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F8F579">
      <w:pPr>
        <w:pStyle w:val="7"/>
        <w:jc w:val="center"/>
        <w:outlineLvl w:val="1"/>
      </w:pPr>
      <w:bookmarkStart w:id="0" w:name="_GoBack"/>
      <w:bookmarkEnd w:id="0"/>
      <w:r>
        <w:rPr>
          <w:rFonts w:ascii="仿宋_GB2312" w:hAnsi="仿宋_GB2312" w:eastAsia="仿宋_GB2312" w:cs="仿宋_GB2312"/>
          <w:b/>
          <w:sz w:val="36"/>
        </w:rPr>
        <w:t xml:space="preserve"> 技术、服务及其他要求</w:t>
      </w:r>
    </w:p>
    <w:p w14:paraId="66584C97">
      <w:pPr>
        <w:pStyle w:val="7"/>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938A4D2">
      <w:pPr>
        <w:pStyle w:val="7"/>
        <w:jc w:val="left"/>
        <w:outlineLvl w:val="2"/>
      </w:pPr>
      <w:r>
        <w:rPr>
          <w:rFonts w:ascii="仿宋_GB2312" w:hAnsi="仿宋_GB2312" w:eastAsia="仿宋_GB2312" w:cs="仿宋_GB2312"/>
          <w:b/>
          <w:sz w:val="28"/>
        </w:rPr>
        <w:t>3.1.采购内容</w:t>
      </w:r>
    </w:p>
    <w:p w14:paraId="267BF861">
      <w:pPr>
        <w:pStyle w:val="7"/>
        <w:jc w:val="left"/>
      </w:pPr>
      <w:r>
        <w:rPr>
          <w:rFonts w:ascii="仿宋_GB2312" w:hAnsi="仿宋_GB2312" w:eastAsia="仿宋_GB2312" w:cs="仿宋_GB2312"/>
        </w:rPr>
        <w:t>采购包1：</w:t>
      </w:r>
    </w:p>
    <w:p w14:paraId="7B67E7AB">
      <w:pPr>
        <w:pStyle w:val="7"/>
        <w:jc w:val="left"/>
      </w:pPr>
      <w:r>
        <w:rPr>
          <w:rFonts w:ascii="仿宋_GB2312" w:hAnsi="仿宋_GB2312" w:eastAsia="仿宋_GB2312" w:cs="仿宋_GB2312"/>
        </w:rPr>
        <w:t>采购包预算金额（元）: 601,843.74</w:t>
      </w:r>
    </w:p>
    <w:p w14:paraId="2A31959C">
      <w:pPr>
        <w:pStyle w:val="7"/>
        <w:jc w:val="left"/>
      </w:pPr>
      <w:r>
        <w:rPr>
          <w:rFonts w:ascii="仿宋_GB2312" w:hAnsi="仿宋_GB2312" w:eastAsia="仿宋_GB2312" w:cs="仿宋_GB2312"/>
        </w:rPr>
        <w:t>采购包最高限价（元）: 601,843.74</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608D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1A7374">
            <w:pPr>
              <w:pStyle w:val="7"/>
              <w:jc w:val="center"/>
            </w:pPr>
            <w:r>
              <w:rPr>
                <w:rFonts w:ascii="仿宋_GB2312" w:hAnsi="仿宋_GB2312" w:eastAsia="仿宋_GB2312" w:cs="仿宋_GB2312"/>
              </w:rPr>
              <w:t>序号</w:t>
            </w:r>
          </w:p>
        </w:tc>
        <w:tc>
          <w:tcPr>
            <w:tcW w:w="821" w:type="dxa"/>
          </w:tcPr>
          <w:p w14:paraId="3BF382B2">
            <w:pPr>
              <w:pStyle w:val="7"/>
              <w:jc w:val="center"/>
            </w:pPr>
            <w:r>
              <w:rPr>
                <w:rFonts w:ascii="仿宋_GB2312" w:hAnsi="仿宋_GB2312" w:eastAsia="仿宋_GB2312" w:cs="仿宋_GB2312"/>
              </w:rPr>
              <w:t>采购品目名称</w:t>
            </w:r>
          </w:p>
        </w:tc>
        <w:tc>
          <w:tcPr>
            <w:tcW w:w="821" w:type="dxa"/>
          </w:tcPr>
          <w:p w14:paraId="6A48933D">
            <w:pPr>
              <w:pStyle w:val="7"/>
              <w:jc w:val="center"/>
            </w:pPr>
            <w:r>
              <w:rPr>
                <w:rFonts w:ascii="仿宋_GB2312" w:hAnsi="仿宋_GB2312" w:eastAsia="仿宋_GB2312" w:cs="仿宋_GB2312"/>
              </w:rPr>
              <w:t>标的名称</w:t>
            </w:r>
          </w:p>
        </w:tc>
        <w:tc>
          <w:tcPr>
            <w:tcW w:w="821" w:type="dxa"/>
          </w:tcPr>
          <w:p w14:paraId="657C179B">
            <w:pPr>
              <w:pStyle w:val="7"/>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9BB3C1A">
            <w:pPr>
              <w:pStyle w:val="7"/>
              <w:jc w:val="center"/>
            </w:pPr>
            <w:r>
              <w:rPr>
                <w:rFonts w:ascii="仿宋_GB2312" w:hAnsi="仿宋_GB2312" w:eastAsia="仿宋_GB2312" w:cs="仿宋_GB2312"/>
              </w:rPr>
              <w:t>标的金额 （元）</w:t>
            </w:r>
          </w:p>
        </w:tc>
        <w:tc>
          <w:tcPr>
            <w:tcW w:w="821" w:type="dxa"/>
          </w:tcPr>
          <w:p w14:paraId="34A0697C">
            <w:pPr>
              <w:pStyle w:val="7"/>
              <w:jc w:val="center"/>
            </w:pPr>
            <w:r>
              <w:rPr>
                <w:rFonts w:ascii="仿宋_GB2312" w:hAnsi="仿宋_GB2312" w:eastAsia="仿宋_GB2312" w:cs="仿宋_GB2312"/>
              </w:rPr>
              <w:t>所属行业</w:t>
            </w:r>
          </w:p>
        </w:tc>
        <w:tc>
          <w:tcPr>
            <w:tcW w:w="821" w:type="dxa"/>
          </w:tcPr>
          <w:p w14:paraId="4CD47C1F">
            <w:pPr>
              <w:pStyle w:val="7"/>
              <w:jc w:val="center"/>
            </w:pPr>
            <w:r>
              <w:rPr>
                <w:rFonts w:ascii="仿宋_GB2312" w:hAnsi="仿宋_GB2312" w:eastAsia="仿宋_GB2312" w:cs="仿宋_GB2312"/>
              </w:rPr>
              <w:t>是否涉及核心产品</w:t>
            </w:r>
          </w:p>
        </w:tc>
        <w:tc>
          <w:tcPr>
            <w:tcW w:w="821" w:type="dxa"/>
          </w:tcPr>
          <w:p w14:paraId="33293DBF">
            <w:pPr>
              <w:pStyle w:val="7"/>
              <w:jc w:val="center"/>
            </w:pPr>
            <w:r>
              <w:rPr>
                <w:rFonts w:ascii="仿宋_GB2312" w:hAnsi="仿宋_GB2312" w:eastAsia="仿宋_GB2312" w:cs="仿宋_GB2312"/>
              </w:rPr>
              <w:t>是否涉及采购进口产品</w:t>
            </w:r>
          </w:p>
        </w:tc>
        <w:tc>
          <w:tcPr>
            <w:tcW w:w="821" w:type="dxa"/>
          </w:tcPr>
          <w:p w14:paraId="0EAC78EE">
            <w:pPr>
              <w:pStyle w:val="7"/>
              <w:jc w:val="center"/>
            </w:pPr>
            <w:r>
              <w:rPr>
                <w:rFonts w:ascii="仿宋_GB2312" w:hAnsi="仿宋_GB2312" w:eastAsia="仿宋_GB2312" w:cs="仿宋_GB2312"/>
              </w:rPr>
              <w:t>是否涉及强制采购节能产品</w:t>
            </w:r>
          </w:p>
        </w:tc>
        <w:tc>
          <w:tcPr>
            <w:tcW w:w="639" w:type="dxa"/>
          </w:tcPr>
          <w:p w14:paraId="423CC9AA">
            <w:pPr>
              <w:pStyle w:val="7"/>
              <w:jc w:val="center"/>
            </w:pPr>
            <w:r>
              <w:rPr>
                <w:rFonts w:ascii="仿宋_GB2312" w:hAnsi="仿宋_GB2312" w:eastAsia="仿宋_GB2312" w:cs="仿宋_GB2312"/>
              </w:rPr>
              <w:t>是否涉及优先采购节能产品</w:t>
            </w:r>
          </w:p>
        </w:tc>
        <w:tc>
          <w:tcPr>
            <w:tcW w:w="639" w:type="dxa"/>
          </w:tcPr>
          <w:p w14:paraId="40EB6326">
            <w:pPr>
              <w:pStyle w:val="7"/>
              <w:jc w:val="center"/>
            </w:pPr>
            <w:r>
              <w:rPr>
                <w:rFonts w:ascii="仿宋_GB2312" w:hAnsi="仿宋_GB2312" w:eastAsia="仿宋_GB2312" w:cs="仿宋_GB2312"/>
              </w:rPr>
              <w:t>是否涉及优先采购环境标志产品</w:t>
            </w:r>
          </w:p>
        </w:tc>
      </w:tr>
      <w:tr w14:paraId="0ABFB0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D1B64C">
            <w:pPr>
              <w:pStyle w:val="7"/>
              <w:jc w:val="left"/>
            </w:pPr>
            <w:r>
              <w:rPr>
                <w:rFonts w:ascii="仿宋_GB2312" w:hAnsi="仿宋_GB2312" w:eastAsia="仿宋_GB2312" w:cs="仿宋_GB2312"/>
              </w:rPr>
              <w:t>1</w:t>
            </w:r>
          </w:p>
        </w:tc>
        <w:tc>
          <w:tcPr>
            <w:tcW w:w="821" w:type="dxa"/>
          </w:tcPr>
          <w:p w14:paraId="4FE7ECCE">
            <w:pPr>
              <w:pStyle w:val="7"/>
              <w:jc w:val="left"/>
            </w:pPr>
            <w:r>
              <w:rPr>
                <w:rFonts w:ascii="仿宋_GB2312" w:hAnsi="仿宋_GB2312" w:eastAsia="仿宋_GB2312" w:cs="仿宋_GB2312"/>
              </w:rPr>
              <w:t>A02329900 其他医疗设备</w:t>
            </w:r>
          </w:p>
        </w:tc>
        <w:tc>
          <w:tcPr>
            <w:tcW w:w="821" w:type="dxa"/>
          </w:tcPr>
          <w:p w14:paraId="06631536">
            <w:pPr>
              <w:pStyle w:val="7"/>
              <w:jc w:val="left"/>
            </w:pPr>
            <w:r>
              <w:rPr>
                <w:rFonts w:ascii="仿宋_GB2312" w:hAnsi="仿宋_GB2312" w:eastAsia="仿宋_GB2312" w:cs="仿宋_GB2312"/>
              </w:rPr>
              <w:t>医用耗材</w:t>
            </w:r>
          </w:p>
        </w:tc>
        <w:tc>
          <w:tcPr>
            <w:tcW w:w="821" w:type="dxa"/>
          </w:tcPr>
          <w:p w14:paraId="1F68F94A">
            <w:pPr>
              <w:pStyle w:val="7"/>
              <w:jc w:val="right"/>
            </w:pPr>
            <w:r>
              <w:rPr>
                <w:rFonts w:ascii="仿宋_GB2312" w:hAnsi="仿宋_GB2312" w:eastAsia="仿宋_GB2312" w:cs="仿宋_GB2312"/>
              </w:rPr>
              <w:t>1.00（批）</w:t>
            </w:r>
          </w:p>
        </w:tc>
        <w:tc>
          <w:tcPr>
            <w:tcW w:w="821" w:type="dxa"/>
          </w:tcPr>
          <w:p w14:paraId="232479C1">
            <w:pPr>
              <w:pStyle w:val="7"/>
              <w:jc w:val="right"/>
            </w:pPr>
            <w:r>
              <w:rPr>
                <w:rFonts w:ascii="仿宋_GB2312" w:hAnsi="仿宋_GB2312" w:eastAsia="仿宋_GB2312" w:cs="仿宋_GB2312"/>
              </w:rPr>
              <w:t>601,843.74</w:t>
            </w:r>
          </w:p>
        </w:tc>
        <w:tc>
          <w:tcPr>
            <w:tcW w:w="821" w:type="dxa"/>
          </w:tcPr>
          <w:p w14:paraId="18B0EF56">
            <w:pPr>
              <w:pStyle w:val="7"/>
              <w:jc w:val="left"/>
            </w:pPr>
            <w:r>
              <w:rPr>
                <w:rFonts w:ascii="仿宋_GB2312" w:hAnsi="仿宋_GB2312" w:eastAsia="仿宋_GB2312" w:cs="仿宋_GB2312"/>
              </w:rPr>
              <w:t>工业</w:t>
            </w:r>
          </w:p>
        </w:tc>
        <w:tc>
          <w:tcPr>
            <w:tcW w:w="821" w:type="dxa"/>
          </w:tcPr>
          <w:p w14:paraId="28410284">
            <w:pPr>
              <w:pStyle w:val="7"/>
              <w:jc w:val="left"/>
            </w:pPr>
            <w:r>
              <w:rPr>
                <w:rFonts w:ascii="仿宋_GB2312" w:hAnsi="仿宋_GB2312" w:eastAsia="仿宋_GB2312" w:cs="仿宋_GB2312"/>
              </w:rPr>
              <w:t>是</w:t>
            </w:r>
          </w:p>
        </w:tc>
        <w:tc>
          <w:tcPr>
            <w:tcW w:w="821" w:type="dxa"/>
          </w:tcPr>
          <w:p w14:paraId="32AE0948">
            <w:pPr>
              <w:pStyle w:val="7"/>
              <w:jc w:val="left"/>
            </w:pPr>
            <w:r>
              <w:rPr>
                <w:rFonts w:ascii="仿宋_GB2312" w:hAnsi="仿宋_GB2312" w:eastAsia="仿宋_GB2312" w:cs="仿宋_GB2312"/>
              </w:rPr>
              <w:t>否</w:t>
            </w:r>
          </w:p>
        </w:tc>
        <w:tc>
          <w:tcPr>
            <w:tcW w:w="821" w:type="dxa"/>
          </w:tcPr>
          <w:p w14:paraId="0B565D57">
            <w:pPr>
              <w:pStyle w:val="7"/>
              <w:jc w:val="left"/>
            </w:pPr>
            <w:r>
              <w:rPr>
                <w:rFonts w:ascii="仿宋_GB2312" w:hAnsi="仿宋_GB2312" w:eastAsia="仿宋_GB2312" w:cs="仿宋_GB2312"/>
              </w:rPr>
              <w:t>否</w:t>
            </w:r>
          </w:p>
        </w:tc>
        <w:tc>
          <w:tcPr>
            <w:tcW w:w="639" w:type="dxa"/>
          </w:tcPr>
          <w:p w14:paraId="0296A9FF">
            <w:pPr>
              <w:pStyle w:val="7"/>
              <w:jc w:val="left"/>
            </w:pPr>
            <w:r>
              <w:rPr>
                <w:rFonts w:ascii="仿宋_GB2312" w:hAnsi="仿宋_GB2312" w:eastAsia="仿宋_GB2312" w:cs="仿宋_GB2312"/>
              </w:rPr>
              <w:t>否</w:t>
            </w:r>
          </w:p>
        </w:tc>
        <w:tc>
          <w:tcPr>
            <w:tcW w:w="639" w:type="dxa"/>
          </w:tcPr>
          <w:p w14:paraId="7F89873A">
            <w:pPr>
              <w:pStyle w:val="7"/>
              <w:jc w:val="left"/>
            </w:pPr>
            <w:r>
              <w:rPr>
                <w:rFonts w:ascii="仿宋_GB2312" w:hAnsi="仿宋_GB2312" w:eastAsia="仿宋_GB2312" w:cs="仿宋_GB2312"/>
              </w:rPr>
              <w:t>否</w:t>
            </w:r>
          </w:p>
        </w:tc>
      </w:tr>
    </w:tbl>
    <w:p w14:paraId="089A5A01">
      <w:pPr>
        <w:pStyle w:val="7"/>
        <w:jc w:val="left"/>
      </w:pPr>
      <w:r>
        <w:rPr>
          <w:rFonts w:ascii="仿宋_GB2312" w:hAnsi="仿宋_GB2312" w:eastAsia="仿宋_GB2312" w:cs="仿宋_GB2312"/>
        </w:rPr>
        <w:t>是否适用本国产品标准：是</w:t>
      </w:r>
    </w:p>
    <w:p w14:paraId="5ADDD29C">
      <w:pPr>
        <w:pStyle w:val="7"/>
        <w:jc w:val="left"/>
      </w:pPr>
      <w:r>
        <w:rPr>
          <w:rFonts w:ascii="仿宋_GB2312" w:hAnsi="仿宋_GB2312" w:eastAsia="仿宋_GB2312" w:cs="仿宋_GB2312"/>
        </w:rPr>
        <w:t>采购包2：</w:t>
      </w:r>
    </w:p>
    <w:p w14:paraId="141DE69A">
      <w:pPr>
        <w:pStyle w:val="7"/>
        <w:jc w:val="left"/>
      </w:pPr>
      <w:r>
        <w:rPr>
          <w:rFonts w:ascii="仿宋_GB2312" w:hAnsi="仿宋_GB2312" w:eastAsia="仿宋_GB2312" w:cs="仿宋_GB2312"/>
        </w:rPr>
        <w:t>采购包预算金额（元）: 216,586.76</w:t>
      </w:r>
    </w:p>
    <w:p w14:paraId="7377833C">
      <w:pPr>
        <w:pStyle w:val="7"/>
        <w:jc w:val="left"/>
      </w:pPr>
      <w:r>
        <w:rPr>
          <w:rFonts w:ascii="仿宋_GB2312" w:hAnsi="仿宋_GB2312" w:eastAsia="仿宋_GB2312" w:cs="仿宋_GB2312"/>
        </w:rPr>
        <w:t>采购包最高限价（元）: 216,586.76</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9BE5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66AEA0">
            <w:pPr>
              <w:pStyle w:val="7"/>
              <w:jc w:val="center"/>
            </w:pPr>
            <w:r>
              <w:rPr>
                <w:rFonts w:ascii="仿宋_GB2312" w:hAnsi="仿宋_GB2312" w:eastAsia="仿宋_GB2312" w:cs="仿宋_GB2312"/>
              </w:rPr>
              <w:t>序号</w:t>
            </w:r>
          </w:p>
        </w:tc>
        <w:tc>
          <w:tcPr>
            <w:tcW w:w="821" w:type="dxa"/>
          </w:tcPr>
          <w:p w14:paraId="069D868A">
            <w:pPr>
              <w:pStyle w:val="7"/>
              <w:jc w:val="center"/>
            </w:pPr>
            <w:r>
              <w:rPr>
                <w:rFonts w:ascii="仿宋_GB2312" w:hAnsi="仿宋_GB2312" w:eastAsia="仿宋_GB2312" w:cs="仿宋_GB2312"/>
              </w:rPr>
              <w:t>采购品目名称</w:t>
            </w:r>
          </w:p>
        </w:tc>
        <w:tc>
          <w:tcPr>
            <w:tcW w:w="821" w:type="dxa"/>
          </w:tcPr>
          <w:p w14:paraId="380D62DA">
            <w:pPr>
              <w:pStyle w:val="7"/>
              <w:jc w:val="center"/>
            </w:pPr>
            <w:r>
              <w:rPr>
                <w:rFonts w:ascii="仿宋_GB2312" w:hAnsi="仿宋_GB2312" w:eastAsia="仿宋_GB2312" w:cs="仿宋_GB2312"/>
              </w:rPr>
              <w:t>标的名称</w:t>
            </w:r>
          </w:p>
        </w:tc>
        <w:tc>
          <w:tcPr>
            <w:tcW w:w="821" w:type="dxa"/>
          </w:tcPr>
          <w:p w14:paraId="4E2B0B35">
            <w:pPr>
              <w:pStyle w:val="7"/>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89ABD48">
            <w:pPr>
              <w:pStyle w:val="7"/>
              <w:jc w:val="center"/>
            </w:pPr>
            <w:r>
              <w:rPr>
                <w:rFonts w:ascii="仿宋_GB2312" w:hAnsi="仿宋_GB2312" w:eastAsia="仿宋_GB2312" w:cs="仿宋_GB2312"/>
              </w:rPr>
              <w:t>标的金额 （元）</w:t>
            </w:r>
          </w:p>
        </w:tc>
        <w:tc>
          <w:tcPr>
            <w:tcW w:w="821" w:type="dxa"/>
          </w:tcPr>
          <w:p w14:paraId="4EF7E69A">
            <w:pPr>
              <w:pStyle w:val="7"/>
              <w:jc w:val="center"/>
            </w:pPr>
            <w:r>
              <w:rPr>
                <w:rFonts w:ascii="仿宋_GB2312" w:hAnsi="仿宋_GB2312" w:eastAsia="仿宋_GB2312" w:cs="仿宋_GB2312"/>
              </w:rPr>
              <w:t>所属行业</w:t>
            </w:r>
          </w:p>
        </w:tc>
        <w:tc>
          <w:tcPr>
            <w:tcW w:w="821" w:type="dxa"/>
          </w:tcPr>
          <w:p w14:paraId="5A5CBC20">
            <w:pPr>
              <w:pStyle w:val="7"/>
              <w:jc w:val="center"/>
            </w:pPr>
            <w:r>
              <w:rPr>
                <w:rFonts w:ascii="仿宋_GB2312" w:hAnsi="仿宋_GB2312" w:eastAsia="仿宋_GB2312" w:cs="仿宋_GB2312"/>
              </w:rPr>
              <w:t>是否涉及核心产品</w:t>
            </w:r>
          </w:p>
        </w:tc>
        <w:tc>
          <w:tcPr>
            <w:tcW w:w="821" w:type="dxa"/>
          </w:tcPr>
          <w:p w14:paraId="06E05896">
            <w:pPr>
              <w:pStyle w:val="7"/>
              <w:jc w:val="center"/>
            </w:pPr>
            <w:r>
              <w:rPr>
                <w:rFonts w:ascii="仿宋_GB2312" w:hAnsi="仿宋_GB2312" w:eastAsia="仿宋_GB2312" w:cs="仿宋_GB2312"/>
              </w:rPr>
              <w:t>是否涉及采购进口产品</w:t>
            </w:r>
          </w:p>
        </w:tc>
        <w:tc>
          <w:tcPr>
            <w:tcW w:w="821" w:type="dxa"/>
          </w:tcPr>
          <w:p w14:paraId="765D1DF0">
            <w:pPr>
              <w:pStyle w:val="7"/>
              <w:jc w:val="center"/>
            </w:pPr>
            <w:r>
              <w:rPr>
                <w:rFonts w:ascii="仿宋_GB2312" w:hAnsi="仿宋_GB2312" w:eastAsia="仿宋_GB2312" w:cs="仿宋_GB2312"/>
              </w:rPr>
              <w:t>是否涉及强制采购节能产品</w:t>
            </w:r>
          </w:p>
        </w:tc>
        <w:tc>
          <w:tcPr>
            <w:tcW w:w="639" w:type="dxa"/>
          </w:tcPr>
          <w:p w14:paraId="24119930">
            <w:pPr>
              <w:pStyle w:val="7"/>
              <w:jc w:val="center"/>
            </w:pPr>
            <w:r>
              <w:rPr>
                <w:rFonts w:ascii="仿宋_GB2312" w:hAnsi="仿宋_GB2312" w:eastAsia="仿宋_GB2312" w:cs="仿宋_GB2312"/>
              </w:rPr>
              <w:t>是否涉及优先采购节能产品</w:t>
            </w:r>
          </w:p>
        </w:tc>
        <w:tc>
          <w:tcPr>
            <w:tcW w:w="639" w:type="dxa"/>
          </w:tcPr>
          <w:p w14:paraId="5DC4E556">
            <w:pPr>
              <w:pStyle w:val="7"/>
              <w:jc w:val="center"/>
            </w:pPr>
            <w:r>
              <w:rPr>
                <w:rFonts w:ascii="仿宋_GB2312" w:hAnsi="仿宋_GB2312" w:eastAsia="仿宋_GB2312" w:cs="仿宋_GB2312"/>
              </w:rPr>
              <w:t>是否涉及优先采购环境标志产品</w:t>
            </w:r>
          </w:p>
        </w:tc>
      </w:tr>
      <w:tr w14:paraId="7A9F8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E3AEAC">
            <w:pPr>
              <w:pStyle w:val="7"/>
              <w:jc w:val="left"/>
            </w:pPr>
            <w:r>
              <w:rPr>
                <w:rFonts w:ascii="仿宋_GB2312" w:hAnsi="仿宋_GB2312" w:eastAsia="仿宋_GB2312" w:cs="仿宋_GB2312"/>
              </w:rPr>
              <w:t>1</w:t>
            </w:r>
          </w:p>
        </w:tc>
        <w:tc>
          <w:tcPr>
            <w:tcW w:w="821" w:type="dxa"/>
          </w:tcPr>
          <w:p w14:paraId="1DA74947">
            <w:pPr>
              <w:pStyle w:val="7"/>
              <w:jc w:val="left"/>
            </w:pPr>
            <w:r>
              <w:rPr>
                <w:rFonts w:ascii="仿宋_GB2312" w:hAnsi="仿宋_GB2312" w:eastAsia="仿宋_GB2312" w:cs="仿宋_GB2312"/>
              </w:rPr>
              <w:t>A02329900 其他医疗设备</w:t>
            </w:r>
          </w:p>
        </w:tc>
        <w:tc>
          <w:tcPr>
            <w:tcW w:w="821" w:type="dxa"/>
          </w:tcPr>
          <w:p w14:paraId="6EB1BBEC">
            <w:pPr>
              <w:pStyle w:val="7"/>
              <w:jc w:val="left"/>
            </w:pPr>
            <w:r>
              <w:rPr>
                <w:rFonts w:ascii="仿宋_GB2312" w:hAnsi="仿宋_GB2312" w:eastAsia="仿宋_GB2312" w:cs="仿宋_GB2312"/>
              </w:rPr>
              <w:t>医用耗材</w:t>
            </w:r>
          </w:p>
        </w:tc>
        <w:tc>
          <w:tcPr>
            <w:tcW w:w="821" w:type="dxa"/>
          </w:tcPr>
          <w:p w14:paraId="7CC7546D">
            <w:pPr>
              <w:pStyle w:val="7"/>
              <w:jc w:val="right"/>
            </w:pPr>
            <w:r>
              <w:rPr>
                <w:rFonts w:ascii="仿宋_GB2312" w:hAnsi="仿宋_GB2312" w:eastAsia="仿宋_GB2312" w:cs="仿宋_GB2312"/>
              </w:rPr>
              <w:t>1.00（批）</w:t>
            </w:r>
          </w:p>
        </w:tc>
        <w:tc>
          <w:tcPr>
            <w:tcW w:w="821" w:type="dxa"/>
          </w:tcPr>
          <w:p w14:paraId="2B6168DF">
            <w:pPr>
              <w:pStyle w:val="7"/>
              <w:jc w:val="right"/>
            </w:pPr>
            <w:r>
              <w:rPr>
                <w:rFonts w:ascii="仿宋_GB2312" w:hAnsi="仿宋_GB2312" w:eastAsia="仿宋_GB2312" w:cs="仿宋_GB2312"/>
              </w:rPr>
              <w:t>216,586.76</w:t>
            </w:r>
          </w:p>
        </w:tc>
        <w:tc>
          <w:tcPr>
            <w:tcW w:w="821" w:type="dxa"/>
          </w:tcPr>
          <w:p w14:paraId="4D6FA102">
            <w:pPr>
              <w:pStyle w:val="7"/>
              <w:jc w:val="left"/>
            </w:pPr>
            <w:r>
              <w:rPr>
                <w:rFonts w:ascii="仿宋_GB2312" w:hAnsi="仿宋_GB2312" w:eastAsia="仿宋_GB2312" w:cs="仿宋_GB2312"/>
              </w:rPr>
              <w:t>工业</w:t>
            </w:r>
          </w:p>
        </w:tc>
        <w:tc>
          <w:tcPr>
            <w:tcW w:w="821" w:type="dxa"/>
          </w:tcPr>
          <w:p w14:paraId="5B6432FC">
            <w:pPr>
              <w:pStyle w:val="7"/>
              <w:jc w:val="left"/>
            </w:pPr>
            <w:r>
              <w:rPr>
                <w:rFonts w:ascii="仿宋_GB2312" w:hAnsi="仿宋_GB2312" w:eastAsia="仿宋_GB2312" w:cs="仿宋_GB2312"/>
              </w:rPr>
              <w:t>是</w:t>
            </w:r>
          </w:p>
        </w:tc>
        <w:tc>
          <w:tcPr>
            <w:tcW w:w="821" w:type="dxa"/>
          </w:tcPr>
          <w:p w14:paraId="123918ED">
            <w:pPr>
              <w:pStyle w:val="7"/>
              <w:jc w:val="left"/>
            </w:pPr>
            <w:r>
              <w:rPr>
                <w:rFonts w:ascii="仿宋_GB2312" w:hAnsi="仿宋_GB2312" w:eastAsia="仿宋_GB2312" w:cs="仿宋_GB2312"/>
              </w:rPr>
              <w:t>否</w:t>
            </w:r>
          </w:p>
        </w:tc>
        <w:tc>
          <w:tcPr>
            <w:tcW w:w="821" w:type="dxa"/>
          </w:tcPr>
          <w:p w14:paraId="7C834B4E">
            <w:pPr>
              <w:pStyle w:val="7"/>
              <w:jc w:val="left"/>
            </w:pPr>
            <w:r>
              <w:rPr>
                <w:rFonts w:ascii="仿宋_GB2312" w:hAnsi="仿宋_GB2312" w:eastAsia="仿宋_GB2312" w:cs="仿宋_GB2312"/>
              </w:rPr>
              <w:t>否</w:t>
            </w:r>
          </w:p>
        </w:tc>
        <w:tc>
          <w:tcPr>
            <w:tcW w:w="639" w:type="dxa"/>
          </w:tcPr>
          <w:p w14:paraId="46BDCE25">
            <w:pPr>
              <w:pStyle w:val="7"/>
              <w:jc w:val="left"/>
            </w:pPr>
            <w:r>
              <w:rPr>
                <w:rFonts w:ascii="仿宋_GB2312" w:hAnsi="仿宋_GB2312" w:eastAsia="仿宋_GB2312" w:cs="仿宋_GB2312"/>
              </w:rPr>
              <w:t>否</w:t>
            </w:r>
          </w:p>
        </w:tc>
        <w:tc>
          <w:tcPr>
            <w:tcW w:w="639" w:type="dxa"/>
          </w:tcPr>
          <w:p w14:paraId="519FB107">
            <w:pPr>
              <w:pStyle w:val="7"/>
              <w:jc w:val="left"/>
            </w:pPr>
            <w:r>
              <w:rPr>
                <w:rFonts w:ascii="仿宋_GB2312" w:hAnsi="仿宋_GB2312" w:eastAsia="仿宋_GB2312" w:cs="仿宋_GB2312"/>
              </w:rPr>
              <w:t>否</w:t>
            </w:r>
          </w:p>
        </w:tc>
      </w:tr>
    </w:tbl>
    <w:p w14:paraId="2DE73A2B">
      <w:pPr>
        <w:pStyle w:val="7"/>
        <w:jc w:val="left"/>
      </w:pPr>
      <w:r>
        <w:rPr>
          <w:rFonts w:ascii="仿宋_GB2312" w:hAnsi="仿宋_GB2312" w:eastAsia="仿宋_GB2312" w:cs="仿宋_GB2312"/>
        </w:rPr>
        <w:t>是否适用本国产品标准：是</w:t>
      </w:r>
    </w:p>
    <w:p w14:paraId="19071C64">
      <w:pPr>
        <w:pStyle w:val="7"/>
        <w:jc w:val="left"/>
        <w:outlineLvl w:val="3"/>
      </w:pPr>
      <w:r>
        <w:rPr>
          <w:rFonts w:ascii="仿宋_GB2312" w:hAnsi="仿宋_GB2312" w:eastAsia="仿宋_GB2312" w:cs="仿宋_GB2312"/>
          <w:b/>
          <w:sz w:val="24"/>
        </w:rPr>
        <w:t>报价要求</w:t>
      </w:r>
    </w:p>
    <w:p w14:paraId="78416B2C">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E158B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E09AA7">
            <w:pPr>
              <w:pStyle w:val="7"/>
              <w:jc w:val="center"/>
            </w:pPr>
            <w:r>
              <w:rPr>
                <w:rFonts w:ascii="仿宋_GB2312" w:hAnsi="仿宋_GB2312" w:eastAsia="仿宋_GB2312" w:cs="仿宋_GB2312"/>
              </w:rPr>
              <w:t>序号</w:t>
            </w:r>
          </w:p>
        </w:tc>
        <w:tc>
          <w:tcPr>
            <w:tcW w:w="1707" w:type="dxa"/>
          </w:tcPr>
          <w:p w14:paraId="1CE04A2F">
            <w:pPr>
              <w:pStyle w:val="7"/>
              <w:jc w:val="center"/>
            </w:pPr>
            <w:r>
              <w:rPr>
                <w:rFonts w:ascii="仿宋_GB2312" w:hAnsi="仿宋_GB2312" w:eastAsia="仿宋_GB2312" w:cs="仿宋_GB2312"/>
              </w:rPr>
              <w:t>报价内容</w:t>
            </w:r>
          </w:p>
        </w:tc>
        <w:tc>
          <w:tcPr>
            <w:tcW w:w="1138" w:type="dxa"/>
          </w:tcPr>
          <w:p w14:paraId="4B1AD151">
            <w:pPr>
              <w:pStyle w:val="7"/>
              <w:jc w:val="center"/>
            </w:pPr>
            <w:r>
              <w:rPr>
                <w:rFonts w:ascii="仿宋_GB2312" w:hAnsi="仿宋_GB2312" w:eastAsia="仿宋_GB2312" w:cs="仿宋_GB2312"/>
              </w:rPr>
              <w:t>数量（计量单位）</w:t>
            </w:r>
          </w:p>
        </w:tc>
        <w:tc>
          <w:tcPr>
            <w:tcW w:w="1365" w:type="dxa"/>
          </w:tcPr>
          <w:p w14:paraId="4A5599A8">
            <w:pPr>
              <w:pStyle w:val="7"/>
              <w:jc w:val="center"/>
            </w:pPr>
            <w:r>
              <w:rPr>
                <w:rFonts w:ascii="仿宋_GB2312" w:hAnsi="仿宋_GB2312" w:eastAsia="仿宋_GB2312" w:cs="仿宋_GB2312"/>
              </w:rPr>
              <w:t>最高限价</w:t>
            </w:r>
          </w:p>
        </w:tc>
        <w:tc>
          <w:tcPr>
            <w:tcW w:w="1138" w:type="dxa"/>
          </w:tcPr>
          <w:p w14:paraId="579C19B8">
            <w:pPr>
              <w:pStyle w:val="7"/>
              <w:jc w:val="center"/>
            </w:pPr>
            <w:r>
              <w:rPr>
                <w:rFonts w:ascii="仿宋_GB2312" w:hAnsi="仿宋_GB2312" w:eastAsia="仿宋_GB2312" w:cs="仿宋_GB2312"/>
              </w:rPr>
              <w:t>价款形式</w:t>
            </w:r>
          </w:p>
        </w:tc>
        <w:tc>
          <w:tcPr>
            <w:tcW w:w="1934" w:type="dxa"/>
          </w:tcPr>
          <w:p w14:paraId="7D147667">
            <w:pPr>
              <w:pStyle w:val="7"/>
              <w:jc w:val="center"/>
            </w:pPr>
            <w:r>
              <w:rPr>
                <w:rFonts w:ascii="仿宋_GB2312" w:hAnsi="仿宋_GB2312" w:eastAsia="仿宋_GB2312" w:cs="仿宋_GB2312"/>
              </w:rPr>
              <w:t>报价说明</w:t>
            </w:r>
          </w:p>
        </w:tc>
      </w:tr>
      <w:tr w14:paraId="253A7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C36656">
            <w:pPr>
              <w:pStyle w:val="7"/>
              <w:jc w:val="center"/>
            </w:pPr>
            <w:r>
              <w:rPr>
                <w:rFonts w:ascii="仿宋_GB2312" w:hAnsi="仿宋_GB2312" w:eastAsia="仿宋_GB2312" w:cs="仿宋_GB2312"/>
              </w:rPr>
              <w:t>1</w:t>
            </w:r>
          </w:p>
        </w:tc>
        <w:tc>
          <w:tcPr>
            <w:tcW w:w="1707" w:type="dxa"/>
          </w:tcPr>
          <w:p w14:paraId="1E106B6D">
            <w:pPr>
              <w:pStyle w:val="7"/>
              <w:jc w:val="center"/>
            </w:pPr>
            <w:r>
              <w:rPr>
                <w:rFonts w:ascii="仿宋_GB2312" w:hAnsi="仿宋_GB2312" w:eastAsia="仿宋_GB2312" w:cs="仿宋_GB2312"/>
              </w:rPr>
              <w:t>医用耗材</w:t>
            </w:r>
          </w:p>
        </w:tc>
        <w:tc>
          <w:tcPr>
            <w:tcW w:w="1138" w:type="dxa"/>
          </w:tcPr>
          <w:p w14:paraId="45720BB1">
            <w:pPr>
              <w:pStyle w:val="7"/>
              <w:jc w:val="center"/>
            </w:pPr>
            <w:r>
              <w:rPr>
                <w:rFonts w:ascii="仿宋_GB2312" w:hAnsi="仿宋_GB2312" w:eastAsia="仿宋_GB2312" w:cs="仿宋_GB2312"/>
              </w:rPr>
              <w:t>1.00（批）</w:t>
            </w:r>
          </w:p>
        </w:tc>
        <w:tc>
          <w:tcPr>
            <w:tcW w:w="1365" w:type="dxa"/>
          </w:tcPr>
          <w:p w14:paraId="770729D5">
            <w:pPr>
              <w:pStyle w:val="7"/>
              <w:jc w:val="center"/>
            </w:pPr>
            <w:r>
              <w:rPr>
                <w:rFonts w:ascii="仿宋_GB2312" w:hAnsi="仿宋_GB2312" w:eastAsia="仿宋_GB2312" w:cs="仿宋_GB2312"/>
              </w:rPr>
              <w:t>601,843.74</w:t>
            </w:r>
          </w:p>
        </w:tc>
        <w:tc>
          <w:tcPr>
            <w:tcW w:w="1138" w:type="dxa"/>
          </w:tcPr>
          <w:p w14:paraId="772F19DC">
            <w:pPr>
              <w:pStyle w:val="7"/>
              <w:jc w:val="center"/>
            </w:pPr>
            <w:r>
              <w:rPr>
                <w:rFonts w:ascii="仿宋_GB2312" w:hAnsi="仿宋_GB2312" w:eastAsia="仿宋_GB2312" w:cs="仿宋_GB2312"/>
              </w:rPr>
              <w:t>总价</w:t>
            </w:r>
          </w:p>
        </w:tc>
        <w:tc>
          <w:tcPr>
            <w:tcW w:w="1934" w:type="dxa"/>
          </w:tcPr>
          <w:p w14:paraId="084969DC">
            <w:pPr>
              <w:pStyle w:val="7"/>
              <w:jc w:val="left"/>
            </w:pPr>
            <w:r>
              <w:rPr>
                <w:rFonts w:ascii="仿宋_GB2312" w:hAnsi="仿宋_GB2312" w:eastAsia="仿宋_GB2312" w:cs="仿宋_GB2312"/>
              </w:rPr>
              <w:t>本项目是下浮百分比报价，在中标后应当按（1-中标下浮百分比）*清单中最高单价限价作为中标单价，与采购人签订合同。本次采购的产品价格包含从发货地点到采购人所在地点的运输、保险及SPD相关服务费、税费等和招标文件规定的其他一切费用。 例如，多酶清洗液为316.42元/桶，供应商下浮百分比为5%，则该产品最终结算单价=316.42*（1-5%）=300.60元/袋（实际取值保留两位小数）</w:t>
            </w:r>
          </w:p>
        </w:tc>
      </w:tr>
    </w:tbl>
    <w:p w14:paraId="1F36DFEE">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DB63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AC42775">
            <w:pPr>
              <w:pStyle w:val="7"/>
              <w:jc w:val="center"/>
            </w:pPr>
            <w:r>
              <w:rPr>
                <w:rFonts w:ascii="仿宋_GB2312" w:hAnsi="仿宋_GB2312" w:eastAsia="仿宋_GB2312" w:cs="仿宋_GB2312"/>
              </w:rPr>
              <w:t>序号</w:t>
            </w:r>
          </w:p>
        </w:tc>
        <w:tc>
          <w:tcPr>
            <w:tcW w:w="1707" w:type="dxa"/>
          </w:tcPr>
          <w:p w14:paraId="2067EC5D">
            <w:pPr>
              <w:pStyle w:val="7"/>
              <w:jc w:val="center"/>
            </w:pPr>
            <w:r>
              <w:rPr>
                <w:rFonts w:ascii="仿宋_GB2312" w:hAnsi="仿宋_GB2312" w:eastAsia="仿宋_GB2312" w:cs="仿宋_GB2312"/>
              </w:rPr>
              <w:t>报价内容</w:t>
            </w:r>
          </w:p>
        </w:tc>
        <w:tc>
          <w:tcPr>
            <w:tcW w:w="1138" w:type="dxa"/>
          </w:tcPr>
          <w:p w14:paraId="27305F7C">
            <w:pPr>
              <w:pStyle w:val="7"/>
              <w:jc w:val="center"/>
            </w:pPr>
            <w:r>
              <w:rPr>
                <w:rFonts w:ascii="仿宋_GB2312" w:hAnsi="仿宋_GB2312" w:eastAsia="仿宋_GB2312" w:cs="仿宋_GB2312"/>
              </w:rPr>
              <w:t>数量（计量单位）</w:t>
            </w:r>
          </w:p>
        </w:tc>
        <w:tc>
          <w:tcPr>
            <w:tcW w:w="1365" w:type="dxa"/>
          </w:tcPr>
          <w:p w14:paraId="37896D3B">
            <w:pPr>
              <w:pStyle w:val="7"/>
              <w:jc w:val="center"/>
            </w:pPr>
            <w:r>
              <w:rPr>
                <w:rFonts w:ascii="仿宋_GB2312" w:hAnsi="仿宋_GB2312" w:eastAsia="仿宋_GB2312" w:cs="仿宋_GB2312"/>
              </w:rPr>
              <w:t>最高限价</w:t>
            </w:r>
          </w:p>
        </w:tc>
        <w:tc>
          <w:tcPr>
            <w:tcW w:w="1138" w:type="dxa"/>
          </w:tcPr>
          <w:p w14:paraId="51095093">
            <w:pPr>
              <w:pStyle w:val="7"/>
              <w:jc w:val="center"/>
            </w:pPr>
            <w:r>
              <w:rPr>
                <w:rFonts w:ascii="仿宋_GB2312" w:hAnsi="仿宋_GB2312" w:eastAsia="仿宋_GB2312" w:cs="仿宋_GB2312"/>
              </w:rPr>
              <w:t>价款形式</w:t>
            </w:r>
          </w:p>
        </w:tc>
        <w:tc>
          <w:tcPr>
            <w:tcW w:w="1934" w:type="dxa"/>
          </w:tcPr>
          <w:p w14:paraId="21EA35CF">
            <w:pPr>
              <w:pStyle w:val="7"/>
              <w:jc w:val="center"/>
            </w:pPr>
            <w:r>
              <w:rPr>
                <w:rFonts w:ascii="仿宋_GB2312" w:hAnsi="仿宋_GB2312" w:eastAsia="仿宋_GB2312" w:cs="仿宋_GB2312"/>
              </w:rPr>
              <w:t>报价说明</w:t>
            </w:r>
          </w:p>
        </w:tc>
      </w:tr>
      <w:tr w14:paraId="7FCB12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FD12CC">
            <w:pPr>
              <w:pStyle w:val="7"/>
              <w:jc w:val="center"/>
            </w:pPr>
            <w:r>
              <w:rPr>
                <w:rFonts w:ascii="仿宋_GB2312" w:hAnsi="仿宋_GB2312" w:eastAsia="仿宋_GB2312" w:cs="仿宋_GB2312"/>
              </w:rPr>
              <w:t>1</w:t>
            </w:r>
          </w:p>
        </w:tc>
        <w:tc>
          <w:tcPr>
            <w:tcW w:w="1707" w:type="dxa"/>
          </w:tcPr>
          <w:p w14:paraId="345A74FC">
            <w:pPr>
              <w:pStyle w:val="7"/>
              <w:jc w:val="center"/>
            </w:pPr>
            <w:r>
              <w:rPr>
                <w:rFonts w:ascii="仿宋_GB2312" w:hAnsi="仿宋_GB2312" w:eastAsia="仿宋_GB2312" w:cs="仿宋_GB2312"/>
              </w:rPr>
              <w:t>医用耗材</w:t>
            </w:r>
          </w:p>
        </w:tc>
        <w:tc>
          <w:tcPr>
            <w:tcW w:w="1138" w:type="dxa"/>
          </w:tcPr>
          <w:p w14:paraId="7E9145C9">
            <w:pPr>
              <w:pStyle w:val="7"/>
              <w:jc w:val="center"/>
            </w:pPr>
            <w:r>
              <w:rPr>
                <w:rFonts w:ascii="仿宋_GB2312" w:hAnsi="仿宋_GB2312" w:eastAsia="仿宋_GB2312" w:cs="仿宋_GB2312"/>
              </w:rPr>
              <w:t>1.00（批）</w:t>
            </w:r>
          </w:p>
        </w:tc>
        <w:tc>
          <w:tcPr>
            <w:tcW w:w="1365" w:type="dxa"/>
          </w:tcPr>
          <w:p w14:paraId="6F3EE35E">
            <w:pPr>
              <w:pStyle w:val="7"/>
              <w:jc w:val="center"/>
            </w:pPr>
            <w:r>
              <w:rPr>
                <w:rFonts w:ascii="仿宋_GB2312" w:hAnsi="仿宋_GB2312" w:eastAsia="仿宋_GB2312" w:cs="仿宋_GB2312"/>
              </w:rPr>
              <w:t>216,586.76</w:t>
            </w:r>
          </w:p>
        </w:tc>
        <w:tc>
          <w:tcPr>
            <w:tcW w:w="1138" w:type="dxa"/>
          </w:tcPr>
          <w:p w14:paraId="545432B2">
            <w:pPr>
              <w:pStyle w:val="7"/>
              <w:jc w:val="center"/>
            </w:pPr>
            <w:r>
              <w:rPr>
                <w:rFonts w:ascii="仿宋_GB2312" w:hAnsi="仿宋_GB2312" w:eastAsia="仿宋_GB2312" w:cs="仿宋_GB2312"/>
              </w:rPr>
              <w:t>总价</w:t>
            </w:r>
          </w:p>
        </w:tc>
        <w:tc>
          <w:tcPr>
            <w:tcW w:w="1934" w:type="dxa"/>
          </w:tcPr>
          <w:p w14:paraId="2B619F83">
            <w:pPr>
              <w:pStyle w:val="7"/>
              <w:jc w:val="left"/>
            </w:pPr>
            <w:r>
              <w:rPr>
                <w:rFonts w:ascii="仿宋_GB2312" w:hAnsi="仿宋_GB2312" w:eastAsia="仿宋_GB2312" w:cs="仿宋_GB2312"/>
              </w:rPr>
              <w:t>本项目是下浮百分比报价，在中标后应当按（1-中标下浮百分比）*清单中最高单价限价作为中标单价，与采购人签订合同。本次采购的产品价格包含从发货地点到采购人所在地点的运输、保险及SPD相关服务费、税费等和招标文件规定的其他一切费用。 例如，多酶清洗液为316.42元/桶，供应商下浮百分比为5%，则该产品最终结算单价=316.42*（1-5%）=300.60元/袋（实际取值保留两位小数）</w:t>
            </w:r>
          </w:p>
        </w:tc>
      </w:tr>
    </w:tbl>
    <w:p w14:paraId="1BC8FEF9">
      <w:pPr>
        <w:pStyle w:val="7"/>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31DB510F">
      <w:pPr>
        <w:pStyle w:val="7"/>
        <w:jc w:val="left"/>
        <w:outlineLvl w:val="3"/>
      </w:pPr>
      <w:r>
        <w:rPr>
          <w:rFonts w:ascii="仿宋_GB2312" w:hAnsi="仿宋_GB2312" w:eastAsia="仿宋_GB2312" w:cs="仿宋_GB2312"/>
          <w:b/>
          <w:sz w:val="24"/>
        </w:rPr>
        <w:t>本项目涉及核心产品：</w:t>
      </w:r>
    </w:p>
    <w:p w14:paraId="5E8B8E32">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93E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0D8F0B">
            <w:pPr>
              <w:pStyle w:val="7"/>
              <w:jc w:val="center"/>
            </w:pPr>
            <w:r>
              <w:rPr>
                <w:rFonts w:ascii="仿宋_GB2312" w:hAnsi="仿宋_GB2312" w:eastAsia="仿宋_GB2312" w:cs="仿宋_GB2312"/>
              </w:rPr>
              <w:t>序号</w:t>
            </w:r>
          </w:p>
        </w:tc>
        <w:tc>
          <w:tcPr>
            <w:tcW w:w="2492" w:type="dxa"/>
          </w:tcPr>
          <w:p w14:paraId="3408590C">
            <w:pPr>
              <w:pStyle w:val="7"/>
              <w:jc w:val="center"/>
            </w:pPr>
            <w:r>
              <w:rPr>
                <w:rFonts w:ascii="仿宋_GB2312" w:hAnsi="仿宋_GB2312" w:eastAsia="仿宋_GB2312" w:cs="仿宋_GB2312"/>
              </w:rPr>
              <w:t>采购品目名称</w:t>
            </w:r>
          </w:p>
        </w:tc>
        <w:tc>
          <w:tcPr>
            <w:tcW w:w="2492" w:type="dxa"/>
          </w:tcPr>
          <w:p w14:paraId="2C313357">
            <w:pPr>
              <w:pStyle w:val="7"/>
              <w:jc w:val="center"/>
            </w:pPr>
            <w:r>
              <w:rPr>
                <w:rFonts w:ascii="仿宋_GB2312" w:hAnsi="仿宋_GB2312" w:eastAsia="仿宋_GB2312" w:cs="仿宋_GB2312"/>
              </w:rPr>
              <w:t>标的名称</w:t>
            </w:r>
          </w:p>
        </w:tc>
        <w:tc>
          <w:tcPr>
            <w:tcW w:w="2492" w:type="dxa"/>
          </w:tcPr>
          <w:p w14:paraId="10BBB262">
            <w:pPr>
              <w:pStyle w:val="7"/>
              <w:jc w:val="center"/>
            </w:pPr>
            <w:r>
              <w:rPr>
                <w:rFonts w:ascii="仿宋_GB2312" w:hAnsi="仿宋_GB2312" w:eastAsia="仿宋_GB2312" w:cs="仿宋_GB2312"/>
              </w:rPr>
              <w:t>产品名称</w:t>
            </w:r>
          </w:p>
        </w:tc>
      </w:tr>
      <w:tr w14:paraId="3F4A88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2DA18F">
            <w:pPr>
              <w:pStyle w:val="7"/>
              <w:jc w:val="left"/>
            </w:pPr>
            <w:r>
              <w:rPr>
                <w:rFonts w:ascii="仿宋_GB2312" w:hAnsi="仿宋_GB2312" w:eastAsia="仿宋_GB2312" w:cs="仿宋_GB2312"/>
              </w:rPr>
              <w:t>1</w:t>
            </w:r>
          </w:p>
        </w:tc>
        <w:tc>
          <w:tcPr>
            <w:tcW w:w="2492" w:type="dxa"/>
          </w:tcPr>
          <w:p w14:paraId="6CDDDDF6">
            <w:pPr>
              <w:pStyle w:val="7"/>
              <w:jc w:val="left"/>
            </w:pPr>
            <w:r>
              <w:rPr>
                <w:rFonts w:ascii="仿宋_GB2312" w:hAnsi="仿宋_GB2312" w:eastAsia="仿宋_GB2312" w:cs="仿宋_GB2312"/>
              </w:rPr>
              <w:t>A02329900 其他医疗设备</w:t>
            </w:r>
          </w:p>
        </w:tc>
        <w:tc>
          <w:tcPr>
            <w:tcW w:w="2492" w:type="dxa"/>
          </w:tcPr>
          <w:p w14:paraId="53842E25">
            <w:pPr>
              <w:pStyle w:val="7"/>
              <w:jc w:val="left"/>
            </w:pPr>
            <w:r>
              <w:rPr>
                <w:rFonts w:ascii="仿宋_GB2312" w:hAnsi="仿宋_GB2312" w:eastAsia="仿宋_GB2312" w:cs="仿宋_GB2312"/>
              </w:rPr>
              <w:t>医用耗材</w:t>
            </w:r>
          </w:p>
        </w:tc>
        <w:tc>
          <w:tcPr>
            <w:tcW w:w="2492" w:type="dxa"/>
          </w:tcPr>
          <w:p w14:paraId="114DAAE0">
            <w:pPr>
              <w:pStyle w:val="7"/>
              <w:jc w:val="left"/>
            </w:pPr>
            <w:r>
              <w:rPr>
                <w:rFonts w:ascii="仿宋_GB2312" w:hAnsi="仿宋_GB2312" w:eastAsia="仿宋_GB2312" w:cs="仿宋_GB2312"/>
              </w:rPr>
              <w:t>多酶清洗液</w:t>
            </w:r>
          </w:p>
        </w:tc>
      </w:tr>
    </w:tbl>
    <w:p w14:paraId="6129D61C">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274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8E6C06">
            <w:pPr>
              <w:pStyle w:val="7"/>
              <w:jc w:val="center"/>
            </w:pPr>
            <w:r>
              <w:rPr>
                <w:rFonts w:ascii="仿宋_GB2312" w:hAnsi="仿宋_GB2312" w:eastAsia="仿宋_GB2312" w:cs="仿宋_GB2312"/>
              </w:rPr>
              <w:t>序号</w:t>
            </w:r>
          </w:p>
        </w:tc>
        <w:tc>
          <w:tcPr>
            <w:tcW w:w="2492" w:type="dxa"/>
          </w:tcPr>
          <w:p w14:paraId="316137C1">
            <w:pPr>
              <w:pStyle w:val="7"/>
              <w:jc w:val="center"/>
            </w:pPr>
            <w:r>
              <w:rPr>
                <w:rFonts w:ascii="仿宋_GB2312" w:hAnsi="仿宋_GB2312" w:eastAsia="仿宋_GB2312" w:cs="仿宋_GB2312"/>
              </w:rPr>
              <w:t>采购品目名称</w:t>
            </w:r>
          </w:p>
        </w:tc>
        <w:tc>
          <w:tcPr>
            <w:tcW w:w="2492" w:type="dxa"/>
          </w:tcPr>
          <w:p w14:paraId="11320FAB">
            <w:pPr>
              <w:pStyle w:val="7"/>
              <w:jc w:val="center"/>
            </w:pPr>
            <w:r>
              <w:rPr>
                <w:rFonts w:ascii="仿宋_GB2312" w:hAnsi="仿宋_GB2312" w:eastAsia="仿宋_GB2312" w:cs="仿宋_GB2312"/>
              </w:rPr>
              <w:t>标的名称</w:t>
            </w:r>
          </w:p>
        </w:tc>
        <w:tc>
          <w:tcPr>
            <w:tcW w:w="2492" w:type="dxa"/>
          </w:tcPr>
          <w:p w14:paraId="06A92616">
            <w:pPr>
              <w:pStyle w:val="7"/>
              <w:jc w:val="center"/>
            </w:pPr>
            <w:r>
              <w:rPr>
                <w:rFonts w:ascii="仿宋_GB2312" w:hAnsi="仿宋_GB2312" w:eastAsia="仿宋_GB2312" w:cs="仿宋_GB2312"/>
              </w:rPr>
              <w:t>产品名称</w:t>
            </w:r>
          </w:p>
        </w:tc>
      </w:tr>
      <w:tr w14:paraId="2640C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318B3B">
            <w:pPr>
              <w:pStyle w:val="7"/>
              <w:jc w:val="left"/>
            </w:pPr>
            <w:r>
              <w:rPr>
                <w:rFonts w:ascii="仿宋_GB2312" w:hAnsi="仿宋_GB2312" w:eastAsia="仿宋_GB2312" w:cs="仿宋_GB2312"/>
              </w:rPr>
              <w:t>1</w:t>
            </w:r>
          </w:p>
        </w:tc>
        <w:tc>
          <w:tcPr>
            <w:tcW w:w="2492" w:type="dxa"/>
          </w:tcPr>
          <w:p w14:paraId="16613243">
            <w:pPr>
              <w:pStyle w:val="7"/>
              <w:jc w:val="left"/>
            </w:pPr>
            <w:r>
              <w:rPr>
                <w:rFonts w:ascii="仿宋_GB2312" w:hAnsi="仿宋_GB2312" w:eastAsia="仿宋_GB2312" w:cs="仿宋_GB2312"/>
              </w:rPr>
              <w:t>A02329900 其他医疗设备</w:t>
            </w:r>
          </w:p>
        </w:tc>
        <w:tc>
          <w:tcPr>
            <w:tcW w:w="2492" w:type="dxa"/>
          </w:tcPr>
          <w:p w14:paraId="77EC67D1">
            <w:pPr>
              <w:pStyle w:val="7"/>
              <w:jc w:val="left"/>
            </w:pPr>
            <w:r>
              <w:rPr>
                <w:rFonts w:ascii="仿宋_GB2312" w:hAnsi="仿宋_GB2312" w:eastAsia="仿宋_GB2312" w:cs="仿宋_GB2312"/>
              </w:rPr>
              <w:t>医用耗材</w:t>
            </w:r>
          </w:p>
        </w:tc>
        <w:tc>
          <w:tcPr>
            <w:tcW w:w="2492" w:type="dxa"/>
          </w:tcPr>
          <w:p w14:paraId="439523FB">
            <w:pPr>
              <w:pStyle w:val="7"/>
              <w:jc w:val="left"/>
            </w:pPr>
            <w:r>
              <w:rPr>
                <w:rFonts w:ascii="仿宋_GB2312" w:hAnsi="仿宋_GB2312" w:eastAsia="仿宋_GB2312" w:cs="仿宋_GB2312"/>
              </w:rPr>
              <w:t>灭菌封包胶带</w:t>
            </w:r>
          </w:p>
        </w:tc>
      </w:tr>
    </w:tbl>
    <w:p w14:paraId="783A8B0E">
      <w:pPr>
        <w:pStyle w:val="7"/>
        <w:ind w:firstLine="480"/>
        <w:jc w:val="left"/>
      </w:pPr>
      <w:r>
        <w:rPr>
          <w:rFonts w:ascii="仿宋_GB2312" w:hAnsi="仿宋_GB2312" w:eastAsia="仿宋_GB2312" w:cs="仿宋_GB2312"/>
        </w:rPr>
        <w:t>注：涉及核心产品的，具体评审规定见第五章。</w:t>
      </w:r>
    </w:p>
    <w:p w14:paraId="69469DFE">
      <w:pPr>
        <w:pStyle w:val="7"/>
        <w:jc w:val="left"/>
        <w:outlineLvl w:val="3"/>
      </w:pPr>
      <w:r>
        <w:rPr>
          <w:rFonts w:ascii="仿宋_GB2312" w:hAnsi="仿宋_GB2312" w:eastAsia="仿宋_GB2312" w:cs="仿宋_GB2312"/>
          <w:b/>
          <w:sz w:val="24"/>
        </w:rPr>
        <w:t>本项目涉及采购进口产品：</w:t>
      </w:r>
    </w:p>
    <w:p w14:paraId="2B868FD9">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84870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26BB6C">
            <w:pPr>
              <w:pStyle w:val="7"/>
              <w:jc w:val="center"/>
            </w:pPr>
            <w:r>
              <w:rPr>
                <w:rFonts w:ascii="仿宋_GB2312" w:hAnsi="仿宋_GB2312" w:eastAsia="仿宋_GB2312" w:cs="仿宋_GB2312"/>
              </w:rPr>
              <w:t>序号</w:t>
            </w:r>
          </w:p>
        </w:tc>
        <w:tc>
          <w:tcPr>
            <w:tcW w:w="2492" w:type="dxa"/>
          </w:tcPr>
          <w:p w14:paraId="2020D8D6">
            <w:pPr>
              <w:pStyle w:val="7"/>
              <w:jc w:val="center"/>
            </w:pPr>
            <w:r>
              <w:rPr>
                <w:rFonts w:ascii="仿宋_GB2312" w:hAnsi="仿宋_GB2312" w:eastAsia="仿宋_GB2312" w:cs="仿宋_GB2312"/>
              </w:rPr>
              <w:t>采购品目名称</w:t>
            </w:r>
          </w:p>
        </w:tc>
        <w:tc>
          <w:tcPr>
            <w:tcW w:w="2492" w:type="dxa"/>
          </w:tcPr>
          <w:p w14:paraId="58BE0A5E">
            <w:pPr>
              <w:pStyle w:val="7"/>
              <w:jc w:val="center"/>
            </w:pPr>
            <w:r>
              <w:rPr>
                <w:rFonts w:ascii="仿宋_GB2312" w:hAnsi="仿宋_GB2312" w:eastAsia="仿宋_GB2312" w:cs="仿宋_GB2312"/>
              </w:rPr>
              <w:t>标的名称</w:t>
            </w:r>
          </w:p>
        </w:tc>
        <w:tc>
          <w:tcPr>
            <w:tcW w:w="2492" w:type="dxa"/>
          </w:tcPr>
          <w:p w14:paraId="0A68BA20">
            <w:pPr>
              <w:pStyle w:val="7"/>
              <w:jc w:val="center"/>
            </w:pPr>
            <w:r>
              <w:rPr>
                <w:rFonts w:ascii="仿宋_GB2312" w:hAnsi="仿宋_GB2312" w:eastAsia="仿宋_GB2312" w:cs="仿宋_GB2312"/>
              </w:rPr>
              <w:t>产品名称</w:t>
            </w:r>
          </w:p>
        </w:tc>
      </w:tr>
      <w:tr w14:paraId="77389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83ACD00">
            <w:pPr>
              <w:pStyle w:val="7"/>
              <w:jc w:val="center"/>
            </w:pPr>
            <w:r>
              <w:rPr>
                <w:rFonts w:ascii="仿宋_GB2312" w:hAnsi="仿宋_GB2312" w:eastAsia="仿宋_GB2312" w:cs="仿宋_GB2312"/>
              </w:rPr>
              <w:t>不涉及</w:t>
            </w:r>
          </w:p>
        </w:tc>
      </w:tr>
    </w:tbl>
    <w:p w14:paraId="3B6E39D1">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21F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5C9F27">
            <w:pPr>
              <w:pStyle w:val="7"/>
              <w:jc w:val="center"/>
            </w:pPr>
            <w:r>
              <w:rPr>
                <w:rFonts w:ascii="仿宋_GB2312" w:hAnsi="仿宋_GB2312" w:eastAsia="仿宋_GB2312" w:cs="仿宋_GB2312"/>
              </w:rPr>
              <w:t>序号</w:t>
            </w:r>
          </w:p>
        </w:tc>
        <w:tc>
          <w:tcPr>
            <w:tcW w:w="2492" w:type="dxa"/>
          </w:tcPr>
          <w:p w14:paraId="31BEC592">
            <w:pPr>
              <w:pStyle w:val="7"/>
              <w:jc w:val="center"/>
            </w:pPr>
            <w:r>
              <w:rPr>
                <w:rFonts w:ascii="仿宋_GB2312" w:hAnsi="仿宋_GB2312" w:eastAsia="仿宋_GB2312" w:cs="仿宋_GB2312"/>
              </w:rPr>
              <w:t>采购品目名称</w:t>
            </w:r>
          </w:p>
        </w:tc>
        <w:tc>
          <w:tcPr>
            <w:tcW w:w="2492" w:type="dxa"/>
          </w:tcPr>
          <w:p w14:paraId="5BFAB0B0">
            <w:pPr>
              <w:pStyle w:val="7"/>
              <w:jc w:val="center"/>
            </w:pPr>
            <w:r>
              <w:rPr>
                <w:rFonts w:ascii="仿宋_GB2312" w:hAnsi="仿宋_GB2312" w:eastAsia="仿宋_GB2312" w:cs="仿宋_GB2312"/>
              </w:rPr>
              <w:t>标的名称</w:t>
            </w:r>
          </w:p>
        </w:tc>
        <w:tc>
          <w:tcPr>
            <w:tcW w:w="2492" w:type="dxa"/>
          </w:tcPr>
          <w:p w14:paraId="3DFA646E">
            <w:pPr>
              <w:pStyle w:val="7"/>
              <w:jc w:val="center"/>
            </w:pPr>
            <w:r>
              <w:rPr>
                <w:rFonts w:ascii="仿宋_GB2312" w:hAnsi="仿宋_GB2312" w:eastAsia="仿宋_GB2312" w:cs="仿宋_GB2312"/>
              </w:rPr>
              <w:t>产品名称</w:t>
            </w:r>
          </w:p>
        </w:tc>
      </w:tr>
      <w:tr w14:paraId="175887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586612">
            <w:pPr>
              <w:pStyle w:val="7"/>
              <w:jc w:val="center"/>
            </w:pPr>
            <w:r>
              <w:rPr>
                <w:rFonts w:ascii="仿宋_GB2312" w:hAnsi="仿宋_GB2312" w:eastAsia="仿宋_GB2312" w:cs="仿宋_GB2312"/>
              </w:rPr>
              <w:t>不涉及</w:t>
            </w:r>
          </w:p>
        </w:tc>
      </w:tr>
    </w:tbl>
    <w:p w14:paraId="3CD59AD3">
      <w:pPr>
        <w:pStyle w:val="7"/>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C93ED76">
      <w:pPr>
        <w:pStyle w:val="7"/>
        <w:jc w:val="left"/>
        <w:outlineLvl w:val="3"/>
      </w:pPr>
      <w:r>
        <w:rPr>
          <w:rFonts w:ascii="仿宋_GB2312" w:hAnsi="仿宋_GB2312" w:eastAsia="仿宋_GB2312" w:cs="仿宋_GB2312"/>
          <w:b/>
          <w:sz w:val="24"/>
        </w:rPr>
        <w:t>本项目涉及强制采购节能产品：</w:t>
      </w:r>
    </w:p>
    <w:p w14:paraId="7B4C86B3">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99B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05E028">
            <w:pPr>
              <w:pStyle w:val="7"/>
              <w:jc w:val="center"/>
            </w:pPr>
            <w:r>
              <w:rPr>
                <w:rFonts w:ascii="仿宋_GB2312" w:hAnsi="仿宋_GB2312" w:eastAsia="仿宋_GB2312" w:cs="仿宋_GB2312"/>
              </w:rPr>
              <w:t>序号</w:t>
            </w:r>
          </w:p>
        </w:tc>
        <w:tc>
          <w:tcPr>
            <w:tcW w:w="2492" w:type="dxa"/>
          </w:tcPr>
          <w:p w14:paraId="514BB7B5">
            <w:pPr>
              <w:pStyle w:val="7"/>
              <w:jc w:val="center"/>
            </w:pPr>
            <w:r>
              <w:rPr>
                <w:rFonts w:ascii="仿宋_GB2312" w:hAnsi="仿宋_GB2312" w:eastAsia="仿宋_GB2312" w:cs="仿宋_GB2312"/>
              </w:rPr>
              <w:t>采购品目名称</w:t>
            </w:r>
          </w:p>
        </w:tc>
        <w:tc>
          <w:tcPr>
            <w:tcW w:w="2492" w:type="dxa"/>
          </w:tcPr>
          <w:p w14:paraId="03002615">
            <w:pPr>
              <w:pStyle w:val="7"/>
              <w:jc w:val="center"/>
            </w:pPr>
            <w:r>
              <w:rPr>
                <w:rFonts w:ascii="仿宋_GB2312" w:hAnsi="仿宋_GB2312" w:eastAsia="仿宋_GB2312" w:cs="仿宋_GB2312"/>
              </w:rPr>
              <w:t>标的名称</w:t>
            </w:r>
          </w:p>
        </w:tc>
        <w:tc>
          <w:tcPr>
            <w:tcW w:w="2492" w:type="dxa"/>
          </w:tcPr>
          <w:p w14:paraId="62B8BA77">
            <w:pPr>
              <w:pStyle w:val="7"/>
              <w:jc w:val="center"/>
            </w:pPr>
            <w:r>
              <w:rPr>
                <w:rFonts w:ascii="仿宋_GB2312" w:hAnsi="仿宋_GB2312" w:eastAsia="仿宋_GB2312" w:cs="仿宋_GB2312"/>
              </w:rPr>
              <w:t>产品名称</w:t>
            </w:r>
          </w:p>
        </w:tc>
      </w:tr>
      <w:tr w14:paraId="51C938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215595">
            <w:pPr>
              <w:pStyle w:val="7"/>
              <w:jc w:val="center"/>
            </w:pPr>
            <w:r>
              <w:rPr>
                <w:rFonts w:ascii="仿宋_GB2312" w:hAnsi="仿宋_GB2312" w:eastAsia="仿宋_GB2312" w:cs="仿宋_GB2312"/>
              </w:rPr>
              <w:t>不涉及</w:t>
            </w:r>
          </w:p>
        </w:tc>
      </w:tr>
    </w:tbl>
    <w:p w14:paraId="25A98C7D">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D50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E8594E">
            <w:pPr>
              <w:pStyle w:val="7"/>
              <w:jc w:val="center"/>
            </w:pPr>
            <w:r>
              <w:rPr>
                <w:rFonts w:ascii="仿宋_GB2312" w:hAnsi="仿宋_GB2312" w:eastAsia="仿宋_GB2312" w:cs="仿宋_GB2312"/>
              </w:rPr>
              <w:t>序号</w:t>
            </w:r>
          </w:p>
        </w:tc>
        <w:tc>
          <w:tcPr>
            <w:tcW w:w="2492" w:type="dxa"/>
          </w:tcPr>
          <w:p w14:paraId="4399988D">
            <w:pPr>
              <w:pStyle w:val="7"/>
              <w:jc w:val="center"/>
            </w:pPr>
            <w:r>
              <w:rPr>
                <w:rFonts w:ascii="仿宋_GB2312" w:hAnsi="仿宋_GB2312" w:eastAsia="仿宋_GB2312" w:cs="仿宋_GB2312"/>
              </w:rPr>
              <w:t>采购品目名称</w:t>
            </w:r>
          </w:p>
        </w:tc>
        <w:tc>
          <w:tcPr>
            <w:tcW w:w="2492" w:type="dxa"/>
          </w:tcPr>
          <w:p w14:paraId="1132CB27">
            <w:pPr>
              <w:pStyle w:val="7"/>
              <w:jc w:val="center"/>
            </w:pPr>
            <w:r>
              <w:rPr>
                <w:rFonts w:ascii="仿宋_GB2312" w:hAnsi="仿宋_GB2312" w:eastAsia="仿宋_GB2312" w:cs="仿宋_GB2312"/>
              </w:rPr>
              <w:t>标的名称</w:t>
            </w:r>
          </w:p>
        </w:tc>
        <w:tc>
          <w:tcPr>
            <w:tcW w:w="2492" w:type="dxa"/>
          </w:tcPr>
          <w:p w14:paraId="08EEA2F7">
            <w:pPr>
              <w:pStyle w:val="7"/>
              <w:jc w:val="center"/>
            </w:pPr>
            <w:r>
              <w:rPr>
                <w:rFonts w:ascii="仿宋_GB2312" w:hAnsi="仿宋_GB2312" w:eastAsia="仿宋_GB2312" w:cs="仿宋_GB2312"/>
              </w:rPr>
              <w:t>产品名称</w:t>
            </w:r>
          </w:p>
        </w:tc>
      </w:tr>
      <w:tr w14:paraId="14958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440AA6">
            <w:pPr>
              <w:pStyle w:val="7"/>
              <w:jc w:val="center"/>
            </w:pPr>
            <w:r>
              <w:rPr>
                <w:rFonts w:ascii="仿宋_GB2312" w:hAnsi="仿宋_GB2312" w:eastAsia="仿宋_GB2312" w:cs="仿宋_GB2312"/>
              </w:rPr>
              <w:t>不涉及</w:t>
            </w:r>
          </w:p>
        </w:tc>
      </w:tr>
    </w:tbl>
    <w:p w14:paraId="0541F5B1">
      <w:pPr>
        <w:pStyle w:val="7"/>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9FD0E92">
      <w:pPr>
        <w:pStyle w:val="7"/>
        <w:jc w:val="left"/>
      </w:pPr>
      <w:r>
        <w:rPr>
          <w:rFonts w:ascii="仿宋_GB2312" w:hAnsi="仿宋_GB2312" w:eastAsia="仿宋_GB2312" w:cs="仿宋_GB2312"/>
          <w:b/>
        </w:rPr>
        <w:t>本项目涉及优先采购节能产品：</w:t>
      </w:r>
    </w:p>
    <w:p w14:paraId="51A30C50">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FA8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D3B32A">
            <w:pPr>
              <w:pStyle w:val="7"/>
              <w:jc w:val="center"/>
            </w:pPr>
            <w:r>
              <w:rPr>
                <w:rFonts w:ascii="仿宋_GB2312" w:hAnsi="仿宋_GB2312" w:eastAsia="仿宋_GB2312" w:cs="仿宋_GB2312"/>
              </w:rPr>
              <w:t>序号</w:t>
            </w:r>
          </w:p>
        </w:tc>
        <w:tc>
          <w:tcPr>
            <w:tcW w:w="2492" w:type="dxa"/>
          </w:tcPr>
          <w:p w14:paraId="45821B40">
            <w:pPr>
              <w:pStyle w:val="7"/>
              <w:jc w:val="center"/>
            </w:pPr>
            <w:r>
              <w:rPr>
                <w:rFonts w:ascii="仿宋_GB2312" w:hAnsi="仿宋_GB2312" w:eastAsia="仿宋_GB2312" w:cs="仿宋_GB2312"/>
              </w:rPr>
              <w:t>采购品目名称</w:t>
            </w:r>
          </w:p>
        </w:tc>
        <w:tc>
          <w:tcPr>
            <w:tcW w:w="2492" w:type="dxa"/>
          </w:tcPr>
          <w:p w14:paraId="138108C5">
            <w:pPr>
              <w:pStyle w:val="7"/>
              <w:jc w:val="center"/>
            </w:pPr>
            <w:r>
              <w:rPr>
                <w:rFonts w:ascii="仿宋_GB2312" w:hAnsi="仿宋_GB2312" w:eastAsia="仿宋_GB2312" w:cs="仿宋_GB2312"/>
              </w:rPr>
              <w:t>标的名称</w:t>
            </w:r>
          </w:p>
        </w:tc>
        <w:tc>
          <w:tcPr>
            <w:tcW w:w="2492" w:type="dxa"/>
          </w:tcPr>
          <w:p w14:paraId="1CC884CA">
            <w:pPr>
              <w:pStyle w:val="7"/>
              <w:jc w:val="center"/>
            </w:pPr>
            <w:r>
              <w:rPr>
                <w:rFonts w:ascii="仿宋_GB2312" w:hAnsi="仿宋_GB2312" w:eastAsia="仿宋_GB2312" w:cs="仿宋_GB2312"/>
              </w:rPr>
              <w:t>产品名称</w:t>
            </w:r>
          </w:p>
        </w:tc>
      </w:tr>
      <w:tr w14:paraId="7C2268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9B4A9D">
            <w:pPr>
              <w:pStyle w:val="7"/>
              <w:jc w:val="center"/>
            </w:pPr>
            <w:r>
              <w:rPr>
                <w:rFonts w:ascii="仿宋_GB2312" w:hAnsi="仿宋_GB2312" w:eastAsia="仿宋_GB2312" w:cs="仿宋_GB2312"/>
              </w:rPr>
              <w:t>不涉及</w:t>
            </w:r>
          </w:p>
        </w:tc>
      </w:tr>
    </w:tbl>
    <w:p w14:paraId="754A5637">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F421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B65C7A">
            <w:pPr>
              <w:pStyle w:val="7"/>
              <w:jc w:val="center"/>
            </w:pPr>
            <w:r>
              <w:rPr>
                <w:rFonts w:ascii="仿宋_GB2312" w:hAnsi="仿宋_GB2312" w:eastAsia="仿宋_GB2312" w:cs="仿宋_GB2312"/>
              </w:rPr>
              <w:t>序号</w:t>
            </w:r>
          </w:p>
        </w:tc>
        <w:tc>
          <w:tcPr>
            <w:tcW w:w="2492" w:type="dxa"/>
          </w:tcPr>
          <w:p w14:paraId="2B8651D9">
            <w:pPr>
              <w:pStyle w:val="7"/>
              <w:jc w:val="center"/>
            </w:pPr>
            <w:r>
              <w:rPr>
                <w:rFonts w:ascii="仿宋_GB2312" w:hAnsi="仿宋_GB2312" w:eastAsia="仿宋_GB2312" w:cs="仿宋_GB2312"/>
              </w:rPr>
              <w:t>采购品目名称</w:t>
            </w:r>
          </w:p>
        </w:tc>
        <w:tc>
          <w:tcPr>
            <w:tcW w:w="2492" w:type="dxa"/>
          </w:tcPr>
          <w:p w14:paraId="7E954FDB">
            <w:pPr>
              <w:pStyle w:val="7"/>
              <w:jc w:val="center"/>
            </w:pPr>
            <w:r>
              <w:rPr>
                <w:rFonts w:ascii="仿宋_GB2312" w:hAnsi="仿宋_GB2312" w:eastAsia="仿宋_GB2312" w:cs="仿宋_GB2312"/>
              </w:rPr>
              <w:t>标的名称</w:t>
            </w:r>
          </w:p>
        </w:tc>
        <w:tc>
          <w:tcPr>
            <w:tcW w:w="2492" w:type="dxa"/>
          </w:tcPr>
          <w:p w14:paraId="1438BFBC">
            <w:pPr>
              <w:pStyle w:val="7"/>
              <w:jc w:val="center"/>
            </w:pPr>
            <w:r>
              <w:rPr>
                <w:rFonts w:ascii="仿宋_GB2312" w:hAnsi="仿宋_GB2312" w:eastAsia="仿宋_GB2312" w:cs="仿宋_GB2312"/>
              </w:rPr>
              <w:t>产品名称</w:t>
            </w:r>
          </w:p>
        </w:tc>
      </w:tr>
      <w:tr w14:paraId="4BE198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E17743">
            <w:pPr>
              <w:pStyle w:val="7"/>
              <w:jc w:val="center"/>
            </w:pPr>
            <w:r>
              <w:rPr>
                <w:rFonts w:ascii="仿宋_GB2312" w:hAnsi="仿宋_GB2312" w:eastAsia="仿宋_GB2312" w:cs="仿宋_GB2312"/>
              </w:rPr>
              <w:t>不涉及</w:t>
            </w:r>
          </w:p>
        </w:tc>
      </w:tr>
    </w:tbl>
    <w:p w14:paraId="6316727B">
      <w:pPr>
        <w:pStyle w:val="7"/>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1D4361F">
      <w:pPr>
        <w:pStyle w:val="7"/>
        <w:jc w:val="left"/>
        <w:outlineLvl w:val="3"/>
      </w:pPr>
      <w:r>
        <w:rPr>
          <w:rFonts w:ascii="仿宋_GB2312" w:hAnsi="仿宋_GB2312" w:eastAsia="仿宋_GB2312" w:cs="仿宋_GB2312"/>
          <w:b/>
          <w:sz w:val="24"/>
        </w:rPr>
        <w:t>本项目涉及优先采购环境标志产品：</w:t>
      </w:r>
    </w:p>
    <w:p w14:paraId="2CC27041">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7A4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C0E802">
            <w:pPr>
              <w:pStyle w:val="7"/>
              <w:jc w:val="center"/>
            </w:pPr>
            <w:r>
              <w:rPr>
                <w:rFonts w:ascii="仿宋_GB2312" w:hAnsi="仿宋_GB2312" w:eastAsia="仿宋_GB2312" w:cs="仿宋_GB2312"/>
              </w:rPr>
              <w:t>序号</w:t>
            </w:r>
          </w:p>
        </w:tc>
        <w:tc>
          <w:tcPr>
            <w:tcW w:w="2492" w:type="dxa"/>
          </w:tcPr>
          <w:p w14:paraId="65BE7828">
            <w:pPr>
              <w:pStyle w:val="7"/>
              <w:jc w:val="center"/>
            </w:pPr>
            <w:r>
              <w:rPr>
                <w:rFonts w:ascii="仿宋_GB2312" w:hAnsi="仿宋_GB2312" w:eastAsia="仿宋_GB2312" w:cs="仿宋_GB2312"/>
              </w:rPr>
              <w:t>采购品目名称</w:t>
            </w:r>
          </w:p>
        </w:tc>
        <w:tc>
          <w:tcPr>
            <w:tcW w:w="2492" w:type="dxa"/>
          </w:tcPr>
          <w:p w14:paraId="2C8B0455">
            <w:pPr>
              <w:pStyle w:val="7"/>
              <w:jc w:val="center"/>
            </w:pPr>
            <w:r>
              <w:rPr>
                <w:rFonts w:ascii="仿宋_GB2312" w:hAnsi="仿宋_GB2312" w:eastAsia="仿宋_GB2312" w:cs="仿宋_GB2312"/>
              </w:rPr>
              <w:t>标的名称</w:t>
            </w:r>
          </w:p>
        </w:tc>
        <w:tc>
          <w:tcPr>
            <w:tcW w:w="2492" w:type="dxa"/>
          </w:tcPr>
          <w:p w14:paraId="3AC46812">
            <w:pPr>
              <w:pStyle w:val="7"/>
              <w:jc w:val="center"/>
            </w:pPr>
            <w:r>
              <w:rPr>
                <w:rFonts w:ascii="仿宋_GB2312" w:hAnsi="仿宋_GB2312" w:eastAsia="仿宋_GB2312" w:cs="仿宋_GB2312"/>
              </w:rPr>
              <w:t>产品名称</w:t>
            </w:r>
          </w:p>
        </w:tc>
      </w:tr>
      <w:tr w14:paraId="1FFCA0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2EDB0F">
            <w:pPr>
              <w:pStyle w:val="7"/>
              <w:jc w:val="center"/>
            </w:pPr>
            <w:r>
              <w:rPr>
                <w:rFonts w:ascii="仿宋_GB2312" w:hAnsi="仿宋_GB2312" w:eastAsia="仿宋_GB2312" w:cs="仿宋_GB2312"/>
              </w:rPr>
              <w:t>不涉及</w:t>
            </w:r>
          </w:p>
        </w:tc>
      </w:tr>
    </w:tbl>
    <w:p w14:paraId="7E2D3635">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5719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8AB34F">
            <w:pPr>
              <w:pStyle w:val="7"/>
              <w:jc w:val="center"/>
            </w:pPr>
            <w:r>
              <w:rPr>
                <w:rFonts w:ascii="仿宋_GB2312" w:hAnsi="仿宋_GB2312" w:eastAsia="仿宋_GB2312" w:cs="仿宋_GB2312"/>
              </w:rPr>
              <w:t>序号</w:t>
            </w:r>
          </w:p>
        </w:tc>
        <w:tc>
          <w:tcPr>
            <w:tcW w:w="2492" w:type="dxa"/>
          </w:tcPr>
          <w:p w14:paraId="7AD5E81B">
            <w:pPr>
              <w:pStyle w:val="7"/>
              <w:jc w:val="center"/>
            </w:pPr>
            <w:r>
              <w:rPr>
                <w:rFonts w:ascii="仿宋_GB2312" w:hAnsi="仿宋_GB2312" w:eastAsia="仿宋_GB2312" w:cs="仿宋_GB2312"/>
              </w:rPr>
              <w:t>采购品目名称</w:t>
            </w:r>
          </w:p>
        </w:tc>
        <w:tc>
          <w:tcPr>
            <w:tcW w:w="2492" w:type="dxa"/>
          </w:tcPr>
          <w:p w14:paraId="374222CE">
            <w:pPr>
              <w:pStyle w:val="7"/>
              <w:jc w:val="center"/>
            </w:pPr>
            <w:r>
              <w:rPr>
                <w:rFonts w:ascii="仿宋_GB2312" w:hAnsi="仿宋_GB2312" w:eastAsia="仿宋_GB2312" w:cs="仿宋_GB2312"/>
              </w:rPr>
              <w:t>标的名称</w:t>
            </w:r>
          </w:p>
        </w:tc>
        <w:tc>
          <w:tcPr>
            <w:tcW w:w="2492" w:type="dxa"/>
          </w:tcPr>
          <w:p w14:paraId="7FE86439">
            <w:pPr>
              <w:pStyle w:val="7"/>
              <w:jc w:val="center"/>
            </w:pPr>
            <w:r>
              <w:rPr>
                <w:rFonts w:ascii="仿宋_GB2312" w:hAnsi="仿宋_GB2312" w:eastAsia="仿宋_GB2312" w:cs="仿宋_GB2312"/>
              </w:rPr>
              <w:t>产品名称</w:t>
            </w:r>
          </w:p>
        </w:tc>
      </w:tr>
      <w:tr w14:paraId="081EE7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55BEE0">
            <w:pPr>
              <w:pStyle w:val="7"/>
              <w:jc w:val="center"/>
            </w:pPr>
            <w:r>
              <w:rPr>
                <w:rFonts w:ascii="仿宋_GB2312" w:hAnsi="仿宋_GB2312" w:eastAsia="仿宋_GB2312" w:cs="仿宋_GB2312"/>
              </w:rPr>
              <w:t>不涉及</w:t>
            </w:r>
          </w:p>
        </w:tc>
      </w:tr>
    </w:tbl>
    <w:p w14:paraId="715FC0E7">
      <w:pPr>
        <w:pStyle w:val="7"/>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70B71F3">
      <w:pPr>
        <w:pStyle w:val="7"/>
        <w:jc w:val="left"/>
        <w:outlineLvl w:val="2"/>
      </w:pPr>
      <w:r>
        <w:rPr>
          <w:rFonts w:ascii="仿宋_GB2312" w:hAnsi="仿宋_GB2312" w:eastAsia="仿宋_GB2312" w:cs="仿宋_GB2312"/>
          <w:b/>
          <w:sz w:val="28"/>
        </w:rPr>
        <w:t>3.2.技术要求</w:t>
      </w:r>
    </w:p>
    <w:p w14:paraId="6A8977F4">
      <w:pPr>
        <w:pStyle w:val="7"/>
        <w:jc w:val="left"/>
      </w:pPr>
      <w:r>
        <w:rPr>
          <w:rFonts w:ascii="仿宋_GB2312" w:hAnsi="仿宋_GB2312" w:eastAsia="仿宋_GB2312" w:cs="仿宋_GB2312"/>
        </w:rPr>
        <w:t>采购包1：</w:t>
      </w:r>
    </w:p>
    <w:p w14:paraId="60F7F94A">
      <w:pPr>
        <w:pStyle w:val="7"/>
        <w:jc w:val="left"/>
      </w:pPr>
      <w:r>
        <w:rPr>
          <w:rFonts w:ascii="仿宋_GB2312" w:hAnsi="仿宋_GB2312" w:eastAsia="仿宋_GB2312" w:cs="仿宋_GB2312"/>
        </w:rPr>
        <w:t>标的名称：医用耗材</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4ED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7BD1E0">
            <w:pPr>
              <w:pStyle w:val="7"/>
              <w:jc w:val="center"/>
            </w:pPr>
            <w:r>
              <w:rPr>
                <w:rFonts w:ascii="仿宋_GB2312" w:hAnsi="仿宋_GB2312" w:eastAsia="仿宋_GB2312" w:cs="仿宋_GB2312"/>
              </w:rPr>
              <w:t>序号</w:t>
            </w:r>
          </w:p>
        </w:tc>
        <w:tc>
          <w:tcPr>
            <w:tcW w:w="581" w:type="dxa"/>
          </w:tcPr>
          <w:p w14:paraId="1D1C0B15">
            <w:pPr>
              <w:pStyle w:val="7"/>
              <w:jc w:val="center"/>
            </w:pPr>
            <w:r>
              <w:rPr>
                <w:rFonts w:ascii="仿宋_GB2312" w:hAnsi="仿宋_GB2312" w:eastAsia="仿宋_GB2312" w:cs="仿宋_GB2312"/>
              </w:rPr>
              <w:t>符号标识</w:t>
            </w:r>
          </w:p>
        </w:tc>
        <w:tc>
          <w:tcPr>
            <w:tcW w:w="1495" w:type="dxa"/>
          </w:tcPr>
          <w:p w14:paraId="5CB03362">
            <w:pPr>
              <w:pStyle w:val="7"/>
              <w:jc w:val="center"/>
            </w:pPr>
            <w:r>
              <w:rPr>
                <w:rFonts w:ascii="仿宋_GB2312" w:hAnsi="仿宋_GB2312" w:eastAsia="仿宋_GB2312" w:cs="仿宋_GB2312"/>
              </w:rPr>
              <w:t>技术要求名称</w:t>
            </w:r>
          </w:p>
        </w:tc>
        <w:tc>
          <w:tcPr>
            <w:tcW w:w="5814" w:type="dxa"/>
          </w:tcPr>
          <w:p w14:paraId="03DEC994">
            <w:pPr>
              <w:pStyle w:val="7"/>
              <w:jc w:val="center"/>
            </w:pPr>
            <w:r>
              <w:rPr>
                <w:rFonts w:ascii="仿宋_GB2312" w:hAnsi="仿宋_GB2312" w:eastAsia="仿宋_GB2312" w:cs="仿宋_GB2312"/>
              </w:rPr>
              <w:t>技术参数与性能指标</w:t>
            </w:r>
          </w:p>
        </w:tc>
      </w:tr>
      <w:tr w14:paraId="25E42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0361ED">
            <w:pPr>
              <w:pStyle w:val="7"/>
              <w:jc w:val="center"/>
            </w:pPr>
            <w:r>
              <w:rPr>
                <w:rFonts w:ascii="仿宋_GB2312" w:hAnsi="仿宋_GB2312" w:eastAsia="仿宋_GB2312" w:cs="仿宋_GB2312"/>
              </w:rPr>
              <w:t>1</w:t>
            </w:r>
          </w:p>
        </w:tc>
        <w:tc>
          <w:tcPr>
            <w:tcW w:w="581" w:type="dxa"/>
          </w:tcPr>
          <w:p w14:paraId="1829CD5A">
            <w:pPr>
              <w:pStyle w:val="7"/>
              <w:jc w:val="center"/>
            </w:pPr>
            <w:r>
              <w:rPr>
                <w:rFonts w:ascii="仿宋_GB2312" w:hAnsi="仿宋_GB2312" w:eastAsia="仿宋_GB2312" w:cs="仿宋_GB2312"/>
              </w:rPr>
              <w:t>★</w:t>
            </w:r>
          </w:p>
        </w:tc>
        <w:tc>
          <w:tcPr>
            <w:tcW w:w="1495" w:type="dxa"/>
          </w:tcPr>
          <w:p w14:paraId="5F22E75A">
            <w:pPr>
              <w:pStyle w:val="7"/>
              <w:jc w:val="left"/>
            </w:pPr>
            <w:r>
              <w:rPr>
                <w:rFonts w:ascii="仿宋_GB2312" w:hAnsi="仿宋_GB2312" w:eastAsia="仿宋_GB2312" w:cs="仿宋_GB2312"/>
              </w:rPr>
              <w:t>采购清单</w:t>
            </w:r>
          </w:p>
        </w:tc>
        <w:tc>
          <w:tcPr>
            <w:tcW w:w="5814" w:type="dxa"/>
          </w:tcPr>
          <w:p w14:paraId="3A2B2CFE">
            <w:pPr>
              <w:pStyle w:val="7"/>
              <w:ind w:firstLine="280"/>
              <w:jc w:val="left"/>
            </w:pPr>
            <w:r>
              <w:rPr>
                <w:rFonts w:ascii="仿宋_GB2312" w:hAnsi="仿宋_GB2312" w:eastAsia="仿宋_GB2312" w:cs="仿宋_GB2312"/>
              </w:rPr>
              <w:t xml:space="preserve"> </w:t>
            </w:r>
          </w:p>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9"/>
              <w:gridCol w:w="1235"/>
              <w:gridCol w:w="713"/>
              <w:gridCol w:w="1007"/>
              <w:gridCol w:w="845"/>
              <w:gridCol w:w="644"/>
              <w:gridCol w:w="660"/>
            </w:tblGrid>
            <w:tr w14:paraId="44ED4C61">
              <w:tblPrEx>
                <w:tblCellMar>
                  <w:top w:w="0" w:type="dxa"/>
                  <w:left w:w="108" w:type="dxa"/>
                  <w:bottom w:w="0" w:type="dxa"/>
                  <w:right w:w="108" w:type="dxa"/>
                </w:tblCellMar>
              </w:tblPrEx>
              <w:tc>
                <w:tcPr>
                  <w:tcW w:w="6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CE286F">
                  <w:pPr>
                    <w:pStyle w:val="7"/>
                    <w:jc w:val="left"/>
                  </w:pPr>
                  <w:r>
                    <w:rPr>
                      <w:rFonts w:ascii="仿宋_GB2312" w:hAnsi="仿宋_GB2312" w:eastAsia="仿宋_GB2312" w:cs="仿宋_GB2312"/>
                      <w:color w:val="000000"/>
                      <w:sz w:val="24"/>
                    </w:rPr>
                    <w:t>序号</w:t>
                  </w:r>
                </w:p>
              </w:tc>
              <w:tc>
                <w:tcPr>
                  <w:tcW w:w="18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42B851">
                  <w:pPr>
                    <w:pStyle w:val="7"/>
                    <w:jc w:val="center"/>
                  </w:pPr>
                  <w:r>
                    <w:rPr>
                      <w:rFonts w:ascii="仿宋_GB2312" w:hAnsi="仿宋_GB2312" w:eastAsia="仿宋_GB2312" w:cs="仿宋_GB2312"/>
                      <w:color w:val="000000"/>
                      <w:sz w:val="24"/>
                    </w:rPr>
                    <w:t>产品名称</w:t>
                  </w:r>
                </w:p>
              </w:tc>
              <w:tc>
                <w:tcPr>
                  <w:tcW w:w="7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7A5D332">
                  <w:pPr>
                    <w:pStyle w:val="7"/>
                    <w:jc w:val="center"/>
                  </w:pPr>
                  <w:r>
                    <w:rPr>
                      <w:rFonts w:ascii="仿宋_GB2312" w:hAnsi="仿宋_GB2312" w:eastAsia="仿宋_GB2312" w:cs="仿宋_GB2312"/>
                      <w:color w:val="000000"/>
                      <w:sz w:val="24"/>
                    </w:rPr>
                    <w:t>单位</w:t>
                  </w:r>
                </w:p>
              </w:tc>
              <w:tc>
                <w:tcPr>
                  <w:tcW w:w="124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4D0971C">
                  <w:pPr>
                    <w:pStyle w:val="7"/>
                    <w:jc w:val="center"/>
                  </w:pPr>
                  <w:r>
                    <w:rPr>
                      <w:rFonts w:ascii="仿宋_GB2312" w:hAnsi="仿宋_GB2312" w:eastAsia="仿宋_GB2312" w:cs="仿宋_GB2312"/>
                      <w:color w:val="000000"/>
                      <w:sz w:val="24"/>
                    </w:rPr>
                    <w:t>最高限价（元）</w:t>
                  </w:r>
                </w:p>
              </w:tc>
              <w:tc>
                <w:tcPr>
                  <w:tcW w:w="133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550120">
                  <w:pPr>
                    <w:pStyle w:val="7"/>
                    <w:jc w:val="center"/>
                  </w:pPr>
                  <w:r>
                    <w:rPr>
                      <w:rFonts w:ascii="仿宋_GB2312" w:hAnsi="仿宋_GB2312" w:eastAsia="仿宋_GB2312" w:cs="仿宋_GB2312"/>
                      <w:color w:val="000000"/>
                      <w:sz w:val="24"/>
                    </w:rPr>
                    <w:t>预计年使用数量</w:t>
                  </w:r>
                </w:p>
              </w:tc>
              <w:tc>
                <w:tcPr>
                  <w:tcW w:w="12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1B0B303">
                  <w:pPr>
                    <w:pStyle w:val="7"/>
                    <w:jc w:val="center"/>
                  </w:pPr>
                  <w:r>
                    <w:rPr>
                      <w:rFonts w:ascii="仿宋_GB2312" w:hAnsi="仿宋_GB2312" w:eastAsia="仿宋_GB2312" w:cs="仿宋_GB2312"/>
                      <w:color w:val="000000"/>
                      <w:sz w:val="24"/>
                    </w:rPr>
                    <w:t>是否属于医疗器械</w:t>
                  </w:r>
                </w:p>
              </w:tc>
              <w:tc>
                <w:tcPr>
                  <w:tcW w:w="13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C70316E">
                  <w:pPr>
                    <w:pStyle w:val="7"/>
                    <w:jc w:val="center"/>
                  </w:pPr>
                  <w:r>
                    <w:rPr>
                      <w:rFonts w:ascii="仿宋_GB2312" w:hAnsi="仿宋_GB2312" w:eastAsia="仿宋_GB2312" w:cs="仿宋_GB2312"/>
                      <w:color w:val="000000"/>
                      <w:sz w:val="24"/>
                    </w:rPr>
                    <w:t>是否属于核心产品</w:t>
                  </w:r>
                </w:p>
              </w:tc>
            </w:tr>
            <w:tr w14:paraId="75DA9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3C786">
                  <w:pPr>
                    <w:pStyle w:val="7"/>
                    <w:jc w:val="center"/>
                  </w:pPr>
                  <w:r>
                    <w:rPr>
                      <w:rFonts w:ascii="仿宋_GB2312" w:hAnsi="仿宋_GB2312" w:eastAsia="仿宋_GB2312" w:cs="仿宋_GB2312"/>
                      <w:b/>
                      <w:color w:val="000000"/>
                      <w:sz w:val="24"/>
                    </w:rPr>
                    <w:t>1</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94170">
                  <w:pPr>
                    <w:pStyle w:val="7"/>
                    <w:jc w:val="left"/>
                  </w:pPr>
                  <w:r>
                    <w:rPr>
                      <w:rFonts w:ascii="仿宋_GB2312" w:hAnsi="仿宋_GB2312" w:eastAsia="仿宋_GB2312" w:cs="仿宋_GB2312"/>
                      <w:color w:val="000000"/>
                      <w:sz w:val="24"/>
                    </w:rPr>
                    <w:t>皮肤消毒液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F30F1">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C028ED">
                  <w:pPr>
                    <w:pStyle w:val="7"/>
                    <w:jc w:val="center"/>
                  </w:pPr>
                  <w:r>
                    <w:rPr>
                      <w:rFonts w:ascii="仿宋_GB2312" w:hAnsi="仿宋_GB2312" w:eastAsia="仿宋_GB2312" w:cs="仿宋_GB2312"/>
                      <w:color w:val="000000"/>
                      <w:sz w:val="24"/>
                    </w:rPr>
                    <w:t>1.58</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1C801">
                  <w:pPr>
                    <w:pStyle w:val="7"/>
                    <w:jc w:val="center"/>
                  </w:pPr>
                  <w:r>
                    <w:rPr>
                      <w:rFonts w:ascii="仿宋_GB2312" w:hAnsi="仿宋_GB2312" w:eastAsia="仿宋_GB2312" w:cs="仿宋_GB2312"/>
                      <w:sz w:val="24"/>
                    </w:rPr>
                    <w:t>5890</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4218F">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328FB">
                  <w:pPr>
                    <w:pStyle w:val="7"/>
                    <w:jc w:val="center"/>
                  </w:pPr>
                  <w:r>
                    <w:rPr>
                      <w:rFonts w:ascii="仿宋_GB2312" w:hAnsi="仿宋_GB2312" w:eastAsia="仿宋_GB2312" w:cs="仿宋_GB2312"/>
                      <w:color w:val="000000"/>
                      <w:sz w:val="24"/>
                    </w:rPr>
                    <w:t>否</w:t>
                  </w:r>
                </w:p>
              </w:tc>
            </w:tr>
            <w:tr w14:paraId="4C8E41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7E4B8B">
                  <w:pPr>
                    <w:pStyle w:val="7"/>
                    <w:jc w:val="center"/>
                  </w:pPr>
                  <w:r>
                    <w:rPr>
                      <w:rFonts w:ascii="仿宋_GB2312" w:hAnsi="仿宋_GB2312" w:eastAsia="仿宋_GB2312" w:cs="仿宋_GB2312"/>
                      <w:b/>
                      <w:color w:val="000000"/>
                      <w:sz w:val="24"/>
                    </w:rPr>
                    <w:t>2</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BBA77">
                  <w:pPr>
                    <w:pStyle w:val="7"/>
                    <w:jc w:val="left"/>
                  </w:pPr>
                  <w:r>
                    <w:rPr>
                      <w:rFonts w:ascii="仿宋_GB2312" w:hAnsi="仿宋_GB2312" w:eastAsia="仿宋_GB2312" w:cs="仿宋_GB2312"/>
                      <w:color w:val="000000"/>
                      <w:sz w:val="24"/>
                    </w:rPr>
                    <w:t>3%过氧化氢消毒液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244311">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92514">
                  <w:pPr>
                    <w:pStyle w:val="7"/>
                    <w:jc w:val="center"/>
                  </w:pPr>
                  <w:r>
                    <w:rPr>
                      <w:rFonts w:ascii="仿宋_GB2312" w:hAnsi="仿宋_GB2312" w:eastAsia="仿宋_GB2312" w:cs="仿宋_GB2312"/>
                      <w:color w:val="000000"/>
                      <w:sz w:val="24"/>
                    </w:rPr>
                    <w:t>1.05</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FF12F">
                  <w:pPr>
                    <w:pStyle w:val="7"/>
                    <w:jc w:val="center"/>
                  </w:pPr>
                  <w:r>
                    <w:rPr>
                      <w:rFonts w:ascii="仿宋_GB2312" w:hAnsi="仿宋_GB2312" w:eastAsia="仿宋_GB2312" w:cs="仿宋_GB2312"/>
                      <w:sz w:val="24"/>
                    </w:rPr>
                    <w:t>300</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8F9D2">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EE130">
                  <w:pPr>
                    <w:pStyle w:val="7"/>
                    <w:jc w:val="center"/>
                  </w:pPr>
                  <w:r>
                    <w:rPr>
                      <w:rFonts w:ascii="仿宋_GB2312" w:hAnsi="仿宋_GB2312" w:eastAsia="仿宋_GB2312" w:cs="仿宋_GB2312"/>
                      <w:color w:val="000000"/>
                      <w:sz w:val="24"/>
                    </w:rPr>
                    <w:t>否</w:t>
                  </w:r>
                </w:p>
              </w:tc>
            </w:tr>
            <w:tr w14:paraId="2CCD6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613D3">
                  <w:pPr>
                    <w:pStyle w:val="7"/>
                    <w:jc w:val="center"/>
                  </w:pPr>
                  <w:r>
                    <w:rPr>
                      <w:rFonts w:ascii="仿宋_GB2312" w:hAnsi="仿宋_GB2312" w:eastAsia="仿宋_GB2312" w:cs="仿宋_GB2312"/>
                      <w:b/>
                      <w:color w:val="000000"/>
                      <w:sz w:val="24"/>
                    </w:rPr>
                    <w:t>3</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4B554">
                  <w:pPr>
                    <w:pStyle w:val="7"/>
                    <w:jc w:val="left"/>
                  </w:pPr>
                  <w:r>
                    <w:rPr>
                      <w:rFonts w:ascii="仿宋_GB2312" w:hAnsi="仿宋_GB2312" w:eastAsia="仿宋_GB2312" w:cs="仿宋_GB2312"/>
                      <w:color w:val="000000"/>
                      <w:sz w:val="24"/>
                    </w:rPr>
                    <w:t>75%消毒液（喷剂）</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C30E9D">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C6BB0">
                  <w:pPr>
                    <w:pStyle w:val="7"/>
                    <w:jc w:val="center"/>
                  </w:pPr>
                  <w:r>
                    <w:rPr>
                      <w:rFonts w:ascii="仿宋_GB2312" w:hAnsi="仿宋_GB2312" w:eastAsia="仿宋_GB2312" w:cs="仿宋_GB2312"/>
                      <w:color w:val="000000"/>
                      <w:sz w:val="24"/>
                    </w:rPr>
                    <w:t>1.47</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0F0EF">
                  <w:pPr>
                    <w:pStyle w:val="7"/>
                    <w:jc w:val="center"/>
                  </w:pPr>
                  <w:r>
                    <w:rPr>
                      <w:rFonts w:ascii="仿宋_GB2312" w:hAnsi="仿宋_GB2312" w:eastAsia="仿宋_GB2312" w:cs="仿宋_GB2312"/>
                      <w:sz w:val="24"/>
                    </w:rPr>
                    <w:t>700</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BE24F">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862B5">
                  <w:pPr>
                    <w:pStyle w:val="7"/>
                    <w:jc w:val="center"/>
                  </w:pPr>
                  <w:r>
                    <w:rPr>
                      <w:rFonts w:ascii="仿宋_GB2312" w:hAnsi="仿宋_GB2312" w:eastAsia="仿宋_GB2312" w:cs="仿宋_GB2312"/>
                      <w:color w:val="000000"/>
                      <w:sz w:val="24"/>
                    </w:rPr>
                    <w:t>否</w:t>
                  </w:r>
                </w:p>
              </w:tc>
            </w:tr>
            <w:tr w14:paraId="79E647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37D7E">
                  <w:pPr>
                    <w:pStyle w:val="7"/>
                    <w:jc w:val="center"/>
                  </w:pPr>
                  <w:r>
                    <w:rPr>
                      <w:rFonts w:ascii="仿宋_GB2312" w:hAnsi="仿宋_GB2312" w:eastAsia="仿宋_GB2312" w:cs="仿宋_GB2312"/>
                      <w:b/>
                      <w:color w:val="000000"/>
                      <w:sz w:val="24"/>
                    </w:rPr>
                    <w:t>4</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5B74C8">
                  <w:pPr>
                    <w:pStyle w:val="7"/>
                    <w:jc w:val="left"/>
                  </w:pPr>
                  <w:r>
                    <w:rPr>
                      <w:rFonts w:ascii="仿宋_GB2312" w:hAnsi="仿宋_GB2312" w:eastAsia="仿宋_GB2312" w:cs="仿宋_GB2312"/>
                      <w:color w:val="000000"/>
                      <w:sz w:val="24"/>
                    </w:rPr>
                    <w:t>碘伏消毒液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E2213">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FB9AA">
                  <w:pPr>
                    <w:pStyle w:val="7"/>
                    <w:jc w:val="center"/>
                  </w:pPr>
                  <w:r>
                    <w:rPr>
                      <w:rFonts w:ascii="仿宋_GB2312" w:hAnsi="仿宋_GB2312" w:eastAsia="仿宋_GB2312" w:cs="仿宋_GB2312"/>
                      <w:color w:val="000000"/>
                      <w:sz w:val="24"/>
                    </w:rPr>
                    <w:t>2.37</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BCDF9F">
                  <w:pPr>
                    <w:pStyle w:val="7"/>
                    <w:jc w:val="center"/>
                  </w:pPr>
                  <w:r>
                    <w:rPr>
                      <w:rFonts w:ascii="仿宋_GB2312" w:hAnsi="仿宋_GB2312" w:eastAsia="仿宋_GB2312" w:cs="仿宋_GB2312"/>
                      <w:sz w:val="24"/>
                    </w:rPr>
                    <w:t>6450</w:t>
                  </w:r>
                </w:p>
              </w:tc>
              <w:tc>
                <w:tcPr>
                  <w:tcW w:w="1259" w:type="dxa"/>
                  <w:tcBorders>
                    <w:top w:val="nil"/>
                    <w:left w:val="nil"/>
                    <w:bottom w:val="nil"/>
                    <w:right w:val="single" w:color="000000" w:sz="4" w:space="0"/>
                  </w:tcBorders>
                  <w:tcMar>
                    <w:top w:w="0" w:type="dxa"/>
                    <w:left w:w="105" w:type="dxa"/>
                    <w:bottom w:w="0" w:type="dxa"/>
                    <w:right w:w="105" w:type="dxa"/>
                  </w:tcMar>
                  <w:vAlign w:val="top"/>
                </w:tcPr>
                <w:p w14:paraId="1FF50AFB">
                  <w:pPr>
                    <w:pStyle w:val="7"/>
                    <w:jc w:val="center"/>
                  </w:pPr>
                  <w:r>
                    <w:rPr>
                      <w:rFonts w:ascii="仿宋_GB2312" w:hAnsi="仿宋_GB2312" w:eastAsia="仿宋_GB2312" w:cs="仿宋_GB2312"/>
                      <w:color w:val="000000"/>
                      <w:sz w:val="24"/>
                    </w:rPr>
                    <w:t>是</w:t>
                  </w:r>
                </w:p>
              </w:tc>
              <w:tc>
                <w:tcPr>
                  <w:tcW w:w="1326" w:type="dxa"/>
                  <w:tcBorders>
                    <w:top w:val="nil"/>
                    <w:left w:val="nil"/>
                    <w:bottom w:val="nil"/>
                    <w:right w:val="single" w:color="000000" w:sz="4" w:space="0"/>
                  </w:tcBorders>
                  <w:tcMar>
                    <w:top w:w="0" w:type="dxa"/>
                    <w:left w:w="105" w:type="dxa"/>
                    <w:bottom w:w="0" w:type="dxa"/>
                    <w:right w:w="105" w:type="dxa"/>
                  </w:tcMar>
                  <w:vAlign w:val="top"/>
                </w:tcPr>
                <w:p w14:paraId="0C8D5094">
                  <w:pPr>
                    <w:pStyle w:val="7"/>
                    <w:jc w:val="center"/>
                  </w:pPr>
                  <w:r>
                    <w:rPr>
                      <w:rFonts w:ascii="仿宋_GB2312" w:hAnsi="仿宋_GB2312" w:eastAsia="仿宋_GB2312" w:cs="仿宋_GB2312"/>
                      <w:color w:val="000000"/>
                      <w:sz w:val="24"/>
                    </w:rPr>
                    <w:t>否</w:t>
                  </w:r>
                </w:p>
              </w:tc>
            </w:tr>
            <w:tr w14:paraId="27C260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822AC">
                  <w:pPr>
                    <w:pStyle w:val="7"/>
                    <w:jc w:val="center"/>
                  </w:pPr>
                  <w:r>
                    <w:rPr>
                      <w:rFonts w:ascii="仿宋_GB2312" w:hAnsi="仿宋_GB2312" w:eastAsia="仿宋_GB2312" w:cs="仿宋_GB2312"/>
                      <w:b/>
                      <w:color w:val="000000"/>
                      <w:sz w:val="24"/>
                    </w:rPr>
                    <w:t>5</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A5B1A">
                  <w:pPr>
                    <w:pStyle w:val="7"/>
                    <w:jc w:val="left"/>
                  </w:pPr>
                  <w:r>
                    <w:rPr>
                      <w:rFonts w:ascii="仿宋_GB2312" w:hAnsi="仿宋_GB2312" w:eastAsia="仿宋_GB2312" w:cs="仿宋_GB2312"/>
                      <w:color w:val="000000"/>
                      <w:sz w:val="24"/>
                    </w:rPr>
                    <w:t>免洗泡沫外科手消毒液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C3E3EF">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8F812">
                  <w:pPr>
                    <w:pStyle w:val="7"/>
                    <w:jc w:val="center"/>
                  </w:pPr>
                  <w:r>
                    <w:rPr>
                      <w:rFonts w:ascii="仿宋_GB2312" w:hAnsi="仿宋_GB2312" w:eastAsia="仿宋_GB2312" w:cs="仿宋_GB2312"/>
                      <w:color w:val="000000"/>
                      <w:sz w:val="24"/>
                    </w:rPr>
                    <w:t>51.16</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62E1A1">
                  <w:pPr>
                    <w:pStyle w:val="7"/>
                    <w:jc w:val="center"/>
                  </w:pPr>
                  <w:r>
                    <w:rPr>
                      <w:rFonts w:ascii="仿宋_GB2312" w:hAnsi="仿宋_GB2312" w:eastAsia="仿宋_GB2312" w:cs="仿宋_GB2312"/>
                      <w:sz w:val="24"/>
                    </w:rPr>
                    <w:t>166</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5812C528">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44BFA484">
                  <w:pPr>
                    <w:pStyle w:val="7"/>
                    <w:jc w:val="center"/>
                  </w:pPr>
                  <w:r>
                    <w:rPr>
                      <w:rFonts w:ascii="仿宋_GB2312" w:hAnsi="仿宋_GB2312" w:eastAsia="仿宋_GB2312" w:cs="仿宋_GB2312"/>
                      <w:color w:val="000000"/>
                      <w:sz w:val="24"/>
                    </w:rPr>
                    <w:t>否</w:t>
                  </w:r>
                </w:p>
              </w:tc>
            </w:tr>
            <w:tr w14:paraId="37A7EC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EF0641">
                  <w:pPr>
                    <w:pStyle w:val="7"/>
                    <w:jc w:val="center"/>
                  </w:pPr>
                  <w:r>
                    <w:rPr>
                      <w:rFonts w:ascii="仿宋_GB2312" w:hAnsi="仿宋_GB2312" w:eastAsia="仿宋_GB2312" w:cs="仿宋_GB2312"/>
                      <w:b/>
                      <w:color w:val="000000"/>
                      <w:sz w:val="24"/>
                    </w:rPr>
                    <w:t>6</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B7116">
                  <w:pPr>
                    <w:pStyle w:val="7"/>
                    <w:jc w:val="left"/>
                  </w:pPr>
                  <w:r>
                    <w:rPr>
                      <w:rFonts w:ascii="仿宋_GB2312" w:hAnsi="仿宋_GB2312" w:eastAsia="仿宋_GB2312" w:cs="仿宋_GB2312"/>
                      <w:color w:val="000000"/>
                      <w:sz w:val="24"/>
                    </w:rPr>
                    <w:t>速干免洗手皮肤消毒液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1832E">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47870">
                  <w:pPr>
                    <w:pStyle w:val="7"/>
                    <w:jc w:val="center"/>
                  </w:pPr>
                  <w:r>
                    <w:rPr>
                      <w:rFonts w:ascii="仿宋_GB2312" w:hAnsi="仿宋_GB2312" w:eastAsia="仿宋_GB2312" w:cs="仿宋_GB2312"/>
                      <w:color w:val="000000"/>
                      <w:sz w:val="24"/>
                    </w:rPr>
                    <w:t>8.44</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AD6F2">
                  <w:pPr>
                    <w:pStyle w:val="7"/>
                    <w:jc w:val="center"/>
                  </w:pPr>
                  <w:r>
                    <w:rPr>
                      <w:rFonts w:ascii="仿宋_GB2312" w:hAnsi="仿宋_GB2312" w:eastAsia="仿宋_GB2312" w:cs="仿宋_GB2312"/>
                      <w:sz w:val="24"/>
                    </w:rPr>
                    <w:t>5559</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1B28C527">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79956CFC">
                  <w:pPr>
                    <w:pStyle w:val="7"/>
                    <w:jc w:val="center"/>
                  </w:pPr>
                  <w:r>
                    <w:rPr>
                      <w:rFonts w:ascii="仿宋_GB2312" w:hAnsi="仿宋_GB2312" w:eastAsia="仿宋_GB2312" w:cs="仿宋_GB2312"/>
                      <w:color w:val="000000"/>
                      <w:sz w:val="24"/>
                    </w:rPr>
                    <w:t>否</w:t>
                  </w:r>
                </w:p>
              </w:tc>
            </w:tr>
            <w:tr w14:paraId="18E84E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58BC2">
                  <w:pPr>
                    <w:pStyle w:val="7"/>
                    <w:jc w:val="center"/>
                  </w:pPr>
                  <w:r>
                    <w:rPr>
                      <w:rFonts w:ascii="仿宋_GB2312" w:hAnsi="仿宋_GB2312" w:eastAsia="仿宋_GB2312" w:cs="仿宋_GB2312"/>
                      <w:b/>
                      <w:color w:val="000000"/>
                      <w:sz w:val="24"/>
                    </w:rPr>
                    <w:t>7</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DF19B3">
                  <w:pPr>
                    <w:pStyle w:val="7"/>
                    <w:jc w:val="left"/>
                  </w:pPr>
                  <w:r>
                    <w:rPr>
                      <w:rFonts w:ascii="仿宋_GB2312" w:hAnsi="仿宋_GB2312" w:eastAsia="仿宋_GB2312" w:cs="仿宋_GB2312"/>
                      <w:color w:val="000000"/>
                      <w:sz w:val="24"/>
                    </w:rPr>
                    <w:t>乙醇消毒液75%</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53698">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E019AE">
                  <w:pPr>
                    <w:pStyle w:val="7"/>
                    <w:jc w:val="center"/>
                  </w:pPr>
                  <w:r>
                    <w:rPr>
                      <w:rFonts w:ascii="仿宋_GB2312" w:hAnsi="仿宋_GB2312" w:eastAsia="仿宋_GB2312" w:cs="仿宋_GB2312"/>
                      <w:color w:val="000000"/>
                      <w:sz w:val="24"/>
                    </w:rPr>
                    <w:t>2.91</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8EE2A">
                  <w:pPr>
                    <w:pStyle w:val="7"/>
                    <w:jc w:val="center"/>
                  </w:pPr>
                  <w:r>
                    <w:rPr>
                      <w:rFonts w:ascii="仿宋_GB2312" w:hAnsi="仿宋_GB2312" w:eastAsia="仿宋_GB2312" w:cs="仿宋_GB2312"/>
                      <w:sz w:val="24"/>
                    </w:rPr>
                    <w:t>2670</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76CD641E">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5763F3EC">
                  <w:pPr>
                    <w:pStyle w:val="7"/>
                    <w:jc w:val="center"/>
                  </w:pPr>
                  <w:r>
                    <w:rPr>
                      <w:rFonts w:ascii="仿宋_GB2312" w:hAnsi="仿宋_GB2312" w:eastAsia="仿宋_GB2312" w:cs="仿宋_GB2312"/>
                      <w:color w:val="000000"/>
                      <w:sz w:val="24"/>
                    </w:rPr>
                    <w:t>否</w:t>
                  </w:r>
                </w:p>
              </w:tc>
            </w:tr>
            <w:tr w14:paraId="2A713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C9088">
                  <w:pPr>
                    <w:pStyle w:val="7"/>
                    <w:jc w:val="center"/>
                  </w:pPr>
                  <w:r>
                    <w:rPr>
                      <w:rFonts w:ascii="仿宋_GB2312" w:hAnsi="仿宋_GB2312" w:eastAsia="仿宋_GB2312" w:cs="仿宋_GB2312"/>
                      <w:b/>
                      <w:color w:val="000000"/>
                      <w:sz w:val="24"/>
                    </w:rPr>
                    <w:t>8</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198FD">
                  <w:pPr>
                    <w:pStyle w:val="7"/>
                    <w:jc w:val="left"/>
                  </w:pPr>
                  <w:r>
                    <w:rPr>
                      <w:rFonts w:ascii="仿宋_GB2312" w:hAnsi="仿宋_GB2312" w:eastAsia="仿宋_GB2312" w:cs="仿宋_GB2312"/>
                      <w:color w:val="000000"/>
                      <w:sz w:val="24"/>
                    </w:rPr>
                    <w:t>乙醇消毒液（95%）</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EA782">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976B54">
                  <w:pPr>
                    <w:pStyle w:val="7"/>
                    <w:jc w:val="center"/>
                  </w:pPr>
                  <w:r>
                    <w:rPr>
                      <w:rFonts w:ascii="仿宋_GB2312" w:hAnsi="仿宋_GB2312" w:eastAsia="仿宋_GB2312" w:cs="仿宋_GB2312"/>
                      <w:color w:val="000000"/>
                      <w:sz w:val="24"/>
                    </w:rPr>
                    <w:t>2.91</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3DFF4">
                  <w:pPr>
                    <w:pStyle w:val="7"/>
                    <w:jc w:val="center"/>
                  </w:pPr>
                  <w:r>
                    <w:rPr>
                      <w:rFonts w:ascii="仿宋_GB2312" w:hAnsi="仿宋_GB2312" w:eastAsia="仿宋_GB2312" w:cs="仿宋_GB2312"/>
                      <w:sz w:val="24"/>
                    </w:rPr>
                    <w:t>630</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069FA54B">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3CB4A8A9">
                  <w:pPr>
                    <w:pStyle w:val="7"/>
                    <w:jc w:val="center"/>
                  </w:pPr>
                  <w:r>
                    <w:rPr>
                      <w:rFonts w:ascii="仿宋_GB2312" w:hAnsi="仿宋_GB2312" w:eastAsia="仿宋_GB2312" w:cs="仿宋_GB2312"/>
                      <w:color w:val="000000"/>
                      <w:sz w:val="24"/>
                    </w:rPr>
                    <w:t>否</w:t>
                  </w:r>
                </w:p>
              </w:tc>
            </w:tr>
            <w:tr w14:paraId="6ABF3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F648B">
                  <w:pPr>
                    <w:pStyle w:val="7"/>
                    <w:jc w:val="center"/>
                  </w:pPr>
                  <w:r>
                    <w:rPr>
                      <w:rFonts w:ascii="仿宋_GB2312" w:hAnsi="仿宋_GB2312" w:eastAsia="仿宋_GB2312" w:cs="仿宋_GB2312"/>
                      <w:b/>
                      <w:color w:val="000000"/>
                      <w:sz w:val="24"/>
                    </w:rPr>
                    <w:t>9</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6DA157">
                  <w:pPr>
                    <w:pStyle w:val="7"/>
                    <w:jc w:val="left"/>
                  </w:pPr>
                  <w:r>
                    <w:rPr>
                      <w:rFonts w:ascii="仿宋_GB2312" w:hAnsi="仿宋_GB2312" w:eastAsia="仿宋_GB2312" w:cs="仿宋_GB2312"/>
                      <w:color w:val="000000"/>
                      <w:sz w:val="24"/>
                    </w:rPr>
                    <w:t>多酶清洗液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E6789">
                  <w:pPr>
                    <w:pStyle w:val="7"/>
                    <w:jc w:val="center"/>
                  </w:pPr>
                  <w:r>
                    <w:rPr>
                      <w:rFonts w:ascii="仿宋_GB2312" w:hAnsi="仿宋_GB2312" w:eastAsia="仿宋_GB2312" w:cs="仿宋_GB2312"/>
                      <w:color w:val="000000"/>
                      <w:sz w:val="24"/>
                    </w:rPr>
                    <w:t>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514CED">
                  <w:pPr>
                    <w:pStyle w:val="7"/>
                    <w:jc w:val="center"/>
                  </w:pPr>
                  <w:r>
                    <w:rPr>
                      <w:rFonts w:ascii="仿宋_GB2312" w:hAnsi="仿宋_GB2312" w:eastAsia="仿宋_GB2312" w:cs="仿宋_GB2312"/>
                      <w:color w:val="000000"/>
                      <w:sz w:val="24"/>
                    </w:rPr>
                    <w:t>316.42</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C7A89">
                  <w:pPr>
                    <w:pStyle w:val="7"/>
                    <w:jc w:val="center"/>
                  </w:pPr>
                  <w:r>
                    <w:rPr>
                      <w:rFonts w:ascii="仿宋_GB2312" w:hAnsi="仿宋_GB2312" w:eastAsia="仿宋_GB2312" w:cs="仿宋_GB2312"/>
                      <w:sz w:val="24"/>
                    </w:rPr>
                    <w:t>486</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711B5E8A">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4FA8D04C">
                  <w:pPr>
                    <w:pStyle w:val="7"/>
                    <w:jc w:val="center"/>
                  </w:pPr>
                  <w:r>
                    <w:rPr>
                      <w:rFonts w:ascii="仿宋_GB2312" w:hAnsi="仿宋_GB2312" w:eastAsia="仿宋_GB2312" w:cs="仿宋_GB2312"/>
                      <w:color w:val="000000"/>
                      <w:sz w:val="24"/>
                    </w:rPr>
                    <w:t>是</w:t>
                  </w:r>
                </w:p>
              </w:tc>
            </w:tr>
            <w:tr w14:paraId="03BA0B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11E5D2">
                  <w:pPr>
                    <w:pStyle w:val="7"/>
                    <w:jc w:val="center"/>
                  </w:pPr>
                  <w:r>
                    <w:rPr>
                      <w:rFonts w:ascii="仿宋_GB2312" w:hAnsi="仿宋_GB2312" w:eastAsia="仿宋_GB2312" w:cs="仿宋_GB2312"/>
                      <w:b/>
                      <w:color w:val="000000"/>
                      <w:sz w:val="24"/>
                    </w:rPr>
                    <w:t>10</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016E5C">
                  <w:pPr>
                    <w:pStyle w:val="7"/>
                    <w:jc w:val="left"/>
                  </w:pPr>
                  <w:r>
                    <w:rPr>
                      <w:rFonts w:ascii="仿宋_GB2312" w:hAnsi="仿宋_GB2312" w:eastAsia="仿宋_GB2312" w:cs="仿宋_GB2312"/>
                      <w:color w:val="000000"/>
                      <w:sz w:val="24"/>
                    </w:rPr>
                    <w:t>75%酒精消毒液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B7E97">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AE92E">
                  <w:pPr>
                    <w:pStyle w:val="7"/>
                    <w:jc w:val="center"/>
                  </w:pPr>
                  <w:r>
                    <w:rPr>
                      <w:rFonts w:ascii="仿宋_GB2312" w:hAnsi="仿宋_GB2312" w:eastAsia="仿宋_GB2312" w:cs="仿宋_GB2312"/>
                      <w:color w:val="000000"/>
                      <w:sz w:val="24"/>
                    </w:rPr>
                    <w:t>1.11</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E0317">
                  <w:pPr>
                    <w:pStyle w:val="7"/>
                    <w:jc w:val="center"/>
                  </w:pPr>
                  <w:r>
                    <w:rPr>
                      <w:rFonts w:ascii="仿宋_GB2312" w:hAnsi="仿宋_GB2312" w:eastAsia="仿宋_GB2312" w:cs="仿宋_GB2312"/>
                      <w:sz w:val="24"/>
                    </w:rPr>
                    <w:t>3720</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621F9081">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0A861074">
                  <w:pPr>
                    <w:pStyle w:val="7"/>
                    <w:jc w:val="center"/>
                  </w:pPr>
                  <w:r>
                    <w:rPr>
                      <w:rFonts w:ascii="仿宋_GB2312" w:hAnsi="仿宋_GB2312" w:eastAsia="仿宋_GB2312" w:cs="仿宋_GB2312"/>
                      <w:color w:val="000000"/>
                      <w:sz w:val="24"/>
                    </w:rPr>
                    <w:t>否</w:t>
                  </w:r>
                </w:p>
              </w:tc>
            </w:tr>
            <w:tr w14:paraId="1EAC97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FB980">
                  <w:pPr>
                    <w:pStyle w:val="7"/>
                    <w:jc w:val="center"/>
                  </w:pPr>
                  <w:r>
                    <w:rPr>
                      <w:rFonts w:ascii="仿宋_GB2312" w:hAnsi="仿宋_GB2312" w:eastAsia="仿宋_GB2312" w:cs="仿宋_GB2312"/>
                      <w:b/>
                      <w:color w:val="000000"/>
                      <w:sz w:val="24"/>
                    </w:rPr>
                    <w:t>11</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AC6E38">
                  <w:pPr>
                    <w:pStyle w:val="7"/>
                    <w:jc w:val="left"/>
                  </w:pPr>
                  <w:r>
                    <w:rPr>
                      <w:rFonts w:ascii="仿宋_GB2312" w:hAnsi="仿宋_GB2312" w:eastAsia="仿宋_GB2312" w:cs="仿宋_GB2312"/>
                      <w:color w:val="000000"/>
                      <w:sz w:val="24"/>
                    </w:rPr>
                    <w:t>过氧乙酸消毒液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80389">
                  <w:pPr>
                    <w:pStyle w:val="7"/>
                    <w:jc w:val="center"/>
                  </w:pPr>
                  <w:r>
                    <w:rPr>
                      <w:rFonts w:ascii="仿宋_GB2312" w:hAnsi="仿宋_GB2312" w:eastAsia="仿宋_GB2312" w:cs="仿宋_GB2312"/>
                      <w:color w:val="000000"/>
                      <w:sz w:val="24"/>
                    </w:rPr>
                    <w:t>A剂：桶，B剂：瓶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705093">
                  <w:pPr>
                    <w:pStyle w:val="7"/>
                    <w:jc w:val="center"/>
                  </w:pPr>
                  <w:r>
                    <w:rPr>
                      <w:rFonts w:ascii="仿宋_GB2312" w:hAnsi="仿宋_GB2312" w:eastAsia="仿宋_GB2312" w:cs="仿宋_GB2312"/>
                      <w:color w:val="000000"/>
                      <w:sz w:val="24"/>
                    </w:rPr>
                    <w:t>237.32</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CC3F8">
                  <w:pPr>
                    <w:pStyle w:val="7"/>
                    <w:jc w:val="center"/>
                  </w:pPr>
                  <w:r>
                    <w:rPr>
                      <w:rFonts w:ascii="仿宋_GB2312" w:hAnsi="仿宋_GB2312" w:eastAsia="仿宋_GB2312" w:cs="仿宋_GB2312"/>
                      <w:sz w:val="24"/>
                    </w:rPr>
                    <w:t>631</w:t>
                  </w:r>
                </w:p>
              </w:tc>
              <w:tc>
                <w:tcPr>
                  <w:tcW w:w="1259" w:type="dxa"/>
                  <w:tcBorders>
                    <w:top w:val="single" w:color="000000" w:sz="4" w:space="0"/>
                    <w:left w:val="nil"/>
                    <w:bottom w:val="nil"/>
                    <w:right w:val="single" w:color="000000" w:sz="4" w:space="0"/>
                  </w:tcBorders>
                  <w:tcMar>
                    <w:top w:w="0" w:type="dxa"/>
                    <w:left w:w="105" w:type="dxa"/>
                    <w:bottom w:w="0" w:type="dxa"/>
                    <w:right w:w="105" w:type="dxa"/>
                  </w:tcMar>
                  <w:vAlign w:val="top"/>
                </w:tcPr>
                <w:p w14:paraId="018D8F12">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nil"/>
                    <w:right w:val="single" w:color="000000" w:sz="4" w:space="0"/>
                  </w:tcBorders>
                  <w:tcMar>
                    <w:top w:w="0" w:type="dxa"/>
                    <w:left w:w="105" w:type="dxa"/>
                    <w:bottom w:w="0" w:type="dxa"/>
                    <w:right w:w="105" w:type="dxa"/>
                  </w:tcMar>
                  <w:vAlign w:val="top"/>
                </w:tcPr>
                <w:p w14:paraId="3A799A77">
                  <w:pPr>
                    <w:pStyle w:val="7"/>
                    <w:jc w:val="center"/>
                  </w:pPr>
                  <w:r>
                    <w:rPr>
                      <w:rFonts w:ascii="仿宋_GB2312" w:hAnsi="仿宋_GB2312" w:eastAsia="仿宋_GB2312" w:cs="仿宋_GB2312"/>
                      <w:color w:val="000000"/>
                      <w:sz w:val="24"/>
                    </w:rPr>
                    <w:t>否</w:t>
                  </w:r>
                </w:p>
              </w:tc>
            </w:tr>
            <w:tr w14:paraId="229FDE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E3586">
                  <w:pPr>
                    <w:pStyle w:val="7"/>
                    <w:jc w:val="center"/>
                  </w:pPr>
                  <w:r>
                    <w:rPr>
                      <w:rFonts w:ascii="仿宋_GB2312" w:hAnsi="仿宋_GB2312" w:eastAsia="仿宋_GB2312" w:cs="仿宋_GB2312"/>
                      <w:b/>
                      <w:color w:val="000000"/>
                      <w:sz w:val="24"/>
                    </w:rPr>
                    <w:t>12</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303E1">
                  <w:pPr>
                    <w:pStyle w:val="7"/>
                    <w:jc w:val="left"/>
                  </w:pPr>
                  <w:r>
                    <w:rPr>
                      <w:rFonts w:ascii="仿宋_GB2312" w:hAnsi="仿宋_GB2312" w:eastAsia="仿宋_GB2312" w:cs="仿宋_GB2312"/>
                      <w:color w:val="000000"/>
                      <w:sz w:val="24"/>
                    </w:rPr>
                    <w:t>消毒泡腾片</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E73C39">
                  <w:pPr>
                    <w:pStyle w:val="7"/>
                    <w:jc w:val="center"/>
                  </w:pPr>
                  <w:r>
                    <w:rPr>
                      <w:rFonts w:ascii="仿宋_GB2312" w:hAnsi="仿宋_GB2312" w:eastAsia="仿宋_GB2312" w:cs="仿宋_GB2312"/>
                      <w:color w:val="000000"/>
                      <w:sz w:val="24"/>
                    </w:rPr>
                    <w:t>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62A5D">
                  <w:pPr>
                    <w:pStyle w:val="7"/>
                    <w:jc w:val="center"/>
                  </w:pPr>
                  <w:r>
                    <w:rPr>
                      <w:rFonts w:ascii="仿宋_GB2312" w:hAnsi="仿宋_GB2312" w:eastAsia="仿宋_GB2312" w:cs="仿宋_GB2312"/>
                      <w:color w:val="000000"/>
                      <w:sz w:val="24"/>
                    </w:rPr>
                    <w:t>2.91</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CD02DA">
                  <w:pPr>
                    <w:pStyle w:val="7"/>
                    <w:jc w:val="center"/>
                  </w:pPr>
                  <w:r>
                    <w:rPr>
                      <w:rFonts w:ascii="仿宋_GB2312" w:hAnsi="仿宋_GB2312" w:eastAsia="仿宋_GB2312" w:cs="仿宋_GB2312"/>
                      <w:sz w:val="24"/>
                    </w:rPr>
                    <w:t>1190</w:t>
                  </w:r>
                </w:p>
              </w:tc>
              <w:tc>
                <w:tcPr>
                  <w:tcW w:w="125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1F6643">
                  <w:pPr>
                    <w:pStyle w:val="7"/>
                    <w:jc w:val="center"/>
                  </w:pPr>
                  <w:r>
                    <w:rPr>
                      <w:rFonts w:ascii="仿宋_GB2312" w:hAnsi="仿宋_GB2312" w:eastAsia="仿宋_GB2312" w:cs="仿宋_GB2312"/>
                      <w:color w:val="000000"/>
                      <w:sz w:val="24"/>
                    </w:rPr>
                    <w:t>是</w:t>
                  </w:r>
                </w:p>
              </w:tc>
              <w:tc>
                <w:tcPr>
                  <w:tcW w:w="13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D70450">
                  <w:pPr>
                    <w:pStyle w:val="7"/>
                    <w:jc w:val="center"/>
                  </w:pPr>
                  <w:r>
                    <w:rPr>
                      <w:rFonts w:ascii="仿宋_GB2312" w:hAnsi="仿宋_GB2312" w:eastAsia="仿宋_GB2312" w:cs="仿宋_GB2312"/>
                      <w:color w:val="000000"/>
                      <w:sz w:val="24"/>
                    </w:rPr>
                    <w:t>否</w:t>
                  </w:r>
                </w:p>
              </w:tc>
            </w:tr>
            <w:tr w14:paraId="17CC5B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6F8B56">
                  <w:pPr>
                    <w:pStyle w:val="7"/>
                    <w:jc w:val="center"/>
                  </w:pPr>
                  <w:r>
                    <w:rPr>
                      <w:rFonts w:ascii="仿宋_GB2312" w:hAnsi="仿宋_GB2312" w:eastAsia="仿宋_GB2312" w:cs="仿宋_GB2312"/>
                      <w:b/>
                      <w:color w:val="000000"/>
                      <w:sz w:val="24"/>
                    </w:rPr>
                    <w:t>13</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6A139">
                  <w:pPr>
                    <w:pStyle w:val="7"/>
                    <w:jc w:val="left"/>
                  </w:pPr>
                  <w:r>
                    <w:rPr>
                      <w:rFonts w:ascii="仿宋_GB2312" w:hAnsi="仿宋_GB2312" w:eastAsia="仿宋_GB2312" w:cs="仿宋_GB2312"/>
                      <w:color w:val="000000"/>
                      <w:sz w:val="24"/>
                    </w:rPr>
                    <w:t>紫外线杀菌灯（无臭氧）</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3C0B1">
                  <w:pPr>
                    <w:pStyle w:val="7"/>
                    <w:jc w:val="center"/>
                  </w:pPr>
                  <w:r>
                    <w:rPr>
                      <w:rFonts w:ascii="仿宋_GB2312" w:hAnsi="仿宋_GB2312" w:eastAsia="仿宋_GB2312" w:cs="仿宋_GB2312"/>
                      <w:sz w:val="24"/>
                    </w:rPr>
                    <w:t>根</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5772C">
                  <w:pPr>
                    <w:pStyle w:val="7"/>
                    <w:jc w:val="center"/>
                  </w:pPr>
                  <w:r>
                    <w:rPr>
                      <w:rFonts w:ascii="仿宋_GB2312" w:hAnsi="仿宋_GB2312" w:eastAsia="仿宋_GB2312" w:cs="仿宋_GB2312"/>
                      <w:color w:val="000000"/>
                      <w:sz w:val="24"/>
                    </w:rPr>
                    <w:t>21.09</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32788">
                  <w:pPr>
                    <w:pStyle w:val="7"/>
                    <w:jc w:val="center"/>
                  </w:pPr>
                  <w:r>
                    <w:rPr>
                      <w:rFonts w:ascii="仿宋_GB2312" w:hAnsi="仿宋_GB2312" w:eastAsia="仿宋_GB2312" w:cs="仿宋_GB2312"/>
                      <w:sz w:val="24"/>
                    </w:rPr>
                    <w:t>120</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D2900">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660E5">
                  <w:pPr>
                    <w:pStyle w:val="7"/>
                    <w:jc w:val="center"/>
                  </w:pPr>
                  <w:r>
                    <w:rPr>
                      <w:rFonts w:ascii="仿宋_GB2312" w:hAnsi="仿宋_GB2312" w:eastAsia="仿宋_GB2312" w:cs="仿宋_GB2312"/>
                      <w:color w:val="000000"/>
                      <w:sz w:val="24"/>
                    </w:rPr>
                    <w:t>否</w:t>
                  </w:r>
                </w:p>
              </w:tc>
            </w:tr>
            <w:tr w14:paraId="69A9C6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CC24AE">
                  <w:pPr>
                    <w:pStyle w:val="7"/>
                    <w:jc w:val="center"/>
                  </w:pPr>
                  <w:r>
                    <w:rPr>
                      <w:rFonts w:ascii="仿宋_GB2312" w:hAnsi="仿宋_GB2312" w:eastAsia="仿宋_GB2312" w:cs="仿宋_GB2312"/>
                      <w:b/>
                      <w:color w:val="000000"/>
                      <w:sz w:val="24"/>
                    </w:rPr>
                    <w:t>14</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87898">
                  <w:pPr>
                    <w:pStyle w:val="7"/>
                    <w:jc w:val="left"/>
                  </w:pPr>
                  <w:r>
                    <w:rPr>
                      <w:rFonts w:ascii="仿宋_GB2312" w:hAnsi="仿宋_GB2312" w:eastAsia="仿宋_GB2312" w:cs="仿宋_GB2312"/>
                      <w:color w:val="000000"/>
                      <w:sz w:val="24"/>
                    </w:rPr>
                    <w:t>紫外线杀菌灯（无臭氧）</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893DD">
                  <w:pPr>
                    <w:pStyle w:val="7"/>
                    <w:jc w:val="center"/>
                  </w:pPr>
                  <w:r>
                    <w:rPr>
                      <w:rFonts w:ascii="仿宋_GB2312" w:hAnsi="仿宋_GB2312" w:eastAsia="仿宋_GB2312" w:cs="仿宋_GB2312"/>
                      <w:sz w:val="24"/>
                    </w:rPr>
                    <w:t>根</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422837">
                  <w:pPr>
                    <w:pStyle w:val="7"/>
                    <w:jc w:val="center"/>
                  </w:pPr>
                  <w:r>
                    <w:rPr>
                      <w:rFonts w:ascii="仿宋_GB2312" w:hAnsi="仿宋_GB2312" w:eastAsia="仿宋_GB2312" w:cs="仿宋_GB2312"/>
                      <w:color w:val="000000"/>
                      <w:sz w:val="24"/>
                    </w:rPr>
                    <w:t>21.09</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F7958">
                  <w:pPr>
                    <w:pStyle w:val="7"/>
                    <w:jc w:val="center"/>
                  </w:pPr>
                  <w:r>
                    <w:rPr>
                      <w:rFonts w:ascii="仿宋_GB2312" w:hAnsi="仿宋_GB2312" w:eastAsia="仿宋_GB2312" w:cs="仿宋_GB2312"/>
                      <w:sz w:val="24"/>
                    </w:rPr>
                    <w:t>12</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9BBE0">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2334B">
                  <w:pPr>
                    <w:pStyle w:val="7"/>
                    <w:jc w:val="center"/>
                  </w:pPr>
                  <w:r>
                    <w:rPr>
                      <w:rFonts w:ascii="仿宋_GB2312" w:hAnsi="仿宋_GB2312" w:eastAsia="仿宋_GB2312" w:cs="仿宋_GB2312"/>
                      <w:color w:val="000000"/>
                      <w:sz w:val="24"/>
                    </w:rPr>
                    <w:t>否</w:t>
                  </w:r>
                </w:p>
              </w:tc>
            </w:tr>
            <w:tr w14:paraId="431B8B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70490">
                  <w:pPr>
                    <w:pStyle w:val="7"/>
                    <w:jc w:val="center"/>
                  </w:pPr>
                  <w:r>
                    <w:rPr>
                      <w:rFonts w:ascii="仿宋_GB2312" w:hAnsi="仿宋_GB2312" w:eastAsia="仿宋_GB2312" w:cs="仿宋_GB2312"/>
                      <w:b/>
                      <w:color w:val="000000"/>
                      <w:sz w:val="24"/>
                    </w:rPr>
                    <w:t>15</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9EE4B">
                  <w:pPr>
                    <w:pStyle w:val="7"/>
                    <w:jc w:val="left"/>
                  </w:pPr>
                  <w:r>
                    <w:rPr>
                      <w:rFonts w:ascii="仿宋_GB2312" w:hAnsi="仿宋_GB2312" w:eastAsia="仿宋_GB2312" w:cs="仿宋_GB2312"/>
                      <w:color w:val="000000"/>
                      <w:sz w:val="24"/>
                    </w:rPr>
                    <w:t>过氧乙酸A液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040D6C">
                  <w:pPr>
                    <w:pStyle w:val="7"/>
                    <w:jc w:val="center"/>
                  </w:pPr>
                  <w:r>
                    <w:rPr>
                      <w:rFonts w:ascii="仿宋_GB2312" w:hAnsi="仿宋_GB2312" w:eastAsia="仿宋_GB2312" w:cs="仿宋_GB2312"/>
                      <w:sz w:val="24"/>
                    </w:rPr>
                    <w:t>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96187">
                  <w:pPr>
                    <w:pStyle w:val="7"/>
                    <w:jc w:val="center"/>
                  </w:pPr>
                  <w:r>
                    <w:rPr>
                      <w:rFonts w:ascii="仿宋_GB2312" w:hAnsi="仿宋_GB2312" w:eastAsia="仿宋_GB2312" w:cs="仿宋_GB2312"/>
                      <w:color w:val="000000"/>
                      <w:sz w:val="24"/>
                    </w:rPr>
                    <w:t>62.11</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8CD68A">
                  <w:pPr>
                    <w:pStyle w:val="7"/>
                    <w:jc w:val="center"/>
                  </w:pPr>
                  <w:r>
                    <w:rPr>
                      <w:rFonts w:ascii="仿宋_GB2312" w:hAnsi="仿宋_GB2312" w:eastAsia="仿宋_GB2312" w:cs="仿宋_GB2312"/>
                      <w:sz w:val="24"/>
                    </w:rPr>
                    <w:t>27</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7FD51">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B7816D">
                  <w:pPr>
                    <w:pStyle w:val="7"/>
                    <w:jc w:val="center"/>
                  </w:pPr>
                  <w:r>
                    <w:rPr>
                      <w:rFonts w:ascii="仿宋_GB2312" w:hAnsi="仿宋_GB2312" w:eastAsia="仿宋_GB2312" w:cs="仿宋_GB2312"/>
                      <w:color w:val="000000"/>
                      <w:sz w:val="24"/>
                    </w:rPr>
                    <w:t>否</w:t>
                  </w:r>
                </w:p>
              </w:tc>
            </w:tr>
            <w:tr w14:paraId="5ABD5D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C166A">
                  <w:pPr>
                    <w:pStyle w:val="7"/>
                    <w:jc w:val="center"/>
                  </w:pPr>
                  <w:r>
                    <w:rPr>
                      <w:rFonts w:ascii="仿宋_GB2312" w:hAnsi="仿宋_GB2312" w:eastAsia="仿宋_GB2312" w:cs="仿宋_GB2312"/>
                      <w:b/>
                      <w:color w:val="000000"/>
                      <w:sz w:val="24"/>
                    </w:rPr>
                    <w:t>16</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AB8D9">
                  <w:pPr>
                    <w:pStyle w:val="7"/>
                    <w:jc w:val="left"/>
                  </w:pPr>
                  <w:r>
                    <w:rPr>
                      <w:rFonts w:ascii="仿宋_GB2312" w:hAnsi="仿宋_GB2312" w:eastAsia="仿宋_GB2312" w:cs="仿宋_GB2312"/>
                      <w:color w:val="000000"/>
                      <w:sz w:val="24"/>
                    </w:rPr>
                    <w:t>过氧乙酸B液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2EC8E">
                  <w:pPr>
                    <w:pStyle w:val="7"/>
                    <w:jc w:val="center"/>
                  </w:pPr>
                  <w:r>
                    <w:rPr>
                      <w:rFonts w:ascii="仿宋_GB2312" w:hAnsi="仿宋_GB2312" w:eastAsia="仿宋_GB2312" w:cs="仿宋_GB2312"/>
                      <w:sz w:val="24"/>
                    </w:rPr>
                    <w:t>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A358D">
                  <w:pPr>
                    <w:pStyle w:val="7"/>
                    <w:jc w:val="center"/>
                  </w:pPr>
                  <w:r>
                    <w:rPr>
                      <w:rFonts w:ascii="仿宋_GB2312" w:hAnsi="仿宋_GB2312" w:eastAsia="仿宋_GB2312" w:cs="仿宋_GB2312"/>
                      <w:color w:val="000000"/>
                      <w:sz w:val="24"/>
                    </w:rPr>
                    <w:t>62.11</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E31247">
                  <w:pPr>
                    <w:pStyle w:val="7"/>
                    <w:jc w:val="center"/>
                  </w:pPr>
                  <w:r>
                    <w:rPr>
                      <w:rFonts w:ascii="仿宋_GB2312" w:hAnsi="仿宋_GB2312" w:eastAsia="仿宋_GB2312" w:cs="仿宋_GB2312"/>
                      <w:sz w:val="24"/>
                    </w:rPr>
                    <w:t>27</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86B50">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9818D9">
                  <w:pPr>
                    <w:pStyle w:val="7"/>
                    <w:jc w:val="center"/>
                  </w:pPr>
                  <w:r>
                    <w:rPr>
                      <w:rFonts w:ascii="仿宋_GB2312" w:hAnsi="仿宋_GB2312" w:eastAsia="仿宋_GB2312" w:cs="仿宋_GB2312"/>
                      <w:color w:val="000000"/>
                      <w:sz w:val="24"/>
                    </w:rPr>
                    <w:t>否</w:t>
                  </w:r>
                </w:p>
              </w:tc>
            </w:tr>
            <w:tr w14:paraId="79B36B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E9542">
                  <w:pPr>
                    <w:pStyle w:val="7"/>
                    <w:jc w:val="center"/>
                  </w:pPr>
                  <w:r>
                    <w:rPr>
                      <w:rFonts w:ascii="仿宋_GB2312" w:hAnsi="仿宋_GB2312" w:eastAsia="仿宋_GB2312" w:cs="仿宋_GB2312"/>
                      <w:b/>
                      <w:color w:val="000000"/>
                      <w:sz w:val="24"/>
                    </w:rPr>
                    <w:t>17</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60C66">
                  <w:pPr>
                    <w:pStyle w:val="7"/>
                    <w:jc w:val="left"/>
                  </w:pPr>
                  <w:r>
                    <w:rPr>
                      <w:rFonts w:ascii="仿宋_GB2312" w:hAnsi="仿宋_GB2312" w:eastAsia="仿宋_GB2312" w:cs="仿宋_GB2312"/>
                      <w:color w:val="000000"/>
                      <w:sz w:val="24"/>
                    </w:rPr>
                    <w:t>血透机用次氯酸消毒液</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679157">
                  <w:pPr>
                    <w:pStyle w:val="7"/>
                    <w:jc w:val="center"/>
                  </w:pPr>
                  <w:r>
                    <w:rPr>
                      <w:rFonts w:ascii="仿宋_GB2312" w:hAnsi="仿宋_GB2312" w:eastAsia="仿宋_GB2312" w:cs="仿宋_GB2312"/>
                      <w:sz w:val="24"/>
                    </w:rPr>
                    <w:t>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01ACE5">
                  <w:pPr>
                    <w:pStyle w:val="7"/>
                    <w:jc w:val="center"/>
                  </w:pPr>
                  <w:r>
                    <w:rPr>
                      <w:rFonts w:ascii="仿宋_GB2312" w:hAnsi="仿宋_GB2312" w:eastAsia="仿宋_GB2312" w:cs="仿宋_GB2312"/>
                      <w:color w:val="000000"/>
                      <w:sz w:val="24"/>
                    </w:rPr>
                    <w:t>47.37</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699AA">
                  <w:pPr>
                    <w:pStyle w:val="7"/>
                    <w:jc w:val="center"/>
                  </w:pPr>
                  <w:r>
                    <w:rPr>
                      <w:rFonts w:ascii="仿宋_GB2312" w:hAnsi="仿宋_GB2312" w:eastAsia="仿宋_GB2312" w:cs="仿宋_GB2312"/>
                      <w:sz w:val="24"/>
                    </w:rPr>
                    <w:t>81</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9AAB7">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FA2BF">
                  <w:pPr>
                    <w:pStyle w:val="7"/>
                    <w:jc w:val="center"/>
                  </w:pPr>
                  <w:r>
                    <w:rPr>
                      <w:rFonts w:ascii="仿宋_GB2312" w:hAnsi="仿宋_GB2312" w:eastAsia="仿宋_GB2312" w:cs="仿宋_GB2312"/>
                      <w:color w:val="000000"/>
                      <w:sz w:val="24"/>
                    </w:rPr>
                    <w:t>否</w:t>
                  </w:r>
                </w:p>
              </w:tc>
            </w:tr>
            <w:tr w14:paraId="45C2AE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8342D">
                  <w:pPr>
                    <w:pStyle w:val="7"/>
                    <w:jc w:val="center"/>
                  </w:pPr>
                  <w:r>
                    <w:rPr>
                      <w:rFonts w:ascii="仿宋_GB2312" w:hAnsi="仿宋_GB2312" w:eastAsia="仿宋_GB2312" w:cs="仿宋_GB2312"/>
                      <w:b/>
                      <w:color w:val="000000"/>
                      <w:sz w:val="24"/>
                    </w:rPr>
                    <w:t>18</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2678C">
                  <w:pPr>
                    <w:pStyle w:val="7"/>
                    <w:jc w:val="left"/>
                  </w:pPr>
                  <w:r>
                    <w:rPr>
                      <w:rFonts w:ascii="仿宋_GB2312" w:hAnsi="仿宋_GB2312" w:eastAsia="仿宋_GB2312" w:cs="仿宋_GB2312"/>
                      <w:color w:val="000000"/>
                      <w:sz w:val="24"/>
                    </w:rPr>
                    <w:t>血透机用柠檬酸消毒液20%</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2FF477">
                  <w:pPr>
                    <w:pStyle w:val="7"/>
                    <w:jc w:val="center"/>
                  </w:pPr>
                  <w:r>
                    <w:rPr>
                      <w:rFonts w:ascii="仿宋_GB2312" w:hAnsi="仿宋_GB2312" w:eastAsia="仿宋_GB2312" w:cs="仿宋_GB2312"/>
                      <w:sz w:val="24"/>
                    </w:rPr>
                    <w:t>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27543">
                  <w:pPr>
                    <w:pStyle w:val="7"/>
                    <w:jc w:val="center"/>
                  </w:pPr>
                  <w:r>
                    <w:rPr>
                      <w:rFonts w:ascii="仿宋_GB2312" w:hAnsi="仿宋_GB2312" w:eastAsia="仿宋_GB2312" w:cs="仿宋_GB2312"/>
                      <w:color w:val="000000"/>
                      <w:sz w:val="24"/>
                    </w:rPr>
                    <w:t>306.43</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6738D">
                  <w:pPr>
                    <w:pStyle w:val="7"/>
                    <w:jc w:val="center"/>
                  </w:pPr>
                  <w:r>
                    <w:rPr>
                      <w:rFonts w:ascii="仿宋_GB2312" w:hAnsi="仿宋_GB2312" w:eastAsia="仿宋_GB2312" w:cs="仿宋_GB2312"/>
                      <w:sz w:val="24"/>
                    </w:rPr>
                    <w:t>510</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D47A7">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84423B">
                  <w:pPr>
                    <w:pStyle w:val="7"/>
                    <w:jc w:val="center"/>
                  </w:pPr>
                  <w:r>
                    <w:rPr>
                      <w:rFonts w:ascii="仿宋_GB2312" w:hAnsi="仿宋_GB2312" w:eastAsia="仿宋_GB2312" w:cs="仿宋_GB2312"/>
                      <w:color w:val="000000"/>
                      <w:sz w:val="24"/>
                    </w:rPr>
                    <w:t>否</w:t>
                  </w:r>
                </w:p>
              </w:tc>
            </w:tr>
            <w:tr w14:paraId="66577C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077BF6">
                  <w:pPr>
                    <w:pStyle w:val="7"/>
                    <w:jc w:val="center"/>
                  </w:pPr>
                  <w:r>
                    <w:rPr>
                      <w:rFonts w:ascii="仿宋_GB2312" w:hAnsi="仿宋_GB2312" w:eastAsia="仿宋_GB2312" w:cs="仿宋_GB2312"/>
                      <w:b/>
                      <w:color w:val="000000"/>
                      <w:sz w:val="24"/>
                    </w:rPr>
                    <w:t>19</w:t>
                  </w:r>
                </w:p>
              </w:tc>
              <w:tc>
                <w:tcPr>
                  <w:tcW w:w="18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F74CD5">
                  <w:pPr>
                    <w:pStyle w:val="7"/>
                    <w:jc w:val="left"/>
                  </w:pPr>
                  <w:r>
                    <w:rPr>
                      <w:rFonts w:ascii="仿宋_GB2312" w:hAnsi="仿宋_GB2312" w:eastAsia="仿宋_GB2312" w:cs="仿宋_GB2312"/>
                      <w:color w:val="000000"/>
                      <w:sz w:val="24"/>
                    </w:rPr>
                    <w:t>血透机用柠檬酸消毒液50%</w:t>
                  </w:r>
                </w:p>
              </w:tc>
              <w:tc>
                <w:tcPr>
                  <w:tcW w:w="7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FF16B">
                  <w:pPr>
                    <w:pStyle w:val="7"/>
                    <w:jc w:val="center"/>
                  </w:pPr>
                  <w:r>
                    <w:rPr>
                      <w:rFonts w:ascii="仿宋_GB2312" w:hAnsi="仿宋_GB2312" w:eastAsia="仿宋_GB2312" w:cs="仿宋_GB2312"/>
                      <w:sz w:val="24"/>
                    </w:rPr>
                    <w:t>桶</w:t>
                  </w:r>
                </w:p>
              </w:tc>
              <w:tc>
                <w:tcPr>
                  <w:tcW w:w="12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0CD26">
                  <w:pPr>
                    <w:pStyle w:val="7"/>
                    <w:jc w:val="center"/>
                  </w:pPr>
                  <w:r>
                    <w:rPr>
                      <w:rFonts w:ascii="仿宋_GB2312" w:hAnsi="仿宋_GB2312" w:eastAsia="仿宋_GB2312" w:cs="仿宋_GB2312"/>
                      <w:color w:val="000000"/>
                      <w:sz w:val="24"/>
                    </w:rPr>
                    <w:t>263.48</w:t>
                  </w:r>
                </w:p>
              </w:tc>
              <w:tc>
                <w:tcPr>
                  <w:tcW w:w="133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53240">
                  <w:pPr>
                    <w:pStyle w:val="7"/>
                    <w:jc w:val="center"/>
                  </w:pPr>
                  <w:r>
                    <w:rPr>
                      <w:rFonts w:ascii="仿宋_GB2312" w:hAnsi="仿宋_GB2312" w:eastAsia="仿宋_GB2312" w:cs="仿宋_GB2312"/>
                      <w:sz w:val="24"/>
                    </w:rPr>
                    <w:t>123</w:t>
                  </w:r>
                </w:p>
              </w:tc>
              <w:tc>
                <w:tcPr>
                  <w:tcW w:w="125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325DDE">
                  <w:pPr>
                    <w:pStyle w:val="7"/>
                    <w:jc w:val="center"/>
                  </w:pPr>
                  <w:r>
                    <w:rPr>
                      <w:rFonts w:ascii="仿宋_GB2312" w:hAnsi="仿宋_GB2312" w:eastAsia="仿宋_GB2312" w:cs="仿宋_GB2312"/>
                      <w:color w:val="000000"/>
                      <w:sz w:val="24"/>
                    </w:rPr>
                    <w:t>是</w:t>
                  </w:r>
                </w:p>
              </w:tc>
              <w:tc>
                <w:tcPr>
                  <w:tcW w:w="1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E6767">
                  <w:pPr>
                    <w:pStyle w:val="7"/>
                    <w:jc w:val="center"/>
                  </w:pPr>
                  <w:r>
                    <w:rPr>
                      <w:rFonts w:ascii="仿宋_GB2312" w:hAnsi="仿宋_GB2312" w:eastAsia="仿宋_GB2312" w:cs="仿宋_GB2312"/>
                      <w:color w:val="000000"/>
                      <w:sz w:val="24"/>
                    </w:rPr>
                    <w:t>否</w:t>
                  </w:r>
                </w:p>
              </w:tc>
            </w:tr>
          </w:tbl>
          <w:p w14:paraId="67B5621B">
            <w:pPr>
              <w:pStyle w:val="7"/>
              <w:jc w:val="both"/>
            </w:pPr>
            <w:r>
              <w:rPr>
                <w:rFonts w:ascii="仿宋_GB2312" w:hAnsi="仿宋_GB2312" w:eastAsia="仿宋_GB2312" w:cs="仿宋_GB2312"/>
                <w:b/>
                <w:sz w:val="24"/>
              </w:rPr>
              <w:t>注：1.预计使用量根据上一年度使用情况得出，为供应商报价提供部分参考，具体数量需根据实际使用量进行结算。</w:t>
            </w:r>
          </w:p>
          <w:p w14:paraId="0B7E85AE">
            <w:pPr>
              <w:pStyle w:val="7"/>
              <w:ind w:firstLine="482"/>
              <w:jc w:val="both"/>
            </w:pPr>
            <w:r>
              <w:rPr>
                <w:rFonts w:ascii="仿宋_GB2312" w:hAnsi="仿宋_GB2312" w:eastAsia="仿宋_GB2312" w:cs="仿宋_GB2312"/>
                <w:b/>
                <w:sz w:val="24"/>
              </w:rPr>
              <w:t>2.本次采购清单内的商品名称根据医院调研了解，不同厂家生产的同效商品名称与招标文件的商品名称可能有差异，如果仅因商品名称不相同，但其产品效用、性能与招标文件要求的产品一致也予以认可。因本次配送涉及品种较多，采购清单如涉及品牌要求的仅作为参考，投标人可提供参考品牌或者质量优于参考品牌的产品。</w:t>
            </w:r>
          </w:p>
        </w:tc>
      </w:tr>
      <w:tr w14:paraId="5C25D9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EC4E4E">
            <w:pPr>
              <w:pStyle w:val="7"/>
              <w:jc w:val="center"/>
            </w:pPr>
            <w:r>
              <w:rPr>
                <w:rFonts w:ascii="仿宋_GB2312" w:hAnsi="仿宋_GB2312" w:eastAsia="仿宋_GB2312" w:cs="仿宋_GB2312"/>
              </w:rPr>
              <w:t>2</w:t>
            </w:r>
          </w:p>
        </w:tc>
        <w:tc>
          <w:tcPr>
            <w:tcW w:w="581" w:type="dxa"/>
          </w:tcPr>
          <w:p w14:paraId="4DA0A19D"/>
        </w:tc>
        <w:tc>
          <w:tcPr>
            <w:tcW w:w="1495" w:type="dxa"/>
          </w:tcPr>
          <w:p w14:paraId="42841B0B">
            <w:pPr>
              <w:pStyle w:val="7"/>
              <w:jc w:val="left"/>
            </w:pPr>
            <w:r>
              <w:rPr>
                <w:rFonts w:ascii="仿宋_GB2312" w:hAnsi="仿宋_GB2312" w:eastAsia="仿宋_GB2312" w:cs="仿宋_GB2312"/>
              </w:rPr>
              <w:t>技术参数</w:t>
            </w:r>
          </w:p>
        </w:tc>
        <w:tc>
          <w:tcPr>
            <w:tcW w:w="5814" w:type="dxa"/>
          </w:tcPr>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45"/>
              <w:gridCol w:w="1173"/>
              <w:gridCol w:w="3875"/>
            </w:tblGrid>
            <w:tr w14:paraId="6FC172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163A9E">
                  <w:pPr>
                    <w:pStyle w:val="7"/>
                    <w:jc w:val="left"/>
                  </w:pPr>
                  <w:r>
                    <w:rPr>
                      <w:rFonts w:ascii="仿宋_GB2312" w:hAnsi="仿宋_GB2312" w:eastAsia="仿宋_GB2312" w:cs="仿宋_GB2312"/>
                      <w:color w:val="000000"/>
                      <w:sz w:val="24"/>
                    </w:rPr>
                    <w:t>序号</w:t>
                  </w:r>
                </w:p>
              </w:tc>
              <w:tc>
                <w:tcPr>
                  <w:tcW w:w="13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4CA4A3">
                  <w:pPr>
                    <w:pStyle w:val="7"/>
                    <w:jc w:val="center"/>
                  </w:pPr>
                  <w:r>
                    <w:rPr>
                      <w:rFonts w:ascii="仿宋_GB2312" w:hAnsi="仿宋_GB2312" w:eastAsia="仿宋_GB2312" w:cs="仿宋_GB2312"/>
                      <w:color w:val="000000"/>
                      <w:sz w:val="24"/>
                    </w:rPr>
                    <w:t>产品名称</w:t>
                  </w:r>
                </w:p>
              </w:tc>
              <w:tc>
                <w:tcPr>
                  <w:tcW w:w="62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8FBA077">
                  <w:pPr>
                    <w:pStyle w:val="7"/>
                    <w:jc w:val="center"/>
                  </w:pPr>
                  <w:r>
                    <w:rPr>
                      <w:rFonts w:ascii="仿宋_GB2312" w:hAnsi="仿宋_GB2312" w:eastAsia="仿宋_GB2312" w:cs="仿宋_GB2312"/>
                      <w:color w:val="000000"/>
                      <w:sz w:val="24"/>
                    </w:rPr>
                    <w:t>技术参数</w:t>
                  </w:r>
                </w:p>
              </w:tc>
            </w:tr>
            <w:tr w14:paraId="66C66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FB2DC3">
                  <w:pPr>
                    <w:pStyle w:val="7"/>
                    <w:jc w:val="center"/>
                  </w:pPr>
                  <w:r>
                    <w:rPr>
                      <w:rFonts w:ascii="仿宋_GB2312" w:hAnsi="仿宋_GB2312" w:eastAsia="仿宋_GB2312" w:cs="仿宋_GB2312"/>
                      <w:b/>
                      <w:color w:val="000000"/>
                      <w:sz w:val="24"/>
                    </w:rPr>
                    <w:t>1</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F289E6D">
                  <w:pPr>
                    <w:pStyle w:val="7"/>
                    <w:jc w:val="left"/>
                  </w:pPr>
                  <w:r>
                    <w:rPr>
                      <w:rFonts w:ascii="仿宋_GB2312" w:hAnsi="仿宋_GB2312" w:eastAsia="仿宋_GB2312" w:cs="仿宋_GB2312"/>
                      <w:color w:val="000000"/>
                      <w:sz w:val="24"/>
                    </w:rPr>
                    <w:t>皮肤消毒液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9B85C3B">
                  <w:pPr>
                    <w:pStyle w:val="7"/>
                    <w:jc w:val="left"/>
                  </w:pPr>
                  <w:r>
                    <w:rPr>
                      <w:rFonts w:ascii="仿宋_GB2312" w:hAnsi="仿宋_GB2312" w:eastAsia="仿宋_GB2312" w:cs="仿宋_GB2312"/>
                      <w:color w:val="000000"/>
                      <w:sz w:val="24"/>
                    </w:rPr>
                    <w:t>1.适用范围：用于完整皮肤消毒。</w:t>
                  </w:r>
                  <w:r>
                    <w:br w:type="textWrapping"/>
                  </w:r>
                  <w:r>
                    <w:rPr>
                      <w:rFonts w:ascii="仿宋_GB2312" w:hAnsi="仿宋_GB2312" w:eastAsia="仿宋_GB2312" w:cs="仿宋_GB2312"/>
                      <w:color w:val="000000"/>
                      <w:sz w:val="24"/>
                    </w:rPr>
                    <w:t>★2.规格：≥60ml/瓶。使用方式：旋开瓶盖蘸取。</w:t>
                  </w:r>
                  <w:r>
                    <w:br w:type="textWrapping"/>
                  </w:r>
                  <w:r>
                    <w:rPr>
                      <w:rFonts w:ascii="仿宋_GB2312" w:hAnsi="仿宋_GB2312" w:eastAsia="仿宋_GB2312" w:cs="仿宋_GB2312"/>
                      <w:color w:val="000000"/>
                      <w:sz w:val="24"/>
                    </w:rPr>
                    <w:t>★3.剂型：液体。</w:t>
                  </w:r>
                  <w:r>
                    <w:br w:type="textWrapping"/>
                  </w:r>
                  <w:r>
                    <w:rPr>
                      <w:rFonts w:ascii="仿宋_GB2312" w:hAnsi="仿宋_GB2312" w:eastAsia="仿宋_GB2312" w:cs="仿宋_GB2312"/>
                      <w:color w:val="000000"/>
                      <w:sz w:val="24"/>
                    </w:rPr>
                    <w:t>4.主要有效成分：有效碘、醋酸氯已定和乙醇。有效碘含量：2.4g/L±0.24g/L；醋酸氯己定含量：5.0g/L±0.5g/L,乙醇含量：65%±6%(V/V)。</w:t>
                  </w:r>
                  <w:r>
                    <w:br w:type="textWrapping"/>
                  </w:r>
                  <w:r>
                    <w:rPr>
                      <w:rFonts w:ascii="仿宋_GB2312" w:hAnsi="仿宋_GB2312" w:eastAsia="仿宋_GB2312" w:cs="仿宋_GB2312"/>
                      <w:color w:val="000000"/>
                      <w:sz w:val="24"/>
                    </w:rPr>
                    <w:t>▲5.杀灭微生物类别：至少包含杀灭肠道致病菌、化脓性球菌、医院感染常见细菌和致病性酵母菌。</w:t>
                  </w:r>
                  <w:r>
                    <w:br w:type="textWrapping"/>
                  </w:r>
                  <w:r>
                    <w:rPr>
                      <w:rFonts w:ascii="仿宋_GB2312" w:hAnsi="仿宋_GB2312" w:eastAsia="仿宋_GB2312" w:cs="仿宋_GB2312"/>
                      <w:color w:val="000000"/>
                      <w:sz w:val="24"/>
                    </w:rPr>
                    <w:t>6.有效期；≥24个月。</w:t>
                  </w:r>
                </w:p>
              </w:tc>
            </w:tr>
            <w:tr w14:paraId="23D61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CEF0F69"/>
              </w:tc>
              <w:tc>
                <w:tcPr>
                  <w:tcW w:w="1388" w:type="dxa"/>
                  <w:vMerge w:val="continue"/>
                  <w:tcBorders>
                    <w:top w:val="nil"/>
                    <w:left w:val="nil"/>
                    <w:bottom w:val="single" w:color="000000" w:sz="4" w:space="0"/>
                    <w:right w:val="single" w:color="000000" w:sz="4" w:space="0"/>
                  </w:tcBorders>
                </w:tcPr>
                <w:p w14:paraId="20B37EA7"/>
              </w:tc>
              <w:tc>
                <w:tcPr>
                  <w:tcW w:w="6296" w:type="dxa"/>
                  <w:vMerge w:val="continue"/>
                  <w:tcBorders>
                    <w:top w:val="nil"/>
                    <w:left w:val="nil"/>
                    <w:bottom w:val="single" w:color="000000" w:sz="4" w:space="0"/>
                    <w:right w:val="single" w:color="000000" w:sz="4" w:space="0"/>
                  </w:tcBorders>
                </w:tcPr>
                <w:p w14:paraId="12BFCD0A"/>
              </w:tc>
            </w:tr>
            <w:tr w14:paraId="1FB1A3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79C5C7D"/>
              </w:tc>
              <w:tc>
                <w:tcPr>
                  <w:tcW w:w="1388" w:type="dxa"/>
                  <w:vMerge w:val="continue"/>
                  <w:tcBorders>
                    <w:top w:val="nil"/>
                    <w:left w:val="nil"/>
                    <w:bottom w:val="single" w:color="000000" w:sz="4" w:space="0"/>
                    <w:right w:val="single" w:color="000000" w:sz="4" w:space="0"/>
                  </w:tcBorders>
                </w:tcPr>
                <w:p w14:paraId="12F1A634"/>
              </w:tc>
              <w:tc>
                <w:tcPr>
                  <w:tcW w:w="6296" w:type="dxa"/>
                  <w:vMerge w:val="continue"/>
                  <w:tcBorders>
                    <w:top w:val="nil"/>
                    <w:left w:val="nil"/>
                    <w:bottom w:val="single" w:color="000000" w:sz="4" w:space="0"/>
                    <w:right w:val="single" w:color="000000" w:sz="4" w:space="0"/>
                  </w:tcBorders>
                </w:tcPr>
                <w:p w14:paraId="34F89BE3"/>
              </w:tc>
            </w:tr>
            <w:tr w14:paraId="09A62D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5AB0443"/>
              </w:tc>
              <w:tc>
                <w:tcPr>
                  <w:tcW w:w="1388" w:type="dxa"/>
                  <w:vMerge w:val="continue"/>
                  <w:tcBorders>
                    <w:top w:val="nil"/>
                    <w:left w:val="nil"/>
                    <w:bottom w:val="single" w:color="000000" w:sz="4" w:space="0"/>
                    <w:right w:val="single" w:color="000000" w:sz="4" w:space="0"/>
                  </w:tcBorders>
                </w:tcPr>
                <w:p w14:paraId="3510723B"/>
              </w:tc>
              <w:tc>
                <w:tcPr>
                  <w:tcW w:w="6296" w:type="dxa"/>
                  <w:vMerge w:val="continue"/>
                  <w:tcBorders>
                    <w:top w:val="nil"/>
                    <w:left w:val="nil"/>
                    <w:bottom w:val="single" w:color="000000" w:sz="4" w:space="0"/>
                    <w:right w:val="single" w:color="000000" w:sz="4" w:space="0"/>
                  </w:tcBorders>
                </w:tcPr>
                <w:p w14:paraId="7A24E394"/>
              </w:tc>
            </w:tr>
            <w:tr w14:paraId="0D59F3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C318B5D"/>
              </w:tc>
              <w:tc>
                <w:tcPr>
                  <w:tcW w:w="1388" w:type="dxa"/>
                  <w:vMerge w:val="continue"/>
                  <w:tcBorders>
                    <w:top w:val="nil"/>
                    <w:left w:val="nil"/>
                    <w:bottom w:val="single" w:color="000000" w:sz="4" w:space="0"/>
                    <w:right w:val="single" w:color="000000" w:sz="4" w:space="0"/>
                  </w:tcBorders>
                </w:tcPr>
                <w:p w14:paraId="514809F3"/>
              </w:tc>
              <w:tc>
                <w:tcPr>
                  <w:tcW w:w="6296" w:type="dxa"/>
                  <w:vMerge w:val="continue"/>
                  <w:tcBorders>
                    <w:top w:val="nil"/>
                    <w:left w:val="nil"/>
                    <w:bottom w:val="single" w:color="000000" w:sz="4" w:space="0"/>
                    <w:right w:val="single" w:color="000000" w:sz="4" w:space="0"/>
                  </w:tcBorders>
                </w:tcPr>
                <w:p w14:paraId="7A05C11F"/>
              </w:tc>
            </w:tr>
            <w:tr w14:paraId="5CBFAA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EBE2666"/>
              </w:tc>
              <w:tc>
                <w:tcPr>
                  <w:tcW w:w="1388" w:type="dxa"/>
                  <w:vMerge w:val="continue"/>
                  <w:tcBorders>
                    <w:top w:val="nil"/>
                    <w:left w:val="nil"/>
                    <w:bottom w:val="single" w:color="000000" w:sz="4" w:space="0"/>
                    <w:right w:val="single" w:color="000000" w:sz="4" w:space="0"/>
                  </w:tcBorders>
                </w:tcPr>
                <w:p w14:paraId="32C947DE"/>
              </w:tc>
              <w:tc>
                <w:tcPr>
                  <w:tcW w:w="6296" w:type="dxa"/>
                  <w:vMerge w:val="continue"/>
                  <w:tcBorders>
                    <w:top w:val="nil"/>
                    <w:left w:val="nil"/>
                    <w:bottom w:val="single" w:color="000000" w:sz="4" w:space="0"/>
                    <w:right w:val="single" w:color="000000" w:sz="4" w:space="0"/>
                  </w:tcBorders>
                </w:tcPr>
                <w:p w14:paraId="23A93059"/>
              </w:tc>
            </w:tr>
            <w:tr w14:paraId="676A55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BF71E">
                  <w:pPr>
                    <w:pStyle w:val="7"/>
                    <w:jc w:val="center"/>
                  </w:pPr>
                  <w:r>
                    <w:rPr>
                      <w:rFonts w:ascii="仿宋_GB2312" w:hAnsi="仿宋_GB2312" w:eastAsia="仿宋_GB2312" w:cs="仿宋_GB2312"/>
                      <w:b/>
                      <w:color w:val="000000"/>
                      <w:sz w:val="24"/>
                    </w:rPr>
                    <w:t>2</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64608F3">
                  <w:pPr>
                    <w:pStyle w:val="7"/>
                    <w:jc w:val="left"/>
                  </w:pPr>
                  <w:r>
                    <w:rPr>
                      <w:rFonts w:ascii="仿宋_GB2312" w:hAnsi="仿宋_GB2312" w:eastAsia="仿宋_GB2312" w:cs="仿宋_GB2312"/>
                      <w:color w:val="000000"/>
                      <w:sz w:val="24"/>
                    </w:rPr>
                    <w:t>3%过氧化氢消毒液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F44EAFB">
                  <w:pPr>
                    <w:pStyle w:val="7"/>
                    <w:jc w:val="left"/>
                  </w:pPr>
                  <w:r>
                    <w:rPr>
                      <w:rFonts w:ascii="仿宋_GB2312" w:hAnsi="仿宋_GB2312" w:eastAsia="仿宋_GB2312" w:cs="仿宋_GB2312"/>
                      <w:color w:val="000000"/>
                      <w:sz w:val="24"/>
                    </w:rPr>
                    <w:t>1.适用范围：用于物体表面及皮肤伤口的消毒处理。</w:t>
                  </w:r>
                  <w:r>
                    <w:br w:type="textWrapping"/>
                  </w:r>
                  <w:r>
                    <w:rPr>
                      <w:rFonts w:ascii="仿宋_GB2312" w:hAnsi="仿宋_GB2312" w:eastAsia="仿宋_GB2312" w:cs="仿宋_GB2312"/>
                      <w:color w:val="000000"/>
                      <w:sz w:val="24"/>
                    </w:rPr>
                    <w:t>★2.规格：≥500ml/瓶。使用方式：旋开瓶盖蘸取。</w:t>
                  </w:r>
                  <w:r>
                    <w:br w:type="textWrapping"/>
                  </w:r>
                  <w:r>
                    <w:rPr>
                      <w:rFonts w:ascii="仿宋_GB2312" w:hAnsi="仿宋_GB2312" w:eastAsia="仿宋_GB2312" w:cs="仿宋_GB2312"/>
                      <w:color w:val="000000"/>
                      <w:sz w:val="24"/>
                    </w:rPr>
                    <w:t>★3.剂型：液体。</w:t>
                  </w:r>
                  <w:r>
                    <w:br w:type="textWrapping"/>
                  </w:r>
                  <w:r>
                    <w:rPr>
                      <w:rFonts w:ascii="仿宋_GB2312" w:hAnsi="仿宋_GB2312" w:eastAsia="仿宋_GB2312" w:cs="仿宋_GB2312"/>
                      <w:color w:val="000000"/>
                      <w:sz w:val="24"/>
                    </w:rPr>
                    <w:t>4.主要有效成分；过氧化氢；过氧化氢含量： 3.0%±0.3%(W/V)。</w:t>
                  </w:r>
                  <w:r>
                    <w:br w:type="textWrapping"/>
                  </w:r>
                  <w:r>
                    <w:rPr>
                      <w:rFonts w:ascii="仿宋_GB2312" w:hAnsi="仿宋_GB2312" w:eastAsia="仿宋_GB2312" w:cs="仿宋_GB2312"/>
                      <w:color w:val="000000"/>
                      <w:sz w:val="24"/>
                    </w:rPr>
                    <w:t>▲5.杀灭微生物类别；至少包含杀灭肠道致病菌、化脓性球菌、致病性酵母菌、空气中的细菌和医院感染常见细菌。</w:t>
                  </w:r>
                  <w:r>
                    <w:br w:type="textWrapping"/>
                  </w:r>
                  <w:r>
                    <w:rPr>
                      <w:rFonts w:ascii="仿宋_GB2312" w:hAnsi="仿宋_GB2312" w:eastAsia="仿宋_GB2312" w:cs="仿宋_GB2312"/>
                      <w:color w:val="000000"/>
                      <w:sz w:val="24"/>
                    </w:rPr>
                    <w:t>6.有效期：≥24个月。</w:t>
                  </w:r>
                </w:p>
              </w:tc>
            </w:tr>
            <w:tr w14:paraId="1A53F7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2830FC2"/>
              </w:tc>
              <w:tc>
                <w:tcPr>
                  <w:tcW w:w="1388" w:type="dxa"/>
                  <w:vMerge w:val="continue"/>
                  <w:tcBorders>
                    <w:top w:val="nil"/>
                    <w:left w:val="nil"/>
                    <w:bottom w:val="single" w:color="000000" w:sz="4" w:space="0"/>
                    <w:right w:val="single" w:color="000000" w:sz="4" w:space="0"/>
                  </w:tcBorders>
                </w:tcPr>
                <w:p w14:paraId="64E4B25F"/>
              </w:tc>
              <w:tc>
                <w:tcPr>
                  <w:tcW w:w="6296" w:type="dxa"/>
                  <w:vMerge w:val="continue"/>
                  <w:tcBorders>
                    <w:top w:val="nil"/>
                    <w:left w:val="nil"/>
                    <w:bottom w:val="single" w:color="000000" w:sz="4" w:space="0"/>
                    <w:right w:val="single" w:color="000000" w:sz="4" w:space="0"/>
                  </w:tcBorders>
                </w:tcPr>
                <w:p w14:paraId="4FE7343A"/>
              </w:tc>
            </w:tr>
            <w:tr w14:paraId="632BE5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1766256"/>
              </w:tc>
              <w:tc>
                <w:tcPr>
                  <w:tcW w:w="1388" w:type="dxa"/>
                  <w:vMerge w:val="continue"/>
                  <w:tcBorders>
                    <w:top w:val="nil"/>
                    <w:left w:val="nil"/>
                    <w:bottom w:val="single" w:color="000000" w:sz="4" w:space="0"/>
                    <w:right w:val="single" w:color="000000" w:sz="4" w:space="0"/>
                  </w:tcBorders>
                </w:tcPr>
                <w:p w14:paraId="099702AC"/>
              </w:tc>
              <w:tc>
                <w:tcPr>
                  <w:tcW w:w="6296" w:type="dxa"/>
                  <w:vMerge w:val="continue"/>
                  <w:tcBorders>
                    <w:top w:val="nil"/>
                    <w:left w:val="nil"/>
                    <w:bottom w:val="single" w:color="000000" w:sz="4" w:space="0"/>
                    <w:right w:val="single" w:color="000000" w:sz="4" w:space="0"/>
                  </w:tcBorders>
                </w:tcPr>
                <w:p w14:paraId="58BC970C"/>
              </w:tc>
            </w:tr>
            <w:tr w14:paraId="4CF80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CE9308B"/>
              </w:tc>
              <w:tc>
                <w:tcPr>
                  <w:tcW w:w="1388" w:type="dxa"/>
                  <w:vMerge w:val="continue"/>
                  <w:tcBorders>
                    <w:top w:val="nil"/>
                    <w:left w:val="nil"/>
                    <w:bottom w:val="single" w:color="000000" w:sz="4" w:space="0"/>
                    <w:right w:val="single" w:color="000000" w:sz="4" w:space="0"/>
                  </w:tcBorders>
                </w:tcPr>
                <w:p w14:paraId="591CB114"/>
              </w:tc>
              <w:tc>
                <w:tcPr>
                  <w:tcW w:w="6296" w:type="dxa"/>
                  <w:vMerge w:val="continue"/>
                  <w:tcBorders>
                    <w:top w:val="nil"/>
                    <w:left w:val="nil"/>
                    <w:bottom w:val="single" w:color="000000" w:sz="4" w:space="0"/>
                    <w:right w:val="single" w:color="000000" w:sz="4" w:space="0"/>
                  </w:tcBorders>
                </w:tcPr>
                <w:p w14:paraId="060873F1"/>
              </w:tc>
            </w:tr>
            <w:tr w14:paraId="7C82A7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01FEDA41"/>
              </w:tc>
              <w:tc>
                <w:tcPr>
                  <w:tcW w:w="1388" w:type="dxa"/>
                  <w:vMerge w:val="continue"/>
                  <w:tcBorders>
                    <w:top w:val="nil"/>
                    <w:left w:val="nil"/>
                    <w:bottom w:val="single" w:color="000000" w:sz="4" w:space="0"/>
                    <w:right w:val="single" w:color="000000" w:sz="4" w:space="0"/>
                  </w:tcBorders>
                </w:tcPr>
                <w:p w14:paraId="15413318"/>
              </w:tc>
              <w:tc>
                <w:tcPr>
                  <w:tcW w:w="6296" w:type="dxa"/>
                  <w:vMerge w:val="continue"/>
                  <w:tcBorders>
                    <w:top w:val="nil"/>
                    <w:left w:val="nil"/>
                    <w:bottom w:val="single" w:color="000000" w:sz="4" w:space="0"/>
                    <w:right w:val="single" w:color="000000" w:sz="4" w:space="0"/>
                  </w:tcBorders>
                </w:tcPr>
                <w:p w14:paraId="62ACF79F"/>
              </w:tc>
            </w:tr>
            <w:tr w14:paraId="3704D1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F90F7E">
                  <w:pPr>
                    <w:pStyle w:val="7"/>
                    <w:jc w:val="center"/>
                  </w:pPr>
                  <w:r>
                    <w:rPr>
                      <w:rFonts w:ascii="仿宋_GB2312" w:hAnsi="仿宋_GB2312" w:eastAsia="仿宋_GB2312" w:cs="仿宋_GB2312"/>
                      <w:b/>
                      <w:color w:val="000000"/>
                      <w:sz w:val="24"/>
                    </w:rPr>
                    <w:t>3</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4EE0BF">
                  <w:pPr>
                    <w:pStyle w:val="7"/>
                    <w:jc w:val="left"/>
                  </w:pPr>
                  <w:r>
                    <w:rPr>
                      <w:rFonts w:ascii="仿宋_GB2312" w:hAnsi="仿宋_GB2312" w:eastAsia="仿宋_GB2312" w:cs="仿宋_GB2312"/>
                      <w:color w:val="000000"/>
                      <w:sz w:val="24"/>
                    </w:rPr>
                    <w:t>75%消毒液（喷剂）</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AD406FA">
                  <w:pPr>
                    <w:pStyle w:val="7"/>
                    <w:jc w:val="left"/>
                  </w:pPr>
                  <w:r>
                    <w:rPr>
                      <w:rFonts w:ascii="仿宋_GB2312" w:hAnsi="仿宋_GB2312" w:eastAsia="仿宋_GB2312" w:cs="仿宋_GB2312"/>
                      <w:color w:val="000000"/>
                      <w:sz w:val="24"/>
                    </w:rPr>
                    <w:t>1.适用范围：用于皮肤消毒、物体表面消毒。</w:t>
                  </w:r>
                  <w:r>
                    <w:br w:type="textWrapping"/>
                  </w:r>
                  <w:r>
                    <w:rPr>
                      <w:rFonts w:ascii="仿宋_GB2312" w:hAnsi="仿宋_GB2312" w:eastAsia="仿宋_GB2312" w:cs="仿宋_GB2312"/>
                      <w:color w:val="000000"/>
                      <w:sz w:val="24"/>
                    </w:rPr>
                    <w:t>★2.规格：≥100ml/瓶，使用方式：喷剂型。</w:t>
                  </w:r>
                  <w:r>
                    <w:br w:type="textWrapping"/>
                  </w:r>
                  <w:r>
                    <w:rPr>
                      <w:rFonts w:ascii="仿宋_GB2312" w:hAnsi="仿宋_GB2312" w:eastAsia="仿宋_GB2312" w:cs="仿宋_GB2312"/>
                      <w:color w:val="000000"/>
                      <w:sz w:val="24"/>
                    </w:rPr>
                    <w:t>★3.剂型：液体。</w:t>
                  </w:r>
                  <w:r>
                    <w:br w:type="textWrapping"/>
                  </w:r>
                  <w:r>
                    <w:rPr>
                      <w:rFonts w:ascii="仿宋_GB2312" w:hAnsi="仿宋_GB2312" w:eastAsia="仿宋_GB2312" w:cs="仿宋_GB2312"/>
                      <w:color w:val="000000"/>
                      <w:sz w:val="24"/>
                    </w:rPr>
                    <w:t>4.主要有效成分：乙醇；乙醇含量：75%±5%(V/V)。</w:t>
                  </w:r>
                  <w:r>
                    <w:br w:type="textWrapping"/>
                  </w:r>
                  <w:r>
                    <w:rPr>
                      <w:rFonts w:ascii="仿宋_GB2312" w:hAnsi="仿宋_GB2312" w:eastAsia="仿宋_GB2312" w:cs="仿宋_GB2312"/>
                      <w:color w:val="000000"/>
                      <w:sz w:val="24"/>
                    </w:rPr>
                    <w:t>▲5.杀灭微生物类别：至少包含杀灭肠道致病菌、化脓性球菌、致病性酵母菌和医院感染常见细菌；除菌率：≥99%。</w:t>
                  </w:r>
                  <w:r>
                    <w:br w:type="textWrapping"/>
                  </w:r>
                  <w:r>
                    <w:rPr>
                      <w:rFonts w:ascii="仿宋_GB2312" w:hAnsi="仿宋_GB2312" w:eastAsia="仿宋_GB2312" w:cs="仿宋_GB2312"/>
                      <w:color w:val="000000"/>
                      <w:sz w:val="24"/>
                    </w:rPr>
                    <w:t>6.有效期：≥24个月。</w:t>
                  </w:r>
                </w:p>
              </w:tc>
            </w:tr>
            <w:tr w14:paraId="43AF62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D0C0370"/>
              </w:tc>
              <w:tc>
                <w:tcPr>
                  <w:tcW w:w="1388" w:type="dxa"/>
                  <w:vMerge w:val="continue"/>
                  <w:tcBorders>
                    <w:top w:val="nil"/>
                    <w:left w:val="nil"/>
                    <w:bottom w:val="single" w:color="000000" w:sz="4" w:space="0"/>
                    <w:right w:val="single" w:color="000000" w:sz="4" w:space="0"/>
                  </w:tcBorders>
                </w:tcPr>
                <w:p w14:paraId="746A4972"/>
              </w:tc>
              <w:tc>
                <w:tcPr>
                  <w:tcW w:w="6296" w:type="dxa"/>
                  <w:vMerge w:val="continue"/>
                  <w:tcBorders>
                    <w:top w:val="nil"/>
                    <w:left w:val="nil"/>
                    <w:bottom w:val="single" w:color="000000" w:sz="4" w:space="0"/>
                    <w:right w:val="single" w:color="000000" w:sz="4" w:space="0"/>
                  </w:tcBorders>
                </w:tcPr>
                <w:p w14:paraId="3A2222D6"/>
              </w:tc>
            </w:tr>
            <w:tr w14:paraId="24797A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013CC3D4"/>
              </w:tc>
              <w:tc>
                <w:tcPr>
                  <w:tcW w:w="1388" w:type="dxa"/>
                  <w:vMerge w:val="continue"/>
                  <w:tcBorders>
                    <w:top w:val="nil"/>
                    <w:left w:val="nil"/>
                    <w:bottom w:val="single" w:color="000000" w:sz="4" w:space="0"/>
                    <w:right w:val="single" w:color="000000" w:sz="4" w:space="0"/>
                  </w:tcBorders>
                </w:tcPr>
                <w:p w14:paraId="30E5A944"/>
              </w:tc>
              <w:tc>
                <w:tcPr>
                  <w:tcW w:w="6296" w:type="dxa"/>
                  <w:vMerge w:val="continue"/>
                  <w:tcBorders>
                    <w:top w:val="nil"/>
                    <w:left w:val="nil"/>
                    <w:bottom w:val="single" w:color="000000" w:sz="4" w:space="0"/>
                    <w:right w:val="single" w:color="000000" w:sz="4" w:space="0"/>
                  </w:tcBorders>
                </w:tcPr>
                <w:p w14:paraId="2D9238E4"/>
              </w:tc>
            </w:tr>
            <w:tr w14:paraId="667827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4435905"/>
              </w:tc>
              <w:tc>
                <w:tcPr>
                  <w:tcW w:w="1388" w:type="dxa"/>
                  <w:vMerge w:val="continue"/>
                  <w:tcBorders>
                    <w:top w:val="nil"/>
                    <w:left w:val="nil"/>
                    <w:bottom w:val="single" w:color="000000" w:sz="4" w:space="0"/>
                    <w:right w:val="single" w:color="000000" w:sz="4" w:space="0"/>
                  </w:tcBorders>
                </w:tcPr>
                <w:p w14:paraId="096074B8"/>
              </w:tc>
              <w:tc>
                <w:tcPr>
                  <w:tcW w:w="6296" w:type="dxa"/>
                  <w:vMerge w:val="continue"/>
                  <w:tcBorders>
                    <w:top w:val="nil"/>
                    <w:left w:val="nil"/>
                    <w:bottom w:val="single" w:color="000000" w:sz="4" w:space="0"/>
                    <w:right w:val="single" w:color="000000" w:sz="4" w:space="0"/>
                  </w:tcBorders>
                </w:tcPr>
                <w:p w14:paraId="60FE04B1"/>
              </w:tc>
            </w:tr>
            <w:tr w14:paraId="3E930E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E3E8408"/>
              </w:tc>
              <w:tc>
                <w:tcPr>
                  <w:tcW w:w="1388" w:type="dxa"/>
                  <w:vMerge w:val="continue"/>
                  <w:tcBorders>
                    <w:top w:val="nil"/>
                    <w:left w:val="nil"/>
                    <w:bottom w:val="single" w:color="000000" w:sz="4" w:space="0"/>
                    <w:right w:val="single" w:color="000000" w:sz="4" w:space="0"/>
                  </w:tcBorders>
                </w:tcPr>
                <w:p w14:paraId="5AEB68DC"/>
              </w:tc>
              <w:tc>
                <w:tcPr>
                  <w:tcW w:w="6296" w:type="dxa"/>
                  <w:vMerge w:val="continue"/>
                  <w:tcBorders>
                    <w:top w:val="nil"/>
                    <w:left w:val="nil"/>
                    <w:bottom w:val="single" w:color="000000" w:sz="4" w:space="0"/>
                    <w:right w:val="single" w:color="000000" w:sz="4" w:space="0"/>
                  </w:tcBorders>
                </w:tcPr>
                <w:p w14:paraId="692BF673"/>
              </w:tc>
            </w:tr>
            <w:tr w14:paraId="63612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BF9A8C">
                  <w:pPr>
                    <w:pStyle w:val="7"/>
                    <w:jc w:val="center"/>
                  </w:pPr>
                  <w:r>
                    <w:rPr>
                      <w:rFonts w:ascii="仿宋_GB2312" w:hAnsi="仿宋_GB2312" w:eastAsia="仿宋_GB2312" w:cs="仿宋_GB2312"/>
                      <w:b/>
                      <w:color w:val="000000"/>
                      <w:sz w:val="24"/>
                    </w:rPr>
                    <w:t>4</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7CFCA83">
                  <w:pPr>
                    <w:pStyle w:val="7"/>
                    <w:jc w:val="left"/>
                  </w:pPr>
                  <w:r>
                    <w:rPr>
                      <w:rFonts w:ascii="仿宋_GB2312" w:hAnsi="仿宋_GB2312" w:eastAsia="仿宋_GB2312" w:cs="仿宋_GB2312"/>
                      <w:color w:val="000000"/>
                      <w:sz w:val="24"/>
                    </w:rPr>
                    <w:t>碘伏消毒液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5447109">
                  <w:pPr>
                    <w:pStyle w:val="7"/>
                    <w:jc w:val="left"/>
                  </w:pPr>
                  <w:r>
                    <w:rPr>
                      <w:rFonts w:ascii="仿宋_GB2312" w:hAnsi="仿宋_GB2312" w:eastAsia="仿宋_GB2312" w:cs="仿宋_GB2312"/>
                      <w:color w:val="000000"/>
                      <w:sz w:val="24"/>
                    </w:rPr>
                    <w:t>1.适用范围：用于皮肤、粘膜消毒。</w:t>
                  </w:r>
                  <w:r>
                    <w:br w:type="textWrapping"/>
                  </w:r>
                  <w:r>
                    <w:rPr>
                      <w:rFonts w:ascii="仿宋_GB2312" w:hAnsi="仿宋_GB2312" w:eastAsia="仿宋_GB2312" w:cs="仿宋_GB2312"/>
                      <w:color w:val="000000"/>
                      <w:sz w:val="24"/>
                    </w:rPr>
                    <w:t>★2.规格：≥500ml/瓶。使用方式：旋开瓶盖蘸取。</w:t>
                  </w:r>
                  <w:r>
                    <w:br w:type="textWrapping"/>
                  </w:r>
                  <w:r>
                    <w:rPr>
                      <w:rFonts w:ascii="仿宋_GB2312" w:hAnsi="仿宋_GB2312" w:eastAsia="仿宋_GB2312" w:cs="仿宋_GB2312"/>
                      <w:color w:val="000000"/>
                      <w:sz w:val="24"/>
                    </w:rPr>
                    <w:t>3.有效含碘量：≥5.0g/Lo</w:t>
                  </w:r>
                  <w:r>
                    <w:br w:type="textWrapping"/>
                  </w:r>
                  <w:r>
                    <w:rPr>
                      <w:rFonts w:ascii="仿宋_GB2312" w:hAnsi="仿宋_GB2312" w:eastAsia="仿宋_GB2312" w:cs="仿宋_GB2312"/>
                      <w:color w:val="000000"/>
                      <w:sz w:val="24"/>
                    </w:rPr>
                    <w:t>▲4.杀灭微生物类别：至少包含杀灭肠道致病菌、化脓性球菌、致病性酵母菌。</w:t>
                  </w:r>
                  <w:r>
                    <w:br w:type="textWrapping"/>
                  </w:r>
                  <w:r>
                    <w:rPr>
                      <w:rFonts w:ascii="仿宋_GB2312" w:hAnsi="仿宋_GB2312" w:eastAsia="仿宋_GB2312" w:cs="仿宋_GB2312"/>
                      <w:color w:val="000000"/>
                      <w:sz w:val="24"/>
                    </w:rPr>
                    <w:t>5.有效期：≥24个月。</w:t>
                  </w:r>
                </w:p>
              </w:tc>
            </w:tr>
            <w:tr w14:paraId="560224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7E9A9CD"/>
              </w:tc>
              <w:tc>
                <w:tcPr>
                  <w:tcW w:w="1388" w:type="dxa"/>
                  <w:vMerge w:val="continue"/>
                  <w:tcBorders>
                    <w:top w:val="nil"/>
                    <w:left w:val="nil"/>
                    <w:bottom w:val="single" w:color="000000" w:sz="4" w:space="0"/>
                    <w:right w:val="single" w:color="000000" w:sz="4" w:space="0"/>
                  </w:tcBorders>
                </w:tcPr>
                <w:p w14:paraId="3059FF23"/>
              </w:tc>
              <w:tc>
                <w:tcPr>
                  <w:tcW w:w="6296" w:type="dxa"/>
                  <w:vMerge w:val="continue"/>
                  <w:tcBorders>
                    <w:top w:val="nil"/>
                    <w:left w:val="nil"/>
                    <w:bottom w:val="single" w:color="000000" w:sz="4" w:space="0"/>
                    <w:right w:val="single" w:color="000000" w:sz="4" w:space="0"/>
                  </w:tcBorders>
                </w:tcPr>
                <w:p w14:paraId="7C1E4230"/>
              </w:tc>
            </w:tr>
            <w:tr w14:paraId="0295B7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42C9E01"/>
              </w:tc>
              <w:tc>
                <w:tcPr>
                  <w:tcW w:w="1388" w:type="dxa"/>
                  <w:vMerge w:val="continue"/>
                  <w:tcBorders>
                    <w:top w:val="nil"/>
                    <w:left w:val="nil"/>
                    <w:bottom w:val="single" w:color="000000" w:sz="4" w:space="0"/>
                    <w:right w:val="single" w:color="000000" w:sz="4" w:space="0"/>
                  </w:tcBorders>
                </w:tcPr>
                <w:p w14:paraId="2EE3E379"/>
              </w:tc>
              <w:tc>
                <w:tcPr>
                  <w:tcW w:w="6296" w:type="dxa"/>
                  <w:vMerge w:val="continue"/>
                  <w:tcBorders>
                    <w:top w:val="nil"/>
                    <w:left w:val="nil"/>
                    <w:bottom w:val="single" w:color="000000" w:sz="4" w:space="0"/>
                    <w:right w:val="single" w:color="000000" w:sz="4" w:space="0"/>
                  </w:tcBorders>
                </w:tcPr>
                <w:p w14:paraId="6F1A565A"/>
              </w:tc>
            </w:tr>
            <w:tr w14:paraId="2728E2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222A99">
                  <w:pPr>
                    <w:pStyle w:val="7"/>
                    <w:jc w:val="center"/>
                  </w:pPr>
                  <w:r>
                    <w:rPr>
                      <w:rFonts w:ascii="仿宋_GB2312" w:hAnsi="仿宋_GB2312" w:eastAsia="仿宋_GB2312" w:cs="仿宋_GB2312"/>
                      <w:b/>
                      <w:color w:val="000000"/>
                      <w:sz w:val="24"/>
                    </w:rPr>
                    <w:t>5</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B67D5F">
                  <w:pPr>
                    <w:pStyle w:val="7"/>
                    <w:jc w:val="left"/>
                  </w:pPr>
                  <w:r>
                    <w:rPr>
                      <w:rFonts w:ascii="仿宋_GB2312" w:hAnsi="仿宋_GB2312" w:eastAsia="仿宋_GB2312" w:cs="仿宋_GB2312"/>
                      <w:color w:val="000000"/>
                      <w:sz w:val="24"/>
                    </w:rPr>
                    <w:t>免洗泡沫外科手消毒液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81BF23B">
                  <w:pPr>
                    <w:pStyle w:val="7"/>
                    <w:jc w:val="left"/>
                  </w:pPr>
                  <w:r>
                    <w:rPr>
                      <w:rFonts w:ascii="仿宋_GB2312" w:hAnsi="仿宋_GB2312" w:eastAsia="仿宋_GB2312" w:cs="仿宋_GB2312"/>
                      <w:color w:val="000000"/>
                      <w:sz w:val="24"/>
                    </w:rPr>
                    <w:t>1.适用范围：用于手部消毒。</w:t>
                  </w:r>
                  <w:r>
                    <w:br w:type="textWrapping"/>
                  </w:r>
                  <w:r>
                    <w:rPr>
                      <w:rFonts w:ascii="仿宋_GB2312" w:hAnsi="仿宋_GB2312" w:eastAsia="仿宋_GB2312" w:cs="仿宋_GB2312"/>
                      <w:color w:val="000000"/>
                      <w:sz w:val="24"/>
                    </w:rPr>
                    <w:t>★2.规格：≥1L/瓶。使用方式；按压喷雾型。</w:t>
                  </w:r>
                  <w:r>
                    <w:br w:type="textWrapping"/>
                  </w:r>
                  <w:r>
                    <w:rPr>
                      <w:rFonts w:ascii="仿宋_GB2312" w:hAnsi="仿宋_GB2312" w:eastAsia="仿宋_GB2312" w:cs="仿宋_GB2312"/>
                      <w:color w:val="000000"/>
                      <w:sz w:val="24"/>
                    </w:rPr>
                    <w:t>★3.剂型：液体。</w:t>
                  </w:r>
                  <w:r>
                    <w:br w:type="textWrapping"/>
                  </w:r>
                  <w:r>
                    <w:rPr>
                      <w:rFonts w:ascii="仿宋_GB2312" w:hAnsi="仿宋_GB2312" w:eastAsia="仿宋_GB2312" w:cs="仿宋_GB2312"/>
                      <w:color w:val="000000"/>
                      <w:sz w:val="24"/>
                    </w:rPr>
                    <w:t>★4.主要有效成分：以葡萄糖酸氯己定为主要有效成分的消毒液，葡萄糖酸氯已定含量为≥4.5g/L，（不含酒精）。</w:t>
                  </w:r>
                  <w:r>
                    <w:br w:type="textWrapping"/>
                  </w:r>
                  <w:r>
                    <w:rPr>
                      <w:rFonts w:ascii="仿宋_GB2312" w:hAnsi="仿宋_GB2312" w:eastAsia="仿宋_GB2312" w:cs="仿宋_GB2312"/>
                      <w:color w:val="000000"/>
                      <w:sz w:val="24"/>
                    </w:rPr>
                    <w:t>▲5.杀灭微生物类别：至少包含杀灭肠道致病菌、化脓性球菌、致病性酵母菌和医院感染常见细菌。</w:t>
                  </w:r>
                  <w:r>
                    <w:br w:type="textWrapping"/>
                  </w:r>
                  <w:r>
                    <w:rPr>
                      <w:rFonts w:ascii="仿宋_GB2312" w:hAnsi="仿宋_GB2312" w:eastAsia="仿宋_GB2312" w:cs="仿宋_GB2312"/>
                      <w:color w:val="000000"/>
                      <w:sz w:val="24"/>
                    </w:rPr>
                    <w:t>6.有效期；≥24个月。</w:t>
                  </w:r>
                </w:p>
              </w:tc>
            </w:tr>
            <w:tr w14:paraId="4120BE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2CEEA70"/>
              </w:tc>
              <w:tc>
                <w:tcPr>
                  <w:tcW w:w="1388" w:type="dxa"/>
                  <w:vMerge w:val="continue"/>
                  <w:tcBorders>
                    <w:top w:val="nil"/>
                    <w:left w:val="nil"/>
                    <w:bottom w:val="single" w:color="000000" w:sz="4" w:space="0"/>
                    <w:right w:val="single" w:color="000000" w:sz="4" w:space="0"/>
                  </w:tcBorders>
                </w:tcPr>
                <w:p w14:paraId="13270CF3"/>
              </w:tc>
              <w:tc>
                <w:tcPr>
                  <w:tcW w:w="6296" w:type="dxa"/>
                  <w:vMerge w:val="continue"/>
                  <w:tcBorders>
                    <w:top w:val="nil"/>
                    <w:left w:val="nil"/>
                    <w:bottom w:val="single" w:color="000000" w:sz="4" w:space="0"/>
                    <w:right w:val="single" w:color="000000" w:sz="4" w:space="0"/>
                  </w:tcBorders>
                </w:tcPr>
                <w:p w14:paraId="41BE9ABC"/>
              </w:tc>
            </w:tr>
            <w:tr w14:paraId="006203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7325CAA"/>
              </w:tc>
              <w:tc>
                <w:tcPr>
                  <w:tcW w:w="1388" w:type="dxa"/>
                  <w:vMerge w:val="continue"/>
                  <w:tcBorders>
                    <w:top w:val="nil"/>
                    <w:left w:val="nil"/>
                    <w:bottom w:val="single" w:color="000000" w:sz="4" w:space="0"/>
                    <w:right w:val="single" w:color="000000" w:sz="4" w:space="0"/>
                  </w:tcBorders>
                </w:tcPr>
                <w:p w14:paraId="2DEB8FA7"/>
              </w:tc>
              <w:tc>
                <w:tcPr>
                  <w:tcW w:w="6296" w:type="dxa"/>
                  <w:vMerge w:val="continue"/>
                  <w:tcBorders>
                    <w:top w:val="nil"/>
                    <w:left w:val="nil"/>
                    <w:bottom w:val="single" w:color="000000" w:sz="4" w:space="0"/>
                    <w:right w:val="single" w:color="000000" w:sz="4" w:space="0"/>
                  </w:tcBorders>
                </w:tcPr>
                <w:p w14:paraId="471D6091"/>
              </w:tc>
            </w:tr>
            <w:tr w14:paraId="78AFEA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F9852">
                  <w:pPr>
                    <w:pStyle w:val="7"/>
                    <w:jc w:val="center"/>
                  </w:pPr>
                  <w:r>
                    <w:rPr>
                      <w:rFonts w:ascii="仿宋_GB2312" w:hAnsi="仿宋_GB2312" w:eastAsia="仿宋_GB2312" w:cs="仿宋_GB2312"/>
                      <w:b/>
                      <w:color w:val="000000"/>
                      <w:sz w:val="24"/>
                    </w:rPr>
                    <w:t>6</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73EB5CE">
                  <w:pPr>
                    <w:pStyle w:val="7"/>
                    <w:jc w:val="left"/>
                  </w:pPr>
                  <w:r>
                    <w:rPr>
                      <w:rFonts w:ascii="仿宋_GB2312" w:hAnsi="仿宋_GB2312" w:eastAsia="仿宋_GB2312" w:cs="仿宋_GB2312"/>
                      <w:color w:val="000000"/>
                      <w:sz w:val="24"/>
                    </w:rPr>
                    <w:t>速干免洗手皮肤消毒液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148F0A9">
                  <w:pPr>
                    <w:pStyle w:val="7"/>
                    <w:jc w:val="left"/>
                  </w:pPr>
                  <w:r>
                    <w:rPr>
                      <w:rFonts w:ascii="仿宋_GB2312" w:hAnsi="仿宋_GB2312" w:eastAsia="仿宋_GB2312" w:cs="仿宋_GB2312"/>
                      <w:color w:val="000000"/>
                      <w:sz w:val="24"/>
                    </w:rPr>
                    <w:t>1.适用范围：用于手部位皮肤消毒。</w:t>
                  </w:r>
                  <w:r>
                    <w:br w:type="textWrapping"/>
                  </w:r>
                  <w:r>
                    <w:rPr>
                      <w:rFonts w:ascii="仿宋_GB2312" w:hAnsi="仿宋_GB2312" w:eastAsia="仿宋_GB2312" w:cs="仿宋_GB2312"/>
                      <w:color w:val="000000"/>
                      <w:sz w:val="24"/>
                    </w:rPr>
                    <w:t>★2.规格；≥500ml/瓶，使用方式：按压喷剂型，包装要求：瓶身直径7CM（允许误差0.5CM）。</w:t>
                  </w:r>
                  <w:r>
                    <w:br w:type="textWrapping"/>
                  </w:r>
                  <w:r>
                    <w:rPr>
                      <w:rFonts w:ascii="仿宋_GB2312" w:hAnsi="仿宋_GB2312" w:eastAsia="仿宋_GB2312" w:cs="仿宋_GB2312"/>
                      <w:color w:val="000000"/>
                      <w:sz w:val="24"/>
                    </w:rPr>
                    <w:t>3.主要有效成分：乙醇和葡萄糖酸氯己定。</w:t>
                  </w:r>
                  <w:r>
                    <w:br w:type="textWrapping"/>
                  </w:r>
                  <w:r>
                    <w:rPr>
                      <w:rFonts w:ascii="仿宋_GB2312" w:hAnsi="仿宋_GB2312" w:eastAsia="仿宋_GB2312" w:cs="仿宋_GB2312"/>
                      <w:color w:val="000000"/>
                      <w:sz w:val="24"/>
                    </w:rPr>
                    <w:t>4.乙醇含量：70%±7%(V/V),葡萄糖酸氯己定 含量：5g/L±0.5g/L。</w:t>
                  </w:r>
                  <w:r>
                    <w:br w:type="textWrapping"/>
                  </w:r>
                  <w:r>
                    <w:rPr>
                      <w:rFonts w:ascii="仿宋_GB2312" w:hAnsi="仿宋_GB2312" w:eastAsia="仿宋_GB2312" w:cs="仿宋_GB2312"/>
                      <w:color w:val="000000"/>
                      <w:sz w:val="24"/>
                    </w:rPr>
                    <w:t>▲5.杀灭微生物类别：至少包含杀灭肠道致病菌、化脓性球菌、致病性酵母菌和医院感染常见细菌；除菌率：≥99.9%。</w:t>
                  </w:r>
                  <w:r>
                    <w:br w:type="textWrapping"/>
                  </w:r>
                  <w:r>
                    <w:rPr>
                      <w:rFonts w:ascii="仿宋_GB2312" w:hAnsi="仿宋_GB2312" w:eastAsia="仿宋_GB2312" w:cs="仿宋_GB2312"/>
                      <w:color w:val="000000"/>
                      <w:sz w:val="24"/>
                    </w:rPr>
                    <w:t>6.有效期；≥24个月。</w:t>
                  </w:r>
                </w:p>
              </w:tc>
            </w:tr>
            <w:tr w14:paraId="570C4E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59E95440"/>
              </w:tc>
              <w:tc>
                <w:tcPr>
                  <w:tcW w:w="1388" w:type="dxa"/>
                  <w:vMerge w:val="continue"/>
                  <w:tcBorders>
                    <w:top w:val="nil"/>
                    <w:left w:val="nil"/>
                    <w:bottom w:val="single" w:color="000000" w:sz="4" w:space="0"/>
                    <w:right w:val="single" w:color="000000" w:sz="4" w:space="0"/>
                  </w:tcBorders>
                </w:tcPr>
                <w:p w14:paraId="09E2294F"/>
              </w:tc>
              <w:tc>
                <w:tcPr>
                  <w:tcW w:w="6296" w:type="dxa"/>
                  <w:vMerge w:val="continue"/>
                  <w:tcBorders>
                    <w:top w:val="nil"/>
                    <w:left w:val="nil"/>
                    <w:bottom w:val="single" w:color="000000" w:sz="4" w:space="0"/>
                    <w:right w:val="single" w:color="000000" w:sz="4" w:space="0"/>
                  </w:tcBorders>
                </w:tcPr>
                <w:p w14:paraId="06F4B67E"/>
              </w:tc>
            </w:tr>
            <w:tr w14:paraId="290C07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DE6DE3B"/>
              </w:tc>
              <w:tc>
                <w:tcPr>
                  <w:tcW w:w="1388" w:type="dxa"/>
                  <w:vMerge w:val="continue"/>
                  <w:tcBorders>
                    <w:top w:val="nil"/>
                    <w:left w:val="nil"/>
                    <w:bottom w:val="single" w:color="000000" w:sz="4" w:space="0"/>
                    <w:right w:val="single" w:color="000000" w:sz="4" w:space="0"/>
                  </w:tcBorders>
                </w:tcPr>
                <w:p w14:paraId="3BDC28C7"/>
              </w:tc>
              <w:tc>
                <w:tcPr>
                  <w:tcW w:w="6296" w:type="dxa"/>
                  <w:vMerge w:val="continue"/>
                  <w:tcBorders>
                    <w:top w:val="nil"/>
                    <w:left w:val="nil"/>
                    <w:bottom w:val="single" w:color="000000" w:sz="4" w:space="0"/>
                    <w:right w:val="single" w:color="000000" w:sz="4" w:space="0"/>
                  </w:tcBorders>
                </w:tcPr>
                <w:p w14:paraId="501854F8"/>
              </w:tc>
            </w:tr>
            <w:tr w14:paraId="459DA2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8428B7">
                  <w:pPr>
                    <w:pStyle w:val="7"/>
                    <w:jc w:val="center"/>
                  </w:pPr>
                  <w:r>
                    <w:rPr>
                      <w:rFonts w:ascii="仿宋_GB2312" w:hAnsi="仿宋_GB2312" w:eastAsia="仿宋_GB2312" w:cs="仿宋_GB2312"/>
                      <w:b/>
                      <w:color w:val="000000"/>
                      <w:sz w:val="24"/>
                    </w:rPr>
                    <w:t>7</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AB3C456">
                  <w:pPr>
                    <w:pStyle w:val="7"/>
                    <w:jc w:val="left"/>
                  </w:pPr>
                  <w:r>
                    <w:rPr>
                      <w:rFonts w:ascii="仿宋_GB2312" w:hAnsi="仿宋_GB2312" w:eastAsia="仿宋_GB2312" w:cs="仿宋_GB2312"/>
                      <w:color w:val="000000"/>
                      <w:sz w:val="24"/>
                    </w:rPr>
                    <w:t>乙醇消毒液75%</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284D13E">
                  <w:pPr>
                    <w:pStyle w:val="7"/>
                    <w:jc w:val="left"/>
                  </w:pPr>
                  <w:r>
                    <w:rPr>
                      <w:rFonts w:ascii="仿宋_GB2312" w:hAnsi="仿宋_GB2312" w:eastAsia="仿宋_GB2312" w:cs="仿宋_GB2312"/>
                      <w:color w:val="000000"/>
                      <w:sz w:val="24"/>
                    </w:rPr>
                    <w:t>1.适用范围：用于皮肤消毒、物体表面消毒。</w:t>
                  </w:r>
                  <w:r>
                    <w:br w:type="textWrapping"/>
                  </w:r>
                  <w:r>
                    <w:rPr>
                      <w:rFonts w:ascii="仿宋_GB2312" w:hAnsi="仿宋_GB2312" w:eastAsia="仿宋_GB2312" w:cs="仿宋_GB2312"/>
                      <w:color w:val="000000"/>
                      <w:sz w:val="24"/>
                    </w:rPr>
                    <w:t>★2.规格：≥500ml/瓶，使用方式：旋转瓶盖蘸取。</w:t>
                  </w:r>
                  <w:r>
                    <w:br w:type="textWrapping"/>
                  </w:r>
                  <w:r>
                    <w:rPr>
                      <w:rFonts w:ascii="仿宋_GB2312" w:hAnsi="仿宋_GB2312" w:eastAsia="仿宋_GB2312" w:cs="仿宋_GB2312"/>
                      <w:color w:val="000000"/>
                      <w:sz w:val="24"/>
                    </w:rPr>
                    <w:t>★3.剂型：液体。</w:t>
                  </w:r>
                  <w:r>
                    <w:br w:type="textWrapping"/>
                  </w:r>
                  <w:r>
                    <w:rPr>
                      <w:rFonts w:ascii="仿宋_GB2312" w:hAnsi="仿宋_GB2312" w:eastAsia="仿宋_GB2312" w:cs="仿宋_GB2312"/>
                      <w:color w:val="000000"/>
                      <w:sz w:val="24"/>
                    </w:rPr>
                    <w:t>4.主要有效成分：乙醇，乙醇含量：75%±5%(V/V)。</w:t>
                  </w:r>
                  <w:r>
                    <w:br w:type="textWrapping"/>
                  </w:r>
                  <w:r>
                    <w:rPr>
                      <w:rFonts w:ascii="仿宋_GB2312" w:hAnsi="仿宋_GB2312" w:eastAsia="仿宋_GB2312" w:cs="仿宋_GB2312"/>
                      <w:color w:val="000000"/>
                      <w:sz w:val="24"/>
                    </w:rPr>
                    <w:t>▲5.杀灭微生物类别：至少包含杀灭肠道致病菌、化脓性球菌、致病性酵母菌和医院感染常见细菌。除菌率：≥99%。</w:t>
                  </w:r>
                  <w:r>
                    <w:br w:type="textWrapping"/>
                  </w:r>
                  <w:r>
                    <w:rPr>
                      <w:rFonts w:ascii="仿宋_GB2312" w:hAnsi="仿宋_GB2312" w:eastAsia="仿宋_GB2312" w:cs="仿宋_GB2312"/>
                      <w:color w:val="000000"/>
                      <w:sz w:val="24"/>
                    </w:rPr>
                    <w:t>6.有效期：≥24个月。</w:t>
                  </w:r>
                </w:p>
              </w:tc>
            </w:tr>
            <w:tr w14:paraId="480EA4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879D3B8"/>
              </w:tc>
              <w:tc>
                <w:tcPr>
                  <w:tcW w:w="1388" w:type="dxa"/>
                  <w:vMerge w:val="continue"/>
                  <w:tcBorders>
                    <w:top w:val="nil"/>
                    <w:left w:val="nil"/>
                    <w:bottom w:val="single" w:color="000000" w:sz="4" w:space="0"/>
                    <w:right w:val="single" w:color="000000" w:sz="4" w:space="0"/>
                  </w:tcBorders>
                </w:tcPr>
                <w:p w14:paraId="55AA793A"/>
              </w:tc>
              <w:tc>
                <w:tcPr>
                  <w:tcW w:w="6296" w:type="dxa"/>
                  <w:vMerge w:val="continue"/>
                  <w:tcBorders>
                    <w:top w:val="nil"/>
                    <w:left w:val="nil"/>
                    <w:bottom w:val="single" w:color="000000" w:sz="4" w:space="0"/>
                    <w:right w:val="single" w:color="000000" w:sz="4" w:space="0"/>
                  </w:tcBorders>
                </w:tcPr>
                <w:p w14:paraId="51FB646C"/>
              </w:tc>
            </w:tr>
            <w:tr w14:paraId="2086C1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02CE3786"/>
              </w:tc>
              <w:tc>
                <w:tcPr>
                  <w:tcW w:w="1388" w:type="dxa"/>
                  <w:vMerge w:val="continue"/>
                  <w:tcBorders>
                    <w:top w:val="nil"/>
                    <w:left w:val="nil"/>
                    <w:bottom w:val="single" w:color="000000" w:sz="4" w:space="0"/>
                    <w:right w:val="single" w:color="000000" w:sz="4" w:space="0"/>
                  </w:tcBorders>
                </w:tcPr>
                <w:p w14:paraId="63D8305F"/>
              </w:tc>
              <w:tc>
                <w:tcPr>
                  <w:tcW w:w="6296" w:type="dxa"/>
                  <w:vMerge w:val="continue"/>
                  <w:tcBorders>
                    <w:top w:val="nil"/>
                    <w:left w:val="nil"/>
                    <w:bottom w:val="single" w:color="000000" w:sz="4" w:space="0"/>
                    <w:right w:val="single" w:color="000000" w:sz="4" w:space="0"/>
                  </w:tcBorders>
                </w:tcPr>
                <w:p w14:paraId="50ED1DB4"/>
              </w:tc>
            </w:tr>
            <w:tr w14:paraId="37DF75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C934FB">
                  <w:pPr>
                    <w:pStyle w:val="7"/>
                    <w:jc w:val="center"/>
                  </w:pPr>
                  <w:r>
                    <w:rPr>
                      <w:rFonts w:ascii="仿宋_GB2312" w:hAnsi="仿宋_GB2312" w:eastAsia="仿宋_GB2312" w:cs="仿宋_GB2312"/>
                      <w:b/>
                      <w:color w:val="000000"/>
                      <w:sz w:val="24"/>
                    </w:rPr>
                    <w:t>8</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7E0810">
                  <w:pPr>
                    <w:pStyle w:val="7"/>
                    <w:jc w:val="left"/>
                  </w:pPr>
                  <w:r>
                    <w:rPr>
                      <w:rFonts w:ascii="仿宋_GB2312" w:hAnsi="仿宋_GB2312" w:eastAsia="仿宋_GB2312" w:cs="仿宋_GB2312"/>
                      <w:color w:val="000000"/>
                      <w:sz w:val="24"/>
                    </w:rPr>
                    <w:t>乙醇消毒液（95%）</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6AD79F8">
                  <w:pPr>
                    <w:pStyle w:val="7"/>
                    <w:jc w:val="left"/>
                  </w:pPr>
                  <w:r>
                    <w:rPr>
                      <w:rFonts w:ascii="仿宋_GB2312" w:hAnsi="仿宋_GB2312" w:eastAsia="仿宋_GB2312" w:cs="仿宋_GB2312"/>
                      <w:color w:val="000000"/>
                      <w:sz w:val="24"/>
                    </w:rPr>
                    <w:t>1.适用范围：用于皮肤、物体表面消毒。</w:t>
                  </w:r>
                  <w:r>
                    <w:br w:type="textWrapping"/>
                  </w:r>
                  <w:r>
                    <w:rPr>
                      <w:rFonts w:ascii="仿宋_GB2312" w:hAnsi="仿宋_GB2312" w:eastAsia="仿宋_GB2312" w:cs="仿宋_GB2312"/>
                      <w:color w:val="000000"/>
                      <w:sz w:val="24"/>
                    </w:rPr>
                    <w:t>★2.规格：≥500ml/瓶。</w:t>
                  </w:r>
                  <w:r>
                    <w:br w:type="textWrapping"/>
                  </w:r>
                  <w:r>
                    <w:rPr>
                      <w:rFonts w:ascii="仿宋_GB2312" w:hAnsi="仿宋_GB2312" w:eastAsia="仿宋_GB2312" w:cs="仿宋_GB2312"/>
                      <w:color w:val="000000"/>
                      <w:sz w:val="24"/>
                    </w:rPr>
                    <w:t>3.主要有效成分：乙醇；乙醇含量：95%±5%(V/V)。</w:t>
                  </w:r>
                  <w:r>
                    <w:br w:type="textWrapping"/>
                  </w:r>
                  <w:r>
                    <w:rPr>
                      <w:rFonts w:ascii="仿宋_GB2312" w:hAnsi="仿宋_GB2312" w:eastAsia="仿宋_GB2312" w:cs="仿宋_GB2312"/>
                      <w:color w:val="000000"/>
                      <w:sz w:val="24"/>
                    </w:rPr>
                    <w:t>▲4.杀灭微生物类别：至少包含杀灭肠道致病菌、化脓性球菌、致病性酵母菌和医院感染常见细菌。</w:t>
                  </w:r>
                  <w:r>
                    <w:br w:type="textWrapping"/>
                  </w:r>
                  <w:r>
                    <w:rPr>
                      <w:rFonts w:ascii="仿宋_GB2312" w:hAnsi="仿宋_GB2312" w:eastAsia="仿宋_GB2312" w:cs="仿宋_GB2312"/>
                      <w:color w:val="000000"/>
                      <w:sz w:val="24"/>
                    </w:rPr>
                    <w:t>5.有效期；≥24个月。</w:t>
                  </w:r>
                </w:p>
              </w:tc>
            </w:tr>
            <w:tr w14:paraId="1F726B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F745F25"/>
              </w:tc>
              <w:tc>
                <w:tcPr>
                  <w:tcW w:w="1388" w:type="dxa"/>
                  <w:vMerge w:val="continue"/>
                  <w:tcBorders>
                    <w:top w:val="nil"/>
                    <w:left w:val="nil"/>
                    <w:bottom w:val="single" w:color="000000" w:sz="4" w:space="0"/>
                    <w:right w:val="single" w:color="000000" w:sz="4" w:space="0"/>
                  </w:tcBorders>
                </w:tcPr>
                <w:p w14:paraId="06351AD7"/>
              </w:tc>
              <w:tc>
                <w:tcPr>
                  <w:tcW w:w="6296" w:type="dxa"/>
                  <w:vMerge w:val="continue"/>
                  <w:tcBorders>
                    <w:top w:val="nil"/>
                    <w:left w:val="nil"/>
                    <w:bottom w:val="single" w:color="000000" w:sz="4" w:space="0"/>
                    <w:right w:val="single" w:color="000000" w:sz="4" w:space="0"/>
                  </w:tcBorders>
                </w:tcPr>
                <w:p w14:paraId="6F060DC6"/>
              </w:tc>
            </w:tr>
            <w:tr w14:paraId="1536FA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C30A4A3"/>
              </w:tc>
              <w:tc>
                <w:tcPr>
                  <w:tcW w:w="1388" w:type="dxa"/>
                  <w:vMerge w:val="continue"/>
                  <w:tcBorders>
                    <w:top w:val="nil"/>
                    <w:left w:val="nil"/>
                    <w:bottom w:val="single" w:color="000000" w:sz="4" w:space="0"/>
                    <w:right w:val="single" w:color="000000" w:sz="4" w:space="0"/>
                  </w:tcBorders>
                </w:tcPr>
                <w:p w14:paraId="6B17ACDE"/>
              </w:tc>
              <w:tc>
                <w:tcPr>
                  <w:tcW w:w="6296" w:type="dxa"/>
                  <w:vMerge w:val="continue"/>
                  <w:tcBorders>
                    <w:top w:val="nil"/>
                    <w:left w:val="nil"/>
                    <w:bottom w:val="single" w:color="000000" w:sz="4" w:space="0"/>
                    <w:right w:val="single" w:color="000000" w:sz="4" w:space="0"/>
                  </w:tcBorders>
                </w:tcPr>
                <w:p w14:paraId="79A6DE3E"/>
              </w:tc>
            </w:tr>
            <w:tr w14:paraId="230000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05B03">
                  <w:pPr>
                    <w:pStyle w:val="7"/>
                    <w:jc w:val="center"/>
                  </w:pPr>
                  <w:r>
                    <w:rPr>
                      <w:rFonts w:ascii="仿宋_GB2312" w:hAnsi="仿宋_GB2312" w:eastAsia="仿宋_GB2312" w:cs="仿宋_GB2312"/>
                      <w:b/>
                      <w:color w:val="000000"/>
                      <w:sz w:val="24"/>
                    </w:rPr>
                    <w:t>9</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234F141">
                  <w:pPr>
                    <w:pStyle w:val="7"/>
                    <w:jc w:val="left"/>
                  </w:pPr>
                  <w:r>
                    <w:rPr>
                      <w:rFonts w:ascii="仿宋_GB2312" w:hAnsi="仿宋_GB2312" w:eastAsia="仿宋_GB2312" w:cs="仿宋_GB2312"/>
                      <w:color w:val="000000"/>
                      <w:sz w:val="24"/>
                    </w:rPr>
                    <w:t>多酶清洗液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E67EBDD">
                  <w:pPr>
                    <w:pStyle w:val="7"/>
                    <w:jc w:val="left"/>
                  </w:pPr>
                  <w:r>
                    <w:rPr>
                      <w:rFonts w:ascii="仿宋_GB2312" w:hAnsi="仿宋_GB2312" w:eastAsia="仿宋_GB2312" w:cs="仿宋_GB2312"/>
                      <w:color w:val="000000"/>
                      <w:sz w:val="24"/>
                    </w:rPr>
                    <w:t>1.适用范围；用于各种医疗器械的清洗。</w:t>
                  </w:r>
                  <w:r>
                    <w:br w:type="textWrapping"/>
                  </w:r>
                  <w:r>
                    <w:rPr>
                      <w:rFonts w:ascii="仿宋_GB2312" w:hAnsi="仿宋_GB2312" w:eastAsia="仿宋_GB2312" w:cs="仿宋_GB2312"/>
                      <w:color w:val="000000"/>
                      <w:sz w:val="24"/>
                    </w:rPr>
                    <w:t>★2.规格：≥5L/桶。</w:t>
                  </w:r>
                  <w:r>
                    <w:br w:type="textWrapping"/>
                  </w:r>
                  <w:r>
                    <w:rPr>
                      <w:rFonts w:ascii="仿宋_GB2312" w:hAnsi="仿宋_GB2312" w:eastAsia="仿宋_GB2312" w:cs="仿宋_GB2312"/>
                      <w:color w:val="000000"/>
                      <w:sz w:val="24"/>
                    </w:rPr>
                    <w:t>★3.成分：采用蛋白酶、淀粉酶、脂肪酶、纤维素酶、表面活性剂制成。</w:t>
                  </w:r>
                  <w:r>
                    <w:br w:type="textWrapping"/>
                  </w:r>
                  <w:r>
                    <w:rPr>
                      <w:rFonts w:ascii="仿宋_GB2312" w:hAnsi="仿宋_GB2312" w:eastAsia="仿宋_GB2312" w:cs="仿宋_GB2312"/>
                      <w:color w:val="000000"/>
                      <w:sz w:val="24"/>
                    </w:rPr>
                    <w:t>★4.在 40℃±2℃条件下作用30min，多酶清洗液(稀释比例≥1:400)对人工制备生物膜中细菌的去除率≥90.00%，ATP下降率≥90.00%。</w:t>
                  </w:r>
                  <w:r>
                    <w:br w:type="textWrapping"/>
                  </w:r>
                  <w:r>
                    <w:rPr>
                      <w:rFonts w:ascii="仿宋_GB2312" w:hAnsi="仿宋_GB2312" w:eastAsia="仿宋_GB2312" w:cs="仿宋_GB2312"/>
                      <w:color w:val="000000"/>
                      <w:sz w:val="24"/>
                    </w:rPr>
                    <w:t>5.25℃条件下原液pH:6.5-8.5，400倍稀释液泡沫水25℃条件下，1:400倍稀释液泡沫水平小于20%。45℃条件下，1:400倍稀释液泡沫水平小于10%。</w:t>
                  </w:r>
                  <w:r>
                    <w:br w:type="textWrapping"/>
                  </w:r>
                  <w:r>
                    <w:rPr>
                      <w:rFonts w:ascii="仿宋_GB2312" w:hAnsi="仿宋_GB2312" w:eastAsia="仿宋_GB2312" w:cs="仿宋_GB2312"/>
                      <w:color w:val="000000"/>
                      <w:sz w:val="24"/>
                    </w:rPr>
                    <w:t>6.有效期；≥24个月。</w:t>
                  </w:r>
                </w:p>
              </w:tc>
            </w:tr>
            <w:tr w14:paraId="4C00A8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08B6805B"/>
              </w:tc>
              <w:tc>
                <w:tcPr>
                  <w:tcW w:w="1388" w:type="dxa"/>
                  <w:vMerge w:val="continue"/>
                  <w:tcBorders>
                    <w:top w:val="nil"/>
                    <w:left w:val="nil"/>
                    <w:bottom w:val="single" w:color="000000" w:sz="4" w:space="0"/>
                    <w:right w:val="single" w:color="000000" w:sz="4" w:space="0"/>
                  </w:tcBorders>
                </w:tcPr>
                <w:p w14:paraId="7EEAB1C0"/>
              </w:tc>
              <w:tc>
                <w:tcPr>
                  <w:tcW w:w="6296" w:type="dxa"/>
                  <w:vMerge w:val="continue"/>
                  <w:tcBorders>
                    <w:top w:val="nil"/>
                    <w:left w:val="nil"/>
                    <w:bottom w:val="single" w:color="000000" w:sz="4" w:space="0"/>
                    <w:right w:val="single" w:color="000000" w:sz="4" w:space="0"/>
                  </w:tcBorders>
                </w:tcPr>
                <w:p w14:paraId="70E5F1DB"/>
              </w:tc>
            </w:tr>
            <w:tr w14:paraId="478CAE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415BE915"/>
              </w:tc>
              <w:tc>
                <w:tcPr>
                  <w:tcW w:w="1388" w:type="dxa"/>
                  <w:vMerge w:val="continue"/>
                  <w:tcBorders>
                    <w:top w:val="nil"/>
                    <w:left w:val="nil"/>
                    <w:bottom w:val="single" w:color="000000" w:sz="4" w:space="0"/>
                    <w:right w:val="single" w:color="000000" w:sz="4" w:space="0"/>
                  </w:tcBorders>
                </w:tcPr>
                <w:p w14:paraId="5C8922D9"/>
              </w:tc>
              <w:tc>
                <w:tcPr>
                  <w:tcW w:w="6296" w:type="dxa"/>
                  <w:vMerge w:val="continue"/>
                  <w:tcBorders>
                    <w:top w:val="nil"/>
                    <w:left w:val="nil"/>
                    <w:bottom w:val="single" w:color="000000" w:sz="4" w:space="0"/>
                    <w:right w:val="single" w:color="000000" w:sz="4" w:space="0"/>
                  </w:tcBorders>
                </w:tcPr>
                <w:p w14:paraId="450B1E7E"/>
              </w:tc>
            </w:tr>
            <w:tr w14:paraId="5A7762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6EF038">
                  <w:pPr>
                    <w:pStyle w:val="7"/>
                    <w:jc w:val="center"/>
                  </w:pPr>
                  <w:r>
                    <w:rPr>
                      <w:rFonts w:ascii="仿宋_GB2312" w:hAnsi="仿宋_GB2312" w:eastAsia="仿宋_GB2312" w:cs="仿宋_GB2312"/>
                      <w:b/>
                      <w:color w:val="000000"/>
                      <w:sz w:val="24"/>
                    </w:rPr>
                    <w:t>10</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94F1A4C">
                  <w:pPr>
                    <w:pStyle w:val="7"/>
                    <w:jc w:val="left"/>
                  </w:pPr>
                  <w:r>
                    <w:rPr>
                      <w:rFonts w:ascii="仿宋_GB2312" w:hAnsi="仿宋_GB2312" w:eastAsia="仿宋_GB2312" w:cs="仿宋_GB2312"/>
                      <w:color w:val="000000"/>
                      <w:sz w:val="24"/>
                    </w:rPr>
                    <w:t>75%酒精消毒液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BB86488">
                  <w:pPr>
                    <w:pStyle w:val="7"/>
                    <w:jc w:val="left"/>
                  </w:pPr>
                  <w:r>
                    <w:rPr>
                      <w:rFonts w:ascii="仿宋_GB2312" w:hAnsi="仿宋_GB2312" w:eastAsia="仿宋_GB2312" w:cs="仿宋_GB2312"/>
                      <w:color w:val="000000"/>
                      <w:sz w:val="24"/>
                    </w:rPr>
                    <w:t>1.适用范围：适用于皮肤消毒、物体表面消毒。</w:t>
                  </w:r>
                  <w:r>
                    <w:br w:type="textWrapping"/>
                  </w:r>
                  <w:r>
                    <w:rPr>
                      <w:rFonts w:ascii="仿宋_GB2312" w:hAnsi="仿宋_GB2312" w:eastAsia="仿宋_GB2312" w:cs="仿宋_GB2312"/>
                      <w:color w:val="000000"/>
                      <w:sz w:val="24"/>
                    </w:rPr>
                    <w:t>★2.规格：≥100ml/瓶，使用方式：旋转瓶盖蘸取。</w:t>
                  </w:r>
                  <w:r>
                    <w:br w:type="textWrapping"/>
                  </w:r>
                  <w:r>
                    <w:rPr>
                      <w:rFonts w:ascii="仿宋_GB2312" w:hAnsi="仿宋_GB2312" w:eastAsia="仿宋_GB2312" w:cs="仿宋_GB2312"/>
                      <w:color w:val="000000"/>
                      <w:sz w:val="24"/>
                    </w:rPr>
                    <w:t>★3.剂型：液体。</w:t>
                  </w:r>
                  <w:r>
                    <w:br w:type="textWrapping"/>
                  </w:r>
                  <w:r>
                    <w:rPr>
                      <w:rFonts w:ascii="仿宋_GB2312" w:hAnsi="仿宋_GB2312" w:eastAsia="仿宋_GB2312" w:cs="仿宋_GB2312"/>
                      <w:color w:val="000000"/>
                      <w:sz w:val="24"/>
                    </w:rPr>
                    <w:t>4.主要有效成分：乙醇的消毒液，乙醇含量75%±5%((V/V)。</w:t>
                  </w:r>
                  <w:r>
                    <w:br w:type="textWrapping"/>
                  </w:r>
                  <w:r>
                    <w:rPr>
                      <w:rFonts w:ascii="仿宋_GB2312" w:hAnsi="仿宋_GB2312" w:eastAsia="仿宋_GB2312" w:cs="仿宋_GB2312"/>
                      <w:color w:val="000000"/>
                      <w:sz w:val="24"/>
                    </w:rPr>
                    <w:t>▲5.杀灭微生物类别；至少包含杀灭肠道致病菌、化脓性球菌、致病性酵母菌和医院感染常见细菌；除菌率：≥99%。</w:t>
                  </w:r>
                  <w:r>
                    <w:br w:type="textWrapping"/>
                  </w:r>
                  <w:r>
                    <w:rPr>
                      <w:rFonts w:ascii="仿宋_GB2312" w:hAnsi="仿宋_GB2312" w:eastAsia="仿宋_GB2312" w:cs="仿宋_GB2312"/>
                      <w:color w:val="000000"/>
                      <w:sz w:val="24"/>
                    </w:rPr>
                    <w:t>6.有效期：≥24个月。</w:t>
                  </w:r>
                </w:p>
              </w:tc>
            </w:tr>
            <w:tr w14:paraId="35298E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35C2E1DE"/>
              </w:tc>
              <w:tc>
                <w:tcPr>
                  <w:tcW w:w="1388" w:type="dxa"/>
                  <w:vMerge w:val="continue"/>
                  <w:tcBorders>
                    <w:top w:val="nil"/>
                    <w:left w:val="nil"/>
                    <w:bottom w:val="single" w:color="000000" w:sz="4" w:space="0"/>
                    <w:right w:val="single" w:color="000000" w:sz="4" w:space="0"/>
                  </w:tcBorders>
                </w:tcPr>
                <w:p w14:paraId="3F2E5A05"/>
              </w:tc>
              <w:tc>
                <w:tcPr>
                  <w:tcW w:w="6296" w:type="dxa"/>
                  <w:vMerge w:val="continue"/>
                  <w:tcBorders>
                    <w:top w:val="nil"/>
                    <w:left w:val="nil"/>
                    <w:bottom w:val="single" w:color="000000" w:sz="4" w:space="0"/>
                    <w:right w:val="single" w:color="000000" w:sz="4" w:space="0"/>
                  </w:tcBorders>
                </w:tcPr>
                <w:p w14:paraId="4A6A9276"/>
              </w:tc>
            </w:tr>
            <w:tr w14:paraId="45B073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FD4441A"/>
              </w:tc>
              <w:tc>
                <w:tcPr>
                  <w:tcW w:w="1388" w:type="dxa"/>
                  <w:vMerge w:val="continue"/>
                  <w:tcBorders>
                    <w:top w:val="nil"/>
                    <w:left w:val="nil"/>
                    <w:bottom w:val="single" w:color="000000" w:sz="4" w:space="0"/>
                    <w:right w:val="single" w:color="000000" w:sz="4" w:space="0"/>
                  </w:tcBorders>
                </w:tcPr>
                <w:p w14:paraId="31356EC2"/>
              </w:tc>
              <w:tc>
                <w:tcPr>
                  <w:tcW w:w="6296" w:type="dxa"/>
                  <w:vMerge w:val="continue"/>
                  <w:tcBorders>
                    <w:top w:val="nil"/>
                    <w:left w:val="nil"/>
                    <w:bottom w:val="single" w:color="000000" w:sz="4" w:space="0"/>
                    <w:right w:val="single" w:color="000000" w:sz="4" w:space="0"/>
                  </w:tcBorders>
                </w:tcPr>
                <w:p w14:paraId="6890A73A"/>
              </w:tc>
            </w:tr>
            <w:tr w14:paraId="43C8E3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E89EBB">
                  <w:pPr>
                    <w:pStyle w:val="7"/>
                    <w:jc w:val="center"/>
                  </w:pPr>
                  <w:r>
                    <w:rPr>
                      <w:rFonts w:ascii="仿宋_GB2312" w:hAnsi="仿宋_GB2312" w:eastAsia="仿宋_GB2312" w:cs="仿宋_GB2312"/>
                      <w:b/>
                      <w:color w:val="000000"/>
                      <w:sz w:val="24"/>
                    </w:rPr>
                    <w:t>11</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6CACE9">
                  <w:pPr>
                    <w:pStyle w:val="7"/>
                    <w:jc w:val="left"/>
                  </w:pPr>
                  <w:r>
                    <w:rPr>
                      <w:rFonts w:ascii="仿宋_GB2312" w:hAnsi="仿宋_GB2312" w:eastAsia="仿宋_GB2312" w:cs="仿宋_GB2312"/>
                      <w:color w:val="000000"/>
                      <w:sz w:val="24"/>
                    </w:rPr>
                    <w:t>过氧乙酸消毒液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2627C53">
                  <w:pPr>
                    <w:pStyle w:val="7"/>
                    <w:jc w:val="left"/>
                  </w:pPr>
                  <w:r>
                    <w:rPr>
                      <w:rFonts w:ascii="仿宋_GB2312" w:hAnsi="仿宋_GB2312" w:eastAsia="仿宋_GB2312" w:cs="仿宋_GB2312"/>
                      <w:color w:val="000000"/>
                      <w:sz w:val="24"/>
                    </w:rPr>
                    <w:t>1.适用范围：用于内镜消毒灭菌或手洗和内镜自动清洗消毒机。</w:t>
                  </w:r>
                  <w:r>
                    <w:br w:type="textWrapping"/>
                  </w:r>
                  <w:r>
                    <w:rPr>
                      <w:rFonts w:ascii="仿宋_GB2312" w:hAnsi="仿宋_GB2312" w:eastAsia="仿宋_GB2312" w:cs="仿宋_GB2312"/>
                      <w:color w:val="000000"/>
                      <w:sz w:val="24"/>
                    </w:rPr>
                    <w:t>★2.规格：A剂5L/桶（允差±0.05L/桶），B剂66ml/瓶（允差±6ml/瓶）。</w:t>
                  </w:r>
                  <w:r>
                    <w:br w:type="textWrapping"/>
                  </w:r>
                  <w:r>
                    <w:rPr>
                      <w:rFonts w:ascii="仿宋_GB2312" w:hAnsi="仿宋_GB2312" w:eastAsia="仿宋_GB2312" w:cs="仿宋_GB2312"/>
                      <w:color w:val="000000"/>
                      <w:sz w:val="24"/>
                    </w:rPr>
                    <w:t>3.主要有效成分：过氧乙酸，过氧乙酸含量：2100mg/L-2800mg/L。</w:t>
                  </w:r>
                  <w:r>
                    <w:br w:type="textWrapping"/>
                  </w:r>
                  <w:r>
                    <w:rPr>
                      <w:rFonts w:ascii="仿宋_GB2312" w:hAnsi="仿宋_GB2312" w:eastAsia="仿宋_GB2312" w:cs="仿宋_GB2312"/>
                      <w:color w:val="000000"/>
                      <w:sz w:val="24"/>
                    </w:rPr>
                    <w:t>▲4.杀灭微生物类别：至少包含杀灭肠道致病菌、化脓性球菌、致病性酵母菌和医院感染常见细菌，可杀灭细菌芽孢。</w:t>
                  </w:r>
                  <w:r>
                    <w:br w:type="textWrapping"/>
                  </w:r>
                  <w:r>
                    <w:rPr>
                      <w:rFonts w:ascii="仿宋_GB2312" w:hAnsi="仿宋_GB2312" w:eastAsia="仿宋_GB2312" w:cs="仿宋_GB2312"/>
                      <w:color w:val="000000"/>
                      <w:sz w:val="24"/>
                    </w:rPr>
                    <w:t>5.有效期：≥12个月。</w:t>
                  </w:r>
                </w:p>
              </w:tc>
            </w:tr>
            <w:tr w14:paraId="56DBC3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9BBE769"/>
              </w:tc>
              <w:tc>
                <w:tcPr>
                  <w:tcW w:w="1388" w:type="dxa"/>
                  <w:vMerge w:val="continue"/>
                  <w:tcBorders>
                    <w:top w:val="nil"/>
                    <w:left w:val="nil"/>
                    <w:bottom w:val="single" w:color="000000" w:sz="4" w:space="0"/>
                    <w:right w:val="single" w:color="000000" w:sz="4" w:space="0"/>
                  </w:tcBorders>
                </w:tcPr>
                <w:p w14:paraId="7D23BBAE"/>
              </w:tc>
              <w:tc>
                <w:tcPr>
                  <w:tcW w:w="6296" w:type="dxa"/>
                  <w:vMerge w:val="continue"/>
                  <w:tcBorders>
                    <w:top w:val="nil"/>
                    <w:left w:val="nil"/>
                    <w:bottom w:val="single" w:color="000000" w:sz="4" w:space="0"/>
                    <w:right w:val="single" w:color="000000" w:sz="4" w:space="0"/>
                  </w:tcBorders>
                </w:tcPr>
                <w:p w14:paraId="438DACAF"/>
              </w:tc>
            </w:tr>
            <w:tr w14:paraId="7579FE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AB484">
                  <w:pPr>
                    <w:pStyle w:val="7"/>
                    <w:jc w:val="center"/>
                  </w:pPr>
                  <w:r>
                    <w:rPr>
                      <w:rFonts w:ascii="仿宋_GB2312" w:hAnsi="仿宋_GB2312" w:eastAsia="仿宋_GB2312" w:cs="仿宋_GB2312"/>
                      <w:b/>
                      <w:color w:val="000000"/>
                      <w:sz w:val="24"/>
                    </w:rPr>
                    <w:t>12</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E6F7FA">
                  <w:pPr>
                    <w:pStyle w:val="7"/>
                    <w:jc w:val="left"/>
                  </w:pPr>
                  <w:r>
                    <w:rPr>
                      <w:rFonts w:ascii="仿宋_GB2312" w:hAnsi="仿宋_GB2312" w:eastAsia="仿宋_GB2312" w:cs="仿宋_GB2312"/>
                      <w:color w:val="000000"/>
                      <w:sz w:val="24"/>
                    </w:rPr>
                    <w:t>消毒泡腾片</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C882C72">
                  <w:pPr>
                    <w:pStyle w:val="7"/>
                    <w:jc w:val="left"/>
                  </w:pPr>
                  <w:r>
                    <w:rPr>
                      <w:rFonts w:ascii="仿宋_GB2312" w:hAnsi="仿宋_GB2312" w:eastAsia="仿宋_GB2312" w:cs="仿宋_GB2312"/>
                      <w:color w:val="000000"/>
                      <w:sz w:val="24"/>
                    </w:rPr>
                    <w:t>1.适用范围：用于污物消毒。</w:t>
                  </w:r>
                  <w:r>
                    <w:br w:type="textWrapping"/>
                  </w:r>
                  <w:r>
                    <w:rPr>
                      <w:rFonts w:ascii="仿宋_GB2312" w:hAnsi="仿宋_GB2312" w:eastAsia="仿宋_GB2312" w:cs="仿宋_GB2312"/>
                      <w:color w:val="000000"/>
                      <w:sz w:val="24"/>
                    </w:rPr>
                    <w:t>★2.规格：≥100片/瓶。</w:t>
                  </w:r>
                  <w:r>
                    <w:br w:type="textWrapping"/>
                  </w:r>
                  <w:r>
                    <w:rPr>
                      <w:rFonts w:ascii="仿宋_GB2312" w:hAnsi="仿宋_GB2312" w:eastAsia="仿宋_GB2312" w:cs="仿宋_GB2312"/>
                      <w:color w:val="000000"/>
                      <w:sz w:val="24"/>
                    </w:rPr>
                    <w:t>★3.剂型：片型。</w:t>
                  </w:r>
                  <w:r>
                    <w:br w:type="textWrapping"/>
                  </w:r>
                  <w:r>
                    <w:rPr>
                      <w:rFonts w:ascii="仿宋_GB2312" w:hAnsi="仿宋_GB2312" w:eastAsia="仿宋_GB2312" w:cs="仿宋_GB2312"/>
                      <w:color w:val="000000"/>
                      <w:sz w:val="24"/>
                    </w:rPr>
                    <w:t>4.主要有效成份；三氯异氰尿酸，每片有效氯含量500mg～600mg。</w:t>
                  </w:r>
                  <w:r>
                    <w:br w:type="textWrapping"/>
                  </w:r>
                  <w:r>
                    <w:rPr>
                      <w:rFonts w:ascii="仿宋_GB2312" w:hAnsi="仿宋_GB2312" w:eastAsia="仿宋_GB2312" w:cs="仿宋_GB2312"/>
                      <w:color w:val="000000"/>
                      <w:sz w:val="24"/>
                    </w:rPr>
                    <w:t>▲5.杀灭微生物类别；至少包含杀灭肠道致病菌、化脓性球菌和致病性酵母菌。</w:t>
                  </w:r>
                  <w:r>
                    <w:br w:type="textWrapping"/>
                  </w:r>
                  <w:r>
                    <w:rPr>
                      <w:rFonts w:ascii="仿宋_GB2312" w:hAnsi="仿宋_GB2312" w:eastAsia="仿宋_GB2312" w:cs="仿宋_GB2312"/>
                      <w:color w:val="000000"/>
                      <w:sz w:val="24"/>
                    </w:rPr>
                    <w:t>6.有效期：≥24个月。</w:t>
                  </w:r>
                </w:p>
              </w:tc>
            </w:tr>
            <w:tr w14:paraId="1DAEDC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634DE74"/>
              </w:tc>
              <w:tc>
                <w:tcPr>
                  <w:tcW w:w="1388" w:type="dxa"/>
                  <w:vMerge w:val="continue"/>
                  <w:tcBorders>
                    <w:top w:val="nil"/>
                    <w:left w:val="nil"/>
                    <w:bottom w:val="single" w:color="000000" w:sz="4" w:space="0"/>
                    <w:right w:val="single" w:color="000000" w:sz="4" w:space="0"/>
                  </w:tcBorders>
                </w:tcPr>
                <w:p w14:paraId="521F44EB"/>
              </w:tc>
              <w:tc>
                <w:tcPr>
                  <w:tcW w:w="6296" w:type="dxa"/>
                  <w:vMerge w:val="continue"/>
                  <w:tcBorders>
                    <w:top w:val="nil"/>
                    <w:left w:val="nil"/>
                    <w:bottom w:val="single" w:color="000000" w:sz="4" w:space="0"/>
                    <w:right w:val="single" w:color="000000" w:sz="4" w:space="0"/>
                  </w:tcBorders>
                </w:tcPr>
                <w:p w14:paraId="1D90DB9A"/>
              </w:tc>
            </w:tr>
            <w:tr w14:paraId="6DF15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829E603"/>
              </w:tc>
              <w:tc>
                <w:tcPr>
                  <w:tcW w:w="1388" w:type="dxa"/>
                  <w:vMerge w:val="continue"/>
                  <w:tcBorders>
                    <w:top w:val="nil"/>
                    <w:left w:val="nil"/>
                    <w:bottom w:val="single" w:color="000000" w:sz="4" w:space="0"/>
                    <w:right w:val="single" w:color="000000" w:sz="4" w:space="0"/>
                  </w:tcBorders>
                </w:tcPr>
                <w:p w14:paraId="6E961462"/>
              </w:tc>
              <w:tc>
                <w:tcPr>
                  <w:tcW w:w="6296" w:type="dxa"/>
                  <w:vMerge w:val="continue"/>
                  <w:tcBorders>
                    <w:top w:val="nil"/>
                    <w:left w:val="nil"/>
                    <w:bottom w:val="single" w:color="000000" w:sz="4" w:space="0"/>
                    <w:right w:val="single" w:color="000000" w:sz="4" w:space="0"/>
                  </w:tcBorders>
                </w:tcPr>
                <w:p w14:paraId="21F29137"/>
              </w:tc>
            </w:tr>
            <w:tr w14:paraId="4894E6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146B1">
                  <w:pPr>
                    <w:pStyle w:val="7"/>
                    <w:jc w:val="center"/>
                  </w:pPr>
                  <w:r>
                    <w:rPr>
                      <w:rFonts w:ascii="仿宋_GB2312" w:hAnsi="仿宋_GB2312" w:eastAsia="仿宋_GB2312" w:cs="仿宋_GB2312"/>
                      <w:b/>
                      <w:color w:val="000000"/>
                      <w:sz w:val="24"/>
                    </w:rPr>
                    <w:t>13</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967B73">
                  <w:pPr>
                    <w:pStyle w:val="7"/>
                    <w:jc w:val="left"/>
                  </w:pPr>
                  <w:r>
                    <w:rPr>
                      <w:rFonts w:ascii="仿宋_GB2312" w:hAnsi="仿宋_GB2312" w:eastAsia="仿宋_GB2312" w:cs="仿宋_GB2312"/>
                      <w:color w:val="000000"/>
                      <w:sz w:val="24"/>
                    </w:rPr>
                    <w:t>紫外线杀菌灯（无臭氧）</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649CEE7">
                  <w:pPr>
                    <w:pStyle w:val="7"/>
                    <w:jc w:val="left"/>
                  </w:pPr>
                  <w:r>
                    <w:rPr>
                      <w:rFonts w:ascii="仿宋_GB2312" w:hAnsi="仿宋_GB2312" w:eastAsia="仿宋_GB2312" w:cs="仿宋_GB2312"/>
                      <w:color w:val="000000"/>
                      <w:sz w:val="24"/>
                    </w:rPr>
                    <w:t>1.适用范围：用于物体表面及空气消毒。</w:t>
                  </w:r>
                  <w:r>
                    <w:br w:type="textWrapping"/>
                  </w:r>
                  <w:r>
                    <w:rPr>
                      <w:rFonts w:ascii="仿宋_GB2312" w:hAnsi="仿宋_GB2312" w:eastAsia="仿宋_GB2312" w:cs="仿宋_GB2312"/>
                      <w:color w:val="000000"/>
                      <w:sz w:val="24"/>
                    </w:rPr>
                    <w:t>★2.规格：长条型，36-40W。</w:t>
                  </w:r>
                  <w:r>
                    <w:br w:type="textWrapping"/>
                  </w:r>
                  <w:r>
                    <w:rPr>
                      <w:rFonts w:ascii="仿宋_GB2312" w:hAnsi="仿宋_GB2312" w:eastAsia="仿宋_GB2312" w:cs="仿宋_GB2312"/>
                      <w:color w:val="000000"/>
                      <w:sz w:val="24"/>
                    </w:rPr>
                    <w:t>3.材质：采用石英玻璃管材料制成。</w:t>
                  </w:r>
                  <w:r>
                    <w:br w:type="textWrapping"/>
                  </w:r>
                  <w:r>
                    <w:rPr>
                      <w:rFonts w:ascii="仿宋_GB2312" w:hAnsi="仿宋_GB2312" w:eastAsia="仿宋_GB2312" w:cs="仿宋_GB2312"/>
                      <w:color w:val="000000"/>
                      <w:sz w:val="24"/>
                    </w:rPr>
                    <w:t>▲ 4.灯管长度：1200mm(允差±2mm),管径 24mm(允差±1mm),有效寿命：≥1000h, 辐射照度：≥135μw/cm2 ,辐射波长：≥253.7nm。</w:t>
                  </w:r>
                </w:p>
              </w:tc>
            </w:tr>
            <w:tr w14:paraId="0AAD5D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3F59BAC"/>
              </w:tc>
              <w:tc>
                <w:tcPr>
                  <w:tcW w:w="1388" w:type="dxa"/>
                  <w:vMerge w:val="continue"/>
                  <w:tcBorders>
                    <w:top w:val="nil"/>
                    <w:left w:val="nil"/>
                    <w:bottom w:val="single" w:color="000000" w:sz="4" w:space="0"/>
                    <w:right w:val="single" w:color="000000" w:sz="4" w:space="0"/>
                  </w:tcBorders>
                </w:tcPr>
                <w:p w14:paraId="16C95E7A"/>
              </w:tc>
              <w:tc>
                <w:tcPr>
                  <w:tcW w:w="6296" w:type="dxa"/>
                  <w:vMerge w:val="continue"/>
                  <w:tcBorders>
                    <w:top w:val="nil"/>
                    <w:left w:val="nil"/>
                    <w:bottom w:val="single" w:color="000000" w:sz="4" w:space="0"/>
                    <w:right w:val="single" w:color="000000" w:sz="4" w:space="0"/>
                  </w:tcBorders>
                </w:tcPr>
                <w:p w14:paraId="63B0D98E"/>
              </w:tc>
            </w:tr>
            <w:tr w14:paraId="7C1A82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6D137F02"/>
              </w:tc>
              <w:tc>
                <w:tcPr>
                  <w:tcW w:w="1388" w:type="dxa"/>
                  <w:vMerge w:val="continue"/>
                  <w:tcBorders>
                    <w:top w:val="nil"/>
                    <w:left w:val="nil"/>
                    <w:bottom w:val="single" w:color="000000" w:sz="4" w:space="0"/>
                    <w:right w:val="single" w:color="000000" w:sz="4" w:space="0"/>
                  </w:tcBorders>
                </w:tcPr>
                <w:p w14:paraId="54EA4089"/>
              </w:tc>
              <w:tc>
                <w:tcPr>
                  <w:tcW w:w="6296" w:type="dxa"/>
                  <w:vMerge w:val="continue"/>
                  <w:tcBorders>
                    <w:top w:val="nil"/>
                    <w:left w:val="nil"/>
                    <w:bottom w:val="single" w:color="000000" w:sz="4" w:space="0"/>
                    <w:right w:val="single" w:color="000000" w:sz="4" w:space="0"/>
                  </w:tcBorders>
                </w:tcPr>
                <w:p w14:paraId="7A4AF8D1"/>
              </w:tc>
            </w:tr>
            <w:tr w14:paraId="69C12C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7EF98A">
                  <w:pPr>
                    <w:pStyle w:val="7"/>
                    <w:jc w:val="center"/>
                  </w:pPr>
                  <w:r>
                    <w:rPr>
                      <w:rFonts w:ascii="仿宋_GB2312" w:hAnsi="仿宋_GB2312" w:eastAsia="仿宋_GB2312" w:cs="仿宋_GB2312"/>
                      <w:b/>
                      <w:color w:val="000000"/>
                      <w:sz w:val="24"/>
                    </w:rPr>
                    <w:t>14</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EC3489D">
                  <w:pPr>
                    <w:pStyle w:val="7"/>
                    <w:jc w:val="left"/>
                  </w:pPr>
                  <w:r>
                    <w:rPr>
                      <w:rFonts w:ascii="仿宋_GB2312" w:hAnsi="仿宋_GB2312" w:eastAsia="仿宋_GB2312" w:cs="仿宋_GB2312"/>
                      <w:color w:val="000000"/>
                      <w:sz w:val="24"/>
                    </w:rPr>
                    <w:t>紫外线杀菌灯（无臭氧）</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BA95D45">
                  <w:pPr>
                    <w:pStyle w:val="7"/>
                    <w:jc w:val="left"/>
                  </w:pPr>
                  <w:r>
                    <w:rPr>
                      <w:rFonts w:ascii="仿宋_GB2312" w:hAnsi="仿宋_GB2312" w:eastAsia="仿宋_GB2312" w:cs="仿宋_GB2312"/>
                      <w:color w:val="000000"/>
                      <w:sz w:val="24"/>
                    </w:rPr>
                    <w:t>1.适用范围：用于物体表面及空气消毒。</w:t>
                  </w:r>
                  <w:r>
                    <w:br w:type="textWrapping"/>
                  </w:r>
                  <w:r>
                    <w:rPr>
                      <w:rFonts w:ascii="仿宋_GB2312" w:hAnsi="仿宋_GB2312" w:eastAsia="仿宋_GB2312" w:cs="仿宋_GB2312"/>
                      <w:color w:val="000000"/>
                      <w:sz w:val="24"/>
                    </w:rPr>
                    <w:t>★2.规格：长条型，30W。</w:t>
                  </w:r>
                  <w:r>
                    <w:br w:type="textWrapping"/>
                  </w:r>
                  <w:r>
                    <w:rPr>
                      <w:rFonts w:ascii="仿宋_GB2312" w:hAnsi="仿宋_GB2312" w:eastAsia="仿宋_GB2312" w:cs="仿宋_GB2312"/>
                      <w:color w:val="000000"/>
                      <w:sz w:val="24"/>
                    </w:rPr>
                    <w:t>3.材质：采用石英玻璃管材料制成。</w:t>
                  </w:r>
                  <w:r>
                    <w:br w:type="textWrapping"/>
                  </w:r>
                  <w:r>
                    <w:rPr>
                      <w:rFonts w:ascii="仿宋_GB2312" w:hAnsi="仿宋_GB2312" w:eastAsia="仿宋_GB2312" w:cs="仿宋_GB2312"/>
                      <w:color w:val="000000"/>
                      <w:sz w:val="24"/>
                    </w:rPr>
                    <w:t>▲ 4.灯管长度；894mm(允差±2mm),管径20mm(允差±1mm),有效寿命：≥1000h, 辐射照度：≥100μw/㎠,辐射波长：≥253.7nm。</w:t>
                  </w:r>
                </w:p>
              </w:tc>
            </w:tr>
            <w:tr w14:paraId="447C55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192C9A5"/>
              </w:tc>
              <w:tc>
                <w:tcPr>
                  <w:tcW w:w="1388" w:type="dxa"/>
                  <w:vMerge w:val="continue"/>
                  <w:tcBorders>
                    <w:top w:val="nil"/>
                    <w:left w:val="nil"/>
                    <w:bottom w:val="single" w:color="000000" w:sz="4" w:space="0"/>
                    <w:right w:val="single" w:color="000000" w:sz="4" w:space="0"/>
                  </w:tcBorders>
                </w:tcPr>
                <w:p w14:paraId="56A00C02"/>
              </w:tc>
              <w:tc>
                <w:tcPr>
                  <w:tcW w:w="6296" w:type="dxa"/>
                  <w:vMerge w:val="continue"/>
                  <w:tcBorders>
                    <w:top w:val="nil"/>
                    <w:left w:val="nil"/>
                    <w:bottom w:val="single" w:color="000000" w:sz="4" w:space="0"/>
                    <w:right w:val="single" w:color="000000" w:sz="4" w:space="0"/>
                  </w:tcBorders>
                </w:tcPr>
                <w:p w14:paraId="61FDAFC2"/>
              </w:tc>
            </w:tr>
            <w:tr w14:paraId="5BF2D2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5355EB98"/>
              </w:tc>
              <w:tc>
                <w:tcPr>
                  <w:tcW w:w="1388" w:type="dxa"/>
                  <w:vMerge w:val="continue"/>
                  <w:tcBorders>
                    <w:top w:val="nil"/>
                    <w:left w:val="nil"/>
                    <w:bottom w:val="single" w:color="000000" w:sz="4" w:space="0"/>
                    <w:right w:val="single" w:color="000000" w:sz="4" w:space="0"/>
                  </w:tcBorders>
                </w:tcPr>
                <w:p w14:paraId="52F0E1C0"/>
              </w:tc>
              <w:tc>
                <w:tcPr>
                  <w:tcW w:w="6296" w:type="dxa"/>
                  <w:vMerge w:val="continue"/>
                  <w:tcBorders>
                    <w:top w:val="nil"/>
                    <w:left w:val="nil"/>
                    <w:bottom w:val="single" w:color="000000" w:sz="4" w:space="0"/>
                    <w:right w:val="single" w:color="000000" w:sz="4" w:space="0"/>
                  </w:tcBorders>
                </w:tcPr>
                <w:p w14:paraId="2FA05977"/>
              </w:tc>
            </w:tr>
            <w:tr w14:paraId="7160E5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0D7B0">
                  <w:pPr>
                    <w:pStyle w:val="7"/>
                    <w:jc w:val="center"/>
                  </w:pPr>
                  <w:r>
                    <w:rPr>
                      <w:rFonts w:ascii="仿宋_GB2312" w:hAnsi="仿宋_GB2312" w:eastAsia="仿宋_GB2312" w:cs="仿宋_GB2312"/>
                      <w:b/>
                      <w:color w:val="000000"/>
                      <w:sz w:val="24"/>
                    </w:rPr>
                    <w:t>15</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F151D32">
                  <w:pPr>
                    <w:pStyle w:val="7"/>
                    <w:jc w:val="left"/>
                  </w:pPr>
                  <w:r>
                    <w:rPr>
                      <w:rFonts w:ascii="仿宋_GB2312" w:hAnsi="仿宋_GB2312" w:eastAsia="仿宋_GB2312" w:cs="仿宋_GB2312"/>
                      <w:color w:val="000000"/>
                      <w:sz w:val="24"/>
                    </w:rPr>
                    <w:t>过氧乙酸A液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C094567">
                  <w:pPr>
                    <w:pStyle w:val="7"/>
                    <w:jc w:val="left"/>
                  </w:pPr>
                  <w:r>
                    <w:rPr>
                      <w:rFonts w:ascii="仿宋_GB2312" w:hAnsi="仿宋_GB2312" w:eastAsia="仿宋_GB2312" w:cs="仿宋_GB2312"/>
                      <w:color w:val="000000"/>
                      <w:sz w:val="24"/>
                    </w:rPr>
                    <w:t>★1.主要有效成分及其含量：以过氧乙酸为主要有效成分的二元包装消毒液，过氧乙酸含量≥15%(w/v)。</w:t>
                  </w:r>
                  <w:r>
                    <w:br w:type="textWrapping"/>
                  </w:r>
                  <w:r>
                    <w:rPr>
                      <w:rFonts w:ascii="仿宋_GB2312" w:hAnsi="仿宋_GB2312" w:eastAsia="仿宋_GB2312" w:cs="仿宋_GB2312"/>
                      <w:color w:val="000000"/>
                      <w:sz w:val="24"/>
                    </w:rPr>
                    <w:t>2.杀灭微生物类别：可杀灭肠道致病菌、化脓性球菌、致病性酵母菌、医院感染常见菌和细菌芽胞剂型</w:t>
                  </w:r>
                  <w:r>
                    <w:br w:type="textWrapping"/>
                  </w:r>
                  <w:r>
                    <w:rPr>
                      <w:rFonts w:ascii="仿宋_GB2312" w:hAnsi="仿宋_GB2312" w:eastAsia="仿宋_GB2312" w:cs="仿宋_GB2312"/>
                      <w:color w:val="000000"/>
                      <w:sz w:val="24"/>
                    </w:rPr>
                    <w:t>▲3.使用范围：液体可用于硬质物体表面消毒、血透室水处理设备管道、疫源地的消毒、医疗废弃物的消毒、血透机的消毒</w:t>
                  </w:r>
                  <w:r>
                    <w:br w:type="textWrapping"/>
                  </w:r>
                  <w:r>
                    <w:rPr>
                      <w:rFonts w:ascii="仿宋_GB2312" w:hAnsi="仿宋_GB2312" w:eastAsia="仿宋_GB2312" w:cs="仿宋_GB2312"/>
                      <w:color w:val="000000"/>
                      <w:sz w:val="24"/>
                    </w:rPr>
                    <w:t>▲4.规格：每桶含量≥2.5L</w:t>
                  </w:r>
                  <w:r>
                    <w:br w:type="textWrapping"/>
                  </w:r>
                  <w:r>
                    <w:rPr>
                      <w:rFonts w:ascii="仿宋_GB2312" w:hAnsi="仿宋_GB2312" w:eastAsia="仿宋_GB2312" w:cs="仿宋_GB2312"/>
                      <w:color w:val="000000"/>
                      <w:sz w:val="24"/>
                    </w:rPr>
                    <w:t>5.使用方法：使用前A瓶液体倒入B瓶内混合摇匀，18-25C放置24h使用。</w:t>
                  </w:r>
                </w:p>
              </w:tc>
            </w:tr>
            <w:tr w14:paraId="5C9EE1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30B90D7"/>
              </w:tc>
              <w:tc>
                <w:tcPr>
                  <w:tcW w:w="1388" w:type="dxa"/>
                  <w:vMerge w:val="continue"/>
                  <w:tcBorders>
                    <w:top w:val="nil"/>
                    <w:left w:val="nil"/>
                    <w:bottom w:val="single" w:color="000000" w:sz="4" w:space="0"/>
                    <w:right w:val="single" w:color="000000" w:sz="4" w:space="0"/>
                  </w:tcBorders>
                </w:tcPr>
                <w:p w14:paraId="11BCFB92"/>
              </w:tc>
              <w:tc>
                <w:tcPr>
                  <w:tcW w:w="6296" w:type="dxa"/>
                  <w:vMerge w:val="continue"/>
                  <w:tcBorders>
                    <w:top w:val="nil"/>
                    <w:left w:val="nil"/>
                    <w:bottom w:val="single" w:color="000000" w:sz="4" w:space="0"/>
                    <w:right w:val="single" w:color="000000" w:sz="4" w:space="0"/>
                  </w:tcBorders>
                </w:tcPr>
                <w:p w14:paraId="08D08165"/>
              </w:tc>
            </w:tr>
            <w:tr w14:paraId="7E7AE6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26A4E04"/>
              </w:tc>
              <w:tc>
                <w:tcPr>
                  <w:tcW w:w="1388" w:type="dxa"/>
                  <w:vMerge w:val="continue"/>
                  <w:tcBorders>
                    <w:top w:val="nil"/>
                    <w:left w:val="nil"/>
                    <w:bottom w:val="single" w:color="000000" w:sz="4" w:space="0"/>
                    <w:right w:val="single" w:color="000000" w:sz="4" w:space="0"/>
                  </w:tcBorders>
                </w:tcPr>
                <w:p w14:paraId="6B8A9DB5"/>
              </w:tc>
              <w:tc>
                <w:tcPr>
                  <w:tcW w:w="6296" w:type="dxa"/>
                  <w:vMerge w:val="continue"/>
                  <w:tcBorders>
                    <w:top w:val="nil"/>
                    <w:left w:val="nil"/>
                    <w:bottom w:val="single" w:color="000000" w:sz="4" w:space="0"/>
                    <w:right w:val="single" w:color="000000" w:sz="4" w:space="0"/>
                  </w:tcBorders>
                </w:tcPr>
                <w:p w14:paraId="304FA525"/>
              </w:tc>
            </w:tr>
            <w:tr w14:paraId="63D4B2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C4D4F">
                  <w:pPr>
                    <w:pStyle w:val="7"/>
                    <w:jc w:val="center"/>
                  </w:pPr>
                  <w:r>
                    <w:rPr>
                      <w:rFonts w:ascii="仿宋_GB2312" w:hAnsi="仿宋_GB2312" w:eastAsia="仿宋_GB2312" w:cs="仿宋_GB2312"/>
                      <w:b/>
                      <w:color w:val="000000"/>
                      <w:sz w:val="24"/>
                    </w:rPr>
                    <w:t>16</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D5E362C">
                  <w:pPr>
                    <w:pStyle w:val="7"/>
                    <w:jc w:val="left"/>
                  </w:pPr>
                  <w:r>
                    <w:rPr>
                      <w:rFonts w:ascii="仿宋_GB2312" w:hAnsi="仿宋_GB2312" w:eastAsia="仿宋_GB2312" w:cs="仿宋_GB2312"/>
                      <w:color w:val="000000"/>
                      <w:sz w:val="24"/>
                    </w:rPr>
                    <w:t>过氧乙酸B液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375BC9B">
                  <w:pPr>
                    <w:pStyle w:val="7"/>
                    <w:jc w:val="left"/>
                  </w:pPr>
                  <w:r>
                    <w:rPr>
                      <w:rFonts w:ascii="仿宋_GB2312" w:hAnsi="仿宋_GB2312" w:eastAsia="仿宋_GB2312" w:cs="仿宋_GB2312"/>
                      <w:color w:val="000000"/>
                      <w:sz w:val="24"/>
                    </w:rPr>
                    <w:t>★1.主要有效成分及其含量：以过氧乙酸为主要有效成分的二元包装消毒液，过氧乙酸含量≥15%(w/v)。</w:t>
                  </w:r>
                  <w:r>
                    <w:br w:type="textWrapping"/>
                  </w:r>
                  <w:r>
                    <w:rPr>
                      <w:rFonts w:ascii="仿宋_GB2312" w:hAnsi="仿宋_GB2312" w:eastAsia="仿宋_GB2312" w:cs="仿宋_GB2312"/>
                      <w:color w:val="000000"/>
                      <w:sz w:val="24"/>
                    </w:rPr>
                    <w:t>2.杀灭微生物类别：可杀灭肠道致病菌、化脓性球菌、致病性酵母菌、医院感染常见菌和细菌芽胞剂型</w:t>
                  </w:r>
                  <w:r>
                    <w:br w:type="textWrapping"/>
                  </w:r>
                  <w:r>
                    <w:rPr>
                      <w:rFonts w:ascii="仿宋_GB2312" w:hAnsi="仿宋_GB2312" w:eastAsia="仿宋_GB2312" w:cs="仿宋_GB2312"/>
                      <w:color w:val="000000"/>
                      <w:sz w:val="24"/>
                    </w:rPr>
                    <w:t>▲3.使用范围：液体可用于硬质物体表面消毒、血透室水处理设备管道、疫源地的消毒、医疗废弃物的消毒、血透机的消毒</w:t>
                  </w:r>
                  <w:r>
                    <w:br w:type="textWrapping"/>
                  </w:r>
                  <w:r>
                    <w:rPr>
                      <w:rFonts w:ascii="仿宋_GB2312" w:hAnsi="仿宋_GB2312" w:eastAsia="仿宋_GB2312" w:cs="仿宋_GB2312"/>
                      <w:color w:val="000000"/>
                      <w:sz w:val="24"/>
                    </w:rPr>
                    <w:t>▲4.规格：每桶含量≥2.5L</w:t>
                  </w:r>
                  <w:r>
                    <w:br w:type="textWrapping"/>
                  </w:r>
                  <w:r>
                    <w:rPr>
                      <w:rFonts w:ascii="仿宋_GB2312" w:hAnsi="仿宋_GB2312" w:eastAsia="仿宋_GB2312" w:cs="仿宋_GB2312"/>
                      <w:color w:val="000000"/>
                      <w:sz w:val="24"/>
                    </w:rPr>
                    <w:t>5.使用方法：使用前A瓶液体倒入B瓶内混合摇匀，18-25C放置24h使用。</w:t>
                  </w:r>
                </w:p>
              </w:tc>
            </w:tr>
            <w:tr w14:paraId="477133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CF7084C"/>
              </w:tc>
              <w:tc>
                <w:tcPr>
                  <w:tcW w:w="1388" w:type="dxa"/>
                  <w:vMerge w:val="continue"/>
                  <w:tcBorders>
                    <w:top w:val="nil"/>
                    <w:left w:val="nil"/>
                    <w:bottom w:val="single" w:color="000000" w:sz="4" w:space="0"/>
                    <w:right w:val="single" w:color="000000" w:sz="4" w:space="0"/>
                  </w:tcBorders>
                </w:tcPr>
                <w:p w14:paraId="0E53C7EF"/>
              </w:tc>
              <w:tc>
                <w:tcPr>
                  <w:tcW w:w="6296" w:type="dxa"/>
                  <w:vMerge w:val="continue"/>
                  <w:tcBorders>
                    <w:top w:val="nil"/>
                    <w:left w:val="nil"/>
                    <w:bottom w:val="single" w:color="000000" w:sz="4" w:space="0"/>
                    <w:right w:val="single" w:color="000000" w:sz="4" w:space="0"/>
                  </w:tcBorders>
                </w:tcPr>
                <w:p w14:paraId="1709A9BA"/>
              </w:tc>
            </w:tr>
            <w:tr w14:paraId="1989D4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AE6BEB3"/>
              </w:tc>
              <w:tc>
                <w:tcPr>
                  <w:tcW w:w="1388" w:type="dxa"/>
                  <w:vMerge w:val="continue"/>
                  <w:tcBorders>
                    <w:top w:val="nil"/>
                    <w:left w:val="nil"/>
                    <w:bottom w:val="single" w:color="000000" w:sz="4" w:space="0"/>
                    <w:right w:val="single" w:color="000000" w:sz="4" w:space="0"/>
                  </w:tcBorders>
                </w:tcPr>
                <w:p w14:paraId="70B6C513"/>
              </w:tc>
              <w:tc>
                <w:tcPr>
                  <w:tcW w:w="6296" w:type="dxa"/>
                  <w:vMerge w:val="continue"/>
                  <w:tcBorders>
                    <w:top w:val="nil"/>
                    <w:left w:val="nil"/>
                    <w:bottom w:val="single" w:color="000000" w:sz="4" w:space="0"/>
                    <w:right w:val="single" w:color="000000" w:sz="4" w:space="0"/>
                  </w:tcBorders>
                </w:tcPr>
                <w:p w14:paraId="55CC03C6"/>
              </w:tc>
            </w:tr>
            <w:tr w14:paraId="0A57E5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C73067">
                  <w:pPr>
                    <w:pStyle w:val="7"/>
                    <w:jc w:val="center"/>
                  </w:pPr>
                  <w:r>
                    <w:rPr>
                      <w:rFonts w:ascii="仿宋_GB2312" w:hAnsi="仿宋_GB2312" w:eastAsia="仿宋_GB2312" w:cs="仿宋_GB2312"/>
                      <w:b/>
                      <w:color w:val="000000"/>
                      <w:sz w:val="24"/>
                    </w:rPr>
                    <w:t>17</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EAB7577">
                  <w:pPr>
                    <w:pStyle w:val="7"/>
                    <w:jc w:val="left"/>
                  </w:pPr>
                  <w:r>
                    <w:rPr>
                      <w:rFonts w:ascii="仿宋_GB2312" w:hAnsi="仿宋_GB2312" w:eastAsia="仿宋_GB2312" w:cs="仿宋_GB2312"/>
                      <w:color w:val="000000"/>
                      <w:sz w:val="24"/>
                    </w:rPr>
                    <w:t>血透机用次氯酸消毒液</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D21DAD">
                  <w:pPr>
                    <w:pStyle w:val="7"/>
                    <w:jc w:val="left"/>
                  </w:pPr>
                  <w:r>
                    <w:rPr>
                      <w:rFonts w:ascii="仿宋_GB2312" w:hAnsi="仿宋_GB2312" w:eastAsia="仿宋_GB2312" w:cs="仿宋_GB2312"/>
                      <w:color w:val="000000"/>
                      <w:sz w:val="24"/>
                    </w:rPr>
                    <w:t>★1.主要有效成分及其含量:以次氯酸钠为主要有效成分的消毒液。有效氯含量为43g/L士6g/L。</w:t>
                  </w:r>
                  <w:r>
                    <w:br w:type="textWrapping"/>
                  </w:r>
                  <w:r>
                    <w:rPr>
                      <w:rFonts w:ascii="仿宋_GB2312" w:hAnsi="仿宋_GB2312" w:eastAsia="仿宋_GB2312" w:cs="仿宋_GB2312"/>
                      <w:color w:val="000000"/>
                      <w:sz w:val="24"/>
                    </w:rPr>
                    <w:t>2.剂型:液体</w:t>
                  </w:r>
                  <w:r>
                    <w:br w:type="textWrapping"/>
                  </w:r>
                  <w:r>
                    <w:rPr>
                      <w:rFonts w:ascii="仿宋_GB2312" w:hAnsi="仿宋_GB2312" w:eastAsia="仿宋_GB2312" w:cs="仿宋_GB2312"/>
                      <w:color w:val="000000"/>
                      <w:sz w:val="24"/>
                    </w:rPr>
                    <w:t>3.杀灭微生物类别:可杀灭肠道致病菌、化脓性球菌、致病性酵母菌和细菌芽孢。</w:t>
                  </w:r>
                  <w:r>
                    <w:br w:type="textWrapping"/>
                  </w:r>
                  <w:r>
                    <w:rPr>
                      <w:rFonts w:ascii="仿宋_GB2312" w:hAnsi="仿宋_GB2312" w:eastAsia="仿宋_GB2312" w:cs="仿宋_GB2312"/>
                      <w:color w:val="000000"/>
                      <w:sz w:val="24"/>
                    </w:rPr>
                    <w:t>★4.使用范围:用于带比例混合系统的血透机内部管路消毒。</w:t>
                  </w:r>
                  <w:r>
                    <w:br w:type="textWrapping"/>
                  </w:r>
                  <w:r>
                    <w:rPr>
                      <w:rFonts w:ascii="仿宋_GB2312" w:hAnsi="仿宋_GB2312" w:eastAsia="仿宋_GB2312" w:cs="仿宋_GB2312"/>
                      <w:color w:val="000000"/>
                      <w:sz w:val="24"/>
                    </w:rPr>
                    <w:t>▲5.规格：每桶含量≥5L</w:t>
                  </w:r>
                </w:p>
              </w:tc>
            </w:tr>
            <w:tr w14:paraId="413978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D067DFD"/>
              </w:tc>
              <w:tc>
                <w:tcPr>
                  <w:tcW w:w="1388" w:type="dxa"/>
                  <w:vMerge w:val="continue"/>
                  <w:tcBorders>
                    <w:top w:val="nil"/>
                    <w:left w:val="nil"/>
                    <w:bottom w:val="single" w:color="000000" w:sz="4" w:space="0"/>
                    <w:right w:val="single" w:color="000000" w:sz="4" w:space="0"/>
                  </w:tcBorders>
                </w:tcPr>
                <w:p w14:paraId="3876EC59"/>
              </w:tc>
              <w:tc>
                <w:tcPr>
                  <w:tcW w:w="6296" w:type="dxa"/>
                  <w:vMerge w:val="continue"/>
                  <w:tcBorders>
                    <w:top w:val="nil"/>
                    <w:left w:val="nil"/>
                    <w:bottom w:val="single" w:color="000000" w:sz="4" w:space="0"/>
                    <w:right w:val="single" w:color="000000" w:sz="4" w:space="0"/>
                  </w:tcBorders>
                </w:tcPr>
                <w:p w14:paraId="1254F9A3"/>
              </w:tc>
            </w:tr>
            <w:tr w14:paraId="627916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51076425"/>
              </w:tc>
              <w:tc>
                <w:tcPr>
                  <w:tcW w:w="1388" w:type="dxa"/>
                  <w:vMerge w:val="continue"/>
                  <w:tcBorders>
                    <w:top w:val="nil"/>
                    <w:left w:val="nil"/>
                    <w:bottom w:val="single" w:color="000000" w:sz="4" w:space="0"/>
                    <w:right w:val="single" w:color="000000" w:sz="4" w:space="0"/>
                  </w:tcBorders>
                </w:tcPr>
                <w:p w14:paraId="6E1EA386"/>
              </w:tc>
              <w:tc>
                <w:tcPr>
                  <w:tcW w:w="6296" w:type="dxa"/>
                  <w:vMerge w:val="continue"/>
                  <w:tcBorders>
                    <w:top w:val="nil"/>
                    <w:left w:val="nil"/>
                    <w:bottom w:val="single" w:color="000000" w:sz="4" w:space="0"/>
                    <w:right w:val="single" w:color="000000" w:sz="4" w:space="0"/>
                  </w:tcBorders>
                </w:tcPr>
                <w:p w14:paraId="31BE4D85"/>
              </w:tc>
            </w:tr>
            <w:tr w14:paraId="059B3D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A93955">
                  <w:pPr>
                    <w:pStyle w:val="7"/>
                    <w:jc w:val="center"/>
                  </w:pPr>
                  <w:r>
                    <w:rPr>
                      <w:rFonts w:ascii="仿宋_GB2312" w:hAnsi="仿宋_GB2312" w:eastAsia="仿宋_GB2312" w:cs="仿宋_GB2312"/>
                      <w:b/>
                      <w:color w:val="000000"/>
                      <w:sz w:val="24"/>
                    </w:rPr>
                    <w:t>18</w:t>
                  </w:r>
                </w:p>
              </w:tc>
              <w:tc>
                <w:tcPr>
                  <w:tcW w:w="138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44C9D90">
                  <w:pPr>
                    <w:pStyle w:val="7"/>
                    <w:jc w:val="left"/>
                  </w:pPr>
                  <w:r>
                    <w:rPr>
                      <w:rFonts w:ascii="仿宋_GB2312" w:hAnsi="仿宋_GB2312" w:eastAsia="仿宋_GB2312" w:cs="仿宋_GB2312"/>
                      <w:color w:val="000000"/>
                      <w:sz w:val="24"/>
                    </w:rPr>
                    <w:t>血透机用柠檬酸消毒液20%</w:t>
                  </w:r>
                </w:p>
              </w:tc>
              <w:tc>
                <w:tcPr>
                  <w:tcW w:w="629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C77AEF9">
                  <w:pPr>
                    <w:pStyle w:val="7"/>
                    <w:jc w:val="left"/>
                  </w:pPr>
                  <w:r>
                    <w:rPr>
                      <w:rFonts w:ascii="仿宋_GB2312" w:hAnsi="仿宋_GB2312" w:eastAsia="仿宋_GB2312" w:cs="仿宋_GB2312"/>
                      <w:color w:val="000000"/>
                      <w:sz w:val="24"/>
                    </w:rPr>
                    <w:t>★1.结构组成:柠檬酸消毒液是由柠檬酸18%-22%(W/V)、乳酸、DL-苹果酸、纯化水组成。</w:t>
                  </w:r>
                  <w:r>
                    <w:br w:type="textWrapping"/>
                  </w:r>
                  <w:r>
                    <w:rPr>
                      <w:rFonts w:ascii="仿宋_GB2312" w:hAnsi="仿宋_GB2312" w:eastAsia="仿宋_GB2312" w:cs="仿宋_GB2312"/>
                      <w:color w:val="000000"/>
                      <w:sz w:val="24"/>
                    </w:rPr>
                    <w:t>2.产品性能：温度在80°C及以上，作用时间10分钟，作用浓度二十五分之一时，对枯草杆菌黑色变种芽孢载体法杀灭对数值≥3.00。</w:t>
                  </w:r>
                  <w:r>
                    <w:br w:type="textWrapping"/>
                  </w:r>
                  <w:r>
                    <w:rPr>
                      <w:rFonts w:ascii="仿宋_GB2312" w:hAnsi="仿宋_GB2312" w:eastAsia="仿宋_GB2312" w:cs="仿宋_GB2312"/>
                      <w:color w:val="000000"/>
                      <w:sz w:val="24"/>
                    </w:rPr>
                    <w:t>★3.适用范围：用于透析机的清洗和消毒。</w:t>
                  </w:r>
                  <w:r>
                    <w:br w:type="textWrapping"/>
                  </w:r>
                  <w:r>
                    <w:rPr>
                      <w:rFonts w:ascii="仿宋_GB2312" w:hAnsi="仿宋_GB2312" w:eastAsia="仿宋_GB2312" w:cs="仿宋_GB2312"/>
                      <w:color w:val="000000"/>
                      <w:sz w:val="24"/>
                    </w:rPr>
                    <w:t>4.pH值(25°C)：消毒液1:24稀释后的稀释液pH值为2.0~3.0。</w:t>
                  </w:r>
                  <w:r>
                    <w:br w:type="textWrapping"/>
                  </w:r>
                  <w:r>
                    <w:rPr>
                      <w:rFonts w:ascii="仿宋_GB2312" w:hAnsi="仿宋_GB2312" w:eastAsia="仿宋_GB2312" w:cs="仿宋_GB2312"/>
                      <w:color w:val="000000"/>
                      <w:sz w:val="24"/>
                    </w:rPr>
                    <w:t>▲5.规格：每桶含量≥5L</w:t>
                  </w:r>
                </w:p>
              </w:tc>
            </w:tr>
            <w:tr w14:paraId="7246C5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120C43CE"/>
              </w:tc>
              <w:tc>
                <w:tcPr>
                  <w:tcW w:w="1388" w:type="dxa"/>
                  <w:vMerge w:val="continue"/>
                  <w:tcBorders>
                    <w:top w:val="nil"/>
                    <w:left w:val="nil"/>
                    <w:bottom w:val="single" w:color="000000" w:sz="4" w:space="0"/>
                    <w:right w:val="single" w:color="000000" w:sz="4" w:space="0"/>
                  </w:tcBorders>
                </w:tcPr>
                <w:p w14:paraId="11F99B22"/>
              </w:tc>
              <w:tc>
                <w:tcPr>
                  <w:tcW w:w="6296" w:type="dxa"/>
                  <w:vMerge w:val="continue"/>
                  <w:tcBorders>
                    <w:top w:val="nil"/>
                    <w:left w:val="nil"/>
                    <w:bottom w:val="single" w:color="000000" w:sz="4" w:space="0"/>
                    <w:right w:val="single" w:color="000000" w:sz="4" w:space="0"/>
                  </w:tcBorders>
                </w:tcPr>
                <w:p w14:paraId="4C308EC7"/>
              </w:tc>
            </w:tr>
            <w:tr w14:paraId="1E6DF8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2366D096"/>
              </w:tc>
              <w:tc>
                <w:tcPr>
                  <w:tcW w:w="1388" w:type="dxa"/>
                  <w:vMerge w:val="continue"/>
                  <w:tcBorders>
                    <w:top w:val="nil"/>
                    <w:left w:val="nil"/>
                    <w:bottom w:val="single" w:color="000000" w:sz="4" w:space="0"/>
                    <w:right w:val="single" w:color="000000" w:sz="4" w:space="0"/>
                  </w:tcBorders>
                </w:tcPr>
                <w:p w14:paraId="386C1CDF"/>
              </w:tc>
              <w:tc>
                <w:tcPr>
                  <w:tcW w:w="6296" w:type="dxa"/>
                  <w:vMerge w:val="continue"/>
                  <w:tcBorders>
                    <w:top w:val="nil"/>
                    <w:left w:val="nil"/>
                    <w:bottom w:val="single" w:color="000000" w:sz="4" w:space="0"/>
                    <w:right w:val="single" w:color="000000" w:sz="4" w:space="0"/>
                  </w:tcBorders>
                </w:tcPr>
                <w:p w14:paraId="45FF0952"/>
              </w:tc>
            </w:tr>
            <w:tr w14:paraId="6E65E7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7A81C2F9"/>
              </w:tc>
              <w:tc>
                <w:tcPr>
                  <w:tcW w:w="1388" w:type="dxa"/>
                  <w:vMerge w:val="continue"/>
                  <w:tcBorders>
                    <w:top w:val="nil"/>
                    <w:left w:val="nil"/>
                    <w:bottom w:val="single" w:color="000000" w:sz="4" w:space="0"/>
                    <w:right w:val="single" w:color="000000" w:sz="4" w:space="0"/>
                  </w:tcBorders>
                </w:tcPr>
                <w:p w14:paraId="3F60EA9C"/>
              </w:tc>
              <w:tc>
                <w:tcPr>
                  <w:tcW w:w="6296" w:type="dxa"/>
                  <w:vMerge w:val="continue"/>
                  <w:tcBorders>
                    <w:top w:val="nil"/>
                    <w:left w:val="nil"/>
                    <w:bottom w:val="single" w:color="000000" w:sz="4" w:space="0"/>
                    <w:right w:val="single" w:color="000000" w:sz="4" w:space="0"/>
                  </w:tcBorders>
                </w:tcPr>
                <w:p w14:paraId="20903BB3"/>
              </w:tc>
            </w:tr>
            <w:tr w14:paraId="3BA051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vMerge w:val="continue"/>
                  <w:tcBorders>
                    <w:top w:val="nil"/>
                    <w:left w:val="single" w:color="000000" w:sz="4" w:space="0"/>
                    <w:bottom w:val="single" w:color="000000" w:sz="4" w:space="0"/>
                    <w:right w:val="single" w:color="000000" w:sz="4" w:space="0"/>
                  </w:tcBorders>
                </w:tcPr>
                <w:p w14:paraId="7FE2E0C6"/>
              </w:tc>
              <w:tc>
                <w:tcPr>
                  <w:tcW w:w="1388" w:type="dxa"/>
                  <w:vMerge w:val="continue"/>
                  <w:tcBorders>
                    <w:top w:val="nil"/>
                    <w:left w:val="nil"/>
                    <w:bottom w:val="single" w:color="000000" w:sz="4" w:space="0"/>
                    <w:right w:val="single" w:color="000000" w:sz="4" w:space="0"/>
                  </w:tcBorders>
                </w:tcPr>
                <w:p w14:paraId="1CB4732D"/>
              </w:tc>
              <w:tc>
                <w:tcPr>
                  <w:tcW w:w="6296" w:type="dxa"/>
                  <w:vMerge w:val="continue"/>
                  <w:tcBorders>
                    <w:top w:val="nil"/>
                    <w:left w:val="nil"/>
                    <w:bottom w:val="single" w:color="000000" w:sz="4" w:space="0"/>
                    <w:right w:val="single" w:color="000000" w:sz="4" w:space="0"/>
                  </w:tcBorders>
                </w:tcPr>
                <w:p w14:paraId="65C56FF1"/>
              </w:tc>
            </w:tr>
            <w:tr w14:paraId="66AB48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6E539">
                  <w:pPr>
                    <w:pStyle w:val="7"/>
                    <w:jc w:val="center"/>
                  </w:pPr>
                  <w:r>
                    <w:rPr>
                      <w:rFonts w:ascii="仿宋_GB2312" w:hAnsi="仿宋_GB2312" w:eastAsia="仿宋_GB2312" w:cs="仿宋_GB2312"/>
                      <w:b/>
                      <w:color w:val="000000"/>
                      <w:sz w:val="24"/>
                    </w:rPr>
                    <w:t>19</w:t>
                  </w:r>
                </w:p>
              </w:tc>
              <w:tc>
                <w:tcPr>
                  <w:tcW w:w="13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4B8AB1">
                  <w:pPr>
                    <w:pStyle w:val="7"/>
                    <w:jc w:val="left"/>
                  </w:pPr>
                  <w:r>
                    <w:rPr>
                      <w:rFonts w:ascii="仿宋_GB2312" w:hAnsi="仿宋_GB2312" w:eastAsia="仿宋_GB2312" w:cs="仿宋_GB2312"/>
                      <w:color w:val="000000"/>
                      <w:sz w:val="24"/>
                    </w:rPr>
                    <w:t>血透机用柠檬酸消毒液50%</w:t>
                  </w:r>
                </w:p>
              </w:tc>
              <w:tc>
                <w:tcPr>
                  <w:tcW w:w="62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637F92">
                  <w:pPr>
                    <w:pStyle w:val="7"/>
                    <w:jc w:val="left"/>
                  </w:pPr>
                  <w:r>
                    <w:rPr>
                      <w:rFonts w:ascii="仿宋_GB2312" w:hAnsi="仿宋_GB2312" w:eastAsia="仿宋_GB2312" w:cs="仿宋_GB2312"/>
                      <w:color w:val="000000"/>
                      <w:sz w:val="24"/>
                    </w:rPr>
                    <w:t>★1.结构组成:血透机用柠檬酸消毒液是由柠檬酸45%-55%(W/V)、乳酸、DL-苹果酸、纯化水组成。</w:t>
                  </w:r>
                  <w:r>
                    <w:br w:type="textWrapping"/>
                  </w:r>
                  <w:r>
                    <w:rPr>
                      <w:rFonts w:ascii="仿宋_GB2312" w:hAnsi="仿宋_GB2312" w:eastAsia="仿宋_GB2312" w:cs="仿宋_GB2312"/>
                      <w:color w:val="000000"/>
                      <w:sz w:val="24"/>
                    </w:rPr>
                    <w:t>2.产品性能:温度在80°C及以上，作用时间10分钟，作用浓度二十五分之一时，对枯草杆菌黑色变种芽孢载体法杀灭对数值≥3.00。</w:t>
                  </w:r>
                  <w:r>
                    <w:br w:type="textWrapping"/>
                  </w:r>
                  <w:r>
                    <w:rPr>
                      <w:rFonts w:ascii="仿宋_GB2312" w:hAnsi="仿宋_GB2312" w:eastAsia="仿宋_GB2312" w:cs="仿宋_GB2312"/>
                      <w:color w:val="000000"/>
                      <w:sz w:val="24"/>
                    </w:rPr>
                    <w:t>★3.适用范围:用于透析机的清洗和消毒。</w:t>
                  </w:r>
                  <w:r>
                    <w:br w:type="textWrapping"/>
                  </w:r>
                  <w:r>
                    <w:rPr>
                      <w:rFonts w:ascii="仿宋_GB2312" w:hAnsi="仿宋_GB2312" w:eastAsia="仿宋_GB2312" w:cs="仿宋_GB2312"/>
                      <w:color w:val="000000"/>
                      <w:sz w:val="24"/>
                    </w:rPr>
                    <w:t>4.pH值(25°C):消毒液1:24稀释后的稀释液pH值为1.8~2.8。</w:t>
                  </w:r>
                  <w:r>
                    <w:br w:type="textWrapping"/>
                  </w:r>
                  <w:r>
                    <w:rPr>
                      <w:rFonts w:ascii="仿宋_GB2312" w:hAnsi="仿宋_GB2312" w:eastAsia="仿宋_GB2312" w:cs="仿宋_GB2312"/>
                      <w:color w:val="000000"/>
                      <w:sz w:val="24"/>
                    </w:rPr>
                    <w:t>▲5.规格：每桶含量≥5L</w:t>
                  </w:r>
                </w:p>
              </w:tc>
            </w:tr>
          </w:tbl>
          <w:p w14:paraId="27ACED1B"/>
        </w:tc>
      </w:tr>
    </w:tbl>
    <w:p w14:paraId="73EFE318">
      <w:pPr>
        <w:pStyle w:val="7"/>
        <w:jc w:val="left"/>
      </w:pPr>
      <w:r>
        <w:rPr>
          <w:rFonts w:ascii="仿宋_GB2312" w:hAnsi="仿宋_GB2312" w:eastAsia="仿宋_GB2312" w:cs="仿宋_GB2312"/>
        </w:rPr>
        <w:t>采购包2：</w:t>
      </w:r>
    </w:p>
    <w:p w14:paraId="2BABE50E">
      <w:pPr>
        <w:pStyle w:val="7"/>
        <w:jc w:val="left"/>
      </w:pPr>
      <w:r>
        <w:rPr>
          <w:rFonts w:ascii="仿宋_GB2312" w:hAnsi="仿宋_GB2312" w:eastAsia="仿宋_GB2312" w:cs="仿宋_GB2312"/>
        </w:rPr>
        <w:t>标的名称：医用耗材</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6686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19058F">
            <w:pPr>
              <w:pStyle w:val="7"/>
              <w:jc w:val="center"/>
            </w:pPr>
            <w:r>
              <w:rPr>
                <w:rFonts w:ascii="仿宋_GB2312" w:hAnsi="仿宋_GB2312" w:eastAsia="仿宋_GB2312" w:cs="仿宋_GB2312"/>
              </w:rPr>
              <w:t>序号</w:t>
            </w:r>
          </w:p>
        </w:tc>
        <w:tc>
          <w:tcPr>
            <w:tcW w:w="581" w:type="dxa"/>
          </w:tcPr>
          <w:p w14:paraId="4F1EB181">
            <w:pPr>
              <w:pStyle w:val="7"/>
              <w:jc w:val="center"/>
            </w:pPr>
            <w:r>
              <w:rPr>
                <w:rFonts w:ascii="仿宋_GB2312" w:hAnsi="仿宋_GB2312" w:eastAsia="仿宋_GB2312" w:cs="仿宋_GB2312"/>
              </w:rPr>
              <w:t>符号标识</w:t>
            </w:r>
          </w:p>
        </w:tc>
        <w:tc>
          <w:tcPr>
            <w:tcW w:w="1495" w:type="dxa"/>
          </w:tcPr>
          <w:p w14:paraId="13DDBE54">
            <w:pPr>
              <w:pStyle w:val="7"/>
              <w:jc w:val="center"/>
            </w:pPr>
            <w:r>
              <w:rPr>
                <w:rFonts w:ascii="仿宋_GB2312" w:hAnsi="仿宋_GB2312" w:eastAsia="仿宋_GB2312" w:cs="仿宋_GB2312"/>
              </w:rPr>
              <w:t>技术要求名称</w:t>
            </w:r>
          </w:p>
        </w:tc>
        <w:tc>
          <w:tcPr>
            <w:tcW w:w="5814" w:type="dxa"/>
          </w:tcPr>
          <w:p w14:paraId="789A5A60">
            <w:pPr>
              <w:pStyle w:val="7"/>
              <w:jc w:val="center"/>
            </w:pPr>
            <w:r>
              <w:rPr>
                <w:rFonts w:ascii="仿宋_GB2312" w:hAnsi="仿宋_GB2312" w:eastAsia="仿宋_GB2312" w:cs="仿宋_GB2312"/>
              </w:rPr>
              <w:t>技术参数与性能指标</w:t>
            </w:r>
          </w:p>
        </w:tc>
      </w:tr>
      <w:tr w14:paraId="654A04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320618">
            <w:pPr>
              <w:pStyle w:val="7"/>
              <w:jc w:val="center"/>
            </w:pPr>
            <w:r>
              <w:rPr>
                <w:rFonts w:ascii="仿宋_GB2312" w:hAnsi="仿宋_GB2312" w:eastAsia="仿宋_GB2312" w:cs="仿宋_GB2312"/>
              </w:rPr>
              <w:t>1</w:t>
            </w:r>
          </w:p>
        </w:tc>
        <w:tc>
          <w:tcPr>
            <w:tcW w:w="581" w:type="dxa"/>
          </w:tcPr>
          <w:p w14:paraId="5BDBBDD7">
            <w:pPr>
              <w:pStyle w:val="7"/>
              <w:jc w:val="center"/>
            </w:pPr>
            <w:r>
              <w:rPr>
                <w:rFonts w:ascii="仿宋_GB2312" w:hAnsi="仿宋_GB2312" w:eastAsia="仿宋_GB2312" w:cs="仿宋_GB2312"/>
              </w:rPr>
              <w:t>★</w:t>
            </w:r>
          </w:p>
        </w:tc>
        <w:tc>
          <w:tcPr>
            <w:tcW w:w="1495" w:type="dxa"/>
          </w:tcPr>
          <w:p w14:paraId="52828497">
            <w:pPr>
              <w:pStyle w:val="7"/>
              <w:jc w:val="left"/>
            </w:pPr>
            <w:r>
              <w:rPr>
                <w:rFonts w:ascii="仿宋_GB2312" w:hAnsi="仿宋_GB2312" w:eastAsia="仿宋_GB2312" w:cs="仿宋_GB2312"/>
              </w:rPr>
              <w:t>采购清单</w:t>
            </w:r>
          </w:p>
        </w:tc>
        <w:tc>
          <w:tcPr>
            <w:tcW w:w="5814" w:type="dxa"/>
          </w:tcPr>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5"/>
              <w:gridCol w:w="1159"/>
              <w:gridCol w:w="538"/>
              <w:gridCol w:w="1025"/>
              <w:gridCol w:w="959"/>
              <w:gridCol w:w="691"/>
              <w:gridCol w:w="716"/>
            </w:tblGrid>
            <w:tr w14:paraId="7843D9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452857">
                  <w:pPr>
                    <w:pStyle w:val="7"/>
                    <w:jc w:val="left"/>
                  </w:pPr>
                  <w:r>
                    <w:rPr>
                      <w:rFonts w:ascii="仿宋_GB2312" w:hAnsi="仿宋_GB2312" w:eastAsia="仿宋_GB2312" w:cs="仿宋_GB2312"/>
                      <w:color w:val="000000"/>
                      <w:sz w:val="24"/>
                    </w:rPr>
                    <w:t>序号</w:t>
                  </w:r>
                </w:p>
              </w:tc>
              <w:tc>
                <w:tcPr>
                  <w:tcW w:w="172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EFDC84">
                  <w:pPr>
                    <w:pStyle w:val="7"/>
                    <w:jc w:val="center"/>
                  </w:pPr>
                  <w:r>
                    <w:rPr>
                      <w:rFonts w:ascii="仿宋_GB2312" w:hAnsi="仿宋_GB2312" w:eastAsia="仿宋_GB2312" w:cs="仿宋_GB2312"/>
                      <w:color w:val="000000"/>
                      <w:sz w:val="24"/>
                    </w:rPr>
                    <w:t>产品名称</w:t>
                  </w:r>
                </w:p>
              </w:tc>
              <w:tc>
                <w:tcPr>
                  <w:tcW w:w="7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893570">
                  <w:pPr>
                    <w:pStyle w:val="7"/>
                    <w:jc w:val="center"/>
                  </w:pPr>
                  <w:r>
                    <w:rPr>
                      <w:rFonts w:ascii="仿宋_GB2312" w:hAnsi="仿宋_GB2312" w:eastAsia="仿宋_GB2312" w:cs="仿宋_GB2312"/>
                      <w:color w:val="000000"/>
                      <w:sz w:val="24"/>
                    </w:rPr>
                    <w:t>单位</w:t>
                  </w:r>
                </w:p>
              </w:tc>
              <w:tc>
                <w:tcPr>
                  <w:tcW w:w="126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914D89">
                  <w:pPr>
                    <w:pStyle w:val="7"/>
                    <w:jc w:val="center"/>
                  </w:pPr>
                  <w:r>
                    <w:rPr>
                      <w:rFonts w:ascii="仿宋_GB2312" w:hAnsi="仿宋_GB2312" w:eastAsia="仿宋_GB2312" w:cs="仿宋_GB2312"/>
                      <w:color w:val="000000"/>
                      <w:sz w:val="24"/>
                    </w:rPr>
                    <w:t>最高限价（元）</w:t>
                  </w:r>
                </w:p>
              </w:tc>
              <w:tc>
                <w:tcPr>
                  <w:tcW w:w="133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B79EC40">
                  <w:pPr>
                    <w:pStyle w:val="7"/>
                    <w:jc w:val="center"/>
                  </w:pPr>
                  <w:r>
                    <w:rPr>
                      <w:rFonts w:ascii="仿宋_GB2312" w:hAnsi="仿宋_GB2312" w:eastAsia="仿宋_GB2312" w:cs="仿宋_GB2312"/>
                      <w:color w:val="000000"/>
                      <w:sz w:val="24"/>
                    </w:rPr>
                    <w:t>预计年使用数量</w:t>
                  </w:r>
                </w:p>
              </w:tc>
              <w:tc>
                <w:tcPr>
                  <w:tcW w:w="129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BDD022">
                  <w:pPr>
                    <w:pStyle w:val="7"/>
                    <w:jc w:val="center"/>
                  </w:pPr>
                  <w:r>
                    <w:rPr>
                      <w:rFonts w:ascii="仿宋_GB2312" w:hAnsi="仿宋_GB2312" w:eastAsia="仿宋_GB2312" w:cs="仿宋_GB2312"/>
                      <w:color w:val="000000"/>
                      <w:sz w:val="24"/>
                    </w:rPr>
                    <w:t>是否属于医疗器械</w:t>
                  </w:r>
                </w:p>
              </w:tc>
              <w:tc>
                <w:tcPr>
                  <w:tcW w:w="138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DDED11">
                  <w:pPr>
                    <w:pStyle w:val="7"/>
                    <w:jc w:val="center"/>
                  </w:pPr>
                  <w:r>
                    <w:rPr>
                      <w:rFonts w:ascii="仿宋_GB2312" w:hAnsi="仿宋_GB2312" w:eastAsia="仿宋_GB2312" w:cs="仿宋_GB2312"/>
                      <w:color w:val="000000"/>
                      <w:sz w:val="24"/>
                    </w:rPr>
                    <w:t>是否属于核心产品</w:t>
                  </w:r>
                </w:p>
              </w:tc>
            </w:tr>
            <w:tr w14:paraId="42F535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8B8F6">
                  <w:pPr>
                    <w:pStyle w:val="7"/>
                    <w:jc w:val="left"/>
                  </w:pPr>
                  <w:r>
                    <w:rPr>
                      <w:rFonts w:ascii="仿宋_GB2312" w:hAnsi="仿宋_GB2312" w:eastAsia="仿宋_GB2312" w:cs="仿宋_GB2312"/>
                      <w:color w:val="000000"/>
                      <w:sz w:val="24"/>
                    </w:rPr>
                    <w:t>1</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42A28">
                  <w:pPr>
                    <w:pStyle w:val="7"/>
                    <w:jc w:val="left"/>
                  </w:pPr>
                  <w:r>
                    <w:rPr>
                      <w:rFonts w:ascii="仿宋_GB2312" w:hAnsi="仿宋_GB2312" w:eastAsia="仿宋_GB2312" w:cs="仿宋_GB2312"/>
                      <w:color w:val="000000"/>
                      <w:sz w:val="24"/>
                    </w:rPr>
                    <w:t>B-D试验包</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3ECB1">
                  <w:pPr>
                    <w:pStyle w:val="7"/>
                    <w:jc w:val="center"/>
                  </w:pPr>
                  <w:r>
                    <w:rPr>
                      <w:rFonts w:ascii="仿宋_GB2312" w:hAnsi="仿宋_GB2312" w:eastAsia="仿宋_GB2312" w:cs="仿宋_GB2312"/>
                      <w:color w:val="000000"/>
                      <w:sz w:val="24"/>
                    </w:rPr>
                    <w:t>个</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C7637B">
                  <w:pPr>
                    <w:pStyle w:val="7"/>
                    <w:jc w:val="right"/>
                  </w:pPr>
                  <w:r>
                    <w:rPr>
                      <w:rFonts w:ascii="仿宋_GB2312" w:hAnsi="仿宋_GB2312" w:eastAsia="仿宋_GB2312" w:cs="仿宋_GB2312"/>
                      <w:color w:val="000000"/>
                      <w:sz w:val="24"/>
                    </w:rPr>
                    <w:t>27.37</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8368C">
                  <w:pPr>
                    <w:pStyle w:val="7"/>
                    <w:jc w:val="center"/>
                  </w:pPr>
                  <w:r>
                    <w:rPr>
                      <w:rFonts w:ascii="仿宋_GB2312" w:hAnsi="仿宋_GB2312" w:eastAsia="仿宋_GB2312" w:cs="仿宋_GB2312"/>
                      <w:color w:val="000000"/>
                      <w:sz w:val="24"/>
                    </w:rPr>
                    <w:t>1000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69B9DF">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833FD9">
                  <w:pPr>
                    <w:pStyle w:val="7"/>
                    <w:jc w:val="center"/>
                  </w:pPr>
                  <w:r>
                    <w:rPr>
                      <w:rFonts w:ascii="仿宋_GB2312" w:hAnsi="仿宋_GB2312" w:eastAsia="仿宋_GB2312" w:cs="仿宋_GB2312"/>
                      <w:color w:val="000000"/>
                      <w:sz w:val="24"/>
                    </w:rPr>
                    <w:t>否</w:t>
                  </w:r>
                </w:p>
              </w:tc>
            </w:tr>
            <w:tr w14:paraId="0E8CA5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B6B818">
                  <w:pPr>
                    <w:pStyle w:val="7"/>
                    <w:jc w:val="left"/>
                  </w:pPr>
                  <w:r>
                    <w:rPr>
                      <w:rFonts w:ascii="仿宋_GB2312" w:hAnsi="仿宋_GB2312" w:eastAsia="仿宋_GB2312" w:cs="仿宋_GB2312"/>
                      <w:color w:val="000000"/>
                      <w:sz w:val="24"/>
                    </w:rPr>
                    <w:t>2</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F2DFF9">
                  <w:pPr>
                    <w:pStyle w:val="7"/>
                    <w:jc w:val="left"/>
                  </w:pPr>
                  <w:r>
                    <w:rPr>
                      <w:rFonts w:ascii="仿宋_GB2312" w:hAnsi="仿宋_GB2312" w:eastAsia="仿宋_GB2312" w:cs="仿宋_GB2312"/>
                      <w:color w:val="000000"/>
                      <w:sz w:val="24"/>
                    </w:rPr>
                    <w:t>过氧化氢低温等离子体灭菌化学指示包装袋1</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8E9CD">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F204A">
                  <w:pPr>
                    <w:pStyle w:val="7"/>
                    <w:jc w:val="right"/>
                  </w:pPr>
                  <w:r>
                    <w:rPr>
                      <w:rFonts w:ascii="仿宋_GB2312" w:hAnsi="仿宋_GB2312" w:eastAsia="仿宋_GB2312" w:cs="仿宋_GB2312"/>
                      <w:color w:val="000000"/>
                      <w:sz w:val="24"/>
                    </w:rPr>
                    <w:t>61.58</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6DB52">
                  <w:pPr>
                    <w:pStyle w:val="7"/>
                    <w:jc w:val="center"/>
                  </w:pPr>
                  <w:r>
                    <w:rPr>
                      <w:rFonts w:ascii="仿宋_GB2312" w:hAnsi="仿宋_GB2312" w:eastAsia="仿宋_GB2312" w:cs="仿宋_GB2312"/>
                      <w:color w:val="000000"/>
                      <w:sz w:val="24"/>
                    </w:rPr>
                    <w:t>13</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CAD62">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BAB7D">
                  <w:pPr>
                    <w:pStyle w:val="7"/>
                    <w:jc w:val="center"/>
                  </w:pPr>
                  <w:r>
                    <w:rPr>
                      <w:rFonts w:ascii="仿宋_GB2312" w:hAnsi="仿宋_GB2312" w:eastAsia="仿宋_GB2312" w:cs="仿宋_GB2312"/>
                      <w:color w:val="000000"/>
                      <w:sz w:val="24"/>
                    </w:rPr>
                    <w:t>否</w:t>
                  </w:r>
                </w:p>
              </w:tc>
            </w:tr>
            <w:tr w14:paraId="4D9045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BC7369">
                  <w:pPr>
                    <w:pStyle w:val="7"/>
                    <w:jc w:val="left"/>
                  </w:pPr>
                  <w:r>
                    <w:rPr>
                      <w:rFonts w:ascii="仿宋_GB2312" w:hAnsi="仿宋_GB2312" w:eastAsia="仿宋_GB2312" w:cs="仿宋_GB2312"/>
                      <w:color w:val="000000"/>
                      <w:sz w:val="24"/>
                    </w:rPr>
                    <w:t>3</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6B903">
                  <w:pPr>
                    <w:pStyle w:val="7"/>
                    <w:jc w:val="left"/>
                  </w:pPr>
                  <w:r>
                    <w:rPr>
                      <w:rFonts w:ascii="仿宋_GB2312" w:hAnsi="仿宋_GB2312" w:eastAsia="仿宋_GB2312" w:cs="仿宋_GB2312"/>
                      <w:color w:val="000000"/>
                      <w:sz w:val="24"/>
                    </w:rPr>
                    <w:t>过氧化氢低温等离子体灭菌化学指示包装袋2</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C1C13">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36857">
                  <w:pPr>
                    <w:pStyle w:val="7"/>
                    <w:jc w:val="right"/>
                  </w:pPr>
                  <w:r>
                    <w:rPr>
                      <w:rFonts w:ascii="仿宋_GB2312" w:hAnsi="仿宋_GB2312" w:eastAsia="仿宋_GB2312" w:cs="仿宋_GB2312"/>
                      <w:color w:val="000000"/>
                      <w:sz w:val="24"/>
                    </w:rPr>
                    <w:t>95.79</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A4F1D1">
                  <w:pPr>
                    <w:pStyle w:val="7"/>
                    <w:jc w:val="center"/>
                  </w:pPr>
                  <w:r>
                    <w:rPr>
                      <w:rFonts w:ascii="仿宋_GB2312" w:hAnsi="仿宋_GB2312" w:eastAsia="仿宋_GB2312" w:cs="仿宋_GB2312"/>
                      <w:color w:val="000000"/>
                      <w:sz w:val="24"/>
                    </w:rPr>
                    <w:t>42</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9CF07C">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3F4AE">
                  <w:pPr>
                    <w:pStyle w:val="7"/>
                    <w:jc w:val="center"/>
                  </w:pPr>
                  <w:r>
                    <w:rPr>
                      <w:rFonts w:ascii="仿宋_GB2312" w:hAnsi="仿宋_GB2312" w:eastAsia="仿宋_GB2312" w:cs="仿宋_GB2312"/>
                      <w:color w:val="000000"/>
                      <w:sz w:val="24"/>
                    </w:rPr>
                    <w:t>否</w:t>
                  </w:r>
                </w:p>
              </w:tc>
            </w:tr>
            <w:tr w14:paraId="46D01C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63241">
                  <w:pPr>
                    <w:pStyle w:val="7"/>
                    <w:jc w:val="left"/>
                  </w:pPr>
                  <w:r>
                    <w:rPr>
                      <w:rFonts w:ascii="仿宋_GB2312" w:hAnsi="仿宋_GB2312" w:eastAsia="仿宋_GB2312" w:cs="仿宋_GB2312"/>
                      <w:color w:val="000000"/>
                      <w:sz w:val="24"/>
                    </w:rPr>
                    <w:t>4</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728FB6">
                  <w:pPr>
                    <w:pStyle w:val="7"/>
                    <w:jc w:val="left"/>
                  </w:pPr>
                  <w:r>
                    <w:rPr>
                      <w:rFonts w:ascii="仿宋_GB2312" w:hAnsi="仿宋_GB2312" w:eastAsia="仿宋_GB2312" w:cs="仿宋_GB2312"/>
                      <w:color w:val="000000"/>
                      <w:sz w:val="24"/>
                    </w:rPr>
                    <w:t>过氧化氢低温等离子体灭菌化学指示包装袋3</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6A379C">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C01DF7">
                  <w:pPr>
                    <w:pStyle w:val="7"/>
                    <w:jc w:val="right"/>
                  </w:pPr>
                  <w:r>
                    <w:rPr>
                      <w:rFonts w:ascii="仿宋_GB2312" w:hAnsi="仿宋_GB2312" w:eastAsia="仿宋_GB2312" w:cs="仿宋_GB2312"/>
                      <w:color w:val="000000"/>
                      <w:sz w:val="24"/>
                    </w:rPr>
                    <w:t>164.21</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D996F">
                  <w:pPr>
                    <w:pStyle w:val="7"/>
                    <w:jc w:val="center"/>
                  </w:pPr>
                  <w:r>
                    <w:rPr>
                      <w:rFonts w:ascii="仿宋_GB2312" w:hAnsi="仿宋_GB2312" w:eastAsia="仿宋_GB2312" w:cs="仿宋_GB2312"/>
                      <w:color w:val="000000"/>
                      <w:sz w:val="24"/>
                    </w:rPr>
                    <w:t>22</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576CF">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C5102">
                  <w:pPr>
                    <w:pStyle w:val="7"/>
                    <w:jc w:val="center"/>
                  </w:pPr>
                  <w:r>
                    <w:rPr>
                      <w:rFonts w:ascii="仿宋_GB2312" w:hAnsi="仿宋_GB2312" w:eastAsia="仿宋_GB2312" w:cs="仿宋_GB2312"/>
                      <w:color w:val="000000"/>
                      <w:sz w:val="24"/>
                    </w:rPr>
                    <w:t>否</w:t>
                  </w:r>
                </w:p>
              </w:tc>
            </w:tr>
            <w:tr w14:paraId="75CC74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1B8898">
                  <w:pPr>
                    <w:pStyle w:val="7"/>
                    <w:jc w:val="left"/>
                  </w:pPr>
                  <w:r>
                    <w:rPr>
                      <w:rFonts w:ascii="仿宋_GB2312" w:hAnsi="仿宋_GB2312" w:eastAsia="仿宋_GB2312" w:cs="仿宋_GB2312"/>
                      <w:color w:val="000000"/>
                      <w:sz w:val="24"/>
                    </w:rPr>
                    <w:t>5</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A4D83">
                  <w:pPr>
                    <w:pStyle w:val="7"/>
                    <w:jc w:val="left"/>
                  </w:pPr>
                  <w:r>
                    <w:rPr>
                      <w:rFonts w:ascii="仿宋_GB2312" w:hAnsi="仿宋_GB2312" w:eastAsia="仿宋_GB2312" w:cs="仿宋_GB2312"/>
                      <w:color w:val="000000"/>
                      <w:sz w:val="24"/>
                    </w:rPr>
                    <w:t>过氧化氢低温等离子体灭菌化学指示胶条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E15D6">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8125FF">
                  <w:pPr>
                    <w:pStyle w:val="7"/>
                    <w:jc w:val="right"/>
                  </w:pPr>
                  <w:r>
                    <w:rPr>
                      <w:rFonts w:ascii="仿宋_GB2312" w:hAnsi="仿宋_GB2312" w:eastAsia="仿宋_GB2312" w:cs="仿宋_GB2312"/>
                      <w:color w:val="000000"/>
                      <w:sz w:val="24"/>
                    </w:rPr>
                    <w:t>34.21</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EFE2D">
                  <w:pPr>
                    <w:pStyle w:val="7"/>
                    <w:jc w:val="center"/>
                  </w:pPr>
                  <w:r>
                    <w:rPr>
                      <w:rFonts w:ascii="仿宋_GB2312" w:hAnsi="仿宋_GB2312" w:eastAsia="仿宋_GB2312" w:cs="仿宋_GB2312"/>
                      <w:color w:val="000000"/>
                      <w:sz w:val="24"/>
                    </w:rPr>
                    <w:t>2</w:t>
                  </w:r>
                </w:p>
              </w:tc>
              <w:tc>
                <w:tcPr>
                  <w:tcW w:w="1292" w:type="dxa"/>
                  <w:tcBorders>
                    <w:top w:val="nil"/>
                    <w:left w:val="nil"/>
                    <w:bottom w:val="nil"/>
                    <w:right w:val="single" w:color="000000" w:sz="4" w:space="0"/>
                  </w:tcBorders>
                  <w:tcMar>
                    <w:top w:w="0" w:type="dxa"/>
                    <w:left w:w="105" w:type="dxa"/>
                    <w:bottom w:w="0" w:type="dxa"/>
                    <w:right w:w="105" w:type="dxa"/>
                  </w:tcMar>
                  <w:vAlign w:val="top"/>
                </w:tcPr>
                <w:p w14:paraId="6166C31B">
                  <w:pPr>
                    <w:pStyle w:val="7"/>
                    <w:jc w:val="center"/>
                  </w:pPr>
                  <w:r>
                    <w:rPr>
                      <w:rFonts w:ascii="仿宋_GB2312" w:hAnsi="仿宋_GB2312" w:eastAsia="仿宋_GB2312" w:cs="仿宋_GB2312"/>
                      <w:color w:val="000000"/>
                      <w:sz w:val="24"/>
                    </w:rPr>
                    <w:t>是</w:t>
                  </w:r>
                </w:p>
              </w:tc>
              <w:tc>
                <w:tcPr>
                  <w:tcW w:w="1380" w:type="dxa"/>
                  <w:tcBorders>
                    <w:top w:val="nil"/>
                    <w:left w:val="nil"/>
                    <w:bottom w:val="nil"/>
                    <w:right w:val="single" w:color="000000" w:sz="4" w:space="0"/>
                  </w:tcBorders>
                  <w:tcMar>
                    <w:top w:w="0" w:type="dxa"/>
                    <w:left w:w="105" w:type="dxa"/>
                    <w:bottom w:w="0" w:type="dxa"/>
                    <w:right w:w="105" w:type="dxa"/>
                  </w:tcMar>
                  <w:vAlign w:val="top"/>
                </w:tcPr>
                <w:p w14:paraId="74F705AC">
                  <w:pPr>
                    <w:pStyle w:val="7"/>
                    <w:jc w:val="center"/>
                  </w:pPr>
                  <w:r>
                    <w:rPr>
                      <w:rFonts w:ascii="仿宋_GB2312" w:hAnsi="仿宋_GB2312" w:eastAsia="仿宋_GB2312" w:cs="仿宋_GB2312"/>
                      <w:color w:val="000000"/>
                      <w:sz w:val="24"/>
                    </w:rPr>
                    <w:t>否</w:t>
                  </w:r>
                </w:p>
              </w:tc>
            </w:tr>
            <w:tr w14:paraId="11D879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80B0A5">
                  <w:pPr>
                    <w:pStyle w:val="7"/>
                    <w:jc w:val="left"/>
                  </w:pPr>
                  <w:r>
                    <w:rPr>
                      <w:rFonts w:ascii="仿宋_GB2312" w:hAnsi="仿宋_GB2312" w:eastAsia="仿宋_GB2312" w:cs="仿宋_GB2312"/>
                      <w:color w:val="000000"/>
                      <w:sz w:val="24"/>
                    </w:rPr>
                    <w:t>6</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8ECF7">
                  <w:pPr>
                    <w:pStyle w:val="7"/>
                    <w:jc w:val="left"/>
                  </w:pPr>
                  <w:r>
                    <w:rPr>
                      <w:rFonts w:ascii="仿宋_GB2312" w:hAnsi="仿宋_GB2312" w:eastAsia="仿宋_GB2312" w:cs="仿宋_GB2312"/>
                      <w:color w:val="000000"/>
                      <w:sz w:val="24"/>
                    </w:rPr>
                    <w:t>灭菌化学指示标签（合成纸）</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D51AD">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86FF66">
                  <w:pPr>
                    <w:pStyle w:val="7"/>
                    <w:jc w:val="right"/>
                  </w:pPr>
                  <w:r>
                    <w:rPr>
                      <w:rFonts w:ascii="仿宋_GB2312" w:hAnsi="仿宋_GB2312" w:eastAsia="仿宋_GB2312" w:cs="仿宋_GB2312"/>
                      <w:color w:val="000000"/>
                      <w:sz w:val="24"/>
                    </w:rPr>
                    <w:t>123.16</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AD8DD">
                  <w:pPr>
                    <w:pStyle w:val="7"/>
                    <w:jc w:val="center"/>
                  </w:pPr>
                  <w:r>
                    <w:rPr>
                      <w:rFonts w:ascii="仿宋_GB2312" w:hAnsi="仿宋_GB2312" w:eastAsia="仿宋_GB2312" w:cs="仿宋_GB2312"/>
                      <w:color w:val="000000"/>
                      <w:sz w:val="24"/>
                    </w:rPr>
                    <w:t>92</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3734F646">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204C2214">
                  <w:pPr>
                    <w:pStyle w:val="7"/>
                    <w:jc w:val="center"/>
                  </w:pPr>
                  <w:r>
                    <w:rPr>
                      <w:rFonts w:ascii="仿宋_GB2312" w:hAnsi="仿宋_GB2312" w:eastAsia="仿宋_GB2312" w:cs="仿宋_GB2312"/>
                      <w:color w:val="000000"/>
                      <w:sz w:val="24"/>
                    </w:rPr>
                    <w:t>否</w:t>
                  </w:r>
                </w:p>
              </w:tc>
            </w:tr>
            <w:tr w14:paraId="28DEE1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B8D8F">
                  <w:pPr>
                    <w:pStyle w:val="7"/>
                    <w:jc w:val="left"/>
                  </w:pPr>
                  <w:r>
                    <w:rPr>
                      <w:rFonts w:ascii="仿宋_GB2312" w:hAnsi="仿宋_GB2312" w:eastAsia="仿宋_GB2312" w:cs="仿宋_GB2312"/>
                      <w:color w:val="000000"/>
                      <w:sz w:val="24"/>
                    </w:rPr>
                    <w:t>7</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CC374">
                  <w:pPr>
                    <w:pStyle w:val="7"/>
                    <w:jc w:val="left"/>
                  </w:pPr>
                  <w:r>
                    <w:rPr>
                      <w:rFonts w:ascii="仿宋_GB2312" w:hAnsi="仿宋_GB2312" w:eastAsia="仿宋_GB2312" w:cs="仿宋_GB2312"/>
                      <w:color w:val="000000"/>
                      <w:sz w:val="24"/>
                    </w:rPr>
                    <w:t>灭菌指示包装袋2</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EE3E6">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D78EE">
                  <w:pPr>
                    <w:pStyle w:val="7"/>
                    <w:jc w:val="right"/>
                  </w:pPr>
                  <w:r>
                    <w:rPr>
                      <w:rFonts w:ascii="仿宋_GB2312" w:hAnsi="仿宋_GB2312" w:eastAsia="仿宋_GB2312" w:cs="仿宋_GB2312"/>
                      <w:color w:val="000000"/>
                      <w:sz w:val="24"/>
                    </w:rPr>
                    <w:t>68.42</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834B2">
                  <w:pPr>
                    <w:pStyle w:val="7"/>
                    <w:jc w:val="center"/>
                  </w:pPr>
                  <w:r>
                    <w:rPr>
                      <w:rFonts w:ascii="仿宋_GB2312" w:hAnsi="仿宋_GB2312" w:eastAsia="仿宋_GB2312" w:cs="仿宋_GB2312"/>
                      <w:color w:val="000000"/>
                      <w:sz w:val="24"/>
                    </w:rPr>
                    <w:t>10</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3EE09DAD">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4FDAA75E">
                  <w:pPr>
                    <w:pStyle w:val="7"/>
                    <w:jc w:val="center"/>
                  </w:pPr>
                  <w:r>
                    <w:rPr>
                      <w:rFonts w:ascii="仿宋_GB2312" w:hAnsi="仿宋_GB2312" w:eastAsia="仿宋_GB2312" w:cs="仿宋_GB2312"/>
                      <w:color w:val="000000"/>
                      <w:sz w:val="24"/>
                    </w:rPr>
                    <w:t>否</w:t>
                  </w:r>
                </w:p>
              </w:tc>
            </w:tr>
            <w:tr w14:paraId="7950E2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854C3A">
                  <w:pPr>
                    <w:pStyle w:val="7"/>
                    <w:jc w:val="left"/>
                  </w:pPr>
                  <w:r>
                    <w:rPr>
                      <w:rFonts w:ascii="仿宋_GB2312" w:hAnsi="仿宋_GB2312" w:eastAsia="仿宋_GB2312" w:cs="仿宋_GB2312"/>
                      <w:color w:val="000000"/>
                      <w:sz w:val="24"/>
                    </w:rPr>
                    <w:t>8</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0CB1A">
                  <w:pPr>
                    <w:pStyle w:val="7"/>
                    <w:jc w:val="left"/>
                  </w:pPr>
                  <w:r>
                    <w:rPr>
                      <w:rFonts w:ascii="仿宋_GB2312" w:hAnsi="仿宋_GB2312" w:eastAsia="仿宋_GB2312" w:cs="仿宋_GB2312"/>
                      <w:color w:val="000000"/>
                      <w:sz w:val="24"/>
                    </w:rPr>
                    <w:t>灭菌指示包装袋3</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06630">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80D5F">
                  <w:pPr>
                    <w:pStyle w:val="7"/>
                    <w:jc w:val="right"/>
                  </w:pPr>
                  <w:r>
                    <w:rPr>
                      <w:rFonts w:ascii="仿宋_GB2312" w:hAnsi="仿宋_GB2312" w:eastAsia="仿宋_GB2312" w:cs="仿宋_GB2312"/>
                      <w:color w:val="000000"/>
                      <w:sz w:val="24"/>
                    </w:rPr>
                    <w:t>47.89</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024E4">
                  <w:pPr>
                    <w:pStyle w:val="7"/>
                    <w:jc w:val="center"/>
                  </w:pPr>
                  <w:r>
                    <w:rPr>
                      <w:rFonts w:ascii="仿宋_GB2312" w:hAnsi="仿宋_GB2312" w:eastAsia="仿宋_GB2312" w:cs="仿宋_GB2312"/>
                      <w:color w:val="000000"/>
                      <w:sz w:val="24"/>
                    </w:rPr>
                    <w:t>34</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67613201">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5E471EB8">
                  <w:pPr>
                    <w:pStyle w:val="7"/>
                    <w:jc w:val="center"/>
                  </w:pPr>
                  <w:r>
                    <w:rPr>
                      <w:rFonts w:ascii="仿宋_GB2312" w:hAnsi="仿宋_GB2312" w:eastAsia="仿宋_GB2312" w:cs="仿宋_GB2312"/>
                      <w:color w:val="000000"/>
                      <w:sz w:val="24"/>
                    </w:rPr>
                    <w:t>否</w:t>
                  </w:r>
                </w:p>
              </w:tc>
            </w:tr>
            <w:tr w14:paraId="027C16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A84A4">
                  <w:pPr>
                    <w:pStyle w:val="7"/>
                    <w:jc w:val="left"/>
                  </w:pPr>
                  <w:r>
                    <w:rPr>
                      <w:rFonts w:ascii="仿宋_GB2312" w:hAnsi="仿宋_GB2312" w:eastAsia="仿宋_GB2312" w:cs="仿宋_GB2312"/>
                      <w:color w:val="000000"/>
                      <w:sz w:val="24"/>
                    </w:rPr>
                    <w:t>9</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7250F">
                  <w:pPr>
                    <w:pStyle w:val="7"/>
                    <w:jc w:val="left"/>
                  </w:pPr>
                  <w:r>
                    <w:rPr>
                      <w:rFonts w:ascii="仿宋_GB2312" w:hAnsi="仿宋_GB2312" w:eastAsia="仿宋_GB2312" w:cs="仿宋_GB2312"/>
                      <w:color w:val="000000"/>
                      <w:sz w:val="24"/>
                    </w:rPr>
                    <w:t>灭菌指示包装袋4</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5DB25">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D9AA6">
                  <w:pPr>
                    <w:pStyle w:val="7"/>
                    <w:jc w:val="right"/>
                  </w:pPr>
                  <w:r>
                    <w:rPr>
                      <w:rFonts w:ascii="仿宋_GB2312" w:hAnsi="仿宋_GB2312" w:eastAsia="仿宋_GB2312" w:cs="仿宋_GB2312"/>
                      <w:color w:val="000000"/>
                      <w:sz w:val="24"/>
                    </w:rPr>
                    <w:t>54.74</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F7DAE">
                  <w:pPr>
                    <w:pStyle w:val="7"/>
                    <w:jc w:val="center"/>
                  </w:pPr>
                  <w:r>
                    <w:rPr>
                      <w:rFonts w:ascii="仿宋_GB2312" w:hAnsi="仿宋_GB2312" w:eastAsia="仿宋_GB2312" w:cs="仿宋_GB2312"/>
                      <w:color w:val="000000"/>
                      <w:sz w:val="24"/>
                    </w:rPr>
                    <w:t>20</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41B21EAA">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6662D1A2">
                  <w:pPr>
                    <w:pStyle w:val="7"/>
                    <w:jc w:val="center"/>
                  </w:pPr>
                  <w:r>
                    <w:rPr>
                      <w:rFonts w:ascii="仿宋_GB2312" w:hAnsi="仿宋_GB2312" w:eastAsia="仿宋_GB2312" w:cs="仿宋_GB2312"/>
                      <w:color w:val="000000"/>
                      <w:sz w:val="24"/>
                    </w:rPr>
                    <w:t>否</w:t>
                  </w:r>
                </w:p>
              </w:tc>
            </w:tr>
            <w:tr w14:paraId="671A7A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60E43">
                  <w:pPr>
                    <w:pStyle w:val="7"/>
                    <w:jc w:val="left"/>
                  </w:pPr>
                  <w:r>
                    <w:rPr>
                      <w:rFonts w:ascii="仿宋_GB2312" w:hAnsi="仿宋_GB2312" w:eastAsia="仿宋_GB2312" w:cs="仿宋_GB2312"/>
                      <w:color w:val="000000"/>
                      <w:sz w:val="24"/>
                    </w:rPr>
                    <w:t>10</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CA032A">
                  <w:pPr>
                    <w:pStyle w:val="7"/>
                    <w:jc w:val="left"/>
                  </w:pPr>
                  <w:r>
                    <w:rPr>
                      <w:rFonts w:ascii="仿宋_GB2312" w:hAnsi="仿宋_GB2312" w:eastAsia="仿宋_GB2312" w:cs="仿宋_GB2312"/>
                      <w:color w:val="000000"/>
                      <w:sz w:val="24"/>
                    </w:rPr>
                    <w:t>压力蒸汽灭菌标准生物测试包</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5F9C9F">
                  <w:pPr>
                    <w:pStyle w:val="7"/>
                    <w:jc w:val="center"/>
                  </w:pPr>
                  <w:r>
                    <w:rPr>
                      <w:rFonts w:ascii="仿宋_GB2312" w:hAnsi="仿宋_GB2312" w:eastAsia="仿宋_GB2312" w:cs="仿宋_GB2312"/>
                      <w:color w:val="000000"/>
                      <w:sz w:val="24"/>
                    </w:rPr>
                    <w:t>包</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85D976">
                  <w:pPr>
                    <w:pStyle w:val="7"/>
                    <w:jc w:val="right"/>
                  </w:pPr>
                  <w:r>
                    <w:rPr>
                      <w:rFonts w:ascii="仿宋_GB2312" w:hAnsi="仿宋_GB2312" w:eastAsia="仿宋_GB2312" w:cs="仿宋_GB2312"/>
                      <w:color w:val="000000"/>
                      <w:sz w:val="24"/>
                    </w:rPr>
                    <w:t>13.68</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0BD45">
                  <w:pPr>
                    <w:pStyle w:val="7"/>
                    <w:jc w:val="center"/>
                  </w:pPr>
                  <w:r>
                    <w:rPr>
                      <w:rFonts w:ascii="仿宋_GB2312" w:hAnsi="仿宋_GB2312" w:eastAsia="仿宋_GB2312" w:cs="仿宋_GB2312"/>
                      <w:color w:val="000000"/>
                      <w:sz w:val="24"/>
                    </w:rPr>
                    <w:t>10</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5857285D">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3AE7939B">
                  <w:pPr>
                    <w:pStyle w:val="7"/>
                    <w:jc w:val="center"/>
                  </w:pPr>
                  <w:r>
                    <w:rPr>
                      <w:rFonts w:ascii="仿宋_GB2312" w:hAnsi="仿宋_GB2312" w:eastAsia="仿宋_GB2312" w:cs="仿宋_GB2312"/>
                      <w:color w:val="000000"/>
                      <w:sz w:val="24"/>
                    </w:rPr>
                    <w:t>否</w:t>
                  </w:r>
                </w:p>
              </w:tc>
            </w:tr>
            <w:tr w14:paraId="47EF73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FC6269">
                  <w:pPr>
                    <w:pStyle w:val="7"/>
                    <w:jc w:val="left"/>
                  </w:pPr>
                  <w:r>
                    <w:rPr>
                      <w:rFonts w:ascii="仿宋_GB2312" w:hAnsi="仿宋_GB2312" w:eastAsia="仿宋_GB2312" w:cs="仿宋_GB2312"/>
                      <w:color w:val="000000"/>
                      <w:sz w:val="24"/>
                    </w:rPr>
                    <w:t>11</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F8F40">
                  <w:pPr>
                    <w:pStyle w:val="7"/>
                    <w:jc w:val="left"/>
                  </w:pPr>
                  <w:r>
                    <w:rPr>
                      <w:rFonts w:ascii="仿宋_GB2312" w:hAnsi="仿宋_GB2312" w:eastAsia="仿宋_GB2312" w:cs="仿宋_GB2312"/>
                      <w:color w:val="000000"/>
                      <w:sz w:val="24"/>
                    </w:rPr>
                    <w:t>压力蒸汽灭菌化学测试包</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75B533">
                  <w:pPr>
                    <w:pStyle w:val="7"/>
                    <w:jc w:val="center"/>
                  </w:pPr>
                  <w:r>
                    <w:rPr>
                      <w:rFonts w:ascii="仿宋_GB2312" w:hAnsi="仿宋_GB2312" w:eastAsia="仿宋_GB2312" w:cs="仿宋_GB2312"/>
                      <w:color w:val="000000"/>
                      <w:sz w:val="24"/>
                    </w:rPr>
                    <w:t>个</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1F74B">
                  <w:pPr>
                    <w:pStyle w:val="7"/>
                    <w:jc w:val="right"/>
                  </w:pPr>
                  <w:r>
                    <w:rPr>
                      <w:rFonts w:ascii="仿宋_GB2312" w:hAnsi="仿宋_GB2312" w:eastAsia="仿宋_GB2312" w:cs="仿宋_GB2312"/>
                      <w:color w:val="000000"/>
                      <w:sz w:val="24"/>
                    </w:rPr>
                    <w:t>17.11</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15C8A">
                  <w:pPr>
                    <w:pStyle w:val="7"/>
                    <w:jc w:val="center"/>
                  </w:pPr>
                  <w:r>
                    <w:rPr>
                      <w:rFonts w:ascii="仿宋_GB2312" w:hAnsi="仿宋_GB2312" w:eastAsia="仿宋_GB2312" w:cs="仿宋_GB2312"/>
                      <w:color w:val="000000"/>
                      <w:sz w:val="24"/>
                    </w:rPr>
                    <w:t>1512</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5E4A2D46">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363DA735">
                  <w:pPr>
                    <w:pStyle w:val="7"/>
                    <w:jc w:val="center"/>
                  </w:pPr>
                  <w:r>
                    <w:rPr>
                      <w:rFonts w:ascii="仿宋_GB2312" w:hAnsi="仿宋_GB2312" w:eastAsia="仿宋_GB2312" w:cs="仿宋_GB2312"/>
                      <w:color w:val="000000"/>
                      <w:sz w:val="24"/>
                    </w:rPr>
                    <w:t>否</w:t>
                  </w:r>
                </w:p>
              </w:tc>
            </w:tr>
            <w:tr w14:paraId="6479B7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BD423">
                  <w:pPr>
                    <w:pStyle w:val="7"/>
                    <w:jc w:val="left"/>
                  </w:pPr>
                  <w:r>
                    <w:rPr>
                      <w:rFonts w:ascii="仿宋_GB2312" w:hAnsi="仿宋_GB2312" w:eastAsia="仿宋_GB2312" w:cs="仿宋_GB2312"/>
                      <w:color w:val="000000"/>
                      <w:sz w:val="24"/>
                    </w:rPr>
                    <w:t>12</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06DF4">
                  <w:pPr>
                    <w:pStyle w:val="7"/>
                    <w:jc w:val="left"/>
                  </w:pPr>
                  <w:r>
                    <w:rPr>
                      <w:rFonts w:ascii="仿宋_GB2312" w:hAnsi="仿宋_GB2312" w:eastAsia="仿宋_GB2312" w:cs="仿宋_GB2312"/>
                      <w:color w:val="000000"/>
                      <w:sz w:val="24"/>
                    </w:rPr>
                    <w:t>压力蒸汽灭菌化学指示标签</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EC583">
                  <w:pPr>
                    <w:pStyle w:val="7"/>
                    <w:jc w:val="center"/>
                  </w:pPr>
                  <w:r>
                    <w:rPr>
                      <w:rFonts w:ascii="仿宋_GB2312" w:hAnsi="仿宋_GB2312" w:eastAsia="仿宋_GB2312" w:cs="仿宋_GB2312"/>
                      <w:color w:val="000000"/>
                      <w:sz w:val="24"/>
                    </w:rPr>
                    <w:t>本</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AC761">
                  <w:pPr>
                    <w:pStyle w:val="7"/>
                    <w:jc w:val="right"/>
                  </w:pPr>
                  <w:r>
                    <w:rPr>
                      <w:rFonts w:ascii="仿宋_GB2312" w:hAnsi="仿宋_GB2312" w:eastAsia="仿宋_GB2312" w:cs="仿宋_GB2312"/>
                      <w:color w:val="000000"/>
                      <w:sz w:val="24"/>
                    </w:rPr>
                    <w:t>34.21</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B0167">
                  <w:pPr>
                    <w:pStyle w:val="7"/>
                    <w:jc w:val="center"/>
                  </w:pPr>
                  <w:r>
                    <w:rPr>
                      <w:rFonts w:ascii="仿宋_GB2312" w:hAnsi="仿宋_GB2312" w:eastAsia="仿宋_GB2312" w:cs="仿宋_GB2312"/>
                      <w:color w:val="000000"/>
                      <w:sz w:val="24"/>
                    </w:rPr>
                    <w:t>5</w:t>
                  </w:r>
                </w:p>
              </w:tc>
              <w:tc>
                <w:tcPr>
                  <w:tcW w:w="1292" w:type="dxa"/>
                  <w:tcBorders>
                    <w:top w:val="single" w:color="000000" w:sz="4" w:space="0"/>
                    <w:left w:val="nil"/>
                    <w:bottom w:val="nil"/>
                    <w:right w:val="single" w:color="000000" w:sz="4" w:space="0"/>
                  </w:tcBorders>
                  <w:tcMar>
                    <w:top w:w="0" w:type="dxa"/>
                    <w:left w:w="105" w:type="dxa"/>
                    <w:bottom w:w="0" w:type="dxa"/>
                    <w:right w:w="105" w:type="dxa"/>
                  </w:tcMar>
                  <w:vAlign w:val="top"/>
                </w:tcPr>
                <w:p w14:paraId="7EF15189">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nil"/>
                    <w:right w:val="single" w:color="000000" w:sz="4" w:space="0"/>
                  </w:tcBorders>
                  <w:tcMar>
                    <w:top w:w="0" w:type="dxa"/>
                    <w:left w:w="105" w:type="dxa"/>
                    <w:bottom w:w="0" w:type="dxa"/>
                    <w:right w:w="105" w:type="dxa"/>
                  </w:tcMar>
                  <w:vAlign w:val="top"/>
                </w:tcPr>
                <w:p w14:paraId="1A70A508">
                  <w:pPr>
                    <w:pStyle w:val="7"/>
                    <w:jc w:val="center"/>
                  </w:pPr>
                  <w:r>
                    <w:rPr>
                      <w:rFonts w:ascii="仿宋_GB2312" w:hAnsi="仿宋_GB2312" w:eastAsia="仿宋_GB2312" w:cs="仿宋_GB2312"/>
                      <w:color w:val="000000"/>
                      <w:sz w:val="24"/>
                    </w:rPr>
                    <w:t>否</w:t>
                  </w:r>
                </w:p>
              </w:tc>
            </w:tr>
            <w:tr w14:paraId="457609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3E8CE">
                  <w:pPr>
                    <w:pStyle w:val="7"/>
                    <w:jc w:val="left"/>
                  </w:pPr>
                  <w:r>
                    <w:rPr>
                      <w:rFonts w:ascii="仿宋_GB2312" w:hAnsi="仿宋_GB2312" w:eastAsia="仿宋_GB2312" w:cs="仿宋_GB2312"/>
                      <w:color w:val="000000"/>
                      <w:sz w:val="24"/>
                    </w:rPr>
                    <w:t>13</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5B04D">
                  <w:pPr>
                    <w:pStyle w:val="7"/>
                    <w:jc w:val="left"/>
                  </w:pPr>
                  <w:r>
                    <w:rPr>
                      <w:rFonts w:ascii="仿宋_GB2312" w:hAnsi="仿宋_GB2312" w:eastAsia="仿宋_GB2312" w:cs="仿宋_GB2312"/>
                      <w:color w:val="000000"/>
                      <w:sz w:val="24"/>
                    </w:rPr>
                    <w:t>压力蒸汽灭菌化学指示卡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DD7A3">
                  <w:pPr>
                    <w:pStyle w:val="7"/>
                    <w:jc w:val="center"/>
                  </w:pPr>
                  <w:r>
                    <w:rPr>
                      <w:rFonts w:ascii="仿宋_GB2312" w:hAnsi="仿宋_GB2312" w:eastAsia="仿宋_GB2312" w:cs="仿宋_GB2312"/>
                      <w:color w:val="000000"/>
                      <w:sz w:val="24"/>
                    </w:rPr>
                    <w:t>盒</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9A567">
                  <w:pPr>
                    <w:pStyle w:val="7"/>
                    <w:jc w:val="right"/>
                  </w:pPr>
                  <w:r>
                    <w:rPr>
                      <w:rFonts w:ascii="仿宋_GB2312" w:hAnsi="仿宋_GB2312" w:eastAsia="仿宋_GB2312" w:cs="仿宋_GB2312"/>
                      <w:color w:val="000000"/>
                      <w:sz w:val="24"/>
                    </w:rPr>
                    <w:t>41.05</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FB85A9">
                  <w:pPr>
                    <w:pStyle w:val="7"/>
                    <w:jc w:val="center"/>
                  </w:pPr>
                  <w:r>
                    <w:rPr>
                      <w:rFonts w:ascii="仿宋_GB2312" w:hAnsi="仿宋_GB2312" w:eastAsia="仿宋_GB2312" w:cs="仿宋_GB2312"/>
                      <w:color w:val="000000"/>
                      <w:sz w:val="24"/>
                    </w:rPr>
                    <w:t>549</w:t>
                  </w:r>
                </w:p>
              </w:tc>
              <w:tc>
                <w:tcPr>
                  <w:tcW w:w="129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9FB729">
                  <w:pPr>
                    <w:pStyle w:val="7"/>
                    <w:jc w:val="center"/>
                  </w:pPr>
                  <w:r>
                    <w:rPr>
                      <w:rFonts w:ascii="仿宋_GB2312" w:hAnsi="仿宋_GB2312" w:eastAsia="仿宋_GB2312" w:cs="仿宋_GB2312"/>
                      <w:color w:val="000000"/>
                      <w:sz w:val="24"/>
                    </w:rPr>
                    <w:t>是</w:t>
                  </w:r>
                </w:p>
              </w:tc>
              <w:tc>
                <w:tcPr>
                  <w:tcW w:w="138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D09D5C">
                  <w:pPr>
                    <w:pStyle w:val="7"/>
                    <w:jc w:val="center"/>
                  </w:pPr>
                  <w:r>
                    <w:rPr>
                      <w:rFonts w:ascii="仿宋_GB2312" w:hAnsi="仿宋_GB2312" w:eastAsia="仿宋_GB2312" w:cs="仿宋_GB2312"/>
                      <w:color w:val="000000"/>
                      <w:sz w:val="24"/>
                    </w:rPr>
                    <w:t>否</w:t>
                  </w:r>
                </w:p>
              </w:tc>
            </w:tr>
            <w:tr w14:paraId="5ED80B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F7538">
                  <w:pPr>
                    <w:pStyle w:val="7"/>
                    <w:jc w:val="left"/>
                  </w:pPr>
                  <w:r>
                    <w:rPr>
                      <w:rFonts w:ascii="仿宋_GB2312" w:hAnsi="仿宋_GB2312" w:eastAsia="仿宋_GB2312" w:cs="仿宋_GB2312"/>
                      <w:color w:val="000000"/>
                      <w:sz w:val="24"/>
                    </w:rPr>
                    <w:t>14</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DCB41">
                  <w:pPr>
                    <w:pStyle w:val="7"/>
                    <w:jc w:val="left"/>
                  </w:pPr>
                  <w:r>
                    <w:rPr>
                      <w:rFonts w:ascii="仿宋_GB2312" w:hAnsi="仿宋_GB2312" w:eastAsia="仿宋_GB2312" w:cs="仿宋_GB2312"/>
                      <w:color w:val="000000"/>
                      <w:sz w:val="24"/>
                    </w:rPr>
                    <w:t>压力蒸汽灭菌化学指示粘胶带</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D8702">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685226">
                  <w:pPr>
                    <w:pStyle w:val="7"/>
                    <w:jc w:val="right"/>
                  </w:pPr>
                  <w:r>
                    <w:rPr>
                      <w:rFonts w:ascii="仿宋_GB2312" w:hAnsi="仿宋_GB2312" w:eastAsia="仿宋_GB2312" w:cs="仿宋_GB2312"/>
                      <w:color w:val="000000"/>
                      <w:sz w:val="24"/>
                    </w:rPr>
                    <w:t>34.21</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58D86F">
                  <w:pPr>
                    <w:pStyle w:val="7"/>
                    <w:jc w:val="center"/>
                  </w:pPr>
                  <w:r>
                    <w:rPr>
                      <w:rFonts w:ascii="仿宋_GB2312" w:hAnsi="仿宋_GB2312" w:eastAsia="仿宋_GB2312" w:cs="仿宋_GB2312"/>
                      <w:color w:val="000000"/>
                      <w:sz w:val="24"/>
                    </w:rPr>
                    <w:t>421</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74BF5">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E2365">
                  <w:pPr>
                    <w:pStyle w:val="7"/>
                    <w:jc w:val="center"/>
                  </w:pPr>
                  <w:r>
                    <w:rPr>
                      <w:rFonts w:ascii="仿宋_GB2312" w:hAnsi="仿宋_GB2312" w:eastAsia="仿宋_GB2312" w:cs="仿宋_GB2312"/>
                      <w:color w:val="000000"/>
                      <w:sz w:val="24"/>
                    </w:rPr>
                    <w:t>否</w:t>
                  </w:r>
                </w:p>
              </w:tc>
            </w:tr>
            <w:tr w14:paraId="73C623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9107E3">
                  <w:pPr>
                    <w:pStyle w:val="7"/>
                    <w:jc w:val="left"/>
                  </w:pPr>
                  <w:r>
                    <w:rPr>
                      <w:rFonts w:ascii="仿宋_GB2312" w:hAnsi="仿宋_GB2312" w:eastAsia="仿宋_GB2312" w:cs="仿宋_GB2312"/>
                      <w:color w:val="000000"/>
                      <w:sz w:val="24"/>
                    </w:rPr>
                    <w:t>15</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6EC7B3">
                  <w:pPr>
                    <w:pStyle w:val="7"/>
                    <w:jc w:val="left"/>
                  </w:pPr>
                  <w:r>
                    <w:rPr>
                      <w:rFonts w:ascii="仿宋_GB2312" w:hAnsi="仿宋_GB2312" w:eastAsia="仿宋_GB2312" w:cs="仿宋_GB2312"/>
                      <w:color w:val="000000"/>
                      <w:sz w:val="24"/>
                    </w:rPr>
                    <w:t>压力蒸汽灭菌爬行式化学指示卡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99B15">
                  <w:pPr>
                    <w:pStyle w:val="7"/>
                    <w:jc w:val="center"/>
                  </w:pPr>
                  <w:r>
                    <w:rPr>
                      <w:rFonts w:ascii="仿宋_GB2312" w:hAnsi="仿宋_GB2312" w:eastAsia="仿宋_GB2312" w:cs="仿宋_GB2312"/>
                      <w:color w:val="000000"/>
                      <w:sz w:val="24"/>
                    </w:rPr>
                    <w:t>片</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E6B81">
                  <w:pPr>
                    <w:pStyle w:val="7"/>
                    <w:jc w:val="right"/>
                  </w:pPr>
                  <w:r>
                    <w:rPr>
                      <w:rFonts w:ascii="仿宋_GB2312" w:hAnsi="仿宋_GB2312" w:eastAsia="仿宋_GB2312" w:cs="仿宋_GB2312"/>
                      <w:color w:val="000000"/>
                      <w:sz w:val="24"/>
                    </w:rPr>
                    <w:t>1.09</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668151">
                  <w:pPr>
                    <w:pStyle w:val="7"/>
                    <w:jc w:val="center"/>
                  </w:pPr>
                  <w:r>
                    <w:rPr>
                      <w:rFonts w:ascii="仿宋_GB2312" w:hAnsi="仿宋_GB2312" w:eastAsia="仿宋_GB2312" w:cs="仿宋_GB2312"/>
                      <w:color w:val="000000"/>
                      <w:sz w:val="24"/>
                    </w:rPr>
                    <w:t>5800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5C9C6">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B4FCFC">
                  <w:pPr>
                    <w:pStyle w:val="7"/>
                    <w:jc w:val="center"/>
                  </w:pPr>
                  <w:r>
                    <w:rPr>
                      <w:rFonts w:ascii="仿宋_GB2312" w:hAnsi="仿宋_GB2312" w:eastAsia="仿宋_GB2312" w:cs="仿宋_GB2312"/>
                      <w:color w:val="000000"/>
                      <w:sz w:val="24"/>
                    </w:rPr>
                    <w:t>否</w:t>
                  </w:r>
                </w:p>
              </w:tc>
            </w:tr>
            <w:tr w14:paraId="1E7B40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6657FB">
                  <w:pPr>
                    <w:pStyle w:val="7"/>
                    <w:jc w:val="left"/>
                  </w:pPr>
                  <w:r>
                    <w:rPr>
                      <w:rFonts w:ascii="仿宋_GB2312" w:hAnsi="仿宋_GB2312" w:eastAsia="仿宋_GB2312" w:cs="仿宋_GB2312"/>
                      <w:color w:val="000000"/>
                      <w:sz w:val="24"/>
                    </w:rPr>
                    <w:t>16</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FC320">
                  <w:pPr>
                    <w:pStyle w:val="7"/>
                    <w:jc w:val="left"/>
                  </w:pPr>
                  <w:r>
                    <w:rPr>
                      <w:rFonts w:ascii="仿宋_GB2312" w:hAnsi="仿宋_GB2312" w:eastAsia="仿宋_GB2312" w:cs="仿宋_GB2312"/>
                      <w:color w:val="000000"/>
                      <w:sz w:val="24"/>
                    </w:rPr>
                    <w:t>紫外线强度指示卡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3322E">
                  <w:pPr>
                    <w:pStyle w:val="7"/>
                    <w:jc w:val="center"/>
                  </w:pPr>
                  <w:r>
                    <w:rPr>
                      <w:rFonts w:ascii="仿宋_GB2312" w:hAnsi="仿宋_GB2312" w:eastAsia="仿宋_GB2312" w:cs="仿宋_GB2312"/>
                      <w:color w:val="000000"/>
                      <w:sz w:val="24"/>
                    </w:rPr>
                    <w:t>盒</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D0471">
                  <w:pPr>
                    <w:pStyle w:val="7"/>
                    <w:jc w:val="right"/>
                  </w:pPr>
                  <w:r>
                    <w:rPr>
                      <w:rFonts w:ascii="仿宋_GB2312" w:hAnsi="仿宋_GB2312" w:eastAsia="仿宋_GB2312" w:cs="仿宋_GB2312"/>
                      <w:color w:val="000000"/>
                      <w:sz w:val="24"/>
                    </w:rPr>
                    <w:t>41.05</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EBE234">
                  <w:pPr>
                    <w:pStyle w:val="7"/>
                    <w:jc w:val="center"/>
                  </w:pPr>
                  <w:r>
                    <w:rPr>
                      <w:rFonts w:ascii="仿宋_GB2312" w:hAnsi="仿宋_GB2312" w:eastAsia="仿宋_GB2312" w:cs="仿宋_GB2312"/>
                      <w:color w:val="000000"/>
                      <w:sz w:val="24"/>
                    </w:rPr>
                    <w:t>4</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B4AD2E">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AE4EF">
                  <w:pPr>
                    <w:pStyle w:val="7"/>
                    <w:jc w:val="center"/>
                  </w:pPr>
                  <w:r>
                    <w:rPr>
                      <w:rFonts w:ascii="仿宋_GB2312" w:hAnsi="仿宋_GB2312" w:eastAsia="仿宋_GB2312" w:cs="仿宋_GB2312"/>
                      <w:color w:val="000000"/>
                      <w:sz w:val="24"/>
                    </w:rPr>
                    <w:t>否</w:t>
                  </w:r>
                </w:p>
              </w:tc>
            </w:tr>
            <w:tr w14:paraId="2B52CD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B45410">
                  <w:pPr>
                    <w:pStyle w:val="7"/>
                    <w:jc w:val="left"/>
                  </w:pPr>
                  <w:r>
                    <w:rPr>
                      <w:rFonts w:ascii="仿宋_GB2312" w:hAnsi="仿宋_GB2312" w:eastAsia="仿宋_GB2312" w:cs="仿宋_GB2312"/>
                      <w:color w:val="000000"/>
                      <w:sz w:val="24"/>
                    </w:rPr>
                    <w:t>17</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D98B1">
                  <w:pPr>
                    <w:pStyle w:val="7"/>
                    <w:jc w:val="left"/>
                  </w:pPr>
                  <w:r>
                    <w:rPr>
                      <w:rFonts w:ascii="仿宋_GB2312" w:hAnsi="仿宋_GB2312" w:eastAsia="仿宋_GB2312" w:cs="仿宋_GB2312"/>
                      <w:color w:val="000000"/>
                      <w:sz w:val="24"/>
                    </w:rPr>
                    <w:t>灭菌指示包装袋1</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7B226E">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AED53">
                  <w:pPr>
                    <w:pStyle w:val="7"/>
                    <w:jc w:val="right"/>
                  </w:pPr>
                  <w:r>
                    <w:rPr>
                      <w:rFonts w:ascii="仿宋_GB2312" w:hAnsi="仿宋_GB2312" w:eastAsia="仿宋_GB2312" w:cs="仿宋_GB2312"/>
                      <w:color w:val="000000"/>
                      <w:sz w:val="24"/>
                    </w:rPr>
                    <w:t>34.21</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EB11A">
                  <w:pPr>
                    <w:pStyle w:val="7"/>
                    <w:jc w:val="center"/>
                  </w:pPr>
                  <w:r>
                    <w:rPr>
                      <w:rFonts w:ascii="仿宋_GB2312" w:hAnsi="仿宋_GB2312" w:eastAsia="仿宋_GB2312" w:cs="仿宋_GB2312"/>
                      <w:color w:val="000000"/>
                      <w:sz w:val="24"/>
                    </w:rPr>
                    <w:t>18</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E61955">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5AE2A">
                  <w:pPr>
                    <w:pStyle w:val="7"/>
                    <w:jc w:val="center"/>
                  </w:pPr>
                  <w:r>
                    <w:rPr>
                      <w:rFonts w:ascii="仿宋_GB2312" w:hAnsi="仿宋_GB2312" w:eastAsia="仿宋_GB2312" w:cs="仿宋_GB2312"/>
                      <w:color w:val="000000"/>
                      <w:sz w:val="24"/>
                    </w:rPr>
                    <w:t>否</w:t>
                  </w:r>
                </w:p>
              </w:tc>
            </w:tr>
            <w:tr w14:paraId="051CC7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6C654">
                  <w:pPr>
                    <w:pStyle w:val="7"/>
                    <w:jc w:val="left"/>
                  </w:pPr>
                  <w:r>
                    <w:rPr>
                      <w:rFonts w:ascii="仿宋_GB2312" w:hAnsi="仿宋_GB2312" w:eastAsia="仿宋_GB2312" w:cs="仿宋_GB2312"/>
                      <w:color w:val="000000"/>
                      <w:sz w:val="24"/>
                    </w:rPr>
                    <w:t>18</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300CA">
                  <w:pPr>
                    <w:pStyle w:val="7"/>
                    <w:jc w:val="left"/>
                  </w:pPr>
                  <w:r>
                    <w:rPr>
                      <w:rFonts w:ascii="仿宋_GB2312" w:hAnsi="仿宋_GB2312" w:eastAsia="仿宋_GB2312" w:cs="仿宋_GB2312"/>
                      <w:color w:val="000000"/>
                      <w:sz w:val="24"/>
                    </w:rPr>
                    <w:t>戊二醛浓度指示卡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064AE">
                  <w:pPr>
                    <w:pStyle w:val="7"/>
                    <w:jc w:val="center"/>
                  </w:pPr>
                  <w:r>
                    <w:rPr>
                      <w:rFonts w:ascii="仿宋_GB2312" w:hAnsi="仿宋_GB2312" w:eastAsia="仿宋_GB2312" w:cs="仿宋_GB2312"/>
                      <w:color w:val="000000"/>
                      <w:sz w:val="24"/>
                    </w:rPr>
                    <w:t>盒</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54A17">
                  <w:pPr>
                    <w:pStyle w:val="7"/>
                    <w:jc w:val="right"/>
                  </w:pPr>
                  <w:r>
                    <w:rPr>
                      <w:rFonts w:ascii="仿宋_GB2312" w:hAnsi="仿宋_GB2312" w:eastAsia="仿宋_GB2312" w:cs="仿宋_GB2312"/>
                      <w:color w:val="000000"/>
                      <w:sz w:val="24"/>
                    </w:rPr>
                    <w:t>61.58</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67FDF1">
                  <w:pPr>
                    <w:pStyle w:val="7"/>
                    <w:jc w:val="center"/>
                  </w:pPr>
                  <w:r>
                    <w:rPr>
                      <w:rFonts w:ascii="仿宋_GB2312" w:hAnsi="仿宋_GB2312" w:eastAsia="仿宋_GB2312" w:cs="仿宋_GB2312"/>
                      <w:color w:val="000000"/>
                      <w:sz w:val="24"/>
                    </w:rPr>
                    <w:t>2</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2A882F">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45B7A">
                  <w:pPr>
                    <w:pStyle w:val="7"/>
                    <w:jc w:val="center"/>
                  </w:pPr>
                  <w:r>
                    <w:rPr>
                      <w:rFonts w:ascii="仿宋_GB2312" w:hAnsi="仿宋_GB2312" w:eastAsia="仿宋_GB2312" w:cs="仿宋_GB2312"/>
                      <w:color w:val="000000"/>
                      <w:sz w:val="24"/>
                    </w:rPr>
                    <w:t>否</w:t>
                  </w:r>
                </w:p>
              </w:tc>
            </w:tr>
            <w:tr w14:paraId="78E59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BF919A">
                  <w:pPr>
                    <w:pStyle w:val="7"/>
                    <w:jc w:val="left"/>
                  </w:pPr>
                  <w:r>
                    <w:rPr>
                      <w:rFonts w:ascii="仿宋_GB2312" w:hAnsi="仿宋_GB2312" w:eastAsia="仿宋_GB2312" w:cs="仿宋_GB2312"/>
                      <w:color w:val="000000"/>
                      <w:sz w:val="24"/>
                    </w:rPr>
                    <w:t>19</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34959">
                  <w:pPr>
                    <w:pStyle w:val="7"/>
                    <w:jc w:val="left"/>
                  </w:pPr>
                  <w:r>
                    <w:rPr>
                      <w:rFonts w:ascii="仿宋_GB2312" w:hAnsi="仿宋_GB2312" w:eastAsia="仿宋_GB2312" w:cs="仿宋_GB2312"/>
                      <w:color w:val="000000"/>
                      <w:sz w:val="24"/>
                    </w:rPr>
                    <w:t>含氯消毒剂浓度试纸</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FB204E">
                  <w:pPr>
                    <w:pStyle w:val="7"/>
                    <w:jc w:val="center"/>
                  </w:pPr>
                  <w:r>
                    <w:rPr>
                      <w:rFonts w:ascii="仿宋_GB2312" w:hAnsi="仿宋_GB2312" w:eastAsia="仿宋_GB2312" w:cs="仿宋_GB2312"/>
                      <w:color w:val="000000"/>
                      <w:sz w:val="24"/>
                    </w:rPr>
                    <w:t>盒</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3740E">
                  <w:pPr>
                    <w:pStyle w:val="7"/>
                    <w:jc w:val="right"/>
                  </w:pPr>
                  <w:r>
                    <w:rPr>
                      <w:rFonts w:ascii="仿宋_GB2312" w:hAnsi="仿宋_GB2312" w:eastAsia="仿宋_GB2312" w:cs="仿宋_GB2312"/>
                      <w:color w:val="000000"/>
                      <w:sz w:val="24"/>
                    </w:rPr>
                    <w:t>13.68</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7947C5">
                  <w:pPr>
                    <w:pStyle w:val="7"/>
                    <w:jc w:val="center"/>
                  </w:pPr>
                  <w:r>
                    <w:rPr>
                      <w:rFonts w:ascii="仿宋_GB2312" w:hAnsi="仿宋_GB2312" w:eastAsia="仿宋_GB2312" w:cs="仿宋_GB2312"/>
                      <w:color w:val="000000"/>
                      <w:sz w:val="24"/>
                    </w:rPr>
                    <w:t>57</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96221">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153093">
                  <w:pPr>
                    <w:pStyle w:val="7"/>
                    <w:jc w:val="center"/>
                  </w:pPr>
                  <w:r>
                    <w:rPr>
                      <w:rFonts w:ascii="仿宋_GB2312" w:hAnsi="仿宋_GB2312" w:eastAsia="仿宋_GB2312" w:cs="仿宋_GB2312"/>
                      <w:color w:val="000000"/>
                      <w:sz w:val="24"/>
                    </w:rPr>
                    <w:t>否</w:t>
                  </w:r>
                </w:p>
              </w:tc>
            </w:tr>
            <w:tr w14:paraId="7B5C1B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687DC">
                  <w:pPr>
                    <w:pStyle w:val="7"/>
                    <w:jc w:val="left"/>
                  </w:pPr>
                  <w:r>
                    <w:rPr>
                      <w:rFonts w:ascii="仿宋_GB2312" w:hAnsi="仿宋_GB2312" w:eastAsia="仿宋_GB2312" w:cs="仿宋_GB2312"/>
                      <w:color w:val="000000"/>
                      <w:sz w:val="24"/>
                    </w:rPr>
                    <w:t>20</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4D525">
                  <w:pPr>
                    <w:pStyle w:val="7"/>
                    <w:jc w:val="left"/>
                  </w:pPr>
                  <w:r>
                    <w:rPr>
                      <w:rFonts w:ascii="仿宋_GB2312" w:hAnsi="仿宋_GB2312" w:eastAsia="仿宋_GB2312" w:cs="仿宋_GB2312"/>
                      <w:color w:val="000000"/>
                      <w:sz w:val="24"/>
                    </w:rPr>
                    <w:t>灭菌指示包装袋5</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E576A4">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37BD9E">
                  <w:pPr>
                    <w:pStyle w:val="7"/>
                    <w:jc w:val="right"/>
                  </w:pPr>
                  <w:r>
                    <w:rPr>
                      <w:rFonts w:ascii="仿宋_GB2312" w:hAnsi="仿宋_GB2312" w:eastAsia="仿宋_GB2312" w:cs="仿宋_GB2312"/>
                      <w:color w:val="000000"/>
                      <w:sz w:val="24"/>
                    </w:rPr>
                    <w:t>102.63</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3DD6B">
                  <w:pPr>
                    <w:pStyle w:val="7"/>
                    <w:jc w:val="center"/>
                  </w:pPr>
                  <w:r>
                    <w:rPr>
                      <w:rFonts w:ascii="仿宋_GB2312" w:hAnsi="仿宋_GB2312" w:eastAsia="仿宋_GB2312" w:cs="仿宋_GB2312"/>
                      <w:color w:val="000000"/>
                      <w:sz w:val="24"/>
                    </w:rPr>
                    <w:t>8</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EC579F">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FD706">
                  <w:pPr>
                    <w:pStyle w:val="7"/>
                    <w:jc w:val="center"/>
                  </w:pPr>
                  <w:r>
                    <w:rPr>
                      <w:rFonts w:ascii="仿宋_GB2312" w:hAnsi="仿宋_GB2312" w:eastAsia="仿宋_GB2312" w:cs="仿宋_GB2312"/>
                      <w:color w:val="000000"/>
                      <w:sz w:val="24"/>
                    </w:rPr>
                    <w:t>否</w:t>
                  </w:r>
                </w:p>
              </w:tc>
            </w:tr>
            <w:tr w14:paraId="2CBC57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88FC5B">
                  <w:pPr>
                    <w:pStyle w:val="7"/>
                    <w:jc w:val="left"/>
                  </w:pPr>
                  <w:r>
                    <w:rPr>
                      <w:rFonts w:ascii="仿宋_GB2312" w:hAnsi="仿宋_GB2312" w:eastAsia="仿宋_GB2312" w:cs="仿宋_GB2312"/>
                      <w:color w:val="000000"/>
                      <w:sz w:val="24"/>
                    </w:rPr>
                    <w:t>21</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D7CC2">
                  <w:pPr>
                    <w:pStyle w:val="7"/>
                    <w:jc w:val="left"/>
                  </w:pPr>
                  <w:r>
                    <w:rPr>
                      <w:rFonts w:ascii="仿宋_GB2312" w:hAnsi="仿宋_GB2312" w:eastAsia="仿宋_GB2312" w:cs="仿宋_GB2312"/>
                      <w:color w:val="000000"/>
                      <w:sz w:val="24"/>
                    </w:rPr>
                    <w:t>过氧化氢低温等离子体灭菌过程指示标签</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327848">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E03A14">
                  <w:pPr>
                    <w:pStyle w:val="7"/>
                    <w:jc w:val="right"/>
                  </w:pPr>
                  <w:r>
                    <w:rPr>
                      <w:rFonts w:ascii="仿宋_GB2312" w:hAnsi="仿宋_GB2312" w:eastAsia="仿宋_GB2312" w:cs="仿宋_GB2312"/>
                      <w:color w:val="000000"/>
                      <w:sz w:val="24"/>
                    </w:rPr>
                    <w:t>184.74</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171780">
                  <w:pPr>
                    <w:pStyle w:val="7"/>
                    <w:jc w:val="center"/>
                  </w:pPr>
                  <w:r>
                    <w:rPr>
                      <w:rFonts w:ascii="仿宋_GB2312" w:hAnsi="仿宋_GB2312" w:eastAsia="仿宋_GB2312" w:cs="仿宋_GB2312"/>
                      <w:color w:val="000000"/>
                      <w:sz w:val="24"/>
                    </w:rPr>
                    <w:t>24</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C08F7">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C0FAD">
                  <w:pPr>
                    <w:pStyle w:val="7"/>
                    <w:jc w:val="center"/>
                  </w:pPr>
                  <w:r>
                    <w:rPr>
                      <w:rFonts w:ascii="仿宋_GB2312" w:hAnsi="仿宋_GB2312" w:eastAsia="仿宋_GB2312" w:cs="仿宋_GB2312"/>
                      <w:color w:val="000000"/>
                      <w:sz w:val="24"/>
                    </w:rPr>
                    <w:t>否</w:t>
                  </w:r>
                </w:p>
              </w:tc>
            </w:tr>
            <w:tr w14:paraId="48C18C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C32DE">
                  <w:pPr>
                    <w:pStyle w:val="7"/>
                    <w:jc w:val="left"/>
                  </w:pPr>
                  <w:r>
                    <w:rPr>
                      <w:rFonts w:ascii="仿宋_GB2312" w:hAnsi="仿宋_GB2312" w:eastAsia="仿宋_GB2312" w:cs="仿宋_GB2312"/>
                      <w:color w:val="000000"/>
                      <w:sz w:val="24"/>
                    </w:rPr>
                    <w:t>22</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5C2D1">
                  <w:pPr>
                    <w:pStyle w:val="7"/>
                    <w:jc w:val="left"/>
                  </w:pPr>
                  <w:r>
                    <w:rPr>
                      <w:rFonts w:ascii="仿宋_GB2312" w:hAnsi="仿宋_GB2312" w:eastAsia="仿宋_GB2312" w:cs="仿宋_GB2312"/>
                      <w:color w:val="000000"/>
                      <w:sz w:val="24"/>
                    </w:rPr>
                    <w:t>擦手吸水纸</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F898B">
                  <w:pPr>
                    <w:pStyle w:val="7"/>
                    <w:jc w:val="center"/>
                  </w:pPr>
                  <w:r>
                    <w:rPr>
                      <w:rFonts w:ascii="仿宋_GB2312" w:hAnsi="仿宋_GB2312" w:eastAsia="仿宋_GB2312" w:cs="仿宋_GB2312"/>
                      <w:color w:val="000000"/>
                      <w:sz w:val="24"/>
                    </w:rPr>
                    <w:t>张</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BDC16A">
                  <w:pPr>
                    <w:pStyle w:val="7"/>
                    <w:jc w:val="right"/>
                  </w:pPr>
                  <w:r>
                    <w:rPr>
                      <w:rFonts w:ascii="仿宋_GB2312" w:hAnsi="仿宋_GB2312" w:eastAsia="仿宋_GB2312" w:cs="仿宋_GB2312"/>
                      <w:color w:val="000000"/>
                      <w:sz w:val="24"/>
                    </w:rPr>
                    <w:t>0.34</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B055A">
                  <w:pPr>
                    <w:pStyle w:val="7"/>
                    <w:jc w:val="center"/>
                  </w:pPr>
                  <w:r>
                    <w:rPr>
                      <w:rFonts w:ascii="仿宋_GB2312" w:hAnsi="仿宋_GB2312" w:eastAsia="仿宋_GB2312" w:cs="仿宋_GB2312"/>
                      <w:color w:val="000000"/>
                      <w:sz w:val="24"/>
                    </w:rPr>
                    <w:t>17000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F7E194">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39C9A2">
                  <w:pPr>
                    <w:pStyle w:val="7"/>
                    <w:jc w:val="center"/>
                  </w:pPr>
                  <w:r>
                    <w:rPr>
                      <w:rFonts w:ascii="仿宋_GB2312" w:hAnsi="仿宋_GB2312" w:eastAsia="仿宋_GB2312" w:cs="仿宋_GB2312"/>
                      <w:color w:val="000000"/>
                      <w:sz w:val="24"/>
                    </w:rPr>
                    <w:t>否</w:t>
                  </w:r>
                </w:p>
              </w:tc>
            </w:tr>
            <w:tr w14:paraId="171998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1F8D6B">
                  <w:pPr>
                    <w:pStyle w:val="7"/>
                    <w:jc w:val="left"/>
                  </w:pPr>
                  <w:r>
                    <w:rPr>
                      <w:rFonts w:ascii="仿宋_GB2312" w:hAnsi="仿宋_GB2312" w:eastAsia="仿宋_GB2312" w:cs="仿宋_GB2312"/>
                      <w:color w:val="000000"/>
                      <w:sz w:val="24"/>
                    </w:rPr>
                    <w:t>23</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0FCD6">
                  <w:pPr>
                    <w:pStyle w:val="7"/>
                    <w:jc w:val="left"/>
                  </w:pPr>
                  <w:r>
                    <w:rPr>
                      <w:rFonts w:ascii="仿宋_GB2312" w:hAnsi="仿宋_GB2312" w:eastAsia="仿宋_GB2312" w:cs="仿宋_GB2312"/>
                      <w:color w:val="000000"/>
                      <w:sz w:val="24"/>
                    </w:rPr>
                    <w:t>灭菌封包胶带</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71F64">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FF4BCA">
                  <w:pPr>
                    <w:pStyle w:val="7"/>
                    <w:jc w:val="right"/>
                  </w:pPr>
                  <w:r>
                    <w:rPr>
                      <w:rFonts w:ascii="仿宋_GB2312" w:hAnsi="仿宋_GB2312" w:eastAsia="仿宋_GB2312" w:cs="仿宋_GB2312"/>
                      <w:color w:val="000000"/>
                      <w:sz w:val="24"/>
                    </w:rPr>
                    <w:t>15.05</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09F06">
                  <w:pPr>
                    <w:pStyle w:val="7"/>
                    <w:jc w:val="center"/>
                  </w:pPr>
                  <w:r>
                    <w:rPr>
                      <w:rFonts w:ascii="仿宋_GB2312" w:hAnsi="仿宋_GB2312" w:eastAsia="仿宋_GB2312" w:cs="仿宋_GB2312"/>
                      <w:color w:val="000000"/>
                      <w:sz w:val="24"/>
                    </w:rPr>
                    <w:t>680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769A1">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3014E">
                  <w:pPr>
                    <w:pStyle w:val="7"/>
                    <w:jc w:val="center"/>
                  </w:pPr>
                  <w:r>
                    <w:rPr>
                      <w:rFonts w:ascii="仿宋_GB2312" w:hAnsi="仿宋_GB2312" w:eastAsia="仿宋_GB2312" w:cs="仿宋_GB2312"/>
                      <w:color w:val="000000"/>
                      <w:sz w:val="24"/>
                    </w:rPr>
                    <w:t>是</w:t>
                  </w:r>
                </w:p>
              </w:tc>
            </w:tr>
            <w:tr w14:paraId="439F3B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0B57A">
                  <w:pPr>
                    <w:pStyle w:val="7"/>
                    <w:jc w:val="left"/>
                  </w:pPr>
                  <w:r>
                    <w:rPr>
                      <w:rFonts w:ascii="仿宋_GB2312" w:hAnsi="仿宋_GB2312" w:eastAsia="仿宋_GB2312" w:cs="仿宋_GB2312"/>
                      <w:color w:val="000000"/>
                      <w:sz w:val="24"/>
                    </w:rPr>
                    <w:t>24</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60229A">
                  <w:pPr>
                    <w:pStyle w:val="7"/>
                    <w:jc w:val="left"/>
                  </w:pPr>
                  <w:r>
                    <w:rPr>
                      <w:rFonts w:ascii="仿宋_GB2312" w:hAnsi="仿宋_GB2312" w:eastAsia="仿宋_GB2312" w:cs="仿宋_GB2312"/>
                      <w:color w:val="000000"/>
                      <w:sz w:val="24"/>
                    </w:rPr>
                    <w:t>压力蒸汽灭菌化学指示标签专用碳带</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B926DB">
                  <w:pPr>
                    <w:pStyle w:val="7"/>
                    <w:jc w:val="center"/>
                  </w:pPr>
                  <w:r>
                    <w:rPr>
                      <w:rFonts w:ascii="仿宋_GB2312" w:hAnsi="仿宋_GB2312" w:eastAsia="仿宋_GB2312" w:cs="仿宋_GB2312"/>
                      <w:color w:val="000000"/>
                      <w:sz w:val="24"/>
                    </w:rPr>
                    <w:t>条</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14C05D">
                  <w:pPr>
                    <w:pStyle w:val="7"/>
                    <w:jc w:val="right"/>
                  </w:pPr>
                  <w:r>
                    <w:rPr>
                      <w:rFonts w:ascii="仿宋_GB2312" w:hAnsi="仿宋_GB2312" w:eastAsia="仿宋_GB2312" w:cs="仿宋_GB2312"/>
                      <w:color w:val="000000"/>
                      <w:sz w:val="24"/>
                    </w:rPr>
                    <w:t>205.26</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538A9">
                  <w:pPr>
                    <w:pStyle w:val="7"/>
                    <w:jc w:val="center"/>
                  </w:pPr>
                  <w:r>
                    <w:rPr>
                      <w:rFonts w:ascii="仿宋_GB2312" w:hAnsi="仿宋_GB2312" w:eastAsia="仿宋_GB2312" w:cs="仿宋_GB2312"/>
                      <w:color w:val="000000"/>
                      <w:sz w:val="24"/>
                    </w:rPr>
                    <w:t>20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D26D8">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7EF94">
                  <w:pPr>
                    <w:pStyle w:val="7"/>
                    <w:jc w:val="center"/>
                  </w:pPr>
                  <w:r>
                    <w:rPr>
                      <w:rFonts w:ascii="仿宋_GB2312" w:hAnsi="仿宋_GB2312" w:eastAsia="仿宋_GB2312" w:cs="仿宋_GB2312"/>
                      <w:color w:val="000000"/>
                      <w:sz w:val="24"/>
                    </w:rPr>
                    <w:t>否</w:t>
                  </w:r>
                </w:p>
              </w:tc>
            </w:tr>
            <w:tr w14:paraId="216EE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A0DB6">
                  <w:pPr>
                    <w:pStyle w:val="7"/>
                    <w:jc w:val="left"/>
                  </w:pPr>
                  <w:r>
                    <w:rPr>
                      <w:rFonts w:ascii="仿宋_GB2312" w:hAnsi="仿宋_GB2312" w:eastAsia="仿宋_GB2312" w:cs="仿宋_GB2312"/>
                      <w:color w:val="000000"/>
                      <w:sz w:val="24"/>
                    </w:rPr>
                    <w:t>25</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02AF9">
                  <w:pPr>
                    <w:pStyle w:val="7"/>
                    <w:jc w:val="left"/>
                  </w:pPr>
                  <w:r>
                    <w:rPr>
                      <w:rFonts w:ascii="仿宋_GB2312" w:hAnsi="仿宋_GB2312" w:eastAsia="仿宋_GB2312" w:cs="仿宋_GB2312"/>
                      <w:color w:val="000000"/>
                      <w:sz w:val="24"/>
                    </w:rPr>
                    <w:t>医疗器械润滑防锈剂</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5E308D">
                  <w:pPr>
                    <w:pStyle w:val="7"/>
                    <w:jc w:val="center"/>
                  </w:pPr>
                  <w:r>
                    <w:rPr>
                      <w:rFonts w:ascii="仿宋_GB2312" w:hAnsi="仿宋_GB2312" w:eastAsia="仿宋_GB2312" w:cs="仿宋_GB2312"/>
                      <w:color w:val="000000"/>
                      <w:sz w:val="24"/>
                    </w:rPr>
                    <w:t>桶</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318FA">
                  <w:pPr>
                    <w:pStyle w:val="7"/>
                    <w:jc w:val="right"/>
                  </w:pPr>
                  <w:r>
                    <w:rPr>
                      <w:rFonts w:ascii="仿宋_GB2312" w:hAnsi="仿宋_GB2312" w:eastAsia="仿宋_GB2312" w:cs="仿宋_GB2312"/>
                      <w:color w:val="000000"/>
                      <w:sz w:val="24"/>
                    </w:rPr>
                    <w:t>150.53</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3F495F">
                  <w:pPr>
                    <w:pStyle w:val="7"/>
                    <w:jc w:val="center"/>
                  </w:pPr>
                  <w:r>
                    <w:rPr>
                      <w:rFonts w:ascii="仿宋_GB2312" w:hAnsi="仿宋_GB2312" w:eastAsia="仿宋_GB2312" w:cs="仿宋_GB2312"/>
                      <w:color w:val="000000"/>
                      <w:sz w:val="24"/>
                    </w:rPr>
                    <w:t>24</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E7158">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9EAACA">
                  <w:pPr>
                    <w:pStyle w:val="7"/>
                    <w:jc w:val="center"/>
                  </w:pPr>
                  <w:r>
                    <w:rPr>
                      <w:rFonts w:ascii="仿宋_GB2312" w:hAnsi="仿宋_GB2312" w:eastAsia="仿宋_GB2312" w:cs="仿宋_GB2312"/>
                      <w:color w:val="000000"/>
                      <w:sz w:val="24"/>
                    </w:rPr>
                    <w:t>否</w:t>
                  </w:r>
                </w:p>
              </w:tc>
            </w:tr>
            <w:tr w14:paraId="5EC3CF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715E6">
                  <w:pPr>
                    <w:pStyle w:val="7"/>
                    <w:jc w:val="left"/>
                  </w:pPr>
                  <w:r>
                    <w:rPr>
                      <w:rFonts w:ascii="仿宋_GB2312" w:hAnsi="仿宋_GB2312" w:eastAsia="仿宋_GB2312" w:cs="仿宋_GB2312"/>
                      <w:color w:val="000000"/>
                      <w:sz w:val="24"/>
                    </w:rPr>
                    <w:t>26</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DF554">
                  <w:pPr>
                    <w:pStyle w:val="7"/>
                    <w:jc w:val="left"/>
                  </w:pPr>
                  <w:r>
                    <w:rPr>
                      <w:rFonts w:ascii="仿宋_GB2312" w:hAnsi="仿宋_GB2312" w:eastAsia="仿宋_GB2312" w:cs="仿宋_GB2312"/>
                      <w:color w:val="000000"/>
                      <w:sz w:val="24"/>
                    </w:rPr>
                    <w:t>医用保护套</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D1F2B1">
                  <w:pPr>
                    <w:pStyle w:val="7"/>
                    <w:jc w:val="center"/>
                  </w:pPr>
                  <w:r>
                    <w:rPr>
                      <w:rFonts w:ascii="仿宋_GB2312" w:hAnsi="仿宋_GB2312" w:eastAsia="仿宋_GB2312" w:cs="仿宋_GB2312"/>
                      <w:color w:val="000000"/>
                      <w:sz w:val="24"/>
                    </w:rPr>
                    <w:t>个</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1324D">
                  <w:pPr>
                    <w:pStyle w:val="7"/>
                    <w:jc w:val="right"/>
                  </w:pPr>
                  <w:r>
                    <w:rPr>
                      <w:rFonts w:ascii="仿宋_GB2312" w:hAnsi="仿宋_GB2312" w:eastAsia="仿宋_GB2312" w:cs="仿宋_GB2312"/>
                      <w:color w:val="000000"/>
                      <w:sz w:val="24"/>
                    </w:rPr>
                    <w:t>19.16</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5D8849">
                  <w:pPr>
                    <w:pStyle w:val="7"/>
                    <w:jc w:val="center"/>
                  </w:pPr>
                  <w:r>
                    <w:rPr>
                      <w:rFonts w:ascii="仿宋_GB2312" w:hAnsi="仿宋_GB2312" w:eastAsia="仿宋_GB2312" w:cs="仿宋_GB2312"/>
                      <w:color w:val="000000"/>
                      <w:sz w:val="24"/>
                    </w:rPr>
                    <w:t>400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62BC04">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09A70">
                  <w:pPr>
                    <w:pStyle w:val="7"/>
                    <w:jc w:val="center"/>
                  </w:pPr>
                  <w:r>
                    <w:rPr>
                      <w:rFonts w:ascii="仿宋_GB2312" w:hAnsi="仿宋_GB2312" w:eastAsia="仿宋_GB2312" w:cs="仿宋_GB2312"/>
                      <w:color w:val="000000"/>
                      <w:sz w:val="24"/>
                    </w:rPr>
                    <w:t>否</w:t>
                  </w:r>
                </w:p>
              </w:tc>
            </w:tr>
            <w:tr w14:paraId="37A052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DE952">
                  <w:pPr>
                    <w:pStyle w:val="7"/>
                    <w:jc w:val="left"/>
                  </w:pPr>
                  <w:r>
                    <w:rPr>
                      <w:rFonts w:ascii="仿宋_GB2312" w:hAnsi="仿宋_GB2312" w:eastAsia="仿宋_GB2312" w:cs="仿宋_GB2312"/>
                      <w:color w:val="000000"/>
                      <w:sz w:val="24"/>
                    </w:rPr>
                    <w:t>27</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213E7B">
                  <w:pPr>
                    <w:pStyle w:val="7"/>
                    <w:jc w:val="left"/>
                  </w:pPr>
                  <w:r>
                    <w:rPr>
                      <w:rFonts w:ascii="仿宋_GB2312" w:hAnsi="仿宋_GB2312" w:eastAsia="仿宋_GB2312" w:cs="仿宋_GB2312"/>
                      <w:color w:val="000000"/>
                      <w:sz w:val="24"/>
                    </w:rPr>
                    <w:t>舌钳保护套</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F8901">
                  <w:pPr>
                    <w:pStyle w:val="7"/>
                    <w:jc w:val="center"/>
                  </w:pPr>
                  <w:r>
                    <w:rPr>
                      <w:rFonts w:ascii="仿宋_GB2312" w:hAnsi="仿宋_GB2312" w:eastAsia="仿宋_GB2312" w:cs="仿宋_GB2312"/>
                      <w:color w:val="000000"/>
                      <w:sz w:val="24"/>
                    </w:rPr>
                    <w:t>个</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01F7F">
                  <w:pPr>
                    <w:pStyle w:val="7"/>
                    <w:jc w:val="right"/>
                  </w:pPr>
                  <w:r>
                    <w:rPr>
                      <w:rFonts w:ascii="仿宋_GB2312" w:hAnsi="仿宋_GB2312" w:eastAsia="仿宋_GB2312" w:cs="仿宋_GB2312"/>
                      <w:color w:val="000000"/>
                      <w:sz w:val="24"/>
                    </w:rPr>
                    <w:t>1.37</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95CD0E">
                  <w:pPr>
                    <w:pStyle w:val="7"/>
                    <w:jc w:val="center"/>
                  </w:pPr>
                  <w:r>
                    <w:rPr>
                      <w:rFonts w:ascii="仿宋_GB2312" w:hAnsi="仿宋_GB2312" w:eastAsia="仿宋_GB2312" w:cs="仿宋_GB2312"/>
                      <w:color w:val="000000"/>
                      <w:sz w:val="24"/>
                    </w:rPr>
                    <w:t>1000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C2D10">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EFEC53">
                  <w:pPr>
                    <w:pStyle w:val="7"/>
                    <w:jc w:val="center"/>
                  </w:pPr>
                  <w:r>
                    <w:rPr>
                      <w:rFonts w:ascii="仿宋_GB2312" w:hAnsi="仿宋_GB2312" w:eastAsia="仿宋_GB2312" w:cs="仿宋_GB2312"/>
                      <w:color w:val="000000"/>
                      <w:sz w:val="24"/>
                    </w:rPr>
                    <w:t>否</w:t>
                  </w:r>
                </w:p>
              </w:tc>
            </w:tr>
            <w:tr w14:paraId="159573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FC02D">
                  <w:pPr>
                    <w:pStyle w:val="7"/>
                    <w:jc w:val="left"/>
                  </w:pPr>
                  <w:r>
                    <w:rPr>
                      <w:rFonts w:ascii="仿宋_GB2312" w:hAnsi="仿宋_GB2312" w:eastAsia="仿宋_GB2312" w:cs="仿宋_GB2312"/>
                      <w:color w:val="000000"/>
                      <w:sz w:val="24"/>
                    </w:rPr>
                    <w:t>28</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0E262">
                  <w:pPr>
                    <w:pStyle w:val="7"/>
                    <w:jc w:val="left"/>
                  </w:pPr>
                  <w:r>
                    <w:rPr>
                      <w:rFonts w:ascii="仿宋_GB2312" w:hAnsi="仿宋_GB2312" w:eastAsia="仿宋_GB2312" w:cs="仿宋_GB2312"/>
                      <w:color w:val="000000"/>
                      <w:sz w:val="24"/>
                    </w:rPr>
                    <w:t>封口测试纸</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455570">
                  <w:pPr>
                    <w:pStyle w:val="7"/>
                    <w:jc w:val="center"/>
                  </w:pPr>
                  <w:r>
                    <w:rPr>
                      <w:rFonts w:ascii="仿宋_GB2312" w:hAnsi="仿宋_GB2312" w:eastAsia="仿宋_GB2312" w:cs="仿宋_GB2312"/>
                      <w:color w:val="000000"/>
                      <w:sz w:val="24"/>
                    </w:rPr>
                    <w:t>包</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3A7544">
                  <w:pPr>
                    <w:pStyle w:val="7"/>
                    <w:jc w:val="right"/>
                  </w:pPr>
                  <w:r>
                    <w:rPr>
                      <w:rFonts w:ascii="仿宋_GB2312" w:hAnsi="仿宋_GB2312" w:eastAsia="仿宋_GB2312" w:cs="仿宋_GB2312"/>
                      <w:color w:val="000000"/>
                      <w:sz w:val="24"/>
                    </w:rPr>
                    <w:t>109.47</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5E8D2">
                  <w:pPr>
                    <w:pStyle w:val="7"/>
                    <w:jc w:val="center"/>
                  </w:pPr>
                  <w:r>
                    <w:rPr>
                      <w:rFonts w:ascii="仿宋_GB2312" w:hAnsi="仿宋_GB2312" w:eastAsia="仿宋_GB2312" w:cs="仿宋_GB2312"/>
                      <w:color w:val="000000"/>
                      <w:sz w:val="24"/>
                    </w:rPr>
                    <w:t>2</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529C4">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A035D0">
                  <w:pPr>
                    <w:pStyle w:val="7"/>
                    <w:jc w:val="center"/>
                  </w:pPr>
                  <w:r>
                    <w:rPr>
                      <w:rFonts w:ascii="仿宋_GB2312" w:hAnsi="仿宋_GB2312" w:eastAsia="仿宋_GB2312" w:cs="仿宋_GB2312"/>
                      <w:color w:val="000000"/>
                      <w:sz w:val="24"/>
                    </w:rPr>
                    <w:t>否</w:t>
                  </w:r>
                </w:p>
              </w:tc>
            </w:tr>
            <w:tr w14:paraId="20FE0C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D78571">
                  <w:pPr>
                    <w:pStyle w:val="7"/>
                    <w:jc w:val="left"/>
                  </w:pPr>
                  <w:r>
                    <w:rPr>
                      <w:rFonts w:ascii="仿宋_GB2312" w:hAnsi="仿宋_GB2312" w:eastAsia="仿宋_GB2312" w:cs="仿宋_GB2312"/>
                      <w:color w:val="000000"/>
                      <w:sz w:val="24"/>
                    </w:rPr>
                    <w:t>29</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A5AB70">
                  <w:pPr>
                    <w:pStyle w:val="7"/>
                    <w:jc w:val="left"/>
                  </w:pPr>
                  <w:r>
                    <w:rPr>
                      <w:rFonts w:ascii="仿宋_GB2312" w:hAnsi="仿宋_GB2312" w:eastAsia="仿宋_GB2312" w:cs="仿宋_GB2312"/>
                      <w:color w:val="000000"/>
                      <w:sz w:val="24"/>
                    </w:rPr>
                    <w:t>除锈湿纸巾</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8C25F">
                  <w:pPr>
                    <w:pStyle w:val="7"/>
                    <w:jc w:val="center"/>
                  </w:pPr>
                  <w:r>
                    <w:rPr>
                      <w:rFonts w:ascii="仿宋_GB2312" w:hAnsi="仿宋_GB2312" w:eastAsia="仿宋_GB2312" w:cs="仿宋_GB2312"/>
                      <w:color w:val="000000"/>
                      <w:sz w:val="24"/>
                    </w:rPr>
                    <w:t>包</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BFE31">
                  <w:pPr>
                    <w:pStyle w:val="7"/>
                    <w:jc w:val="right"/>
                  </w:pPr>
                  <w:r>
                    <w:rPr>
                      <w:rFonts w:ascii="仿宋_GB2312" w:hAnsi="仿宋_GB2312" w:eastAsia="仿宋_GB2312" w:cs="仿宋_GB2312"/>
                      <w:color w:val="000000"/>
                      <w:sz w:val="24"/>
                    </w:rPr>
                    <w:t>28.74</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0B3FA">
                  <w:pPr>
                    <w:pStyle w:val="7"/>
                    <w:jc w:val="center"/>
                  </w:pPr>
                  <w:r>
                    <w:rPr>
                      <w:rFonts w:ascii="仿宋_GB2312" w:hAnsi="仿宋_GB2312" w:eastAsia="仿宋_GB2312" w:cs="仿宋_GB2312"/>
                      <w:color w:val="000000"/>
                      <w:sz w:val="24"/>
                    </w:rPr>
                    <w:t>2</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9D2566">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5A829">
                  <w:pPr>
                    <w:pStyle w:val="7"/>
                    <w:jc w:val="center"/>
                  </w:pPr>
                  <w:r>
                    <w:rPr>
                      <w:rFonts w:ascii="仿宋_GB2312" w:hAnsi="仿宋_GB2312" w:eastAsia="仿宋_GB2312" w:cs="仿宋_GB2312"/>
                      <w:color w:val="000000"/>
                      <w:sz w:val="24"/>
                    </w:rPr>
                    <w:t>否</w:t>
                  </w:r>
                </w:p>
              </w:tc>
            </w:tr>
            <w:tr w14:paraId="2EBBB9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E92F8">
                  <w:pPr>
                    <w:pStyle w:val="7"/>
                    <w:jc w:val="both"/>
                  </w:pPr>
                  <w:r>
                    <w:rPr>
                      <w:rFonts w:ascii="仿宋_GB2312" w:hAnsi="仿宋_GB2312" w:eastAsia="仿宋_GB2312" w:cs="仿宋_GB2312"/>
                      <w:color w:val="000000"/>
                      <w:sz w:val="24"/>
                    </w:rPr>
                    <w:t>30</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13C52">
                  <w:pPr>
                    <w:pStyle w:val="7"/>
                    <w:jc w:val="left"/>
                  </w:pPr>
                  <w:r>
                    <w:rPr>
                      <w:rFonts w:ascii="仿宋_GB2312" w:hAnsi="仿宋_GB2312" w:eastAsia="仿宋_GB2312" w:cs="仿宋_GB2312"/>
                      <w:color w:val="000000"/>
                      <w:sz w:val="24"/>
                    </w:rPr>
                    <w:t>医疗器械锐器保护套(一)</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C64AE">
                  <w:pPr>
                    <w:pStyle w:val="7"/>
                    <w:jc w:val="center"/>
                  </w:pPr>
                  <w:r>
                    <w:rPr>
                      <w:rFonts w:ascii="仿宋_GB2312" w:hAnsi="仿宋_GB2312" w:eastAsia="仿宋_GB2312" w:cs="仿宋_GB2312"/>
                      <w:color w:val="000000"/>
                      <w:sz w:val="24"/>
                    </w:rPr>
                    <w:t>个</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E06E1">
                  <w:pPr>
                    <w:pStyle w:val="7"/>
                    <w:jc w:val="right"/>
                  </w:pPr>
                  <w:r>
                    <w:rPr>
                      <w:rFonts w:ascii="仿宋_GB2312" w:hAnsi="仿宋_GB2312" w:eastAsia="仿宋_GB2312" w:cs="仿宋_GB2312"/>
                      <w:color w:val="000000"/>
                      <w:sz w:val="24"/>
                    </w:rPr>
                    <w:t>2.74</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429409">
                  <w:pPr>
                    <w:pStyle w:val="7"/>
                    <w:jc w:val="center"/>
                  </w:pPr>
                  <w:r>
                    <w:rPr>
                      <w:rFonts w:ascii="仿宋_GB2312" w:hAnsi="仿宋_GB2312" w:eastAsia="仿宋_GB2312" w:cs="仿宋_GB2312"/>
                      <w:color w:val="000000"/>
                      <w:sz w:val="24"/>
                    </w:rPr>
                    <w:t>1100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AC67B">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681AB">
                  <w:pPr>
                    <w:pStyle w:val="7"/>
                    <w:jc w:val="center"/>
                  </w:pPr>
                  <w:r>
                    <w:rPr>
                      <w:rFonts w:ascii="仿宋_GB2312" w:hAnsi="仿宋_GB2312" w:eastAsia="仿宋_GB2312" w:cs="仿宋_GB2312"/>
                      <w:color w:val="000000"/>
                      <w:sz w:val="24"/>
                    </w:rPr>
                    <w:t>否</w:t>
                  </w:r>
                </w:p>
              </w:tc>
            </w:tr>
            <w:tr w14:paraId="6FFF27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22CB84">
                  <w:pPr>
                    <w:pStyle w:val="7"/>
                    <w:jc w:val="both"/>
                  </w:pPr>
                  <w:r>
                    <w:rPr>
                      <w:rFonts w:ascii="仿宋_GB2312" w:hAnsi="仿宋_GB2312" w:eastAsia="仿宋_GB2312" w:cs="仿宋_GB2312"/>
                      <w:color w:val="000000"/>
                      <w:sz w:val="24"/>
                    </w:rPr>
                    <w:t>31</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0AA5A">
                  <w:pPr>
                    <w:pStyle w:val="7"/>
                    <w:jc w:val="left"/>
                  </w:pPr>
                  <w:r>
                    <w:rPr>
                      <w:rFonts w:ascii="仿宋_GB2312" w:hAnsi="仿宋_GB2312" w:eastAsia="仿宋_GB2312" w:cs="仿宋_GB2312"/>
                      <w:color w:val="000000"/>
                      <w:sz w:val="24"/>
                    </w:rPr>
                    <w:t>医疗器械锐器保护套（二）</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A6F1F">
                  <w:pPr>
                    <w:pStyle w:val="7"/>
                    <w:jc w:val="center"/>
                  </w:pPr>
                  <w:r>
                    <w:rPr>
                      <w:rFonts w:ascii="仿宋_GB2312" w:hAnsi="仿宋_GB2312" w:eastAsia="仿宋_GB2312" w:cs="仿宋_GB2312"/>
                      <w:color w:val="000000"/>
                      <w:sz w:val="24"/>
                    </w:rPr>
                    <w:t>个</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C9B84">
                  <w:pPr>
                    <w:pStyle w:val="7"/>
                    <w:jc w:val="right"/>
                  </w:pPr>
                  <w:r>
                    <w:rPr>
                      <w:rFonts w:ascii="仿宋_GB2312" w:hAnsi="仿宋_GB2312" w:eastAsia="仿宋_GB2312" w:cs="仿宋_GB2312"/>
                      <w:color w:val="000000"/>
                      <w:sz w:val="24"/>
                    </w:rPr>
                    <w:t>1.37</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8F02FD">
                  <w:pPr>
                    <w:pStyle w:val="7"/>
                    <w:jc w:val="center"/>
                  </w:pPr>
                  <w:r>
                    <w:rPr>
                      <w:rFonts w:ascii="仿宋_GB2312" w:hAnsi="仿宋_GB2312" w:eastAsia="仿宋_GB2312" w:cs="仿宋_GB2312"/>
                      <w:color w:val="000000"/>
                      <w:sz w:val="24"/>
                    </w:rPr>
                    <w:t>1100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852883">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D38D2">
                  <w:pPr>
                    <w:pStyle w:val="7"/>
                    <w:jc w:val="center"/>
                  </w:pPr>
                  <w:r>
                    <w:rPr>
                      <w:rFonts w:ascii="仿宋_GB2312" w:hAnsi="仿宋_GB2312" w:eastAsia="仿宋_GB2312" w:cs="仿宋_GB2312"/>
                      <w:color w:val="000000"/>
                      <w:sz w:val="24"/>
                    </w:rPr>
                    <w:t>否</w:t>
                  </w:r>
                </w:p>
              </w:tc>
            </w:tr>
            <w:tr w14:paraId="798EA9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E1DDE9">
                  <w:pPr>
                    <w:pStyle w:val="7"/>
                    <w:jc w:val="both"/>
                  </w:pPr>
                  <w:r>
                    <w:rPr>
                      <w:rFonts w:ascii="仿宋_GB2312" w:hAnsi="仿宋_GB2312" w:eastAsia="仿宋_GB2312" w:cs="仿宋_GB2312"/>
                      <w:color w:val="000000"/>
                      <w:sz w:val="24"/>
                    </w:rPr>
                    <w:t>32</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2B820">
                  <w:pPr>
                    <w:pStyle w:val="7"/>
                    <w:jc w:val="left"/>
                  </w:pPr>
                  <w:r>
                    <w:rPr>
                      <w:rFonts w:ascii="仿宋_GB2312" w:hAnsi="仿宋_GB2312" w:eastAsia="仿宋_GB2312" w:cs="仿宋_GB2312"/>
                      <w:color w:val="000000"/>
                      <w:sz w:val="24"/>
                    </w:rPr>
                    <w:t>过氧化氢低温等离子体灭菌过程指示胶带</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4E0267">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485EB">
                  <w:pPr>
                    <w:pStyle w:val="7"/>
                    <w:jc w:val="right"/>
                  </w:pPr>
                  <w:r>
                    <w:rPr>
                      <w:rFonts w:ascii="仿宋_GB2312" w:hAnsi="仿宋_GB2312" w:eastAsia="仿宋_GB2312" w:cs="仿宋_GB2312"/>
                      <w:color w:val="000000"/>
                      <w:sz w:val="24"/>
                    </w:rPr>
                    <w:t>104.68</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2BE22">
                  <w:pPr>
                    <w:pStyle w:val="7"/>
                    <w:jc w:val="center"/>
                  </w:pPr>
                  <w:r>
                    <w:rPr>
                      <w:rFonts w:ascii="仿宋_GB2312" w:hAnsi="仿宋_GB2312" w:eastAsia="仿宋_GB2312" w:cs="仿宋_GB2312"/>
                      <w:color w:val="000000"/>
                      <w:sz w:val="24"/>
                    </w:rPr>
                    <w:t>1</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0F6592">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C157D">
                  <w:pPr>
                    <w:pStyle w:val="7"/>
                    <w:jc w:val="center"/>
                  </w:pPr>
                  <w:r>
                    <w:rPr>
                      <w:rFonts w:ascii="仿宋_GB2312" w:hAnsi="仿宋_GB2312" w:eastAsia="仿宋_GB2312" w:cs="仿宋_GB2312"/>
                      <w:color w:val="000000"/>
                      <w:sz w:val="24"/>
                    </w:rPr>
                    <w:t>否</w:t>
                  </w:r>
                </w:p>
              </w:tc>
            </w:tr>
            <w:tr w14:paraId="508802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D95A7A">
                  <w:pPr>
                    <w:pStyle w:val="7"/>
                    <w:jc w:val="both"/>
                  </w:pPr>
                  <w:r>
                    <w:rPr>
                      <w:rFonts w:ascii="仿宋_GB2312" w:hAnsi="仿宋_GB2312" w:eastAsia="仿宋_GB2312" w:cs="仿宋_GB2312"/>
                      <w:color w:val="000000"/>
                      <w:sz w:val="24"/>
                    </w:rPr>
                    <w:t>33</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D801EF">
                  <w:pPr>
                    <w:pStyle w:val="7"/>
                    <w:jc w:val="left"/>
                  </w:pPr>
                  <w:r>
                    <w:rPr>
                      <w:rFonts w:ascii="仿宋_GB2312" w:hAnsi="仿宋_GB2312" w:eastAsia="仿宋_GB2312" w:cs="仿宋_GB2312"/>
                      <w:color w:val="000000"/>
                      <w:sz w:val="24"/>
                    </w:rPr>
                    <w:t>封口测试纸(低温）</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02B6B">
                  <w:pPr>
                    <w:pStyle w:val="7"/>
                    <w:jc w:val="center"/>
                  </w:pPr>
                  <w:r>
                    <w:rPr>
                      <w:rFonts w:ascii="仿宋_GB2312" w:hAnsi="仿宋_GB2312" w:eastAsia="仿宋_GB2312" w:cs="仿宋_GB2312"/>
                      <w:color w:val="000000"/>
                      <w:sz w:val="24"/>
                    </w:rPr>
                    <w:t>包</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0FFE4">
                  <w:pPr>
                    <w:pStyle w:val="7"/>
                    <w:jc w:val="right"/>
                  </w:pPr>
                  <w:r>
                    <w:rPr>
                      <w:rFonts w:ascii="仿宋_GB2312" w:hAnsi="仿宋_GB2312" w:eastAsia="仿宋_GB2312" w:cs="仿宋_GB2312"/>
                      <w:color w:val="000000"/>
                      <w:sz w:val="24"/>
                    </w:rPr>
                    <w:t>171.05</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03304">
                  <w:pPr>
                    <w:pStyle w:val="7"/>
                    <w:jc w:val="center"/>
                  </w:pPr>
                  <w:r>
                    <w:rPr>
                      <w:rFonts w:ascii="仿宋_GB2312" w:hAnsi="仿宋_GB2312" w:eastAsia="仿宋_GB2312" w:cs="仿宋_GB2312"/>
                      <w:color w:val="000000"/>
                      <w:sz w:val="24"/>
                    </w:rPr>
                    <w:t>2</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DAD04">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FF2AB">
                  <w:pPr>
                    <w:pStyle w:val="7"/>
                    <w:jc w:val="center"/>
                  </w:pPr>
                  <w:r>
                    <w:rPr>
                      <w:rFonts w:ascii="仿宋_GB2312" w:hAnsi="仿宋_GB2312" w:eastAsia="仿宋_GB2312" w:cs="仿宋_GB2312"/>
                      <w:color w:val="000000"/>
                      <w:sz w:val="24"/>
                    </w:rPr>
                    <w:t>否</w:t>
                  </w:r>
                </w:p>
              </w:tc>
            </w:tr>
            <w:tr w14:paraId="394133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321F5">
                  <w:pPr>
                    <w:pStyle w:val="7"/>
                    <w:jc w:val="both"/>
                  </w:pPr>
                  <w:r>
                    <w:rPr>
                      <w:rFonts w:ascii="仿宋_GB2312" w:hAnsi="仿宋_GB2312" w:eastAsia="仿宋_GB2312" w:cs="仿宋_GB2312"/>
                      <w:color w:val="000000"/>
                      <w:sz w:val="24"/>
                    </w:rPr>
                    <w:t>34</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577E0">
                  <w:pPr>
                    <w:pStyle w:val="7"/>
                    <w:jc w:val="left"/>
                  </w:pPr>
                  <w:r>
                    <w:rPr>
                      <w:rFonts w:ascii="仿宋_GB2312" w:hAnsi="仿宋_GB2312" w:eastAsia="仿宋_GB2312" w:cs="仿宋_GB2312"/>
                      <w:color w:val="000000"/>
                      <w:sz w:val="24"/>
                    </w:rPr>
                    <w:t>医用除胶剂</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E8A6E">
                  <w:pPr>
                    <w:pStyle w:val="7"/>
                    <w:jc w:val="center"/>
                  </w:pPr>
                  <w:r>
                    <w:rPr>
                      <w:rFonts w:ascii="仿宋_GB2312" w:hAnsi="仿宋_GB2312" w:eastAsia="仿宋_GB2312" w:cs="仿宋_GB2312"/>
                      <w:color w:val="000000"/>
                      <w:sz w:val="24"/>
                    </w:rPr>
                    <w:t>瓶</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D8797">
                  <w:pPr>
                    <w:pStyle w:val="7"/>
                    <w:jc w:val="right"/>
                  </w:pPr>
                  <w:r>
                    <w:rPr>
                      <w:rFonts w:ascii="仿宋_GB2312" w:hAnsi="仿宋_GB2312" w:eastAsia="仿宋_GB2312" w:cs="仿宋_GB2312"/>
                      <w:color w:val="000000"/>
                      <w:sz w:val="24"/>
                    </w:rPr>
                    <w:t>123.16</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87A46">
                  <w:pPr>
                    <w:pStyle w:val="7"/>
                    <w:jc w:val="center"/>
                  </w:pPr>
                  <w:r>
                    <w:rPr>
                      <w:rFonts w:ascii="仿宋_GB2312" w:hAnsi="仿宋_GB2312" w:eastAsia="仿宋_GB2312" w:cs="仿宋_GB2312"/>
                      <w:color w:val="000000"/>
                      <w:sz w:val="24"/>
                    </w:rPr>
                    <w:t>30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6BB223">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49D75">
                  <w:pPr>
                    <w:pStyle w:val="7"/>
                    <w:jc w:val="center"/>
                  </w:pPr>
                  <w:r>
                    <w:rPr>
                      <w:rFonts w:ascii="仿宋_GB2312" w:hAnsi="仿宋_GB2312" w:eastAsia="仿宋_GB2312" w:cs="仿宋_GB2312"/>
                      <w:color w:val="000000"/>
                      <w:sz w:val="24"/>
                    </w:rPr>
                    <w:t>否</w:t>
                  </w:r>
                </w:p>
              </w:tc>
            </w:tr>
            <w:tr w14:paraId="11032F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E9C63">
                  <w:pPr>
                    <w:pStyle w:val="7"/>
                    <w:jc w:val="both"/>
                  </w:pPr>
                  <w:r>
                    <w:rPr>
                      <w:rFonts w:ascii="仿宋_GB2312" w:hAnsi="仿宋_GB2312" w:eastAsia="仿宋_GB2312" w:cs="仿宋_GB2312"/>
                      <w:color w:val="000000"/>
                      <w:sz w:val="24"/>
                    </w:rPr>
                    <w:t>35</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84754">
                  <w:pPr>
                    <w:pStyle w:val="7"/>
                    <w:jc w:val="left"/>
                  </w:pPr>
                  <w:r>
                    <w:rPr>
                      <w:rFonts w:ascii="仿宋_GB2312" w:hAnsi="仿宋_GB2312" w:eastAsia="仿宋_GB2312" w:cs="仿宋_GB2312"/>
                      <w:color w:val="000000"/>
                      <w:sz w:val="24"/>
                    </w:rPr>
                    <w:t>清洗测试卡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0DDA5B">
                  <w:pPr>
                    <w:pStyle w:val="7"/>
                    <w:jc w:val="center"/>
                  </w:pPr>
                  <w:r>
                    <w:rPr>
                      <w:rFonts w:ascii="仿宋_GB2312" w:hAnsi="仿宋_GB2312" w:eastAsia="仿宋_GB2312" w:cs="仿宋_GB2312"/>
                      <w:color w:val="000000"/>
                      <w:sz w:val="24"/>
                    </w:rPr>
                    <w:t>张</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AB509">
                  <w:pPr>
                    <w:pStyle w:val="7"/>
                    <w:jc w:val="right"/>
                  </w:pPr>
                  <w:r>
                    <w:rPr>
                      <w:rFonts w:ascii="仿宋_GB2312" w:hAnsi="仿宋_GB2312" w:eastAsia="仿宋_GB2312" w:cs="仿宋_GB2312"/>
                      <w:color w:val="000000"/>
                      <w:sz w:val="24"/>
                    </w:rPr>
                    <w:t>8.89</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0734E">
                  <w:pPr>
                    <w:pStyle w:val="7"/>
                    <w:jc w:val="center"/>
                  </w:pPr>
                  <w:r>
                    <w:rPr>
                      <w:rFonts w:ascii="仿宋_GB2312" w:hAnsi="仿宋_GB2312" w:eastAsia="仿宋_GB2312" w:cs="仿宋_GB2312"/>
                      <w:color w:val="000000"/>
                      <w:sz w:val="24"/>
                    </w:rPr>
                    <w:t>200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207BF">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E1843">
                  <w:pPr>
                    <w:pStyle w:val="7"/>
                    <w:jc w:val="center"/>
                  </w:pPr>
                  <w:r>
                    <w:rPr>
                      <w:rFonts w:ascii="仿宋_GB2312" w:hAnsi="仿宋_GB2312" w:eastAsia="仿宋_GB2312" w:cs="仿宋_GB2312"/>
                      <w:color w:val="000000"/>
                      <w:sz w:val="24"/>
                    </w:rPr>
                    <w:t>否</w:t>
                  </w:r>
                </w:p>
              </w:tc>
            </w:tr>
            <w:tr w14:paraId="0797DB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1C41CA">
                  <w:pPr>
                    <w:pStyle w:val="7"/>
                    <w:jc w:val="both"/>
                  </w:pPr>
                  <w:r>
                    <w:rPr>
                      <w:rFonts w:ascii="仿宋_GB2312" w:hAnsi="仿宋_GB2312" w:eastAsia="仿宋_GB2312" w:cs="仿宋_GB2312"/>
                      <w:color w:val="000000"/>
                      <w:sz w:val="24"/>
                    </w:rPr>
                    <w:t>36</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CDF80">
                  <w:pPr>
                    <w:pStyle w:val="7"/>
                    <w:jc w:val="left"/>
                  </w:pPr>
                  <w:r>
                    <w:rPr>
                      <w:rFonts w:ascii="仿宋_GB2312" w:hAnsi="仿宋_GB2312" w:eastAsia="仿宋_GB2312" w:cs="仿宋_GB2312"/>
                      <w:color w:val="000000"/>
                      <w:sz w:val="24"/>
                    </w:rPr>
                    <w:t>环氧乙烷灭菌化学指示卡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50277">
                  <w:pPr>
                    <w:pStyle w:val="7"/>
                    <w:jc w:val="center"/>
                  </w:pPr>
                  <w:r>
                    <w:rPr>
                      <w:rFonts w:ascii="仿宋_GB2312" w:hAnsi="仿宋_GB2312" w:eastAsia="仿宋_GB2312" w:cs="仿宋_GB2312"/>
                      <w:color w:val="000000"/>
                      <w:sz w:val="24"/>
                    </w:rPr>
                    <w:t>片</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4BF1F">
                  <w:pPr>
                    <w:pStyle w:val="7"/>
                    <w:jc w:val="right"/>
                  </w:pPr>
                  <w:r>
                    <w:rPr>
                      <w:rFonts w:ascii="仿宋_GB2312" w:hAnsi="仿宋_GB2312" w:eastAsia="仿宋_GB2312" w:cs="仿宋_GB2312"/>
                      <w:color w:val="000000"/>
                      <w:sz w:val="24"/>
                    </w:rPr>
                    <w:t>0.26</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8F30B">
                  <w:pPr>
                    <w:pStyle w:val="7"/>
                    <w:jc w:val="center"/>
                  </w:pPr>
                  <w:r>
                    <w:rPr>
                      <w:rFonts w:ascii="仿宋_GB2312" w:hAnsi="仿宋_GB2312" w:eastAsia="仿宋_GB2312" w:cs="仿宋_GB2312"/>
                      <w:color w:val="000000"/>
                      <w:sz w:val="24"/>
                    </w:rPr>
                    <w:t>1000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64459">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8D8389">
                  <w:pPr>
                    <w:pStyle w:val="7"/>
                    <w:jc w:val="center"/>
                  </w:pPr>
                  <w:r>
                    <w:rPr>
                      <w:rFonts w:ascii="仿宋_GB2312" w:hAnsi="仿宋_GB2312" w:eastAsia="仿宋_GB2312" w:cs="仿宋_GB2312"/>
                      <w:color w:val="000000"/>
                      <w:sz w:val="24"/>
                    </w:rPr>
                    <w:t>否</w:t>
                  </w:r>
                </w:p>
              </w:tc>
            </w:tr>
            <w:tr w14:paraId="712698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C4746">
                  <w:pPr>
                    <w:pStyle w:val="7"/>
                    <w:jc w:val="both"/>
                  </w:pPr>
                  <w:r>
                    <w:rPr>
                      <w:rFonts w:ascii="仿宋_GB2312" w:hAnsi="仿宋_GB2312" w:eastAsia="仿宋_GB2312" w:cs="仿宋_GB2312"/>
                      <w:color w:val="000000"/>
                      <w:sz w:val="24"/>
                    </w:rPr>
                    <w:t>37</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4BAC07">
                  <w:pPr>
                    <w:pStyle w:val="7"/>
                    <w:jc w:val="left"/>
                  </w:pPr>
                  <w:r>
                    <w:rPr>
                      <w:rFonts w:ascii="仿宋_GB2312" w:hAnsi="仿宋_GB2312" w:eastAsia="仿宋_GB2312" w:cs="仿宋_GB2312"/>
                      <w:color w:val="000000"/>
                      <w:sz w:val="24"/>
                    </w:rPr>
                    <w:t>灭菌指示包装袋6</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6034F">
                  <w:pPr>
                    <w:pStyle w:val="7"/>
                    <w:jc w:val="center"/>
                  </w:pPr>
                  <w:r>
                    <w:rPr>
                      <w:rFonts w:ascii="仿宋_GB2312" w:hAnsi="仿宋_GB2312" w:eastAsia="仿宋_GB2312" w:cs="仿宋_GB2312"/>
                      <w:color w:val="000000"/>
                      <w:sz w:val="24"/>
                    </w:rPr>
                    <w:t>卷</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B05A63">
                  <w:pPr>
                    <w:pStyle w:val="7"/>
                    <w:jc w:val="right"/>
                  </w:pPr>
                  <w:r>
                    <w:rPr>
                      <w:rFonts w:ascii="仿宋_GB2312" w:hAnsi="仿宋_GB2312" w:eastAsia="仿宋_GB2312" w:cs="仿宋_GB2312"/>
                      <w:color w:val="000000"/>
                      <w:sz w:val="24"/>
                    </w:rPr>
                    <w:t>210.53</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720E0">
                  <w:pPr>
                    <w:pStyle w:val="7"/>
                    <w:jc w:val="center"/>
                  </w:pPr>
                  <w:r>
                    <w:rPr>
                      <w:rFonts w:ascii="仿宋_GB2312" w:hAnsi="仿宋_GB2312" w:eastAsia="仿宋_GB2312" w:cs="仿宋_GB2312"/>
                      <w:color w:val="000000"/>
                      <w:sz w:val="24"/>
                    </w:rPr>
                    <w:t>5</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85172">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35ECC">
                  <w:pPr>
                    <w:pStyle w:val="7"/>
                    <w:jc w:val="center"/>
                  </w:pPr>
                  <w:r>
                    <w:rPr>
                      <w:rFonts w:ascii="仿宋_GB2312" w:hAnsi="仿宋_GB2312" w:eastAsia="仿宋_GB2312" w:cs="仿宋_GB2312"/>
                      <w:color w:val="000000"/>
                      <w:sz w:val="24"/>
                    </w:rPr>
                    <w:t>否</w:t>
                  </w:r>
                </w:p>
              </w:tc>
            </w:tr>
            <w:tr w14:paraId="115A8F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F97E64">
                  <w:pPr>
                    <w:pStyle w:val="7"/>
                    <w:jc w:val="both"/>
                  </w:pPr>
                  <w:r>
                    <w:rPr>
                      <w:rFonts w:ascii="仿宋_GB2312" w:hAnsi="仿宋_GB2312" w:eastAsia="仿宋_GB2312" w:cs="仿宋_GB2312"/>
                      <w:sz w:val="24"/>
                    </w:rPr>
                    <w:t>38</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AE44A4">
                  <w:pPr>
                    <w:pStyle w:val="7"/>
                    <w:jc w:val="left"/>
                  </w:pPr>
                  <w:r>
                    <w:rPr>
                      <w:rFonts w:ascii="仿宋_GB2312" w:hAnsi="仿宋_GB2312" w:eastAsia="仿宋_GB2312" w:cs="仿宋_GB2312"/>
                      <w:color w:val="000000"/>
                      <w:sz w:val="24"/>
                    </w:rPr>
                    <w:t>低温灭菌化学指示卡</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689EDC">
                  <w:pPr>
                    <w:pStyle w:val="7"/>
                    <w:jc w:val="center"/>
                  </w:pPr>
                  <w:r>
                    <w:rPr>
                      <w:rFonts w:ascii="仿宋_GB2312" w:hAnsi="仿宋_GB2312" w:eastAsia="仿宋_GB2312" w:cs="仿宋_GB2312"/>
                      <w:color w:val="000000"/>
                      <w:sz w:val="24"/>
                    </w:rPr>
                    <w:t>片</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85428">
                  <w:pPr>
                    <w:pStyle w:val="7"/>
                    <w:jc w:val="right"/>
                  </w:pPr>
                  <w:r>
                    <w:rPr>
                      <w:rFonts w:ascii="仿宋_GB2312" w:hAnsi="仿宋_GB2312" w:eastAsia="仿宋_GB2312" w:cs="仿宋_GB2312"/>
                      <w:color w:val="000000"/>
                      <w:sz w:val="24"/>
                    </w:rPr>
                    <w:t>1.43</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6C449">
                  <w:pPr>
                    <w:pStyle w:val="7"/>
                    <w:jc w:val="center"/>
                  </w:pPr>
                  <w:r>
                    <w:rPr>
                      <w:rFonts w:ascii="仿宋_GB2312" w:hAnsi="仿宋_GB2312" w:eastAsia="仿宋_GB2312" w:cs="仿宋_GB2312"/>
                      <w:color w:val="000000"/>
                      <w:sz w:val="24"/>
                    </w:rPr>
                    <w:t>18250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97D0EF">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DA209D">
                  <w:pPr>
                    <w:pStyle w:val="7"/>
                    <w:jc w:val="center"/>
                  </w:pPr>
                  <w:r>
                    <w:rPr>
                      <w:rFonts w:ascii="仿宋_GB2312" w:hAnsi="仿宋_GB2312" w:eastAsia="仿宋_GB2312" w:cs="仿宋_GB2312"/>
                      <w:color w:val="000000"/>
                      <w:sz w:val="24"/>
                    </w:rPr>
                    <w:t>否</w:t>
                  </w:r>
                </w:p>
              </w:tc>
            </w:tr>
            <w:tr w14:paraId="1DA9E4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FA91F8">
                  <w:pPr>
                    <w:pStyle w:val="7"/>
                    <w:jc w:val="both"/>
                  </w:pPr>
                  <w:r>
                    <w:rPr>
                      <w:rFonts w:ascii="仿宋_GB2312" w:hAnsi="仿宋_GB2312" w:eastAsia="仿宋_GB2312" w:cs="仿宋_GB2312"/>
                      <w:color w:val="000000"/>
                      <w:sz w:val="24"/>
                    </w:rPr>
                    <w:t>39</w:t>
                  </w:r>
                </w:p>
              </w:tc>
              <w:tc>
                <w:tcPr>
                  <w:tcW w:w="172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6113A">
                  <w:pPr>
                    <w:pStyle w:val="7"/>
                    <w:jc w:val="left"/>
                  </w:pPr>
                  <w:r>
                    <w:rPr>
                      <w:rFonts w:ascii="仿宋_GB2312" w:hAnsi="仿宋_GB2312" w:eastAsia="仿宋_GB2312" w:cs="仿宋_GB2312"/>
                      <w:color w:val="000000"/>
                      <w:sz w:val="24"/>
                    </w:rPr>
                    <w:t>离子交换树脂再生剂（软水盐）</w:t>
                  </w:r>
                </w:p>
              </w:tc>
              <w:tc>
                <w:tcPr>
                  <w:tcW w:w="7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4190E">
                  <w:pPr>
                    <w:pStyle w:val="7"/>
                    <w:jc w:val="center"/>
                  </w:pPr>
                  <w:r>
                    <w:rPr>
                      <w:rFonts w:ascii="仿宋_GB2312" w:hAnsi="仿宋_GB2312" w:eastAsia="仿宋_GB2312" w:cs="仿宋_GB2312"/>
                      <w:color w:val="000000"/>
                      <w:sz w:val="24"/>
                    </w:rPr>
                    <w:t>袋</w:t>
                  </w:r>
                </w:p>
              </w:tc>
              <w:tc>
                <w:tcPr>
                  <w:tcW w:w="126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40663">
                  <w:pPr>
                    <w:pStyle w:val="7"/>
                    <w:jc w:val="right"/>
                  </w:pPr>
                  <w:r>
                    <w:rPr>
                      <w:rFonts w:ascii="仿宋_GB2312" w:hAnsi="仿宋_GB2312" w:eastAsia="仿宋_GB2312" w:cs="仿宋_GB2312"/>
                      <w:color w:val="000000"/>
                      <w:sz w:val="24"/>
                    </w:rPr>
                    <w:t>19.47</w:t>
                  </w:r>
                </w:p>
              </w:tc>
              <w:tc>
                <w:tcPr>
                  <w:tcW w:w="13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42E497">
                  <w:pPr>
                    <w:pStyle w:val="7"/>
                    <w:jc w:val="center"/>
                  </w:pPr>
                  <w:r>
                    <w:rPr>
                      <w:rFonts w:ascii="仿宋_GB2312" w:hAnsi="仿宋_GB2312" w:eastAsia="仿宋_GB2312" w:cs="仿宋_GB2312"/>
                      <w:color w:val="000000"/>
                      <w:sz w:val="24"/>
                    </w:rPr>
                    <w:t>950</w:t>
                  </w:r>
                </w:p>
              </w:tc>
              <w:tc>
                <w:tcPr>
                  <w:tcW w:w="12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9F28D2">
                  <w:pPr>
                    <w:pStyle w:val="7"/>
                    <w:jc w:val="center"/>
                  </w:pPr>
                  <w:r>
                    <w:rPr>
                      <w:rFonts w:ascii="仿宋_GB2312" w:hAnsi="仿宋_GB2312" w:eastAsia="仿宋_GB2312" w:cs="仿宋_GB2312"/>
                      <w:color w:val="000000"/>
                      <w:sz w:val="24"/>
                    </w:rPr>
                    <w:t>是</w:t>
                  </w:r>
                </w:p>
              </w:tc>
              <w:tc>
                <w:tcPr>
                  <w:tcW w:w="138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23BD4">
                  <w:pPr>
                    <w:pStyle w:val="7"/>
                    <w:jc w:val="center"/>
                  </w:pPr>
                  <w:r>
                    <w:rPr>
                      <w:rFonts w:ascii="仿宋_GB2312" w:hAnsi="仿宋_GB2312" w:eastAsia="仿宋_GB2312" w:cs="仿宋_GB2312"/>
                      <w:color w:val="000000"/>
                      <w:sz w:val="24"/>
                    </w:rPr>
                    <w:t>否</w:t>
                  </w:r>
                </w:p>
              </w:tc>
            </w:tr>
          </w:tbl>
          <w:p w14:paraId="3508915F">
            <w:pPr>
              <w:pStyle w:val="7"/>
              <w:jc w:val="left"/>
            </w:pPr>
            <w:r>
              <w:rPr>
                <w:rFonts w:ascii="仿宋_GB2312" w:hAnsi="仿宋_GB2312" w:eastAsia="仿宋_GB2312" w:cs="仿宋_GB2312"/>
                <w:b/>
              </w:rPr>
              <w:t>注：1.预计使用量根据上一年度使用情况得出，为供应商报价提供部分参考，具体数量需根据实际使用量进行结算。</w:t>
            </w:r>
          </w:p>
          <w:p w14:paraId="6ED4CD07">
            <w:pPr>
              <w:pStyle w:val="7"/>
              <w:jc w:val="left"/>
            </w:pPr>
            <w:r>
              <w:rPr>
                <w:rFonts w:ascii="仿宋_GB2312" w:hAnsi="仿宋_GB2312" w:eastAsia="仿宋_GB2312" w:cs="仿宋_GB2312"/>
                <w:b/>
              </w:rPr>
              <w:t>2.本次采购清单内的商品名称根据医院调研了解，不同厂家生产的同效商品名称与招标文件的商品名称可能有差异，如果仅因商品名称不相同，但其产品效用、性能与招标文件要求的产品一致也予以认可。因本次配送涉及品种较多，采购清单如涉及品牌要求的仅作为参考，投标人可提供参考品牌或者质量优于参考品牌的产品。</w:t>
            </w:r>
          </w:p>
        </w:tc>
      </w:tr>
      <w:tr w14:paraId="08DB3A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31B274">
            <w:pPr>
              <w:pStyle w:val="7"/>
              <w:jc w:val="center"/>
            </w:pPr>
            <w:r>
              <w:rPr>
                <w:rFonts w:ascii="仿宋_GB2312" w:hAnsi="仿宋_GB2312" w:eastAsia="仿宋_GB2312" w:cs="仿宋_GB2312"/>
              </w:rPr>
              <w:t>2</w:t>
            </w:r>
          </w:p>
        </w:tc>
        <w:tc>
          <w:tcPr>
            <w:tcW w:w="581" w:type="dxa"/>
          </w:tcPr>
          <w:p w14:paraId="6C464FFD"/>
        </w:tc>
        <w:tc>
          <w:tcPr>
            <w:tcW w:w="1495" w:type="dxa"/>
          </w:tcPr>
          <w:p w14:paraId="4AA499AF">
            <w:pPr>
              <w:pStyle w:val="7"/>
              <w:jc w:val="left"/>
            </w:pPr>
            <w:r>
              <w:rPr>
                <w:rFonts w:ascii="仿宋_GB2312" w:hAnsi="仿宋_GB2312" w:eastAsia="仿宋_GB2312" w:cs="仿宋_GB2312"/>
              </w:rPr>
              <w:t>技术参数</w:t>
            </w:r>
          </w:p>
        </w:tc>
        <w:tc>
          <w:tcPr>
            <w:tcW w:w="5814" w:type="dxa"/>
          </w:tcPr>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1230"/>
              <w:gridCol w:w="3796"/>
            </w:tblGrid>
            <w:tr w14:paraId="35A9B371">
              <w:tblPrEx>
                <w:tblCellMar>
                  <w:top w:w="0" w:type="dxa"/>
                  <w:left w:w="108" w:type="dxa"/>
                  <w:bottom w:w="0" w:type="dxa"/>
                  <w:right w:w="108" w:type="dxa"/>
                </w:tblCellMar>
              </w:tblPrEx>
              <w:tc>
                <w:tcPr>
                  <w:tcW w:w="6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F42E8F">
                  <w:pPr>
                    <w:pStyle w:val="7"/>
                    <w:jc w:val="center"/>
                  </w:pPr>
                  <w:r>
                    <w:rPr>
                      <w:rFonts w:ascii="仿宋_GB2312" w:hAnsi="仿宋_GB2312" w:eastAsia="仿宋_GB2312" w:cs="仿宋_GB2312"/>
                      <w:color w:val="000000"/>
                      <w:sz w:val="24"/>
                    </w:rPr>
                    <w:t>序号</w:t>
                  </w:r>
                </w:p>
              </w:tc>
              <w:tc>
                <w:tcPr>
                  <w:tcW w:w="155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950D92">
                  <w:pPr>
                    <w:pStyle w:val="7"/>
                    <w:jc w:val="center"/>
                  </w:pPr>
                  <w:r>
                    <w:rPr>
                      <w:rFonts w:ascii="仿宋_GB2312" w:hAnsi="仿宋_GB2312" w:eastAsia="仿宋_GB2312" w:cs="仿宋_GB2312"/>
                      <w:color w:val="000000"/>
                      <w:sz w:val="24"/>
                    </w:rPr>
                    <w:t>产品名称</w:t>
                  </w:r>
                </w:p>
              </w:tc>
              <w:tc>
                <w:tcPr>
                  <w:tcW w:w="612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1156D0">
                  <w:pPr>
                    <w:pStyle w:val="7"/>
                    <w:jc w:val="center"/>
                  </w:pPr>
                  <w:r>
                    <w:rPr>
                      <w:rFonts w:ascii="仿宋_GB2312" w:hAnsi="仿宋_GB2312" w:eastAsia="仿宋_GB2312" w:cs="仿宋_GB2312"/>
                      <w:color w:val="000000"/>
                      <w:sz w:val="24"/>
                    </w:rPr>
                    <w:t>技术参数</w:t>
                  </w:r>
                </w:p>
              </w:tc>
            </w:tr>
            <w:tr w14:paraId="128B41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41A50">
                  <w:pPr>
                    <w:pStyle w:val="7"/>
                    <w:jc w:val="center"/>
                  </w:pPr>
                  <w:r>
                    <w:rPr>
                      <w:rFonts w:ascii="仿宋_GB2312" w:hAnsi="仿宋_GB2312" w:eastAsia="仿宋_GB2312" w:cs="仿宋_GB2312"/>
                      <w:color w:val="000000"/>
                      <w:sz w:val="24"/>
                    </w:rPr>
                    <w:t>1</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F622E7">
                  <w:pPr>
                    <w:pStyle w:val="7"/>
                    <w:jc w:val="left"/>
                  </w:pPr>
                  <w:r>
                    <w:rPr>
                      <w:rFonts w:ascii="仿宋_GB2312" w:hAnsi="仿宋_GB2312" w:eastAsia="仿宋_GB2312" w:cs="仿宋_GB2312"/>
                      <w:color w:val="000000"/>
                      <w:sz w:val="24"/>
                    </w:rPr>
                    <w:t>B-D试验包</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3C0151">
                  <w:pPr>
                    <w:pStyle w:val="7"/>
                    <w:jc w:val="left"/>
                  </w:pPr>
                  <w:r>
                    <w:rPr>
                      <w:rFonts w:ascii="仿宋_GB2312" w:hAnsi="仿宋_GB2312" w:eastAsia="仿宋_GB2312" w:cs="仿宋_GB2312"/>
                      <w:color w:val="000000"/>
                      <w:sz w:val="24"/>
                    </w:rPr>
                    <w:t>★1.适用范围：用于测试134℃、3.5min预真空压力蒸汽灭菌器空气排出和蒸汽渗透性能。</w:t>
                  </w:r>
                  <w:r>
                    <w:br w:type="textWrapping"/>
                  </w:r>
                  <w:r>
                    <w:rPr>
                      <w:rFonts w:ascii="仿宋_GB2312" w:hAnsi="仿宋_GB2312" w:eastAsia="仿宋_GB2312" w:cs="仿宋_GB2312"/>
                      <w:color w:val="000000"/>
                      <w:sz w:val="24"/>
                    </w:rPr>
                    <w:t>2.有效期：≥24个月。</w:t>
                  </w:r>
                  <w:r>
                    <w:br w:type="textWrapping"/>
                  </w:r>
                  <w:r>
                    <w:rPr>
                      <w:rFonts w:ascii="仿宋_GB2312" w:hAnsi="仿宋_GB2312" w:eastAsia="仿宋_GB2312" w:cs="仿宋_GB2312"/>
                      <w:color w:val="000000"/>
                      <w:sz w:val="24"/>
                    </w:rPr>
                    <w:t>▲3.规格：115mm*125mm（允差10%）</w:t>
                  </w:r>
                </w:p>
              </w:tc>
            </w:tr>
            <w:tr w14:paraId="07A9E7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A77D0">
                  <w:pPr>
                    <w:pStyle w:val="7"/>
                    <w:jc w:val="center"/>
                  </w:pPr>
                  <w:r>
                    <w:rPr>
                      <w:rFonts w:ascii="仿宋_GB2312" w:hAnsi="仿宋_GB2312" w:eastAsia="仿宋_GB2312" w:cs="仿宋_GB2312"/>
                      <w:color w:val="000000"/>
                      <w:sz w:val="24"/>
                    </w:rPr>
                    <w:t>2</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D8FEBB">
                  <w:pPr>
                    <w:pStyle w:val="7"/>
                    <w:jc w:val="left"/>
                  </w:pPr>
                  <w:r>
                    <w:rPr>
                      <w:rFonts w:ascii="仿宋_GB2312" w:hAnsi="仿宋_GB2312" w:eastAsia="仿宋_GB2312" w:cs="仿宋_GB2312"/>
                      <w:color w:val="000000"/>
                      <w:sz w:val="24"/>
                    </w:rPr>
                    <w:t>过氧化氢低温等离子体灭菌化学指示包装袋1</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1EFB5">
                  <w:pPr>
                    <w:pStyle w:val="7"/>
                    <w:jc w:val="left"/>
                  </w:pPr>
                  <w:r>
                    <w:rPr>
                      <w:rFonts w:ascii="仿宋_GB2312" w:hAnsi="仿宋_GB2312" w:eastAsia="仿宋_GB2312" w:cs="仿宋_GB2312"/>
                      <w:color w:val="000000"/>
                      <w:sz w:val="24"/>
                    </w:rPr>
                    <w:t>★1.用于包装过氧化氢低温等离子体灭菌的医疗器械。</w:t>
                  </w:r>
                  <w:r>
                    <w:br w:type="textWrapping"/>
                  </w:r>
                  <w:r>
                    <w:rPr>
                      <w:rFonts w:ascii="仿宋_GB2312" w:hAnsi="仿宋_GB2312" w:eastAsia="仿宋_GB2312" w:cs="仿宋_GB2312"/>
                      <w:color w:val="000000"/>
                      <w:sz w:val="24"/>
                    </w:rPr>
                    <w:t>★2.规格：宽度100mm(允差±2mm)，长度≥100m。</w:t>
                  </w:r>
                </w:p>
              </w:tc>
            </w:tr>
            <w:tr w14:paraId="25E233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72EB4">
                  <w:pPr>
                    <w:pStyle w:val="7"/>
                    <w:jc w:val="center"/>
                  </w:pPr>
                  <w:r>
                    <w:rPr>
                      <w:rFonts w:ascii="仿宋_GB2312" w:hAnsi="仿宋_GB2312" w:eastAsia="仿宋_GB2312" w:cs="仿宋_GB2312"/>
                      <w:color w:val="000000"/>
                      <w:sz w:val="24"/>
                    </w:rPr>
                    <w:t>3</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C2A94">
                  <w:pPr>
                    <w:pStyle w:val="7"/>
                    <w:jc w:val="left"/>
                  </w:pPr>
                  <w:r>
                    <w:rPr>
                      <w:rFonts w:ascii="仿宋_GB2312" w:hAnsi="仿宋_GB2312" w:eastAsia="仿宋_GB2312" w:cs="仿宋_GB2312"/>
                      <w:color w:val="000000"/>
                      <w:sz w:val="24"/>
                    </w:rPr>
                    <w:t>过氧化氢低温等离子体灭菌化学指示包装袋2</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D33FCF">
                  <w:pPr>
                    <w:pStyle w:val="7"/>
                    <w:jc w:val="left"/>
                  </w:pPr>
                  <w:r>
                    <w:rPr>
                      <w:rFonts w:ascii="仿宋_GB2312" w:hAnsi="仿宋_GB2312" w:eastAsia="仿宋_GB2312" w:cs="仿宋_GB2312"/>
                      <w:color w:val="000000"/>
                      <w:sz w:val="24"/>
                    </w:rPr>
                    <w:t>★1.用于包装过氧化氢低温等离子体灭菌的医疗器械。</w:t>
                  </w:r>
                  <w:r>
                    <w:br w:type="textWrapping"/>
                  </w:r>
                  <w:r>
                    <w:rPr>
                      <w:rFonts w:ascii="仿宋_GB2312" w:hAnsi="仿宋_GB2312" w:eastAsia="仿宋_GB2312" w:cs="仿宋_GB2312"/>
                      <w:color w:val="000000"/>
                      <w:sz w:val="24"/>
                    </w:rPr>
                    <w:t>★2.规格：宽度200mm(允差±2mm)，长度≥100m。</w:t>
                  </w:r>
                </w:p>
              </w:tc>
            </w:tr>
            <w:tr w14:paraId="46F8E9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90841">
                  <w:pPr>
                    <w:pStyle w:val="7"/>
                    <w:jc w:val="center"/>
                  </w:pPr>
                  <w:r>
                    <w:rPr>
                      <w:rFonts w:ascii="仿宋_GB2312" w:hAnsi="仿宋_GB2312" w:eastAsia="仿宋_GB2312" w:cs="仿宋_GB2312"/>
                      <w:color w:val="000000"/>
                      <w:sz w:val="24"/>
                    </w:rPr>
                    <w:t>4</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51196">
                  <w:pPr>
                    <w:pStyle w:val="7"/>
                    <w:jc w:val="left"/>
                  </w:pPr>
                  <w:r>
                    <w:rPr>
                      <w:rFonts w:ascii="仿宋_GB2312" w:hAnsi="仿宋_GB2312" w:eastAsia="仿宋_GB2312" w:cs="仿宋_GB2312"/>
                      <w:color w:val="000000"/>
                      <w:sz w:val="24"/>
                    </w:rPr>
                    <w:t>过氧化氢低温等离子体灭菌化学指示包装袋3</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C121A">
                  <w:pPr>
                    <w:pStyle w:val="7"/>
                    <w:jc w:val="left"/>
                  </w:pPr>
                  <w:r>
                    <w:rPr>
                      <w:rFonts w:ascii="仿宋_GB2312" w:hAnsi="仿宋_GB2312" w:eastAsia="仿宋_GB2312" w:cs="仿宋_GB2312"/>
                      <w:color w:val="000000"/>
                      <w:sz w:val="24"/>
                    </w:rPr>
                    <w:t>★1.用于包装过氧化氢低温等离子体灭菌的医疗器械。</w:t>
                  </w:r>
                  <w:r>
                    <w:br w:type="textWrapping"/>
                  </w:r>
                  <w:r>
                    <w:rPr>
                      <w:rFonts w:ascii="仿宋_GB2312" w:hAnsi="仿宋_GB2312" w:eastAsia="仿宋_GB2312" w:cs="仿宋_GB2312"/>
                      <w:color w:val="000000"/>
                      <w:sz w:val="24"/>
                    </w:rPr>
                    <w:t>★2.规格：宽度300mm(允差±3mm)，长度≥100m。</w:t>
                  </w:r>
                </w:p>
              </w:tc>
            </w:tr>
            <w:tr w14:paraId="0FD6E9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B5E6F">
                  <w:pPr>
                    <w:pStyle w:val="7"/>
                    <w:jc w:val="center"/>
                  </w:pPr>
                  <w:r>
                    <w:rPr>
                      <w:rFonts w:ascii="仿宋_GB2312" w:hAnsi="仿宋_GB2312" w:eastAsia="仿宋_GB2312" w:cs="仿宋_GB2312"/>
                      <w:color w:val="000000"/>
                      <w:sz w:val="24"/>
                    </w:rPr>
                    <w:t>5</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3A371A">
                  <w:pPr>
                    <w:pStyle w:val="7"/>
                    <w:jc w:val="left"/>
                  </w:pPr>
                  <w:r>
                    <w:rPr>
                      <w:rFonts w:ascii="仿宋_GB2312" w:hAnsi="仿宋_GB2312" w:eastAsia="仿宋_GB2312" w:cs="仿宋_GB2312"/>
                      <w:color w:val="000000"/>
                      <w:sz w:val="24"/>
                    </w:rPr>
                    <w:t>过氧化氢低温等离子体灭菌化学指示胶条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57062">
                  <w:pPr>
                    <w:pStyle w:val="7"/>
                    <w:jc w:val="left"/>
                  </w:pPr>
                  <w:r>
                    <w:rPr>
                      <w:rFonts w:ascii="仿宋_GB2312" w:hAnsi="仿宋_GB2312" w:eastAsia="仿宋_GB2312" w:cs="仿宋_GB2312"/>
                      <w:color w:val="000000"/>
                      <w:sz w:val="24"/>
                    </w:rPr>
                    <w:t>★1.适用范围：用于标示灭菌包是否已经过等离子灭菌。</w:t>
                  </w:r>
                  <w:r>
                    <w:br w:type="textWrapping"/>
                  </w:r>
                  <w:r>
                    <w:rPr>
                      <w:rFonts w:ascii="仿宋_GB2312" w:hAnsi="仿宋_GB2312" w:eastAsia="仿宋_GB2312" w:cs="仿宋_GB2312"/>
                      <w:color w:val="000000"/>
                      <w:sz w:val="24"/>
                    </w:rPr>
                    <w:t>2.规格：宽度25mm(允差±0.1mm),长度 55m(允差±10cm);包装要求：非无菌；材质：采用天然干橡胶材料制成。</w:t>
                  </w:r>
                  <w:r>
                    <w:br w:type="textWrapping"/>
                  </w:r>
                  <w:r>
                    <w:rPr>
                      <w:rFonts w:ascii="仿宋_GB2312" w:hAnsi="仿宋_GB2312" w:eastAsia="仿宋_GB2312" w:cs="仿宋_GB2312"/>
                      <w:color w:val="000000"/>
                      <w:sz w:val="24"/>
                    </w:rPr>
                    <w:t>3.其他特殊要求：灭菌后存放时间≥180天 符合GB/T 19633.1-2024国家标准</w:t>
                  </w:r>
                </w:p>
              </w:tc>
            </w:tr>
            <w:tr w14:paraId="75DD01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B25C4B">
                  <w:pPr>
                    <w:pStyle w:val="7"/>
                    <w:jc w:val="center"/>
                  </w:pPr>
                  <w:r>
                    <w:rPr>
                      <w:rFonts w:ascii="仿宋_GB2312" w:hAnsi="仿宋_GB2312" w:eastAsia="仿宋_GB2312" w:cs="仿宋_GB2312"/>
                      <w:color w:val="000000"/>
                      <w:sz w:val="24"/>
                    </w:rPr>
                    <w:t>6</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4FF00D">
                  <w:pPr>
                    <w:pStyle w:val="7"/>
                    <w:jc w:val="left"/>
                  </w:pPr>
                  <w:r>
                    <w:rPr>
                      <w:rFonts w:ascii="仿宋_GB2312" w:hAnsi="仿宋_GB2312" w:eastAsia="仿宋_GB2312" w:cs="仿宋_GB2312"/>
                      <w:color w:val="000000"/>
                      <w:sz w:val="24"/>
                    </w:rPr>
                    <w:t>灭菌化学指示标签（合成纸）</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4ACE0D">
                  <w:pPr>
                    <w:pStyle w:val="7"/>
                    <w:jc w:val="left"/>
                  </w:pPr>
                  <w:r>
                    <w:rPr>
                      <w:rFonts w:ascii="仿宋_GB2312" w:hAnsi="仿宋_GB2312" w:eastAsia="仿宋_GB2312" w:cs="仿宋_GB2312"/>
                      <w:color w:val="000000"/>
                      <w:sz w:val="24"/>
                    </w:rPr>
                    <w:t>★1.适用范围：用于预真空、脉动真空或下排气式灭菌器。用以指示物品是否经过134℃-4min的灭菌过程。</w:t>
                  </w:r>
                  <w:r>
                    <w:br w:type="textWrapping"/>
                  </w:r>
                  <w:r>
                    <w:rPr>
                      <w:rFonts w:ascii="仿宋_GB2312" w:hAnsi="仿宋_GB2312" w:eastAsia="仿宋_GB2312" w:cs="仿宋_GB2312"/>
                      <w:color w:val="000000"/>
                      <w:sz w:val="24"/>
                    </w:rPr>
                    <w:t>2.规格：长度61mm(允差±2mm),宽度34mm (允差±2mm)。每卷含量≥400张，双层方便撕取后粘贴病历。</w:t>
                  </w:r>
                  <w:r>
                    <w:br w:type="textWrapping"/>
                  </w:r>
                  <w:r>
                    <w:rPr>
                      <w:rFonts w:ascii="仿宋_GB2312" w:hAnsi="仿宋_GB2312" w:eastAsia="仿宋_GB2312" w:cs="仿宋_GB2312"/>
                      <w:color w:val="000000"/>
                      <w:sz w:val="24"/>
                    </w:rPr>
                    <w:t>▲3.材质：采用铜版纸(单底)材料制成</w:t>
                  </w:r>
                  <w:r>
                    <w:br w:type="textWrapping"/>
                  </w:r>
                  <w:r>
                    <w:rPr>
                      <w:rFonts w:ascii="仿宋_GB2312" w:hAnsi="仿宋_GB2312" w:eastAsia="仿宋_GB2312" w:cs="仿宋_GB2312"/>
                      <w:color w:val="000000"/>
                      <w:sz w:val="24"/>
                    </w:rPr>
                    <w:t>4.有效期：≥24个月。</w:t>
                  </w:r>
                </w:p>
              </w:tc>
            </w:tr>
            <w:tr w14:paraId="00EED4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A81BD9">
                  <w:pPr>
                    <w:pStyle w:val="7"/>
                    <w:jc w:val="center"/>
                  </w:pPr>
                  <w:r>
                    <w:rPr>
                      <w:rFonts w:ascii="仿宋_GB2312" w:hAnsi="仿宋_GB2312" w:eastAsia="仿宋_GB2312" w:cs="仿宋_GB2312"/>
                      <w:color w:val="000000"/>
                      <w:sz w:val="24"/>
                    </w:rPr>
                    <w:t>7</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5635BF">
                  <w:pPr>
                    <w:pStyle w:val="7"/>
                    <w:jc w:val="left"/>
                  </w:pPr>
                  <w:r>
                    <w:rPr>
                      <w:rFonts w:ascii="仿宋_GB2312" w:hAnsi="仿宋_GB2312" w:eastAsia="仿宋_GB2312" w:cs="仿宋_GB2312"/>
                      <w:color w:val="000000"/>
                      <w:sz w:val="24"/>
                    </w:rPr>
                    <w:t>灭菌指示包装袋2</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E7644">
                  <w:pPr>
                    <w:pStyle w:val="7"/>
                    <w:jc w:val="left"/>
                  </w:pPr>
                  <w:r>
                    <w:rPr>
                      <w:rFonts w:ascii="仿宋_GB2312" w:hAnsi="仿宋_GB2312" w:eastAsia="仿宋_GB2312" w:cs="仿宋_GB2312"/>
                      <w:color w:val="000000"/>
                      <w:sz w:val="24"/>
                    </w:rPr>
                    <w:t>★1.适用范围：用于封装器械在处预真空、脉动真空或下排气式灭菌器。用以指示物品是否经过134℃-4min灭菌。</w:t>
                  </w:r>
                  <w:r>
                    <w:br w:type="textWrapping"/>
                  </w:r>
                  <w:r>
                    <w:rPr>
                      <w:rFonts w:ascii="仿宋_GB2312" w:hAnsi="仿宋_GB2312" w:eastAsia="仿宋_GB2312" w:cs="仿宋_GB2312"/>
                      <w:color w:val="000000"/>
                      <w:sz w:val="24"/>
                    </w:rPr>
                    <w:t>★2.规格：宽度15cm(允差±0.1cm),长度 100m(允差±5cm)。</w:t>
                  </w:r>
                  <w:r>
                    <w:br w:type="textWrapping"/>
                  </w:r>
                  <w:r>
                    <w:rPr>
                      <w:rFonts w:ascii="仿宋_GB2312" w:hAnsi="仿宋_GB2312" w:eastAsia="仿宋_GB2312" w:cs="仿宋_GB2312"/>
                      <w:color w:val="000000"/>
                      <w:sz w:val="24"/>
                    </w:rPr>
                    <w:t>▲3.材质：采用透析纸与透明带色的聚对苯二甲 酸乙二醇酯(PET)/流延聚丙烯薄膜(CPP)复合膜烫合材料制成。</w:t>
                  </w:r>
                  <w:r>
                    <w:br w:type="textWrapping"/>
                  </w:r>
                  <w:r>
                    <w:rPr>
                      <w:rFonts w:ascii="仿宋_GB2312" w:hAnsi="仿宋_GB2312" w:eastAsia="仿宋_GB2312" w:cs="仿宋_GB2312"/>
                      <w:color w:val="000000"/>
                      <w:sz w:val="24"/>
                    </w:rPr>
                    <w:t>4.有效期：≥24个月</w:t>
                  </w:r>
                </w:p>
              </w:tc>
            </w:tr>
            <w:tr w14:paraId="0DB709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68154">
                  <w:pPr>
                    <w:pStyle w:val="7"/>
                    <w:jc w:val="center"/>
                  </w:pPr>
                  <w:r>
                    <w:rPr>
                      <w:rFonts w:ascii="仿宋_GB2312" w:hAnsi="仿宋_GB2312" w:eastAsia="仿宋_GB2312" w:cs="仿宋_GB2312"/>
                      <w:color w:val="000000"/>
                      <w:sz w:val="24"/>
                    </w:rPr>
                    <w:t>8</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082923">
                  <w:pPr>
                    <w:pStyle w:val="7"/>
                    <w:jc w:val="left"/>
                  </w:pPr>
                  <w:r>
                    <w:rPr>
                      <w:rFonts w:ascii="仿宋_GB2312" w:hAnsi="仿宋_GB2312" w:eastAsia="仿宋_GB2312" w:cs="仿宋_GB2312"/>
                      <w:color w:val="000000"/>
                      <w:sz w:val="24"/>
                    </w:rPr>
                    <w:t>灭菌指示包装袋3</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8FEB9C">
                  <w:pPr>
                    <w:pStyle w:val="7"/>
                    <w:jc w:val="left"/>
                  </w:pPr>
                  <w:r>
                    <w:rPr>
                      <w:rFonts w:ascii="仿宋_GB2312" w:hAnsi="仿宋_GB2312" w:eastAsia="仿宋_GB2312" w:cs="仿宋_GB2312"/>
                      <w:color w:val="000000"/>
                      <w:sz w:val="24"/>
                    </w:rPr>
                    <w:t>★1.适用范围：用于封装器械在处预真空、脉动真空或下排 气式灭菌器。用以指示物品是否经过134℃-4min灭菌。</w:t>
                  </w:r>
                  <w:r>
                    <w:br w:type="textWrapping"/>
                  </w:r>
                  <w:r>
                    <w:rPr>
                      <w:rFonts w:ascii="仿宋_GB2312" w:hAnsi="仿宋_GB2312" w:eastAsia="仿宋_GB2312" w:cs="仿宋_GB2312"/>
                      <w:color w:val="000000"/>
                      <w:sz w:val="24"/>
                    </w:rPr>
                    <w:t>★2.规格；宽度7.5cm(允差±0.1cm),长度 100m(允差±5cm)。</w:t>
                  </w:r>
                  <w:r>
                    <w:br w:type="textWrapping"/>
                  </w:r>
                  <w:r>
                    <w:rPr>
                      <w:rFonts w:ascii="仿宋_GB2312" w:hAnsi="仿宋_GB2312" w:eastAsia="仿宋_GB2312" w:cs="仿宋_GB2312"/>
                      <w:color w:val="000000"/>
                      <w:sz w:val="24"/>
                    </w:rPr>
                    <w:t>▲3.材质：采用透析纸与透明带色的聚对苯二甲 酸乙二醇酯(PET)/流延聚丙烯薄膜(CPP)复合膜烫合材料制成。</w:t>
                  </w:r>
                  <w:r>
                    <w:br w:type="textWrapping"/>
                  </w:r>
                  <w:r>
                    <w:rPr>
                      <w:rFonts w:ascii="仿宋_GB2312" w:hAnsi="仿宋_GB2312" w:eastAsia="仿宋_GB2312" w:cs="仿宋_GB2312"/>
                      <w:color w:val="000000"/>
                      <w:sz w:val="24"/>
                    </w:rPr>
                    <w:t>4.有效期：≥24个月。</w:t>
                  </w:r>
                </w:p>
              </w:tc>
            </w:tr>
            <w:tr w14:paraId="586F93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F49CF">
                  <w:pPr>
                    <w:pStyle w:val="7"/>
                    <w:jc w:val="center"/>
                  </w:pPr>
                  <w:r>
                    <w:rPr>
                      <w:rFonts w:ascii="仿宋_GB2312" w:hAnsi="仿宋_GB2312" w:eastAsia="仿宋_GB2312" w:cs="仿宋_GB2312"/>
                      <w:color w:val="000000"/>
                      <w:sz w:val="24"/>
                    </w:rPr>
                    <w:t>9</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2CAFFF">
                  <w:pPr>
                    <w:pStyle w:val="7"/>
                    <w:jc w:val="left"/>
                  </w:pPr>
                  <w:r>
                    <w:rPr>
                      <w:rFonts w:ascii="仿宋_GB2312" w:hAnsi="仿宋_GB2312" w:eastAsia="仿宋_GB2312" w:cs="仿宋_GB2312"/>
                      <w:color w:val="000000"/>
                      <w:sz w:val="24"/>
                    </w:rPr>
                    <w:t>灭菌指示包装袋4</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13339">
                  <w:pPr>
                    <w:pStyle w:val="7"/>
                    <w:jc w:val="left"/>
                  </w:pPr>
                  <w:r>
                    <w:rPr>
                      <w:rFonts w:ascii="仿宋_GB2312" w:hAnsi="仿宋_GB2312" w:eastAsia="仿宋_GB2312" w:cs="仿宋_GB2312"/>
                      <w:color w:val="000000"/>
                      <w:sz w:val="24"/>
                    </w:rPr>
                    <w:t>★1.适用范围：用于封装器械在处预真空、脉动真空或下排 气式灭菌器。用以指示物品是否经过134℃-4min灭菌。</w:t>
                  </w:r>
                  <w:r>
                    <w:br w:type="textWrapping"/>
                  </w:r>
                  <w:r>
                    <w:rPr>
                      <w:rFonts w:ascii="仿宋_GB2312" w:hAnsi="仿宋_GB2312" w:eastAsia="仿宋_GB2312" w:cs="仿宋_GB2312"/>
                      <w:color w:val="000000"/>
                      <w:sz w:val="24"/>
                    </w:rPr>
                    <w:t>★2.规格：宽度10cm(允差±0.1cm),长度 100m(允差±5cm)。</w:t>
                  </w:r>
                  <w:r>
                    <w:br w:type="textWrapping"/>
                  </w:r>
                  <w:r>
                    <w:rPr>
                      <w:rFonts w:ascii="仿宋_GB2312" w:hAnsi="仿宋_GB2312" w:eastAsia="仿宋_GB2312" w:cs="仿宋_GB2312"/>
                      <w:color w:val="000000"/>
                      <w:sz w:val="24"/>
                    </w:rPr>
                    <w:t>▲3.材质：采用透析纸与透明带色的聚对苯二甲 酸乙二醇酯(PET)/流延聚丙烯薄膜(CPP)复合膜烫合材料制成。</w:t>
                  </w:r>
                  <w:r>
                    <w:br w:type="textWrapping"/>
                  </w:r>
                  <w:r>
                    <w:rPr>
                      <w:rFonts w:ascii="仿宋_GB2312" w:hAnsi="仿宋_GB2312" w:eastAsia="仿宋_GB2312" w:cs="仿宋_GB2312"/>
                      <w:color w:val="000000"/>
                      <w:sz w:val="24"/>
                    </w:rPr>
                    <w:t>4.有效期：≥24个月。</w:t>
                  </w:r>
                </w:p>
              </w:tc>
            </w:tr>
            <w:tr w14:paraId="23A59A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26CB31">
                  <w:pPr>
                    <w:pStyle w:val="7"/>
                    <w:jc w:val="center"/>
                  </w:pPr>
                  <w:r>
                    <w:rPr>
                      <w:rFonts w:ascii="仿宋_GB2312" w:hAnsi="仿宋_GB2312" w:eastAsia="仿宋_GB2312" w:cs="仿宋_GB2312"/>
                      <w:color w:val="000000"/>
                      <w:sz w:val="24"/>
                    </w:rPr>
                    <w:t>10</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DE961">
                  <w:pPr>
                    <w:pStyle w:val="7"/>
                    <w:jc w:val="left"/>
                  </w:pPr>
                  <w:r>
                    <w:rPr>
                      <w:rFonts w:ascii="仿宋_GB2312" w:hAnsi="仿宋_GB2312" w:eastAsia="仿宋_GB2312" w:cs="仿宋_GB2312"/>
                      <w:color w:val="000000"/>
                      <w:sz w:val="24"/>
                    </w:rPr>
                    <w:t>压力蒸汽灭菌标准生物测试包</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FFF7B">
                  <w:pPr>
                    <w:pStyle w:val="7"/>
                    <w:jc w:val="left"/>
                  </w:pPr>
                  <w:r>
                    <w:rPr>
                      <w:rFonts w:ascii="仿宋_GB2312" w:hAnsi="仿宋_GB2312" w:eastAsia="仿宋_GB2312" w:cs="仿宋_GB2312"/>
                      <w:color w:val="000000"/>
                      <w:sz w:val="24"/>
                    </w:rPr>
                    <w:t>★1.适用范围：用于121℃下排气压力蒸汽和132℃-134℃预真空压力蒸汽灭菌效果生物监测。</w:t>
                  </w:r>
                  <w:r>
                    <w:br w:type="textWrapping"/>
                  </w:r>
                  <w:r>
                    <w:rPr>
                      <w:rFonts w:ascii="仿宋_GB2312" w:hAnsi="仿宋_GB2312" w:eastAsia="仿宋_GB2312" w:cs="仿宋_GB2312"/>
                      <w:color w:val="000000"/>
                      <w:sz w:val="24"/>
                    </w:rPr>
                    <w:t>▲2.测试菌种：至少包含嗜热脂肪杆菌芽孢。</w:t>
                  </w:r>
                  <w:r>
                    <w:br w:type="textWrapping"/>
                  </w:r>
                  <w:r>
                    <w:rPr>
                      <w:rFonts w:ascii="仿宋_GB2312" w:hAnsi="仿宋_GB2312" w:eastAsia="仿宋_GB2312" w:cs="仿宋_GB2312"/>
                      <w:color w:val="000000"/>
                      <w:sz w:val="24"/>
                    </w:rPr>
                    <w:t>3.含菌量：1×105cfu/支-5×106cfu/支；有效期：≥18个月。</w:t>
                  </w:r>
                </w:p>
              </w:tc>
            </w:tr>
            <w:tr w14:paraId="7F57EE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1FE624">
                  <w:pPr>
                    <w:pStyle w:val="7"/>
                    <w:jc w:val="center"/>
                  </w:pPr>
                  <w:r>
                    <w:rPr>
                      <w:rFonts w:ascii="仿宋_GB2312" w:hAnsi="仿宋_GB2312" w:eastAsia="仿宋_GB2312" w:cs="仿宋_GB2312"/>
                      <w:color w:val="000000"/>
                      <w:sz w:val="24"/>
                    </w:rPr>
                    <w:t>11</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263F25">
                  <w:pPr>
                    <w:pStyle w:val="7"/>
                    <w:jc w:val="left"/>
                  </w:pPr>
                  <w:r>
                    <w:rPr>
                      <w:rFonts w:ascii="仿宋_GB2312" w:hAnsi="仿宋_GB2312" w:eastAsia="仿宋_GB2312" w:cs="仿宋_GB2312"/>
                      <w:color w:val="000000"/>
                      <w:sz w:val="24"/>
                    </w:rPr>
                    <w:t>压力蒸汽灭菌化学测试包</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1CF32">
                  <w:pPr>
                    <w:pStyle w:val="7"/>
                    <w:jc w:val="left"/>
                  </w:pPr>
                  <w:r>
                    <w:rPr>
                      <w:rFonts w:ascii="仿宋_GB2312" w:hAnsi="仿宋_GB2312" w:eastAsia="仿宋_GB2312" w:cs="仿宋_GB2312"/>
                      <w:color w:val="000000"/>
                      <w:sz w:val="24"/>
                    </w:rPr>
                    <w:t>★1.适用范围：用于134℃-4min压力蒸汽灭菌效果的批量监测。</w:t>
                  </w:r>
                  <w:r>
                    <w:br w:type="textWrapping"/>
                  </w:r>
                  <w:r>
                    <w:rPr>
                      <w:rFonts w:ascii="仿宋_GB2312" w:hAnsi="仿宋_GB2312" w:eastAsia="仿宋_GB2312" w:cs="仿宋_GB2312"/>
                      <w:color w:val="000000"/>
                      <w:sz w:val="24"/>
                    </w:rPr>
                    <w:t>▲2.规格；宽度120mm(允差±5mm),长度 190mm(允差±5mm)。</w:t>
                  </w:r>
                  <w:r>
                    <w:br w:type="textWrapping"/>
                  </w:r>
                  <w:r>
                    <w:rPr>
                      <w:rFonts w:ascii="仿宋_GB2312" w:hAnsi="仿宋_GB2312" w:eastAsia="仿宋_GB2312" w:cs="仿宋_GB2312"/>
                      <w:color w:val="000000"/>
                      <w:sz w:val="24"/>
                    </w:rPr>
                    <w:t>3.有效期：≥24个月。</w:t>
                  </w:r>
                </w:p>
              </w:tc>
            </w:tr>
            <w:tr w14:paraId="615947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3C34C">
                  <w:pPr>
                    <w:pStyle w:val="7"/>
                    <w:jc w:val="center"/>
                  </w:pPr>
                  <w:r>
                    <w:rPr>
                      <w:rFonts w:ascii="仿宋_GB2312" w:hAnsi="仿宋_GB2312" w:eastAsia="仿宋_GB2312" w:cs="仿宋_GB2312"/>
                      <w:color w:val="000000"/>
                      <w:sz w:val="24"/>
                    </w:rPr>
                    <w:t>12</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8D3F1">
                  <w:pPr>
                    <w:pStyle w:val="7"/>
                    <w:jc w:val="left"/>
                  </w:pPr>
                  <w:r>
                    <w:rPr>
                      <w:rFonts w:ascii="仿宋_GB2312" w:hAnsi="仿宋_GB2312" w:eastAsia="仿宋_GB2312" w:cs="仿宋_GB2312"/>
                      <w:color w:val="000000"/>
                      <w:sz w:val="24"/>
                    </w:rPr>
                    <w:t>压力蒸汽灭菌化学指示标签</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94CD3">
                  <w:pPr>
                    <w:pStyle w:val="7"/>
                    <w:jc w:val="left"/>
                  </w:pPr>
                  <w:r>
                    <w:rPr>
                      <w:rFonts w:ascii="仿宋_GB2312" w:hAnsi="仿宋_GB2312" w:eastAsia="仿宋_GB2312" w:cs="仿宋_GB2312"/>
                      <w:color w:val="000000"/>
                      <w:sz w:val="24"/>
                    </w:rPr>
                    <w:t>★1.适用范围：用于指示物品是否经过134℃-4min的灭菌过程。</w:t>
                  </w:r>
                  <w:r>
                    <w:br w:type="textWrapping"/>
                  </w:r>
                  <w:r>
                    <w:rPr>
                      <w:rFonts w:ascii="仿宋_GB2312" w:hAnsi="仿宋_GB2312" w:eastAsia="仿宋_GB2312" w:cs="仿宋_GB2312"/>
                      <w:color w:val="000000"/>
                      <w:sz w:val="24"/>
                    </w:rPr>
                    <w:t>▲2.规格；宽度25mm(允差±2mm),长度100mm (允差±5mm)。</w:t>
                  </w:r>
                  <w:r>
                    <w:br w:type="textWrapping"/>
                  </w:r>
                  <w:r>
                    <w:rPr>
                      <w:rFonts w:ascii="仿宋_GB2312" w:hAnsi="仿宋_GB2312" w:eastAsia="仿宋_GB2312" w:cs="仿宋_GB2312"/>
                      <w:color w:val="000000"/>
                      <w:sz w:val="24"/>
                    </w:rPr>
                    <w:t>3.有效期：≥24个月。</w:t>
                  </w:r>
                </w:p>
              </w:tc>
            </w:tr>
            <w:tr w14:paraId="5BFFFC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8EE64">
                  <w:pPr>
                    <w:pStyle w:val="7"/>
                    <w:jc w:val="center"/>
                  </w:pPr>
                  <w:r>
                    <w:rPr>
                      <w:rFonts w:ascii="仿宋_GB2312" w:hAnsi="仿宋_GB2312" w:eastAsia="仿宋_GB2312" w:cs="仿宋_GB2312"/>
                      <w:color w:val="000000"/>
                      <w:sz w:val="24"/>
                    </w:rPr>
                    <w:t>13</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FFB3C">
                  <w:pPr>
                    <w:pStyle w:val="7"/>
                    <w:jc w:val="left"/>
                  </w:pPr>
                  <w:r>
                    <w:rPr>
                      <w:rFonts w:ascii="仿宋_GB2312" w:hAnsi="仿宋_GB2312" w:eastAsia="仿宋_GB2312" w:cs="仿宋_GB2312"/>
                      <w:color w:val="000000"/>
                      <w:sz w:val="24"/>
                    </w:rPr>
                    <w:t>压力蒸汽灭菌化学指示卡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CB3A6">
                  <w:pPr>
                    <w:pStyle w:val="7"/>
                    <w:jc w:val="left"/>
                  </w:pPr>
                  <w:r>
                    <w:rPr>
                      <w:rFonts w:ascii="仿宋_GB2312" w:hAnsi="仿宋_GB2312" w:eastAsia="仿宋_GB2312" w:cs="仿宋_GB2312"/>
                      <w:color w:val="000000"/>
                      <w:sz w:val="24"/>
                    </w:rPr>
                    <w:t>★1.适用范围：用于检测物品在134℃-4min的压力蒸汽灭菌效果。</w:t>
                  </w:r>
                  <w:r>
                    <w:br w:type="textWrapping"/>
                  </w:r>
                  <w:r>
                    <w:rPr>
                      <w:rFonts w:ascii="仿宋_GB2312" w:hAnsi="仿宋_GB2312" w:eastAsia="仿宋_GB2312" w:cs="仿宋_GB2312"/>
                      <w:color w:val="000000"/>
                      <w:sz w:val="24"/>
                    </w:rPr>
                    <w:t>▲2.规格：≥200片/盒。</w:t>
                  </w:r>
                  <w:r>
                    <w:br w:type="textWrapping"/>
                  </w:r>
                  <w:r>
                    <w:rPr>
                      <w:rFonts w:ascii="仿宋_GB2312" w:hAnsi="仿宋_GB2312" w:eastAsia="仿宋_GB2312" w:cs="仿宋_GB2312"/>
                      <w:color w:val="000000"/>
                      <w:sz w:val="24"/>
                    </w:rPr>
                    <w:t>3.有效期：≥20个月。</w:t>
                  </w:r>
                </w:p>
              </w:tc>
            </w:tr>
            <w:tr w14:paraId="4A376E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DE4C9">
                  <w:pPr>
                    <w:pStyle w:val="7"/>
                    <w:jc w:val="center"/>
                  </w:pPr>
                  <w:r>
                    <w:rPr>
                      <w:rFonts w:ascii="仿宋_GB2312" w:hAnsi="仿宋_GB2312" w:eastAsia="仿宋_GB2312" w:cs="仿宋_GB2312"/>
                      <w:color w:val="000000"/>
                      <w:sz w:val="24"/>
                    </w:rPr>
                    <w:t>14</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4080C7">
                  <w:pPr>
                    <w:pStyle w:val="7"/>
                    <w:jc w:val="left"/>
                  </w:pPr>
                  <w:r>
                    <w:rPr>
                      <w:rFonts w:ascii="仿宋_GB2312" w:hAnsi="仿宋_GB2312" w:eastAsia="仿宋_GB2312" w:cs="仿宋_GB2312"/>
                      <w:color w:val="000000"/>
                      <w:sz w:val="24"/>
                    </w:rPr>
                    <w:t>压力蒸汽灭菌化学指示粘胶带</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F19E1B">
                  <w:pPr>
                    <w:pStyle w:val="7"/>
                    <w:jc w:val="left"/>
                  </w:pPr>
                  <w:r>
                    <w:rPr>
                      <w:rFonts w:ascii="仿宋_GB2312" w:hAnsi="仿宋_GB2312" w:eastAsia="仿宋_GB2312" w:cs="仿宋_GB2312"/>
                      <w:color w:val="000000"/>
                      <w:sz w:val="24"/>
                    </w:rPr>
                    <w:t>★1.适用范围：用于指示物品是否经过134℃-4min分钟的灭菌过程。</w:t>
                  </w:r>
                  <w:r>
                    <w:br w:type="textWrapping"/>
                  </w:r>
                  <w:r>
                    <w:rPr>
                      <w:rFonts w:ascii="仿宋_GB2312" w:hAnsi="仿宋_GB2312" w:eastAsia="仿宋_GB2312" w:cs="仿宋_GB2312"/>
                      <w:color w:val="000000"/>
                      <w:sz w:val="24"/>
                    </w:rPr>
                    <w:t>▲2.规格：宽度19mm(允差±0.5mm),长度 50m(允差±10cm)。</w:t>
                  </w:r>
                  <w:r>
                    <w:br w:type="textWrapping"/>
                  </w:r>
                  <w:r>
                    <w:rPr>
                      <w:rFonts w:ascii="仿宋_GB2312" w:hAnsi="仿宋_GB2312" w:eastAsia="仿宋_GB2312" w:cs="仿宋_GB2312"/>
                      <w:color w:val="000000"/>
                      <w:sz w:val="24"/>
                    </w:rPr>
                    <w:t>3.有效期：≥24个月。</w:t>
                  </w:r>
                </w:p>
              </w:tc>
            </w:tr>
            <w:tr w14:paraId="28B8F0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F5E0A">
                  <w:pPr>
                    <w:pStyle w:val="7"/>
                    <w:jc w:val="center"/>
                  </w:pPr>
                  <w:r>
                    <w:rPr>
                      <w:rFonts w:ascii="仿宋_GB2312" w:hAnsi="仿宋_GB2312" w:eastAsia="仿宋_GB2312" w:cs="仿宋_GB2312"/>
                      <w:color w:val="000000"/>
                      <w:sz w:val="24"/>
                    </w:rPr>
                    <w:t>15</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BA67C">
                  <w:pPr>
                    <w:pStyle w:val="7"/>
                    <w:jc w:val="left"/>
                  </w:pPr>
                  <w:r>
                    <w:rPr>
                      <w:rFonts w:ascii="仿宋_GB2312" w:hAnsi="仿宋_GB2312" w:eastAsia="仿宋_GB2312" w:cs="仿宋_GB2312"/>
                      <w:color w:val="000000"/>
                      <w:sz w:val="24"/>
                    </w:rPr>
                    <w:t>压力蒸汽灭菌爬行式化学指示卡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31D1E">
                  <w:pPr>
                    <w:pStyle w:val="7"/>
                    <w:jc w:val="left"/>
                  </w:pPr>
                  <w:r>
                    <w:rPr>
                      <w:rFonts w:ascii="仿宋_GB2312" w:hAnsi="仿宋_GB2312" w:eastAsia="仿宋_GB2312" w:cs="仿宋_GB2312"/>
                      <w:color w:val="000000"/>
                      <w:sz w:val="24"/>
                    </w:rPr>
                    <w:t>★1.适用范围：用于检测物品在134℃-4min的压力蒸汽灭菌效果。</w:t>
                  </w:r>
                  <w:r>
                    <w:br w:type="textWrapping"/>
                  </w:r>
                  <w:r>
                    <w:rPr>
                      <w:rFonts w:ascii="仿宋_GB2312" w:hAnsi="仿宋_GB2312" w:eastAsia="仿宋_GB2312" w:cs="仿宋_GB2312"/>
                      <w:color w:val="000000"/>
                      <w:sz w:val="24"/>
                    </w:rPr>
                    <w:t>▲2.规格：≥200片/盒。</w:t>
                  </w:r>
                  <w:r>
                    <w:br w:type="textWrapping"/>
                  </w:r>
                  <w:r>
                    <w:rPr>
                      <w:rFonts w:ascii="仿宋_GB2312" w:hAnsi="仿宋_GB2312" w:eastAsia="仿宋_GB2312" w:cs="仿宋_GB2312"/>
                      <w:color w:val="000000"/>
                      <w:sz w:val="24"/>
                    </w:rPr>
                    <w:t>3.有效期：≥24个月。</w:t>
                  </w:r>
                </w:p>
              </w:tc>
            </w:tr>
            <w:tr w14:paraId="1C4F7E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613890">
                  <w:pPr>
                    <w:pStyle w:val="7"/>
                    <w:jc w:val="center"/>
                  </w:pPr>
                  <w:r>
                    <w:rPr>
                      <w:rFonts w:ascii="仿宋_GB2312" w:hAnsi="仿宋_GB2312" w:eastAsia="仿宋_GB2312" w:cs="仿宋_GB2312"/>
                      <w:color w:val="000000"/>
                      <w:sz w:val="24"/>
                    </w:rPr>
                    <w:t>16</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5D9BE">
                  <w:pPr>
                    <w:pStyle w:val="7"/>
                    <w:jc w:val="left"/>
                  </w:pPr>
                  <w:r>
                    <w:rPr>
                      <w:rFonts w:ascii="仿宋_GB2312" w:hAnsi="仿宋_GB2312" w:eastAsia="仿宋_GB2312" w:cs="仿宋_GB2312"/>
                      <w:color w:val="000000"/>
                      <w:sz w:val="24"/>
                    </w:rPr>
                    <w:t>紫外线强度指示卡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95E010">
                  <w:pPr>
                    <w:pStyle w:val="7"/>
                    <w:jc w:val="left"/>
                  </w:pPr>
                  <w:r>
                    <w:rPr>
                      <w:rFonts w:ascii="仿宋_GB2312" w:hAnsi="仿宋_GB2312" w:eastAsia="仿宋_GB2312" w:cs="仿宋_GB2312"/>
                      <w:color w:val="000000"/>
                      <w:sz w:val="24"/>
                    </w:rPr>
                    <w:t>★1.适用范围；用于杀菌紫外线灯辐照强度检测。</w:t>
                  </w:r>
                  <w:r>
                    <w:br w:type="textWrapping"/>
                  </w:r>
                  <w:r>
                    <w:rPr>
                      <w:rFonts w:ascii="仿宋_GB2312" w:hAnsi="仿宋_GB2312" w:eastAsia="仿宋_GB2312" w:cs="仿宋_GB2312"/>
                      <w:color w:val="000000"/>
                      <w:sz w:val="24"/>
                    </w:rPr>
                    <w:t>2.规格：≥100片/盒；组成：由卡片、紫外线感光色块和标准色块组成；有效期：≥24个月。</w:t>
                  </w:r>
                </w:p>
              </w:tc>
            </w:tr>
            <w:tr w14:paraId="1408FF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A683F">
                  <w:pPr>
                    <w:pStyle w:val="7"/>
                    <w:jc w:val="center"/>
                  </w:pPr>
                  <w:r>
                    <w:rPr>
                      <w:rFonts w:ascii="仿宋_GB2312" w:hAnsi="仿宋_GB2312" w:eastAsia="仿宋_GB2312" w:cs="仿宋_GB2312"/>
                      <w:color w:val="000000"/>
                      <w:sz w:val="24"/>
                    </w:rPr>
                    <w:t>17</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D10B0C">
                  <w:pPr>
                    <w:pStyle w:val="7"/>
                    <w:jc w:val="left"/>
                  </w:pPr>
                  <w:r>
                    <w:rPr>
                      <w:rFonts w:ascii="仿宋_GB2312" w:hAnsi="仿宋_GB2312" w:eastAsia="仿宋_GB2312" w:cs="仿宋_GB2312"/>
                      <w:color w:val="000000"/>
                      <w:sz w:val="24"/>
                    </w:rPr>
                    <w:t>灭菌指示包装袋1</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89DEA7">
                  <w:pPr>
                    <w:pStyle w:val="7"/>
                    <w:jc w:val="left"/>
                  </w:pPr>
                  <w:r>
                    <w:rPr>
                      <w:rFonts w:ascii="仿宋_GB2312" w:hAnsi="仿宋_GB2312" w:eastAsia="仿宋_GB2312" w:cs="仿宋_GB2312"/>
                      <w:color w:val="000000"/>
                      <w:sz w:val="24"/>
                    </w:rPr>
                    <w:t>★1.适用范围：用于封装器械在处预真空、脉动真空或下排 气式灭菌器。用以指示物品是否经过134℃-4min灭菌。</w:t>
                  </w:r>
                  <w:r>
                    <w:br w:type="textWrapping"/>
                  </w:r>
                  <w:r>
                    <w:rPr>
                      <w:rFonts w:ascii="仿宋_GB2312" w:hAnsi="仿宋_GB2312" w:eastAsia="仿宋_GB2312" w:cs="仿宋_GB2312"/>
                      <w:color w:val="000000"/>
                      <w:sz w:val="24"/>
                    </w:rPr>
                    <w:t>2.规格：宽度5.5cm(允差±0.5cm),长度 100m(允差±5cm)。</w:t>
                  </w:r>
                  <w:r>
                    <w:br w:type="textWrapping"/>
                  </w:r>
                  <w:r>
                    <w:rPr>
                      <w:rFonts w:ascii="仿宋_GB2312" w:hAnsi="仿宋_GB2312" w:eastAsia="仿宋_GB2312" w:cs="仿宋_GB2312"/>
                      <w:color w:val="000000"/>
                      <w:sz w:val="24"/>
                    </w:rPr>
                    <w:t>▲3.材质：采用透析纸与透明带色的聚对苯二甲 酸乙二醇酯(PET)/流延聚丙烯薄膜(CPP)复合膜烫合材料制成。</w:t>
                  </w:r>
                  <w:r>
                    <w:br w:type="textWrapping"/>
                  </w:r>
                  <w:r>
                    <w:rPr>
                      <w:rFonts w:ascii="仿宋_GB2312" w:hAnsi="仿宋_GB2312" w:eastAsia="仿宋_GB2312" w:cs="仿宋_GB2312"/>
                      <w:color w:val="000000"/>
                      <w:sz w:val="24"/>
                    </w:rPr>
                    <w:t>4.有效期：≥24个月。</w:t>
                  </w:r>
                </w:p>
              </w:tc>
            </w:tr>
            <w:tr w14:paraId="493E23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280270">
                  <w:pPr>
                    <w:pStyle w:val="7"/>
                    <w:jc w:val="center"/>
                  </w:pPr>
                  <w:r>
                    <w:rPr>
                      <w:rFonts w:ascii="仿宋_GB2312" w:hAnsi="仿宋_GB2312" w:eastAsia="仿宋_GB2312" w:cs="仿宋_GB2312"/>
                      <w:color w:val="000000"/>
                      <w:sz w:val="24"/>
                    </w:rPr>
                    <w:t>18</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42F91">
                  <w:pPr>
                    <w:pStyle w:val="7"/>
                    <w:jc w:val="left"/>
                  </w:pPr>
                  <w:r>
                    <w:rPr>
                      <w:rFonts w:ascii="仿宋_GB2312" w:hAnsi="仿宋_GB2312" w:eastAsia="仿宋_GB2312" w:cs="仿宋_GB2312"/>
                      <w:color w:val="000000"/>
                      <w:sz w:val="24"/>
                    </w:rPr>
                    <w:t>戊二醛浓度指示卡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D6A4C">
                  <w:pPr>
                    <w:pStyle w:val="7"/>
                    <w:jc w:val="left"/>
                  </w:pPr>
                  <w:r>
                    <w:rPr>
                      <w:rFonts w:ascii="仿宋_GB2312" w:hAnsi="仿宋_GB2312" w:eastAsia="仿宋_GB2312" w:cs="仿宋_GB2312"/>
                      <w:color w:val="000000"/>
                      <w:sz w:val="24"/>
                    </w:rPr>
                    <w:t>★1.适用范围；用于2%戊二醛溶液浓度的检测。</w:t>
                  </w:r>
                  <w:r>
                    <w:br w:type="textWrapping"/>
                  </w:r>
                  <w:r>
                    <w:rPr>
                      <w:rFonts w:ascii="仿宋_GB2312" w:hAnsi="仿宋_GB2312" w:eastAsia="仿宋_GB2312" w:cs="仿宋_GB2312"/>
                      <w:color w:val="000000"/>
                      <w:sz w:val="24"/>
                    </w:rPr>
                    <w:t>★2.规格：≥50支/盒。</w:t>
                  </w:r>
                  <w:r>
                    <w:br w:type="textWrapping"/>
                  </w:r>
                  <w:r>
                    <w:rPr>
                      <w:rFonts w:ascii="仿宋_GB2312" w:hAnsi="仿宋_GB2312" w:eastAsia="仿宋_GB2312" w:cs="仿宋_GB2312"/>
                      <w:color w:val="000000"/>
                      <w:sz w:val="24"/>
                    </w:rPr>
                    <w:t>3.有效期：≥24个月。</w:t>
                  </w:r>
                </w:p>
              </w:tc>
            </w:tr>
            <w:tr w14:paraId="22AEAC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892EBC">
                  <w:pPr>
                    <w:pStyle w:val="7"/>
                    <w:jc w:val="center"/>
                  </w:pPr>
                  <w:r>
                    <w:rPr>
                      <w:rFonts w:ascii="仿宋_GB2312" w:hAnsi="仿宋_GB2312" w:eastAsia="仿宋_GB2312" w:cs="仿宋_GB2312"/>
                      <w:color w:val="000000"/>
                      <w:sz w:val="24"/>
                    </w:rPr>
                    <w:t>19</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CAC621">
                  <w:pPr>
                    <w:pStyle w:val="7"/>
                    <w:jc w:val="left"/>
                  </w:pPr>
                  <w:r>
                    <w:rPr>
                      <w:rFonts w:ascii="仿宋_GB2312" w:hAnsi="仿宋_GB2312" w:eastAsia="仿宋_GB2312" w:cs="仿宋_GB2312"/>
                      <w:color w:val="000000"/>
                      <w:sz w:val="24"/>
                    </w:rPr>
                    <w:t>含氯消毒剂浓度试纸</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EE8AF1">
                  <w:pPr>
                    <w:pStyle w:val="7"/>
                    <w:jc w:val="left"/>
                  </w:pPr>
                  <w:r>
                    <w:rPr>
                      <w:rFonts w:ascii="仿宋_GB2312" w:hAnsi="仿宋_GB2312" w:eastAsia="仿宋_GB2312" w:cs="仿宋_GB2312"/>
                      <w:color w:val="000000"/>
                      <w:sz w:val="24"/>
                    </w:rPr>
                    <w:t>★1.适用范围：用于含氯消毒剂有效浓度的检测(例：84消毒液、漂白粉、二氯异氰尿酸钠、 三氯异氰尿酸、氯化磷酸三钠等)。</w:t>
                  </w:r>
                  <w:r>
                    <w:br w:type="textWrapping"/>
                  </w:r>
                  <w:r>
                    <w:rPr>
                      <w:rFonts w:ascii="仿宋_GB2312" w:hAnsi="仿宋_GB2312" w:eastAsia="仿宋_GB2312" w:cs="仿宋_GB2312"/>
                      <w:color w:val="000000"/>
                      <w:sz w:val="24"/>
                    </w:rPr>
                    <w:t>★2.有效氯浓度范围：0-2000mg/L。</w:t>
                  </w:r>
                  <w:r>
                    <w:br w:type="textWrapping"/>
                  </w:r>
                  <w:r>
                    <w:rPr>
                      <w:rFonts w:ascii="仿宋_GB2312" w:hAnsi="仿宋_GB2312" w:eastAsia="仿宋_GB2312" w:cs="仿宋_GB2312"/>
                      <w:color w:val="000000"/>
                      <w:sz w:val="24"/>
                    </w:rPr>
                    <w:t>3.有效期：≥24个月。</w:t>
                  </w:r>
                </w:p>
              </w:tc>
            </w:tr>
            <w:tr w14:paraId="40D89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FA793">
                  <w:pPr>
                    <w:pStyle w:val="7"/>
                    <w:jc w:val="center"/>
                  </w:pPr>
                  <w:r>
                    <w:rPr>
                      <w:rFonts w:ascii="仿宋_GB2312" w:hAnsi="仿宋_GB2312" w:eastAsia="仿宋_GB2312" w:cs="仿宋_GB2312"/>
                      <w:color w:val="000000"/>
                      <w:sz w:val="24"/>
                    </w:rPr>
                    <w:t>20</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159AF">
                  <w:pPr>
                    <w:pStyle w:val="7"/>
                    <w:jc w:val="left"/>
                  </w:pPr>
                  <w:r>
                    <w:rPr>
                      <w:rFonts w:ascii="仿宋_GB2312" w:hAnsi="仿宋_GB2312" w:eastAsia="仿宋_GB2312" w:cs="仿宋_GB2312"/>
                      <w:color w:val="000000"/>
                      <w:sz w:val="24"/>
                    </w:rPr>
                    <w:t>灭菌指示包装袋5</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CA0AE">
                  <w:pPr>
                    <w:pStyle w:val="7"/>
                    <w:jc w:val="left"/>
                  </w:pPr>
                  <w:r>
                    <w:rPr>
                      <w:rFonts w:ascii="仿宋_GB2312" w:hAnsi="仿宋_GB2312" w:eastAsia="仿宋_GB2312" w:cs="仿宋_GB2312"/>
                      <w:color w:val="000000"/>
                      <w:sz w:val="24"/>
                    </w:rPr>
                    <w:t>★1.适用范围：用于封装器械在处预真空、脉动真空或下排气式灭菌器。用以指示物品是否经过134℃-4min灭菌。</w:t>
                  </w:r>
                  <w:r>
                    <w:br w:type="textWrapping"/>
                  </w:r>
                  <w:r>
                    <w:rPr>
                      <w:rFonts w:ascii="仿宋_GB2312" w:hAnsi="仿宋_GB2312" w:eastAsia="仿宋_GB2312" w:cs="仿宋_GB2312"/>
                      <w:color w:val="000000"/>
                      <w:sz w:val="24"/>
                    </w:rPr>
                    <w:t>★2.规格：宽度20cm(允差±1cm),长度 100m(允差±5cm)。</w:t>
                  </w:r>
                  <w:r>
                    <w:br w:type="textWrapping"/>
                  </w:r>
                  <w:r>
                    <w:rPr>
                      <w:rFonts w:ascii="仿宋_GB2312" w:hAnsi="仿宋_GB2312" w:eastAsia="仿宋_GB2312" w:cs="仿宋_GB2312"/>
                      <w:color w:val="000000"/>
                      <w:sz w:val="24"/>
                    </w:rPr>
                    <w:t>3.材质：采用透析纸与透明带色的聚对苯二甲 酸乙二醇酯(PET)/流延聚丙烯薄膜(CPP)复合膜烫合材料制成。</w:t>
                  </w:r>
                  <w:r>
                    <w:br w:type="textWrapping"/>
                  </w:r>
                  <w:r>
                    <w:rPr>
                      <w:rFonts w:ascii="仿宋_GB2312" w:hAnsi="仿宋_GB2312" w:eastAsia="仿宋_GB2312" w:cs="仿宋_GB2312"/>
                      <w:color w:val="000000"/>
                      <w:sz w:val="24"/>
                    </w:rPr>
                    <w:t>4.有效期：≥24个月。</w:t>
                  </w:r>
                </w:p>
              </w:tc>
            </w:tr>
            <w:tr w14:paraId="47F313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035B0E">
                  <w:pPr>
                    <w:pStyle w:val="7"/>
                    <w:jc w:val="center"/>
                  </w:pPr>
                  <w:r>
                    <w:rPr>
                      <w:rFonts w:ascii="仿宋_GB2312" w:hAnsi="仿宋_GB2312" w:eastAsia="仿宋_GB2312" w:cs="仿宋_GB2312"/>
                      <w:color w:val="000000"/>
                      <w:sz w:val="24"/>
                    </w:rPr>
                    <w:t>21</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EA1A01">
                  <w:pPr>
                    <w:pStyle w:val="7"/>
                    <w:jc w:val="left"/>
                  </w:pPr>
                  <w:r>
                    <w:rPr>
                      <w:rFonts w:ascii="仿宋_GB2312" w:hAnsi="仿宋_GB2312" w:eastAsia="仿宋_GB2312" w:cs="仿宋_GB2312"/>
                      <w:color w:val="000000"/>
                      <w:sz w:val="24"/>
                    </w:rPr>
                    <w:t>过氧化氢低温等离子体灭菌过程指示标签</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1195F">
                  <w:pPr>
                    <w:pStyle w:val="7"/>
                    <w:jc w:val="left"/>
                  </w:pPr>
                  <w:r>
                    <w:rPr>
                      <w:rFonts w:ascii="仿宋_GB2312" w:hAnsi="仿宋_GB2312" w:eastAsia="仿宋_GB2312" w:cs="仿宋_GB2312"/>
                      <w:color w:val="000000"/>
                      <w:sz w:val="24"/>
                    </w:rPr>
                    <w:t>★1.适用于过氧化氢低温等离子体灭菌过程的指示。指示标签粘贴于待灭菌物品包裹外，若指示标签变色表示该物品经过灭菌若指示标签颜色无变化，表示该物品未经过灭菌处理。</w:t>
                  </w:r>
                  <w:r>
                    <w:br w:type="textWrapping"/>
                  </w:r>
                  <w:r>
                    <w:rPr>
                      <w:rFonts w:ascii="仿宋_GB2312" w:hAnsi="仿宋_GB2312" w:eastAsia="仿宋_GB2312" w:cs="仿宋_GB2312"/>
                      <w:color w:val="000000"/>
                      <w:sz w:val="24"/>
                    </w:rPr>
                    <w:t>★2.规格：61mm*34mm(允差±1mm)，每卷含量≥500张，双层方便撕取后粘贴病历。</w:t>
                  </w:r>
                </w:p>
              </w:tc>
            </w:tr>
            <w:tr w14:paraId="4A1129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F96C4E">
                  <w:pPr>
                    <w:pStyle w:val="7"/>
                    <w:jc w:val="center"/>
                  </w:pPr>
                  <w:r>
                    <w:rPr>
                      <w:rFonts w:ascii="仿宋_GB2312" w:hAnsi="仿宋_GB2312" w:eastAsia="仿宋_GB2312" w:cs="仿宋_GB2312"/>
                      <w:color w:val="000000"/>
                      <w:sz w:val="24"/>
                    </w:rPr>
                    <w:t>22</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33944">
                  <w:pPr>
                    <w:pStyle w:val="7"/>
                    <w:jc w:val="left"/>
                  </w:pPr>
                  <w:r>
                    <w:rPr>
                      <w:rFonts w:ascii="仿宋_GB2312" w:hAnsi="仿宋_GB2312" w:eastAsia="仿宋_GB2312" w:cs="仿宋_GB2312"/>
                      <w:color w:val="000000"/>
                      <w:sz w:val="24"/>
                    </w:rPr>
                    <w:t>擦手吸水纸</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FB46C">
                  <w:pPr>
                    <w:pStyle w:val="7"/>
                    <w:jc w:val="left"/>
                  </w:pPr>
                  <w:r>
                    <w:rPr>
                      <w:rFonts w:ascii="仿宋_GB2312" w:hAnsi="仿宋_GB2312" w:eastAsia="仿宋_GB2312" w:cs="仿宋_GB2312"/>
                      <w:color w:val="000000"/>
                      <w:sz w:val="24"/>
                    </w:rPr>
                    <w:t>1.适用范围：用于吸收多余水分；规格：宽度≥25cm,长度≥35cm 。</w:t>
                  </w:r>
                  <w:r>
                    <w:br w:type="textWrapping"/>
                  </w:r>
                  <w:r>
                    <w:rPr>
                      <w:rFonts w:ascii="仿宋_GB2312" w:hAnsi="仿宋_GB2312" w:eastAsia="仿宋_GB2312" w:cs="仿宋_GB2312"/>
                      <w:color w:val="000000"/>
                      <w:sz w:val="24"/>
                    </w:rPr>
                    <w:t>▲2.吸水性：≥400%。</w:t>
                  </w:r>
                  <w:r>
                    <w:br w:type="textWrapping"/>
                  </w:r>
                  <w:r>
                    <w:rPr>
                      <w:rFonts w:ascii="仿宋_GB2312" w:hAnsi="仿宋_GB2312" w:eastAsia="仿宋_GB2312" w:cs="仿宋_GB2312"/>
                      <w:color w:val="000000"/>
                      <w:sz w:val="24"/>
                    </w:rPr>
                    <w:t>▲3其他要求：吸水纸不含线；不掉纸屑。</w:t>
                  </w:r>
                </w:p>
              </w:tc>
            </w:tr>
            <w:tr w14:paraId="2BCEC5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3C37B">
                  <w:pPr>
                    <w:pStyle w:val="7"/>
                    <w:jc w:val="center"/>
                  </w:pPr>
                  <w:r>
                    <w:rPr>
                      <w:rFonts w:ascii="仿宋_GB2312" w:hAnsi="仿宋_GB2312" w:eastAsia="仿宋_GB2312" w:cs="仿宋_GB2312"/>
                      <w:color w:val="000000"/>
                      <w:sz w:val="24"/>
                    </w:rPr>
                    <w:t>23</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70E25">
                  <w:pPr>
                    <w:pStyle w:val="7"/>
                    <w:jc w:val="left"/>
                  </w:pPr>
                  <w:r>
                    <w:rPr>
                      <w:rFonts w:ascii="仿宋_GB2312" w:hAnsi="仿宋_GB2312" w:eastAsia="仿宋_GB2312" w:cs="仿宋_GB2312"/>
                      <w:color w:val="000000"/>
                      <w:sz w:val="24"/>
                    </w:rPr>
                    <w:t>灭菌封包胶带</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86610">
                  <w:pPr>
                    <w:pStyle w:val="7"/>
                    <w:jc w:val="left"/>
                  </w:pPr>
                  <w:r>
                    <w:rPr>
                      <w:rFonts w:ascii="仿宋_GB2312" w:hAnsi="仿宋_GB2312" w:eastAsia="仿宋_GB2312" w:cs="仿宋_GB2312"/>
                      <w:color w:val="000000"/>
                      <w:sz w:val="24"/>
                    </w:rPr>
                    <w:t>★1.适用范围：用于压力蒸汽灭菌，闭合式灭菌包的封口/封包/打包。</w:t>
                  </w:r>
                  <w:r>
                    <w:br w:type="textWrapping"/>
                  </w:r>
                  <w:r>
                    <w:rPr>
                      <w:rFonts w:ascii="仿宋_GB2312" w:hAnsi="仿宋_GB2312" w:eastAsia="仿宋_GB2312" w:cs="仿宋_GB2312"/>
                      <w:color w:val="000000"/>
                      <w:sz w:val="24"/>
                    </w:rPr>
                    <w:t>▲2.规格：宽度19mm(允差±1mm),长度 50m(允差±10cm)。</w:t>
                  </w:r>
                  <w:r>
                    <w:br w:type="textWrapping"/>
                  </w:r>
                  <w:r>
                    <w:rPr>
                      <w:rFonts w:ascii="仿宋_GB2312" w:hAnsi="仿宋_GB2312" w:eastAsia="仿宋_GB2312" w:cs="仿宋_GB2312"/>
                      <w:color w:val="000000"/>
                      <w:sz w:val="24"/>
                    </w:rPr>
                    <w:t>3.有效期：≥24个月。</w:t>
                  </w:r>
                </w:p>
              </w:tc>
            </w:tr>
            <w:tr w14:paraId="43B5B8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CD26FC">
                  <w:pPr>
                    <w:pStyle w:val="7"/>
                    <w:jc w:val="center"/>
                  </w:pPr>
                  <w:r>
                    <w:rPr>
                      <w:rFonts w:ascii="仿宋_GB2312" w:hAnsi="仿宋_GB2312" w:eastAsia="仿宋_GB2312" w:cs="仿宋_GB2312"/>
                      <w:color w:val="000000"/>
                      <w:sz w:val="24"/>
                    </w:rPr>
                    <w:t>24</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67B173">
                  <w:pPr>
                    <w:pStyle w:val="7"/>
                    <w:jc w:val="left"/>
                  </w:pPr>
                  <w:r>
                    <w:rPr>
                      <w:rFonts w:ascii="仿宋_GB2312" w:hAnsi="仿宋_GB2312" w:eastAsia="仿宋_GB2312" w:cs="仿宋_GB2312"/>
                      <w:color w:val="000000"/>
                      <w:sz w:val="24"/>
                    </w:rPr>
                    <w:t>压力蒸汽灭菌化学指示标签专用碳带</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D297DE">
                  <w:pPr>
                    <w:pStyle w:val="7"/>
                    <w:jc w:val="left"/>
                  </w:pPr>
                  <w:r>
                    <w:rPr>
                      <w:rFonts w:ascii="仿宋_GB2312" w:hAnsi="仿宋_GB2312" w:eastAsia="仿宋_GB2312" w:cs="仿宋_GB2312"/>
                      <w:color w:val="000000"/>
                      <w:sz w:val="24"/>
                    </w:rPr>
                    <w:t>★1.适用范围：用于灭菌化学指示标签打印。</w:t>
                  </w:r>
                  <w:r>
                    <w:br w:type="textWrapping"/>
                  </w:r>
                  <w:r>
                    <w:rPr>
                      <w:rFonts w:ascii="仿宋_GB2312" w:hAnsi="仿宋_GB2312" w:eastAsia="仿宋_GB2312" w:cs="仿宋_GB2312"/>
                      <w:color w:val="000000"/>
                      <w:sz w:val="24"/>
                    </w:rPr>
                    <w:t>2.规格：宽度110mm(允差±1mm),长度 300m(允差±10cm)。</w:t>
                  </w:r>
                </w:p>
              </w:tc>
            </w:tr>
            <w:tr w14:paraId="2C20C6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01B937">
                  <w:pPr>
                    <w:pStyle w:val="7"/>
                    <w:jc w:val="center"/>
                  </w:pPr>
                  <w:r>
                    <w:rPr>
                      <w:rFonts w:ascii="仿宋_GB2312" w:hAnsi="仿宋_GB2312" w:eastAsia="仿宋_GB2312" w:cs="仿宋_GB2312"/>
                      <w:color w:val="000000"/>
                      <w:sz w:val="24"/>
                    </w:rPr>
                    <w:t>25</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880EF">
                  <w:pPr>
                    <w:pStyle w:val="7"/>
                    <w:jc w:val="left"/>
                  </w:pPr>
                  <w:r>
                    <w:rPr>
                      <w:rFonts w:ascii="仿宋_GB2312" w:hAnsi="仿宋_GB2312" w:eastAsia="仿宋_GB2312" w:cs="仿宋_GB2312"/>
                      <w:color w:val="000000"/>
                      <w:sz w:val="24"/>
                    </w:rPr>
                    <w:t>医疗器械润滑防锈剂</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A1FD3">
                  <w:pPr>
                    <w:pStyle w:val="7"/>
                    <w:jc w:val="left"/>
                  </w:pPr>
                  <w:r>
                    <w:rPr>
                      <w:rFonts w:ascii="仿宋_GB2312" w:hAnsi="仿宋_GB2312" w:eastAsia="仿宋_GB2312" w:cs="仿宋_GB2312"/>
                      <w:color w:val="000000"/>
                      <w:sz w:val="24"/>
                    </w:rPr>
                    <w:t>1.适用范围；用于金属器械、物品的手工/喷淋润滑、保养、防锈。</w:t>
                  </w:r>
                  <w:r>
                    <w:br w:type="textWrapping"/>
                  </w:r>
                  <w:r>
                    <w:rPr>
                      <w:rFonts w:ascii="仿宋_GB2312" w:hAnsi="仿宋_GB2312" w:eastAsia="仿宋_GB2312" w:cs="仿宋_GB2312"/>
                      <w:color w:val="000000"/>
                      <w:sz w:val="24"/>
                    </w:rPr>
                    <w:t>★2.规格：≥2.5L/桶。</w:t>
                  </w:r>
                  <w:r>
                    <w:br w:type="textWrapping"/>
                  </w:r>
                  <w:r>
                    <w:rPr>
                      <w:rFonts w:ascii="仿宋_GB2312" w:hAnsi="仿宋_GB2312" w:eastAsia="仿宋_GB2312" w:cs="仿宋_GB2312"/>
                      <w:color w:val="000000"/>
                      <w:sz w:val="24"/>
                    </w:rPr>
                    <w:t>▲3.成分：采用矿物油、非离子表面活性剂、水 材料制成。</w:t>
                  </w:r>
                  <w:r>
                    <w:br w:type="textWrapping"/>
                  </w:r>
                  <w:r>
                    <w:rPr>
                      <w:rFonts w:ascii="仿宋_GB2312" w:hAnsi="仿宋_GB2312" w:eastAsia="仿宋_GB2312" w:cs="仿宋_GB2312"/>
                      <w:color w:val="000000"/>
                      <w:sz w:val="24"/>
                    </w:rPr>
                    <w:t>4.有效期：≥24个月。</w:t>
                  </w:r>
                </w:p>
              </w:tc>
            </w:tr>
            <w:tr w14:paraId="47C857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0DE9B">
                  <w:pPr>
                    <w:pStyle w:val="7"/>
                    <w:jc w:val="center"/>
                  </w:pPr>
                  <w:r>
                    <w:rPr>
                      <w:rFonts w:ascii="仿宋_GB2312" w:hAnsi="仿宋_GB2312" w:eastAsia="仿宋_GB2312" w:cs="仿宋_GB2312"/>
                      <w:color w:val="000000"/>
                      <w:sz w:val="24"/>
                    </w:rPr>
                    <w:t>26</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D536AC">
                  <w:pPr>
                    <w:pStyle w:val="7"/>
                    <w:jc w:val="left"/>
                  </w:pPr>
                  <w:r>
                    <w:rPr>
                      <w:rFonts w:ascii="仿宋_GB2312" w:hAnsi="仿宋_GB2312" w:eastAsia="仿宋_GB2312" w:cs="仿宋_GB2312"/>
                      <w:color w:val="000000"/>
                      <w:sz w:val="24"/>
                    </w:rPr>
                    <w:t>医用保护套</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D748E">
                  <w:pPr>
                    <w:pStyle w:val="7"/>
                    <w:jc w:val="left"/>
                  </w:pPr>
                  <w:r>
                    <w:rPr>
                      <w:rFonts w:ascii="仿宋_GB2312" w:hAnsi="仿宋_GB2312" w:eastAsia="仿宋_GB2312" w:cs="仿宋_GB2312"/>
                      <w:color w:val="000000"/>
                      <w:sz w:val="24"/>
                    </w:rPr>
                    <w:t>1.适用范围：用于C臂机设备的防护。</w:t>
                  </w:r>
                  <w:r>
                    <w:br w:type="textWrapping"/>
                  </w:r>
                  <w:r>
                    <w:rPr>
                      <w:rFonts w:ascii="仿宋_GB2312" w:hAnsi="仿宋_GB2312" w:eastAsia="仿宋_GB2312" w:cs="仿宋_GB2312"/>
                      <w:color w:val="000000"/>
                      <w:sz w:val="24"/>
                    </w:rPr>
                    <w:t>★2.规格；长度110cm(允差±0.5cm),宽度 45cm(允差±0.5cm);包装要求：无菌。</w:t>
                  </w:r>
                  <w:r>
                    <w:br w:type="textWrapping"/>
                  </w:r>
                  <w:r>
                    <w:rPr>
                      <w:rFonts w:ascii="仿宋_GB2312" w:hAnsi="仿宋_GB2312" w:eastAsia="仿宋_GB2312" w:cs="仿宋_GB2312"/>
                      <w:color w:val="000000"/>
                      <w:sz w:val="24"/>
                    </w:rPr>
                    <w:t>▲3.材质：采用聚乙烯薄膜材料制成。</w:t>
                  </w:r>
                  <w:r>
                    <w:br w:type="textWrapping"/>
                  </w:r>
                  <w:r>
                    <w:rPr>
                      <w:rFonts w:ascii="仿宋_GB2312" w:hAnsi="仿宋_GB2312" w:eastAsia="仿宋_GB2312" w:cs="仿宋_GB2312"/>
                      <w:color w:val="000000"/>
                      <w:sz w:val="24"/>
                    </w:rPr>
                    <w:t>4.有效期：≥24个月。</w:t>
                  </w:r>
                </w:p>
              </w:tc>
            </w:tr>
            <w:tr w14:paraId="11F0B5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ACC77">
                  <w:pPr>
                    <w:pStyle w:val="7"/>
                    <w:jc w:val="center"/>
                  </w:pPr>
                  <w:r>
                    <w:rPr>
                      <w:rFonts w:ascii="仿宋_GB2312" w:hAnsi="仿宋_GB2312" w:eastAsia="仿宋_GB2312" w:cs="仿宋_GB2312"/>
                      <w:color w:val="000000"/>
                      <w:sz w:val="24"/>
                    </w:rPr>
                    <w:t>27</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31A2B">
                  <w:pPr>
                    <w:pStyle w:val="7"/>
                    <w:jc w:val="left"/>
                  </w:pPr>
                  <w:r>
                    <w:rPr>
                      <w:rFonts w:ascii="仿宋_GB2312" w:hAnsi="仿宋_GB2312" w:eastAsia="仿宋_GB2312" w:cs="仿宋_GB2312"/>
                      <w:color w:val="000000"/>
                      <w:sz w:val="24"/>
                    </w:rPr>
                    <w:t>舌钳保护套</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931CE">
                  <w:pPr>
                    <w:pStyle w:val="7"/>
                    <w:jc w:val="left"/>
                  </w:pPr>
                  <w:r>
                    <w:rPr>
                      <w:rFonts w:ascii="仿宋_GB2312" w:hAnsi="仿宋_GB2312" w:eastAsia="仿宋_GB2312" w:cs="仿宋_GB2312"/>
                      <w:color w:val="000000"/>
                      <w:sz w:val="24"/>
                    </w:rPr>
                    <w:t>1.适用范围：用于保护舌钳。</w:t>
                  </w:r>
                  <w:r>
                    <w:br w:type="textWrapping"/>
                  </w:r>
                  <w:r>
                    <w:rPr>
                      <w:rFonts w:ascii="仿宋_GB2312" w:hAnsi="仿宋_GB2312" w:eastAsia="仿宋_GB2312" w:cs="仿宋_GB2312"/>
                      <w:color w:val="000000"/>
                      <w:sz w:val="24"/>
                    </w:rPr>
                    <w:t>2.规格：长度30mm(允差±0.5mm),宽度 25mm(允差±0.5mm)。</w:t>
                  </w:r>
                  <w:r>
                    <w:br w:type="textWrapping"/>
                  </w:r>
                  <w:r>
                    <w:rPr>
                      <w:rFonts w:ascii="仿宋_GB2312" w:hAnsi="仿宋_GB2312" w:eastAsia="仿宋_GB2312" w:cs="仿宋_GB2312"/>
                      <w:color w:val="000000"/>
                      <w:sz w:val="24"/>
                    </w:rPr>
                    <w:t>3.材质：采用硅胶材料制成，耐高温≥260℃；有效期：≥36个月。</w:t>
                  </w:r>
                </w:p>
              </w:tc>
            </w:tr>
            <w:tr w14:paraId="58BADA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8AE11">
                  <w:pPr>
                    <w:pStyle w:val="7"/>
                    <w:jc w:val="center"/>
                  </w:pPr>
                  <w:r>
                    <w:rPr>
                      <w:rFonts w:ascii="仿宋_GB2312" w:hAnsi="仿宋_GB2312" w:eastAsia="仿宋_GB2312" w:cs="仿宋_GB2312"/>
                      <w:color w:val="000000"/>
                      <w:sz w:val="24"/>
                    </w:rPr>
                    <w:t>28</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271009">
                  <w:pPr>
                    <w:pStyle w:val="7"/>
                    <w:jc w:val="left"/>
                  </w:pPr>
                  <w:r>
                    <w:rPr>
                      <w:rFonts w:ascii="仿宋_GB2312" w:hAnsi="仿宋_GB2312" w:eastAsia="仿宋_GB2312" w:cs="仿宋_GB2312"/>
                      <w:color w:val="000000"/>
                      <w:sz w:val="24"/>
                    </w:rPr>
                    <w:t>封口测试纸</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BF90B">
                  <w:pPr>
                    <w:pStyle w:val="7"/>
                    <w:jc w:val="left"/>
                  </w:pPr>
                  <w:r>
                    <w:rPr>
                      <w:rFonts w:ascii="仿宋_GB2312" w:hAnsi="仿宋_GB2312" w:eastAsia="仿宋_GB2312" w:cs="仿宋_GB2312"/>
                      <w:color w:val="000000"/>
                      <w:sz w:val="24"/>
                    </w:rPr>
                    <w:t>1.适用范围：用于检测医用封口机对（高温）灭菌包装材料的热封性能，封口温度(180°C)</w:t>
                  </w:r>
                  <w:r>
                    <w:br w:type="textWrapping"/>
                  </w:r>
                  <w:r>
                    <w:rPr>
                      <w:rFonts w:ascii="仿宋_GB2312" w:hAnsi="仿宋_GB2312" w:eastAsia="仿宋_GB2312" w:cs="仿宋_GB2312"/>
                      <w:color w:val="000000"/>
                      <w:sz w:val="24"/>
                    </w:rPr>
                    <w:t>★2.规格：≥100片/盒。</w:t>
                  </w:r>
                </w:p>
              </w:tc>
            </w:tr>
            <w:tr w14:paraId="1315A1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031059">
                  <w:pPr>
                    <w:pStyle w:val="7"/>
                    <w:jc w:val="center"/>
                  </w:pPr>
                  <w:r>
                    <w:rPr>
                      <w:rFonts w:ascii="仿宋_GB2312" w:hAnsi="仿宋_GB2312" w:eastAsia="仿宋_GB2312" w:cs="仿宋_GB2312"/>
                      <w:color w:val="000000"/>
                      <w:sz w:val="24"/>
                    </w:rPr>
                    <w:t>29</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2B4334">
                  <w:pPr>
                    <w:pStyle w:val="7"/>
                    <w:jc w:val="left"/>
                  </w:pPr>
                  <w:r>
                    <w:rPr>
                      <w:rFonts w:ascii="仿宋_GB2312" w:hAnsi="仿宋_GB2312" w:eastAsia="仿宋_GB2312" w:cs="仿宋_GB2312"/>
                      <w:color w:val="000000"/>
                      <w:sz w:val="24"/>
                    </w:rPr>
                    <w:t>除锈湿纸巾</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B3246">
                  <w:pPr>
                    <w:pStyle w:val="7"/>
                    <w:jc w:val="left"/>
                  </w:pPr>
                  <w:r>
                    <w:rPr>
                      <w:rFonts w:ascii="仿宋_GB2312" w:hAnsi="仿宋_GB2312" w:eastAsia="仿宋_GB2312" w:cs="仿宋_GB2312"/>
                      <w:color w:val="000000"/>
                      <w:sz w:val="24"/>
                    </w:rPr>
                    <w:t>1.适用范围：用于擦除各类手术器械、器具物品上的锈渍。</w:t>
                  </w:r>
                  <w:r>
                    <w:br w:type="textWrapping"/>
                  </w:r>
                  <w:r>
                    <w:rPr>
                      <w:rFonts w:ascii="仿宋_GB2312" w:hAnsi="仿宋_GB2312" w:eastAsia="仿宋_GB2312" w:cs="仿宋_GB2312"/>
                      <w:color w:val="000000"/>
                      <w:sz w:val="24"/>
                    </w:rPr>
                    <w:t>★2.规格：≥100抽/包，长度200mm(允差± 20mm),宽度140mm(允差±20mm)。</w:t>
                  </w:r>
                  <w:r>
                    <w:br w:type="textWrapping"/>
                  </w:r>
                  <w:r>
                    <w:rPr>
                      <w:rFonts w:ascii="仿宋_GB2312" w:hAnsi="仿宋_GB2312" w:eastAsia="仿宋_GB2312" w:cs="仿宋_GB2312"/>
                      <w:color w:val="000000"/>
                      <w:sz w:val="24"/>
                    </w:rPr>
                    <w:t>▲3.材质：采用无纺布、草酸、醋酸、柠檬酸等有机酸和多种表面活性剂材料制成。</w:t>
                  </w:r>
                  <w:r>
                    <w:br w:type="textWrapping"/>
                  </w:r>
                  <w:r>
                    <w:rPr>
                      <w:rFonts w:ascii="仿宋_GB2312" w:hAnsi="仿宋_GB2312" w:eastAsia="仿宋_GB2312" w:cs="仿宋_GB2312"/>
                      <w:color w:val="000000"/>
                      <w:sz w:val="24"/>
                    </w:rPr>
                    <w:t>4.有效期；≥24个月。</w:t>
                  </w:r>
                </w:p>
              </w:tc>
            </w:tr>
            <w:tr w14:paraId="6DE95C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C6E83C">
                  <w:pPr>
                    <w:pStyle w:val="7"/>
                    <w:jc w:val="center"/>
                  </w:pPr>
                  <w:r>
                    <w:rPr>
                      <w:rFonts w:ascii="仿宋_GB2312" w:hAnsi="仿宋_GB2312" w:eastAsia="仿宋_GB2312" w:cs="仿宋_GB2312"/>
                      <w:color w:val="000000"/>
                      <w:sz w:val="24"/>
                    </w:rPr>
                    <w:t>30</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9FF518">
                  <w:pPr>
                    <w:pStyle w:val="7"/>
                    <w:jc w:val="left"/>
                  </w:pPr>
                  <w:r>
                    <w:rPr>
                      <w:rFonts w:ascii="仿宋_GB2312" w:hAnsi="仿宋_GB2312" w:eastAsia="仿宋_GB2312" w:cs="仿宋_GB2312"/>
                      <w:color w:val="000000"/>
                      <w:sz w:val="24"/>
                    </w:rPr>
                    <w:t>医疗器械锐器保护套(一)</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BB340C">
                  <w:pPr>
                    <w:pStyle w:val="7"/>
                    <w:jc w:val="left"/>
                  </w:pPr>
                  <w:r>
                    <w:rPr>
                      <w:rFonts w:ascii="仿宋_GB2312" w:hAnsi="仿宋_GB2312" w:eastAsia="仿宋_GB2312" w:cs="仿宋_GB2312"/>
                      <w:color w:val="000000"/>
                      <w:sz w:val="24"/>
                    </w:rPr>
                    <w:t>1.适用范围：用于保护锐器。</w:t>
                  </w:r>
                  <w:r>
                    <w:br w:type="textWrapping"/>
                  </w:r>
                  <w:r>
                    <w:rPr>
                      <w:rFonts w:ascii="仿宋_GB2312" w:hAnsi="仿宋_GB2312" w:eastAsia="仿宋_GB2312" w:cs="仿宋_GB2312"/>
                      <w:color w:val="000000"/>
                      <w:sz w:val="24"/>
                    </w:rPr>
                    <w:t>2.规格：宽度2.4mm(允差±0.5mm),长度 4.6mm(允差±0.5mm)。</w:t>
                  </w:r>
                  <w:r>
                    <w:br w:type="textWrapping"/>
                  </w:r>
                  <w:r>
                    <w:rPr>
                      <w:rFonts w:ascii="仿宋_GB2312" w:hAnsi="仿宋_GB2312" w:eastAsia="仿宋_GB2312" w:cs="仿宋_GB2312"/>
                      <w:color w:val="000000"/>
                      <w:sz w:val="24"/>
                    </w:rPr>
                    <w:t>3.材质：采用硅胶材料制成，耐高温≥260℃；有效期：≥36个月。</w:t>
                  </w:r>
                </w:p>
              </w:tc>
            </w:tr>
            <w:tr w14:paraId="5AFF36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088A31">
                  <w:pPr>
                    <w:pStyle w:val="7"/>
                    <w:jc w:val="center"/>
                  </w:pPr>
                  <w:r>
                    <w:rPr>
                      <w:rFonts w:ascii="仿宋_GB2312" w:hAnsi="仿宋_GB2312" w:eastAsia="仿宋_GB2312" w:cs="仿宋_GB2312"/>
                      <w:color w:val="000000"/>
                      <w:sz w:val="24"/>
                    </w:rPr>
                    <w:t>31</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7CE49E">
                  <w:pPr>
                    <w:pStyle w:val="7"/>
                    <w:jc w:val="left"/>
                  </w:pPr>
                  <w:r>
                    <w:rPr>
                      <w:rFonts w:ascii="仿宋_GB2312" w:hAnsi="仿宋_GB2312" w:eastAsia="仿宋_GB2312" w:cs="仿宋_GB2312"/>
                      <w:color w:val="000000"/>
                      <w:sz w:val="24"/>
                    </w:rPr>
                    <w:t>医疗器械锐器保护套（二）</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8CA69">
                  <w:pPr>
                    <w:pStyle w:val="7"/>
                    <w:jc w:val="left"/>
                  </w:pPr>
                  <w:r>
                    <w:rPr>
                      <w:rFonts w:ascii="仿宋_GB2312" w:hAnsi="仿宋_GB2312" w:eastAsia="仿宋_GB2312" w:cs="仿宋_GB2312"/>
                      <w:color w:val="000000"/>
                      <w:sz w:val="24"/>
                    </w:rPr>
                    <w:t>1.适用范围：用于保护锐器。</w:t>
                  </w:r>
                  <w:r>
                    <w:br w:type="textWrapping"/>
                  </w:r>
                  <w:r>
                    <w:rPr>
                      <w:rFonts w:ascii="仿宋_GB2312" w:hAnsi="仿宋_GB2312" w:eastAsia="仿宋_GB2312" w:cs="仿宋_GB2312"/>
                      <w:color w:val="000000"/>
                      <w:sz w:val="24"/>
                    </w:rPr>
                    <w:t>2.规格：宽度4.5mm(允差±0.5mm),长度 7.2mm(允差±0.5mm)。</w:t>
                  </w:r>
                  <w:r>
                    <w:br w:type="textWrapping"/>
                  </w:r>
                  <w:r>
                    <w:rPr>
                      <w:rFonts w:ascii="仿宋_GB2312" w:hAnsi="仿宋_GB2312" w:eastAsia="仿宋_GB2312" w:cs="仿宋_GB2312"/>
                      <w:color w:val="000000"/>
                      <w:sz w:val="24"/>
                    </w:rPr>
                    <w:t>3.材质：采用硅胶材料制成，耐高温≥260℃；有效期：≥36个月。</w:t>
                  </w:r>
                </w:p>
              </w:tc>
            </w:tr>
            <w:tr w14:paraId="57920A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3CE25F">
                  <w:pPr>
                    <w:pStyle w:val="7"/>
                    <w:jc w:val="center"/>
                  </w:pPr>
                  <w:r>
                    <w:rPr>
                      <w:rFonts w:ascii="仿宋_GB2312" w:hAnsi="仿宋_GB2312" w:eastAsia="仿宋_GB2312" w:cs="仿宋_GB2312"/>
                      <w:color w:val="000000"/>
                      <w:sz w:val="24"/>
                    </w:rPr>
                    <w:t>32</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34947">
                  <w:pPr>
                    <w:pStyle w:val="7"/>
                    <w:jc w:val="left"/>
                  </w:pPr>
                  <w:r>
                    <w:rPr>
                      <w:rFonts w:ascii="仿宋_GB2312" w:hAnsi="仿宋_GB2312" w:eastAsia="仿宋_GB2312" w:cs="仿宋_GB2312"/>
                      <w:color w:val="000000"/>
                      <w:sz w:val="24"/>
                    </w:rPr>
                    <w:t>过氧化氢低温等离子体灭菌过程指示胶带</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E8DB0A">
                  <w:pPr>
                    <w:pStyle w:val="7"/>
                    <w:jc w:val="left"/>
                  </w:pPr>
                  <w:r>
                    <w:rPr>
                      <w:rFonts w:ascii="仿宋_GB2312" w:hAnsi="仿宋_GB2312" w:eastAsia="仿宋_GB2312" w:cs="仿宋_GB2312"/>
                      <w:color w:val="000000"/>
                      <w:sz w:val="24"/>
                    </w:rPr>
                    <w:t>★1.适用范围：用于过氧化氢低温等离子体灭菌过程的指示。</w:t>
                  </w:r>
                  <w:r>
                    <w:br w:type="textWrapping"/>
                  </w:r>
                  <w:r>
                    <w:rPr>
                      <w:rFonts w:ascii="仿宋_GB2312" w:hAnsi="仿宋_GB2312" w:eastAsia="仿宋_GB2312" w:cs="仿宋_GB2312"/>
                      <w:color w:val="000000"/>
                      <w:sz w:val="24"/>
                    </w:rPr>
                    <w:t>2.规格：宽度20mm(允差±1mm),长度35m (允差±10cm)。</w:t>
                  </w:r>
                </w:p>
              </w:tc>
            </w:tr>
            <w:tr w14:paraId="6DB03C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74BB1F">
                  <w:pPr>
                    <w:pStyle w:val="7"/>
                    <w:jc w:val="center"/>
                  </w:pPr>
                  <w:r>
                    <w:rPr>
                      <w:rFonts w:ascii="仿宋_GB2312" w:hAnsi="仿宋_GB2312" w:eastAsia="仿宋_GB2312" w:cs="仿宋_GB2312"/>
                      <w:color w:val="000000"/>
                      <w:sz w:val="24"/>
                    </w:rPr>
                    <w:t>33</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AFB3B">
                  <w:pPr>
                    <w:pStyle w:val="7"/>
                    <w:jc w:val="left"/>
                  </w:pPr>
                  <w:r>
                    <w:rPr>
                      <w:rFonts w:ascii="仿宋_GB2312" w:hAnsi="仿宋_GB2312" w:eastAsia="仿宋_GB2312" w:cs="仿宋_GB2312"/>
                      <w:color w:val="000000"/>
                      <w:sz w:val="24"/>
                    </w:rPr>
                    <w:t>封口测试纸(低温）</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A37BC6">
                  <w:pPr>
                    <w:pStyle w:val="7"/>
                    <w:jc w:val="left"/>
                  </w:pPr>
                  <w:r>
                    <w:rPr>
                      <w:rFonts w:ascii="仿宋_GB2312" w:hAnsi="仿宋_GB2312" w:eastAsia="仿宋_GB2312" w:cs="仿宋_GB2312"/>
                      <w:color w:val="000000"/>
                      <w:sz w:val="24"/>
                    </w:rPr>
                    <w:t>★1.用于检测医用封口机封口效果，等离子灭菌特卫强纸塑袋的封口测试(120°C)</w:t>
                  </w:r>
                  <w:r>
                    <w:br w:type="textWrapping"/>
                  </w:r>
                  <w:r>
                    <w:rPr>
                      <w:rFonts w:ascii="仿宋_GB2312" w:hAnsi="仿宋_GB2312" w:eastAsia="仿宋_GB2312" w:cs="仿宋_GB2312"/>
                      <w:color w:val="000000"/>
                      <w:sz w:val="24"/>
                    </w:rPr>
                    <w:t>2.规格：≥100片/盒。</w:t>
                  </w:r>
                </w:p>
              </w:tc>
            </w:tr>
            <w:tr w14:paraId="2B4FA1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576E10">
                  <w:pPr>
                    <w:pStyle w:val="7"/>
                    <w:jc w:val="center"/>
                  </w:pPr>
                  <w:r>
                    <w:rPr>
                      <w:rFonts w:ascii="仿宋_GB2312" w:hAnsi="仿宋_GB2312" w:eastAsia="仿宋_GB2312" w:cs="仿宋_GB2312"/>
                      <w:color w:val="000000"/>
                      <w:sz w:val="24"/>
                    </w:rPr>
                    <w:t>34</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D21D2">
                  <w:pPr>
                    <w:pStyle w:val="7"/>
                    <w:jc w:val="left"/>
                  </w:pPr>
                  <w:r>
                    <w:rPr>
                      <w:rFonts w:ascii="仿宋_GB2312" w:hAnsi="仿宋_GB2312" w:eastAsia="仿宋_GB2312" w:cs="仿宋_GB2312"/>
                      <w:color w:val="000000"/>
                      <w:sz w:val="24"/>
                    </w:rPr>
                    <w:t>医用除胶剂</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35CA5">
                  <w:pPr>
                    <w:pStyle w:val="7"/>
                    <w:jc w:val="left"/>
                  </w:pPr>
                  <w:r>
                    <w:rPr>
                      <w:rFonts w:ascii="仿宋_GB2312" w:hAnsi="仿宋_GB2312" w:eastAsia="仿宋_GB2312" w:cs="仿宋_GB2312"/>
                      <w:color w:val="000000"/>
                      <w:sz w:val="24"/>
                    </w:rPr>
                    <w:t>▲1.植物精油、酒精和促溶剂；</w:t>
                  </w:r>
                  <w:r>
                    <w:br w:type="textWrapping"/>
                  </w:r>
                  <w:r>
                    <w:rPr>
                      <w:rFonts w:ascii="仿宋_GB2312" w:hAnsi="仿宋_GB2312" w:eastAsia="仿宋_GB2312" w:cs="仿宋_GB2312"/>
                      <w:color w:val="000000"/>
                      <w:sz w:val="24"/>
                    </w:rPr>
                    <w:t>★2.规格≥500ml</w:t>
                  </w:r>
                  <w:r>
                    <w:br w:type="textWrapping"/>
                  </w:r>
                  <w:r>
                    <w:rPr>
                      <w:rFonts w:ascii="仿宋_GB2312" w:hAnsi="仿宋_GB2312" w:eastAsia="仿宋_GB2312" w:cs="仿宋_GB2312"/>
                      <w:color w:val="000000"/>
                      <w:sz w:val="24"/>
                    </w:rPr>
                    <w:t>3.采用天然植物提取物，无毒环保，对残胶有溶解能力，且不伤害棉布、玻璃和金属物体；</w:t>
                  </w:r>
                  <w:r>
                    <w:br w:type="textWrapping"/>
                  </w:r>
                  <w:r>
                    <w:rPr>
                      <w:rFonts w:ascii="仿宋_GB2312" w:hAnsi="仿宋_GB2312" w:eastAsia="仿宋_GB2312" w:cs="仿宋_GB2312"/>
                      <w:color w:val="000000"/>
                      <w:sz w:val="24"/>
                    </w:rPr>
                    <w:t>★4.适用范围用于去除医用胶带、标签等在物体表面的残胶。</w:t>
                  </w:r>
                </w:p>
              </w:tc>
            </w:tr>
            <w:tr w14:paraId="0F2F75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1A4B19">
                  <w:pPr>
                    <w:pStyle w:val="7"/>
                    <w:jc w:val="center"/>
                  </w:pPr>
                  <w:r>
                    <w:rPr>
                      <w:rFonts w:ascii="仿宋_GB2312" w:hAnsi="仿宋_GB2312" w:eastAsia="仿宋_GB2312" w:cs="仿宋_GB2312"/>
                      <w:color w:val="000000"/>
                      <w:sz w:val="24"/>
                    </w:rPr>
                    <w:t>35</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2BFED">
                  <w:pPr>
                    <w:pStyle w:val="7"/>
                    <w:jc w:val="left"/>
                  </w:pPr>
                  <w:r>
                    <w:rPr>
                      <w:rFonts w:ascii="仿宋_GB2312" w:hAnsi="仿宋_GB2312" w:eastAsia="仿宋_GB2312" w:cs="仿宋_GB2312"/>
                      <w:color w:val="000000"/>
                      <w:sz w:val="24"/>
                    </w:rPr>
                    <w:t>清洗测试卡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D140D">
                  <w:pPr>
                    <w:pStyle w:val="7"/>
                    <w:jc w:val="left"/>
                  </w:pPr>
                  <w:r>
                    <w:rPr>
                      <w:rFonts w:ascii="仿宋_GB2312" w:hAnsi="仿宋_GB2312" w:eastAsia="仿宋_GB2312" w:cs="仿宋_GB2312"/>
                      <w:color w:val="000000"/>
                      <w:sz w:val="24"/>
                    </w:rPr>
                    <w:t>★1.产品由合成纸载体和模拟污染物的油墨组成。</w:t>
                  </w:r>
                  <w:r>
                    <w:br w:type="textWrapping"/>
                  </w:r>
                  <w:r>
                    <w:rPr>
                      <w:rFonts w:ascii="仿宋_GB2312" w:hAnsi="仿宋_GB2312" w:eastAsia="仿宋_GB2312" w:cs="仿宋_GB2312"/>
                      <w:color w:val="000000"/>
                      <w:sz w:val="24"/>
                    </w:rPr>
                    <w:t>★2.模拟污染物符合ISO15883的要求，真实模拟器械上常见的蛋白质、油脂、多糖等有机污染物。</w:t>
                  </w:r>
                  <w:r>
                    <w:br w:type="textWrapping"/>
                  </w:r>
                  <w:r>
                    <w:rPr>
                      <w:rFonts w:ascii="仿宋_GB2312" w:hAnsi="仿宋_GB2312" w:eastAsia="仿宋_GB2312" w:cs="仿宋_GB2312"/>
                      <w:color w:val="000000"/>
                      <w:sz w:val="24"/>
                    </w:rPr>
                    <w:t>3.产品能够监测全自动喷淋清洗消毒器和清洗剂的协同清洗能力，抗力稳定；可粘贴记录；</w:t>
                  </w:r>
                  <w:r>
                    <w:br w:type="textWrapping"/>
                  </w:r>
                  <w:r>
                    <w:rPr>
                      <w:rFonts w:ascii="仿宋_GB2312" w:hAnsi="仿宋_GB2312" w:eastAsia="仿宋_GB2312" w:cs="仿宋_GB2312"/>
                      <w:color w:val="000000"/>
                      <w:sz w:val="24"/>
                    </w:rPr>
                    <w:t>4.有效期不少于12个月；</w:t>
                  </w:r>
                </w:p>
              </w:tc>
            </w:tr>
            <w:tr w14:paraId="4B1488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E024E2">
                  <w:pPr>
                    <w:pStyle w:val="7"/>
                    <w:jc w:val="center"/>
                  </w:pPr>
                  <w:r>
                    <w:rPr>
                      <w:rFonts w:ascii="仿宋_GB2312" w:hAnsi="仿宋_GB2312" w:eastAsia="仿宋_GB2312" w:cs="仿宋_GB2312"/>
                      <w:color w:val="000000"/>
                      <w:sz w:val="24"/>
                    </w:rPr>
                    <w:t>36</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45E20">
                  <w:pPr>
                    <w:pStyle w:val="7"/>
                    <w:jc w:val="left"/>
                  </w:pPr>
                  <w:r>
                    <w:rPr>
                      <w:rFonts w:ascii="仿宋_GB2312" w:hAnsi="仿宋_GB2312" w:eastAsia="仿宋_GB2312" w:cs="仿宋_GB2312"/>
                      <w:color w:val="000000"/>
                      <w:sz w:val="24"/>
                    </w:rPr>
                    <w:t>环氧乙烷灭菌化学指示卡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0C9C4">
                  <w:pPr>
                    <w:pStyle w:val="7"/>
                    <w:jc w:val="left"/>
                  </w:pPr>
                  <w:r>
                    <w:rPr>
                      <w:rFonts w:ascii="仿宋_GB2312" w:hAnsi="仿宋_GB2312" w:eastAsia="仿宋_GB2312" w:cs="仿宋_GB2312"/>
                      <w:color w:val="000000"/>
                      <w:sz w:val="24"/>
                    </w:rPr>
                    <w:t>★1.使用范围：适用于医院对环氧乙烷灭菌效果及操作条件的监测。</w:t>
                  </w:r>
                  <w:r>
                    <w:br w:type="textWrapping"/>
                  </w:r>
                  <w:r>
                    <w:rPr>
                      <w:rFonts w:ascii="仿宋_GB2312" w:hAnsi="仿宋_GB2312" w:eastAsia="仿宋_GB2312" w:cs="仿宋_GB2312"/>
                      <w:color w:val="000000"/>
                      <w:sz w:val="24"/>
                    </w:rPr>
                    <w:t>2.产品描述：产品为检测环氧乙烷灭菌器的灭菌效果和操作条件的综合化学指示卡。其工作原理是:灭菌过程中，指示卡上的指示油墨在一定浓度环氧乙烷气体作用下，达到一定的压力、温度、相对湿度和时间后，产生变色反应以显示灭菌效果。其颜色效应是以环氧乙烷灭菌的生物指示剂一枯草杆菌黑色变种(ATCC9372)芽的灭活参数为依据设计的。一定灭菌条件下，指示油墨变为绿色表示“灭菌完全”，若指示油墨变色不完全则需要重新灭菌。</w:t>
                  </w:r>
                  <w:r>
                    <w:br w:type="textWrapping"/>
                  </w:r>
                  <w:r>
                    <w:rPr>
                      <w:rFonts w:ascii="仿宋_GB2312" w:hAnsi="仿宋_GB2312" w:eastAsia="仿宋_GB2312" w:cs="仿宋_GB2312"/>
                      <w:color w:val="000000"/>
                      <w:sz w:val="24"/>
                    </w:rPr>
                    <w:t>3.规格：≥200片/盒</w:t>
                  </w:r>
                </w:p>
              </w:tc>
            </w:tr>
            <w:tr w14:paraId="4F8316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244029">
                  <w:pPr>
                    <w:pStyle w:val="7"/>
                    <w:jc w:val="center"/>
                  </w:pPr>
                  <w:r>
                    <w:rPr>
                      <w:rFonts w:ascii="仿宋_GB2312" w:hAnsi="仿宋_GB2312" w:eastAsia="仿宋_GB2312" w:cs="仿宋_GB2312"/>
                      <w:color w:val="000000"/>
                      <w:sz w:val="24"/>
                    </w:rPr>
                    <w:t>37</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290599">
                  <w:pPr>
                    <w:pStyle w:val="7"/>
                    <w:jc w:val="left"/>
                  </w:pPr>
                  <w:r>
                    <w:rPr>
                      <w:rFonts w:ascii="仿宋_GB2312" w:hAnsi="仿宋_GB2312" w:eastAsia="仿宋_GB2312" w:cs="仿宋_GB2312"/>
                      <w:color w:val="000000"/>
                      <w:sz w:val="24"/>
                    </w:rPr>
                    <w:t>灭菌指示包装袋6</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2C45BE">
                  <w:pPr>
                    <w:pStyle w:val="7"/>
                    <w:jc w:val="left"/>
                  </w:pPr>
                  <w:r>
                    <w:rPr>
                      <w:rFonts w:ascii="仿宋_GB2312" w:hAnsi="仿宋_GB2312" w:eastAsia="仿宋_GB2312" w:cs="仿宋_GB2312"/>
                      <w:color w:val="000000"/>
                      <w:sz w:val="24"/>
                    </w:rPr>
                    <w:t>★1.适用范围：用于封装器械在处预真空、脉动真空或下排气式灭菌器。用以指示物品是否经过134℃-4min灭菌。</w:t>
                  </w:r>
                  <w:r>
                    <w:br w:type="textWrapping"/>
                  </w:r>
                  <w:r>
                    <w:rPr>
                      <w:rFonts w:ascii="仿宋_GB2312" w:hAnsi="仿宋_GB2312" w:eastAsia="仿宋_GB2312" w:cs="仿宋_GB2312"/>
                      <w:color w:val="000000"/>
                      <w:sz w:val="24"/>
                    </w:rPr>
                    <w:t>★2.规格：宽度30cm(允差±0.1cm),长度 100m(允差±5cm)。</w:t>
                  </w:r>
                  <w:r>
                    <w:br w:type="textWrapping"/>
                  </w:r>
                  <w:r>
                    <w:rPr>
                      <w:rFonts w:ascii="仿宋_GB2312" w:hAnsi="仿宋_GB2312" w:eastAsia="仿宋_GB2312" w:cs="仿宋_GB2312"/>
                      <w:color w:val="000000"/>
                      <w:sz w:val="24"/>
                    </w:rPr>
                    <w:t>▲3.材质：采用透析纸与透明带色的聚对苯二甲 酸乙二醇酯(PET)/流延聚丙烯薄膜(CPP)复合膜烫合材料制成。</w:t>
                  </w:r>
                  <w:r>
                    <w:br w:type="textWrapping"/>
                  </w:r>
                  <w:r>
                    <w:rPr>
                      <w:rFonts w:ascii="仿宋_GB2312" w:hAnsi="仿宋_GB2312" w:eastAsia="仿宋_GB2312" w:cs="仿宋_GB2312"/>
                      <w:color w:val="000000"/>
                      <w:sz w:val="24"/>
                    </w:rPr>
                    <w:t>4.有效期：≥24个月。</w:t>
                  </w:r>
                </w:p>
              </w:tc>
            </w:tr>
            <w:tr w14:paraId="74A8F1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C8675F">
                  <w:pPr>
                    <w:pStyle w:val="7"/>
                    <w:jc w:val="center"/>
                  </w:pPr>
                  <w:r>
                    <w:rPr>
                      <w:rFonts w:ascii="仿宋_GB2312" w:hAnsi="仿宋_GB2312" w:eastAsia="仿宋_GB2312" w:cs="仿宋_GB2312"/>
                      <w:color w:val="000000"/>
                      <w:sz w:val="24"/>
                    </w:rPr>
                    <w:t>38</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7B3C63">
                  <w:pPr>
                    <w:pStyle w:val="7"/>
                    <w:jc w:val="left"/>
                  </w:pPr>
                  <w:r>
                    <w:rPr>
                      <w:rFonts w:ascii="仿宋_GB2312" w:hAnsi="仿宋_GB2312" w:eastAsia="仿宋_GB2312" w:cs="仿宋_GB2312"/>
                      <w:color w:val="000000"/>
                      <w:sz w:val="24"/>
                    </w:rPr>
                    <w:t>低温灭菌化学指示卡</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AFC8D">
                  <w:pPr>
                    <w:pStyle w:val="7"/>
                    <w:jc w:val="left"/>
                  </w:pPr>
                  <w:r>
                    <w:rPr>
                      <w:rFonts w:ascii="仿宋_GB2312" w:hAnsi="仿宋_GB2312" w:eastAsia="仿宋_GB2312" w:cs="仿宋_GB2312"/>
                      <w:color w:val="000000"/>
                      <w:sz w:val="24"/>
                    </w:rPr>
                    <w:t>★1、用于指示灭菌包内器械是否经过氧化氢低温等离子体灭菌处理。</w:t>
                  </w:r>
                  <w:r>
                    <w:br w:type="textWrapping"/>
                  </w:r>
                  <w:r>
                    <w:rPr>
                      <w:rFonts w:ascii="仿宋_GB2312" w:hAnsi="仿宋_GB2312" w:eastAsia="仿宋_GB2312" w:cs="仿宋_GB2312"/>
                      <w:color w:val="000000"/>
                      <w:sz w:val="24"/>
                    </w:rPr>
                    <w:t>2.规格：≥250片/盒；产品有效期≥24个月。</w:t>
                  </w:r>
                </w:p>
              </w:tc>
            </w:tr>
            <w:tr w14:paraId="490EC9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23CEB8">
                  <w:pPr>
                    <w:pStyle w:val="7"/>
                    <w:jc w:val="center"/>
                  </w:pPr>
                  <w:r>
                    <w:rPr>
                      <w:rFonts w:ascii="仿宋_GB2312" w:hAnsi="仿宋_GB2312" w:eastAsia="仿宋_GB2312" w:cs="仿宋_GB2312"/>
                      <w:color w:val="000000"/>
                      <w:sz w:val="24"/>
                    </w:rPr>
                    <w:t>39</w:t>
                  </w:r>
                </w:p>
              </w:tc>
              <w:tc>
                <w:tcPr>
                  <w:tcW w:w="155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A8A153">
                  <w:pPr>
                    <w:pStyle w:val="7"/>
                    <w:jc w:val="left"/>
                  </w:pPr>
                  <w:r>
                    <w:rPr>
                      <w:rFonts w:ascii="仿宋_GB2312" w:hAnsi="仿宋_GB2312" w:eastAsia="仿宋_GB2312" w:cs="仿宋_GB2312"/>
                      <w:color w:val="000000"/>
                      <w:sz w:val="24"/>
                    </w:rPr>
                    <w:t>离子交换树脂再生剂（软水盐）</w:t>
                  </w:r>
                </w:p>
              </w:tc>
              <w:tc>
                <w:tcPr>
                  <w:tcW w:w="61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AEF06">
                  <w:pPr>
                    <w:pStyle w:val="7"/>
                    <w:jc w:val="left"/>
                  </w:pPr>
                  <w:r>
                    <w:rPr>
                      <w:rFonts w:ascii="仿宋_GB2312" w:hAnsi="仿宋_GB2312" w:eastAsia="仿宋_GB2312" w:cs="仿宋_GB2312"/>
                      <w:color w:val="000000"/>
                      <w:sz w:val="24"/>
                    </w:rPr>
                    <w:t>1、产品名称：软水盐、离子交换树脂再生剂；</w:t>
                  </w:r>
                  <w:r>
                    <w:br w:type="textWrapping"/>
                  </w:r>
                  <w:r>
                    <w:rPr>
                      <w:rFonts w:ascii="仿宋_GB2312" w:hAnsi="仿宋_GB2312" w:eastAsia="仿宋_GB2312" w:cs="仿宋_GB2312"/>
                      <w:color w:val="000000"/>
                      <w:sz w:val="24"/>
                    </w:rPr>
                    <w:t>2、形状：颗粒球状、片状；</w:t>
                  </w:r>
                  <w:r>
                    <w:br w:type="textWrapping"/>
                  </w:r>
                  <w:r>
                    <w:rPr>
                      <w:rFonts w:ascii="仿宋_GB2312" w:hAnsi="仿宋_GB2312" w:eastAsia="仿宋_GB2312" w:cs="仿宋_GB2312"/>
                      <w:color w:val="000000"/>
                      <w:sz w:val="24"/>
                    </w:rPr>
                    <w:t>★3、成分氯化钠：≧99%；水分：≦0.3%； 水不溶物≦0.03%  ；SO4</w:t>
                  </w:r>
                  <w:r>
                    <w:rPr>
                      <w:rFonts w:ascii="仿宋_GB2312" w:hAnsi="仿宋_GB2312" w:eastAsia="仿宋_GB2312" w:cs="仿宋_GB2312"/>
                      <w:color w:val="000000"/>
                      <w:sz w:val="24"/>
                      <w:vertAlign w:val="superscript"/>
                    </w:rPr>
                    <w:t>2-</w:t>
                  </w:r>
                  <w:r>
                    <w:rPr>
                      <w:rFonts w:ascii="仿宋_GB2312" w:hAnsi="仿宋_GB2312" w:eastAsia="仿宋_GB2312" w:cs="仿宋_GB2312"/>
                      <w:color w:val="000000"/>
                      <w:sz w:val="24"/>
                    </w:rPr>
                    <w:t>≦0.3%；</w:t>
                  </w:r>
                  <w:r>
                    <w:br w:type="textWrapping"/>
                  </w:r>
                  <w:r>
                    <w:rPr>
                      <w:rFonts w:ascii="仿宋_GB2312" w:hAnsi="仿宋_GB2312" w:eastAsia="仿宋_GB2312" w:cs="仿宋_GB2312"/>
                      <w:color w:val="000000"/>
                      <w:sz w:val="24"/>
                    </w:rPr>
                    <w:t>★4、规格：≥10kg/袋。</w:t>
                  </w:r>
                </w:p>
              </w:tc>
            </w:tr>
          </w:tbl>
          <w:p w14:paraId="456B40F5"/>
        </w:tc>
      </w:tr>
    </w:tbl>
    <w:p w14:paraId="03A45C87">
      <w:pPr>
        <w:pStyle w:val="7"/>
        <w:jc w:val="left"/>
        <w:outlineLvl w:val="2"/>
      </w:pPr>
      <w:r>
        <w:rPr>
          <w:rFonts w:ascii="仿宋_GB2312" w:hAnsi="仿宋_GB2312" w:eastAsia="仿宋_GB2312" w:cs="仿宋_GB2312"/>
          <w:b/>
          <w:sz w:val="28"/>
        </w:rPr>
        <w:t>3.3.服务要求</w:t>
      </w:r>
    </w:p>
    <w:p w14:paraId="63148855">
      <w:pPr>
        <w:pStyle w:val="7"/>
        <w:jc w:val="left"/>
        <w:outlineLvl w:val="3"/>
      </w:pPr>
      <w:r>
        <w:rPr>
          <w:rFonts w:ascii="仿宋_GB2312" w:hAnsi="仿宋_GB2312" w:eastAsia="仿宋_GB2312" w:cs="仿宋_GB2312"/>
          <w:b/>
          <w:sz w:val="24"/>
        </w:rPr>
        <w:t>3.3.1.服务内容要求</w:t>
      </w:r>
    </w:p>
    <w:p w14:paraId="54D13C82">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766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FFC883">
            <w:pPr>
              <w:pStyle w:val="7"/>
              <w:jc w:val="center"/>
            </w:pPr>
            <w:r>
              <w:rPr>
                <w:rFonts w:ascii="仿宋_GB2312" w:hAnsi="仿宋_GB2312" w:eastAsia="仿宋_GB2312" w:cs="仿宋_GB2312"/>
              </w:rPr>
              <w:t xml:space="preserve"> 序号</w:t>
            </w:r>
          </w:p>
        </w:tc>
        <w:tc>
          <w:tcPr>
            <w:tcW w:w="581" w:type="dxa"/>
          </w:tcPr>
          <w:p w14:paraId="691504B5">
            <w:pPr>
              <w:pStyle w:val="7"/>
              <w:jc w:val="center"/>
            </w:pPr>
            <w:r>
              <w:rPr>
                <w:rFonts w:ascii="仿宋_GB2312" w:hAnsi="仿宋_GB2312" w:eastAsia="仿宋_GB2312" w:cs="仿宋_GB2312"/>
              </w:rPr>
              <w:t xml:space="preserve"> 符号标识</w:t>
            </w:r>
          </w:p>
        </w:tc>
        <w:tc>
          <w:tcPr>
            <w:tcW w:w="1495" w:type="dxa"/>
          </w:tcPr>
          <w:p w14:paraId="1CAC01E3">
            <w:pPr>
              <w:pStyle w:val="7"/>
              <w:jc w:val="center"/>
            </w:pPr>
            <w:r>
              <w:rPr>
                <w:rFonts w:ascii="仿宋_GB2312" w:hAnsi="仿宋_GB2312" w:eastAsia="仿宋_GB2312" w:cs="仿宋_GB2312"/>
              </w:rPr>
              <w:t xml:space="preserve"> 服务要求名称</w:t>
            </w:r>
          </w:p>
        </w:tc>
        <w:tc>
          <w:tcPr>
            <w:tcW w:w="5814" w:type="dxa"/>
          </w:tcPr>
          <w:p w14:paraId="6EBBEA00">
            <w:pPr>
              <w:pStyle w:val="7"/>
              <w:jc w:val="center"/>
            </w:pPr>
            <w:r>
              <w:rPr>
                <w:rFonts w:ascii="仿宋_GB2312" w:hAnsi="仿宋_GB2312" w:eastAsia="仿宋_GB2312" w:cs="仿宋_GB2312"/>
              </w:rPr>
              <w:t xml:space="preserve"> 服务要求内容</w:t>
            </w:r>
          </w:p>
        </w:tc>
      </w:tr>
      <w:tr w14:paraId="2B428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04F7FB">
            <w:pPr>
              <w:pStyle w:val="7"/>
              <w:jc w:val="center"/>
            </w:pPr>
            <w:r>
              <w:rPr>
                <w:rFonts w:ascii="仿宋_GB2312" w:hAnsi="仿宋_GB2312" w:eastAsia="仿宋_GB2312" w:cs="仿宋_GB2312"/>
              </w:rPr>
              <w:t>1</w:t>
            </w:r>
          </w:p>
        </w:tc>
        <w:tc>
          <w:tcPr>
            <w:tcW w:w="581" w:type="dxa"/>
          </w:tcPr>
          <w:p w14:paraId="5387FAF5">
            <w:pPr>
              <w:pStyle w:val="7"/>
              <w:jc w:val="center"/>
            </w:pPr>
            <w:r>
              <w:rPr>
                <w:rFonts w:ascii="仿宋_GB2312" w:hAnsi="仿宋_GB2312" w:eastAsia="仿宋_GB2312" w:cs="仿宋_GB2312"/>
              </w:rPr>
              <w:t>★</w:t>
            </w:r>
          </w:p>
        </w:tc>
        <w:tc>
          <w:tcPr>
            <w:tcW w:w="1495" w:type="dxa"/>
          </w:tcPr>
          <w:p w14:paraId="3505078F">
            <w:pPr>
              <w:pStyle w:val="7"/>
              <w:jc w:val="left"/>
            </w:pPr>
            <w:r>
              <w:rPr>
                <w:rFonts w:ascii="仿宋_GB2312" w:hAnsi="仿宋_GB2312" w:eastAsia="仿宋_GB2312" w:cs="仿宋_GB2312"/>
              </w:rPr>
              <w:t>其他服务要求</w:t>
            </w:r>
          </w:p>
        </w:tc>
        <w:tc>
          <w:tcPr>
            <w:tcW w:w="5814" w:type="dxa"/>
          </w:tcPr>
          <w:p w14:paraId="73B1E00D">
            <w:pPr>
              <w:pStyle w:val="7"/>
              <w:ind w:firstLine="240"/>
              <w:jc w:val="both"/>
            </w:pPr>
            <w:r>
              <w:rPr>
                <w:rFonts w:ascii="仿宋_GB2312" w:hAnsi="仿宋_GB2312" w:eastAsia="仿宋_GB2312" w:cs="仿宋_GB2312"/>
                <w:sz w:val="24"/>
              </w:rPr>
              <w:t>1.配送要求：</w:t>
            </w:r>
          </w:p>
          <w:p w14:paraId="12C155AB">
            <w:pPr>
              <w:pStyle w:val="7"/>
              <w:ind w:firstLine="480"/>
              <w:jc w:val="both"/>
            </w:pPr>
            <w:r>
              <w:rPr>
                <w:rFonts w:ascii="仿宋_GB2312" w:hAnsi="仿宋_GB2312" w:eastAsia="仿宋_GB2312" w:cs="仿宋_GB2312"/>
                <w:sz w:val="24"/>
              </w:rPr>
              <w:t>1.1必须按照采购合同保证产品供应，及时满足采购人的采购需要。采购人发出需求计划后，应在2个小时内响应采购人的订单，5个工作日内必须送达，特殊情况1个工作日内送到，紧急情况（急救）需立即配送，节假日照常配送。</w:t>
            </w:r>
          </w:p>
          <w:p w14:paraId="033CCB24">
            <w:pPr>
              <w:pStyle w:val="7"/>
              <w:ind w:firstLine="480"/>
              <w:jc w:val="both"/>
            </w:pPr>
            <w:r>
              <w:rPr>
                <w:rFonts w:ascii="仿宋_GB2312" w:hAnsi="仿宋_GB2312" w:eastAsia="仿宋_GB2312" w:cs="仿宋_GB2312"/>
                <w:sz w:val="24"/>
              </w:rPr>
              <w:t>1.2供应商须保证产品的储备量，在采购人有需求的时候，能及时按需足量配送，有加急配送需求，全力配合。</w:t>
            </w:r>
          </w:p>
          <w:p w14:paraId="376177BF">
            <w:pPr>
              <w:pStyle w:val="7"/>
              <w:ind w:firstLine="480"/>
              <w:jc w:val="both"/>
            </w:pPr>
            <w:r>
              <w:rPr>
                <w:rFonts w:ascii="仿宋_GB2312" w:hAnsi="仿宋_GB2312" w:eastAsia="仿宋_GB2312" w:cs="仿宋_GB2312"/>
                <w:sz w:val="24"/>
              </w:rPr>
              <w:t>1.3供应商自行负责所配送产品的设备设施相关的维修、维护、保养，确保相关的设施设备正常运行。</w:t>
            </w:r>
          </w:p>
          <w:p w14:paraId="2B52F305">
            <w:pPr>
              <w:pStyle w:val="7"/>
              <w:ind w:firstLine="480"/>
              <w:jc w:val="both"/>
            </w:pPr>
            <w:r>
              <w:rPr>
                <w:rFonts w:ascii="仿宋_GB2312" w:hAnsi="仿宋_GB2312" w:eastAsia="仿宋_GB2312" w:cs="仿宋_GB2312"/>
                <w:sz w:val="24"/>
              </w:rPr>
              <w:t>1.4运输过程中，须遵循国家现行交通法规安全运输，一切安全事项，均自行负责，与采购人无关。</w:t>
            </w:r>
          </w:p>
          <w:p w14:paraId="3585BDB5">
            <w:pPr>
              <w:pStyle w:val="7"/>
              <w:ind w:firstLine="480"/>
              <w:jc w:val="both"/>
            </w:pPr>
            <w:r>
              <w:rPr>
                <w:rFonts w:ascii="仿宋_GB2312" w:hAnsi="仿宋_GB2312" w:eastAsia="仿宋_GB2312" w:cs="仿宋_GB2312"/>
                <w:sz w:val="24"/>
              </w:rPr>
              <w:t>1.5配送的产品名称、规格、包装、组成成分等须与卫生行政部门公布的信息完全一致。保证产品质量，保证产品合法、正规的采购渠道，杜绝假劣产品流入医疗机构。所配送的产品，需满足医院临床使用要求以及国家相关标准。</w:t>
            </w:r>
          </w:p>
          <w:p w14:paraId="440B0C57">
            <w:pPr>
              <w:pStyle w:val="7"/>
              <w:ind w:firstLine="480"/>
              <w:jc w:val="both"/>
            </w:pPr>
            <w:r>
              <w:rPr>
                <w:rFonts w:ascii="仿宋_GB2312" w:hAnsi="仿宋_GB2312" w:eastAsia="仿宋_GB2312" w:cs="仿宋_GB2312"/>
                <w:sz w:val="24"/>
              </w:rPr>
              <w:t>1.6在合同有效期内，中标人不得随意更换投标响应的产品规格、包装、生产企业等。供应不合格产品，将按合同条款进行处罚。</w:t>
            </w:r>
          </w:p>
          <w:p w14:paraId="4733218B">
            <w:pPr>
              <w:pStyle w:val="7"/>
              <w:ind w:firstLine="480"/>
              <w:jc w:val="both"/>
            </w:pPr>
            <w:r>
              <w:rPr>
                <w:rFonts w:ascii="仿宋_GB2312" w:hAnsi="仿宋_GB2312" w:eastAsia="仿宋_GB2312" w:cs="仿宋_GB2312"/>
                <w:sz w:val="24"/>
              </w:rPr>
              <w:t>1.7若中标耗材停产或厂家停止供货，则由采购人和中标人协商选择替代产品；若中标耗材在使用过程中，因医保政策导致不能继续收费，同时可以找到可收费替代品，则采购人和中标人协商选择替代产品；若中标耗材在使用过程中，价格大幅上涨，同时可找到可收费替代品，则采购人和中标供应商协商选择价优替代产品。</w:t>
            </w:r>
          </w:p>
          <w:p w14:paraId="23650BA7">
            <w:pPr>
              <w:pStyle w:val="7"/>
              <w:ind w:firstLine="240"/>
              <w:jc w:val="both"/>
            </w:pPr>
            <w:r>
              <w:rPr>
                <w:rFonts w:ascii="仿宋_GB2312" w:hAnsi="仿宋_GB2312" w:eastAsia="仿宋_GB2312" w:cs="仿宋_GB2312"/>
                <w:sz w:val="24"/>
              </w:rPr>
              <w:t>2.售后服务要求：</w:t>
            </w:r>
          </w:p>
          <w:p w14:paraId="0F268365">
            <w:pPr>
              <w:pStyle w:val="7"/>
              <w:ind w:firstLine="480"/>
              <w:jc w:val="both"/>
            </w:pPr>
            <w:r>
              <w:rPr>
                <w:rFonts w:ascii="仿宋_GB2312" w:hAnsi="仿宋_GB2312" w:eastAsia="仿宋_GB2312" w:cs="仿宋_GB2312"/>
                <w:sz w:val="24"/>
              </w:rPr>
              <w:t>2.1需为采购人提供全年365天*24小时售后服务，并针对本项目配备专业的售后服务团队，指定售后服务联络人，制定相关售后服务保障措施和计划。</w:t>
            </w:r>
          </w:p>
          <w:p w14:paraId="5EBD1C0E">
            <w:pPr>
              <w:pStyle w:val="7"/>
              <w:ind w:firstLine="480"/>
              <w:jc w:val="both"/>
            </w:pPr>
            <w:r>
              <w:rPr>
                <w:rFonts w:ascii="仿宋_GB2312" w:hAnsi="仿宋_GB2312" w:eastAsia="仿宋_GB2312" w:cs="仿宋_GB2312"/>
                <w:sz w:val="24"/>
              </w:rPr>
              <w:t>2.2需向采购人提供及时有效的临床技术支持，定期对医务人员进行业务培训，培训费用包含在本次报价中。</w:t>
            </w:r>
          </w:p>
          <w:p w14:paraId="3F3EFF2D">
            <w:pPr>
              <w:pStyle w:val="7"/>
              <w:ind w:firstLine="480"/>
              <w:jc w:val="both"/>
            </w:pPr>
            <w:r>
              <w:rPr>
                <w:rFonts w:ascii="仿宋_GB2312" w:hAnsi="仿宋_GB2312" w:eastAsia="仿宋_GB2312" w:cs="仿宋_GB2312"/>
                <w:sz w:val="24"/>
              </w:rPr>
              <w:t>2.3在使用过程中，若发现产品有质量问题，须在采购人限定时间内无偿更换。</w:t>
            </w:r>
          </w:p>
          <w:p w14:paraId="6D781460">
            <w:pPr>
              <w:pStyle w:val="7"/>
              <w:ind w:firstLine="480"/>
              <w:jc w:val="both"/>
            </w:pPr>
            <w:r>
              <w:rPr>
                <w:rFonts w:ascii="仿宋_GB2312" w:hAnsi="仿宋_GB2312" w:eastAsia="仿宋_GB2312" w:cs="仿宋_GB2312"/>
                <w:sz w:val="24"/>
              </w:rPr>
              <w:t>2.4若因产品质量问题或使用不当造成相关医疗事故或舆论事件，应积极配合采购人处理，消除负面影响，并赔偿由此给采购人造成的损失。</w:t>
            </w:r>
          </w:p>
          <w:p w14:paraId="747E6E7F">
            <w:pPr>
              <w:pStyle w:val="7"/>
              <w:ind w:firstLine="240"/>
              <w:jc w:val="both"/>
            </w:pPr>
            <w:r>
              <w:rPr>
                <w:rFonts w:ascii="仿宋_GB2312" w:hAnsi="仿宋_GB2312" w:eastAsia="仿宋_GB2312" w:cs="仿宋_GB2312"/>
                <w:sz w:val="24"/>
              </w:rPr>
              <w:t>3.质量要求：</w:t>
            </w:r>
          </w:p>
          <w:p w14:paraId="2FFF15EF">
            <w:pPr>
              <w:pStyle w:val="7"/>
              <w:ind w:firstLine="720"/>
              <w:jc w:val="both"/>
            </w:pPr>
            <w:r>
              <w:rPr>
                <w:rFonts w:ascii="仿宋_GB2312" w:hAnsi="仿宋_GB2312" w:eastAsia="仿宋_GB2312" w:cs="仿宋_GB2312"/>
                <w:sz w:val="24"/>
              </w:rPr>
              <w:t>3.1中标人提供的所有产品必须符合国家及行业相关质量要求。严格执行食品药品监督管理部门产品注册要求，供应合格生产的产品。产品包装应严密，包装袋（箱）应干净、结实、无破损、封口严密，方便储存、运输和使用，在每件包装上须注明：品名、制造厂商、批号、生产日期等。</w:t>
            </w:r>
          </w:p>
          <w:p w14:paraId="4A095113">
            <w:pPr>
              <w:pStyle w:val="7"/>
              <w:ind w:firstLine="720"/>
              <w:jc w:val="both"/>
            </w:pPr>
            <w:r>
              <w:rPr>
                <w:rFonts w:ascii="仿宋_GB2312" w:hAnsi="仿宋_GB2312" w:eastAsia="仿宋_GB2312" w:cs="仿宋_GB2312"/>
                <w:sz w:val="24"/>
              </w:rPr>
              <w:t>3.2中标后供应产品时须提供生产企业对其产品销售的书面授权，同时提供配送产品的生产企业完整资质材料。每批次产品都须提供质量检测报告。</w:t>
            </w:r>
          </w:p>
          <w:p w14:paraId="134A06F9">
            <w:pPr>
              <w:pStyle w:val="7"/>
              <w:ind w:firstLine="720"/>
              <w:jc w:val="both"/>
            </w:pPr>
            <w:r>
              <w:rPr>
                <w:rFonts w:ascii="仿宋_GB2312" w:hAnsi="仿宋_GB2312" w:eastAsia="仿宋_GB2312" w:cs="仿宋_GB2312"/>
                <w:sz w:val="24"/>
              </w:rPr>
              <w:t>3.3中标后，采购人有权对配送产品（产品注册证/一类产品备案凭证、生产企业许可证、经营 企业许可证、营业执照）资 质、票据、质量合格证明、中文说明书、生产企业对经营企业的书面授权书原件等信息进行查验，供应商应当无条件配合。</w:t>
            </w:r>
          </w:p>
          <w:p w14:paraId="7D185E85">
            <w:pPr>
              <w:pStyle w:val="7"/>
              <w:ind w:firstLine="720"/>
              <w:jc w:val="both"/>
            </w:pPr>
            <w:r>
              <w:rPr>
                <w:rFonts w:ascii="仿宋_GB2312" w:hAnsi="仿宋_GB2312" w:eastAsia="仿宋_GB2312" w:cs="仿宋_GB2312"/>
                <w:sz w:val="24"/>
              </w:rPr>
              <w:t>3.4提供商品剩余有效期≥3个月，并支持有效期＜3个月的库存商品无条件换货。</w:t>
            </w:r>
          </w:p>
          <w:p w14:paraId="03E4AB26">
            <w:pPr>
              <w:pStyle w:val="7"/>
              <w:ind w:firstLine="240"/>
              <w:jc w:val="both"/>
            </w:pPr>
            <w:r>
              <w:rPr>
                <w:rFonts w:ascii="仿宋_GB2312" w:hAnsi="仿宋_GB2312" w:eastAsia="仿宋_GB2312" w:cs="仿宋_GB2312"/>
                <w:sz w:val="24"/>
              </w:rPr>
              <w:t>4.其他要求：</w:t>
            </w:r>
          </w:p>
          <w:p w14:paraId="15073BA2">
            <w:pPr>
              <w:pStyle w:val="7"/>
              <w:ind w:firstLine="480"/>
              <w:jc w:val="both"/>
            </w:pPr>
            <w:r>
              <w:rPr>
                <w:rFonts w:ascii="仿宋_GB2312" w:hAnsi="仿宋_GB2312" w:eastAsia="仿宋_GB2312" w:cs="仿宋_GB2312"/>
                <w:sz w:val="24"/>
              </w:rPr>
              <w:t>4.1供货期内每季度末由采购人按照医院考核制度对中标人当季度的货品质量、服务情况、病患满意度等进行综合考核，对不符合标准和要求的，可采取提出警告、限期整改、处罚、取消配送资格等措施。</w:t>
            </w:r>
          </w:p>
          <w:p w14:paraId="43799CA1">
            <w:pPr>
              <w:pStyle w:val="7"/>
              <w:ind w:firstLine="480"/>
              <w:jc w:val="both"/>
            </w:pPr>
            <w:r>
              <w:rPr>
                <w:rFonts w:ascii="仿宋_GB2312" w:hAnsi="仿宋_GB2312" w:eastAsia="仿宋_GB2312" w:cs="仿宋_GB2312"/>
                <w:sz w:val="24"/>
              </w:rPr>
              <w:t>4.2中标人必须无条件满足采购人的供货需求，一年内有三次无法按时按质按量供货，则采购人有权终止合同。(若招标文件中有与以上四点不一致的，以以上四点为准，以上四点均为实质性要求）。</w:t>
            </w:r>
          </w:p>
          <w:p w14:paraId="433BA9DD">
            <w:pPr>
              <w:pStyle w:val="7"/>
              <w:ind w:firstLine="240"/>
              <w:jc w:val="both"/>
            </w:pPr>
            <w:r>
              <w:rPr>
                <w:rFonts w:ascii="仿宋_GB2312" w:hAnsi="仿宋_GB2312" w:eastAsia="仿宋_GB2312" w:cs="仿宋_GB2312"/>
                <w:sz w:val="24"/>
              </w:rPr>
              <w:t>5.采购人拟引进医用耗材SPD服务体系，若成功搭建SPD服务体系，中标供应商须无条件配合采购人或采购人指定的SPD服务商管理工作，并向SPD服务商支付管理费用。若中标供应商拒绝纳入SPD服务商管理体系，则视为放弃与采购人的配送合作关系。</w:t>
            </w:r>
          </w:p>
        </w:tc>
      </w:tr>
    </w:tbl>
    <w:p w14:paraId="09E35BA0">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8805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D9D42F">
            <w:pPr>
              <w:pStyle w:val="7"/>
              <w:jc w:val="center"/>
            </w:pPr>
            <w:r>
              <w:rPr>
                <w:rFonts w:ascii="仿宋_GB2312" w:hAnsi="仿宋_GB2312" w:eastAsia="仿宋_GB2312" w:cs="仿宋_GB2312"/>
              </w:rPr>
              <w:t xml:space="preserve"> 序号</w:t>
            </w:r>
          </w:p>
        </w:tc>
        <w:tc>
          <w:tcPr>
            <w:tcW w:w="581" w:type="dxa"/>
          </w:tcPr>
          <w:p w14:paraId="1D4B7CAE">
            <w:pPr>
              <w:pStyle w:val="7"/>
              <w:jc w:val="center"/>
            </w:pPr>
            <w:r>
              <w:rPr>
                <w:rFonts w:ascii="仿宋_GB2312" w:hAnsi="仿宋_GB2312" w:eastAsia="仿宋_GB2312" w:cs="仿宋_GB2312"/>
              </w:rPr>
              <w:t xml:space="preserve"> 符号标识</w:t>
            </w:r>
          </w:p>
        </w:tc>
        <w:tc>
          <w:tcPr>
            <w:tcW w:w="1495" w:type="dxa"/>
          </w:tcPr>
          <w:p w14:paraId="303A8C85">
            <w:pPr>
              <w:pStyle w:val="7"/>
              <w:jc w:val="center"/>
            </w:pPr>
            <w:r>
              <w:rPr>
                <w:rFonts w:ascii="仿宋_GB2312" w:hAnsi="仿宋_GB2312" w:eastAsia="仿宋_GB2312" w:cs="仿宋_GB2312"/>
              </w:rPr>
              <w:t xml:space="preserve"> 服务要求名称</w:t>
            </w:r>
          </w:p>
        </w:tc>
        <w:tc>
          <w:tcPr>
            <w:tcW w:w="5814" w:type="dxa"/>
          </w:tcPr>
          <w:p w14:paraId="696E852A">
            <w:pPr>
              <w:pStyle w:val="7"/>
              <w:jc w:val="center"/>
            </w:pPr>
            <w:r>
              <w:rPr>
                <w:rFonts w:ascii="仿宋_GB2312" w:hAnsi="仿宋_GB2312" w:eastAsia="仿宋_GB2312" w:cs="仿宋_GB2312"/>
              </w:rPr>
              <w:t xml:space="preserve"> 服务要求内容</w:t>
            </w:r>
          </w:p>
        </w:tc>
      </w:tr>
      <w:tr w14:paraId="6F0427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FCE0B9">
            <w:pPr>
              <w:pStyle w:val="7"/>
              <w:jc w:val="center"/>
            </w:pPr>
            <w:r>
              <w:rPr>
                <w:rFonts w:ascii="仿宋_GB2312" w:hAnsi="仿宋_GB2312" w:eastAsia="仿宋_GB2312" w:cs="仿宋_GB2312"/>
              </w:rPr>
              <w:t>1</w:t>
            </w:r>
          </w:p>
        </w:tc>
        <w:tc>
          <w:tcPr>
            <w:tcW w:w="581" w:type="dxa"/>
          </w:tcPr>
          <w:p w14:paraId="5B009F3B">
            <w:pPr>
              <w:pStyle w:val="7"/>
              <w:jc w:val="center"/>
            </w:pPr>
            <w:r>
              <w:rPr>
                <w:rFonts w:ascii="仿宋_GB2312" w:hAnsi="仿宋_GB2312" w:eastAsia="仿宋_GB2312" w:cs="仿宋_GB2312"/>
              </w:rPr>
              <w:t>★</w:t>
            </w:r>
          </w:p>
        </w:tc>
        <w:tc>
          <w:tcPr>
            <w:tcW w:w="1495" w:type="dxa"/>
          </w:tcPr>
          <w:p w14:paraId="7CD7033C">
            <w:pPr>
              <w:pStyle w:val="7"/>
              <w:jc w:val="left"/>
            </w:pPr>
            <w:r>
              <w:rPr>
                <w:rFonts w:ascii="仿宋_GB2312" w:hAnsi="仿宋_GB2312" w:eastAsia="仿宋_GB2312" w:cs="仿宋_GB2312"/>
              </w:rPr>
              <w:t>其他服务要求</w:t>
            </w:r>
          </w:p>
        </w:tc>
        <w:tc>
          <w:tcPr>
            <w:tcW w:w="5814" w:type="dxa"/>
          </w:tcPr>
          <w:p w14:paraId="157B5C32">
            <w:pPr>
              <w:pStyle w:val="7"/>
              <w:ind w:firstLine="240"/>
              <w:jc w:val="both"/>
            </w:pPr>
            <w:r>
              <w:rPr>
                <w:rFonts w:ascii="仿宋_GB2312" w:hAnsi="仿宋_GB2312" w:eastAsia="仿宋_GB2312" w:cs="仿宋_GB2312"/>
                <w:sz w:val="24"/>
              </w:rPr>
              <w:t>1.配送要求：</w:t>
            </w:r>
          </w:p>
          <w:p w14:paraId="5E08B7D4">
            <w:pPr>
              <w:pStyle w:val="7"/>
              <w:ind w:firstLine="480"/>
              <w:jc w:val="both"/>
            </w:pPr>
            <w:r>
              <w:rPr>
                <w:rFonts w:ascii="仿宋_GB2312" w:hAnsi="仿宋_GB2312" w:eastAsia="仿宋_GB2312" w:cs="仿宋_GB2312"/>
                <w:sz w:val="24"/>
              </w:rPr>
              <w:t>1.1必须按照采购合同保证产品供应，及时满足采购人的采购需要。采购人发出需求计划后，应在2个小时内响应采购人的订单，5个工作日内必须送达，特殊情况1个工作日内送到，紧急情况（急救）需立即配送，节假日照常配送。</w:t>
            </w:r>
          </w:p>
          <w:p w14:paraId="74F2A709">
            <w:pPr>
              <w:pStyle w:val="7"/>
              <w:ind w:firstLine="480"/>
              <w:jc w:val="both"/>
            </w:pPr>
            <w:r>
              <w:rPr>
                <w:rFonts w:ascii="仿宋_GB2312" w:hAnsi="仿宋_GB2312" w:eastAsia="仿宋_GB2312" w:cs="仿宋_GB2312"/>
                <w:sz w:val="24"/>
              </w:rPr>
              <w:t>1.2供应商须保证产品的储备量，在采购人有需求的时候，能及时按需足量配送，有加急配送需求，全力配合。</w:t>
            </w:r>
          </w:p>
          <w:p w14:paraId="60A1B558">
            <w:pPr>
              <w:pStyle w:val="7"/>
              <w:ind w:firstLine="480"/>
              <w:jc w:val="both"/>
            </w:pPr>
            <w:r>
              <w:rPr>
                <w:rFonts w:ascii="仿宋_GB2312" w:hAnsi="仿宋_GB2312" w:eastAsia="仿宋_GB2312" w:cs="仿宋_GB2312"/>
                <w:sz w:val="24"/>
              </w:rPr>
              <w:t>1.3供应商自行负责所配送产品的设备设施相关的维修、维护、保养，确保相关的设施设备正常运行。</w:t>
            </w:r>
          </w:p>
          <w:p w14:paraId="741D73D3">
            <w:pPr>
              <w:pStyle w:val="7"/>
              <w:ind w:firstLine="480"/>
              <w:jc w:val="both"/>
            </w:pPr>
            <w:r>
              <w:rPr>
                <w:rFonts w:ascii="仿宋_GB2312" w:hAnsi="仿宋_GB2312" w:eastAsia="仿宋_GB2312" w:cs="仿宋_GB2312"/>
                <w:sz w:val="24"/>
              </w:rPr>
              <w:t>1.4运输过程中，须遵循国家现行交通法规安全运输，一切安全事项，均自行负责，与采购人无关。</w:t>
            </w:r>
          </w:p>
          <w:p w14:paraId="5D4515C9">
            <w:pPr>
              <w:pStyle w:val="7"/>
              <w:ind w:firstLine="480"/>
              <w:jc w:val="both"/>
            </w:pPr>
            <w:r>
              <w:rPr>
                <w:rFonts w:ascii="仿宋_GB2312" w:hAnsi="仿宋_GB2312" w:eastAsia="仿宋_GB2312" w:cs="仿宋_GB2312"/>
                <w:sz w:val="24"/>
              </w:rPr>
              <w:t>1.5配送的产品名称、规格、包装、组成成分等须与卫生行政部门公布的信息完全一致。保证产品质量，保证产品合法、正规的采购渠道，杜绝假劣产品流入医疗机构。所配送的产品，需满足医院临床使用要求以及国家相关标准。</w:t>
            </w:r>
          </w:p>
          <w:p w14:paraId="44765D53">
            <w:pPr>
              <w:pStyle w:val="7"/>
              <w:ind w:firstLine="480"/>
              <w:jc w:val="both"/>
            </w:pPr>
            <w:r>
              <w:rPr>
                <w:rFonts w:ascii="仿宋_GB2312" w:hAnsi="仿宋_GB2312" w:eastAsia="仿宋_GB2312" w:cs="仿宋_GB2312"/>
                <w:sz w:val="24"/>
              </w:rPr>
              <w:t>1.6在合同有效期内，中标人不得随意更换投标响应的产品规格、包装、生产企业等。供应不合格产品，将按合同条款进行处罚。</w:t>
            </w:r>
          </w:p>
          <w:p w14:paraId="769F06EB">
            <w:pPr>
              <w:pStyle w:val="7"/>
              <w:ind w:firstLine="480"/>
              <w:jc w:val="both"/>
            </w:pPr>
            <w:r>
              <w:rPr>
                <w:rFonts w:ascii="仿宋_GB2312" w:hAnsi="仿宋_GB2312" w:eastAsia="仿宋_GB2312" w:cs="仿宋_GB2312"/>
                <w:sz w:val="24"/>
              </w:rPr>
              <w:t>1.7若中标耗材停产或厂家停止供货，则由采购人和中标人协商选择替代产品；若中标耗材在使用过程中，因医保政策导致不能继续收费，同时可以找到可收费替代品，则采购人和中标人协商选择替代产品；若中标耗材在使用过程中，价格大幅上涨，同时可找到可收费替代品，则采购人和中标供应商协商选择价优替代产品。</w:t>
            </w:r>
          </w:p>
          <w:p w14:paraId="6B5C1FC7">
            <w:pPr>
              <w:pStyle w:val="7"/>
              <w:ind w:firstLine="240"/>
              <w:jc w:val="both"/>
            </w:pPr>
            <w:r>
              <w:rPr>
                <w:rFonts w:ascii="仿宋_GB2312" w:hAnsi="仿宋_GB2312" w:eastAsia="仿宋_GB2312" w:cs="仿宋_GB2312"/>
                <w:sz w:val="24"/>
              </w:rPr>
              <w:t>2.售后服务要求：</w:t>
            </w:r>
          </w:p>
          <w:p w14:paraId="6CC0C6BD">
            <w:pPr>
              <w:pStyle w:val="7"/>
              <w:ind w:firstLine="480"/>
              <w:jc w:val="both"/>
            </w:pPr>
            <w:r>
              <w:rPr>
                <w:rFonts w:ascii="仿宋_GB2312" w:hAnsi="仿宋_GB2312" w:eastAsia="仿宋_GB2312" w:cs="仿宋_GB2312"/>
                <w:sz w:val="24"/>
              </w:rPr>
              <w:t>2.1需为采购人提供全年365天*24小时售后服务，并针对本项目配备专业的售后服务团队，指定售后服务联络人，制定相关售后服务保障措施和计划。</w:t>
            </w:r>
          </w:p>
          <w:p w14:paraId="2364D6D4">
            <w:pPr>
              <w:pStyle w:val="7"/>
              <w:ind w:firstLine="480"/>
              <w:jc w:val="both"/>
            </w:pPr>
            <w:r>
              <w:rPr>
                <w:rFonts w:ascii="仿宋_GB2312" w:hAnsi="仿宋_GB2312" w:eastAsia="仿宋_GB2312" w:cs="仿宋_GB2312"/>
                <w:sz w:val="24"/>
              </w:rPr>
              <w:t>2.2需向采购人提供及时有效的临床技术支持，定期对医务人员进行业务培训，培训费用包含在本次报价中。</w:t>
            </w:r>
          </w:p>
          <w:p w14:paraId="0B1FB9F1">
            <w:pPr>
              <w:pStyle w:val="7"/>
              <w:ind w:firstLine="480"/>
              <w:jc w:val="both"/>
            </w:pPr>
            <w:r>
              <w:rPr>
                <w:rFonts w:ascii="仿宋_GB2312" w:hAnsi="仿宋_GB2312" w:eastAsia="仿宋_GB2312" w:cs="仿宋_GB2312"/>
                <w:sz w:val="24"/>
              </w:rPr>
              <w:t>2.3在使用过程中，若发现产品有质量问题，须在采购人限定时间内无偿更换。</w:t>
            </w:r>
          </w:p>
          <w:p w14:paraId="1C784C33">
            <w:pPr>
              <w:pStyle w:val="7"/>
              <w:ind w:firstLine="480"/>
              <w:jc w:val="both"/>
            </w:pPr>
            <w:r>
              <w:rPr>
                <w:rFonts w:ascii="仿宋_GB2312" w:hAnsi="仿宋_GB2312" w:eastAsia="仿宋_GB2312" w:cs="仿宋_GB2312"/>
                <w:sz w:val="24"/>
              </w:rPr>
              <w:t>2.4若因产品质量问题或使用不当造成相关医疗事故或舆论事件，应积极配合采购人处理，消除负面影响，并赔偿由此给采购人造成的损失。</w:t>
            </w:r>
          </w:p>
          <w:p w14:paraId="37A82B1A">
            <w:pPr>
              <w:pStyle w:val="7"/>
              <w:ind w:firstLine="240"/>
              <w:jc w:val="both"/>
            </w:pPr>
            <w:r>
              <w:rPr>
                <w:rFonts w:ascii="仿宋_GB2312" w:hAnsi="仿宋_GB2312" w:eastAsia="仿宋_GB2312" w:cs="仿宋_GB2312"/>
                <w:sz w:val="24"/>
              </w:rPr>
              <w:t>3.质量要求：</w:t>
            </w:r>
          </w:p>
          <w:p w14:paraId="3F804003">
            <w:pPr>
              <w:pStyle w:val="7"/>
              <w:ind w:firstLine="720"/>
              <w:jc w:val="both"/>
            </w:pPr>
            <w:r>
              <w:rPr>
                <w:rFonts w:ascii="仿宋_GB2312" w:hAnsi="仿宋_GB2312" w:eastAsia="仿宋_GB2312" w:cs="仿宋_GB2312"/>
                <w:sz w:val="24"/>
              </w:rPr>
              <w:t>3.1中标人提供的所有产品必须符合国家及行业相关质量要求。严格执行食品药品监督管理部门产品注册要求，供应合格生产的产品。产品包装应严密，包装袋（箱）应干净、结实、无破损、封口严密，方便储存、运输和使用，在每件包装上须注明：品名、制造厂商、批号、生产日期等。</w:t>
            </w:r>
          </w:p>
          <w:p w14:paraId="2C880259">
            <w:pPr>
              <w:pStyle w:val="7"/>
              <w:ind w:firstLine="720"/>
              <w:jc w:val="both"/>
            </w:pPr>
            <w:r>
              <w:rPr>
                <w:rFonts w:ascii="仿宋_GB2312" w:hAnsi="仿宋_GB2312" w:eastAsia="仿宋_GB2312" w:cs="仿宋_GB2312"/>
                <w:sz w:val="24"/>
              </w:rPr>
              <w:t>3.2中标后供应产品时须提供生产企业对其产品销售的书面授权，同时提供配送产品的生产企业完整资质材料。每批次产品都须提供质量检测报告。</w:t>
            </w:r>
          </w:p>
          <w:p w14:paraId="4F37211C">
            <w:pPr>
              <w:pStyle w:val="7"/>
              <w:ind w:firstLine="720"/>
              <w:jc w:val="both"/>
            </w:pPr>
            <w:r>
              <w:rPr>
                <w:rFonts w:ascii="仿宋_GB2312" w:hAnsi="仿宋_GB2312" w:eastAsia="仿宋_GB2312" w:cs="仿宋_GB2312"/>
                <w:sz w:val="24"/>
              </w:rPr>
              <w:t>3.3中标后，采购人有权对配送产品（产品注册证/一类产品备案凭证、生产企业许可证、经营 企业许可证、营业执照）资 质、票据、质量合格证明、中文说明书、生产企业对经营企业的书面授权书原件等信息进行查验，供应商应当无条件配合。</w:t>
            </w:r>
          </w:p>
          <w:p w14:paraId="0380BD44">
            <w:pPr>
              <w:pStyle w:val="7"/>
              <w:ind w:firstLine="720"/>
              <w:jc w:val="both"/>
            </w:pPr>
            <w:r>
              <w:rPr>
                <w:rFonts w:ascii="仿宋_GB2312" w:hAnsi="仿宋_GB2312" w:eastAsia="仿宋_GB2312" w:cs="仿宋_GB2312"/>
                <w:sz w:val="24"/>
              </w:rPr>
              <w:t>3.4提供商品剩余有效期≥3个月，并支持有效期＜3个月的库存商品无条件换货。</w:t>
            </w:r>
          </w:p>
          <w:p w14:paraId="4819C28C">
            <w:pPr>
              <w:pStyle w:val="7"/>
              <w:ind w:firstLine="240"/>
              <w:jc w:val="both"/>
            </w:pPr>
            <w:r>
              <w:rPr>
                <w:rFonts w:ascii="仿宋_GB2312" w:hAnsi="仿宋_GB2312" w:eastAsia="仿宋_GB2312" w:cs="仿宋_GB2312"/>
                <w:sz w:val="24"/>
              </w:rPr>
              <w:t>4.其他要求：</w:t>
            </w:r>
          </w:p>
          <w:p w14:paraId="2BA435F9">
            <w:pPr>
              <w:pStyle w:val="7"/>
              <w:ind w:firstLine="480"/>
              <w:jc w:val="both"/>
            </w:pPr>
            <w:r>
              <w:rPr>
                <w:rFonts w:ascii="仿宋_GB2312" w:hAnsi="仿宋_GB2312" w:eastAsia="仿宋_GB2312" w:cs="仿宋_GB2312"/>
                <w:sz w:val="24"/>
              </w:rPr>
              <w:t>4.1供货期内每季度末由采购人按照医院考核制度对中标人当季度的货品质量、服务情况、病患满意度等进行综合考核，对不符合标准和要求的，可采取提出警告、限期整改、处罚、取消配送资格等措施。</w:t>
            </w:r>
          </w:p>
          <w:p w14:paraId="1C7A5B1A">
            <w:pPr>
              <w:pStyle w:val="7"/>
              <w:ind w:firstLine="480"/>
              <w:jc w:val="both"/>
            </w:pPr>
            <w:r>
              <w:rPr>
                <w:rFonts w:ascii="仿宋_GB2312" w:hAnsi="仿宋_GB2312" w:eastAsia="仿宋_GB2312" w:cs="仿宋_GB2312"/>
                <w:sz w:val="24"/>
              </w:rPr>
              <w:t>4.2中标人必须无条件满足采购人的供货需求，一年内有三次无法按时按质按量供货，则采购人有权终止合同。(若招标文件中有与以上四点不一致的，以以上四点为准，以上四点均为实质性要求）。</w:t>
            </w:r>
          </w:p>
          <w:p w14:paraId="156B584F">
            <w:pPr>
              <w:pStyle w:val="7"/>
              <w:ind w:firstLine="240"/>
              <w:jc w:val="both"/>
            </w:pPr>
            <w:r>
              <w:rPr>
                <w:rFonts w:ascii="仿宋_GB2312" w:hAnsi="仿宋_GB2312" w:eastAsia="仿宋_GB2312" w:cs="仿宋_GB2312"/>
                <w:sz w:val="24"/>
              </w:rPr>
              <w:t>5.采购人拟引进医用耗材SPD服务体系，若成功搭建SPD服务体系，中标供应商须无条件配合采购人或采购人指定的SPD服务商管理工作，并向SPD服务商支付管理费用。若中标供应商拒绝纳入SPD服务商管理体系，则视为放弃与采购人的配送合作关系。</w:t>
            </w:r>
          </w:p>
        </w:tc>
      </w:tr>
    </w:tbl>
    <w:p w14:paraId="4DD78F32">
      <w:pPr>
        <w:pStyle w:val="7"/>
        <w:jc w:val="left"/>
        <w:outlineLvl w:val="3"/>
      </w:pPr>
      <w:r>
        <w:rPr>
          <w:rFonts w:ascii="仿宋_GB2312" w:hAnsi="仿宋_GB2312" w:eastAsia="仿宋_GB2312" w:cs="仿宋_GB2312"/>
          <w:b/>
          <w:sz w:val="24"/>
        </w:rPr>
        <w:t>3.3.2.商务要求</w:t>
      </w:r>
    </w:p>
    <w:p w14:paraId="45C6403E">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02D5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85CE3D">
            <w:pPr>
              <w:pStyle w:val="7"/>
              <w:jc w:val="left"/>
            </w:pPr>
            <w:r>
              <w:rPr>
                <w:rFonts w:ascii="仿宋_GB2312" w:hAnsi="仿宋_GB2312" w:eastAsia="仿宋_GB2312" w:cs="仿宋_GB2312"/>
              </w:rPr>
              <w:t>序号</w:t>
            </w:r>
          </w:p>
        </w:tc>
        <w:tc>
          <w:tcPr>
            <w:tcW w:w="2076" w:type="dxa"/>
          </w:tcPr>
          <w:p w14:paraId="3D479876">
            <w:pPr>
              <w:pStyle w:val="7"/>
              <w:jc w:val="left"/>
            </w:pPr>
            <w:r>
              <w:rPr>
                <w:rFonts w:ascii="仿宋_GB2312" w:hAnsi="仿宋_GB2312" w:eastAsia="仿宋_GB2312" w:cs="仿宋_GB2312"/>
              </w:rPr>
              <w:t>符号标识</w:t>
            </w:r>
          </w:p>
        </w:tc>
        <w:tc>
          <w:tcPr>
            <w:tcW w:w="2076" w:type="dxa"/>
          </w:tcPr>
          <w:p w14:paraId="72546F79">
            <w:pPr>
              <w:pStyle w:val="7"/>
              <w:jc w:val="left"/>
            </w:pPr>
            <w:r>
              <w:rPr>
                <w:rFonts w:ascii="仿宋_GB2312" w:hAnsi="仿宋_GB2312" w:eastAsia="仿宋_GB2312" w:cs="仿宋_GB2312"/>
              </w:rPr>
              <w:t>商务要求名称</w:t>
            </w:r>
          </w:p>
        </w:tc>
        <w:tc>
          <w:tcPr>
            <w:tcW w:w="2076" w:type="dxa"/>
          </w:tcPr>
          <w:p w14:paraId="77172747">
            <w:pPr>
              <w:pStyle w:val="7"/>
              <w:jc w:val="left"/>
            </w:pPr>
            <w:r>
              <w:rPr>
                <w:rFonts w:ascii="仿宋_GB2312" w:hAnsi="仿宋_GB2312" w:eastAsia="仿宋_GB2312" w:cs="仿宋_GB2312"/>
              </w:rPr>
              <w:t>商务要求内容</w:t>
            </w:r>
          </w:p>
        </w:tc>
      </w:tr>
      <w:tr w14:paraId="22348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73163A">
            <w:pPr>
              <w:pStyle w:val="7"/>
              <w:jc w:val="left"/>
            </w:pPr>
            <w:r>
              <w:rPr>
                <w:rFonts w:ascii="仿宋_GB2312" w:hAnsi="仿宋_GB2312" w:eastAsia="仿宋_GB2312" w:cs="仿宋_GB2312"/>
              </w:rPr>
              <w:t>1</w:t>
            </w:r>
          </w:p>
        </w:tc>
        <w:tc>
          <w:tcPr>
            <w:tcW w:w="2076" w:type="dxa"/>
          </w:tcPr>
          <w:p w14:paraId="16518D69">
            <w:pPr>
              <w:pStyle w:val="7"/>
              <w:jc w:val="left"/>
            </w:pPr>
            <w:r>
              <w:rPr>
                <w:rFonts w:ascii="仿宋_GB2312" w:hAnsi="仿宋_GB2312" w:eastAsia="仿宋_GB2312" w:cs="仿宋_GB2312"/>
              </w:rPr>
              <w:t>★</w:t>
            </w:r>
          </w:p>
        </w:tc>
        <w:tc>
          <w:tcPr>
            <w:tcW w:w="2076" w:type="dxa"/>
          </w:tcPr>
          <w:p w14:paraId="1D1D4BC9">
            <w:pPr>
              <w:pStyle w:val="7"/>
              <w:jc w:val="left"/>
            </w:pPr>
            <w:r>
              <w:rPr>
                <w:rFonts w:ascii="仿宋_GB2312" w:hAnsi="仿宋_GB2312" w:eastAsia="仿宋_GB2312" w:cs="仿宋_GB2312"/>
              </w:rPr>
              <w:t>交货时间</w:t>
            </w:r>
          </w:p>
        </w:tc>
        <w:tc>
          <w:tcPr>
            <w:tcW w:w="2076" w:type="dxa"/>
          </w:tcPr>
          <w:p w14:paraId="091951F7">
            <w:pPr>
              <w:pStyle w:val="7"/>
              <w:jc w:val="left"/>
            </w:pPr>
            <w:r>
              <w:rPr>
                <w:rFonts w:ascii="仿宋_GB2312" w:hAnsi="仿宋_GB2312" w:eastAsia="仿宋_GB2312" w:cs="仿宋_GB2312"/>
              </w:rPr>
              <w:t>合同签订后1年</w:t>
            </w:r>
          </w:p>
        </w:tc>
      </w:tr>
      <w:tr w14:paraId="77A2A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9565F2">
            <w:pPr>
              <w:pStyle w:val="7"/>
              <w:jc w:val="left"/>
            </w:pPr>
            <w:r>
              <w:rPr>
                <w:rFonts w:ascii="仿宋_GB2312" w:hAnsi="仿宋_GB2312" w:eastAsia="仿宋_GB2312" w:cs="仿宋_GB2312"/>
              </w:rPr>
              <w:t>2</w:t>
            </w:r>
          </w:p>
        </w:tc>
        <w:tc>
          <w:tcPr>
            <w:tcW w:w="2076" w:type="dxa"/>
          </w:tcPr>
          <w:p w14:paraId="0F47A409">
            <w:pPr>
              <w:pStyle w:val="7"/>
              <w:jc w:val="left"/>
            </w:pPr>
            <w:r>
              <w:rPr>
                <w:rFonts w:ascii="仿宋_GB2312" w:hAnsi="仿宋_GB2312" w:eastAsia="仿宋_GB2312" w:cs="仿宋_GB2312"/>
              </w:rPr>
              <w:t>★</w:t>
            </w:r>
          </w:p>
        </w:tc>
        <w:tc>
          <w:tcPr>
            <w:tcW w:w="2076" w:type="dxa"/>
          </w:tcPr>
          <w:p w14:paraId="3BF40A88">
            <w:pPr>
              <w:pStyle w:val="7"/>
              <w:jc w:val="left"/>
            </w:pPr>
            <w:r>
              <w:rPr>
                <w:rFonts w:ascii="仿宋_GB2312" w:hAnsi="仿宋_GB2312" w:eastAsia="仿宋_GB2312" w:cs="仿宋_GB2312"/>
              </w:rPr>
              <w:t>交货地点</w:t>
            </w:r>
          </w:p>
        </w:tc>
        <w:tc>
          <w:tcPr>
            <w:tcW w:w="2076" w:type="dxa"/>
          </w:tcPr>
          <w:p w14:paraId="0F0E03CA">
            <w:pPr>
              <w:pStyle w:val="7"/>
              <w:jc w:val="left"/>
            </w:pPr>
            <w:r>
              <w:rPr>
                <w:rFonts w:ascii="仿宋_GB2312" w:hAnsi="仿宋_GB2312" w:eastAsia="仿宋_GB2312" w:cs="仿宋_GB2312"/>
              </w:rPr>
              <w:t>古蔺县人民医院</w:t>
            </w:r>
          </w:p>
        </w:tc>
      </w:tr>
      <w:tr w14:paraId="460C07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CA576E">
            <w:pPr>
              <w:pStyle w:val="7"/>
              <w:jc w:val="left"/>
            </w:pPr>
            <w:r>
              <w:rPr>
                <w:rFonts w:ascii="仿宋_GB2312" w:hAnsi="仿宋_GB2312" w:eastAsia="仿宋_GB2312" w:cs="仿宋_GB2312"/>
              </w:rPr>
              <w:t>3</w:t>
            </w:r>
          </w:p>
        </w:tc>
        <w:tc>
          <w:tcPr>
            <w:tcW w:w="2076" w:type="dxa"/>
          </w:tcPr>
          <w:p w14:paraId="7D18848E">
            <w:pPr>
              <w:pStyle w:val="7"/>
              <w:jc w:val="left"/>
            </w:pPr>
            <w:r>
              <w:rPr>
                <w:rFonts w:ascii="仿宋_GB2312" w:hAnsi="仿宋_GB2312" w:eastAsia="仿宋_GB2312" w:cs="仿宋_GB2312"/>
              </w:rPr>
              <w:t>★</w:t>
            </w:r>
          </w:p>
        </w:tc>
        <w:tc>
          <w:tcPr>
            <w:tcW w:w="2076" w:type="dxa"/>
          </w:tcPr>
          <w:p w14:paraId="595379E6">
            <w:pPr>
              <w:pStyle w:val="7"/>
              <w:jc w:val="left"/>
            </w:pPr>
            <w:r>
              <w:rPr>
                <w:rFonts w:ascii="仿宋_GB2312" w:hAnsi="仿宋_GB2312" w:eastAsia="仿宋_GB2312" w:cs="仿宋_GB2312"/>
              </w:rPr>
              <w:t>支付方式</w:t>
            </w:r>
          </w:p>
        </w:tc>
        <w:tc>
          <w:tcPr>
            <w:tcW w:w="2076" w:type="dxa"/>
          </w:tcPr>
          <w:p w14:paraId="54F58AF4">
            <w:pPr>
              <w:pStyle w:val="7"/>
              <w:jc w:val="left"/>
            </w:pPr>
            <w:r>
              <w:rPr>
                <w:rFonts w:ascii="仿宋_GB2312" w:hAnsi="仿宋_GB2312" w:eastAsia="仿宋_GB2312" w:cs="仿宋_GB2312"/>
              </w:rPr>
              <w:t>分期付款</w:t>
            </w:r>
          </w:p>
        </w:tc>
      </w:tr>
      <w:tr w14:paraId="4D39C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3EA501B">
            <w:pPr>
              <w:pStyle w:val="7"/>
              <w:jc w:val="left"/>
            </w:pPr>
            <w:r>
              <w:rPr>
                <w:rFonts w:ascii="仿宋_GB2312" w:hAnsi="仿宋_GB2312" w:eastAsia="仿宋_GB2312" w:cs="仿宋_GB2312"/>
              </w:rPr>
              <w:t>4</w:t>
            </w:r>
          </w:p>
        </w:tc>
        <w:tc>
          <w:tcPr>
            <w:tcW w:w="2076" w:type="dxa"/>
          </w:tcPr>
          <w:p w14:paraId="1FF61773">
            <w:pPr>
              <w:pStyle w:val="7"/>
              <w:jc w:val="left"/>
            </w:pPr>
            <w:r>
              <w:rPr>
                <w:rFonts w:ascii="仿宋_GB2312" w:hAnsi="仿宋_GB2312" w:eastAsia="仿宋_GB2312" w:cs="仿宋_GB2312"/>
              </w:rPr>
              <w:t>★</w:t>
            </w:r>
          </w:p>
        </w:tc>
        <w:tc>
          <w:tcPr>
            <w:tcW w:w="2076" w:type="dxa"/>
          </w:tcPr>
          <w:p w14:paraId="397414E9">
            <w:pPr>
              <w:pStyle w:val="7"/>
              <w:jc w:val="left"/>
            </w:pPr>
            <w:r>
              <w:rPr>
                <w:rFonts w:ascii="仿宋_GB2312" w:hAnsi="仿宋_GB2312" w:eastAsia="仿宋_GB2312" w:cs="仿宋_GB2312"/>
              </w:rPr>
              <w:t>付款进度安排</w:t>
            </w:r>
          </w:p>
        </w:tc>
        <w:tc>
          <w:tcPr>
            <w:tcW w:w="2076" w:type="dxa"/>
          </w:tcPr>
          <w:p w14:paraId="0DE17255">
            <w:pPr>
              <w:pStyle w:val="7"/>
              <w:jc w:val="left"/>
            </w:pPr>
            <w:r>
              <w:rPr>
                <w:rFonts w:ascii="仿宋_GB2312" w:hAnsi="仿宋_GB2312" w:eastAsia="仿宋_GB2312" w:cs="仿宋_GB2312"/>
              </w:rPr>
              <w:t>1、${payTypeName}付款条件：中标人按采购人需求，分批送货、按实结算，中标人配送货物后经采购人最终验收入库，以财务当月入账时间为准，中标人提供真实有效的发票后，经双方核对无误后每3月结算一次货款。达到该付款条件起30个工作日内，据实情况为采购人每一次付款以收到供应商合法有效的发票为必要条件，未提供发票的，付款时间顺延，不视为违约。</w:t>
            </w:r>
            <w:r>
              <w:br w:type="textWrapping"/>
            </w:r>
          </w:p>
        </w:tc>
      </w:tr>
      <w:tr w14:paraId="106E17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53D90D">
            <w:pPr>
              <w:pStyle w:val="7"/>
              <w:jc w:val="left"/>
            </w:pPr>
            <w:r>
              <w:rPr>
                <w:rFonts w:ascii="仿宋_GB2312" w:hAnsi="仿宋_GB2312" w:eastAsia="仿宋_GB2312" w:cs="仿宋_GB2312"/>
              </w:rPr>
              <w:t>5</w:t>
            </w:r>
          </w:p>
        </w:tc>
        <w:tc>
          <w:tcPr>
            <w:tcW w:w="2076" w:type="dxa"/>
          </w:tcPr>
          <w:p w14:paraId="31174703">
            <w:pPr>
              <w:pStyle w:val="7"/>
              <w:jc w:val="left"/>
            </w:pPr>
            <w:r>
              <w:rPr>
                <w:rFonts w:ascii="仿宋_GB2312" w:hAnsi="仿宋_GB2312" w:eastAsia="仿宋_GB2312" w:cs="仿宋_GB2312"/>
              </w:rPr>
              <w:t>★</w:t>
            </w:r>
          </w:p>
        </w:tc>
        <w:tc>
          <w:tcPr>
            <w:tcW w:w="2076" w:type="dxa"/>
          </w:tcPr>
          <w:p w14:paraId="6D951993">
            <w:pPr>
              <w:pStyle w:val="7"/>
              <w:jc w:val="left"/>
            </w:pPr>
            <w:r>
              <w:rPr>
                <w:rFonts w:ascii="仿宋_GB2312" w:hAnsi="仿宋_GB2312" w:eastAsia="仿宋_GB2312" w:cs="仿宋_GB2312"/>
              </w:rPr>
              <w:t>验收、交付标准和方法</w:t>
            </w:r>
          </w:p>
        </w:tc>
        <w:tc>
          <w:tcPr>
            <w:tcW w:w="2076" w:type="dxa"/>
          </w:tcPr>
          <w:p w14:paraId="70572D38">
            <w:pPr>
              <w:pStyle w:val="7"/>
              <w:jc w:val="left"/>
            </w:pPr>
            <w:r>
              <w:rPr>
                <w:rFonts w:ascii="仿宋_GB2312" w:hAnsi="仿宋_GB2312" w:eastAsia="仿宋_GB2312" w:cs="仿宋_GB2312"/>
              </w:rPr>
              <w:t>首先对商务条款进行履约验收，其次对中标产品进行逐条参数验证，对于可以通过现场演示的功能及技术指标，以现场演示验收结果为准，对于无法演示的，以制造厂家出具的产品说明书为准，仍存在争议的，以第三方检测机构出具的检测报告为准。当满足以下条件时，采购人才向中标人签发货物验收报告：中标人已按照合同规定提供了全部产品及完整的技术资料。货物性能满足要求，同时具备相关产品合格证。验收过程中采购人按照招标文件和合同要求对中标人提供的全部产品、产品说明书、技术资料等进行验收，如产品性能和技术参数与投标响应文件不符，则视为虚假应标处理。采购人有权在验收时聘请第三方质检机构针对技术参数中的“▲”条款和“★”条款进行检测，如发现中标人有虚假应标行为，将上报同级财政部门，相关法律风险及赔偿责任由投标人自行承担。</w:t>
            </w:r>
          </w:p>
        </w:tc>
      </w:tr>
      <w:tr w14:paraId="212F9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87947B">
            <w:pPr>
              <w:pStyle w:val="7"/>
              <w:jc w:val="left"/>
            </w:pPr>
            <w:r>
              <w:rPr>
                <w:rFonts w:ascii="仿宋_GB2312" w:hAnsi="仿宋_GB2312" w:eastAsia="仿宋_GB2312" w:cs="仿宋_GB2312"/>
              </w:rPr>
              <w:t>6</w:t>
            </w:r>
          </w:p>
        </w:tc>
        <w:tc>
          <w:tcPr>
            <w:tcW w:w="2076" w:type="dxa"/>
          </w:tcPr>
          <w:p w14:paraId="0712E426">
            <w:pPr>
              <w:pStyle w:val="7"/>
              <w:jc w:val="left"/>
            </w:pPr>
            <w:r>
              <w:rPr>
                <w:rFonts w:ascii="仿宋_GB2312" w:hAnsi="仿宋_GB2312" w:eastAsia="仿宋_GB2312" w:cs="仿宋_GB2312"/>
              </w:rPr>
              <w:t>★</w:t>
            </w:r>
          </w:p>
        </w:tc>
        <w:tc>
          <w:tcPr>
            <w:tcW w:w="2076" w:type="dxa"/>
          </w:tcPr>
          <w:p w14:paraId="4BF03C9B">
            <w:pPr>
              <w:pStyle w:val="7"/>
              <w:jc w:val="left"/>
            </w:pPr>
            <w:r>
              <w:rPr>
                <w:rFonts w:ascii="仿宋_GB2312" w:hAnsi="仿宋_GB2312" w:eastAsia="仿宋_GB2312" w:cs="仿宋_GB2312"/>
              </w:rPr>
              <w:t>包装方式及运输</w:t>
            </w:r>
          </w:p>
        </w:tc>
        <w:tc>
          <w:tcPr>
            <w:tcW w:w="2076" w:type="dxa"/>
          </w:tcPr>
          <w:p w14:paraId="58C9E0D4">
            <w:pPr>
              <w:pStyle w:val="7"/>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78E23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236F2E">
            <w:pPr>
              <w:pStyle w:val="7"/>
              <w:jc w:val="left"/>
            </w:pPr>
            <w:r>
              <w:rPr>
                <w:rFonts w:ascii="仿宋_GB2312" w:hAnsi="仿宋_GB2312" w:eastAsia="仿宋_GB2312" w:cs="仿宋_GB2312"/>
              </w:rPr>
              <w:t>7</w:t>
            </w:r>
          </w:p>
        </w:tc>
        <w:tc>
          <w:tcPr>
            <w:tcW w:w="2076" w:type="dxa"/>
          </w:tcPr>
          <w:p w14:paraId="5D1533CF">
            <w:pPr>
              <w:pStyle w:val="7"/>
              <w:jc w:val="left"/>
            </w:pPr>
            <w:r>
              <w:rPr>
                <w:rFonts w:ascii="仿宋_GB2312" w:hAnsi="仿宋_GB2312" w:eastAsia="仿宋_GB2312" w:cs="仿宋_GB2312"/>
              </w:rPr>
              <w:t>★</w:t>
            </w:r>
          </w:p>
        </w:tc>
        <w:tc>
          <w:tcPr>
            <w:tcW w:w="2076" w:type="dxa"/>
          </w:tcPr>
          <w:p w14:paraId="699AAA85">
            <w:pPr>
              <w:pStyle w:val="7"/>
              <w:jc w:val="left"/>
            </w:pPr>
            <w:r>
              <w:rPr>
                <w:rFonts w:ascii="仿宋_GB2312" w:hAnsi="仿宋_GB2312" w:eastAsia="仿宋_GB2312" w:cs="仿宋_GB2312"/>
              </w:rPr>
              <w:t>质量保修范围和保修期</w:t>
            </w:r>
          </w:p>
        </w:tc>
        <w:tc>
          <w:tcPr>
            <w:tcW w:w="2076" w:type="dxa"/>
          </w:tcPr>
          <w:p w14:paraId="557AE7BA">
            <w:pPr>
              <w:pStyle w:val="7"/>
              <w:jc w:val="left"/>
            </w:pPr>
            <w:r>
              <w:rPr>
                <w:rFonts w:ascii="仿宋_GB2312" w:hAnsi="仿宋_GB2312" w:eastAsia="仿宋_GB2312" w:cs="仿宋_GB2312"/>
              </w:rPr>
              <w:t>中标人提供的所有产品必须符合国家及行业相关质量要求。严格执行食品药品监督管理部门产品注册要求，供应合格生产的产品。产品包装应严密，包装袋（箱）应干净、结实、无破损、 封口严密，方便储存、运输和使用，在每件包装上须注明：品名、制造厂商、批号、生产日期等。 中标后供应产品时须提供生产企业对其产品销售的书面授权，同时提供配送产品的生产企业完整资质材料。每批次产品都须提供质量检测报告。 中标后，采购人有权对配送产品（产品注册证/一类产品备案凭证、生产企业许可证、经营 企业许可证、营业执照）资 质、票据、质量合格证明、中文说明书、生产企业对经营企业的书面授权书原件等信息进行查验，供应商应当无条件配合。 提供商品剩余有效期≥3个月，并支持有效期＜3个月的库存商品无条件换货。</w:t>
            </w:r>
          </w:p>
        </w:tc>
      </w:tr>
      <w:tr w14:paraId="4FC37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F9442C">
            <w:pPr>
              <w:pStyle w:val="7"/>
              <w:jc w:val="left"/>
            </w:pPr>
            <w:r>
              <w:rPr>
                <w:rFonts w:ascii="仿宋_GB2312" w:hAnsi="仿宋_GB2312" w:eastAsia="仿宋_GB2312" w:cs="仿宋_GB2312"/>
              </w:rPr>
              <w:t>8</w:t>
            </w:r>
          </w:p>
        </w:tc>
        <w:tc>
          <w:tcPr>
            <w:tcW w:w="2076" w:type="dxa"/>
          </w:tcPr>
          <w:p w14:paraId="5D8C7F78">
            <w:pPr>
              <w:pStyle w:val="7"/>
              <w:jc w:val="left"/>
            </w:pPr>
            <w:r>
              <w:rPr>
                <w:rFonts w:ascii="仿宋_GB2312" w:hAnsi="仿宋_GB2312" w:eastAsia="仿宋_GB2312" w:cs="仿宋_GB2312"/>
              </w:rPr>
              <w:t>★</w:t>
            </w:r>
          </w:p>
        </w:tc>
        <w:tc>
          <w:tcPr>
            <w:tcW w:w="2076" w:type="dxa"/>
          </w:tcPr>
          <w:p w14:paraId="1631CDD3">
            <w:pPr>
              <w:pStyle w:val="7"/>
              <w:jc w:val="left"/>
            </w:pPr>
            <w:r>
              <w:rPr>
                <w:rFonts w:ascii="仿宋_GB2312" w:hAnsi="仿宋_GB2312" w:eastAsia="仿宋_GB2312" w:cs="仿宋_GB2312"/>
              </w:rPr>
              <w:t>违约责任与解决争议的方法</w:t>
            </w:r>
          </w:p>
        </w:tc>
        <w:tc>
          <w:tcPr>
            <w:tcW w:w="2076" w:type="dxa"/>
          </w:tcPr>
          <w:p w14:paraId="418C1962">
            <w:pPr>
              <w:pStyle w:val="7"/>
              <w:jc w:val="left"/>
            </w:pPr>
            <w:r>
              <w:rPr>
                <w:rFonts w:ascii="仿宋_GB2312" w:hAnsi="仿宋_GB2312" w:eastAsia="仿宋_GB2312" w:cs="仿宋_GB2312"/>
              </w:rPr>
              <w:t>按签订合同执行</w:t>
            </w:r>
          </w:p>
        </w:tc>
      </w:tr>
    </w:tbl>
    <w:p w14:paraId="133C7315">
      <w:pPr>
        <w:pStyle w:val="7"/>
        <w:jc w:val="left"/>
      </w:pPr>
      <w:r>
        <w:rPr>
          <w:rFonts w:ascii="仿宋_GB2312" w:hAnsi="仿宋_GB2312" w:eastAsia="仿宋_GB2312" w:cs="仿宋_GB2312"/>
        </w:rPr>
        <w:t>采购包2：</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7C50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275C7348">
            <w:pPr>
              <w:pStyle w:val="7"/>
              <w:jc w:val="left"/>
            </w:pPr>
            <w:r>
              <w:rPr>
                <w:rFonts w:ascii="仿宋_GB2312" w:hAnsi="仿宋_GB2312" w:eastAsia="仿宋_GB2312" w:cs="仿宋_GB2312"/>
              </w:rPr>
              <w:t>序号</w:t>
            </w:r>
          </w:p>
        </w:tc>
        <w:tc>
          <w:tcPr>
            <w:tcW w:w="2076" w:type="dxa"/>
          </w:tcPr>
          <w:p w14:paraId="5A2D304F">
            <w:pPr>
              <w:pStyle w:val="7"/>
              <w:jc w:val="left"/>
            </w:pPr>
            <w:r>
              <w:rPr>
                <w:rFonts w:ascii="仿宋_GB2312" w:hAnsi="仿宋_GB2312" w:eastAsia="仿宋_GB2312" w:cs="仿宋_GB2312"/>
              </w:rPr>
              <w:t>符号标识</w:t>
            </w:r>
          </w:p>
        </w:tc>
        <w:tc>
          <w:tcPr>
            <w:tcW w:w="2076" w:type="dxa"/>
          </w:tcPr>
          <w:p w14:paraId="74271802">
            <w:pPr>
              <w:pStyle w:val="7"/>
              <w:jc w:val="left"/>
            </w:pPr>
            <w:r>
              <w:rPr>
                <w:rFonts w:ascii="仿宋_GB2312" w:hAnsi="仿宋_GB2312" w:eastAsia="仿宋_GB2312" w:cs="仿宋_GB2312"/>
              </w:rPr>
              <w:t>商务要求名称</w:t>
            </w:r>
          </w:p>
        </w:tc>
        <w:tc>
          <w:tcPr>
            <w:tcW w:w="2076" w:type="dxa"/>
          </w:tcPr>
          <w:p w14:paraId="27CB2143">
            <w:pPr>
              <w:pStyle w:val="7"/>
              <w:jc w:val="left"/>
            </w:pPr>
            <w:r>
              <w:rPr>
                <w:rFonts w:ascii="仿宋_GB2312" w:hAnsi="仿宋_GB2312" w:eastAsia="仿宋_GB2312" w:cs="仿宋_GB2312"/>
              </w:rPr>
              <w:t>商务要求内容</w:t>
            </w:r>
          </w:p>
        </w:tc>
      </w:tr>
      <w:tr w14:paraId="048091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C7A576">
            <w:pPr>
              <w:pStyle w:val="7"/>
              <w:jc w:val="left"/>
            </w:pPr>
            <w:r>
              <w:rPr>
                <w:rFonts w:ascii="仿宋_GB2312" w:hAnsi="仿宋_GB2312" w:eastAsia="仿宋_GB2312" w:cs="仿宋_GB2312"/>
              </w:rPr>
              <w:t>1</w:t>
            </w:r>
          </w:p>
        </w:tc>
        <w:tc>
          <w:tcPr>
            <w:tcW w:w="2076" w:type="dxa"/>
          </w:tcPr>
          <w:p w14:paraId="3A6CE91D">
            <w:pPr>
              <w:pStyle w:val="7"/>
              <w:jc w:val="left"/>
            </w:pPr>
            <w:r>
              <w:rPr>
                <w:rFonts w:ascii="仿宋_GB2312" w:hAnsi="仿宋_GB2312" w:eastAsia="仿宋_GB2312" w:cs="仿宋_GB2312"/>
              </w:rPr>
              <w:t>★</w:t>
            </w:r>
          </w:p>
        </w:tc>
        <w:tc>
          <w:tcPr>
            <w:tcW w:w="2076" w:type="dxa"/>
          </w:tcPr>
          <w:p w14:paraId="3EA7C034">
            <w:pPr>
              <w:pStyle w:val="7"/>
              <w:jc w:val="left"/>
            </w:pPr>
            <w:r>
              <w:rPr>
                <w:rFonts w:ascii="仿宋_GB2312" w:hAnsi="仿宋_GB2312" w:eastAsia="仿宋_GB2312" w:cs="仿宋_GB2312"/>
              </w:rPr>
              <w:t>交货时间</w:t>
            </w:r>
          </w:p>
        </w:tc>
        <w:tc>
          <w:tcPr>
            <w:tcW w:w="2076" w:type="dxa"/>
          </w:tcPr>
          <w:p w14:paraId="1FF634E9">
            <w:pPr>
              <w:pStyle w:val="7"/>
              <w:jc w:val="left"/>
            </w:pPr>
            <w:r>
              <w:rPr>
                <w:rFonts w:ascii="仿宋_GB2312" w:hAnsi="仿宋_GB2312" w:eastAsia="仿宋_GB2312" w:cs="仿宋_GB2312"/>
              </w:rPr>
              <w:t>合同签订后1年</w:t>
            </w:r>
          </w:p>
        </w:tc>
      </w:tr>
      <w:tr w14:paraId="014BE1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32C32A">
            <w:pPr>
              <w:pStyle w:val="7"/>
              <w:jc w:val="left"/>
            </w:pPr>
            <w:r>
              <w:rPr>
                <w:rFonts w:ascii="仿宋_GB2312" w:hAnsi="仿宋_GB2312" w:eastAsia="仿宋_GB2312" w:cs="仿宋_GB2312"/>
              </w:rPr>
              <w:t>2</w:t>
            </w:r>
          </w:p>
        </w:tc>
        <w:tc>
          <w:tcPr>
            <w:tcW w:w="2076" w:type="dxa"/>
          </w:tcPr>
          <w:p w14:paraId="2C466DDB">
            <w:pPr>
              <w:pStyle w:val="7"/>
              <w:jc w:val="left"/>
            </w:pPr>
            <w:r>
              <w:rPr>
                <w:rFonts w:ascii="仿宋_GB2312" w:hAnsi="仿宋_GB2312" w:eastAsia="仿宋_GB2312" w:cs="仿宋_GB2312"/>
              </w:rPr>
              <w:t>★</w:t>
            </w:r>
          </w:p>
        </w:tc>
        <w:tc>
          <w:tcPr>
            <w:tcW w:w="2076" w:type="dxa"/>
          </w:tcPr>
          <w:p w14:paraId="6E96266A">
            <w:pPr>
              <w:pStyle w:val="7"/>
              <w:jc w:val="left"/>
            </w:pPr>
            <w:r>
              <w:rPr>
                <w:rFonts w:ascii="仿宋_GB2312" w:hAnsi="仿宋_GB2312" w:eastAsia="仿宋_GB2312" w:cs="仿宋_GB2312"/>
              </w:rPr>
              <w:t>交货地点</w:t>
            </w:r>
          </w:p>
        </w:tc>
        <w:tc>
          <w:tcPr>
            <w:tcW w:w="2076" w:type="dxa"/>
          </w:tcPr>
          <w:p w14:paraId="32621F09">
            <w:pPr>
              <w:pStyle w:val="7"/>
              <w:jc w:val="left"/>
            </w:pPr>
            <w:r>
              <w:rPr>
                <w:rFonts w:ascii="仿宋_GB2312" w:hAnsi="仿宋_GB2312" w:eastAsia="仿宋_GB2312" w:cs="仿宋_GB2312"/>
              </w:rPr>
              <w:t>古蔺县人民医院</w:t>
            </w:r>
          </w:p>
        </w:tc>
      </w:tr>
      <w:tr w14:paraId="5A55B1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67B102F">
            <w:pPr>
              <w:pStyle w:val="7"/>
              <w:jc w:val="left"/>
            </w:pPr>
            <w:r>
              <w:rPr>
                <w:rFonts w:ascii="仿宋_GB2312" w:hAnsi="仿宋_GB2312" w:eastAsia="仿宋_GB2312" w:cs="仿宋_GB2312"/>
              </w:rPr>
              <w:t>3</w:t>
            </w:r>
          </w:p>
        </w:tc>
        <w:tc>
          <w:tcPr>
            <w:tcW w:w="2076" w:type="dxa"/>
          </w:tcPr>
          <w:p w14:paraId="696542EE">
            <w:pPr>
              <w:pStyle w:val="7"/>
              <w:jc w:val="left"/>
            </w:pPr>
            <w:r>
              <w:rPr>
                <w:rFonts w:ascii="仿宋_GB2312" w:hAnsi="仿宋_GB2312" w:eastAsia="仿宋_GB2312" w:cs="仿宋_GB2312"/>
              </w:rPr>
              <w:t>★</w:t>
            </w:r>
          </w:p>
        </w:tc>
        <w:tc>
          <w:tcPr>
            <w:tcW w:w="2076" w:type="dxa"/>
          </w:tcPr>
          <w:p w14:paraId="69EC6574">
            <w:pPr>
              <w:pStyle w:val="7"/>
              <w:jc w:val="left"/>
            </w:pPr>
            <w:r>
              <w:rPr>
                <w:rFonts w:ascii="仿宋_GB2312" w:hAnsi="仿宋_GB2312" w:eastAsia="仿宋_GB2312" w:cs="仿宋_GB2312"/>
              </w:rPr>
              <w:t>支付方式</w:t>
            </w:r>
          </w:p>
        </w:tc>
        <w:tc>
          <w:tcPr>
            <w:tcW w:w="2076" w:type="dxa"/>
          </w:tcPr>
          <w:p w14:paraId="49369417">
            <w:pPr>
              <w:pStyle w:val="7"/>
              <w:jc w:val="left"/>
            </w:pPr>
            <w:r>
              <w:rPr>
                <w:rFonts w:ascii="仿宋_GB2312" w:hAnsi="仿宋_GB2312" w:eastAsia="仿宋_GB2312" w:cs="仿宋_GB2312"/>
              </w:rPr>
              <w:t>分期付款</w:t>
            </w:r>
          </w:p>
        </w:tc>
      </w:tr>
      <w:tr w14:paraId="24876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0E7A761">
            <w:pPr>
              <w:pStyle w:val="7"/>
              <w:jc w:val="left"/>
            </w:pPr>
            <w:r>
              <w:rPr>
                <w:rFonts w:ascii="仿宋_GB2312" w:hAnsi="仿宋_GB2312" w:eastAsia="仿宋_GB2312" w:cs="仿宋_GB2312"/>
              </w:rPr>
              <w:t>4</w:t>
            </w:r>
          </w:p>
        </w:tc>
        <w:tc>
          <w:tcPr>
            <w:tcW w:w="2076" w:type="dxa"/>
          </w:tcPr>
          <w:p w14:paraId="2799AFC3">
            <w:pPr>
              <w:pStyle w:val="7"/>
              <w:jc w:val="left"/>
            </w:pPr>
            <w:r>
              <w:rPr>
                <w:rFonts w:ascii="仿宋_GB2312" w:hAnsi="仿宋_GB2312" w:eastAsia="仿宋_GB2312" w:cs="仿宋_GB2312"/>
              </w:rPr>
              <w:t>★</w:t>
            </w:r>
          </w:p>
        </w:tc>
        <w:tc>
          <w:tcPr>
            <w:tcW w:w="2076" w:type="dxa"/>
          </w:tcPr>
          <w:p w14:paraId="6F0C3A3C">
            <w:pPr>
              <w:pStyle w:val="7"/>
              <w:jc w:val="left"/>
            </w:pPr>
            <w:r>
              <w:rPr>
                <w:rFonts w:ascii="仿宋_GB2312" w:hAnsi="仿宋_GB2312" w:eastAsia="仿宋_GB2312" w:cs="仿宋_GB2312"/>
              </w:rPr>
              <w:t>付款进度安排</w:t>
            </w:r>
          </w:p>
        </w:tc>
        <w:tc>
          <w:tcPr>
            <w:tcW w:w="2076" w:type="dxa"/>
          </w:tcPr>
          <w:p w14:paraId="0C0E8AD5">
            <w:pPr>
              <w:pStyle w:val="7"/>
              <w:jc w:val="left"/>
            </w:pPr>
            <w:r>
              <w:rPr>
                <w:rFonts w:ascii="仿宋_GB2312" w:hAnsi="仿宋_GB2312" w:eastAsia="仿宋_GB2312" w:cs="仿宋_GB2312"/>
              </w:rPr>
              <w:t>1付款条件：中标人按采购人需求，分批送货、按实结算，中标人配送货物后经采购人最终验收入库，以财务当月入账时间为准，中标人提供真实有效的发票后，经双方核对无误后每3月结算一次货款，达到该付款条件起30个工作日内，据实情况说明为采购人每一次付款以收到供应商合法有效的发票为必要条件，未提供发票的，付款时间顺延，不视为违约。</w:t>
            </w:r>
          </w:p>
        </w:tc>
      </w:tr>
      <w:tr w14:paraId="278F58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BAF81A">
            <w:pPr>
              <w:pStyle w:val="7"/>
              <w:jc w:val="left"/>
            </w:pPr>
            <w:r>
              <w:rPr>
                <w:rFonts w:ascii="仿宋_GB2312" w:hAnsi="仿宋_GB2312" w:eastAsia="仿宋_GB2312" w:cs="仿宋_GB2312"/>
              </w:rPr>
              <w:t>5</w:t>
            </w:r>
          </w:p>
        </w:tc>
        <w:tc>
          <w:tcPr>
            <w:tcW w:w="2076" w:type="dxa"/>
          </w:tcPr>
          <w:p w14:paraId="242E848A">
            <w:pPr>
              <w:pStyle w:val="7"/>
              <w:jc w:val="left"/>
            </w:pPr>
            <w:r>
              <w:rPr>
                <w:rFonts w:ascii="仿宋_GB2312" w:hAnsi="仿宋_GB2312" w:eastAsia="仿宋_GB2312" w:cs="仿宋_GB2312"/>
              </w:rPr>
              <w:t>★</w:t>
            </w:r>
          </w:p>
        </w:tc>
        <w:tc>
          <w:tcPr>
            <w:tcW w:w="2076" w:type="dxa"/>
          </w:tcPr>
          <w:p w14:paraId="24C231EC">
            <w:pPr>
              <w:pStyle w:val="7"/>
              <w:jc w:val="left"/>
            </w:pPr>
            <w:r>
              <w:rPr>
                <w:rFonts w:ascii="仿宋_GB2312" w:hAnsi="仿宋_GB2312" w:eastAsia="仿宋_GB2312" w:cs="仿宋_GB2312"/>
              </w:rPr>
              <w:t>验收、交付标准和方法</w:t>
            </w:r>
          </w:p>
        </w:tc>
        <w:tc>
          <w:tcPr>
            <w:tcW w:w="2076" w:type="dxa"/>
          </w:tcPr>
          <w:p w14:paraId="19A378BC">
            <w:pPr>
              <w:pStyle w:val="7"/>
              <w:jc w:val="left"/>
            </w:pPr>
            <w:r>
              <w:rPr>
                <w:rFonts w:ascii="仿宋_GB2312" w:hAnsi="仿宋_GB2312" w:eastAsia="仿宋_GB2312" w:cs="仿宋_GB2312"/>
              </w:rPr>
              <w:t xml:space="preserve"> 首先对商务条款进行履约验收，其次对中标产品进行逐条参数验证，对于可以通过现场演示的功能及技术指标，以现场演示验收结果为准，对于无法演示的，以制造厂家出具的产品说明书为准，仍存在争议的，以第三方检测机构出具的检测报告为准。当满足以下条件时，采购人才向中标人签发货物验收报告：中标人已按照合同规定提供了全部产品及完整的技术资料。货物性能满足要求，同时具备相关产品合格证。验收过程中采购人按照招标文件和合同要求对中标人提供的全部产品、产品说明书、技术资料等进行验收，如产品性能和技术参数与投标响应文件不符，则视为虚假应标处理。采购人有权在验收时聘请第三方质检机构针对技术参数中的“▲”条款和“★”条款进行检测，如发现中标人有虚假应标行为，将上报同级财政部门，相关法律风险及赔偿责任由投标人自行承担。</w:t>
            </w:r>
          </w:p>
        </w:tc>
      </w:tr>
      <w:tr w14:paraId="58BADE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73E6F3">
            <w:pPr>
              <w:pStyle w:val="7"/>
              <w:jc w:val="left"/>
            </w:pPr>
            <w:r>
              <w:rPr>
                <w:rFonts w:ascii="仿宋_GB2312" w:hAnsi="仿宋_GB2312" w:eastAsia="仿宋_GB2312" w:cs="仿宋_GB2312"/>
              </w:rPr>
              <w:t>6</w:t>
            </w:r>
          </w:p>
        </w:tc>
        <w:tc>
          <w:tcPr>
            <w:tcW w:w="2076" w:type="dxa"/>
          </w:tcPr>
          <w:p w14:paraId="09522347">
            <w:pPr>
              <w:pStyle w:val="7"/>
              <w:jc w:val="left"/>
            </w:pPr>
            <w:r>
              <w:rPr>
                <w:rFonts w:ascii="仿宋_GB2312" w:hAnsi="仿宋_GB2312" w:eastAsia="仿宋_GB2312" w:cs="仿宋_GB2312"/>
              </w:rPr>
              <w:t>★</w:t>
            </w:r>
          </w:p>
        </w:tc>
        <w:tc>
          <w:tcPr>
            <w:tcW w:w="2076" w:type="dxa"/>
          </w:tcPr>
          <w:p w14:paraId="2753E110">
            <w:pPr>
              <w:pStyle w:val="7"/>
              <w:jc w:val="left"/>
            </w:pPr>
            <w:r>
              <w:rPr>
                <w:rFonts w:ascii="仿宋_GB2312" w:hAnsi="仿宋_GB2312" w:eastAsia="仿宋_GB2312" w:cs="仿宋_GB2312"/>
              </w:rPr>
              <w:t>包装方式及运输</w:t>
            </w:r>
          </w:p>
        </w:tc>
        <w:tc>
          <w:tcPr>
            <w:tcW w:w="2076" w:type="dxa"/>
          </w:tcPr>
          <w:p w14:paraId="233B9744">
            <w:pPr>
              <w:pStyle w:val="7"/>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B937E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8B83AC">
            <w:pPr>
              <w:pStyle w:val="7"/>
              <w:jc w:val="left"/>
            </w:pPr>
            <w:r>
              <w:rPr>
                <w:rFonts w:ascii="仿宋_GB2312" w:hAnsi="仿宋_GB2312" w:eastAsia="仿宋_GB2312" w:cs="仿宋_GB2312"/>
              </w:rPr>
              <w:t>7</w:t>
            </w:r>
          </w:p>
        </w:tc>
        <w:tc>
          <w:tcPr>
            <w:tcW w:w="2076" w:type="dxa"/>
          </w:tcPr>
          <w:p w14:paraId="7192B2A1">
            <w:pPr>
              <w:pStyle w:val="7"/>
              <w:jc w:val="left"/>
            </w:pPr>
            <w:r>
              <w:rPr>
                <w:rFonts w:ascii="仿宋_GB2312" w:hAnsi="仿宋_GB2312" w:eastAsia="仿宋_GB2312" w:cs="仿宋_GB2312"/>
              </w:rPr>
              <w:t>★</w:t>
            </w:r>
          </w:p>
        </w:tc>
        <w:tc>
          <w:tcPr>
            <w:tcW w:w="2076" w:type="dxa"/>
          </w:tcPr>
          <w:p w14:paraId="06E4E5FE">
            <w:pPr>
              <w:pStyle w:val="7"/>
              <w:jc w:val="left"/>
            </w:pPr>
            <w:r>
              <w:rPr>
                <w:rFonts w:ascii="仿宋_GB2312" w:hAnsi="仿宋_GB2312" w:eastAsia="仿宋_GB2312" w:cs="仿宋_GB2312"/>
              </w:rPr>
              <w:t>质量保修范围和保修期</w:t>
            </w:r>
          </w:p>
        </w:tc>
        <w:tc>
          <w:tcPr>
            <w:tcW w:w="2076" w:type="dxa"/>
          </w:tcPr>
          <w:p w14:paraId="5D70B839">
            <w:pPr>
              <w:pStyle w:val="7"/>
              <w:jc w:val="left"/>
            </w:pPr>
            <w:r>
              <w:rPr>
                <w:rFonts w:ascii="仿宋_GB2312" w:hAnsi="仿宋_GB2312" w:eastAsia="仿宋_GB2312" w:cs="仿宋_GB2312"/>
              </w:rPr>
              <w:t>中标人提供的所有产品必须符合国家及行业相关质量要求。严格执行食品药品监督管理部门产品注册要求，供应合格生产的产品。产品包装应严密，包装袋（箱）应干净、结实、无破损、 封口严密，方便储存、运输和使用，在每件包装上须注明：品名、制造厂商、批号、生产日期等。 中标后供应产品时须提供生产企业对其产品销售的书面授权，同时提供配送产品的生产企业完整资质材料。每批次产品都须提供质量检测报告。 中标后，采购人有权对配送产品（产品注册证/一类产品备案凭证、生产企业许可证、经营 企业许可证、营业执照）资 质、票据、质量合格证明、中文说明书、生产企业对经营企业的书面授权书原件等信息进行查验，供应商应当无条件配合。 提供商品剩余有效期≥3个月，并支持有效期＜3个月的库存商品无条件换货。</w:t>
            </w:r>
          </w:p>
        </w:tc>
      </w:tr>
      <w:tr w14:paraId="1A156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DB2782">
            <w:pPr>
              <w:pStyle w:val="7"/>
              <w:jc w:val="left"/>
            </w:pPr>
            <w:r>
              <w:rPr>
                <w:rFonts w:ascii="仿宋_GB2312" w:hAnsi="仿宋_GB2312" w:eastAsia="仿宋_GB2312" w:cs="仿宋_GB2312"/>
              </w:rPr>
              <w:t>8</w:t>
            </w:r>
          </w:p>
        </w:tc>
        <w:tc>
          <w:tcPr>
            <w:tcW w:w="2076" w:type="dxa"/>
          </w:tcPr>
          <w:p w14:paraId="498C605D">
            <w:pPr>
              <w:pStyle w:val="7"/>
              <w:jc w:val="left"/>
            </w:pPr>
            <w:r>
              <w:rPr>
                <w:rFonts w:ascii="仿宋_GB2312" w:hAnsi="仿宋_GB2312" w:eastAsia="仿宋_GB2312" w:cs="仿宋_GB2312"/>
              </w:rPr>
              <w:t>★</w:t>
            </w:r>
          </w:p>
        </w:tc>
        <w:tc>
          <w:tcPr>
            <w:tcW w:w="2076" w:type="dxa"/>
          </w:tcPr>
          <w:p w14:paraId="37175243">
            <w:pPr>
              <w:pStyle w:val="7"/>
              <w:jc w:val="left"/>
            </w:pPr>
            <w:r>
              <w:rPr>
                <w:rFonts w:ascii="仿宋_GB2312" w:hAnsi="仿宋_GB2312" w:eastAsia="仿宋_GB2312" w:cs="仿宋_GB2312"/>
              </w:rPr>
              <w:t>违约责任与解决争议的方法</w:t>
            </w:r>
          </w:p>
        </w:tc>
        <w:tc>
          <w:tcPr>
            <w:tcW w:w="2076" w:type="dxa"/>
          </w:tcPr>
          <w:p w14:paraId="409751E8">
            <w:pPr>
              <w:pStyle w:val="7"/>
              <w:jc w:val="left"/>
            </w:pPr>
            <w:r>
              <w:rPr>
                <w:rFonts w:ascii="仿宋_GB2312" w:hAnsi="仿宋_GB2312" w:eastAsia="仿宋_GB2312" w:cs="仿宋_GB2312"/>
              </w:rPr>
              <w:t>按签订合同执行</w:t>
            </w:r>
          </w:p>
        </w:tc>
      </w:tr>
    </w:tbl>
    <w:p w14:paraId="465A8C84">
      <w:pPr>
        <w:pStyle w:val="7"/>
        <w:jc w:val="left"/>
        <w:outlineLvl w:val="2"/>
      </w:pPr>
      <w:r>
        <w:rPr>
          <w:rFonts w:ascii="仿宋_GB2312" w:hAnsi="仿宋_GB2312" w:eastAsia="仿宋_GB2312" w:cs="仿宋_GB2312"/>
          <w:b/>
          <w:sz w:val="28"/>
        </w:rPr>
        <w:t>3.4.其他要求</w:t>
      </w:r>
    </w:p>
    <w:p w14:paraId="1ED6A048">
      <w:pPr>
        <w:pStyle w:val="7"/>
        <w:jc w:val="left"/>
      </w:pPr>
      <w:r>
        <w:rPr>
          <w:rFonts w:ascii="仿宋_GB2312" w:hAnsi="仿宋_GB2312" w:eastAsia="仿宋_GB2312" w:cs="仿宋_GB2312"/>
        </w:rPr>
        <w:t>无</w:t>
      </w:r>
    </w:p>
    <w:p w14:paraId="2F614C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5C4AB1"/>
    <w:rsid w:val="3E730009"/>
    <w:rsid w:val="759A405E"/>
    <w:rsid w:val="7D5C4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Indent"/>
    <w:basedOn w:val="1"/>
    <w:uiPriority w:val="0"/>
    <w:pPr>
      <w:spacing w:after="120" w:afterLines="0" w:afterAutospacing="0"/>
      <w:ind w:left="420" w:leftChars="200"/>
    </w:pPr>
  </w:style>
  <w:style w:type="paragraph" w:styleId="4">
    <w:name w:val="Body Text First Indent 2"/>
    <w:basedOn w:val="3"/>
    <w:uiPriority w:val="0"/>
    <w:pPr>
      <w:ind w:firstLine="420" w:firstLineChars="200"/>
    </w:p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2026-08-10T02:21:00Z</dcterms:created>
  <dc:creator>_阿家</dc:creator>
  <cp:lastModifiedBy>_阿家</cp:lastModifiedBy>
  <dcterms:modified xsi:type="dcterms:W3CDTF">2026-08-10T02:21:36Z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2DE3A85EE7994DBCB879BC1639495BA8_11</vt:lpwstr>
  </property>
  <property fmtid="{D5CDD505-2E9C-101B-9397-08002B2CF9AE}" pid="4" name="KSOTemplateDocerSaveRecord">
    <vt:lpwstr>eyJoZGlkIjoiNGNkZTU5OTg1ZmM4MzhmNGY5YzY5ZTZiNWJhZWNjY2IiLCJ1c2VySWQiOiI5NDk1ODc3NjEifQ==</vt:lpwstr>
  </property>
</Properties>
</file>