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E7B69">
      <w:pPr>
        <w:jc w:val="center"/>
        <w:rPr>
          <w:rFonts w:hint="eastAsia"/>
          <w:b/>
          <w:bCs/>
          <w:color w:val="auto"/>
        </w:rPr>
      </w:pPr>
      <w:r>
        <w:rPr>
          <w:rFonts w:hint="eastAsia"/>
          <w:b/>
          <w:bCs/>
          <w:color w:val="auto"/>
        </w:rPr>
        <w:t>多节臂举高喷射消防车</w:t>
      </w:r>
    </w:p>
    <w:p w14:paraId="7A45ADAF">
      <w:pPr>
        <w:rPr>
          <w:rFonts w:hint="eastAsia"/>
          <w:color w:val="auto"/>
        </w:rPr>
      </w:pPr>
    </w:p>
    <w:p w14:paraId="4B50B5D1">
      <w:pPr>
        <w:numPr>
          <w:ilvl w:val="0"/>
          <w:numId w:val="0"/>
        </w:numPr>
        <w:ind w:leftChars="0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★1.整体要求：提供国6及以上排放标准同类型同配置整车产品符合工信部公告或《承诺函》承诺其交车时提供国6整车产品符合工信部公告，必须整车符合办理应急管理牌照的要求和符合国家相关政策。消防车选用底盘性能符合GB7956.1-2014《消防车第1部分：通用技术条件》、整车性能符合GB7956.12-2015《消防车第12部分：举高消防车》标准要求；消防泵性能符合GB6245-2006《消防泵性能要求及试验方法》的规定。整车外廓尺寸、轴荷及质量符合GB1589-2016《道路车辆外廓尺寸、轴荷及质量限值》的规定。整车外部照明和信号装置符合GB4785-2019《汽车及挂车外部照明和信号装置的安装规定》的规定。投标过程中，投标方案响应文件严禁照抄招标文件，投标文件响应要详细具体性能指标响应要明确,严禁模糊处理；相关配置及附件要给出详细列表说明性能、配置数量等;投标文件应给出详细设计方案(如设计图纸或效果图、实物照片等）。投标响应文件照抄招标文件的、相关技术性能模糊化处理的视为未实质性响应招标文件。投标文件应提供整车易损易耗零备件清单、品牌型号、单价，不包含在投标总价之内。</w:t>
      </w:r>
    </w:p>
    <w:p w14:paraId="59C50FE4">
      <w:pPr>
        <w:numPr>
          <w:ilvl w:val="0"/>
          <w:numId w:val="0"/>
        </w:numPr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2.投标时提供投标产品工信部，必须整车符合办理应急管理牌照的要求和符合国家相关政策。消防车整车性能、选用底盘性能、上装性能须符合国家相关标准要求。</w:t>
      </w:r>
    </w:p>
    <w:p w14:paraId="4AB9EA28">
      <w:pPr>
        <w:numPr>
          <w:ilvl w:val="0"/>
          <w:numId w:val="0"/>
        </w:numPr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▲3.交付的车辆必须按照《消防数援局关于做好消防救援车辆外观制式涂装工作的通知》(应急消[2019]76号)要求涂装。</w:t>
      </w:r>
    </w:p>
    <w:p w14:paraId="1722DD36">
      <w:pPr>
        <w:numPr>
          <w:ilvl w:val="0"/>
          <w:numId w:val="0"/>
        </w:numPr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▲4.所有操作开关、仪表、器材架及车辆均有规范的永久性中文铭牌标识。</w:t>
      </w:r>
    </w:p>
    <w:p w14:paraId="4379AFB0">
      <w:pPr>
        <w:numPr>
          <w:ilvl w:val="0"/>
          <w:numId w:val="0"/>
        </w:numPr>
        <w:ind w:leftChars="0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▲5、车辆必须安装360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全景行车记录仪辅助系统:系统应可通过车头、两侧及车尾的四个摄像头检测周边状态，形成360</w:t>
      </w:r>
      <w:r>
        <w:rPr>
          <w:rFonts w:hint="eastAsia"/>
          <w:color w:val="auto"/>
          <w:lang w:val="en-US" w:eastAsia="zh-CN"/>
        </w:rPr>
        <w:t>°</w:t>
      </w:r>
      <w:r>
        <w:rPr>
          <w:rFonts w:hint="eastAsia"/>
          <w:color w:val="auto"/>
          <w:lang w:eastAsia="zh-CN"/>
        </w:rPr>
        <w:t>全景影像。系统配备不小于</w:t>
      </w:r>
      <w:r>
        <w:rPr>
          <w:rFonts w:hint="eastAsia"/>
          <w:color w:val="auto"/>
          <w:lang w:val="en-US" w:eastAsia="zh-CN"/>
        </w:rPr>
        <w:t>9</w:t>
      </w:r>
      <w:bookmarkStart w:id="0" w:name="_GoBack"/>
      <w:bookmarkEnd w:id="0"/>
      <w:r>
        <w:rPr>
          <w:rFonts w:hint="eastAsia"/>
          <w:color w:val="auto"/>
          <w:lang w:eastAsia="zh-CN"/>
        </w:rPr>
        <w:t>寸彩色显示屏，支持分屏、单屏等多种模式。记录仪</w:t>
      </w:r>
      <w:r>
        <w:rPr>
          <w:rFonts w:hint="eastAsia"/>
          <w:color w:val="auto"/>
          <w:lang w:val="en-US" w:eastAsia="zh-CN"/>
        </w:rPr>
        <w:t>适配</w:t>
      </w:r>
      <w:r>
        <w:rPr>
          <w:rFonts w:hint="eastAsia"/>
          <w:color w:val="auto"/>
          <w:lang w:eastAsia="zh-CN"/>
        </w:rPr>
        <w:t>≧</w:t>
      </w:r>
      <w:r>
        <w:rPr>
          <w:rFonts w:hint="eastAsia"/>
          <w:color w:val="auto"/>
          <w:lang w:val="en-US" w:eastAsia="zh-CN"/>
        </w:rPr>
        <w:t>1T</w:t>
      </w:r>
      <w:r>
        <w:rPr>
          <w:rFonts w:hint="eastAsia"/>
          <w:color w:val="auto"/>
          <w:lang w:eastAsia="zh-CN"/>
        </w:rPr>
        <w:t>存储卡，行车记录仪采用自动分段录制，记录卡录满后自行删除最早记录，有倒车雷达,可以和总队物联网装备管理系统实现信息交互，系统可随时调取摄像头实时影像。</w:t>
      </w:r>
    </w:p>
    <w:p w14:paraId="1EEAA06F">
      <w:pPr>
        <w:numPr>
          <w:ilvl w:val="0"/>
          <w:numId w:val="2"/>
        </w:numPr>
        <w:bidi w:val="0"/>
        <w:rPr>
          <w:rFonts w:hint="eastAsia" w:cstheme="minorBidi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有上下车</w:t>
      </w:r>
      <w:r>
        <w:rPr>
          <w:rFonts w:hint="eastAsia" w:cstheme="minorBidi"/>
          <w:color w:val="auto"/>
          <w:kern w:val="2"/>
          <w:sz w:val="21"/>
          <w:szCs w:val="24"/>
          <w:lang w:val="en-US" w:eastAsia="zh-CN" w:bidi="ar-SA"/>
        </w:rPr>
        <w:t>互锁</w:t>
      </w:r>
      <w:r>
        <w:rPr>
          <w:rFonts w:hint="default" w:asciiTheme="minorHAnsi" w:hAnsiTheme="minorHAnsi" w:eastAsiaTheme="minorEastAsia" w:cstheme="minorBidi"/>
          <w:color w:val="auto"/>
          <w:kern w:val="2"/>
          <w:sz w:val="21"/>
          <w:szCs w:val="24"/>
          <w:lang w:val="en-US" w:eastAsia="zh-CN" w:bidi="ar-SA"/>
        </w:rPr>
        <w:t>功能，当支腿展开调平并支撑可靠之前，臂架(梯架)不能运动，肾架(梯架)未收回到支撑托架之前,下车支腿不能收回.上下车互锁功能应自动实现</w:t>
      </w:r>
      <w:r>
        <w:rPr>
          <w:rFonts w:hint="eastAsia" w:cstheme="minorBidi"/>
          <w:color w:val="auto"/>
          <w:kern w:val="2"/>
          <w:sz w:val="21"/>
          <w:szCs w:val="24"/>
          <w:lang w:val="en-US" w:eastAsia="zh-CN" w:bidi="ar-SA"/>
        </w:rPr>
        <w:t>。</w:t>
      </w:r>
    </w:p>
    <w:p w14:paraId="6A1337C2">
      <w:pPr>
        <w:pStyle w:val="33"/>
        <w:numPr>
          <w:ilvl w:val="0"/>
          <w:numId w:val="0"/>
        </w:numPr>
        <w:ind w:leftChars="0"/>
        <w:rPr>
          <w:rFonts w:hint="eastAsia"/>
          <w:color w:val="auto"/>
          <w:lang w:val="en-US" w:eastAsia="zh-CN"/>
        </w:rPr>
      </w:pPr>
    </w:p>
    <w:p w14:paraId="68580886">
      <w:pPr>
        <w:pStyle w:val="33"/>
        <w:numPr>
          <w:ilvl w:val="0"/>
          <w:numId w:val="0"/>
        </w:numPr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7.选装要求</w:t>
      </w:r>
    </w:p>
    <w:p w14:paraId="4F111CF7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7.1</w:t>
      </w:r>
      <w:r>
        <w:rPr>
          <w:rFonts w:hint="default"/>
          <w:color w:val="auto"/>
          <w:lang w:val="en-US" w:eastAsia="zh-CN"/>
        </w:rPr>
        <w:t>底盘</w:t>
      </w:r>
      <w:r>
        <w:rPr>
          <w:rFonts w:hint="eastAsia"/>
          <w:color w:val="auto"/>
          <w:lang w:val="en-US" w:eastAsia="zh-CN"/>
        </w:rPr>
        <w:t>：国际进口知名品牌</w:t>
      </w:r>
      <w:r>
        <w:rPr>
          <w:rFonts w:hint="default"/>
          <w:color w:val="auto"/>
          <w:lang w:val="en-US" w:eastAsia="zh-CN"/>
        </w:rPr>
        <w:t xml:space="preserve"> </w:t>
      </w:r>
    </w:p>
    <w:p w14:paraId="26840562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7.2驱动形式：10</w:t>
      </w:r>
      <w:r>
        <w:rPr>
          <w:rFonts w:hint="default"/>
          <w:color w:val="auto"/>
          <w:lang w:val="en-US" w:eastAsia="zh-CN"/>
        </w:rPr>
        <w:t>×4</w:t>
      </w:r>
    </w:p>
    <w:p w14:paraId="251D2C4A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7.3</w:t>
      </w:r>
      <w:r>
        <w:rPr>
          <w:rFonts w:hint="default"/>
          <w:color w:val="auto"/>
          <w:lang w:val="en-US" w:eastAsia="zh-CN"/>
        </w:rPr>
        <w:t>消防泵</w:t>
      </w:r>
      <w:r>
        <w:rPr>
          <w:rFonts w:hint="eastAsia"/>
          <w:color w:val="auto"/>
          <w:lang w:val="en-US" w:eastAsia="zh-CN"/>
        </w:rPr>
        <w:t>：国际进口知名品牌</w:t>
      </w:r>
    </w:p>
    <w:p w14:paraId="0119B71C">
      <w:pPr>
        <w:pStyle w:val="33"/>
        <w:numPr>
          <w:ilvl w:val="0"/>
          <w:numId w:val="0"/>
        </w:numPr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7.4</w:t>
      </w:r>
      <w:r>
        <w:rPr>
          <w:rFonts w:hint="default"/>
          <w:color w:val="auto"/>
          <w:lang w:val="en-US" w:eastAsia="zh-CN"/>
        </w:rPr>
        <w:t>消防炮</w:t>
      </w:r>
      <w:r>
        <w:rPr>
          <w:rFonts w:hint="eastAsia"/>
          <w:color w:val="auto"/>
          <w:lang w:val="en-US" w:eastAsia="zh-CN"/>
        </w:rPr>
        <w:t>：国际进口知名品牌</w:t>
      </w:r>
    </w:p>
    <w:p w14:paraId="09075597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7.5</w:t>
      </w:r>
      <w:r>
        <w:rPr>
          <w:rFonts w:hint="default"/>
          <w:color w:val="auto"/>
          <w:lang w:val="en-US" w:eastAsia="zh-CN"/>
        </w:rPr>
        <w:t>泡沫系统</w:t>
      </w:r>
      <w:r>
        <w:rPr>
          <w:rFonts w:hint="eastAsia"/>
          <w:color w:val="auto"/>
          <w:lang w:val="en-US" w:eastAsia="zh-CN"/>
        </w:rPr>
        <w:t>：国际进口知名泡沫系统</w:t>
      </w:r>
      <w:r>
        <w:rPr>
          <w:rFonts w:hint="default"/>
          <w:color w:val="auto"/>
          <w:lang w:val="en-US" w:eastAsia="zh-CN"/>
        </w:rPr>
        <w:t xml:space="preserve"> 全自动B类泡沫比例混合器</w:t>
      </w:r>
    </w:p>
    <w:p w14:paraId="2AFD6619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7.6</w:t>
      </w:r>
      <w:r>
        <w:rPr>
          <w:rFonts w:hint="default"/>
          <w:color w:val="auto"/>
          <w:lang w:val="en-US" w:eastAsia="zh-CN"/>
        </w:rPr>
        <w:t>载液量</w:t>
      </w:r>
      <w:r>
        <w:rPr>
          <w:rFonts w:hint="eastAsia"/>
          <w:color w:val="auto"/>
          <w:lang w:val="en-US" w:eastAsia="zh-CN"/>
        </w:rPr>
        <w:t>：≥2000L</w:t>
      </w:r>
      <w:r>
        <w:rPr>
          <w:rFonts w:hint="default"/>
          <w:color w:val="auto"/>
          <w:lang w:val="en-US" w:eastAsia="zh-CN"/>
        </w:rPr>
        <w:t>水+</w:t>
      </w:r>
      <w:r>
        <w:rPr>
          <w:rFonts w:hint="eastAsia"/>
          <w:color w:val="auto"/>
          <w:lang w:val="en-US" w:eastAsia="zh-CN"/>
        </w:rPr>
        <w:t>20</w:t>
      </w:r>
      <w:r>
        <w:rPr>
          <w:rFonts w:hint="default"/>
          <w:color w:val="auto"/>
          <w:lang w:val="en-US" w:eastAsia="zh-CN"/>
        </w:rPr>
        <w:t>00</w:t>
      </w:r>
      <w:r>
        <w:rPr>
          <w:rFonts w:hint="eastAsia"/>
          <w:color w:val="auto"/>
          <w:lang w:val="en-US" w:eastAsia="zh-CN"/>
        </w:rPr>
        <w:t>L</w:t>
      </w:r>
      <w:r>
        <w:rPr>
          <w:rFonts w:hint="default"/>
          <w:color w:val="auto"/>
          <w:lang w:val="en-US" w:eastAsia="zh-CN"/>
        </w:rPr>
        <w:t>泡沫</w:t>
      </w:r>
    </w:p>
    <w:p w14:paraId="1BB46AFD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7.7</w:t>
      </w:r>
      <w:r>
        <w:rPr>
          <w:rFonts w:hint="default"/>
          <w:color w:val="auto"/>
          <w:lang w:val="en-US" w:eastAsia="zh-CN"/>
        </w:rPr>
        <w:t>臂架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六节折叠臂</w:t>
      </w:r>
    </w:p>
    <w:p w14:paraId="6E6D5E38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7.8</w:t>
      </w:r>
      <w:r>
        <w:rPr>
          <w:rFonts w:hint="default"/>
          <w:color w:val="auto"/>
          <w:lang w:val="en-US" w:eastAsia="zh-CN"/>
        </w:rPr>
        <w:t>支腿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X型，智能支腿（自动展开调平，自动回收）</w:t>
      </w:r>
    </w:p>
    <w:p w14:paraId="5F0AE0E7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7.9</w:t>
      </w:r>
      <w:r>
        <w:rPr>
          <w:rFonts w:hint="default"/>
          <w:color w:val="auto"/>
          <w:lang w:val="en-US" w:eastAsia="zh-CN"/>
        </w:rPr>
        <w:t>液压系统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原装一线品牌变量泵+比例阀负载敏感系统</w:t>
      </w:r>
    </w:p>
    <w:p w14:paraId="4CCCBB6C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7.10</w:t>
      </w:r>
      <w:r>
        <w:rPr>
          <w:rFonts w:hint="default"/>
          <w:color w:val="auto"/>
          <w:lang w:val="en-US" w:eastAsia="zh-CN"/>
        </w:rPr>
        <w:t>控制系统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基于CAN总线的智能控制系统</w:t>
      </w:r>
    </w:p>
    <w:p w14:paraId="3DB4A2EA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7.11</w:t>
      </w:r>
      <w:r>
        <w:rPr>
          <w:rFonts w:hint="default"/>
          <w:color w:val="auto"/>
          <w:lang w:val="en-US" w:eastAsia="zh-CN"/>
        </w:rPr>
        <w:t>水路系统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大流量、低损失铝合金+不锈钢全硬管系统</w:t>
      </w:r>
    </w:p>
    <w:p w14:paraId="523130B8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7.12</w:t>
      </w:r>
      <w:r>
        <w:rPr>
          <w:rFonts w:hint="default"/>
          <w:color w:val="auto"/>
          <w:lang w:val="en-US" w:eastAsia="zh-CN"/>
        </w:rPr>
        <w:t>车身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轻质防腐、阳极氧化铝合金防腐车身骨架+蒙皮</w:t>
      </w:r>
    </w:p>
    <w:p w14:paraId="53D83029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7.13</w:t>
      </w:r>
      <w:r>
        <w:rPr>
          <w:rFonts w:hint="eastAsia"/>
          <w:highlight w:val="none"/>
          <w:lang w:val="en-US" w:eastAsia="zh-CN"/>
        </w:rPr>
        <w:t>车辆前后需安装防撞梁</w:t>
      </w:r>
    </w:p>
    <w:p w14:paraId="524A196E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6828840A">
      <w:pPr>
        <w:pStyle w:val="33"/>
        <w:numPr>
          <w:ilvl w:val="0"/>
          <w:numId w:val="0"/>
        </w:numPr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8主要技术参数</w:t>
      </w:r>
    </w:p>
    <w:p w14:paraId="547D8AB0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8.1</w:t>
      </w:r>
      <w:r>
        <w:rPr>
          <w:rFonts w:hint="default"/>
          <w:color w:val="auto"/>
          <w:lang w:val="en-US" w:eastAsia="zh-CN"/>
        </w:rPr>
        <w:t>外形尺寸</w:t>
      </w:r>
      <w:r>
        <w:rPr>
          <w:rFonts w:hint="default"/>
          <w:color w:val="auto"/>
          <w:lang w:val="en-US" w:eastAsia="zh-CN"/>
        </w:rPr>
        <w:tab/>
      </w:r>
    </w:p>
    <w:p w14:paraId="10531266">
      <w:pPr>
        <w:pStyle w:val="33"/>
        <w:numPr>
          <w:ilvl w:val="0"/>
          <w:numId w:val="0"/>
        </w:numPr>
        <w:ind w:leftChars="0" w:firstLine="420" w:firstLineChars="20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8.1.1</w:t>
      </w:r>
      <w:r>
        <w:rPr>
          <w:rFonts w:hint="default"/>
          <w:color w:val="auto"/>
          <w:lang w:val="en-US" w:eastAsia="zh-CN"/>
        </w:rPr>
        <w:t>长×宽×高</w:t>
      </w:r>
      <w:r>
        <w:rPr>
          <w:rFonts w:hint="eastAsia"/>
          <w:color w:val="auto"/>
          <w:lang w:val="en-US" w:eastAsia="zh-CN"/>
        </w:rPr>
        <w:t>：≥</w:t>
      </w:r>
      <w:r>
        <w:rPr>
          <w:rFonts w:hint="default"/>
          <w:color w:val="auto"/>
          <w:lang w:val="en-US" w:eastAsia="zh-CN"/>
        </w:rPr>
        <w:t>1</w:t>
      </w:r>
      <w:r>
        <w:rPr>
          <w:rFonts w:hint="eastAsia"/>
          <w:color w:val="auto"/>
          <w:lang w:val="en-US" w:eastAsia="zh-CN"/>
        </w:rPr>
        <w:t>2000</w:t>
      </w:r>
      <w:r>
        <w:rPr>
          <w:rFonts w:hint="default"/>
          <w:color w:val="auto"/>
          <w:lang w:val="en-US" w:eastAsia="zh-CN"/>
        </w:rPr>
        <w:t>×25</w:t>
      </w:r>
      <w:r>
        <w:rPr>
          <w:rFonts w:hint="eastAsia"/>
          <w:color w:val="auto"/>
          <w:lang w:val="en-US" w:eastAsia="zh-CN"/>
        </w:rPr>
        <w:t>00</w:t>
      </w:r>
      <w:r>
        <w:rPr>
          <w:rFonts w:hint="default"/>
          <w:color w:val="auto"/>
          <w:lang w:val="en-US" w:eastAsia="zh-CN"/>
        </w:rPr>
        <w:t>×</w:t>
      </w:r>
      <w:r>
        <w:rPr>
          <w:rFonts w:hint="eastAsia"/>
          <w:color w:val="auto"/>
          <w:lang w:val="en-US" w:eastAsia="zh-CN"/>
        </w:rPr>
        <w:t>3500</w:t>
      </w:r>
      <w:r>
        <w:rPr>
          <w:rFonts w:hint="default"/>
          <w:color w:val="auto"/>
          <w:lang w:val="en-US" w:eastAsia="zh-CN"/>
        </w:rPr>
        <w:t>mm</w:t>
      </w:r>
    </w:p>
    <w:p w14:paraId="1FB4635C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8.1.2</w:t>
      </w:r>
      <w:r>
        <w:rPr>
          <w:rFonts w:hint="default"/>
          <w:color w:val="auto"/>
          <w:lang w:val="en-US" w:eastAsia="zh-CN"/>
        </w:rPr>
        <w:t>支腿最大横向跨距</w:t>
      </w:r>
      <w:r>
        <w:rPr>
          <w:rFonts w:hint="eastAsia"/>
          <w:color w:val="auto"/>
          <w:lang w:val="en-US" w:eastAsia="zh-CN"/>
        </w:rPr>
        <w:t>：≥</w:t>
      </w:r>
      <w:r>
        <w:rPr>
          <w:rFonts w:hint="default"/>
          <w:color w:val="auto"/>
          <w:lang w:val="en-US" w:eastAsia="zh-CN"/>
        </w:rPr>
        <w:t>9</w:t>
      </w:r>
      <w:r>
        <w:rPr>
          <w:rFonts w:hint="eastAsia"/>
          <w:color w:val="auto"/>
          <w:lang w:val="en-US" w:eastAsia="zh-CN"/>
        </w:rPr>
        <w:t>000</w:t>
      </w:r>
      <w:r>
        <w:rPr>
          <w:rFonts w:hint="default"/>
          <w:color w:val="auto"/>
          <w:lang w:val="en-US" w:eastAsia="zh-CN"/>
        </w:rPr>
        <w:t>（前）×12</w:t>
      </w:r>
      <w:r>
        <w:rPr>
          <w:rFonts w:hint="eastAsia"/>
          <w:color w:val="auto"/>
          <w:lang w:val="en-US" w:eastAsia="zh-CN"/>
        </w:rPr>
        <w:t>000</w:t>
      </w:r>
      <w:r>
        <w:rPr>
          <w:rFonts w:hint="default"/>
          <w:color w:val="auto"/>
          <w:lang w:val="en-US" w:eastAsia="zh-CN"/>
        </w:rPr>
        <w:t>（后）mm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default"/>
          <w:color w:val="auto"/>
          <w:lang w:val="en-US" w:eastAsia="zh-CN"/>
        </w:rPr>
        <w:t>尺寸偏差</w:t>
      </w:r>
      <w:r>
        <w:rPr>
          <w:rFonts w:hint="eastAsia"/>
          <w:color w:val="auto"/>
          <w:lang w:val="en-US" w:eastAsia="zh-CN"/>
        </w:rPr>
        <w:t>≤</w:t>
      </w:r>
      <w:r>
        <w:rPr>
          <w:rFonts w:hint="default"/>
          <w:color w:val="auto"/>
          <w:lang w:val="en-US" w:eastAsia="zh-CN"/>
        </w:rPr>
        <w:t>±1%</w:t>
      </w:r>
    </w:p>
    <w:p w14:paraId="0E4949B3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8.1.3</w:t>
      </w:r>
      <w:r>
        <w:rPr>
          <w:rFonts w:hint="default"/>
          <w:color w:val="auto"/>
          <w:lang w:val="en-US" w:eastAsia="zh-CN"/>
        </w:rPr>
        <w:t>支腿最大纵向跨距</w:t>
      </w:r>
      <w:r>
        <w:rPr>
          <w:rFonts w:hint="eastAsia"/>
          <w:color w:val="auto"/>
          <w:lang w:val="en-US" w:eastAsia="zh-CN"/>
        </w:rPr>
        <w:t>：≥</w:t>
      </w:r>
      <w:r>
        <w:rPr>
          <w:rFonts w:hint="default"/>
          <w:color w:val="auto"/>
          <w:lang w:val="en-US" w:eastAsia="zh-CN"/>
        </w:rPr>
        <w:t>11</w:t>
      </w:r>
      <w:r>
        <w:rPr>
          <w:rFonts w:hint="eastAsia"/>
          <w:color w:val="auto"/>
          <w:lang w:val="en-US" w:eastAsia="zh-CN"/>
        </w:rPr>
        <w:t>000</w:t>
      </w:r>
      <w:r>
        <w:rPr>
          <w:rFonts w:hint="default"/>
          <w:color w:val="auto"/>
          <w:lang w:val="en-US" w:eastAsia="zh-CN"/>
        </w:rPr>
        <w:t>mm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default"/>
          <w:color w:val="auto"/>
          <w:lang w:val="en-US" w:eastAsia="zh-CN"/>
        </w:rPr>
        <w:t>尺寸偏差</w:t>
      </w:r>
      <w:r>
        <w:rPr>
          <w:rFonts w:hint="eastAsia"/>
          <w:color w:val="auto"/>
          <w:lang w:val="en-US" w:eastAsia="zh-CN"/>
        </w:rPr>
        <w:t>≤</w:t>
      </w:r>
      <w:r>
        <w:rPr>
          <w:rFonts w:hint="default"/>
          <w:color w:val="auto"/>
          <w:lang w:val="en-US" w:eastAsia="zh-CN"/>
        </w:rPr>
        <w:t>±1%</w:t>
      </w:r>
    </w:p>
    <w:p w14:paraId="5E831DD8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8.1.4</w:t>
      </w:r>
      <w:r>
        <w:rPr>
          <w:rFonts w:hint="default"/>
          <w:color w:val="auto"/>
          <w:lang w:val="en-US" w:eastAsia="zh-CN"/>
        </w:rPr>
        <w:t>支腿最小展开跨距</w:t>
      </w:r>
      <w:r>
        <w:rPr>
          <w:rFonts w:hint="eastAsia"/>
          <w:color w:val="auto"/>
          <w:lang w:val="en-US" w:eastAsia="zh-CN"/>
        </w:rPr>
        <w:t>：≤</w:t>
      </w:r>
      <w:r>
        <w:rPr>
          <w:rFonts w:hint="default"/>
          <w:color w:val="auto"/>
          <w:lang w:val="en-US" w:eastAsia="zh-CN"/>
        </w:rPr>
        <w:t>4000mm</w:t>
      </w:r>
      <w:r>
        <w:rPr>
          <w:rFonts w:hint="default"/>
          <w:color w:val="auto"/>
          <w:lang w:val="en-US" w:eastAsia="zh-CN"/>
        </w:rPr>
        <w:tab/>
      </w:r>
      <w:r>
        <w:rPr>
          <w:rFonts w:hint="default"/>
          <w:color w:val="auto"/>
          <w:lang w:val="en-US" w:eastAsia="zh-CN"/>
        </w:rPr>
        <w:t>尺寸偏差</w:t>
      </w:r>
      <w:r>
        <w:rPr>
          <w:rFonts w:hint="eastAsia"/>
          <w:color w:val="auto"/>
          <w:lang w:val="en-US" w:eastAsia="zh-CN"/>
        </w:rPr>
        <w:t>≤</w:t>
      </w:r>
      <w:r>
        <w:rPr>
          <w:rFonts w:hint="default"/>
          <w:color w:val="auto"/>
          <w:lang w:val="en-US" w:eastAsia="zh-CN"/>
        </w:rPr>
        <w:t>±1%</w:t>
      </w:r>
    </w:p>
    <w:p w14:paraId="695A29FE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8.2工作</w:t>
      </w:r>
      <w:r>
        <w:rPr>
          <w:rFonts w:hint="default"/>
          <w:color w:val="auto"/>
          <w:lang w:val="en-US" w:eastAsia="zh-CN"/>
        </w:rPr>
        <w:t>性能参数</w:t>
      </w:r>
      <w:r>
        <w:rPr>
          <w:rFonts w:hint="default"/>
          <w:color w:val="auto"/>
          <w:lang w:val="en-US" w:eastAsia="zh-CN"/>
        </w:rPr>
        <w:tab/>
      </w:r>
    </w:p>
    <w:p w14:paraId="17A86EAC">
      <w:pPr>
        <w:pStyle w:val="33"/>
        <w:numPr>
          <w:ilvl w:val="0"/>
          <w:numId w:val="0"/>
        </w:numPr>
        <w:ind w:leftChars="0" w:firstLine="420" w:firstLineChars="20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8.2.1</w:t>
      </w:r>
      <w:r>
        <w:rPr>
          <w:rFonts w:hint="default"/>
          <w:color w:val="auto"/>
          <w:lang w:val="en-US" w:eastAsia="zh-CN"/>
        </w:rPr>
        <w:t>最大</w:t>
      </w:r>
      <w:r>
        <w:rPr>
          <w:rFonts w:hint="eastAsia"/>
          <w:color w:val="auto"/>
          <w:lang w:val="en-US" w:eastAsia="zh-CN"/>
        </w:rPr>
        <w:t>工作</w:t>
      </w:r>
      <w:r>
        <w:rPr>
          <w:rFonts w:hint="default"/>
          <w:color w:val="auto"/>
          <w:lang w:val="en-US" w:eastAsia="zh-CN"/>
        </w:rPr>
        <w:t>高度</w:t>
      </w:r>
      <w:r>
        <w:rPr>
          <w:rFonts w:hint="eastAsia"/>
          <w:color w:val="auto"/>
          <w:lang w:val="en-US" w:eastAsia="zh-CN"/>
        </w:rPr>
        <w:t>：≥50</w:t>
      </w:r>
      <w:r>
        <w:rPr>
          <w:rFonts w:hint="default"/>
          <w:color w:val="auto"/>
          <w:lang w:val="en-US" w:eastAsia="zh-CN"/>
        </w:rPr>
        <w:t>m</w:t>
      </w:r>
      <w:r>
        <w:rPr>
          <w:rFonts w:hint="default"/>
          <w:color w:val="auto"/>
          <w:lang w:val="en-US" w:eastAsia="zh-CN"/>
        </w:rPr>
        <w:tab/>
      </w:r>
    </w:p>
    <w:p w14:paraId="57B1BD3C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8.2.2</w:t>
      </w:r>
      <w:r>
        <w:rPr>
          <w:rFonts w:hint="default"/>
          <w:color w:val="auto"/>
          <w:lang w:val="en-US" w:eastAsia="zh-CN"/>
        </w:rPr>
        <w:t>最大</w:t>
      </w:r>
      <w:r>
        <w:rPr>
          <w:rFonts w:hint="eastAsia"/>
          <w:color w:val="auto"/>
          <w:lang w:val="en-US" w:eastAsia="zh-CN"/>
        </w:rPr>
        <w:t>工作</w:t>
      </w:r>
      <w:r>
        <w:rPr>
          <w:rFonts w:hint="default"/>
          <w:color w:val="auto"/>
          <w:lang w:val="en-US" w:eastAsia="zh-CN"/>
        </w:rPr>
        <w:t>幅度</w:t>
      </w:r>
      <w:r>
        <w:rPr>
          <w:rFonts w:hint="eastAsia"/>
          <w:color w:val="auto"/>
          <w:lang w:val="en-US" w:eastAsia="zh-CN"/>
        </w:rPr>
        <w:t>：≥45</w:t>
      </w:r>
      <w:r>
        <w:rPr>
          <w:rFonts w:hint="default"/>
          <w:color w:val="auto"/>
          <w:lang w:val="en-US" w:eastAsia="zh-CN"/>
        </w:rPr>
        <w:t>m</w:t>
      </w:r>
      <w:r>
        <w:rPr>
          <w:rFonts w:hint="default"/>
          <w:color w:val="auto"/>
          <w:lang w:val="en-US" w:eastAsia="zh-CN"/>
        </w:rPr>
        <w:tab/>
      </w:r>
    </w:p>
    <w:p w14:paraId="02FF1799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8.2.3</w:t>
      </w:r>
      <w:r>
        <w:rPr>
          <w:rFonts w:hint="default"/>
          <w:color w:val="auto"/>
          <w:lang w:val="en-US" w:eastAsia="zh-CN"/>
        </w:rPr>
        <w:t>支腿展开</w:t>
      </w:r>
      <w:r>
        <w:rPr>
          <w:rFonts w:hint="eastAsia"/>
          <w:color w:val="auto"/>
          <w:lang w:val="en-US" w:eastAsia="zh-CN"/>
        </w:rPr>
        <w:t>最小</w:t>
      </w:r>
      <w:r>
        <w:rPr>
          <w:rFonts w:hint="default"/>
          <w:color w:val="auto"/>
          <w:lang w:val="en-US" w:eastAsia="zh-CN"/>
        </w:rPr>
        <w:t>跨距</w:t>
      </w:r>
      <w:r>
        <w:rPr>
          <w:rFonts w:hint="eastAsia"/>
          <w:color w:val="auto"/>
          <w:lang w:val="en-US" w:eastAsia="zh-CN"/>
        </w:rPr>
        <w:t>且安全条件下，最大</w:t>
      </w:r>
      <w:r>
        <w:rPr>
          <w:rFonts w:hint="default"/>
          <w:color w:val="auto"/>
          <w:lang w:val="en-US" w:eastAsia="zh-CN"/>
        </w:rPr>
        <w:t>展开</w:t>
      </w:r>
      <w:r>
        <w:rPr>
          <w:rFonts w:hint="eastAsia"/>
          <w:color w:val="auto"/>
          <w:lang w:val="en-US" w:eastAsia="zh-CN"/>
        </w:rPr>
        <w:t>工作</w:t>
      </w:r>
      <w:r>
        <w:rPr>
          <w:rFonts w:hint="default"/>
          <w:color w:val="auto"/>
          <w:lang w:val="en-US" w:eastAsia="zh-CN"/>
        </w:rPr>
        <w:t>幅度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eastAsia"/>
          <w:color w:val="FF0000"/>
          <w:lang w:val="en-US" w:eastAsia="zh-CN"/>
        </w:rPr>
        <w:t>≥28</w:t>
      </w:r>
      <w:r>
        <w:rPr>
          <w:rFonts w:hint="default"/>
          <w:color w:val="FF0000"/>
          <w:lang w:val="en-US" w:eastAsia="zh-CN"/>
        </w:rPr>
        <w:t>m</w:t>
      </w:r>
      <w:r>
        <w:rPr>
          <w:rFonts w:hint="default"/>
          <w:color w:val="auto"/>
          <w:lang w:val="en-US" w:eastAsia="zh-CN"/>
        </w:rPr>
        <w:tab/>
      </w:r>
    </w:p>
    <w:p w14:paraId="52C4F1EB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8.2.4</w:t>
      </w:r>
      <w:r>
        <w:rPr>
          <w:rFonts w:hint="default"/>
          <w:color w:val="auto"/>
          <w:lang w:val="en-US" w:eastAsia="zh-CN"/>
        </w:rPr>
        <w:t>臂架额定载荷</w:t>
      </w:r>
      <w:r>
        <w:rPr>
          <w:rFonts w:hint="eastAsia"/>
          <w:color w:val="auto"/>
          <w:lang w:val="en-US" w:eastAsia="zh-CN"/>
        </w:rPr>
        <w:t>：≥</w:t>
      </w:r>
      <w:r>
        <w:rPr>
          <w:rFonts w:hint="default"/>
          <w:color w:val="auto"/>
          <w:lang w:val="en-US" w:eastAsia="zh-CN"/>
        </w:rPr>
        <w:t>200kg</w:t>
      </w:r>
      <w:r>
        <w:rPr>
          <w:rFonts w:hint="default"/>
          <w:color w:val="auto"/>
          <w:lang w:val="en-US" w:eastAsia="zh-CN"/>
        </w:rPr>
        <w:tab/>
      </w:r>
    </w:p>
    <w:p w14:paraId="5BA2FD3F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8.2.5</w:t>
      </w:r>
      <w:r>
        <w:rPr>
          <w:rFonts w:hint="default"/>
          <w:color w:val="auto"/>
          <w:lang w:val="en-US" w:eastAsia="zh-CN"/>
        </w:rPr>
        <w:t>臂架组合动作时间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≤180s</w:t>
      </w:r>
      <w:r>
        <w:rPr>
          <w:rFonts w:hint="default"/>
          <w:color w:val="auto"/>
          <w:lang w:val="en-US" w:eastAsia="zh-CN"/>
        </w:rPr>
        <w:tab/>
      </w:r>
    </w:p>
    <w:p w14:paraId="1FC60DE9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8.2.6</w:t>
      </w:r>
      <w:r>
        <w:rPr>
          <w:rFonts w:hint="default"/>
          <w:color w:val="auto"/>
          <w:lang w:val="en-US" w:eastAsia="zh-CN"/>
        </w:rPr>
        <w:t>支腿调平时间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≤40s</w:t>
      </w:r>
      <w:r>
        <w:rPr>
          <w:rFonts w:hint="default"/>
          <w:color w:val="auto"/>
          <w:lang w:val="en-US" w:eastAsia="zh-CN"/>
        </w:rPr>
        <w:tab/>
      </w:r>
    </w:p>
    <w:p w14:paraId="40DE9903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8.2.7</w:t>
      </w:r>
      <w:r>
        <w:rPr>
          <w:rFonts w:hint="default"/>
          <w:color w:val="auto"/>
          <w:lang w:val="en-US" w:eastAsia="zh-CN"/>
        </w:rPr>
        <w:t>最大允许风速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≤12.5m/s（6级）</w:t>
      </w:r>
      <w:r>
        <w:rPr>
          <w:rFonts w:hint="default"/>
          <w:color w:val="auto"/>
          <w:lang w:val="en-US" w:eastAsia="zh-CN"/>
        </w:rPr>
        <w:tab/>
      </w:r>
    </w:p>
    <w:p w14:paraId="5F019A8E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8.3</w:t>
      </w:r>
      <w:r>
        <w:rPr>
          <w:rFonts w:hint="default"/>
          <w:color w:val="auto"/>
          <w:lang w:val="en-US" w:eastAsia="zh-CN"/>
        </w:rPr>
        <w:t>行驶及动力性能参数</w:t>
      </w:r>
      <w:r>
        <w:rPr>
          <w:rFonts w:hint="default"/>
          <w:color w:val="auto"/>
          <w:lang w:val="en-US" w:eastAsia="zh-CN"/>
        </w:rPr>
        <w:tab/>
      </w:r>
    </w:p>
    <w:p w14:paraId="2084427A">
      <w:pPr>
        <w:pStyle w:val="33"/>
        <w:numPr>
          <w:ilvl w:val="0"/>
          <w:numId w:val="0"/>
        </w:numPr>
        <w:ind w:leftChars="0" w:firstLine="420" w:firstLineChars="20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8.3.1</w:t>
      </w:r>
      <w:r>
        <w:rPr>
          <w:rFonts w:hint="default"/>
          <w:color w:val="auto"/>
          <w:lang w:val="en-US" w:eastAsia="zh-CN"/>
        </w:rPr>
        <w:t>满载质量</w:t>
      </w:r>
      <w:r>
        <w:rPr>
          <w:rFonts w:hint="eastAsia"/>
          <w:color w:val="auto"/>
          <w:lang w:val="en-US" w:eastAsia="zh-CN"/>
        </w:rPr>
        <w:t>：≥</w:t>
      </w:r>
      <w:r>
        <w:rPr>
          <w:rFonts w:hint="default"/>
          <w:color w:val="auto"/>
          <w:lang w:val="en-US" w:eastAsia="zh-CN"/>
        </w:rPr>
        <w:t>5</w:t>
      </w:r>
      <w:r>
        <w:rPr>
          <w:rFonts w:hint="eastAsia"/>
          <w:color w:val="auto"/>
          <w:lang w:val="en-US" w:eastAsia="zh-CN"/>
        </w:rPr>
        <w:t>0000</w:t>
      </w:r>
      <w:r>
        <w:rPr>
          <w:rFonts w:hint="default"/>
          <w:color w:val="auto"/>
          <w:lang w:val="en-US" w:eastAsia="zh-CN"/>
        </w:rPr>
        <w:tab/>
      </w:r>
      <w:r>
        <w:rPr>
          <w:rFonts w:hint="default"/>
          <w:color w:val="auto"/>
          <w:lang w:val="en-US" w:eastAsia="zh-CN"/>
        </w:rPr>
        <w:t>kg</w:t>
      </w:r>
    </w:p>
    <w:p w14:paraId="0F26AC1C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8.3.2</w:t>
      </w:r>
      <w:r>
        <w:rPr>
          <w:rFonts w:hint="default"/>
          <w:color w:val="auto"/>
          <w:lang w:val="en-US" w:eastAsia="zh-CN"/>
        </w:rPr>
        <w:t>发动机净功率</w:t>
      </w:r>
      <w:r>
        <w:rPr>
          <w:rFonts w:hint="eastAsia"/>
          <w:color w:val="auto"/>
          <w:lang w:val="en-US" w:eastAsia="zh-CN"/>
        </w:rPr>
        <w:t>：≥390</w:t>
      </w:r>
      <w:r>
        <w:rPr>
          <w:rFonts w:hint="default"/>
          <w:color w:val="auto"/>
          <w:lang w:val="en-US" w:eastAsia="zh-CN"/>
        </w:rPr>
        <w:t>kW</w:t>
      </w:r>
      <w:r>
        <w:rPr>
          <w:rFonts w:hint="default"/>
          <w:color w:val="auto"/>
          <w:lang w:val="en-US" w:eastAsia="zh-CN"/>
        </w:rPr>
        <w:tab/>
      </w:r>
    </w:p>
    <w:p w14:paraId="31D98866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8.3.3</w:t>
      </w:r>
      <w:r>
        <w:rPr>
          <w:rFonts w:hint="default"/>
          <w:color w:val="auto"/>
          <w:lang w:val="en-US" w:eastAsia="zh-CN"/>
        </w:rPr>
        <w:t>驾驶室准乘人数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2人</w:t>
      </w:r>
      <w:r>
        <w:rPr>
          <w:rFonts w:hint="default"/>
          <w:color w:val="auto"/>
          <w:lang w:val="en-US" w:eastAsia="zh-CN"/>
        </w:rPr>
        <w:tab/>
      </w:r>
    </w:p>
    <w:p w14:paraId="6C5D3DEB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8.3.4</w:t>
      </w:r>
      <w:r>
        <w:rPr>
          <w:rFonts w:hint="default"/>
          <w:color w:val="auto"/>
          <w:lang w:val="en-US" w:eastAsia="zh-CN"/>
        </w:rPr>
        <w:t>排放标准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国六</w:t>
      </w:r>
      <w:r>
        <w:rPr>
          <w:rFonts w:hint="default"/>
          <w:color w:val="auto"/>
          <w:lang w:val="en-US" w:eastAsia="zh-CN"/>
        </w:rPr>
        <w:tab/>
      </w:r>
    </w:p>
    <w:p w14:paraId="4EEB40D4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default"/>
          <w:color w:val="auto"/>
          <w:lang w:val="en-US" w:eastAsia="zh-CN"/>
        </w:rPr>
        <w:t>比功率</w:t>
      </w:r>
      <w:r>
        <w:rPr>
          <w:rFonts w:hint="eastAsia"/>
          <w:color w:val="auto"/>
          <w:lang w:val="en-US" w:eastAsia="zh-CN"/>
        </w:rPr>
        <w:t>：≥</w:t>
      </w:r>
      <w:r>
        <w:rPr>
          <w:rFonts w:hint="default"/>
          <w:color w:val="auto"/>
          <w:lang w:val="en-US" w:eastAsia="zh-CN"/>
        </w:rPr>
        <w:t>7kW/t</w:t>
      </w:r>
      <w:r>
        <w:rPr>
          <w:rFonts w:hint="default"/>
          <w:color w:val="auto"/>
          <w:lang w:val="en-US" w:eastAsia="zh-CN"/>
        </w:rPr>
        <w:tab/>
      </w:r>
    </w:p>
    <w:p w14:paraId="321461FB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8.4</w:t>
      </w:r>
      <w:r>
        <w:rPr>
          <w:rFonts w:hint="default"/>
          <w:color w:val="auto"/>
          <w:lang w:val="en-US" w:eastAsia="zh-CN"/>
        </w:rPr>
        <w:t>消防性能参数</w:t>
      </w:r>
      <w:r>
        <w:rPr>
          <w:rFonts w:hint="default"/>
          <w:color w:val="auto"/>
          <w:lang w:val="en-US" w:eastAsia="zh-CN"/>
        </w:rPr>
        <w:tab/>
      </w:r>
    </w:p>
    <w:p w14:paraId="130F2681">
      <w:pPr>
        <w:pStyle w:val="33"/>
        <w:numPr>
          <w:ilvl w:val="0"/>
          <w:numId w:val="0"/>
        </w:numPr>
        <w:ind w:leftChars="0" w:firstLine="420" w:firstLineChars="20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8.4.1</w:t>
      </w:r>
      <w:r>
        <w:rPr>
          <w:rFonts w:hint="default"/>
          <w:color w:val="auto"/>
          <w:lang w:val="en-US" w:eastAsia="zh-CN"/>
        </w:rPr>
        <w:t>消防泵最大流量</w:t>
      </w:r>
      <w:r>
        <w:rPr>
          <w:rFonts w:hint="eastAsia"/>
          <w:color w:val="auto"/>
          <w:lang w:val="en-US" w:eastAsia="zh-CN"/>
        </w:rPr>
        <w:t>：≥</w:t>
      </w:r>
      <w:r>
        <w:rPr>
          <w:rFonts w:hint="default"/>
          <w:color w:val="auto"/>
          <w:lang w:val="en-US" w:eastAsia="zh-CN"/>
        </w:rPr>
        <w:fldChar w:fldCharType="begin"/>
      </w:r>
      <w:r>
        <w:rPr>
          <w:rFonts w:hint="default"/>
          <w:color w:val="auto"/>
          <w:lang w:val="en-US" w:eastAsia="zh-CN"/>
        </w:rPr>
        <w:instrText xml:space="preserve"> HYPERLINK "mailto:9000@1.03L/min@MPa" </w:instrText>
      </w:r>
      <w:r>
        <w:rPr>
          <w:rFonts w:hint="default"/>
          <w:color w:val="auto"/>
          <w:lang w:val="en-US" w:eastAsia="zh-CN"/>
        </w:rPr>
        <w:fldChar w:fldCharType="separate"/>
      </w:r>
      <w:r>
        <w:rPr>
          <w:rFonts w:hint="eastAsia"/>
          <w:color w:val="auto"/>
          <w:lang w:val="en-US" w:eastAsia="zh-CN"/>
        </w:rPr>
        <w:t>10000</w:t>
      </w:r>
      <w:r>
        <w:rPr>
          <w:rFonts w:hint="default"/>
          <w:color w:val="auto"/>
          <w:lang w:val="en-US" w:eastAsia="zh-CN"/>
        </w:rPr>
        <w:t>L/min</w:t>
      </w:r>
      <w:r>
        <w:rPr>
          <w:rFonts w:hint="eastAsia"/>
          <w:color w:val="auto"/>
          <w:lang w:val="en-US" w:eastAsia="zh-CN"/>
        </w:rPr>
        <w:t>，</w:t>
      </w:r>
      <w:r>
        <w:rPr>
          <w:rFonts w:hint="default"/>
          <w:color w:val="auto"/>
          <w:lang w:val="en-US" w:eastAsia="zh-CN"/>
        </w:rPr>
        <w:t>1.0</w:t>
      </w:r>
      <w:r>
        <w:rPr>
          <w:rFonts w:hint="eastAsia"/>
          <w:color w:val="auto"/>
          <w:lang w:val="en-US" w:eastAsia="zh-CN"/>
        </w:rPr>
        <w:t>0</w:t>
      </w:r>
      <w:r>
        <w:rPr>
          <w:rFonts w:hint="default"/>
          <w:color w:val="auto"/>
          <w:lang w:val="en-US" w:eastAsia="zh-CN"/>
        </w:rPr>
        <w:t>MPa</w:t>
      </w:r>
      <w:r>
        <w:rPr>
          <w:rFonts w:hint="default"/>
          <w:color w:val="auto"/>
          <w:lang w:val="en-US" w:eastAsia="zh-CN"/>
        </w:rPr>
        <w:fldChar w:fldCharType="end"/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default"/>
          <w:color w:val="auto"/>
          <w:lang w:val="en-US" w:eastAsia="zh-CN"/>
        </w:rPr>
        <w:t>车辆外吸水或罐供水工况</w:t>
      </w:r>
    </w:p>
    <w:p w14:paraId="1F4C3986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8.4.2</w:t>
      </w:r>
      <w:r>
        <w:rPr>
          <w:rFonts w:hint="default"/>
          <w:color w:val="auto"/>
          <w:lang w:val="en-US" w:eastAsia="zh-CN"/>
        </w:rPr>
        <w:t>整车额定流量</w:t>
      </w:r>
      <w:r>
        <w:rPr>
          <w:rFonts w:hint="eastAsia"/>
          <w:color w:val="auto"/>
          <w:lang w:val="en-US" w:eastAsia="zh-CN"/>
        </w:rPr>
        <w:t>：≥6000</w:t>
      </w:r>
      <w:r>
        <w:rPr>
          <w:rFonts w:hint="default"/>
          <w:color w:val="auto"/>
          <w:lang w:val="en-US" w:eastAsia="zh-CN"/>
        </w:rPr>
        <w:t>L/min</w:t>
      </w:r>
      <w:r>
        <w:rPr>
          <w:rFonts w:hint="eastAsia"/>
          <w:color w:val="auto"/>
          <w:lang w:val="en-US" w:eastAsia="zh-CN"/>
        </w:rPr>
        <w:t>，</w:t>
      </w:r>
      <w:r>
        <w:rPr>
          <w:rFonts w:hint="default"/>
          <w:color w:val="auto"/>
          <w:lang w:val="en-US" w:eastAsia="zh-CN"/>
        </w:rPr>
        <w:t>1.</w:t>
      </w:r>
      <w:r>
        <w:rPr>
          <w:rFonts w:hint="eastAsia"/>
          <w:color w:val="auto"/>
          <w:lang w:val="en-US" w:eastAsia="zh-CN"/>
        </w:rPr>
        <w:t>5</w:t>
      </w:r>
      <w:r>
        <w:rPr>
          <w:rFonts w:hint="default"/>
          <w:color w:val="auto"/>
          <w:lang w:val="en-US" w:eastAsia="zh-CN"/>
        </w:rPr>
        <w:t>MPa</w:t>
      </w:r>
      <w:r>
        <w:rPr>
          <w:rFonts w:hint="default"/>
          <w:color w:val="auto"/>
          <w:lang w:val="en-US" w:eastAsia="zh-CN"/>
        </w:rPr>
        <w:tab/>
      </w:r>
      <w:r>
        <w:rPr>
          <w:rFonts w:hint="default"/>
          <w:color w:val="auto"/>
          <w:lang w:val="en-US" w:eastAsia="zh-CN"/>
        </w:rPr>
        <w:t>臂架最大工作高度时流量</w:t>
      </w:r>
    </w:p>
    <w:p w14:paraId="44169DFE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8.4.3</w:t>
      </w:r>
      <w:r>
        <w:rPr>
          <w:rFonts w:hint="default"/>
          <w:color w:val="auto"/>
          <w:lang w:val="en-US" w:eastAsia="zh-CN"/>
        </w:rPr>
        <w:t>消防炮最大流量</w:t>
      </w:r>
      <w:r>
        <w:rPr>
          <w:rFonts w:hint="eastAsia"/>
          <w:color w:val="auto"/>
          <w:lang w:val="en-US" w:eastAsia="zh-CN"/>
        </w:rPr>
        <w:t>：≥78000</w:t>
      </w:r>
      <w:r>
        <w:rPr>
          <w:rFonts w:hint="default"/>
          <w:color w:val="auto"/>
          <w:lang w:val="en-US" w:eastAsia="zh-CN"/>
        </w:rPr>
        <w:t>L/min</w:t>
      </w:r>
      <w:r>
        <w:rPr>
          <w:rFonts w:hint="eastAsia"/>
          <w:color w:val="auto"/>
          <w:lang w:val="en-US" w:eastAsia="zh-CN"/>
        </w:rPr>
        <w:t>，</w:t>
      </w:r>
      <w:r>
        <w:rPr>
          <w:rFonts w:hint="default"/>
          <w:color w:val="auto"/>
          <w:lang w:val="en-US" w:eastAsia="zh-CN"/>
        </w:rPr>
        <w:t>0.</w:t>
      </w:r>
      <w:r>
        <w:rPr>
          <w:rFonts w:hint="eastAsia"/>
          <w:color w:val="auto"/>
          <w:lang w:val="en-US" w:eastAsia="zh-CN"/>
        </w:rPr>
        <w:t>5</w:t>
      </w:r>
      <w:r>
        <w:rPr>
          <w:rFonts w:hint="default"/>
          <w:color w:val="auto"/>
          <w:lang w:val="en-US" w:eastAsia="zh-CN"/>
        </w:rPr>
        <w:t>MPa</w:t>
      </w:r>
      <w:r>
        <w:rPr>
          <w:rFonts w:hint="default"/>
          <w:color w:val="auto"/>
          <w:lang w:val="en-US" w:eastAsia="zh-CN"/>
        </w:rPr>
        <w:tab/>
      </w:r>
      <w:r>
        <w:rPr>
          <w:rFonts w:hint="default"/>
          <w:color w:val="auto"/>
          <w:lang w:val="en-US" w:eastAsia="zh-CN"/>
        </w:rPr>
        <w:t>消防炮试验工况</w:t>
      </w:r>
    </w:p>
    <w:p w14:paraId="7E6CA010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8.4.4</w:t>
      </w:r>
      <w:r>
        <w:rPr>
          <w:rFonts w:hint="default"/>
          <w:color w:val="auto"/>
          <w:lang w:val="en-US" w:eastAsia="zh-CN"/>
        </w:rPr>
        <w:t>水罐容量</w:t>
      </w:r>
      <w:r>
        <w:rPr>
          <w:rFonts w:hint="eastAsia"/>
          <w:color w:val="auto"/>
          <w:lang w:val="en-US" w:eastAsia="zh-CN"/>
        </w:rPr>
        <w:t>：≥2000L</w:t>
      </w:r>
      <w:r>
        <w:rPr>
          <w:rFonts w:hint="default"/>
          <w:color w:val="auto"/>
          <w:lang w:val="en-US" w:eastAsia="zh-CN"/>
        </w:rPr>
        <w:tab/>
      </w:r>
    </w:p>
    <w:p w14:paraId="6B6FE7CA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8.4.5</w:t>
      </w:r>
      <w:r>
        <w:rPr>
          <w:rFonts w:hint="default"/>
          <w:color w:val="auto"/>
          <w:lang w:val="en-US" w:eastAsia="zh-CN"/>
        </w:rPr>
        <w:t>泡沫罐容量</w:t>
      </w:r>
      <w:r>
        <w:rPr>
          <w:rFonts w:hint="eastAsia"/>
          <w:color w:val="auto"/>
          <w:lang w:val="en-US" w:eastAsia="zh-CN"/>
        </w:rPr>
        <w:t>：≥20</w:t>
      </w:r>
      <w:r>
        <w:rPr>
          <w:rFonts w:hint="default"/>
          <w:color w:val="auto"/>
          <w:lang w:val="en-US" w:eastAsia="zh-CN"/>
        </w:rPr>
        <w:t>00</w:t>
      </w:r>
      <w:r>
        <w:rPr>
          <w:rFonts w:hint="eastAsia"/>
          <w:color w:val="auto"/>
          <w:lang w:val="en-US" w:eastAsia="zh-CN"/>
        </w:rPr>
        <w:t>L</w:t>
      </w:r>
      <w:r>
        <w:rPr>
          <w:rFonts w:hint="default"/>
          <w:color w:val="auto"/>
          <w:lang w:val="en-US" w:eastAsia="zh-CN"/>
        </w:rPr>
        <w:tab/>
      </w:r>
    </w:p>
    <w:p w14:paraId="220435E1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8.4.6</w:t>
      </w:r>
      <w:r>
        <w:rPr>
          <w:rFonts w:hint="default"/>
          <w:color w:val="auto"/>
          <w:lang w:val="en-US" w:eastAsia="zh-CN"/>
        </w:rPr>
        <w:t>消防炮额定射程</w:t>
      </w:r>
      <w:r>
        <w:rPr>
          <w:rFonts w:hint="eastAsia"/>
          <w:color w:val="auto"/>
          <w:lang w:val="en-US" w:eastAsia="zh-CN"/>
        </w:rPr>
        <w:t>：≥80</w:t>
      </w:r>
      <w:r>
        <w:rPr>
          <w:rFonts w:hint="default"/>
          <w:color w:val="auto"/>
          <w:lang w:val="en-US" w:eastAsia="zh-CN"/>
        </w:rPr>
        <w:t>（水）/</w:t>
      </w:r>
      <w:r>
        <w:rPr>
          <w:rFonts w:hint="eastAsia"/>
          <w:color w:val="auto"/>
          <w:lang w:val="en-US" w:eastAsia="zh-CN"/>
        </w:rPr>
        <w:t>75</w:t>
      </w:r>
      <w:r>
        <w:rPr>
          <w:rFonts w:hint="default"/>
          <w:color w:val="auto"/>
          <w:lang w:val="en-US" w:eastAsia="zh-CN"/>
        </w:rPr>
        <w:t>（泡沫）m</w:t>
      </w:r>
      <w:r>
        <w:rPr>
          <w:rFonts w:hint="default"/>
          <w:color w:val="auto"/>
          <w:lang w:val="en-US" w:eastAsia="zh-CN"/>
        </w:rPr>
        <w:tab/>
      </w:r>
    </w:p>
    <w:p w14:paraId="42BE5072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8.4.7</w:t>
      </w:r>
      <w:r>
        <w:rPr>
          <w:rFonts w:hint="default"/>
          <w:color w:val="auto"/>
          <w:lang w:val="en-US" w:eastAsia="zh-CN"/>
        </w:rPr>
        <w:t>最大灭火半径</w:t>
      </w:r>
      <w:r>
        <w:rPr>
          <w:rFonts w:hint="eastAsia"/>
          <w:color w:val="auto"/>
          <w:lang w:val="en-US" w:eastAsia="zh-CN"/>
        </w:rPr>
        <w:t>：≥</w:t>
      </w:r>
      <w:r>
        <w:rPr>
          <w:rFonts w:hint="default"/>
          <w:color w:val="auto"/>
          <w:lang w:val="en-US" w:eastAsia="zh-CN"/>
        </w:rPr>
        <w:t>1</w:t>
      </w:r>
      <w:r>
        <w:rPr>
          <w:rFonts w:hint="eastAsia"/>
          <w:color w:val="auto"/>
          <w:lang w:val="en-US" w:eastAsia="zh-CN"/>
        </w:rPr>
        <w:t>20</w:t>
      </w:r>
      <w:r>
        <w:rPr>
          <w:rFonts w:hint="default"/>
          <w:color w:val="auto"/>
          <w:lang w:val="en-US" w:eastAsia="zh-CN"/>
        </w:rPr>
        <w:t>m</w:t>
      </w:r>
      <w:r>
        <w:rPr>
          <w:rFonts w:hint="default"/>
          <w:color w:val="auto"/>
          <w:lang w:val="en-US" w:eastAsia="zh-CN"/>
        </w:rPr>
        <w:tab/>
      </w:r>
    </w:p>
    <w:p w14:paraId="19022D99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8.4.8</w:t>
      </w:r>
      <w:r>
        <w:rPr>
          <w:rFonts w:hint="default"/>
          <w:color w:val="auto"/>
          <w:lang w:val="en-US" w:eastAsia="zh-CN"/>
        </w:rPr>
        <w:t>消防炮回转角度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-30°~+30°</w:t>
      </w:r>
      <w:r>
        <w:rPr>
          <w:rFonts w:hint="default"/>
          <w:color w:val="auto"/>
          <w:lang w:val="en-US" w:eastAsia="zh-CN"/>
        </w:rPr>
        <w:tab/>
      </w:r>
    </w:p>
    <w:p w14:paraId="11DA026A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8.4.9</w:t>
      </w:r>
      <w:r>
        <w:rPr>
          <w:rFonts w:hint="default"/>
          <w:color w:val="auto"/>
          <w:lang w:val="en-US" w:eastAsia="zh-CN"/>
        </w:rPr>
        <w:t>消防炮俯仰角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-90°~+30°</w:t>
      </w:r>
      <w:r>
        <w:rPr>
          <w:rFonts w:hint="default"/>
          <w:color w:val="auto"/>
          <w:lang w:val="en-US" w:eastAsia="zh-CN"/>
        </w:rPr>
        <w:tab/>
      </w:r>
    </w:p>
    <w:p w14:paraId="4C0F87F8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7ADBD85F">
      <w:pPr>
        <w:pStyle w:val="33"/>
        <w:numPr>
          <w:ilvl w:val="0"/>
          <w:numId w:val="0"/>
        </w:numPr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9底盘</w:t>
      </w:r>
    </w:p>
    <w:p w14:paraId="753179A5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9.1</w:t>
      </w:r>
      <w:r>
        <w:rPr>
          <w:rFonts w:hint="default"/>
          <w:color w:val="auto"/>
          <w:lang w:val="en-US" w:eastAsia="zh-CN"/>
        </w:rPr>
        <w:t>底盘型号</w:t>
      </w:r>
      <w:r>
        <w:rPr>
          <w:rFonts w:hint="eastAsia"/>
          <w:color w:val="auto"/>
          <w:lang w:val="en-US" w:eastAsia="zh-CN"/>
        </w:rPr>
        <w:t>：国际知名进口品牌</w:t>
      </w:r>
      <w:r>
        <w:rPr>
          <w:rFonts w:hint="default"/>
          <w:color w:val="auto"/>
          <w:lang w:val="en-US" w:eastAsia="zh-CN"/>
        </w:rPr>
        <w:t>10×4</w:t>
      </w:r>
    </w:p>
    <w:p w14:paraId="4EE74EF0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9.2</w:t>
      </w:r>
      <w:r>
        <w:rPr>
          <w:rFonts w:hint="default"/>
          <w:color w:val="auto"/>
          <w:lang w:val="en-US" w:eastAsia="zh-CN"/>
        </w:rPr>
        <w:t>驱动形式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10×4</w:t>
      </w:r>
    </w:p>
    <w:p w14:paraId="7E49F7C4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9.3</w:t>
      </w:r>
      <w:r>
        <w:rPr>
          <w:rFonts w:hint="default"/>
          <w:color w:val="auto"/>
          <w:lang w:val="en-US" w:eastAsia="zh-CN"/>
        </w:rPr>
        <w:t>发动机型号/型式</w:t>
      </w:r>
      <w:r>
        <w:rPr>
          <w:rFonts w:hint="eastAsia"/>
          <w:color w:val="auto"/>
          <w:lang w:val="en-US" w:eastAsia="zh-CN"/>
        </w:rPr>
        <w:t>：进口</w:t>
      </w:r>
      <w:r>
        <w:rPr>
          <w:rFonts w:hint="default"/>
          <w:color w:val="auto"/>
          <w:lang w:val="en-US" w:eastAsia="zh-CN"/>
        </w:rPr>
        <w:t>直列水冷涡轮增压，中冷，电子控制燃油喷射发动机</w:t>
      </w:r>
    </w:p>
    <w:p w14:paraId="0F8518CD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9.4</w:t>
      </w:r>
      <w:r>
        <w:rPr>
          <w:rFonts w:hint="default"/>
          <w:color w:val="auto"/>
          <w:lang w:val="en-US" w:eastAsia="zh-CN"/>
        </w:rPr>
        <w:t>发动机功率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额定功率</w:t>
      </w:r>
      <w:r>
        <w:rPr>
          <w:rFonts w:hint="eastAsia"/>
          <w:color w:val="auto"/>
          <w:lang w:val="en-US" w:eastAsia="zh-CN"/>
        </w:rPr>
        <w:t>≥400</w:t>
      </w:r>
      <w:r>
        <w:rPr>
          <w:rFonts w:hint="default"/>
          <w:color w:val="auto"/>
          <w:lang w:val="en-US" w:eastAsia="zh-CN"/>
        </w:rPr>
        <w:t>Kw / 净功率</w:t>
      </w:r>
      <w:r>
        <w:rPr>
          <w:rFonts w:hint="eastAsia"/>
          <w:color w:val="auto"/>
          <w:lang w:val="en-US" w:eastAsia="zh-CN"/>
        </w:rPr>
        <w:t>≥390</w:t>
      </w:r>
      <w:r>
        <w:rPr>
          <w:rFonts w:hint="default"/>
          <w:color w:val="auto"/>
          <w:lang w:val="en-US" w:eastAsia="zh-CN"/>
        </w:rPr>
        <w:t>kW</w:t>
      </w:r>
    </w:p>
    <w:p w14:paraId="7919D13C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9.5</w:t>
      </w:r>
      <w:r>
        <w:rPr>
          <w:rFonts w:hint="default"/>
          <w:color w:val="auto"/>
          <w:lang w:val="en-US" w:eastAsia="zh-CN"/>
        </w:rPr>
        <w:t>发动机扭矩</w:t>
      </w:r>
      <w:r>
        <w:rPr>
          <w:rFonts w:hint="eastAsia"/>
          <w:color w:val="auto"/>
          <w:lang w:val="en-US" w:eastAsia="zh-CN"/>
        </w:rPr>
        <w:t>：≥</w:t>
      </w:r>
      <w:r>
        <w:rPr>
          <w:rFonts w:hint="default"/>
          <w:color w:val="auto"/>
          <w:lang w:val="en-US" w:eastAsia="zh-CN"/>
        </w:rPr>
        <w:t>2</w:t>
      </w:r>
      <w:r>
        <w:rPr>
          <w:rFonts w:hint="eastAsia"/>
          <w:color w:val="auto"/>
          <w:lang w:val="en-US" w:eastAsia="zh-CN"/>
        </w:rPr>
        <w:t>5</w:t>
      </w:r>
      <w:r>
        <w:rPr>
          <w:rFonts w:hint="default"/>
          <w:color w:val="auto"/>
          <w:lang w:val="en-US" w:eastAsia="zh-CN"/>
        </w:rPr>
        <w:t>50Nm/（14</w:t>
      </w:r>
      <w:r>
        <w:rPr>
          <w:rFonts w:hint="eastAsia"/>
          <w:color w:val="auto"/>
          <w:lang w:val="en-US" w:eastAsia="zh-CN"/>
        </w:rPr>
        <w:t>0</w:t>
      </w:r>
      <w:r>
        <w:rPr>
          <w:rFonts w:hint="default"/>
          <w:color w:val="auto"/>
          <w:lang w:val="en-US" w:eastAsia="zh-CN"/>
        </w:rPr>
        <w:t>0rpm）</w:t>
      </w:r>
    </w:p>
    <w:p w14:paraId="23661113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9.6</w:t>
      </w:r>
      <w:r>
        <w:rPr>
          <w:rFonts w:hint="default"/>
          <w:color w:val="auto"/>
          <w:lang w:val="en-US" w:eastAsia="zh-CN"/>
        </w:rPr>
        <w:t>发动机控制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电子控制燃油喷射发动机，巡航定速控制系统，车辆运行实时监控系统</w:t>
      </w:r>
    </w:p>
    <w:p w14:paraId="7C87E2B0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9.7</w:t>
      </w:r>
      <w:r>
        <w:rPr>
          <w:rFonts w:hint="default"/>
          <w:color w:val="auto"/>
          <w:lang w:val="en-US" w:eastAsia="zh-CN"/>
        </w:rPr>
        <w:t>最高车速</w:t>
      </w:r>
      <w:r>
        <w:rPr>
          <w:rFonts w:hint="eastAsia"/>
          <w:color w:val="auto"/>
          <w:lang w:val="en-US" w:eastAsia="zh-CN"/>
        </w:rPr>
        <w:t>：≥80</w:t>
      </w:r>
      <w:r>
        <w:rPr>
          <w:rFonts w:hint="default"/>
          <w:color w:val="auto"/>
          <w:lang w:val="en-US" w:eastAsia="zh-CN"/>
        </w:rPr>
        <w:t>km/h（底盘电子限速）</w:t>
      </w:r>
    </w:p>
    <w:p w14:paraId="62C61746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9.8</w:t>
      </w:r>
      <w:r>
        <w:rPr>
          <w:rFonts w:hint="default"/>
          <w:color w:val="auto"/>
          <w:lang w:val="en-US" w:eastAsia="zh-CN"/>
        </w:rPr>
        <w:t>轴距</w:t>
      </w:r>
      <w:r>
        <w:rPr>
          <w:rFonts w:hint="eastAsia"/>
          <w:color w:val="auto"/>
          <w:lang w:val="en-US" w:eastAsia="zh-CN"/>
        </w:rPr>
        <w:t>：≤2000</w:t>
      </w:r>
      <w:r>
        <w:rPr>
          <w:rFonts w:hint="default"/>
          <w:color w:val="auto"/>
          <w:lang w:val="en-US" w:eastAsia="zh-CN"/>
        </w:rPr>
        <w:t>+</w:t>
      </w:r>
      <w:r>
        <w:rPr>
          <w:rFonts w:hint="eastAsia"/>
          <w:color w:val="auto"/>
          <w:lang w:val="en-US" w:eastAsia="zh-CN"/>
        </w:rPr>
        <w:t>4500</w:t>
      </w:r>
      <w:r>
        <w:rPr>
          <w:rFonts w:hint="default"/>
          <w:color w:val="auto"/>
          <w:lang w:val="en-US" w:eastAsia="zh-CN"/>
        </w:rPr>
        <w:t>+</w:t>
      </w:r>
      <w:r>
        <w:rPr>
          <w:rFonts w:hint="eastAsia"/>
          <w:color w:val="auto"/>
          <w:lang w:val="en-US" w:eastAsia="zh-CN"/>
        </w:rPr>
        <w:t>1500</w:t>
      </w:r>
      <w:r>
        <w:rPr>
          <w:rFonts w:hint="default"/>
          <w:color w:val="auto"/>
          <w:lang w:val="en-US" w:eastAsia="zh-CN"/>
        </w:rPr>
        <w:t>+</w:t>
      </w:r>
      <w:r>
        <w:rPr>
          <w:rFonts w:hint="eastAsia"/>
          <w:color w:val="auto"/>
          <w:lang w:val="en-US" w:eastAsia="zh-CN"/>
        </w:rPr>
        <w:t>1400</w:t>
      </w:r>
      <w:r>
        <w:rPr>
          <w:rFonts w:hint="default"/>
          <w:color w:val="auto"/>
          <w:lang w:val="en-US" w:eastAsia="zh-CN"/>
        </w:rPr>
        <w:t>mm</w:t>
      </w:r>
    </w:p>
    <w:p w14:paraId="68839475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9.9</w:t>
      </w:r>
      <w:r>
        <w:rPr>
          <w:rFonts w:hint="default"/>
          <w:color w:val="auto"/>
          <w:lang w:val="en-US" w:eastAsia="zh-CN"/>
        </w:rPr>
        <w:t>排放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国六</w:t>
      </w:r>
    </w:p>
    <w:p w14:paraId="0ABCF056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9.10</w:t>
      </w:r>
      <w:r>
        <w:rPr>
          <w:rFonts w:hint="default"/>
          <w:color w:val="auto"/>
          <w:lang w:val="en-US" w:eastAsia="zh-CN"/>
        </w:rPr>
        <w:t>变速箱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自动换挡变速箱，</w:t>
      </w:r>
      <w:r>
        <w:rPr>
          <w:rFonts w:hint="eastAsia"/>
          <w:color w:val="auto"/>
          <w:lang w:val="en-US" w:eastAsia="zh-CN"/>
        </w:rPr>
        <w:t>≥12个档位</w:t>
      </w:r>
    </w:p>
    <w:p w14:paraId="7B4A5755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9.11</w:t>
      </w:r>
      <w:r>
        <w:rPr>
          <w:rFonts w:hint="default"/>
          <w:color w:val="auto"/>
          <w:lang w:val="en-US" w:eastAsia="zh-CN"/>
        </w:rPr>
        <w:t>驾乘室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乘员2人，电动液压可倾翻式双门低顶驾驶室，12英寸高像素动态仪表显示</w:t>
      </w:r>
    </w:p>
    <w:p w14:paraId="726775AA">
      <w:pPr>
        <w:bidi w:val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9.12</w:t>
      </w:r>
      <w:r>
        <w:rPr>
          <w:rFonts w:hint="default"/>
          <w:color w:val="auto"/>
          <w:lang w:val="en-US" w:eastAsia="zh-CN"/>
        </w:rPr>
        <w:t>主副驾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舒适性气悬可调座椅，收音机，双蓝牙单USB，驾驶室自动冷暖空调，中央门锁，电动门窗，电动后视镜，电加热主后视镜及广角镜，前望地镜，侧望地镜，遮阳板，安全带，驾驶室内电源总开关</w:t>
      </w:r>
      <w:r>
        <w:rPr>
          <w:rFonts w:hint="eastAsia"/>
          <w:color w:val="auto"/>
          <w:lang w:val="en-US" w:eastAsia="zh-CN"/>
        </w:rPr>
        <w:t>，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驾驶室内设备为原底盘厂标配(含空调)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，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包括:驾驶员气总可调座椅:副驾驶员可折叠座椅，靠背角度可调驾驶侧和副驾驶侧电动门窗:上车踏板照明灯:收音机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显示器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(带USB接口)，驾驶及乘员室环保空调系统:暖风及除霜系统;粉尘过滤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器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;电脑控制仪表盘,图表式显示系统，仪表语言:中文，仪表板显示亮度调节，车载诊断系统。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液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晶显示倒车装置、中文触摸导航系统等</w:t>
      </w:r>
    </w:p>
    <w:p w14:paraId="404B6621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9.13</w:t>
      </w:r>
      <w:r>
        <w:rPr>
          <w:rFonts w:hint="eastAsia"/>
          <w:highlight w:val="none"/>
          <w:lang w:val="en-US" w:eastAsia="zh-CN"/>
        </w:rPr>
        <w:t>消防车安装火场通信车载台（交货前要与用户单位对接），驾驶室车载电台的电源预留接口、逆变器、排插，便于操作，还需配备</w:t>
      </w:r>
      <w:r>
        <w:rPr>
          <w:rFonts w:hint="default"/>
          <w:lang w:val="en-US" w:eastAsia="zh-CN"/>
        </w:rPr>
        <w:t>GPS 定位、无线通信车载台(能与支队对讲机通信)</w:t>
      </w:r>
    </w:p>
    <w:p w14:paraId="4CD31FBA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9.14</w:t>
      </w:r>
      <w:r>
        <w:rPr>
          <w:rFonts w:hint="default"/>
          <w:color w:val="auto"/>
          <w:lang w:val="en-US" w:eastAsia="zh-CN"/>
        </w:rPr>
        <w:t>三四五桥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三四五桥为空气悬挂，具备底盘升降功能</w:t>
      </w:r>
    </w:p>
    <w:p w14:paraId="7478E897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9.15</w:t>
      </w:r>
      <w:r>
        <w:rPr>
          <w:rFonts w:hint="default"/>
          <w:color w:val="auto"/>
          <w:lang w:val="en-US" w:eastAsia="zh-CN"/>
        </w:rPr>
        <w:t>电气系统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发电机：</w:t>
      </w:r>
      <w:r>
        <w:rPr>
          <w:rFonts w:hint="eastAsia"/>
          <w:color w:val="auto"/>
          <w:lang w:val="en-US" w:eastAsia="zh-CN"/>
        </w:rPr>
        <w:t>≥</w:t>
      </w:r>
      <w:r>
        <w:rPr>
          <w:rFonts w:hint="default"/>
          <w:color w:val="auto"/>
          <w:lang w:val="en-US" w:eastAsia="zh-CN"/>
        </w:rPr>
        <w:t>28V/150A</w:t>
      </w:r>
    </w:p>
    <w:p w14:paraId="47B6B97F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9.16</w:t>
      </w:r>
      <w:r>
        <w:rPr>
          <w:rFonts w:hint="default"/>
          <w:color w:val="auto"/>
          <w:lang w:val="en-US" w:eastAsia="zh-CN"/>
        </w:rPr>
        <w:t>蓄电池</w:t>
      </w:r>
      <w:r>
        <w:rPr>
          <w:rFonts w:hint="eastAsia"/>
          <w:color w:val="auto"/>
          <w:lang w:val="en-US" w:eastAsia="zh-CN"/>
        </w:rPr>
        <w:t>：≥</w:t>
      </w:r>
      <w:r>
        <w:rPr>
          <w:rFonts w:hint="default"/>
          <w:color w:val="auto"/>
          <w:lang w:val="en-US" w:eastAsia="zh-CN"/>
        </w:rPr>
        <w:t xml:space="preserve">2×12V/225Ah </w:t>
      </w:r>
    </w:p>
    <w:p w14:paraId="21AB8E90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9.17</w:t>
      </w:r>
      <w:r>
        <w:rPr>
          <w:rFonts w:hint="default"/>
          <w:color w:val="auto"/>
          <w:lang w:val="en-US" w:eastAsia="zh-CN"/>
        </w:rPr>
        <w:t>燃油系统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容积：</w:t>
      </w:r>
      <w:r>
        <w:rPr>
          <w:rFonts w:hint="eastAsia"/>
          <w:color w:val="auto"/>
          <w:lang w:val="en-US" w:eastAsia="zh-CN"/>
        </w:rPr>
        <w:t>≥</w:t>
      </w:r>
      <w:r>
        <w:rPr>
          <w:rFonts w:hint="default"/>
          <w:color w:val="auto"/>
          <w:lang w:val="en-US" w:eastAsia="zh-CN"/>
        </w:rPr>
        <w:t>300L铝合金油箱带油水分离器，</w:t>
      </w:r>
      <w:r>
        <w:rPr>
          <w:rFonts w:hint="eastAsia"/>
          <w:color w:val="auto"/>
          <w:lang w:val="en-US" w:eastAsia="zh-CN"/>
        </w:rPr>
        <w:t>≥</w:t>
      </w:r>
      <w:r>
        <w:rPr>
          <w:rFonts w:hint="default"/>
          <w:color w:val="auto"/>
          <w:lang w:val="en-US" w:eastAsia="zh-CN"/>
        </w:rPr>
        <w:t>48L尿素罐</w:t>
      </w:r>
    </w:p>
    <w:p w14:paraId="12435D3F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9.18</w:t>
      </w:r>
      <w:r>
        <w:rPr>
          <w:rFonts w:hint="default"/>
          <w:color w:val="auto"/>
          <w:lang w:val="en-US" w:eastAsia="zh-CN"/>
        </w:rPr>
        <w:t>制动系统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制动操作：压缩空气式，前后桥独立双回路，盘式制动，驱动桥安装感载阀，钢制储气罐，空气干燥罐和制动消音器，自动制动调节，带防抱死功能（ABS）/电控制动系统（EBS）/电子车身稳定系统（ESP）/驱动防滑系统（TCS）</w:t>
      </w:r>
    </w:p>
    <w:p w14:paraId="33C85BF4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9.19</w:t>
      </w:r>
      <w:r>
        <w:rPr>
          <w:rFonts w:hint="default"/>
          <w:color w:val="auto"/>
          <w:lang w:val="en-US" w:eastAsia="zh-CN"/>
        </w:rPr>
        <w:t>驻车制动：弹簧加载驻车制动作用于后桥</w:t>
      </w:r>
    </w:p>
    <w:p w14:paraId="4C308949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9.20</w:t>
      </w:r>
      <w:r>
        <w:rPr>
          <w:rFonts w:hint="default"/>
          <w:color w:val="auto"/>
          <w:lang w:val="en-US" w:eastAsia="zh-CN"/>
        </w:rPr>
        <w:t>辅助制动：发动机缸内制动缓速装置（VEB+）</w:t>
      </w:r>
    </w:p>
    <w:p w14:paraId="36ED231C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9.21</w:t>
      </w:r>
      <w:r>
        <w:rPr>
          <w:rFonts w:hint="default"/>
          <w:color w:val="auto"/>
          <w:lang w:val="en-US" w:eastAsia="zh-CN"/>
        </w:rPr>
        <w:t>轮胎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无内胎子午线轮胎</w:t>
      </w:r>
    </w:p>
    <w:p w14:paraId="0493E813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9.22</w:t>
      </w:r>
      <w:r>
        <w:rPr>
          <w:rFonts w:hint="default"/>
          <w:color w:val="auto"/>
          <w:lang w:val="en-US" w:eastAsia="zh-CN"/>
        </w:rPr>
        <w:t>前轮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 xml:space="preserve">385/65 R22.5 </w:t>
      </w:r>
      <w:r>
        <w:rPr>
          <w:rFonts w:hint="eastAsia"/>
          <w:color w:val="auto"/>
          <w:highlight w:val="none"/>
          <w:lang w:val="en-US" w:eastAsia="zh-CN"/>
        </w:rPr>
        <w:t>（厂家可根据实际情况适当调整）</w:t>
      </w:r>
    </w:p>
    <w:p w14:paraId="700A98EC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后轮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 xml:space="preserve">315/80 R22.5 </w:t>
      </w:r>
      <w:r>
        <w:rPr>
          <w:rFonts w:hint="eastAsia"/>
          <w:color w:val="auto"/>
          <w:highlight w:val="none"/>
          <w:lang w:val="en-US" w:eastAsia="zh-CN"/>
        </w:rPr>
        <w:t>（厂家可根据实际情况适当调整）</w:t>
      </w:r>
    </w:p>
    <w:p w14:paraId="614DBF4E">
      <w:pPr>
        <w:pStyle w:val="33"/>
        <w:numPr>
          <w:ilvl w:val="0"/>
          <w:numId w:val="0"/>
        </w:numPr>
        <w:ind w:left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default"/>
          <w:color w:val="auto"/>
          <w:lang w:val="en-US" w:eastAsia="zh-CN"/>
        </w:rPr>
        <w:t>备胎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315/80 R22.5</w:t>
      </w:r>
      <w:r>
        <w:rPr>
          <w:rFonts w:hint="eastAsia"/>
          <w:color w:val="auto"/>
          <w:highlight w:val="none"/>
          <w:lang w:val="en-US" w:eastAsia="zh-CN"/>
        </w:rPr>
        <w:t>（厂家可根据实际情况适当调整）</w:t>
      </w:r>
    </w:p>
    <w:p w14:paraId="1168B21B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9.23变速箱：全同步变速箱</w:t>
      </w:r>
    </w:p>
    <w:p w14:paraId="26B36B01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7E5BA9FC">
      <w:pPr>
        <w:pStyle w:val="33"/>
        <w:numPr>
          <w:ilvl w:val="0"/>
          <w:numId w:val="0"/>
        </w:numPr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10.取力装置</w:t>
      </w:r>
    </w:p>
    <w:p w14:paraId="638CDADA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10.1</w:t>
      </w:r>
      <w:r>
        <w:rPr>
          <w:rFonts w:hint="default"/>
          <w:color w:val="auto"/>
          <w:lang w:val="en-US" w:eastAsia="zh-CN"/>
        </w:rPr>
        <w:t>型式</w:t>
      </w:r>
      <w:r>
        <w:rPr>
          <w:rFonts w:hint="default"/>
          <w:color w:val="auto"/>
          <w:lang w:val="en-US" w:eastAsia="zh-CN"/>
        </w:rPr>
        <w:tab/>
      </w:r>
    </w:p>
    <w:p w14:paraId="5284AD3D">
      <w:pPr>
        <w:pStyle w:val="33"/>
        <w:numPr>
          <w:ilvl w:val="0"/>
          <w:numId w:val="0"/>
        </w:numPr>
        <w:ind w:leftChars="0" w:firstLine="420" w:firstLineChars="20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消防泵取力器：全功率断轴式取力</w:t>
      </w:r>
    </w:p>
    <w:p w14:paraId="0A658952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ab/>
      </w:r>
      <w:r>
        <w:rPr>
          <w:rFonts w:hint="default"/>
          <w:color w:val="auto"/>
          <w:lang w:val="en-US" w:eastAsia="zh-CN"/>
        </w:rPr>
        <w:t>液压泵取力器：底盘原装自带，机械式</w:t>
      </w:r>
    </w:p>
    <w:p w14:paraId="3D7378BE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10.2</w:t>
      </w:r>
      <w:r>
        <w:rPr>
          <w:rFonts w:hint="default"/>
          <w:color w:val="auto"/>
          <w:lang w:val="en-US" w:eastAsia="zh-CN"/>
        </w:rPr>
        <w:t>取力操纵方式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电子控制</w:t>
      </w:r>
    </w:p>
    <w:p w14:paraId="529493FA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位置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消防泵取力器位于发动机和后桥传动轴之间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default"/>
          <w:color w:val="auto"/>
          <w:lang w:val="en-US" w:eastAsia="zh-CN"/>
        </w:rPr>
        <w:t>液压泵取力器位于变速箱右下部</w:t>
      </w:r>
    </w:p>
    <w:p w14:paraId="6FB85E10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0A30F41C">
      <w:pPr>
        <w:pStyle w:val="33"/>
        <w:numPr>
          <w:ilvl w:val="0"/>
          <w:numId w:val="0"/>
        </w:numPr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11上装要求</w:t>
      </w:r>
    </w:p>
    <w:p w14:paraId="4999E851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臂架节数</w:t>
      </w:r>
      <w:r>
        <w:rPr>
          <w:rFonts w:hint="eastAsia"/>
          <w:color w:val="auto"/>
          <w:lang w:val="en-US" w:eastAsia="zh-CN"/>
        </w:rPr>
        <w:t>：≥</w:t>
      </w:r>
      <w:r>
        <w:rPr>
          <w:rFonts w:hint="default"/>
          <w:color w:val="auto"/>
          <w:lang w:val="en-US" w:eastAsia="zh-CN"/>
        </w:rPr>
        <w:t>6节</w:t>
      </w:r>
    </w:p>
    <w:p w14:paraId="194A464D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臂架主材料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超高强钢</w:t>
      </w:r>
      <w:r>
        <w:rPr>
          <w:rFonts w:hint="eastAsia"/>
          <w:color w:val="auto"/>
          <w:lang w:val="en-US" w:eastAsia="zh-CN"/>
        </w:rPr>
        <w:t>或其他强度以及性能优于高强度钢的材料</w:t>
      </w:r>
    </w:p>
    <w:p w14:paraId="180702EF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臂架型式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折叠臂</w:t>
      </w:r>
    </w:p>
    <w:p w14:paraId="74885A98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末节臂架工作角度范围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末节臂架工作角度为-90°-0°（臂架五六成直线状为 0°），末节臂架基本臂可倒钩，动作灵活无死角</w:t>
      </w:r>
    </w:p>
    <w:p w14:paraId="289414CB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臂架操作方式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使能开关+手柄无级控制；电控强制操作；手动强制操作</w:t>
      </w:r>
    </w:p>
    <w:p w14:paraId="42AB22C3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臂架水泵联动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可联动，灭火时每节臂架可任意动作，且不影响流量</w:t>
      </w:r>
    </w:p>
    <w:p w14:paraId="5C130DA9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配置2.5MPa高压供水臂架管道，其末端设置外接口，可通过臂架伸入高层建筑，可迅速建立外部与高层建筑内部的供水干线</w:t>
      </w:r>
    </w:p>
    <w:p w14:paraId="58CCE058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转台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±360º连续回转</w:t>
      </w:r>
    </w:p>
    <w:p w14:paraId="2ACF5DFE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型式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X型（前伸缩，后摆动）</w:t>
      </w:r>
    </w:p>
    <w:p w14:paraId="017F77D6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支腿操作方式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自动展开调平和自动收拢；电控+手动式；手动强制式</w:t>
      </w:r>
    </w:p>
    <w:p w14:paraId="72BEC1AD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横向跨距（前后）</w:t>
      </w:r>
      <w:r>
        <w:rPr>
          <w:rFonts w:hint="eastAsia"/>
          <w:color w:val="auto"/>
          <w:lang w:val="en-US" w:eastAsia="zh-CN"/>
        </w:rPr>
        <w:t>：≥</w:t>
      </w:r>
      <w:r>
        <w:rPr>
          <w:rFonts w:hint="default"/>
          <w:color w:val="auto"/>
          <w:lang w:val="en-US" w:eastAsia="zh-CN"/>
        </w:rPr>
        <w:t>9</w:t>
      </w:r>
      <w:r>
        <w:rPr>
          <w:rFonts w:hint="eastAsia"/>
          <w:color w:val="auto"/>
          <w:lang w:val="en-US" w:eastAsia="zh-CN"/>
        </w:rPr>
        <w:t>0</w:t>
      </w:r>
      <w:r>
        <w:rPr>
          <w:rFonts w:hint="default"/>
          <w:color w:val="auto"/>
          <w:lang w:val="en-US" w:eastAsia="zh-CN"/>
        </w:rPr>
        <w:t>00mm（前）×12</w:t>
      </w:r>
      <w:r>
        <w:rPr>
          <w:rFonts w:hint="eastAsia"/>
          <w:color w:val="auto"/>
          <w:lang w:val="en-US" w:eastAsia="zh-CN"/>
        </w:rPr>
        <w:t>000</w:t>
      </w:r>
      <w:r>
        <w:rPr>
          <w:rFonts w:hint="default"/>
          <w:color w:val="auto"/>
          <w:lang w:val="en-US" w:eastAsia="zh-CN"/>
        </w:rPr>
        <w:t>mm（后）×11</w:t>
      </w:r>
      <w:r>
        <w:rPr>
          <w:rFonts w:hint="eastAsia"/>
          <w:color w:val="auto"/>
          <w:lang w:val="en-US" w:eastAsia="zh-CN"/>
        </w:rPr>
        <w:t>000</w:t>
      </w:r>
      <w:r>
        <w:rPr>
          <w:rFonts w:hint="default"/>
          <w:color w:val="auto"/>
          <w:lang w:val="en-US" w:eastAsia="zh-CN"/>
        </w:rPr>
        <w:t>mm（纵）</w:t>
      </w:r>
    </w:p>
    <w:p w14:paraId="206B5D36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（尺寸偏差</w:t>
      </w:r>
      <w:r>
        <w:rPr>
          <w:rFonts w:hint="eastAsia"/>
          <w:color w:val="auto"/>
          <w:lang w:val="en-US" w:eastAsia="zh-CN"/>
        </w:rPr>
        <w:t>≤</w:t>
      </w:r>
      <w:r>
        <w:rPr>
          <w:rFonts w:hint="default"/>
          <w:color w:val="auto"/>
          <w:lang w:val="en-US" w:eastAsia="zh-CN"/>
        </w:rPr>
        <w:t>±1%）</w:t>
      </w:r>
    </w:p>
    <w:p w14:paraId="04EFE547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最小展开跨距</w:t>
      </w:r>
      <w:r>
        <w:rPr>
          <w:rFonts w:hint="eastAsia"/>
          <w:color w:val="auto"/>
          <w:lang w:val="en-US" w:eastAsia="zh-CN"/>
        </w:rPr>
        <w:t>：≤</w:t>
      </w:r>
      <w:r>
        <w:rPr>
          <w:rFonts w:hint="default"/>
          <w:color w:val="auto"/>
          <w:lang w:val="en-US" w:eastAsia="zh-CN"/>
        </w:rPr>
        <w:t>4m</w:t>
      </w:r>
    </w:p>
    <w:p w14:paraId="6FFFDE13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任意支撑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带任意支撑核心技术，支腿在任意展开宽度下支撑时，臂架均可展开进行灭火</w:t>
      </w:r>
      <w:r>
        <w:rPr>
          <w:rFonts w:hint="eastAsia"/>
          <w:color w:val="auto"/>
          <w:lang w:val="en-US" w:eastAsia="zh-CN"/>
        </w:rPr>
        <w:t>工作</w:t>
      </w:r>
      <w:r>
        <w:rPr>
          <w:rFonts w:hint="default"/>
          <w:color w:val="auto"/>
          <w:lang w:val="en-US" w:eastAsia="zh-CN"/>
        </w:rPr>
        <w:t>，不受场地限制</w:t>
      </w:r>
    </w:p>
    <w:p w14:paraId="0065066A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0BF3995E">
      <w:pPr>
        <w:pStyle w:val="33"/>
        <w:numPr>
          <w:ilvl w:val="0"/>
          <w:numId w:val="0"/>
        </w:numPr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12水路系统</w:t>
      </w:r>
    </w:p>
    <w:p w14:paraId="23D538CE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消防炮型号</w:t>
      </w:r>
      <w:r>
        <w:rPr>
          <w:rFonts w:hint="eastAsia"/>
          <w:color w:val="auto"/>
          <w:lang w:val="en-US" w:eastAsia="zh-CN"/>
        </w:rPr>
        <w:t>：国际知名进口品牌</w:t>
      </w:r>
    </w:p>
    <w:p w14:paraId="48EFDE12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消防泵型号</w:t>
      </w:r>
      <w:r>
        <w:rPr>
          <w:rFonts w:hint="eastAsia"/>
          <w:color w:val="auto"/>
          <w:lang w:val="en-US" w:eastAsia="zh-CN"/>
        </w:rPr>
        <w:t>：国际知名进口品牌</w:t>
      </w:r>
    </w:p>
    <w:p w14:paraId="1E7AB2BC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泡沫系统</w:t>
      </w:r>
      <w:r>
        <w:rPr>
          <w:rFonts w:hint="eastAsia"/>
          <w:color w:val="auto"/>
          <w:lang w:val="en-US" w:eastAsia="zh-CN"/>
        </w:rPr>
        <w:t>：进口泡沫系统</w:t>
      </w:r>
      <w:r>
        <w:rPr>
          <w:rFonts w:hint="default"/>
          <w:color w:val="auto"/>
          <w:lang w:val="en-US" w:eastAsia="zh-CN"/>
        </w:rPr>
        <w:t xml:space="preserve"> 全自动B类泡沫比例混合器</w:t>
      </w:r>
    </w:p>
    <w:p w14:paraId="135BE5D5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消防泵最大流量</w:t>
      </w:r>
      <w:r>
        <w:rPr>
          <w:rFonts w:hint="eastAsia"/>
          <w:color w:val="auto"/>
          <w:lang w:val="en-US" w:eastAsia="zh-CN"/>
        </w:rPr>
        <w:t>：≥10000</w:t>
      </w:r>
      <w:r>
        <w:rPr>
          <w:rFonts w:hint="default"/>
          <w:color w:val="auto"/>
          <w:lang w:val="en-US" w:eastAsia="zh-CN"/>
        </w:rPr>
        <w:t>L/min</w:t>
      </w:r>
      <w:r>
        <w:rPr>
          <w:rFonts w:hint="eastAsia"/>
          <w:color w:val="auto"/>
          <w:lang w:val="en-US" w:eastAsia="zh-CN"/>
        </w:rPr>
        <w:t>，</w:t>
      </w:r>
      <w:r>
        <w:rPr>
          <w:rFonts w:hint="default"/>
          <w:color w:val="auto"/>
          <w:lang w:val="en-US" w:eastAsia="zh-CN"/>
        </w:rPr>
        <w:t>1MPa</w:t>
      </w:r>
      <w:r>
        <w:rPr>
          <w:rFonts w:hint="default"/>
          <w:color w:val="auto"/>
          <w:lang w:val="en-US" w:eastAsia="zh-CN"/>
        </w:rPr>
        <w:tab/>
      </w:r>
      <w:r>
        <w:rPr>
          <w:rFonts w:hint="default"/>
          <w:color w:val="auto"/>
          <w:lang w:val="en-US" w:eastAsia="zh-CN"/>
        </w:rPr>
        <w:t>车辆外吸水或罐供水工况</w:t>
      </w:r>
    </w:p>
    <w:p w14:paraId="27951667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整车额定流量</w:t>
      </w:r>
      <w:r>
        <w:rPr>
          <w:rFonts w:hint="eastAsia"/>
          <w:color w:val="auto"/>
          <w:lang w:val="en-US" w:eastAsia="zh-CN"/>
        </w:rPr>
        <w:t>：≥60</w:t>
      </w:r>
      <w:r>
        <w:rPr>
          <w:rFonts w:hint="default"/>
          <w:color w:val="auto"/>
          <w:lang w:val="en-US" w:eastAsia="zh-CN"/>
        </w:rPr>
        <w:t>00L/min</w:t>
      </w:r>
      <w:r>
        <w:rPr>
          <w:rFonts w:hint="default"/>
          <w:color w:val="auto"/>
          <w:lang w:val="en-US" w:eastAsia="zh-CN"/>
        </w:rPr>
        <w:tab/>
      </w:r>
      <w:r>
        <w:rPr>
          <w:rFonts w:hint="default"/>
          <w:color w:val="auto"/>
          <w:lang w:val="en-US" w:eastAsia="zh-CN"/>
        </w:rPr>
        <w:t>臂架最大工作高度时流量</w:t>
      </w:r>
    </w:p>
    <w:p w14:paraId="199B773D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消防炮最大流量</w:t>
      </w:r>
      <w:r>
        <w:rPr>
          <w:rFonts w:hint="eastAsia"/>
          <w:color w:val="auto"/>
          <w:lang w:val="en-US" w:eastAsia="zh-CN"/>
        </w:rPr>
        <w:t>：≥78</w:t>
      </w:r>
      <w:r>
        <w:rPr>
          <w:rFonts w:hint="default"/>
          <w:color w:val="auto"/>
          <w:lang w:val="en-US" w:eastAsia="zh-CN"/>
        </w:rPr>
        <w:t>00L/min</w:t>
      </w:r>
      <w:r>
        <w:rPr>
          <w:rFonts w:hint="eastAsia"/>
          <w:color w:val="auto"/>
          <w:lang w:val="en-US" w:eastAsia="zh-CN"/>
        </w:rPr>
        <w:t>，</w:t>
      </w:r>
      <w:r>
        <w:rPr>
          <w:rFonts w:hint="default"/>
          <w:color w:val="auto"/>
          <w:lang w:val="en-US" w:eastAsia="zh-CN"/>
        </w:rPr>
        <w:t>消防炮试验工况</w:t>
      </w:r>
    </w:p>
    <w:p w14:paraId="5AC49464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消防炮型式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电动控制消防炮、可实现水平回转、俯仰和改变水流形状</w:t>
      </w:r>
    </w:p>
    <w:p w14:paraId="1B0559B3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水罐容量</w:t>
      </w:r>
      <w:r>
        <w:rPr>
          <w:rFonts w:hint="eastAsia"/>
          <w:color w:val="auto"/>
          <w:lang w:val="en-US" w:eastAsia="zh-CN"/>
        </w:rPr>
        <w:t>：≥2000L</w:t>
      </w:r>
    </w:p>
    <w:p w14:paraId="284638BC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泡沫罐容量</w:t>
      </w:r>
      <w:r>
        <w:rPr>
          <w:rFonts w:hint="eastAsia"/>
          <w:color w:val="auto"/>
          <w:lang w:val="en-US" w:eastAsia="zh-CN"/>
        </w:rPr>
        <w:t>：≥20</w:t>
      </w:r>
      <w:r>
        <w:rPr>
          <w:rFonts w:hint="default"/>
          <w:color w:val="auto"/>
          <w:lang w:val="en-US" w:eastAsia="zh-CN"/>
        </w:rPr>
        <w:t>00</w:t>
      </w:r>
      <w:r>
        <w:rPr>
          <w:rFonts w:hint="eastAsia"/>
          <w:color w:val="auto"/>
          <w:lang w:val="en-US" w:eastAsia="zh-CN"/>
        </w:rPr>
        <w:t>L</w:t>
      </w:r>
    </w:p>
    <w:p w14:paraId="6E1B54FA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罐体材质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优质304不锈钢, 底板厚度</w:t>
      </w:r>
      <w:r>
        <w:rPr>
          <w:rFonts w:hint="eastAsia"/>
          <w:color w:val="auto"/>
          <w:lang w:val="en-US" w:eastAsia="zh-CN"/>
        </w:rPr>
        <w:t>≥</w:t>
      </w:r>
      <w:r>
        <w:rPr>
          <w:rFonts w:hint="default"/>
          <w:color w:val="auto"/>
          <w:lang w:val="en-US" w:eastAsia="zh-CN"/>
        </w:rPr>
        <w:t>5mm，侧板厚度</w:t>
      </w:r>
      <w:r>
        <w:rPr>
          <w:rFonts w:hint="eastAsia"/>
          <w:color w:val="auto"/>
          <w:lang w:val="en-US" w:eastAsia="zh-CN"/>
        </w:rPr>
        <w:t>≥</w:t>
      </w:r>
      <w:r>
        <w:rPr>
          <w:rFonts w:hint="default"/>
          <w:color w:val="auto"/>
          <w:lang w:val="en-US" w:eastAsia="zh-CN"/>
        </w:rPr>
        <w:t>4mm，其余</w:t>
      </w:r>
      <w:r>
        <w:rPr>
          <w:rFonts w:hint="eastAsia"/>
          <w:color w:val="auto"/>
          <w:lang w:val="en-US" w:eastAsia="zh-CN"/>
        </w:rPr>
        <w:t>≥</w:t>
      </w:r>
      <w:r>
        <w:rPr>
          <w:rFonts w:hint="default"/>
          <w:color w:val="auto"/>
          <w:lang w:val="en-US" w:eastAsia="zh-CN"/>
        </w:rPr>
        <w:t>3mm</w:t>
      </w:r>
    </w:p>
    <w:p w14:paraId="62688CDD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臂架管道承压能力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≥2.5MPa</w:t>
      </w:r>
    </w:p>
    <w:p w14:paraId="52B05BE0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其余水管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大流量、低损失铝合金+不锈钢全硬管系统</w:t>
      </w:r>
    </w:p>
    <w:p w14:paraId="4935103B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4B561B01">
      <w:pPr>
        <w:pStyle w:val="33"/>
        <w:numPr>
          <w:ilvl w:val="0"/>
          <w:numId w:val="0"/>
        </w:numPr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13电气系统</w:t>
      </w:r>
    </w:p>
    <w:p w14:paraId="59C272F4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控制系统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基于CAN总线的智能控制系统（控制器+显示屏+控制程序）</w:t>
      </w:r>
    </w:p>
    <w:p w14:paraId="2A535C36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操作台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手持遥控台</w:t>
      </w:r>
    </w:p>
    <w:p w14:paraId="5534DBFB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13.1</w:t>
      </w:r>
      <w:r>
        <w:rPr>
          <w:rFonts w:hint="default"/>
          <w:color w:val="auto"/>
          <w:lang w:val="en-US" w:eastAsia="zh-CN"/>
        </w:rPr>
        <w:t>车辆尾部操作面板</w:t>
      </w:r>
    </w:p>
    <w:p w14:paraId="20EC247E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操控方式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近控：</w:t>
      </w:r>
      <w:r>
        <w:rPr>
          <w:rFonts w:hint="eastAsia"/>
          <w:color w:val="auto"/>
          <w:lang w:val="en-US" w:eastAsia="zh-CN"/>
        </w:rPr>
        <w:t>30-</w:t>
      </w:r>
      <w:r>
        <w:rPr>
          <w:rFonts w:hint="default"/>
          <w:color w:val="auto"/>
          <w:lang w:val="en-US" w:eastAsia="zh-CN"/>
        </w:rPr>
        <w:t>50米有线，配备</w:t>
      </w:r>
      <w:r>
        <w:rPr>
          <w:rFonts w:hint="eastAsia"/>
          <w:color w:val="auto"/>
          <w:lang w:val="en-US" w:eastAsia="zh-CN"/>
        </w:rPr>
        <w:t>30-50</w:t>
      </w:r>
      <w:r>
        <w:rPr>
          <w:rFonts w:hint="default"/>
          <w:color w:val="auto"/>
          <w:lang w:val="en-US" w:eastAsia="zh-CN"/>
        </w:rPr>
        <w:t>50米专用电缆卷筒</w:t>
      </w:r>
    </w:p>
    <w:p w14:paraId="454DCB81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遥控：</w:t>
      </w:r>
      <w:r>
        <w:rPr>
          <w:rFonts w:hint="eastAsia"/>
          <w:color w:val="auto"/>
          <w:lang w:val="en-US" w:eastAsia="zh-CN"/>
        </w:rPr>
        <w:t>≥</w:t>
      </w:r>
      <w:r>
        <w:rPr>
          <w:rFonts w:hint="default"/>
          <w:color w:val="auto"/>
          <w:lang w:val="en-US" w:eastAsia="zh-CN"/>
        </w:rPr>
        <w:t>150米无线</w:t>
      </w:r>
      <w:r>
        <w:rPr>
          <w:rFonts w:hint="eastAsia"/>
          <w:color w:val="auto"/>
          <w:lang w:val="en-US" w:eastAsia="zh-CN"/>
        </w:rPr>
        <w:t>，</w:t>
      </w:r>
      <w:r>
        <w:rPr>
          <w:rFonts w:hint="default"/>
          <w:lang w:val="en-US" w:eastAsia="zh-CN"/>
        </w:rPr>
        <w:t>近控:</w:t>
      </w:r>
      <w:r>
        <w:rPr>
          <w:rFonts w:hint="eastAsia"/>
          <w:lang w:val="en-US" w:eastAsia="zh-CN"/>
        </w:rPr>
        <w:t>≥</w:t>
      </w:r>
      <w:r>
        <w:rPr>
          <w:rFonts w:hint="default"/>
          <w:lang w:val="en-US" w:eastAsia="zh-CN"/>
        </w:rPr>
        <w:t>50m有线</w:t>
      </w:r>
    </w:p>
    <w:p w14:paraId="0112FB81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屏幕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工业级显示屏，坚固、防水抗震，适应高低温环境等恶劣的</w:t>
      </w:r>
      <w:r>
        <w:rPr>
          <w:rFonts w:hint="eastAsia"/>
          <w:color w:val="auto"/>
          <w:lang w:val="en-US" w:eastAsia="zh-CN"/>
        </w:rPr>
        <w:t>工作</w:t>
      </w:r>
      <w:r>
        <w:rPr>
          <w:rFonts w:hint="default"/>
          <w:color w:val="auto"/>
          <w:lang w:val="en-US" w:eastAsia="zh-CN"/>
        </w:rPr>
        <w:t>环境</w:t>
      </w:r>
    </w:p>
    <w:p w14:paraId="454A2F7B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高亮度液晶彩色显示屏，位于车辆尾部操作面板</w:t>
      </w:r>
    </w:p>
    <w:p w14:paraId="1E33CBEB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高亮度液晶彩色显示屏，位于手持遥控台</w:t>
      </w:r>
    </w:p>
    <w:p w14:paraId="45241CD6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灯光照明系统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臂架顶端带一个LED探照灯</w:t>
      </w:r>
      <w:r>
        <w:rPr>
          <w:rFonts w:hint="eastAsia"/>
          <w:color w:val="auto"/>
          <w:lang w:val="en-US" w:eastAsia="zh-CN"/>
        </w:rPr>
        <w:t>≥20000lm</w:t>
      </w:r>
    </w:p>
    <w:p w14:paraId="232A0821"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水炮末端摄像头：</w:t>
      </w:r>
      <w:r>
        <w:rPr>
          <w:rFonts w:hint="eastAsia"/>
          <w:lang w:val="en-US" w:eastAsia="zh-CN"/>
        </w:rPr>
        <w:t>末</w:t>
      </w:r>
      <w:r>
        <w:rPr>
          <w:rFonts w:hint="default"/>
          <w:lang w:val="en-US" w:eastAsia="zh-CN"/>
        </w:rPr>
        <w:t>端摄像头为红外定焦摄像头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随水炮转动，防</w:t>
      </w:r>
      <w:r>
        <w:rPr>
          <w:rFonts w:hint="eastAsia"/>
          <w:lang w:val="en-US" w:eastAsia="zh-CN"/>
        </w:rPr>
        <w:t>爆</w:t>
      </w:r>
      <w:r>
        <w:rPr>
          <w:rFonts w:hint="default"/>
          <w:lang w:val="en-US" w:eastAsia="zh-CN"/>
        </w:rPr>
        <w:t>、防水、防尘、防腐蚀:自动视频存储，</w:t>
      </w:r>
      <w:r>
        <w:rPr>
          <w:rFonts w:hint="eastAsia"/>
          <w:lang w:val="en-US" w:eastAsia="zh-CN"/>
        </w:rPr>
        <w:t>4</w:t>
      </w:r>
      <w:r>
        <w:rPr>
          <w:rFonts w:hint="default"/>
          <w:lang w:val="en-US" w:eastAsia="zh-CN"/>
        </w:rPr>
        <w:t>8小时连续存储器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车尾视频显示，</w:t>
      </w:r>
      <w:r>
        <w:rPr>
          <w:rFonts w:hint="eastAsia"/>
          <w:lang w:val="en-US" w:eastAsia="zh-CN"/>
        </w:rPr>
        <w:t>≥</w:t>
      </w:r>
      <w:r>
        <w:rPr>
          <w:rFonts w:hint="default"/>
          <w:lang w:val="en-US" w:eastAsia="zh-CN"/>
        </w:rPr>
        <w:t>12寸高清液品显示屏，</w:t>
      </w:r>
      <w:r>
        <w:rPr>
          <w:rFonts w:hint="eastAsia"/>
          <w:lang w:val="en-US" w:eastAsia="zh-CN"/>
        </w:rPr>
        <w:t>高清</w:t>
      </w:r>
      <w:r>
        <w:rPr>
          <w:rFonts w:hint="default"/>
          <w:lang w:val="en-US" w:eastAsia="zh-CN"/>
        </w:rPr>
        <w:t>分辨率符合相关标准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遥控器视频显示，</w:t>
      </w:r>
      <w:r>
        <w:rPr>
          <w:rFonts w:hint="eastAsia"/>
          <w:lang w:val="en-US" w:eastAsia="zh-CN"/>
        </w:rPr>
        <w:t>≥7</w:t>
      </w:r>
      <w:r>
        <w:rPr>
          <w:rFonts w:hint="default"/>
          <w:lang w:val="en-US" w:eastAsia="zh-CN"/>
        </w:rPr>
        <w:t>寸高清</w:t>
      </w:r>
      <w:r>
        <w:rPr>
          <w:rFonts w:hint="eastAsia"/>
          <w:lang w:val="en-US" w:eastAsia="zh-CN"/>
        </w:rPr>
        <w:t>液晶显</w:t>
      </w:r>
      <w:r>
        <w:rPr>
          <w:rFonts w:hint="default"/>
          <w:lang w:val="en-US" w:eastAsia="zh-CN"/>
        </w:rPr>
        <w:t>示屏，分辨率符合相关标准</w:t>
      </w:r>
    </w:p>
    <w:p w14:paraId="0DB62A21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臂架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配置高亮度照明灯</w:t>
      </w:r>
    </w:p>
    <w:p w14:paraId="6470C748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器材箱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配置照明灯</w:t>
      </w:r>
    </w:p>
    <w:p w14:paraId="0DE732EB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支腿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配置警示灯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default"/>
          <w:color w:val="auto"/>
          <w:lang w:val="en-US" w:eastAsia="zh-CN"/>
        </w:rPr>
        <w:t>配置照明灯用于照射支腿支撑底面</w:t>
      </w:r>
    </w:p>
    <w:p w14:paraId="12A6BCD5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警灯警报器系统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驾驶室顶一个红色长排LED警灯</w:t>
      </w:r>
    </w:p>
    <w:p w14:paraId="1A814453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车身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左右上部长方形红色频闪警灯</w:t>
      </w:r>
    </w:p>
    <w:p w14:paraId="3C853DEA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车尾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左右方形红色频闪警灯</w:t>
      </w:r>
    </w:p>
    <w:p w14:paraId="1850BEDF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警灯警报器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在驾驶室内集成操作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default"/>
          <w:color w:val="auto"/>
          <w:lang w:val="en-US" w:eastAsia="zh-CN"/>
        </w:rPr>
        <w:t>警报器具备消防警报声、警笛声、对外喊话等多种功能，功率200瓦</w:t>
      </w:r>
    </w:p>
    <w:p w14:paraId="5B0A0627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电缆及接插件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采用防水性能达到IP67的一线品牌接插件</w:t>
      </w:r>
      <w:r>
        <w:rPr>
          <w:rFonts w:hint="eastAsia"/>
          <w:color w:val="auto"/>
          <w:lang w:val="en-US" w:eastAsia="zh-CN"/>
        </w:rPr>
        <w:t>（</w:t>
      </w:r>
      <w:r>
        <w:rPr>
          <w:rFonts w:hint="default"/>
          <w:color w:val="auto"/>
          <w:lang w:val="en-US" w:eastAsia="zh-CN"/>
        </w:rPr>
        <w:t>采用一线品牌电缆</w:t>
      </w:r>
      <w:r>
        <w:rPr>
          <w:rFonts w:hint="eastAsia"/>
          <w:color w:val="auto"/>
          <w:lang w:val="en-US" w:eastAsia="zh-CN"/>
        </w:rPr>
        <w:t>）</w:t>
      </w:r>
    </w:p>
    <w:p w14:paraId="4274C926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自动分离式充电装置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可使用220V市电对蓄电池充电，消防车启动时充电插头自动脱落</w:t>
      </w:r>
    </w:p>
    <w:p w14:paraId="662CCFC7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倒车辅助系统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带倒车雷达、倒车摄像头和驾驶室内显示器</w:t>
      </w:r>
    </w:p>
    <w:p w14:paraId="4A88F7BB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臂架智能操作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臂架一键展开到预设状态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default"/>
          <w:color w:val="auto"/>
          <w:lang w:val="en-US" w:eastAsia="zh-CN"/>
        </w:rPr>
        <w:t>一键任意姿态回收到行驶状态</w:t>
      </w:r>
    </w:p>
    <w:p w14:paraId="2027EA19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视频监控系统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红外摄像头，随炮头联动，48小时火场监控录像</w:t>
      </w:r>
    </w:p>
    <w:p w14:paraId="6BD7044F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支腿任意支撑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支腿任意支撑控制技术，支腿在任意展开跨距下支撑时，臂架按对应幅度展开进行灭火</w:t>
      </w:r>
      <w:r>
        <w:rPr>
          <w:rFonts w:hint="eastAsia"/>
          <w:color w:val="auto"/>
          <w:lang w:val="en-US" w:eastAsia="zh-CN"/>
        </w:rPr>
        <w:t>工作</w:t>
      </w:r>
      <w:r>
        <w:rPr>
          <w:rFonts w:hint="default"/>
          <w:color w:val="auto"/>
          <w:lang w:val="en-US" w:eastAsia="zh-CN"/>
        </w:rPr>
        <w:t>，不受场地限制</w:t>
      </w:r>
    </w:p>
    <w:p w14:paraId="6DF35813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088BC0C7">
      <w:pPr>
        <w:pStyle w:val="33"/>
        <w:numPr>
          <w:ilvl w:val="0"/>
          <w:numId w:val="0"/>
        </w:numPr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14.安全保护系统</w:t>
      </w:r>
    </w:p>
    <w:p w14:paraId="4FF99FA1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臂架的缓冲保护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极限位置以及突然操作手柄，系统能自动实现加减速</w:t>
      </w:r>
    </w:p>
    <w:p w14:paraId="121ED19F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臂架限幅保护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根据不同的支腿支撑位置，程序自动限制臂架在允许的工作姿态下运动</w:t>
      </w:r>
    </w:p>
    <w:p w14:paraId="1D213A36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臂架回转限位保护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当臂架回转到短支腿侧时切断往危险方向的回转动作</w:t>
      </w:r>
    </w:p>
    <w:p w14:paraId="295D7510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回转缓冲保护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回转突然停止，系统能够有效实现缓冲</w:t>
      </w:r>
    </w:p>
    <w:p w14:paraId="5C50C765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回转对中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回转在接近中位时，自动降速，确保中位精确对准</w:t>
      </w:r>
    </w:p>
    <w:p w14:paraId="4C1F24E2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车身防碰撞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臂架在小角度变幅回转时，为了防止梯架碰撞车身，回转到一定方位时，自动停止危险方向的回转</w:t>
      </w:r>
    </w:p>
    <w:p w14:paraId="50EF50B4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上下车互锁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支腿未展开，臂架不能动作；臂架离开支架，支腿不能动作</w:t>
      </w:r>
    </w:p>
    <w:p w14:paraId="04E1BE17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应急功能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上车操作阀和支腿操作阀都带有应急手动操作；系统带有应急动力单元，发动机或油泵出现故障时，用于收拢臂架和支腿</w:t>
      </w:r>
    </w:p>
    <w:p w14:paraId="6A137199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支腿动作报警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支腿动作时，声光自动报警，防止触碰伤人</w:t>
      </w:r>
    </w:p>
    <w:p w14:paraId="753523E4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软腿保护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当臂架在动作过程中，若支腿出现离地，自动声光报警，并只允许臂架向安全方向运动</w:t>
      </w:r>
    </w:p>
    <w:p w14:paraId="5C5ED586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支腿未缩提示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如支腿未缩到位，光自动报警，防止行车发生事故</w:t>
      </w:r>
    </w:p>
    <w:p w14:paraId="623D1A7F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水路超压保护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当水炮入口压力超过额定值时，报警并限制发动机继续加速。水路超过压力时，安全阀自动泄压溢流</w:t>
      </w:r>
    </w:p>
    <w:p w14:paraId="17E7472F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水罐涨罐保护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除了设置足够大孔径的溢水口，还设置罐口压力溢流装置，水罐补水时，防止意外超压</w:t>
      </w:r>
    </w:p>
    <w:p w14:paraId="16E088BC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发动机限速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臂架动作时，自动限制发动机转速；当水泵工作时，防止水路超压或水泵超速，自动限制发动机转速</w:t>
      </w:r>
    </w:p>
    <w:p w14:paraId="68ABAEC8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超风速报警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当风速超过12.5米/秒时，声光自动报警</w:t>
      </w:r>
    </w:p>
    <w:p w14:paraId="7B116118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卷帘门未关提示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如卷帘门未关，声光自动报警，防止行车发生事故</w:t>
      </w:r>
    </w:p>
    <w:p w14:paraId="5BEE943F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滤芯堵塞保护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滤芯堵塞时，光报警提示</w:t>
      </w:r>
    </w:p>
    <w:p w14:paraId="1667A71C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液压油超温保护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温度超高时，自动启动散热器，防止油温过高</w:t>
      </w:r>
    </w:p>
    <w:p w14:paraId="2BF66DAE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1DCC9CDD">
      <w:pPr>
        <w:pStyle w:val="33"/>
        <w:numPr>
          <w:ilvl w:val="0"/>
          <w:numId w:val="0"/>
        </w:numPr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15.液压系统</w:t>
      </w:r>
    </w:p>
    <w:p w14:paraId="511AF950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液压系统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原装一线品牌变量泵+比例阀负载敏感系统</w:t>
      </w:r>
    </w:p>
    <w:p w14:paraId="6477F65B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系统最大压力</w:t>
      </w:r>
      <w:r>
        <w:rPr>
          <w:rFonts w:hint="eastAsia"/>
          <w:color w:val="auto"/>
          <w:lang w:val="en-US" w:eastAsia="zh-CN"/>
        </w:rPr>
        <w:t>：≥</w:t>
      </w:r>
      <w:r>
        <w:rPr>
          <w:rFonts w:hint="default"/>
          <w:color w:val="auto"/>
          <w:lang w:val="en-US" w:eastAsia="zh-CN"/>
        </w:rPr>
        <w:t>35MPa</w:t>
      </w:r>
    </w:p>
    <w:p w14:paraId="0FE8DC49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臂架操作阀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原装一线品牌，液压先导高性能电磁比例阀</w:t>
      </w:r>
    </w:p>
    <w:p w14:paraId="7F5171F2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臂架动作时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发动机转速自动调节</w:t>
      </w:r>
    </w:p>
    <w:p w14:paraId="6FDEAB7A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支腿阀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原装一线品牌，电磁比例阀</w:t>
      </w:r>
    </w:p>
    <w:p w14:paraId="3A137387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支腿自动动作时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发动机转速自动升高</w:t>
      </w:r>
    </w:p>
    <w:p w14:paraId="644618BC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平衡阀其它核心阀件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原装一线品牌</w:t>
      </w:r>
    </w:p>
    <w:p w14:paraId="0B90715A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应急动力单元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汽油机驱动</w:t>
      </w:r>
    </w:p>
    <w:p w14:paraId="1747CFEF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滤油器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原装一线品牌，泵出口一个管路滤油器</w:t>
      </w:r>
      <w:r>
        <w:rPr>
          <w:rFonts w:hint="eastAsia"/>
          <w:color w:val="auto"/>
          <w:lang w:val="en-US" w:eastAsia="zh-CN"/>
        </w:rPr>
        <w:t>，</w:t>
      </w:r>
      <w:r>
        <w:rPr>
          <w:rFonts w:hint="default"/>
          <w:color w:val="auto"/>
          <w:lang w:val="en-US" w:eastAsia="zh-CN"/>
        </w:rPr>
        <w:t>油箱一个回油滤油器，带滤芯堵塞发讯指示</w:t>
      </w:r>
    </w:p>
    <w:p w14:paraId="2510DEC5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2216C314">
      <w:pPr>
        <w:pStyle w:val="33"/>
        <w:numPr>
          <w:ilvl w:val="0"/>
          <w:numId w:val="0"/>
        </w:numPr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16.车身</w:t>
      </w:r>
    </w:p>
    <w:p w14:paraId="593FF4AC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车身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车身运用多种高强度专用型材搭接骨架，承重大，防腐性能佳</w:t>
      </w:r>
      <w:r>
        <w:rPr>
          <w:rFonts w:hint="eastAsia"/>
          <w:color w:val="auto"/>
          <w:lang w:val="en-US" w:eastAsia="zh-CN"/>
        </w:rPr>
        <w:t>，</w:t>
      </w:r>
      <w:r>
        <w:rPr>
          <w:rFonts w:hint="default"/>
          <w:color w:val="auto"/>
          <w:lang w:val="en-US" w:eastAsia="zh-CN"/>
        </w:rPr>
        <w:t>蒙皮采用高强度结构用粘结胶粘结</w:t>
      </w:r>
    </w:p>
    <w:p w14:paraId="0B9EA8F5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蒙皮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采用航空粘接剂，粘接强度高，减振降噪</w:t>
      </w:r>
    </w:p>
    <w:p w14:paraId="0D8CC482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结构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车身骨架采用高强度铝合金型材内藏式搭接技术搭建</w:t>
      </w:r>
    </w:p>
    <w:p w14:paraId="381EF5FC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爬梯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折叠爬梯</w:t>
      </w:r>
    </w:p>
    <w:p w14:paraId="71C38FF0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整车油漆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车身外露表面消防红油漆</w:t>
      </w:r>
    </w:p>
    <w:p w14:paraId="32412E5D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水箱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外露面美纹漆</w:t>
      </w:r>
    </w:p>
    <w:p w14:paraId="63A82DEA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车身顶部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采用防滑防腐蚀铝合金花纹板</w:t>
      </w:r>
    </w:p>
    <w:p w14:paraId="6BE89B64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卷帘门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采用带锁铝合金卷帘门，卷帘门可用1把钥匙开启，启闭轻便灵活，密封性好，具有防水、防尘功能；每个卷帘门内有照明灯，由卷帘门开闭控制</w:t>
      </w:r>
    </w:p>
    <w:p w14:paraId="4831A659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156FD9F9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17.</w:t>
      </w:r>
      <w:r>
        <w:rPr>
          <w:rFonts w:hint="default"/>
          <w:color w:val="auto"/>
          <w:lang w:val="en-US" w:eastAsia="zh-CN"/>
        </w:rPr>
        <w:t>水路接口型式</w:t>
      </w:r>
    </w:p>
    <w:p w14:paraId="5DB1EDD5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吸水口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内扣式</w:t>
      </w:r>
    </w:p>
    <w:p w14:paraId="2D2A00B9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注水口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卡式雄</w:t>
      </w:r>
    </w:p>
    <w:p w14:paraId="0FD0CB28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供水口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卡式雌</w:t>
      </w:r>
    </w:p>
    <w:p w14:paraId="6A750E2F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泡沫外吸口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快速接口</w:t>
      </w:r>
    </w:p>
    <w:p w14:paraId="7540358C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泡沫加注口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卡式雄</w:t>
      </w:r>
    </w:p>
    <w:p w14:paraId="21CA58FA">
      <w:pPr>
        <w:bidi w:val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高层供水口</w:t>
      </w:r>
      <w:r>
        <w:rPr>
          <w:rFonts w:hint="eastAsia"/>
          <w:color w:val="auto"/>
          <w:lang w:val="en-US" w:eastAsia="zh-CN"/>
        </w:rPr>
        <w:t>：</w:t>
      </w:r>
      <w:r>
        <w:rPr>
          <w:rFonts w:hint="default"/>
          <w:color w:val="auto"/>
          <w:lang w:val="en-US" w:eastAsia="zh-CN"/>
        </w:rPr>
        <w:t>卡式雌</w:t>
      </w:r>
    </w:p>
    <w:p w14:paraId="17554B6B"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18.随车文件</w:t>
      </w:r>
    </w:p>
    <w:p w14:paraId="5E850ED9"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18.</w:t>
      </w:r>
      <w:r>
        <w:rPr>
          <w:rFonts w:hint="default"/>
          <w:color w:val="auto"/>
          <w:lang w:val="en-US" w:eastAsia="zh-CN"/>
        </w:rPr>
        <w:t>1.交车时提供有效的证书及其复印件:</w:t>
      </w:r>
    </w:p>
    <w:p w14:paraId="4FAA52B9"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18.</w:t>
      </w:r>
      <w:r>
        <w:rPr>
          <w:rFonts w:hint="default"/>
          <w:color w:val="auto"/>
          <w:lang w:val="en-US" w:eastAsia="zh-CN"/>
        </w:rPr>
        <w:t>2.底盘生产合格证、整车出厂检验合格证及其复印件;</w:t>
      </w:r>
    </w:p>
    <w:p w14:paraId="5EB0C271"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18.</w:t>
      </w:r>
      <w:r>
        <w:rPr>
          <w:rFonts w:hint="default"/>
          <w:color w:val="auto"/>
          <w:lang w:val="en-US" w:eastAsia="zh-CN"/>
        </w:rPr>
        <w:t>3.进口车辆或部件报关单、发票:</w:t>
      </w:r>
    </w:p>
    <w:p w14:paraId="5F4BAA4F"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18.</w:t>
      </w:r>
      <w:r>
        <w:rPr>
          <w:rFonts w:hint="default"/>
          <w:color w:val="auto"/>
          <w:lang w:val="en-US" w:eastAsia="zh-CN"/>
        </w:rPr>
        <w:t>4.底盘操作手册、上装操作手册</w:t>
      </w:r>
    </w:p>
    <w:p w14:paraId="3347D351"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18.</w:t>
      </w:r>
      <w:r>
        <w:rPr>
          <w:rFonts w:hint="default"/>
          <w:color w:val="auto"/>
          <w:lang w:val="en-US" w:eastAsia="zh-CN"/>
        </w:rPr>
        <w:t>5.底盘维修手册、保养保修手册和零件目录图册:</w:t>
      </w:r>
    </w:p>
    <w:p w14:paraId="4D2799E4"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18.</w:t>
      </w:r>
      <w:r>
        <w:rPr>
          <w:rFonts w:hint="default"/>
          <w:color w:val="auto"/>
          <w:lang w:val="en-US" w:eastAsia="zh-CN"/>
        </w:rPr>
        <w:t>6.上装维修手册、保养保修手册及水泵结构图。水(管)路、液压、电路配线系统图:</w:t>
      </w:r>
    </w:p>
    <w:p w14:paraId="1FEA95A4"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18.</w:t>
      </w:r>
      <w:r>
        <w:rPr>
          <w:rFonts w:hint="default"/>
          <w:color w:val="auto"/>
          <w:lang w:val="en-US" w:eastAsia="zh-CN"/>
        </w:rPr>
        <w:t>7.附属外购设备和随车器材的便用说明书、保养维修手册:</w:t>
      </w:r>
    </w:p>
    <w:p w14:paraId="5E6CF9C2"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18.</w:t>
      </w:r>
      <w:r>
        <w:rPr>
          <w:rFonts w:hint="default"/>
          <w:color w:val="auto"/>
          <w:lang w:val="en-US" w:eastAsia="zh-CN"/>
        </w:rPr>
        <w:t>8.购车发票(国产车应提供机动车销售统一发票，一式四联)、车辆彩色照片、消防车跟踪服务卡;发动机号码拓印件;底盘号码拓印件;底盘合格证;消防车合格证;消防车消防器材清单:消防车交接清单:</w:t>
      </w:r>
    </w:p>
    <w:p w14:paraId="7FAF6E89"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18.</w:t>
      </w:r>
      <w:r>
        <w:rPr>
          <w:rFonts w:hint="default"/>
          <w:color w:val="auto"/>
          <w:lang w:val="en-US" w:eastAsia="zh-CN"/>
        </w:rPr>
        <w:t>9.消防车使用说明书1份</w:t>
      </w:r>
      <w:r>
        <w:rPr>
          <w:rFonts w:hint="eastAsia"/>
          <w:color w:val="auto"/>
          <w:lang w:val="en-US" w:eastAsia="zh-CN"/>
        </w:rPr>
        <w:t>、</w:t>
      </w:r>
      <w:r>
        <w:rPr>
          <w:rFonts w:hint="default"/>
          <w:color w:val="auto"/>
          <w:lang w:val="en-US" w:eastAsia="zh-CN"/>
        </w:rPr>
        <w:t>进口需中英文版</w:t>
      </w:r>
    </w:p>
    <w:p w14:paraId="0931574B"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18.</w:t>
      </w:r>
      <w:r>
        <w:rPr>
          <w:rFonts w:hint="default"/>
          <w:color w:val="auto"/>
          <w:lang w:val="en-US" w:eastAsia="zh-CN"/>
        </w:rPr>
        <w:t>10.车辆照片2份车辆左侧55度角拍摄(白底)</w:t>
      </w:r>
    </w:p>
    <w:p w14:paraId="63E2AEB9"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18.</w:t>
      </w:r>
      <w:r>
        <w:rPr>
          <w:rFonts w:hint="default"/>
          <w:color w:val="auto"/>
          <w:lang w:val="en-US" w:eastAsia="zh-CN"/>
        </w:rPr>
        <w:t>1</w:t>
      </w:r>
      <w:r>
        <w:rPr>
          <w:rFonts w:hint="eastAsia"/>
          <w:color w:val="auto"/>
          <w:lang w:val="en-US" w:eastAsia="zh-CN"/>
        </w:rPr>
        <w:t>1</w:t>
      </w:r>
      <w:r>
        <w:rPr>
          <w:rFonts w:hint="default"/>
          <w:color w:val="auto"/>
          <w:lang w:val="en-US" w:eastAsia="zh-CN"/>
        </w:rPr>
        <w:t>.车辆维修电路图1份</w:t>
      </w:r>
    </w:p>
    <w:p w14:paraId="76FD0875"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18.</w:t>
      </w:r>
      <w:r>
        <w:rPr>
          <w:rFonts w:hint="default"/>
          <w:color w:val="auto"/>
          <w:lang w:val="en-US" w:eastAsia="zh-CN"/>
        </w:rPr>
        <w:t>1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default"/>
          <w:color w:val="auto"/>
          <w:lang w:val="en-US" w:eastAsia="zh-CN"/>
        </w:rPr>
        <w:t>.车辆各种配件代码1份</w:t>
      </w:r>
      <w:r>
        <w:rPr>
          <w:rFonts w:hint="eastAsia"/>
          <w:color w:val="auto"/>
          <w:lang w:val="en-US" w:eastAsia="zh-CN"/>
        </w:rPr>
        <w:t>，</w:t>
      </w:r>
      <w:r>
        <w:rPr>
          <w:rFonts w:hint="default"/>
          <w:color w:val="auto"/>
          <w:lang w:val="en-US" w:eastAsia="zh-CN"/>
        </w:rPr>
        <w:t>需有型号、供货厂家、各种车配装备说明书及合格证1份，</w:t>
      </w:r>
      <w:r>
        <w:rPr>
          <w:rFonts w:hint="eastAsia"/>
          <w:color w:val="auto"/>
          <w:lang w:val="en-US" w:eastAsia="zh-CN"/>
        </w:rPr>
        <w:t>根据</w:t>
      </w:r>
      <w:r>
        <w:rPr>
          <w:rFonts w:hint="default"/>
          <w:color w:val="auto"/>
          <w:lang w:val="en-US" w:eastAsia="zh-CN"/>
        </w:rPr>
        <w:t>车载装备数量计算</w:t>
      </w:r>
    </w:p>
    <w:p w14:paraId="088D499D"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18.</w:t>
      </w:r>
      <w:r>
        <w:rPr>
          <w:rFonts w:hint="default"/>
          <w:color w:val="auto"/>
          <w:lang w:val="en-US" w:eastAsia="zh-CN"/>
        </w:rPr>
        <w:t>14.进口</w:t>
      </w:r>
      <w:r>
        <w:rPr>
          <w:rFonts w:hint="eastAsia"/>
          <w:color w:val="auto"/>
          <w:lang w:val="en-US" w:eastAsia="zh-CN"/>
        </w:rPr>
        <w:t>需</w:t>
      </w:r>
      <w:r>
        <w:rPr>
          <w:rFonts w:hint="default"/>
          <w:color w:val="auto"/>
          <w:lang w:val="en-US" w:eastAsia="zh-CN"/>
        </w:rPr>
        <w:t>中/</w:t>
      </w:r>
      <w:r>
        <w:rPr>
          <w:rFonts w:hint="eastAsia"/>
          <w:color w:val="auto"/>
          <w:lang w:val="en-US" w:eastAsia="zh-CN"/>
        </w:rPr>
        <w:t>英</w:t>
      </w:r>
      <w:r>
        <w:rPr>
          <w:rFonts w:hint="default"/>
          <w:color w:val="auto"/>
          <w:lang w:val="en-US" w:eastAsia="zh-CN"/>
        </w:rPr>
        <w:t>文版、车辆举伸系统、支撑系统、灭火系统能操作视频资料</w:t>
      </w:r>
    </w:p>
    <w:p w14:paraId="06879CFE">
      <w:pPr>
        <w:bidi w:val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所有操作按钮旁均设置中文铭牌并提供中文操作说明，所有仪表盘都应</w:t>
      </w:r>
      <w:r>
        <w:rPr>
          <w:rFonts w:hint="eastAsia"/>
          <w:color w:val="auto"/>
          <w:lang w:val="en-US" w:eastAsia="zh-CN"/>
        </w:rPr>
        <w:t>采用</w:t>
      </w:r>
      <w:r>
        <w:rPr>
          <w:rFonts w:hint="default"/>
          <w:color w:val="auto"/>
          <w:lang w:val="en-US" w:eastAsia="zh-CN"/>
        </w:rPr>
        <w:t>国内通用计量单位。</w:t>
      </w:r>
    </w:p>
    <w:p w14:paraId="52C2913C">
      <w:pPr>
        <w:numPr>
          <w:ilvl w:val="0"/>
          <w:numId w:val="0"/>
        </w:numPr>
        <w:bidi w:val="0"/>
        <w:rPr>
          <w:rFonts w:hint="eastAsia"/>
          <w:color w:val="auto"/>
          <w:lang w:val="en-US" w:eastAsia="zh-CN"/>
        </w:rPr>
      </w:pPr>
      <w:r>
        <w:rPr>
          <w:rFonts w:hint="eastAsia" w:asciiTheme="minorHAnsi" w:hAnsiTheme="minorHAnsi" w:eastAsiaTheme="minorEastAsia" w:cstheme="minorBidi"/>
          <w:color w:val="auto"/>
          <w:kern w:val="2"/>
          <w:sz w:val="21"/>
          <w:szCs w:val="22"/>
          <w:lang w:val="en-US" w:eastAsia="zh-CN" w:bidi="ar-SA"/>
        </w:rPr>
        <w:t>19.</w:t>
      </w:r>
      <w:r>
        <w:rPr>
          <w:rFonts w:hint="eastAsia"/>
          <w:color w:val="auto"/>
          <w:lang w:val="en-US" w:eastAsia="zh-CN"/>
        </w:rPr>
        <w:t>其他</w:t>
      </w:r>
    </w:p>
    <w:p w14:paraId="1D9EF65C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1.铸件表面</w:t>
      </w:r>
      <w:r>
        <w:rPr>
          <w:rFonts w:hint="eastAsia"/>
          <w:lang w:val="en-US" w:eastAsia="zh-CN"/>
        </w:rPr>
        <w:t>光洁</w:t>
      </w:r>
      <w:r>
        <w:rPr>
          <w:rFonts w:hint="default"/>
          <w:lang w:val="en-US" w:eastAsia="zh-CN"/>
        </w:rPr>
        <w:t>，没有砂眼、裂纹、结疤等有损强度和外观质量的缺</w:t>
      </w:r>
      <w:r>
        <w:rPr>
          <w:rFonts w:hint="eastAsia"/>
          <w:lang w:val="en-US" w:eastAsia="zh-CN"/>
        </w:rPr>
        <w:t>陷</w:t>
      </w:r>
      <w:r>
        <w:rPr>
          <w:rFonts w:hint="default"/>
          <w:lang w:val="en-US" w:eastAsia="zh-CN"/>
        </w:rPr>
        <w:t>。</w:t>
      </w:r>
    </w:p>
    <w:p w14:paraId="16610C67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</w:t>
      </w:r>
      <w:r>
        <w:rPr>
          <w:rFonts w:hint="eastAsia"/>
          <w:lang w:val="en-US" w:eastAsia="zh-CN"/>
        </w:rPr>
        <w:t>链</w:t>
      </w:r>
      <w:r>
        <w:rPr>
          <w:rFonts w:hint="default"/>
          <w:lang w:val="en-US" w:eastAsia="zh-CN"/>
        </w:rPr>
        <w:t>接件紧</w:t>
      </w:r>
      <w:r>
        <w:rPr>
          <w:rFonts w:hint="eastAsia"/>
          <w:lang w:val="en-US" w:eastAsia="zh-CN"/>
        </w:rPr>
        <w:t>密</w:t>
      </w:r>
      <w:r>
        <w:rPr>
          <w:rFonts w:hint="default"/>
          <w:lang w:val="en-US" w:eastAsia="zh-CN"/>
        </w:rPr>
        <w:t>贴合、牢</w:t>
      </w:r>
      <w:r>
        <w:rPr>
          <w:rFonts w:hint="eastAsia"/>
          <w:lang w:val="en-US" w:eastAsia="zh-CN"/>
        </w:rPr>
        <w:t>固</w:t>
      </w:r>
      <w:r>
        <w:rPr>
          <w:rFonts w:hint="default"/>
          <w:lang w:val="en-US" w:eastAsia="zh-CN"/>
        </w:rPr>
        <w:t>可靠，铆钉</w:t>
      </w:r>
      <w:r>
        <w:rPr>
          <w:rFonts w:hint="eastAsia"/>
          <w:lang w:val="en-US" w:eastAsia="zh-CN"/>
        </w:rPr>
        <w:t>排</w:t>
      </w:r>
      <w:r>
        <w:rPr>
          <w:rFonts w:hint="default"/>
          <w:lang w:val="en-US" w:eastAsia="zh-CN"/>
        </w:rPr>
        <w:t>列整齐，无松动、破裂、偏斜。</w:t>
      </w:r>
    </w:p>
    <w:p w14:paraId="206414E1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</w:t>
      </w:r>
      <w:r>
        <w:rPr>
          <w:rFonts w:hint="eastAsia"/>
          <w:lang w:val="en-US" w:eastAsia="zh-CN"/>
        </w:rPr>
        <w:t>紧</w:t>
      </w:r>
      <w:r>
        <w:rPr>
          <w:rFonts w:hint="default"/>
          <w:lang w:val="en-US" w:eastAsia="zh-CN"/>
        </w:rPr>
        <w:t>固件、自锁装置固定可</w:t>
      </w:r>
      <w:r>
        <w:rPr>
          <w:rFonts w:hint="eastAsia"/>
          <w:lang w:val="en-US" w:eastAsia="zh-CN"/>
        </w:rPr>
        <w:t>靠</w:t>
      </w:r>
      <w:r>
        <w:rPr>
          <w:rFonts w:hint="default"/>
          <w:lang w:val="en-US" w:eastAsia="zh-CN"/>
        </w:rPr>
        <w:t>，各种连接件、管路连接牢固。</w:t>
      </w:r>
    </w:p>
    <w:p w14:paraId="3D1383A3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4.车身外蒙皮平整，侧板整板压制而成，圆弧过度平滑。</w:t>
      </w:r>
    </w:p>
    <w:p w14:paraId="6F01B42A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5.优质钢作防腐处理，铝合金型材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作阳极氧化处理。</w:t>
      </w:r>
    </w:p>
    <w:p w14:paraId="77EC57B3">
      <w:pPr>
        <w:numPr>
          <w:ilvl w:val="0"/>
          <w:numId w:val="0"/>
        </w:numPr>
        <w:bidi w:val="0"/>
        <w:rPr>
          <w:rFonts w:hint="default"/>
          <w:color w:val="auto"/>
          <w:lang w:val="en-US" w:eastAsia="zh-CN"/>
        </w:rPr>
      </w:pPr>
      <w:r>
        <w:rPr>
          <w:rFonts w:hint="default"/>
          <w:lang w:val="en-US" w:eastAsia="zh-CN"/>
        </w:rPr>
        <w:t>6.车辆布线有序，接口、穿线处有防水、防护。</w:t>
      </w:r>
    </w:p>
    <w:p w14:paraId="63E74A34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p w14:paraId="6A84165B">
      <w:pPr>
        <w:pStyle w:val="33"/>
        <w:numPr>
          <w:ilvl w:val="0"/>
          <w:numId w:val="0"/>
        </w:numPr>
        <w:ind w:leftChars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13随车器材</w:t>
      </w:r>
    </w:p>
    <w:tbl>
      <w:tblPr>
        <w:tblStyle w:val="16"/>
        <w:tblW w:w="8220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2"/>
        <w:gridCol w:w="2286"/>
        <w:gridCol w:w="3923"/>
        <w:gridCol w:w="640"/>
        <w:gridCol w:w="639"/>
      </w:tblGrid>
      <w:tr w14:paraId="5D99F29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32" w:type="dxa"/>
            <w:shd w:val="clear" w:color="auto" w:fill="D7D7D7" w:themeFill="background1" w:themeFillShade="D8"/>
            <w:vAlign w:val="center"/>
          </w:tcPr>
          <w:p w14:paraId="7A796DE5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序号</w:t>
            </w:r>
          </w:p>
        </w:tc>
        <w:tc>
          <w:tcPr>
            <w:tcW w:w="2286" w:type="dxa"/>
            <w:shd w:val="clear" w:color="auto" w:fill="D7D7D7" w:themeFill="background1" w:themeFillShade="D8"/>
            <w:vAlign w:val="center"/>
          </w:tcPr>
          <w:p w14:paraId="3A85D12B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代号/规格</w:t>
            </w:r>
          </w:p>
        </w:tc>
        <w:tc>
          <w:tcPr>
            <w:tcW w:w="3923" w:type="dxa"/>
            <w:shd w:val="clear" w:color="auto" w:fill="D7D7D7" w:themeFill="background1" w:themeFillShade="D8"/>
            <w:vAlign w:val="center"/>
          </w:tcPr>
          <w:p w14:paraId="15C21BA6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名称</w:t>
            </w:r>
          </w:p>
        </w:tc>
        <w:tc>
          <w:tcPr>
            <w:tcW w:w="640" w:type="dxa"/>
            <w:shd w:val="clear" w:color="auto" w:fill="D7D7D7" w:themeFill="background1" w:themeFillShade="D8"/>
            <w:vAlign w:val="center"/>
          </w:tcPr>
          <w:p w14:paraId="1D2C7C7C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数量</w:t>
            </w:r>
          </w:p>
        </w:tc>
        <w:tc>
          <w:tcPr>
            <w:tcW w:w="639" w:type="dxa"/>
            <w:shd w:val="clear" w:color="auto" w:fill="D7D7D7" w:themeFill="background1" w:themeFillShade="D8"/>
            <w:vAlign w:val="center"/>
          </w:tcPr>
          <w:p w14:paraId="32DB32FE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单位</w:t>
            </w:r>
          </w:p>
        </w:tc>
      </w:tr>
      <w:tr w14:paraId="1459935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32" w:type="dxa"/>
            <w:shd w:val="clear" w:color="auto" w:fill="auto"/>
            <w:vAlign w:val="center"/>
          </w:tcPr>
          <w:p w14:paraId="631CFE03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1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60433A20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KDZ20-80-20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1D733730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消防水带（卡式）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1EFA171E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06D108E6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盘</w:t>
            </w:r>
          </w:p>
        </w:tc>
      </w:tr>
      <w:tr w14:paraId="4DD55D7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32" w:type="dxa"/>
            <w:shd w:val="clear" w:color="auto" w:fill="D7D7D7" w:themeFill="background1" w:themeFillShade="D8"/>
            <w:vAlign w:val="center"/>
          </w:tcPr>
          <w:p w14:paraId="7A6FF476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2</w:t>
            </w:r>
          </w:p>
        </w:tc>
        <w:tc>
          <w:tcPr>
            <w:tcW w:w="2286" w:type="dxa"/>
            <w:shd w:val="clear" w:color="auto" w:fill="D7D7D7" w:themeFill="background1" w:themeFillShade="D8"/>
            <w:vAlign w:val="center"/>
          </w:tcPr>
          <w:p w14:paraId="469DDE91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KD150/KT100</w:t>
            </w:r>
          </w:p>
        </w:tc>
        <w:tc>
          <w:tcPr>
            <w:tcW w:w="3923" w:type="dxa"/>
            <w:shd w:val="clear" w:color="auto" w:fill="D7D7D7" w:themeFill="background1" w:themeFillShade="D8"/>
            <w:vAlign w:val="center"/>
          </w:tcPr>
          <w:p w14:paraId="66678236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异型快速接口（内扣转螺纹）</w:t>
            </w:r>
          </w:p>
        </w:tc>
        <w:tc>
          <w:tcPr>
            <w:tcW w:w="640" w:type="dxa"/>
            <w:shd w:val="clear" w:color="auto" w:fill="D7D7D7" w:themeFill="background1" w:themeFillShade="D8"/>
            <w:vAlign w:val="center"/>
          </w:tcPr>
          <w:p w14:paraId="3CA56F24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39" w:type="dxa"/>
            <w:shd w:val="clear" w:color="auto" w:fill="D7D7D7" w:themeFill="background1" w:themeFillShade="D8"/>
            <w:vAlign w:val="center"/>
          </w:tcPr>
          <w:p w14:paraId="3BCAB3F0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个</w:t>
            </w:r>
          </w:p>
        </w:tc>
      </w:tr>
      <w:tr w14:paraId="2C28EE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32" w:type="dxa"/>
            <w:shd w:val="clear" w:color="auto" w:fill="auto"/>
            <w:vAlign w:val="center"/>
          </w:tcPr>
          <w:p w14:paraId="21FCC9ED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3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4056BB4A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φ150×2000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728901D2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吸水管（内扣）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5EA66666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4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D4DD7EF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根</w:t>
            </w:r>
          </w:p>
        </w:tc>
      </w:tr>
      <w:tr w14:paraId="49FC101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32" w:type="dxa"/>
            <w:shd w:val="clear" w:color="auto" w:fill="D7D7D7" w:themeFill="background1" w:themeFillShade="D8"/>
            <w:vAlign w:val="center"/>
          </w:tcPr>
          <w:p w14:paraId="6D20886E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4</w:t>
            </w:r>
          </w:p>
        </w:tc>
        <w:tc>
          <w:tcPr>
            <w:tcW w:w="2286" w:type="dxa"/>
            <w:shd w:val="clear" w:color="auto" w:fill="D7D7D7" w:themeFill="background1" w:themeFillShade="D8"/>
            <w:vAlign w:val="center"/>
          </w:tcPr>
          <w:p w14:paraId="4C9CD737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6"</w:t>
            </w:r>
          </w:p>
        </w:tc>
        <w:tc>
          <w:tcPr>
            <w:tcW w:w="3923" w:type="dxa"/>
            <w:shd w:val="clear" w:color="auto" w:fill="D7D7D7" w:themeFill="background1" w:themeFillShade="D8"/>
            <w:vAlign w:val="center"/>
          </w:tcPr>
          <w:p w14:paraId="78CC5BC5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吸水管扳手</w:t>
            </w:r>
          </w:p>
        </w:tc>
        <w:tc>
          <w:tcPr>
            <w:tcW w:w="640" w:type="dxa"/>
            <w:shd w:val="clear" w:color="auto" w:fill="D7D7D7" w:themeFill="background1" w:themeFillShade="D8"/>
            <w:vAlign w:val="center"/>
          </w:tcPr>
          <w:p w14:paraId="227622ED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</w:p>
        </w:tc>
        <w:tc>
          <w:tcPr>
            <w:tcW w:w="639" w:type="dxa"/>
            <w:shd w:val="clear" w:color="auto" w:fill="D7D7D7" w:themeFill="background1" w:themeFillShade="D8"/>
            <w:vAlign w:val="center"/>
          </w:tcPr>
          <w:p w14:paraId="7B15F54D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把</w:t>
            </w:r>
          </w:p>
        </w:tc>
      </w:tr>
      <w:tr w14:paraId="553116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32" w:type="dxa"/>
            <w:shd w:val="clear" w:color="auto" w:fill="auto"/>
            <w:vAlign w:val="center"/>
          </w:tcPr>
          <w:p w14:paraId="3D0622A2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5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62374D55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DZ-FLF150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161553C0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滤水器（内扣）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3560356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926AF81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只</w:t>
            </w:r>
          </w:p>
        </w:tc>
      </w:tr>
      <w:tr w14:paraId="3AB0B3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32" w:type="dxa"/>
            <w:shd w:val="clear" w:color="auto" w:fill="D7D7D7" w:themeFill="background1" w:themeFillShade="D8"/>
            <w:vAlign w:val="center"/>
          </w:tcPr>
          <w:p w14:paraId="641D9069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6</w:t>
            </w:r>
          </w:p>
        </w:tc>
        <w:tc>
          <w:tcPr>
            <w:tcW w:w="2286" w:type="dxa"/>
            <w:shd w:val="clear" w:color="auto" w:fill="D7D7D7" w:themeFill="background1" w:themeFillShade="D8"/>
            <w:vAlign w:val="center"/>
          </w:tcPr>
          <w:p w14:paraId="6FA24ECD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DZ-KXK65N/80A</w:t>
            </w:r>
          </w:p>
        </w:tc>
        <w:tc>
          <w:tcPr>
            <w:tcW w:w="3923" w:type="dxa"/>
            <w:shd w:val="clear" w:color="auto" w:fill="D7D7D7" w:themeFill="background1" w:themeFillShade="D8"/>
            <w:vAlign w:val="center"/>
          </w:tcPr>
          <w:p w14:paraId="315FFAB7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异型接口</w:t>
            </w:r>
          </w:p>
        </w:tc>
        <w:tc>
          <w:tcPr>
            <w:tcW w:w="640" w:type="dxa"/>
            <w:shd w:val="clear" w:color="auto" w:fill="D7D7D7" w:themeFill="background1" w:themeFillShade="D8"/>
            <w:vAlign w:val="center"/>
          </w:tcPr>
          <w:p w14:paraId="48F6F396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</w:p>
        </w:tc>
        <w:tc>
          <w:tcPr>
            <w:tcW w:w="639" w:type="dxa"/>
            <w:shd w:val="clear" w:color="auto" w:fill="D7D7D7" w:themeFill="background1" w:themeFillShade="D8"/>
            <w:vAlign w:val="center"/>
          </w:tcPr>
          <w:p w14:paraId="44D7E6AB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个</w:t>
            </w:r>
          </w:p>
        </w:tc>
      </w:tr>
      <w:tr w14:paraId="1BD729F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32" w:type="dxa"/>
            <w:shd w:val="clear" w:color="auto" w:fill="auto"/>
            <w:vAlign w:val="center"/>
          </w:tcPr>
          <w:p w14:paraId="37DAE7A2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7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43A3170E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QH16044X</w:t>
            </w:r>
          </w:p>
        </w:tc>
        <w:tc>
          <w:tcPr>
            <w:tcW w:w="3923" w:type="dxa"/>
            <w:shd w:val="clear" w:color="auto" w:fill="auto"/>
            <w:vAlign w:val="center"/>
          </w:tcPr>
          <w:p w14:paraId="061B3A43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水带包布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57973EC9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21BFF1F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件</w:t>
            </w:r>
          </w:p>
        </w:tc>
      </w:tr>
      <w:tr w14:paraId="0A30399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32" w:type="dxa"/>
            <w:shd w:val="clear" w:color="auto" w:fill="D7D7D7" w:themeFill="background1" w:themeFillShade="D8"/>
            <w:vAlign w:val="center"/>
          </w:tcPr>
          <w:p w14:paraId="2BE09F09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8</w:t>
            </w:r>
          </w:p>
        </w:tc>
        <w:tc>
          <w:tcPr>
            <w:tcW w:w="2286" w:type="dxa"/>
            <w:shd w:val="clear" w:color="auto" w:fill="D7D7D7" w:themeFill="background1" w:themeFillShade="D8"/>
            <w:vAlign w:val="center"/>
          </w:tcPr>
          <w:p w14:paraId="39290147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FB400</w:t>
            </w:r>
          </w:p>
        </w:tc>
        <w:tc>
          <w:tcPr>
            <w:tcW w:w="3923" w:type="dxa"/>
            <w:shd w:val="clear" w:color="auto" w:fill="D7D7D7" w:themeFill="background1" w:themeFillShade="D8"/>
            <w:vAlign w:val="center"/>
          </w:tcPr>
          <w:p w14:paraId="2FD2ADCE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地上消火栓扳手</w:t>
            </w:r>
          </w:p>
        </w:tc>
        <w:tc>
          <w:tcPr>
            <w:tcW w:w="640" w:type="dxa"/>
            <w:shd w:val="clear" w:color="auto" w:fill="D7D7D7" w:themeFill="background1" w:themeFillShade="D8"/>
            <w:vAlign w:val="center"/>
          </w:tcPr>
          <w:p w14:paraId="077CD826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39" w:type="dxa"/>
            <w:shd w:val="clear" w:color="auto" w:fill="D7D7D7" w:themeFill="background1" w:themeFillShade="D8"/>
            <w:vAlign w:val="center"/>
          </w:tcPr>
          <w:p w14:paraId="28FBCE45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件</w:t>
            </w:r>
          </w:p>
        </w:tc>
      </w:tr>
      <w:tr w14:paraId="3B381D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3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C10AB53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9</w:t>
            </w:r>
          </w:p>
        </w:tc>
        <w:tc>
          <w:tcPr>
            <w:tcW w:w="228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4A3B068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FBA800</w:t>
            </w:r>
          </w:p>
        </w:tc>
        <w:tc>
          <w:tcPr>
            <w:tcW w:w="392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C68C804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地下消火栓扳手</w:t>
            </w:r>
          </w:p>
        </w:tc>
        <w:tc>
          <w:tcPr>
            <w:tcW w:w="64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4A5AC1B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3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F51387A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件</w:t>
            </w:r>
          </w:p>
        </w:tc>
      </w:tr>
      <w:tr w14:paraId="1B51E48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32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2E2612D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10</w:t>
            </w:r>
          </w:p>
        </w:tc>
        <w:tc>
          <w:tcPr>
            <w:tcW w:w="2286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63DC0FB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60×650×650</w:t>
            </w:r>
          </w:p>
        </w:tc>
        <w:tc>
          <w:tcPr>
            <w:tcW w:w="3923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E579DAF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支腿垫板</w:t>
            </w:r>
          </w:p>
        </w:tc>
        <w:tc>
          <w:tcPr>
            <w:tcW w:w="640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35ADB5E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4</w:t>
            </w:r>
          </w:p>
        </w:tc>
        <w:tc>
          <w:tcPr>
            <w:tcW w:w="639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743FD72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件</w:t>
            </w:r>
          </w:p>
        </w:tc>
      </w:tr>
      <w:tr w14:paraId="440507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32" w:type="dxa"/>
            <w:shd w:val="clear" w:color="auto" w:fill="FFFFFF" w:themeFill="background1"/>
            <w:vAlign w:val="center"/>
          </w:tcPr>
          <w:p w14:paraId="66FCAC67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11</w:t>
            </w:r>
          </w:p>
        </w:tc>
        <w:tc>
          <w:tcPr>
            <w:tcW w:w="2286" w:type="dxa"/>
            <w:shd w:val="clear" w:color="auto" w:fill="FFFFFF" w:themeFill="background1"/>
            <w:vAlign w:val="center"/>
          </w:tcPr>
          <w:p w14:paraId="533F0B49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MFCZ/ABC3</w:t>
            </w:r>
          </w:p>
        </w:tc>
        <w:tc>
          <w:tcPr>
            <w:tcW w:w="3923" w:type="dxa"/>
            <w:shd w:val="clear" w:color="auto" w:fill="FFFFFF" w:themeFill="background1"/>
            <w:vAlign w:val="center"/>
          </w:tcPr>
          <w:p w14:paraId="46DE30C8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灭火器</w:t>
            </w:r>
          </w:p>
        </w:tc>
        <w:tc>
          <w:tcPr>
            <w:tcW w:w="640" w:type="dxa"/>
            <w:shd w:val="clear" w:color="auto" w:fill="FFFFFF" w:themeFill="background1"/>
            <w:vAlign w:val="center"/>
          </w:tcPr>
          <w:p w14:paraId="7380A8FD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2D4D6641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具</w:t>
            </w:r>
          </w:p>
        </w:tc>
      </w:tr>
      <w:tr w14:paraId="6CA11EB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32" w:type="dxa"/>
            <w:tcBorders>
              <w:bottom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4D92DF6A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12</w:t>
            </w:r>
          </w:p>
        </w:tc>
        <w:tc>
          <w:tcPr>
            <w:tcW w:w="2286" w:type="dxa"/>
            <w:tcBorders>
              <w:bottom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4CF7879C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DN50</w:t>
            </w:r>
          </w:p>
        </w:tc>
        <w:tc>
          <w:tcPr>
            <w:tcW w:w="3923" w:type="dxa"/>
            <w:tcBorders>
              <w:bottom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0A1EBA9E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快速接头泡沫外吸管</w:t>
            </w:r>
          </w:p>
        </w:tc>
        <w:tc>
          <w:tcPr>
            <w:tcW w:w="640" w:type="dxa"/>
            <w:tcBorders>
              <w:bottom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485A4FC6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639" w:type="dxa"/>
            <w:tcBorders>
              <w:bottom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1122013A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根</w:t>
            </w:r>
          </w:p>
        </w:tc>
      </w:tr>
      <w:tr w14:paraId="3B3DD7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</w:trPr>
        <w:tc>
          <w:tcPr>
            <w:tcW w:w="732" w:type="dxa"/>
            <w:shd w:val="clear" w:color="auto" w:fill="FFFFFF" w:themeFill="background1"/>
            <w:vAlign w:val="center"/>
          </w:tcPr>
          <w:p w14:paraId="5A22FA9A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13</w:t>
            </w:r>
          </w:p>
        </w:tc>
        <w:tc>
          <w:tcPr>
            <w:tcW w:w="2286" w:type="dxa"/>
            <w:shd w:val="clear" w:color="auto" w:fill="FFFFFF" w:themeFill="background1"/>
            <w:vAlign w:val="center"/>
          </w:tcPr>
          <w:p w14:paraId="58B9ACEE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FPG80</w:t>
            </w:r>
          </w:p>
        </w:tc>
        <w:tc>
          <w:tcPr>
            <w:tcW w:w="3923" w:type="dxa"/>
            <w:shd w:val="clear" w:color="auto" w:fill="FFFFFF" w:themeFill="background1"/>
            <w:vAlign w:val="center"/>
          </w:tcPr>
          <w:p w14:paraId="44C18A3C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泡沫炮头</w:t>
            </w:r>
          </w:p>
        </w:tc>
        <w:tc>
          <w:tcPr>
            <w:tcW w:w="640" w:type="dxa"/>
            <w:shd w:val="clear" w:color="auto" w:fill="FFFFFF" w:themeFill="background1"/>
            <w:vAlign w:val="center"/>
          </w:tcPr>
          <w:p w14:paraId="5DA8AC3B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639" w:type="dxa"/>
            <w:shd w:val="clear" w:color="auto" w:fill="FFFFFF" w:themeFill="background1"/>
            <w:vAlign w:val="center"/>
          </w:tcPr>
          <w:p w14:paraId="38B7333D">
            <w:pPr>
              <w:pStyle w:val="33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个</w:t>
            </w:r>
          </w:p>
        </w:tc>
      </w:tr>
    </w:tbl>
    <w:p w14:paraId="7DAB4CC8">
      <w:pPr>
        <w:pStyle w:val="33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460077"/>
    <w:multiLevelType w:val="multilevel"/>
    <w:tmpl w:val="4B460077"/>
    <w:lvl w:ilvl="0" w:tentative="0">
      <w:start w:val="1"/>
      <w:numFmt w:val="decimal"/>
      <w:pStyle w:val="3"/>
      <w:lvlText w:val="2.7.%1."/>
      <w:lvlJc w:val="left"/>
      <w:pPr>
        <w:ind w:left="440" w:hanging="4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59101FEE"/>
    <w:multiLevelType w:val="singleLevel"/>
    <w:tmpl w:val="59101FEE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83D"/>
    <w:rsid w:val="00034E3D"/>
    <w:rsid w:val="000B5FAB"/>
    <w:rsid w:val="001B364F"/>
    <w:rsid w:val="001E04BC"/>
    <w:rsid w:val="00213FEB"/>
    <w:rsid w:val="002C0A87"/>
    <w:rsid w:val="00477BF9"/>
    <w:rsid w:val="008E0A3F"/>
    <w:rsid w:val="009928DE"/>
    <w:rsid w:val="00AA783D"/>
    <w:rsid w:val="00B1268A"/>
    <w:rsid w:val="00C4301C"/>
    <w:rsid w:val="00C86EC6"/>
    <w:rsid w:val="00DC4EBE"/>
    <w:rsid w:val="00E5080E"/>
    <w:rsid w:val="00E50BB1"/>
    <w:rsid w:val="00ED6CDD"/>
    <w:rsid w:val="00FF51DB"/>
    <w:rsid w:val="03EE3EEF"/>
    <w:rsid w:val="05FD724F"/>
    <w:rsid w:val="09016473"/>
    <w:rsid w:val="0AEA1189"/>
    <w:rsid w:val="11D25A66"/>
    <w:rsid w:val="140C4CBF"/>
    <w:rsid w:val="27342B03"/>
    <w:rsid w:val="2B035FEC"/>
    <w:rsid w:val="334F6C6F"/>
    <w:rsid w:val="3DB50FFF"/>
    <w:rsid w:val="40FF07E3"/>
    <w:rsid w:val="419453CF"/>
    <w:rsid w:val="52716AF8"/>
    <w:rsid w:val="5C62014C"/>
    <w:rsid w:val="608C41E0"/>
    <w:rsid w:val="65764041"/>
    <w:rsid w:val="68D34A19"/>
    <w:rsid w:val="70A270D2"/>
    <w:rsid w:val="79ED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numPr>
        <w:ilvl w:val="0"/>
        <w:numId w:val="1"/>
      </w:numPr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paragraph" w:styleId="15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Strong"/>
    <w:basedOn w:val="17"/>
    <w:qFormat/>
    <w:uiPriority w:val="22"/>
    <w:rPr>
      <w:b/>
    </w:rPr>
  </w:style>
  <w:style w:type="character" w:styleId="19">
    <w:name w:val="Hyperlink"/>
    <w:unhideWhenUsed/>
    <w:qFormat/>
    <w:uiPriority w:val="99"/>
    <w:rPr>
      <w:color w:val="0000FF"/>
      <w:u w:val="single"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1">
    <w:name w:val="标题 2 字符"/>
    <w:basedOn w:val="17"/>
    <w:link w:val="3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3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5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6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7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6">
    <w:name w:val="明显引用 字符"/>
    <w:basedOn w:val="17"/>
    <w:link w:val="35"/>
    <w:qFormat/>
    <w:uiPriority w:val="30"/>
    <w:rPr>
      <w:i/>
      <w:iCs/>
      <w:color w:val="2F5597" w:themeColor="accent1" w:themeShade="BF"/>
    </w:rPr>
  </w:style>
  <w:style w:type="character" w:customStyle="1" w:styleId="37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8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9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5481</Words>
  <Characters>6308</Characters>
  <Lines>21</Lines>
  <Paragraphs>5</Paragraphs>
  <TotalTime>0</TotalTime>
  <ScaleCrop>false</ScaleCrop>
  <LinksUpToDate>false</LinksUpToDate>
  <CharactersWithSpaces>6379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2025-12-24T10:43:00Z</dcterms:created>
  <dc:creator>Thinkpad</dc:creator>
  <cp:lastModifiedBy>秀榜</cp:lastModifiedBy>
  <dcterms:modified xsi:type="dcterms:W3CDTF">2026-04-15T14:55:51Z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eyJoZGlkIjoiNjVmMDVmM2JmOWE5NDUxNTJkZWZjN2UyNzM4MDVkOTIiLCJ1c2VySWQiOiI5MTA5MjkyNjIifQ==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BF9E215909464549AC0B14433D8EA8F6_13</vt:lpwstr>
  </property>
</Properties>
</file>