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FB404">
      <w:pPr>
        <w:pStyle w:val="3"/>
        <w:rPr>
          <w:rFonts w:hint="default" w:eastAsia="宋体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kern w:val="2"/>
          <w:sz w:val="36"/>
          <w:szCs w:val="36"/>
          <w:lang w:val="en-US" w:eastAsia="zh-CN"/>
        </w:rPr>
        <w:t>新疆消防救援总队塔城支队“自然灾害应急能力提升工程”装备配备项目（二批次）（二）公开招标公告</w:t>
      </w:r>
    </w:p>
    <w:tbl>
      <w:tblPr>
        <w:tblStyle w:val="7"/>
        <w:tblpPr w:leftFromText="180" w:rightFromText="180" w:vertAnchor="text" w:horzAnchor="page" w:tblpX="1390" w:tblpY="385"/>
        <w:tblOverlap w:val="never"/>
        <w:tblW w:w="99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5"/>
      </w:tblGrid>
      <w:tr w14:paraId="5BEAD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9" w:hRule="atLeast"/>
        </w:trPr>
        <w:tc>
          <w:tcPr>
            <w:tcW w:w="9975" w:type="dxa"/>
          </w:tcPr>
          <w:p w14:paraId="6A70B258">
            <w:pPr>
              <w:pStyle w:val="5"/>
              <w:spacing w:before="75" w:beforeAutospacing="0" w:after="75" w:afterAutospacing="0" w:line="360" w:lineRule="auto"/>
              <w:rPr>
                <w:rFonts w:asciiTheme="majorEastAsia" w:hAnsiTheme="majorEastAsia" w:eastAsiaTheme="majorEastAsia" w:cstheme="majorEastAsia"/>
                <w:kern w:val="2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2"/>
              </w:rPr>
              <w:t>项目概况</w:t>
            </w:r>
          </w:p>
          <w:p w14:paraId="262B81D9">
            <w:pPr>
              <w:pStyle w:val="5"/>
              <w:widowControl/>
              <w:spacing w:before="75" w:beforeAutospacing="0" w:after="75" w:afterAutospacing="0" w:line="360" w:lineRule="auto"/>
              <w:ind w:firstLine="480" w:firstLineChars="200"/>
              <w:rPr>
                <w:rFonts w:ascii="仿宋" w:hAnsi="仿宋" w:eastAsia="仿宋" w:cs="仿宋"/>
                <w:i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2"/>
                <w:lang w:val="en-US" w:eastAsia="zh-CN"/>
              </w:rPr>
              <w:t>新疆消防救援总队塔城支队“自然灾害应急能力提升工程”装备配备项目（二批次）（二）的潜在投标人应通过邮件形式</w:t>
            </w:r>
            <w:r>
              <w:rPr>
                <w:rFonts w:hint="eastAsia" w:asciiTheme="majorEastAsia" w:hAnsiTheme="majorEastAsia" w:eastAsiaTheme="majorEastAsia" w:cstheme="majorEastAsia"/>
                <w:kern w:val="2"/>
                <w:highlight w:val="none"/>
                <w:lang w:val="en-US" w:eastAsia="zh-CN"/>
              </w:rPr>
              <w:t>获取招标文件</w:t>
            </w:r>
            <w:r>
              <w:rPr>
                <w:rFonts w:hint="eastAsia" w:asciiTheme="majorEastAsia" w:hAnsiTheme="majorEastAsia" w:eastAsiaTheme="majorEastAsia" w:cstheme="majorEastAsia"/>
                <w:kern w:val="2"/>
                <w:lang w:val="en-US" w:eastAsia="zh-CN"/>
              </w:rPr>
              <w:t>，并于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lang w:val="en-US" w:eastAsia="zh-CN"/>
              </w:rPr>
              <w:t>2024年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highlight w:val="none"/>
                <w:lang w:val="en-US" w:eastAsia="zh-CN"/>
              </w:rPr>
              <w:t>10月22日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lang w:val="en-US" w:eastAsia="zh-CN"/>
              </w:rPr>
              <w:t>10：30分</w:t>
            </w:r>
            <w:r>
              <w:rPr>
                <w:rFonts w:hint="eastAsia" w:asciiTheme="majorEastAsia" w:hAnsiTheme="majorEastAsia" w:eastAsiaTheme="majorEastAsia" w:cstheme="majorEastAsia"/>
                <w:kern w:val="2"/>
                <w:lang w:val="en-US" w:eastAsia="zh-CN"/>
              </w:rPr>
              <w:t>（北京时间）前递交投标文件。</w:t>
            </w:r>
          </w:p>
        </w:tc>
      </w:tr>
    </w:tbl>
    <w:p w14:paraId="0B606AC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一、</w:t>
      </w:r>
      <w:r>
        <w:rPr>
          <w:rStyle w:val="9"/>
          <w:rFonts w:ascii="黑体" w:hAnsi="宋体" w:eastAsia="黑体" w:cs="黑体"/>
          <w:i w:val="0"/>
          <w:caps w:val="0"/>
          <w:color w:val="000000"/>
          <w:spacing w:val="0"/>
          <w:sz w:val="27"/>
          <w:szCs w:val="27"/>
        </w:rPr>
        <w:t>项目基本情况</w:t>
      </w:r>
    </w:p>
    <w:p w14:paraId="0080F4D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项目编号：TDZFCG（HFCX）</w:t>
      </w: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20240928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（2）  </w:t>
      </w:r>
    </w:p>
    <w:p w14:paraId="3152FC2D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kern w:val="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项目名称：</w:t>
      </w:r>
      <w:r>
        <w:rPr>
          <w:rFonts w:hint="eastAsia" w:asciiTheme="majorEastAsia" w:hAnsiTheme="majorEastAsia" w:eastAsiaTheme="majorEastAsia" w:cstheme="majorEastAsia"/>
          <w:kern w:val="2"/>
          <w:lang w:val="en-US" w:eastAsia="zh-CN"/>
        </w:rPr>
        <w:t>新疆消防救援总队塔城支队“自然灾害应急能力提升工程”装备配备项目（二批次）（二）</w:t>
      </w:r>
    </w:p>
    <w:p w14:paraId="5404A405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采购方式：公开招标</w:t>
      </w:r>
    </w:p>
    <w:p w14:paraId="4AA2DB6E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总预算金额：305.68万元</w:t>
      </w:r>
    </w:p>
    <w:p w14:paraId="4961C725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最高限价（如有）：305.68万元</w:t>
      </w:r>
    </w:p>
    <w:p w14:paraId="601A9858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采购需求：</w:t>
      </w:r>
    </w:p>
    <w:tbl>
      <w:tblPr>
        <w:tblStyle w:val="6"/>
        <w:tblW w:w="891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0"/>
        <w:gridCol w:w="600"/>
        <w:gridCol w:w="2712"/>
        <w:gridCol w:w="1113"/>
        <w:gridCol w:w="756"/>
        <w:gridCol w:w="1245"/>
        <w:gridCol w:w="1290"/>
      </w:tblGrid>
      <w:tr w14:paraId="282F6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1200" w:type="dxa"/>
            <w:shd w:val="clear" w:color="auto" w:fill="auto"/>
            <w:noWrap/>
            <w:vAlign w:val="center"/>
          </w:tcPr>
          <w:p w14:paraId="2FE5EE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包号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650C15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2712" w:type="dxa"/>
            <w:shd w:val="clear" w:color="auto" w:fill="auto"/>
            <w:noWrap/>
            <w:vAlign w:val="center"/>
          </w:tcPr>
          <w:p w14:paraId="6FAF17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装备名称</w:t>
            </w:r>
          </w:p>
        </w:tc>
        <w:tc>
          <w:tcPr>
            <w:tcW w:w="1113" w:type="dxa"/>
            <w:shd w:val="clear" w:color="auto" w:fill="auto"/>
            <w:noWrap/>
            <w:vAlign w:val="center"/>
          </w:tcPr>
          <w:p w14:paraId="4D6DC0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参考价（万元）</w:t>
            </w:r>
          </w:p>
        </w:tc>
        <w:tc>
          <w:tcPr>
            <w:tcW w:w="756" w:type="dxa"/>
            <w:shd w:val="clear" w:color="auto" w:fill="auto"/>
            <w:noWrap/>
            <w:vAlign w:val="center"/>
          </w:tcPr>
          <w:p w14:paraId="15B1A1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14:paraId="7BD216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小计金额（万元）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22F4DB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合计金额（万元）</w:t>
            </w:r>
          </w:p>
        </w:tc>
      </w:tr>
      <w:tr w14:paraId="37CDE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200" w:type="dxa"/>
            <w:vMerge w:val="restart"/>
            <w:shd w:val="clear" w:color="auto" w:fill="auto"/>
            <w:vAlign w:val="center"/>
          </w:tcPr>
          <w:p w14:paraId="63EFB5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  <w:t>TDZFCG（HFCX）20240928（2）-1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303A85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7140CC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救援三角架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27FAD1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5E75AD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A899D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1290" w:type="dxa"/>
            <w:vMerge w:val="restart"/>
            <w:shd w:val="clear" w:color="auto" w:fill="auto"/>
            <w:noWrap/>
            <w:vAlign w:val="center"/>
          </w:tcPr>
          <w:p w14:paraId="7A0188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110.6</w:t>
            </w:r>
          </w:p>
        </w:tc>
      </w:tr>
      <w:tr w14:paraId="61985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30E973D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7F80C07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2650C3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单兵携行包（箱）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65155E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0.3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6E2192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5336F3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24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250F682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7FF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6FFA566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07B214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6D4CC1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通用安全绳（200米）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67591D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0.4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61550A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38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2C0A89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15.2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4295D3B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1B7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65C5D02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74475F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561DDF9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多功能省力系统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044922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0.3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1114D3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69B2D7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4.5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582B8C4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6E5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5690C91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6F0EA13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03F9F5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自动锁定下降器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3C0189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0.3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007DDA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2E54B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0.9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6901696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8F2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131F315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43F7C9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108353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绳索救援套装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7246A1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2.5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076105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24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2CC82D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60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335266D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87D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restart"/>
            <w:shd w:val="clear" w:color="auto" w:fill="auto"/>
            <w:vAlign w:val="center"/>
          </w:tcPr>
          <w:p w14:paraId="7C5066DB">
            <w:pPr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</w:pPr>
          </w:p>
          <w:p w14:paraId="609D9C27">
            <w:pPr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</w:pPr>
          </w:p>
          <w:p w14:paraId="0A8D7AF3">
            <w:pPr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</w:pPr>
          </w:p>
          <w:p w14:paraId="3998C89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  <w:t>TDZFCG（HFCX）20240928（2）-2</w:t>
            </w: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6BF88A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16E30B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复合气体检测仪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588CDA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6B83C1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0F084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35</w:t>
            </w:r>
          </w:p>
        </w:tc>
        <w:tc>
          <w:tcPr>
            <w:tcW w:w="1290" w:type="dxa"/>
            <w:vMerge w:val="restart"/>
            <w:shd w:val="clear" w:color="auto" w:fill="auto"/>
            <w:noWrap/>
            <w:vAlign w:val="center"/>
          </w:tcPr>
          <w:p w14:paraId="0FA8A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6471D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750B3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2D721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3265C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537CC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0AC8D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195.08</w:t>
            </w:r>
          </w:p>
        </w:tc>
      </w:tr>
      <w:tr w14:paraId="6DA4E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74D9AA8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2E18CF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2BE2DC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电子气象仪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47BA64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0.3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1673A8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8B44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0.6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10CD43C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726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0149B3F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0FD906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7E0F0D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红外生命探测仪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6B4AD6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8BB90A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6316FF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30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1C98D82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055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36C9F55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04AB6F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45722E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电动链锯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293DCE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0.3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2C4DFA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CB53EA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0.9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71B109F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E93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2A73B26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0ABA52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2B564E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液压破拆工具组A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62FA80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13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100EE6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048C9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39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414D561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C9F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3C88259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6FA416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2E82F6E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舷外机（含油箱防护罩）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3833808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568677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43EC5A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7AE60B4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8C5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70F03CD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71B14E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3472F4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充气救援艇（橡皮艇）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237FB1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177F5A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49816A8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5797E21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3B4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0EDC2A5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5FE844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139A62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月球灯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27DF16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8940A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6CF108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74C3D77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B2F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35F57AF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786813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3F8A93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静音发电机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6481E1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0.8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451C4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21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3B9BDF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16.8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434FB59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7DC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47A4555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5BE758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74902A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消防梯15米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4CC846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0.92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378104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14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54C1E8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12.88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1F1E114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9C3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1797DE7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342823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6F1615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便携式推车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515C9A8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0.8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0AD56F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18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4C5434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14.4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1C6C048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46C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68BBD3F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1F411D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7DFE00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移动水囊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74B0C0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1.5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38C9B6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2CB02F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4.5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33A371D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727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54BED10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shd w:val="clear" w:color="auto" w:fill="auto"/>
            <w:noWrap/>
            <w:vAlign w:val="center"/>
          </w:tcPr>
          <w:p w14:paraId="0DB5FF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13</w:t>
            </w:r>
          </w:p>
        </w:tc>
        <w:tc>
          <w:tcPr>
            <w:tcW w:w="2712" w:type="dxa"/>
            <w:shd w:val="clear" w:color="auto" w:fill="auto"/>
            <w:vAlign w:val="center"/>
          </w:tcPr>
          <w:p w14:paraId="0C653F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水驱动排烟机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33E4CB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3.5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3F7D1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4FEBD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21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5CF360A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EA8FED5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合同履约期限：60日。</w:t>
      </w:r>
    </w:p>
    <w:p w14:paraId="1A9009E3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质保期:消防装备自验收合格之日起三年，质保期内免费维修更换相关配件，相关设备以出厂合格证书为准。</w:t>
      </w:r>
    </w:p>
    <w:p w14:paraId="5D7149D6">
      <w:pPr>
        <w:pStyle w:val="5"/>
        <w:widowControl/>
        <w:spacing w:beforeAutospacing="0" w:afterAutospacing="0" w:line="360" w:lineRule="auto"/>
        <w:ind w:firstLine="482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Theme="majorEastAsia" w:hAnsiTheme="majorEastAsia" w:eastAsiaTheme="majorEastAsia" w:cstheme="majorEastAsia"/>
          <w:b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本次招标不接受联合体投标。</w:t>
      </w:r>
    </w:p>
    <w:p w14:paraId="43435E2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二、申请人的资格要求：</w:t>
      </w:r>
    </w:p>
    <w:p w14:paraId="177DC6F8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1、须符合《中华人民共和国政府采购法》第22条规定；</w:t>
      </w:r>
    </w:p>
    <w:p w14:paraId="2E197CF1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2、招标项目需要落实的政府采购政策：</w:t>
      </w:r>
    </w:p>
    <w:p w14:paraId="73FBA3EF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（1）</w:t>
      </w:r>
      <w:r>
        <w:rPr>
          <w:rFonts w:hint="eastAsia" w:ascii="宋体" w:hAnsi="宋体" w:cs="宋体"/>
          <w:sz w:val="24"/>
          <w:szCs w:val="24"/>
          <w:lang w:val="zh-CN"/>
        </w:rPr>
        <w:t>关于印发《政府采购促进中小企业发展管理办法》的通知（财库[2020]46号）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52DB9B87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（2）</w:t>
      </w:r>
      <w:r>
        <w:rPr>
          <w:rFonts w:hint="eastAsia" w:ascii="宋体" w:hAnsi="宋体" w:cs="宋体"/>
          <w:sz w:val="24"/>
          <w:szCs w:val="24"/>
          <w:lang w:val="zh-CN"/>
        </w:rPr>
        <w:t>财政部《关于进一步加大政府采购支持中小企业力度的通知》（财库〔2022〕19号）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3FC00F93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（3）</w:t>
      </w:r>
      <w:r>
        <w:rPr>
          <w:rFonts w:hint="eastAsia" w:ascii="宋体" w:hAnsi="宋体" w:cs="宋体"/>
          <w:sz w:val="24"/>
          <w:szCs w:val="24"/>
          <w:lang w:val="zh-CN"/>
        </w:rPr>
        <w:t>《关于调整优化节能产品、环境标志产品政府采购执行机制的通知》（财库[2019]9号）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06EC4441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（4）</w:t>
      </w:r>
      <w:r>
        <w:rPr>
          <w:rFonts w:hint="eastAsia" w:ascii="宋体" w:hAnsi="宋体" w:cs="宋体"/>
          <w:sz w:val="24"/>
          <w:szCs w:val="24"/>
          <w:lang w:val="zh-CN"/>
        </w:rPr>
        <w:t>《财政部、司法部关于政府采购支持监狱企业发展有关问题的通知》（财库[2014]68号）和《关于促进残疾人就业政府采购政策的通知》（财库[2017]141号）等政府采购政策。</w:t>
      </w:r>
    </w:p>
    <w:p w14:paraId="40D1C30C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3、本项目的特定资格要求：</w:t>
      </w:r>
    </w:p>
    <w:p w14:paraId="7E8997F4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（1）</w:t>
      </w:r>
      <w:r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与招标人存在利害关系可能影响招标公正性的法人、其他组织或者个人，不得参加同一标段投标或者未划分标段的同一招标不得参加投标；</w:t>
      </w:r>
    </w:p>
    <w:p w14:paraId="157D1C5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（2）</w:t>
      </w:r>
      <w:r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投标人负责人为同一人或者存在控股、管理关系的不同单位，不得同时参加本项目的投标。</w:t>
      </w:r>
    </w:p>
    <w:p w14:paraId="1973AE8A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（3）</w:t>
      </w:r>
      <w:r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根据《财政部关于在政府采购活动中查询及使用信用记录有关问题的通知》（财库﹝2016﹞125号）的要求，凡拟参加本次招标项目的投标供应商，如在“信用中国”网（www.creditchina.gov.cn）、中国政府采购网（www.ccgp.gov.cn）列入失信被执行人、重大税收违法案件当事人名单、政府采购严重违法失信行为记录名单的（尚在处罚期内的），将拒绝其参加本次项目投标。</w:t>
      </w:r>
    </w:p>
    <w:p w14:paraId="37D7B914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三、获取招标文件</w:t>
      </w:r>
    </w:p>
    <w:p w14:paraId="6E9DF8EC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1、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获取时间：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日至2024年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（每天上午10：00—14：00，下午16：00—19：30时；北京时间，节假日除外）</w:t>
      </w:r>
    </w:p>
    <w:p w14:paraId="681784A8">
      <w:pPr>
        <w:pStyle w:val="5"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获取方式：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邮件形式领取</w:t>
      </w:r>
    </w:p>
    <w:p w14:paraId="0FBD43AE">
      <w:pPr>
        <w:pStyle w:val="5"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000000" w:themeColor="text1"/>
          <w:kern w:val="2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3、获取地点：线上</w:t>
      </w:r>
      <w:bookmarkStart w:id="0" w:name="_GoBack"/>
      <w:bookmarkEnd w:id="0"/>
    </w:p>
    <w:p w14:paraId="215155D5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val="en-US" w:eastAsia="zh-CN"/>
          <w14:textFill>
            <w14:solidFill>
              <w14:schemeClr w14:val="tx1"/>
            </w14:solidFill>
          </w14:textFill>
        </w:rPr>
        <w:t>4、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招标文件售价：0元</w:t>
      </w:r>
    </w:p>
    <w:p w14:paraId="7DF3512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四、投标文件的递交</w:t>
      </w:r>
    </w:p>
    <w:p w14:paraId="5F2B16D0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递交截止时间：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22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 10:30 </w:t>
      </w:r>
    </w:p>
    <w:p w14:paraId="2F6B30E7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递交方法：详见招标文件 </w:t>
      </w:r>
    </w:p>
    <w:p w14:paraId="76F76855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五、开标时间及地点</w:t>
      </w:r>
    </w:p>
    <w:p w14:paraId="3F92F674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开标时间：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22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 10:30</w:t>
      </w:r>
    </w:p>
    <w:p w14:paraId="3F55790F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开标方式：见面开标 </w:t>
      </w:r>
    </w:p>
    <w:p w14:paraId="29766B8B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开标地点：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eastAsia="zh-CN"/>
          <w14:textFill>
            <w14:solidFill>
              <w14:schemeClr w14:val="tx1"/>
            </w14:solidFill>
          </w14:textFill>
        </w:rPr>
        <w:t>乌鲁木齐市公共资源交易中心（新疆维吾尔自治区乌鲁木齐市水磨沟区龙盛街益民大厦5楼）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33316DA8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六、公告期限</w:t>
      </w:r>
    </w:p>
    <w:p w14:paraId="54428ED3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自本公告发布之日起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val="en-US" w:eastAsia="zh-CN"/>
        </w:rPr>
        <w:t>10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个工作日。</w:t>
      </w:r>
    </w:p>
    <w:p w14:paraId="26AB228D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七、其他补充事宜</w:t>
      </w:r>
    </w:p>
    <w:p w14:paraId="2A43A492">
      <w:pPr>
        <w:pStyle w:val="5"/>
        <w:numPr>
          <w:ilvl w:val="0"/>
          <w:numId w:val="0"/>
        </w:numPr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sz w:val="24"/>
          <w:szCs w:val="24"/>
          <w:lang w:val="en-US" w:eastAsia="zh-CN" w:bidi="ar-SA"/>
        </w:rPr>
        <w:t>1、</w:t>
      </w: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领取招标文件时：需将单位名称、所投项目名称（名称及编号）、联系人、联系方式和电子邮箱号书写在一张A4纸上并加盖公章，扫描后发送至指定邮箱2974696794@qq.com。另外：凡是在招标文件获取时间内（节假日除外）发送邮件的，均应提供招标文件。</w:t>
      </w:r>
    </w:p>
    <w:p w14:paraId="11259DE8">
      <w:pPr>
        <w:pStyle w:val="5"/>
        <w:numPr>
          <w:ilvl w:val="0"/>
          <w:numId w:val="0"/>
        </w:numPr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kern w:val="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2、</w:t>
      </w:r>
      <w:r>
        <w:rPr>
          <w:rFonts w:hint="default" w:asciiTheme="majorEastAsia" w:hAnsiTheme="majorEastAsia" w:eastAsiaTheme="majorEastAsia" w:cstheme="majorEastAsia"/>
          <w:bCs/>
          <w:kern w:val="2"/>
          <w:lang w:val="en-US" w:eastAsia="zh-CN"/>
        </w:rPr>
        <w:t>此招标公告一旦发布即视为以书面形式通知所有潜在投标人，请各投标人自行关注本次招标项目相关信息的变更情况，若企业自身原因导致未明事宜，其后果自行承担。</w:t>
      </w:r>
    </w:p>
    <w:p w14:paraId="39F9BD35">
      <w:pPr>
        <w:pStyle w:val="5"/>
        <w:spacing w:beforeAutospacing="0" w:afterAutospacing="0" w:line="360" w:lineRule="auto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八、发布媒介：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中国政府采购网</w:t>
      </w:r>
      <w:r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  <w:t>（http://www.ccgp.gov.cn/）</w:t>
      </w:r>
    </w:p>
    <w:p w14:paraId="0EDFC87B">
      <w:pPr>
        <w:pStyle w:val="5"/>
        <w:spacing w:beforeAutospacing="0" w:afterAutospacing="0" w:line="360" w:lineRule="auto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九、对本次采购提出询问，请按以下方式联系</w:t>
      </w:r>
    </w:p>
    <w:p w14:paraId="0C8499FF">
      <w:pPr>
        <w:pStyle w:val="5"/>
        <w:spacing w:beforeAutospacing="0" w:afterAutospacing="0" w:line="360" w:lineRule="auto"/>
        <w:ind w:left="-30" w:firstLine="513" w:firstLineChars="214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1</w:t>
      </w:r>
      <w:r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采购人信息</w:t>
      </w:r>
    </w:p>
    <w:p w14:paraId="4A1BB7E2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名 称：塔城地区消防救援支队</w:t>
      </w:r>
    </w:p>
    <w:p w14:paraId="72F634E2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地 址：塔城市</w:t>
      </w:r>
    </w:p>
    <w:p w14:paraId="0A36C27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联系人：吉先生、马先生</w:t>
      </w:r>
    </w:p>
    <w:p w14:paraId="095170A7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联系方式：18999755119、15699222228</w:t>
      </w:r>
    </w:p>
    <w:p w14:paraId="5425CC30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2</w:t>
      </w:r>
      <w:r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采购代理机构信息</w:t>
      </w:r>
    </w:p>
    <w:p w14:paraId="76420CDC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  <w:highlight w:val="none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名 称：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>新疆海丰诚信项目管理有限公司</w:t>
      </w:r>
    </w:p>
    <w:p w14:paraId="01E39F85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  <w:highlight w:val="none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>地 址：新疆塔城地区塔城市祥云小区5-1门头</w:t>
      </w:r>
    </w:p>
    <w:p w14:paraId="6B2FF1F4">
      <w:pPr>
        <w:pStyle w:val="5"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eastAsia="zh-CN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>项目联系人：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val="en-US" w:eastAsia="zh-CN"/>
        </w:rPr>
        <w:t>胥莉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 xml:space="preserve">0901-6221940 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 xml:space="preserve">  </w:t>
      </w: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13679997467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eastAsia="zh-CN"/>
        </w:rPr>
        <w:t>）</w:t>
      </w:r>
    </w:p>
    <w:p w14:paraId="4299A913">
      <w:pPr>
        <w:pStyle w:val="4"/>
      </w:pPr>
    </w:p>
    <w:p w14:paraId="50A300EB">
      <w:pPr>
        <w:pStyle w:val="4"/>
      </w:pPr>
    </w:p>
    <w:p w14:paraId="706FCFDA">
      <w:pPr>
        <w:pStyle w:val="4"/>
      </w:pPr>
    </w:p>
    <w:p w14:paraId="7B97217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0MjRjNGZhZTVlYzJhMjhiNzJjYzA1ZTM5YTI2ZDAifQ=="/>
  </w:docVars>
  <w:rsids>
    <w:rsidRoot w:val="482F33C4"/>
    <w:rsid w:val="026954E1"/>
    <w:rsid w:val="037057B0"/>
    <w:rsid w:val="06FD269B"/>
    <w:rsid w:val="09532A47"/>
    <w:rsid w:val="0ADF27E4"/>
    <w:rsid w:val="12942106"/>
    <w:rsid w:val="1B2D3B7C"/>
    <w:rsid w:val="24E05320"/>
    <w:rsid w:val="28D105B6"/>
    <w:rsid w:val="2BE94E19"/>
    <w:rsid w:val="2CC875CF"/>
    <w:rsid w:val="34F30AB6"/>
    <w:rsid w:val="355B727F"/>
    <w:rsid w:val="37E961A0"/>
    <w:rsid w:val="39B069D4"/>
    <w:rsid w:val="3E632CEA"/>
    <w:rsid w:val="3FFC33B7"/>
    <w:rsid w:val="444067D1"/>
    <w:rsid w:val="44DF4BB3"/>
    <w:rsid w:val="482F33C4"/>
    <w:rsid w:val="55B72FB9"/>
    <w:rsid w:val="59C75EEA"/>
    <w:rsid w:val="5EFE71CC"/>
    <w:rsid w:val="5F6146EB"/>
    <w:rsid w:val="611B43EF"/>
    <w:rsid w:val="63AE3C76"/>
    <w:rsid w:val="658E2A73"/>
    <w:rsid w:val="67762CFD"/>
    <w:rsid w:val="6A2D62D3"/>
    <w:rsid w:val="71E2524E"/>
    <w:rsid w:val="73EF00BF"/>
    <w:rsid w:val="74FA6D1C"/>
    <w:rsid w:val="75A61E77"/>
    <w:rsid w:val="76612DCA"/>
    <w:rsid w:val="77A7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jc w:val="center"/>
      <w:outlineLvl w:val="0"/>
    </w:pPr>
    <w:rPr>
      <w:rFonts w:ascii="楷体_GB2312" w:hAnsi="楷体_GB2312"/>
      <w:b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  <w:style w:type="paragraph" w:styleId="4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1643</Words>
  <Characters>1979</Characters>
  <Lines>0</Lines>
  <Paragraphs>0</Paragraphs>
  <TotalTime>4</TotalTime>
  <ScaleCrop>false</ScaleCrop>
  <LinksUpToDate>false</LinksUpToDate>
  <CharactersWithSpaces>1994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2024-08-27T05:19:00Z</dcterms:created>
  <dc:creator>DuRun丶</dc:creator>
  <cp:lastModifiedBy>明天的明天</cp:lastModifiedBy>
  <dcterms:modified xsi:type="dcterms:W3CDTF">2024-09-27T11:04:08Z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59294DA6F8EA47AAADAD8D7F802630A5_13</vt:lpwstr>
  </property>
</Properties>
</file>