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rPr>
          <w:rFonts w:ascii="Times New Roman" w:hAnsi="Times New Roman" w:cs="Times New Roman"/>
          <w:sz w:val="36"/>
          <w:lang w:eastAsia="zh-CN"/>
        </w:rPr>
      </w:pPr>
      <w:r>
        <w:rPr>
          <w:sz w:val="36"/>
        </w:rPr>
        <mc:AlternateContent>
          <mc:Choice Requires="wps">
            <w:drawing>
              <wp:anchor distT="0" distB="0" distL="114300" distR="114300" simplePos="0" relativeHeight="251677696" behindDoc="0" locked="0" layoutInCell="1" hidden="1" allowOverlap="1">
                <wp:simplePos x="0" y="0"/>
                <wp:positionH relativeFrom="column">
                  <wp:posOffset>-864870</wp:posOffset>
                </wp:positionH>
                <wp:positionV relativeFrom="paragraph">
                  <wp:posOffset>-722630</wp:posOffset>
                </wp:positionV>
                <wp:extent cx="63500" cy="63500"/>
                <wp:effectExtent l="12700" t="12700" r="19050" b="19050"/>
                <wp:wrapNone/>
                <wp:docPr id="31" name="KGD_6721A377$01$29$00011" descr="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"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6721A377$01$29$00011" o:spid="_x0000_s1026" o:spt="1" alt="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" style="position:absolute;left:0pt;margin-left:-68.1pt;margin-top:-56.9pt;height:5pt;width:5pt;visibility:hidden;z-index:251677696;v-text-anchor:middle;mso-width-relative:page;mso-height-relative:page;" fillcolor="#4F81BD [3204]" filled="t" stroked="t" coordsize="21600,21600" o:gfxdata="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">
                <v:fill on="t" focussize="0,0"/>
                <v:stroke weight="2pt" color="#376092 [2404]" joinstyle="round"/>
                <v:imagedata o:title=""/>
                <o:lock v:ext="edit" aspectratio="f"/>
              </v:rect>
            </w:pict>
          </mc:Fallback>
        </mc:AlternateContent>
      </w:r>
      <w:r>
        <w:rPr>
          <w:sz w:val="36"/>
        </w:rPr>
        <mc:AlternateContent>
          <mc:Choice Requires="wps">
            <w:drawing>
              <wp:anchor distT="0" distB="0" distL="114300" distR="114300" simplePos="0" relativeHeight="251676672" behindDoc="0" locked="0" layoutInCell="1" hidden="1" allowOverlap="1">
                <wp:simplePos x="0" y="0"/>
                <wp:positionH relativeFrom="column">
                  <wp:posOffset>-864870</wp:posOffset>
                </wp:positionH>
                <wp:positionV relativeFrom="paragraph">
                  <wp:posOffset>-722630</wp:posOffset>
                </wp:positionV>
                <wp:extent cx="63500" cy="63500"/>
                <wp:effectExtent l="12700" t="12700" r="19050" b="19050"/>
                <wp:wrapNone/>
                <wp:docPr id="30" name="KGD_KG_Seal_16" descr="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"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KG_Seal_16" o:spid="_x0000_s1026" o:spt="1" alt="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" style="position:absolute;left:0pt;margin-left:-68.1pt;margin-top:-56.9pt;height:5pt;width:5pt;visibility:hidden;z-index:251676672;v-text-anchor:middle;mso-width-relative:page;mso-height-relative:page;" fillcolor="#4F81BD [3204]" filled="t" stroked="t" coordsize="21600,21600" o:gfxdata="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">
                <v:fill on="t" focussize="0,0"/>
                <v:stroke weight="2pt" color="#376092 [2404]" joinstyle="round"/>
                <v:imagedata o:title=""/>
                <o:lock v:ext="edit" aspectratio="f"/>
              </v:rect>
            </w:pict>
          </mc:Fallback>
        </mc:AlternateContent>
      </w:r>
      <w:r>
        <w:rPr>
          <w:sz w:val="36"/>
        </w:rPr>
        <mc:AlternateContent>
          <mc:Choice Requires="wps">
            <w:drawing>
              <wp:anchor distT="0" distB="0" distL="114300" distR="114300" simplePos="0" relativeHeight="251675648" behindDoc="0" locked="0" layoutInCell="1" hidden="1" allowOverlap="1">
                <wp:simplePos x="0" y="0"/>
                <wp:positionH relativeFrom="column">
                  <wp:posOffset>-864870</wp:posOffset>
                </wp:positionH>
                <wp:positionV relativeFrom="paragraph">
                  <wp:posOffset>-722630</wp:posOffset>
                </wp:positionV>
                <wp:extent cx="63500" cy="63500"/>
                <wp:effectExtent l="12700" t="12700" r="19050" b="19050"/>
                <wp:wrapNone/>
                <wp:docPr id="29" name="KGD_KG_Seal_15" descr="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"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KG_Seal_15" o:spid="_x0000_s1026" o:spt="1" alt="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" style="position:absolute;left:0pt;margin-left:-68.1pt;margin-top:-56.9pt;height:5pt;width:5pt;visibility:hidden;z-index:251675648;v-text-anchor:middle;mso-width-relative:page;mso-height-relative:page;" fillcolor="#4F81BD [3204]" filled="t" stroked="t" coordsize="21600,21600" o:gfxdata="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">
                <v:fill on="t" focussize="0,0"/>
                <v:stroke weight="2pt" color="#376092 [2404]" joinstyle="round"/>
                <v:imagedata o:title=""/>
                <o:lock v:ext="edit" aspectratio="f"/>
              </v:rect>
            </w:pict>
          </mc:Fallback>
        </mc:AlternateContent>
      </w:r>
      <w:r>
        <w:rPr>
          <w:sz w:val="36"/>
        </w:rPr>
        <mc:AlternateContent>
          <mc:Choice Requires="wps">
            <w:drawing>
              <wp:anchor distT="0" distB="0" distL="114300" distR="114300" simplePos="0" relativeHeight="251674624" behindDoc="0" locked="0" layoutInCell="1" hidden="1" allowOverlap="1">
                <wp:simplePos x="0" y="0"/>
                <wp:positionH relativeFrom="column">
                  <wp:posOffset>-864870</wp:posOffset>
                </wp:positionH>
                <wp:positionV relativeFrom="paragraph">
                  <wp:posOffset>-722630</wp:posOffset>
                </wp:positionV>
                <wp:extent cx="63500" cy="63500"/>
                <wp:effectExtent l="12700" t="12700" r="19050" b="19050"/>
                <wp:wrapNone/>
                <wp:docPr id="28" name="KGD_KG_Seal_14" descr="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"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KG_Seal_14" o:spid="_x0000_s1026" o:spt="1" alt="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" style="position:absolute;left:0pt;margin-left:-68.1pt;margin-top:-56.9pt;height:5pt;width:5pt;visibility:hidden;z-index:251674624;v-text-anchor:middle;mso-width-relative:page;mso-height-relative:page;" fillcolor="#4F81BD [3204]" filled="t" stroked="t" coordsize="21600,21600" o:gfxdata="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">
                <v:fill on="t" focussize="0,0"/>
                <v:stroke weight="2pt" color="#376092 [2404]" joinstyle="round"/>
                <v:imagedata o:title=""/>
                <o:lock v:ext="edit" aspectratio="f"/>
              </v:rect>
            </w:pict>
          </mc:Fallback>
        </mc:AlternateContent>
      </w:r>
      <w:r>
        <w:rPr>
          <w:sz w:val="36"/>
        </w:rPr>
        <mc:AlternateContent>
          <mc:Choice Requires="wps">
            <w:drawing>
              <wp:anchor distT="0" distB="0" distL="114300" distR="114300" simplePos="0" relativeHeight="251673600" behindDoc="0" locked="0" layoutInCell="1" hidden="1" allowOverlap="1">
                <wp:simplePos x="0" y="0"/>
                <wp:positionH relativeFrom="column">
                  <wp:posOffset>-864870</wp:posOffset>
                </wp:positionH>
                <wp:positionV relativeFrom="paragraph">
                  <wp:posOffset>-722630</wp:posOffset>
                </wp:positionV>
                <wp:extent cx="63500" cy="63500"/>
                <wp:effectExtent l="12700" t="12700" r="19050" b="19050"/>
                <wp:wrapNone/>
                <wp:docPr id="27" name="KGD_KG_Seal_13" descr="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"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KG_Seal_13" o:spid="_x0000_s1026" o:spt="1" alt="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" style="position:absolute;left:0pt;margin-left:-68.1pt;margin-top:-56.9pt;height:5pt;width:5pt;visibility:hidden;z-index:251673600;v-text-anchor:middle;mso-width-relative:page;mso-height-relative:page;" fillcolor="#4F81BD [3204]" filled="t" stroked="t" coordsize="21600,21600" o:gfxdata="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">
                <v:fill on="t" focussize="0,0"/>
                <v:stroke weight="2pt" color="#376092 [2404]" joinstyle="round"/>
                <v:imagedata o:title=""/>
                <o:lock v:ext="edit" aspectratio="f"/>
              </v:rect>
            </w:pict>
          </mc:Fallback>
        </mc:AlternateContent>
      </w:r>
      <w:r>
        <w:rPr>
          <w:sz w:val="36"/>
        </w:rPr>
        <mc:AlternateContent>
          <mc:Choice Requires="wps">
            <w:drawing>
              <wp:anchor distT="0" distB="0" distL="114300" distR="114300" simplePos="0" relativeHeight="251672576" behindDoc="0" locked="0" layoutInCell="1" hidden="1" allowOverlap="1">
                <wp:simplePos x="0" y="0"/>
                <wp:positionH relativeFrom="column">
                  <wp:posOffset>-864870</wp:posOffset>
                </wp:positionH>
                <wp:positionV relativeFrom="paragraph">
                  <wp:posOffset>-722630</wp:posOffset>
                </wp:positionV>
                <wp:extent cx="63500" cy="63500"/>
                <wp:effectExtent l="12700" t="12700" r="19050" b="19050"/>
                <wp:wrapNone/>
                <wp:docPr id="26" name="KGD_KG_Seal_12" descr="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"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KG_Seal_12" o:spid="_x0000_s1026" o:spt="1" alt="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" style="position:absolute;left:0pt;margin-left:-68.1pt;margin-top:-56.9pt;height:5pt;width:5pt;visibility:hidden;z-index:251672576;v-text-anchor:middle;mso-width-relative:page;mso-height-relative:page;" fillcolor="#4F81BD [3204]" filled="t" stroked="t" coordsize="21600,21600" o:gfxdata="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">
                <v:fill on="t" focussize="0,0"/>
                <v:stroke weight="2pt" color="#376092 [2404]" joinstyle="round"/>
                <v:imagedata o:title=""/>
                <o:lock v:ext="edit" aspectratio="f"/>
              </v:rect>
            </w:pict>
          </mc:Fallback>
        </mc:AlternateContent>
      </w:r>
      <w:r>
        <w:rPr>
          <w:sz w:val="36"/>
        </w:rPr>
        <mc:AlternateContent>
          <mc:Choice Requires="wps">
            <w:drawing>
              <wp:anchor distT="0" distB="0" distL="114300" distR="114300" simplePos="0" relativeHeight="251671552" behindDoc="0" locked="0" layoutInCell="1" hidden="1" allowOverlap="1">
                <wp:simplePos x="0" y="0"/>
                <wp:positionH relativeFrom="column">
                  <wp:posOffset>-864870</wp:posOffset>
                </wp:positionH>
                <wp:positionV relativeFrom="paragraph">
                  <wp:posOffset>-722630</wp:posOffset>
                </wp:positionV>
                <wp:extent cx="63500" cy="63500"/>
                <wp:effectExtent l="12700" t="12700" r="19050" b="19050"/>
                <wp:wrapNone/>
                <wp:docPr id="25" name="KGD_KG_Seal_11" descr="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"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KG_Seal_11" o:spid="_x0000_s1026" o:spt="1" alt="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" style="position:absolute;left:0pt;margin-left:-68.1pt;margin-top:-56.9pt;height:5pt;width:5pt;visibility:hidden;z-index:251671552;v-text-anchor:middle;mso-width-relative:page;mso-height-relative:page;" fillcolor="#4F81BD [3204]" filled="t" stroked="t" coordsize="21600,21600" o:gfxdata="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">
                <v:fill on="t" focussize="0,0"/>
                <v:stroke weight="2pt" color="#376092 [2404]" joinstyle="round"/>
                <v:imagedata o:title=""/>
                <o:lock v:ext="edit" aspectratio="f"/>
              </v:rect>
            </w:pict>
          </mc:Fallback>
        </mc:AlternateContent>
      </w:r>
      <w:r>
        <w:rPr>
          <w:sz w:val="36"/>
        </w:rPr>
        <mc:AlternateContent>
          <mc:Choice Requires="wps">
            <w:drawing>
              <wp:anchor distT="0" distB="0" distL="114300" distR="114300" simplePos="0" relativeHeight="251670528" behindDoc="0" locked="0" layoutInCell="1" hidden="1" allowOverlap="1">
                <wp:simplePos x="0" y="0"/>
                <wp:positionH relativeFrom="column">
                  <wp:posOffset>-864870</wp:posOffset>
                </wp:positionH>
                <wp:positionV relativeFrom="paragraph">
                  <wp:posOffset>-722630</wp:posOffset>
                </wp:positionV>
                <wp:extent cx="63500" cy="63500"/>
                <wp:effectExtent l="12700" t="12700" r="19050" b="19050"/>
                <wp:wrapNone/>
                <wp:docPr id="24" name="KGD_Gobal1" descr="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"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Gobal1" o:spid="_x0000_s1026" o:spt="1" alt="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" style="position:absolute;left:0pt;margin-left:-68.1pt;margin-top:-56.9pt;height:5pt;width:5pt;visibility:hidden;z-index:251670528;v-text-anchor:middle;mso-width-relative:page;mso-height-relative:page;" fillcolor="#4F81BD [3204]" filled="t" stroked="t" coordsize="21600,21600" o:gfxdata="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&#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">
                <v:fill on="t" focussize="0,0"/>
                <v:stroke weight="2pt" color="#376092 [2404]" joinstyle="round"/>
                <v:imagedata o:title=""/>
                <o:lock v:ext="edit" aspectratio="f"/>
              </v:rect>
            </w:pict>
          </mc:Fallback>
        </mc:AlternateContent>
      </w:r>
    </w:p>
    <w:p>
      <w:pPr>
        <w:pStyle w:val="2"/>
        <w:rPr>
          <w:rFonts w:ascii="Times New Roman" w:hAnsi="Times New Roman" w:cs="Times New Roman"/>
          <w:sz w:val="36"/>
          <w:lang w:eastAsia="zh-CN"/>
        </w:rPr>
      </w:pPr>
    </w:p>
    <w:p>
      <w:pPr>
        <w:pStyle w:val="2"/>
        <w:spacing w:before="1"/>
        <w:rPr>
          <w:rFonts w:ascii="Times New Roman" w:hAnsi="Times New Roman" w:cs="Times New Roman"/>
          <w:sz w:val="31"/>
          <w:lang w:eastAsia="zh-CN"/>
        </w:rPr>
      </w:pPr>
    </w:p>
    <w:p>
      <w:pPr>
        <w:spacing w:line="384" w:lineRule="auto"/>
        <w:jc w:val="center"/>
        <w:rPr>
          <w:b/>
          <w:bCs/>
          <w:spacing w:val="30"/>
          <w:sz w:val="40"/>
          <w:szCs w:val="40"/>
          <w:lang w:eastAsia="zh-CN"/>
        </w:rPr>
      </w:pPr>
      <w:r>
        <w:rPr>
          <w:rFonts w:hint="eastAsia"/>
          <w:b/>
          <w:bCs/>
          <w:spacing w:val="30"/>
          <w:sz w:val="40"/>
          <w:szCs w:val="40"/>
          <w:lang w:eastAsia="zh-CN"/>
        </w:rPr>
        <w:t>中央民族大学附属中学红河州实验学校</w:t>
      </w:r>
    </w:p>
    <w:p>
      <w:pPr>
        <w:spacing w:line="384" w:lineRule="auto"/>
        <w:jc w:val="center"/>
        <w:rPr>
          <w:rFonts w:ascii="Times New Roman" w:hAnsi="Times New Roman" w:cs="Times New Roman"/>
          <w:spacing w:val="-2"/>
          <w:sz w:val="60"/>
          <w:lang w:eastAsia="zh-CN"/>
        </w:rPr>
      </w:pPr>
      <w:r>
        <w:rPr>
          <w:rFonts w:hint="eastAsia"/>
          <w:b/>
          <w:bCs/>
          <w:spacing w:val="30"/>
          <w:sz w:val="40"/>
          <w:szCs w:val="40"/>
          <w:lang w:eastAsia="zh-CN"/>
        </w:rPr>
        <w:t>2024年绿化管理服务采购项目</w:t>
      </w:r>
    </w:p>
    <w:p>
      <w:pPr>
        <w:spacing w:line="384" w:lineRule="auto"/>
        <w:jc w:val="center"/>
        <w:rPr>
          <w:rFonts w:ascii="Times New Roman" w:hAnsi="Times New Roman" w:cs="Times New Roman"/>
          <w:spacing w:val="-2"/>
          <w:sz w:val="60"/>
          <w:lang w:eastAsia="zh-CN"/>
        </w:rPr>
      </w:pPr>
    </w:p>
    <w:p>
      <w:pPr>
        <w:spacing w:line="384" w:lineRule="auto"/>
        <w:jc w:val="center"/>
        <w:rPr>
          <w:rFonts w:ascii="Times New Roman" w:hAnsi="Times New Roman" w:cs="Times New Roman"/>
          <w:b/>
          <w:bCs/>
          <w:spacing w:val="-2"/>
          <w:sz w:val="56"/>
          <w:szCs w:val="56"/>
          <w:lang w:eastAsia="zh-CN"/>
        </w:rPr>
      </w:pPr>
      <w:r>
        <w:rPr>
          <w:rFonts w:ascii="Times New Roman" w:hAnsi="Times New Roman" w:cs="Times New Roman"/>
          <w:b/>
          <w:bCs/>
          <w:spacing w:val="-2"/>
          <w:sz w:val="56"/>
          <w:szCs w:val="56"/>
          <w:lang w:eastAsia="zh-CN"/>
        </w:rPr>
        <w:t>竞争性磋商文件</w:t>
      </w:r>
    </w:p>
    <w:p>
      <w:pPr>
        <w:pStyle w:val="2"/>
        <w:rPr>
          <w:rFonts w:ascii="Times New Roman" w:hAnsi="Times New Roman" w:cs="Times New Roman"/>
          <w:sz w:val="70"/>
          <w:lang w:eastAsia="zh-CN"/>
        </w:rPr>
      </w:pPr>
    </w:p>
    <w:p>
      <w:pPr>
        <w:pStyle w:val="2"/>
        <w:rPr>
          <w:rFonts w:ascii="Times New Roman" w:hAnsi="Times New Roman" w:cs="Times New Roman"/>
          <w:sz w:val="94"/>
          <w:lang w:eastAsia="zh-CN"/>
        </w:rPr>
      </w:pPr>
    </w:p>
    <w:p>
      <w:pPr>
        <w:spacing w:line="384" w:lineRule="auto"/>
        <w:ind w:left="3272" w:leftChars="669" w:hanging="1800" w:hangingChars="500"/>
        <w:jc w:val="both"/>
        <w:rPr>
          <w:rFonts w:ascii="Times New Roman" w:hAnsi="Times New Roman" w:cs="Times New Roman"/>
          <w:sz w:val="36"/>
          <w:szCs w:val="36"/>
          <w:lang w:eastAsia="zh-CN"/>
        </w:rPr>
      </w:pPr>
      <w:bookmarkStart w:id="0" w:name="_Toc160018023"/>
      <w:r>
        <w:rPr>
          <w:rFonts w:ascii="Times New Roman" w:hAnsi="Times New Roman" w:cs="Times New Roman"/>
          <w:sz w:val="36"/>
          <w:szCs w:val="36"/>
          <w:lang w:eastAsia="zh-CN"/>
        </w:rPr>
        <w:t>项目名称：</w:t>
      </w:r>
      <w:bookmarkEnd w:id="0"/>
      <w:r>
        <w:rPr>
          <w:rFonts w:hint="eastAsia" w:ascii="Times New Roman" w:hAnsi="Times New Roman" w:cs="Times New Roman"/>
          <w:sz w:val="36"/>
          <w:szCs w:val="36"/>
          <w:lang w:eastAsia="zh-CN"/>
        </w:rPr>
        <w:t>中央民族大学附属中学红河州实验学校</w:t>
      </w:r>
    </w:p>
    <w:p>
      <w:pPr>
        <w:spacing w:line="384" w:lineRule="auto"/>
        <w:ind w:firstLine="3960" w:firstLineChars="1100"/>
        <w:jc w:val="both"/>
        <w:rPr>
          <w:rFonts w:ascii="Times New Roman" w:hAnsi="Times New Roman" w:cs="Times New Roman"/>
          <w:sz w:val="36"/>
          <w:szCs w:val="36"/>
          <w:lang w:eastAsia="zh-CN"/>
        </w:rPr>
      </w:pPr>
      <w:r>
        <w:rPr>
          <w:rFonts w:hint="eastAsia" w:ascii="Times New Roman" w:hAnsi="Times New Roman" w:cs="Times New Roman"/>
          <w:sz w:val="36"/>
          <w:szCs w:val="36"/>
          <w:lang w:eastAsia="zh-CN"/>
        </w:rPr>
        <w:t>2024年绿化管理服务采购项目</w:t>
      </w:r>
    </w:p>
    <w:p>
      <w:pPr>
        <w:spacing w:before="240"/>
        <w:ind w:left="1472"/>
        <w:rPr>
          <w:rFonts w:ascii="Times New Roman" w:hAnsi="Times New Roman" w:cs="Times New Roman"/>
          <w:sz w:val="36"/>
          <w:szCs w:val="36"/>
          <w:lang w:eastAsia="zh-CN"/>
        </w:rPr>
      </w:pPr>
      <w:r>
        <w:rPr>
          <w:rFonts w:ascii="Times New Roman" w:hAnsi="Times New Roman" w:cs="Times New Roman"/>
          <w:sz w:val="36"/>
          <w:szCs w:val="36"/>
          <w:lang w:eastAsia="zh-CN"/>
        </w:rPr>
        <w:t>项目编号/包号：</w:t>
      </w:r>
      <w:r>
        <w:rPr>
          <w:rFonts w:hint="eastAsia" w:ascii="Times New Roman" w:hAnsi="Times New Roman" w:cs="Times New Roman"/>
          <w:sz w:val="36"/>
          <w:szCs w:val="36"/>
          <w:lang w:eastAsia="zh-CN"/>
        </w:rPr>
        <w:t>HHC2024018</w:t>
      </w:r>
    </w:p>
    <w:p>
      <w:pPr>
        <w:spacing w:before="240"/>
        <w:ind w:left="1472"/>
        <w:rPr>
          <w:rFonts w:ascii="Times New Roman" w:hAnsi="Times New Roman" w:cs="Times New Roman"/>
          <w:sz w:val="36"/>
          <w:szCs w:val="36"/>
          <w:lang w:eastAsia="zh-CN"/>
        </w:rPr>
      </w:pPr>
      <w:r>
        <w:rPr>
          <w:sz w:val="36"/>
        </w:rPr>
        <mc:AlternateContent>
          <mc:Choice Requires="wps">
            <w:drawing>
              <wp:anchor distT="0" distB="0" distL="114300" distR="114300" simplePos="0" relativeHeight="251662336" behindDoc="1" locked="0" layoutInCell="1" hidden="1" allowOverlap="1">
                <wp:simplePos x="0" y="0"/>
                <wp:positionH relativeFrom="column">
                  <wp:posOffset>-4519295</wp:posOffset>
                </wp:positionH>
                <wp:positionV relativeFrom="paragraph">
                  <wp:posOffset>-12037060</wp:posOffset>
                </wp:positionV>
                <wp:extent cx="15125700" cy="21386800"/>
                <wp:effectExtent l="0" t="0" r="0" b="0"/>
                <wp:wrapNone/>
                <wp:docPr id="23" name="KG_Shd_1" hidden="1"/>
                <wp:cNvGraphicFramePr/>
                <a:graphic xmlns:a="http://schemas.openxmlformats.org/drawingml/2006/main">
                  <a:graphicData uri="http://schemas.microsoft.com/office/word/2010/wordprocessingShape">
                    <wps:wsp>
                      <wps:cNvSpPr/>
                      <wps:spPr>
                        <a:xfrm>
                          <a:off x="0" y="0"/>
                          <a:ext cx="15125700" cy="21386800"/>
                        </a:xfrm>
                        <a:prstGeom prst="rect">
                          <a:avLst/>
                        </a:prstGeom>
                        <a:solidFill>
                          <a:srgbClr val="FFFFFF">
                            <a:alpha val="0"/>
                          </a:srgbClr>
                        </a:solidFill>
                        <a:ln>
                          <a:solidFill>
                            <a:srgbClr val="FFFFFF">
                              <a:alpha val="0"/>
                            </a:srgbClr>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_Shd_1" o:spid="_x0000_s1026" o:spt="1" style="position:absolute;left:0pt;margin-left:-355.85pt;margin-top:-947.8pt;height:1684pt;width:1191pt;visibility:hidden;z-index:-251654144;v-text-anchor:middle;mso-width-relative:page;mso-height-relative:page;" fillcolor="#FFFFFF" filled="t" stroked="t" coordsize="21600,21600" o:gfxdata="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">
                <v:fill on="t" opacity="0f" focussize="0,0"/>
                <v:stroke weight="2pt" color="#FFFFFF [2404]" opacity="0f" joinstyle="round"/>
                <v:imagedata o:title=""/>
                <o:lock v:ext="edit" aspectratio="f"/>
              </v:rect>
            </w:pict>
          </mc:Fallback>
        </mc:AlternateContent>
      </w:r>
      <w:r>
        <w:rPr>
          <w:sz w:val="36"/>
        </w:rPr>
        <w:drawing>
          <wp:anchor distT="0" distB="0" distL="114300" distR="114300" simplePos="0" relativeHeight="251669504" behindDoc="0" locked="1" layoutInCell="1" allowOverlap="1">
            <wp:simplePos x="0" y="0"/>
            <wp:positionH relativeFrom="page">
              <wp:posOffset>3815715</wp:posOffset>
            </wp:positionH>
            <wp:positionV relativeFrom="page">
              <wp:posOffset>6108700</wp:posOffset>
            </wp:positionV>
            <wp:extent cx="1511935" cy="1540510"/>
            <wp:effectExtent l="0" t="0" r="12065" b="2540"/>
            <wp:wrapNone/>
            <wp:docPr id="22" name="KG_6721A377$01$29$0001$N$000100" descr="S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KG_6721A377$01$29$0001$N$000100" descr="Seal"/>
                    <pic:cNvPicPr>
                      <a:picLocks noChangeAspect="1"/>
                    </pic:cNvPicPr>
                  </pic:nvPicPr>
                  <pic:blipFill>
                    <a:blip r:embed="rId12"/>
                    <a:stretch>
                      <a:fillRect/>
                    </a:stretch>
                  </pic:blipFill>
                  <pic:spPr>
                    <a:xfrm>
                      <a:off x="0" y="0"/>
                      <a:ext cx="1511935" cy="1540510"/>
                    </a:xfrm>
                    <a:prstGeom prst="rect">
                      <a:avLst/>
                    </a:prstGeom>
                  </pic:spPr>
                </pic:pic>
              </a:graphicData>
            </a:graphic>
          </wp:anchor>
        </w:drawing>
      </w:r>
      <w:r>
        <w:rPr>
          <w:rFonts w:ascii="Times New Roman" w:hAnsi="Times New Roman" w:cs="Times New Roman"/>
          <w:sz w:val="36"/>
          <w:szCs w:val="36"/>
          <w:lang w:eastAsia="zh-CN"/>
        </w:rPr>
        <w:t>采 购 人：</w:t>
      </w:r>
      <w:r>
        <w:rPr>
          <w:rFonts w:hint="eastAsia" w:ascii="Times New Roman" w:hAnsi="Times New Roman" w:cs="Times New Roman"/>
          <w:sz w:val="36"/>
          <w:szCs w:val="36"/>
          <w:lang w:eastAsia="zh-CN"/>
        </w:rPr>
        <w:t>中央民族大学附属</w:t>
      </w:r>
      <w:bookmarkStart w:id="32" w:name="_GoBack"/>
      <w:bookmarkEnd w:id="32"/>
      <w:r>
        <w:rPr>
          <w:rFonts w:hint="eastAsia" w:ascii="Times New Roman" w:hAnsi="Times New Roman" w:cs="Times New Roman"/>
          <w:sz w:val="36"/>
          <w:szCs w:val="36"/>
          <w:lang w:eastAsia="zh-CN"/>
        </w:rPr>
        <w:t>中学红河州实验学校</w:t>
      </w:r>
    </w:p>
    <w:p>
      <w:pPr>
        <w:spacing w:before="240"/>
        <w:ind w:left="1472"/>
        <w:rPr>
          <w:rFonts w:ascii="Times New Roman" w:hAnsi="Times New Roman" w:cs="Times New Roman"/>
          <w:sz w:val="36"/>
          <w:szCs w:val="36"/>
          <w:lang w:eastAsia="zh-CN"/>
        </w:rPr>
      </w:pPr>
      <w:bookmarkStart w:id="1" w:name="_Toc160018024"/>
      <w:r>
        <w:rPr>
          <w:rFonts w:ascii="Times New Roman" w:hAnsi="Times New Roman" w:cs="Times New Roman"/>
          <w:sz w:val="36"/>
          <w:szCs w:val="36"/>
          <w:lang w:eastAsia="zh-CN"/>
        </w:rPr>
        <w:t>采购代理机构：</w:t>
      </w:r>
      <w:bookmarkEnd w:id="1"/>
      <w:r>
        <w:rPr>
          <w:rFonts w:hint="eastAsia" w:ascii="Times New Roman" w:hAnsi="Times New Roman" w:cs="Times New Roman"/>
          <w:sz w:val="36"/>
          <w:szCs w:val="36"/>
          <w:lang w:eastAsia="zh-CN"/>
        </w:rPr>
        <w:t>红河州</w:t>
      </w:r>
      <w:r>
        <w:rPr>
          <w:rFonts w:ascii="Times New Roman" w:hAnsi="Times New Roman" w:cs="Times New Roman"/>
          <w:sz w:val="36"/>
          <w:szCs w:val="36"/>
          <w:lang w:eastAsia="zh-CN"/>
        </w:rPr>
        <w:t>政府采购和出让中心</w:t>
      </w:r>
    </w:p>
    <w:p>
      <w:pPr>
        <w:spacing w:before="240"/>
        <w:ind w:left="1472"/>
        <w:rPr>
          <w:rFonts w:ascii="Times New Roman" w:hAnsi="Times New Roman" w:cs="Times New Roman"/>
          <w:sz w:val="36"/>
          <w:szCs w:val="36"/>
          <w:lang w:eastAsia="zh-CN"/>
        </w:rPr>
        <w:sectPr>
          <w:type w:val="continuous"/>
          <w:pgSz w:w="11910" w:h="16840"/>
          <w:pgMar w:top="1338" w:right="561" w:bottom="1083" w:left="1162" w:header="879" w:footer="890" w:gutter="0"/>
          <w:cols w:space="0" w:num="1"/>
        </w:sectPr>
      </w:pPr>
    </w:p>
    <w:p>
      <w:pPr>
        <w:pStyle w:val="2"/>
        <w:rPr>
          <w:rFonts w:ascii="Times New Roman" w:hAnsi="Times New Roman" w:cs="Times New Roman"/>
          <w:sz w:val="14"/>
          <w:lang w:eastAsia="zh-CN"/>
        </w:rPr>
      </w:pPr>
    </w:p>
    <w:p>
      <w:pPr>
        <w:tabs>
          <w:tab w:val="left" w:pos="1442"/>
        </w:tabs>
        <w:spacing w:before="50"/>
        <w:ind w:right="32"/>
        <w:jc w:val="center"/>
        <w:rPr>
          <w:rFonts w:ascii="Times New Roman" w:hAnsi="Times New Roman" w:cs="Times New Roman"/>
          <w:b/>
        </w:rPr>
      </w:pPr>
      <w:bookmarkStart w:id="2" w:name="_bookmark0"/>
      <w:bookmarkEnd w:id="2"/>
      <w:bookmarkStart w:id="3" w:name="_Toc160018025"/>
      <w:r>
        <w:rPr>
          <w:rFonts w:ascii="Times New Roman" w:hAnsi="Times New Roman" w:cs="Times New Roman"/>
          <w:b/>
        </w:rPr>
        <w:t>目</w:t>
      </w:r>
      <w:r>
        <w:rPr>
          <w:rFonts w:ascii="Times New Roman" w:hAnsi="Times New Roman" w:cs="Times New Roman"/>
          <w:b/>
        </w:rPr>
        <w:tab/>
      </w:r>
      <w:r>
        <w:rPr>
          <w:rFonts w:ascii="Times New Roman" w:hAnsi="Times New Roman" w:cs="Times New Roman"/>
          <w:b/>
        </w:rPr>
        <w:t>录</w:t>
      </w:r>
      <w:bookmarkEnd w:id="3"/>
    </w:p>
    <w:p>
      <w:pPr>
        <w:pStyle w:val="18"/>
        <w:tabs>
          <w:tab w:val="right" w:pos="2400"/>
          <w:tab w:val="right" w:leader="dot" w:pos="10187"/>
        </w:tabs>
      </w:pPr>
      <w:r>
        <w:rPr>
          <w:rFonts w:ascii="Times New Roman" w:hAnsi="Times New Roman" w:cs="Times New Roman"/>
          <w:sz w:val="16"/>
        </w:rPr>
        <w:fldChar w:fldCharType="begin"/>
      </w:r>
      <w:r>
        <w:rPr>
          <w:rFonts w:ascii="Times New Roman" w:hAnsi="Times New Roman" w:cs="Times New Roman"/>
          <w:sz w:val="16"/>
        </w:rPr>
        <w:instrText xml:space="preserve"> TOC \o "1-1" \h \z \u </w:instrText>
      </w:r>
      <w:r>
        <w:rPr>
          <w:rFonts w:ascii="Times New Roman" w:hAnsi="Times New Roman" w:cs="Times New Roman"/>
          <w:sz w:val="16"/>
        </w:rPr>
        <w:fldChar w:fldCharType="separate"/>
      </w:r>
      <w:r>
        <w:fldChar w:fldCharType="begin"/>
      </w:r>
      <w:r>
        <w:instrText xml:space="preserve"> HYPERLINK \l "_Toc3645" </w:instrText>
      </w:r>
      <w:r>
        <w:fldChar w:fldCharType="separate"/>
      </w:r>
      <w:r>
        <w:rPr>
          <w:rFonts w:ascii="Times New Roman" w:hAnsi="Times New Roman" w:cs="Times New Roman"/>
          <w:lang w:eastAsia="zh-CN"/>
        </w:rPr>
        <w:t>第一章</w:t>
      </w:r>
      <w:r>
        <w:rPr>
          <w:rFonts w:ascii="Times New Roman" w:hAnsi="Times New Roman" w:cs="Times New Roman"/>
          <w:lang w:eastAsia="zh-CN"/>
        </w:rPr>
        <w:tab/>
      </w:r>
      <w:r>
        <w:rPr>
          <w:rFonts w:ascii="Times New Roman" w:hAnsi="Times New Roman" w:cs="Times New Roman"/>
          <w:lang w:eastAsia="zh-CN"/>
        </w:rPr>
        <w:t>采购邀请</w:t>
      </w:r>
      <w:r>
        <w:tab/>
      </w:r>
      <w:r>
        <w:fldChar w:fldCharType="begin"/>
      </w:r>
      <w:r>
        <w:instrText xml:space="preserve"> PAGEREF _Toc3645 \h </w:instrText>
      </w:r>
      <w:r>
        <w:fldChar w:fldCharType="separate"/>
      </w:r>
      <w:r>
        <w:t>3</w:t>
      </w:r>
      <w:r>
        <w:fldChar w:fldCharType="end"/>
      </w:r>
      <w:r>
        <w:fldChar w:fldCharType="end"/>
      </w:r>
    </w:p>
    <w:p>
      <w:pPr>
        <w:pStyle w:val="18"/>
        <w:tabs>
          <w:tab w:val="right" w:pos="2400"/>
          <w:tab w:val="right" w:leader="dot" w:pos="10187"/>
        </w:tabs>
      </w:pPr>
      <w:r>
        <w:fldChar w:fldCharType="begin"/>
      </w:r>
      <w:r>
        <w:instrText xml:space="preserve"> HYPERLINK \l "_Toc12890" </w:instrText>
      </w:r>
      <w:r>
        <w:fldChar w:fldCharType="separate"/>
      </w:r>
      <w:r>
        <w:rPr>
          <w:rFonts w:ascii="Times New Roman" w:hAnsi="Times New Roman" w:cs="Times New Roman"/>
          <w:lang w:eastAsia="zh-CN"/>
        </w:rPr>
        <w:t>第二章</w:t>
      </w:r>
      <w:r>
        <w:rPr>
          <w:rFonts w:ascii="Times New Roman" w:hAnsi="Times New Roman" w:cs="Times New Roman"/>
          <w:lang w:eastAsia="zh-CN"/>
        </w:rPr>
        <w:tab/>
      </w:r>
      <w:r>
        <w:rPr>
          <w:rFonts w:ascii="Times New Roman" w:hAnsi="Times New Roman" w:cs="Times New Roman"/>
          <w:lang w:eastAsia="zh-CN"/>
        </w:rPr>
        <w:t>供应商须知</w:t>
      </w:r>
      <w:r>
        <w:tab/>
      </w:r>
      <w:r>
        <w:fldChar w:fldCharType="begin"/>
      </w:r>
      <w:r>
        <w:instrText xml:space="preserve"> PAGEREF _Toc12890 \h </w:instrText>
      </w:r>
      <w:r>
        <w:fldChar w:fldCharType="separate"/>
      </w:r>
      <w:r>
        <w:t>7</w:t>
      </w:r>
      <w:r>
        <w:fldChar w:fldCharType="end"/>
      </w:r>
      <w:r>
        <w:fldChar w:fldCharType="end"/>
      </w:r>
    </w:p>
    <w:p>
      <w:pPr>
        <w:pStyle w:val="18"/>
        <w:tabs>
          <w:tab w:val="right" w:pos="2400"/>
          <w:tab w:val="right" w:leader="dot" w:pos="10187"/>
        </w:tabs>
      </w:pPr>
      <w:r>
        <w:fldChar w:fldCharType="begin"/>
      </w:r>
      <w:r>
        <w:instrText xml:space="preserve"> HYPERLINK \l "_Toc12393" </w:instrText>
      </w:r>
      <w:r>
        <w:fldChar w:fldCharType="separate"/>
      </w:r>
      <w:r>
        <w:rPr>
          <w:rFonts w:ascii="Times New Roman" w:hAnsi="Times New Roman" w:cs="Times New Roman"/>
          <w:lang w:eastAsia="zh-CN"/>
        </w:rPr>
        <w:t>第三章</w:t>
      </w:r>
      <w:r>
        <w:rPr>
          <w:rFonts w:ascii="Times New Roman" w:hAnsi="Times New Roman" w:cs="Times New Roman"/>
          <w:lang w:eastAsia="zh-CN"/>
        </w:rPr>
        <w:tab/>
      </w:r>
      <w:r>
        <w:rPr>
          <w:rFonts w:ascii="Times New Roman" w:hAnsi="Times New Roman" w:cs="Times New Roman"/>
          <w:lang w:eastAsia="zh-CN"/>
        </w:rPr>
        <w:t xml:space="preserve"> 评审方法和评审标准</w:t>
      </w:r>
      <w:r>
        <w:tab/>
      </w:r>
      <w:r>
        <w:fldChar w:fldCharType="begin"/>
      </w:r>
      <w:r>
        <w:instrText xml:space="preserve"> PAGEREF _Toc12393 \h </w:instrText>
      </w:r>
      <w:r>
        <w:fldChar w:fldCharType="separate"/>
      </w:r>
      <w:r>
        <w:t>24</w:t>
      </w:r>
      <w:r>
        <w:fldChar w:fldCharType="end"/>
      </w:r>
      <w:r>
        <w:fldChar w:fldCharType="end"/>
      </w:r>
    </w:p>
    <w:p>
      <w:pPr>
        <w:pStyle w:val="18"/>
        <w:tabs>
          <w:tab w:val="right" w:pos="2400"/>
          <w:tab w:val="right" w:leader="dot" w:pos="10187"/>
        </w:tabs>
      </w:pPr>
      <w:r>
        <w:fldChar w:fldCharType="begin"/>
      </w:r>
      <w:r>
        <w:instrText xml:space="preserve"> HYPERLINK \l "_Toc25269" </w:instrText>
      </w:r>
      <w:r>
        <w:fldChar w:fldCharType="separate"/>
      </w:r>
      <w:r>
        <w:rPr>
          <w:rFonts w:ascii="Times New Roman" w:hAnsi="Times New Roman" w:cs="Times New Roman"/>
          <w:szCs w:val="36"/>
          <w:lang w:eastAsia="zh-CN"/>
        </w:rPr>
        <w:t>第四章</w:t>
      </w:r>
      <w:r>
        <w:rPr>
          <w:rFonts w:ascii="Times New Roman" w:hAnsi="Times New Roman" w:cs="Times New Roman"/>
          <w:szCs w:val="36"/>
          <w:lang w:eastAsia="zh-CN"/>
        </w:rPr>
        <w:tab/>
      </w:r>
      <w:r>
        <w:rPr>
          <w:rFonts w:ascii="Times New Roman" w:hAnsi="Times New Roman" w:cs="Times New Roman"/>
          <w:szCs w:val="36"/>
          <w:lang w:eastAsia="zh-CN"/>
        </w:rPr>
        <w:t>采购需求</w:t>
      </w:r>
      <w:r>
        <w:tab/>
      </w:r>
      <w:r>
        <w:fldChar w:fldCharType="begin"/>
      </w:r>
      <w:r>
        <w:instrText xml:space="preserve"> PAGEREF _Toc25269 \h </w:instrText>
      </w:r>
      <w:r>
        <w:fldChar w:fldCharType="separate"/>
      </w:r>
      <w:r>
        <w:t>31</w:t>
      </w:r>
      <w:r>
        <w:fldChar w:fldCharType="end"/>
      </w:r>
      <w:r>
        <w:fldChar w:fldCharType="end"/>
      </w:r>
    </w:p>
    <w:p>
      <w:pPr>
        <w:pStyle w:val="18"/>
        <w:tabs>
          <w:tab w:val="right" w:pos="2400"/>
          <w:tab w:val="right" w:leader="dot" w:pos="10187"/>
        </w:tabs>
      </w:pPr>
      <w:r>
        <w:fldChar w:fldCharType="begin"/>
      </w:r>
      <w:r>
        <w:instrText xml:space="preserve"> HYPERLINK \l "_Toc17234" </w:instrText>
      </w:r>
      <w:r>
        <w:fldChar w:fldCharType="separate"/>
      </w:r>
      <w:r>
        <w:rPr>
          <w:rFonts w:ascii="Times New Roman" w:hAnsi="Times New Roman" w:cs="Times New Roman"/>
          <w:lang w:eastAsia="zh-CN"/>
        </w:rPr>
        <w:t>第五章</w:t>
      </w:r>
      <w:r>
        <w:rPr>
          <w:rFonts w:ascii="Times New Roman" w:hAnsi="Times New Roman" w:cs="Times New Roman"/>
          <w:lang w:eastAsia="zh-CN"/>
        </w:rPr>
        <w:tab/>
      </w:r>
      <w:r>
        <w:rPr>
          <w:rFonts w:ascii="Times New Roman" w:hAnsi="Times New Roman" w:cs="Times New Roman"/>
          <w:lang w:eastAsia="zh-CN"/>
        </w:rPr>
        <w:t>合同书样式</w:t>
      </w:r>
      <w:r>
        <w:tab/>
      </w:r>
      <w:r>
        <w:fldChar w:fldCharType="begin"/>
      </w:r>
      <w:r>
        <w:instrText xml:space="preserve"> PAGEREF _Toc17234 \h </w:instrText>
      </w:r>
      <w:r>
        <w:fldChar w:fldCharType="separate"/>
      </w:r>
      <w:r>
        <w:t>36</w:t>
      </w:r>
      <w:r>
        <w:fldChar w:fldCharType="end"/>
      </w:r>
      <w:r>
        <w:fldChar w:fldCharType="end"/>
      </w:r>
    </w:p>
    <w:p>
      <w:pPr>
        <w:pStyle w:val="18"/>
        <w:tabs>
          <w:tab w:val="right" w:pos="2400"/>
          <w:tab w:val="right" w:leader="dot" w:pos="10187"/>
        </w:tabs>
      </w:pPr>
      <w:r>
        <w:fldChar w:fldCharType="begin"/>
      </w:r>
      <w:r>
        <w:instrText xml:space="preserve"> HYPERLINK \l "_Toc1066" </w:instrText>
      </w:r>
      <w:r>
        <w:fldChar w:fldCharType="separate"/>
      </w:r>
      <w:r>
        <w:rPr>
          <w:rFonts w:ascii="Times New Roman" w:hAnsi="Times New Roman" w:cs="Times New Roman"/>
          <w:lang w:eastAsia="zh-CN"/>
        </w:rPr>
        <w:t>第六章</w:t>
      </w:r>
      <w:r>
        <w:rPr>
          <w:rFonts w:ascii="Times New Roman" w:hAnsi="Times New Roman" w:cs="Times New Roman"/>
          <w:lang w:eastAsia="zh-CN"/>
        </w:rPr>
        <w:tab/>
      </w:r>
      <w:r>
        <w:rPr>
          <w:rFonts w:ascii="Times New Roman" w:hAnsi="Times New Roman" w:cs="Times New Roman"/>
          <w:lang w:eastAsia="zh-CN"/>
        </w:rPr>
        <w:t>响应文件格式</w:t>
      </w:r>
      <w:r>
        <w:tab/>
      </w:r>
      <w:r>
        <w:fldChar w:fldCharType="begin"/>
      </w:r>
      <w:r>
        <w:instrText xml:space="preserve"> PAGEREF _Toc1066 \h </w:instrText>
      </w:r>
      <w:r>
        <w:fldChar w:fldCharType="separate"/>
      </w:r>
      <w:r>
        <w:t>41</w:t>
      </w:r>
      <w:r>
        <w:fldChar w:fldCharType="end"/>
      </w:r>
      <w:r>
        <w:fldChar w:fldCharType="end"/>
      </w:r>
    </w:p>
    <w:p>
      <w:pPr>
        <w:pStyle w:val="2"/>
        <w:spacing w:before="3"/>
        <w:rPr>
          <w:rFonts w:ascii="Times New Roman" w:hAnsi="Times New Roman" w:cs="Times New Roman"/>
          <w:sz w:val="16"/>
        </w:rPr>
      </w:pPr>
      <w:r>
        <w:rPr>
          <w:rFonts w:ascii="Times New Roman" w:hAnsi="Times New Roman" w:cs="Times New Roman"/>
        </w:rPr>
        <w:fldChar w:fldCharType="end"/>
      </w:r>
    </w:p>
    <w:p>
      <w:pPr>
        <w:rPr>
          <w:rFonts w:ascii="Times New Roman" w:hAnsi="Times New Roman" w:cs="Times New Roman"/>
          <w:sz w:val="16"/>
          <w:szCs w:val="24"/>
        </w:rPr>
      </w:pPr>
      <w:r>
        <w:rPr>
          <w:rFonts w:ascii="Times New Roman" w:hAnsi="Times New Roman" w:cs="Times New Roman"/>
          <w:sz w:val="16"/>
        </w:rPr>
        <w:br w:type="page"/>
      </w:r>
    </w:p>
    <w:p>
      <w:pPr>
        <w:tabs>
          <w:tab w:val="left" w:pos="1622"/>
        </w:tabs>
        <w:spacing w:before="73" w:after="240" w:afterLines="100"/>
        <w:ind w:right="28"/>
        <w:jc w:val="center"/>
        <w:outlineLvl w:val="0"/>
        <w:rPr>
          <w:rFonts w:ascii="Times New Roman" w:hAnsi="Times New Roman" w:cs="Times New Roman"/>
          <w:sz w:val="36"/>
          <w:lang w:eastAsia="zh-CN"/>
        </w:rPr>
      </w:pPr>
      <w:bookmarkStart w:id="4" w:name="_Toc3645"/>
      <w:r>
        <w:rPr>
          <w:rFonts w:ascii="Times New Roman" w:hAnsi="Times New Roman" w:cs="Times New Roman"/>
          <w:sz w:val="36"/>
          <w:lang w:eastAsia="zh-CN"/>
        </w:rPr>
        <w:t>第一章</w:t>
      </w:r>
      <w:r>
        <w:rPr>
          <w:rFonts w:ascii="Times New Roman" w:hAnsi="Times New Roman" w:cs="Times New Roman"/>
          <w:sz w:val="36"/>
          <w:lang w:eastAsia="zh-CN"/>
        </w:rPr>
        <w:tab/>
      </w:r>
      <w:r>
        <w:rPr>
          <w:rFonts w:ascii="Times New Roman" w:hAnsi="Times New Roman" w:cs="Times New Roman"/>
          <w:sz w:val="36"/>
          <w:lang w:eastAsia="zh-CN"/>
        </w:rPr>
        <w:t>采购邀请</w:t>
      </w:r>
      <w:bookmarkEnd w:id="4"/>
    </w:p>
    <w:p>
      <w:pPr>
        <w:tabs>
          <w:tab w:val="left" w:pos="1622"/>
        </w:tabs>
        <w:spacing w:before="73"/>
        <w:ind w:right="29"/>
        <w:jc w:val="center"/>
        <w:rPr>
          <w:rFonts w:ascii="Times New Roman" w:hAnsi="Times New Roman" w:cs="Times New Roman"/>
          <w:sz w:val="36"/>
          <w:lang w:eastAsia="zh-CN"/>
        </w:rPr>
      </w:pPr>
      <w:r>
        <w:rPr>
          <w:rFonts w:hint="eastAsia" w:ascii="Times New Roman" w:hAnsi="Times New Roman" w:cs="Times New Roman"/>
          <w:sz w:val="36"/>
          <w:lang w:eastAsia="zh-CN"/>
        </w:rPr>
        <w:t>中央民族大学附属中学红河州实验学校2024年绿化管理服务采购项目</w:t>
      </w:r>
      <w:r>
        <w:rPr>
          <w:rFonts w:ascii="Times New Roman" w:hAnsi="Times New Roman" w:cs="Times New Roman"/>
          <w:sz w:val="36"/>
          <w:lang w:eastAsia="zh-CN"/>
        </w:rPr>
        <w:t>竞争性磋商公告</w:t>
      </w:r>
    </w:p>
    <w:p>
      <w:pPr>
        <w:pStyle w:val="2"/>
        <w:rPr>
          <w:rFonts w:ascii="Times New Roman" w:hAnsi="Times New Roman" w:cs="Times New Roman"/>
          <w:lang w:eastAsia="zh-CN"/>
        </w:rPr>
      </w:pPr>
    </w:p>
    <w:p>
      <w:pPr>
        <w:pBdr>
          <w:top w:val="single" w:color="auto" w:sz="4" w:space="1"/>
          <w:left w:val="single" w:color="auto" w:sz="4" w:space="4"/>
          <w:bottom w:val="single" w:color="auto" w:sz="4" w:space="1"/>
          <w:right w:val="single" w:color="auto" w:sz="4" w:space="1"/>
        </w:pBdr>
        <w:spacing w:line="500" w:lineRule="exact"/>
        <w:ind w:firstLine="480" w:firstLineChars="200"/>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项目概况</w:t>
      </w:r>
    </w:p>
    <w:p>
      <w:pPr>
        <w:pBdr>
          <w:top w:val="single" w:color="auto" w:sz="4" w:space="1"/>
          <w:left w:val="single" w:color="auto" w:sz="4" w:space="4"/>
          <w:bottom w:val="single" w:color="auto" w:sz="4" w:space="1"/>
          <w:right w:val="single" w:color="auto" w:sz="4" w:space="1"/>
        </w:pBdr>
        <w:spacing w:line="500" w:lineRule="exact"/>
        <w:ind w:firstLine="480" w:firstLineChars="200"/>
        <w:rPr>
          <w:rFonts w:ascii="Times New Roman" w:hAnsi="Times New Roman" w:cs="Times New Roman" w:eastAsiaTheme="minorEastAsia"/>
          <w:sz w:val="24"/>
          <w:szCs w:val="24"/>
          <w:lang w:eastAsia="zh-CN"/>
        </w:rPr>
      </w:pPr>
      <w:r>
        <w:rPr>
          <w:rFonts w:hint="eastAsia" w:ascii="Times New Roman" w:hAnsi="Times New Roman" w:cs="Times New Roman" w:eastAsiaTheme="minorEastAsia"/>
          <w:sz w:val="24"/>
          <w:szCs w:val="24"/>
          <w:u w:val="single"/>
          <w:lang w:eastAsia="zh-CN"/>
        </w:rPr>
        <w:t>中央民族大学附属中学红河州实验学校2024年绿化管理服务采购项目</w:t>
      </w:r>
      <w:r>
        <w:rPr>
          <w:rFonts w:ascii="Times New Roman" w:hAnsi="Times New Roman" w:cs="Times New Roman" w:eastAsiaTheme="minorEastAsia"/>
          <w:sz w:val="24"/>
          <w:szCs w:val="24"/>
          <w:lang w:eastAsia="zh-CN"/>
        </w:rPr>
        <w:t>的潜在供应商应在</w:t>
      </w:r>
      <w:r>
        <w:rPr>
          <w:rFonts w:ascii="Times New Roman" w:hAnsi="Times New Roman" w:cs="Times New Roman"/>
          <w:sz w:val="24"/>
          <w:lang w:eastAsia="zh-CN"/>
        </w:rPr>
        <w:t>政采云平台（https://www.zcygov.cn/）</w:t>
      </w:r>
      <w:r>
        <w:rPr>
          <w:rFonts w:ascii="Times New Roman" w:hAnsi="Times New Roman" w:cs="Times New Roman" w:eastAsiaTheme="minorEastAsia"/>
          <w:sz w:val="24"/>
          <w:szCs w:val="24"/>
          <w:lang w:eastAsia="zh-CN"/>
        </w:rPr>
        <w:t>获取采购文件，并于</w:t>
      </w:r>
      <w:r>
        <w:rPr>
          <w:rFonts w:ascii="Times New Roman" w:hAnsi="Times New Roman" w:cs="Times New Roman" w:eastAsiaTheme="minorEastAsia"/>
          <w:color w:val="FF0000"/>
          <w:sz w:val="24"/>
          <w:szCs w:val="24"/>
          <w:u w:val="single"/>
          <w:lang w:eastAsia="zh-CN"/>
        </w:rPr>
        <w:t>2024</w:t>
      </w:r>
      <w:r>
        <w:rPr>
          <w:rFonts w:ascii="Times New Roman" w:hAnsi="Times New Roman" w:cs="Times New Roman" w:eastAsiaTheme="minorEastAsia"/>
          <w:bCs/>
          <w:color w:val="FF0000"/>
          <w:sz w:val="24"/>
          <w:szCs w:val="24"/>
          <w:u w:val="single"/>
          <w:lang w:eastAsia="zh-CN"/>
        </w:rPr>
        <w:t>年</w:t>
      </w:r>
      <w:r>
        <w:rPr>
          <w:rFonts w:hint="eastAsia" w:ascii="Times New Roman" w:hAnsi="Times New Roman" w:cs="Times New Roman" w:eastAsiaTheme="minorEastAsia"/>
          <w:bCs/>
          <w:color w:val="FF0000"/>
          <w:sz w:val="24"/>
          <w:szCs w:val="24"/>
          <w:u w:val="single"/>
          <w:lang w:eastAsia="zh-CN"/>
        </w:rPr>
        <w:t>1</w:t>
      </w:r>
      <w:r>
        <w:rPr>
          <w:rFonts w:ascii="Times New Roman" w:hAnsi="Times New Roman" w:cs="Times New Roman" w:eastAsiaTheme="minorEastAsia"/>
          <w:bCs/>
          <w:color w:val="FF0000"/>
          <w:sz w:val="24"/>
          <w:szCs w:val="24"/>
          <w:u w:val="single"/>
          <w:lang w:eastAsia="zh-CN"/>
        </w:rPr>
        <w:t>1月</w:t>
      </w:r>
      <w:r>
        <w:rPr>
          <w:rFonts w:hint="eastAsia" w:ascii="Times New Roman" w:hAnsi="Times New Roman" w:cs="Times New Roman" w:eastAsiaTheme="minorEastAsia"/>
          <w:bCs/>
          <w:color w:val="FF0000"/>
          <w:sz w:val="24"/>
          <w:szCs w:val="24"/>
          <w:u w:val="single"/>
          <w:lang w:eastAsia="zh-CN"/>
        </w:rPr>
        <w:t>2</w:t>
      </w:r>
      <w:r>
        <w:rPr>
          <w:rFonts w:ascii="Times New Roman" w:hAnsi="Times New Roman" w:cs="Times New Roman" w:eastAsiaTheme="minorEastAsia"/>
          <w:bCs/>
          <w:color w:val="FF0000"/>
          <w:sz w:val="24"/>
          <w:szCs w:val="24"/>
          <w:u w:val="single"/>
          <w:lang w:eastAsia="zh-CN"/>
        </w:rPr>
        <w:t>8日9点</w:t>
      </w:r>
      <w:r>
        <w:rPr>
          <w:rFonts w:hint="eastAsia" w:ascii="Times New Roman" w:hAnsi="Times New Roman" w:cs="Times New Roman" w:eastAsiaTheme="minorEastAsia"/>
          <w:bCs/>
          <w:color w:val="FF0000"/>
          <w:sz w:val="24"/>
          <w:szCs w:val="24"/>
          <w:u w:val="single"/>
          <w:lang w:val="en-US" w:eastAsia="zh-CN"/>
        </w:rPr>
        <w:t>0</w:t>
      </w:r>
      <w:r>
        <w:rPr>
          <w:rFonts w:ascii="Times New Roman" w:hAnsi="Times New Roman" w:cs="Times New Roman" w:eastAsiaTheme="minorEastAsia"/>
          <w:bCs/>
          <w:color w:val="FF0000"/>
          <w:sz w:val="24"/>
          <w:szCs w:val="24"/>
          <w:u w:val="single"/>
          <w:lang w:eastAsia="zh-CN"/>
        </w:rPr>
        <w:t>0分</w:t>
      </w:r>
      <w:r>
        <w:rPr>
          <w:rFonts w:ascii="Times New Roman" w:hAnsi="Times New Roman" w:cs="Times New Roman" w:eastAsiaTheme="minorEastAsia"/>
          <w:bCs/>
          <w:sz w:val="24"/>
          <w:szCs w:val="24"/>
          <w:lang w:eastAsia="zh-CN"/>
        </w:rPr>
        <w:t>（北京时间）前提交响应文件</w:t>
      </w:r>
      <w:r>
        <w:rPr>
          <w:rFonts w:ascii="Times New Roman" w:hAnsi="Times New Roman" w:cs="Times New Roman" w:eastAsiaTheme="minorEastAsia"/>
          <w:sz w:val="24"/>
          <w:szCs w:val="24"/>
          <w:lang w:eastAsia="zh-CN"/>
        </w:rPr>
        <w:t>。</w:t>
      </w:r>
    </w:p>
    <w:p>
      <w:pPr>
        <w:pStyle w:val="2"/>
        <w:ind w:left="541"/>
        <w:rPr>
          <w:rFonts w:ascii="Times New Roman" w:hAnsi="Times New Roman" w:cs="Times New Roman"/>
        </w:rPr>
      </w:pPr>
      <w:r>
        <w:rPr>
          <w:rFonts w:ascii="Times New Roman" w:hAnsi="Times New Roman" w:cs="Times New Roman"/>
        </w:rPr>
        <w:t>一、项目基本情况</w:t>
      </w:r>
    </w:p>
    <w:p>
      <w:pPr>
        <w:pStyle w:val="29"/>
        <w:numPr>
          <w:ilvl w:val="0"/>
          <w:numId w:val="1"/>
        </w:numPr>
        <w:tabs>
          <w:tab w:val="left" w:pos="1251"/>
          <w:tab w:val="left" w:pos="4062"/>
        </w:tabs>
        <w:spacing w:before="161"/>
        <w:rPr>
          <w:rFonts w:ascii="Times New Roman" w:hAnsi="Times New Roman" w:cs="Times New Roman"/>
          <w:sz w:val="24"/>
          <w:lang w:eastAsia="zh-CN"/>
        </w:rPr>
      </w:pPr>
      <w:r>
        <w:rPr>
          <w:rFonts w:ascii="Times New Roman" w:hAnsi="Times New Roman" w:cs="Times New Roman"/>
          <w:sz w:val="24"/>
          <w:lang w:eastAsia="zh-CN"/>
        </w:rPr>
        <w:t>项目编号：</w:t>
      </w:r>
      <w:r>
        <w:rPr>
          <w:rFonts w:hint="eastAsia" w:ascii="Times New Roman" w:hAnsi="Times New Roman" w:cs="Times New Roman"/>
          <w:sz w:val="24"/>
          <w:lang w:eastAsia="zh-CN"/>
        </w:rPr>
        <w:t>HHC2024018</w:t>
      </w:r>
    </w:p>
    <w:p>
      <w:pPr>
        <w:pStyle w:val="29"/>
        <w:numPr>
          <w:ilvl w:val="0"/>
          <w:numId w:val="1"/>
        </w:numPr>
        <w:tabs>
          <w:tab w:val="left" w:pos="1251"/>
          <w:tab w:val="left" w:pos="4062"/>
        </w:tabs>
        <w:spacing w:before="160"/>
        <w:ind w:hanging="230"/>
        <w:rPr>
          <w:rFonts w:ascii="Times New Roman" w:hAnsi="Times New Roman" w:eastAsia="Times New Roman" w:cs="Times New Roman"/>
          <w:sz w:val="24"/>
          <w:lang w:eastAsia="zh-CN"/>
        </w:rPr>
      </w:pPr>
      <w:r>
        <w:rPr>
          <w:rFonts w:ascii="Times New Roman" w:hAnsi="Times New Roman" w:cs="Times New Roman"/>
          <w:spacing w:val="-1"/>
          <w:sz w:val="24"/>
          <w:lang w:eastAsia="zh-CN"/>
        </w:rPr>
        <w:t>项</w:t>
      </w:r>
      <w:r>
        <w:rPr>
          <w:rFonts w:ascii="Times New Roman" w:hAnsi="Times New Roman" w:cs="Times New Roman"/>
          <w:sz w:val="24"/>
          <w:lang w:eastAsia="zh-CN"/>
        </w:rPr>
        <w:t>目名称：</w:t>
      </w:r>
      <w:r>
        <w:rPr>
          <w:rFonts w:hint="eastAsia" w:ascii="Times New Roman" w:hAnsi="Times New Roman" w:cs="Times New Roman" w:eastAsiaTheme="minorEastAsia"/>
          <w:sz w:val="24"/>
          <w:szCs w:val="24"/>
          <w:lang w:eastAsia="zh-CN"/>
        </w:rPr>
        <w:t>中央民族大学附属中学红河州实验学校2024年绿化管理服务采购项目</w:t>
      </w:r>
    </w:p>
    <w:p>
      <w:pPr>
        <w:pStyle w:val="29"/>
        <w:numPr>
          <w:ilvl w:val="0"/>
          <w:numId w:val="1"/>
        </w:numPr>
        <w:tabs>
          <w:tab w:val="left" w:pos="1251"/>
        </w:tabs>
        <w:spacing w:before="158"/>
        <w:ind w:hanging="230"/>
        <w:rPr>
          <w:rFonts w:ascii="Times New Roman" w:hAnsi="Times New Roman" w:cs="Times New Roman"/>
          <w:sz w:val="24"/>
        </w:rPr>
      </w:pPr>
      <w:r>
        <w:rPr>
          <w:rFonts w:ascii="Times New Roman" w:hAnsi="Times New Roman" w:cs="Times New Roman"/>
          <w:sz w:val="24"/>
        </w:rPr>
        <w:t>采购方式：竞争性磋商</w:t>
      </w:r>
    </w:p>
    <w:p>
      <w:pPr>
        <w:pStyle w:val="29"/>
        <w:numPr>
          <w:ilvl w:val="0"/>
          <w:numId w:val="1"/>
        </w:numPr>
        <w:tabs>
          <w:tab w:val="left" w:pos="1251"/>
          <w:tab w:val="left" w:pos="3769"/>
          <w:tab w:val="left" w:pos="7849"/>
        </w:tabs>
        <w:spacing w:before="159"/>
        <w:ind w:hanging="230"/>
        <w:rPr>
          <w:rFonts w:ascii="Times New Roman" w:hAnsi="Times New Roman" w:cs="Times New Roman"/>
          <w:sz w:val="24"/>
          <w:lang w:eastAsia="zh-CN"/>
        </w:rPr>
      </w:pPr>
      <w:r>
        <w:rPr>
          <w:rFonts w:ascii="Times New Roman" w:hAnsi="Times New Roman" w:cs="Times New Roman"/>
          <w:sz w:val="24"/>
          <w:lang w:eastAsia="zh-CN"/>
        </w:rPr>
        <w:t>项目预算金额</w:t>
      </w:r>
      <w:r>
        <w:rPr>
          <w:rFonts w:ascii="Times New Roman" w:hAnsi="Times New Roman" w:cs="Times New Roman"/>
          <w:spacing w:val="-1"/>
          <w:sz w:val="24"/>
          <w:lang w:eastAsia="zh-CN"/>
        </w:rPr>
        <w:t>：</w:t>
      </w:r>
      <w:r>
        <w:rPr>
          <w:rFonts w:hint="eastAsia" w:ascii="Times New Roman" w:hAnsi="Times New Roman" w:cs="Times New Roman"/>
          <w:spacing w:val="-1"/>
          <w:sz w:val="24"/>
          <w:lang w:eastAsia="zh-CN"/>
        </w:rPr>
        <w:t>29</w:t>
      </w:r>
      <w:r>
        <w:rPr>
          <w:rFonts w:ascii="Times New Roman" w:hAnsi="Times New Roman" w:cs="Times New Roman"/>
          <w:sz w:val="24"/>
          <w:lang w:eastAsia="zh-CN"/>
        </w:rPr>
        <w:t>万元、项目最高限价</w:t>
      </w:r>
      <w:r>
        <w:rPr>
          <w:rFonts w:ascii="Times New Roman" w:hAnsi="Times New Roman" w:cs="Times New Roman"/>
          <w:spacing w:val="-1"/>
          <w:sz w:val="24"/>
          <w:lang w:eastAsia="zh-CN"/>
        </w:rPr>
        <w:t>：</w:t>
      </w:r>
      <w:r>
        <w:rPr>
          <w:rFonts w:hint="eastAsia" w:ascii="Times New Roman" w:hAnsi="Times New Roman" w:eastAsia="Times New Roman" w:cs="Times New Roman"/>
          <w:sz w:val="24"/>
          <w:lang w:eastAsia="zh-CN"/>
        </w:rPr>
        <w:t>29</w:t>
      </w:r>
      <w:r>
        <w:rPr>
          <w:rFonts w:ascii="Times New Roman" w:hAnsi="Times New Roman" w:cs="Times New Roman"/>
          <w:sz w:val="24"/>
          <w:lang w:eastAsia="zh-CN"/>
        </w:rPr>
        <w:t>万元</w:t>
      </w:r>
    </w:p>
    <w:p>
      <w:pPr>
        <w:pStyle w:val="29"/>
        <w:numPr>
          <w:ilvl w:val="0"/>
          <w:numId w:val="1"/>
        </w:numPr>
        <w:tabs>
          <w:tab w:val="left" w:pos="1251"/>
        </w:tabs>
        <w:spacing w:before="160"/>
        <w:ind w:hanging="230"/>
        <w:rPr>
          <w:rFonts w:ascii="Times New Roman" w:hAnsi="Times New Roman" w:cs="Times New Roman"/>
          <w:sz w:val="24"/>
        </w:rPr>
      </w:pPr>
      <w:r>
        <w:rPr>
          <w:rFonts w:ascii="Times New Roman" w:hAnsi="Times New Roman" w:cs="Times New Roman"/>
          <w:sz w:val="24"/>
        </w:rPr>
        <w:t>采购需求：</w:t>
      </w:r>
    </w:p>
    <w:p>
      <w:pPr>
        <w:pStyle w:val="2"/>
        <w:spacing w:before="4"/>
        <w:rPr>
          <w:rFonts w:ascii="Times New Roman" w:hAnsi="Times New Roman" w:cs="Times New Roman"/>
          <w:color w:val="0000FF"/>
          <w:sz w:val="12"/>
        </w:rPr>
      </w:pPr>
    </w:p>
    <w:p>
      <w:pPr>
        <w:pStyle w:val="2"/>
        <w:ind w:left="1021" w:leftChars="464" w:firstLine="480" w:firstLineChars="200"/>
        <w:rPr>
          <w:rFonts w:ascii="Times New Roman" w:hAnsi="Times New Roman" w:cs="Times New Roman"/>
          <w:color w:val="000000" w:themeColor="text1"/>
          <w:szCs w:val="22"/>
          <w:lang w:eastAsia="zh-CN"/>
          <w14:textFill>
            <w14:solidFill>
              <w14:schemeClr w14:val="tx1"/>
            </w14:solidFill>
          </w14:textFill>
        </w:rPr>
      </w:pPr>
      <w:r>
        <w:rPr>
          <w:rFonts w:hint="eastAsia" w:ascii="Times New Roman" w:hAnsi="Times New Roman" w:cs="Times New Roman"/>
          <w:color w:val="000000" w:themeColor="text1"/>
          <w:szCs w:val="22"/>
          <w:lang w:eastAsia="zh-CN"/>
          <w14:textFill>
            <w14:solidFill>
              <w14:schemeClr w14:val="tx1"/>
            </w14:solidFill>
          </w14:textFill>
        </w:rPr>
        <w:t>主要对学校内树木施肥、维护、修剪、移栽，预防病虫害，人员7人，包含1名经理。</w:t>
      </w:r>
      <w:r>
        <w:rPr>
          <w:rFonts w:ascii="Times New Roman" w:hAnsi="Times New Roman" w:cs="Times New Roman"/>
          <w:color w:val="000000" w:themeColor="text1"/>
          <w:szCs w:val="22"/>
          <w:lang w:eastAsia="zh-CN"/>
          <w14:textFill>
            <w14:solidFill>
              <w14:schemeClr w14:val="tx1"/>
            </w14:solidFill>
          </w14:textFill>
        </w:rPr>
        <w:t>详细需求见本文件第四章。</w:t>
      </w:r>
    </w:p>
    <w:p>
      <w:pPr>
        <w:pStyle w:val="29"/>
        <w:numPr>
          <w:ilvl w:val="0"/>
          <w:numId w:val="1"/>
        </w:numPr>
        <w:tabs>
          <w:tab w:val="left" w:pos="1251"/>
          <w:tab w:val="left" w:pos="4302"/>
        </w:tabs>
        <w:ind w:hanging="230"/>
        <w:rPr>
          <w:rFonts w:ascii="Times New Roman" w:hAnsi="Times New Roman" w:eastAsia="Times New Roman" w:cs="Times New Roman"/>
          <w:color w:val="000000" w:themeColor="text1"/>
          <w:sz w:val="24"/>
          <w:lang w:eastAsia="zh-CN"/>
          <w14:textFill>
            <w14:solidFill>
              <w14:schemeClr w14:val="tx1"/>
            </w14:solidFill>
          </w14:textFill>
        </w:rPr>
      </w:pPr>
      <w:r>
        <w:rPr>
          <w:rFonts w:ascii="Times New Roman" w:hAnsi="Times New Roman" w:cs="Times New Roman"/>
          <w:color w:val="000000" w:themeColor="text1"/>
          <w:spacing w:val="-1"/>
          <w:sz w:val="24"/>
          <w:lang w:eastAsia="zh-CN"/>
          <w14:textFill>
            <w14:solidFill>
              <w14:schemeClr w14:val="tx1"/>
            </w14:solidFill>
          </w14:textFill>
        </w:rPr>
        <w:t>合</w:t>
      </w:r>
      <w:r>
        <w:rPr>
          <w:rFonts w:ascii="Times New Roman" w:hAnsi="Times New Roman" w:cs="Times New Roman"/>
          <w:color w:val="000000" w:themeColor="text1"/>
          <w:sz w:val="24"/>
          <w:lang w:eastAsia="zh-CN"/>
          <w14:textFill>
            <w14:solidFill>
              <w14:schemeClr w14:val="tx1"/>
            </w14:solidFill>
          </w14:textFill>
        </w:rPr>
        <w:t>同履行期限：</w:t>
      </w:r>
      <w:r>
        <w:rPr>
          <w:rFonts w:hint="eastAsia" w:ascii="Times New Roman" w:hAnsi="Times New Roman" w:cs="Times New Roman"/>
          <w:color w:val="000000" w:themeColor="text1"/>
          <w:sz w:val="24"/>
          <w:lang w:eastAsia="zh-CN"/>
          <w14:textFill>
            <w14:solidFill>
              <w14:schemeClr w14:val="tx1"/>
            </w14:solidFill>
          </w14:textFill>
        </w:rPr>
        <w:t>一采三年，合同一年一签。</w:t>
      </w:r>
    </w:p>
    <w:p>
      <w:pPr>
        <w:pStyle w:val="29"/>
        <w:numPr>
          <w:ilvl w:val="0"/>
          <w:numId w:val="1"/>
        </w:numPr>
        <w:tabs>
          <w:tab w:val="left" w:pos="1251"/>
          <w:tab w:val="left" w:pos="4568"/>
        </w:tabs>
        <w:spacing w:before="158"/>
        <w:ind w:hanging="230"/>
        <w:rPr>
          <w:rFonts w:ascii="Times New Roman" w:hAnsi="Times New Roman" w:cs="Times New Roman"/>
          <w:sz w:val="24"/>
          <w:lang w:eastAsia="zh-CN"/>
        </w:rPr>
      </w:pPr>
      <w:r>
        <w:rPr>
          <w:rFonts w:ascii="Times New Roman" w:hAnsi="Times New Roman" w:cs="Times New Roman"/>
          <w:w w:val="105"/>
          <w:sz w:val="24"/>
          <w:lang w:eastAsia="zh-CN"/>
        </w:rPr>
        <w:t>本项目不接受联合体</w:t>
      </w:r>
      <w:r>
        <w:rPr>
          <w:rFonts w:ascii="Times New Roman" w:hAnsi="Times New Roman" w:cs="Times New Roman"/>
          <w:w w:val="115"/>
          <w:sz w:val="24"/>
          <w:lang w:eastAsia="zh-CN"/>
        </w:rPr>
        <w:t>。</w:t>
      </w:r>
    </w:p>
    <w:p>
      <w:pPr>
        <w:pStyle w:val="2"/>
        <w:spacing w:before="219"/>
        <w:ind w:left="541"/>
        <w:rPr>
          <w:rFonts w:ascii="Times New Roman" w:hAnsi="Times New Roman" w:cs="Times New Roman"/>
          <w:lang w:eastAsia="zh-CN"/>
        </w:rPr>
      </w:pPr>
      <w:r>
        <w:rPr>
          <w:rFonts w:ascii="Times New Roman" w:hAnsi="Times New Roman" w:cs="Times New Roman"/>
          <w:lang w:eastAsia="zh-CN"/>
        </w:rPr>
        <w:t>二、申请人的资格要求</w:t>
      </w:r>
    </w:p>
    <w:p>
      <w:pPr>
        <w:pStyle w:val="29"/>
        <w:numPr>
          <w:ilvl w:val="0"/>
          <w:numId w:val="2"/>
        </w:numPr>
        <w:tabs>
          <w:tab w:val="left" w:pos="1251"/>
        </w:tabs>
        <w:spacing w:before="161"/>
        <w:ind w:hanging="230"/>
        <w:rPr>
          <w:rFonts w:ascii="Times New Roman" w:hAnsi="Times New Roman" w:cs="Times New Roman"/>
          <w:sz w:val="24"/>
          <w:lang w:eastAsia="zh-CN"/>
        </w:rPr>
      </w:pPr>
      <w:r>
        <w:rPr>
          <w:rFonts w:ascii="Times New Roman" w:hAnsi="Times New Roman" w:cs="Times New Roman"/>
          <w:sz w:val="24"/>
          <w:lang w:eastAsia="zh-CN"/>
        </w:rPr>
        <w:t>满足《中华人民共和国政府采购法》第二十二条规定；</w:t>
      </w:r>
    </w:p>
    <w:p>
      <w:pPr>
        <w:pStyle w:val="29"/>
        <w:numPr>
          <w:ilvl w:val="0"/>
          <w:numId w:val="2"/>
        </w:numPr>
        <w:tabs>
          <w:tab w:val="left" w:pos="1251"/>
        </w:tabs>
        <w:spacing w:before="158"/>
        <w:ind w:hanging="230"/>
        <w:rPr>
          <w:rFonts w:ascii="Times New Roman" w:hAnsi="Times New Roman" w:cs="Times New Roman"/>
          <w:sz w:val="24"/>
          <w:lang w:eastAsia="zh-CN"/>
        </w:rPr>
      </w:pPr>
      <w:r>
        <w:rPr>
          <w:rFonts w:ascii="Times New Roman" w:hAnsi="Times New Roman" w:cs="Times New Roman"/>
          <w:sz w:val="24"/>
          <w:lang w:eastAsia="zh-CN"/>
        </w:rPr>
        <w:t>落实政府采购政策需满足的资格要求：</w:t>
      </w:r>
    </w:p>
    <w:p>
      <w:pPr>
        <w:pStyle w:val="29"/>
        <w:tabs>
          <w:tab w:val="left" w:pos="1251"/>
        </w:tabs>
        <w:spacing w:before="158"/>
        <w:ind w:left="1020" w:firstLine="0"/>
        <w:rPr>
          <w:rFonts w:hint="eastAsia" w:ascii="Times New Roman" w:hAnsi="Times New Roman" w:cs="Times New Roman"/>
          <w:sz w:val="24"/>
          <w:lang w:eastAsia="zh-CN"/>
        </w:rPr>
      </w:pPr>
      <w:r>
        <w:rPr>
          <w:rFonts w:hint="eastAsia" w:ascii="Times New Roman" w:hAnsi="Times New Roman" w:cs="Times New Roman"/>
          <w:sz w:val="24"/>
          <w:lang w:eastAsia="zh-CN"/>
        </w:rPr>
        <w:t>2</w:t>
      </w:r>
      <w:r>
        <w:rPr>
          <w:rFonts w:ascii="Times New Roman" w:hAnsi="Times New Roman" w:cs="Times New Roman"/>
          <w:sz w:val="24"/>
          <w:lang w:eastAsia="zh-CN"/>
        </w:rPr>
        <w:t>.1扶持中小微企业政策：《云南省财政厅关于贯彻〈财政部关于进一步加大政府采购支持中小企业力度的通知〉的通知》云财采〔2022〕19号、《关于政府采购支持监狱企业发展有关问题的通知》（财库[2014]68 号）、《关于促进残疾人就业政府采购政策的通知》（财库[2017]141 号）。</w:t>
      </w:r>
    </w:p>
    <w:p>
      <w:pPr>
        <w:pStyle w:val="29"/>
        <w:tabs>
          <w:tab w:val="left" w:pos="1251"/>
        </w:tabs>
        <w:spacing w:before="158"/>
        <w:ind w:left="1020" w:firstLine="0"/>
        <w:rPr>
          <w:rFonts w:ascii="Times New Roman" w:hAnsi="Times New Roman" w:cs="Times New Roman"/>
          <w:sz w:val="24"/>
          <w:lang w:eastAsia="zh-CN"/>
        </w:rPr>
      </w:pPr>
      <w:r>
        <w:rPr>
          <w:rFonts w:ascii="Times New Roman" w:hAnsi="Times New Roman" w:cs="Times New Roman"/>
          <w:sz w:val="24"/>
          <w:lang w:eastAsia="zh-CN"/>
        </w:rPr>
        <w:t xml:space="preserve">2.2鼓励节能政策：在技术、服务等指标同等条件下，优先采购属于国家公布的节能清单中的产品； </w:t>
      </w:r>
      <w:r>
        <w:rPr>
          <w:rFonts w:hint="eastAsia" w:ascii="Times New Roman" w:hAnsi="Times New Roman" w:cs="Times New Roman"/>
          <w:sz w:val="24"/>
          <w:lang w:eastAsia="zh-CN"/>
        </w:rPr>
        <w:t>（</w:t>
      </w:r>
      <w:r>
        <w:rPr>
          <w:rFonts w:ascii="Times New Roman" w:hAnsi="Times New Roman" w:cs="Times New Roman"/>
          <w:sz w:val="24"/>
          <w:lang w:eastAsia="zh-CN"/>
        </w:rPr>
        <w:t>1）扶持中小微企业政策：《云南省财政厅关于贯彻〈财政部关于进一步加大政府采购支持中小企业力度的通知〉的通知》云财采〔2022〕19号、《关于政府采购支持监狱企业发展有关问题的通知》（财库[2014]68 号）、《关于促进残疾人就业政府采购政策的通知》（财库[2017]141 号）。</w:t>
      </w:r>
    </w:p>
    <w:p>
      <w:pPr>
        <w:pStyle w:val="29"/>
        <w:tabs>
          <w:tab w:val="left" w:pos="1251"/>
        </w:tabs>
        <w:spacing w:before="158"/>
        <w:ind w:left="1020" w:firstLine="0"/>
        <w:rPr>
          <w:rFonts w:ascii="Times New Roman" w:hAnsi="Times New Roman" w:cs="Times New Roman"/>
          <w:sz w:val="24"/>
          <w:lang w:eastAsia="zh-CN"/>
        </w:rPr>
      </w:pPr>
      <w:r>
        <w:rPr>
          <w:rFonts w:ascii="Times New Roman" w:hAnsi="Times New Roman" w:cs="Times New Roman"/>
          <w:sz w:val="24"/>
          <w:lang w:eastAsia="zh-CN"/>
        </w:rPr>
        <w:t xml:space="preserve">2.3鼓励环保政策：在性能、技术、服务等指标同等条件下，优先采购国家最新公布的环保产品清单中的产品； </w:t>
      </w:r>
    </w:p>
    <w:p>
      <w:pPr>
        <w:pStyle w:val="29"/>
        <w:numPr>
          <w:ilvl w:val="0"/>
          <w:numId w:val="2"/>
        </w:numPr>
        <w:tabs>
          <w:tab w:val="left" w:pos="1251"/>
        </w:tabs>
        <w:spacing w:before="161"/>
        <w:ind w:hanging="230"/>
        <w:rPr>
          <w:rFonts w:ascii="Times New Roman" w:hAnsi="Times New Roman" w:cs="Times New Roman"/>
          <w:sz w:val="24"/>
          <w:lang w:eastAsia="zh-CN"/>
        </w:rPr>
      </w:pPr>
      <w:r>
        <w:rPr>
          <w:rFonts w:ascii="Times New Roman" w:hAnsi="Times New Roman" w:cs="Times New Roman"/>
          <w:sz w:val="24"/>
          <w:lang w:eastAsia="zh-CN"/>
        </w:rPr>
        <w:t>本项目的特定资格要求：无。</w:t>
      </w:r>
    </w:p>
    <w:p>
      <w:pPr>
        <w:tabs>
          <w:tab w:val="left" w:pos="1461"/>
          <w:tab w:val="left" w:pos="4940"/>
        </w:tabs>
        <w:spacing w:before="120" w:beforeLines="50" w:line="365" w:lineRule="auto"/>
        <w:ind w:left="1021"/>
        <w:rPr>
          <w:rFonts w:ascii="Times New Roman" w:hAnsi="Times New Roman" w:cs="Times New Roman"/>
          <w:color w:val="000000" w:themeColor="text1"/>
          <w:sz w:val="24"/>
          <w:szCs w:val="24"/>
          <w:lang w:eastAsia="zh-CN"/>
          <w14:textFill>
            <w14:solidFill>
              <w14:schemeClr w14:val="tx1"/>
            </w14:solidFill>
          </w14:textFill>
        </w:rPr>
      </w:pPr>
      <w:r>
        <w:rPr>
          <w:rFonts w:ascii="Times New Roman" w:hAnsi="Times New Roman" w:cs="Times New Roman"/>
          <w:color w:val="000000" w:themeColor="text1"/>
          <w:w w:val="140"/>
          <w:sz w:val="24"/>
          <w:lang w:eastAsia="zh-CN"/>
          <w14:textFill>
            <w14:solidFill>
              <w14:schemeClr w14:val="tx1"/>
            </w14:solidFill>
          </w14:textFill>
        </w:rPr>
        <w:t>4.</w:t>
      </w:r>
      <w:r>
        <w:rPr>
          <w:rFonts w:ascii="Times New Roman" w:hAnsi="Times New Roman" w:cs="Times New Roman"/>
          <w:color w:val="000000" w:themeColor="text1"/>
          <w:sz w:val="24"/>
          <w:szCs w:val="24"/>
          <w:lang w:eastAsia="zh-CN"/>
          <w14:textFill>
            <w14:solidFill>
              <w14:schemeClr w14:val="tx1"/>
            </w14:solidFill>
          </w14:textFill>
        </w:rPr>
        <w:t>供应商未被列入“信用中国”网站（www.creditchina.gov.cn）失信被执行人、税收违法黑名单及中国政府采购网（www.ccgp.gov.cn）“政府采购严重违法失信行为信息记录”（处罚期限尚未届满的）。</w:t>
      </w:r>
    </w:p>
    <w:p>
      <w:pPr>
        <w:tabs>
          <w:tab w:val="left" w:pos="1461"/>
          <w:tab w:val="left" w:pos="4940"/>
        </w:tabs>
        <w:spacing w:before="120" w:beforeLines="50" w:line="365" w:lineRule="auto"/>
        <w:ind w:left="1021"/>
        <w:rPr>
          <w:rFonts w:ascii="Times New Roman" w:hAnsi="Times New Roman" w:cs="Times New Roman"/>
          <w:sz w:val="28"/>
          <w:lang w:eastAsia="zh-CN"/>
        </w:rPr>
      </w:pPr>
      <w:r>
        <w:rPr>
          <w:rFonts w:ascii="Times New Roman" w:hAnsi="Times New Roman" w:cs="Times New Roman"/>
          <w:w w:val="140"/>
          <w:sz w:val="24"/>
          <w:lang w:eastAsia="zh-CN"/>
        </w:rPr>
        <w:t>5.</w:t>
      </w:r>
      <w:r>
        <w:rPr>
          <w:rFonts w:ascii="Times New Roman" w:hAnsi="Times New Roman" w:cs="Times New Roman"/>
          <w:sz w:val="24"/>
          <w:szCs w:val="24"/>
          <w:lang w:eastAsia="zh-CN"/>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p>
    <w:p>
      <w:pPr>
        <w:pStyle w:val="2"/>
        <w:spacing w:before="219"/>
        <w:ind w:left="541"/>
        <w:rPr>
          <w:rFonts w:ascii="Times New Roman" w:hAnsi="Times New Roman" w:cs="Times New Roman"/>
        </w:rPr>
      </w:pPr>
      <w:r>
        <w:rPr>
          <w:rFonts w:ascii="Times New Roman" w:hAnsi="Times New Roman" w:cs="Times New Roman"/>
        </w:rPr>
        <w:t>三、获取采购文件</w:t>
      </w:r>
    </w:p>
    <w:p>
      <w:pPr>
        <w:pStyle w:val="29"/>
        <w:numPr>
          <w:ilvl w:val="0"/>
          <w:numId w:val="3"/>
        </w:numPr>
        <w:tabs>
          <w:tab w:val="left" w:pos="1251"/>
          <w:tab w:val="left" w:pos="2317"/>
          <w:tab w:val="left" w:pos="2917"/>
          <w:tab w:val="left" w:pos="3517"/>
          <w:tab w:val="left" w:pos="4357"/>
          <w:tab w:val="left" w:pos="4960"/>
          <w:tab w:val="left" w:pos="5560"/>
          <w:tab w:val="left" w:pos="7348"/>
          <w:tab w:val="left" w:pos="7948"/>
          <w:tab w:val="left" w:pos="9016"/>
        </w:tabs>
        <w:spacing w:before="161"/>
        <w:ind w:hanging="230"/>
        <w:rPr>
          <w:rFonts w:ascii="Times New Roman" w:hAnsi="Times New Roman" w:cs="Times New Roman"/>
          <w:lang w:eastAsia="zh-CN"/>
        </w:rPr>
      </w:pPr>
      <w:r>
        <w:rPr>
          <w:rFonts w:ascii="Times New Roman" w:hAnsi="Times New Roman" w:cs="Times New Roman"/>
          <w:sz w:val="24"/>
          <w:lang w:eastAsia="zh-CN"/>
        </w:rPr>
        <w:t>时间</w:t>
      </w:r>
      <w:r>
        <w:rPr>
          <w:rFonts w:ascii="Times New Roman" w:hAnsi="Times New Roman" w:cs="Times New Roman"/>
          <w:spacing w:val="-13"/>
          <w:sz w:val="24"/>
          <w:lang w:eastAsia="zh-CN"/>
        </w:rPr>
        <w:t>：</w:t>
      </w:r>
      <w:r>
        <w:rPr>
          <w:rFonts w:hint="eastAsia" w:ascii="Times New Roman" w:hAnsi="Times New Roman" w:cs="Times New Roman"/>
          <w:spacing w:val="-13"/>
          <w:sz w:val="24"/>
          <w:lang w:eastAsia="zh-CN"/>
        </w:rPr>
        <w:t>自公告</w:t>
      </w:r>
      <w:r>
        <w:rPr>
          <w:rFonts w:ascii="Times New Roman" w:hAnsi="Times New Roman" w:cs="Times New Roman"/>
          <w:spacing w:val="-13"/>
          <w:sz w:val="24"/>
          <w:lang w:eastAsia="zh-CN"/>
        </w:rPr>
        <w:t>发出之日起</w:t>
      </w:r>
      <w:r>
        <w:rPr>
          <w:rFonts w:ascii="Times New Roman" w:hAnsi="Times New Roman" w:cs="Times New Roman"/>
          <w:sz w:val="24"/>
          <w:lang w:eastAsia="zh-CN"/>
        </w:rPr>
        <w:t>至</w:t>
      </w:r>
      <w:r>
        <w:rPr>
          <w:rFonts w:ascii="Times New Roman" w:hAnsi="Times New Roman" w:cs="Times New Roman"/>
          <w:color w:val="FF0000"/>
          <w:sz w:val="24"/>
          <w:u w:val="single"/>
          <w:lang w:eastAsia="zh-CN"/>
        </w:rPr>
        <w:t>2024年</w:t>
      </w:r>
      <w:r>
        <w:rPr>
          <w:rFonts w:hint="eastAsia" w:ascii="Times New Roman" w:hAnsi="Times New Roman" w:cs="Times New Roman"/>
          <w:color w:val="FF0000"/>
          <w:sz w:val="24"/>
          <w:u w:val="single"/>
          <w:lang w:eastAsia="zh-CN"/>
        </w:rPr>
        <w:t>1</w:t>
      </w:r>
      <w:r>
        <w:rPr>
          <w:rFonts w:ascii="Times New Roman" w:hAnsi="Times New Roman" w:cs="Times New Roman"/>
          <w:color w:val="FF0000"/>
          <w:sz w:val="24"/>
          <w:u w:val="single"/>
          <w:lang w:eastAsia="zh-CN"/>
        </w:rPr>
        <w:t>1月28日09:00</w:t>
      </w:r>
      <w:r>
        <w:rPr>
          <w:rFonts w:ascii="Times New Roman" w:hAnsi="Times New Roman" w:cs="Times New Roman"/>
          <w:spacing w:val="-12"/>
          <w:sz w:val="24"/>
          <w:lang w:eastAsia="zh-CN"/>
        </w:rPr>
        <w:t>，</w:t>
      </w:r>
      <w:r>
        <w:rPr>
          <w:rFonts w:hint="eastAsia" w:ascii="Times New Roman" w:hAnsi="Times New Roman" w:cs="Times New Roman"/>
          <w:spacing w:val="-12"/>
          <w:sz w:val="24"/>
          <w:lang w:eastAsia="zh-CN"/>
        </w:rPr>
        <w:t>全天网上获取</w:t>
      </w:r>
      <w:r>
        <w:rPr>
          <w:rFonts w:ascii="Times New Roman" w:hAnsi="Times New Roman" w:cs="Times New Roman"/>
          <w:lang w:eastAsia="zh-CN"/>
        </w:rPr>
        <w:t>。</w:t>
      </w:r>
    </w:p>
    <w:p>
      <w:pPr>
        <w:pStyle w:val="29"/>
        <w:numPr>
          <w:ilvl w:val="0"/>
          <w:numId w:val="3"/>
        </w:numPr>
        <w:tabs>
          <w:tab w:val="left" w:pos="1251"/>
        </w:tabs>
        <w:spacing w:before="160"/>
        <w:rPr>
          <w:rFonts w:ascii="Times New Roman" w:hAnsi="Times New Roman" w:cs="Times New Roman"/>
          <w:sz w:val="24"/>
          <w:lang w:eastAsia="zh-CN"/>
        </w:rPr>
      </w:pPr>
      <w:r>
        <w:rPr>
          <w:rFonts w:ascii="Times New Roman" w:hAnsi="Times New Roman" w:cs="Times New Roman"/>
          <w:sz w:val="24"/>
          <w:lang w:eastAsia="zh-CN"/>
        </w:rPr>
        <w:t xml:space="preserve">地点：政采云平台（https://www.zcygov.cn/）线上获取  </w:t>
      </w:r>
    </w:p>
    <w:p>
      <w:pPr>
        <w:tabs>
          <w:tab w:val="left" w:pos="1251"/>
        </w:tabs>
        <w:spacing w:before="158" w:line="364" w:lineRule="auto"/>
        <w:ind w:left="1020" w:right="570"/>
        <w:rPr>
          <w:rFonts w:ascii="Times New Roman" w:hAnsi="Times New Roman" w:cs="Times New Roman"/>
          <w:sz w:val="24"/>
          <w:lang w:eastAsia="zh-CN"/>
        </w:rPr>
      </w:pPr>
      <w:r>
        <w:rPr>
          <w:rFonts w:ascii="Times New Roman" w:hAnsi="Times New Roman" w:cs="Times New Roman"/>
          <w:sz w:val="24"/>
          <w:lang w:eastAsia="zh-CN"/>
        </w:rPr>
        <w:t>3.</w:t>
      </w:r>
      <w:r>
        <w:rPr>
          <w:rFonts w:ascii="Times New Roman" w:hAnsi="Times New Roman" w:cs="Times New Roman"/>
          <w:spacing w:val="4"/>
          <w:sz w:val="24"/>
          <w:lang w:eastAsia="zh-CN"/>
        </w:rPr>
        <w:t>方式：</w:t>
      </w:r>
      <w:r>
        <w:rPr>
          <w:rFonts w:ascii="Times New Roman" w:hAnsi="Times New Roman" w:cs="Times New Roman"/>
          <w:sz w:val="24"/>
          <w:lang w:eastAsia="zh-CN"/>
        </w:rPr>
        <w:t>凡有意参加投标者，须在政采云平台办理数字证书（CA），CA申领链接：https://middle.zcygov.cn/ca/apply/list?_app_=zcy.sys，并在政采云绑定数字证书（CA）后在网上获取采购文件及其它采购资料，数字证书（CA）详见其办理流程。按上述要求获取文件的供应商视为合法获取了本项目采购文件，具备本项目的投标资格。</w:t>
      </w:r>
    </w:p>
    <w:p>
      <w:pPr>
        <w:tabs>
          <w:tab w:val="left" w:pos="1251"/>
        </w:tabs>
        <w:spacing w:line="307" w:lineRule="exact"/>
        <w:ind w:firstLine="1012" w:firstLineChars="400"/>
        <w:rPr>
          <w:rFonts w:ascii="Times New Roman" w:hAnsi="Times New Roman" w:cs="Times New Roman"/>
          <w:sz w:val="24"/>
          <w:lang w:eastAsia="zh-CN"/>
        </w:rPr>
      </w:pPr>
      <w:r>
        <w:rPr>
          <w:rFonts w:ascii="Times New Roman" w:hAnsi="Times New Roman" w:cs="Times New Roman"/>
          <w:b/>
          <w:bCs/>
          <w:w w:val="105"/>
          <w:sz w:val="24"/>
          <w:lang w:eastAsia="zh-CN"/>
        </w:rPr>
        <w:t>4.</w:t>
      </w:r>
      <w:r>
        <w:rPr>
          <w:rFonts w:ascii="Times New Roman" w:hAnsi="Times New Roman" w:cs="Times New Roman"/>
          <w:w w:val="105"/>
          <w:sz w:val="24"/>
          <w:lang w:eastAsia="zh-CN"/>
        </w:rPr>
        <w:t>售价：</w:t>
      </w:r>
      <w:r>
        <w:rPr>
          <w:rFonts w:ascii="Times New Roman" w:hAnsi="Times New Roman" w:eastAsia="Arial Narrow" w:cs="Times New Roman"/>
          <w:w w:val="105"/>
          <w:sz w:val="24"/>
          <w:lang w:eastAsia="zh-CN"/>
        </w:rPr>
        <w:t xml:space="preserve">0 </w:t>
      </w:r>
      <w:r>
        <w:rPr>
          <w:rFonts w:ascii="Times New Roman" w:hAnsi="Times New Roman" w:cs="Times New Roman"/>
          <w:w w:val="105"/>
          <w:sz w:val="24"/>
          <w:lang w:eastAsia="zh-CN"/>
        </w:rPr>
        <w:t>元。</w:t>
      </w:r>
    </w:p>
    <w:p>
      <w:pPr>
        <w:pStyle w:val="2"/>
        <w:spacing w:before="219"/>
        <w:ind w:left="541"/>
        <w:rPr>
          <w:rFonts w:ascii="Times New Roman" w:hAnsi="Times New Roman" w:cs="Times New Roman"/>
          <w:lang w:eastAsia="zh-CN"/>
        </w:rPr>
      </w:pPr>
      <w:r>
        <w:rPr>
          <w:rFonts w:ascii="Times New Roman" w:hAnsi="Times New Roman" w:cs="Times New Roman"/>
          <w:lang w:eastAsia="zh-CN"/>
        </w:rPr>
        <w:t>四、响应文件提交</w:t>
      </w:r>
    </w:p>
    <w:p>
      <w:pPr>
        <w:pStyle w:val="2"/>
        <w:tabs>
          <w:tab w:val="left" w:pos="2581"/>
          <w:tab w:val="left" w:pos="3061"/>
          <w:tab w:val="left" w:pos="3181"/>
          <w:tab w:val="left" w:pos="3781"/>
          <w:tab w:val="left" w:pos="4381"/>
          <w:tab w:val="left" w:pos="4981"/>
        </w:tabs>
        <w:spacing w:before="161" w:line="362" w:lineRule="auto"/>
        <w:ind w:left="1021" w:right="3402"/>
        <w:rPr>
          <w:rFonts w:ascii="Times New Roman" w:hAnsi="Times New Roman" w:cs="Times New Roman"/>
          <w:spacing w:val="-15"/>
          <w:lang w:eastAsia="zh-CN"/>
        </w:rPr>
      </w:pPr>
      <w:r>
        <w:rPr>
          <w:rFonts w:ascii="Times New Roman" w:hAnsi="Times New Roman" w:cs="Times New Roman"/>
          <w:lang w:eastAsia="zh-CN"/>
        </w:rPr>
        <w:t>截止时间：</w:t>
      </w:r>
      <w:r>
        <w:rPr>
          <w:rFonts w:ascii="Times New Roman" w:hAnsi="Times New Roman" w:cs="Times New Roman"/>
          <w:color w:val="FF0000"/>
          <w:u w:val="single"/>
          <w:lang w:eastAsia="zh-CN"/>
        </w:rPr>
        <w:t>2024年</w:t>
      </w:r>
      <w:r>
        <w:rPr>
          <w:rFonts w:hint="eastAsia" w:ascii="Times New Roman" w:hAnsi="Times New Roman" w:cs="Times New Roman"/>
          <w:color w:val="FF0000"/>
          <w:u w:val="single"/>
          <w:lang w:eastAsia="zh-CN"/>
        </w:rPr>
        <w:t>1</w:t>
      </w:r>
      <w:r>
        <w:rPr>
          <w:rFonts w:ascii="Times New Roman" w:hAnsi="Times New Roman" w:cs="Times New Roman"/>
          <w:color w:val="FF0000"/>
          <w:u w:val="single"/>
          <w:lang w:eastAsia="zh-CN"/>
        </w:rPr>
        <w:t>1月</w:t>
      </w:r>
      <w:r>
        <w:rPr>
          <w:rFonts w:hint="eastAsia" w:ascii="Times New Roman" w:hAnsi="Times New Roman" w:cs="Times New Roman"/>
          <w:color w:val="FF0000"/>
          <w:u w:val="single"/>
          <w:lang w:eastAsia="zh-CN"/>
        </w:rPr>
        <w:t>2</w:t>
      </w:r>
      <w:r>
        <w:rPr>
          <w:rFonts w:ascii="Times New Roman" w:hAnsi="Times New Roman" w:cs="Times New Roman"/>
          <w:color w:val="FF0000"/>
          <w:u w:val="single"/>
          <w:lang w:eastAsia="zh-CN"/>
        </w:rPr>
        <w:t>8日</w:t>
      </w:r>
      <w:r>
        <w:rPr>
          <w:rFonts w:hint="eastAsia" w:ascii="Times New Roman" w:hAnsi="Times New Roman" w:cs="Times New Roman"/>
          <w:color w:val="FF0000"/>
          <w:u w:val="single"/>
          <w:lang w:eastAsia="zh-CN"/>
        </w:rPr>
        <w:t>0</w:t>
      </w:r>
      <w:r>
        <w:rPr>
          <w:rFonts w:ascii="Times New Roman" w:hAnsi="Times New Roman" w:cs="Times New Roman"/>
          <w:color w:val="FF0000"/>
          <w:u w:val="single"/>
          <w:lang w:eastAsia="zh-CN"/>
        </w:rPr>
        <w:t>9点00分</w:t>
      </w:r>
      <w:r>
        <w:rPr>
          <w:rFonts w:ascii="Times New Roman" w:hAnsi="Times New Roman" w:cs="Times New Roman"/>
          <w:lang w:eastAsia="zh-CN"/>
        </w:rPr>
        <w:t>（北京时间</w:t>
      </w:r>
      <w:r>
        <w:rPr>
          <w:rFonts w:ascii="Times New Roman" w:hAnsi="Times New Roman" w:cs="Times New Roman"/>
          <w:spacing w:val="-121"/>
          <w:lang w:eastAsia="zh-CN"/>
        </w:rPr>
        <w:t>）</w:t>
      </w:r>
      <w:r>
        <w:rPr>
          <w:rFonts w:ascii="Times New Roman" w:hAnsi="Times New Roman" w:cs="Times New Roman"/>
          <w:spacing w:val="-15"/>
          <w:lang w:eastAsia="zh-CN"/>
        </w:rPr>
        <w:t>。</w:t>
      </w:r>
    </w:p>
    <w:p>
      <w:pPr>
        <w:pStyle w:val="2"/>
        <w:tabs>
          <w:tab w:val="left" w:pos="2581"/>
          <w:tab w:val="left" w:pos="3061"/>
          <w:tab w:val="left" w:pos="3181"/>
          <w:tab w:val="left" w:pos="3781"/>
          <w:tab w:val="left" w:pos="4381"/>
          <w:tab w:val="left" w:pos="4981"/>
        </w:tabs>
        <w:spacing w:before="161" w:line="362" w:lineRule="auto"/>
        <w:ind w:left="1021" w:right="3402"/>
        <w:rPr>
          <w:rFonts w:ascii="Times New Roman" w:hAnsi="Times New Roman" w:cs="Times New Roman"/>
          <w:lang w:eastAsia="zh-CN"/>
        </w:rPr>
      </w:pPr>
      <w:r>
        <w:rPr>
          <w:rFonts w:ascii="Times New Roman" w:hAnsi="Times New Roman" w:cs="Times New Roman"/>
          <w:lang w:eastAsia="zh-CN"/>
        </w:rPr>
        <w:t>地点：政采云平台（https://www.zcygov.cn/）。</w:t>
      </w:r>
    </w:p>
    <w:p>
      <w:pPr>
        <w:pStyle w:val="2"/>
        <w:ind w:left="541"/>
        <w:rPr>
          <w:rFonts w:ascii="Times New Roman" w:hAnsi="Times New Roman" w:cs="Times New Roman"/>
          <w:lang w:eastAsia="zh-CN"/>
        </w:rPr>
      </w:pPr>
      <w:r>
        <w:rPr>
          <w:rFonts w:ascii="Times New Roman" w:hAnsi="Times New Roman" w:cs="Times New Roman"/>
          <w:lang w:eastAsia="zh-CN"/>
        </w:rPr>
        <w:t>五、开启</w:t>
      </w:r>
    </w:p>
    <w:p>
      <w:pPr>
        <w:pStyle w:val="2"/>
        <w:tabs>
          <w:tab w:val="left" w:pos="2100"/>
          <w:tab w:val="left" w:pos="3061"/>
          <w:tab w:val="left" w:pos="3181"/>
          <w:tab w:val="left" w:pos="3781"/>
          <w:tab w:val="left" w:pos="4381"/>
          <w:tab w:val="left" w:pos="4981"/>
        </w:tabs>
        <w:spacing w:before="161" w:line="362" w:lineRule="auto"/>
        <w:ind w:left="1021" w:right="3402"/>
        <w:rPr>
          <w:rFonts w:ascii="Times New Roman" w:hAnsi="Times New Roman" w:cs="Times New Roman"/>
          <w:spacing w:val="-15"/>
          <w:lang w:eastAsia="zh-CN"/>
        </w:rPr>
      </w:pPr>
      <w:r>
        <w:rPr>
          <w:rFonts w:ascii="Times New Roman" w:hAnsi="Times New Roman" w:cs="Times New Roman"/>
          <w:lang w:eastAsia="zh-CN"/>
        </w:rPr>
        <w:t>时间：</w:t>
      </w:r>
      <w:r>
        <w:rPr>
          <w:rFonts w:ascii="Times New Roman" w:hAnsi="Times New Roman" w:cs="Times New Roman"/>
          <w:color w:val="FF0000"/>
          <w:u w:val="single"/>
          <w:lang w:eastAsia="zh-CN"/>
        </w:rPr>
        <w:t>2024年</w:t>
      </w:r>
      <w:r>
        <w:rPr>
          <w:rFonts w:hint="eastAsia" w:ascii="Times New Roman" w:hAnsi="Times New Roman" w:cs="Times New Roman"/>
          <w:color w:val="FF0000"/>
          <w:u w:val="single"/>
          <w:lang w:eastAsia="zh-CN"/>
        </w:rPr>
        <w:t>1</w:t>
      </w:r>
      <w:r>
        <w:rPr>
          <w:rFonts w:ascii="Times New Roman" w:hAnsi="Times New Roman" w:cs="Times New Roman"/>
          <w:color w:val="FF0000"/>
          <w:u w:val="single"/>
          <w:lang w:eastAsia="zh-CN"/>
        </w:rPr>
        <w:t>1月</w:t>
      </w:r>
      <w:r>
        <w:rPr>
          <w:rFonts w:hint="eastAsia" w:ascii="Times New Roman" w:hAnsi="Times New Roman" w:cs="Times New Roman"/>
          <w:color w:val="FF0000"/>
          <w:u w:val="single"/>
          <w:lang w:eastAsia="zh-CN"/>
        </w:rPr>
        <w:t>2</w:t>
      </w:r>
      <w:r>
        <w:rPr>
          <w:rFonts w:ascii="Times New Roman" w:hAnsi="Times New Roman" w:cs="Times New Roman"/>
          <w:color w:val="FF0000"/>
          <w:u w:val="single"/>
          <w:lang w:eastAsia="zh-CN"/>
        </w:rPr>
        <w:t>8日</w:t>
      </w:r>
      <w:r>
        <w:rPr>
          <w:rFonts w:hint="eastAsia" w:ascii="Times New Roman" w:hAnsi="Times New Roman" w:cs="Times New Roman"/>
          <w:color w:val="FF0000"/>
          <w:u w:val="single"/>
          <w:lang w:eastAsia="zh-CN"/>
        </w:rPr>
        <w:t>0</w:t>
      </w:r>
      <w:r>
        <w:rPr>
          <w:rFonts w:ascii="Times New Roman" w:hAnsi="Times New Roman" w:cs="Times New Roman"/>
          <w:color w:val="FF0000"/>
          <w:u w:val="single"/>
          <w:lang w:eastAsia="zh-CN"/>
        </w:rPr>
        <w:t>9点00分</w:t>
      </w:r>
      <w:r>
        <w:rPr>
          <w:rFonts w:ascii="Times New Roman" w:hAnsi="Times New Roman" w:cs="Times New Roman"/>
          <w:lang w:eastAsia="zh-CN"/>
        </w:rPr>
        <w:t>（北京时间</w:t>
      </w:r>
      <w:r>
        <w:rPr>
          <w:rFonts w:ascii="Times New Roman" w:hAnsi="Times New Roman" w:cs="Times New Roman"/>
          <w:spacing w:val="-121"/>
          <w:lang w:eastAsia="zh-CN"/>
        </w:rPr>
        <w:t>）</w:t>
      </w:r>
      <w:r>
        <w:rPr>
          <w:rFonts w:ascii="Times New Roman" w:hAnsi="Times New Roman" w:cs="Times New Roman"/>
          <w:spacing w:val="-15"/>
          <w:lang w:eastAsia="zh-CN"/>
        </w:rPr>
        <w:t>。</w:t>
      </w:r>
    </w:p>
    <w:p>
      <w:pPr>
        <w:pStyle w:val="2"/>
        <w:tabs>
          <w:tab w:val="left" w:pos="2100"/>
          <w:tab w:val="left" w:pos="3061"/>
          <w:tab w:val="left" w:pos="3181"/>
          <w:tab w:val="left" w:pos="3781"/>
          <w:tab w:val="left" w:pos="4381"/>
          <w:tab w:val="left" w:pos="4981"/>
        </w:tabs>
        <w:spacing w:before="161" w:line="362" w:lineRule="auto"/>
        <w:ind w:left="1021" w:right="3402"/>
        <w:rPr>
          <w:rFonts w:ascii="Times New Roman" w:hAnsi="Times New Roman" w:cs="Times New Roman"/>
          <w:lang w:eastAsia="zh-CN"/>
        </w:rPr>
      </w:pPr>
      <w:r>
        <w:rPr>
          <w:rFonts w:ascii="Times New Roman" w:hAnsi="Times New Roman" w:cs="Times New Roman"/>
          <w:lang w:eastAsia="zh-CN"/>
        </w:rPr>
        <w:t>地点：政采云平台（https://www.zcygov.cn/）。</w:t>
      </w:r>
    </w:p>
    <w:p>
      <w:pPr>
        <w:pStyle w:val="2"/>
        <w:ind w:left="541"/>
        <w:rPr>
          <w:rFonts w:ascii="Times New Roman" w:hAnsi="Times New Roman" w:cs="Times New Roman"/>
          <w:lang w:eastAsia="zh-CN"/>
        </w:rPr>
      </w:pPr>
      <w:r>
        <w:rPr>
          <w:rFonts w:ascii="Times New Roman" w:hAnsi="Times New Roman" w:cs="Times New Roman"/>
          <w:lang w:eastAsia="zh-CN"/>
        </w:rPr>
        <w:t>六、公告期限</w:t>
      </w:r>
    </w:p>
    <w:p>
      <w:pPr>
        <w:pStyle w:val="2"/>
        <w:spacing w:before="161"/>
        <w:ind w:left="1021"/>
        <w:rPr>
          <w:rFonts w:ascii="Times New Roman" w:hAnsi="Times New Roman" w:cs="Times New Roman"/>
          <w:lang w:eastAsia="zh-CN"/>
        </w:rPr>
      </w:pPr>
      <w:r>
        <w:rPr>
          <w:rFonts w:ascii="Times New Roman" w:hAnsi="Times New Roman" w:cs="Times New Roman"/>
          <w:lang w:eastAsia="zh-CN"/>
        </w:rPr>
        <w:t xml:space="preserve">自本公告发布之日起 </w:t>
      </w:r>
      <w:r>
        <w:rPr>
          <w:rFonts w:ascii="Times New Roman" w:hAnsi="Times New Roman" w:eastAsia="Arial Narrow" w:cs="Times New Roman"/>
          <w:w w:val="120"/>
          <w:lang w:eastAsia="zh-CN"/>
        </w:rPr>
        <w:t xml:space="preserve">5 </w:t>
      </w:r>
      <w:r>
        <w:rPr>
          <w:rFonts w:ascii="Times New Roman" w:hAnsi="Times New Roman" w:cs="Times New Roman"/>
          <w:lang w:eastAsia="zh-CN"/>
        </w:rPr>
        <w:t>个工作日。</w:t>
      </w:r>
    </w:p>
    <w:p>
      <w:pPr>
        <w:pStyle w:val="2"/>
        <w:spacing w:line="360" w:lineRule="auto"/>
        <w:ind w:left="541"/>
        <w:rPr>
          <w:rFonts w:ascii="Times New Roman" w:hAnsi="Times New Roman" w:cs="Times New Roman"/>
          <w:lang w:eastAsia="zh-CN"/>
        </w:rPr>
      </w:pPr>
      <w:r>
        <w:rPr>
          <w:rFonts w:ascii="Times New Roman" w:hAnsi="Times New Roman" w:cs="Times New Roman"/>
          <w:lang w:eastAsia="zh-CN"/>
        </w:rPr>
        <w:t>七、其他补充事宜</w:t>
      </w:r>
    </w:p>
    <w:p>
      <w:pPr>
        <w:tabs>
          <w:tab w:val="left" w:pos="3398"/>
          <w:tab w:val="left" w:pos="5873"/>
          <w:tab w:val="left" w:pos="6585"/>
          <w:tab w:val="left" w:pos="7141"/>
          <w:tab w:val="left" w:pos="7701"/>
          <w:tab w:val="left" w:pos="8415"/>
        </w:tabs>
        <w:spacing w:line="360" w:lineRule="auto"/>
        <w:ind w:left="959" w:leftChars="436" w:firstLine="480" w:firstLineChars="200"/>
        <w:rPr>
          <w:rFonts w:ascii="Times New Roman" w:hAnsi="Times New Roman" w:cs="Times New Roman"/>
          <w:bCs/>
          <w:sz w:val="24"/>
          <w:szCs w:val="24"/>
          <w:lang w:eastAsia="zh-CN"/>
        </w:rPr>
      </w:pPr>
      <w:r>
        <w:rPr>
          <w:rFonts w:ascii="Times New Roman" w:hAnsi="Times New Roman" w:cs="Times New Roman"/>
          <w:bCs/>
          <w:sz w:val="24"/>
          <w:szCs w:val="24"/>
          <w:lang w:eastAsia="zh-CN"/>
        </w:rPr>
        <w:t xml:space="preserve">本项目采用全流程电子化采购方式，请供应商认真学习云南省省级政府采购电子交易平台发布的相关操作手册（供应商可在交易平台下载相关手册），办理CA数字证书、进行云南省省级政府采购电子交易平台注册绑定，并认真核实CA数字证书确认是否符合本项目电子化采购流程要求。 </w:t>
      </w:r>
    </w:p>
    <w:p>
      <w:pPr>
        <w:tabs>
          <w:tab w:val="left" w:pos="3398"/>
          <w:tab w:val="left" w:pos="5873"/>
          <w:tab w:val="left" w:pos="6585"/>
          <w:tab w:val="left" w:pos="7141"/>
          <w:tab w:val="left" w:pos="7701"/>
          <w:tab w:val="left" w:pos="8415"/>
        </w:tabs>
        <w:spacing w:line="360" w:lineRule="auto"/>
        <w:ind w:left="959" w:leftChars="436"/>
        <w:rPr>
          <w:rFonts w:ascii="Times New Roman" w:hAnsi="Times New Roman" w:cs="Times New Roman"/>
          <w:bCs/>
          <w:sz w:val="24"/>
          <w:szCs w:val="24"/>
          <w:lang w:eastAsia="zh-CN"/>
        </w:rPr>
      </w:pPr>
      <w:r>
        <w:rPr>
          <w:rFonts w:ascii="Times New Roman" w:hAnsi="Times New Roman" w:cs="Times New Roman"/>
          <w:bCs/>
          <w:sz w:val="24"/>
          <w:szCs w:val="24"/>
          <w:lang w:eastAsia="zh-CN"/>
        </w:rPr>
        <w:t xml:space="preserve">CA数字证书服务热线 </w:t>
      </w:r>
    </w:p>
    <w:p>
      <w:pPr>
        <w:tabs>
          <w:tab w:val="left" w:pos="3398"/>
          <w:tab w:val="left" w:pos="5873"/>
          <w:tab w:val="left" w:pos="6585"/>
          <w:tab w:val="left" w:pos="7141"/>
          <w:tab w:val="left" w:pos="7701"/>
          <w:tab w:val="left" w:pos="8415"/>
        </w:tabs>
        <w:spacing w:line="360" w:lineRule="auto"/>
        <w:ind w:left="959" w:leftChars="436"/>
        <w:rPr>
          <w:rFonts w:ascii="Times New Roman" w:hAnsi="Times New Roman" w:cs="Times New Roman"/>
          <w:bCs/>
          <w:sz w:val="24"/>
          <w:szCs w:val="24"/>
          <w:lang w:eastAsia="zh-CN"/>
        </w:rPr>
      </w:pPr>
      <w:r>
        <w:rPr>
          <w:rFonts w:ascii="Times New Roman" w:hAnsi="Times New Roman" w:cs="Times New Roman"/>
          <w:bCs/>
          <w:sz w:val="24"/>
          <w:szCs w:val="24"/>
          <w:lang w:eastAsia="zh-CN"/>
        </w:rPr>
        <w:t>汇信CA：0571-88350735</w:t>
      </w:r>
    </w:p>
    <w:p>
      <w:pPr>
        <w:tabs>
          <w:tab w:val="left" w:pos="3398"/>
          <w:tab w:val="left" w:pos="5873"/>
          <w:tab w:val="left" w:pos="6585"/>
          <w:tab w:val="left" w:pos="7141"/>
          <w:tab w:val="left" w:pos="7701"/>
          <w:tab w:val="left" w:pos="8415"/>
        </w:tabs>
        <w:spacing w:line="360" w:lineRule="auto"/>
        <w:ind w:left="959" w:leftChars="436"/>
        <w:rPr>
          <w:rFonts w:ascii="Times New Roman" w:hAnsi="Times New Roman" w:cs="Times New Roman"/>
          <w:bCs/>
          <w:sz w:val="24"/>
          <w:szCs w:val="24"/>
          <w:lang w:eastAsia="zh-CN"/>
        </w:rPr>
      </w:pPr>
      <w:r>
        <w:rPr>
          <w:rFonts w:ascii="Times New Roman" w:hAnsi="Times New Roman" w:cs="Times New Roman"/>
          <w:bCs/>
          <w:sz w:val="24"/>
          <w:szCs w:val="24"/>
          <w:lang w:eastAsia="zh-CN"/>
        </w:rPr>
        <w:t>云南CA:4006727666</w:t>
      </w:r>
    </w:p>
    <w:p>
      <w:pPr>
        <w:tabs>
          <w:tab w:val="left" w:pos="3398"/>
          <w:tab w:val="left" w:pos="5873"/>
          <w:tab w:val="left" w:pos="6585"/>
          <w:tab w:val="left" w:pos="7141"/>
          <w:tab w:val="left" w:pos="7701"/>
          <w:tab w:val="left" w:pos="8415"/>
        </w:tabs>
        <w:spacing w:line="360" w:lineRule="auto"/>
        <w:ind w:left="959" w:leftChars="436"/>
        <w:rPr>
          <w:rFonts w:ascii="Times New Roman" w:hAnsi="Times New Roman" w:cs="Times New Roman"/>
          <w:bCs/>
          <w:sz w:val="24"/>
          <w:szCs w:val="24"/>
          <w:lang w:eastAsia="zh-CN"/>
        </w:rPr>
      </w:pPr>
      <w:r>
        <w:rPr>
          <w:rFonts w:ascii="Times New Roman" w:hAnsi="Times New Roman" w:cs="Times New Roman"/>
          <w:bCs/>
          <w:sz w:val="24"/>
          <w:szCs w:val="24"/>
          <w:lang w:eastAsia="zh-CN"/>
        </w:rPr>
        <w:t>云南壹证通：4000040628</w:t>
      </w:r>
    </w:p>
    <w:p>
      <w:pPr>
        <w:tabs>
          <w:tab w:val="left" w:pos="3398"/>
          <w:tab w:val="left" w:pos="5873"/>
          <w:tab w:val="left" w:pos="6585"/>
          <w:tab w:val="left" w:pos="7141"/>
          <w:tab w:val="left" w:pos="7701"/>
          <w:tab w:val="left" w:pos="8415"/>
        </w:tabs>
        <w:spacing w:line="360" w:lineRule="auto"/>
        <w:ind w:left="959" w:leftChars="436"/>
        <w:rPr>
          <w:rFonts w:ascii="Times New Roman" w:hAnsi="Times New Roman" w:cs="Times New Roman"/>
          <w:bCs/>
          <w:sz w:val="24"/>
          <w:szCs w:val="24"/>
          <w:lang w:eastAsia="zh-CN"/>
        </w:rPr>
      </w:pPr>
      <w:r>
        <w:rPr>
          <w:rFonts w:ascii="Times New Roman" w:hAnsi="Times New Roman" w:cs="Times New Roman"/>
          <w:bCs/>
          <w:sz w:val="24"/>
          <w:szCs w:val="24"/>
          <w:lang w:eastAsia="zh-CN"/>
        </w:rPr>
        <w:t>福建CA：0591-87760022</w:t>
      </w:r>
    </w:p>
    <w:p>
      <w:pPr>
        <w:tabs>
          <w:tab w:val="left" w:pos="3398"/>
          <w:tab w:val="left" w:pos="5873"/>
          <w:tab w:val="left" w:pos="6585"/>
          <w:tab w:val="left" w:pos="7141"/>
          <w:tab w:val="left" w:pos="7701"/>
          <w:tab w:val="left" w:pos="8415"/>
        </w:tabs>
        <w:spacing w:line="360" w:lineRule="auto"/>
        <w:ind w:left="959" w:leftChars="436" w:firstLine="480" w:firstLineChars="200"/>
        <w:rPr>
          <w:rFonts w:ascii="Times New Roman" w:hAnsi="Times New Roman" w:cs="Times New Roman"/>
          <w:bCs/>
          <w:sz w:val="24"/>
          <w:szCs w:val="24"/>
          <w:lang w:eastAsia="zh-CN"/>
        </w:rPr>
      </w:pPr>
      <w:r>
        <w:rPr>
          <w:rFonts w:ascii="Times New Roman" w:hAnsi="Times New Roman" w:cs="Times New Roman"/>
          <w:bCs/>
          <w:sz w:val="24"/>
          <w:szCs w:val="24"/>
          <w:lang w:eastAsia="zh-CN"/>
        </w:rPr>
        <w:t xml:space="preserve">办理 CA 数字证书  供应商登录云南省省级政府采购电子交易平台查阅操作指南—入驻与配置—CA管理。使用操作指南，按照程序要求办理。 </w:t>
      </w:r>
    </w:p>
    <w:p>
      <w:pPr>
        <w:tabs>
          <w:tab w:val="left" w:pos="3398"/>
          <w:tab w:val="left" w:pos="5873"/>
          <w:tab w:val="left" w:pos="6585"/>
          <w:tab w:val="left" w:pos="7141"/>
          <w:tab w:val="left" w:pos="7701"/>
          <w:tab w:val="left" w:pos="8415"/>
        </w:tabs>
        <w:spacing w:line="360" w:lineRule="auto"/>
        <w:ind w:left="959" w:leftChars="436" w:firstLine="480" w:firstLineChars="200"/>
        <w:rPr>
          <w:rFonts w:ascii="Times New Roman" w:hAnsi="Times New Roman" w:cs="Times New Roman"/>
          <w:bCs/>
          <w:sz w:val="24"/>
          <w:szCs w:val="24"/>
          <w:lang w:eastAsia="zh-CN"/>
        </w:rPr>
      </w:pPr>
      <w:r>
        <w:rPr>
          <w:rFonts w:ascii="Times New Roman" w:hAnsi="Times New Roman" w:cs="Times New Roman"/>
          <w:bCs/>
          <w:sz w:val="24"/>
          <w:szCs w:val="24"/>
          <w:lang w:eastAsia="zh-CN"/>
        </w:rPr>
        <w:t xml:space="preserve">注册  供应商登录云南省省级政府采购电子交易平台操作指南—入驻与配置—云南省供应商注册入驻与配置。注册入库操作流程指引进行自助注册绑定。 </w:t>
      </w:r>
    </w:p>
    <w:p>
      <w:pPr>
        <w:tabs>
          <w:tab w:val="left" w:pos="3398"/>
          <w:tab w:val="left" w:pos="5873"/>
          <w:tab w:val="left" w:pos="6585"/>
          <w:tab w:val="left" w:pos="7141"/>
          <w:tab w:val="left" w:pos="7701"/>
          <w:tab w:val="left" w:pos="8415"/>
        </w:tabs>
        <w:spacing w:line="360" w:lineRule="auto"/>
        <w:ind w:left="959" w:leftChars="436" w:firstLine="480" w:firstLineChars="200"/>
        <w:rPr>
          <w:rFonts w:ascii="Times New Roman" w:hAnsi="Times New Roman" w:cs="Times New Roman"/>
          <w:bCs/>
          <w:sz w:val="24"/>
          <w:szCs w:val="24"/>
          <w:lang w:eastAsia="zh-CN"/>
        </w:rPr>
      </w:pPr>
      <w:r>
        <w:rPr>
          <w:rFonts w:ascii="Times New Roman" w:hAnsi="Times New Roman" w:cs="Times New Roman"/>
          <w:bCs/>
          <w:sz w:val="24"/>
          <w:szCs w:val="24"/>
          <w:lang w:eastAsia="zh-CN"/>
        </w:rPr>
        <w:t>驱动、客户端下载  供应商登录云南省省级政府采购电子交易平台—我的工作台-CA管理—给当前账号绑定CA—选择对应CA—下载驱动—客户端&amp;驱动下载。下载相关驱动及客户端。相关驱动及客户端网址 （https://customer.zcygov.cn/CA-driver-download?utm=web-ca-front.3ddc8fbb.0.0.6389de80d15111ee8160d911f316cf0d）</w:t>
      </w:r>
    </w:p>
    <w:p>
      <w:pPr>
        <w:tabs>
          <w:tab w:val="left" w:pos="3398"/>
          <w:tab w:val="left" w:pos="5873"/>
          <w:tab w:val="left" w:pos="6585"/>
          <w:tab w:val="left" w:pos="7141"/>
          <w:tab w:val="left" w:pos="7701"/>
          <w:tab w:val="left" w:pos="8415"/>
        </w:tabs>
        <w:spacing w:line="360" w:lineRule="auto"/>
        <w:ind w:left="959" w:leftChars="436" w:firstLine="480" w:firstLineChars="200"/>
        <w:rPr>
          <w:rFonts w:ascii="Times New Roman" w:hAnsi="Times New Roman" w:cs="Times New Roman"/>
          <w:bCs/>
          <w:sz w:val="24"/>
          <w:szCs w:val="24"/>
          <w:lang w:eastAsia="zh-CN"/>
        </w:rPr>
      </w:pPr>
      <w:r>
        <w:rPr>
          <w:rFonts w:ascii="Times New Roman" w:hAnsi="Times New Roman" w:cs="Times New Roman"/>
          <w:bCs/>
          <w:sz w:val="24"/>
          <w:szCs w:val="24"/>
          <w:lang w:eastAsia="zh-CN"/>
        </w:rPr>
        <w:t xml:space="preserve">获取电子招标文件  供应商使用账号密码或CA数字证书登录相关驱动及客户端获取电子招标文件。供应商如计划参与多个采购包的投标，在获取采购文件详情页面，在意向标段（包）栏目依次选择对应采购包，提交申请即可。未在规定期限内按上述操作获取文件的采购包，供应商无法提交相应包的电子投标文件。 </w:t>
      </w:r>
    </w:p>
    <w:p>
      <w:pPr>
        <w:tabs>
          <w:tab w:val="left" w:pos="3398"/>
          <w:tab w:val="left" w:pos="5873"/>
          <w:tab w:val="left" w:pos="6585"/>
          <w:tab w:val="left" w:pos="7141"/>
          <w:tab w:val="left" w:pos="7701"/>
          <w:tab w:val="left" w:pos="8415"/>
        </w:tabs>
        <w:spacing w:line="360" w:lineRule="auto"/>
        <w:ind w:left="959" w:leftChars="436" w:firstLine="480" w:firstLineChars="200"/>
        <w:rPr>
          <w:rFonts w:ascii="Times New Roman" w:hAnsi="Times New Roman" w:cs="Times New Roman"/>
          <w:bCs/>
          <w:sz w:val="24"/>
          <w:szCs w:val="24"/>
          <w:lang w:eastAsia="zh-CN"/>
        </w:rPr>
      </w:pPr>
      <w:r>
        <w:rPr>
          <w:rFonts w:ascii="Times New Roman" w:hAnsi="Times New Roman" w:cs="Times New Roman"/>
          <w:bCs/>
          <w:sz w:val="24"/>
          <w:szCs w:val="24"/>
          <w:lang w:eastAsia="zh-CN"/>
        </w:rPr>
        <w:t xml:space="preserve">编制电子投标文件  供应商应使用电子投标客户端编制电子投标文件并进行线上投标，供应商电子投标文件需要加密并加盖电子签章，如无法按照要求在电子投标文件中加盖电子签章和加密，请及时通过技术支持服务热线联系技术人员。 </w:t>
      </w:r>
    </w:p>
    <w:p>
      <w:pPr>
        <w:tabs>
          <w:tab w:val="left" w:pos="3398"/>
          <w:tab w:val="left" w:pos="5873"/>
          <w:tab w:val="left" w:pos="6585"/>
          <w:tab w:val="left" w:pos="7141"/>
          <w:tab w:val="left" w:pos="7701"/>
          <w:tab w:val="left" w:pos="8415"/>
        </w:tabs>
        <w:spacing w:line="360" w:lineRule="auto"/>
        <w:ind w:left="959" w:leftChars="436" w:firstLine="480" w:firstLineChars="200"/>
        <w:rPr>
          <w:rFonts w:ascii="Times New Roman" w:hAnsi="Times New Roman" w:cs="Times New Roman"/>
          <w:bCs/>
          <w:sz w:val="24"/>
          <w:szCs w:val="24"/>
          <w:lang w:eastAsia="zh-CN"/>
        </w:rPr>
      </w:pPr>
      <w:r>
        <w:rPr>
          <w:rFonts w:ascii="Times New Roman" w:hAnsi="Times New Roman" w:cs="Times New Roman"/>
          <w:bCs/>
          <w:sz w:val="24"/>
          <w:szCs w:val="24"/>
          <w:lang w:eastAsia="zh-CN"/>
        </w:rPr>
        <w:t xml:space="preserve">提交电子投标文件  供应商应于投标截止时间前在政府采购电子交易平台提交电子投标文件，上传电子投标文件过程中请保持与互联网的连接畅通。 </w:t>
      </w:r>
    </w:p>
    <w:p>
      <w:pPr>
        <w:tabs>
          <w:tab w:val="left" w:pos="3398"/>
          <w:tab w:val="left" w:pos="5873"/>
          <w:tab w:val="left" w:pos="6585"/>
          <w:tab w:val="left" w:pos="7141"/>
          <w:tab w:val="left" w:pos="7701"/>
          <w:tab w:val="left" w:pos="8415"/>
        </w:tabs>
        <w:spacing w:line="360" w:lineRule="auto"/>
        <w:ind w:left="959" w:leftChars="436" w:firstLine="480" w:firstLineChars="200"/>
        <w:rPr>
          <w:rFonts w:ascii="Times New Roman" w:hAnsi="Times New Roman" w:cs="Times New Roman"/>
          <w:bCs/>
          <w:sz w:val="24"/>
          <w:szCs w:val="24"/>
          <w:lang w:eastAsia="zh-CN"/>
        </w:rPr>
      </w:pPr>
      <w:r>
        <w:rPr>
          <w:rFonts w:ascii="Times New Roman" w:hAnsi="Times New Roman" w:cs="Times New Roman"/>
          <w:bCs/>
          <w:sz w:val="24"/>
          <w:szCs w:val="24"/>
          <w:lang w:eastAsia="zh-CN"/>
        </w:rPr>
        <w:t>电子开标  供应商使用账号密码或 CA 数字证书登录云南省省级政府采购电子交易平台进行电子开标。</w:t>
      </w:r>
    </w:p>
    <w:p>
      <w:pPr>
        <w:pStyle w:val="2"/>
        <w:spacing w:before="120" w:beforeLines="50"/>
        <w:ind w:left="539"/>
        <w:rPr>
          <w:rFonts w:ascii="Times New Roman" w:hAnsi="Times New Roman" w:cs="Times New Roman"/>
          <w:lang w:eastAsia="zh-CN"/>
        </w:rPr>
      </w:pPr>
      <w:r>
        <w:rPr>
          <w:rFonts w:ascii="Times New Roman" w:hAnsi="Times New Roman" w:cs="Times New Roman"/>
          <w:lang w:eastAsia="zh-CN"/>
        </w:rPr>
        <w:t>八、对本次采购提出询问，请按以下方式联系。</w:t>
      </w:r>
    </w:p>
    <w:p>
      <w:pPr>
        <w:pStyle w:val="29"/>
        <w:numPr>
          <w:ilvl w:val="2"/>
          <w:numId w:val="4"/>
        </w:numPr>
        <w:tabs>
          <w:tab w:val="left" w:pos="1520"/>
        </w:tabs>
        <w:spacing w:before="161"/>
        <w:ind w:hanging="259"/>
        <w:rPr>
          <w:rFonts w:ascii="Times New Roman" w:hAnsi="Times New Roman" w:cs="Times New Roman"/>
          <w:sz w:val="24"/>
        </w:rPr>
      </w:pPr>
      <w:r>
        <w:rPr>
          <w:rFonts w:ascii="Times New Roman" w:hAnsi="Times New Roman" w:cs="Times New Roman"/>
          <w:sz w:val="24"/>
        </w:rPr>
        <w:t>采购人信息</w:t>
      </w:r>
    </w:p>
    <w:p>
      <w:pPr>
        <w:pStyle w:val="2"/>
        <w:tabs>
          <w:tab w:val="left" w:pos="3891"/>
        </w:tabs>
        <w:spacing w:before="158" w:line="364" w:lineRule="auto"/>
        <w:ind w:left="1319" w:right="3080" w:rightChars="1400"/>
        <w:jc w:val="both"/>
        <w:rPr>
          <w:rFonts w:ascii="Times New Roman" w:hAnsi="Times New Roman" w:cs="Times New Roman"/>
          <w:color w:val="000000" w:themeColor="text1"/>
          <w:w w:val="105"/>
          <w:lang w:eastAsia="zh-CN"/>
          <w14:textFill>
            <w14:solidFill>
              <w14:schemeClr w14:val="tx1"/>
            </w14:solidFill>
          </w14:textFill>
        </w:rPr>
      </w:pPr>
      <w:r>
        <w:rPr>
          <w:rFonts w:ascii="Times New Roman" w:hAnsi="Times New Roman" w:cs="Times New Roman"/>
          <w:w w:val="105"/>
          <w:lang w:eastAsia="zh-CN"/>
        </w:rPr>
        <w:t>名</w:t>
      </w:r>
      <w:r>
        <w:rPr>
          <w:rFonts w:ascii="Times New Roman" w:hAnsi="Times New Roman" w:cs="Times New Roman"/>
          <w:color w:val="000000" w:themeColor="text1"/>
          <w:w w:val="105"/>
          <w:lang w:eastAsia="zh-CN"/>
          <w14:textFill>
            <w14:solidFill>
              <w14:schemeClr w14:val="tx1"/>
            </w14:solidFill>
          </w14:textFill>
        </w:rPr>
        <w:t xml:space="preserve">  </w:t>
      </w:r>
      <w:r>
        <w:rPr>
          <w:rFonts w:ascii="Times New Roman" w:hAnsi="Times New Roman" w:cs="Times New Roman"/>
          <w:color w:val="000000" w:themeColor="text1"/>
          <w:spacing w:val="65"/>
          <w:w w:val="105"/>
          <w:lang w:eastAsia="zh-CN"/>
          <w14:textFill>
            <w14:solidFill>
              <w14:schemeClr w14:val="tx1"/>
            </w14:solidFill>
          </w14:textFill>
        </w:rPr>
        <w:t xml:space="preserve"> </w:t>
      </w:r>
      <w:r>
        <w:rPr>
          <w:rFonts w:ascii="Times New Roman" w:hAnsi="Times New Roman" w:cs="Times New Roman"/>
          <w:color w:val="000000" w:themeColor="text1"/>
          <w:w w:val="105"/>
          <w:lang w:eastAsia="zh-CN"/>
          <w14:textFill>
            <w14:solidFill>
              <w14:schemeClr w14:val="tx1"/>
            </w14:solidFill>
          </w14:textFill>
        </w:rPr>
        <w:t>称：</w:t>
      </w:r>
      <w:r>
        <w:rPr>
          <w:rFonts w:hint="eastAsia" w:ascii="Times New Roman" w:hAnsi="Times New Roman" w:cs="Times New Roman"/>
          <w:color w:val="000000" w:themeColor="text1"/>
          <w:w w:val="105"/>
          <w:lang w:eastAsia="zh-CN"/>
          <w14:textFill>
            <w14:solidFill>
              <w14:schemeClr w14:val="tx1"/>
            </w14:solidFill>
          </w14:textFill>
        </w:rPr>
        <w:t>中央民族大学附属中学红河州实验学校</w:t>
      </w:r>
    </w:p>
    <w:p>
      <w:pPr>
        <w:pStyle w:val="2"/>
        <w:tabs>
          <w:tab w:val="left" w:pos="3891"/>
        </w:tabs>
        <w:spacing w:before="158" w:line="364" w:lineRule="auto"/>
        <w:ind w:left="1319" w:right="4400" w:rightChars="2000"/>
        <w:jc w:val="both"/>
        <w:rPr>
          <w:rFonts w:ascii="Times New Roman" w:hAnsi="Times New Roman" w:cs="Times New Roman"/>
          <w:color w:val="000000" w:themeColor="text1"/>
          <w:w w:val="105"/>
          <w:lang w:eastAsia="zh-CN"/>
          <w14:textFill>
            <w14:solidFill>
              <w14:schemeClr w14:val="tx1"/>
            </w14:solidFill>
          </w14:textFill>
        </w:rPr>
      </w:pPr>
      <w:r>
        <w:rPr>
          <w:rFonts w:ascii="Times New Roman" w:hAnsi="Times New Roman" w:cs="Times New Roman"/>
          <w:color w:val="000000" w:themeColor="text1"/>
          <w:w w:val="105"/>
          <w:lang w:eastAsia="zh-CN"/>
          <w14:textFill>
            <w14:solidFill>
              <w14:schemeClr w14:val="tx1"/>
            </w14:solidFill>
          </w14:textFill>
        </w:rPr>
        <w:t xml:space="preserve">地  </w:t>
      </w:r>
      <w:r>
        <w:rPr>
          <w:rFonts w:hint="eastAsia" w:ascii="Times New Roman" w:hAnsi="Times New Roman" w:cs="Times New Roman"/>
          <w:color w:val="000000" w:themeColor="text1"/>
          <w:w w:val="105"/>
          <w:lang w:eastAsia="zh-CN"/>
          <w14:textFill>
            <w14:solidFill>
              <w14:schemeClr w14:val="tx1"/>
            </w14:solidFill>
          </w14:textFill>
        </w:rPr>
        <w:t xml:space="preserve"> </w:t>
      </w:r>
      <w:r>
        <w:rPr>
          <w:rFonts w:ascii="Times New Roman" w:hAnsi="Times New Roman" w:cs="Times New Roman"/>
          <w:color w:val="000000" w:themeColor="text1"/>
          <w:w w:val="105"/>
          <w:lang w:eastAsia="zh-CN"/>
          <w14:textFill>
            <w14:solidFill>
              <w14:schemeClr w14:val="tx1"/>
            </w14:solidFill>
          </w14:textFill>
        </w:rPr>
        <w:t xml:space="preserve"> 址</w:t>
      </w:r>
      <w:r>
        <w:rPr>
          <w:rFonts w:hint="eastAsia" w:ascii="Times New Roman" w:hAnsi="Times New Roman" w:cs="Times New Roman"/>
          <w:color w:val="000000" w:themeColor="text1"/>
          <w:w w:val="105"/>
          <w:lang w:eastAsia="zh-CN"/>
          <w14:textFill>
            <w14:solidFill>
              <w14:schemeClr w14:val="tx1"/>
            </w14:solidFill>
          </w14:textFill>
        </w:rPr>
        <w:t xml:space="preserve">：红河州个旧市大屯新区奥体路   </w:t>
      </w:r>
    </w:p>
    <w:p>
      <w:pPr>
        <w:pStyle w:val="2"/>
        <w:tabs>
          <w:tab w:val="left" w:pos="3891"/>
        </w:tabs>
        <w:spacing w:before="158" w:line="364" w:lineRule="auto"/>
        <w:ind w:left="1319" w:right="4400" w:rightChars="2000"/>
        <w:jc w:val="both"/>
        <w:rPr>
          <w:rFonts w:ascii="Times New Roman" w:hAnsi="Times New Roman" w:eastAsia="Times New Roman" w:cs="Times New Roman"/>
          <w:lang w:eastAsia="zh-CN"/>
        </w:rPr>
      </w:pPr>
      <w:r>
        <w:rPr>
          <w:rFonts w:ascii="Times New Roman" w:hAnsi="Times New Roman" w:cs="Times New Roman"/>
          <w:w w:val="105"/>
          <w:lang w:eastAsia="zh-CN"/>
        </w:rPr>
        <w:t>联系方式：</w:t>
      </w:r>
      <w:r>
        <w:rPr>
          <w:rFonts w:hint="eastAsia" w:ascii="Times New Roman" w:hAnsi="Times New Roman" w:cs="Times New Roman"/>
          <w:w w:val="105"/>
          <w:lang w:eastAsia="zh-CN"/>
        </w:rPr>
        <w:t xml:space="preserve">0873-2849971 </w:t>
      </w:r>
      <w:r>
        <w:rPr>
          <w:rFonts w:ascii="Times New Roman" w:hAnsi="Times New Roman" w:cs="Times New Roman"/>
          <w:w w:val="105"/>
          <w:lang w:eastAsia="zh-CN"/>
        </w:rPr>
        <w:t xml:space="preserve">   </w:t>
      </w:r>
      <w:r>
        <w:rPr>
          <w:rFonts w:ascii="Times New Roman" w:hAnsi="Times New Roman" w:eastAsia="Times New Roman" w:cs="Times New Roman"/>
          <w:lang w:eastAsia="zh-CN"/>
        </w:rPr>
        <w:t xml:space="preserve">             </w:t>
      </w:r>
    </w:p>
    <w:p>
      <w:pPr>
        <w:pStyle w:val="2"/>
        <w:tabs>
          <w:tab w:val="left" w:pos="3891"/>
        </w:tabs>
        <w:spacing w:before="158" w:line="364" w:lineRule="auto"/>
        <w:ind w:left="1319" w:right="4400" w:rightChars="2000"/>
        <w:jc w:val="both"/>
        <w:rPr>
          <w:rFonts w:ascii="Times New Roman" w:hAnsi="Times New Roman" w:cs="Times New Roman"/>
          <w:lang w:eastAsia="zh-CN"/>
        </w:rPr>
      </w:pPr>
      <w:r>
        <w:rPr>
          <w:rFonts w:ascii="Times New Roman" w:hAnsi="Times New Roman" w:eastAsia="Arial Narrow" w:cs="Times New Roman"/>
          <w:b/>
          <w:w w:val="140"/>
          <w:lang w:eastAsia="zh-CN"/>
        </w:rPr>
        <w:t>2.</w:t>
      </w:r>
      <w:r>
        <w:rPr>
          <w:rFonts w:ascii="Times New Roman" w:hAnsi="Times New Roman" w:cs="Times New Roman"/>
          <w:w w:val="105"/>
          <w:lang w:eastAsia="zh-CN"/>
        </w:rPr>
        <w:t>采购代理机构信息</w:t>
      </w:r>
    </w:p>
    <w:p>
      <w:pPr>
        <w:pStyle w:val="2"/>
        <w:tabs>
          <w:tab w:val="left" w:pos="3891"/>
        </w:tabs>
        <w:spacing w:before="158" w:line="364" w:lineRule="auto"/>
        <w:ind w:left="1319" w:right="3740" w:rightChars="1700"/>
        <w:jc w:val="both"/>
        <w:rPr>
          <w:rFonts w:ascii="Times New Roman" w:hAnsi="Times New Roman" w:cs="Times New Roman"/>
          <w:w w:val="105"/>
          <w:lang w:eastAsia="zh-CN"/>
        </w:rPr>
      </w:pPr>
      <w:r>
        <w:rPr>
          <w:rFonts w:ascii="Times New Roman" w:hAnsi="Times New Roman" w:cs="Times New Roman"/>
          <w:w w:val="105"/>
          <w:lang w:eastAsia="zh-CN"/>
        </w:rPr>
        <w:t xml:space="preserve">名  </w:t>
      </w:r>
      <w:r>
        <w:rPr>
          <w:rFonts w:ascii="Times New Roman" w:hAnsi="Times New Roman" w:cs="Times New Roman"/>
          <w:spacing w:val="65"/>
          <w:w w:val="105"/>
          <w:lang w:eastAsia="zh-CN"/>
        </w:rPr>
        <w:t xml:space="preserve"> </w:t>
      </w:r>
      <w:r>
        <w:rPr>
          <w:rFonts w:ascii="Times New Roman" w:hAnsi="Times New Roman" w:cs="Times New Roman"/>
          <w:w w:val="105"/>
          <w:lang w:eastAsia="zh-CN"/>
        </w:rPr>
        <w:t>称：</w:t>
      </w:r>
      <w:r>
        <w:rPr>
          <w:rFonts w:hint="eastAsia" w:ascii="Times New Roman" w:hAnsi="Times New Roman" w:cs="Times New Roman"/>
          <w:w w:val="105"/>
          <w:lang w:eastAsia="zh-CN"/>
        </w:rPr>
        <w:t>红河州</w:t>
      </w:r>
      <w:r>
        <w:rPr>
          <w:rFonts w:ascii="Times New Roman" w:hAnsi="Times New Roman" w:cs="Times New Roman"/>
          <w:w w:val="105"/>
          <w:lang w:eastAsia="zh-CN"/>
        </w:rPr>
        <w:t>政府采购和出让中心</w:t>
      </w:r>
    </w:p>
    <w:p>
      <w:pPr>
        <w:pStyle w:val="2"/>
        <w:tabs>
          <w:tab w:val="left" w:pos="3891"/>
        </w:tabs>
        <w:spacing w:before="158" w:line="364" w:lineRule="auto"/>
        <w:ind w:left="1319" w:right="3124" w:rightChars="1420"/>
        <w:jc w:val="both"/>
        <w:rPr>
          <w:rFonts w:ascii="Times New Roman" w:hAnsi="Times New Roman" w:cs="Times New Roman"/>
          <w:w w:val="105"/>
          <w:lang w:eastAsia="zh-CN"/>
        </w:rPr>
      </w:pPr>
      <w:r>
        <w:rPr>
          <w:rFonts w:ascii="Times New Roman" w:hAnsi="Times New Roman" w:cs="Times New Roman"/>
          <w:w w:val="105"/>
          <w:lang w:eastAsia="zh-CN"/>
        </w:rPr>
        <w:t>地   址：红河州</w:t>
      </w:r>
      <w:r>
        <w:rPr>
          <w:rFonts w:hint="eastAsia" w:ascii="Times New Roman" w:hAnsi="Times New Roman" w:cs="Times New Roman"/>
          <w:w w:val="105"/>
          <w:lang w:eastAsia="zh-CN"/>
        </w:rPr>
        <w:t>蒙自市</w:t>
      </w:r>
      <w:r>
        <w:rPr>
          <w:rFonts w:ascii="Times New Roman" w:hAnsi="Times New Roman" w:cs="Times New Roman"/>
          <w:w w:val="105"/>
          <w:lang w:eastAsia="zh-CN"/>
        </w:rPr>
        <w:t>振兴路政务服务大楼5楼</w:t>
      </w:r>
    </w:p>
    <w:p>
      <w:pPr>
        <w:pStyle w:val="2"/>
        <w:tabs>
          <w:tab w:val="left" w:pos="3891"/>
        </w:tabs>
        <w:spacing w:before="158" w:line="364" w:lineRule="auto"/>
        <w:ind w:left="1319" w:right="4400" w:rightChars="2000"/>
        <w:jc w:val="both"/>
        <w:rPr>
          <w:rFonts w:ascii="Times New Roman" w:hAnsi="Times New Roman" w:eastAsia="Times New Roman" w:cs="Times New Roman"/>
          <w:lang w:eastAsia="zh-CN"/>
        </w:rPr>
      </w:pPr>
      <w:r>
        <w:rPr>
          <w:rFonts w:ascii="Times New Roman" w:hAnsi="Times New Roman" w:cs="Times New Roman"/>
          <w:w w:val="105"/>
          <w:lang w:eastAsia="zh-CN"/>
        </w:rPr>
        <w:t>联系方式：087</w:t>
      </w:r>
      <w:r>
        <w:rPr>
          <w:rFonts w:hint="eastAsia" w:ascii="Times New Roman" w:hAnsi="Times New Roman" w:cs="Times New Roman"/>
          <w:w w:val="105"/>
          <w:lang w:eastAsia="zh-CN"/>
        </w:rPr>
        <w:t>3</w:t>
      </w:r>
      <w:r>
        <w:rPr>
          <w:rFonts w:ascii="Times New Roman" w:hAnsi="Times New Roman" w:cs="Times New Roman"/>
          <w:w w:val="105"/>
          <w:lang w:eastAsia="zh-CN"/>
        </w:rPr>
        <w:t>-</w:t>
      </w:r>
      <w:r>
        <w:rPr>
          <w:rFonts w:hint="eastAsia" w:ascii="Times New Roman" w:hAnsi="Times New Roman" w:cs="Times New Roman"/>
          <w:w w:val="105"/>
          <w:lang w:eastAsia="zh-CN"/>
        </w:rPr>
        <w:t>3197062</w:t>
      </w:r>
      <w:r>
        <w:rPr>
          <w:rFonts w:ascii="Times New Roman" w:hAnsi="Times New Roman" w:cs="Times New Roman"/>
          <w:w w:val="105"/>
          <w:lang w:eastAsia="zh-CN"/>
        </w:rPr>
        <w:t xml:space="preserve">    </w:t>
      </w:r>
      <w:r>
        <w:rPr>
          <w:rFonts w:ascii="Times New Roman" w:hAnsi="Times New Roman" w:eastAsia="Times New Roman" w:cs="Times New Roman"/>
          <w:lang w:eastAsia="zh-CN"/>
        </w:rPr>
        <w:t xml:space="preserve">             </w:t>
      </w:r>
    </w:p>
    <w:p>
      <w:pPr>
        <w:pStyle w:val="2"/>
        <w:tabs>
          <w:tab w:val="left" w:pos="3891"/>
        </w:tabs>
        <w:spacing w:before="158" w:line="364" w:lineRule="auto"/>
        <w:ind w:left="1319" w:right="4400" w:rightChars="2000"/>
        <w:jc w:val="both"/>
        <w:rPr>
          <w:rFonts w:ascii="Times New Roman" w:hAnsi="Times New Roman" w:cs="Times New Roman"/>
          <w:w w:val="105"/>
          <w:lang w:eastAsia="zh-CN"/>
        </w:rPr>
        <w:sectPr>
          <w:headerReference r:id="rId3" w:type="default"/>
          <w:footerReference r:id="rId5" w:type="default"/>
          <w:headerReference r:id="rId4" w:type="even"/>
          <w:footerReference r:id="rId6" w:type="even"/>
          <w:pgSz w:w="11910" w:h="16840"/>
          <w:pgMar w:top="1338" w:right="561" w:bottom="1083" w:left="1162" w:header="879" w:footer="890" w:gutter="0"/>
          <w:cols w:space="0" w:num="1"/>
        </w:sectPr>
      </w:pPr>
    </w:p>
    <w:p>
      <w:pPr>
        <w:pStyle w:val="3"/>
        <w:tabs>
          <w:tab w:val="left" w:pos="1622"/>
        </w:tabs>
        <w:ind w:right="29"/>
        <w:rPr>
          <w:rFonts w:ascii="Times New Roman" w:hAnsi="Times New Roman" w:cs="Times New Roman"/>
          <w:lang w:eastAsia="zh-CN"/>
        </w:rPr>
      </w:pPr>
      <w:bookmarkStart w:id="5" w:name="_Toc12890"/>
      <w:r>
        <w:rPr>
          <w:rFonts w:ascii="Times New Roman" w:hAnsi="Times New Roman" w:cs="Times New Roman"/>
          <w:lang w:eastAsia="zh-CN"/>
        </w:rPr>
        <w:t>第二章</w:t>
      </w:r>
      <w:r>
        <w:rPr>
          <w:rFonts w:ascii="Times New Roman" w:hAnsi="Times New Roman" w:cs="Times New Roman"/>
          <w:lang w:eastAsia="zh-CN"/>
        </w:rPr>
        <w:tab/>
      </w:r>
      <w:r>
        <w:rPr>
          <w:rFonts w:ascii="Times New Roman" w:hAnsi="Times New Roman" w:cs="Times New Roman"/>
          <w:lang w:eastAsia="zh-CN"/>
        </w:rPr>
        <w:t>供应商须知</w:t>
      </w:r>
      <w:bookmarkEnd w:id="5"/>
    </w:p>
    <w:p>
      <w:pPr>
        <w:pStyle w:val="4"/>
        <w:spacing w:before="240"/>
        <w:ind w:right="30"/>
        <w:rPr>
          <w:rFonts w:ascii="Times New Roman" w:hAnsi="Times New Roman" w:cs="Times New Roman"/>
          <w:lang w:eastAsia="zh-CN"/>
        </w:rPr>
      </w:pPr>
      <w:r>
        <w:rPr>
          <w:rFonts w:ascii="Times New Roman" w:hAnsi="Times New Roman" w:cs="Times New Roman"/>
          <w:lang w:eastAsia="zh-CN"/>
        </w:rPr>
        <w:t>供应商须知资料表</w:t>
      </w:r>
    </w:p>
    <w:p>
      <w:pPr>
        <w:pStyle w:val="2"/>
        <w:spacing w:before="9"/>
        <w:rPr>
          <w:rFonts w:ascii="Times New Roman" w:hAnsi="Times New Roman" w:cs="Times New Roman"/>
          <w:sz w:val="39"/>
          <w:lang w:eastAsia="zh-CN"/>
        </w:rPr>
      </w:pPr>
    </w:p>
    <w:p>
      <w:pPr>
        <w:pStyle w:val="2"/>
        <w:spacing w:after="7" w:line="360" w:lineRule="auto"/>
        <w:ind w:right="528" w:firstLine="480" w:firstLineChars="200"/>
        <w:rPr>
          <w:rFonts w:ascii="Times New Roman" w:hAnsi="Times New Roman" w:cs="Times New Roman"/>
          <w:lang w:eastAsia="zh-CN"/>
        </w:rPr>
      </w:pPr>
      <w:r>
        <w:rPr>
          <w:rFonts w:ascii="Times New Roman" w:hAnsi="Times New Roman" w:cs="Times New Roman"/>
          <w:lang w:eastAsia="zh-CN"/>
        </w:rPr>
        <w:t>本表是对供应商须知的具体补充和修改，如有矛盾，均以本资料表为准。标记“</w:t>
      </w:r>
      <w:r>
        <w:rPr>
          <w:rFonts w:ascii="Times New Roman" w:hAnsi="Times New Roman" w:eastAsia="Arial Narrow" w:cs="Times New Roman"/>
          <w:spacing w:val="-1"/>
          <w:w w:val="115"/>
          <w:sz w:val="21"/>
          <w:szCs w:val="22"/>
          <w:lang w:eastAsia="zh-CN"/>
        </w:rPr>
        <w:t>■</w:t>
      </w:r>
      <w:r>
        <w:rPr>
          <w:rFonts w:ascii="Times New Roman" w:hAnsi="Times New Roman" w:cs="Times New Roman"/>
          <w:lang w:eastAsia="zh-CN"/>
        </w:rPr>
        <w:t>”的选项意为适用于本项目，标记“</w:t>
      </w:r>
      <w:r>
        <w:rPr>
          <w:rFonts w:ascii="Times New Roman" w:hAnsi="Times New Roman" w:eastAsia="Arial Narrow" w:cs="Times New Roman"/>
          <w:spacing w:val="-1"/>
          <w:w w:val="120"/>
          <w:szCs w:val="22"/>
          <w:lang w:eastAsia="zh-CN"/>
        </w:rPr>
        <w:t>□</w:t>
      </w:r>
      <w:r>
        <w:rPr>
          <w:rFonts w:ascii="Times New Roman" w:hAnsi="Times New Roman" w:cs="Times New Roman"/>
          <w:lang w:eastAsia="zh-CN"/>
        </w:rPr>
        <w:t>”的选项意为不适用于本项目。</w:t>
      </w:r>
    </w:p>
    <w:tbl>
      <w:tblPr>
        <w:tblStyle w:val="28"/>
        <w:tblW w:w="9533" w:type="dxa"/>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97"/>
        <w:gridCol w:w="1701"/>
        <w:gridCol w:w="663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93" w:hRule="atLeast"/>
        </w:trPr>
        <w:tc>
          <w:tcPr>
            <w:tcW w:w="1197" w:type="dxa"/>
            <w:vAlign w:val="center"/>
          </w:tcPr>
          <w:p>
            <w:pPr>
              <w:pStyle w:val="30"/>
              <w:spacing w:before="141" w:line="360" w:lineRule="exact"/>
              <w:ind w:left="89" w:right="79"/>
              <w:jc w:val="center"/>
              <w:rPr>
                <w:rFonts w:ascii="Times New Roman" w:hAnsi="Times New Roman" w:cs="Times New Roman"/>
                <w:b/>
                <w:sz w:val="24"/>
              </w:rPr>
            </w:pPr>
            <w:r>
              <w:rPr>
                <w:rFonts w:ascii="Times New Roman" w:hAnsi="Times New Roman" w:cs="Times New Roman"/>
                <w:b/>
                <w:sz w:val="24"/>
              </w:rPr>
              <w:t>条款号</w:t>
            </w:r>
          </w:p>
        </w:tc>
        <w:tc>
          <w:tcPr>
            <w:tcW w:w="1701" w:type="dxa"/>
            <w:vAlign w:val="center"/>
          </w:tcPr>
          <w:p>
            <w:pPr>
              <w:pStyle w:val="30"/>
              <w:spacing w:before="141" w:line="360" w:lineRule="exact"/>
              <w:ind w:left="109" w:right="102"/>
              <w:jc w:val="center"/>
              <w:rPr>
                <w:rFonts w:ascii="Times New Roman" w:hAnsi="Times New Roman" w:cs="Times New Roman"/>
                <w:b/>
                <w:sz w:val="24"/>
              </w:rPr>
            </w:pPr>
            <w:r>
              <w:rPr>
                <w:rFonts w:ascii="Times New Roman" w:hAnsi="Times New Roman" w:cs="Times New Roman"/>
                <w:b/>
                <w:sz w:val="24"/>
              </w:rPr>
              <w:t>条目</w:t>
            </w:r>
          </w:p>
        </w:tc>
        <w:tc>
          <w:tcPr>
            <w:tcW w:w="6635" w:type="dxa"/>
            <w:vAlign w:val="center"/>
          </w:tcPr>
          <w:p>
            <w:pPr>
              <w:pStyle w:val="30"/>
              <w:spacing w:before="141" w:line="360" w:lineRule="exact"/>
              <w:ind w:left="3368"/>
              <w:jc w:val="both"/>
              <w:rPr>
                <w:rFonts w:ascii="Times New Roman" w:hAnsi="Times New Roman" w:cs="Times New Roman"/>
                <w:b/>
                <w:sz w:val="24"/>
                <w:lang w:eastAsia="zh-CN"/>
              </w:rPr>
            </w:pPr>
            <w:r>
              <w:rPr>
                <w:rFonts w:ascii="Times New Roman" w:hAnsi="Times New Roman" w:cs="Times New Roman"/>
                <w:b/>
                <w:sz w:val="24"/>
              </w:rPr>
              <w:t>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244" w:hRule="atLeast"/>
        </w:trPr>
        <w:tc>
          <w:tcPr>
            <w:tcW w:w="1197" w:type="dxa"/>
            <w:vAlign w:val="center"/>
          </w:tcPr>
          <w:p>
            <w:pPr>
              <w:pStyle w:val="30"/>
              <w:spacing w:before="1" w:line="360" w:lineRule="exact"/>
              <w:ind w:left="88" w:right="79"/>
              <w:jc w:val="center"/>
              <w:rPr>
                <w:rFonts w:ascii="Times New Roman" w:hAnsi="Times New Roman" w:cs="Times New Roman"/>
                <w:sz w:val="24"/>
              </w:rPr>
            </w:pPr>
            <w:r>
              <w:rPr>
                <w:rFonts w:ascii="Times New Roman" w:hAnsi="Times New Roman" w:cs="Times New Roman"/>
                <w:w w:val="140"/>
                <w:sz w:val="24"/>
              </w:rPr>
              <w:t>2.2</w:t>
            </w:r>
          </w:p>
        </w:tc>
        <w:tc>
          <w:tcPr>
            <w:tcW w:w="1701" w:type="dxa"/>
            <w:vAlign w:val="center"/>
          </w:tcPr>
          <w:p>
            <w:pPr>
              <w:pStyle w:val="30"/>
              <w:spacing w:before="161" w:line="360" w:lineRule="exact"/>
              <w:ind w:left="109" w:right="102"/>
              <w:jc w:val="center"/>
              <w:rPr>
                <w:rFonts w:ascii="Times New Roman" w:hAnsi="Times New Roman" w:cs="Times New Roman"/>
                <w:sz w:val="24"/>
              </w:rPr>
            </w:pPr>
            <w:r>
              <w:rPr>
                <w:rFonts w:ascii="Times New Roman" w:hAnsi="Times New Roman" w:cs="Times New Roman"/>
                <w:sz w:val="24"/>
              </w:rPr>
              <w:t>项目属性</w:t>
            </w:r>
          </w:p>
        </w:tc>
        <w:tc>
          <w:tcPr>
            <w:tcW w:w="6635" w:type="dxa"/>
            <w:vAlign w:val="center"/>
          </w:tcPr>
          <w:p>
            <w:pPr>
              <w:pStyle w:val="30"/>
              <w:spacing w:line="360" w:lineRule="exact"/>
              <w:ind w:left="108"/>
              <w:jc w:val="both"/>
              <w:rPr>
                <w:rFonts w:ascii="Times New Roman" w:hAnsi="Times New Roman" w:cs="Times New Roman"/>
                <w:sz w:val="24"/>
              </w:rPr>
            </w:pPr>
            <w:r>
              <w:rPr>
                <w:rFonts w:ascii="Times New Roman" w:hAnsi="Times New Roman" w:cs="Times New Roman"/>
                <w:w w:val="110"/>
                <w:sz w:val="24"/>
                <w:lang w:eastAsia="zh-CN"/>
              </w:rPr>
              <w:t>服务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1197" w:type="dxa"/>
            <w:vMerge w:val="restart"/>
            <w:vAlign w:val="center"/>
          </w:tcPr>
          <w:p>
            <w:pPr>
              <w:pStyle w:val="30"/>
              <w:spacing w:before="1" w:line="360" w:lineRule="exact"/>
              <w:ind w:firstLine="336" w:firstLineChars="100"/>
              <w:rPr>
                <w:rFonts w:ascii="Times New Roman" w:hAnsi="Times New Roman" w:cs="Times New Roman"/>
                <w:sz w:val="24"/>
              </w:rPr>
            </w:pPr>
            <w:r>
              <w:rPr>
                <w:rFonts w:ascii="Times New Roman" w:hAnsi="Times New Roman" w:cs="Times New Roman"/>
                <w:w w:val="140"/>
                <w:sz w:val="24"/>
              </w:rPr>
              <w:t>3.1</w:t>
            </w:r>
          </w:p>
        </w:tc>
        <w:tc>
          <w:tcPr>
            <w:tcW w:w="1701" w:type="dxa"/>
            <w:vAlign w:val="center"/>
          </w:tcPr>
          <w:p>
            <w:pPr>
              <w:pStyle w:val="30"/>
              <w:spacing w:line="360" w:lineRule="exact"/>
              <w:ind w:left="109" w:right="102"/>
              <w:jc w:val="center"/>
              <w:rPr>
                <w:rFonts w:ascii="Times New Roman" w:hAnsi="Times New Roman" w:cs="Times New Roman"/>
                <w:sz w:val="24"/>
              </w:rPr>
            </w:pPr>
            <w:r>
              <w:rPr>
                <w:rFonts w:ascii="Times New Roman" w:hAnsi="Times New Roman" w:cs="Times New Roman"/>
                <w:sz w:val="24"/>
              </w:rPr>
              <w:t>现场考察</w:t>
            </w:r>
          </w:p>
        </w:tc>
        <w:tc>
          <w:tcPr>
            <w:tcW w:w="6635" w:type="dxa"/>
            <w:vAlign w:val="center"/>
          </w:tcPr>
          <w:p>
            <w:pPr>
              <w:pStyle w:val="30"/>
              <w:spacing w:before="3" w:line="360" w:lineRule="exact"/>
              <w:ind w:left="108"/>
              <w:jc w:val="both"/>
              <w:rPr>
                <w:rFonts w:ascii="Times New Roman" w:hAnsi="Times New Roman" w:cs="Times New Roman"/>
                <w:sz w:val="24"/>
              </w:rPr>
            </w:pPr>
            <w:r>
              <w:rPr>
                <w:rFonts w:ascii="Times New Roman" w:hAnsi="Times New Roman" w:cs="Times New Roman" w:eastAsiaTheme="minorEastAsia"/>
                <w:w w:val="110"/>
                <w:sz w:val="24"/>
                <w:lang w:eastAsia="zh-CN"/>
              </w:rPr>
              <w:t>不组织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1197" w:type="dxa"/>
            <w:vMerge w:val="continue"/>
            <w:tcBorders>
              <w:top w:val="nil"/>
            </w:tcBorders>
            <w:vAlign w:val="center"/>
          </w:tcPr>
          <w:p>
            <w:pPr>
              <w:spacing w:line="360" w:lineRule="exact"/>
              <w:jc w:val="center"/>
              <w:rPr>
                <w:rFonts w:ascii="Times New Roman" w:hAnsi="Times New Roman" w:cs="Times New Roman"/>
                <w:sz w:val="2"/>
                <w:szCs w:val="2"/>
              </w:rPr>
            </w:pPr>
          </w:p>
        </w:tc>
        <w:tc>
          <w:tcPr>
            <w:tcW w:w="1701" w:type="dxa"/>
            <w:vAlign w:val="center"/>
          </w:tcPr>
          <w:p>
            <w:pPr>
              <w:pStyle w:val="30"/>
              <w:spacing w:before="1" w:line="360" w:lineRule="exact"/>
              <w:ind w:left="109" w:right="102"/>
              <w:jc w:val="center"/>
              <w:rPr>
                <w:rFonts w:ascii="Times New Roman" w:hAnsi="Times New Roman" w:cs="Times New Roman"/>
                <w:sz w:val="24"/>
              </w:rPr>
            </w:pPr>
            <w:r>
              <w:rPr>
                <w:rFonts w:ascii="Times New Roman" w:hAnsi="Times New Roman" w:cs="Times New Roman"/>
                <w:sz w:val="24"/>
              </w:rPr>
              <w:t>磋商前答疑会</w:t>
            </w:r>
          </w:p>
        </w:tc>
        <w:tc>
          <w:tcPr>
            <w:tcW w:w="6635" w:type="dxa"/>
            <w:vAlign w:val="center"/>
          </w:tcPr>
          <w:p>
            <w:pPr>
              <w:pStyle w:val="30"/>
              <w:spacing w:before="2" w:line="360" w:lineRule="exact"/>
              <w:ind w:left="108"/>
              <w:jc w:val="both"/>
              <w:rPr>
                <w:rFonts w:ascii="Times New Roman" w:hAnsi="Times New Roman" w:cs="Times New Roman"/>
                <w:sz w:val="24"/>
                <w:lang w:eastAsia="zh-CN"/>
              </w:rPr>
            </w:pPr>
            <w:r>
              <w:rPr>
                <w:rFonts w:ascii="Times New Roman" w:hAnsi="Times New Roman" w:cs="Times New Roman"/>
                <w:w w:val="110"/>
                <w:sz w:val="24"/>
                <w:lang w:eastAsia="zh-CN"/>
              </w:rPr>
              <w:t>不召开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1197" w:type="dxa"/>
            <w:tcBorders>
              <w:top w:val="nil"/>
            </w:tcBorders>
            <w:vAlign w:val="center"/>
          </w:tcPr>
          <w:p>
            <w:pPr>
              <w:pStyle w:val="30"/>
              <w:spacing w:line="360" w:lineRule="exact"/>
              <w:ind w:left="91" w:right="79"/>
              <w:jc w:val="center"/>
              <w:rPr>
                <w:rFonts w:ascii="Times New Roman" w:hAnsi="Times New Roman" w:cs="Times New Roman"/>
                <w:w w:val="140"/>
                <w:sz w:val="24"/>
              </w:rPr>
            </w:pPr>
            <w:r>
              <w:rPr>
                <w:rFonts w:ascii="Times New Roman" w:hAnsi="Times New Roman" w:cs="Times New Roman"/>
                <w:w w:val="140"/>
                <w:sz w:val="24"/>
              </w:rPr>
              <w:t>4.1.3</w:t>
            </w:r>
          </w:p>
        </w:tc>
        <w:tc>
          <w:tcPr>
            <w:tcW w:w="1701" w:type="dxa"/>
            <w:vAlign w:val="center"/>
          </w:tcPr>
          <w:p>
            <w:pPr>
              <w:pStyle w:val="30"/>
              <w:spacing w:before="1" w:line="360" w:lineRule="exact"/>
              <w:ind w:left="109" w:right="102"/>
              <w:jc w:val="center"/>
              <w:rPr>
                <w:rFonts w:ascii="Times New Roman" w:hAnsi="Times New Roman" w:cs="Times New Roman"/>
                <w:sz w:val="24"/>
                <w:szCs w:val="24"/>
                <w:lang w:eastAsia="zh-CN"/>
              </w:rPr>
            </w:pPr>
            <w:r>
              <w:rPr>
                <w:rFonts w:ascii="Times New Roman" w:hAnsi="Times New Roman" w:cs="Times New Roman"/>
                <w:sz w:val="24"/>
                <w:lang w:eastAsia="zh-CN"/>
              </w:rPr>
              <w:t>是否允许采购进口产品</w:t>
            </w:r>
          </w:p>
        </w:tc>
        <w:tc>
          <w:tcPr>
            <w:tcW w:w="6635" w:type="dxa"/>
            <w:vAlign w:val="center"/>
          </w:tcPr>
          <w:p>
            <w:pPr>
              <w:pStyle w:val="30"/>
              <w:spacing w:before="2" w:line="360" w:lineRule="exact"/>
              <w:ind w:left="108"/>
              <w:jc w:val="both"/>
              <w:rPr>
                <w:rFonts w:ascii="Times New Roman" w:hAnsi="Times New Roman" w:eastAsia="Arial Narrow" w:cs="Times New Roman"/>
                <w:w w:val="135"/>
                <w:sz w:val="21"/>
                <w:lang w:eastAsia="zh-CN"/>
              </w:rPr>
            </w:pPr>
            <w:r>
              <w:rPr>
                <w:rFonts w:ascii="Times New Roman" w:hAnsi="Times New Roman" w:cs="Times New Roman"/>
                <w:sz w:val="24"/>
                <w:lang w:eastAsia="zh-CN"/>
              </w:rPr>
              <w:t>本项目不允许采购进口产品。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4" w:hRule="atLeast"/>
        </w:trPr>
        <w:tc>
          <w:tcPr>
            <w:tcW w:w="1197" w:type="dxa"/>
            <w:vAlign w:val="center"/>
          </w:tcPr>
          <w:p>
            <w:pPr>
              <w:pStyle w:val="30"/>
              <w:spacing w:line="360" w:lineRule="exact"/>
              <w:ind w:left="91" w:right="79"/>
              <w:jc w:val="center"/>
              <w:rPr>
                <w:rFonts w:ascii="Times New Roman" w:hAnsi="Times New Roman" w:cs="Times New Roman"/>
                <w:sz w:val="24"/>
              </w:rPr>
            </w:pPr>
            <w:r>
              <w:rPr>
                <w:rFonts w:ascii="Times New Roman" w:hAnsi="Times New Roman" w:cs="Times New Roman"/>
                <w:w w:val="140"/>
                <w:sz w:val="24"/>
              </w:rPr>
              <w:t>4.2.5</w:t>
            </w:r>
          </w:p>
        </w:tc>
        <w:tc>
          <w:tcPr>
            <w:tcW w:w="1701" w:type="dxa"/>
            <w:vAlign w:val="center"/>
          </w:tcPr>
          <w:p>
            <w:pPr>
              <w:pStyle w:val="30"/>
              <w:spacing w:line="360" w:lineRule="exact"/>
              <w:ind w:left="109" w:right="102"/>
              <w:jc w:val="center"/>
              <w:rPr>
                <w:rFonts w:ascii="Times New Roman" w:hAnsi="Times New Roman" w:cs="Times New Roman"/>
                <w:sz w:val="24"/>
              </w:rPr>
            </w:pPr>
            <w:r>
              <w:rPr>
                <w:rFonts w:ascii="Times New Roman" w:hAnsi="Times New Roman" w:cs="Times New Roman"/>
                <w:sz w:val="24"/>
              </w:rPr>
              <w:t>标的所属行业</w:t>
            </w:r>
          </w:p>
        </w:tc>
        <w:tc>
          <w:tcPr>
            <w:tcW w:w="6635" w:type="dxa"/>
            <w:vAlign w:val="center"/>
          </w:tcPr>
          <w:p>
            <w:pPr>
              <w:pStyle w:val="30"/>
              <w:spacing w:before="4" w:line="360" w:lineRule="exact"/>
              <w:ind w:left="108"/>
              <w:jc w:val="both"/>
              <w:rPr>
                <w:rFonts w:ascii="Times New Roman" w:hAnsi="Times New Roman" w:cs="Times New Roman"/>
                <w:sz w:val="24"/>
                <w:lang w:eastAsia="zh-CN"/>
              </w:rPr>
            </w:pPr>
            <w:r>
              <w:rPr>
                <w:rFonts w:ascii="Times New Roman" w:hAnsi="Times New Roman" w:cs="Times New Roman"/>
                <w:lang w:eastAsia="zh-CN"/>
              </w:rPr>
              <mc:AlternateContent>
                <mc:Choice Requires="wps">
                  <w:drawing>
                    <wp:anchor distT="0" distB="0" distL="114300" distR="114300" simplePos="0" relativeHeight="251667456" behindDoc="0" locked="0" layoutInCell="1" allowOverlap="1">
                      <wp:simplePos x="0" y="0"/>
                      <wp:positionH relativeFrom="page">
                        <wp:posOffset>65405</wp:posOffset>
                      </wp:positionH>
                      <wp:positionV relativeFrom="page">
                        <wp:posOffset>280035</wp:posOffset>
                      </wp:positionV>
                      <wp:extent cx="4159250" cy="261620"/>
                      <wp:effectExtent l="0" t="0" r="0" b="0"/>
                      <wp:wrapNone/>
                      <wp:docPr id="9" name="文本框 32"/>
                      <wp:cNvGraphicFramePr/>
                      <a:graphic xmlns:a="http://schemas.openxmlformats.org/drawingml/2006/main">
                        <a:graphicData uri="http://schemas.microsoft.com/office/word/2010/wordprocessingShape">
                          <wps:wsp>
                            <wps:cNvSpPr txBox="1"/>
                            <wps:spPr>
                              <a:xfrm>
                                <a:off x="0" y="0"/>
                                <a:ext cx="4159250" cy="261620"/>
                              </a:xfrm>
                              <a:prstGeom prst="rect">
                                <a:avLst/>
                              </a:prstGeom>
                              <a:noFill/>
                              <a:ln>
                                <a:noFill/>
                              </a:ln>
                            </wps:spPr>
                            <wps:txbx>
                              <w:txbxContent>
                                <w:p>
                                  <w:pPr>
                                    <w:pStyle w:val="2"/>
                                    <w:rPr>
                                      <w:lang w:eastAsia="zh-CN"/>
                                    </w:rPr>
                                  </w:pPr>
                                  <w:r>
                                    <w:rPr>
                                      <w:rFonts w:hint="eastAsia"/>
                                      <w:lang w:eastAsia="zh-CN"/>
                                    </w:rPr>
                                    <w:t>物业管理</w:t>
                                  </w:r>
                                </w:p>
                              </w:txbxContent>
                            </wps:txbx>
                            <wps:bodyPr lIns="0" tIns="0" rIns="0" bIns="0" upright="1"/>
                          </wps:wsp>
                        </a:graphicData>
                      </a:graphic>
                    </wp:anchor>
                  </w:drawing>
                </mc:Choice>
                <mc:Fallback>
                  <w:pict>
                    <v:shape id="文本框 32" o:spid="_x0000_s1026" o:spt="202" type="#_x0000_t202" style="position:absolute;left:0pt;margin-left:5.15pt;margin-top:22.05pt;height:20.6pt;width:327.5pt;mso-position-horizontal-relative:page;mso-position-vertical-relative:page;z-index:251667456;mso-width-relative:page;mso-height-relative:page;" filled="f" stroked="f" coordsize="21600,21600" o:gfxdata="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F93V27WAAAACAEAAA8AAAAAAAAAAQAgAAAAIgAAAGRycy9kb3ducmV2LnhtbFBLAQIU&#10;ABQAAAAIAIdO4kCkGGfZvAEAAHMDAAAOAAAAAAAAAAEAIAAAACUBAABkcnMvZTJvRG9jLnhtbFBL&#10;BQYAAAAABgAGAFkBAABTBQAAAAA=&#10;">
                      <v:fill on="f" focussize="0,0"/>
                      <v:stroke on="f"/>
                      <v:imagedata o:title=""/>
                      <o:lock v:ext="edit" aspectratio="f"/>
                      <v:textbox inset="0mm,0mm,0mm,0mm">
                        <w:txbxContent>
                          <w:p>
                            <w:pPr>
                              <w:pStyle w:val="2"/>
                              <w:rPr>
                                <w:lang w:eastAsia="zh-CN"/>
                              </w:rPr>
                            </w:pPr>
                            <w:r>
                              <w:rPr>
                                <w:rFonts w:hint="eastAsia"/>
                                <w:lang w:eastAsia="zh-CN"/>
                              </w:rPr>
                              <w:t>物业管理</w:t>
                            </w:r>
                          </w:p>
                        </w:txbxContent>
                      </v:textbox>
                    </v:shape>
                  </w:pict>
                </mc:Fallback>
              </mc:AlternateContent>
            </w:r>
            <w:r>
              <w:rPr>
                <w:rFonts w:ascii="Times New Roman" w:hAnsi="Times New Roman" w:cs="Times New Roman"/>
                <w:sz w:val="24"/>
                <w:lang w:eastAsia="zh-CN"/>
              </w:rPr>
              <w:t>本项目采购标的对应的中小企业划分标准所属行业：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4" w:hRule="atLeast"/>
        </w:trPr>
        <w:tc>
          <w:tcPr>
            <w:tcW w:w="1197" w:type="dxa"/>
            <w:vAlign w:val="center"/>
          </w:tcPr>
          <w:p>
            <w:pPr>
              <w:pStyle w:val="30"/>
              <w:spacing w:line="360" w:lineRule="exact"/>
              <w:ind w:left="88" w:right="79"/>
              <w:jc w:val="center"/>
              <w:rPr>
                <w:rFonts w:ascii="Times New Roman" w:hAnsi="Times New Roman" w:cs="Times New Roman"/>
                <w:sz w:val="24"/>
              </w:rPr>
            </w:pPr>
            <w:r>
              <w:rPr>
                <w:rFonts w:ascii="Times New Roman" w:hAnsi="Times New Roman" w:cs="Times New Roman"/>
                <w:w w:val="140"/>
                <w:sz w:val="24"/>
              </w:rPr>
              <w:t>10.2</w:t>
            </w:r>
          </w:p>
        </w:tc>
        <w:tc>
          <w:tcPr>
            <w:tcW w:w="1701" w:type="dxa"/>
            <w:vAlign w:val="center"/>
          </w:tcPr>
          <w:p>
            <w:pPr>
              <w:pStyle w:val="30"/>
              <w:spacing w:before="1" w:line="360" w:lineRule="exact"/>
              <w:ind w:left="109" w:right="102"/>
              <w:jc w:val="center"/>
              <w:rPr>
                <w:rFonts w:ascii="Times New Roman" w:hAnsi="Times New Roman" w:cs="Times New Roman"/>
                <w:sz w:val="24"/>
              </w:rPr>
            </w:pPr>
            <w:r>
              <w:rPr>
                <w:rFonts w:ascii="Times New Roman" w:hAnsi="Times New Roman" w:cs="Times New Roman"/>
                <w:sz w:val="24"/>
              </w:rPr>
              <w:t>报价</w:t>
            </w:r>
          </w:p>
        </w:tc>
        <w:tc>
          <w:tcPr>
            <w:tcW w:w="6635" w:type="dxa"/>
            <w:vAlign w:val="center"/>
          </w:tcPr>
          <w:p>
            <w:pPr>
              <w:pStyle w:val="30"/>
              <w:spacing w:before="2" w:line="360" w:lineRule="exact"/>
              <w:ind w:left="108"/>
              <w:jc w:val="both"/>
              <w:rPr>
                <w:rFonts w:ascii="Times New Roman" w:hAnsi="Times New Roman" w:cs="Times New Roman"/>
                <w:sz w:val="24"/>
                <w:lang w:eastAsia="zh-CN"/>
              </w:rPr>
            </w:pPr>
            <w:r>
              <w:rPr>
                <w:rFonts w:ascii="Times New Roman" w:hAnsi="Times New Roman" w:cs="Times New Roman"/>
                <w:sz w:val="24"/>
                <w:lang w:eastAsia="zh-CN"/>
              </w:rPr>
              <w:t>报价的特殊规定：</w:t>
            </w:r>
          </w:p>
          <w:p>
            <w:pPr>
              <w:pStyle w:val="30"/>
              <w:spacing w:before="2" w:line="360" w:lineRule="exact"/>
              <w:ind w:left="108"/>
              <w:jc w:val="both"/>
              <w:rPr>
                <w:rFonts w:ascii="Times New Roman" w:hAnsi="Times New Roman" w:cs="Times New Roman"/>
                <w:sz w:val="24"/>
                <w:lang w:eastAsia="zh-CN"/>
              </w:rPr>
            </w:pPr>
            <w:r>
              <w:rPr>
                <w:rFonts w:ascii="Times New Roman" w:hAnsi="Times New Roman" w:cs="Times New Roman"/>
                <w:sz w:val="24"/>
                <w:lang w:eastAsia="zh-CN"/>
              </w:rPr>
              <w:t>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1197" w:type="dxa"/>
            <w:vAlign w:val="center"/>
          </w:tcPr>
          <w:p>
            <w:pPr>
              <w:pStyle w:val="30"/>
              <w:spacing w:before="1" w:line="360" w:lineRule="exact"/>
              <w:ind w:left="88" w:right="79"/>
              <w:jc w:val="center"/>
              <w:rPr>
                <w:rFonts w:ascii="Times New Roman" w:hAnsi="Times New Roman" w:cs="Times New Roman"/>
                <w:sz w:val="24"/>
              </w:rPr>
            </w:pPr>
            <w:r>
              <w:rPr>
                <w:rFonts w:ascii="Times New Roman" w:hAnsi="Times New Roman" w:cs="Times New Roman"/>
                <w:w w:val="140"/>
                <w:sz w:val="24"/>
              </w:rPr>
              <w:t>11.1</w:t>
            </w:r>
          </w:p>
        </w:tc>
        <w:tc>
          <w:tcPr>
            <w:tcW w:w="1701" w:type="dxa"/>
            <w:vAlign w:val="center"/>
          </w:tcPr>
          <w:p>
            <w:pPr>
              <w:pStyle w:val="30"/>
              <w:spacing w:line="360" w:lineRule="exact"/>
              <w:ind w:left="249"/>
              <w:jc w:val="center"/>
              <w:rPr>
                <w:rFonts w:ascii="Times New Roman" w:hAnsi="Times New Roman" w:cs="Times New Roman"/>
                <w:sz w:val="24"/>
              </w:rPr>
            </w:pPr>
            <w:r>
              <w:rPr>
                <w:rFonts w:ascii="Times New Roman" w:hAnsi="Times New Roman" w:cs="Times New Roman"/>
                <w:sz w:val="24"/>
              </w:rPr>
              <w:t>磋商保证金</w:t>
            </w:r>
          </w:p>
        </w:tc>
        <w:tc>
          <w:tcPr>
            <w:tcW w:w="6635" w:type="dxa"/>
            <w:vAlign w:val="center"/>
          </w:tcPr>
          <w:p>
            <w:pPr>
              <w:pStyle w:val="30"/>
              <w:tabs>
                <w:tab w:val="left" w:pos="4068"/>
              </w:tabs>
              <w:spacing w:before="5" w:line="360" w:lineRule="exact"/>
              <w:ind w:left="108"/>
              <w:jc w:val="both"/>
              <w:rPr>
                <w:rFonts w:ascii="Times New Roman" w:hAnsi="Times New Roman" w:cs="Times New Roman"/>
                <w:sz w:val="24"/>
                <w:lang w:eastAsia="zh-CN"/>
              </w:rPr>
            </w:pPr>
            <w:r>
              <w:rPr>
                <w:rFonts w:ascii="Times New Roman" w:hAnsi="Times New Roman" w:cs="Times New Roman"/>
                <w:sz w:val="24"/>
                <w:lang w:eastAsia="zh-CN"/>
              </w:rPr>
              <w:t>本项目不收取磋商保证金。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197" w:type="dxa"/>
            <w:vAlign w:val="center"/>
          </w:tcPr>
          <w:p>
            <w:pPr>
              <w:pStyle w:val="30"/>
              <w:spacing w:before="13" w:line="360" w:lineRule="exact"/>
              <w:ind w:left="88" w:right="79"/>
              <w:jc w:val="center"/>
              <w:rPr>
                <w:rFonts w:ascii="Times New Roman" w:hAnsi="Times New Roman" w:cs="Times New Roman"/>
                <w:sz w:val="24"/>
              </w:rPr>
            </w:pPr>
            <w:r>
              <w:rPr>
                <w:rFonts w:ascii="Times New Roman" w:hAnsi="Times New Roman" w:cs="Times New Roman"/>
                <w:w w:val="140"/>
                <w:sz w:val="24"/>
              </w:rPr>
              <w:t>12.1</w:t>
            </w:r>
          </w:p>
        </w:tc>
        <w:tc>
          <w:tcPr>
            <w:tcW w:w="1701" w:type="dxa"/>
            <w:vAlign w:val="center"/>
          </w:tcPr>
          <w:p>
            <w:pPr>
              <w:pStyle w:val="30"/>
              <w:spacing w:before="2" w:line="360" w:lineRule="exact"/>
              <w:ind w:left="109" w:right="102"/>
              <w:jc w:val="center"/>
              <w:rPr>
                <w:rFonts w:ascii="Times New Roman" w:hAnsi="Times New Roman" w:cs="Times New Roman"/>
                <w:sz w:val="24"/>
              </w:rPr>
            </w:pPr>
            <w:r>
              <w:rPr>
                <w:rFonts w:ascii="Times New Roman" w:hAnsi="Times New Roman" w:cs="Times New Roman"/>
                <w:sz w:val="24"/>
              </w:rPr>
              <w:t>响应有效期</w:t>
            </w:r>
          </w:p>
        </w:tc>
        <w:tc>
          <w:tcPr>
            <w:tcW w:w="6635" w:type="dxa"/>
            <w:vAlign w:val="center"/>
          </w:tcPr>
          <w:p>
            <w:pPr>
              <w:pStyle w:val="30"/>
              <w:tabs>
                <w:tab w:val="left" w:pos="4068"/>
              </w:tabs>
              <w:spacing w:before="2" w:line="360" w:lineRule="exact"/>
              <w:ind w:left="108"/>
              <w:jc w:val="both"/>
              <w:rPr>
                <w:rFonts w:ascii="Times New Roman" w:hAnsi="Times New Roman" w:cs="Times New Roman"/>
                <w:sz w:val="24"/>
                <w:lang w:eastAsia="zh-CN"/>
              </w:rPr>
            </w:pPr>
            <w:r>
              <w:rPr>
                <w:rFonts w:ascii="Times New Roman" w:hAnsi="Times New Roman" w:cs="Times New Roman"/>
                <w:sz w:val="24"/>
                <w:lang w:eastAsia="zh-CN"/>
              </w:rPr>
              <w:t>自响应文件提交截止之日起算</w:t>
            </w:r>
            <w:r>
              <w:rPr>
                <w:rFonts w:ascii="Times New Roman" w:hAnsi="Times New Roman" w:cs="Times New Roman"/>
                <w:sz w:val="24"/>
                <w:u w:val="single"/>
                <w:lang w:eastAsia="zh-CN"/>
              </w:rPr>
              <w:t>90</w:t>
            </w:r>
            <w:r>
              <w:rPr>
                <w:rFonts w:ascii="Times New Roman" w:hAnsi="Times New Roman" w:cs="Times New Roman"/>
                <w:sz w:val="24"/>
                <w:lang w:eastAsia="zh-CN"/>
              </w:rPr>
              <w:t>日历天。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197" w:type="dxa"/>
            <w:vAlign w:val="center"/>
          </w:tcPr>
          <w:p>
            <w:pPr>
              <w:pStyle w:val="30"/>
              <w:spacing w:before="13" w:line="360" w:lineRule="exact"/>
              <w:ind w:left="88" w:right="79"/>
              <w:jc w:val="center"/>
              <w:rPr>
                <w:rFonts w:ascii="Times New Roman" w:hAnsi="Times New Roman" w:cs="Times New Roman"/>
                <w:w w:val="140"/>
                <w:sz w:val="24"/>
                <w:lang w:eastAsia="zh-CN"/>
              </w:rPr>
            </w:pPr>
            <w:r>
              <w:rPr>
                <w:rFonts w:ascii="Times New Roman" w:hAnsi="Times New Roman" w:cs="Times New Roman"/>
                <w:w w:val="140"/>
                <w:sz w:val="24"/>
                <w:lang w:eastAsia="zh-CN"/>
              </w:rPr>
              <w:t>13.3</w:t>
            </w:r>
          </w:p>
        </w:tc>
        <w:tc>
          <w:tcPr>
            <w:tcW w:w="1701" w:type="dxa"/>
            <w:vAlign w:val="center"/>
          </w:tcPr>
          <w:p>
            <w:pPr>
              <w:pStyle w:val="30"/>
              <w:spacing w:before="2" w:line="360" w:lineRule="exact"/>
              <w:ind w:left="109" w:right="102"/>
              <w:jc w:val="center"/>
              <w:rPr>
                <w:rFonts w:ascii="Times New Roman" w:hAnsi="Times New Roman" w:cs="Times New Roman"/>
                <w:sz w:val="24"/>
                <w:lang w:eastAsia="zh-CN"/>
              </w:rPr>
            </w:pPr>
            <w:r>
              <w:rPr>
                <w:rFonts w:ascii="Times New Roman" w:hAnsi="Times New Roman" w:cs="Times New Roman"/>
                <w:sz w:val="24"/>
                <w:lang w:eastAsia="zh-CN"/>
              </w:rPr>
              <w:t>响应文件的签署、盖章</w:t>
            </w:r>
          </w:p>
        </w:tc>
        <w:tc>
          <w:tcPr>
            <w:tcW w:w="6635" w:type="dxa"/>
            <w:vAlign w:val="center"/>
          </w:tcPr>
          <w:p>
            <w:pPr>
              <w:pStyle w:val="30"/>
              <w:spacing w:before="2" w:line="360" w:lineRule="exact"/>
              <w:ind w:left="108"/>
              <w:jc w:val="both"/>
              <w:rPr>
                <w:rFonts w:ascii="Times New Roman" w:hAnsi="Times New Roman" w:cs="Times New Roman"/>
                <w:sz w:val="24"/>
                <w:lang w:eastAsia="zh-CN"/>
              </w:rPr>
            </w:pPr>
            <w:r>
              <w:rPr>
                <w:rFonts w:ascii="Times New Roman" w:hAnsi="Times New Roman" w:cs="Times New Roman"/>
                <w:sz w:val="24"/>
                <w:lang w:eastAsia="zh-CN"/>
              </w:rPr>
              <w:t>按磋商文件格式要求签署、盖章。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1197" w:type="dxa"/>
            <w:vAlign w:val="center"/>
          </w:tcPr>
          <w:p>
            <w:pPr>
              <w:pStyle w:val="30"/>
              <w:spacing w:before="4" w:line="360" w:lineRule="exact"/>
              <w:jc w:val="center"/>
              <w:rPr>
                <w:rFonts w:ascii="Times New Roman" w:hAnsi="Times New Roman" w:cs="Times New Roman"/>
                <w:sz w:val="37"/>
                <w:lang w:eastAsia="zh-CN"/>
              </w:rPr>
            </w:pPr>
          </w:p>
          <w:p>
            <w:pPr>
              <w:pStyle w:val="30"/>
              <w:spacing w:line="360" w:lineRule="exact"/>
              <w:ind w:left="88" w:right="79"/>
              <w:jc w:val="center"/>
              <w:rPr>
                <w:rFonts w:ascii="Times New Roman" w:hAnsi="Times New Roman" w:cs="Times New Roman"/>
                <w:sz w:val="24"/>
              </w:rPr>
            </w:pPr>
            <w:r>
              <w:rPr>
                <w:rFonts w:ascii="Times New Roman" w:hAnsi="Times New Roman" w:cs="Times New Roman"/>
                <w:w w:val="140"/>
                <w:sz w:val="24"/>
              </w:rPr>
              <w:t>20.1</w:t>
            </w:r>
          </w:p>
        </w:tc>
        <w:tc>
          <w:tcPr>
            <w:tcW w:w="1701" w:type="dxa"/>
            <w:vAlign w:val="center"/>
          </w:tcPr>
          <w:p>
            <w:pPr>
              <w:pStyle w:val="30"/>
              <w:spacing w:line="360" w:lineRule="exact"/>
              <w:ind w:left="729" w:right="119" w:hanging="601"/>
              <w:jc w:val="center"/>
              <w:rPr>
                <w:rFonts w:ascii="Times New Roman" w:hAnsi="Times New Roman" w:cs="Times New Roman"/>
                <w:sz w:val="24"/>
                <w:lang w:eastAsia="zh-CN"/>
              </w:rPr>
            </w:pPr>
            <w:r>
              <w:rPr>
                <w:rFonts w:ascii="Times New Roman" w:hAnsi="Times New Roman" w:cs="Times New Roman"/>
                <w:sz w:val="24"/>
              </w:rPr>
              <w:t>确定成交供</w:t>
            </w:r>
          </w:p>
          <w:p>
            <w:pPr>
              <w:pStyle w:val="30"/>
              <w:spacing w:line="360" w:lineRule="exact"/>
              <w:ind w:left="729" w:right="119" w:hanging="601"/>
              <w:jc w:val="center"/>
              <w:rPr>
                <w:rFonts w:ascii="Times New Roman" w:hAnsi="Times New Roman" w:cs="Times New Roman"/>
                <w:sz w:val="24"/>
              </w:rPr>
            </w:pPr>
            <w:r>
              <w:rPr>
                <w:rFonts w:ascii="Times New Roman" w:hAnsi="Times New Roman" w:cs="Times New Roman"/>
                <w:sz w:val="24"/>
              </w:rPr>
              <w:t>应商</w:t>
            </w:r>
          </w:p>
        </w:tc>
        <w:tc>
          <w:tcPr>
            <w:tcW w:w="6635" w:type="dxa"/>
            <w:vAlign w:val="center"/>
          </w:tcPr>
          <w:p>
            <w:pPr>
              <w:pStyle w:val="30"/>
              <w:spacing w:before="2" w:line="360" w:lineRule="exact"/>
              <w:ind w:left="108"/>
              <w:jc w:val="both"/>
              <w:rPr>
                <w:rFonts w:ascii="Times New Roman" w:hAnsi="Times New Roman" w:cs="Times New Roman"/>
                <w:sz w:val="24"/>
                <w:lang w:eastAsia="zh-CN"/>
              </w:rPr>
            </w:pPr>
            <w:r>
              <w:rPr>
                <w:rFonts w:ascii="Times New Roman" w:hAnsi="Times New Roman" w:cs="Times New Roman"/>
                <w:sz w:val="24"/>
                <w:lang w:eastAsia="zh-CN"/>
              </w:rPr>
              <w:t>采购人是否授权磋商小组直接确定成交供应商：</w:t>
            </w:r>
          </w:p>
          <w:p>
            <w:pPr>
              <w:pStyle w:val="30"/>
              <w:spacing w:before="4" w:line="360" w:lineRule="exact"/>
              <w:ind w:left="108"/>
              <w:jc w:val="both"/>
              <w:rPr>
                <w:rFonts w:ascii="Times New Roman" w:hAnsi="Times New Roman" w:cs="Times New Roman"/>
                <w:sz w:val="24"/>
                <w:lang w:eastAsia="zh-CN"/>
              </w:rPr>
            </w:pPr>
            <w:r>
              <w:rPr>
                <w:rFonts w:ascii="Times New Roman" w:hAnsi="Times New Roman" w:eastAsia="Arial Narrow" w:cs="Times New Roman"/>
                <w:spacing w:val="-1"/>
                <w:w w:val="115"/>
                <w:sz w:val="21"/>
                <w:lang w:eastAsia="zh-CN"/>
              </w:rPr>
              <w:t>☑</w:t>
            </w:r>
            <w:r>
              <w:rPr>
                <w:rFonts w:ascii="Times New Roman" w:hAnsi="Times New Roman" w:cs="Times New Roman"/>
                <w:w w:val="115"/>
                <w:sz w:val="24"/>
                <w:lang w:eastAsia="zh-CN"/>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1197" w:type="dxa"/>
            <w:vAlign w:val="center"/>
          </w:tcPr>
          <w:p>
            <w:pPr>
              <w:pStyle w:val="30"/>
              <w:spacing w:before="12" w:line="360" w:lineRule="exact"/>
              <w:ind w:left="88" w:right="79"/>
              <w:jc w:val="center"/>
              <w:rPr>
                <w:rFonts w:ascii="Times New Roman" w:hAnsi="Times New Roman" w:cs="Times New Roman"/>
                <w:sz w:val="24"/>
              </w:rPr>
            </w:pPr>
            <w:r>
              <w:rPr>
                <w:rFonts w:ascii="Times New Roman" w:hAnsi="Times New Roman" w:cs="Times New Roman"/>
                <w:w w:val="140"/>
                <w:sz w:val="24"/>
              </w:rPr>
              <w:t>23.5</w:t>
            </w:r>
          </w:p>
        </w:tc>
        <w:tc>
          <w:tcPr>
            <w:tcW w:w="1701" w:type="dxa"/>
            <w:vAlign w:val="center"/>
          </w:tcPr>
          <w:p>
            <w:pPr>
              <w:pStyle w:val="30"/>
              <w:spacing w:before="2" w:line="360" w:lineRule="exact"/>
              <w:ind w:left="109" w:right="102"/>
              <w:jc w:val="center"/>
              <w:rPr>
                <w:rFonts w:ascii="Times New Roman" w:hAnsi="Times New Roman" w:cs="Times New Roman"/>
                <w:sz w:val="24"/>
              </w:rPr>
            </w:pPr>
            <w:r>
              <w:rPr>
                <w:rFonts w:ascii="Times New Roman" w:hAnsi="Times New Roman" w:cs="Times New Roman"/>
                <w:sz w:val="24"/>
              </w:rPr>
              <w:t>分包</w:t>
            </w:r>
          </w:p>
        </w:tc>
        <w:tc>
          <w:tcPr>
            <w:tcW w:w="6635" w:type="dxa"/>
            <w:vAlign w:val="center"/>
          </w:tcPr>
          <w:p>
            <w:pPr>
              <w:pStyle w:val="30"/>
              <w:spacing w:before="2" w:line="360" w:lineRule="exact"/>
              <w:ind w:left="108"/>
              <w:jc w:val="both"/>
              <w:rPr>
                <w:rFonts w:ascii="Times New Roman" w:hAnsi="Times New Roman" w:cs="Times New Roman"/>
                <w:sz w:val="24"/>
                <w:szCs w:val="24"/>
                <w:lang w:eastAsia="zh-CN"/>
              </w:rPr>
            </w:pPr>
            <w:r>
              <w:rPr>
                <w:rFonts w:ascii="Times New Roman" w:hAnsi="Times New Roman" w:cs="Times New Roman"/>
                <w:sz w:val="24"/>
                <w:szCs w:val="24"/>
                <w:lang w:eastAsia="zh-CN"/>
              </w:rPr>
              <w:t>本项目是否允许分包：</w:t>
            </w:r>
          </w:p>
          <w:p>
            <w:pPr>
              <w:pStyle w:val="30"/>
              <w:spacing w:before="2"/>
              <w:ind w:left="108"/>
              <w:rPr>
                <w:rFonts w:ascii="Times New Roman" w:hAnsi="Times New Roman" w:cs="Times New Roman"/>
                <w:sz w:val="24"/>
                <w:lang w:eastAsia="zh-CN"/>
              </w:rPr>
            </w:pPr>
            <w:r>
              <w:rPr>
                <w:rFonts w:ascii="Times New Roman" w:hAnsi="Times New Roman" w:eastAsia="Arial Narrow" w:cs="Times New Roman"/>
                <w:w w:val="135"/>
                <w:sz w:val="21"/>
                <w:lang w:eastAsia="zh-CN"/>
              </w:rPr>
              <w:t>☑</w:t>
            </w:r>
            <w:r>
              <w:rPr>
                <w:rFonts w:ascii="Times New Roman" w:hAnsi="Times New Roman" w:cs="Times New Roman"/>
                <w:w w:val="110"/>
                <w:sz w:val="24"/>
                <w:szCs w:val="24"/>
                <w:lang w:eastAsia="zh-CN"/>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1197" w:type="dxa"/>
          </w:tcPr>
          <w:p>
            <w:pPr>
              <w:pStyle w:val="30"/>
              <w:spacing w:before="12" w:line="360" w:lineRule="exact"/>
              <w:ind w:left="88" w:right="79"/>
              <w:jc w:val="center"/>
              <w:rPr>
                <w:rFonts w:ascii="Times New Roman" w:hAnsi="Times New Roman" w:cs="Times New Roman"/>
                <w:w w:val="140"/>
                <w:sz w:val="24"/>
              </w:rPr>
            </w:pPr>
            <w:r>
              <w:rPr>
                <w:rFonts w:ascii="Times New Roman" w:hAnsi="Times New Roman" w:cs="Times New Roman"/>
                <w:w w:val="140"/>
                <w:sz w:val="24"/>
              </w:rPr>
              <w:t>24.1.1</w:t>
            </w:r>
          </w:p>
        </w:tc>
        <w:tc>
          <w:tcPr>
            <w:tcW w:w="1701" w:type="dxa"/>
            <w:vAlign w:val="center"/>
          </w:tcPr>
          <w:p>
            <w:pPr>
              <w:pStyle w:val="30"/>
              <w:spacing w:before="2" w:line="360" w:lineRule="exact"/>
              <w:ind w:left="109" w:right="102"/>
              <w:jc w:val="center"/>
              <w:rPr>
                <w:rFonts w:ascii="Times New Roman" w:hAnsi="Times New Roman" w:cs="Times New Roman"/>
                <w:sz w:val="24"/>
              </w:rPr>
            </w:pPr>
            <w:r>
              <w:rPr>
                <w:rFonts w:ascii="Times New Roman" w:hAnsi="Times New Roman" w:cs="Times New Roman"/>
                <w:sz w:val="24"/>
              </w:rPr>
              <w:t>询问</w:t>
            </w:r>
          </w:p>
        </w:tc>
        <w:tc>
          <w:tcPr>
            <w:tcW w:w="6635" w:type="dxa"/>
          </w:tcPr>
          <w:p>
            <w:pPr>
              <w:pStyle w:val="30"/>
              <w:spacing w:before="2" w:line="360" w:lineRule="exact"/>
              <w:ind w:left="108"/>
              <w:jc w:val="both"/>
              <w:rPr>
                <w:rFonts w:ascii="Times New Roman" w:hAnsi="Times New Roman" w:cs="Times New Roman"/>
                <w:sz w:val="24"/>
                <w:lang w:eastAsia="zh-CN"/>
              </w:rPr>
            </w:pPr>
            <w:r>
              <w:rPr>
                <w:rFonts w:ascii="Times New Roman" w:hAnsi="Times New Roman" w:cs="Times New Roman"/>
                <w:sz w:val="24"/>
                <w:lang w:eastAsia="zh-CN"/>
              </w:rPr>
              <w:t>询问送达形式：</w:t>
            </w:r>
            <w:r>
              <w:rPr>
                <w:rFonts w:ascii="Times New Roman" w:hAnsi="Times New Roman" w:cs="Times New Roman"/>
                <w:sz w:val="24"/>
                <w:u w:val="single"/>
                <w:lang w:eastAsia="zh-CN"/>
              </w:rPr>
              <w:t>书面送达采购人或采购代理机构</w:t>
            </w:r>
            <w:r>
              <w:rPr>
                <w:rFonts w:ascii="Times New Roman" w:hAnsi="Times New Roman" w:cs="Times New Roman"/>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1197" w:type="dxa"/>
          </w:tcPr>
          <w:p>
            <w:pPr>
              <w:pStyle w:val="30"/>
              <w:spacing w:before="5"/>
              <w:rPr>
                <w:rFonts w:ascii="Times New Roman" w:hAnsi="Times New Roman" w:cs="Times New Roman"/>
                <w:sz w:val="37"/>
                <w:lang w:eastAsia="zh-CN"/>
              </w:rPr>
            </w:pPr>
          </w:p>
          <w:p>
            <w:pPr>
              <w:pStyle w:val="30"/>
              <w:spacing w:before="12" w:line="360" w:lineRule="exact"/>
              <w:ind w:left="88" w:right="79"/>
              <w:jc w:val="center"/>
              <w:rPr>
                <w:rFonts w:ascii="Times New Roman" w:hAnsi="Times New Roman" w:cs="Times New Roman"/>
                <w:w w:val="140"/>
                <w:sz w:val="24"/>
              </w:rPr>
            </w:pPr>
            <w:r>
              <w:rPr>
                <w:rFonts w:ascii="Times New Roman" w:hAnsi="Times New Roman" w:cs="Times New Roman"/>
                <w:w w:val="140"/>
                <w:sz w:val="24"/>
              </w:rPr>
              <w:t>24.3</w:t>
            </w:r>
          </w:p>
        </w:tc>
        <w:tc>
          <w:tcPr>
            <w:tcW w:w="1701" w:type="dxa"/>
            <w:vAlign w:val="center"/>
          </w:tcPr>
          <w:p>
            <w:pPr>
              <w:pStyle w:val="30"/>
              <w:spacing w:before="2" w:line="360" w:lineRule="exact"/>
              <w:ind w:left="109" w:right="102"/>
              <w:jc w:val="center"/>
              <w:rPr>
                <w:rFonts w:ascii="Times New Roman" w:hAnsi="Times New Roman" w:cs="Times New Roman"/>
                <w:sz w:val="24"/>
              </w:rPr>
            </w:pPr>
            <w:r>
              <w:rPr>
                <w:rFonts w:ascii="Times New Roman" w:hAnsi="Times New Roman" w:cs="Times New Roman"/>
                <w:sz w:val="24"/>
              </w:rPr>
              <w:t>联系方式</w:t>
            </w:r>
          </w:p>
        </w:tc>
        <w:tc>
          <w:tcPr>
            <w:tcW w:w="6635" w:type="dxa"/>
          </w:tcPr>
          <w:p>
            <w:pPr>
              <w:kinsoku w:val="0"/>
              <w:adjustRightInd w:val="0"/>
              <w:snapToGrid w:val="0"/>
              <w:spacing w:line="380" w:lineRule="exact"/>
              <w:ind w:left="115"/>
              <w:textAlignment w:val="baseline"/>
              <w:rPr>
                <w:rFonts w:ascii="Times New Roman" w:hAnsi="Times New Roman" w:cs="Times New Roman"/>
                <w:sz w:val="24"/>
                <w:szCs w:val="24"/>
                <w:lang w:eastAsia="zh-CN"/>
              </w:rPr>
            </w:pPr>
            <w:r>
              <w:rPr>
                <w:rFonts w:ascii="Times New Roman" w:hAnsi="Times New Roman" w:cs="Times New Roman"/>
                <w:spacing w:val="-30"/>
                <w:w w:val="97"/>
                <w:sz w:val="24"/>
                <w:szCs w:val="24"/>
                <w:lang w:eastAsia="zh-CN"/>
              </w:rPr>
              <w:t>联系部门</w:t>
            </w:r>
            <w:r>
              <w:rPr>
                <w:rFonts w:ascii="Times New Roman" w:hAnsi="Times New Roman" w:cs="Times New Roman"/>
                <w:sz w:val="24"/>
                <w:szCs w:val="24"/>
                <w:lang w:eastAsia="zh-CN"/>
              </w:rPr>
              <w:t>：</w:t>
            </w:r>
            <w:r>
              <w:rPr>
                <w:rFonts w:ascii="Times New Roman" w:hAnsi="Times New Roman" w:cs="Times New Roman"/>
                <w:spacing w:val="15"/>
                <w:sz w:val="24"/>
                <w:szCs w:val="24"/>
                <w:lang w:eastAsia="zh-CN"/>
              </w:rPr>
              <w:t xml:space="preserve"> </w:t>
            </w:r>
            <w:r>
              <w:rPr>
                <w:rFonts w:hint="eastAsia" w:ascii="Times New Roman" w:hAnsi="Times New Roman" w:cs="Times New Roman"/>
                <w:spacing w:val="15"/>
                <w:sz w:val="24"/>
                <w:szCs w:val="24"/>
                <w:u w:val="single"/>
                <w:lang w:eastAsia="zh-CN"/>
              </w:rPr>
              <w:t>红河州</w:t>
            </w:r>
            <w:r>
              <w:rPr>
                <w:rFonts w:ascii="Times New Roman" w:hAnsi="Times New Roman" w:cs="Times New Roman"/>
                <w:spacing w:val="15"/>
                <w:sz w:val="24"/>
                <w:szCs w:val="24"/>
                <w:u w:val="single"/>
                <w:lang w:eastAsia="zh-CN"/>
              </w:rPr>
              <w:t>政府采购和出让中心</w:t>
            </w:r>
            <w:r>
              <w:rPr>
                <w:rFonts w:ascii="Times New Roman" w:hAnsi="Times New Roman" w:cs="Times New Roman"/>
                <w:sz w:val="24"/>
                <w:szCs w:val="24"/>
                <w:lang w:eastAsia="zh-CN"/>
              </w:rPr>
              <w:t>；</w:t>
            </w:r>
          </w:p>
          <w:p>
            <w:pPr>
              <w:kinsoku w:val="0"/>
              <w:adjustRightInd w:val="0"/>
              <w:snapToGrid w:val="0"/>
              <w:spacing w:line="380" w:lineRule="exact"/>
              <w:ind w:left="115"/>
              <w:textAlignment w:val="baseline"/>
              <w:rPr>
                <w:rFonts w:ascii="Times New Roman" w:hAnsi="Times New Roman" w:cs="Times New Roman"/>
                <w:sz w:val="24"/>
                <w:szCs w:val="24"/>
                <w:lang w:eastAsia="zh-CN"/>
              </w:rPr>
            </w:pPr>
            <w:r>
              <w:rPr>
                <w:rFonts w:ascii="Times New Roman" w:hAnsi="Times New Roman" w:cs="Times New Roman"/>
                <w:spacing w:val="-21"/>
                <w:w w:val="93"/>
                <w:sz w:val="24"/>
                <w:szCs w:val="24"/>
                <w:lang w:eastAsia="zh-CN"/>
              </w:rPr>
              <w:t>联系电话</w:t>
            </w:r>
            <w:r>
              <w:rPr>
                <w:rFonts w:ascii="Times New Roman" w:hAnsi="Times New Roman" w:cs="Times New Roman"/>
                <w:sz w:val="24"/>
                <w:szCs w:val="24"/>
                <w:lang w:eastAsia="zh-CN"/>
              </w:rPr>
              <w:t>：</w:t>
            </w:r>
            <w:r>
              <w:rPr>
                <w:rFonts w:ascii="Times New Roman" w:hAnsi="Times New Roman" w:cs="Times New Roman"/>
                <w:spacing w:val="17"/>
                <w:sz w:val="24"/>
                <w:szCs w:val="24"/>
                <w:lang w:eastAsia="zh-CN"/>
              </w:rPr>
              <w:t xml:space="preserve"> </w:t>
            </w:r>
            <w:r>
              <w:rPr>
                <w:rFonts w:ascii="Times New Roman" w:hAnsi="Times New Roman" w:cs="Times New Roman"/>
                <w:sz w:val="24"/>
                <w:szCs w:val="24"/>
                <w:u w:val="single"/>
                <w:lang w:eastAsia="zh-CN"/>
              </w:rPr>
              <w:t>087</w:t>
            </w:r>
            <w:r>
              <w:rPr>
                <w:rFonts w:hint="eastAsia" w:ascii="Times New Roman" w:hAnsi="Times New Roman" w:cs="Times New Roman"/>
                <w:sz w:val="24"/>
                <w:szCs w:val="24"/>
                <w:u w:val="single"/>
                <w:lang w:eastAsia="zh-CN"/>
              </w:rPr>
              <w:t>3</w:t>
            </w:r>
            <w:r>
              <w:rPr>
                <w:rFonts w:ascii="Times New Roman" w:hAnsi="Times New Roman" w:cs="Times New Roman"/>
                <w:sz w:val="24"/>
                <w:szCs w:val="24"/>
                <w:u w:val="single"/>
                <w:lang w:eastAsia="zh-CN"/>
              </w:rPr>
              <w:t>-31</w:t>
            </w:r>
            <w:r>
              <w:rPr>
                <w:rFonts w:hint="eastAsia" w:ascii="Times New Roman" w:hAnsi="Times New Roman" w:cs="Times New Roman"/>
                <w:sz w:val="24"/>
                <w:szCs w:val="24"/>
                <w:u w:val="single"/>
                <w:lang w:eastAsia="zh-CN"/>
              </w:rPr>
              <w:t>97062</w:t>
            </w:r>
            <w:r>
              <w:rPr>
                <w:rFonts w:ascii="Times New Roman" w:hAnsi="Times New Roman" w:cs="Times New Roman"/>
                <w:sz w:val="24"/>
                <w:szCs w:val="24"/>
                <w:lang w:eastAsia="zh-CN"/>
              </w:rPr>
              <w:t>；</w:t>
            </w:r>
          </w:p>
          <w:p>
            <w:pPr>
              <w:pStyle w:val="30"/>
              <w:spacing w:before="2" w:line="360" w:lineRule="exact"/>
              <w:ind w:left="108"/>
              <w:jc w:val="both"/>
              <w:rPr>
                <w:rFonts w:ascii="Times New Roman" w:hAnsi="Times New Roman" w:cs="Times New Roman"/>
                <w:sz w:val="24"/>
                <w:lang w:eastAsia="zh-CN"/>
              </w:rPr>
            </w:pPr>
            <w:r>
              <w:rPr>
                <w:rFonts w:ascii="Times New Roman" w:hAnsi="Times New Roman" w:cs="Times New Roman"/>
                <w:spacing w:val="-25"/>
                <w:sz w:val="24"/>
                <w:szCs w:val="24"/>
                <w:lang w:eastAsia="zh-CN"/>
              </w:rPr>
              <w:t>通讯地址：红河州</w:t>
            </w:r>
            <w:r>
              <w:rPr>
                <w:rFonts w:hint="eastAsia" w:ascii="Times New Roman" w:hAnsi="Times New Roman" w:cs="Times New Roman"/>
                <w:spacing w:val="-25"/>
                <w:sz w:val="24"/>
                <w:szCs w:val="24"/>
                <w:lang w:eastAsia="zh-CN"/>
              </w:rPr>
              <w:t>蒙自市</w:t>
            </w:r>
            <w:r>
              <w:rPr>
                <w:rFonts w:ascii="Times New Roman" w:hAnsi="Times New Roman" w:cs="Times New Roman"/>
                <w:spacing w:val="-25"/>
                <w:sz w:val="24"/>
                <w:szCs w:val="24"/>
                <w:lang w:eastAsia="zh-CN"/>
              </w:rPr>
              <w:t>振兴路政务服务大楼5楼。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1197" w:type="dxa"/>
          </w:tcPr>
          <w:p>
            <w:pPr>
              <w:pStyle w:val="30"/>
              <w:rPr>
                <w:rFonts w:ascii="Times New Roman" w:hAnsi="Times New Roman" w:cs="Times New Roman"/>
                <w:sz w:val="28"/>
                <w:lang w:eastAsia="zh-CN"/>
              </w:rPr>
            </w:pPr>
          </w:p>
          <w:p>
            <w:pPr>
              <w:pStyle w:val="30"/>
              <w:spacing w:before="7"/>
              <w:rPr>
                <w:rFonts w:ascii="Times New Roman" w:hAnsi="Times New Roman" w:cs="Times New Roman"/>
                <w:sz w:val="21"/>
                <w:lang w:eastAsia="zh-CN"/>
              </w:rPr>
            </w:pPr>
          </w:p>
          <w:p>
            <w:pPr>
              <w:pStyle w:val="30"/>
              <w:spacing w:before="12" w:line="360" w:lineRule="exact"/>
              <w:ind w:left="88" w:right="79"/>
              <w:jc w:val="center"/>
              <w:rPr>
                <w:rFonts w:ascii="Times New Roman" w:hAnsi="Times New Roman" w:cs="Times New Roman"/>
                <w:w w:val="140"/>
                <w:sz w:val="24"/>
              </w:rPr>
            </w:pPr>
            <w:r>
              <w:rPr>
                <w:rFonts w:ascii="Times New Roman" w:hAnsi="Times New Roman" w:cs="Times New Roman"/>
                <w:w w:val="140"/>
                <w:sz w:val="24"/>
              </w:rPr>
              <w:t>25</w:t>
            </w:r>
          </w:p>
        </w:tc>
        <w:tc>
          <w:tcPr>
            <w:tcW w:w="1701" w:type="dxa"/>
            <w:vAlign w:val="center"/>
          </w:tcPr>
          <w:p>
            <w:pPr>
              <w:pStyle w:val="30"/>
              <w:spacing w:before="2" w:line="360" w:lineRule="exact"/>
              <w:ind w:left="109" w:right="102"/>
              <w:jc w:val="center"/>
              <w:rPr>
                <w:rFonts w:ascii="Times New Roman" w:hAnsi="Times New Roman" w:cs="Times New Roman"/>
                <w:sz w:val="24"/>
              </w:rPr>
            </w:pPr>
            <w:r>
              <w:rPr>
                <w:rFonts w:ascii="Times New Roman" w:hAnsi="Times New Roman" w:cs="Times New Roman"/>
                <w:sz w:val="24"/>
              </w:rPr>
              <w:t>代理费</w:t>
            </w:r>
          </w:p>
        </w:tc>
        <w:tc>
          <w:tcPr>
            <w:tcW w:w="6635" w:type="dxa"/>
          </w:tcPr>
          <w:p>
            <w:pPr>
              <w:pStyle w:val="30"/>
              <w:spacing w:before="2" w:after="120" w:afterLines="50" w:line="360" w:lineRule="exact"/>
              <w:ind w:left="108"/>
              <w:jc w:val="both"/>
              <w:rPr>
                <w:rFonts w:ascii="Times New Roman" w:hAnsi="Times New Roman" w:cs="Times New Roman"/>
                <w:spacing w:val="-17"/>
                <w:sz w:val="24"/>
                <w:lang w:eastAsia="zh-CN"/>
              </w:rPr>
            </w:pPr>
            <w:r>
              <w:rPr>
                <w:rFonts w:ascii="Times New Roman" w:hAnsi="Times New Roman" w:cs="Times New Roman"/>
                <w:spacing w:val="-26"/>
                <w:sz w:val="24"/>
                <w:szCs w:val="24"/>
                <w:lang w:eastAsia="zh-CN"/>
              </w:rPr>
              <w:t>本项目不收取代理费。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4" w:hRule="atLeast"/>
        </w:trPr>
        <w:tc>
          <w:tcPr>
            <w:tcW w:w="1197" w:type="dxa"/>
            <w:vMerge w:val="restart"/>
            <w:vAlign w:val="center"/>
          </w:tcPr>
          <w:p>
            <w:pPr>
              <w:pStyle w:val="30"/>
              <w:spacing w:before="12" w:line="360" w:lineRule="exact"/>
              <w:ind w:left="88" w:right="79"/>
              <w:jc w:val="center"/>
              <w:rPr>
                <w:rFonts w:ascii="Times New Roman" w:hAnsi="Times New Roman" w:cs="Times New Roman"/>
                <w:w w:val="140"/>
                <w:sz w:val="24"/>
              </w:rPr>
            </w:pPr>
            <w:r>
              <w:rPr>
                <w:rFonts w:ascii="Times New Roman" w:hAnsi="Times New Roman" w:cs="Times New Roman"/>
                <w:w w:val="140"/>
                <w:sz w:val="24"/>
              </w:rPr>
              <w:t>26</w:t>
            </w:r>
          </w:p>
        </w:tc>
        <w:tc>
          <w:tcPr>
            <w:tcW w:w="1701" w:type="dxa"/>
            <w:vAlign w:val="center"/>
          </w:tcPr>
          <w:p>
            <w:pPr>
              <w:pStyle w:val="30"/>
              <w:spacing w:before="2" w:line="360" w:lineRule="exact"/>
              <w:ind w:left="109" w:right="102"/>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信用信息查询</w:t>
            </w:r>
          </w:p>
        </w:tc>
        <w:tc>
          <w:tcPr>
            <w:tcW w:w="6635" w:type="dxa"/>
            <w:vAlign w:val="center"/>
          </w:tcPr>
          <w:p>
            <w:pPr>
              <w:pStyle w:val="43"/>
              <w:spacing w:before="0"/>
              <w:ind w:firstLine="0" w:firstLineChars="0"/>
              <w:rPr>
                <w:rFonts w:ascii="Times New Roman" w:hAnsi="Times New Roman" w:cs="Times New Roman"/>
                <w:color w:val="000000" w:themeColor="text1"/>
                <w:kern w:val="0"/>
                <w:szCs w:val="24"/>
                <w14:textFill>
                  <w14:solidFill>
                    <w14:schemeClr w14:val="tx1"/>
                  </w14:solidFill>
                </w14:textFill>
              </w:rPr>
            </w:pPr>
            <w:r>
              <w:rPr>
                <w:rFonts w:ascii="Times New Roman" w:hAnsi="Times New Roman" w:cs="Times New Roman"/>
                <w:color w:val="000000" w:themeColor="text1"/>
                <w:kern w:val="0"/>
                <w:szCs w:val="24"/>
                <w14:textFill>
                  <w14:solidFill>
                    <w14:schemeClr w14:val="tx1"/>
                  </w14:solidFill>
                </w14:textFill>
              </w:rPr>
              <w:t>（1）信用信息查询渠道及截止时间：采购代理机构将在资格审查时通过“信用中国”网站(www.creditchina.gov.cn)、中国政府采购网(www.ccgp.gov.cn)渠道查询供应商的信用记录。</w:t>
            </w:r>
          </w:p>
          <w:p>
            <w:pPr>
              <w:pStyle w:val="43"/>
              <w:spacing w:before="0"/>
              <w:ind w:firstLine="0" w:firstLineChars="0"/>
              <w:rPr>
                <w:rFonts w:ascii="Times New Roman" w:hAnsi="Times New Roman" w:cs="Times New Roman"/>
                <w:color w:val="000000" w:themeColor="text1"/>
                <w:kern w:val="0"/>
                <w:szCs w:val="24"/>
                <w14:textFill>
                  <w14:solidFill>
                    <w14:schemeClr w14:val="tx1"/>
                  </w14:solidFill>
                </w14:textFill>
              </w:rPr>
            </w:pPr>
            <w:r>
              <w:rPr>
                <w:rFonts w:ascii="Times New Roman" w:hAnsi="Times New Roman" w:cs="Times New Roman"/>
                <w:color w:val="000000" w:themeColor="text1"/>
                <w:kern w:val="0"/>
                <w:szCs w:val="24"/>
                <w14:textFill>
                  <w14:solidFill>
                    <w14:schemeClr w14:val="tx1"/>
                  </w14:solidFill>
                </w14:textFill>
              </w:rPr>
              <w:t>（2）信用信息查询记录和证据留存的具体方式：采购代理机构在“信用中国”网站（www.creditchina.gov.cn）对供应商进行失信被执行人、重大税收违法失信主体和政府采购严重违法失信行为记录名单的信用信息查询；在中国政府采购网（www.ccgp.gov.cn）对供应商进行“政府采购严重违法失信行为信息记录”的信用信息查询。查询的供应商信用记录、查询结果经确认后将与采购文件一起存档。</w:t>
            </w:r>
          </w:p>
          <w:p>
            <w:pPr>
              <w:pStyle w:val="43"/>
              <w:spacing w:before="0"/>
              <w:ind w:firstLine="0" w:firstLineChars="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kern w:val="0"/>
                <w:szCs w:val="24"/>
                <w14:textFill>
                  <w14:solidFill>
                    <w14:schemeClr w14:val="tx1"/>
                  </w14:solidFill>
                </w14:textFill>
              </w:rPr>
              <w:t>（3）信用信息的使用规则：经查询列入失信被执行人名单或者重大税收违法案件当事人名单或者政府采购严重违法失信行为记录名单的供应商将被拒绝参与政府采购活动。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4" w:hRule="atLeast"/>
        </w:trPr>
        <w:tc>
          <w:tcPr>
            <w:tcW w:w="1197" w:type="dxa"/>
            <w:vMerge w:val="continue"/>
            <w:vAlign w:val="center"/>
          </w:tcPr>
          <w:p>
            <w:pPr>
              <w:pStyle w:val="30"/>
              <w:spacing w:before="12" w:line="360" w:lineRule="exact"/>
              <w:ind w:left="88" w:right="79"/>
              <w:jc w:val="center"/>
              <w:rPr>
                <w:rFonts w:ascii="Times New Roman" w:hAnsi="Times New Roman" w:cs="Times New Roman"/>
                <w:w w:val="140"/>
                <w:sz w:val="24"/>
                <w:lang w:eastAsia="zh-CN"/>
              </w:rPr>
            </w:pPr>
          </w:p>
        </w:tc>
        <w:tc>
          <w:tcPr>
            <w:tcW w:w="1701" w:type="dxa"/>
            <w:vAlign w:val="center"/>
          </w:tcPr>
          <w:p>
            <w:pPr>
              <w:pStyle w:val="30"/>
              <w:spacing w:before="2" w:line="360" w:lineRule="exact"/>
              <w:ind w:left="109" w:right="102"/>
              <w:jc w:val="center"/>
              <w:rPr>
                <w:rFonts w:ascii="Times New Roman" w:hAnsi="Times New Roman" w:cs="Times New Roman"/>
                <w:sz w:val="24"/>
              </w:rPr>
            </w:pPr>
            <w:r>
              <w:rPr>
                <w:rFonts w:ascii="Times New Roman" w:hAnsi="Times New Roman" w:cs="Times New Roman"/>
                <w:sz w:val="24"/>
              </w:rPr>
              <w:t>方案讲解演示</w:t>
            </w:r>
          </w:p>
        </w:tc>
        <w:tc>
          <w:tcPr>
            <w:tcW w:w="6635" w:type="dxa"/>
            <w:vAlign w:val="center"/>
          </w:tcPr>
          <w:p>
            <w:pPr>
              <w:pStyle w:val="30"/>
              <w:spacing w:before="4"/>
              <w:ind w:left="108"/>
              <w:jc w:val="both"/>
              <w:rPr>
                <w:rFonts w:ascii="Times New Roman" w:hAnsi="Times New Roman" w:eastAsia="Arial Narrow" w:cs="Times New Roman"/>
                <w:w w:val="135"/>
                <w:sz w:val="21"/>
                <w:lang w:eastAsia="zh-CN"/>
              </w:rPr>
            </w:pPr>
            <w:r>
              <w:rPr>
                <w:rFonts w:ascii="Times New Roman" w:hAnsi="Times New Roman" w:cs="Times New Roman"/>
                <w:sz w:val="24"/>
                <w:lang w:eastAsia="zh-CN"/>
              </w:rPr>
              <w:t>不组织</w:t>
            </w:r>
            <w:r>
              <w:rPr>
                <w:rFonts w:ascii="Times New Roman" w:hAnsi="Times New Roman" w:cs="Times New Roman"/>
                <w:w w:val="135"/>
                <w:sz w:val="21"/>
                <w:lang w:eastAsia="zh-CN"/>
              </w:rPr>
              <w:t>。</w:t>
            </w:r>
          </w:p>
        </w:tc>
      </w:tr>
    </w:tbl>
    <w:p>
      <w:pPr>
        <w:pStyle w:val="2"/>
        <w:spacing w:before="7"/>
        <w:rPr>
          <w:rFonts w:ascii="Times New Roman" w:hAnsi="Times New Roman" w:cs="Times New Roman"/>
          <w:sz w:val="5"/>
          <w:lang w:eastAsia="zh-CN"/>
        </w:rPr>
      </w:pPr>
    </w:p>
    <w:p>
      <w:pPr>
        <w:pStyle w:val="2"/>
        <w:spacing w:before="7"/>
        <w:rPr>
          <w:rFonts w:ascii="Times New Roman" w:hAnsi="Times New Roman" w:cs="Times New Roman"/>
          <w:sz w:val="5"/>
          <w:lang w:eastAsia="zh-CN"/>
        </w:rPr>
      </w:pPr>
    </w:p>
    <w:p>
      <w:pPr>
        <w:pStyle w:val="2"/>
        <w:spacing w:before="7"/>
        <w:rPr>
          <w:rFonts w:ascii="Times New Roman" w:hAnsi="Times New Roman" w:cs="Times New Roman"/>
          <w:sz w:val="5"/>
          <w:lang w:eastAsia="zh-CN"/>
        </w:rPr>
      </w:pPr>
    </w:p>
    <w:p>
      <w:pPr>
        <w:pStyle w:val="2"/>
        <w:spacing w:before="7"/>
        <w:rPr>
          <w:rFonts w:ascii="Times New Roman" w:hAnsi="Times New Roman" w:cs="Times New Roman"/>
          <w:sz w:val="5"/>
          <w:lang w:eastAsia="zh-CN"/>
        </w:rPr>
      </w:pPr>
    </w:p>
    <w:p>
      <w:pPr>
        <w:pStyle w:val="2"/>
        <w:spacing w:before="7"/>
        <w:rPr>
          <w:rFonts w:ascii="Times New Roman" w:hAnsi="Times New Roman" w:cs="Times New Roman"/>
          <w:sz w:val="5"/>
          <w:lang w:eastAsia="zh-CN"/>
        </w:rPr>
      </w:pPr>
    </w:p>
    <w:p>
      <w:pPr>
        <w:pStyle w:val="2"/>
        <w:spacing w:before="7"/>
        <w:rPr>
          <w:rFonts w:ascii="Times New Roman" w:hAnsi="Times New Roman" w:cs="Times New Roman"/>
          <w:sz w:val="5"/>
          <w:lang w:eastAsia="zh-CN"/>
        </w:rPr>
      </w:pPr>
    </w:p>
    <w:p>
      <w:pPr>
        <w:pStyle w:val="2"/>
        <w:spacing w:before="7"/>
        <w:rPr>
          <w:rFonts w:ascii="Times New Roman" w:hAnsi="Times New Roman" w:cs="Times New Roman"/>
          <w:sz w:val="5"/>
          <w:lang w:eastAsia="zh-CN"/>
        </w:rPr>
      </w:pPr>
    </w:p>
    <w:p>
      <w:pPr>
        <w:pStyle w:val="2"/>
        <w:spacing w:before="7"/>
        <w:rPr>
          <w:rFonts w:ascii="Times New Roman" w:hAnsi="Times New Roman" w:cs="Times New Roman"/>
          <w:sz w:val="5"/>
          <w:lang w:eastAsia="zh-CN"/>
        </w:rPr>
      </w:pPr>
    </w:p>
    <w:p>
      <w:pPr>
        <w:pStyle w:val="2"/>
        <w:spacing w:before="7"/>
        <w:rPr>
          <w:rFonts w:ascii="Times New Roman" w:hAnsi="Times New Roman" w:cs="Times New Roman"/>
          <w:sz w:val="5"/>
          <w:lang w:eastAsia="zh-CN"/>
        </w:rPr>
      </w:pPr>
    </w:p>
    <w:p>
      <w:pPr>
        <w:pStyle w:val="2"/>
        <w:spacing w:before="7" w:line="480" w:lineRule="auto"/>
        <w:rPr>
          <w:rFonts w:ascii="Times New Roman" w:hAnsi="Times New Roman" w:cs="Times New Roman"/>
          <w:sz w:val="5"/>
          <w:lang w:eastAsia="zh-CN"/>
        </w:rPr>
      </w:pPr>
    </w:p>
    <w:p>
      <w:pPr>
        <w:pStyle w:val="2"/>
        <w:spacing w:before="7"/>
        <w:rPr>
          <w:rFonts w:ascii="Times New Roman" w:hAnsi="Times New Roman" w:cs="Times New Roman"/>
          <w:sz w:val="5"/>
          <w:lang w:eastAsia="zh-CN"/>
        </w:rPr>
      </w:pPr>
    </w:p>
    <w:p>
      <w:pPr>
        <w:pStyle w:val="2"/>
        <w:spacing w:before="7"/>
        <w:rPr>
          <w:rFonts w:ascii="Times New Roman" w:hAnsi="Times New Roman" w:cs="Times New Roman"/>
          <w:sz w:val="5"/>
          <w:lang w:eastAsia="zh-CN"/>
        </w:rPr>
      </w:pPr>
    </w:p>
    <w:p>
      <w:pPr>
        <w:pStyle w:val="2"/>
        <w:spacing w:before="7"/>
        <w:rPr>
          <w:rFonts w:ascii="Times New Roman" w:hAnsi="Times New Roman" w:cs="Times New Roman"/>
          <w:sz w:val="5"/>
          <w:lang w:eastAsia="zh-CN"/>
        </w:rPr>
      </w:pPr>
    </w:p>
    <w:p>
      <w:pPr>
        <w:pStyle w:val="2"/>
        <w:spacing w:before="7"/>
        <w:rPr>
          <w:rFonts w:ascii="Times New Roman" w:hAnsi="Times New Roman" w:cs="Times New Roman"/>
          <w:sz w:val="5"/>
          <w:lang w:eastAsia="zh-CN"/>
        </w:rPr>
      </w:pPr>
    </w:p>
    <w:p>
      <w:pPr>
        <w:pStyle w:val="2"/>
        <w:spacing w:before="7"/>
        <w:rPr>
          <w:rFonts w:ascii="Times New Roman" w:hAnsi="Times New Roman" w:cs="Times New Roman"/>
          <w:sz w:val="5"/>
          <w:lang w:eastAsia="zh-CN"/>
        </w:rPr>
      </w:pPr>
    </w:p>
    <w:p>
      <w:pPr>
        <w:pStyle w:val="2"/>
        <w:spacing w:before="7"/>
        <w:rPr>
          <w:rFonts w:ascii="Times New Roman" w:hAnsi="Times New Roman" w:cs="Times New Roman"/>
          <w:sz w:val="5"/>
          <w:lang w:eastAsia="zh-CN"/>
        </w:rPr>
      </w:pPr>
    </w:p>
    <w:p>
      <w:pPr>
        <w:spacing w:line="310" w:lineRule="atLeast"/>
        <w:rPr>
          <w:rFonts w:ascii="Times New Roman" w:hAnsi="Times New Roman" w:cs="Times New Roman"/>
          <w:sz w:val="24"/>
          <w:lang w:eastAsia="zh-CN"/>
        </w:rPr>
        <w:sectPr>
          <w:pgSz w:w="11910" w:h="16840"/>
          <w:pgMar w:top="1338" w:right="561" w:bottom="1083" w:left="1162" w:header="879" w:footer="890" w:gutter="0"/>
          <w:cols w:space="0" w:num="1"/>
          <w:titlePg/>
        </w:sectPr>
      </w:pPr>
    </w:p>
    <w:p>
      <w:pPr>
        <w:pStyle w:val="2"/>
        <w:spacing w:before="8"/>
        <w:rPr>
          <w:rFonts w:ascii="Times New Roman" w:hAnsi="Times New Roman" w:cs="Times New Roman"/>
          <w:sz w:val="19"/>
          <w:lang w:eastAsia="zh-CN"/>
        </w:rPr>
      </w:pPr>
    </w:p>
    <w:p>
      <w:pPr>
        <w:pStyle w:val="4"/>
        <w:tabs>
          <w:tab w:val="left" w:pos="5063"/>
          <w:tab w:val="left" w:pos="5625"/>
        </w:tabs>
        <w:spacing w:line="405" w:lineRule="auto"/>
        <w:ind w:left="4362" w:right="4278" w:hanging="115"/>
        <w:rPr>
          <w:rFonts w:ascii="Times New Roman" w:hAnsi="Times New Roman" w:cs="Times New Roman"/>
        </w:rPr>
      </w:pPr>
      <w:r>
        <w:rPr>
          <w:rFonts w:ascii="Times New Roman" w:hAnsi="Times New Roman" w:cs="Times New Roman"/>
        </w:rPr>
        <w:t>一</w:t>
      </w:r>
      <w:r>
        <w:rPr>
          <w:rFonts w:ascii="Times New Roman" w:hAnsi="Times New Roman" w:cs="Times New Roman"/>
        </w:rPr>
        <w:tab/>
      </w:r>
      <w:r>
        <w:rPr>
          <w:rFonts w:ascii="Times New Roman" w:hAnsi="Times New Roman" w:cs="Times New Roman"/>
        </w:rPr>
        <w:t>说</w:t>
      </w:r>
      <w:r>
        <w:rPr>
          <w:rFonts w:ascii="Times New Roman" w:hAnsi="Times New Roman" w:cs="Times New Roman"/>
        </w:rPr>
        <w:tab/>
      </w:r>
      <w:r>
        <w:rPr>
          <w:rFonts w:ascii="Times New Roman" w:hAnsi="Times New Roman" w:cs="Times New Roman"/>
          <w:spacing w:val="-18"/>
        </w:rPr>
        <w:t>明</w:t>
      </w:r>
    </w:p>
    <w:p>
      <w:pPr>
        <w:pStyle w:val="29"/>
        <w:numPr>
          <w:ilvl w:val="0"/>
          <w:numId w:val="5"/>
        </w:numPr>
        <w:tabs>
          <w:tab w:val="left" w:pos="897"/>
        </w:tabs>
        <w:spacing w:line="362" w:lineRule="auto"/>
        <w:jc w:val="both"/>
        <w:rPr>
          <w:rFonts w:ascii="Times New Roman" w:hAnsi="Times New Roman" w:cs="Times New Roman"/>
          <w:sz w:val="24"/>
          <w:lang w:eastAsia="zh-CN"/>
        </w:rPr>
      </w:pPr>
      <w:r>
        <w:rPr>
          <w:rFonts w:ascii="Times New Roman" w:hAnsi="Times New Roman" w:cs="Times New Roman"/>
          <w:sz w:val="24"/>
          <w:lang w:eastAsia="zh-CN"/>
        </w:rPr>
        <w:t>采购人、采购代理机构、供应商、负责人、联合体、电子签名、电子交易平台</w:t>
      </w:r>
    </w:p>
    <w:p>
      <w:pPr>
        <w:pStyle w:val="29"/>
        <w:numPr>
          <w:ilvl w:val="1"/>
          <w:numId w:val="5"/>
        </w:numPr>
        <w:tabs>
          <w:tab w:val="left" w:pos="1622"/>
        </w:tabs>
        <w:spacing w:before="160" w:line="362" w:lineRule="auto"/>
        <w:ind w:right="570"/>
        <w:jc w:val="both"/>
        <w:rPr>
          <w:rFonts w:ascii="Times New Roman" w:hAnsi="Times New Roman" w:cs="Times New Roman"/>
          <w:sz w:val="24"/>
          <w:lang w:eastAsia="zh-CN"/>
        </w:rPr>
      </w:pPr>
      <w:r>
        <w:rPr>
          <w:rFonts w:ascii="Times New Roman" w:hAnsi="Times New Roman" w:cs="Times New Roman"/>
          <w:sz w:val="24"/>
          <w:lang w:eastAsia="zh-CN"/>
        </w:rPr>
        <w:t>采购人、采购代理机构：指依法进行政府采购的国家机关、事业单位、团体</w:t>
      </w:r>
      <w:r>
        <w:rPr>
          <w:rFonts w:ascii="Times New Roman" w:hAnsi="Times New Roman" w:cs="Times New Roman"/>
          <w:spacing w:val="-14"/>
          <w:sz w:val="24"/>
          <w:lang w:eastAsia="zh-CN"/>
        </w:rPr>
        <w:t>组织，及其委托的采购代理机构。本项目采购人、采购代理机构见第一章《采</w:t>
      </w:r>
      <w:r>
        <w:rPr>
          <w:rFonts w:ascii="Times New Roman" w:hAnsi="Times New Roman" w:cs="Times New Roman"/>
          <w:spacing w:val="-25"/>
          <w:sz w:val="24"/>
          <w:lang w:eastAsia="zh-CN"/>
        </w:rPr>
        <w:t>购邀请》。</w:t>
      </w:r>
    </w:p>
    <w:p>
      <w:pPr>
        <w:pStyle w:val="29"/>
        <w:numPr>
          <w:ilvl w:val="1"/>
          <w:numId w:val="5"/>
        </w:numPr>
        <w:tabs>
          <w:tab w:val="left" w:pos="1622"/>
        </w:tabs>
        <w:spacing w:line="362" w:lineRule="auto"/>
        <w:ind w:right="568"/>
        <w:jc w:val="both"/>
        <w:rPr>
          <w:rFonts w:ascii="Times New Roman" w:hAnsi="Times New Roman" w:cs="Times New Roman"/>
          <w:sz w:val="24"/>
          <w:lang w:eastAsia="zh-CN"/>
        </w:rPr>
      </w:pPr>
      <w:r>
        <w:rPr>
          <w:rFonts w:ascii="Times New Roman" w:hAnsi="Times New Roman" w:cs="Times New Roman"/>
          <w:spacing w:val="-5"/>
          <w:sz w:val="24"/>
          <w:lang w:eastAsia="zh-CN"/>
        </w:rPr>
        <w:t>供应商</w:t>
      </w:r>
      <w:r>
        <w:rPr>
          <w:rFonts w:ascii="Times New Roman" w:hAnsi="Times New Roman" w:cs="Times New Roman"/>
          <w:sz w:val="24"/>
          <w:szCs w:val="24"/>
          <w:lang w:eastAsia="zh-CN"/>
        </w:rPr>
        <w:t>（</w:t>
      </w:r>
      <w:r>
        <w:rPr>
          <w:rFonts w:ascii="Times New Roman" w:hAnsi="Times New Roman" w:cs="Times New Roman"/>
          <w:spacing w:val="-1"/>
          <w:sz w:val="24"/>
          <w:szCs w:val="24"/>
          <w:lang w:eastAsia="zh-CN"/>
        </w:rPr>
        <w:t>也称</w:t>
      </w:r>
      <w:r>
        <w:rPr>
          <w:rFonts w:ascii="Times New Roman" w:hAnsi="Times New Roman" w:cs="Times New Roman"/>
          <w:sz w:val="24"/>
          <w:szCs w:val="24"/>
          <w:lang w:eastAsia="zh-CN"/>
        </w:rPr>
        <w:t>“</w:t>
      </w:r>
      <w:r>
        <w:rPr>
          <w:rFonts w:ascii="Times New Roman" w:hAnsi="Times New Roman" w:cs="Times New Roman"/>
          <w:spacing w:val="-1"/>
          <w:sz w:val="24"/>
          <w:szCs w:val="24"/>
          <w:lang w:eastAsia="zh-CN"/>
        </w:rPr>
        <w:t>申请人</w:t>
      </w:r>
      <w:r>
        <w:rPr>
          <w:rFonts w:ascii="Times New Roman" w:hAnsi="Times New Roman" w:cs="Times New Roman"/>
          <w:sz w:val="24"/>
          <w:szCs w:val="24"/>
          <w:lang w:eastAsia="zh-CN"/>
        </w:rPr>
        <w:t>”</w:t>
      </w:r>
      <w:r>
        <w:rPr>
          <w:rFonts w:ascii="Times New Roman" w:hAnsi="Times New Roman" w:cs="Times New Roman"/>
          <w:spacing w:val="-121"/>
          <w:sz w:val="24"/>
          <w:szCs w:val="24"/>
          <w:lang w:eastAsia="zh-CN"/>
        </w:rPr>
        <w:t>）</w:t>
      </w:r>
      <w:r>
        <w:rPr>
          <w:rFonts w:ascii="Times New Roman" w:hAnsi="Times New Roman" w:cs="Times New Roman"/>
          <w:spacing w:val="-6"/>
          <w:sz w:val="24"/>
          <w:szCs w:val="24"/>
          <w:lang w:eastAsia="zh-CN"/>
        </w:rPr>
        <w:t>：</w:t>
      </w:r>
      <w:r>
        <w:rPr>
          <w:rFonts w:ascii="Times New Roman" w:hAnsi="Times New Roman" w:cs="Times New Roman"/>
          <w:spacing w:val="-6"/>
          <w:sz w:val="24"/>
          <w:lang w:eastAsia="zh-CN"/>
        </w:rPr>
        <w:t>指向采购人提供货物、工程或者服务的法人、其他</w:t>
      </w:r>
      <w:r>
        <w:rPr>
          <w:rFonts w:ascii="Times New Roman" w:hAnsi="Times New Roman" w:cs="Times New Roman"/>
          <w:spacing w:val="-6"/>
          <w:w w:val="120"/>
          <w:sz w:val="24"/>
          <w:lang w:eastAsia="zh-CN"/>
        </w:rPr>
        <w:t>组织或者自然人。</w:t>
      </w:r>
    </w:p>
    <w:p>
      <w:pPr>
        <w:pStyle w:val="29"/>
        <w:numPr>
          <w:ilvl w:val="1"/>
          <w:numId w:val="5"/>
        </w:numPr>
        <w:tabs>
          <w:tab w:val="left" w:pos="1622"/>
        </w:tabs>
        <w:spacing w:line="362" w:lineRule="auto"/>
        <w:ind w:right="570"/>
        <w:jc w:val="both"/>
        <w:rPr>
          <w:rFonts w:ascii="Times New Roman" w:hAnsi="Times New Roman" w:cs="Times New Roman"/>
          <w:sz w:val="24"/>
          <w:lang w:eastAsia="zh-CN"/>
        </w:rPr>
      </w:pPr>
      <w:r>
        <w:rPr>
          <w:rFonts w:ascii="Times New Roman" w:hAnsi="Times New Roman" w:cs="Times New Roman"/>
          <w:sz w:val="24"/>
          <w:lang w:eastAsia="zh-CN"/>
        </w:rPr>
        <w:t>负责人：指法人企业的法定负责人，或其他组织为法律、行政法规规定代表单位行使职权的主要负责人，或自然人本人。</w:t>
      </w:r>
    </w:p>
    <w:p>
      <w:pPr>
        <w:pStyle w:val="29"/>
        <w:numPr>
          <w:ilvl w:val="1"/>
          <w:numId w:val="5"/>
        </w:numPr>
        <w:tabs>
          <w:tab w:val="left" w:pos="1622"/>
        </w:tabs>
        <w:spacing w:line="362" w:lineRule="auto"/>
        <w:ind w:right="570"/>
        <w:jc w:val="both"/>
        <w:rPr>
          <w:rFonts w:ascii="Times New Roman" w:hAnsi="Times New Roman" w:cs="Times New Roman"/>
          <w:sz w:val="24"/>
          <w:lang w:eastAsia="zh-CN"/>
        </w:rPr>
      </w:pPr>
      <w:r>
        <w:rPr>
          <w:rFonts w:ascii="Times New Roman" w:hAnsi="Times New Roman" w:cs="Times New Roman"/>
          <w:sz w:val="24"/>
          <w:lang w:eastAsia="zh-CN"/>
        </w:rPr>
        <w:t>联合体：指两个以上的自然人、法人或者其他组织组成一个联合体，以一个供应商的身份共同参加政府采购。</w:t>
      </w:r>
    </w:p>
    <w:p>
      <w:pPr>
        <w:pStyle w:val="29"/>
        <w:numPr>
          <w:ilvl w:val="1"/>
          <w:numId w:val="5"/>
        </w:numPr>
        <w:tabs>
          <w:tab w:val="left" w:pos="1622"/>
        </w:tabs>
        <w:spacing w:line="362" w:lineRule="auto"/>
        <w:ind w:right="570"/>
        <w:jc w:val="both"/>
        <w:rPr>
          <w:rFonts w:ascii="Times New Roman" w:hAnsi="Times New Roman" w:cs="Times New Roman"/>
          <w:sz w:val="24"/>
          <w:lang w:eastAsia="zh-CN"/>
        </w:rPr>
      </w:pPr>
      <w:r>
        <w:rPr>
          <w:rFonts w:ascii="Times New Roman" w:hAnsi="Times New Roman" w:cs="Times New Roman"/>
          <w:sz w:val="24"/>
          <w:lang w:eastAsia="zh-CN"/>
        </w:rPr>
        <w:t>电子签章：指数据电文中以电子形式所含、所附用于识别签名人身份并表明签名人认可其中内容的数据；</w:t>
      </w:r>
      <w:r>
        <w:rPr>
          <w:rFonts w:ascii="Times New Roman" w:hAnsi="Times New Roman" w:cs="Times New Roman"/>
          <w:sz w:val="24"/>
          <w:szCs w:val="24"/>
          <w:lang w:eastAsia="zh-CN"/>
        </w:rPr>
        <w:t>“</w:t>
      </w:r>
      <w:r>
        <w:rPr>
          <w:rFonts w:ascii="Times New Roman" w:hAnsi="Times New Roman" w:cs="Times New Roman"/>
          <w:sz w:val="24"/>
          <w:lang w:eastAsia="zh-CN"/>
        </w:rPr>
        <w:t>公章</w:t>
      </w:r>
      <w:r>
        <w:rPr>
          <w:rFonts w:ascii="Times New Roman" w:hAnsi="Times New Roman" w:cs="Times New Roman"/>
          <w:sz w:val="24"/>
          <w:szCs w:val="24"/>
          <w:lang w:eastAsia="zh-CN"/>
        </w:rPr>
        <w:t>”</w:t>
      </w:r>
      <w:r>
        <w:rPr>
          <w:rFonts w:ascii="Times New Roman" w:hAnsi="Times New Roman" w:cs="Times New Roman"/>
          <w:sz w:val="24"/>
          <w:lang w:eastAsia="zh-CN"/>
        </w:rPr>
        <w:t>系指单位法定名称章。</w:t>
      </w:r>
    </w:p>
    <w:p>
      <w:pPr>
        <w:pStyle w:val="29"/>
        <w:numPr>
          <w:ilvl w:val="1"/>
          <w:numId w:val="5"/>
        </w:numPr>
        <w:tabs>
          <w:tab w:val="left" w:pos="1622"/>
        </w:tabs>
        <w:spacing w:line="362" w:lineRule="auto"/>
        <w:ind w:right="570"/>
        <w:jc w:val="both"/>
        <w:rPr>
          <w:rFonts w:ascii="Times New Roman" w:hAnsi="Times New Roman" w:cs="Times New Roman"/>
          <w:sz w:val="24"/>
          <w:lang w:eastAsia="zh-CN"/>
        </w:rPr>
      </w:pPr>
      <w:r>
        <w:rPr>
          <w:rFonts w:ascii="Times New Roman" w:hAnsi="Times New Roman" w:cs="Times New Roman"/>
          <w:sz w:val="24"/>
          <w:lang w:eastAsia="zh-CN"/>
        </w:rPr>
        <w:t>电子交易平台：指本项目政府采购活动所依托的政府采购云平台（https://www.zcygov.cn/）（简称“政采云平台”）。</w:t>
      </w:r>
    </w:p>
    <w:p>
      <w:pPr>
        <w:pStyle w:val="29"/>
        <w:numPr>
          <w:ilvl w:val="0"/>
          <w:numId w:val="5"/>
        </w:numPr>
        <w:tabs>
          <w:tab w:val="left" w:pos="897"/>
        </w:tabs>
        <w:spacing w:before="1" w:line="362" w:lineRule="auto"/>
        <w:jc w:val="both"/>
        <w:rPr>
          <w:rFonts w:ascii="Times New Roman" w:hAnsi="Times New Roman" w:cs="Times New Roman"/>
          <w:sz w:val="24"/>
          <w:lang w:eastAsia="zh-CN"/>
        </w:rPr>
      </w:pPr>
      <w:r>
        <w:rPr>
          <w:rFonts w:ascii="Times New Roman" w:hAnsi="Times New Roman" w:cs="Times New Roman"/>
          <w:sz w:val="24"/>
          <w:lang w:eastAsia="zh-CN"/>
        </w:rPr>
        <w:t>资金来源、项目属性</w:t>
      </w:r>
    </w:p>
    <w:p>
      <w:pPr>
        <w:pStyle w:val="29"/>
        <w:numPr>
          <w:ilvl w:val="1"/>
          <w:numId w:val="5"/>
        </w:numPr>
        <w:tabs>
          <w:tab w:val="left" w:pos="1622"/>
        </w:tabs>
        <w:spacing w:before="161" w:line="362" w:lineRule="auto"/>
        <w:ind w:right="573"/>
        <w:jc w:val="both"/>
        <w:rPr>
          <w:rFonts w:ascii="Times New Roman" w:hAnsi="Times New Roman" w:cs="Times New Roman"/>
          <w:sz w:val="24"/>
          <w:lang w:eastAsia="zh-CN"/>
        </w:rPr>
      </w:pPr>
      <w:r>
        <w:rPr>
          <w:rFonts w:ascii="Times New Roman" w:hAnsi="Times New Roman" w:cs="Times New Roman"/>
          <w:spacing w:val="7"/>
          <w:sz w:val="24"/>
          <w:lang w:eastAsia="zh-CN"/>
        </w:rPr>
        <w:t>资金来源为财政性资金和</w:t>
      </w:r>
      <w:r>
        <w:rPr>
          <w:rFonts w:ascii="Times New Roman" w:hAnsi="Times New Roman" w:eastAsia="Arial Narrow" w:cs="Times New Roman"/>
          <w:spacing w:val="5"/>
          <w:w w:val="125"/>
          <w:sz w:val="24"/>
          <w:lang w:eastAsia="zh-CN"/>
        </w:rPr>
        <w:t>/</w:t>
      </w:r>
      <w:r>
        <w:rPr>
          <w:rFonts w:ascii="Times New Roman" w:hAnsi="Times New Roman" w:cs="Times New Roman"/>
          <w:spacing w:val="6"/>
          <w:sz w:val="24"/>
          <w:lang w:eastAsia="zh-CN"/>
        </w:rPr>
        <w:t>或本项目采购中无法与财政性资金分割的非财政性资金。</w:t>
      </w:r>
    </w:p>
    <w:p>
      <w:pPr>
        <w:pStyle w:val="29"/>
        <w:numPr>
          <w:ilvl w:val="1"/>
          <w:numId w:val="5"/>
        </w:numPr>
        <w:tabs>
          <w:tab w:val="left" w:pos="1622"/>
        </w:tabs>
        <w:spacing w:line="362" w:lineRule="auto"/>
        <w:jc w:val="both"/>
        <w:rPr>
          <w:rFonts w:ascii="Times New Roman" w:hAnsi="Times New Roman" w:cs="Times New Roman"/>
          <w:sz w:val="24"/>
          <w:lang w:eastAsia="zh-CN"/>
        </w:rPr>
      </w:pPr>
      <w:r>
        <w:rPr>
          <w:rFonts w:ascii="Times New Roman" w:hAnsi="Times New Roman" w:cs="Times New Roman"/>
          <w:spacing w:val="-9"/>
          <w:sz w:val="24"/>
          <w:lang w:eastAsia="zh-CN"/>
        </w:rPr>
        <w:t>项目属性见《供应商须知资料表》。</w:t>
      </w:r>
    </w:p>
    <w:p>
      <w:pPr>
        <w:pStyle w:val="29"/>
        <w:numPr>
          <w:ilvl w:val="0"/>
          <w:numId w:val="5"/>
        </w:numPr>
        <w:tabs>
          <w:tab w:val="left" w:pos="897"/>
        </w:tabs>
        <w:spacing w:before="158" w:line="362" w:lineRule="auto"/>
        <w:jc w:val="both"/>
        <w:rPr>
          <w:rFonts w:ascii="Times New Roman" w:hAnsi="Times New Roman" w:cs="Times New Roman"/>
          <w:sz w:val="24"/>
          <w:lang w:eastAsia="zh-CN"/>
        </w:rPr>
      </w:pPr>
      <w:r>
        <w:rPr>
          <w:rFonts w:ascii="Times New Roman" w:hAnsi="Times New Roman" w:cs="Times New Roman"/>
          <w:sz w:val="24"/>
          <w:lang w:eastAsia="zh-CN"/>
        </w:rPr>
        <w:t>现场考察、磋商前答疑会</w:t>
      </w:r>
    </w:p>
    <w:p>
      <w:pPr>
        <w:pStyle w:val="29"/>
        <w:numPr>
          <w:ilvl w:val="1"/>
          <w:numId w:val="5"/>
        </w:numPr>
        <w:tabs>
          <w:tab w:val="left" w:pos="1622"/>
        </w:tabs>
        <w:spacing w:before="161" w:line="362" w:lineRule="auto"/>
        <w:ind w:right="570"/>
        <w:jc w:val="both"/>
        <w:rPr>
          <w:rFonts w:ascii="Times New Roman" w:hAnsi="Times New Roman" w:cs="Times New Roman"/>
          <w:sz w:val="24"/>
          <w:lang w:eastAsia="zh-CN"/>
        </w:rPr>
      </w:pPr>
      <w:r>
        <w:rPr>
          <w:rFonts w:ascii="Times New Roman" w:hAnsi="Times New Roman" w:cs="Times New Roman"/>
          <w:sz w:val="24"/>
          <w:lang w:eastAsia="zh-CN"/>
        </w:rPr>
        <w:t>若《供应商须知资料表》中规定了组织现场考察、召开磋商前答疑会，则供应商应按要求在规定的时间和地点参加。</w:t>
      </w:r>
    </w:p>
    <w:p>
      <w:pPr>
        <w:pStyle w:val="29"/>
        <w:numPr>
          <w:ilvl w:val="1"/>
          <w:numId w:val="5"/>
        </w:numPr>
        <w:tabs>
          <w:tab w:val="left" w:pos="1622"/>
        </w:tabs>
        <w:spacing w:before="5" w:line="362" w:lineRule="auto"/>
        <w:ind w:right="570"/>
        <w:jc w:val="both"/>
        <w:rPr>
          <w:rFonts w:ascii="Times New Roman" w:hAnsi="Times New Roman" w:cs="Times New Roman"/>
          <w:sz w:val="24"/>
          <w:lang w:eastAsia="zh-CN"/>
        </w:rPr>
      </w:pPr>
      <w:r>
        <w:rPr>
          <w:rFonts w:ascii="Times New Roman" w:hAnsi="Times New Roman" w:cs="Times New Roman"/>
          <w:sz w:val="24"/>
          <w:lang w:eastAsia="zh-CN"/>
        </w:rPr>
        <w:t>由于未参加现场考察或磋商前答疑会而导致对项目实际情况不了解，影响响应文件编制、报价准确性、综合因素响应不全面等问题的，由供应商自行承担不利评审后果。</w:t>
      </w:r>
    </w:p>
    <w:p>
      <w:pPr>
        <w:pStyle w:val="29"/>
        <w:numPr>
          <w:ilvl w:val="0"/>
          <w:numId w:val="5"/>
        </w:numPr>
        <w:tabs>
          <w:tab w:val="left" w:pos="897"/>
        </w:tabs>
        <w:spacing w:line="362" w:lineRule="auto"/>
        <w:jc w:val="both"/>
        <w:rPr>
          <w:rFonts w:ascii="Times New Roman" w:hAnsi="Times New Roman" w:cs="Times New Roman"/>
          <w:sz w:val="24"/>
          <w:lang w:eastAsia="zh-CN"/>
        </w:rPr>
      </w:pPr>
      <w:r>
        <w:rPr>
          <w:rFonts w:ascii="Times New Roman" w:hAnsi="Times New Roman" w:cs="Times New Roman"/>
          <w:sz w:val="24"/>
          <w:lang w:eastAsia="zh-CN"/>
        </w:rPr>
        <w:t>政府采购政策（包括但不限于下列具体政策要求）</w:t>
      </w:r>
    </w:p>
    <w:p>
      <w:pPr>
        <w:pStyle w:val="29"/>
        <w:numPr>
          <w:ilvl w:val="1"/>
          <w:numId w:val="5"/>
        </w:numPr>
        <w:tabs>
          <w:tab w:val="left" w:pos="1621"/>
          <w:tab w:val="left" w:pos="1622"/>
        </w:tabs>
        <w:spacing w:before="160" w:line="362" w:lineRule="auto"/>
        <w:rPr>
          <w:rFonts w:ascii="Times New Roman" w:hAnsi="Times New Roman" w:cs="Times New Roman"/>
          <w:sz w:val="24"/>
          <w:lang w:eastAsia="zh-CN"/>
        </w:rPr>
      </w:pPr>
      <w:r>
        <w:rPr>
          <w:rFonts w:ascii="Times New Roman" w:hAnsi="Times New Roman" w:cs="Times New Roman"/>
          <w:sz w:val="24"/>
          <w:lang w:eastAsia="zh-CN"/>
        </w:rPr>
        <w:t>采购本国货物、工程和服务</w:t>
      </w:r>
    </w:p>
    <w:p>
      <w:pPr>
        <w:pStyle w:val="29"/>
        <w:numPr>
          <w:ilvl w:val="2"/>
          <w:numId w:val="5"/>
        </w:numPr>
        <w:tabs>
          <w:tab w:val="left" w:pos="2521"/>
          <w:tab w:val="left" w:pos="2522"/>
        </w:tabs>
        <w:spacing w:before="161" w:line="362" w:lineRule="auto"/>
        <w:ind w:right="563"/>
        <w:rPr>
          <w:rFonts w:ascii="Times New Roman" w:hAnsi="Times New Roman" w:cs="Times New Roman"/>
          <w:sz w:val="24"/>
          <w:lang w:eastAsia="zh-CN"/>
        </w:rPr>
      </w:pPr>
      <w:r>
        <w:rPr>
          <w:rFonts w:ascii="Times New Roman" w:hAnsi="Times New Roman" w:cs="Times New Roman"/>
          <w:spacing w:val="-8"/>
          <w:sz w:val="24"/>
          <w:lang w:eastAsia="zh-CN"/>
        </w:rPr>
        <w:t>政府采购应当采购本国货物、工程和服务。但有《中华人民共和国政</w:t>
      </w:r>
      <w:r>
        <w:rPr>
          <w:rFonts w:ascii="Times New Roman" w:hAnsi="Times New Roman" w:cs="Times New Roman"/>
          <w:sz w:val="24"/>
          <w:lang w:eastAsia="zh-CN"/>
        </w:rPr>
        <w:t>府采购法》第十条规定情形的除外。</w:t>
      </w:r>
    </w:p>
    <w:p>
      <w:pPr>
        <w:pStyle w:val="29"/>
        <w:numPr>
          <w:ilvl w:val="2"/>
          <w:numId w:val="5"/>
        </w:numPr>
        <w:tabs>
          <w:tab w:val="left" w:pos="2521"/>
          <w:tab w:val="left" w:pos="2522"/>
        </w:tabs>
        <w:spacing w:before="3" w:line="364" w:lineRule="auto"/>
        <w:ind w:right="570"/>
        <w:rPr>
          <w:rFonts w:ascii="Times New Roman" w:hAnsi="Times New Roman" w:cs="Times New Roman"/>
          <w:sz w:val="24"/>
          <w:lang w:eastAsia="zh-CN"/>
        </w:rPr>
      </w:pPr>
      <w:r>
        <w:rPr>
          <w:rFonts w:ascii="Times New Roman" w:hAnsi="Times New Roman" w:cs="Times New Roman"/>
          <w:spacing w:val="-10"/>
          <w:sz w:val="24"/>
          <w:lang w:eastAsia="zh-CN"/>
        </w:rPr>
        <w:t>本项目如接受非本国货物、工程、服务参与磋商，则具体要求见第四</w:t>
      </w:r>
      <w:r>
        <w:rPr>
          <w:rFonts w:ascii="Times New Roman" w:hAnsi="Times New Roman" w:cs="Times New Roman"/>
          <w:spacing w:val="-16"/>
          <w:sz w:val="24"/>
          <w:lang w:eastAsia="zh-CN"/>
        </w:rPr>
        <w:t>章《采购需求》。</w:t>
      </w:r>
    </w:p>
    <w:p>
      <w:pPr>
        <w:pStyle w:val="29"/>
        <w:numPr>
          <w:ilvl w:val="2"/>
          <w:numId w:val="5"/>
        </w:numPr>
        <w:tabs>
          <w:tab w:val="left" w:pos="2521"/>
          <w:tab w:val="left" w:pos="2522"/>
        </w:tabs>
        <w:spacing w:before="3" w:line="362" w:lineRule="auto"/>
        <w:ind w:right="570"/>
        <w:rPr>
          <w:rFonts w:ascii="Times New Roman" w:hAnsi="Times New Roman" w:cs="Times New Roman"/>
          <w:spacing w:val="-10"/>
          <w:sz w:val="24"/>
          <w:lang w:eastAsia="zh-CN"/>
        </w:rPr>
      </w:pPr>
      <w:r>
        <w:rPr>
          <w:rFonts w:ascii="Times New Roman" w:hAnsi="Times New Roman" w:cs="Times New Roman"/>
          <w:spacing w:val="-10"/>
          <w:sz w:val="24"/>
          <w:lang w:eastAsia="zh-CN"/>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  号文）。</w:t>
      </w:r>
    </w:p>
    <w:p>
      <w:pPr>
        <w:pStyle w:val="29"/>
        <w:numPr>
          <w:ilvl w:val="1"/>
          <w:numId w:val="5"/>
        </w:numPr>
        <w:tabs>
          <w:tab w:val="left" w:pos="1622"/>
        </w:tabs>
        <w:spacing w:line="362" w:lineRule="auto"/>
        <w:jc w:val="both"/>
        <w:rPr>
          <w:rFonts w:ascii="Times New Roman" w:hAnsi="Times New Roman" w:cs="Times New Roman"/>
          <w:sz w:val="24"/>
          <w:lang w:eastAsia="zh-CN"/>
        </w:rPr>
      </w:pPr>
      <w:r>
        <w:rPr>
          <w:rFonts w:ascii="Times New Roman" w:hAnsi="Times New Roman" w:cs="Times New Roman"/>
          <w:sz w:val="24"/>
          <w:lang w:eastAsia="zh-CN"/>
        </w:rPr>
        <w:t>中小企业、监狱企业及残疾人福利性单位</w:t>
      </w:r>
    </w:p>
    <w:p>
      <w:pPr>
        <w:pStyle w:val="29"/>
        <w:numPr>
          <w:ilvl w:val="2"/>
          <w:numId w:val="5"/>
        </w:numPr>
        <w:tabs>
          <w:tab w:val="left" w:pos="2522"/>
        </w:tabs>
        <w:spacing w:before="158" w:line="362" w:lineRule="auto"/>
        <w:jc w:val="both"/>
        <w:rPr>
          <w:rFonts w:ascii="Times New Roman" w:hAnsi="Times New Roman" w:cs="Times New Roman"/>
          <w:sz w:val="24"/>
        </w:rPr>
      </w:pPr>
      <w:r>
        <w:rPr>
          <w:rFonts w:ascii="Times New Roman" w:hAnsi="Times New Roman" w:cs="Times New Roman"/>
          <w:sz w:val="24"/>
        </w:rPr>
        <w:t>中小企业定义：</w:t>
      </w:r>
    </w:p>
    <w:p>
      <w:pPr>
        <w:pStyle w:val="29"/>
        <w:numPr>
          <w:ilvl w:val="3"/>
          <w:numId w:val="5"/>
        </w:numPr>
        <w:tabs>
          <w:tab w:val="left" w:pos="3427"/>
        </w:tabs>
        <w:spacing w:before="160" w:line="362" w:lineRule="auto"/>
        <w:ind w:right="506"/>
        <w:jc w:val="both"/>
        <w:rPr>
          <w:rFonts w:ascii="Times New Roman" w:hAnsi="Times New Roman" w:cs="Times New Roman"/>
          <w:sz w:val="24"/>
          <w:lang w:eastAsia="zh-CN"/>
        </w:rPr>
      </w:pPr>
      <w:r>
        <w:rPr>
          <w:rFonts w:ascii="Times New Roman" w:hAnsi="Times New Roman" w:cs="Times New Roman"/>
          <w:spacing w:val="-3"/>
          <w:sz w:val="24"/>
          <w:lang w:eastAsia="zh-CN"/>
        </w:rPr>
        <w:t>中小企业是指在中华人民共和国境内依法设立，依据国务院</w:t>
      </w:r>
      <w:r>
        <w:rPr>
          <w:rFonts w:ascii="Times New Roman" w:hAnsi="Times New Roman" w:cs="Times New Roman"/>
          <w:spacing w:val="-6"/>
          <w:sz w:val="24"/>
          <w:lang w:eastAsia="zh-CN"/>
        </w:rPr>
        <w:t>批准的中小企业划分标准确定的中型企业、小型企业和微型</w:t>
      </w:r>
      <w:r>
        <w:rPr>
          <w:rFonts w:ascii="Times New Roman" w:hAnsi="Times New Roman" w:cs="Times New Roman"/>
          <w:spacing w:val="-8"/>
          <w:sz w:val="24"/>
          <w:lang w:eastAsia="zh-CN"/>
        </w:rPr>
        <w:t>企业，但与大企业的负责人为同一人，或者与大企业存在直</w:t>
      </w:r>
      <w:r>
        <w:rPr>
          <w:rFonts w:ascii="Times New Roman" w:hAnsi="Times New Roman" w:cs="Times New Roman"/>
          <w:spacing w:val="-10"/>
          <w:sz w:val="24"/>
          <w:lang w:eastAsia="zh-CN"/>
        </w:rPr>
        <w:t>接控股、管理关系的除外。符合中小企业划分标准的个体工</w:t>
      </w:r>
      <w:r>
        <w:rPr>
          <w:rFonts w:ascii="Times New Roman" w:hAnsi="Times New Roman" w:cs="Times New Roman"/>
          <w:spacing w:val="-9"/>
          <w:sz w:val="24"/>
          <w:lang w:eastAsia="zh-CN"/>
        </w:rPr>
        <w:t>商户，在政府采购活动中视同中小企业。关于中小企业的相</w:t>
      </w:r>
      <w:r>
        <w:rPr>
          <w:rFonts w:ascii="Times New Roman" w:hAnsi="Times New Roman" w:cs="Times New Roman"/>
          <w:spacing w:val="-14"/>
          <w:sz w:val="24"/>
          <w:lang w:eastAsia="zh-CN"/>
        </w:rPr>
        <w:t>关规定依据《中华人民共和国中小企业促进法》</w:t>
      </w:r>
      <w:r>
        <w:rPr>
          <w:rFonts w:ascii="Times New Roman" w:hAnsi="Times New Roman" w:cs="Times New Roman"/>
          <w:spacing w:val="-26"/>
          <w:sz w:val="24"/>
          <w:lang w:eastAsia="zh-CN"/>
        </w:rPr>
        <w:t>、《关于进一</w:t>
      </w:r>
      <w:r>
        <w:rPr>
          <w:rFonts w:ascii="Times New Roman" w:hAnsi="Times New Roman" w:cs="Times New Roman"/>
          <w:spacing w:val="-32"/>
          <w:sz w:val="24"/>
          <w:lang w:eastAsia="zh-CN"/>
        </w:rPr>
        <w:t>步加大政府采购支持中小企业力度的通知》</w:t>
      </w:r>
      <w:r>
        <w:rPr>
          <w:rFonts w:ascii="Times New Roman" w:hAnsi="Times New Roman" w:cs="Times New Roman"/>
          <w:sz w:val="24"/>
          <w:lang w:eastAsia="zh-CN"/>
        </w:rPr>
        <w:t>（财库〔</w:t>
      </w:r>
      <w:r>
        <w:rPr>
          <w:rFonts w:ascii="Times New Roman" w:hAnsi="Times New Roman" w:eastAsia="Arial Narrow" w:cs="Times New Roman"/>
          <w:w w:val="120"/>
          <w:sz w:val="24"/>
          <w:lang w:eastAsia="zh-CN"/>
        </w:rPr>
        <w:t>2022</w:t>
      </w:r>
      <w:r>
        <w:rPr>
          <w:rFonts w:ascii="Times New Roman" w:hAnsi="Times New Roman" w:cs="Times New Roman"/>
          <w:spacing w:val="-12"/>
          <w:sz w:val="24"/>
          <w:lang w:eastAsia="zh-CN"/>
        </w:rPr>
        <w:t>〕</w:t>
      </w:r>
      <w:r>
        <w:rPr>
          <w:rFonts w:ascii="Times New Roman" w:hAnsi="Times New Roman" w:eastAsia="Arial Narrow" w:cs="Times New Roman"/>
          <w:w w:val="120"/>
          <w:sz w:val="24"/>
          <w:lang w:eastAsia="zh-CN"/>
        </w:rPr>
        <w:t>19</w:t>
      </w:r>
      <w:r>
        <w:rPr>
          <w:rFonts w:ascii="Times New Roman" w:hAnsi="Times New Roman" w:eastAsia="Arial Narrow" w:cs="Times New Roman"/>
          <w:spacing w:val="30"/>
          <w:w w:val="120"/>
          <w:sz w:val="24"/>
          <w:lang w:eastAsia="zh-CN"/>
        </w:rPr>
        <w:t xml:space="preserve"> </w:t>
      </w:r>
      <w:r>
        <w:rPr>
          <w:rFonts w:ascii="Times New Roman" w:hAnsi="Times New Roman" w:cs="Times New Roman"/>
          <w:spacing w:val="16"/>
          <w:sz w:val="24"/>
          <w:lang w:eastAsia="zh-CN"/>
        </w:rPr>
        <w:t>号</w:t>
      </w:r>
      <w:r>
        <w:rPr>
          <w:rFonts w:ascii="Times New Roman" w:hAnsi="Times New Roman" w:cs="Times New Roman"/>
          <w:spacing w:val="-101"/>
          <w:sz w:val="24"/>
          <w:lang w:eastAsia="zh-CN"/>
        </w:rPr>
        <w:t>）</w:t>
      </w:r>
      <w:r>
        <w:rPr>
          <w:rFonts w:ascii="Times New Roman" w:hAnsi="Times New Roman" w:cs="Times New Roman"/>
          <w:spacing w:val="-1"/>
          <w:sz w:val="24"/>
          <w:lang w:eastAsia="zh-CN"/>
        </w:rPr>
        <w:t>、《政府采购促进中小企业发展管理办法》</w:t>
      </w:r>
      <w:r>
        <w:rPr>
          <w:rFonts w:ascii="Times New Roman" w:hAnsi="Times New Roman" w:cs="Times New Roman"/>
          <w:spacing w:val="16"/>
          <w:sz w:val="24"/>
          <w:lang w:eastAsia="zh-CN"/>
        </w:rPr>
        <w:t>（</w:t>
      </w:r>
      <w:r>
        <w:rPr>
          <w:rFonts w:ascii="Times New Roman" w:hAnsi="Times New Roman" w:cs="Times New Roman"/>
          <w:spacing w:val="9"/>
          <w:sz w:val="24"/>
          <w:lang w:eastAsia="zh-CN"/>
        </w:rPr>
        <w:t>财库</w:t>
      </w:r>
    </w:p>
    <w:p>
      <w:pPr>
        <w:pStyle w:val="2"/>
        <w:spacing w:line="362" w:lineRule="auto"/>
        <w:ind w:left="3426"/>
        <w:jc w:val="both"/>
        <w:rPr>
          <w:rFonts w:ascii="Times New Roman" w:hAnsi="Times New Roman" w:cs="Times New Roman"/>
          <w:lang w:eastAsia="zh-CN"/>
        </w:rPr>
      </w:pPr>
      <w:r>
        <w:rPr>
          <w:rFonts w:ascii="Times New Roman" w:hAnsi="Times New Roman" w:cs="Times New Roman"/>
          <w:w w:val="105"/>
          <w:lang w:eastAsia="zh-CN"/>
        </w:rPr>
        <w:t>〔</w:t>
      </w:r>
      <w:r>
        <w:rPr>
          <w:rFonts w:ascii="Times New Roman" w:hAnsi="Times New Roman" w:eastAsia="Arial Narrow" w:cs="Times New Roman"/>
          <w:w w:val="120"/>
          <w:lang w:eastAsia="zh-CN"/>
        </w:rPr>
        <w:t>2020</w:t>
      </w:r>
      <w:r>
        <w:rPr>
          <w:rFonts w:ascii="Times New Roman" w:hAnsi="Times New Roman" w:cs="Times New Roman"/>
          <w:spacing w:val="-94"/>
          <w:w w:val="105"/>
          <w:lang w:eastAsia="zh-CN"/>
        </w:rPr>
        <w:t>〕</w:t>
      </w:r>
      <w:r>
        <w:rPr>
          <w:rFonts w:ascii="Times New Roman" w:hAnsi="Times New Roman" w:eastAsia="Arial Narrow" w:cs="Times New Roman"/>
          <w:w w:val="120"/>
          <w:lang w:eastAsia="zh-CN"/>
        </w:rPr>
        <w:t xml:space="preserve">46 </w:t>
      </w:r>
      <w:r>
        <w:rPr>
          <w:rFonts w:ascii="Times New Roman" w:hAnsi="Times New Roman" w:cs="Times New Roman"/>
          <w:w w:val="105"/>
          <w:lang w:eastAsia="zh-CN"/>
        </w:rPr>
        <w:t>号</w:t>
      </w:r>
      <w:r>
        <w:rPr>
          <w:rFonts w:ascii="Times New Roman" w:hAnsi="Times New Roman" w:cs="Times New Roman"/>
          <w:spacing w:val="-121"/>
          <w:w w:val="105"/>
          <w:lang w:eastAsia="zh-CN"/>
        </w:rPr>
        <w:t>）</w:t>
      </w:r>
      <w:r>
        <w:rPr>
          <w:rFonts w:ascii="Times New Roman" w:hAnsi="Times New Roman" w:cs="Times New Roman"/>
          <w:spacing w:val="-16"/>
          <w:w w:val="105"/>
          <w:lang w:eastAsia="zh-CN"/>
        </w:rPr>
        <w:t>、《关于印发中小企业划型标准规定的通知》</w:t>
      </w:r>
    </w:p>
    <w:p>
      <w:pPr>
        <w:pStyle w:val="2"/>
        <w:spacing w:before="158" w:line="362" w:lineRule="auto"/>
        <w:ind w:left="3426"/>
        <w:rPr>
          <w:rFonts w:ascii="Times New Roman" w:hAnsi="Times New Roman" w:cs="Times New Roman"/>
          <w:lang w:eastAsia="zh-CN"/>
        </w:rPr>
      </w:pPr>
      <w:r>
        <w:rPr>
          <w:rFonts w:ascii="Times New Roman" w:hAnsi="Times New Roman" w:cs="Times New Roman"/>
          <w:w w:val="110"/>
          <w:lang w:eastAsia="zh-CN"/>
        </w:rPr>
        <w:t>（工信部联企业〔</w:t>
      </w:r>
      <w:r>
        <w:rPr>
          <w:rFonts w:ascii="Times New Roman" w:hAnsi="Times New Roman" w:eastAsia="Arial Narrow" w:cs="Times New Roman"/>
          <w:w w:val="120"/>
          <w:lang w:eastAsia="zh-CN"/>
        </w:rPr>
        <w:t>2011</w:t>
      </w:r>
      <w:r>
        <w:rPr>
          <w:rFonts w:ascii="Times New Roman" w:hAnsi="Times New Roman" w:cs="Times New Roman"/>
          <w:w w:val="110"/>
          <w:lang w:eastAsia="zh-CN"/>
        </w:rPr>
        <w:t>〕</w:t>
      </w:r>
      <w:r>
        <w:rPr>
          <w:rFonts w:ascii="Times New Roman" w:hAnsi="Times New Roman" w:eastAsia="Arial Narrow" w:cs="Times New Roman"/>
          <w:w w:val="120"/>
          <w:lang w:eastAsia="zh-CN"/>
        </w:rPr>
        <w:t xml:space="preserve">300 </w:t>
      </w:r>
      <w:r>
        <w:rPr>
          <w:rFonts w:ascii="Times New Roman" w:hAnsi="Times New Roman" w:cs="Times New Roman"/>
          <w:w w:val="110"/>
          <w:lang w:eastAsia="zh-CN"/>
        </w:rPr>
        <w:t>号</w:t>
      </w:r>
      <w:r>
        <w:rPr>
          <w:rFonts w:ascii="Times New Roman" w:hAnsi="Times New Roman" w:cs="Times New Roman"/>
          <w:spacing w:val="-121"/>
          <w:w w:val="110"/>
          <w:lang w:eastAsia="zh-CN"/>
        </w:rPr>
        <w:t>）</w:t>
      </w:r>
      <w:r>
        <w:rPr>
          <w:rFonts w:ascii="Times New Roman" w:hAnsi="Times New Roman" w:cs="Times New Roman"/>
          <w:w w:val="110"/>
          <w:lang w:eastAsia="zh-CN"/>
        </w:rPr>
        <w:t>。</w:t>
      </w:r>
    </w:p>
    <w:p>
      <w:pPr>
        <w:pStyle w:val="29"/>
        <w:numPr>
          <w:ilvl w:val="3"/>
          <w:numId w:val="5"/>
        </w:numPr>
        <w:tabs>
          <w:tab w:val="left" w:pos="3427"/>
        </w:tabs>
        <w:spacing w:before="161" w:line="362" w:lineRule="auto"/>
        <w:ind w:right="570"/>
        <w:rPr>
          <w:rFonts w:ascii="Times New Roman" w:hAnsi="Times New Roman" w:cs="Times New Roman"/>
          <w:sz w:val="24"/>
          <w:lang w:eastAsia="zh-CN"/>
        </w:rPr>
      </w:pPr>
      <w:r>
        <w:rPr>
          <w:rFonts w:ascii="Times New Roman" w:hAnsi="Times New Roman" w:cs="Times New Roman"/>
          <w:spacing w:val="-6"/>
          <w:sz w:val="24"/>
          <w:lang w:eastAsia="zh-CN"/>
        </w:rPr>
        <w:t>供应商提供的货物、工程或者服务符合下列情形的，享受中</w:t>
      </w:r>
      <w:r>
        <w:rPr>
          <w:rFonts w:ascii="Times New Roman" w:hAnsi="Times New Roman" w:cs="Times New Roman"/>
          <w:sz w:val="24"/>
          <w:lang w:eastAsia="zh-CN"/>
        </w:rPr>
        <w:t>小企业扶持政策：</w:t>
      </w:r>
    </w:p>
    <w:p>
      <w:pPr>
        <w:pStyle w:val="29"/>
        <w:numPr>
          <w:ilvl w:val="4"/>
          <w:numId w:val="5"/>
        </w:numPr>
        <w:tabs>
          <w:tab w:val="left" w:pos="4017"/>
        </w:tabs>
        <w:spacing w:before="5" w:line="362" w:lineRule="auto"/>
        <w:ind w:right="570" w:firstLine="0"/>
        <w:rPr>
          <w:rFonts w:ascii="Times New Roman" w:hAnsi="Times New Roman" w:cs="Times New Roman"/>
          <w:sz w:val="24"/>
          <w:lang w:eastAsia="zh-CN"/>
        </w:rPr>
      </w:pPr>
      <w:r>
        <w:rPr>
          <w:rFonts w:ascii="Times New Roman" w:hAnsi="Times New Roman" w:cs="Times New Roman"/>
          <w:sz w:val="24"/>
          <w:lang w:eastAsia="zh-CN"/>
        </w:rPr>
        <w:t>在货物采购项目中，货物由中小企业制造，即货物由中小企业生产且使用该中小企业商号或者注册商标；</w:t>
      </w:r>
    </w:p>
    <w:p>
      <w:pPr>
        <w:pStyle w:val="29"/>
        <w:numPr>
          <w:ilvl w:val="4"/>
          <w:numId w:val="5"/>
        </w:numPr>
        <w:tabs>
          <w:tab w:val="left" w:pos="4017"/>
        </w:tabs>
        <w:spacing w:before="5" w:line="362" w:lineRule="auto"/>
        <w:ind w:right="570" w:firstLine="0"/>
        <w:rPr>
          <w:rFonts w:ascii="Times New Roman" w:hAnsi="Times New Roman" w:cs="Times New Roman"/>
          <w:sz w:val="24"/>
          <w:lang w:eastAsia="zh-CN"/>
        </w:rPr>
      </w:pPr>
      <w:r>
        <w:rPr>
          <w:rFonts w:ascii="Times New Roman" w:hAnsi="Times New Roman" w:cs="Times New Roman"/>
          <w:sz w:val="24"/>
          <w:lang w:eastAsia="zh-CN"/>
        </w:rPr>
        <w:t>在工程采购项目中，工程由中小企业承建，即工程施工单位为中小企业；</w:t>
      </w:r>
    </w:p>
    <w:p>
      <w:pPr>
        <w:pStyle w:val="29"/>
        <w:numPr>
          <w:ilvl w:val="4"/>
          <w:numId w:val="5"/>
        </w:numPr>
        <w:tabs>
          <w:tab w:val="left" w:pos="4017"/>
        </w:tabs>
        <w:spacing w:line="362" w:lineRule="auto"/>
        <w:ind w:right="570" w:firstLine="0"/>
        <w:jc w:val="both"/>
        <w:rPr>
          <w:rFonts w:ascii="Times New Roman" w:hAnsi="Times New Roman" w:cs="Times New Roman"/>
          <w:sz w:val="24"/>
          <w:lang w:eastAsia="zh-CN"/>
        </w:rPr>
      </w:pPr>
      <w:r>
        <w:rPr>
          <w:rFonts w:ascii="Times New Roman" w:hAnsi="Times New Roman" w:cs="Times New Roman"/>
          <w:sz w:val="24"/>
          <w:lang w:eastAsia="zh-CN"/>
        </w:rPr>
        <w:t>在服务采购项目中，服务由中小企业承接，即提供服</w:t>
      </w:r>
      <w:r>
        <w:rPr>
          <w:rFonts w:ascii="Times New Roman" w:hAnsi="Times New Roman" w:cs="Times New Roman"/>
          <w:spacing w:val="-3"/>
          <w:sz w:val="24"/>
          <w:lang w:eastAsia="zh-CN"/>
        </w:rPr>
        <w:t>务的人员为中小企业依照《中华人民共和国劳动合同法》订</w:t>
      </w:r>
      <w:r>
        <w:rPr>
          <w:rFonts w:ascii="Times New Roman" w:hAnsi="Times New Roman" w:cs="Times New Roman"/>
          <w:sz w:val="24"/>
          <w:lang w:eastAsia="zh-CN"/>
        </w:rPr>
        <w:t>立劳动合同的从业人员。</w:t>
      </w:r>
    </w:p>
    <w:p>
      <w:pPr>
        <w:pStyle w:val="29"/>
        <w:numPr>
          <w:ilvl w:val="3"/>
          <w:numId w:val="5"/>
        </w:numPr>
        <w:tabs>
          <w:tab w:val="left" w:pos="3427"/>
        </w:tabs>
        <w:spacing w:line="362" w:lineRule="auto"/>
        <w:ind w:right="517"/>
        <w:jc w:val="both"/>
        <w:rPr>
          <w:rFonts w:ascii="Times New Roman" w:hAnsi="Times New Roman" w:cs="Times New Roman"/>
          <w:sz w:val="24"/>
          <w:lang w:eastAsia="zh-CN"/>
        </w:rPr>
      </w:pPr>
      <w:r>
        <w:rPr>
          <w:rFonts w:ascii="Times New Roman" w:hAnsi="Times New Roman" w:cs="Times New Roman"/>
          <w:spacing w:val="-6"/>
          <w:sz w:val="24"/>
          <w:lang w:eastAsia="zh-CN"/>
        </w:rPr>
        <w:t>在货物采购项目中，供应商提供的货物既有中小企业制造货</w:t>
      </w:r>
      <w:r>
        <w:rPr>
          <w:rFonts w:ascii="Times New Roman" w:hAnsi="Times New Roman" w:cs="Times New Roman"/>
          <w:spacing w:val="-7"/>
          <w:sz w:val="24"/>
          <w:lang w:eastAsia="zh-CN"/>
        </w:rPr>
        <w:t>物，也有大型企业制造货物的，不享受中小企业扶持政策。</w:t>
      </w:r>
    </w:p>
    <w:p>
      <w:pPr>
        <w:pStyle w:val="29"/>
        <w:numPr>
          <w:ilvl w:val="3"/>
          <w:numId w:val="5"/>
        </w:numPr>
        <w:tabs>
          <w:tab w:val="left" w:pos="3427"/>
        </w:tabs>
        <w:spacing w:before="3" w:line="362" w:lineRule="auto"/>
        <w:ind w:right="570"/>
        <w:jc w:val="both"/>
        <w:rPr>
          <w:rFonts w:ascii="Times New Roman" w:hAnsi="Times New Roman" w:cs="Times New Roman"/>
          <w:sz w:val="24"/>
          <w:lang w:eastAsia="zh-CN"/>
        </w:rPr>
      </w:pPr>
      <w:r>
        <w:rPr>
          <w:rFonts w:ascii="Times New Roman" w:hAnsi="Times New Roman" w:cs="Times New Roman"/>
          <w:spacing w:val="-5"/>
          <w:sz w:val="24"/>
          <w:lang w:eastAsia="zh-CN"/>
        </w:rPr>
        <w:t>以联合体形式参加政府采购活动，联合体各方均为中小企业</w:t>
      </w:r>
      <w:r>
        <w:rPr>
          <w:rFonts w:ascii="Times New Roman" w:hAnsi="Times New Roman" w:cs="Times New Roman"/>
          <w:spacing w:val="-8"/>
          <w:sz w:val="24"/>
          <w:lang w:eastAsia="zh-CN"/>
        </w:rPr>
        <w:t>的，联合体视同中小企业。其中，联合体各方均为小微企业</w:t>
      </w:r>
      <w:r>
        <w:rPr>
          <w:rFonts w:ascii="Times New Roman" w:hAnsi="Times New Roman" w:cs="Times New Roman"/>
          <w:sz w:val="24"/>
          <w:lang w:eastAsia="zh-CN"/>
        </w:rPr>
        <w:t>的，联合体视同小微企业。</w:t>
      </w:r>
    </w:p>
    <w:p>
      <w:pPr>
        <w:pStyle w:val="29"/>
        <w:numPr>
          <w:ilvl w:val="2"/>
          <w:numId w:val="5"/>
        </w:numPr>
        <w:tabs>
          <w:tab w:val="left" w:pos="3427"/>
        </w:tabs>
        <w:spacing w:before="3" w:line="362" w:lineRule="auto"/>
        <w:ind w:left="2524" w:right="573" w:hanging="902"/>
        <w:jc w:val="both"/>
        <w:rPr>
          <w:rFonts w:ascii="Times New Roman" w:hAnsi="Times New Roman" w:cs="Times New Roman"/>
          <w:spacing w:val="-5"/>
          <w:sz w:val="24"/>
          <w:lang w:eastAsia="zh-CN"/>
        </w:rPr>
      </w:pPr>
      <w:r>
        <w:rPr>
          <w:rFonts w:ascii="Times New Roman" w:hAnsi="Times New Roman" w:cs="Times New Roman"/>
          <w:spacing w:val="-5"/>
          <w:sz w:val="24"/>
          <w:lang w:eastAsia="zh-CN"/>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pStyle w:val="29"/>
        <w:numPr>
          <w:ilvl w:val="2"/>
          <w:numId w:val="5"/>
        </w:numPr>
        <w:tabs>
          <w:tab w:val="left" w:pos="2522"/>
        </w:tabs>
        <w:spacing w:before="3" w:line="362" w:lineRule="auto"/>
        <w:ind w:left="2524" w:right="573" w:hanging="902"/>
        <w:jc w:val="both"/>
        <w:rPr>
          <w:rFonts w:ascii="Times New Roman" w:hAnsi="Times New Roman" w:cs="Times New Roman"/>
          <w:spacing w:val="-5"/>
          <w:sz w:val="24"/>
          <w:lang w:eastAsia="zh-CN"/>
        </w:rPr>
      </w:pPr>
      <w:r>
        <w:rPr>
          <w:rFonts w:ascii="Times New Roman" w:hAnsi="Times New Roman" w:cs="Times New Roman"/>
          <w:spacing w:val="-5"/>
          <w:sz w:val="24"/>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29"/>
        <w:numPr>
          <w:ilvl w:val="3"/>
          <w:numId w:val="5"/>
        </w:numPr>
        <w:tabs>
          <w:tab w:val="left" w:pos="3427"/>
        </w:tabs>
        <w:spacing w:line="362" w:lineRule="auto"/>
        <w:jc w:val="both"/>
        <w:rPr>
          <w:rFonts w:ascii="Times New Roman" w:hAnsi="Times New Roman" w:eastAsia="Arial Narrow" w:cs="Times New Roman"/>
          <w:sz w:val="24"/>
          <w:lang w:eastAsia="zh-CN"/>
        </w:rPr>
      </w:pPr>
      <w:r>
        <w:rPr>
          <w:rFonts w:ascii="Times New Roman" w:hAnsi="Times New Roman" w:cs="Times New Roman"/>
          <w:spacing w:val="9"/>
          <w:sz w:val="24"/>
          <w:lang w:eastAsia="zh-CN"/>
        </w:rPr>
        <w:t xml:space="preserve">安置的残疾人占本单位在职职工人数的比例不低于 </w:t>
      </w:r>
      <w:r>
        <w:rPr>
          <w:rFonts w:ascii="Times New Roman" w:hAnsi="Times New Roman" w:eastAsia="Arial Narrow" w:cs="Times New Roman"/>
          <w:w w:val="120"/>
          <w:sz w:val="24"/>
          <w:lang w:eastAsia="zh-CN"/>
        </w:rPr>
        <w:t>25%</w:t>
      </w:r>
    </w:p>
    <w:p>
      <w:pPr>
        <w:pStyle w:val="2"/>
        <w:spacing w:before="154" w:line="362" w:lineRule="auto"/>
        <w:ind w:left="3426"/>
        <w:rPr>
          <w:rFonts w:ascii="Times New Roman" w:hAnsi="Times New Roman" w:eastAsia="Arial Narrow" w:cs="Times New Roman"/>
          <w:lang w:eastAsia="zh-CN"/>
        </w:rPr>
      </w:pPr>
      <w:r>
        <w:rPr>
          <w:rFonts w:ascii="Times New Roman" w:hAnsi="Times New Roman" w:cs="Times New Roman"/>
          <w:spacing w:val="2"/>
          <w:lang w:eastAsia="zh-CN"/>
        </w:rPr>
        <w:t>（</w:t>
      </w:r>
      <w:r>
        <w:rPr>
          <w:rFonts w:ascii="Times New Roman" w:hAnsi="Times New Roman" w:cs="Times New Roman"/>
          <w:spacing w:val="-29"/>
          <w:lang w:eastAsia="zh-CN"/>
        </w:rPr>
        <w:t xml:space="preserve">含 </w:t>
      </w:r>
      <w:r>
        <w:rPr>
          <w:rFonts w:ascii="Times New Roman" w:hAnsi="Times New Roman" w:eastAsia="Arial Narrow" w:cs="Times New Roman"/>
          <w:spacing w:val="-2"/>
          <w:w w:val="139"/>
          <w:lang w:eastAsia="zh-CN"/>
        </w:rPr>
        <w:t>2</w:t>
      </w:r>
      <w:r>
        <w:rPr>
          <w:rFonts w:ascii="Times New Roman" w:hAnsi="Times New Roman" w:eastAsia="Arial Narrow" w:cs="Times New Roman"/>
          <w:w w:val="139"/>
          <w:lang w:eastAsia="zh-CN"/>
        </w:rPr>
        <w:t>5</w:t>
      </w:r>
      <w:r>
        <w:rPr>
          <w:rFonts w:ascii="Times New Roman" w:hAnsi="Times New Roman" w:eastAsia="Arial Narrow" w:cs="Times New Roman"/>
          <w:spacing w:val="4"/>
          <w:w w:val="130"/>
          <w:lang w:eastAsia="zh-CN"/>
        </w:rPr>
        <w:t>%</w:t>
      </w:r>
      <w:r>
        <w:rPr>
          <w:rFonts w:ascii="Times New Roman" w:hAnsi="Times New Roman" w:cs="Times New Roman"/>
          <w:spacing w:val="-118"/>
          <w:lang w:eastAsia="zh-CN"/>
        </w:rPr>
        <w:t>）</w:t>
      </w:r>
      <w:r>
        <w:rPr>
          <w:rFonts w:ascii="Times New Roman" w:hAnsi="Times New Roman" w:cs="Times New Roman"/>
          <w:spacing w:val="-3"/>
          <w:lang w:eastAsia="zh-CN"/>
        </w:rPr>
        <w:t xml:space="preserve">，并且安置的残疾人人数不少于 </w:t>
      </w:r>
      <w:r>
        <w:rPr>
          <w:rFonts w:ascii="Times New Roman" w:hAnsi="Times New Roman" w:eastAsia="Arial Narrow" w:cs="Times New Roman"/>
          <w:spacing w:val="-2"/>
          <w:w w:val="139"/>
          <w:lang w:eastAsia="zh-CN"/>
        </w:rPr>
        <w:t>1</w:t>
      </w:r>
      <w:r>
        <w:rPr>
          <w:rFonts w:ascii="Times New Roman" w:hAnsi="Times New Roman" w:eastAsia="Arial Narrow" w:cs="Times New Roman"/>
          <w:w w:val="139"/>
          <w:lang w:eastAsia="zh-CN"/>
        </w:rPr>
        <w:t>0</w:t>
      </w:r>
      <w:r>
        <w:rPr>
          <w:rFonts w:ascii="Times New Roman" w:hAnsi="Times New Roman" w:eastAsia="Arial Narrow" w:cs="Times New Roman"/>
          <w:spacing w:val="6"/>
          <w:lang w:eastAsia="zh-CN"/>
        </w:rPr>
        <w:t xml:space="preserve">  </w:t>
      </w:r>
      <w:r>
        <w:rPr>
          <w:rFonts w:ascii="Times New Roman" w:hAnsi="Times New Roman" w:cs="Times New Roman"/>
          <w:spacing w:val="2"/>
          <w:lang w:eastAsia="zh-CN"/>
        </w:rPr>
        <w:t>人</w:t>
      </w:r>
      <w:r>
        <w:rPr>
          <w:rFonts w:ascii="Times New Roman" w:hAnsi="Times New Roman" w:cs="Times New Roman"/>
          <w:spacing w:val="4"/>
          <w:lang w:eastAsia="zh-CN"/>
        </w:rPr>
        <w:t>（</w:t>
      </w:r>
      <w:r>
        <w:rPr>
          <w:rFonts w:ascii="Times New Roman" w:hAnsi="Times New Roman" w:cs="Times New Roman"/>
          <w:spacing w:val="-29"/>
          <w:lang w:eastAsia="zh-CN"/>
        </w:rPr>
        <w:t xml:space="preserve">含 </w:t>
      </w:r>
      <w:r>
        <w:rPr>
          <w:rFonts w:ascii="Times New Roman" w:hAnsi="Times New Roman" w:eastAsia="Arial Narrow" w:cs="Times New Roman"/>
          <w:spacing w:val="-2"/>
          <w:w w:val="139"/>
          <w:lang w:eastAsia="zh-CN"/>
        </w:rPr>
        <w:t>1</w:t>
      </w:r>
      <w:r>
        <w:rPr>
          <w:rFonts w:ascii="Times New Roman" w:hAnsi="Times New Roman" w:eastAsia="Arial Narrow" w:cs="Times New Roman"/>
          <w:w w:val="139"/>
          <w:lang w:eastAsia="zh-CN"/>
        </w:rPr>
        <w:t>0</w:t>
      </w:r>
    </w:p>
    <w:p>
      <w:pPr>
        <w:pStyle w:val="2"/>
        <w:spacing w:before="161" w:line="362" w:lineRule="auto"/>
        <w:ind w:left="3426"/>
        <w:rPr>
          <w:rFonts w:ascii="Times New Roman" w:hAnsi="Times New Roman" w:cs="Times New Roman"/>
        </w:rPr>
      </w:pPr>
      <w:r>
        <w:rPr>
          <w:rFonts w:ascii="Times New Roman" w:hAnsi="Times New Roman" w:cs="Times New Roman"/>
        </w:rPr>
        <w:t>人</w:t>
      </w:r>
      <w:r>
        <w:rPr>
          <w:rFonts w:ascii="Times New Roman" w:hAnsi="Times New Roman" w:cs="Times New Roman"/>
          <w:spacing w:val="-121"/>
        </w:rPr>
        <w:t>）</w:t>
      </w:r>
      <w:r>
        <w:rPr>
          <w:rFonts w:ascii="Times New Roman" w:hAnsi="Times New Roman" w:cs="Times New Roman"/>
        </w:rPr>
        <w:t>；</w:t>
      </w:r>
    </w:p>
    <w:p>
      <w:pPr>
        <w:pStyle w:val="29"/>
        <w:numPr>
          <w:ilvl w:val="3"/>
          <w:numId w:val="5"/>
        </w:numPr>
        <w:tabs>
          <w:tab w:val="left" w:pos="3427"/>
        </w:tabs>
        <w:spacing w:before="160" w:line="362" w:lineRule="auto"/>
        <w:ind w:right="570"/>
        <w:jc w:val="both"/>
        <w:rPr>
          <w:rFonts w:ascii="Times New Roman" w:hAnsi="Times New Roman" w:cs="Times New Roman"/>
          <w:sz w:val="24"/>
          <w:lang w:eastAsia="zh-CN"/>
        </w:rPr>
      </w:pPr>
      <w:r>
        <w:rPr>
          <w:rFonts w:ascii="Times New Roman" w:hAnsi="Times New Roman" w:cs="Times New Roman"/>
          <w:spacing w:val="-2"/>
          <w:sz w:val="24"/>
          <w:lang w:eastAsia="zh-CN"/>
        </w:rPr>
        <w:t>依法与安置的每位残疾人签订了一年以上</w:t>
      </w:r>
      <w:r>
        <w:rPr>
          <w:rFonts w:ascii="Times New Roman" w:hAnsi="Times New Roman" w:cs="Times New Roman"/>
          <w:sz w:val="24"/>
          <w:lang w:eastAsia="zh-CN"/>
        </w:rPr>
        <w:t>（含一年</w:t>
      </w:r>
      <w:r>
        <w:rPr>
          <w:rFonts w:ascii="Times New Roman" w:hAnsi="Times New Roman" w:cs="Times New Roman"/>
          <w:spacing w:val="-27"/>
          <w:sz w:val="24"/>
          <w:lang w:eastAsia="zh-CN"/>
        </w:rPr>
        <w:t>）</w:t>
      </w:r>
      <w:r>
        <w:rPr>
          <w:rFonts w:ascii="Times New Roman" w:hAnsi="Times New Roman" w:cs="Times New Roman"/>
          <w:spacing w:val="-4"/>
          <w:sz w:val="24"/>
          <w:lang w:eastAsia="zh-CN"/>
        </w:rPr>
        <w:t>的劳动</w:t>
      </w:r>
      <w:r>
        <w:rPr>
          <w:rFonts w:ascii="Times New Roman" w:hAnsi="Times New Roman" w:cs="Times New Roman"/>
          <w:sz w:val="24"/>
          <w:lang w:eastAsia="zh-CN"/>
        </w:rPr>
        <w:t>合同或服务协议；</w:t>
      </w:r>
    </w:p>
    <w:p>
      <w:pPr>
        <w:pStyle w:val="29"/>
        <w:numPr>
          <w:ilvl w:val="3"/>
          <w:numId w:val="5"/>
        </w:numPr>
        <w:tabs>
          <w:tab w:val="left" w:pos="3427"/>
        </w:tabs>
        <w:spacing w:before="5" w:line="362" w:lineRule="auto"/>
        <w:ind w:right="570"/>
        <w:jc w:val="both"/>
        <w:rPr>
          <w:rFonts w:ascii="Times New Roman" w:hAnsi="Times New Roman" w:cs="Times New Roman"/>
          <w:sz w:val="24"/>
          <w:lang w:eastAsia="zh-CN"/>
        </w:rPr>
      </w:pPr>
      <w:r>
        <w:rPr>
          <w:rFonts w:ascii="Times New Roman" w:hAnsi="Times New Roman" w:cs="Times New Roman"/>
          <w:spacing w:val="-4"/>
          <w:sz w:val="24"/>
          <w:lang w:eastAsia="zh-CN"/>
        </w:rPr>
        <w:t>为安置的每位残疾人按月足额缴纳了基本养老保险、基本医</w:t>
      </w:r>
      <w:r>
        <w:rPr>
          <w:rFonts w:ascii="Times New Roman" w:hAnsi="Times New Roman" w:cs="Times New Roman"/>
          <w:sz w:val="24"/>
          <w:lang w:eastAsia="zh-CN"/>
        </w:rPr>
        <w:t>疗保险、失业保险、工伤保险和生育保险等社会保险费；</w:t>
      </w:r>
    </w:p>
    <w:p>
      <w:pPr>
        <w:pStyle w:val="29"/>
        <w:numPr>
          <w:ilvl w:val="3"/>
          <w:numId w:val="5"/>
        </w:numPr>
        <w:tabs>
          <w:tab w:val="left" w:pos="3427"/>
        </w:tabs>
        <w:spacing w:before="5" w:line="362" w:lineRule="auto"/>
        <w:ind w:right="570"/>
        <w:jc w:val="both"/>
        <w:rPr>
          <w:rFonts w:ascii="Times New Roman" w:hAnsi="Times New Roman" w:cs="Times New Roman"/>
          <w:sz w:val="24"/>
          <w:lang w:eastAsia="zh-CN"/>
        </w:rPr>
      </w:pPr>
      <w:r>
        <w:rPr>
          <w:rFonts w:ascii="Times New Roman" w:hAnsi="Times New Roman" w:cs="Times New Roman"/>
          <w:spacing w:val="-4"/>
          <w:sz w:val="24"/>
          <w:lang w:eastAsia="zh-CN"/>
        </w:rPr>
        <w:t>通过银行等金融机构向安置的每位残疾人，按月支付了不低</w:t>
      </w:r>
      <w:r>
        <w:rPr>
          <w:rFonts w:ascii="Times New Roman" w:hAnsi="Times New Roman" w:cs="Times New Roman"/>
          <w:spacing w:val="6"/>
          <w:sz w:val="24"/>
          <w:lang w:eastAsia="zh-CN"/>
        </w:rPr>
        <w:t>于单位所在区县适用的经省级人民政府批准的月最低工资标准的工资；</w:t>
      </w:r>
    </w:p>
    <w:p>
      <w:pPr>
        <w:pStyle w:val="29"/>
        <w:numPr>
          <w:ilvl w:val="3"/>
          <w:numId w:val="5"/>
        </w:numPr>
        <w:tabs>
          <w:tab w:val="left" w:pos="3427"/>
        </w:tabs>
        <w:spacing w:line="362" w:lineRule="auto"/>
        <w:ind w:right="570"/>
        <w:jc w:val="both"/>
        <w:rPr>
          <w:rFonts w:ascii="Times New Roman" w:hAnsi="Times New Roman" w:cs="Times New Roman"/>
          <w:sz w:val="24"/>
          <w:lang w:eastAsia="zh-CN"/>
        </w:rPr>
      </w:pPr>
      <w:r>
        <w:rPr>
          <w:rFonts w:ascii="Times New Roman" w:hAnsi="Times New Roman" w:cs="Times New Roman"/>
          <w:spacing w:val="-5"/>
          <w:sz w:val="24"/>
          <w:lang w:eastAsia="zh-CN"/>
        </w:rPr>
        <w:t>提供本单位制造的货物、承担的工程或者服务</w:t>
      </w:r>
      <w:r>
        <w:rPr>
          <w:rFonts w:ascii="Times New Roman" w:hAnsi="Times New Roman" w:cs="Times New Roman"/>
          <w:sz w:val="24"/>
          <w:lang w:eastAsia="zh-CN"/>
        </w:rPr>
        <w:t>（</w:t>
      </w:r>
      <w:r>
        <w:rPr>
          <w:rFonts w:ascii="Times New Roman" w:hAnsi="Times New Roman" w:cs="Times New Roman"/>
          <w:spacing w:val="-3"/>
          <w:sz w:val="24"/>
          <w:lang w:eastAsia="zh-CN"/>
        </w:rPr>
        <w:t>以下简称产</w:t>
      </w:r>
      <w:r>
        <w:rPr>
          <w:rFonts w:ascii="Times New Roman" w:hAnsi="Times New Roman" w:cs="Times New Roman"/>
          <w:spacing w:val="2"/>
          <w:sz w:val="24"/>
          <w:lang w:eastAsia="zh-CN"/>
        </w:rPr>
        <w:t>品</w:t>
      </w:r>
      <w:r>
        <w:rPr>
          <w:rFonts w:ascii="Times New Roman" w:hAnsi="Times New Roman" w:cs="Times New Roman"/>
          <w:spacing w:val="-118"/>
          <w:sz w:val="24"/>
          <w:lang w:eastAsia="zh-CN"/>
        </w:rPr>
        <w:t>）</w:t>
      </w:r>
      <w:r>
        <w:rPr>
          <w:rFonts w:ascii="Times New Roman" w:hAnsi="Times New Roman" w:cs="Times New Roman"/>
          <w:spacing w:val="2"/>
          <w:sz w:val="24"/>
          <w:lang w:eastAsia="zh-CN"/>
        </w:rPr>
        <w:t>，或者提供其他残疾人福利性单位制造的货物（不包括使用非残疾人福利性单位注册商标的货物</w:t>
      </w:r>
      <w:r>
        <w:rPr>
          <w:rFonts w:ascii="Times New Roman" w:hAnsi="Times New Roman" w:cs="Times New Roman"/>
          <w:spacing w:val="-121"/>
          <w:sz w:val="24"/>
          <w:lang w:eastAsia="zh-CN"/>
        </w:rPr>
        <w:t>）</w:t>
      </w:r>
      <w:r>
        <w:rPr>
          <w:rFonts w:ascii="Times New Roman" w:hAnsi="Times New Roman" w:cs="Times New Roman"/>
          <w:sz w:val="24"/>
          <w:lang w:eastAsia="zh-CN"/>
        </w:rPr>
        <w:t>；</w:t>
      </w:r>
    </w:p>
    <w:p>
      <w:pPr>
        <w:pStyle w:val="29"/>
        <w:numPr>
          <w:ilvl w:val="3"/>
          <w:numId w:val="5"/>
        </w:numPr>
        <w:tabs>
          <w:tab w:val="left" w:pos="3427"/>
        </w:tabs>
        <w:spacing w:line="362" w:lineRule="auto"/>
        <w:ind w:right="570"/>
        <w:jc w:val="both"/>
        <w:rPr>
          <w:rFonts w:ascii="Times New Roman" w:hAnsi="Times New Roman" w:cs="Times New Roman"/>
          <w:spacing w:val="-5"/>
          <w:sz w:val="24"/>
          <w:lang w:eastAsia="zh-CN"/>
        </w:rPr>
      </w:pPr>
      <w:r>
        <w:rPr>
          <w:rFonts w:ascii="Times New Roman" w:hAnsi="Times New Roman" w:cs="Times New Roman"/>
          <w:spacing w:val="-5"/>
          <w:sz w:val="24"/>
          <w:lang w:eastAsia="zh-CN"/>
        </w:rPr>
        <w:t>前款所称残疾人是指法定劳动年龄内，持有《中华人民共和 国残疾人证》或者《中华人民共和国残疾军人证（1 至 8 级）》的自然人，包括具有劳动条件和劳动意愿的精神残疾人。在职职工人数是指与残疾人福利性单位建立劳动关系并依法 签订劳动合同或服务协议的雇员人数。</w:t>
      </w:r>
    </w:p>
    <w:p>
      <w:pPr>
        <w:pStyle w:val="29"/>
        <w:numPr>
          <w:ilvl w:val="2"/>
          <w:numId w:val="5"/>
        </w:numPr>
        <w:tabs>
          <w:tab w:val="left" w:pos="2521"/>
          <w:tab w:val="left" w:pos="2522"/>
        </w:tabs>
        <w:spacing w:line="362" w:lineRule="auto"/>
        <w:rPr>
          <w:rFonts w:ascii="Times New Roman" w:hAnsi="Times New Roman" w:cs="Times New Roman"/>
          <w:sz w:val="24"/>
          <w:lang w:eastAsia="zh-CN"/>
        </w:rPr>
      </w:pPr>
      <w:r>
        <w:rPr>
          <w:rFonts w:ascii="Times New Roman" w:hAnsi="Times New Roman" w:cs="Times New Roman"/>
          <w:spacing w:val="-5"/>
          <w:sz w:val="24"/>
          <w:lang w:eastAsia="zh-CN"/>
        </w:rPr>
        <w:t>本项目是否专门面向中小企业预留采购份额见第一章《采购邀请》。</w:t>
      </w:r>
    </w:p>
    <w:p>
      <w:pPr>
        <w:pStyle w:val="29"/>
        <w:numPr>
          <w:ilvl w:val="2"/>
          <w:numId w:val="5"/>
        </w:numPr>
        <w:tabs>
          <w:tab w:val="left" w:pos="2521"/>
          <w:tab w:val="left" w:pos="2522"/>
        </w:tabs>
        <w:spacing w:before="157" w:line="362" w:lineRule="auto"/>
        <w:rPr>
          <w:rFonts w:ascii="Times New Roman" w:hAnsi="Times New Roman" w:cs="Times New Roman"/>
          <w:sz w:val="24"/>
          <w:lang w:eastAsia="zh-CN"/>
        </w:rPr>
      </w:pPr>
      <w:r>
        <w:rPr>
          <w:rFonts w:ascii="Times New Roman" w:hAnsi="Times New Roman" w:cs="Times New Roman"/>
          <w:spacing w:val="-10"/>
          <w:sz w:val="24"/>
          <w:lang w:eastAsia="zh-CN"/>
        </w:rPr>
        <w:t>采购标的对应的中小企业划分标准所属行业见《供应商须知资料表》。</w:t>
      </w:r>
    </w:p>
    <w:p>
      <w:pPr>
        <w:pStyle w:val="29"/>
        <w:numPr>
          <w:ilvl w:val="2"/>
          <w:numId w:val="5"/>
        </w:numPr>
        <w:tabs>
          <w:tab w:val="left" w:pos="2521"/>
          <w:tab w:val="left" w:pos="2522"/>
        </w:tabs>
        <w:spacing w:before="73" w:line="362" w:lineRule="auto"/>
        <w:rPr>
          <w:rFonts w:ascii="Times New Roman" w:hAnsi="Times New Roman" w:cs="Times New Roman"/>
          <w:sz w:val="24"/>
          <w:lang w:eastAsia="zh-CN"/>
        </w:rPr>
      </w:pPr>
      <w:r>
        <w:rPr>
          <w:rFonts w:ascii="Times New Roman" w:hAnsi="Times New Roman" w:cs="Times New Roman"/>
          <w:spacing w:val="-18"/>
          <w:sz w:val="24"/>
          <w:lang w:eastAsia="zh-CN"/>
        </w:rPr>
        <w:t>小微企业价格评审优惠的政策调整：见第三章《评审方法和评审标准》。</w:t>
      </w:r>
    </w:p>
    <w:p>
      <w:pPr>
        <w:pStyle w:val="29"/>
        <w:numPr>
          <w:ilvl w:val="1"/>
          <w:numId w:val="5"/>
        </w:numPr>
        <w:tabs>
          <w:tab w:val="left" w:pos="1622"/>
        </w:tabs>
        <w:spacing w:before="158" w:line="362" w:lineRule="auto"/>
        <w:jc w:val="both"/>
        <w:rPr>
          <w:rFonts w:ascii="Times New Roman" w:hAnsi="Times New Roman" w:cs="Times New Roman"/>
          <w:sz w:val="24"/>
          <w:lang w:eastAsia="zh-CN"/>
        </w:rPr>
      </w:pPr>
      <w:r>
        <w:rPr>
          <w:rFonts w:ascii="Times New Roman" w:hAnsi="Times New Roman" w:cs="Times New Roman"/>
          <w:sz w:val="24"/>
          <w:lang w:eastAsia="zh-CN"/>
        </w:rPr>
        <w:t>政府采购节能产品、环境标志产品</w:t>
      </w:r>
    </w:p>
    <w:p>
      <w:pPr>
        <w:pStyle w:val="29"/>
        <w:numPr>
          <w:ilvl w:val="2"/>
          <w:numId w:val="5"/>
        </w:numPr>
        <w:tabs>
          <w:tab w:val="left" w:pos="2522"/>
        </w:tabs>
        <w:spacing w:before="160" w:line="362" w:lineRule="auto"/>
        <w:ind w:right="570"/>
        <w:jc w:val="both"/>
        <w:rPr>
          <w:rFonts w:ascii="Times New Roman" w:hAnsi="Times New Roman" w:cs="Times New Roman"/>
          <w:sz w:val="24"/>
          <w:lang w:eastAsia="zh-CN"/>
        </w:rPr>
      </w:pPr>
      <w:r>
        <w:rPr>
          <w:rFonts w:ascii="Times New Roman" w:hAnsi="Times New Roman" w:cs="Times New Roman"/>
          <w:spacing w:val="-9"/>
          <w:sz w:val="24"/>
          <w:lang w:eastAsia="zh-CN"/>
        </w:rPr>
        <w:t>政府采购节能产品、环境标志产品实施品目清单管理。财政部、发展</w:t>
      </w:r>
      <w:r>
        <w:rPr>
          <w:rFonts w:ascii="Times New Roman" w:hAnsi="Times New Roman" w:cs="Times New Roman"/>
          <w:spacing w:val="-11"/>
          <w:sz w:val="24"/>
          <w:lang w:eastAsia="zh-CN"/>
        </w:rPr>
        <w:t>改革委、生态环境部等部门根据产品节能环保性能、技术水平和市场</w:t>
      </w:r>
      <w:r>
        <w:rPr>
          <w:rFonts w:ascii="Times New Roman" w:hAnsi="Times New Roman" w:cs="Times New Roman"/>
          <w:spacing w:val="-12"/>
          <w:sz w:val="24"/>
          <w:lang w:eastAsia="zh-CN"/>
        </w:rPr>
        <w:t>成熟程度等因素，确定实施政府优先采购和强制采购的产品类别及所</w:t>
      </w:r>
      <w:r>
        <w:rPr>
          <w:rFonts w:ascii="Times New Roman" w:hAnsi="Times New Roman" w:cs="Times New Roman"/>
          <w:spacing w:val="-9"/>
          <w:sz w:val="24"/>
          <w:lang w:eastAsia="zh-CN"/>
        </w:rPr>
        <w:t>依据的相关标准规范，以品目清单的形式发布并适时调整。依据品目</w:t>
      </w:r>
      <w:r>
        <w:rPr>
          <w:rFonts w:ascii="Times New Roman" w:hAnsi="Times New Roman" w:cs="Times New Roman"/>
          <w:sz w:val="24"/>
          <w:lang w:eastAsia="zh-CN"/>
        </w:rPr>
        <w:t>清单和认证证书实施政府优先采购和强制采购。</w:t>
      </w:r>
    </w:p>
    <w:p>
      <w:pPr>
        <w:pStyle w:val="29"/>
        <w:numPr>
          <w:ilvl w:val="2"/>
          <w:numId w:val="5"/>
        </w:numPr>
        <w:tabs>
          <w:tab w:val="left" w:pos="2521"/>
          <w:tab w:val="left" w:pos="2522"/>
        </w:tabs>
        <w:spacing w:line="362" w:lineRule="auto"/>
        <w:ind w:right="330"/>
        <w:rPr>
          <w:rFonts w:ascii="Times New Roman" w:hAnsi="Times New Roman" w:cs="Times New Roman"/>
          <w:spacing w:val="-9"/>
          <w:sz w:val="24"/>
          <w:lang w:eastAsia="zh-CN"/>
        </w:rPr>
      </w:pPr>
      <w:r>
        <w:rPr>
          <w:rFonts w:ascii="Times New Roman" w:hAnsi="Times New Roman" w:cs="Times New Roman"/>
          <w:spacing w:val="-9"/>
          <w:sz w:val="24"/>
          <w:lang w:eastAsia="zh-CN"/>
        </w:rPr>
        <w:t>采购人拟采购的产品属于品目清单范围的，采购人及其委托的采购代 理机构依据国家确定的认证机构出具的、处于有效期之内的节能产品、环境标志产品认证证书，对获得证书的产品实施政府优先采购或强制 采购。关于政府采购节能产品、环境标志产品的相关规定依据《关于 调整优化节能产品、环境标志产品政府采购执行机制的通知》（财库</w:t>
      </w:r>
    </w:p>
    <w:p>
      <w:pPr>
        <w:pStyle w:val="2"/>
        <w:spacing w:line="362" w:lineRule="auto"/>
        <w:ind w:left="2521"/>
        <w:rPr>
          <w:rFonts w:ascii="Times New Roman" w:hAnsi="Times New Roman" w:cs="Times New Roman"/>
          <w:spacing w:val="-9"/>
          <w:szCs w:val="22"/>
          <w:lang w:eastAsia="zh-CN"/>
        </w:rPr>
      </w:pPr>
      <w:r>
        <w:rPr>
          <w:rFonts w:ascii="Times New Roman" w:hAnsi="Times New Roman" w:cs="Times New Roman"/>
          <w:spacing w:val="-9"/>
          <w:szCs w:val="22"/>
          <w:lang w:eastAsia="zh-CN"/>
        </w:rPr>
        <w:t>〔2019〕9 号）。</w:t>
      </w:r>
    </w:p>
    <w:p>
      <w:pPr>
        <w:pStyle w:val="29"/>
        <w:numPr>
          <w:ilvl w:val="2"/>
          <w:numId w:val="5"/>
        </w:numPr>
        <w:tabs>
          <w:tab w:val="left" w:pos="2521"/>
          <w:tab w:val="left" w:pos="2522"/>
        </w:tabs>
        <w:spacing w:before="159" w:line="362" w:lineRule="auto"/>
        <w:ind w:right="462"/>
        <w:rPr>
          <w:rFonts w:ascii="Times New Roman" w:hAnsi="Times New Roman" w:cs="Times New Roman"/>
          <w:sz w:val="24"/>
          <w:lang w:eastAsia="zh-CN"/>
        </w:rPr>
      </w:pPr>
      <w:r>
        <w:rPr>
          <w:rFonts w:ascii="Times New Roman" w:hAnsi="Times New Roman" w:cs="Times New Roman"/>
          <w:spacing w:val="-1"/>
          <w:sz w:val="24"/>
          <w:lang w:eastAsia="zh-CN"/>
        </w:rPr>
        <w:t xml:space="preserve">如本项目采购产品属于实施政府强制采购品目清单范围的节能产品， </w:t>
      </w:r>
      <w:r>
        <w:rPr>
          <w:rFonts w:ascii="Times New Roman" w:hAnsi="Times New Roman" w:cs="Times New Roman"/>
          <w:spacing w:val="-5"/>
          <w:sz w:val="24"/>
          <w:lang w:eastAsia="zh-CN"/>
        </w:rPr>
        <w:t>则供应商所报产品必须获得国家确定的认证机构出具的、处于有效期之内的节能产品认证证书，否则响应无效；</w:t>
      </w:r>
    </w:p>
    <w:p>
      <w:pPr>
        <w:pStyle w:val="29"/>
        <w:numPr>
          <w:ilvl w:val="2"/>
          <w:numId w:val="5"/>
        </w:numPr>
        <w:tabs>
          <w:tab w:val="left" w:pos="2522"/>
        </w:tabs>
        <w:spacing w:line="362" w:lineRule="auto"/>
        <w:ind w:right="570"/>
        <w:jc w:val="both"/>
        <w:rPr>
          <w:rFonts w:ascii="Times New Roman" w:hAnsi="Times New Roman" w:cs="Times New Roman"/>
          <w:sz w:val="24"/>
          <w:lang w:eastAsia="zh-CN"/>
        </w:rPr>
      </w:pPr>
      <w:r>
        <w:rPr>
          <w:rFonts w:ascii="Times New Roman" w:hAnsi="Times New Roman" w:cs="Times New Roman"/>
          <w:spacing w:val="-7"/>
          <w:sz w:val="24"/>
          <w:lang w:eastAsia="zh-CN"/>
        </w:rPr>
        <w:t>非政府强制采购的节能产品或环境标志产品，依据品目清单和认证证</w:t>
      </w:r>
      <w:r>
        <w:rPr>
          <w:rFonts w:ascii="Times New Roman" w:hAnsi="Times New Roman" w:cs="Times New Roman"/>
          <w:spacing w:val="-10"/>
          <w:sz w:val="24"/>
          <w:lang w:eastAsia="zh-CN"/>
        </w:rPr>
        <w:t>书实施政府优先采购。优先采购的具体规定见第三章《评审方法和评</w:t>
      </w:r>
      <w:r>
        <w:rPr>
          <w:rFonts w:ascii="Times New Roman" w:hAnsi="Times New Roman" w:cs="Times New Roman"/>
          <w:spacing w:val="-31"/>
          <w:sz w:val="24"/>
          <w:lang w:eastAsia="zh-CN"/>
        </w:rPr>
        <w:t>审标准》</w:t>
      </w:r>
      <w:r>
        <w:rPr>
          <w:rFonts w:ascii="Times New Roman" w:hAnsi="Times New Roman" w:cs="Times New Roman"/>
          <w:sz w:val="24"/>
          <w:lang w:eastAsia="zh-CN"/>
        </w:rPr>
        <w:t>（如涉及</w:t>
      </w:r>
      <w:r>
        <w:rPr>
          <w:rFonts w:ascii="Times New Roman" w:hAnsi="Times New Roman" w:cs="Times New Roman"/>
          <w:spacing w:val="-121"/>
          <w:sz w:val="24"/>
          <w:lang w:eastAsia="zh-CN"/>
        </w:rPr>
        <w:t>）</w:t>
      </w:r>
      <w:r>
        <w:rPr>
          <w:rFonts w:ascii="Times New Roman" w:hAnsi="Times New Roman" w:cs="Times New Roman"/>
          <w:sz w:val="24"/>
          <w:lang w:eastAsia="zh-CN"/>
        </w:rPr>
        <w:t>。</w:t>
      </w:r>
    </w:p>
    <w:p>
      <w:pPr>
        <w:pStyle w:val="29"/>
        <w:numPr>
          <w:ilvl w:val="1"/>
          <w:numId w:val="5"/>
        </w:numPr>
        <w:tabs>
          <w:tab w:val="left" w:pos="1622"/>
        </w:tabs>
        <w:spacing w:before="6" w:line="362" w:lineRule="auto"/>
        <w:jc w:val="both"/>
        <w:rPr>
          <w:rFonts w:ascii="Times New Roman" w:hAnsi="Times New Roman" w:cs="Times New Roman"/>
          <w:sz w:val="24"/>
        </w:rPr>
      </w:pPr>
      <w:r>
        <w:rPr>
          <w:rFonts w:ascii="Times New Roman" w:hAnsi="Times New Roman" w:cs="Times New Roman"/>
          <w:sz w:val="24"/>
        </w:rPr>
        <w:t>正版软件</w:t>
      </w:r>
    </w:p>
    <w:p>
      <w:pPr>
        <w:pStyle w:val="29"/>
        <w:numPr>
          <w:ilvl w:val="2"/>
          <w:numId w:val="5"/>
        </w:numPr>
        <w:tabs>
          <w:tab w:val="left" w:pos="2521"/>
          <w:tab w:val="left" w:pos="2522"/>
        </w:tabs>
        <w:spacing w:before="160" w:line="362" w:lineRule="auto"/>
        <w:ind w:right="450"/>
        <w:rPr>
          <w:rFonts w:ascii="Times New Roman" w:hAnsi="Times New Roman" w:cs="Times New Roman"/>
          <w:spacing w:val="-2"/>
          <w:sz w:val="24"/>
          <w:lang w:eastAsia="zh-CN"/>
        </w:rPr>
      </w:pPr>
      <w:r>
        <w:rPr>
          <w:rFonts w:ascii="Times New Roman" w:hAnsi="Times New Roman" w:cs="Times New Roman"/>
          <w:spacing w:val="-12"/>
          <w:sz w:val="24"/>
          <w:lang w:eastAsia="zh-CN"/>
        </w:rPr>
        <w:t>依据《财政部 国家发展改革委 信息产业部关于印发无线局域网产品</w:t>
      </w:r>
      <w:r>
        <w:rPr>
          <w:rFonts w:ascii="Times New Roman" w:hAnsi="Times New Roman" w:cs="Times New Roman"/>
          <w:spacing w:val="-7"/>
          <w:sz w:val="24"/>
          <w:lang w:eastAsia="zh-CN"/>
        </w:rPr>
        <w:t>政府采购实施意见的通知</w:t>
      </w:r>
      <w:r>
        <w:rPr>
          <w:rFonts w:ascii="Times New Roman" w:hAnsi="Times New Roman" w:cs="Times New Roman"/>
          <w:spacing w:val="-144"/>
          <w:sz w:val="24"/>
          <w:lang w:eastAsia="zh-CN"/>
        </w:rPr>
        <w:t>》</w:t>
      </w:r>
      <w:r>
        <w:rPr>
          <w:rFonts w:ascii="Times New Roman" w:hAnsi="Times New Roman" w:cs="Times New Roman"/>
          <w:sz w:val="24"/>
          <w:lang w:eastAsia="zh-CN"/>
        </w:rPr>
        <w:t>（</w:t>
      </w:r>
      <w:r>
        <w:rPr>
          <w:rFonts w:ascii="Times New Roman" w:hAnsi="Times New Roman" w:cs="Times New Roman"/>
          <w:spacing w:val="-9"/>
          <w:sz w:val="24"/>
          <w:lang w:eastAsia="zh-CN"/>
        </w:rPr>
        <w:t>财库〔</w:t>
      </w:r>
      <w:r>
        <w:rPr>
          <w:rFonts w:ascii="Times New Roman" w:hAnsi="Times New Roman" w:eastAsia="Arial Narrow" w:cs="Times New Roman"/>
          <w:spacing w:val="-2"/>
          <w:w w:val="139"/>
          <w:sz w:val="24"/>
          <w:lang w:eastAsia="zh-CN"/>
        </w:rPr>
        <w:t>2</w:t>
      </w:r>
      <w:r>
        <w:rPr>
          <w:rFonts w:ascii="Times New Roman" w:hAnsi="Times New Roman" w:eastAsia="Arial Narrow" w:cs="Times New Roman"/>
          <w:w w:val="139"/>
          <w:sz w:val="24"/>
          <w:lang w:eastAsia="zh-CN"/>
        </w:rPr>
        <w:t>0</w:t>
      </w:r>
      <w:r>
        <w:rPr>
          <w:rFonts w:ascii="Times New Roman" w:hAnsi="Times New Roman" w:eastAsia="Arial Narrow" w:cs="Times New Roman"/>
          <w:spacing w:val="-2"/>
          <w:w w:val="139"/>
          <w:sz w:val="24"/>
          <w:lang w:eastAsia="zh-CN"/>
        </w:rPr>
        <w:t>0</w:t>
      </w:r>
      <w:r>
        <w:rPr>
          <w:rFonts w:ascii="Times New Roman" w:hAnsi="Times New Roman" w:eastAsia="Arial Narrow" w:cs="Times New Roman"/>
          <w:spacing w:val="3"/>
          <w:w w:val="139"/>
          <w:sz w:val="24"/>
          <w:lang w:eastAsia="zh-CN"/>
        </w:rPr>
        <w:t>5</w:t>
      </w:r>
      <w:r>
        <w:rPr>
          <w:rFonts w:ascii="Times New Roman" w:hAnsi="Times New Roman" w:cs="Times New Roman"/>
          <w:spacing w:val="-25"/>
          <w:sz w:val="24"/>
          <w:lang w:eastAsia="zh-CN"/>
        </w:rPr>
        <w:t>〕</w:t>
      </w:r>
      <w:r>
        <w:rPr>
          <w:rFonts w:ascii="Times New Roman" w:hAnsi="Times New Roman" w:eastAsia="Arial Narrow" w:cs="Times New Roman"/>
          <w:spacing w:val="-2"/>
          <w:w w:val="139"/>
          <w:sz w:val="24"/>
          <w:lang w:eastAsia="zh-CN"/>
        </w:rPr>
        <w:t>3</w:t>
      </w:r>
      <w:r>
        <w:rPr>
          <w:rFonts w:ascii="Times New Roman" w:hAnsi="Times New Roman" w:eastAsia="Arial Narrow" w:cs="Times New Roman"/>
          <w:w w:val="139"/>
          <w:sz w:val="24"/>
          <w:lang w:eastAsia="zh-CN"/>
        </w:rPr>
        <w:t>66</w:t>
      </w:r>
      <w:r>
        <w:rPr>
          <w:rFonts w:ascii="Times New Roman" w:hAnsi="Times New Roman" w:eastAsia="Arial Narrow" w:cs="Times New Roman"/>
          <w:spacing w:val="5"/>
          <w:sz w:val="24"/>
          <w:lang w:eastAsia="zh-CN"/>
        </w:rPr>
        <w:t xml:space="preserve">  </w:t>
      </w:r>
      <w:r>
        <w:rPr>
          <w:rFonts w:ascii="Times New Roman" w:hAnsi="Times New Roman" w:cs="Times New Roman"/>
          <w:sz w:val="24"/>
          <w:lang w:eastAsia="zh-CN"/>
        </w:rPr>
        <w:t>号</w:t>
      </w:r>
      <w:r>
        <w:rPr>
          <w:rFonts w:ascii="Times New Roman" w:hAnsi="Times New Roman" w:cs="Times New Roman"/>
          <w:spacing w:val="-121"/>
          <w:sz w:val="24"/>
          <w:lang w:eastAsia="zh-CN"/>
        </w:rPr>
        <w:t>）</w:t>
      </w:r>
      <w:r>
        <w:rPr>
          <w:rFonts w:ascii="Times New Roman" w:hAnsi="Times New Roman" w:cs="Times New Roman"/>
          <w:spacing w:val="-4"/>
          <w:sz w:val="24"/>
          <w:lang w:eastAsia="zh-CN"/>
        </w:rPr>
        <w:t>，采购无线局域</w:t>
      </w:r>
      <w:r>
        <w:rPr>
          <w:rFonts w:ascii="Times New Roman" w:hAnsi="Times New Roman" w:cs="Times New Roman"/>
          <w:spacing w:val="-15"/>
          <w:sz w:val="24"/>
          <w:lang w:eastAsia="zh-CN"/>
        </w:rPr>
        <w:t>网产品和含有无线局域网功能的计算机、通信设备、打印机、复印机、</w:t>
      </w:r>
      <w:r>
        <w:rPr>
          <w:rFonts w:ascii="Times New Roman" w:hAnsi="Times New Roman" w:cs="Times New Roman"/>
          <w:spacing w:val="19"/>
          <w:sz w:val="24"/>
          <w:lang w:eastAsia="zh-CN"/>
        </w:rPr>
        <w:t>投影仪等产品的，优先采购符合国家无线局域网安全标准</w:t>
      </w:r>
      <w:r>
        <w:rPr>
          <w:rFonts w:ascii="Times New Roman" w:hAnsi="Times New Roman" w:cs="Times New Roman"/>
          <w:spacing w:val="4"/>
          <w:sz w:val="24"/>
          <w:lang w:eastAsia="zh-CN"/>
        </w:rPr>
        <w:t>（</w:t>
      </w:r>
      <w:r>
        <w:rPr>
          <w:rFonts w:ascii="Times New Roman" w:hAnsi="Times New Roman" w:eastAsia="Arial Narrow" w:cs="Times New Roman"/>
          <w:spacing w:val="4"/>
          <w:sz w:val="24"/>
          <w:lang w:eastAsia="zh-CN"/>
        </w:rPr>
        <w:t xml:space="preserve">GB </w:t>
      </w:r>
      <w:r>
        <w:rPr>
          <w:rFonts w:ascii="Times New Roman" w:hAnsi="Times New Roman" w:eastAsia="Arial Narrow" w:cs="Times New Roman"/>
          <w:w w:val="130"/>
          <w:sz w:val="24"/>
          <w:lang w:eastAsia="zh-CN"/>
        </w:rPr>
        <w:t>15629.11/1102</w:t>
      </w:r>
      <w:r>
        <w:rPr>
          <w:rFonts w:ascii="Times New Roman" w:hAnsi="Times New Roman" w:cs="Times New Roman"/>
          <w:w w:val="130"/>
          <w:sz w:val="24"/>
          <w:lang w:eastAsia="zh-CN"/>
        </w:rPr>
        <w:t>）</w:t>
      </w:r>
      <w:r>
        <w:rPr>
          <w:rFonts w:ascii="Times New Roman" w:hAnsi="Times New Roman" w:cs="Times New Roman"/>
          <w:spacing w:val="-2"/>
          <w:sz w:val="24"/>
          <w:lang w:eastAsia="zh-CN"/>
        </w:rPr>
        <w:t>并通过国家产品认证的产品。其中，国家有特殊信息安全要求的项目必须采购认证产品，否则响应无效。财政部、国家发展改革委、信息产业部根据政府采购改革进展和无线局域网产品技术及市场成熟等情况，从国家指定的认证机构认证的生产厂商和产品型号中确定优先采购的产品，并以</w:t>
      </w:r>
      <w:r>
        <w:rPr>
          <w:rFonts w:ascii="Times New Roman" w:hAnsi="Times New Roman" w:cs="Times New Roman"/>
          <w:sz w:val="24"/>
          <w:szCs w:val="24"/>
          <w:lang w:eastAsia="zh-CN"/>
        </w:rPr>
        <w:t>“</w:t>
      </w:r>
      <w:r>
        <w:rPr>
          <w:rFonts w:ascii="Times New Roman" w:hAnsi="Times New Roman" w:cs="Times New Roman"/>
          <w:spacing w:val="-2"/>
          <w:sz w:val="24"/>
          <w:lang w:eastAsia="zh-CN"/>
        </w:rPr>
        <w:t>无线局域网认证产品政府采购清单</w:t>
      </w:r>
      <w:r>
        <w:rPr>
          <w:rFonts w:ascii="Times New Roman" w:hAnsi="Times New Roman" w:cs="Times New Roman"/>
          <w:sz w:val="24"/>
          <w:szCs w:val="24"/>
          <w:lang w:eastAsia="zh-CN"/>
        </w:rPr>
        <w:t>”</w:t>
      </w:r>
      <w:r>
        <w:rPr>
          <w:rFonts w:ascii="Times New Roman" w:hAnsi="Times New Roman" w:cs="Times New Roman"/>
          <w:spacing w:val="-2"/>
          <w:sz w:val="24"/>
          <w:lang w:eastAsia="zh-CN"/>
        </w:rPr>
        <w:t>（以下简称清单）的形式公布。清单中新增认证产品厂商和型</w:t>
      </w:r>
    </w:p>
    <w:p>
      <w:pPr>
        <w:pStyle w:val="2"/>
        <w:spacing w:before="73" w:line="362" w:lineRule="auto"/>
        <w:ind w:left="2521" w:right="570"/>
        <w:rPr>
          <w:rFonts w:ascii="Times New Roman" w:hAnsi="Times New Roman" w:cs="Times New Roman"/>
          <w:spacing w:val="-2"/>
          <w:szCs w:val="22"/>
          <w:lang w:eastAsia="zh-CN"/>
        </w:rPr>
      </w:pPr>
      <w:r>
        <w:rPr>
          <w:rFonts w:ascii="Times New Roman" w:hAnsi="Times New Roman" w:cs="Times New Roman"/>
          <w:spacing w:val="-2"/>
          <w:szCs w:val="22"/>
          <w:lang w:eastAsia="zh-CN"/>
        </w:rPr>
        <w:t>号，由财政部、国家发展改革委、信息产业部以文件形式确定、公布并适时调整。</w:t>
      </w:r>
    </w:p>
    <w:p>
      <w:pPr>
        <w:pStyle w:val="29"/>
        <w:numPr>
          <w:ilvl w:val="2"/>
          <w:numId w:val="5"/>
        </w:numPr>
        <w:tabs>
          <w:tab w:val="left" w:pos="2522"/>
        </w:tabs>
        <w:spacing w:before="4" w:line="362" w:lineRule="auto"/>
        <w:ind w:left="2524" w:right="573" w:hanging="902"/>
        <w:jc w:val="both"/>
        <w:rPr>
          <w:rFonts w:ascii="Times New Roman" w:hAnsi="Times New Roman" w:cs="Times New Roman"/>
          <w:sz w:val="24"/>
          <w:lang w:eastAsia="zh-CN"/>
        </w:rPr>
      </w:pPr>
      <w:r>
        <w:rPr>
          <w:rFonts w:ascii="Times New Roman" w:hAnsi="Times New Roman" w:cs="Times New Roman"/>
          <w:spacing w:val="-7"/>
          <w:sz w:val="24"/>
          <w:lang w:eastAsia="zh-CN"/>
        </w:rPr>
        <w:t>各级政府部门在购置计算机办公设备时，必须采购预装正版操作系统</w:t>
      </w:r>
      <w:r>
        <w:rPr>
          <w:rFonts w:ascii="Times New Roman" w:hAnsi="Times New Roman" w:cs="Times New Roman"/>
          <w:spacing w:val="-13"/>
          <w:sz w:val="24"/>
          <w:lang w:eastAsia="zh-CN"/>
        </w:rPr>
        <w:t>软件的计算机产品，相关规定依据《国家版权局、信息产业部、财政</w:t>
      </w:r>
      <w:r>
        <w:rPr>
          <w:rFonts w:ascii="Times New Roman" w:hAnsi="Times New Roman" w:cs="Times New Roman"/>
          <w:spacing w:val="-12"/>
          <w:sz w:val="24"/>
          <w:lang w:eastAsia="zh-CN"/>
        </w:rPr>
        <w:t>部、国务院机关事务管理局关于政府部门购置计算机办公设备必须采</w:t>
      </w:r>
      <w:r>
        <w:rPr>
          <w:rFonts w:ascii="Times New Roman" w:hAnsi="Times New Roman" w:cs="Times New Roman"/>
          <w:spacing w:val="-9"/>
          <w:sz w:val="24"/>
          <w:lang w:eastAsia="zh-CN"/>
        </w:rPr>
        <w:t>购已预装正版操作系统软件产品的通知》</w:t>
      </w:r>
      <w:r>
        <w:rPr>
          <w:rFonts w:ascii="Times New Roman" w:hAnsi="Times New Roman" w:cs="Times New Roman"/>
          <w:sz w:val="24"/>
          <w:lang w:eastAsia="zh-CN"/>
        </w:rPr>
        <w:t>（</w:t>
      </w:r>
      <w:r>
        <w:rPr>
          <w:rFonts w:ascii="Times New Roman" w:hAnsi="Times New Roman" w:cs="Times New Roman"/>
          <w:spacing w:val="1"/>
          <w:sz w:val="24"/>
          <w:lang w:eastAsia="zh-CN"/>
        </w:rPr>
        <w:t>国权联〔</w:t>
      </w:r>
      <w:r>
        <w:rPr>
          <w:rFonts w:ascii="Times New Roman" w:hAnsi="Times New Roman" w:eastAsia="Arial Narrow" w:cs="Times New Roman"/>
          <w:w w:val="120"/>
          <w:sz w:val="24"/>
          <w:lang w:eastAsia="zh-CN"/>
        </w:rPr>
        <w:t>2006</w:t>
      </w:r>
      <w:r>
        <w:rPr>
          <w:rFonts w:ascii="Times New Roman" w:hAnsi="Times New Roman" w:cs="Times New Roman"/>
          <w:sz w:val="24"/>
          <w:lang w:eastAsia="zh-CN"/>
        </w:rPr>
        <w:t>〕</w:t>
      </w:r>
      <w:r>
        <w:rPr>
          <w:rFonts w:ascii="Times New Roman" w:hAnsi="Times New Roman" w:eastAsia="Arial Narrow" w:cs="Times New Roman"/>
          <w:w w:val="120"/>
          <w:sz w:val="24"/>
          <w:lang w:eastAsia="zh-CN"/>
        </w:rPr>
        <w:t>1</w:t>
      </w:r>
      <w:r>
        <w:rPr>
          <w:rFonts w:ascii="Times New Roman" w:hAnsi="Times New Roman" w:eastAsia="Arial Narrow" w:cs="Times New Roman"/>
          <w:spacing w:val="40"/>
          <w:w w:val="120"/>
          <w:sz w:val="24"/>
          <w:lang w:eastAsia="zh-CN"/>
        </w:rPr>
        <w:t xml:space="preserve"> </w:t>
      </w:r>
      <w:r>
        <w:rPr>
          <w:rFonts w:ascii="Times New Roman" w:hAnsi="Times New Roman" w:cs="Times New Roman"/>
          <w:spacing w:val="4"/>
          <w:sz w:val="24"/>
          <w:lang w:eastAsia="zh-CN"/>
        </w:rPr>
        <w:t>号</w:t>
      </w:r>
      <w:r>
        <w:rPr>
          <w:rFonts w:ascii="Times New Roman" w:hAnsi="Times New Roman" w:cs="Times New Roman"/>
          <w:spacing w:val="-118"/>
          <w:sz w:val="24"/>
          <w:lang w:eastAsia="zh-CN"/>
        </w:rPr>
        <w:t>）</w:t>
      </w:r>
      <w:r>
        <w:rPr>
          <w:rFonts w:ascii="Times New Roman" w:hAnsi="Times New Roman" w:cs="Times New Roman"/>
          <w:sz w:val="24"/>
          <w:lang w:eastAsia="zh-CN"/>
        </w:rPr>
        <w:t>、</w:t>
      </w:r>
    </w:p>
    <w:p>
      <w:pPr>
        <w:pStyle w:val="2"/>
        <w:spacing w:line="362" w:lineRule="auto"/>
        <w:ind w:left="2521"/>
        <w:rPr>
          <w:rFonts w:ascii="Times New Roman" w:hAnsi="Times New Roman" w:cs="Times New Roman"/>
          <w:lang w:eastAsia="zh-CN"/>
        </w:rPr>
      </w:pPr>
      <w:r>
        <w:rPr>
          <w:rFonts w:ascii="Times New Roman" w:hAnsi="Times New Roman" w:cs="Times New Roman"/>
          <w:lang w:eastAsia="zh-CN"/>
        </w:rPr>
        <w:t>《国务院办公厅关于进一步做好政府机关使用正版软件工作的通知》</w:t>
      </w:r>
    </w:p>
    <w:p>
      <w:pPr>
        <w:pStyle w:val="2"/>
        <w:spacing w:before="161" w:line="362" w:lineRule="auto"/>
        <w:ind w:left="2521" w:right="568"/>
        <w:rPr>
          <w:rFonts w:ascii="Times New Roman" w:hAnsi="Times New Roman" w:cs="Times New Roman"/>
          <w:lang w:eastAsia="zh-CN"/>
        </w:rPr>
      </w:pPr>
      <w:r>
        <w:rPr>
          <w:rFonts w:ascii="Times New Roman" w:hAnsi="Times New Roman" w:cs="Times New Roman"/>
          <w:w w:val="105"/>
          <w:lang w:eastAsia="zh-CN"/>
        </w:rPr>
        <w:t>（国办发〔</w:t>
      </w:r>
      <w:r>
        <w:rPr>
          <w:rFonts w:ascii="Times New Roman" w:hAnsi="Times New Roman" w:eastAsia="Arial Narrow" w:cs="Times New Roman"/>
          <w:w w:val="105"/>
          <w:lang w:eastAsia="zh-CN"/>
        </w:rPr>
        <w:t>2010</w:t>
      </w:r>
      <w:r>
        <w:rPr>
          <w:rFonts w:ascii="Times New Roman" w:hAnsi="Times New Roman" w:cs="Times New Roman"/>
          <w:w w:val="105"/>
          <w:lang w:eastAsia="zh-CN"/>
        </w:rPr>
        <w:t>〕</w:t>
      </w:r>
      <w:r>
        <w:rPr>
          <w:rFonts w:ascii="Times New Roman" w:hAnsi="Times New Roman" w:eastAsia="Arial Narrow" w:cs="Times New Roman"/>
          <w:w w:val="105"/>
          <w:lang w:eastAsia="zh-CN"/>
        </w:rPr>
        <w:t xml:space="preserve">47 </w:t>
      </w:r>
      <w:r>
        <w:rPr>
          <w:rFonts w:ascii="Times New Roman" w:hAnsi="Times New Roman" w:cs="Times New Roman"/>
          <w:spacing w:val="4"/>
          <w:w w:val="105"/>
          <w:lang w:eastAsia="zh-CN"/>
        </w:rPr>
        <w:t>号</w:t>
      </w:r>
      <w:r>
        <w:rPr>
          <w:rFonts w:ascii="Times New Roman" w:hAnsi="Times New Roman" w:cs="Times New Roman"/>
          <w:spacing w:val="-118"/>
          <w:w w:val="105"/>
          <w:lang w:eastAsia="zh-CN"/>
        </w:rPr>
        <w:t>）</w:t>
      </w:r>
      <w:r>
        <w:rPr>
          <w:rFonts w:ascii="Times New Roman" w:hAnsi="Times New Roman" w:cs="Times New Roman"/>
          <w:spacing w:val="-12"/>
          <w:w w:val="105"/>
          <w:lang w:eastAsia="zh-CN"/>
        </w:rPr>
        <w:t>、《财政部关于进一步做好政府机关使用</w:t>
      </w:r>
      <w:r>
        <w:rPr>
          <w:rFonts w:ascii="Times New Roman" w:hAnsi="Times New Roman" w:cs="Times New Roman"/>
          <w:spacing w:val="-23"/>
          <w:w w:val="110"/>
          <w:lang w:eastAsia="zh-CN"/>
        </w:rPr>
        <w:t>正版软件工作的通知》</w:t>
      </w:r>
      <w:r>
        <w:rPr>
          <w:rFonts w:ascii="Times New Roman" w:hAnsi="Times New Roman" w:cs="Times New Roman"/>
          <w:w w:val="110"/>
          <w:lang w:eastAsia="zh-CN"/>
        </w:rPr>
        <w:t>（财预〔</w:t>
      </w:r>
      <w:r>
        <w:rPr>
          <w:rFonts w:ascii="Times New Roman" w:hAnsi="Times New Roman" w:eastAsia="Arial Narrow" w:cs="Times New Roman"/>
          <w:w w:val="120"/>
          <w:lang w:eastAsia="zh-CN"/>
        </w:rPr>
        <w:t>2010</w:t>
      </w:r>
      <w:r>
        <w:rPr>
          <w:rFonts w:ascii="Times New Roman" w:hAnsi="Times New Roman" w:cs="Times New Roman"/>
          <w:w w:val="110"/>
          <w:lang w:eastAsia="zh-CN"/>
        </w:rPr>
        <w:t>〕</w:t>
      </w:r>
      <w:r>
        <w:rPr>
          <w:rFonts w:ascii="Times New Roman" w:hAnsi="Times New Roman" w:eastAsia="Arial Narrow" w:cs="Times New Roman"/>
          <w:w w:val="120"/>
          <w:lang w:eastAsia="zh-CN"/>
        </w:rPr>
        <w:t xml:space="preserve">536 </w:t>
      </w:r>
      <w:r>
        <w:rPr>
          <w:rFonts w:ascii="Times New Roman" w:hAnsi="Times New Roman" w:cs="Times New Roman"/>
          <w:w w:val="110"/>
          <w:lang w:eastAsia="zh-CN"/>
        </w:rPr>
        <w:t>号</w:t>
      </w:r>
      <w:r>
        <w:rPr>
          <w:rFonts w:ascii="Times New Roman" w:hAnsi="Times New Roman" w:cs="Times New Roman"/>
          <w:spacing w:val="-121"/>
          <w:w w:val="110"/>
          <w:lang w:eastAsia="zh-CN"/>
        </w:rPr>
        <w:t>）</w:t>
      </w:r>
      <w:r>
        <w:rPr>
          <w:rFonts w:ascii="Times New Roman" w:hAnsi="Times New Roman" w:cs="Times New Roman"/>
          <w:w w:val="110"/>
          <w:lang w:eastAsia="zh-CN"/>
        </w:rPr>
        <w:t>。</w:t>
      </w:r>
    </w:p>
    <w:p>
      <w:pPr>
        <w:pStyle w:val="29"/>
        <w:numPr>
          <w:ilvl w:val="1"/>
          <w:numId w:val="5"/>
        </w:numPr>
        <w:tabs>
          <w:tab w:val="left" w:pos="1621"/>
          <w:tab w:val="left" w:pos="1622"/>
        </w:tabs>
        <w:spacing w:before="5" w:line="362" w:lineRule="auto"/>
        <w:rPr>
          <w:rFonts w:ascii="Times New Roman" w:hAnsi="Times New Roman" w:cs="Times New Roman"/>
          <w:sz w:val="24"/>
        </w:rPr>
      </w:pPr>
      <w:r>
        <w:rPr>
          <w:rFonts w:ascii="Times New Roman" w:hAnsi="Times New Roman" w:cs="Times New Roman"/>
          <w:sz w:val="24"/>
        </w:rPr>
        <w:t>网络安全专用产品</w:t>
      </w:r>
    </w:p>
    <w:p>
      <w:pPr>
        <w:pStyle w:val="29"/>
        <w:numPr>
          <w:ilvl w:val="2"/>
          <w:numId w:val="5"/>
        </w:numPr>
        <w:tabs>
          <w:tab w:val="left" w:pos="2521"/>
          <w:tab w:val="left" w:pos="2522"/>
        </w:tabs>
        <w:spacing w:before="158" w:line="362" w:lineRule="auto"/>
        <w:ind w:right="462"/>
        <w:rPr>
          <w:rFonts w:ascii="Times New Roman" w:hAnsi="Times New Roman" w:cs="Times New Roman"/>
          <w:sz w:val="24"/>
          <w:lang w:eastAsia="zh-CN"/>
        </w:rPr>
      </w:pPr>
      <w:r>
        <w:rPr>
          <w:rFonts w:ascii="Times New Roman" w:hAnsi="Times New Roman" w:cs="Times New Roman"/>
          <w:spacing w:val="-9"/>
          <w:sz w:val="24"/>
          <w:lang w:eastAsia="zh-CN"/>
        </w:rPr>
        <w:t>所投产品属于列入《网络关键设备和网络安全专用产品目录》的网络</w:t>
      </w:r>
      <w:r>
        <w:rPr>
          <w:rFonts w:ascii="Times New Roman" w:hAnsi="Times New Roman" w:cs="Times New Roman"/>
          <w:spacing w:val="-10"/>
          <w:sz w:val="24"/>
          <w:lang w:eastAsia="zh-CN"/>
        </w:rPr>
        <w:t>安全专用产品，应当在国家互联网信息办公室会同工业和信息化部、</w:t>
      </w:r>
      <w:r>
        <w:rPr>
          <w:rFonts w:ascii="Times New Roman" w:hAnsi="Times New Roman" w:cs="Times New Roman"/>
          <w:spacing w:val="-12"/>
          <w:sz w:val="24"/>
          <w:lang w:eastAsia="zh-CN"/>
        </w:rPr>
        <w:t>公安部、国家认证认可监督管理委员会统一公布和更新的符合要求的网络关键设备和网络安全专用产品清单中。</w:t>
      </w:r>
    </w:p>
    <w:p>
      <w:pPr>
        <w:pStyle w:val="29"/>
        <w:numPr>
          <w:ilvl w:val="1"/>
          <w:numId w:val="5"/>
        </w:numPr>
        <w:tabs>
          <w:tab w:val="left" w:pos="1622"/>
        </w:tabs>
        <w:spacing w:line="362" w:lineRule="auto"/>
        <w:ind w:hanging="514"/>
        <w:rPr>
          <w:rFonts w:ascii="Times New Roman" w:hAnsi="Times New Roman" w:cs="Times New Roman"/>
          <w:sz w:val="24"/>
        </w:rPr>
      </w:pPr>
      <w:r>
        <w:rPr>
          <w:rFonts w:ascii="Times New Roman" w:hAnsi="Times New Roman" w:cs="Times New Roman"/>
          <w:sz w:val="24"/>
        </w:rPr>
        <w:t>采购需求标准</w:t>
      </w:r>
    </w:p>
    <w:p>
      <w:pPr>
        <w:pStyle w:val="29"/>
        <w:numPr>
          <w:ilvl w:val="2"/>
          <w:numId w:val="5"/>
        </w:numPr>
        <w:tabs>
          <w:tab w:val="left" w:pos="2522"/>
        </w:tabs>
        <w:spacing w:before="161" w:line="362" w:lineRule="auto"/>
        <w:jc w:val="both"/>
        <w:rPr>
          <w:rFonts w:ascii="Times New Roman" w:hAnsi="Times New Roman" w:cs="Times New Roman"/>
          <w:sz w:val="24"/>
          <w:lang w:eastAsia="zh-CN"/>
        </w:rPr>
      </w:pPr>
      <w:r>
        <w:rPr>
          <w:rFonts w:ascii="Times New Roman" w:hAnsi="Times New Roman" w:cs="Times New Roman"/>
          <w:sz w:val="24"/>
          <w:lang w:eastAsia="zh-CN"/>
        </w:rPr>
        <w:t>商品包装、快递包装政府采购需求标准（试行）</w:t>
      </w:r>
    </w:p>
    <w:p>
      <w:pPr>
        <w:pStyle w:val="2"/>
        <w:spacing w:before="158" w:line="362" w:lineRule="auto"/>
        <w:ind w:left="2526" w:right="568"/>
        <w:jc w:val="both"/>
        <w:rPr>
          <w:rFonts w:ascii="Times New Roman" w:hAnsi="Times New Roman" w:cs="Times New Roman"/>
          <w:lang w:eastAsia="zh-CN"/>
        </w:rPr>
      </w:pPr>
      <w:r>
        <w:rPr>
          <w:rFonts w:ascii="Times New Roman" w:hAnsi="Times New Roman" w:cs="Times New Roman"/>
          <w:spacing w:val="-9"/>
          <w:lang w:eastAsia="zh-CN"/>
        </w:rPr>
        <w:t>为助力打好污染防治攻坚战，推广使用绿色包装，根据财政部关于印</w:t>
      </w:r>
      <w:r>
        <w:rPr>
          <w:rFonts w:ascii="Times New Roman" w:hAnsi="Times New Roman" w:cs="Times New Roman"/>
          <w:lang w:eastAsia="zh-CN"/>
        </w:rPr>
        <w:t>发《商品包装政府采购需求标准（</w:t>
      </w:r>
      <w:r>
        <w:rPr>
          <w:rFonts w:ascii="Times New Roman" w:hAnsi="Times New Roman" w:cs="Times New Roman"/>
          <w:spacing w:val="-2"/>
          <w:lang w:eastAsia="zh-CN"/>
        </w:rPr>
        <w:t>试行</w:t>
      </w:r>
      <w:r>
        <w:rPr>
          <w:rFonts w:ascii="Times New Roman" w:hAnsi="Times New Roman" w:cs="Times New Roman"/>
          <w:spacing w:val="-121"/>
          <w:lang w:eastAsia="zh-CN"/>
        </w:rPr>
        <w:t>）</w:t>
      </w:r>
      <w:r>
        <w:rPr>
          <w:rFonts w:ascii="Times New Roman" w:hAnsi="Times New Roman" w:cs="Times New Roman"/>
          <w:spacing w:val="-22"/>
          <w:lang w:eastAsia="zh-CN"/>
        </w:rPr>
        <w:t>》、《快递包装政府采购需求</w:t>
      </w:r>
      <w:r>
        <w:rPr>
          <w:rFonts w:ascii="Times New Roman" w:hAnsi="Times New Roman" w:cs="Times New Roman"/>
          <w:spacing w:val="-15"/>
          <w:lang w:eastAsia="zh-CN"/>
        </w:rPr>
        <w:t>标准</w:t>
      </w:r>
      <w:r>
        <w:rPr>
          <w:rFonts w:ascii="Times New Roman" w:hAnsi="Times New Roman" w:cs="Times New Roman"/>
          <w:lang w:eastAsia="zh-CN"/>
        </w:rPr>
        <w:t>（试行</w:t>
      </w:r>
      <w:r>
        <w:rPr>
          <w:rFonts w:ascii="Times New Roman" w:hAnsi="Times New Roman" w:cs="Times New Roman"/>
          <w:spacing w:val="-121"/>
          <w:lang w:eastAsia="zh-CN"/>
        </w:rPr>
        <w:t>）</w:t>
      </w:r>
      <w:r>
        <w:rPr>
          <w:rFonts w:ascii="Times New Roman" w:hAnsi="Times New Roman" w:cs="Times New Roman"/>
          <w:spacing w:val="-4"/>
          <w:lang w:eastAsia="zh-CN"/>
        </w:rPr>
        <w:t>》的通知</w:t>
      </w:r>
      <w:r>
        <w:rPr>
          <w:rFonts w:ascii="Times New Roman" w:hAnsi="Times New Roman" w:cs="Times New Roman"/>
          <w:spacing w:val="-9"/>
          <w:lang w:eastAsia="zh-CN"/>
        </w:rPr>
        <w:t>（财办库〔2020〕123 号），</w:t>
      </w:r>
      <w:r>
        <w:rPr>
          <w:rFonts w:ascii="Times New Roman" w:hAnsi="Times New Roman" w:cs="Times New Roman"/>
          <w:spacing w:val="-3"/>
          <w:lang w:eastAsia="zh-CN"/>
        </w:rPr>
        <w:t>本项目如涉及商</w:t>
      </w:r>
      <w:r>
        <w:rPr>
          <w:rFonts w:ascii="Times New Roman" w:hAnsi="Times New Roman" w:cs="Times New Roman"/>
          <w:spacing w:val="-8"/>
          <w:lang w:eastAsia="zh-CN"/>
        </w:rPr>
        <w:t>品包装和快递包装的，则其具体要求见第四章《采购需求》。</w:t>
      </w:r>
    </w:p>
    <w:p>
      <w:pPr>
        <w:pStyle w:val="29"/>
        <w:numPr>
          <w:ilvl w:val="2"/>
          <w:numId w:val="5"/>
        </w:numPr>
        <w:tabs>
          <w:tab w:val="left" w:pos="2522"/>
        </w:tabs>
        <w:spacing w:line="362" w:lineRule="auto"/>
        <w:jc w:val="both"/>
        <w:rPr>
          <w:rFonts w:ascii="Times New Roman" w:hAnsi="Times New Roman" w:cs="Times New Roman"/>
          <w:sz w:val="24"/>
          <w:lang w:eastAsia="zh-CN"/>
        </w:rPr>
      </w:pPr>
      <w:r>
        <w:rPr>
          <w:rFonts w:ascii="Times New Roman" w:hAnsi="Times New Roman" w:cs="Times New Roman"/>
          <w:sz w:val="24"/>
          <w:lang w:eastAsia="zh-CN"/>
        </w:rPr>
        <w:t>绿色数据中心政府采购需求标准（试行）</w:t>
      </w:r>
    </w:p>
    <w:p>
      <w:pPr>
        <w:pStyle w:val="2"/>
        <w:spacing w:before="73" w:line="362" w:lineRule="auto"/>
        <w:ind w:left="2508" w:leftChars="1140" w:right="570"/>
        <w:rPr>
          <w:rFonts w:ascii="Times New Roman" w:hAnsi="Times New Roman" w:cs="Times New Roman"/>
          <w:spacing w:val="-9"/>
          <w:lang w:eastAsia="zh-CN"/>
        </w:rPr>
      </w:pPr>
      <w:r>
        <w:rPr>
          <w:rFonts w:ascii="Times New Roman" w:hAnsi="Times New Roman" w:cs="Times New Roman"/>
          <w:spacing w:val="-9"/>
          <w:lang w:eastAsia="zh-CN"/>
        </w:rPr>
        <w:t>为加快数据中心绿色转型，根据财政部、生态环境部 工业和信息化部关于印发《绿色数据中心政府采购需求标准（试行）》的通知（财库</w:t>
      </w:r>
    </w:p>
    <w:p>
      <w:pPr>
        <w:pStyle w:val="2"/>
        <w:spacing w:before="4" w:line="362" w:lineRule="auto"/>
        <w:ind w:left="1375" w:leftChars="625" w:firstLine="888" w:firstLineChars="400"/>
        <w:rPr>
          <w:rFonts w:ascii="Times New Roman" w:hAnsi="Times New Roman" w:cs="Times New Roman"/>
          <w:spacing w:val="-9"/>
          <w:lang w:eastAsia="zh-CN"/>
        </w:rPr>
      </w:pPr>
      <w:r>
        <w:rPr>
          <w:rFonts w:ascii="Times New Roman" w:hAnsi="Times New Roman" w:cs="Times New Roman"/>
          <w:spacing w:val="-9"/>
          <w:lang w:eastAsia="zh-CN"/>
        </w:rPr>
        <w:t>〔2023〕7 号），本项目如涉及绿色数据中心，则具体要求见第四章《采</w:t>
      </w:r>
    </w:p>
    <w:p>
      <w:pPr>
        <w:pStyle w:val="2"/>
        <w:spacing w:before="4" w:line="362" w:lineRule="auto"/>
        <w:ind w:left="1375" w:leftChars="625" w:firstLine="1110" w:firstLineChars="500"/>
        <w:rPr>
          <w:rFonts w:ascii="Times New Roman" w:hAnsi="Times New Roman" w:cs="Times New Roman"/>
          <w:spacing w:val="-9"/>
          <w:lang w:eastAsia="zh-CN"/>
        </w:rPr>
      </w:pPr>
      <w:r>
        <w:rPr>
          <w:rFonts w:ascii="Times New Roman" w:hAnsi="Times New Roman" w:cs="Times New Roman"/>
          <w:spacing w:val="-9"/>
          <w:lang w:eastAsia="zh-CN"/>
        </w:rPr>
        <w:t>购需求》。</w:t>
      </w:r>
    </w:p>
    <w:p>
      <w:pPr>
        <w:tabs>
          <w:tab w:val="left" w:pos="2522"/>
        </w:tabs>
        <w:spacing w:line="362" w:lineRule="auto"/>
        <w:ind w:left="1615" w:leftChars="734"/>
        <w:jc w:val="both"/>
        <w:rPr>
          <w:rFonts w:ascii="Times New Roman" w:hAnsi="Times New Roman" w:cs="Times New Roman"/>
          <w:sz w:val="24"/>
          <w:lang w:eastAsia="zh-CN"/>
        </w:rPr>
      </w:pPr>
      <w:r>
        <w:rPr>
          <w:rFonts w:ascii="Times New Roman" w:hAnsi="Times New Roman" w:cs="Times New Roman"/>
          <w:w w:val="140"/>
          <w:sz w:val="24"/>
          <w:lang w:eastAsia="zh-CN"/>
        </w:rPr>
        <w:t xml:space="preserve">4.6.3  </w:t>
      </w:r>
      <w:r>
        <w:rPr>
          <w:rFonts w:ascii="Times New Roman" w:hAnsi="Times New Roman" w:cs="Times New Roman"/>
          <w:sz w:val="24"/>
          <w:lang w:eastAsia="zh-CN"/>
        </w:rPr>
        <w:t xml:space="preserve">    工作站政府采购需求标准（2023版）</w:t>
      </w:r>
    </w:p>
    <w:p>
      <w:pPr>
        <w:pStyle w:val="2"/>
        <w:spacing w:before="73" w:line="362" w:lineRule="auto"/>
        <w:ind w:left="2508" w:leftChars="1140" w:right="570"/>
        <w:rPr>
          <w:rFonts w:ascii="Times New Roman" w:hAnsi="Times New Roman" w:cs="Times New Roman"/>
          <w:spacing w:val="-9"/>
          <w:lang w:eastAsia="zh-CN"/>
        </w:rPr>
      </w:pPr>
      <w:r>
        <w:rPr>
          <w:rFonts w:ascii="Times New Roman" w:hAnsi="Times New Roman" w:cs="Times New Roman"/>
          <w:spacing w:val="-9"/>
          <w:lang w:eastAsia="zh-CN"/>
        </w:rPr>
        <w:t>为提高工作站政府采购需求管理的科学化、规范化水平，财政部、工业和信息化部关于印发《工作站政府采购需求标准（2023年版）》的通知（财库〔2023〕32号），本项目如涉及工作站，则具体要求见第四章《采购需求》。</w:t>
      </w:r>
    </w:p>
    <w:p>
      <w:pPr>
        <w:tabs>
          <w:tab w:val="left" w:pos="2522"/>
        </w:tabs>
        <w:spacing w:line="362" w:lineRule="auto"/>
        <w:ind w:left="1615" w:leftChars="734"/>
        <w:jc w:val="both"/>
        <w:rPr>
          <w:rFonts w:ascii="Times New Roman" w:hAnsi="Times New Roman" w:cs="Times New Roman"/>
          <w:sz w:val="24"/>
          <w:lang w:eastAsia="zh-CN"/>
        </w:rPr>
      </w:pPr>
      <w:r>
        <w:rPr>
          <w:rFonts w:ascii="Times New Roman" w:hAnsi="Times New Roman" w:cs="Times New Roman"/>
          <w:w w:val="140"/>
          <w:sz w:val="24"/>
          <w:lang w:eastAsia="zh-CN"/>
        </w:rPr>
        <w:t xml:space="preserve">4.6.4   </w:t>
      </w:r>
      <w:r>
        <w:rPr>
          <w:rFonts w:ascii="Times New Roman" w:hAnsi="Times New Roman" w:cs="Times New Roman"/>
          <w:sz w:val="24"/>
          <w:lang w:eastAsia="zh-CN"/>
        </w:rPr>
        <w:t xml:space="preserve">   通用服务器政府采购需求标准（2023版）</w:t>
      </w:r>
    </w:p>
    <w:p>
      <w:pPr>
        <w:pStyle w:val="2"/>
        <w:spacing w:before="73" w:line="362" w:lineRule="auto"/>
        <w:ind w:left="2508" w:leftChars="1140" w:right="570"/>
        <w:rPr>
          <w:rFonts w:ascii="Times New Roman" w:hAnsi="Times New Roman" w:cs="Times New Roman"/>
          <w:spacing w:val="-9"/>
          <w:lang w:eastAsia="zh-CN"/>
        </w:rPr>
      </w:pPr>
      <w:r>
        <w:rPr>
          <w:rFonts w:ascii="Times New Roman" w:hAnsi="Times New Roman" w:cs="Times New Roman"/>
          <w:spacing w:val="-9"/>
          <w:lang w:eastAsia="zh-CN"/>
        </w:rPr>
        <w:t>为提高通用服务器政府采购需求管理的科学化、规范化水平，财政部、工业和信息化部关于印发《通用服务器政府采购需求标准（2023年版）》的通知（财库〔2023〕33号），本项目如涉及通用服务器，则具体要求见第四章《采购需求》。</w:t>
      </w:r>
    </w:p>
    <w:p>
      <w:pPr>
        <w:tabs>
          <w:tab w:val="left" w:pos="2522"/>
        </w:tabs>
        <w:spacing w:line="362" w:lineRule="auto"/>
        <w:ind w:left="1615" w:leftChars="734"/>
        <w:jc w:val="both"/>
        <w:rPr>
          <w:rFonts w:ascii="Times New Roman" w:hAnsi="Times New Roman" w:cs="Times New Roman"/>
          <w:sz w:val="24"/>
          <w:lang w:eastAsia="zh-CN"/>
        </w:rPr>
      </w:pPr>
      <w:r>
        <w:rPr>
          <w:rFonts w:ascii="Times New Roman" w:hAnsi="Times New Roman" w:cs="Times New Roman"/>
          <w:w w:val="140"/>
          <w:sz w:val="24"/>
          <w:lang w:eastAsia="zh-CN"/>
        </w:rPr>
        <w:t xml:space="preserve">4.6.5 </w:t>
      </w:r>
      <w:r>
        <w:rPr>
          <w:rFonts w:ascii="Times New Roman" w:hAnsi="Times New Roman" w:cs="Times New Roman"/>
          <w:sz w:val="24"/>
          <w:lang w:eastAsia="zh-CN"/>
        </w:rPr>
        <w:t xml:space="preserve">     操作系统政府采购需求标准（2023版）</w:t>
      </w:r>
    </w:p>
    <w:p>
      <w:pPr>
        <w:pStyle w:val="2"/>
        <w:spacing w:before="73" w:line="362" w:lineRule="auto"/>
        <w:ind w:left="2508" w:leftChars="1140" w:right="570"/>
        <w:rPr>
          <w:rFonts w:ascii="Times New Roman" w:hAnsi="Times New Roman" w:cs="Times New Roman"/>
          <w:spacing w:val="-9"/>
          <w:lang w:eastAsia="zh-CN"/>
        </w:rPr>
      </w:pPr>
      <w:r>
        <w:rPr>
          <w:rFonts w:ascii="Times New Roman" w:hAnsi="Times New Roman" w:cs="Times New Roman"/>
          <w:spacing w:val="-9"/>
          <w:lang w:eastAsia="zh-CN"/>
        </w:rPr>
        <w:t>为提高操作系统的科学化、规范化水平，财政部、工业和信息化部关于印发《操作系统政府采购需求标准（2023年版）》的通知（财库〔2023〕34号），本项目如涉及操作系统，则具体要求见第四章《采购需求》。</w:t>
      </w:r>
    </w:p>
    <w:p>
      <w:pPr>
        <w:tabs>
          <w:tab w:val="left" w:pos="2522"/>
        </w:tabs>
        <w:spacing w:line="362" w:lineRule="auto"/>
        <w:ind w:left="1615" w:leftChars="734"/>
        <w:jc w:val="both"/>
        <w:rPr>
          <w:rFonts w:ascii="Times New Roman" w:hAnsi="Times New Roman" w:cs="Times New Roman"/>
          <w:sz w:val="24"/>
          <w:lang w:eastAsia="zh-CN"/>
        </w:rPr>
      </w:pPr>
      <w:r>
        <w:rPr>
          <w:rFonts w:ascii="Times New Roman" w:hAnsi="Times New Roman" w:cs="Times New Roman"/>
          <w:w w:val="140"/>
          <w:sz w:val="24"/>
          <w:lang w:eastAsia="zh-CN"/>
        </w:rPr>
        <w:t xml:space="preserve">4.6.6   </w:t>
      </w:r>
      <w:r>
        <w:rPr>
          <w:rFonts w:ascii="Times New Roman" w:hAnsi="Times New Roman" w:cs="Times New Roman"/>
          <w:sz w:val="24"/>
          <w:lang w:eastAsia="zh-CN"/>
        </w:rPr>
        <w:t xml:space="preserve">   数据库政府采购需求标准（2023版）</w:t>
      </w:r>
    </w:p>
    <w:p>
      <w:pPr>
        <w:pStyle w:val="2"/>
        <w:spacing w:before="73" w:line="362" w:lineRule="auto"/>
        <w:ind w:left="2508" w:leftChars="1140" w:right="570"/>
        <w:rPr>
          <w:rFonts w:ascii="Times New Roman" w:hAnsi="Times New Roman" w:cs="Times New Roman"/>
          <w:spacing w:val="-9"/>
          <w:lang w:eastAsia="zh-CN"/>
        </w:rPr>
      </w:pPr>
      <w:r>
        <w:rPr>
          <w:rFonts w:ascii="Times New Roman" w:hAnsi="Times New Roman" w:cs="Times New Roman"/>
          <w:spacing w:val="-9"/>
          <w:lang w:eastAsia="zh-CN"/>
        </w:rPr>
        <w:t>为提高数据库政府采购需求管理的科学化、规范化水平，财政部、工业和信息化部关于印发《数据库政府采购需求标准（2023年版）》的通知（财库〔2023〕35号），本项目如涉及数据库，则具体要求见第四章《采购需求》。</w:t>
      </w:r>
    </w:p>
    <w:p>
      <w:pPr>
        <w:pStyle w:val="29"/>
        <w:numPr>
          <w:ilvl w:val="0"/>
          <w:numId w:val="5"/>
        </w:numPr>
        <w:tabs>
          <w:tab w:val="left" w:pos="896"/>
          <w:tab w:val="left" w:pos="897"/>
        </w:tabs>
        <w:spacing w:before="183" w:line="362" w:lineRule="auto"/>
        <w:ind w:hanging="357"/>
        <w:rPr>
          <w:rFonts w:ascii="Times New Roman" w:hAnsi="Times New Roman" w:cs="Times New Roman"/>
          <w:sz w:val="24"/>
        </w:rPr>
      </w:pPr>
      <w:r>
        <w:rPr>
          <w:rFonts w:ascii="Times New Roman" w:hAnsi="Times New Roman" w:cs="Times New Roman"/>
          <w:sz w:val="24"/>
        </w:rPr>
        <w:t>响应费用</w:t>
      </w:r>
    </w:p>
    <w:p>
      <w:pPr>
        <w:pStyle w:val="29"/>
        <w:numPr>
          <w:ilvl w:val="1"/>
          <w:numId w:val="5"/>
        </w:numPr>
        <w:tabs>
          <w:tab w:val="left" w:pos="1621"/>
          <w:tab w:val="left" w:pos="1622"/>
        </w:tabs>
        <w:spacing w:before="161" w:line="362" w:lineRule="auto"/>
        <w:ind w:right="450"/>
        <w:rPr>
          <w:rFonts w:ascii="Times New Roman" w:hAnsi="Times New Roman" w:cs="Times New Roman"/>
          <w:sz w:val="24"/>
          <w:lang w:eastAsia="zh-CN"/>
        </w:rPr>
      </w:pPr>
      <w:r>
        <w:rPr>
          <w:rFonts w:ascii="Times New Roman" w:hAnsi="Times New Roman" w:cs="Times New Roman"/>
          <w:spacing w:val="-3"/>
          <w:sz w:val="24"/>
          <w:lang w:eastAsia="zh-CN"/>
        </w:rPr>
        <w:t xml:space="preserve">供应商应自行承担所有与准备和参加磋商有关的费用，无论磋商的结果如何， </w:t>
      </w:r>
      <w:r>
        <w:rPr>
          <w:rFonts w:ascii="Times New Roman" w:hAnsi="Times New Roman" w:cs="Times New Roman"/>
          <w:sz w:val="24"/>
          <w:lang w:eastAsia="zh-CN"/>
        </w:rPr>
        <w:t>采购人或采购代理机构在任何情况下均无承担这些费用的义务和责任。</w:t>
      </w:r>
    </w:p>
    <w:p>
      <w:pPr>
        <w:pStyle w:val="2"/>
        <w:rPr>
          <w:rFonts w:ascii="Times New Roman" w:hAnsi="Times New Roman" w:cs="Times New Roman"/>
          <w:sz w:val="20"/>
          <w:lang w:eastAsia="zh-CN"/>
        </w:rPr>
      </w:pPr>
    </w:p>
    <w:p>
      <w:pPr>
        <w:pStyle w:val="4"/>
        <w:tabs>
          <w:tab w:val="left" w:pos="700"/>
        </w:tabs>
        <w:spacing w:before="239"/>
        <w:rPr>
          <w:rFonts w:ascii="Times New Roman" w:hAnsi="Times New Roman" w:cs="Times New Roman"/>
        </w:rPr>
      </w:pPr>
      <w:r>
        <w:rPr>
          <w:rFonts w:ascii="Times New Roman" w:hAnsi="Times New Roman" w:cs="Times New Roman"/>
        </w:rPr>
        <w:t>二</w:t>
      </w:r>
      <w:r>
        <w:rPr>
          <w:rFonts w:ascii="Times New Roman" w:hAnsi="Times New Roman" w:cs="Times New Roman"/>
        </w:rPr>
        <w:tab/>
      </w:r>
      <w:r>
        <w:rPr>
          <w:rFonts w:ascii="Times New Roman" w:hAnsi="Times New Roman" w:cs="Times New Roman"/>
        </w:rPr>
        <w:t>竞争性磋商文件</w:t>
      </w:r>
    </w:p>
    <w:p>
      <w:pPr>
        <w:pStyle w:val="29"/>
        <w:numPr>
          <w:ilvl w:val="0"/>
          <w:numId w:val="5"/>
        </w:numPr>
        <w:tabs>
          <w:tab w:val="left" w:pos="896"/>
          <w:tab w:val="left" w:pos="897"/>
        </w:tabs>
        <w:spacing w:before="183"/>
        <w:ind w:hanging="357"/>
        <w:rPr>
          <w:rFonts w:ascii="Times New Roman" w:hAnsi="Times New Roman" w:cs="Times New Roman"/>
          <w:sz w:val="24"/>
        </w:rPr>
      </w:pPr>
      <w:r>
        <w:rPr>
          <w:rFonts w:ascii="Times New Roman" w:hAnsi="Times New Roman" w:cs="Times New Roman"/>
          <w:sz w:val="24"/>
        </w:rPr>
        <w:t>竞争性磋商文件构成</w:t>
      </w:r>
    </w:p>
    <w:p>
      <w:pPr>
        <w:pStyle w:val="29"/>
        <w:numPr>
          <w:ilvl w:val="1"/>
          <w:numId w:val="5"/>
        </w:numPr>
        <w:tabs>
          <w:tab w:val="left" w:pos="1621"/>
          <w:tab w:val="left" w:pos="1622"/>
          <w:tab w:val="left" w:pos="3061"/>
        </w:tabs>
        <w:spacing w:before="160" w:line="362" w:lineRule="auto"/>
        <w:ind w:left="1986" w:right="5202" w:hanging="1085"/>
        <w:rPr>
          <w:rFonts w:ascii="Times New Roman" w:hAnsi="Times New Roman" w:cs="Times New Roman"/>
          <w:sz w:val="24"/>
          <w:lang w:eastAsia="zh-CN"/>
        </w:rPr>
      </w:pPr>
      <w:r>
        <w:rPr>
          <w:rFonts w:ascii="Times New Roman" w:hAnsi="Times New Roman" w:cs="Times New Roman"/>
          <w:sz w:val="24"/>
          <w:lang w:eastAsia="zh-CN"/>
        </w:rPr>
        <w:t>竞争性磋商文件包括以下部分</w:t>
      </w:r>
      <w:r>
        <w:rPr>
          <w:rFonts w:ascii="Times New Roman" w:hAnsi="Times New Roman" w:cs="Times New Roman"/>
          <w:spacing w:val="-16"/>
          <w:sz w:val="24"/>
          <w:lang w:eastAsia="zh-CN"/>
        </w:rPr>
        <w:t xml:space="preserve">： </w:t>
      </w:r>
      <w:r>
        <w:rPr>
          <w:rFonts w:ascii="Times New Roman" w:hAnsi="Times New Roman" w:cs="Times New Roman"/>
          <w:sz w:val="24"/>
          <w:lang w:eastAsia="zh-CN"/>
        </w:rPr>
        <w:t>第一章</w:t>
      </w:r>
      <w:r>
        <w:rPr>
          <w:rFonts w:ascii="Times New Roman" w:hAnsi="Times New Roman" w:cs="Times New Roman"/>
          <w:sz w:val="24"/>
          <w:lang w:eastAsia="zh-CN"/>
        </w:rPr>
        <w:tab/>
      </w:r>
      <w:r>
        <w:rPr>
          <w:rFonts w:ascii="Times New Roman" w:hAnsi="Times New Roman" w:cs="Times New Roman"/>
          <w:sz w:val="24"/>
          <w:lang w:eastAsia="zh-CN"/>
        </w:rPr>
        <w:t>采购邀请</w:t>
      </w:r>
    </w:p>
    <w:p>
      <w:pPr>
        <w:pStyle w:val="2"/>
        <w:tabs>
          <w:tab w:val="left" w:pos="3061"/>
        </w:tabs>
        <w:spacing w:before="5"/>
        <w:ind w:left="1986"/>
        <w:rPr>
          <w:rFonts w:ascii="Times New Roman" w:hAnsi="Times New Roman" w:cs="Times New Roman"/>
          <w:lang w:eastAsia="zh-CN"/>
        </w:rPr>
      </w:pPr>
      <w:r>
        <w:rPr>
          <w:rFonts w:ascii="Times New Roman" w:hAnsi="Times New Roman" w:cs="Times New Roman"/>
          <w:lang w:eastAsia="zh-CN"/>
        </w:rPr>
        <w:t>第二章</w:t>
      </w:r>
      <w:r>
        <w:rPr>
          <w:rFonts w:ascii="Times New Roman" w:hAnsi="Times New Roman" w:cs="Times New Roman"/>
          <w:lang w:eastAsia="zh-CN"/>
        </w:rPr>
        <w:tab/>
      </w:r>
      <w:r>
        <w:rPr>
          <w:rFonts w:ascii="Times New Roman" w:hAnsi="Times New Roman" w:cs="Times New Roman"/>
          <w:lang w:eastAsia="zh-CN"/>
        </w:rPr>
        <w:t>供应商须知</w:t>
      </w:r>
    </w:p>
    <w:p>
      <w:pPr>
        <w:pStyle w:val="2"/>
        <w:tabs>
          <w:tab w:val="left" w:pos="3061"/>
        </w:tabs>
        <w:spacing w:before="161" w:line="362" w:lineRule="auto"/>
        <w:ind w:left="1986" w:right="4963"/>
        <w:rPr>
          <w:rFonts w:ascii="Times New Roman" w:hAnsi="Times New Roman" w:cs="Times New Roman"/>
          <w:lang w:eastAsia="zh-CN"/>
        </w:rPr>
      </w:pPr>
      <w:r>
        <w:rPr>
          <w:rFonts w:ascii="Times New Roman" w:hAnsi="Times New Roman" w:cs="Times New Roman"/>
          <w:lang w:eastAsia="zh-CN"/>
        </w:rPr>
        <w:t>第三章</w:t>
      </w:r>
      <w:r>
        <w:rPr>
          <w:rFonts w:ascii="Times New Roman" w:hAnsi="Times New Roman" w:cs="Times New Roman"/>
          <w:lang w:eastAsia="zh-CN"/>
        </w:rPr>
        <w:tab/>
      </w:r>
      <w:r>
        <w:rPr>
          <w:rFonts w:ascii="Times New Roman" w:hAnsi="Times New Roman" w:cs="Times New Roman"/>
          <w:lang w:eastAsia="zh-CN"/>
        </w:rPr>
        <w:t>评审方法和评审标</w:t>
      </w:r>
      <w:r>
        <w:rPr>
          <w:rFonts w:ascii="Times New Roman" w:hAnsi="Times New Roman" w:cs="Times New Roman"/>
          <w:spacing w:val="-17"/>
          <w:lang w:eastAsia="zh-CN"/>
        </w:rPr>
        <w:t>准</w:t>
      </w:r>
      <w:r>
        <w:rPr>
          <w:rFonts w:ascii="Times New Roman" w:hAnsi="Times New Roman" w:cs="Times New Roman"/>
          <w:lang w:eastAsia="zh-CN"/>
        </w:rPr>
        <w:t>第四章</w:t>
      </w:r>
      <w:r>
        <w:rPr>
          <w:rFonts w:ascii="Times New Roman" w:hAnsi="Times New Roman" w:cs="Times New Roman"/>
          <w:lang w:eastAsia="zh-CN"/>
        </w:rPr>
        <w:tab/>
      </w:r>
      <w:r>
        <w:rPr>
          <w:rFonts w:ascii="Times New Roman" w:hAnsi="Times New Roman" w:cs="Times New Roman"/>
          <w:lang w:eastAsia="zh-CN"/>
        </w:rPr>
        <w:t>采购需求</w:t>
      </w:r>
    </w:p>
    <w:p>
      <w:pPr>
        <w:pStyle w:val="2"/>
        <w:tabs>
          <w:tab w:val="left" w:pos="3061"/>
        </w:tabs>
        <w:spacing w:before="2" w:line="364" w:lineRule="auto"/>
        <w:ind w:left="1986" w:right="5683"/>
        <w:rPr>
          <w:rFonts w:ascii="Times New Roman" w:hAnsi="Times New Roman" w:cs="Times New Roman"/>
          <w:lang w:eastAsia="zh-CN"/>
        </w:rPr>
      </w:pPr>
      <w:r>
        <w:rPr>
          <w:rFonts w:ascii="Times New Roman" w:hAnsi="Times New Roman" w:cs="Times New Roman"/>
          <w:lang w:eastAsia="zh-CN"/>
        </w:rPr>
        <w:t>第五章</w:t>
      </w:r>
      <w:r>
        <w:rPr>
          <w:rFonts w:ascii="Times New Roman" w:hAnsi="Times New Roman" w:cs="Times New Roman"/>
          <w:lang w:eastAsia="zh-CN"/>
        </w:rPr>
        <w:tab/>
      </w:r>
      <w:r>
        <w:rPr>
          <w:rFonts w:ascii="Times New Roman" w:hAnsi="Times New Roman" w:cs="Times New Roman"/>
          <w:lang w:eastAsia="zh-CN"/>
        </w:rPr>
        <w:t>合同草案条</w:t>
      </w:r>
      <w:r>
        <w:rPr>
          <w:rFonts w:ascii="Times New Roman" w:hAnsi="Times New Roman" w:cs="Times New Roman"/>
          <w:spacing w:val="-17"/>
          <w:lang w:eastAsia="zh-CN"/>
        </w:rPr>
        <w:t>款</w:t>
      </w:r>
      <w:r>
        <w:rPr>
          <w:rFonts w:ascii="Times New Roman" w:hAnsi="Times New Roman" w:cs="Times New Roman"/>
          <w:lang w:eastAsia="zh-CN"/>
        </w:rPr>
        <w:t>第六章</w:t>
      </w:r>
      <w:r>
        <w:rPr>
          <w:rFonts w:ascii="Times New Roman" w:hAnsi="Times New Roman" w:cs="Times New Roman"/>
          <w:lang w:eastAsia="zh-CN"/>
        </w:rPr>
        <w:tab/>
      </w:r>
      <w:r>
        <w:rPr>
          <w:rFonts w:ascii="Times New Roman" w:hAnsi="Times New Roman" w:cs="Times New Roman"/>
          <w:lang w:eastAsia="zh-CN"/>
        </w:rPr>
        <w:t>响应文件格</w:t>
      </w:r>
      <w:r>
        <w:rPr>
          <w:rFonts w:ascii="Times New Roman" w:hAnsi="Times New Roman" w:cs="Times New Roman"/>
          <w:spacing w:val="-17"/>
          <w:lang w:eastAsia="zh-CN"/>
        </w:rPr>
        <w:t>式</w:t>
      </w:r>
    </w:p>
    <w:p>
      <w:pPr>
        <w:pStyle w:val="29"/>
        <w:numPr>
          <w:ilvl w:val="1"/>
          <w:numId w:val="5"/>
        </w:numPr>
        <w:tabs>
          <w:tab w:val="left" w:pos="1622"/>
        </w:tabs>
        <w:spacing w:before="1" w:line="364" w:lineRule="auto"/>
        <w:ind w:right="570"/>
        <w:jc w:val="both"/>
        <w:rPr>
          <w:rFonts w:ascii="Times New Roman" w:hAnsi="Times New Roman" w:cs="Times New Roman"/>
          <w:sz w:val="24"/>
          <w:lang w:eastAsia="zh-CN"/>
        </w:rPr>
      </w:pPr>
      <w:r>
        <w:rPr>
          <w:rFonts w:ascii="Times New Roman" w:hAnsi="Times New Roman" w:cs="Times New Roman"/>
          <w:sz w:val="24"/>
          <w:lang w:eastAsia="zh-CN"/>
        </w:rPr>
        <w:t>与本项目有关的澄清或者修改的内容为磋商文件的组成部分</w:t>
      </w:r>
    </w:p>
    <w:p>
      <w:pPr>
        <w:pStyle w:val="29"/>
        <w:numPr>
          <w:ilvl w:val="1"/>
          <w:numId w:val="5"/>
        </w:numPr>
        <w:tabs>
          <w:tab w:val="left" w:pos="1622"/>
        </w:tabs>
        <w:spacing w:before="1" w:line="362" w:lineRule="auto"/>
        <w:ind w:right="570"/>
        <w:jc w:val="both"/>
        <w:rPr>
          <w:rFonts w:ascii="Times New Roman" w:hAnsi="Times New Roman" w:cs="Times New Roman"/>
          <w:sz w:val="24"/>
          <w:lang w:eastAsia="zh-CN"/>
        </w:rPr>
      </w:pPr>
      <w:r>
        <w:rPr>
          <w:rFonts w:ascii="Times New Roman" w:hAnsi="Times New Roman" w:cs="Times New Roman"/>
          <w:sz w:val="24"/>
          <w:lang w:eastAsia="zh-CN"/>
        </w:rPr>
        <w:t>供应商应认真阅读竞争性磋商文件的全部内容。供应商应按照竞争性磋商文件要求提交响应文件并保证所提供的全部资料的真实性，并对竞争性磋商文件做出实质性响应，否则响应无效。</w:t>
      </w:r>
    </w:p>
    <w:p>
      <w:pPr>
        <w:pStyle w:val="29"/>
        <w:numPr>
          <w:ilvl w:val="0"/>
          <w:numId w:val="5"/>
        </w:numPr>
        <w:tabs>
          <w:tab w:val="left" w:pos="897"/>
        </w:tabs>
        <w:spacing w:line="362" w:lineRule="auto"/>
        <w:jc w:val="both"/>
        <w:rPr>
          <w:rFonts w:ascii="Times New Roman" w:hAnsi="Times New Roman" w:cs="Times New Roman"/>
          <w:sz w:val="24"/>
          <w:lang w:eastAsia="zh-CN"/>
        </w:rPr>
      </w:pPr>
      <w:r>
        <w:rPr>
          <w:rFonts w:ascii="Times New Roman" w:hAnsi="Times New Roman" w:cs="Times New Roman"/>
          <w:sz w:val="24"/>
          <w:lang w:eastAsia="zh-CN"/>
        </w:rPr>
        <w:t>对竞争性磋商文件的澄清或修改</w:t>
      </w:r>
    </w:p>
    <w:p>
      <w:pPr>
        <w:pStyle w:val="29"/>
        <w:numPr>
          <w:ilvl w:val="1"/>
          <w:numId w:val="5"/>
        </w:numPr>
        <w:tabs>
          <w:tab w:val="left" w:pos="1622"/>
        </w:tabs>
        <w:spacing w:before="161" w:line="362" w:lineRule="auto"/>
        <w:ind w:right="570"/>
        <w:jc w:val="both"/>
        <w:rPr>
          <w:rFonts w:ascii="Times New Roman" w:hAnsi="Times New Roman" w:cs="Times New Roman"/>
          <w:sz w:val="24"/>
          <w:lang w:eastAsia="zh-CN"/>
        </w:rPr>
      </w:pPr>
      <w:r>
        <w:rPr>
          <w:rFonts w:ascii="Times New Roman" w:hAnsi="Times New Roman" w:cs="Times New Roman"/>
          <w:sz w:val="24"/>
          <w:lang w:eastAsia="zh-CN"/>
        </w:rPr>
        <w:t>采购人、采购代理机构或者磋商小组对已发出的竞争性磋商文件进行必要澄清或者修改的，以电子交易平台通知所有获取竞争性磋商文件的潜在供应商。采用公告方式邀请供应商参与的，还将在原公告发布媒体上发布更正公告。</w:t>
      </w:r>
    </w:p>
    <w:p>
      <w:pPr>
        <w:pStyle w:val="29"/>
        <w:numPr>
          <w:ilvl w:val="1"/>
          <w:numId w:val="5"/>
        </w:numPr>
        <w:tabs>
          <w:tab w:val="left" w:pos="1622"/>
        </w:tabs>
        <w:spacing w:before="73" w:line="362" w:lineRule="auto"/>
        <w:ind w:right="570"/>
        <w:jc w:val="both"/>
        <w:rPr>
          <w:rFonts w:ascii="Times New Roman" w:hAnsi="Times New Roman" w:cs="Times New Roman"/>
          <w:sz w:val="24"/>
          <w:szCs w:val="24"/>
          <w:lang w:eastAsia="zh-CN"/>
        </w:rPr>
      </w:pPr>
      <w:r>
        <w:rPr>
          <w:rFonts w:ascii="Times New Roman" w:hAnsi="Times New Roman" w:cs="Times New Roman"/>
          <w:sz w:val="24"/>
          <w:lang w:eastAsia="zh-CN"/>
        </w:rPr>
        <w:t>澄清或者修改的内容为竞争性磋商文件的组成部分，并对所有获取竞争性磋商文件的潜在供应商具有约束</w:t>
      </w:r>
      <w:r>
        <w:rPr>
          <w:rFonts w:ascii="Times New Roman" w:hAnsi="Times New Roman" w:cs="Times New Roman"/>
          <w:sz w:val="24"/>
          <w:szCs w:val="24"/>
          <w:lang w:eastAsia="zh-CN"/>
        </w:rPr>
        <w:t>力。澄清或者修改的内容可能影响响应文件编</w:t>
      </w:r>
      <w:r>
        <w:rPr>
          <w:rFonts w:ascii="Times New Roman" w:hAnsi="Times New Roman" w:cs="Times New Roman"/>
          <w:spacing w:val="-3"/>
          <w:sz w:val="24"/>
          <w:szCs w:val="24"/>
          <w:lang w:eastAsia="zh-CN"/>
        </w:rPr>
        <w:t xml:space="preserve">制的，将在提交首次响应文件截止之日 </w:t>
      </w:r>
      <w:r>
        <w:rPr>
          <w:rFonts w:ascii="Times New Roman" w:hAnsi="Times New Roman" w:eastAsia="Arial Narrow" w:cs="Times New Roman"/>
          <w:w w:val="120"/>
          <w:sz w:val="24"/>
          <w:szCs w:val="24"/>
          <w:lang w:eastAsia="zh-CN"/>
        </w:rPr>
        <w:t>5</w:t>
      </w:r>
      <w:r>
        <w:rPr>
          <w:rFonts w:ascii="Times New Roman" w:hAnsi="Times New Roman" w:cs="Times New Roman"/>
          <w:sz w:val="24"/>
          <w:szCs w:val="24"/>
          <w:lang w:eastAsia="zh-CN"/>
        </w:rPr>
        <w:t>日前，通过电子交易平台通知所有获取磋商文件的供应商；不足上述时间的，将顺延提交响应文件截止时间。</w:t>
      </w:r>
    </w:p>
    <w:p>
      <w:pPr>
        <w:pStyle w:val="2"/>
        <w:rPr>
          <w:rFonts w:ascii="Times New Roman" w:hAnsi="Times New Roman" w:cs="Times New Roman"/>
          <w:lang w:eastAsia="zh-CN"/>
        </w:rPr>
      </w:pPr>
    </w:p>
    <w:p>
      <w:pPr>
        <w:pStyle w:val="2"/>
        <w:spacing w:before="7"/>
        <w:rPr>
          <w:rFonts w:ascii="Times New Roman" w:hAnsi="Times New Roman" w:cs="Times New Roman"/>
          <w:sz w:val="26"/>
          <w:lang w:eastAsia="zh-CN"/>
        </w:rPr>
      </w:pPr>
    </w:p>
    <w:p>
      <w:pPr>
        <w:pStyle w:val="4"/>
        <w:tabs>
          <w:tab w:val="left" w:pos="700"/>
        </w:tabs>
        <w:spacing w:before="0"/>
        <w:rPr>
          <w:rFonts w:ascii="Times New Roman" w:hAnsi="Times New Roman" w:cs="Times New Roman"/>
        </w:rPr>
      </w:pPr>
      <w:r>
        <w:rPr>
          <w:rFonts w:ascii="Times New Roman" w:hAnsi="Times New Roman" w:cs="Times New Roman"/>
        </w:rPr>
        <w:t>三</w:t>
      </w:r>
      <w:r>
        <w:rPr>
          <w:rFonts w:ascii="Times New Roman" w:hAnsi="Times New Roman" w:cs="Times New Roman"/>
        </w:rPr>
        <w:tab/>
      </w:r>
      <w:r>
        <w:rPr>
          <w:rFonts w:ascii="Times New Roman" w:hAnsi="Times New Roman" w:cs="Times New Roman"/>
        </w:rPr>
        <w:t>响应文件的编制</w:t>
      </w:r>
    </w:p>
    <w:p>
      <w:pPr>
        <w:pStyle w:val="29"/>
        <w:numPr>
          <w:ilvl w:val="0"/>
          <w:numId w:val="5"/>
        </w:numPr>
        <w:tabs>
          <w:tab w:val="left" w:pos="897"/>
        </w:tabs>
        <w:spacing w:before="186"/>
        <w:jc w:val="both"/>
        <w:rPr>
          <w:rFonts w:ascii="Times New Roman" w:hAnsi="Times New Roman" w:cs="Times New Roman"/>
          <w:sz w:val="24"/>
          <w:lang w:eastAsia="zh-CN"/>
        </w:rPr>
      </w:pPr>
      <w:r>
        <w:rPr>
          <w:rFonts w:ascii="Times New Roman" w:hAnsi="Times New Roman" w:cs="Times New Roman"/>
          <w:sz w:val="24"/>
          <w:lang w:eastAsia="zh-CN"/>
        </w:rPr>
        <w:t>响应范围、竞争性磋商文件中计量单位的使用及磋商语言</w:t>
      </w:r>
    </w:p>
    <w:p>
      <w:pPr>
        <w:pStyle w:val="29"/>
        <w:numPr>
          <w:ilvl w:val="1"/>
          <w:numId w:val="5"/>
        </w:numPr>
        <w:tabs>
          <w:tab w:val="left" w:pos="1622"/>
        </w:tabs>
        <w:spacing w:before="160" w:line="362" w:lineRule="auto"/>
        <w:ind w:right="570"/>
        <w:jc w:val="both"/>
        <w:rPr>
          <w:rFonts w:ascii="Times New Roman" w:hAnsi="Times New Roman" w:cs="Times New Roman"/>
          <w:sz w:val="24"/>
          <w:lang w:eastAsia="zh-CN"/>
        </w:rPr>
      </w:pPr>
      <w:r>
        <w:rPr>
          <w:rFonts w:ascii="Times New Roman" w:hAnsi="Times New Roman" w:cs="Times New Roman"/>
          <w:sz w:val="24"/>
          <w:lang w:eastAsia="zh-CN"/>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 否则其对该采购包的响应将被认定为无效响应。响应文件全部采用电子文档，供应商应安装客户端软件—“政采云电子交易客户端”，并按照磋商文件和政采云平台的要求编制并加密。</w:t>
      </w:r>
    </w:p>
    <w:p>
      <w:pPr>
        <w:pStyle w:val="29"/>
        <w:numPr>
          <w:ilvl w:val="1"/>
          <w:numId w:val="5"/>
        </w:numPr>
        <w:tabs>
          <w:tab w:val="left" w:pos="1622"/>
        </w:tabs>
        <w:spacing w:line="362" w:lineRule="auto"/>
        <w:ind w:right="570"/>
        <w:jc w:val="both"/>
        <w:rPr>
          <w:rFonts w:ascii="Times New Roman" w:hAnsi="Times New Roman" w:cs="Times New Roman"/>
          <w:sz w:val="24"/>
          <w:lang w:eastAsia="zh-CN"/>
        </w:rPr>
      </w:pPr>
      <w:r>
        <w:rPr>
          <w:rFonts w:ascii="Times New Roman" w:hAnsi="Times New Roman" w:cs="Times New Roman"/>
          <w:sz w:val="24"/>
          <w:lang w:eastAsia="zh-CN"/>
        </w:rPr>
        <w:t>除竞争性磋商文件有特殊要求外，本项目磋商所使用的计量单位，应采用中华人民共和国法定计量单位。</w:t>
      </w:r>
    </w:p>
    <w:p>
      <w:pPr>
        <w:pStyle w:val="29"/>
        <w:numPr>
          <w:ilvl w:val="1"/>
          <w:numId w:val="5"/>
        </w:numPr>
        <w:tabs>
          <w:tab w:val="left" w:pos="1622"/>
        </w:tabs>
        <w:spacing w:before="3" w:line="362" w:lineRule="auto"/>
        <w:ind w:right="570"/>
        <w:jc w:val="both"/>
        <w:rPr>
          <w:rFonts w:ascii="Times New Roman" w:hAnsi="Times New Roman" w:cs="Times New Roman"/>
          <w:sz w:val="24"/>
          <w:lang w:eastAsia="zh-CN"/>
        </w:rPr>
      </w:pPr>
      <w:r>
        <w:rPr>
          <w:rFonts w:ascii="Times New Roman" w:hAnsi="Times New Roman" w:cs="Times New Roman"/>
          <w:sz w:val="24"/>
          <w:lang w:eastAsia="zh-CN"/>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pStyle w:val="29"/>
        <w:numPr>
          <w:ilvl w:val="0"/>
          <w:numId w:val="5"/>
        </w:numPr>
        <w:tabs>
          <w:tab w:val="left" w:pos="897"/>
        </w:tabs>
        <w:spacing w:line="362" w:lineRule="auto"/>
        <w:jc w:val="both"/>
        <w:rPr>
          <w:rFonts w:ascii="Times New Roman" w:hAnsi="Times New Roman" w:cs="Times New Roman"/>
          <w:sz w:val="24"/>
        </w:rPr>
      </w:pPr>
      <w:r>
        <w:rPr>
          <w:rFonts w:ascii="Times New Roman" w:hAnsi="Times New Roman" w:cs="Times New Roman"/>
          <w:sz w:val="24"/>
        </w:rPr>
        <w:t>响应文件构成</w:t>
      </w:r>
    </w:p>
    <w:p>
      <w:pPr>
        <w:pStyle w:val="29"/>
        <w:numPr>
          <w:ilvl w:val="1"/>
          <w:numId w:val="5"/>
        </w:numPr>
        <w:tabs>
          <w:tab w:val="left" w:pos="1617"/>
        </w:tabs>
        <w:spacing w:before="160" w:line="362" w:lineRule="auto"/>
        <w:ind w:left="1616" w:right="567"/>
        <w:jc w:val="both"/>
        <w:rPr>
          <w:rFonts w:ascii="Times New Roman" w:hAnsi="Times New Roman" w:cs="Times New Roman"/>
          <w:sz w:val="24"/>
          <w:lang w:eastAsia="zh-CN"/>
        </w:rPr>
      </w:pPr>
      <w:r>
        <w:rPr>
          <w:rFonts w:ascii="Times New Roman" w:hAnsi="Times New Roman" w:cs="Times New Roman"/>
          <w:sz w:val="24"/>
          <w:lang w:eastAsia="zh-CN"/>
        </w:rPr>
        <w:t>供应商应当按照竞争性磋商文件的要求编制响应文件，并对其提交的响应文</w:t>
      </w:r>
      <w:r>
        <w:rPr>
          <w:rFonts w:ascii="Times New Roman" w:hAnsi="Times New Roman" w:cs="Times New Roman"/>
          <w:spacing w:val="-13"/>
          <w:sz w:val="24"/>
          <w:lang w:eastAsia="zh-CN"/>
        </w:rPr>
        <w:t>件的真实性、合法性承担法律责任。响应文件的部分格式要求，见第六章《响</w:t>
      </w:r>
      <w:r>
        <w:rPr>
          <w:rFonts w:ascii="Times New Roman" w:hAnsi="Times New Roman" w:cs="Times New Roman"/>
          <w:spacing w:val="-18"/>
          <w:sz w:val="24"/>
          <w:lang w:eastAsia="zh-CN"/>
        </w:rPr>
        <w:t>应文件格式》。</w:t>
      </w:r>
    </w:p>
    <w:p>
      <w:pPr>
        <w:pStyle w:val="29"/>
        <w:numPr>
          <w:ilvl w:val="1"/>
          <w:numId w:val="5"/>
        </w:numPr>
        <w:tabs>
          <w:tab w:val="left" w:pos="1617"/>
        </w:tabs>
        <w:spacing w:line="362" w:lineRule="auto"/>
        <w:ind w:left="1616" w:right="565"/>
        <w:jc w:val="both"/>
        <w:rPr>
          <w:rFonts w:ascii="Times New Roman" w:hAnsi="Times New Roman" w:cs="Times New Roman"/>
          <w:sz w:val="24"/>
          <w:lang w:eastAsia="zh-CN"/>
        </w:rPr>
      </w:pPr>
      <w:r>
        <w:rPr>
          <w:rFonts w:ascii="Times New Roman" w:hAnsi="Times New Roman" w:cs="Times New Roman"/>
          <w:sz w:val="24"/>
          <w:lang w:eastAsia="zh-CN"/>
        </w:rPr>
        <w:t>对于竞争性磋商文件中标记了</w:t>
      </w:r>
      <w:r>
        <w:rPr>
          <w:rFonts w:ascii="Times New Roman" w:hAnsi="Times New Roman" w:cs="Times New Roman"/>
          <w:lang w:eastAsia="zh-CN"/>
        </w:rPr>
        <w:t>“</w:t>
      </w:r>
      <w:r>
        <w:rPr>
          <w:rFonts w:ascii="Times New Roman" w:hAnsi="Times New Roman" w:cs="Times New Roman" w:eastAsiaTheme="minorEastAsia"/>
          <w:sz w:val="24"/>
          <w:lang w:eastAsia="zh-CN"/>
        </w:rPr>
        <w:t>实质性格式</w:t>
      </w:r>
      <w:r>
        <w:rPr>
          <w:rFonts w:ascii="Times New Roman" w:hAnsi="Times New Roman" w:cs="Times New Roman"/>
          <w:lang w:eastAsia="zh-CN"/>
        </w:rPr>
        <w:t>”</w:t>
      </w:r>
      <w:r>
        <w:rPr>
          <w:rFonts w:ascii="Times New Roman" w:hAnsi="Times New Roman" w:cs="Times New Roman" w:eastAsiaTheme="minorEastAsia"/>
          <w:sz w:val="24"/>
          <w:lang w:eastAsia="zh-CN"/>
        </w:rPr>
        <w:t>文</w:t>
      </w:r>
      <w:r>
        <w:rPr>
          <w:rFonts w:ascii="Times New Roman" w:hAnsi="Times New Roman" w:cs="Times New Roman"/>
          <w:sz w:val="24"/>
          <w:lang w:eastAsia="zh-CN"/>
        </w:rPr>
        <w:t>件的，供应商不得改变格式中给定的文字所表达的含义，不得删减格式中的实质性内容，不得自行添加与格式中给定的文字内容相矛盾的内容，不得对应当填写的空格不填写或不实质性响应，否则响应无效。未标记</w:t>
      </w:r>
      <w:r>
        <w:rPr>
          <w:rFonts w:ascii="Times New Roman" w:hAnsi="Times New Roman" w:cs="Times New Roman"/>
          <w:lang w:eastAsia="zh-CN"/>
        </w:rPr>
        <w:t>“</w:t>
      </w:r>
      <w:r>
        <w:rPr>
          <w:rFonts w:ascii="Times New Roman" w:hAnsi="Times New Roman" w:cs="Times New Roman"/>
          <w:sz w:val="24"/>
          <w:lang w:eastAsia="zh-CN"/>
        </w:rPr>
        <w:t>实质性格式</w:t>
      </w:r>
      <w:r>
        <w:rPr>
          <w:rFonts w:ascii="Times New Roman" w:hAnsi="Times New Roman" w:cs="Times New Roman"/>
          <w:lang w:eastAsia="zh-CN"/>
        </w:rPr>
        <w:t>”</w:t>
      </w:r>
      <w:r>
        <w:rPr>
          <w:rFonts w:ascii="Times New Roman" w:hAnsi="Times New Roman" w:cs="Times New Roman"/>
          <w:sz w:val="24"/>
          <w:lang w:eastAsia="zh-CN"/>
        </w:rPr>
        <w:t>的文件和竞争性磋商文件未提供格式的内容，可由供应商自行编写。</w:t>
      </w:r>
    </w:p>
    <w:p>
      <w:pPr>
        <w:pStyle w:val="29"/>
        <w:numPr>
          <w:ilvl w:val="1"/>
          <w:numId w:val="5"/>
        </w:numPr>
        <w:tabs>
          <w:tab w:val="left" w:pos="1617"/>
        </w:tabs>
        <w:spacing w:line="362" w:lineRule="auto"/>
        <w:ind w:left="1616"/>
        <w:jc w:val="both"/>
        <w:rPr>
          <w:rFonts w:ascii="Times New Roman" w:hAnsi="Times New Roman" w:cs="Times New Roman"/>
          <w:sz w:val="24"/>
          <w:lang w:eastAsia="zh-CN"/>
        </w:rPr>
      </w:pPr>
      <w:r>
        <w:rPr>
          <w:rFonts w:ascii="Times New Roman" w:hAnsi="Times New Roman" w:cs="Times New Roman"/>
          <w:sz w:val="24"/>
          <w:lang w:eastAsia="zh-CN"/>
        </w:rPr>
        <w:t>第三章《评审方法和评审标准》中涉及的证明文件。</w:t>
      </w:r>
    </w:p>
    <w:p>
      <w:pPr>
        <w:pStyle w:val="29"/>
        <w:numPr>
          <w:ilvl w:val="1"/>
          <w:numId w:val="5"/>
        </w:numPr>
        <w:tabs>
          <w:tab w:val="left" w:pos="1617"/>
        </w:tabs>
        <w:spacing w:before="160" w:line="362" w:lineRule="auto"/>
        <w:ind w:left="1616" w:right="568"/>
        <w:jc w:val="both"/>
        <w:rPr>
          <w:rFonts w:ascii="Times New Roman" w:hAnsi="Times New Roman" w:cs="Times New Roman"/>
          <w:sz w:val="24"/>
          <w:lang w:eastAsia="zh-CN"/>
        </w:rPr>
      </w:pPr>
      <w:r>
        <w:rPr>
          <w:rFonts w:ascii="Times New Roman" w:hAnsi="Times New Roman" w:cs="Times New Roman"/>
          <w:spacing w:val="-12"/>
          <w:sz w:val="24"/>
          <w:lang w:eastAsia="zh-CN"/>
        </w:rPr>
        <w:t>对照第四章《采购需求》，说明所提供货物和服务已对第四章《采购需求》做</w:t>
      </w:r>
      <w:r>
        <w:rPr>
          <w:rFonts w:ascii="Times New Roman" w:hAnsi="Times New Roman" w:cs="Times New Roman"/>
          <w:sz w:val="24"/>
          <w:lang w:eastAsia="zh-CN"/>
        </w:rPr>
        <w:t>出了响应，或申明与第四章《采购需求》的偏差和例外。如第四章《采购需求》中要求提供证明文件的，供应商应当按具体要求提供证明文件。</w:t>
      </w:r>
    </w:p>
    <w:p>
      <w:pPr>
        <w:pStyle w:val="29"/>
        <w:numPr>
          <w:ilvl w:val="1"/>
          <w:numId w:val="5"/>
        </w:numPr>
        <w:tabs>
          <w:tab w:val="left" w:pos="1617"/>
        </w:tabs>
        <w:spacing w:line="362" w:lineRule="auto"/>
        <w:ind w:left="1616"/>
        <w:jc w:val="both"/>
        <w:rPr>
          <w:rFonts w:ascii="Times New Roman" w:hAnsi="Times New Roman" w:cs="Times New Roman"/>
          <w:sz w:val="24"/>
          <w:lang w:eastAsia="zh-CN"/>
        </w:rPr>
      </w:pPr>
      <w:r>
        <w:rPr>
          <w:rFonts w:ascii="Times New Roman" w:hAnsi="Times New Roman" w:cs="Times New Roman"/>
          <w:sz w:val="24"/>
          <w:lang w:eastAsia="zh-CN"/>
        </w:rPr>
        <w:t>供应商认为应附的其他材料。</w:t>
      </w:r>
    </w:p>
    <w:p>
      <w:pPr>
        <w:pStyle w:val="29"/>
        <w:numPr>
          <w:ilvl w:val="0"/>
          <w:numId w:val="5"/>
        </w:numPr>
        <w:tabs>
          <w:tab w:val="left" w:pos="897"/>
        </w:tabs>
        <w:spacing w:before="158" w:line="362" w:lineRule="auto"/>
        <w:rPr>
          <w:rFonts w:ascii="Times New Roman" w:hAnsi="Times New Roman" w:cs="Times New Roman"/>
          <w:sz w:val="24"/>
        </w:rPr>
      </w:pPr>
      <w:r>
        <w:rPr>
          <w:rFonts w:ascii="Times New Roman" w:hAnsi="Times New Roman" w:cs="Times New Roman"/>
          <w:sz w:val="24"/>
        </w:rPr>
        <w:t>报价</w:t>
      </w:r>
    </w:p>
    <w:p>
      <w:pPr>
        <w:spacing w:line="362" w:lineRule="auto"/>
        <w:rPr>
          <w:rFonts w:ascii="Times New Roman" w:hAnsi="Times New Roman" w:cs="Times New Roman"/>
          <w:sz w:val="24"/>
          <w:lang w:eastAsia="zh-CN"/>
        </w:rPr>
      </w:pPr>
    </w:p>
    <w:p>
      <w:pPr>
        <w:pStyle w:val="29"/>
        <w:numPr>
          <w:ilvl w:val="1"/>
          <w:numId w:val="5"/>
        </w:numPr>
        <w:tabs>
          <w:tab w:val="left" w:pos="1617"/>
        </w:tabs>
        <w:spacing w:before="73" w:line="362" w:lineRule="auto"/>
        <w:ind w:left="1616"/>
        <w:jc w:val="both"/>
        <w:rPr>
          <w:rFonts w:ascii="Times New Roman" w:hAnsi="Times New Roman" w:cs="Times New Roman"/>
          <w:sz w:val="24"/>
          <w:lang w:eastAsia="zh-CN"/>
        </w:rPr>
      </w:pPr>
      <w:r>
        <w:rPr>
          <w:rFonts w:ascii="Times New Roman" w:hAnsi="Times New Roman" w:cs="Times New Roman"/>
          <w:sz w:val="24"/>
          <w:lang w:eastAsia="zh-CN"/>
        </w:rPr>
        <w:t>所有响应均以人民币报价。</w:t>
      </w:r>
    </w:p>
    <w:p>
      <w:pPr>
        <w:pStyle w:val="29"/>
        <w:numPr>
          <w:ilvl w:val="1"/>
          <w:numId w:val="5"/>
        </w:numPr>
        <w:tabs>
          <w:tab w:val="left" w:pos="1617"/>
        </w:tabs>
        <w:spacing w:before="73" w:line="362" w:lineRule="auto"/>
        <w:ind w:left="1616" w:right="573" w:hanging="720"/>
        <w:jc w:val="both"/>
        <w:rPr>
          <w:rFonts w:ascii="Times New Roman" w:hAnsi="Times New Roman" w:cs="Times New Roman"/>
          <w:sz w:val="24"/>
          <w:lang w:eastAsia="zh-CN"/>
        </w:rPr>
      </w:pPr>
      <w:r>
        <w:rPr>
          <w:rFonts w:ascii="Times New Roman" w:hAnsi="Times New Roman" w:cs="Times New Roman"/>
          <w:sz w:val="24"/>
          <w:lang w:eastAsia="zh-CN"/>
        </w:rPr>
        <w:t>供应商的报价为竞争性磋商文件要求完成本项目的全部相关费用，应包括为完成本项目所发生的一切费用和税费，采购人将不再支付报价以外的任何费用。供应商的报价应包括但不限于下列内容，《供应商须知资料表》中有特殊规定的，从其规定。</w:t>
      </w:r>
    </w:p>
    <w:p>
      <w:pPr>
        <w:pStyle w:val="29"/>
        <w:numPr>
          <w:ilvl w:val="1"/>
          <w:numId w:val="5"/>
        </w:numPr>
        <w:tabs>
          <w:tab w:val="left" w:pos="1617"/>
        </w:tabs>
        <w:spacing w:before="160" w:line="362" w:lineRule="auto"/>
        <w:ind w:left="1616" w:right="572"/>
        <w:rPr>
          <w:rFonts w:ascii="Times New Roman" w:hAnsi="Times New Roman" w:cs="Times New Roman"/>
          <w:sz w:val="24"/>
          <w:lang w:eastAsia="zh-CN"/>
        </w:rPr>
      </w:pPr>
      <w:r>
        <w:rPr>
          <w:rFonts w:ascii="Times New Roman" w:hAnsi="Times New Roman" w:cs="Times New Roman"/>
          <w:sz w:val="24"/>
          <w:lang w:eastAsia="zh-CN"/>
        </w:rPr>
        <w:t>采购人不得向供应商索要或者接受其给予的赠品、回扣或者与采购无关的其他商品、服务。</w:t>
      </w:r>
    </w:p>
    <w:p>
      <w:pPr>
        <w:pStyle w:val="29"/>
        <w:numPr>
          <w:ilvl w:val="1"/>
          <w:numId w:val="5"/>
        </w:numPr>
        <w:tabs>
          <w:tab w:val="left" w:pos="1622"/>
        </w:tabs>
        <w:spacing w:before="5" w:line="362" w:lineRule="auto"/>
        <w:ind w:right="570"/>
        <w:rPr>
          <w:rFonts w:ascii="Times New Roman" w:hAnsi="Times New Roman" w:cs="Times New Roman"/>
          <w:sz w:val="24"/>
          <w:lang w:eastAsia="zh-CN"/>
        </w:rPr>
      </w:pPr>
      <w:r>
        <w:rPr>
          <w:rFonts w:ascii="Times New Roman" w:hAnsi="Times New Roman" w:cs="Times New Roman"/>
          <w:sz w:val="24"/>
          <w:lang w:eastAsia="zh-CN"/>
        </w:rPr>
        <w:t>供应商不能提供任何有选择性或可调整的最后报价（竞争性磋商文件另有规定的除外</w:t>
      </w:r>
      <w:r>
        <w:rPr>
          <w:rFonts w:ascii="Times New Roman" w:hAnsi="Times New Roman" w:cs="Times New Roman"/>
          <w:spacing w:val="-121"/>
          <w:sz w:val="24"/>
          <w:lang w:eastAsia="zh-CN"/>
        </w:rPr>
        <w:t>）</w:t>
      </w:r>
      <w:r>
        <w:rPr>
          <w:rFonts w:ascii="Times New Roman" w:hAnsi="Times New Roman" w:cs="Times New Roman"/>
          <w:spacing w:val="-1"/>
          <w:sz w:val="24"/>
          <w:lang w:eastAsia="zh-CN"/>
        </w:rPr>
        <w:t>，否则其响应无效。</w:t>
      </w:r>
    </w:p>
    <w:p>
      <w:pPr>
        <w:pStyle w:val="29"/>
        <w:numPr>
          <w:ilvl w:val="0"/>
          <w:numId w:val="5"/>
        </w:numPr>
        <w:tabs>
          <w:tab w:val="left" w:pos="897"/>
        </w:tabs>
        <w:spacing w:before="5" w:line="362" w:lineRule="auto"/>
        <w:rPr>
          <w:rFonts w:ascii="Times New Roman" w:hAnsi="Times New Roman" w:cs="Times New Roman"/>
          <w:sz w:val="24"/>
        </w:rPr>
      </w:pPr>
      <w:r>
        <w:rPr>
          <w:rFonts w:ascii="Times New Roman" w:hAnsi="Times New Roman" w:cs="Times New Roman"/>
          <w:sz w:val="24"/>
        </w:rPr>
        <w:t>磋商保证金</w:t>
      </w:r>
    </w:p>
    <w:p>
      <w:pPr>
        <w:pStyle w:val="29"/>
        <w:numPr>
          <w:ilvl w:val="1"/>
          <w:numId w:val="5"/>
        </w:numPr>
        <w:tabs>
          <w:tab w:val="left" w:pos="1617"/>
        </w:tabs>
        <w:spacing w:before="160" w:line="362" w:lineRule="auto"/>
        <w:ind w:left="1616"/>
        <w:jc w:val="both"/>
        <w:rPr>
          <w:rFonts w:ascii="Times New Roman" w:hAnsi="Times New Roman" w:cs="Times New Roman"/>
          <w:sz w:val="24"/>
          <w:lang w:eastAsia="zh-CN"/>
        </w:rPr>
      </w:pPr>
      <w:r>
        <w:rPr>
          <w:rFonts w:ascii="Times New Roman" w:hAnsi="Times New Roman" w:cs="Times New Roman"/>
          <w:sz w:val="24"/>
          <w:lang w:eastAsia="zh-CN"/>
        </w:rPr>
        <w:t>供应商应按《供应商须知资料表》中规定的金额及要求交纳磋商保证金。</w:t>
      </w:r>
    </w:p>
    <w:p>
      <w:pPr>
        <w:pStyle w:val="29"/>
        <w:numPr>
          <w:ilvl w:val="1"/>
          <w:numId w:val="5"/>
        </w:numPr>
        <w:tabs>
          <w:tab w:val="left" w:pos="1617"/>
        </w:tabs>
        <w:spacing w:before="158" w:line="362" w:lineRule="auto"/>
        <w:ind w:left="1616" w:right="450"/>
        <w:jc w:val="both"/>
        <w:rPr>
          <w:rFonts w:ascii="Times New Roman" w:hAnsi="Times New Roman" w:cs="Times New Roman"/>
          <w:sz w:val="24"/>
          <w:lang w:eastAsia="zh-CN"/>
        </w:rPr>
      </w:pPr>
      <w:r>
        <w:rPr>
          <w:rFonts w:ascii="Times New Roman" w:hAnsi="Times New Roman" w:cs="Times New Roman"/>
          <w:spacing w:val="-5"/>
          <w:sz w:val="24"/>
          <w:lang w:eastAsia="zh-CN"/>
        </w:rPr>
        <w:t>交纳磋商保证金可采用的形式：政府采购法律法规接受的支票、汇票、本票、</w:t>
      </w:r>
      <w:r>
        <w:rPr>
          <w:rFonts w:ascii="Times New Roman" w:hAnsi="Times New Roman" w:cs="Times New Roman"/>
          <w:sz w:val="24"/>
          <w:lang w:eastAsia="zh-CN"/>
        </w:rPr>
        <w:t>网上银行支付或者金融机构、担保机构出具的保函、保证保险等非现金形式。</w:t>
      </w:r>
    </w:p>
    <w:p>
      <w:pPr>
        <w:pStyle w:val="29"/>
        <w:numPr>
          <w:ilvl w:val="1"/>
          <w:numId w:val="5"/>
        </w:numPr>
        <w:tabs>
          <w:tab w:val="left" w:pos="1617"/>
        </w:tabs>
        <w:spacing w:line="362" w:lineRule="auto"/>
        <w:ind w:left="1616" w:right="569"/>
        <w:jc w:val="both"/>
        <w:rPr>
          <w:rFonts w:ascii="Times New Roman" w:hAnsi="Times New Roman" w:cs="Times New Roman"/>
          <w:sz w:val="24"/>
          <w:lang w:eastAsia="zh-CN"/>
        </w:rPr>
      </w:pPr>
      <w:r>
        <w:rPr>
          <w:rFonts w:ascii="Times New Roman" w:hAnsi="Times New Roman" w:cs="Times New Roman"/>
          <w:sz w:val="24"/>
          <w:lang w:eastAsia="zh-CN"/>
        </w:rPr>
        <w:t>磋商保证金到账（保函提交）截止时间同首次响应文件提交截止时间。以支票、汇票、本票、网上银行支付等形式提交保证金的，应在首次响应文件提交截止时间前到账；以金融机构、担保机构出具的保函、保证保险等形式提交保证金的，应在首次响应文件提交截止时间前将原件提交至采购代理机构； 由于到账时间晚于首次响应文件提交截止时间的，或者票据错误、印鉴不清等原因导致不能到账的，其响应无效。</w:t>
      </w:r>
    </w:p>
    <w:p>
      <w:pPr>
        <w:pStyle w:val="29"/>
        <w:numPr>
          <w:ilvl w:val="1"/>
          <w:numId w:val="5"/>
        </w:numPr>
        <w:tabs>
          <w:tab w:val="left" w:pos="1618"/>
        </w:tabs>
        <w:spacing w:line="362" w:lineRule="auto"/>
        <w:ind w:left="1617" w:hanging="722"/>
        <w:jc w:val="both"/>
        <w:rPr>
          <w:rFonts w:ascii="Times New Roman" w:hAnsi="Times New Roman" w:cs="Times New Roman"/>
          <w:sz w:val="24"/>
          <w:lang w:eastAsia="zh-CN"/>
        </w:rPr>
      </w:pPr>
      <w:r>
        <w:rPr>
          <w:rFonts w:ascii="Times New Roman" w:hAnsi="Times New Roman" w:cs="Times New Roman"/>
          <w:sz w:val="24"/>
          <w:lang w:eastAsia="zh-CN"/>
        </w:rPr>
        <w:t>磋商保证金有效期同响应有效期。</w:t>
      </w:r>
    </w:p>
    <w:p>
      <w:pPr>
        <w:pStyle w:val="29"/>
        <w:numPr>
          <w:ilvl w:val="1"/>
          <w:numId w:val="5"/>
        </w:numPr>
        <w:tabs>
          <w:tab w:val="left" w:pos="1618"/>
        </w:tabs>
        <w:spacing w:before="159" w:line="362" w:lineRule="auto"/>
        <w:ind w:left="1616" w:right="573" w:hanging="720"/>
        <w:jc w:val="both"/>
        <w:rPr>
          <w:rFonts w:ascii="Times New Roman" w:hAnsi="Times New Roman" w:cs="Times New Roman"/>
          <w:sz w:val="24"/>
          <w:lang w:eastAsia="zh-CN"/>
        </w:rPr>
      </w:pPr>
      <w:r>
        <w:rPr>
          <w:rFonts w:ascii="Times New Roman" w:hAnsi="Times New Roman" w:cs="Times New Roman"/>
          <w:sz w:val="24"/>
          <w:lang w:eastAsia="zh-CN"/>
        </w:rPr>
        <w:t>供应商为联合体的，可以由联合体中的一方或者多方共同交纳磋商保证金， 其交纳的保证金对联合体各方均具有约束力。</w:t>
      </w:r>
    </w:p>
    <w:p>
      <w:pPr>
        <w:pStyle w:val="29"/>
        <w:numPr>
          <w:ilvl w:val="1"/>
          <w:numId w:val="5"/>
        </w:numPr>
        <w:tabs>
          <w:tab w:val="left" w:pos="1618"/>
        </w:tabs>
        <w:spacing w:before="5" w:line="362" w:lineRule="auto"/>
        <w:ind w:left="1616" w:right="573" w:hanging="720"/>
        <w:jc w:val="both"/>
        <w:rPr>
          <w:rFonts w:ascii="Times New Roman" w:hAnsi="Times New Roman" w:cs="Times New Roman"/>
          <w:sz w:val="24"/>
          <w:szCs w:val="24"/>
          <w:lang w:eastAsia="zh-CN"/>
        </w:rPr>
      </w:pPr>
      <w:r>
        <w:rPr>
          <w:rFonts w:ascii="Times New Roman" w:hAnsi="Times New Roman" w:cs="Times New Roman"/>
          <w:sz w:val="24"/>
          <w:lang w:eastAsia="zh-CN"/>
        </w:rPr>
        <w:t>采购人、采购代理机构将及时退还供应商的保证金，采用支票、汇票、本票、</w:t>
      </w:r>
      <w:r>
        <w:rPr>
          <w:rFonts w:ascii="Times New Roman" w:hAnsi="Times New Roman" w:cs="Times New Roman"/>
          <w:sz w:val="24"/>
          <w:szCs w:val="24"/>
          <w:lang w:eastAsia="zh-CN"/>
        </w:rPr>
        <w:t>网上银行支付等形式提交的保证金，采购人、采购代理机构以网银对公转账的方式退还到投供应商的汇款账户；采用银行保函、担保机构担保函等形式提交的保证金，经供应商同意后采购人、采购代理机构可以不再退还；但因供应商自身原因导致无法及时退还的除外：</w:t>
      </w:r>
    </w:p>
    <w:p>
      <w:pPr>
        <w:pStyle w:val="29"/>
        <w:numPr>
          <w:ilvl w:val="2"/>
          <w:numId w:val="5"/>
        </w:numPr>
        <w:tabs>
          <w:tab w:val="left" w:pos="2522"/>
        </w:tabs>
        <w:spacing w:line="362" w:lineRule="auto"/>
        <w:ind w:left="2523" w:right="573"/>
        <w:jc w:val="both"/>
        <w:rPr>
          <w:rFonts w:ascii="Times New Roman" w:hAnsi="Times New Roman" w:cs="Times New Roman"/>
          <w:sz w:val="24"/>
          <w:szCs w:val="24"/>
          <w:lang w:eastAsia="zh-CN"/>
        </w:rPr>
      </w:pPr>
      <w:r>
        <w:rPr>
          <w:rFonts w:ascii="Times New Roman" w:hAnsi="Times New Roman" w:cs="Times New Roman"/>
          <w:spacing w:val="-8"/>
          <w:sz w:val="24"/>
          <w:szCs w:val="24"/>
          <w:lang w:eastAsia="zh-CN"/>
        </w:rPr>
        <w:t>已提交响应文件的供应商，在提交最后报价之前，可以根据磋商情况</w:t>
      </w:r>
    </w:p>
    <w:p>
      <w:pPr>
        <w:pStyle w:val="2"/>
        <w:spacing w:before="73" w:line="362" w:lineRule="auto"/>
        <w:ind w:left="2523" w:right="573"/>
        <w:rPr>
          <w:rFonts w:ascii="Times New Roman" w:hAnsi="Times New Roman" w:cs="Times New Roman"/>
          <w:lang w:eastAsia="zh-CN"/>
        </w:rPr>
      </w:pPr>
      <w:r>
        <w:rPr>
          <w:rFonts w:ascii="Times New Roman" w:hAnsi="Times New Roman" w:cs="Times New Roman"/>
          <w:spacing w:val="-12"/>
          <w:lang w:eastAsia="zh-CN"/>
        </w:rPr>
        <w:t>退出磋商。采购人、采购代理机构将退还退出磋商的供应商的磋商保</w:t>
      </w:r>
      <w:r>
        <w:rPr>
          <w:rFonts w:ascii="Times New Roman" w:hAnsi="Times New Roman" w:cs="Times New Roman"/>
          <w:lang w:eastAsia="zh-CN"/>
        </w:rPr>
        <w:t>证金；</w:t>
      </w:r>
    </w:p>
    <w:p>
      <w:pPr>
        <w:pStyle w:val="29"/>
        <w:numPr>
          <w:ilvl w:val="2"/>
          <w:numId w:val="5"/>
        </w:numPr>
        <w:tabs>
          <w:tab w:val="left" w:pos="2522"/>
        </w:tabs>
        <w:spacing w:before="4" w:line="362" w:lineRule="auto"/>
        <w:ind w:left="2523" w:right="573" w:hanging="900"/>
        <w:rPr>
          <w:rFonts w:ascii="Times New Roman" w:hAnsi="Times New Roman" w:cs="Times New Roman"/>
          <w:sz w:val="24"/>
          <w:szCs w:val="24"/>
          <w:lang w:eastAsia="zh-CN"/>
        </w:rPr>
      </w:pPr>
      <w:r>
        <w:rPr>
          <w:rFonts w:ascii="Times New Roman" w:hAnsi="Times New Roman" w:cs="Times New Roman"/>
          <w:spacing w:val="-2"/>
          <w:sz w:val="24"/>
          <w:szCs w:val="24"/>
          <w:lang w:eastAsia="zh-CN"/>
        </w:rPr>
        <w:t xml:space="preserve">成交供应商的磋商保证金，在采购合同签订后 </w:t>
      </w:r>
      <w:r>
        <w:rPr>
          <w:rFonts w:ascii="Times New Roman" w:hAnsi="Times New Roman" w:eastAsia="Arial Narrow" w:cs="Times New Roman"/>
          <w:w w:val="120"/>
          <w:sz w:val="24"/>
          <w:szCs w:val="24"/>
          <w:lang w:eastAsia="zh-CN"/>
        </w:rPr>
        <w:t>5</w:t>
      </w:r>
      <w:r>
        <w:rPr>
          <w:rFonts w:ascii="Times New Roman" w:hAnsi="Times New Roman" w:eastAsia="Arial Narrow" w:cs="Times New Roman"/>
          <w:spacing w:val="18"/>
          <w:w w:val="120"/>
          <w:sz w:val="24"/>
          <w:szCs w:val="24"/>
          <w:lang w:eastAsia="zh-CN"/>
        </w:rPr>
        <w:t xml:space="preserve"> </w:t>
      </w:r>
      <w:r>
        <w:rPr>
          <w:rFonts w:ascii="Times New Roman" w:hAnsi="Times New Roman" w:cs="Times New Roman"/>
          <w:sz w:val="24"/>
          <w:szCs w:val="24"/>
          <w:lang w:eastAsia="zh-CN"/>
        </w:rPr>
        <w:t>个工作日内退还成交供应商；</w:t>
      </w:r>
    </w:p>
    <w:p>
      <w:pPr>
        <w:pStyle w:val="29"/>
        <w:numPr>
          <w:ilvl w:val="2"/>
          <w:numId w:val="5"/>
        </w:numPr>
        <w:tabs>
          <w:tab w:val="left" w:pos="2522"/>
        </w:tabs>
        <w:spacing w:line="362" w:lineRule="auto"/>
        <w:ind w:left="2523" w:right="573"/>
        <w:rPr>
          <w:rFonts w:ascii="Times New Roman" w:hAnsi="Times New Roman" w:cs="Times New Roman"/>
          <w:sz w:val="24"/>
          <w:szCs w:val="24"/>
          <w:lang w:eastAsia="zh-CN"/>
        </w:rPr>
      </w:pPr>
      <w:r>
        <w:rPr>
          <w:rFonts w:ascii="Times New Roman" w:hAnsi="Times New Roman" w:cs="Times New Roman"/>
          <w:spacing w:val="-2"/>
          <w:sz w:val="24"/>
          <w:szCs w:val="24"/>
          <w:lang w:eastAsia="zh-CN"/>
        </w:rPr>
        <w:t xml:space="preserve">未成交供应商的磋商保证金，在成交通知书发出后 </w:t>
      </w:r>
      <w:r>
        <w:rPr>
          <w:rFonts w:ascii="Times New Roman" w:hAnsi="Times New Roman" w:eastAsia="Arial Narrow" w:cs="Times New Roman"/>
          <w:w w:val="120"/>
          <w:sz w:val="24"/>
          <w:szCs w:val="24"/>
          <w:lang w:eastAsia="zh-CN"/>
        </w:rPr>
        <w:t>5</w:t>
      </w:r>
      <w:r>
        <w:rPr>
          <w:rFonts w:ascii="Times New Roman" w:hAnsi="Times New Roman" w:eastAsia="Arial Narrow" w:cs="Times New Roman"/>
          <w:spacing w:val="18"/>
          <w:w w:val="120"/>
          <w:sz w:val="24"/>
          <w:szCs w:val="24"/>
          <w:lang w:eastAsia="zh-CN"/>
        </w:rPr>
        <w:t xml:space="preserve"> </w:t>
      </w:r>
      <w:r>
        <w:rPr>
          <w:rFonts w:ascii="Times New Roman" w:hAnsi="Times New Roman" w:cs="Times New Roman"/>
          <w:sz w:val="24"/>
          <w:szCs w:val="24"/>
          <w:lang w:eastAsia="zh-CN"/>
        </w:rPr>
        <w:t>个工作日内退还。</w:t>
      </w:r>
    </w:p>
    <w:p>
      <w:pPr>
        <w:pStyle w:val="29"/>
        <w:numPr>
          <w:ilvl w:val="1"/>
          <w:numId w:val="5"/>
        </w:numPr>
        <w:tabs>
          <w:tab w:val="left" w:pos="1617"/>
        </w:tabs>
        <w:spacing w:line="362" w:lineRule="auto"/>
        <w:ind w:left="1616"/>
        <w:rPr>
          <w:rFonts w:ascii="Times New Roman" w:hAnsi="Times New Roman" w:cs="Times New Roman"/>
          <w:sz w:val="24"/>
          <w:szCs w:val="24"/>
          <w:lang w:eastAsia="zh-CN"/>
        </w:rPr>
      </w:pPr>
      <w:r>
        <w:rPr>
          <w:rFonts w:ascii="Times New Roman" w:hAnsi="Times New Roman" w:cs="Times New Roman"/>
          <w:sz w:val="24"/>
          <w:szCs w:val="24"/>
          <w:lang w:eastAsia="zh-CN"/>
        </w:rPr>
        <w:t>有下列情形之一的，采购人或采购代理机构不予退还磋商保证金：</w:t>
      </w:r>
    </w:p>
    <w:p>
      <w:pPr>
        <w:pStyle w:val="29"/>
        <w:numPr>
          <w:ilvl w:val="2"/>
          <w:numId w:val="5"/>
        </w:numPr>
        <w:tabs>
          <w:tab w:val="left" w:pos="2522"/>
        </w:tabs>
        <w:spacing w:before="160" w:line="362" w:lineRule="auto"/>
        <w:rPr>
          <w:rFonts w:ascii="Times New Roman" w:hAnsi="Times New Roman" w:cs="Times New Roman"/>
          <w:sz w:val="24"/>
          <w:szCs w:val="24"/>
          <w:lang w:eastAsia="zh-CN"/>
        </w:rPr>
      </w:pPr>
      <w:r>
        <w:rPr>
          <w:rFonts w:ascii="Times New Roman" w:hAnsi="Times New Roman" w:cs="Times New Roman"/>
          <w:sz w:val="24"/>
          <w:szCs w:val="24"/>
          <w:lang w:eastAsia="zh-CN"/>
        </w:rPr>
        <w:t>供应商在提交响应文件截止时间后撤回响应文件的；</w:t>
      </w:r>
    </w:p>
    <w:p>
      <w:pPr>
        <w:pStyle w:val="29"/>
        <w:numPr>
          <w:ilvl w:val="2"/>
          <w:numId w:val="5"/>
        </w:numPr>
        <w:tabs>
          <w:tab w:val="left" w:pos="2522"/>
        </w:tabs>
        <w:spacing w:before="158" w:line="362" w:lineRule="auto"/>
        <w:rPr>
          <w:rFonts w:ascii="Times New Roman" w:hAnsi="Times New Roman" w:cs="Times New Roman"/>
          <w:sz w:val="24"/>
          <w:szCs w:val="24"/>
          <w:lang w:eastAsia="zh-CN"/>
        </w:rPr>
      </w:pPr>
      <w:r>
        <w:rPr>
          <w:rFonts w:ascii="Times New Roman" w:hAnsi="Times New Roman" w:cs="Times New Roman"/>
          <w:sz w:val="24"/>
          <w:szCs w:val="24"/>
          <w:lang w:eastAsia="zh-CN"/>
        </w:rPr>
        <w:t>供应商在响应文件中提供虚假材料的；</w:t>
      </w:r>
    </w:p>
    <w:p>
      <w:pPr>
        <w:pStyle w:val="29"/>
        <w:numPr>
          <w:ilvl w:val="2"/>
          <w:numId w:val="5"/>
        </w:numPr>
        <w:tabs>
          <w:tab w:val="left" w:pos="2522"/>
        </w:tabs>
        <w:spacing w:before="160" w:line="362" w:lineRule="auto"/>
        <w:ind w:right="570"/>
        <w:rPr>
          <w:rFonts w:ascii="Times New Roman" w:hAnsi="Times New Roman" w:cs="Times New Roman"/>
          <w:sz w:val="24"/>
          <w:szCs w:val="24"/>
          <w:lang w:eastAsia="zh-CN"/>
        </w:rPr>
      </w:pPr>
      <w:r>
        <w:rPr>
          <w:rFonts w:ascii="Times New Roman" w:hAnsi="Times New Roman" w:cs="Times New Roman"/>
          <w:spacing w:val="-7"/>
          <w:sz w:val="24"/>
          <w:szCs w:val="24"/>
          <w:lang w:eastAsia="zh-CN"/>
        </w:rPr>
        <w:t>除因不可抗力或磋商文件认可的情形以外，成交供应商不与采购人签</w:t>
      </w:r>
      <w:r>
        <w:rPr>
          <w:rFonts w:ascii="Times New Roman" w:hAnsi="Times New Roman" w:cs="Times New Roman"/>
          <w:sz w:val="24"/>
          <w:szCs w:val="24"/>
          <w:lang w:eastAsia="zh-CN"/>
        </w:rPr>
        <w:t>订合同的；</w:t>
      </w:r>
    </w:p>
    <w:p>
      <w:pPr>
        <w:pStyle w:val="29"/>
        <w:numPr>
          <w:ilvl w:val="2"/>
          <w:numId w:val="5"/>
        </w:numPr>
        <w:tabs>
          <w:tab w:val="left" w:pos="2522"/>
        </w:tabs>
        <w:spacing w:before="5" w:line="362" w:lineRule="auto"/>
        <w:rPr>
          <w:rFonts w:ascii="Times New Roman" w:hAnsi="Times New Roman" w:cs="Times New Roman"/>
          <w:sz w:val="24"/>
          <w:szCs w:val="24"/>
          <w:lang w:eastAsia="zh-CN"/>
        </w:rPr>
      </w:pPr>
      <w:r>
        <w:rPr>
          <w:rFonts w:ascii="Times New Roman" w:hAnsi="Times New Roman" w:cs="Times New Roman"/>
          <w:sz w:val="24"/>
          <w:szCs w:val="24"/>
          <w:lang w:eastAsia="zh-CN"/>
        </w:rPr>
        <w:t>供应商与采购人、其他供应商或者采购代理机构恶意串通的；</w:t>
      </w:r>
    </w:p>
    <w:p>
      <w:pPr>
        <w:pStyle w:val="29"/>
        <w:numPr>
          <w:ilvl w:val="2"/>
          <w:numId w:val="5"/>
        </w:numPr>
        <w:tabs>
          <w:tab w:val="left" w:pos="2522"/>
        </w:tabs>
        <w:spacing w:before="159" w:line="362" w:lineRule="auto"/>
        <w:rPr>
          <w:rFonts w:ascii="Times New Roman" w:hAnsi="Times New Roman" w:cs="Times New Roman"/>
          <w:sz w:val="24"/>
          <w:szCs w:val="24"/>
          <w:lang w:eastAsia="zh-CN"/>
        </w:rPr>
      </w:pPr>
      <w:r>
        <w:rPr>
          <w:rFonts w:ascii="Times New Roman" w:hAnsi="Times New Roman" w:cs="Times New Roman"/>
          <w:sz w:val="24"/>
          <w:szCs w:val="24"/>
          <w:lang w:eastAsia="zh-CN"/>
        </w:rPr>
        <w:t>《供应商须知资料表》规定的其他情形。</w:t>
      </w:r>
    </w:p>
    <w:p>
      <w:pPr>
        <w:pStyle w:val="29"/>
        <w:numPr>
          <w:ilvl w:val="0"/>
          <w:numId w:val="5"/>
        </w:numPr>
        <w:tabs>
          <w:tab w:val="left" w:pos="897"/>
        </w:tabs>
        <w:spacing w:before="160" w:line="362" w:lineRule="auto"/>
        <w:jc w:val="both"/>
        <w:rPr>
          <w:rFonts w:ascii="Times New Roman" w:hAnsi="Times New Roman" w:cs="Times New Roman"/>
          <w:sz w:val="24"/>
        </w:rPr>
      </w:pPr>
      <w:r>
        <w:rPr>
          <w:rFonts w:ascii="Times New Roman" w:hAnsi="Times New Roman" w:cs="Times New Roman"/>
          <w:sz w:val="24"/>
        </w:rPr>
        <w:t>响应有效期</w:t>
      </w:r>
    </w:p>
    <w:p>
      <w:pPr>
        <w:pStyle w:val="29"/>
        <w:numPr>
          <w:ilvl w:val="1"/>
          <w:numId w:val="5"/>
        </w:numPr>
        <w:tabs>
          <w:tab w:val="left" w:pos="1617"/>
        </w:tabs>
        <w:spacing w:before="161" w:line="362" w:lineRule="auto"/>
        <w:ind w:left="1616" w:right="572"/>
        <w:jc w:val="both"/>
        <w:rPr>
          <w:rFonts w:ascii="Times New Roman" w:hAnsi="Times New Roman" w:cs="Times New Roman"/>
          <w:sz w:val="24"/>
          <w:lang w:eastAsia="zh-CN"/>
        </w:rPr>
      </w:pPr>
      <w:r>
        <w:rPr>
          <w:rFonts w:ascii="Times New Roman" w:hAnsi="Times New Roman" w:cs="Times New Roman"/>
          <w:sz w:val="24"/>
          <w:lang w:eastAsia="zh-CN"/>
        </w:rPr>
        <w:t>响应文件应在本竞争性磋商文件《供应商须知资料表》中规定的响应有效期内保持有效，响应有效期少于竞争性磋商文件规定期限的，其响应无效。</w:t>
      </w:r>
    </w:p>
    <w:p>
      <w:pPr>
        <w:pStyle w:val="29"/>
        <w:numPr>
          <w:ilvl w:val="0"/>
          <w:numId w:val="5"/>
        </w:numPr>
        <w:tabs>
          <w:tab w:val="left" w:pos="897"/>
        </w:tabs>
        <w:spacing w:before="5" w:line="362" w:lineRule="auto"/>
        <w:jc w:val="both"/>
        <w:rPr>
          <w:rFonts w:ascii="Times New Roman" w:hAnsi="Times New Roman" w:cs="Times New Roman"/>
          <w:sz w:val="24"/>
        </w:rPr>
      </w:pPr>
      <w:r>
        <w:rPr>
          <w:rFonts w:ascii="Times New Roman" w:hAnsi="Times New Roman" w:cs="Times New Roman"/>
          <w:sz w:val="24"/>
        </w:rPr>
        <w:t>响应文件的签署、盖章</w:t>
      </w:r>
    </w:p>
    <w:p>
      <w:pPr>
        <w:pStyle w:val="29"/>
        <w:numPr>
          <w:ilvl w:val="1"/>
          <w:numId w:val="5"/>
        </w:numPr>
        <w:tabs>
          <w:tab w:val="left" w:pos="1560"/>
        </w:tabs>
        <w:spacing w:before="158" w:line="362" w:lineRule="auto"/>
        <w:ind w:left="1560" w:right="573" w:hanging="709"/>
        <w:jc w:val="both"/>
        <w:rPr>
          <w:rFonts w:ascii="Times New Roman" w:hAnsi="Times New Roman" w:cs="Times New Roman"/>
          <w:sz w:val="24"/>
          <w:lang w:eastAsia="zh-CN"/>
        </w:rPr>
      </w:pPr>
      <w:r>
        <w:rPr>
          <w:rFonts w:ascii="Times New Roman" w:hAnsi="Times New Roman" w:cs="Times New Roman"/>
          <w:sz w:val="24"/>
          <w:lang w:eastAsia="zh-CN"/>
        </w:rPr>
        <w:t>竞争性磋商文件要求签字的内容</w:t>
      </w:r>
      <w:r>
        <w:rPr>
          <w:rFonts w:ascii="Times New Roman" w:hAnsi="Times New Roman" w:cs="Times New Roman"/>
          <w:spacing w:val="2"/>
          <w:sz w:val="24"/>
          <w:lang w:eastAsia="zh-CN"/>
        </w:rPr>
        <w:t>（</w:t>
      </w:r>
      <w:r>
        <w:rPr>
          <w:rFonts w:ascii="Times New Roman" w:hAnsi="Times New Roman" w:cs="Times New Roman"/>
          <w:sz w:val="24"/>
          <w:lang w:eastAsia="zh-CN"/>
        </w:rPr>
        <w:t>如授权委托书等</w:t>
      </w:r>
      <w:r>
        <w:rPr>
          <w:rFonts w:ascii="Times New Roman" w:hAnsi="Times New Roman" w:cs="Times New Roman"/>
          <w:spacing w:val="-118"/>
          <w:sz w:val="24"/>
          <w:lang w:eastAsia="zh-CN"/>
        </w:rPr>
        <w:t>）</w:t>
      </w:r>
      <w:r>
        <w:rPr>
          <w:rFonts w:ascii="Times New Roman" w:hAnsi="Times New Roman" w:cs="Times New Roman"/>
          <w:sz w:val="24"/>
          <w:lang w:eastAsia="zh-CN"/>
        </w:rPr>
        <w:t>，可以使用电子签章或使用原件的电子件</w:t>
      </w:r>
      <w:r>
        <w:rPr>
          <w:rFonts w:ascii="Times New Roman" w:hAnsi="Times New Roman" w:cs="Times New Roman"/>
          <w:spacing w:val="2"/>
          <w:sz w:val="24"/>
          <w:lang w:eastAsia="zh-CN"/>
        </w:rPr>
        <w:t>（</w:t>
      </w:r>
      <w:r>
        <w:rPr>
          <w:rFonts w:ascii="Times New Roman" w:hAnsi="Times New Roman" w:cs="Times New Roman"/>
          <w:sz w:val="24"/>
          <w:lang w:eastAsia="zh-CN"/>
        </w:rPr>
        <w:t>电子件指扫描件、照片等形式电子文件</w:t>
      </w:r>
      <w:r>
        <w:rPr>
          <w:rFonts w:ascii="Times New Roman" w:hAnsi="Times New Roman" w:cs="Times New Roman"/>
          <w:spacing w:val="-118"/>
          <w:sz w:val="24"/>
          <w:lang w:eastAsia="zh-CN"/>
        </w:rPr>
        <w:t>）</w:t>
      </w:r>
      <w:r>
        <w:rPr>
          <w:rFonts w:ascii="Times New Roman" w:hAnsi="Times New Roman" w:cs="Times New Roman"/>
          <w:sz w:val="24"/>
          <w:lang w:eastAsia="zh-CN"/>
        </w:rPr>
        <w:t>；要求第</w:t>
      </w:r>
      <w:r>
        <w:rPr>
          <w:rFonts w:ascii="Times New Roman" w:hAnsi="Times New Roman" w:cs="Times New Roman"/>
          <w:spacing w:val="-3"/>
          <w:sz w:val="24"/>
          <w:lang w:eastAsia="zh-CN"/>
        </w:rPr>
        <w:t>三方出具的盖章件原件</w:t>
      </w:r>
      <w:r>
        <w:rPr>
          <w:rFonts w:ascii="Times New Roman" w:hAnsi="Times New Roman" w:cs="Times New Roman"/>
          <w:sz w:val="24"/>
          <w:lang w:eastAsia="zh-CN"/>
        </w:rPr>
        <w:t>（</w:t>
      </w:r>
      <w:r>
        <w:rPr>
          <w:rFonts w:ascii="Times New Roman" w:hAnsi="Times New Roman" w:cs="Times New Roman"/>
          <w:spacing w:val="-7"/>
          <w:sz w:val="24"/>
          <w:lang w:eastAsia="zh-CN"/>
        </w:rPr>
        <w:t>如联合协议、分包意向协议、制造商授权书原件</w:t>
      </w:r>
      <w:r>
        <w:rPr>
          <w:rFonts w:ascii="Times New Roman" w:hAnsi="Times New Roman" w:cs="Times New Roman"/>
          <w:sz w:val="24"/>
          <w:lang w:eastAsia="zh-CN"/>
        </w:rPr>
        <w:t>等</w:t>
      </w:r>
      <w:r>
        <w:rPr>
          <w:rFonts w:ascii="Times New Roman" w:hAnsi="Times New Roman" w:cs="Times New Roman"/>
          <w:spacing w:val="-121"/>
          <w:sz w:val="24"/>
          <w:lang w:eastAsia="zh-CN"/>
        </w:rPr>
        <w:t>）</w:t>
      </w:r>
      <w:r>
        <w:rPr>
          <w:rFonts w:ascii="Times New Roman" w:hAnsi="Times New Roman" w:cs="Times New Roman"/>
          <w:sz w:val="24"/>
          <w:lang w:eastAsia="zh-CN"/>
        </w:rPr>
        <w:t>，响应文件中应使用原件的电子件。</w:t>
      </w:r>
    </w:p>
    <w:p>
      <w:pPr>
        <w:pStyle w:val="29"/>
        <w:numPr>
          <w:ilvl w:val="1"/>
          <w:numId w:val="5"/>
        </w:numPr>
        <w:tabs>
          <w:tab w:val="left" w:pos="1617"/>
        </w:tabs>
        <w:spacing w:line="362" w:lineRule="auto"/>
        <w:ind w:left="1616"/>
        <w:jc w:val="both"/>
        <w:rPr>
          <w:rFonts w:ascii="Times New Roman" w:hAnsi="Times New Roman" w:cs="Times New Roman"/>
          <w:sz w:val="24"/>
          <w:lang w:eastAsia="zh-CN"/>
        </w:rPr>
      </w:pPr>
      <w:r>
        <w:rPr>
          <w:rFonts w:ascii="Times New Roman" w:hAnsi="Times New Roman" w:cs="Times New Roman"/>
          <w:spacing w:val="-3"/>
          <w:sz w:val="24"/>
          <w:lang w:eastAsia="zh-CN"/>
        </w:rPr>
        <w:t>竞争性磋商文件要求盖章的内容，可以通过文件编制工具加盖电子签章。</w:t>
      </w:r>
    </w:p>
    <w:p>
      <w:pPr>
        <w:pStyle w:val="29"/>
        <w:numPr>
          <w:ilvl w:val="1"/>
          <w:numId w:val="5"/>
        </w:numPr>
        <w:tabs>
          <w:tab w:val="left" w:pos="1617"/>
        </w:tabs>
        <w:spacing w:line="362" w:lineRule="auto"/>
        <w:ind w:left="1616"/>
        <w:jc w:val="both"/>
        <w:rPr>
          <w:rFonts w:ascii="Times New Roman" w:hAnsi="Times New Roman" w:cs="Times New Roman"/>
          <w:sz w:val="24"/>
          <w:lang w:eastAsia="zh-CN"/>
        </w:rPr>
      </w:pPr>
      <w:r>
        <w:rPr>
          <w:rFonts w:ascii="Times New Roman" w:hAnsi="Times New Roman" w:cs="Times New Roman"/>
          <w:sz w:val="24"/>
          <w:lang w:eastAsia="zh-CN"/>
        </w:rPr>
        <w:t>《供应商须知资料表》规定的其他情形</w:t>
      </w:r>
    </w:p>
    <w:p>
      <w:pPr>
        <w:pStyle w:val="2"/>
        <w:rPr>
          <w:rFonts w:ascii="Times New Roman" w:hAnsi="Times New Roman" w:cs="Times New Roman"/>
          <w:sz w:val="20"/>
          <w:lang w:eastAsia="zh-CN"/>
        </w:rPr>
      </w:pPr>
    </w:p>
    <w:p>
      <w:pPr>
        <w:pStyle w:val="2"/>
        <w:spacing w:before="3"/>
        <w:rPr>
          <w:rFonts w:ascii="Times New Roman" w:hAnsi="Times New Roman" w:cs="Times New Roman"/>
          <w:sz w:val="16"/>
          <w:lang w:eastAsia="zh-CN"/>
        </w:rPr>
      </w:pPr>
    </w:p>
    <w:p>
      <w:pPr>
        <w:pStyle w:val="4"/>
        <w:tabs>
          <w:tab w:val="left" w:pos="700"/>
        </w:tabs>
        <w:ind w:right="27"/>
        <w:rPr>
          <w:rFonts w:ascii="Times New Roman" w:hAnsi="Times New Roman" w:cs="Times New Roman"/>
        </w:rPr>
      </w:pPr>
      <w:r>
        <w:rPr>
          <w:rFonts w:ascii="Times New Roman" w:hAnsi="Times New Roman" w:cs="Times New Roman"/>
        </w:rPr>
        <w:t>四</w:t>
      </w:r>
      <w:r>
        <w:rPr>
          <w:rFonts w:ascii="Times New Roman" w:hAnsi="Times New Roman" w:cs="Times New Roman"/>
        </w:rPr>
        <w:tab/>
      </w:r>
      <w:r>
        <w:rPr>
          <w:rFonts w:ascii="Times New Roman" w:hAnsi="Times New Roman" w:cs="Times New Roman"/>
        </w:rPr>
        <w:t>响应文件的提交</w:t>
      </w:r>
    </w:p>
    <w:p>
      <w:pPr>
        <w:pStyle w:val="29"/>
        <w:numPr>
          <w:ilvl w:val="0"/>
          <w:numId w:val="5"/>
        </w:numPr>
        <w:tabs>
          <w:tab w:val="left" w:pos="897"/>
        </w:tabs>
        <w:spacing w:before="185"/>
        <w:rPr>
          <w:rFonts w:ascii="Times New Roman" w:hAnsi="Times New Roman" w:cs="Times New Roman"/>
          <w:sz w:val="24"/>
        </w:rPr>
      </w:pPr>
      <w:r>
        <w:rPr>
          <w:rFonts w:ascii="Times New Roman" w:hAnsi="Times New Roman" w:cs="Times New Roman"/>
          <w:sz w:val="24"/>
        </w:rPr>
        <w:t>响应文件的提交</w:t>
      </w:r>
    </w:p>
    <w:p>
      <w:pPr>
        <w:pStyle w:val="29"/>
        <w:numPr>
          <w:ilvl w:val="1"/>
          <w:numId w:val="5"/>
        </w:numPr>
        <w:tabs>
          <w:tab w:val="left" w:pos="1617"/>
        </w:tabs>
        <w:spacing w:before="160" w:line="364" w:lineRule="auto"/>
        <w:ind w:left="1616" w:right="573"/>
        <w:rPr>
          <w:rFonts w:ascii="Times New Roman" w:hAnsi="Times New Roman" w:cs="Times New Roman"/>
          <w:sz w:val="24"/>
          <w:lang w:eastAsia="zh-CN"/>
        </w:rPr>
      </w:pPr>
      <w:r>
        <w:rPr>
          <w:rFonts w:ascii="Times New Roman" w:hAnsi="Times New Roman" w:cs="Times New Roman"/>
          <w:sz w:val="24"/>
          <w:lang w:eastAsia="zh-CN"/>
        </w:rPr>
        <w:t>本项目使用政采云平台。供应商根据竞争性磋商文件及电子交易平台供应商操作手册要求编制、生成并提交电子响应文件，并按照采购文件和电子交易平台的要求编制并加密响应文件。供应商未按规定加密的响应文件，电子交易平台将拒收并提示。</w:t>
      </w:r>
    </w:p>
    <w:p>
      <w:pPr>
        <w:pStyle w:val="29"/>
        <w:numPr>
          <w:ilvl w:val="1"/>
          <w:numId w:val="5"/>
        </w:numPr>
        <w:tabs>
          <w:tab w:val="left" w:pos="1617"/>
        </w:tabs>
        <w:spacing w:line="364" w:lineRule="auto"/>
        <w:ind w:left="1616" w:right="573"/>
        <w:rPr>
          <w:rFonts w:ascii="Times New Roman" w:hAnsi="Times New Roman" w:cs="Times New Roman"/>
          <w:sz w:val="24"/>
          <w:lang w:eastAsia="zh-CN"/>
        </w:rPr>
      </w:pPr>
      <w:r>
        <w:rPr>
          <w:rFonts w:ascii="Times New Roman" w:hAnsi="Times New Roman" w:cs="Times New Roman"/>
          <w:sz w:val="24"/>
          <w:lang w:eastAsia="zh-CN"/>
        </w:rPr>
        <w:t>为确保网上操作合法、有效和安全，供应商应当在响应文件提交截止时间前完成在</w:t>
      </w:r>
      <w:r>
        <w:rPr>
          <w:rFonts w:ascii="Times New Roman" w:hAnsi="Times New Roman" w:cs="Times New Roman" w:eastAsiaTheme="minorEastAsia"/>
          <w:sz w:val="24"/>
          <w:lang w:eastAsia="zh-CN"/>
        </w:rPr>
        <w:t>“政采云平台”</w:t>
      </w:r>
      <w:r>
        <w:rPr>
          <w:rFonts w:ascii="Times New Roman" w:hAnsi="Times New Roman" w:cs="Times New Roman"/>
          <w:sz w:val="24"/>
          <w:lang w:eastAsia="zh-CN"/>
        </w:rPr>
        <w:t>的身份认证，确保在电子交易过程中能够对相关数据电文进行加密和使用电子签名。</w:t>
      </w:r>
    </w:p>
    <w:p>
      <w:pPr>
        <w:pStyle w:val="29"/>
        <w:numPr>
          <w:ilvl w:val="1"/>
          <w:numId w:val="5"/>
        </w:numPr>
        <w:tabs>
          <w:tab w:val="left" w:pos="1617"/>
        </w:tabs>
        <w:spacing w:line="362" w:lineRule="auto"/>
        <w:ind w:left="1616" w:right="573"/>
        <w:rPr>
          <w:rFonts w:ascii="Times New Roman" w:hAnsi="Times New Roman" w:cs="Times New Roman"/>
          <w:sz w:val="24"/>
          <w:lang w:eastAsia="zh-CN"/>
        </w:rPr>
      </w:pPr>
      <w:r>
        <w:rPr>
          <w:rFonts w:ascii="Times New Roman" w:hAnsi="Times New Roman" w:cs="Times New Roman"/>
          <w:sz w:val="24"/>
          <w:lang w:eastAsia="zh-CN"/>
        </w:rPr>
        <w:t>采购人及采购代理机构拒绝接受通过电子交易平台以外任何形式提交的响应文件，磋商保证金除外。</w:t>
      </w:r>
    </w:p>
    <w:p>
      <w:pPr>
        <w:pStyle w:val="29"/>
        <w:numPr>
          <w:ilvl w:val="0"/>
          <w:numId w:val="5"/>
        </w:numPr>
        <w:tabs>
          <w:tab w:val="left" w:pos="897"/>
        </w:tabs>
        <w:spacing w:before="120" w:beforeLines="50" w:after="120" w:afterLines="50" w:line="362" w:lineRule="auto"/>
        <w:ind w:hanging="357"/>
        <w:rPr>
          <w:rFonts w:ascii="Times New Roman" w:hAnsi="Times New Roman" w:cs="Times New Roman"/>
          <w:sz w:val="24"/>
        </w:rPr>
      </w:pPr>
      <w:r>
        <w:rPr>
          <w:rFonts w:ascii="Times New Roman" w:hAnsi="Times New Roman" w:cs="Times New Roman"/>
          <w:sz w:val="24"/>
        </w:rPr>
        <w:t>响应文件提交截止时间</w:t>
      </w:r>
    </w:p>
    <w:p>
      <w:pPr>
        <w:pStyle w:val="29"/>
        <w:numPr>
          <w:ilvl w:val="1"/>
          <w:numId w:val="5"/>
        </w:numPr>
        <w:tabs>
          <w:tab w:val="left" w:pos="1617"/>
        </w:tabs>
        <w:spacing w:before="73" w:line="362" w:lineRule="auto"/>
        <w:ind w:left="1616" w:right="572"/>
        <w:jc w:val="both"/>
        <w:rPr>
          <w:rFonts w:ascii="Times New Roman" w:hAnsi="Times New Roman" w:cs="Times New Roman"/>
          <w:sz w:val="24"/>
          <w:lang w:eastAsia="zh-CN"/>
        </w:rPr>
      </w:pPr>
      <w:r>
        <w:rPr>
          <w:rFonts w:ascii="Times New Roman" w:hAnsi="Times New Roman" w:cs="Times New Roman"/>
          <w:sz w:val="24"/>
          <w:lang w:eastAsia="zh-CN"/>
        </w:rPr>
        <w:t>供应商应在竞争性磋商文件要求响应文件提交截止时间前，将电子响应文件提交至电子交易平台。</w:t>
      </w:r>
    </w:p>
    <w:p>
      <w:pPr>
        <w:pStyle w:val="29"/>
        <w:numPr>
          <w:ilvl w:val="0"/>
          <w:numId w:val="5"/>
        </w:numPr>
        <w:tabs>
          <w:tab w:val="left" w:pos="897"/>
        </w:tabs>
        <w:spacing w:before="4" w:line="362" w:lineRule="auto"/>
        <w:jc w:val="both"/>
        <w:rPr>
          <w:rFonts w:ascii="Times New Roman" w:hAnsi="Times New Roman" w:cs="Times New Roman"/>
          <w:sz w:val="24"/>
        </w:rPr>
      </w:pPr>
      <w:r>
        <w:rPr>
          <w:rFonts w:ascii="Times New Roman" w:hAnsi="Times New Roman" w:cs="Times New Roman"/>
          <w:sz w:val="24"/>
        </w:rPr>
        <w:t>响应文件的修改与撤回</w:t>
      </w:r>
    </w:p>
    <w:p>
      <w:pPr>
        <w:pStyle w:val="29"/>
        <w:numPr>
          <w:ilvl w:val="1"/>
          <w:numId w:val="5"/>
        </w:numPr>
        <w:tabs>
          <w:tab w:val="left" w:pos="1617"/>
        </w:tabs>
        <w:spacing w:before="161" w:line="362" w:lineRule="auto"/>
        <w:ind w:left="1616" w:right="570"/>
        <w:jc w:val="both"/>
        <w:rPr>
          <w:rFonts w:ascii="Times New Roman" w:hAnsi="Times New Roman" w:cs="Times New Roman"/>
          <w:sz w:val="24"/>
          <w:lang w:eastAsia="zh-CN"/>
        </w:rPr>
      </w:pPr>
      <w:r>
        <w:rPr>
          <w:rFonts w:ascii="Times New Roman" w:hAnsi="Times New Roman" w:cs="Times New Roman"/>
          <w:sz w:val="24"/>
          <w:lang w:eastAsia="zh-CN"/>
        </w:rPr>
        <w:t>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pPr>
        <w:pStyle w:val="29"/>
        <w:numPr>
          <w:ilvl w:val="1"/>
          <w:numId w:val="5"/>
        </w:numPr>
        <w:tabs>
          <w:tab w:val="left" w:pos="1617"/>
        </w:tabs>
        <w:spacing w:line="362" w:lineRule="auto"/>
        <w:ind w:left="1616" w:right="570"/>
        <w:jc w:val="both"/>
        <w:rPr>
          <w:rFonts w:ascii="Times New Roman" w:hAnsi="Times New Roman" w:cs="Times New Roman"/>
          <w:sz w:val="24"/>
          <w:lang w:eastAsia="zh-CN"/>
        </w:rPr>
      </w:pPr>
      <w:r>
        <w:rPr>
          <w:rFonts w:ascii="Times New Roman" w:hAnsi="Times New Roman" w:cs="Times New Roman"/>
          <w:sz w:val="24"/>
          <w:lang w:eastAsia="zh-CN"/>
        </w:rPr>
        <w:t>供应商对响应文件的补充、修改的内容应当按照竞争性磋商文件要求签署、盖章，作为响应文件的组成部分。补充、修改的内容与响应文件不一致的， 以补充、修改的内容为准。</w:t>
      </w:r>
    </w:p>
    <w:p>
      <w:pPr>
        <w:pStyle w:val="2"/>
        <w:spacing w:before="7"/>
        <w:rPr>
          <w:rFonts w:ascii="Times New Roman" w:hAnsi="Times New Roman" w:cs="Times New Roman"/>
          <w:sz w:val="27"/>
          <w:lang w:eastAsia="zh-CN"/>
        </w:rPr>
      </w:pPr>
    </w:p>
    <w:p>
      <w:pPr>
        <w:pStyle w:val="4"/>
        <w:tabs>
          <w:tab w:val="left" w:pos="700"/>
        </w:tabs>
        <w:ind w:right="33"/>
        <w:rPr>
          <w:rFonts w:ascii="Times New Roman" w:hAnsi="Times New Roman" w:cs="Times New Roman"/>
        </w:rPr>
      </w:pPr>
      <w:r>
        <w:rPr>
          <w:rFonts w:ascii="Times New Roman" w:hAnsi="Times New Roman" w:cs="Times New Roman"/>
        </w:rPr>
        <w:t>五</w:t>
      </w:r>
      <w:r>
        <w:rPr>
          <w:rFonts w:ascii="Times New Roman" w:hAnsi="Times New Roman" w:cs="Times New Roman"/>
        </w:rPr>
        <w:tab/>
      </w:r>
      <w:r>
        <w:rPr>
          <w:rFonts w:ascii="Times New Roman" w:hAnsi="Times New Roman" w:cs="Times New Roman"/>
        </w:rPr>
        <w:t>评审</w:t>
      </w:r>
    </w:p>
    <w:p>
      <w:pPr>
        <w:pStyle w:val="29"/>
        <w:numPr>
          <w:ilvl w:val="0"/>
          <w:numId w:val="5"/>
        </w:numPr>
        <w:tabs>
          <w:tab w:val="left" w:pos="897"/>
        </w:tabs>
        <w:spacing w:before="185" w:line="362" w:lineRule="auto"/>
        <w:rPr>
          <w:rFonts w:ascii="Times New Roman" w:hAnsi="Times New Roman" w:cs="Times New Roman"/>
          <w:sz w:val="24"/>
        </w:rPr>
      </w:pPr>
      <w:r>
        <w:rPr>
          <w:rFonts w:ascii="Times New Roman" w:hAnsi="Times New Roman" w:cs="Times New Roman"/>
          <w:sz w:val="24"/>
        </w:rPr>
        <w:t>响应文件的解密与开启</w:t>
      </w:r>
    </w:p>
    <w:p>
      <w:pPr>
        <w:pStyle w:val="29"/>
        <w:numPr>
          <w:ilvl w:val="1"/>
          <w:numId w:val="5"/>
        </w:numPr>
        <w:tabs>
          <w:tab w:val="left" w:pos="1617"/>
        </w:tabs>
        <w:spacing w:before="161" w:line="362" w:lineRule="auto"/>
        <w:ind w:left="1616" w:right="572"/>
        <w:jc w:val="both"/>
        <w:rPr>
          <w:rFonts w:ascii="Times New Roman" w:hAnsi="Times New Roman" w:cs="Times New Roman"/>
          <w:sz w:val="24"/>
          <w:lang w:eastAsia="zh-CN"/>
        </w:rPr>
      </w:pPr>
      <w:r>
        <w:rPr>
          <w:rFonts w:ascii="Times New Roman" w:hAnsi="Times New Roman" w:cs="Times New Roman"/>
          <w:sz w:val="24"/>
          <w:lang w:eastAsia="zh-CN"/>
        </w:rPr>
        <w:t>采购人或采购代理机构将按竞争性磋商文件的规定，在响应文件提交截止时间的同一时间和竞争性磋商文件预先确定的地点开启响应文件。</w:t>
      </w:r>
    </w:p>
    <w:p>
      <w:pPr>
        <w:pStyle w:val="29"/>
        <w:numPr>
          <w:ilvl w:val="1"/>
          <w:numId w:val="5"/>
        </w:numPr>
        <w:tabs>
          <w:tab w:val="left" w:pos="1617"/>
        </w:tabs>
        <w:spacing w:before="5" w:line="362" w:lineRule="auto"/>
        <w:ind w:left="1616" w:right="572"/>
        <w:jc w:val="both"/>
        <w:rPr>
          <w:rFonts w:ascii="Times New Roman" w:hAnsi="Times New Roman" w:cs="Times New Roman"/>
          <w:sz w:val="24"/>
          <w:lang w:eastAsia="zh-CN"/>
        </w:rPr>
      </w:pPr>
      <w:r>
        <w:rPr>
          <w:rFonts w:ascii="Times New Roman" w:hAnsi="Times New Roman" w:cs="Times New Roman"/>
          <w:sz w:val="24"/>
          <w:lang w:eastAsia="zh-CN"/>
        </w:rPr>
        <w:t>本项目解密使用政采云平台。采购代理机构依托该电子交易平台发起开始解密指令，供应商须使用加密时所用的CA锁按平台提示和采购文件的规定登录到</w:t>
      </w:r>
      <w:r>
        <w:rPr>
          <w:rFonts w:ascii="Times New Roman" w:hAnsi="Times New Roman" w:cs="Times New Roman" w:eastAsiaTheme="minorEastAsia"/>
          <w:sz w:val="24"/>
          <w:lang w:eastAsia="zh-CN"/>
        </w:rPr>
        <w:t>政采云平台</w:t>
      </w:r>
      <w:r>
        <w:rPr>
          <w:rFonts w:ascii="Times New Roman" w:hAnsi="Times New Roman" w:cs="Times New Roman"/>
          <w:sz w:val="24"/>
          <w:lang w:eastAsia="zh-CN"/>
        </w:rPr>
        <w:t>电子开标大厅签到，并在发起解密指令之时起60分钟内完成对电子响应文件在线解密。</w:t>
      </w:r>
    </w:p>
    <w:p>
      <w:pPr>
        <w:pStyle w:val="29"/>
        <w:numPr>
          <w:ilvl w:val="1"/>
          <w:numId w:val="5"/>
        </w:numPr>
        <w:tabs>
          <w:tab w:val="left" w:pos="1617"/>
        </w:tabs>
        <w:spacing w:before="5" w:line="362" w:lineRule="auto"/>
        <w:ind w:left="1616" w:right="572"/>
        <w:jc w:val="both"/>
        <w:rPr>
          <w:rFonts w:ascii="Times New Roman" w:hAnsi="Times New Roman" w:cs="Times New Roman"/>
          <w:sz w:val="24"/>
          <w:lang w:eastAsia="zh-CN"/>
        </w:rPr>
      </w:pPr>
      <w:r>
        <w:rPr>
          <w:rFonts w:ascii="Times New Roman" w:hAnsi="Times New Roman" w:cs="Times New Roman"/>
          <w:sz w:val="24"/>
          <w:lang w:eastAsia="zh-CN"/>
        </w:rPr>
        <w:t>发起解密指令之时起5分钟后供应商还未进行解密的，代理机构可通知供应商，供应商未预留联系方式或预留联系方式无效，导致代理机构无法联系到供应商进行解密的，视为撤回响应文件。</w:t>
      </w:r>
    </w:p>
    <w:p>
      <w:pPr>
        <w:pStyle w:val="29"/>
        <w:numPr>
          <w:ilvl w:val="1"/>
          <w:numId w:val="5"/>
        </w:numPr>
        <w:tabs>
          <w:tab w:val="left" w:pos="1617"/>
        </w:tabs>
        <w:spacing w:before="5" w:line="362" w:lineRule="auto"/>
        <w:ind w:left="1616" w:right="572"/>
        <w:jc w:val="both"/>
        <w:rPr>
          <w:rFonts w:ascii="Times New Roman" w:hAnsi="Times New Roman" w:cs="Times New Roman"/>
          <w:sz w:val="24"/>
          <w:lang w:eastAsia="zh-CN"/>
        </w:rPr>
      </w:pPr>
      <w:r>
        <w:rPr>
          <w:rFonts w:ascii="Times New Roman" w:hAnsi="Times New Roman" w:cs="Times New Roman"/>
          <w:sz w:val="24"/>
          <w:lang w:eastAsia="zh-CN"/>
        </w:rPr>
        <w:t>供应商应在规定的时间内对响应文件进行解密，因非系统原因导致的解密失败，视为无效响应。</w:t>
      </w:r>
    </w:p>
    <w:p>
      <w:pPr>
        <w:pStyle w:val="29"/>
        <w:numPr>
          <w:ilvl w:val="1"/>
          <w:numId w:val="5"/>
        </w:numPr>
        <w:tabs>
          <w:tab w:val="left" w:pos="1617"/>
        </w:tabs>
        <w:spacing w:before="5" w:line="362" w:lineRule="auto"/>
        <w:ind w:right="572"/>
        <w:jc w:val="both"/>
        <w:rPr>
          <w:rFonts w:ascii="Times New Roman" w:hAnsi="Times New Roman" w:cs="Times New Roman"/>
          <w:sz w:val="24"/>
          <w:lang w:eastAsia="zh-CN"/>
        </w:rPr>
      </w:pPr>
      <w:r>
        <w:rPr>
          <w:rFonts w:ascii="Times New Roman" w:hAnsi="Times New Roman" w:cs="Times New Roman"/>
          <w:sz w:val="24"/>
          <w:lang w:eastAsia="zh-CN"/>
        </w:rPr>
        <w:t>电子交易活动的中止</w:t>
      </w:r>
    </w:p>
    <w:p>
      <w:pPr>
        <w:tabs>
          <w:tab w:val="left" w:pos="1617"/>
        </w:tabs>
        <w:spacing w:before="5" w:line="362" w:lineRule="auto"/>
        <w:ind w:left="900" w:right="572" w:firstLine="480" w:firstLineChars="200"/>
        <w:jc w:val="both"/>
        <w:rPr>
          <w:rFonts w:ascii="Times New Roman" w:hAnsi="Times New Roman" w:cs="Times New Roman"/>
          <w:sz w:val="24"/>
          <w:lang w:eastAsia="zh-CN"/>
        </w:rPr>
      </w:pPr>
      <w:r>
        <w:rPr>
          <w:rFonts w:ascii="Times New Roman" w:hAnsi="Times New Roman" w:cs="Times New Roman"/>
          <w:sz w:val="24"/>
          <w:lang w:eastAsia="zh-CN"/>
        </w:rPr>
        <w:t>采购过程中出现以下情形，导致电子交易平台无法正常运行，或者无法保证电子交易的公平、公正和安全时，采购代理机构可中止电子交易活动：</w:t>
      </w:r>
    </w:p>
    <w:p>
      <w:pPr>
        <w:pStyle w:val="29"/>
        <w:tabs>
          <w:tab w:val="left" w:pos="1617"/>
        </w:tabs>
        <w:spacing w:before="5" w:line="362" w:lineRule="auto"/>
        <w:ind w:left="1621" w:right="572" w:firstLine="0"/>
        <w:jc w:val="both"/>
        <w:rPr>
          <w:rFonts w:ascii="Times New Roman" w:hAnsi="Times New Roman" w:cs="Times New Roman"/>
          <w:sz w:val="24"/>
          <w:lang w:eastAsia="zh-CN"/>
        </w:rPr>
      </w:pPr>
      <w:r>
        <w:rPr>
          <w:rFonts w:ascii="Times New Roman" w:hAnsi="Times New Roman" w:cs="Times New Roman"/>
          <w:sz w:val="24"/>
          <w:lang w:eastAsia="zh-CN"/>
        </w:rPr>
        <w:t>（1）电子交易平台发生故障而无法登录访问的；</w:t>
      </w:r>
    </w:p>
    <w:p>
      <w:pPr>
        <w:pStyle w:val="29"/>
        <w:tabs>
          <w:tab w:val="left" w:pos="1617"/>
        </w:tabs>
        <w:spacing w:before="5" w:line="362" w:lineRule="auto"/>
        <w:ind w:left="1621" w:right="572" w:firstLine="0"/>
        <w:jc w:val="both"/>
        <w:rPr>
          <w:rFonts w:ascii="Times New Roman" w:hAnsi="Times New Roman" w:cs="Times New Roman"/>
          <w:sz w:val="24"/>
          <w:lang w:eastAsia="zh-CN"/>
        </w:rPr>
      </w:pPr>
      <w:r>
        <w:rPr>
          <w:rFonts w:ascii="Times New Roman" w:hAnsi="Times New Roman" w:cs="Times New Roman"/>
          <w:sz w:val="24"/>
          <w:lang w:eastAsia="zh-CN"/>
        </w:rPr>
        <w:t>（2）电子交易平台应用或数据库出现错误，不能进行正常操作的；</w:t>
      </w:r>
    </w:p>
    <w:p>
      <w:pPr>
        <w:pStyle w:val="29"/>
        <w:tabs>
          <w:tab w:val="left" w:pos="1617"/>
        </w:tabs>
        <w:spacing w:before="5" w:line="362" w:lineRule="auto"/>
        <w:ind w:left="1621" w:right="572" w:firstLine="0"/>
        <w:jc w:val="both"/>
        <w:rPr>
          <w:rFonts w:ascii="Times New Roman" w:hAnsi="Times New Roman" w:cs="Times New Roman"/>
          <w:sz w:val="24"/>
          <w:lang w:eastAsia="zh-CN"/>
        </w:rPr>
      </w:pPr>
      <w:r>
        <w:rPr>
          <w:rFonts w:ascii="Times New Roman" w:hAnsi="Times New Roman" w:cs="Times New Roman"/>
          <w:sz w:val="24"/>
          <w:lang w:eastAsia="zh-CN"/>
        </w:rPr>
        <w:t>（3）电子交易平台发现严重安全漏洞，有潜在泄密危险的；</w:t>
      </w:r>
    </w:p>
    <w:p>
      <w:pPr>
        <w:pStyle w:val="29"/>
        <w:tabs>
          <w:tab w:val="left" w:pos="1617"/>
        </w:tabs>
        <w:spacing w:before="5" w:line="362" w:lineRule="auto"/>
        <w:ind w:left="1621" w:right="572" w:firstLine="0"/>
        <w:jc w:val="both"/>
        <w:rPr>
          <w:rFonts w:ascii="Times New Roman" w:hAnsi="Times New Roman" w:cs="Times New Roman"/>
          <w:sz w:val="24"/>
          <w:lang w:eastAsia="zh-CN"/>
        </w:rPr>
      </w:pPr>
      <w:r>
        <w:rPr>
          <w:rFonts w:ascii="Times New Roman" w:hAnsi="Times New Roman" w:cs="Times New Roman"/>
          <w:sz w:val="24"/>
          <w:lang w:eastAsia="zh-CN"/>
        </w:rPr>
        <w:t>（4）病毒发作导致不能进行正常操作的；</w:t>
      </w:r>
    </w:p>
    <w:p>
      <w:pPr>
        <w:pStyle w:val="29"/>
        <w:tabs>
          <w:tab w:val="left" w:pos="1617"/>
        </w:tabs>
        <w:spacing w:before="5" w:line="362" w:lineRule="auto"/>
        <w:ind w:left="1621" w:right="572" w:firstLine="0"/>
        <w:jc w:val="both"/>
        <w:rPr>
          <w:rFonts w:ascii="Times New Roman" w:hAnsi="Times New Roman" w:cs="Times New Roman"/>
          <w:sz w:val="24"/>
          <w:lang w:eastAsia="zh-CN"/>
        </w:rPr>
      </w:pPr>
      <w:r>
        <w:rPr>
          <w:rFonts w:ascii="Times New Roman" w:hAnsi="Times New Roman" w:cs="Times New Roman"/>
          <w:sz w:val="24"/>
          <w:lang w:eastAsia="zh-CN"/>
        </w:rPr>
        <w:t>（5）其他无法保证电子交易的公平、公正和安全的情况。</w:t>
      </w:r>
    </w:p>
    <w:p>
      <w:pPr>
        <w:pStyle w:val="29"/>
        <w:numPr>
          <w:ilvl w:val="1"/>
          <w:numId w:val="5"/>
        </w:numPr>
        <w:tabs>
          <w:tab w:val="left" w:pos="1617"/>
        </w:tabs>
        <w:spacing w:before="5" w:line="362" w:lineRule="auto"/>
        <w:ind w:right="572"/>
        <w:jc w:val="both"/>
        <w:rPr>
          <w:rFonts w:ascii="Times New Roman" w:hAnsi="Times New Roman" w:cs="Times New Roman"/>
          <w:sz w:val="24"/>
          <w:lang w:eastAsia="zh-CN"/>
        </w:rPr>
      </w:pPr>
      <w:r>
        <w:rPr>
          <w:rFonts w:ascii="Times New Roman" w:hAnsi="Times New Roman" w:cs="Times New Roman"/>
          <w:sz w:val="24"/>
          <w:lang w:eastAsia="zh-CN"/>
        </w:rPr>
        <w:t>出现17.5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pPr>
        <w:pStyle w:val="29"/>
        <w:numPr>
          <w:ilvl w:val="1"/>
          <w:numId w:val="5"/>
        </w:numPr>
        <w:tabs>
          <w:tab w:val="left" w:pos="1617"/>
        </w:tabs>
        <w:spacing w:line="362" w:lineRule="auto"/>
        <w:ind w:left="1616" w:right="572"/>
        <w:jc w:val="both"/>
        <w:rPr>
          <w:rFonts w:ascii="Times New Roman" w:hAnsi="Times New Roman" w:cs="Times New Roman"/>
          <w:sz w:val="24"/>
          <w:lang w:eastAsia="zh-CN"/>
        </w:rPr>
      </w:pPr>
      <w:r>
        <w:rPr>
          <w:rFonts w:ascii="Times New Roman" w:hAnsi="Times New Roman" w:cs="Times New Roman"/>
          <w:sz w:val="24"/>
          <w:lang w:eastAsia="zh-CN"/>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pStyle w:val="29"/>
        <w:numPr>
          <w:ilvl w:val="1"/>
          <w:numId w:val="5"/>
        </w:numPr>
        <w:tabs>
          <w:tab w:val="left" w:pos="1617"/>
        </w:tabs>
        <w:spacing w:line="362" w:lineRule="auto"/>
        <w:ind w:left="1616"/>
        <w:jc w:val="both"/>
        <w:rPr>
          <w:rFonts w:ascii="Times New Roman" w:hAnsi="Times New Roman" w:cs="Times New Roman"/>
          <w:sz w:val="24"/>
          <w:lang w:eastAsia="zh-CN"/>
        </w:rPr>
      </w:pPr>
      <w:r>
        <w:rPr>
          <w:rFonts w:ascii="Times New Roman" w:hAnsi="Times New Roman" w:cs="Times New Roman"/>
          <w:spacing w:val="-12"/>
          <w:w w:val="105"/>
          <w:sz w:val="24"/>
          <w:lang w:eastAsia="zh-CN"/>
        </w:rPr>
        <w:t xml:space="preserve">供应商不足 </w:t>
      </w:r>
      <w:r>
        <w:rPr>
          <w:rFonts w:ascii="Times New Roman" w:hAnsi="Times New Roman" w:eastAsia="Arial Narrow" w:cs="Times New Roman"/>
          <w:w w:val="120"/>
          <w:sz w:val="24"/>
          <w:lang w:eastAsia="zh-CN"/>
        </w:rPr>
        <w:t>3</w:t>
      </w:r>
      <w:r>
        <w:rPr>
          <w:rFonts w:ascii="Times New Roman" w:hAnsi="Times New Roman" w:eastAsia="Arial Narrow" w:cs="Times New Roman"/>
          <w:spacing w:val="-6"/>
          <w:w w:val="120"/>
          <w:sz w:val="24"/>
          <w:lang w:eastAsia="zh-CN"/>
        </w:rPr>
        <w:t xml:space="preserve"> </w:t>
      </w:r>
      <w:r>
        <w:rPr>
          <w:rFonts w:ascii="Times New Roman" w:hAnsi="Times New Roman" w:cs="Times New Roman"/>
          <w:w w:val="105"/>
          <w:sz w:val="24"/>
          <w:lang w:eastAsia="zh-CN"/>
        </w:rPr>
        <w:t>家的，不予解密。</w:t>
      </w:r>
    </w:p>
    <w:p>
      <w:pPr>
        <w:pStyle w:val="29"/>
        <w:numPr>
          <w:ilvl w:val="1"/>
          <w:numId w:val="5"/>
        </w:numPr>
        <w:tabs>
          <w:tab w:val="left" w:pos="1617"/>
        </w:tabs>
        <w:spacing w:before="157" w:line="362" w:lineRule="auto"/>
        <w:ind w:left="1616"/>
        <w:jc w:val="both"/>
        <w:rPr>
          <w:rFonts w:ascii="Times New Roman" w:hAnsi="Times New Roman" w:cs="Times New Roman"/>
          <w:sz w:val="24"/>
        </w:rPr>
      </w:pPr>
      <w:r>
        <w:rPr>
          <w:rFonts w:ascii="Times New Roman" w:hAnsi="Times New Roman" w:cs="Times New Roman"/>
          <w:sz w:val="24"/>
        </w:rPr>
        <w:t>本项目不公开报价。</w:t>
      </w:r>
    </w:p>
    <w:p>
      <w:pPr>
        <w:pStyle w:val="29"/>
        <w:numPr>
          <w:ilvl w:val="0"/>
          <w:numId w:val="5"/>
        </w:numPr>
        <w:tabs>
          <w:tab w:val="left" w:pos="897"/>
        </w:tabs>
        <w:spacing w:before="160" w:line="362" w:lineRule="auto"/>
        <w:jc w:val="both"/>
        <w:rPr>
          <w:rFonts w:ascii="Times New Roman" w:hAnsi="Times New Roman" w:cs="Times New Roman"/>
          <w:sz w:val="24"/>
        </w:rPr>
      </w:pPr>
      <w:r>
        <w:rPr>
          <w:rFonts w:ascii="Times New Roman" w:hAnsi="Times New Roman" w:cs="Times New Roman"/>
          <w:sz w:val="24"/>
        </w:rPr>
        <w:t>磋商小组</w:t>
      </w:r>
    </w:p>
    <w:p>
      <w:pPr>
        <w:pStyle w:val="29"/>
        <w:numPr>
          <w:ilvl w:val="1"/>
          <w:numId w:val="5"/>
        </w:numPr>
        <w:tabs>
          <w:tab w:val="left" w:pos="1617"/>
        </w:tabs>
        <w:spacing w:before="158" w:line="362" w:lineRule="auto"/>
        <w:ind w:left="1616" w:right="572"/>
        <w:jc w:val="both"/>
        <w:rPr>
          <w:rFonts w:ascii="Times New Roman" w:hAnsi="Times New Roman" w:cs="Times New Roman"/>
          <w:sz w:val="24"/>
          <w:lang w:eastAsia="zh-CN"/>
        </w:rPr>
      </w:pPr>
      <w:r>
        <w:rPr>
          <w:rFonts w:ascii="Times New Roman" w:hAnsi="Times New Roman" w:cs="Times New Roman"/>
          <w:sz w:val="24"/>
          <w:lang w:eastAsia="zh-CN"/>
        </w:rPr>
        <w:t>磋商小组根据政府采购有关规定和本次采购项目的特点进行组建，并负责具体评审与磋商事务，独立履行职责。</w:t>
      </w:r>
    </w:p>
    <w:p>
      <w:pPr>
        <w:pStyle w:val="29"/>
        <w:numPr>
          <w:ilvl w:val="1"/>
          <w:numId w:val="5"/>
        </w:numPr>
        <w:tabs>
          <w:tab w:val="left" w:pos="1617"/>
        </w:tabs>
        <w:spacing w:line="364" w:lineRule="auto"/>
        <w:ind w:left="1616" w:right="565"/>
        <w:jc w:val="both"/>
        <w:rPr>
          <w:rFonts w:ascii="Times New Roman" w:hAnsi="Times New Roman" w:cs="Times New Roman"/>
          <w:sz w:val="24"/>
          <w:lang w:eastAsia="zh-CN"/>
        </w:rPr>
      </w:pPr>
      <w:r>
        <w:rPr>
          <w:rFonts w:ascii="Times New Roman" w:hAnsi="Times New Roman" w:cs="Times New Roman"/>
          <w:sz w:val="24"/>
          <w:lang w:eastAsia="zh-CN"/>
        </w:rPr>
        <w:t>评审专家须符合《财政部关于在政府采购活动中查询及使用信用记录有关问</w:t>
      </w:r>
      <w:r>
        <w:rPr>
          <w:rFonts w:ascii="Times New Roman" w:hAnsi="Times New Roman" w:cs="Times New Roman"/>
          <w:spacing w:val="-24"/>
          <w:sz w:val="24"/>
          <w:lang w:eastAsia="zh-CN"/>
        </w:rPr>
        <w:t>题的通知》</w:t>
      </w:r>
      <w:r>
        <w:rPr>
          <w:rFonts w:ascii="Times New Roman" w:hAnsi="Times New Roman" w:cs="Times New Roman"/>
          <w:sz w:val="24"/>
          <w:lang w:eastAsia="zh-CN"/>
        </w:rPr>
        <w:t>（财库〔</w:t>
      </w:r>
      <w:r>
        <w:rPr>
          <w:rFonts w:ascii="Times New Roman" w:hAnsi="Times New Roman" w:eastAsia="Arial Narrow" w:cs="Times New Roman"/>
          <w:w w:val="120"/>
          <w:sz w:val="24"/>
          <w:lang w:eastAsia="zh-CN"/>
        </w:rPr>
        <w:t>2016</w:t>
      </w:r>
      <w:r>
        <w:rPr>
          <w:rFonts w:ascii="Times New Roman" w:hAnsi="Times New Roman" w:cs="Times New Roman"/>
          <w:sz w:val="24"/>
          <w:lang w:eastAsia="zh-CN"/>
        </w:rPr>
        <w:t>〕</w:t>
      </w:r>
      <w:r>
        <w:rPr>
          <w:rFonts w:ascii="Times New Roman" w:hAnsi="Times New Roman" w:eastAsia="Arial Narrow" w:cs="Times New Roman"/>
          <w:w w:val="120"/>
          <w:sz w:val="24"/>
          <w:lang w:eastAsia="zh-CN"/>
        </w:rPr>
        <w:t>125</w:t>
      </w:r>
      <w:r>
        <w:rPr>
          <w:rFonts w:ascii="Times New Roman" w:hAnsi="Times New Roman" w:eastAsia="Arial Narrow" w:cs="Times New Roman"/>
          <w:spacing w:val="62"/>
          <w:w w:val="120"/>
          <w:sz w:val="24"/>
          <w:lang w:eastAsia="zh-CN"/>
        </w:rPr>
        <w:t xml:space="preserve"> </w:t>
      </w:r>
      <w:r>
        <w:rPr>
          <w:rFonts w:ascii="Times New Roman" w:hAnsi="Times New Roman" w:cs="Times New Roman"/>
          <w:sz w:val="24"/>
          <w:lang w:eastAsia="zh-CN"/>
        </w:rPr>
        <w:t>号）的规定。依法自行选定评审专家的，采购人和采购代理机构将查询有关信用记录，对具有行贿、受贿、欺诈等不良信用记录的人员，拒绝其参与政府采购活动。</w:t>
      </w:r>
    </w:p>
    <w:p>
      <w:pPr>
        <w:pStyle w:val="29"/>
        <w:numPr>
          <w:ilvl w:val="0"/>
          <w:numId w:val="5"/>
        </w:numPr>
        <w:tabs>
          <w:tab w:val="left" w:pos="902"/>
        </w:tabs>
        <w:spacing w:line="305" w:lineRule="exact"/>
        <w:ind w:left="901" w:hanging="361"/>
        <w:jc w:val="both"/>
        <w:rPr>
          <w:rFonts w:ascii="Times New Roman" w:hAnsi="Times New Roman" w:cs="Times New Roman"/>
          <w:sz w:val="24"/>
        </w:rPr>
      </w:pPr>
      <w:r>
        <w:rPr>
          <w:rFonts w:ascii="Times New Roman" w:hAnsi="Times New Roman" w:cs="Times New Roman"/>
          <w:sz w:val="24"/>
        </w:rPr>
        <w:t>评审方法和评审标准</w:t>
      </w:r>
    </w:p>
    <w:p>
      <w:pPr>
        <w:pStyle w:val="29"/>
        <w:numPr>
          <w:ilvl w:val="1"/>
          <w:numId w:val="5"/>
        </w:numPr>
        <w:tabs>
          <w:tab w:val="left" w:pos="1617"/>
        </w:tabs>
        <w:spacing w:before="160"/>
        <w:ind w:left="1616"/>
        <w:rPr>
          <w:rFonts w:ascii="Times New Roman" w:hAnsi="Times New Roman" w:cs="Times New Roman"/>
          <w:sz w:val="24"/>
          <w:lang w:eastAsia="zh-CN"/>
        </w:rPr>
      </w:pPr>
      <w:r>
        <w:rPr>
          <w:rFonts w:ascii="Times New Roman" w:hAnsi="Times New Roman" w:cs="Times New Roman"/>
          <w:spacing w:val="-9"/>
          <w:sz w:val="24"/>
          <w:lang w:eastAsia="zh-CN"/>
        </w:rPr>
        <w:t>见第三章《评审方法和评审标准》。</w:t>
      </w:r>
    </w:p>
    <w:p>
      <w:pPr>
        <w:pStyle w:val="2"/>
        <w:rPr>
          <w:rFonts w:ascii="Times New Roman" w:hAnsi="Times New Roman" w:cs="Times New Roman"/>
          <w:sz w:val="20"/>
          <w:lang w:eastAsia="zh-CN"/>
        </w:rPr>
      </w:pPr>
    </w:p>
    <w:p>
      <w:pPr>
        <w:pStyle w:val="4"/>
        <w:tabs>
          <w:tab w:val="left" w:pos="700"/>
        </w:tabs>
        <w:spacing w:before="237"/>
        <w:ind w:right="33"/>
        <w:rPr>
          <w:rFonts w:ascii="Times New Roman" w:hAnsi="Times New Roman" w:cs="Times New Roman"/>
        </w:rPr>
      </w:pPr>
      <w:r>
        <w:rPr>
          <w:rFonts w:ascii="Times New Roman" w:hAnsi="Times New Roman" w:cs="Times New Roman"/>
        </w:rPr>
        <w:t>六</w:t>
      </w:r>
      <w:r>
        <w:rPr>
          <w:rFonts w:ascii="Times New Roman" w:hAnsi="Times New Roman" w:cs="Times New Roman"/>
        </w:rPr>
        <w:tab/>
      </w:r>
      <w:r>
        <w:rPr>
          <w:rFonts w:ascii="Times New Roman" w:hAnsi="Times New Roman" w:cs="Times New Roman"/>
        </w:rPr>
        <w:t>确定成交</w:t>
      </w:r>
    </w:p>
    <w:p>
      <w:pPr>
        <w:pStyle w:val="29"/>
        <w:numPr>
          <w:ilvl w:val="0"/>
          <w:numId w:val="5"/>
        </w:numPr>
        <w:tabs>
          <w:tab w:val="left" w:pos="897"/>
        </w:tabs>
        <w:spacing w:before="183"/>
        <w:rPr>
          <w:rFonts w:ascii="Times New Roman" w:hAnsi="Times New Roman" w:cs="Times New Roman"/>
          <w:sz w:val="24"/>
        </w:rPr>
      </w:pPr>
      <w:r>
        <w:rPr>
          <w:rFonts w:ascii="Times New Roman" w:hAnsi="Times New Roman" w:cs="Times New Roman"/>
          <w:sz w:val="24"/>
        </w:rPr>
        <w:t>确定成交供应商</w:t>
      </w:r>
    </w:p>
    <w:p>
      <w:pPr>
        <w:pStyle w:val="29"/>
        <w:numPr>
          <w:ilvl w:val="1"/>
          <w:numId w:val="5"/>
        </w:numPr>
        <w:tabs>
          <w:tab w:val="left" w:pos="1617"/>
        </w:tabs>
        <w:spacing w:before="160" w:line="362" w:lineRule="auto"/>
        <w:ind w:left="1616" w:right="569"/>
        <w:jc w:val="both"/>
        <w:rPr>
          <w:rFonts w:ascii="Times New Roman" w:hAnsi="Times New Roman" w:cs="Times New Roman"/>
          <w:sz w:val="24"/>
          <w:lang w:eastAsia="zh-CN"/>
        </w:rPr>
      </w:pPr>
      <w:r>
        <w:rPr>
          <w:rFonts w:ascii="Times New Roman" w:hAnsi="Times New Roman" w:cs="Times New Roman"/>
          <w:sz w:val="24"/>
          <w:lang w:eastAsia="zh-CN"/>
        </w:rPr>
        <w:t>采购人将在收到评审报告后，从评审报告提出的成交候选供应商中，按照排序由高到低的原则确定成交供应商。采购人是否授权磋商小组直接确定成交</w:t>
      </w:r>
      <w:r>
        <w:rPr>
          <w:rFonts w:ascii="Times New Roman" w:hAnsi="Times New Roman" w:cs="Times New Roman"/>
          <w:spacing w:val="-12"/>
          <w:sz w:val="24"/>
          <w:lang w:eastAsia="zh-CN"/>
        </w:rPr>
        <w:t>供应商，见《供应商须知资料表》。成交候选人并列的，按照《供应商须知资</w:t>
      </w:r>
      <w:r>
        <w:rPr>
          <w:rFonts w:ascii="Times New Roman" w:hAnsi="Times New Roman" w:cs="Times New Roman"/>
          <w:sz w:val="24"/>
          <w:lang w:eastAsia="zh-CN"/>
        </w:rPr>
        <w:t>料表》要求确定成交供应商。</w:t>
      </w:r>
    </w:p>
    <w:p>
      <w:pPr>
        <w:pStyle w:val="29"/>
        <w:numPr>
          <w:ilvl w:val="0"/>
          <w:numId w:val="5"/>
        </w:numPr>
        <w:tabs>
          <w:tab w:val="left" w:pos="897"/>
        </w:tabs>
        <w:spacing w:line="362" w:lineRule="auto"/>
        <w:jc w:val="both"/>
        <w:rPr>
          <w:rFonts w:ascii="Times New Roman" w:hAnsi="Times New Roman" w:cs="Times New Roman"/>
          <w:sz w:val="24"/>
          <w:lang w:eastAsia="zh-CN"/>
        </w:rPr>
      </w:pPr>
      <w:r>
        <w:rPr>
          <w:rFonts w:ascii="Times New Roman" w:hAnsi="Times New Roman" w:cs="Times New Roman"/>
          <w:sz w:val="24"/>
          <w:lang w:eastAsia="zh-CN"/>
        </w:rPr>
        <w:t>成交公告与成交通知书</w:t>
      </w:r>
    </w:p>
    <w:p>
      <w:pPr>
        <w:pStyle w:val="29"/>
        <w:numPr>
          <w:ilvl w:val="1"/>
          <w:numId w:val="5"/>
        </w:numPr>
        <w:tabs>
          <w:tab w:val="left" w:pos="1617"/>
        </w:tabs>
        <w:spacing w:before="161" w:line="362" w:lineRule="auto"/>
        <w:ind w:left="1616" w:right="570"/>
        <w:jc w:val="both"/>
        <w:rPr>
          <w:rFonts w:ascii="Times New Roman" w:hAnsi="Times New Roman" w:cs="Times New Roman"/>
          <w:sz w:val="24"/>
          <w:lang w:eastAsia="zh-CN"/>
        </w:rPr>
      </w:pPr>
      <w:r>
        <w:rPr>
          <w:rFonts w:ascii="Times New Roman" w:hAnsi="Times New Roman" w:cs="Times New Roman"/>
          <w:spacing w:val="-2"/>
          <w:sz w:val="24"/>
          <w:lang w:eastAsia="zh-CN"/>
        </w:rPr>
        <w:t xml:space="preserve">采购人或采购代理机构将在成交供应商确定后 </w:t>
      </w:r>
      <w:r>
        <w:rPr>
          <w:rFonts w:ascii="Times New Roman" w:hAnsi="Times New Roman" w:eastAsia="Arial Narrow" w:cs="Times New Roman"/>
          <w:w w:val="120"/>
          <w:sz w:val="24"/>
          <w:lang w:eastAsia="zh-CN"/>
        </w:rPr>
        <w:t>2</w:t>
      </w:r>
      <w:r>
        <w:rPr>
          <w:rFonts w:ascii="Times New Roman" w:hAnsi="Times New Roman" w:eastAsia="Arial Narrow" w:cs="Times New Roman"/>
          <w:spacing w:val="18"/>
          <w:w w:val="120"/>
          <w:sz w:val="24"/>
          <w:lang w:eastAsia="zh-CN"/>
        </w:rPr>
        <w:t xml:space="preserve"> </w:t>
      </w:r>
      <w:r>
        <w:rPr>
          <w:rFonts w:ascii="Times New Roman" w:hAnsi="Times New Roman" w:cs="Times New Roman"/>
          <w:sz w:val="24"/>
          <w:lang w:eastAsia="zh-CN"/>
        </w:rPr>
        <w:t>个工作日内，在云南省政府</w:t>
      </w:r>
      <w:r>
        <w:rPr>
          <w:rFonts w:ascii="Times New Roman" w:hAnsi="Times New Roman" w:cs="Times New Roman"/>
          <w:spacing w:val="-12"/>
          <w:sz w:val="24"/>
          <w:lang w:eastAsia="zh-CN"/>
        </w:rPr>
        <w:t xml:space="preserve">采购网公告成交结果，同时向成交供应商发出成交通知书，成交公告期限为 </w:t>
      </w:r>
      <w:r>
        <w:rPr>
          <w:rFonts w:ascii="Times New Roman" w:hAnsi="Times New Roman" w:eastAsia="Arial Narrow" w:cs="Times New Roman"/>
          <w:spacing w:val="-13"/>
          <w:w w:val="120"/>
          <w:sz w:val="24"/>
          <w:lang w:eastAsia="zh-CN"/>
        </w:rPr>
        <w:t xml:space="preserve">1 </w:t>
      </w:r>
      <w:r>
        <w:rPr>
          <w:rFonts w:ascii="Times New Roman" w:hAnsi="Times New Roman" w:cs="Times New Roman"/>
          <w:sz w:val="24"/>
          <w:lang w:eastAsia="zh-CN"/>
        </w:rPr>
        <w:t>个工作日。</w:t>
      </w:r>
    </w:p>
    <w:p>
      <w:pPr>
        <w:pStyle w:val="29"/>
        <w:numPr>
          <w:ilvl w:val="1"/>
          <w:numId w:val="5"/>
        </w:numPr>
        <w:tabs>
          <w:tab w:val="left" w:pos="1622"/>
        </w:tabs>
        <w:spacing w:line="362" w:lineRule="auto"/>
        <w:ind w:right="570"/>
        <w:jc w:val="both"/>
        <w:rPr>
          <w:rFonts w:ascii="Times New Roman" w:hAnsi="Times New Roman" w:cs="Times New Roman"/>
          <w:sz w:val="24"/>
          <w:lang w:eastAsia="zh-CN"/>
        </w:rPr>
      </w:pPr>
      <w:r>
        <w:rPr>
          <w:rFonts w:ascii="Times New Roman" w:hAnsi="Times New Roman" w:cs="Times New Roman"/>
          <w:sz w:val="24"/>
          <w:lang w:eastAsia="zh-CN"/>
        </w:rPr>
        <w:t>成交通知书对采购人和成交供应商均具有法律效力。成交通知书发出后，采购人改变成交结果的，或者成交供应商放弃成交项目的，应当依法承担法律责任。</w:t>
      </w:r>
    </w:p>
    <w:p>
      <w:pPr>
        <w:pStyle w:val="29"/>
        <w:numPr>
          <w:ilvl w:val="0"/>
          <w:numId w:val="5"/>
        </w:numPr>
        <w:tabs>
          <w:tab w:val="left" w:pos="897"/>
        </w:tabs>
        <w:spacing w:line="362" w:lineRule="auto"/>
        <w:rPr>
          <w:rFonts w:ascii="Times New Roman" w:hAnsi="Times New Roman" w:cs="Times New Roman"/>
          <w:sz w:val="24"/>
        </w:rPr>
      </w:pPr>
      <w:r>
        <w:rPr>
          <w:rFonts w:ascii="Times New Roman" w:hAnsi="Times New Roman" w:cs="Times New Roman"/>
          <w:sz w:val="24"/>
        </w:rPr>
        <w:t>终止</w:t>
      </w:r>
    </w:p>
    <w:p>
      <w:pPr>
        <w:pStyle w:val="29"/>
        <w:numPr>
          <w:ilvl w:val="1"/>
          <w:numId w:val="5"/>
        </w:numPr>
        <w:tabs>
          <w:tab w:val="left" w:pos="1617"/>
        </w:tabs>
        <w:spacing w:before="160" w:line="362" w:lineRule="auto"/>
        <w:ind w:left="1616" w:right="572"/>
        <w:rPr>
          <w:rFonts w:ascii="Times New Roman" w:hAnsi="Times New Roman" w:cs="Times New Roman"/>
          <w:sz w:val="24"/>
          <w:lang w:eastAsia="zh-CN"/>
        </w:rPr>
      </w:pPr>
      <w:r>
        <w:rPr>
          <w:rFonts w:ascii="Times New Roman" w:hAnsi="Times New Roman" w:cs="Times New Roman"/>
          <w:sz w:val="24"/>
          <w:lang w:eastAsia="zh-CN"/>
        </w:rPr>
        <w:t>出现下列情形之一的，采购人或采购代理机构将终止竞争性磋商采购活动， 发布项目终止公告并说明原因，重新开展采购活动：</w:t>
      </w:r>
    </w:p>
    <w:p>
      <w:pPr>
        <w:pStyle w:val="29"/>
        <w:numPr>
          <w:ilvl w:val="2"/>
          <w:numId w:val="5"/>
        </w:numPr>
        <w:tabs>
          <w:tab w:val="left" w:pos="2522"/>
        </w:tabs>
        <w:spacing w:before="3" w:line="362" w:lineRule="auto"/>
        <w:jc w:val="both"/>
        <w:rPr>
          <w:rFonts w:ascii="Times New Roman" w:hAnsi="Times New Roman" w:cs="Times New Roman"/>
          <w:sz w:val="24"/>
          <w:lang w:eastAsia="zh-CN"/>
        </w:rPr>
      </w:pPr>
      <w:r>
        <w:rPr>
          <w:rFonts w:ascii="Times New Roman" w:hAnsi="Times New Roman" w:cs="Times New Roman"/>
          <w:sz w:val="24"/>
          <w:lang w:eastAsia="zh-CN"/>
        </w:rPr>
        <w:t>因情况变化，不再符合规定的竞争性磋商采购方式适用情形的；</w:t>
      </w:r>
    </w:p>
    <w:p>
      <w:pPr>
        <w:pStyle w:val="29"/>
        <w:numPr>
          <w:ilvl w:val="2"/>
          <w:numId w:val="5"/>
        </w:numPr>
        <w:tabs>
          <w:tab w:val="left" w:pos="2522"/>
        </w:tabs>
        <w:spacing w:before="160" w:line="362" w:lineRule="auto"/>
        <w:jc w:val="both"/>
        <w:rPr>
          <w:rFonts w:ascii="Times New Roman" w:hAnsi="Times New Roman" w:cs="Times New Roman"/>
          <w:sz w:val="24"/>
          <w:lang w:eastAsia="zh-CN"/>
        </w:rPr>
      </w:pPr>
      <w:r>
        <w:rPr>
          <w:rFonts w:ascii="Times New Roman" w:hAnsi="Times New Roman" w:cs="Times New Roman"/>
          <w:sz w:val="24"/>
          <w:lang w:eastAsia="zh-CN"/>
        </w:rPr>
        <w:t>出现影响采购公正的违法、违规行为的；</w:t>
      </w:r>
    </w:p>
    <w:p>
      <w:pPr>
        <w:pStyle w:val="29"/>
        <w:numPr>
          <w:ilvl w:val="2"/>
          <w:numId w:val="5"/>
        </w:numPr>
        <w:tabs>
          <w:tab w:val="left" w:pos="2522"/>
        </w:tabs>
        <w:spacing w:before="161" w:line="362" w:lineRule="auto"/>
        <w:ind w:right="568"/>
        <w:jc w:val="both"/>
        <w:rPr>
          <w:rFonts w:ascii="Times New Roman" w:hAnsi="Times New Roman" w:cs="Times New Roman"/>
          <w:sz w:val="24"/>
          <w:lang w:eastAsia="zh-CN"/>
        </w:rPr>
      </w:pPr>
      <w:r>
        <w:rPr>
          <w:rFonts w:ascii="Times New Roman" w:hAnsi="Times New Roman" w:cs="Times New Roman"/>
          <w:sz w:val="24"/>
          <w:lang w:eastAsia="zh-CN"/>
        </w:rPr>
        <w:t>除了</w:t>
      </w:r>
      <w:r>
        <w:rPr>
          <w:rFonts w:ascii="Times New Roman" w:hAnsi="Times New Roman" w:cs="Times New Roman"/>
          <w:lang w:eastAsia="zh-CN"/>
        </w:rPr>
        <w:t>“</w:t>
      </w:r>
      <w:r>
        <w:rPr>
          <w:rFonts w:ascii="Times New Roman" w:hAnsi="Times New Roman" w:cs="Times New Roman"/>
          <w:sz w:val="24"/>
          <w:lang w:eastAsia="zh-CN"/>
        </w:rPr>
        <w:t>市场竞争不充分的科研项目，以及需要扶持的科技成果转化项</w:t>
      </w:r>
      <w:r>
        <w:rPr>
          <w:rFonts w:ascii="Times New Roman" w:hAnsi="Times New Roman" w:cs="Times New Roman"/>
          <w:spacing w:val="-3"/>
          <w:sz w:val="24"/>
          <w:lang w:eastAsia="zh-CN"/>
        </w:rPr>
        <w:t xml:space="preserve">目，提交最后报价的供应商可以为 </w:t>
      </w:r>
      <w:r>
        <w:rPr>
          <w:rFonts w:ascii="Times New Roman" w:hAnsi="Times New Roman" w:eastAsia="Arial Narrow" w:cs="Times New Roman"/>
          <w:w w:val="120"/>
          <w:sz w:val="24"/>
          <w:lang w:eastAsia="zh-CN"/>
        </w:rPr>
        <w:t>2</w:t>
      </w:r>
      <w:r>
        <w:rPr>
          <w:rFonts w:ascii="Times New Roman" w:hAnsi="Times New Roman" w:eastAsia="Arial Narrow" w:cs="Times New Roman"/>
          <w:spacing w:val="17"/>
          <w:w w:val="120"/>
          <w:sz w:val="24"/>
          <w:lang w:eastAsia="zh-CN"/>
        </w:rPr>
        <w:t xml:space="preserve"> </w:t>
      </w:r>
      <w:r>
        <w:rPr>
          <w:rFonts w:ascii="Times New Roman" w:hAnsi="Times New Roman" w:cs="Times New Roman"/>
          <w:sz w:val="24"/>
          <w:lang w:eastAsia="zh-CN"/>
        </w:rPr>
        <w:t>家；政府购买服务项目（</w:t>
      </w:r>
      <w:r>
        <w:rPr>
          <w:rFonts w:ascii="Times New Roman" w:hAnsi="Times New Roman" w:cs="Times New Roman"/>
          <w:spacing w:val="2"/>
          <w:sz w:val="24"/>
          <w:lang w:eastAsia="zh-CN"/>
        </w:rPr>
        <w:t>含政府和社会资本合作项目</w:t>
      </w:r>
      <w:r>
        <w:rPr>
          <w:rFonts w:ascii="Times New Roman" w:hAnsi="Times New Roman" w:cs="Times New Roman"/>
          <w:spacing w:val="-36"/>
          <w:sz w:val="24"/>
          <w:lang w:eastAsia="zh-CN"/>
        </w:rPr>
        <w:t>），</w:t>
      </w:r>
      <w:r>
        <w:rPr>
          <w:rFonts w:ascii="Times New Roman" w:hAnsi="Times New Roman" w:cs="Times New Roman"/>
          <w:spacing w:val="-3"/>
          <w:sz w:val="24"/>
          <w:lang w:eastAsia="zh-CN"/>
        </w:rPr>
        <w:t>在采购过程中符合要求的供应商</w:t>
      </w:r>
      <w:r>
        <w:rPr>
          <w:rFonts w:ascii="Times New Roman" w:hAnsi="Times New Roman" w:cs="Times New Roman"/>
          <w:sz w:val="24"/>
          <w:lang w:eastAsia="zh-CN"/>
        </w:rPr>
        <w:t>（</w:t>
      </w:r>
      <w:r>
        <w:rPr>
          <w:rFonts w:ascii="Times New Roman" w:hAnsi="Times New Roman" w:cs="Times New Roman"/>
          <w:spacing w:val="-5"/>
          <w:sz w:val="24"/>
          <w:lang w:eastAsia="zh-CN"/>
        </w:rPr>
        <w:t>社会资</w:t>
      </w:r>
      <w:r>
        <w:rPr>
          <w:rFonts w:ascii="Times New Roman" w:hAnsi="Times New Roman" w:cs="Times New Roman"/>
          <w:sz w:val="24"/>
          <w:lang w:eastAsia="zh-CN"/>
        </w:rPr>
        <w:t>本</w:t>
      </w:r>
      <w:r>
        <w:rPr>
          <w:rFonts w:ascii="Times New Roman" w:hAnsi="Times New Roman" w:cs="Times New Roman"/>
          <w:spacing w:val="-10"/>
          <w:sz w:val="24"/>
          <w:lang w:eastAsia="zh-CN"/>
        </w:rPr>
        <w:t>）</w:t>
      </w:r>
      <w:r>
        <w:rPr>
          <w:rFonts w:ascii="Times New Roman" w:hAnsi="Times New Roman" w:cs="Times New Roman"/>
          <w:spacing w:val="-15"/>
          <w:sz w:val="24"/>
          <w:lang w:eastAsia="zh-CN"/>
        </w:rPr>
        <w:t xml:space="preserve">只有 </w:t>
      </w:r>
      <w:r>
        <w:rPr>
          <w:rFonts w:ascii="Times New Roman" w:hAnsi="Times New Roman" w:eastAsia="Arial Narrow" w:cs="Times New Roman"/>
          <w:w w:val="120"/>
          <w:sz w:val="24"/>
          <w:lang w:eastAsia="zh-CN"/>
        </w:rPr>
        <w:t>2</w:t>
      </w:r>
      <w:r>
        <w:rPr>
          <w:rFonts w:ascii="Times New Roman" w:hAnsi="Times New Roman" w:eastAsia="Arial Narrow" w:cs="Times New Roman"/>
          <w:spacing w:val="11"/>
          <w:w w:val="120"/>
          <w:sz w:val="24"/>
          <w:lang w:eastAsia="zh-CN"/>
        </w:rPr>
        <w:t xml:space="preserve"> </w:t>
      </w:r>
      <w:r>
        <w:rPr>
          <w:rFonts w:ascii="Times New Roman" w:hAnsi="Times New Roman" w:cs="Times New Roman"/>
          <w:spacing w:val="-3"/>
          <w:sz w:val="24"/>
          <w:lang w:eastAsia="zh-CN"/>
        </w:rPr>
        <w:t>家的，竞争性磋商采购活动可以继续进行</w:t>
      </w:r>
      <w:r>
        <w:rPr>
          <w:rFonts w:ascii="Times New Roman" w:hAnsi="Times New Roman" w:cs="Times New Roman"/>
          <w:lang w:eastAsia="zh-CN"/>
        </w:rPr>
        <w:t>”</w:t>
      </w:r>
      <w:r>
        <w:rPr>
          <w:rFonts w:ascii="Times New Roman" w:hAnsi="Times New Roman" w:cs="Times New Roman"/>
          <w:spacing w:val="-4"/>
          <w:sz w:val="24"/>
          <w:lang w:eastAsia="zh-CN"/>
        </w:rPr>
        <w:t>的情形外，在</w:t>
      </w:r>
      <w:r>
        <w:rPr>
          <w:rFonts w:ascii="Times New Roman" w:hAnsi="Times New Roman" w:cs="Times New Roman"/>
          <w:spacing w:val="2"/>
          <w:sz w:val="24"/>
          <w:lang w:eastAsia="zh-CN"/>
        </w:rPr>
        <w:t>采购过程中符合要求的供应商或者报价未超过采购预算的供应商不</w:t>
      </w:r>
      <w:r>
        <w:rPr>
          <w:rFonts w:ascii="Times New Roman" w:hAnsi="Times New Roman" w:cs="Times New Roman"/>
          <w:spacing w:val="-30"/>
          <w:sz w:val="24"/>
          <w:lang w:eastAsia="zh-CN"/>
        </w:rPr>
        <w:t xml:space="preserve">足 </w:t>
      </w:r>
      <w:r>
        <w:rPr>
          <w:rFonts w:ascii="Times New Roman" w:hAnsi="Times New Roman" w:eastAsia="Arial Narrow" w:cs="Times New Roman"/>
          <w:w w:val="120"/>
          <w:sz w:val="24"/>
          <w:lang w:eastAsia="zh-CN"/>
        </w:rPr>
        <w:t>3</w:t>
      </w:r>
      <w:r>
        <w:rPr>
          <w:rFonts w:ascii="Times New Roman" w:hAnsi="Times New Roman" w:eastAsia="Arial Narrow" w:cs="Times New Roman"/>
          <w:spacing w:val="-8"/>
          <w:w w:val="120"/>
          <w:sz w:val="24"/>
          <w:lang w:eastAsia="zh-CN"/>
        </w:rPr>
        <w:t xml:space="preserve"> </w:t>
      </w:r>
      <w:r>
        <w:rPr>
          <w:rFonts w:ascii="Times New Roman" w:hAnsi="Times New Roman" w:cs="Times New Roman"/>
          <w:sz w:val="24"/>
          <w:lang w:eastAsia="zh-CN"/>
        </w:rPr>
        <w:t>家的。</w:t>
      </w:r>
    </w:p>
    <w:p>
      <w:pPr>
        <w:pStyle w:val="29"/>
        <w:numPr>
          <w:ilvl w:val="0"/>
          <w:numId w:val="5"/>
        </w:numPr>
        <w:tabs>
          <w:tab w:val="left" w:pos="897"/>
        </w:tabs>
        <w:spacing w:line="362" w:lineRule="auto"/>
        <w:jc w:val="both"/>
        <w:rPr>
          <w:rFonts w:ascii="Times New Roman" w:hAnsi="Times New Roman" w:cs="Times New Roman"/>
          <w:sz w:val="24"/>
        </w:rPr>
      </w:pPr>
      <w:r>
        <w:rPr>
          <w:rFonts w:ascii="Times New Roman" w:hAnsi="Times New Roman" w:cs="Times New Roman"/>
          <w:sz w:val="24"/>
        </w:rPr>
        <w:t>签订合同</w:t>
      </w:r>
    </w:p>
    <w:p>
      <w:pPr>
        <w:pStyle w:val="29"/>
        <w:numPr>
          <w:ilvl w:val="1"/>
          <w:numId w:val="5"/>
        </w:numPr>
        <w:tabs>
          <w:tab w:val="left" w:pos="1617"/>
        </w:tabs>
        <w:spacing w:before="158" w:line="362" w:lineRule="auto"/>
        <w:ind w:left="1616" w:right="570"/>
        <w:jc w:val="both"/>
        <w:rPr>
          <w:rFonts w:ascii="Times New Roman" w:hAnsi="Times New Roman" w:cs="Times New Roman"/>
          <w:sz w:val="24"/>
          <w:lang w:eastAsia="zh-CN"/>
        </w:rPr>
      </w:pPr>
      <w:r>
        <w:rPr>
          <w:rFonts w:ascii="Times New Roman" w:hAnsi="Times New Roman" w:cs="Times New Roman"/>
          <w:spacing w:val="-2"/>
          <w:sz w:val="24"/>
          <w:lang w:eastAsia="zh-CN"/>
        </w:rPr>
        <w:t xml:space="preserve">采购人与成交供应商应当在成交通知书发出之日起 </w:t>
      </w:r>
      <w:r>
        <w:rPr>
          <w:rFonts w:ascii="Times New Roman" w:hAnsi="Times New Roman" w:eastAsia="Arial Narrow" w:cs="Times New Roman"/>
          <w:w w:val="120"/>
          <w:sz w:val="24"/>
          <w:lang w:eastAsia="zh-CN"/>
        </w:rPr>
        <w:t>30</w:t>
      </w:r>
      <w:r>
        <w:rPr>
          <w:rFonts w:ascii="Times New Roman" w:hAnsi="Times New Roman" w:eastAsia="Arial Narrow" w:cs="Times New Roman"/>
          <w:spacing w:val="15"/>
          <w:w w:val="120"/>
          <w:sz w:val="24"/>
          <w:lang w:eastAsia="zh-CN"/>
        </w:rPr>
        <w:t xml:space="preserve"> </w:t>
      </w:r>
      <w:r>
        <w:rPr>
          <w:rFonts w:ascii="Times New Roman" w:hAnsi="Times New Roman" w:cs="Times New Roman"/>
          <w:spacing w:val="-14"/>
          <w:sz w:val="24"/>
          <w:lang w:eastAsia="zh-CN"/>
        </w:rPr>
        <w:t>日内，按照磋商文件确定的合同文本以及采购标的、规格型号、采购金额、采购数量、技术和服务要求（或工程项目的工程范围、工期、质量标准、技术标准和要求）等事项签订政府采购合同。</w:t>
      </w:r>
    </w:p>
    <w:p>
      <w:pPr>
        <w:pStyle w:val="29"/>
        <w:numPr>
          <w:ilvl w:val="1"/>
          <w:numId w:val="5"/>
        </w:numPr>
        <w:tabs>
          <w:tab w:val="left" w:pos="1617"/>
        </w:tabs>
        <w:spacing w:before="73" w:line="362" w:lineRule="auto"/>
        <w:ind w:left="1616" w:right="407" w:hanging="720"/>
        <w:jc w:val="both"/>
        <w:rPr>
          <w:rFonts w:ascii="Times New Roman" w:hAnsi="Times New Roman" w:cs="Times New Roman"/>
          <w:sz w:val="24"/>
          <w:szCs w:val="24"/>
          <w:lang w:eastAsia="zh-CN"/>
        </w:rPr>
      </w:pPr>
      <w:r>
        <w:rPr>
          <w:rFonts w:ascii="Times New Roman" w:hAnsi="Times New Roman" w:cs="Times New Roman"/>
          <w:sz w:val="24"/>
          <w:szCs w:val="24"/>
          <w:lang w:eastAsia="zh-CN"/>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pStyle w:val="29"/>
        <w:numPr>
          <w:ilvl w:val="1"/>
          <w:numId w:val="5"/>
        </w:numPr>
        <w:tabs>
          <w:tab w:val="left" w:pos="1617"/>
        </w:tabs>
        <w:spacing w:before="4" w:line="362" w:lineRule="auto"/>
        <w:ind w:left="1616" w:right="572"/>
        <w:rPr>
          <w:rFonts w:ascii="Times New Roman" w:hAnsi="Times New Roman" w:cs="Times New Roman"/>
          <w:sz w:val="24"/>
          <w:szCs w:val="24"/>
          <w:lang w:eastAsia="zh-CN"/>
        </w:rPr>
      </w:pPr>
      <w:r>
        <w:rPr>
          <w:rFonts w:ascii="Times New Roman" w:hAnsi="Times New Roman" w:cs="Times New Roman"/>
          <w:sz w:val="24"/>
          <w:szCs w:val="24"/>
          <w:lang w:eastAsia="zh-CN"/>
        </w:rPr>
        <w:t>联合体成交的，联合体各方应当共同与采购人签订合同，就采购合同约定的事项向采购人承担连带责任。</w:t>
      </w:r>
    </w:p>
    <w:p>
      <w:pPr>
        <w:pStyle w:val="29"/>
        <w:numPr>
          <w:ilvl w:val="1"/>
          <w:numId w:val="5"/>
        </w:numPr>
        <w:tabs>
          <w:tab w:val="left" w:pos="1617"/>
        </w:tabs>
        <w:spacing w:line="362" w:lineRule="auto"/>
        <w:ind w:left="1616"/>
        <w:rPr>
          <w:rFonts w:ascii="Times New Roman" w:hAnsi="Times New Roman" w:cs="Times New Roman"/>
          <w:sz w:val="24"/>
          <w:lang w:eastAsia="zh-CN"/>
        </w:rPr>
      </w:pPr>
      <w:r>
        <w:rPr>
          <w:rFonts w:ascii="Times New Roman" w:hAnsi="Times New Roman" w:cs="Times New Roman"/>
          <w:sz w:val="24"/>
          <w:lang w:eastAsia="zh-CN"/>
        </w:rPr>
        <w:t>政府采购合同不能转包。</w:t>
      </w:r>
    </w:p>
    <w:p>
      <w:pPr>
        <w:pStyle w:val="29"/>
        <w:numPr>
          <w:ilvl w:val="1"/>
          <w:numId w:val="5"/>
        </w:numPr>
        <w:tabs>
          <w:tab w:val="left" w:pos="1617"/>
        </w:tabs>
        <w:spacing w:before="161" w:line="362" w:lineRule="auto"/>
        <w:ind w:left="1616" w:right="565"/>
        <w:jc w:val="both"/>
        <w:rPr>
          <w:rFonts w:ascii="Times New Roman" w:hAnsi="Times New Roman" w:cs="Times New Roman"/>
          <w:sz w:val="24"/>
          <w:lang w:eastAsia="zh-CN"/>
        </w:rPr>
      </w:pPr>
      <w:r>
        <w:rPr>
          <w:rFonts w:ascii="Times New Roman" w:hAnsi="Times New Roman" w:cs="Times New Roman"/>
          <w:sz w:val="24"/>
          <w:lang w:eastAsia="zh-CN"/>
        </w:rPr>
        <w:t>采购人允许采用分包方式履行合同的，成交供应商可以依法采取分包方式履</w:t>
      </w:r>
      <w:r>
        <w:rPr>
          <w:rFonts w:ascii="Times New Roman" w:hAnsi="Times New Roman" w:cs="Times New Roman"/>
          <w:spacing w:val="-11"/>
          <w:sz w:val="24"/>
          <w:lang w:eastAsia="zh-CN"/>
        </w:rPr>
        <w:t>行合同。本项目是否允许分包，见《供应商须知资料表》。政府采购合同分包</w:t>
      </w:r>
      <w:r>
        <w:rPr>
          <w:rFonts w:ascii="Times New Roman" w:hAnsi="Times New Roman" w:cs="Times New Roman"/>
          <w:sz w:val="24"/>
          <w:lang w:eastAsia="zh-CN"/>
        </w:rPr>
        <w:t>履行的，应当在响应文件中载明分包承担主体，分包承担主体应当具备相应资质条件且不得再次分包，否则响应无效。成交供应商就采购项目和分包项目向采购人负责，分包供应商就分包项目承担责任。</w:t>
      </w:r>
    </w:p>
    <w:p>
      <w:pPr>
        <w:pStyle w:val="29"/>
        <w:numPr>
          <w:ilvl w:val="0"/>
          <w:numId w:val="5"/>
        </w:numPr>
        <w:tabs>
          <w:tab w:val="left" w:pos="897"/>
        </w:tabs>
        <w:spacing w:line="362" w:lineRule="auto"/>
        <w:jc w:val="both"/>
        <w:rPr>
          <w:rFonts w:ascii="Times New Roman" w:hAnsi="Times New Roman" w:cs="Times New Roman"/>
          <w:sz w:val="24"/>
        </w:rPr>
      </w:pPr>
      <w:r>
        <w:rPr>
          <w:rFonts w:ascii="Times New Roman" w:hAnsi="Times New Roman" w:cs="Times New Roman"/>
          <w:sz w:val="24"/>
        </w:rPr>
        <w:t>询问与质疑</w:t>
      </w:r>
    </w:p>
    <w:p>
      <w:pPr>
        <w:pStyle w:val="29"/>
        <w:numPr>
          <w:ilvl w:val="1"/>
          <w:numId w:val="5"/>
        </w:numPr>
        <w:tabs>
          <w:tab w:val="left" w:pos="1617"/>
        </w:tabs>
        <w:spacing w:before="161" w:line="362" w:lineRule="auto"/>
        <w:ind w:left="1616"/>
        <w:rPr>
          <w:rFonts w:ascii="Times New Roman" w:hAnsi="Times New Roman" w:cs="Times New Roman"/>
          <w:sz w:val="24"/>
        </w:rPr>
      </w:pPr>
      <w:r>
        <w:rPr>
          <w:rFonts w:ascii="Times New Roman" w:hAnsi="Times New Roman" w:cs="Times New Roman"/>
          <w:sz w:val="24"/>
        </w:rPr>
        <w:t>询问</w:t>
      </w:r>
    </w:p>
    <w:p>
      <w:pPr>
        <w:pStyle w:val="29"/>
        <w:numPr>
          <w:ilvl w:val="2"/>
          <w:numId w:val="5"/>
        </w:numPr>
        <w:tabs>
          <w:tab w:val="left" w:pos="2522"/>
        </w:tabs>
        <w:spacing w:before="158" w:line="362" w:lineRule="auto"/>
        <w:ind w:right="570"/>
        <w:rPr>
          <w:rFonts w:ascii="Times New Roman" w:hAnsi="Times New Roman" w:cs="Times New Roman"/>
          <w:sz w:val="24"/>
          <w:lang w:eastAsia="zh-CN"/>
        </w:rPr>
      </w:pPr>
      <w:r>
        <w:rPr>
          <w:rFonts w:ascii="Times New Roman" w:hAnsi="Times New Roman" w:cs="Times New Roman"/>
          <w:spacing w:val="-8"/>
          <w:sz w:val="24"/>
          <w:lang w:eastAsia="zh-CN"/>
        </w:rPr>
        <w:t>供应商对政府采购活动事项有疑问的，可依法提出询问，并按《供应</w:t>
      </w:r>
      <w:r>
        <w:rPr>
          <w:rFonts w:ascii="Times New Roman" w:hAnsi="Times New Roman" w:cs="Times New Roman"/>
          <w:sz w:val="24"/>
          <w:lang w:eastAsia="zh-CN"/>
        </w:rPr>
        <w:t>商须知资料表》载明的形式送达采购人或采购代理机构。</w:t>
      </w:r>
    </w:p>
    <w:p>
      <w:pPr>
        <w:pStyle w:val="29"/>
        <w:numPr>
          <w:ilvl w:val="2"/>
          <w:numId w:val="5"/>
        </w:numPr>
        <w:tabs>
          <w:tab w:val="left" w:pos="2522"/>
        </w:tabs>
        <w:spacing w:before="1" w:line="362" w:lineRule="auto"/>
        <w:ind w:right="570" w:hanging="900"/>
        <w:rPr>
          <w:rFonts w:ascii="Times New Roman" w:hAnsi="Times New Roman" w:cs="Times New Roman"/>
          <w:sz w:val="24"/>
          <w:lang w:eastAsia="zh-CN"/>
        </w:rPr>
      </w:pPr>
      <w:r>
        <w:rPr>
          <w:rFonts w:ascii="Times New Roman" w:hAnsi="Times New Roman" w:cs="Times New Roman"/>
          <w:spacing w:val="-2"/>
          <w:sz w:val="24"/>
          <w:lang w:eastAsia="zh-CN"/>
        </w:rPr>
        <w:t xml:space="preserve">采购人或采购代理机构对供应商依法提出的询问，在 </w:t>
      </w:r>
      <w:r>
        <w:rPr>
          <w:rFonts w:ascii="Times New Roman" w:hAnsi="Times New Roman" w:eastAsia="Arial Narrow" w:cs="Times New Roman"/>
          <w:w w:val="120"/>
          <w:sz w:val="24"/>
          <w:lang w:eastAsia="zh-CN"/>
        </w:rPr>
        <w:t>3</w:t>
      </w:r>
      <w:r>
        <w:rPr>
          <w:rFonts w:ascii="Times New Roman" w:hAnsi="Times New Roman" w:eastAsia="Arial Narrow" w:cs="Times New Roman"/>
          <w:spacing w:val="17"/>
          <w:w w:val="120"/>
          <w:sz w:val="24"/>
          <w:lang w:eastAsia="zh-CN"/>
        </w:rPr>
        <w:t xml:space="preserve"> </w:t>
      </w:r>
      <w:r>
        <w:rPr>
          <w:rFonts w:ascii="Times New Roman" w:hAnsi="Times New Roman" w:cs="Times New Roman"/>
          <w:sz w:val="24"/>
          <w:lang w:eastAsia="zh-CN"/>
        </w:rPr>
        <w:t>个工作日内作出答复，但答复的内容不得涉及商业秘密。</w:t>
      </w:r>
    </w:p>
    <w:p>
      <w:pPr>
        <w:pStyle w:val="29"/>
        <w:numPr>
          <w:ilvl w:val="1"/>
          <w:numId w:val="5"/>
        </w:numPr>
        <w:tabs>
          <w:tab w:val="left" w:pos="1617"/>
        </w:tabs>
        <w:spacing w:before="5" w:line="362" w:lineRule="auto"/>
        <w:ind w:left="1616"/>
        <w:rPr>
          <w:rFonts w:ascii="Times New Roman" w:hAnsi="Times New Roman" w:cs="Times New Roman"/>
          <w:sz w:val="24"/>
        </w:rPr>
      </w:pPr>
      <w:r>
        <w:rPr>
          <w:rFonts w:ascii="Times New Roman" w:hAnsi="Times New Roman" w:cs="Times New Roman"/>
          <w:sz w:val="24"/>
        </w:rPr>
        <w:t>质疑</w:t>
      </w:r>
    </w:p>
    <w:p>
      <w:pPr>
        <w:pStyle w:val="29"/>
        <w:numPr>
          <w:ilvl w:val="2"/>
          <w:numId w:val="5"/>
        </w:numPr>
        <w:tabs>
          <w:tab w:val="left" w:pos="2522"/>
        </w:tabs>
        <w:spacing w:before="158" w:line="362" w:lineRule="auto"/>
        <w:ind w:right="450"/>
        <w:rPr>
          <w:rFonts w:ascii="Times New Roman" w:hAnsi="Times New Roman" w:cs="Times New Roman"/>
          <w:sz w:val="24"/>
          <w:lang w:eastAsia="zh-CN"/>
        </w:rPr>
      </w:pPr>
      <w:r>
        <w:rPr>
          <w:rFonts w:ascii="Times New Roman" w:hAnsi="Times New Roman" w:cs="Times New Roman"/>
          <w:spacing w:val="-8"/>
          <w:sz w:val="24"/>
          <w:lang w:eastAsia="zh-CN"/>
        </w:rPr>
        <w:t>供应商认为竞争性磋商文件、采购过程、成交结果使自己的权益受到</w:t>
      </w:r>
      <w:r>
        <w:rPr>
          <w:rFonts w:ascii="Times New Roman" w:hAnsi="Times New Roman" w:cs="Times New Roman"/>
          <w:spacing w:val="-9"/>
          <w:sz w:val="24"/>
          <w:lang w:eastAsia="zh-CN"/>
        </w:rPr>
        <w:t>损害的，</w:t>
      </w:r>
      <w:r>
        <w:rPr>
          <w:rFonts w:ascii="Times New Roman" w:hAnsi="Times New Roman" w:cs="Times New Roman"/>
          <w:spacing w:val="-9"/>
          <w:sz w:val="24"/>
          <w:szCs w:val="24"/>
          <w:lang w:eastAsia="zh-CN"/>
        </w:rPr>
        <w:t xml:space="preserve">可以在知道或者应知其权益受到损害之日起 </w:t>
      </w:r>
      <w:r>
        <w:rPr>
          <w:rFonts w:ascii="Times New Roman" w:hAnsi="Times New Roman" w:eastAsia="Arial Narrow" w:cs="Times New Roman"/>
          <w:w w:val="120"/>
          <w:sz w:val="24"/>
          <w:szCs w:val="24"/>
          <w:lang w:eastAsia="zh-CN"/>
        </w:rPr>
        <w:t>7</w:t>
      </w:r>
      <w:r>
        <w:rPr>
          <w:rFonts w:ascii="Times New Roman" w:hAnsi="Times New Roman" w:eastAsia="Arial Narrow" w:cs="Times New Roman"/>
          <w:spacing w:val="4"/>
          <w:w w:val="120"/>
          <w:sz w:val="24"/>
          <w:szCs w:val="24"/>
          <w:lang w:eastAsia="zh-CN"/>
        </w:rPr>
        <w:t xml:space="preserve"> </w:t>
      </w:r>
      <w:r>
        <w:rPr>
          <w:rFonts w:ascii="Times New Roman" w:hAnsi="Times New Roman" w:cs="Times New Roman"/>
          <w:spacing w:val="-3"/>
          <w:sz w:val="24"/>
          <w:szCs w:val="24"/>
          <w:lang w:eastAsia="zh-CN"/>
        </w:rPr>
        <w:t>个工作日内，以书面形式向采购人、采购代理机构提出质疑。</w:t>
      </w:r>
      <w:r>
        <w:rPr>
          <w:rFonts w:ascii="Times New Roman" w:hAnsi="Times New Roman" w:cs="Times New Roman"/>
          <w:spacing w:val="-8"/>
          <w:sz w:val="24"/>
          <w:szCs w:val="24"/>
          <w:lang w:eastAsia="zh-CN"/>
        </w:rPr>
        <w:t>质疑内容不得含有虚假、恶意成分。当事人对自己提出的主张，有责任提供证据，提出质疑时应同时提交相关证据材料和注明事实的确切来源。采购人、采购代理机</w:t>
      </w:r>
      <w:r>
        <w:rPr>
          <w:rFonts w:ascii="Times New Roman" w:hAnsi="Times New Roman" w:cs="Times New Roman"/>
          <w:spacing w:val="-14"/>
          <w:sz w:val="24"/>
          <w:szCs w:val="24"/>
          <w:lang w:eastAsia="zh-CN"/>
        </w:rPr>
        <w:t xml:space="preserve">构在收到质疑函后 </w:t>
      </w:r>
      <w:r>
        <w:rPr>
          <w:rFonts w:ascii="Times New Roman" w:hAnsi="Times New Roman" w:eastAsia="Arial Narrow" w:cs="Times New Roman"/>
          <w:w w:val="120"/>
          <w:sz w:val="24"/>
          <w:szCs w:val="24"/>
          <w:lang w:eastAsia="zh-CN"/>
        </w:rPr>
        <w:t>7</w:t>
      </w:r>
      <w:r>
        <w:rPr>
          <w:rFonts w:ascii="Times New Roman" w:hAnsi="Times New Roman" w:eastAsia="Arial Narrow" w:cs="Times New Roman"/>
          <w:spacing w:val="-8"/>
          <w:w w:val="120"/>
          <w:sz w:val="24"/>
          <w:szCs w:val="24"/>
          <w:lang w:eastAsia="zh-CN"/>
        </w:rPr>
        <w:t xml:space="preserve"> </w:t>
      </w:r>
      <w:r>
        <w:rPr>
          <w:rFonts w:ascii="Times New Roman" w:hAnsi="Times New Roman" w:cs="Times New Roman"/>
          <w:sz w:val="24"/>
          <w:szCs w:val="24"/>
          <w:lang w:eastAsia="zh-CN"/>
        </w:rPr>
        <w:t>个工作日内作出答复</w:t>
      </w:r>
      <w:r>
        <w:rPr>
          <w:rFonts w:ascii="Times New Roman" w:hAnsi="Times New Roman" w:cs="Times New Roman"/>
          <w:sz w:val="24"/>
          <w:lang w:eastAsia="zh-CN"/>
        </w:rPr>
        <w:t>。</w:t>
      </w:r>
    </w:p>
    <w:p>
      <w:pPr>
        <w:pStyle w:val="29"/>
        <w:numPr>
          <w:ilvl w:val="2"/>
          <w:numId w:val="5"/>
        </w:numPr>
        <w:tabs>
          <w:tab w:val="left" w:pos="2522"/>
        </w:tabs>
        <w:spacing w:before="158" w:line="362" w:lineRule="auto"/>
        <w:ind w:right="450"/>
        <w:rPr>
          <w:rFonts w:ascii="Times New Roman" w:hAnsi="Times New Roman" w:cs="Times New Roman"/>
          <w:sz w:val="24"/>
          <w:lang w:eastAsia="zh-CN"/>
        </w:rPr>
      </w:pPr>
      <w:r>
        <w:rPr>
          <w:rFonts w:ascii="Times New Roman" w:hAnsi="Times New Roman" w:cs="Times New Roman"/>
          <w:sz w:val="24"/>
          <w:lang w:eastAsia="zh-CN"/>
        </w:rPr>
        <w:t>供应商应知其权益受到损害之日，是指：</w:t>
      </w:r>
    </w:p>
    <w:p>
      <w:pPr>
        <w:pStyle w:val="29"/>
        <w:tabs>
          <w:tab w:val="left" w:pos="2522"/>
        </w:tabs>
        <w:spacing w:before="158" w:line="362" w:lineRule="auto"/>
        <w:ind w:left="2521" w:right="450" w:firstLine="0"/>
        <w:rPr>
          <w:rFonts w:ascii="Times New Roman" w:hAnsi="Times New Roman" w:cs="Times New Roman"/>
          <w:sz w:val="24"/>
          <w:lang w:eastAsia="zh-CN"/>
        </w:rPr>
      </w:pPr>
      <w:r>
        <w:rPr>
          <w:rFonts w:ascii="Times New Roman" w:hAnsi="Times New Roman" w:cs="Times New Roman"/>
          <w:sz w:val="24"/>
          <w:lang w:eastAsia="zh-CN"/>
        </w:rPr>
        <w:t>（1）对可以质疑的采购文件提出质疑的，质疑时效期间的起算日期为公告期限届满之日；</w:t>
      </w:r>
    </w:p>
    <w:p>
      <w:pPr>
        <w:pStyle w:val="29"/>
        <w:tabs>
          <w:tab w:val="left" w:pos="2522"/>
        </w:tabs>
        <w:spacing w:before="158" w:line="362" w:lineRule="auto"/>
        <w:ind w:left="2521" w:right="450" w:firstLine="0"/>
        <w:rPr>
          <w:rFonts w:ascii="Times New Roman" w:hAnsi="Times New Roman" w:cs="Times New Roman"/>
          <w:sz w:val="24"/>
          <w:lang w:eastAsia="zh-CN"/>
        </w:rPr>
      </w:pPr>
      <w:r>
        <w:rPr>
          <w:rFonts w:ascii="Times New Roman" w:hAnsi="Times New Roman" w:cs="Times New Roman"/>
          <w:sz w:val="24"/>
          <w:lang w:eastAsia="zh-CN"/>
        </w:rPr>
        <w:t>（2）对采购过程提出质疑的，为各采购程序环节结束之日；</w:t>
      </w:r>
    </w:p>
    <w:p>
      <w:pPr>
        <w:pStyle w:val="29"/>
        <w:tabs>
          <w:tab w:val="left" w:pos="2522"/>
        </w:tabs>
        <w:spacing w:before="158" w:line="362" w:lineRule="auto"/>
        <w:ind w:left="2521" w:right="450" w:firstLine="0"/>
        <w:rPr>
          <w:rFonts w:ascii="Times New Roman" w:hAnsi="Times New Roman" w:cs="Times New Roman"/>
          <w:sz w:val="24"/>
          <w:lang w:eastAsia="zh-CN"/>
        </w:rPr>
      </w:pPr>
      <w:r>
        <w:rPr>
          <w:rFonts w:ascii="Times New Roman" w:hAnsi="Times New Roman" w:cs="Times New Roman"/>
          <w:sz w:val="24"/>
          <w:lang w:eastAsia="zh-CN"/>
        </w:rPr>
        <w:t>（3）对成交结果提出质疑的，为成交结果公告期限届满之日。</w:t>
      </w:r>
    </w:p>
    <w:p>
      <w:pPr>
        <w:pStyle w:val="29"/>
        <w:numPr>
          <w:ilvl w:val="2"/>
          <w:numId w:val="5"/>
        </w:numPr>
        <w:tabs>
          <w:tab w:val="left" w:pos="2522"/>
        </w:tabs>
        <w:spacing w:line="362" w:lineRule="auto"/>
        <w:ind w:right="570"/>
        <w:jc w:val="both"/>
        <w:rPr>
          <w:rFonts w:ascii="Times New Roman" w:hAnsi="Times New Roman" w:cs="Times New Roman"/>
          <w:sz w:val="24"/>
          <w:lang w:eastAsia="zh-CN"/>
        </w:rPr>
      </w:pPr>
      <w:r>
        <w:rPr>
          <w:rFonts w:ascii="Times New Roman" w:hAnsi="Times New Roman" w:cs="Times New Roman"/>
          <w:spacing w:val="-7"/>
          <w:sz w:val="24"/>
          <w:lang w:eastAsia="zh-CN"/>
        </w:rPr>
        <w:t>质疑函须使用财政部制定的范本文件。供应商为自然人的，质疑函应</w:t>
      </w:r>
      <w:r>
        <w:rPr>
          <w:rFonts w:ascii="Times New Roman" w:hAnsi="Times New Roman" w:cs="Times New Roman"/>
          <w:spacing w:val="-11"/>
          <w:sz w:val="24"/>
          <w:lang w:eastAsia="zh-CN"/>
        </w:rPr>
        <w:t>当由本人签字；供应商为法人或者其他组织的，质疑函应当由法定代</w:t>
      </w:r>
      <w:r>
        <w:rPr>
          <w:rFonts w:ascii="Times New Roman" w:hAnsi="Times New Roman" w:cs="Times New Roman"/>
          <w:sz w:val="24"/>
          <w:lang w:eastAsia="zh-CN"/>
        </w:rPr>
        <w:t>表人、主要负责人，或者其授权代表签字或者盖章，并加盖公章。</w:t>
      </w:r>
    </w:p>
    <w:p>
      <w:pPr>
        <w:pStyle w:val="29"/>
        <w:numPr>
          <w:ilvl w:val="2"/>
          <w:numId w:val="5"/>
        </w:numPr>
        <w:tabs>
          <w:tab w:val="left" w:pos="2522"/>
        </w:tabs>
        <w:spacing w:line="362" w:lineRule="auto"/>
        <w:ind w:right="450"/>
        <w:rPr>
          <w:rFonts w:ascii="Times New Roman" w:hAnsi="Times New Roman" w:cs="Times New Roman"/>
          <w:sz w:val="24"/>
          <w:lang w:eastAsia="zh-CN"/>
        </w:rPr>
      </w:pPr>
      <w:r>
        <w:rPr>
          <w:rFonts w:ascii="Times New Roman" w:hAnsi="Times New Roman" w:cs="Times New Roman"/>
          <w:spacing w:val="-8"/>
          <w:sz w:val="24"/>
          <w:lang w:eastAsia="zh-CN"/>
        </w:rPr>
        <w:t>供应商委托代理人进行质疑的，应当随质疑函同时提交供应商签署的</w:t>
      </w:r>
      <w:r>
        <w:rPr>
          <w:rFonts w:ascii="Times New Roman" w:hAnsi="Times New Roman" w:cs="Times New Roman"/>
          <w:spacing w:val="-18"/>
          <w:sz w:val="24"/>
          <w:lang w:eastAsia="zh-CN"/>
        </w:rPr>
        <w:t>授权委托书。授权委托书应当载明代理人的姓名或者名称、代理事项、</w:t>
      </w:r>
      <w:r>
        <w:rPr>
          <w:rFonts w:ascii="Times New Roman" w:hAnsi="Times New Roman" w:cs="Times New Roman"/>
          <w:sz w:val="24"/>
          <w:lang w:eastAsia="zh-CN"/>
        </w:rPr>
        <w:t xml:space="preserve">具体权限、期限和相关事项。供应商为自然人的，应当由本人签字； </w:t>
      </w:r>
      <w:r>
        <w:rPr>
          <w:rFonts w:ascii="Times New Roman" w:hAnsi="Times New Roman" w:cs="Times New Roman"/>
          <w:spacing w:val="-7"/>
          <w:sz w:val="24"/>
          <w:lang w:eastAsia="zh-CN"/>
        </w:rPr>
        <w:t>供应商为法人或者其他组织的，应当由法定代表人、主要负责人签字或者盖章，并加盖公章。</w:t>
      </w:r>
    </w:p>
    <w:p>
      <w:pPr>
        <w:pStyle w:val="29"/>
        <w:numPr>
          <w:ilvl w:val="2"/>
          <w:numId w:val="5"/>
        </w:numPr>
        <w:tabs>
          <w:tab w:val="left" w:pos="2522"/>
        </w:tabs>
        <w:spacing w:before="73" w:line="362" w:lineRule="auto"/>
        <w:ind w:right="570"/>
        <w:rPr>
          <w:rFonts w:ascii="Times New Roman" w:hAnsi="Times New Roman" w:cs="Times New Roman"/>
          <w:sz w:val="24"/>
          <w:szCs w:val="24"/>
          <w:lang w:eastAsia="zh-CN"/>
        </w:rPr>
      </w:pPr>
      <w:r>
        <w:rPr>
          <w:rFonts w:ascii="Times New Roman" w:hAnsi="Times New Roman" w:cs="Times New Roman"/>
          <w:spacing w:val="-18"/>
          <w:sz w:val="24"/>
          <w:szCs w:val="24"/>
          <w:lang w:eastAsia="zh-CN"/>
        </w:rPr>
        <w:t>供应商应在法定质疑期内一次性提出针对同一采购程序环节的质疑，法定质疑期内针对同一采购程序环节再次提出的质疑，采购人、采购代理机构有权不予答复</w:t>
      </w:r>
      <w:r>
        <w:rPr>
          <w:rFonts w:ascii="Times New Roman" w:hAnsi="Times New Roman" w:cs="Times New Roman"/>
          <w:sz w:val="24"/>
          <w:szCs w:val="24"/>
          <w:lang w:eastAsia="zh-CN"/>
        </w:rPr>
        <w:t>。</w:t>
      </w:r>
    </w:p>
    <w:p>
      <w:pPr>
        <w:pStyle w:val="29"/>
        <w:numPr>
          <w:ilvl w:val="1"/>
          <w:numId w:val="5"/>
        </w:numPr>
        <w:tabs>
          <w:tab w:val="left" w:pos="1617"/>
        </w:tabs>
        <w:spacing w:before="4" w:line="362" w:lineRule="auto"/>
        <w:ind w:left="1616"/>
        <w:rPr>
          <w:rFonts w:ascii="Times New Roman" w:hAnsi="Times New Roman" w:cs="Times New Roman"/>
          <w:sz w:val="24"/>
          <w:lang w:eastAsia="zh-CN"/>
        </w:rPr>
      </w:pPr>
      <w:r>
        <w:rPr>
          <w:rFonts w:ascii="Times New Roman" w:hAnsi="Times New Roman" w:cs="Times New Roman"/>
          <w:spacing w:val="-4"/>
          <w:sz w:val="24"/>
          <w:lang w:eastAsia="zh-CN"/>
        </w:rPr>
        <w:t>接收询问和质疑的联系部门、联系电话和通讯地址见《供应商须知资料表》。</w:t>
      </w:r>
    </w:p>
    <w:p>
      <w:pPr>
        <w:pStyle w:val="29"/>
        <w:numPr>
          <w:ilvl w:val="0"/>
          <w:numId w:val="5"/>
        </w:numPr>
        <w:tabs>
          <w:tab w:val="left" w:pos="897"/>
        </w:tabs>
        <w:spacing w:before="161" w:line="362" w:lineRule="auto"/>
        <w:rPr>
          <w:rFonts w:ascii="Times New Roman" w:hAnsi="Times New Roman" w:cs="Times New Roman"/>
          <w:sz w:val="24"/>
        </w:rPr>
      </w:pPr>
      <w:r>
        <w:rPr>
          <w:rFonts w:ascii="Times New Roman" w:hAnsi="Times New Roman" w:cs="Times New Roman"/>
          <w:sz w:val="24"/>
        </w:rPr>
        <w:t>代理费</w:t>
      </w:r>
    </w:p>
    <w:p>
      <w:pPr>
        <w:pStyle w:val="29"/>
        <w:numPr>
          <w:ilvl w:val="1"/>
          <w:numId w:val="5"/>
        </w:numPr>
        <w:tabs>
          <w:tab w:val="left" w:pos="1617"/>
        </w:tabs>
        <w:spacing w:before="158" w:line="362" w:lineRule="auto"/>
        <w:ind w:left="1616" w:right="450"/>
        <w:rPr>
          <w:rFonts w:ascii="Times New Roman" w:hAnsi="Times New Roman" w:cs="Times New Roman"/>
          <w:sz w:val="24"/>
          <w:lang w:eastAsia="zh-CN"/>
        </w:rPr>
      </w:pPr>
      <w:r>
        <w:rPr>
          <w:rFonts w:ascii="Times New Roman" w:hAnsi="Times New Roman" w:cs="Times New Roman"/>
          <w:spacing w:val="-10"/>
          <w:sz w:val="24"/>
          <w:lang w:eastAsia="zh-CN"/>
        </w:rPr>
        <w:t>收费对象、收费标准及缴纳时间见《供应商须知资料表》。由成交供应商支付</w:t>
      </w:r>
      <w:r>
        <w:rPr>
          <w:rFonts w:ascii="Times New Roman" w:hAnsi="Times New Roman" w:cs="Times New Roman"/>
          <w:spacing w:val="-8"/>
          <w:sz w:val="24"/>
          <w:lang w:eastAsia="zh-CN"/>
        </w:rPr>
        <w:t>的，成交供应商须一次性向采购代理机构缴纳代理费，报价应包含代理费用。</w:t>
      </w:r>
    </w:p>
    <w:p>
      <w:pPr>
        <w:pStyle w:val="29"/>
        <w:numPr>
          <w:ilvl w:val="0"/>
          <w:numId w:val="5"/>
        </w:numPr>
        <w:tabs>
          <w:tab w:val="left" w:pos="897"/>
        </w:tabs>
        <w:spacing w:before="161" w:line="362" w:lineRule="auto"/>
        <w:rPr>
          <w:rFonts w:ascii="Times New Roman" w:hAnsi="Times New Roman" w:cs="Times New Roman"/>
          <w:sz w:val="24"/>
          <w:lang w:eastAsia="zh-CN"/>
        </w:rPr>
        <w:sectPr>
          <w:pgSz w:w="11910" w:h="16840"/>
          <w:pgMar w:top="1338" w:right="561" w:bottom="1083" w:left="1162" w:header="879" w:footer="890" w:gutter="0"/>
          <w:cols w:space="0" w:num="1"/>
        </w:sectPr>
      </w:pPr>
      <w:r>
        <w:rPr>
          <w:rFonts w:ascii="Times New Roman" w:hAnsi="Times New Roman" w:cs="Times New Roman"/>
          <w:sz w:val="24"/>
          <w:lang w:eastAsia="zh-CN"/>
        </w:rPr>
        <w:t>其他：见</w:t>
      </w:r>
      <w:r>
        <w:rPr>
          <w:rFonts w:ascii="Times New Roman" w:hAnsi="Times New Roman" w:cs="Times New Roman"/>
          <w:spacing w:val="-10"/>
          <w:sz w:val="24"/>
          <w:lang w:eastAsia="zh-CN"/>
        </w:rPr>
        <w:t>《供应商须知资料表》。</w:t>
      </w:r>
    </w:p>
    <w:p>
      <w:pPr>
        <w:pStyle w:val="3"/>
        <w:tabs>
          <w:tab w:val="left" w:pos="1622"/>
        </w:tabs>
        <w:ind w:right="26"/>
        <w:rPr>
          <w:rFonts w:ascii="Times New Roman" w:hAnsi="Times New Roman" w:cs="Times New Roman"/>
          <w:lang w:eastAsia="zh-CN"/>
        </w:rPr>
      </w:pPr>
      <w:bookmarkStart w:id="6" w:name="_Toc12393"/>
      <w:r>
        <w:rPr>
          <w:rFonts w:ascii="Times New Roman" w:hAnsi="Times New Roman" w:cs="Times New Roman"/>
          <w:lang w:eastAsia="zh-CN"/>
        </w:rPr>
        <w:t>第三章</w:t>
      </w:r>
      <w:r>
        <w:rPr>
          <w:rFonts w:ascii="Times New Roman" w:hAnsi="Times New Roman" w:cs="Times New Roman"/>
          <w:lang w:eastAsia="zh-CN"/>
        </w:rPr>
        <w:tab/>
      </w:r>
      <w:r>
        <w:rPr>
          <w:rFonts w:ascii="Times New Roman" w:hAnsi="Times New Roman" w:cs="Times New Roman"/>
          <w:lang w:eastAsia="zh-CN"/>
        </w:rPr>
        <w:t xml:space="preserve"> 评审方法和评审标准</w:t>
      </w:r>
      <w:bookmarkEnd w:id="6"/>
    </w:p>
    <w:p>
      <w:pPr>
        <w:pStyle w:val="2"/>
        <w:spacing w:before="480" w:beforeLines="200" w:after="480" w:afterLines="200"/>
        <w:ind w:right="23"/>
        <w:jc w:val="center"/>
        <w:rPr>
          <w:rFonts w:ascii="Times New Roman" w:hAnsi="Times New Roman" w:cs="Times New Roman"/>
          <w:b/>
          <w:lang w:eastAsia="zh-CN"/>
        </w:rPr>
      </w:pPr>
      <w:r>
        <w:rPr>
          <w:rFonts w:ascii="Times New Roman" w:hAnsi="Times New Roman" w:cs="Times New Roman"/>
          <w:b/>
          <w:lang w:eastAsia="zh-CN"/>
        </w:rPr>
        <w:t>评审方法前附表</w:t>
      </w:r>
    </w:p>
    <w:p>
      <w:pPr>
        <w:jc w:val="right"/>
        <w:rPr>
          <w:rFonts w:ascii="Times New Roman" w:hAnsi="Times New Roman" w:cs="Times New Roman"/>
          <w:lang w:eastAsia="zh-CN"/>
        </w:rPr>
      </w:pPr>
    </w:p>
    <w:tbl>
      <w:tblPr>
        <w:tblStyle w:val="22"/>
        <w:tblpPr w:leftFromText="180" w:rightFromText="180" w:vertAnchor="text" w:tblpY="1"/>
        <w:tblOverlap w:val="never"/>
        <w:tblW w:w="100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4"/>
        <w:gridCol w:w="900"/>
        <w:gridCol w:w="1250"/>
        <w:gridCol w:w="1213"/>
        <w:gridCol w:w="4935"/>
        <w:gridCol w:w="1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blHeader/>
        </w:trPr>
        <w:tc>
          <w:tcPr>
            <w:tcW w:w="484" w:type="dxa"/>
            <w:vAlign w:val="center"/>
          </w:tcPr>
          <w:p>
            <w:pPr>
              <w:spacing w:before="100" w:beforeAutospacing="1" w:after="100" w:afterAutospacing="1"/>
              <w:jc w:val="center"/>
              <w:rPr>
                <w:rFonts w:ascii="Times New Roman" w:hAnsi="Times New Roman" w:cs="Times New Roman" w:eastAsiaTheme="minorEastAsia"/>
                <w:b/>
                <w:sz w:val="24"/>
                <w:szCs w:val="24"/>
              </w:rPr>
            </w:pPr>
            <w:r>
              <w:rPr>
                <w:rFonts w:ascii="Times New Roman" w:hAnsi="Times New Roman" w:cs="Times New Roman" w:eastAsiaTheme="minorEastAsia"/>
                <w:b/>
                <w:sz w:val="24"/>
                <w:szCs w:val="24"/>
              </w:rPr>
              <w:t>条款号</w:t>
            </w:r>
          </w:p>
        </w:tc>
        <w:tc>
          <w:tcPr>
            <w:tcW w:w="900" w:type="dxa"/>
            <w:vAlign w:val="center"/>
          </w:tcPr>
          <w:p>
            <w:pPr>
              <w:spacing w:before="100" w:beforeAutospacing="1" w:after="100" w:afterAutospacing="1"/>
              <w:jc w:val="center"/>
              <w:rPr>
                <w:rFonts w:ascii="Times New Roman" w:hAnsi="Times New Roman" w:cs="Times New Roman" w:eastAsiaTheme="minorEastAsia"/>
                <w:b/>
                <w:sz w:val="24"/>
                <w:szCs w:val="24"/>
              </w:rPr>
            </w:pPr>
            <w:r>
              <w:rPr>
                <w:rFonts w:ascii="Times New Roman" w:hAnsi="Times New Roman" w:cs="Times New Roman" w:eastAsiaTheme="minorEastAsia"/>
                <w:b/>
                <w:sz w:val="24"/>
                <w:szCs w:val="24"/>
              </w:rPr>
              <w:t>评审程序</w:t>
            </w:r>
          </w:p>
        </w:tc>
        <w:tc>
          <w:tcPr>
            <w:tcW w:w="7398" w:type="dxa"/>
            <w:gridSpan w:val="3"/>
            <w:vAlign w:val="center"/>
          </w:tcPr>
          <w:p>
            <w:pPr>
              <w:spacing w:before="100" w:beforeAutospacing="1" w:after="100" w:afterAutospacing="1"/>
              <w:jc w:val="center"/>
              <w:rPr>
                <w:rFonts w:ascii="Times New Roman" w:hAnsi="Times New Roman" w:cs="Times New Roman" w:eastAsiaTheme="minorEastAsia"/>
                <w:b/>
                <w:sz w:val="24"/>
                <w:szCs w:val="24"/>
              </w:rPr>
            </w:pPr>
            <w:r>
              <w:rPr>
                <w:rFonts w:ascii="Times New Roman" w:hAnsi="Times New Roman" w:cs="Times New Roman" w:eastAsiaTheme="minorEastAsia"/>
                <w:b/>
                <w:sz w:val="24"/>
                <w:szCs w:val="24"/>
              </w:rPr>
              <w:t>评 审 内 容 及 标 准</w:t>
            </w:r>
          </w:p>
        </w:tc>
        <w:tc>
          <w:tcPr>
            <w:tcW w:w="1275" w:type="dxa"/>
            <w:vAlign w:val="center"/>
          </w:tcPr>
          <w:p>
            <w:pPr>
              <w:spacing w:before="100" w:beforeAutospacing="1" w:after="100" w:afterAutospacing="1"/>
              <w:jc w:val="center"/>
              <w:rPr>
                <w:rFonts w:ascii="Times New Roman" w:hAnsi="Times New Roman" w:cs="Times New Roman" w:eastAsiaTheme="minorEastAsia"/>
                <w:b/>
                <w:sz w:val="24"/>
                <w:szCs w:val="24"/>
                <w:lang w:eastAsia="zh-CN"/>
              </w:rPr>
            </w:pPr>
            <w:r>
              <w:rPr>
                <w:rFonts w:ascii="Times New Roman" w:hAnsi="Times New Roman" w:cs="Times New Roman" w:eastAsiaTheme="minorEastAsia"/>
                <w:b/>
                <w:sz w:val="24"/>
                <w:szCs w:val="24"/>
              </w:rPr>
              <w:t>格式要求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484" w:type="dxa"/>
            <w:vMerge w:val="restart"/>
            <w:vAlign w:val="center"/>
          </w:tcPr>
          <w:p>
            <w:pPr>
              <w:spacing w:before="100" w:beforeAutospacing="1" w:after="100" w:afterAutospacing="1"/>
              <w:jc w:val="center"/>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1</w:t>
            </w:r>
          </w:p>
        </w:tc>
        <w:tc>
          <w:tcPr>
            <w:tcW w:w="900" w:type="dxa"/>
            <w:vMerge w:val="restart"/>
            <w:vAlign w:val="center"/>
          </w:tcPr>
          <w:p>
            <w:pPr>
              <w:spacing w:before="100" w:beforeAutospacing="1" w:after="100" w:afterAutospacing="1"/>
              <w:jc w:val="center"/>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资格性审查要求</w:t>
            </w:r>
          </w:p>
        </w:tc>
        <w:tc>
          <w:tcPr>
            <w:tcW w:w="1250" w:type="dxa"/>
            <w:vAlign w:val="center"/>
          </w:tcPr>
          <w:p>
            <w:pPr>
              <w:spacing w:before="100" w:beforeAutospacing="1" w:after="100" w:afterAutospacing="1"/>
              <w:jc w:val="center"/>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营业执照等证明文件</w:t>
            </w:r>
          </w:p>
        </w:tc>
        <w:tc>
          <w:tcPr>
            <w:tcW w:w="6148" w:type="dxa"/>
            <w:gridSpan w:val="2"/>
            <w:vAlign w:val="center"/>
          </w:tcPr>
          <w:p>
            <w:pPr>
              <w:spacing w:line="360" w:lineRule="auto"/>
              <w:jc w:val="both"/>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供应商为企业（包括合伙企业）的，应提供有效的</w:t>
            </w:r>
            <w:r>
              <w:rPr>
                <w:rFonts w:ascii="Times New Roman" w:hAnsi="Times New Roman" w:cs="Times New Roman"/>
                <w:sz w:val="24"/>
                <w:szCs w:val="24"/>
                <w:lang w:eastAsia="zh-CN"/>
              </w:rPr>
              <w:t>“</w:t>
            </w:r>
            <w:r>
              <w:rPr>
                <w:rFonts w:ascii="Times New Roman" w:hAnsi="Times New Roman" w:cs="Times New Roman" w:eastAsiaTheme="minorEastAsia"/>
                <w:sz w:val="24"/>
                <w:szCs w:val="24"/>
                <w:lang w:eastAsia="zh-CN"/>
              </w:rPr>
              <w:t>营业执照</w:t>
            </w:r>
            <w:r>
              <w:rPr>
                <w:rFonts w:ascii="Times New Roman" w:hAnsi="Times New Roman" w:cs="Times New Roman"/>
                <w:sz w:val="24"/>
                <w:szCs w:val="24"/>
                <w:lang w:eastAsia="zh-CN"/>
              </w:rPr>
              <w:t>”</w:t>
            </w:r>
            <w:r>
              <w:rPr>
                <w:rFonts w:ascii="Times New Roman" w:hAnsi="Times New Roman" w:cs="Times New Roman" w:eastAsiaTheme="minorEastAsia"/>
                <w:sz w:val="24"/>
                <w:szCs w:val="24"/>
                <w:lang w:eastAsia="zh-CN"/>
              </w:rPr>
              <w:t>；</w:t>
            </w:r>
          </w:p>
          <w:p>
            <w:pPr>
              <w:spacing w:line="360" w:lineRule="auto"/>
              <w:jc w:val="both"/>
              <w:rPr>
                <w:rFonts w:ascii="Times New Roman" w:hAnsi="Times New Roman" w:cs="Times New Roman"/>
                <w:sz w:val="24"/>
                <w:szCs w:val="24"/>
                <w:lang w:eastAsia="zh-CN"/>
              </w:rPr>
            </w:pPr>
            <w:r>
              <w:rPr>
                <w:rFonts w:ascii="Times New Roman" w:hAnsi="Times New Roman" w:cs="Times New Roman" w:eastAsiaTheme="minorEastAsia"/>
                <w:sz w:val="24"/>
                <w:szCs w:val="24"/>
                <w:lang w:eastAsia="zh-CN"/>
              </w:rPr>
              <w:t>供应商为事业单位的，应</w:t>
            </w:r>
            <w:r>
              <w:rPr>
                <w:rFonts w:ascii="Times New Roman" w:hAnsi="Times New Roman" w:cs="Times New Roman"/>
                <w:sz w:val="24"/>
                <w:szCs w:val="24"/>
                <w:lang w:eastAsia="zh-CN"/>
              </w:rPr>
              <w:t>提</w:t>
            </w:r>
            <w:r>
              <w:rPr>
                <w:rFonts w:ascii="Times New Roman" w:hAnsi="Times New Roman" w:cs="Times New Roman" w:eastAsiaTheme="minorEastAsia"/>
                <w:sz w:val="24"/>
                <w:szCs w:val="24"/>
                <w:lang w:eastAsia="zh-CN"/>
              </w:rPr>
              <w:t>供有效的</w:t>
            </w:r>
            <w:r>
              <w:rPr>
                <w:rFonts w:ascii="Times New Roman" w:hAnsi="Times New Roman" w:cs="Times New Roman"/>
                <w:sz w:val="24"/>
                <w:szCs w:val="24"/>
                <w:lang w:eastAsia="zh-CN"/>
              </w:rPr>
              <w:t>“</w:t>
            </w:r>
            <w:r>
              <w:rPr>
                <w:rFonts w:ascii="Times New Roman" w:hAnsi="Times New Roman" w:cs="Times New Roman" w:eastAsiaTheme="minorEastAsia"/>
                <w:sz w:val="24"/>
                <w:szCs w:val="24"/>
                <w:lang w:eastAsia="zh-CN"/>
              </w:rPr>
              <w:t>事业单位法人证书</w:t>
            </w:r>
            <w:r>
              <w:rPr>
                <w:rFonts w:ascii="Times New Roman" w:hAnsi="Times New Roman" w:cs="Times New Roman"/>
                <w:sz w:val="24"/>
                <w:szCs w:val="24"/>
                <w:lang w:eastAsia="zh-CN"/>
              </w:rPr>
              <w:t>”；</w:t>
            </w:r>
          </w:p>
          <w:p>
            <w:pPr>
              <w:spacing w:line="360" w:lineRule="auto"/>
              <w:jc w:val="both"/>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供应商是非企业机构的，应</w:t>
            </w:r>
            <w:r>
              <w:rPr>
                <w:rFonts w:ascii="Times New Roman" w:hAnsi="Times New Roman" w:cs="Times New Roman"/>
                <w:sz w:val="24"/>
                <w:szCs w:val="24"/>
                <w:lang w:eastAsia="zh-CN"/>
              </w:rPr>
              <w:t>提</w:t>
            </w:r>
            <w:r>
              <w:rPr>
                <w:rFonts w:ascii="Times New Roman" w:hAnsi="Times New Roman" w:cs="Times New Roman" w:eastAsiaTheme="minorEastAsia"/>
                <w:sz w:val="24"/>
                <w:szCs w:val="24"/>
                <w:lang w:eastAsia="zh-CN"/>
              </w:rPr>
              <w:t>供有效的</w:t>
            </w:r>
            <w:r>
              <w:rPr>
                <w:rFonts w:ascii="Times New Roman" w:hAnsi="Times New Roman" w:cs="Times New Roman"/>
                <w:sz w:val="24"/>
                <w:szCs w:val="24"/>
                <w:lang w:eastAsia="zh-CN"/>
              </w:rPr>
              <w:t>“</w:t>
            </w:r>
            <w:r>
              <w:rPr>
                <w:rFonts w:ascii="Times New Roman" w:hAnsi="Times New Roman" w:cs="Times New Roman" w:eastAsiaTheme="minorEastAsia"/>
                <w:sz w:val="24"/>
                <w:szCs w:val="24"/>
                <w:lang w:eastAsia="zh-CN"/>
              </w:rPr>
              <w:t>执业许可证</w:t>
            </w:r>
            <w:r>
              <w:rPr>
                <w:rFonts w:ascii="Times New Roman" w:hAnsi="Times New Roman" w:cs="Times New Roman"/>
                <w:sz w:val="24"/>
                <w:szCs w:val="24"/>
                <w:lang w:eastAsia="zh-CN"/>
              </w:rPr>
              <w:t>”</w:t>
            </w:r>
            <w:r>
              <w:rPr>
                <w:rFonts w:ascii="Times New Roman" w:hAnsi="Times New Roman" w:cs="Times New Roman" w:eastAsiaTheme="minorEastAsia"/>
                <w:sz w:val="24"/>
                <w:szCs w:val="24"/>
                <w:lang w:eastAsia="zh-CN"/>
              </w:rPr>
              <w:t>、“登记证书”等证明文件；</w:t>
            </w:r>
          </w:p>
          <w:p>
            <w:pPr>
              <w:spacing w:line="360" w:lineRule="auto"/>
              <w:jc w:val="both"/>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供应商是个体工商户的，应</w:t>
            </w:r>
            <w:r>
              <w:rPr>
                <w:rFonts w:ascii="Times New Roman" w:hAnsi="Times New Roman" w:cs="Times New Roman"/>
                <w:sz w:val="24"/>
                <w:szCs w:val="24"/>
                <w:lang w:eastAsia="zh-CN"/>
              </w:rPr>
              <w:t>提</w:t>
            </w:r>
            <w:r>
              <w:rPr>
                <w:rFonts w:ascii="Times New Roman" w:hAnsi="Times New Roman" w:cs="Times New Roman" w:eastAsiaTheme="minorEastAsia"/>
                <w:sz w:val="24"/>
                <w:szCs w:val="24"/>
                <w:lang w:eastAsia="zh-CN"/>
              </w:rPr>
              <w:t>供有效的</w:t>
            </w:r>
            <w:r>
              <w:rPr>
                <w:rFonts w:ascii="Times New Roman" w:hAnsi="Times New Roman" w:cs="Times New Roman"/>
                <w:sz w:val="24"/>
                <w:szCs w:val="24"/>
                <w:lang w:eastAsia="zh-CN"/>
              </w:rPr>
              <w:t>“</w:t>
            </w:r>
            <w:r>
              <w:rPr>
                <w:rFonts w:ascii="Times New Roman" w:hAnsi="Times New Roman" w:cs="Times New Roman" w:eastAsiaTheme="minorEastAsia"/>
                <w:sz w:val="24"/>
                <w:szCs w:val="24"/>
                <w:lang w:eastAsia="zh-CN"/>
              </w:rPr>
              <w:t>个体工商户营业执照</w:t>
            </w:r>
            <w:r>
              <w:rPr>
                <w:rFonts w:ascii="Times New Roman" w:hAnsi="Times New Roman" w:cs="Times New Roman"/>
                <w:sz w:val="24"/>
                <w:szCs w:val="24"/>
                <w:lang w:eastAsia="zh-CN"/>
              </w:rPr>
              <w:t>”</w:t>
            </w:r>
            <w:r>
              <w:rPr>
                <w:rFonts w:ascii="Times New Roman" w:hAnsi="Times New Roman" w:cs="Times New Roman" w:eastAsiaTheme="minorEastAsia"/>
                <w:sz w:val="24"/>
                <w:szCs w:val="24"/>
                <w:lang w:eastAsia="zh-CN"/>
              </w:rPr>
              <w:t>；</w:t>
            </w:r>
          </w:p>
          <w:p>
            <w:pPr>
              <w:spacing w:line="360" w:lineRule="auto"/>
              <w:jc w:val="both"/>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供应商是自然人的，应</w:t>
            </w:r>
            <w:r>
              <w:rPr>
                <w:rFonts w:ascii="Times New Roman" w:hAnsi="Times New Roman" w:cs="Times New Roman"/>
                <w:sz w:val="24"/>
                <w:szCs w:val="24"/>
                <w:lang w:eastAsia="zh-CN"/>
              </w:rPr>
              <w:t>提供</w:t>
            </w:r>
            <w:r>
              <w:rPr>
                <w:rFonts w:ascii="Times New Roman" w:hAnsi="Times New Roman" w:cs="Times New Roman" w:eastAsiaTheme="minorEastAsia"/>
                <w:sz w:val="24"/>
                <w:szCs w:val="24"/>
                <w:lang w:eastAsia="zh-CN"/>
              </w:rPr>
              <w:t>有效的自然人身份证明。</w:t>
            </w:r>
          </w:p>
          <w:p>
            <w:pPr>
              <w:spacing w:line="360" w:lineRule="auto"/>
              <w:jc w:val="both"/>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分支机构参加响应的，除上述相应材料外，还应</w:t>
            </w:r>
            <w:r>
              <w:rPr>
                <w:rFonts w:ascii="Times New Roman" w:hAnsi="Times New Roman" w:cs="Times New Roman"/>
                <w:sz w:val="24"/>
                <w:szCs w:val="24"/>
                <w:lang w:eastAsia="zh-CN"/>
              </w:rPr>
              <w:t>提</w:t>
            </w:r>
            <w:r>
              <w:rPr>
                <w:rFonts w:ascii="Times New Roman" w:hAnsi="Times New Roman" w:cs="Times New Roman" w:eastAsiaTheme="minorEastAsia"/>
                <w:sz w:val="24"/>
                <w:szCs w:val="24"/>
                <w:lang w:eastAsia="zh-CN"/>
              </w:rPr>
              <w:t>供其所属法人/其他组织出具的授权其参与本项目的授权书（格式自拟，须加盖其所属法人/其他组织的公章）。</w:t>
            </w:r>
          </w:p>
        </w:tc>
        <w:tc>
          <w:tcPr>
            <w:tcW w:w="1275" w:type="dxa"/>
            <w:vAlign w:val="center"/>
          </w:tcPr>
          <w:p>
            <w:pPr>
              <w:spacing w:before="100" w:beforeAutospacing="1" w:after="100" w:afterAutospacing="1"/>
              <w:jc w:val="center"/>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提供证明文件的电子件</w:t>
            </w:r>
            <w:r>
              <w:rPr>
                <w:rFonts w:ascii="Times New Roman" w:hAnsi="Times New Roman" w:cs="Times New Roman"/>
                <w:spacing w:val="2"/>
                <w:sz w:val="24"/>
                <w:lang w:eastAsia="zh-CN"/>
              </w:rPr>
              <w:t>（</w:t>
            </w:r>
            <w:r>
              <w:rPr>
                <w:rFonts w:ascii="Times New Roman" w:hAnsi="Times New Roman" w:cs="Times New Roman"/>
                <w:sz w:val="24"/>
                <w:lang w:eastAsia="zh-CN"/>
              </w:rPr>
              <w:t>电子件指扫描件、照片等形式电子文件</w:t>
            </w:r>
            <w:r>
              <w:rPr>
                <w:rFonts w:ascii="Times New Roman" w:hAnsi="Times New Roman" w:cs="Times New Roman"/>
                <w:spacing w:val="-118"/>
                <w:sz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484" w:type="dxa"/>
            <w:vMerge w:val="continue"/>
            <w:vAlign w:val="center"/>
          </w:tcPr>
          <w:p>
            <w:pPr>
              <w:spacing w:before="100" w:beforeAutospacing="1" w:after="100" w:afterAutospacing="1"/>
              <w:jc w:val="center"/>
              <w:rPr>
                <w:rFonts w:ascii="Times New Roman" w:hAnsi="Times New Roman" w:cs="Times New Roman" w:eastAsiaTheme="minorEastAsia"/>
                <w:sz w:val="24"/>
                <w:szCs w:val="24"/>
                <w:lang w:eastAsia="zh-CN"/>
              </w:rPr>
            </w:pPr>
          </w:p>
        </w:tc>
        <w:tc>
          <w:tcPr>
            <w:tcW w:w="900" w:type="dxa"/>
            <w:vMerge w:val="continue"/>
            <w:vAlign w:val="center"/>
          </w:tcPr>
          <w:p>
            <w:pPr>
              <w:spacing w:before="100" w:beforeAutospacing="1" w:after="100" w:afterAutospacing="1"/>
              <w:jc w:val="center"/>
              <w:rPr>
                <w:rFonts w:ascii="Times New Roman" w:hAnsi="Times New Roman" w:cs="Times New Roman" w:eastAsiaTheme="minorEastAsia"/>
                <w:sz w:val="24"/>
                <w:szCs w:val="24"/>
                <w:lang w:eastAsia="zh-CN"/>
              </w:rPr>
            </w:pPr>
          </w:p>
        </w:tc>
        <w:tc>
          <w:tcPr>
            <w:tcW w:w="1250" w:type="dxa"/>
            <w:vAlign w:val="center"/>
          </w:tcPr>
          <w:p>
            <w:pPr>
              <w:widowControl/>
              <w:autoSpaceDE/>
              <w:autoSpaceDN/>
              <w:rPr>
                <w:rFonts w:ascii="Times New Roman" w:hAnsi="Times New Roman" w:cs="Times New Roman" w:eastAsiaTheme="minorEastAsia"/>
                <w:sz w:val="24"/>
                <w:szCs w:val="24"/>
                <w:lang w:eastAsia="zh-CN"/>
              </w:rPr>
            </w:pPr>
            <w:r>
              <w:rPr>
                <w:rFonts w:ascii="Times New Roman" w:hAnsi="Times New Roman" w:cs="Times New Roman"/>
                <w:sz w:val="24"/>
                <w:szCs w:val="24"/>
                <w:lang w:eastAsia="zh-CN" w:bidi="ar"/>
              </w:rPr>
              <w:t>财务状况证明材料</w:t>
            </w:r>
          </w:p>
        </w:tc>
        <w:tc>
          <w:tcPr>
            <w:tcW w:w="6148" w:type="dxa"/>
            <w:gridSpan w:val="2"/>
            <w:vAlign w:val="center"/>
          </w:tcPr>
          <w:p>
            <w:pPr>
              <w:widowControl/>
              <w:autoSpaceDE/>
              <w:autoSpaceDN/>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提供2023年度会计报表含资产负债表、利润表、现金流量表，若为新成立公司，提供开户银行出具的资信证明或资金存款证明（复印件加盖公章）或情况说明。</w:t>
            </w:r>
          </w:p>
        </w:tc>
        <w:tc>
          <w:tcPr>
            <w:tcW w:w="1275" w:type="dxa"/>
            <w:vAlign w:val="center"/>
          </w:tcPr>
          <w:p>
            <w:pPr>
              <w:tabs>
                <w:tab w:val="left" w:pos="1080"/>
              </w:tabs>
              <w:autoSpaceDE/>
              <w:autoSpaceDN/>
              <w:snapToGrid w:val="0"/>
              <w:jc w:val="center"/>
              <w:rPr>
                <w:rFonts w:ascii="Times New Roman" w:hAnsi="Times New Roman" w:cs="Times New Roman" w:eastAsiaTheme="minorEastAsia"/>
                <w:sz w:val="24"/>
                <w:szCs w:val="24"/>
                <w:lang w:eastAsia="zh-CN"/>
              </w:rPr>
            </w:pPr>
            <w:r>
              <w:rPr>
                <w:rFonts w:ascii="Times New Roman" w:hAnsi="Times New Roman" w:cs="Times New Roman"/>
                <w:kern w:val="2"/>
                <w:sz w:val="24"/>
                <w:szCs w:val="24"/>
                <w:lang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484" w:type="dxa"/>
            <w:vMerge w:val="continue"/>
            <w:vAlign w:val="center"/>
          </w:tcPr>
          <w:p>
            <w:pPr>
              <w:spacing w:before="100" w:beforeAutospacing="1" w:after="100" w:afterAutospacing="1"/>
              <w:jc w:val="center"/>
              <w:rPr>
                <w:rFonts w:ascii="Times New Roman" w:hAnsi="Times New Roman" w:cs="Times New Roman" w:eastAsiaTheme="minorEastAsia"/>
                <w:sz w:val="24"/>
                <w:szCs w:val="24"/>
                <w:lang w:eastAsia="zh-CN"/>
              </w:rPr>
            </w:pPr>
          </w:p>
        </w:tc>
        <w:tc>
          <w:tcPr>
            <w:tcW w:w="900" w:type="dxa"/>
            <w:vMerge w:val="continue"/>
            <w:vAlign w:val="center"/>
          </w:tcPr>
          <w:p>
            <w:pPr>
              <w:spacing w:before="100" w:beforeAutospacing="1" w:after="100" w:afterAutospacing="1"/>
              <w:jc w:val="center"/>
              <w:rPr>
                <w:rFonts w:ascii="Times New Roman" w:hAnsi="Times New Roman" w:cs="Times New Roman" w:eastAsiaTheme="minorEastAsia"/>
                <w:sz w:val="24"/>
                <w:szCs w:val="24"/>
                <w:lang w:eastAsia="zh-CN"/>
              </w:rPr>
            </w:pPr>
          </w:p>
        </w:tc>
        <w:tc>
          <w:tcPr>
            <w:tcW w:w="1250" w:type="dxa"/>
            <w:vAlign w:val="center"/>
          </w:tcPr>
          <w:p>
            <w:pPr>
              <w:widowControl/>
              <w:autoSpaceDE/>
              <w:autoSpaceDN/>
              <w:rPr>
                <w:rFonts w:ascii="Times New Roman" w:hAnsi="Times New Roman" w:cs="Times New Roman" w:eastAsiaTheme="minorEastAsia"/>
                <w:sz w:val="24"/>
                <w:szCs w:val="24"/>
                <w:lang w:eastAsia="zh-CN"/>
              </w:rPr>
            </w:pPr>
            <w:r>
              <w:rPr>
                <w:rFonts w:ascii="Times New Roman" w:hAnsi="Times New Roman" w:cs="Times New Roman"/>
                <w:sz w:val="24"/>
                <w:szCs w:val="24"/>
                <w:lang w:eastAsia="zh-CN" w:bidi="ar"/>
              </w:rPr>
              <w:t>依法缴纳税收的证明材料</w:t>
            </w:r>
          </w:p>
        </w:tc>
        <w:tc>
          <w:tcPr>
            <w:tcW w:w="6148" w:type="dxa"/>
            <w:gridSpan w:val="2"/>
            <w:vAlign w:val="center"/>
          </w:tcPr>
          <w:p>
            <w:pPr>
              <w:widowControl/>
              <w:autoSpaceDE/>
              <w:autoSpaceDN/>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依法缴纳税收的相关材料（提供202</w:t>
            </w:r>
            <w:r>
              <w:rPr>
                <w:rFonts w:hint="eastAsia" w:ascii="Times New Roman" w:hAnsi="Times New Roman" w:cs="Times New Roman" w:eastAsiaTheme="minorEastAsia"/>
                <w:sz w:val="24"/>
                <w:szCs w:val="24"/>
                <w:lang w:eastAsia="zh-CN"/>
              </w:rPr>
              <w:t>4</w:t>
            </w:r>
            <w:r>
              <w:rPr>
                <w:rFonts w:ascii="Times New Roman" w:hAnsi="Times New Roman" w:cs="Times New Roman" w:eastAsiaTheme="minorEastAsia"/>
                <w:sz w:val="24"/>
                <w:szCs w:val="24"/>
                <w:lang w:eastAsia="zh-CN"/>
              </w:rPr>
              <w:t>年1月至今任意</w:t>
            </w:r>
            <w:r>
              <w:rPr>
                <w:rFonts w:hint="eastAsia" w:ascii="Times New Roman" w:hAnsi="Times New Roman" w:cs="Times New Roman" w:eastAsiaTheme="minorEastAsia"/>
                <w:sz w:val="24"/>
                <w:szCs w:val="24"/>
                <w:lang w:eastAsia="zh-CN"/>
              </w:rPr>
              <w:t>三</w:t>
            </w:r>
            <w:r>
              <w:rPr>
                <w:rFonts w:ascii="Times New Roman" w:hAnsi="Times New Roman" w:cs="Times New Roman" w:eastAsiaTheme="minorEastAsia"/>
                <w:sz w:val="24"/>
                <w:szCs w:val="24"/>
                <w:lang w:eastAsia="zh-CN"/>
              </w:rPr>
              <w:t>个月缴纳税收的完税凭证；成立不满</w:t>
            </w:r>
            <w:r>
              <w:rPr>
                <w:rFonts w:hint="eastAsia" w:ascii="Times New Roman" w:hAnsi="Times New Roman" w:cs="Times New Roman" w:eastAsiaTheme="minorEastAsia"/>
                <w:sz w:val="24"/>
                <w:szCs w:val="24"/>
                <w:lang w:eastAsia="zh-CN"/>
              </w:rPr>
              <w:t>三</w:t>
            </w:r>
            <w:r>
              <w:rPr>
                <w:rFonts w:ascii="Times New Roman" w:hAnsi="Times New Roman" w:cs="Times New Roman" w:eastAsiaTheme="minorEastAsia"/>
                <w:sz w:val="24"/>
                <w:szCs w:val="24"/>
                <w:lang w:eastAsia="zh-CN"/>
              </w:rPr>
              <w:t>个月的申请人提供成立以来的税收缴纳凭证或相关情况说明；依法免税的或新成立的供应商，提供相关证明文件）。</w:t>
            </w:r>
          </w:p>
        </w:tc>
        <w:tc>
          <w:tcPr>
            <w:tcW w:w="1275" w:type="dxa"/>
            <w:vAlign w:val="center"/>
          </w:tcPr>
          <w:p>
            <w:pPr>
              <w:tabs>
                <w:tab w:val="left" w:pos="1080"/>
              </w:tabs>
              <w:autoSpaceDE/>
              <w:autoSpaceDN/>
              <w:snapToGrid w:val="0"/>
              <w:jc w:val="center"/>
              <w:rPr>
                <w:rFonts w:ascii="Times New Roman" w:hAnsi="Times New Roman" w:cs="Times New Roman" w:eastAsiaTheme="minorEastAsia"/>
                <w:sz w:val="24"/>
                <w:szCs w:val="24"/>
                <w:lang w:eastAsia="zh-CN"/>
              </w:rPr>
            </w:pPr>
            <w:r>
              <w:rPr>
                <w:rFonts w:ascii="Times New Roman" w:hAnsi="Times New Roman" w:cs="Times New Roman"/>
                <w:kern w:val="2"/>
                <w:sz w:val="24"/>
                <w:szCs w:val="24"/>
                <w:lang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484" w:type="dxa"/>
            <w:vMerge w:val="continue"/>
            <w:vAlign w:val="center"/>
          </w:tcPr>
          <w:p>
            <w:pPr>
              <w:spacing w:before="100" w:beforeAutospacing="1" w:after="100" w:afterAutospacing="1"/>
              <w:jc w:val="center"/>
              <w:rPr>
                <w:rFonts w:ascii="Times New Roman" w:hAnsi="Times New Roman" w:cs="Times New Roman" w:eastAsiaTheme="minorEastAsia"/>
                <w:sz w:val="24"/>
                <w:szCs w:val="24"/>
                <w:lang w:eastAsia="zh-CN"/>
              </w:rPr>
            </w:pPr>
          </w:p>
        </w:tc>
        <w:tc>
          <w:tcPr>
            <w:tcW w:w="900" w:type="dxa"/>
            <w:vMerge w:val="continue"/>
            <w:vAlign w:val="center"/>
          </w:tcPr>
          <w:p>
            <w:pPr>
              <w:spacing w:before="100" w:beforeAutospacing="1" w:after="100" w:afterAutospacing="1"/>
              <w:jc w:val="center"/>
              <w:rPr>
                <w:rFonts w:ascii="Times New Roman" w:hAnsi="Times New Roman" w:cs="Times New Roman" w:eastAsiaTheme="minorEastAsia"/>
                <w:sz w:val="24"/>
                <w:szCs w:val="24"/>
                <w:lang w:eastAsia="zh-CN"/>
              </w:rPr>
            </w:pPr>
          </w:p>
        </w:tc>
        <w:tc>
          <w:tcPr>
            <w:tcW w:w="1250" w:type="dxa"/>
            <w:vAlign w:val="center"/>
          </w:tcPr>
          <w:p>
            <w:pPr>
              <w:widowControl/>
              <w:autoSpaceDE/>
              <w:autoSpaceDN/>
              <w:rPr>
                <w:rFonts w:ascii="Times New Roman" w:hAnsi="Times New Roman" w:cs="Times New Roman" w:eastAsiaTheme="minorEastAsia"/>
                <w:sz w:val="24"/>
                <w:szCs w:val="24"/>
                <w:lang w:eastAsia="zh-CN"/>
              </w:rPr>
            </w:pPr>
            <w:r>
              <w:rPr>
                <w:rFonts w:ascii="Times New Roman" w:hAnsi="Times New Roman" w:cs="Times New Roman"/>
                <w:sz w:val="24"/>
                <w:szCs w:val="24"/>
                <w:lang w:eastAsia="zh-CN" w:bidi="ar"/>
              </w:rPr>
              <w:t>依法缴纳社会保险费的证明材料</w:t>
            </w:r>
          </w:p>
        </w:tc>
        <w:tc>
          <w:tcPr>
            <w:tcW w:w="6148" w:type="dxa"/>
            <w:gridSpan w:val="2"/>
            <w:vAlign w:val="center"/>
          </w:tcPr>
          <w:p>
            <w:pPr>
              <w:widowControl/>
              <w:autoSpaceDE/>
              <w:autoSpaceDN/>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依法缴纳社会保障资金的相关材料（提供202</w:t>
            </w:r>
            <w:r>
              <w:rPr>
                <w:rFonts w:hint="eastAsia" w:ascii="Times New Roman" w:hAnsi="Times New Roman" w:cs="Times New Roman" w:eastAsiaTheme="minorEastAsia"/>
                <w:sz w:val="24"/>
                <w:szCs w:val="24"/>
                <w:lang w:eastAsia="zh-CN"/>
              </w:rPr>
              <w:t>4</w:t>
            </w:r>
            <w:r>
              <w:rPr>
                <w:rFonts w:ascii="Times New Roman" w:hAnsi="Times New Roman" w:cs="Times New Roman" w:eastAsiaTheme="minorEastAsia"/>
                <w:sz w:val="24"/>
                <w:szCs w:val="24"/>
                <w:lang w:eastAsia="zh-CN"/>
              </w:rPr>
              <w:t>年1月至今任意</w:t>
            </w:r>
            <w:r>
              <w:rPr>
                <w:rFonts w:hint="eastAsia" w:ascii="Times New Roman" w:hAnsi="Times New Roman" w:cs="Times New Roman" w:eastAsiaTheme="minorEastAsia"/>
                <w:sz w:val="24"/>
                <w:szCs w:val="24"/>
                <w:lang w:eastAsia="zh-CN"/>
              </w:rPr>
              <w:t>三</w:t>
            </w:r>
            <w:r>
              <w:rPr>
                <w:rFonts w:ascii="Times New Roman" w:hAnsi="Times New Roman" w:cs="Times New Roman" w:eastAsiaTheme="minorEastAsia"/>
                <w:sz w:val="24"/>
                <w:szCs w:val="24"/>
                <w:lang w:eastAsia="zh-CN"/>
              </w:rPr>
              <w:t>个月缴纳社会保障资金的完税凭证；成立不满</w:t>
            </w:r>
            <w:r>
              <w:rPr>
                <w:rFonts w:hint="eastAsia" w:ascii="Times New Roman" w:hAnsi="Times New Roman" w:cs="Times New Roman" w:eastAsiaTheme="minorEastAsia"/>
                <w:sz w:val="24"/>
                <w:szCs w:val="24"/>
                <w:lang w:eastAsia="zh-CN"/>
              </w:rPr>
              <w:t>三</w:t>
            </w:r>
            <w:r>
              <w:rPr>
                <w:rFonts w:ascii="Times New Roman" w:hAnsi="Times New Roman" w:cs="Times New Roman" w:eastAsiaTheme="minorEastAsia"/>
                <w:sz w:val="24"/>
                <w:szCs w:val="24"/>
                <w:lang w:eastAsia="zh-CN"/>
              </w:rPr>
              <w:t>个月的申请人提供成立以来的社会保障资金缴纳凭证或相关情况说明；依法不需要缴纳社会保障资金的或新成立的供应商，提供相关证明文件）。</w:t>
            </w:r>
          </w:p>
        </w:tc>
        <w:tc>
          <w:tcPr>
            <w:tcW w:w="1275" w:type="dxa"/>
            <w:vAlign w:val="center"/>
          </w:tcPr>
          <w:p>
            <w:pPr>
              <w:tabs>
                <w:tab w:val="left" w:pos="1080"/>
              </w:tabs>
              <w:autoSpaceDE/>
              <w:autoSpaceDN/>
              <w:snapToGrid w:val="0"/>
              <w:jc w:val="center"/>
              <w:rPr>
                <w:rFonts w:ascii="Times New Roman" w:hAnsi="Times New Roman" w:cs="Times New Roman" w:eastAsiaTheme="minorEastAsia"/>
                <w:sz w:val="24"/>
                <w:szCs w:val="24"/>
                <w:lang w:eastAsia="zh-CN"/>
              </w:rPr>
            </w:pPr>
            <w:r>
              <w:rPr>
                <w:rFonts w:ascii="Times New Roman" w:hAnsi="Times New Roman" w:cs="Times New Roman"/>
                <w:kern w:val="2"/>
                <w:sz w:val="24"/>
                <w:szCs w:val="24"/>
                <w:lang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484" w:type="dxa"/>
            <w:vMerge w:val="continue"/>
            <w:vAlign w:val="center"/>
          </w:tcPr>
          <w:p>
            <w:pPr>
              <w:spacing w:before="100" w:beforeAutospacing="1" w:after="100" w:afterAutospacing="1"/>
              <w:jc w:val="center"/>
              <w:rPr>
                <w:rFonts w:ascii="Times New Roman" w:hAnsi="Times New Roman" w:cs="Times New Roman" w:eastAsiaTheme="minorEastAsia"/>
                <w:sz w:val="24"/>
                <w:szCs w:val="24"/>
                <w:lang w:eastAsia="zh-CN"/>
              </w:rPr>
            </w:pPr>
          </w:p>
        </w:tc>
        <w:tc>
          <w:tcPr>
            <w:tcW w:w="900" w:type="dxa"/>
            <w:vMerge w:val="continue"/>
            <w:vAlign w:val="center"/>
          </w:tcPr>
          <w:p>
            <w:pPr>
              <w:spacing w:before="100" w:beforeAutospacing="1" w:after="100" w:afterAutospacing="1"/>
              <w:jc w:val="center"/>
              <w:rPr>
                <w:rFonts w:ascii="Times New Roman" w:hAnsi="Times New Roman" w:cs="Times New Roman" w:eastAsiaTheme="minorEastAsia"/>
                <w:sz w:val="24"/>
                <w:szCs w:val="24"/>
                <w:lang w:eastAsia="zh-CN"/>
              </w:rPr>
            </w:pPr>
          </w:p>
        </w:tc>
        <w:tc>
          <w:tcPr>
            <w:tcW w:w="1250" w:type="dxa"/>
            <w:vAlign w:val="center"/>
          </w:tcPr>
          <w:p>
            <w:pPr>
              <w:widowControl/>
              <w:autoSpaceDE/>
              <w:autoSpaceDN/>
              <w:rPr>
                <w:rFonts w:ascii="Times New Roman" w:hAnsi="Times New Roman" w:cs="Times New Roman"/>
                <w:sz w:val="24"/>
                <w:szCs w:val="24"/>
                <w:lang w:eastAsia="zh-CN" w:bidi="ar"/>
              </w:rPr>
            </w:pPr>
            <w:r>
              <w:rPr>
                <w:rFonts w:ascii="Times New Roman" w:hAnsi="Times New Roman" w:cs="Times New Roman"/>
                <w:sz w:val="24"/>
                <w:lang w:eastAsia="zh-CN"/>
              </w:rPr>
              <w:t>本项目的特定资格要求</w:t>
            </w:r>
          </w:p>
        </w:tc>
        <w:tc>
          <w:tcPr>
            <w:tcW w:w="6148" w:type="dxa"/>
            <w:gridSpan w:val="2"/>
            <w:vAlign w:val="center"/>
          </w:tcPr>
          <w:p>
            <w:pPr>
              <w:widowControl/>
              <w:autoSpaceDE/>
              <w:autoSpaceDN/>
              <w:rPr>
                <w:rFonts w:ascii="Times New Roman" w:hAnsi="Times New Roman" w:cs="Times New Roman" w:eastAsiaTheme="minorEastAsia"/>
                <w:sz w:val="24"/>
                <w:szCs w:val="24"/>
                <w:lang w:eastAsia="zh-CN"/>
              </w:rPr>
            </w:pPr>
            <w:r>
              <w:rPr>
                <w:rFonts w:hint="eastAsia" w:ascii="Times New Roman" w:hAnsi="Times New Roman" w:cs="Times New Roman" w:eastAsiaTheme="minorEastAsia"/>
                <w:sz w:val="24"/>
                <w:szCs w:val="24"/>
                <w:lang w:eastAsia="zh-CN"/>
              </w:rPr>
              <w:t>无</w:t>
            </w:r>
          </w:p>
        </w:tc>
        <w:tc>
          <w:tcPr>
            <w:tcW w:w="1275" w:type="dxa"/>
            <w:vAlign w:val="center"/>
          </w:tcPr>
          <w:p>
            <w:pPr>
              <w:tabs>
                <w:tab w:val="left" w:pos="1080"/>
              </w:tabs>
              <w:autoSpaceDE/>
              <w:autoSpaceDN/>
              <w:snapToGrid w:val="0"/>
              <w:jc w:val="center"/>
              <w:rPr>
                <w:rFonts w:ascii="Times New Roman" w:hAnsi="Times New Roman" w:cs="Times New Roman"/>
                <w:kern w:val="2"/>
                <w:sz w:val="24"/>
                <w:szCs w:val="24"/>
                <w:lang w:eastAsia="zh-CN"/>
              </w:rPr>
            </w:pPr>
            <w:r>
              <w:rPr>
                <w:rFonts w:hint="eastAsia" w:ascii="Times New Roman" w:hAnsi="Times New Roman" w:cs="Times New Roman"/>
                <w:kern w:val="2"/>
                <w:sz w:val="24"/>
                <w:szCs w:val="24"/>
                <w:lang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484" w:type="dxa"/>
            <w:vMerge w:val="continue"/>
            <w:vAlign w:val="center"/>
          </w:tcPr>
          <w:p>
            <w:pPr>
              <w:spacing w:before="100" w:beforeAutospacing="1" w:after="100" w:afterAutospacing="1"/>
              <w:jc w:val="center"/>
              <w:rPr>
                <w:rFonts w:ascii="Times New Roman" w:hAnsi="Times New Roman" w:cs="Times New Roman" w:eastAsiaTheme="minorEastAsia"/>
                <w:sz w:val="24"/>
                <w:szCs w:val="24"/>
                <w:lang w:eastAsia="zh-CN"/>
              </w:rPr>
            </w:pPr>
          </w:p>
        </w:tc>
        <w:tc>
          <w:tcPr>
            <w:tcW w:w="900" w:type="dxa"/>
            <w:vMerge w:val="continue"/>
            <w:vAlign w:val="center"/>
          </w:tcPr>
          <w:p>
            <w:pPr>
              <w:spacing w:before="100" w:beforeAutospacing="1" w:after="100" w:afterAutospacing="1"/>
              <w:jc w:val="center"/>
              <w:rPr>
                <w:rFonts w:ascii="Times New Roman" w:hAnsi="Times New Roman" w:cs="Times New Roman" w:eastAsiaTheme="minorEastAsia"/>
                <w:sz w:val="24"/>
                <w:szCs w:val="24"/>
                <w:lang w:eastAsia="zh-CN"/>
              </w:rPr>
            </w:pPr>
          </w:p>
        </w:tc>
        <w:tc>
          <w:tcPr>
            <w:tcW w:w="1250" w:type="dxa"/>
            <w:vAlign w:val="center"/>
          </w:tcPr>
          <w:p>
            <w:pPr>
              <w:spacing w:before="100" w:beforeAutospacing="1" w:after="100" w:afterAutospacing="1"/>
              <w:jc w:val="center"/>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供应商资格声明书</w:t>
            </w:r>
          </w:p>
        </w:tc>
        <w:tc>
          <w:tcPr>
            <w:tcW w:w="6148" w:type="dxa"/>
            <w:gridSpan w:val="2"/>
            <w:vAlign w:val="center"/>
          </w:tcPr>
          <w:p>
            <w:pPr>
              <w:spacing w:before="100" w:beforeAutospacing="1" w:after="100" w:afterAutospacing="1"/>
              <w:jc w:val="both"/>
              <w:rPr>
                <w:rFonts w:ascii="Times New Roman" w:hAnsi="Times New Roman" w:cs="Times New Roman" w:eastAsiaTheme="minorEastAsia"/>
                <w:sz w:val="24"/>
                <w:szCs w:val="24"/>
                <w:lang w:eastAsia="zh-CN"/>
              </w:rPr>
            </w:pPr>
            <w:r>
              <w:rPr>
                <w:rFonts w:ascii="Times New Roman" w:hAnsi="Times New Roman" w:cs="Times New Roman"/>
                <w:sz w:val="24"/>
                <w:szCs w:val="24"/>
                <w:lang w:eastAsia="zh-CN"/>
              </w:rPr>
              <w:t>提供</w:t>
            </w:r>
            <w:r>
              <w:rPr>
                <w:rFonts w:ascii="Times New Roman" w:hAnsi="Times New Roman" w:cs="Times New Roman" w:eastAsiaTheme="minorEastAsia"/>
                <w:sz w:val="24"/>
                <w:szCs w:val="24"/>
                <w:lang w:eastAsia="zh-CN"/>
              </w:rPr>
              <w:t>了符合竞争性磋商文件格式要求的《供应商资格声明书》</w:t>
            </w:r>
          </w:p>
        </w:tc>
        <w:tc>
          <w:tcPr>
            <w:tcW w:w="1275" w:type="dxa"/>
            <w:vAlign w:val="center"/>
          </w:tcPr>
          <w:p>
            <w:pPr>
              <w:spacing w:before="100" w:beforeAutospacing="1" w:after="100" w:afterAutospacing="1"/>
              <w:jc w:val="center"/>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格式见第六章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484" w:type="dxa"/>
            <w:vMerge w:val="continue"/>
            <w:vAlign w:val="center"/>
          </w:tcPr>
          <w:p>
            <w:pPr>
              <w:spacing w:before="100" w:beforeAutospacing="1" w:after="100" w:afterAutospacing="1"/>
              <w:jc w:val="center"/>
              <w:rPr>
                <w:rFonts w:ascii="Times New Roman" w:hAnsi="Times New Roman" w:cs="Times New Roman" w:eastAsiaTheme="minorEastAsia"/>
                <w:sz w:val="24"/>
                <w:szCs w:val="24"/>
                <w:lang w:eastAsia="zh-CN"/>
              </w:rPr>
            </w:pPr>
          </w:p>
        </w:tc>
        <w:tc>
          <w:tcPr>
            <w:tcW w:w="900" w:type="dxa"/>
            <w:vMerge w:val="continue"/>
            <w:vAlign w:val="center"/>
          </w:tcPr>
          <w:p>
            <w:pPr>
              <w:spacing w:before="100" w:beforeAutospacing="1" w:after="100" w:afterAutospacing="1"/>
              <w:jc w:val="center"/>
              <w:rPr>
                <w:rFonts w:ascii="Times New Roman" w:hAnsi="Times New Roman" w:cs="Times New Roman" w:eastAsiaTheme="minorEastAsia"/>
                <w:sz w:val="24"/>
                <w:szCs w:val="24"/>
                <w:lang w:eastAsia="zh-CN"/>
              </w:rPr>
            </w:pPr>
          </w:p>
        </w:tc>
        <w:tc>
          <w:tcPr>
            <w:tcW w:w="1250" w:type="dxa"/>
            <w:vAlign w:val="center"/>
          </w:tcPr>
          <w:p>
            <w:pPr>
              <w:spacing w:before="100" w:beforeAutospacing="1" w:after="100" w:afterAutospacing="1"/>
              <w:jc w:val="center"/>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中小企业证明文件</w:t>
            </w:r>
          </w:p>
        </w:tc>
        <w:tc>
          <w:tcPr>
            <w:tcW w:w="6148" w:type="dxa"/>
            <w:gridSpan w:val="2"/>
            <w:vAlign w:val="center"/>
          </w:tcPr>
          <w:p>
            <w:pPr>
              <w:jc w:val="both"/>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应</w:t>
            </w:r>
            <w:r>
              <w:rPr>
                <w:rFonts w:ascii="Times New Roman" w:hAnsi="Times New Roman" w:cs="Times New Roman"/>
                <w:sz w:val="24"/>
                <w:szCs w:val="24"/>
                <w:lang w:eastAsia="zh-CN"/>
              </w:rPr>
              <w:t>提供</w:t>
            </w:r>
            <w:r>
              <w:rPr>
                <w:rFonts w:ascii="Times New Roman" w:hAnsi="Times New Roman" w:cs="Times New Roman" w:eastAsiaTheme="minorEastAsia"/>
                <w:sz w:val="24"/>
                <w:szCs w:val="24"/>
                <w:lang w:eastAsia="zh-CN"/>
              </w:rPr>
              <w:t>《中小企业声明函》或《残疾人福利性单位声明函》或由省级以上监狱管理局、戒毒管理局（含新疆生产建设兵团）出具的属于监狱企业的证明文件。</w:t>
            </w:r>
          </w:p>
        </w:tc>
        <w:tc>
          <w:tcPr>
            <w:tcW w:w="1275" w:type="dxa"/>
            <w:vAlign w:val="center"/>
          </w:tcPr>
          <w:p>
            <w:pPr>
              <w:spacing w:before="100" w:beforeAutospacing="1" w:after="100" w:afterAutospacing="1"/>
              <w:jc w:val="center"/>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格式见第六章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484" w:type="dxa"/>
            <w:vMerge w:val="continue"/>
            <w:vAlign w:val="center"/>
          </w:tcPr>
          <w:p>
            <w:pPr>
              <w:spacing w:before="100" w:beforeAutospacing="1" w:after="100" w:afterAutospacing="1"/>
              <w:jc w:val="center"/>
              <w:rPr>
                <w:rFonts w:ascii="Times New Roman" w:hAnsi="Times New Roman" w:cs="Times New Roman" w:eastAsiaTheme="minorEastAsia"/>
                <w:sz w:val="24"/>
                <w:szCs w:val="24"/>
                <w:lang w:eastAsia="zh-CN"/>
              </w:rPr>
            </w:pPr>
          </w:p>
        </w:tc>
        <w:tc>
          <w:tcPr>
            <w:tcW w:w="900" w:type="dxa"/>
            <w:vMerge w:val="continue"/>
            <w:vAlign w:val="center"/>
          </w:tcPr>
          <w:p>
            <w:pPr>
              <w:spacing w:before="100" w:beforeAutospacing="1" w:after="100" w:afterAutospacing="1"/>
              <w:jc w:val="center"/>
              <w:rPr>
                <w:rFonts w:ascii="Times New Roman" w:hAnsi="Times New Roman" w:cs="Times New Roman" w:eastAsiaTheme="minorEastAsia"/>
                <w:sz w:val="24"/>
                <w:szCs w:val="24"/>
                <w:lang w:eastAsia="zh-CN"/>
              </w:rPr>
            </w:pPr>
          </w:p>
        </w:tc>
        <w:tc>
          <w:tcPr>
            <w:tcW w:w="1250" w:type="dxa"/>
            <w:vAlign w:val="center"/>
          </w:tcPr>
          <w:p>
            <w:pPr>
              <w:spacing w:before="100" w:beforeAutospacing="1" w:after="100" w:afterAutospacing="1"/>
              <w:jc w:val="center"/>
              <w:rPr>
                <w:rFonts w:ascii="Times New Roman" w:hAnsi="Times New Roman" w:cs="Times New Roman"/>
                <w:sz w:val="24"/>
                <w:lang w:eastAsia="zh-CN"/>
              </w:rPr>
            </w:pPr>
            <w:r>
              <w:rPr>
                <w:rFonts w:ascii="Times New Roman" w:hAnsi="Times New Roman" w:cs="Times New Roman"/>
                <w:sz w:val="24"/>
                <w:lang w:eastAsia="zh-CN"/>
              </w:rPr>
              <w:t>供应商的信用记录</w:t>
            </w:r>
          </w:p>
        </w:tc>
        <w:tc>
          <w:tcPr>
            <w:tcW w:w="6148" w:type="dxa"/>
            <w:gridSpan w:val="2"/>
            <w:vAlign w:val="center"/>
          </w:tcPr>
          <w:p>
            <w:pPr>
              <w:spacing w:before="100" w:beforeAutospacing="1" w:after="100" w:afterAutospacing="1"/>
              <w:jc w:val="both"/>
              <w:rPr>
                <w:rFonts w:ascii="Times New Roman" w:hAnsi="Times New Roman" w:cs="Times New Roman" w:eastAsiaTheme="minorEastAsia"/>
                <w:sz w:val="24"/>
                <w:szCs w:val="24"/>
                <w:lang w:eastAsia="zh-CN"/>
              </w:rPr>
            </w:pPr>
            <w:r>
              <w:rPr>
                <w:rFonts w:ascii="Times New Roman" w:hAnsi="Times New Roman" w:cs="Times New Roman"/>
                <w:sz w:val="24"/>
                <w:szCs w:val="24"/>
                <w:lang w:eastAsia="zh-CN"/>
              </w:rPr>
              <w:t>供应商未被列入“信用中国”网站（www.creditchina.gov.cn）失信被执行人、税收违法黑名单及中国政府采购网（www.ccgp.gov.cn）“政府采购严重违法失信行为信息记录”（处罚期限尚未届满的）</w:t>
            </w:r>
          </w:p>
        </w:tc>
        <w:tc>
          <w:tcPr>
            <w:tcW w:w="1275" w:type="dxa"/>
            <w:vAlign w:val="center"/>
          </w:tcPr>
          <w:p>
            <w:pPr>
              <w:spacing w:before="100" w:beforeAutospacing="1" w:after="100" w:afterAutospacing="1"/>
              <w:jc w:val="center"/>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由采购人或采购代理机构查询</w:t>
            </w:r>
            <w:r>
              <w:rPr>
                <w:rFonts w:hint="eastAsia" w:ascii="Times New Roman" w:hAnsi="Times New Roman" w:cs="Times New Roman" w:eastAsiaTheme="minorEastAsia"/>
                <w:sz w:val="24"/>
                <w:szCs w:val="24"/>
                <w:lang w:eastAsia="zh-CN"/>
              </w:rPr>
              <w:t>，无需供应商提供。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484" w:type="dxa"/>
            <w:vAlign w:val="center"/>
          </w:tcPr>
          <w:p>
            <w:pPr>
              <w:spacing w:before="100" w:beforeAutospacing="1" w:after="100" w:afterAutospacing="1"/>
              <w:jc w:val="center"/>
              <w:rPr>
                <w:rFonts w:ascii="Times New Roman" w:hAnsi="Times New Roman" w:cs="Times New Roman" w:eastAsiaTheme="minorEastAsia"/>
                <w:sz w:val="24"/>
                <w:szCs w:val="24"/>
              </w:rPr>
            </w:pPr>
            <w:r>
              <w:rPr>
                <w:rFonts w:ascii="Times New Roman" w:hAnsi="Times New Roman" w:cs="Times New Roman" w:eastAsiaTheme="minorEastAsia"/>
                <w:b/>
                <w:sz w:val="24"/>
                <w:szCs w:val="24"/>
              </w:rPr>
              <w:t>条款号</w:t>
            </w:r>
          </w:p>
        </w:tc>
        <w:tc>
          <w:tcPr>
            <w:tcW w:w="900" w:type="dxa"/>
            <w:vAlign w:val="center"/>
          </w:tcPr>
          <w:p>
            <w:pPr>
              <w:spacing w:before="100" w:beforeAutospacing="1" w:after="100" w:afterAutospacing="1"/>
              <w:jc w:val="center"/>
              <w:rPr>
                <w:rFonts w:ascii="Times New Roman" w:hAnsi="Times New Roman" w:cs="Times New Roman" w:eastAsiaTheme="minorEastAsia"/>
                <w:sz w:val="24"/>
                <w:szCs w:val="24"/>
              </w:rPr>
            </w:pPr>
            <w:r>
              <w:rPr>
                <w:rFonts w:ascii="Times New Roman" w:hAnsi="Times New Roman" w:cs="Times New Roman" w:eastAsiaTheme="minorEastAsia"/>
                <w:b/>
                <w:sz w:val="24"/>
                <w:szCs w:val="24"/>
              </w:rPr>
              <w:t>评审程序</w:t>
            </w:r>
          </w:p>
        </w:tc>
        <w:tc>
          <w:tcPr>
            <w:tcW w:w="7398" w:type="dxa"/>
            <w:gridSpan w:val="3"/>
            <w:vAlign w:val="center"/>
          </w:tcPr>
          <w:p>
            <w:pPr>
              <w:spacing w:before="100" w:beforeAutospacing="1" w:after="100" w:afterAutospacing="1"/>
              <w:jc w:val="center"/>
              <w:rPr>
                <w:rFonts w:ascii="Times New Roman" w:hAnsi="Times New Roman" w:cs="Times New Roman" w:eastAsiaTheme="minorEastAsia"/>
                <w:sz w:val="24"/>
                <w:szCs w:val="24"/>
                <w:lang w:eastAsia="zh-CN"/>
              </w:rPr>
            </w:pPr>
            <w:r>
              <w:rPr>
                <w:rFonts w:ascii="Times New Roman" w:hAnsi="Times New Roman" w:cs="Times New Roman" w:eastAsiaTheme="minorEastAsia"/>
                <w:b/>
                <w:sz w:val="24"/>
                <w:szCs w:val="24"/>
              </w:rPr>
              <w:t>评 审 内 容 及 标 准</w:t>
            </w:r>
          </w:p>
        </w:tc>
        <w:tc>
          <w:tcPr>
            <w:tcW w:w="1275" w:type="dxa"/>
            <w:vAlign w:val="center"/>
          </w:tcPr>
          <w:p>
            <w:pPr>
              <w:spacing w:before="100" w:beforeAutospacing="1" w:after="100" w:afterAutospacing="1"/>
              <w:jc w:val="center"/>
              <w:rPr>
                <w:rFonts w:ascii="Times New Roman" w:hAnsi="Times New Roman" w:cs="Times New Roman" w:eastAsiaTheme="minorEastAsia"/>
                <w:sz w:val="24"/>
                <w:szCs w:val="24"/>
                <w:lang w:eastAsia="zh-CN"/>
              </w:rPr>
            </w:pPr>
            <w:r>
              <w:rPr>
                <w:rFonts w:ascii="Times New Roman" w:hAnsi="Times New Roman" w:cs="Times New Roman" w:eastAsiaTheme="minorEastAsia"/>
                <w:b/>
                <w:sz w:val="24"/>
                <w:szCs w:val="24"/>
                <w:lang w:eastAsia="zh-CN"/>
              </w:rPr>
              <w:t>格式要求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484" w:type="dxa"/>
            <w:vMerge w:val="restart"/>
            <w:vAlign w:val="center"/>
          </w:tcPr>
          <w:p>
            <w:pPr>
              <w:spacing w:before="100" w:beforeAutospacing="1" w:after="100" w:afterAutospacing="1"/>
              <w:jc w:val="center"/>
              <w:rPr>
                <w:rFonts w:ascii="Times New Roman" w:hAnsi="Times New Roman" w:cs="Times New Roman" w:eastAsiaTheme="minorEastAsia"/>
                <w:b/>
                <w:sz w:val="24"/>
                <w:szCs w:val="24"/>
                <w:lang w:eastAsia="zh-CN"/>
              </w:rPr>
            </w:pPr>
            <w:r>
              <w:rPr>
                <w:rFonts w:ascii="Times New Roman" w:hAnsi="Times New Roman" w:cs="Times New Roman" w:eastAsiaTheme="minorEastAsia"/>
                <w:b/>
                <w:sz w:val="24"/>
                <w:szCs w:val="24"/>
                <w:lang w:eastAsia="zh-CN"/>
              </w:rPr>
              <w:t>2</w:t>
            </w:r>
          </w:p>
        </w:tc>
        <w:tc>
          <w:tcPr>
            <w:tcW w:w="900" w:type="dxa"/>
            <w:vMerge w:val="restart"/>
            <w:vAlign w:val="center"/>
          </w:tcPr>
          <w:p>
            <w:pPr>
              <w:spacing w:before="100" w:beforeAutospacing="1" w:after="100" w:afterAutospacing="1"/>
              <w:jc w:val="center"/>
              <w:rPr>
                <w:rFonts w:ascii="Times New Roman" w:hAnsi="Times New Roman" w:cs="Times New Roman" w:eastAsiaTheme="minorEastAsia"/>
                <w:b/>
                <w:sz w:val="24"/>
                <w:szCs w:val="24"/>
              </w:rPr>
            </w:pPr>
            <w:r>
              <w:rPr>
                <w:rFonts w:ascii="Times New Roman" w:hAnsi="Times New Roman" w:cs="Times New Roman" w:eastAsiaTheme="minorEastAsia"/>
                <w:sz w:val="24"/>
                <w:szCs w:val="24"/>
              </w:rPr>
              <w:t>符合性</w:t>
            </w:r>
            <w:r>
              <w:rPr>
                <w:rFonts w:ascii="Times New Roman" w:hAnsi="Times New Roman" w:cs="Times New Roman" w:eastAsiaTheme="minorEastAsia"/>
                <w:sz w:val="24"/>
                <w:szCs w:val="24"/>
                <w:lang w:eastAsia="zh-CN"/>
              </w:rPr>
              <w:t>审查</w:t>
            </w:r>
            <w:r>
              <w:rPr>
                <w:rFonts w:ascii="Times New Roman" w:hAnsi="Times New Roman" w:cs="Times New Roman" w:eastAsiaTheme="minorEastAsia"/>
                <w:sz w:val="24"/>
                <w:szCs w:val="24"/>
              </w:rPr>
              <w:t>要求</w:t>
            </w:r>
          </w:p>
        </w:tc>
        <w:tc>
          <w:tcPr>
            <w:tcW w:w="1250" w:type="dxa"/>
          </w:tcPr>
          <w:p>
            <w:pPr>
              <w:tabs>
                <w:tab w:val="left" w:pos="1080"/>
              </w:tabs>
              <w:autoSpaceDE/>
              <w:autoSpaceDN/>
              <w:snapToGrid w:val="0"/>
              <w:jc w:val="both"/>
              <w:rPr>
                <w:rFonts w:ascii="Times New Roman" w:hAnsi="Times New Roman" w:cs="Times New Roman" w:eastAsiaTheme="minorEastAsia"/>
                <w:b/>
                <w:sz w:val="24"/>
                <w:szCs w:val="24"/>
              </w:rPr>
            </w:pPr>
            <w:r>
              <w:rPr>
                <w:rFonts w:ascii="Times New Roman" w:hAnsi="Times New Roman" w:cs="Times New Roman"/>
                <w:kern w:val="2"/>
                <w:sz w:val="24"/>
                <w:szCs w:val="24"/>
                <w:lang w:eastAsia="zh-CN"/>
              </w:rPr>
              <w:t>报价文件</w:t>
            </w:r>
          </w:p>
        </w:tc>
        <w:tc>
          <w:tcPr>
            <w:tcW w:w="6148" w:type="dxa"/>
            <w:gridSpan w:val="2"/>
          </w:tcPr>
          <w:p>
            <w:pPr>
              <w:tabs>
                <w:tab w:val="left" w:pos="1080"/>
              </w:tabs>
              <w:autoSpaceDE/>
              <w:autoSpaceDN/>
              <w:snapToGrid w:val="0"/>
              <w:jc w:val="both"/>
              <w:rPr>
                <w:rFonts w:ascii="Times New Roman" w:hAnsi="Times New Roman" w:cs="Times New Roman" w:eastAsiaTheme="minorEastAsia"/>
                <w:sz w:val="24"/>
                <w:szCs w:val="24"/>
                <w:lang w:eastAsia="zh-CN"/>
              </w:rPr>
            </w:pPr>
            <w:r>
              <w:rPr>
                <w:rFonts w:ascii="Times New Roman" w:hAnsi="Times New Roman" w:cs="Times New Roman"/>
                <w:kern w:val="2"/>
                <w:sz w:val="24"/>
                <w:szCs w:val="24"/>
                <w:lang w:eastAsia="zh-CN"/>
              </w:rPr>
              <w:t>符合采购文件规定的格式及内容，只能在最高限价范围内报价，只能有一个有效报价，签字盖章齐全。</w:t>
            </w:r>
          </w:p>
        </w:tc>
        <w:tc>
          <w:tcPr>
            <w:tcW w:w="1275" w:type="dxa"/>
            <w:vAlign w:val="center"/>
          </w:tcPr>
          <w:p>
            <w:pPr>
              <w:spacing w:before="100" w:beforeAutospacing="1" w:after="100" w:afterAutospacing="1"/>
              <w:jc w:val="center"/>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格式见第六章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484" w:type="dxa"/>
            <w:vMerge w:val="continue"/>
            <w:vAlign w:val="center"/>
          </w:tcPr>
          <w:p>
            <w:pPr>
              <w:spacing w:before="100" w:beforeAutospacing="1" w:after="100" w:afterAutospacing="1"/>
              <w:jc w:val="center"/>
              <w:rPr>
                <w:rFonts w:ascii="Times New Roman" w:hAnsi="Times New Roman" w:cs="Times New Roman" w:eastAsiaTheme="minorEastAsia"/>
                <w:b/>
                <w:sz w:val="24"/>
                <w:szCs w:val="24"/>
                <w:lang w:eastAsia="zh-CN"/>
              </w:rPr>
            </w:pPr>
          </w:p>
        </w:tc>
        <w:tc>
          <w:tcPr>
            <w:tcW w:w="900" w:type="dxa"/>
            <w:vMerge w:val="continue"/>
            <w:vAlign w:val="center"/>
          </w:tcPr>
          <w:p>
            <w:pPr>
              <w:spacing w:before="100" w:beforeAutospacing="1" w:after="100" w:afterAutospacing="1"/>
              <w:jc w:val="center"/>
              <w:rPr>
                <w:rFonts w:ascii="Times New Roman" w:hAnsi="Times New Roman" w:cs="Times New Roman" w:eastAsiaTheme="minorEastAsia"/>
                <w:sz w:val="24"/>
                <w:szCs w:val="24"/>
                <w:lang w:eastAsia="zh-CN"/>
              </w:rPr>
            </w:pPr>
          </w:p>
        </w:tc>
        <w:tc>
          <w:tcPr>
            <w:tcW w:w="1250" w:type="dxa"/>
          </w:tcPr>
          <w:p>
            <w:pPr>
              <w:tabs>
                <w:tab w:val="left" w:pos="1080"/>
              </w:tabs>
              <w:autoSpaceDE/>
              <w:autoSpaceDN/>
              <w:snapToGrid w:val="0"/>
              <w:jc w:val="both"/>
              <w:rPr>
                <w:rFonts w:ascii="Times New Roman" w:hAnsi="Times New Roman" w:cs="Times New Roman" w:eastAsiaTheme="minorEastAsia"/>
                <w:b/>
                <w:sz w:val="24"/>
                <w:szCs w:val="24"/>
                <w:lang w:eastAsia="zh-CN"/>
              </w:rPr>
            </w:pPr>
            <w:r>
              <w:rPr>
                <w:rFonts w:ascii="Times New Roman" w:hAnsi="Times New Roman" w:cs="Times New Roman"/>
                <w:kern w:val="2"/>
                <w:sz w:val="24"/>
                <w:szCs w:val="24"/>
                <w:lang w:eastAsia="zh-CN"/>
              </w:rPr>
              <w:t>法定代表人身份证明书</w:t>
            </w:r>
          </w:p>
        </w:tc>
        <w:tc>
          <w:tcPr>
            <w:tcW w:w="6148" w:type="dxa"/>
            <w:gridSpan w:val="2"/>
          </w:tcPr>
          <w:p>
            <w:pPr>
              <w:tabs>
                <w:tab w:val="left" w:pos="1080"/>
              </w:tabs>
              <w:autoSpaceDE/>
              <w:autoSpaceDN/>
              <w:snapToGrid w:val="0"/>
              <w:jc w:val="both"/>
              <w:rPr>
                <w:rFonts w:ascii="Times New Roman" w:hAnsi="Times New Roman" w:cs="Times New Roman" w:eastAsiaTheme="minorEastAsia"/>
                <w:sz w:val="24"/>
                <w:szCs w:val="24"/>
                <w:lang w:eastAsia="zh-CN"/>
              </w:rPr>
            </w:pPr>
            <w:r>
              <w:rPr>
                <w:rFonts w:ascii="Times New Roman" w:hAnsi="Times New Roman" w:cs="Times New Roman"/>
                <w:kern w:val="2"/>
                <w:sz w:val="24"/>
                <w:szCs w:val="24"/>
                <w:lang w:eastAsia="zh-CN"/>
              </w:rPr>
              <w:t>符合采购文件规定的格式及内容，签字盖章齐全。（注：响应文件由委托代理人签章的，不审查该项。）</w:t>
            </w:r>
          </w:p>
        </w:tc>
        <w:tc>
          <w:tcPr>
            <w:tcW w:w="1275" w:type="dxa"/>
            <w:vAlign w:val="center"/>
          </w:tcPr>
          <w:p>
            <w:pPr>
              <w:spacing w:before="100" w:beforeAutospacing="1" w:after="100" w:afterAutospacing="1"/>
              <w:jc w:val="center"/>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格式见第六章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484" w:type="dxa"/>
            <w:vMerge w:val="continue"/>
            <w:vAlign w:val="center"/>
          </w:tcPr>
          <w:p>
            <w:pPr>
              <w:spacing w:before="100" w:beforeAutospacing="1" w:after="100" w:afterAutospacing="1"/>
              <w:jc w:val="center"/>
              <w:rPr>
                <w:rFonts w:ascii="Times New Roman" w:hAnsi="Times New Roman" w:cs="Times New Roman" w:eastAsiaTheme="minorEastAsia"/>
                <w:b/>
                <w:sz w:val="24"/>
                <w:szCs w:val="24"/>
                <w:lang w:eastAsia="zh-CN"/>
              </w:rPr>
            </w:pPr>
          </w:p>
        </w:tc>
        <w:tc>
          <w:tcPr>
            <w:tcW w:w="900" w:type="dxa"/>
            <w:vMerge w:val="continue"/>
            <w:vAlign w:val="center"/>
          </w:tcPr>
          <w:p>
            <w:pPr>
              <w:spacing w:before="100" w:beforeAutospacing="1" w:after="100" w:afterAutospacing="1"/>
              <w:jc w:val="center"/>
              <w:rPr>
                <w:rFonts w:ascii="Times New Roman" w:hAnsi="Times New Roman" w:cs="Times New Roman" w:eastAsiaTheme="minorEastAsia"/>
                <w:sz w:val="24"/>
                <w:szCs w:val="24"/>
                <w:lang w:eastAsia="zh-CN"/>
              </w:rPr>
            </w:pPr>
          </w:p>
        </w:tc>
        <w:tc>
          <w:tcPr>
            <w:tcW w:w="1250" w:type="dxa"/>
          </w:tcPr>
          <w:p>
            <w:pPr>
              <w:tabs>
                <w:tab w:val="left" w:pos="1080"/>
              </w:tabs>
              <w:autoSpaceDE/>
              <w:autoSpaceDN/>
              <w:snapToGrid w:val="0"/>
              <w:jc w:val="both"/>
              <w:rPr>
                <w:rFonts w:ascii="Times New Roman" w:hAnsi="Times New Roman" w:cs="Times New Roman" w:eastAsiaTheme="minorEastAsia"/>
                <w:b/>
                <w:sz w:val="24"/>
                <w:szCs w:val="24"/>
                <w:lang w:eastAsia="zh-CN"/>
              </w:rPr>
            </w:pPr>
            <w:r>
              <w:rPr>
                <w:rFonts w:ascii="Times New Roman" w:hAnsi="Times New Roman" w:cs="Times New Roman"/>
                <w:kern w:val="2"/>
                <w:sz w:val="24"/>
                <w:szCs w:val="24"/>
                <w:lang w:eastAsia="zh-CN"/>
              </w:rPr>
              <w:t>法定代表人授权委托书</w:t>
            </w:r>
          </w:p>
        </w:tc>
        <w:tc>
          <w:tcPr>
            <w:tcW w:w="6148" w:type="dxa"/>
            <w:gridSpan w:val="2"/>
          </w:tcPr>
          <w:p>
            <w:pPr>
              <w:tabs>
                <w:tab w:val="left" w:pos="1080"/>
              </w:tabs>
              <w:autoSpaceDE/>
              <w:autoSpaceDN/>
              <w:snapToGrid w:val="0"/>
              <w:jc w:val="both"/>
              <w:rPr>
                <w:rFonts w:ascii="Times New Roman" w:hAnsi="Times New Roman" w:cs="Times New Roman" w:eastAsiaTheme="minorEastAsia"/>
                <w:sz w:val="24"/>
                <w:szCs w:val="24"/>
                <w:lang w:eastAsia="zh-CN"/>
              </w:rPr>
            </w:pPr>
            <w:r>
              <w:rPr>
                <w:rFonts w:ascii="Times New Roman" w:hAnsi="Times New Roman" w:cs="Times New Roman"/>
                <w:kern w:val="2"/>
                <w:sz w:val="24"/>
                <w:szCs w:val="24"/>
                <w:lang w:eastAsia="zh-CN"/>
              </w:rPr>
              <w:t>符合采购文件规定的格式及内容，签字盖章齐全。（注：响应文件由法定代表人签章的，不审查该项。）</w:t>
            </w:r>
          </w:p>
        </w:tc>
        <w:tc>
          <w:tcPr>
            <w:tcW w:w="1275" w:type="dxa"/>
            <w:vAlign w:val="center"/>
          </w:tcPr>
          <w:p>
            <w:pPr>
              <w:spacing w:before="100" w:beforeAutospacing="1" w:after="100" w:afterAutospacing="1"/>
              <w:jc w:val="center"/>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格式见第六章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84" w:type="dxa"/>
            <w:vMerge w:val="continue"/>
            <w:vAlign w:val="center"/>
          </w:tcPr>
          <w:p>
            <w:pPr>
              <w:spacing w:before="100" w:beforeAutospacing="1" w:after="100" w:afterAutospacing="1"/>
              <w:jc w:val="center"/>
              <w:rPr>
                <w:rFonts w:ascii="Times New Roman" w:hAnsi="Times New Roman" w:cs="Times New Roman" w:eastAsiaTheme="minorEastAsia"/>
                <w:b/>
                <w:sz w:val="24"/>
                <w:szCs w:val="24"/>
                <w:lang w:eastAsia="zh-CN"/>
              </w:rPr>
            </w:pPr>
          </w:p>
        </w:tc>
        <w:tc>
          <w:tcPr>
            <w:tcW w:w="900" w:type="dxa"/>
            <w:vMerge w:val="continue"/>
            <w:vAlign w:val="center"/>
          </w:tcPr>
          <w:p>
            <w:pPr>
              <w:spacing w:before="100" w:beforeAutospacing="1" w:after="100" w:afterAutospacing="1"/>
              <w:jc w:val="center"/>
              <w:rPr>
                <w:rFonts w:ascii="Times New Roman" w:hAnsi="Times New Roman" w:cs="Times New Roman" w:eastAsiaTheme="minorEastAsia"/>
                <w:b/>
                <w:sz w:val="24"/>
                <w:szCs w:val="24"/>
                <w:lang w:eastAsia="zh-CN"/>
              </w:rPr>
            </w:pPr>
          </w:p>
        </w:tc>
        <w:tc>
          <w:tcPr>
            <w:tcW w:w="1250" w:type="dxa"/>
            <w:vAlign w:val="center"/>
          </w:tcPr>
          <w:p>
            <w:pPr>
              <w:spacing w:before="100" w:beforeAutospacing="1" w:after="100" w:afterAutospacing="1"/>
              <w:jc w:val="center"/>
              <w:rPr>
                <w:rFonts w:ascii="Times New Roman" w:hAnsi="Times New Roman" w:cs="Times New Roman" w:eastAsiaTheme="minorEastAsia"/>
                <w:b/>
                <w:sz w:val="24"/>
                <w:szCs w:val="24"/>
              </w:rPr>
            </w:pPr>
            <w:r>
              <w:rPr>
                <w:rFonts w:ascii="Times New Roman" w:hAnsi="Times New Roman" w:cs="Times New Roman" w:eastAsiaTheme="minorEastAsia"/>
                <w:sz w:val="24"/>
                <w:szCs w:val="24"/>
                <w:lang w:eastAsia="zh-CN"/>
              </w:rPr>
              <w:t>实质响应</w:t>
            </w:r>
          </w:p>
        </w:tc>
        <w:tc>
          <w:tcPr>
            <w:tcW w:w="6148" w:type="dxa"/>
            <w:gridSpan w:val="2"/>
            <w:vAlign w:val="center"/>
          </w:tcPr>
          <w:p>
            <w:pPr>
              <w:spacing w:before="100" w:beforeAutospacing="1" w:after="100" w:afterAutospacing="1"/>
              <w:jc w:val="center"/>
              <w:rPr>
                <w:rFonts w:ascii="Times New Roman" w:hAnsi="Times New Roman" w:cs="Times New Roman" w:eastAsiaTheme="minorEastAsia"/>
                <w:sz w:val="24"/>
                <w:szCs w:val="24"/>
                <w:lang w:eastAsia="zh-CN"/>
              </w:rPr>
            </w:pPr>
            <w:r>
              <w:rPr>
                <w:rFonts w:hint="eastAsia" w:ascii="Times New Roman" w:hAnsi="Times New Roman" w:cs="Times New Roman" w:eastAsiaTheme="minorEastAsia"/>
                <w:sz w:val="24"/>
                <w:szCs w:val="24"/>
                <w:lang w:eastAsia="zh-CN"/>
              </w:rPr>
              <w:t>实质性响应</w:t>
            </w:r>
            <w:r>
              <w:rPr>
                <w:rFonts w:ascii="Times New Roman" w:hAnsi="Times New Roman" w:cs="Times New Roman" w:eastAsiaTheme="minorEastAsia"/>
                <w:sz w:val="24"/>
                <w:szCs w:val="24"/>
                <w:lang w:eastAsia="zh-CN"/>
              </w:rPr>
              <w:t>采购文件第四章采购需求</w:t>
            </w:r>
            <w:r>
              <w:rPr>
                <w:rFonts w:hint="eastAsia" w:ascii="Times New Roman" w:hAnsi="Times New Roman" w:cs="Times New Roman" w:eastAsiaTheme="minorEastAsia"/>
                <w:sz w:val="24"/>
                <w:szCs w:val="24"/>
                <w:lang w:eastAsia="zh-CN"/>
              </w:rPr>
              <w:t>标注</w:t>
            </w:r>
            <w:r>
              <w:rPr>
                <w:rFonts w:ascii="Times New Roman" w:hAnsi="Times New Roman" w:cs="Times New Roman" w:eastAsiaTheme="minorEastAsia"/>
                <w:sz w:val="24"/>
                <w:szCs w:val="24"/>
                <w:lang w:eastAsia="zh-CN"/>
              </w:rPr>
              <w:t>★</w:t>
            </w:r>
            <w:r>
              <w:rPr>
                <w:rFonts w:hint="eastAsia" w:ascii="Times New Roman" w:hAnsi="Times New Roman" w:cs="Times New Roman" w:eastAsiaTheme="minorEastAsia"/>
                <w:sz w:val="24"/>
                <w:szCs w:val="24"/>
                <w:lang w:eastAsia="zh-CN"/>
              </w:rPr>
              <w:t>并加粗</w:t>
            </w:r>
            <w:r>
              <w:rPr>
                <w:rFonts w:ascii="Times New Roman" w:hAnsi="Times New Roman" w:cs="Times New Roman" w:eastAsiaTheme="minorEastAsia"/>
                <w:sz w:val="24"/>
                <w:szCs w:val="24"/>
                <w:lang w:eastAsia="zh-CN"/>
              </w:rPr>
              <w:t>内容</w:t>
            </w:r>
            <w:r>
              <w:rPr>
                <w:rFonts w:hint="eastAsia" w:ascii="Times New Roman" w:hAnsi="Times New Roman" w:cs="Times New Roman" w:eastAsiaTheme="minorEastAsia"/>
                <w:sz w:val="24"/>
                <w:szCs w:val="24"/>
                <w:lang w:eastAsia="zh-CN"/>
              </w:rPr>
              <w:t>（若有</w:t>
            </w:r>
            <w:r>
              <w:rPr>
                <w:rFonts w:ascii="Times New Roman" w:hAnsi="Times New Roman" w:cs="Times New Roman" w:eastAsiaTheme="minorEastAsia"/>
                <w:sz w:val="24"/>
                <w:szCs w:val="24"/>
                <w:lang w:eastAsia="zh-CN"/>
              </w:rPr>
              <w:t>）</w:t>
            </w:r>
            <w:r>
              <w:rPr>
                <w:rFonts w:hint="eastAsia" w:ascii="Times New Roman" w:hAnsi="Times New Roman" w:cs="Times New Roman" w:eastAsiaTheme="minorEastAsia"/>
                <w:sz w:val="24"/>
                <w:szCs w:val="24"/>
                <w:lang w:eastAsia="zh-CN"/>
              </w:rPr>
              <w:t>。</w:t>
            </w:r>
          </w:p>
        </w:tc>
        <w:tc>
          <w:tcPr>
            <w:tcW w:w="1275" w:type="dxa"/>
            <w:vAlign w:val="center"/>
          </w:tcPr>
          <w:p>
            <w:pPr>
              <w:spacing w:before="100" w:beforeAutospacing="1" w:after="100" w:afterAutospacing="1"/>
              <w:jc w:val="center"/>
              <w:rPr>
                <w:rFonts w:ascii="Times New Roman" w:hAnsi="Times New Roman" w:cs="Times New Roman" w:eastAsiaTheme="minorEastAsia"/>
                <w:sz w:val="24"/>
                <w:szCs w:val="24"/>
                <w:lang w:eastAsia="zh-CN"/>
              </w:rPr>
            </w:pPr>
            <w:r>
              <w:rPr>
                <w:rFonts w:hint="eastAsia" w:ascii="Times New Roman" w:hAnsi="Times New Roman" w:cs="Times New Roman" w:eastAsiaTheme="minorEastAsia"/>
                <w:sz w:val="24"/>
                <w:szCs w:val="24"/>
                <w:lang w:eastAsia="zh-CN"/>
              </w:rPr>
              <w:t>人员配备情况表格式见第六章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484" w:type="dxa"/>
            <w:vAlign w:val="center"/>
          </w:tcPr>
          <w:p>
            <w:pPr>
              <w:spacing w:before="100" w:beforeAutospacing="1" w:after="100" w:afterAutospacing="1"/>
              <w:jc w:val="center"/>
              <w:rPr>
                <w:rFonts w:ascii="Times New Roman" w:hAnsi="Times New Roman" w:cs="Times New Roman" w:eastAsiaTheme="minorEastAsia"/>
                <w:sz w:val="24"/>
                <w:szCs w:val="24"/>
                <w:lang w:eastAsia="zh-CN"/>
              </w:rPr>
            </w:pPr>
            <w:r>
              <w:rPr>
                <w:rFonts w:ascii="Times New Roman" w:hAnsi="Times New Roman" w:cs="Times New Roman" w:eastAsiaTheme="minorEastAsia"/>
                <w:b/>
                <w:sz w:val="24"/>
                <w:szCs w:val="24"/>
              </w:rPr>
              <w:t>条款号</w:t>
            </w:r>
          </w:p>
        </w:tc>
        <w:tc>
          <w:tcPr>
            <w:tcW w:w="900" w:type="dxa"/>
            <w:vAlign w:val="center"/>
          </w:tcPr>
          <w:p>
            <w:pPr>
              <w:spacing w:before="100" w:beforeAutospacing="1" w:after="100" w:afterAutospacing="1"/>
              <w:jc w:val="center"/>
              <w:rPr>
                <w:rFonts w:ascii="Times New Roman" w:hAnsi="Times New Roman" w:cs="Times New Roman" w:eastAsiaTheme="minorEastAsia"/>
                <w:sz w:val="24"/>
                <w:szCs w:val="24"/>
                <w:lang w:eastAsia="zh-CN"/>
              </w:rPr>
            </w:pPr>
            <w:r>
              <w:rPr>
                <w:rFonts w:ascii="Times New Roman" w:hAnsi="Times New Roman" w:cs="Times New Roman" w:eastAsiaTheme="minorEastAsia"/>
                <w:b/>
                <w:sz w:val="24"/>
                <w:szCs w:val="24"/>
              </w:rPr>
              <w:t>评审</w:t>
            </w:r>
            <w:r>
              <w:rPr>
                <w:rFonts w:ascii="Times New Roman" w:hAnsi="Times New Roman" w:cs="Times New Roman" w:eastAsiaTheme="minorEastAsia"/>
                <w:b/>
                <w:sz w:val="24"/>
                <w:szCs w:val="24"/>
                <w:lang w:eastAsia="zh-CN"/>
              </w:rPr>
              <w:t>因素</w:t>
            </w:r>
          </w:p>
        </w:tc>
        <w:tc>
          <w:tcPr>
            <w:tcW w:w="7398" w:type="dxa"/>
            <w:gridSpan w:val="3"/>
            <w:vAlign w:val="center"/>
          </w:tcPr>
          <w:p>
            <w:pPr>
              <w:spacing w:before="100" w:beforeAutospacing="1" w:after="100" w:afterAutospacing="1"/>
              <w:jc w:val="center"/>
              <w:rPr>
                <w:rFonts w:ascii="Times New Roman" w:hAnsi="Times New Roman" w:cs="Times New Roman" w:eastAsiaTheme="minorEastAsia"/>
                <w:sz w:val="24"/>
                <w:szCs w:val="24"/>
                <w:lang w:eastAsia="zh-CN"/>
              </w:rPr>
            </w:pPr>
            <w:r>
              <w:rPr>
                <w:rFonts w:ascii="Times New Roman" w:hAnsi="Times New Roman" w:cs="Times New Roman" w:eastAsiaTheme="minorEastAsia"/>
                <w:b/>
                <w:sz w:val="24"/>
                <w:szCs w:val="24"/>
              </w:rPr>
              <w:t>评 审 内 容 及 标 准</w:t>
            </w:r>
          </w:p>
        </w:tc>
        <w:tc>
          <w:tcPr>
            <w:tcW w:w="1275" w:type="dxa"/>
            <w:vAlign w:val="center"/>
          </w:tcPr>
          <w:p>
            <w:pPr>
              <w:spacing w:line="320" w:lineRule="exact"/>
              <w:jc w:val="center"/>
              <w:rPr>
                <w:rFonts w:ascii="Times New Roman" w:hAnsi="Times New Roman" w:cs="Times New Roman" w:eastAsiaTheme="minorEastAsia"/>
                <w:b/>
                <w:sz w:val="24"/>
                <w:szCs w:val="24"/>
                <w:lang w:eastAsia="zh-CN"/>
              </w:rPr>
            </w:pPr>
            <w:r>
              <w:rPr>
                <w:rFonts w:ascii="Times New Roman" w:hAnsi="Times New Roman" w:cs="Times New Roman" w:eastAsiaTheme="minorEastAsia"/>
                <w:b/>
                <w:sz w:val="24"/>
                <w:szCs w:val="24"/>
                <w:lang w:eastAsia="zh-CN"/>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 w:type="dxa"/>
            <w:vMerge w:val="restart"/>
            <w:vAlign w:val="center"/>
          </w:tcPr>
          <w:p>
            <w:pPr>
              <w:jc w:val="center"/>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3</w:t>
            </w:r>
          </w:p>
        </w:tc>
        <w:tc>
          <w:tcPr>
            <w:tcW w:w="900" w:type="dxa"/>
            <w:vMerge w:val="restart"/>
            <w:vAlign w:val="center"/>
          </w:tcPr>
          <w:p>
            <w:pPr>
              <w:jc w:val="center"/>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综合打分</w:t>
            </w:r>
          </w:p>
        </w:tc>
        <w:tc>
          <w:tcPr>
            <w:tcW w:w="1250" w:type="dxa"/>
            <w:tcBorders>
              <w:bottom w:val="single" w:color="auto" w:sz="4" w:space="0"/>
            </w:tcBorders>
            <w:vAlign w:val="center"/>
          </w:tcPr>
          <w:p>
            <w:pPr>
              <w:jc w:val="center"/>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磋商报价</w:t>
            </w:r>
          </w:p>
          <w:p>
            <w:pPr>
              <w:jc w:val="center"/>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评审F1</w:t>
            </w:r>
          </w:p>
          <w:p>
            <w:pPr>
              <w:jc w:val="center"/>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（满分10分）</w:t>
            </w:r>
          </w:p>
        </w:tc>
        <w:tc>
          <w:tcPr>
            <w:tcW w:w="7423" w:type="dxa"/>
            <w:gridSpan w:val="3"/>
            <w:tcBorders>
              <w:bottom w:val="single" w:color="auto" w:sz="4" w:space="0"/>
            </w:tcBorders>
            <w:vAlign w:val="center"/>
          </w:tcPr>
          <w:p>
            <w:pPr>
              <w:adjustRightInd w:val="0"/>
              <w:snapToGrid w:val="0"/>
              <w:rPr>
                <w:rFonts w:ascii="Times New Roman" w:hAnsi="Times New Roman" w:cs="Times New Roman" w:eastAsiaTheme="minorEastAsia"/>
                <w:lang w:eastAsia="zh-CN"/>
              </w:rPr>
            </w:pPr>
            <w:r>
              <w:rPr>
                <w:rFonts w:ascii="Times New Roman" w:hAnsi="Times New Roman" w:cs="Times New Roman" w:eastAsiaTheme="minorEastAsia"/>
                <w:lang w:eastAsia="zh-CN"/>
              </w:rPr>
              <w:t>报价评分采用低价优先法计算，即满足磋商文件要求且最后报价最低的供应商的价格为磋商基准价，其报价分为满分。其他供应商的报价分统一按照下列公式计算：</w:t>
            </w:r>
          </w:p>
          <w:p>
            <w:pPr>
              <w:adjustRightInd w:val="0"/>
              <w:snapToGrid w:val="0"/>
              <w:rPr>
                <w:rFonts w:ascii="Times New Roman" w:hAnsi="Times New Roman" w:cs="Times New Roman" w:eastAsiaTheme="minorEastAsia"/>
                <w:lang w:eastAsia="zh-CN"/>
              </w:rPr>
            </w:pPr>
            <w:r>
              <w:rPr>
                <w:rFonts w:ascii="Times New Roman" w:hAnsi="Times New Roman" w:cs="Times New Roman" w:eastAsiaTheme="minorEastAsia"/>
                <w:lang w:eastAsia="zh-CN"/>
              </w:rPr>
              <w:t>磋商报价得分=（磋商基准价/最后磋商报价）×分值</w:t>
            </w:r>
          </w:p>
          <w:p>
            <w:pPr>
              <w:pBdr>
                <w:top w:val="none" w:color="auto" w:sz="0" w:space="1"/>
                <w:left w:val="none" w:color="auto" w:sz="0" w:space="4"/>
                <w:bottom w:val="none" w:color="auto" w:sz="0" w:space="1"/>
                <w:right w:val="none" w:color="auto" w:sz="0" w:space="4"/>
              </w:pBdr>
              <w:spacing w:line="400" w:lineRule="exact"/>
              <w:rPr>
                <w:lang w:eastAsia="zh-CN"/>
              </w:rPr>
            </w:pPr>
            <w:r>
              <w:rPr>
                <w:rFonts w:hint="eastAsia"/>
                <w:lang w:eastAsia="zh-CN"/>
              </w:rPr>
              <w:t>满足磋商文件要求且投标价格最低的投标报价为磋商基准价。对小型和微型企业的价格给予 10%的扣除，用扣除后的价格参与评审，若存在算术修正，应按修正后的投标报价进行招标基准价和投标报价得分计算。</w:t>
            </w:r>
          </w:p>
          <w:p>
            <w:pPr>
              <w:pBdr>
                <w:top w:val="none" w:color="auto" w:sz="0" w:space="1"/>
                <w:left w:val="none" w:color="auto" w:sz="0" w:space="4"/>
                <w:bottom w:val="none" w:color="auto" w:sz="0" w:space="1"/>
                <w:right w:val="none" w:color="auto" w:sz="0" w:space="4"/>
              </w:pBdr>
              <w:spacing w:line="400" w:lineRule="exact"/>
              <w:rPr>
                <w:lang w:eastAsia="zh-CN"/>
              </w:rPr>
            </w:pPr>
            <w:r>
              <w:rPr>
                <w:rFonts w:hint="eastAsia"/>
                <w:lang w:eastAsia="zh-CN"/>
              </w:rPr>
              <w:t>磋商小组根据潜在供应商提供的《中小企业声明函》，认定其是否属于小型和微型企业并享受小微企业优惠政策。潜在供应商对其承诺的企业规模真实性自行负责。</w:t>
            </w:r>
          </w:p>
          <w:p>
            <w:pPr>
              <w:pBdr>
                <w:top w:val="none" w:color="auto" w:sz="0" w:space="1"/>
                <w:left w:val="none" w:color="auto" w:sz="0" w:space="4"/>
                <w:bottom w:val="none" w:color="auto" w:sz="0" w:space="1"/>
                <w:right w:val="none" w:color="auto" w:sz="0" w:space="4"/>
              </w:pBdr>
              <w:spacing w:line="400" w:lineRule="exact"/>
              <w:rPr>
                <w:lang w:eastAsia="zh-CN"/>
              </w:rPr>
            </w:pPr>
            <w:r>
              <w:rPr>
                <w:rFonts w:hint="eastAsia"/>
                <w:lang w:eastAsia="zh-CN"/>
              </w:rPr>
              <w:t>享受价格扣除政策的小型、微型企业必须满足以下条件：</w:t>
            </w:r>
          </w:p>
          <w:p>
            <w:pPr>
              <w:pStyle w:val="2"/>
              <w:rPr>
                <w:rFonts w:hint="eastAsia"/>
                <w:lang w:eastAsia="zh-CN"/>
              </w:rPr>
            </w:pPr>
            <w:r>
              <w:rPr>
                <w:rFonts w:hint="eastAsia"/>
                <w:sz w:val="22"/>
                <w:szCs w:val="22"/>
                <w:lang w:eastAsia="zh-CN"/>
              </w:rPr>
              <w:t>符合小型、微型企业划分标准(按照“关于印发中小企业划型标准规定的通知”(工信部联企业[2011]300号)的规定划分)。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5" w:hRule="atLeast"/>
        </w:trPr>
        <w:tc>
          <w:tcPr>
            <w:tcW w:w="484" w:type="dxa"/>
            <w:vMerge w:val="continue"/>
            <w:vAlign w:val="center"/>
          </w:tcPr>
          <w:p>
            <w:pPr>
              <w:jc w:val="center"/>
              <w:rPr>
                <w:rFonts w:ascii="Times New Roman" w:hAnsi="Times New Roman" w:cs="Times New Roman" w:eastAsiaTheme="minorEastAsia"/>
                <w:sz w:val="24"/>
                <w:szCs w:val="24"/>
                <w:lang w:eastAsia="zh-CN"/>
              </w:rPr>
            </w:pPr>
          </w:p>
        </w:tc>
        <w:tc>
          <w:tcPr>
            <w:tcW w:w="900" w:type="dxa"/>
            <w:vMerge w:val="continue"/>
            <w:vAlign w:val="center"/>
          </w:tcPr>
          <w:p>
            <w:pPr>
              <w:jc w:val="center"/>
              <w:rPr>
                <w:rFonts w:ascii="Times New Roman" w:hAnsi="Times New Roman" w:cs="Times New Roman" w:eastAsiaTheme="minorEastAsia"/>
                <w:sz w:val="24"/>
                <w:szCs w:val="24"/>
                <w:lang w:eastAsia="zh-CN"/>
              </w:rPr>
            </w:pPr>
          </w:p>
        </w:tc>
        <w:tc>
          <w:tcPr>
            <w:tcW w:w="1250" w:type="dxa"/>
            <w:vMerge w:val="restart"/>
            <w:vAlign w:val="center"/>
          </w:tcPr>
          <w:p>
            <w:pPr>
              <w:jc w:val="center"/>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技术部分</w:t>
            </w:r>
          </w:p>
          <w:p>
            <w:pPr>
              <w:jc w:val="center"/>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评审F2</w:t>
            </w:r>
          </w:p>
          <w:p>
            <w:pPr>
              <w:jc w:val="center"/>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（满分70 分）</w:t>
            </w:r>
          </w:p>
        </w:tc>
        <w:tc>
          <w:tcPr>
            <w:tcW w:w="1213" w:type="dxa"/>
            <w:vAlign w:val="center"/>
          </w:tcPr>
          <w:p>
            <w:pPr>
              <w:pStyle w:val="30"/>
              <w:rPr>
                <w:rFonts w:ascii="Times New Roman" w:hAnsi="Times New Roman" w:cs="Times New Roman"/>
                <w:sz w:val="24"/>
                <w:szCs w:val="24"/>
              </w:rPr>
            </w:pPr>
            <w:r>
              <w:rPr>
                <w:rFonts w:ascii="Times New Roman" w:hAnsi="Times New Roman" w:cs="Times New Roman"/>
                <w:sz w:val="24"/>
                <w:szCs w:val="24"/>
              </w:rPr>
              <w:t>服务方案</w:t>
            </w:r>
            <w:r>
              <w:rPr>
                <w:rFonts w:ascii="Times New Roman" w:hAnsi="Times New Roman" w:cs="Times New Roman" w:eastAsiaTheme="minorEastAsia"/>
                <w:sz w:val="24"/>
                <w:szCs w:val="24"/>
                <w:lang w:eastAsia="zh-CN"/>
              </w:rPr>
              <w:t>（满分30分）</w:t>
            </w:r>
          </w:p>
          <w:p>
            <w:pPr>
              <w:jc w:val="center"/>
              <w:rPr>
                <w:rFonts w:ascii="Times New Roman" w:hAnsi="Times New Roman" w:cs="Times New Roman" w:eastAsiaTheme="minorEastAsia"/>
                <w:sz w:val="24"/>
                <w:szCs w:val="24"/>
                <w:lang w:eastAsia="zh-CN"/>
              </w:rPr>
            </w:pPr>
          </w:p>
        </w:tc>
        <w:tc>
          <w:tcPr>
            <w:tcW w:w="6210" w:type="dxa"/>
            <w:gridSpan w:val="2"/>
            <w:vAlign w:val="center"/>
          </w:tcPr>
          <w:p>
            <w:pPr>
              <w:pStyle w:val="30"/>
              <w:ind w:firstLine="480" w:firstLineChars="200"/>
              <w:rPr>
                <w:rFonts w:ascii="Times New Roman" w:hAnsi="Times New Roman" w:cs="Times New Roman"/>
                <w:sz w:val="24"/>
                <w:szCs w:val="24"/>
                <w:lang w:eastAsia="zh-CN"/>
              </w:rPr>
            </w:pPr>
            <w:r>
              <w:rPr>
                <w:rFonts w:ascii="Times New Roman" w:hAnsi="Times New Roman" w:cs="Times New Roman"/>
                <w:sz w:val="24"/>
                <w:szCs w:val="24"/>
                <w:lang w:eastAsia="zh-CN"/>
              </w:rPr>
              <w:t>第一个档次（30分）：服务方案响应性优，服务方案完整可行，内容规范，标准化程度高；充分考虑用户需求，服务方案针对性及操作性高；全面分析用户现状、存在问题、实施要求，内容阐述充分。</w:t>
            </w:r>
          </w:p>
          <w:p>
            <w:pPr>
              <w:pStyle w:val="30"/>
              <w:ind w:firstLine="480" w:firstLineChars="200"/>
              <w:rPr>
                <w:rFonts w:ascii="Times New Roman" w:hAnsi="Times New Roman" w:cs="Times New Roman"/>
                <w:sz w:val="24"/>
                <w:szCs w:val="24"/>
                <w:lang w:eastAsia="zh-CN"/>
              </w:rPr>
            </w:pPr>
            <w:r>
              <w:rPr>
                <w:rFonts w:ascii="Times New Roman" w:hAnsi="Times New Roman" w:cs="Times New Roman"/>
                <w:sz w:val="24"/>
                <w:szCs w:val="24"/>
                <w:lang w:eastAsia="zh-CN"/>
              </w:rPr>
              <w:t>第二个档次（2</w:t>
            </w:r>
            <w:r>
              <w:rPr>
                <w:rFonts w:hint="eastAsia" w:ascii="Times New Roman" w:hAnsi="Times New Roman" w:cs="Times New Roman"/>
                <w:sz w:val="24"/>
                <w:szCs w:val="24"/>
                <w:lang w:eastAsia="zh-CN"/>
              </w:rPr>
              <w:t>0</w:t>
            </w:r>
            <w:r>
              <w:rPr>
                <w:rFonts w:ascii="Times New Roman" w:hAnsi="Times New Roman" w:cs="Times New Roman"/>
                <w:sz w:val="24"/>
                <w:szCs w:val="24"/>
                <w:lang w:eastAsia="zh-CN"/>
              </w:rPr>
              <w:t>分）：服务方案响应性一般，服务方案较为完整，内容规范，标准化程度一般；考虑用户需求，服务方案针对性及操作性一般；分析用户现状、存在问题、实施要求，内容阐述一般。</w:t>
            </w:r>
          </w:p>
          <w:p>
            <w:pPr>
              <w:pStyle w:val="30"/>
              <w:ind w:firstLine="480" w:firstLineChars="200"/>
              <w:rPr>
                <w:rFonts w:ascii="Times New Roman" w:hAnsi="Times New Roman" w:cs="Times New Roman"/>
                <w:sz w:val="24"/>
                <w:szCs w:val="24"/>
                <w:lang w:eastAsia="zh-CN"/>
              </w:rPr>
            </w:pPr>
            <w:r>
              <w:rPr>
                <w:rFonts w:ascii="Times New Roman" w:hAnsi="Times New Roman" w:cs="Times New Roman"/>
                <w:sz w:val="24"/>
                <w:szCs w:val="24"/>
                <w:lang w:eastAsia="zh-CN"/>
              </w:rPr>
              <w:t>第三个档次（</w:t>
            </w:r>
            <w:r>
              <w:rPr>
                <w:rFonts w:hint="eastAsia" w:ascii="Times New Roman" w:hAnsi="Times New Roman" w:cs="Times New Roman"/>
                <w:sz w:val="24"/>
                <w:szCs w:val="24"/>
                <w:lang w:eastAsia="zh-CN"/>
              </w:rPr>
              <w:t>10</w:t>
            </w:r>
            <w:r>
              <w:rPr>
                <w:rFonts w:ascii="Times New Roman" w:hAnsi="Times New Roman" w:cs="Times New Roman"/>
                <w:sz w:val="24"/>
                <w:szCs w:val="24"/>
                <w:lang w:eastAsia="zh-CN"/>
              </w:rPr>
              <w:t>分）：服务方案响应性较差；服务方案完整性不够，内容规范性及标准化程度较差；考虑用户需求不足，服务方案针对性及操作性较差；分析用户现状、存在问题、实施要求不足，内容阐述较差。</w:t>
            </w:r>
          </w:p>
          <w:p>
            <w:pPr>
              <w:pStyle w:val="30"/>
              <w:ind w:firstLine="480" w:firstLineChars="200"/>
              <w:rPr>
                <w:rFonts w:ascii="Times New Roman" w:hAnsi="Times New Roman" w:cs="Times New Roman"/>
                <w:sz w:val="24"/>
                <w:szCs w:val="24"/>
                <w:lang w:eastAsia="zh-CN"/>
              </w:rPr>
            </w:pPr>
            <w:r>
              <w:rPr>
                <w:rFonts w:hint="eastAsia" w:ascii="Times New Roman" w:hAnsi="Times New Roman" w:cs="Times New Roman"/>
                <w:sz w:val="24"/>
                <w:szCs w:val="24"/>
                <w:lang w:eastAsia="zh-CN"/>
              </w:rPr>
              <w:t>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484" w:type="dxa"/>
            <w:vMerge w:val="continue"/>
            <w:vAlign w:val="center"/>
          </w:tcPr>
          <w:p>
            <w:pPr>
              <w:jc w:val="center"/>
              <w:rPr>
                <w:rFonts w:ascii="Times New Roman" w:hAnsi="Times New Roman" w:cs="Times New Roman" w:eastAsiaTheme="minorEastAsia"/>
                <w:sz w:val="24"/>
                <w:szCs w:val="24"/>
                <w:lang w:eastAsia="zh-CN"/>
              </w:rPr>
            </w:pPr>
          </w:p>
        </w:tc>
        <w:tc>
          <w:tcPr>
            <w:tcW w:w="900" w:type="dxa"/>
            <w:vMerge w:val="continue"/>
            <w:vAlign w:val="center"/>
          </w:tcPr>
          <w:p>
            <w:pPr>
              <w:jc w:val="center"/>
              <w:rPr>
                <w:rFonts w:ascii="Times New Roman" w:hAnsi="Times New Roman" w:cs="Times New Roman" w:eastAsiaTheme="minorEastAsia"/>
                <w:sz w:val="24"/>
                <w:szCs w:val="24"/>
              </w:rPr>
            </w:pPr>
          </w:p>
        </w:tc>
        <w:tc>
          <w:tcPr>
            <w:tcW w:w="1250" w:type="dxa"/>
            <w:vMerge w:val="continue"/>
            <w:vAlign w:val="center"/>
          </w:tcPr>
          <w:p>
            <w:pPr>
              <w:jc w:val="center"/>
              <w:rPr>
                <w:rFonts w:ascii="Times New Roman" w:hAnsi="Times New Roman" w:cs="Times New Roman" w:eastAsiaTheme="minorEastAsia"/>
                <w:sz w:val="24"/>
                <w:szCs w:val="24"/>
                <w:lang w:eastAsia="zh-CN"/>
              </w:rPr>
            </w:pPr>
          </w:p>
        </w:tc>
        <w:tc>
          <w:tcPr>
            <w:tcW w:w="1213" w:type="dxa"/>
            <w:vAlign w:val="center"/>
          </w:tcPr>
          <w:p>
            <w:pPr>
              <w:pStyle w:val="30"/>
              <w:rPr>
                <w:rFonts w:ascii="Times New Roman" w:hAnsi="Times New Roman" w:cs="Times New Roman" w:eastAsiaTheme="minorEastAsia"/>
                <w:sz w:val="24"/>
                <w:szCs w:val="24"/>
                <w:lang w:eastAsia="zh-CN"/>
              </w:rPr>
            </w:pPr>
            <w:r>
              <w:rPr>
                <w:rFonts w:ascii="Times New Roman" w:hAnsi="Times New Roman" w:cs="Times New Roman"/>
                <w:sz w:val="24"/>
                <w:szCs w:val="24"/>
                <w:lang w:eastAsia="zh-CN"/>
              </w:rPr>
              <w:t>内部管理制度</w:t>
            </w:r>
            <w:r>
              <w:rPr>
                <w:rFonts w:ascii="Times New Roman" w:hAnsi="Times New Roman" w:cs="Times New Roman" w:eastAsiaTheme="minorEastAsia"/>
                <w:sz w:val="24"/>
                <w:szCs w:val="24"/>
                <w:lang w:eastAsia="zh-CN"/>
              </w:rPr>
              <w:t>（满分15分）</w:t>
            </w:r>
          </w:p>
        </w:tc>
        <w:tc>
          <w:tcPr>
            <w:tcW w:w="6210" w:type="dxa"/>
            <w:gridSpan w:val="2"/>
            <w:vAlign w:val="center"/>
          </w:tcPr>
          <w:p>
            <w:pPr>
              <w:pStyle w:val="30"/>
              <w:ind w:firstLine="480" w:firstLineChars="200"/>
              <w:rPr>
                <w:rFonts w:ascii="Times New Roman" w:hAnsi="Times New Roman" w:cs="Times New Roman"/>
                <w:sz w:val="24"/>
                <w:szCs w:val="24"/>
                <w:lang w:eastAsia="zh-CN"/>
              </w:rPr>
            </w:pPr>
            <w:r>
              <w:rPr>
                <w:rFonts w:ascii="Times New Roman" w:hAnsi="Times New Roman" w:cs="Times New Roman"/>
                <w:sz w:val="24"/>
                <w:szCs w:val="24"/>
                <w:lang w:eastAsia="zh-CN"/>
              </w:rPr>
              <w:t>第一个档次(15)分：供应商有科学、完善、详尽的企业内部管理制度，人员管理培训科学、合理、规范，专业性强的。</w:t>
            </w:r>
          </w:p>
          <w:p>
            <w:pPr>
              <w:pStyle w:val="30"/>
              <w:ind w:firstLine="480" w:firstLineChars="200"/>
              <w:rPr>
                <w:rFonts w:ascii="Times New Roman" w:hAnsi="Times New Roman" w:cs="Times New Roman"/>
                <w:sz w:val="24"/>
                <w:szCs w:val="24"/>
                <w:lang w:eastAsia="zh-CN"/>
              </w:rPr>
            </w:pPr>
            <w:r>
              <w:rPr>
                <w:rFonts w:ascii="Times New Roman" w:hAnsi="Times New Roman" w:cs="Times New Roman"/>
                <w:sz w:val="24"/>
                <w:szCs w:val="24"/>
                <w:lang w:eastAsia="zh-CN"/>
              </w:rPr>
              <w:t>第二个档次(10)分：供应商有健全的企业内部管理制度，人员管理培训较合理、规范，专业性较强的。</w:t>
            </w:r>
          </w:p>
          <w:p>
            <w:pPr>
              <w:pStyle w:val="30"/>
              <w:ind w:firstLine="480" w:firstLineChars="200"/>
              <w:rPr>
                <w:rFonts w:ascii="Times New Roman" w:hAnsi="Times New Roman" w:cs="Times New Roman"/>
                <w:sz w:val="24"/>
                <w:szCs w:val="24"/>
                <w:lang w:eastAsia="zh-CN"/>
              </w:rPr>
            </w:pPr>
            <w:r>
              <w:rPr>
                <w:rFonts w:ascii="Times New Roman" w:hAnsi="Times New Roman" w:cs="Times New Roman"/>
                <w:sz w:val="24"/>
                <w:szCs w:val="24"/>
                <w:lang w:eastAsia="zh-CN"/>
              </w:rPr>
              <w:t>第三个档次(3)分：供应商有基本的企业内部管理制度，但内容缺泛、专业性较差的。</w:t>
            </w:r>
          </w:p>
          <w:p>
            <w:pPr>
              <w:pStyle w:val="30"/>
              <w:ind w:firstLine="480" w:firstLineChars="200"/>
              <w:rPr>
                <w:rFonts w:ascii="Times New Roman" w:hAnsi="Times New Roman" w:cs="Times New Roman"/>
                <w:sz w:val="24"/>
                <w:szCs w:val="24"/>
                <w:lang w:eastAsia="zh-CN"/>
              </w:rPr>
            </w:pPr>
            <w:r>
              <w:rPr>
                <w:rFonts w:hint="eastAsia" w:ascii="Times New Roman" w:hAnsi="Times New Roman" w:cs="Times New Roman"/>
                <w:sz w:val="24"/>
                <w:szCs w:val="24"/>
                <w:lang w:eastAsia="zh-CN"/>
              </w:rPr>
              <w:t>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5" w:hRule="atLeast"/>
        </w:trPr>
        <w:tc>
          <w:tcPr>
            <w:tcW w:w="484" w:type="dxa"/>
            <w:vMerge w:val="continue"/>
            <w:vAlign w:val="center"/>
          </w:tcPr>
          <w:p>
            <w:pPr>
              <w:jc w:val="center"/>
              <w:rPr>
                <w:rFonts w:ascii="Times New Roman" w:hAnsi="Times New Roman" w:cs="Times New Roman" w:eastAsiaTheme="minorEastAsia"/>
                <w:sz w:val="24"/>
                <w:szCs w:val="24"/>
                <w:lang w:eastAsia="zh-CN"/>
              </w:rPr>
            </w:pPr>
          </w:p>
        </w:tc>
        <w:tc>
          <w:tcPr>
            <w:tcW w:w="900" w:type="dxa"/>
            <w:vMerge w:val="continue"/>
            <w:vAlign w:val="center"/>
          </w:tcPr>
          <w:p>
            <w:pPr>
              <w:jc w:val="center"/>
              <w:rPr>
                <w:rFonts w:ascii="Times New Roman" w:hAnsi="Times New Roman" w:cs="Times New Roman" w:eastAsiaTheme="minorEastAsia"/>
                <w:sz w:val="24"/>
                <w:szCs w:val="24"/>
              </w:rPr>
            </w:pPr>
          </w:p>
        </w:tc>
        <w:tc>
          <w:tcPr>
            <w:tcW w:w="1250" w:type="dxa"/>
            <w:vMerge w:val="continue"/>
            <w:vAlign w:val="center"/>
          </w:tcPr>
          <w:p>
            <w:pPr>
              <w:jc w:val="center"/>
              <w:rPr>
                <w:rFonts w:ascii="Times New Roman" w:hAnsi="Times New Roman" w:cs="Times New Roman" w:eastAsiaTheme="minorEastAsia"/>
                <w:sz w:val="24"/>
                <w:szCs w:val="24"/>
                <w:lang w:eastAsia="zh-CN"/>
              </w:rPr>
            </w:pPr>
          </w:p>
        </w:tc>
        <w:tc>
          <w:tcPr>
            <w:tcW w:w="1213" w:type="dxa"/>
            <w:vAlign w:val="center"/>
          </w:tcPr>
          <w:p>
            <w:pPr>
              <w:jc w:val="center"/>
              <w:rPr>
                <w:rFonts w:ascii="Times New Roman" w:hAnsi="Times New Roman" w:cs="Times New Roman" w:eastAsiaTheme="minorEastAsia"/>
                <w:sz w:val="24"/>
                <w:szCs w:val="24"/>
                <w:lang w:eastAsia="zh-CN"/>
              </w:rPr>
            </w:pPr>
            <w:r>
              <w:rPr>
                <w:rFonts w:ascii="Times New Roman" w:hAnsi="Times New Roman" w:cs="Times New Roman"/>
                <w:sz w:val="24"/>
                <w:szCs w:val="24"/>
              </w:rPr>
              <w:t>人员配备</w:t>
            </w:r>
            <w:r>
              <w:rPr>
                <w:rFonts w:ascii="Times New Roman" w:hAnsi="Times New Roman" w:cs="Times New Roman" w:eastAsiaTheme="minorEastAsia"/>
                <w:sz w:val="24"/>
                <w:szCs w:val="24"/>
                <w:lang w:eastAsia="zh-CN"/>
              </w:rPr>
              <w:t>（满分10分）</w:t>
            </w:r>
          </w:p>
        </w:tc>
        <w:tc>
          <w:tcPr>
            <w:tcW w:w="6210" w:type="dxa"/>
            <w:gridSpan w:val="2"/>
            <w:vAlign w:val="center"/>
          </w:tcPr>
          <w:p>
            <w:pPr>
              <w:ind w:firstLine="480" w:firstLineChars="200"/>
              <w:rPr>
                <w:rFonts w:ascii="Times New Roman" w:hAnsi="Times New Roman" w:cs="Times New Roman"/>
                <w:sz w:val="24"/>
                <w:szCs w:val="24"/>
                <w:lang w:eastAsia="zh-CN"/>
              </w:rPr>
            </w:pPr>
            <w:r>
              <w:rPr>
                <w:rFonts w:ascii="Times New Roman" w:hAnsi="Times New Roman" w:cs="Times New Roman"/>
                <w:sz w:val="24"/>
                <w:szCs w:val="24"/>
                <w:lang w:eastAsia="zh-CN"/>
              </w:rPr>
              <w:t>第一个档次（10分）：拟投入本项目的项目组织机构管理体系完善，针对性强，有科学严谨的管理程序；人员安排、配置合理齐全，满足项目服务要求，岗位职责完善、分工明确，主要管理服务人员管理经验丰富的；</w:t>
            </w:r>
          </w:p>
          <w:p>
            <w:pPr>
              <w:ind w:firstLine="480" w:firstLineChars="200"/>
              <w:rPr>
                <w:rFonts w:ascii="Times New Roman" w:hAnsi="Times New Roman" w:cs="Times New Roman"/>
                <w:sz w:val="24"/>
                <w:szCs w:val="24"/>
                <w:lang w:eastAsia="zh-CN"/>
              </w:rPr>
            </w:pPr>
            <w:r>
              <w:rPr>
                <w:rFonts w:ascii="Times New Roman" w:hAnsi="Times New Roman" w:cs="Times New Roman"/>
                <w:sz w:val="24"/>
                <w:szCs w:val="24"/>
                <w:lang w:eastAsia="zh-CN"/>
              </w:rPr>
              <w:t>第二个档次（7分）：拟投入本项目的项目组织机构管理体系较完善，有针对性，有管理程序；人员安排、配置基本合理，可以满足项目服务要求，岗位职责基本合理，主要管理服务人员有一定管理经验的；</w:t>
            </w:r>
          </w:p>
          <w:p>
            <w:pPr>
              <w:ind w:firstLine="480" w:firstLineChars="200"/>
              <w:rPr>
                <w:rFonts w:ascii="Times New Roman" w:hAnsi="Times New Roman" w:cs="Times New Roman"/>
                <w:sz w:val="24"/>
                <w:szCs w:val="24"/>
                <w:lang w:eastAsia="zh-CN"/>
              </w:rPr>
            </w:pPr>
            <w:r>
              <w:rPr>
                <w:rFonts w:ascii="Times New Roman" w:hAnsi="Times New Roman" w:cs="Times New Roman"/>
                <w:sz w:val="24"/>
                <w:szCs w:val="24"/>
                <w:lang w:eastAsia="zh-CN"/>
              </w:rPr>
              <w:t>第三个档次（2分）：拟投入本项目的项目组织机构管理体系不完善，没有针对性，管理程序不完善；主要管理人员安排及管理有疏漏，难以满足项目服务要求的。</w:t>
            </w:r>
          </w:p>
          <w:p>
            <w:pPr>
              <w:pStyle w:val="8"/>
              <w:rPr>
                <w:lang w:eastAsia="zh-CN"/>
              </w:rPr>
            </w:pPr>
            <w:r>
              <w:rPr>
                <w:rFonts w:hint="eastAsia" w:ascii="Times New Roman" w:hAnsi="Times New Roman" w:cs="Times New Roman"/>
                <w:szCs w:val="24"/>
                <w:lang w:eastAsia="zh-CN"/>
              </w:rPr>
              <w:t>未提供的不得分。</w:t>
            </w:r>
          </w:p>
          <w:p>
            <w:pPr>
              <w:pStyle w:val="8"/>
              <w:rPr>
                <w:lang w:eastAsia="zh-CN"/>
              </w:rPr>
            </w:pPr>
            <w:r>
              <w:rPr>
                <w:rFonts w:hint="eastAsia" w:ascii="Times New Roman" w:hAnsi="Times New Roman" w:cs="Times New Roman" w:eastAsiaTheme="minorEastAsia"/>
                <w:szCs w:val="24"/>
                <w:lang w:eastAsia="zh-CN"/>
              </w:rPr>
              <w:t>人员配备情况表格式见第六章。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484" w:type="dxa"/>
            <w:vMerge w:val="continue"/>
            <w:vAlign w:val="center"/>
          </w:tcPr>
          <w:p>
            <w:pPr>
              <w:jc w:val="center"/>
              <w:rPr>
                <w:rFonts w:ascii="Times New Roman" w:hAnsi="Times New Roman" w:cs="Times New Roman" w:eastAsiaTheme="minorEastAsia"/>
                <w:sz w:val="24"/>
                <w:szCs w:val="24"/>
                <w:lang w:eastAsia="zh-CN"/>
              </w:rPr>
            </w:pPr>
          </w:p>
        </w:tc>
        <w:tc>
          <w:tcPr>
            <w:tcW w:w="900" w:type="dxa"/>
            <w:vMerge w:val="continue"/>
            <w:vAlign w:val="center"/>
          </w:tcPr>
          <w:p>
            <w:pPr>
              <w:jc w:val="center"/>
              <w:rPr>
                <w:rFonts w:ascii="Times New Roman" w:hAnsi="Times New Roman" w:cs="Times New Roman" w:eastAsiaTheme="minorEastAsia"/>
                <w:sz w:val="24"/>
                <w:szCs w:val="24"/>
                <w:lang w:eastAsia="zh-CN"/>
              </w:rPr>
            </w:pPr>
          </w:p>
        </w:tc>
        <w:tc>
          <w:tcPr>
            <w:tcW w:w="1250" w:type="dxa"/>
            <w:vMerge w:val="continue"/>
            <w:vAlign w:val="center"/>
          </w:tcPr>
          <w:p>
            <w:pPr>
              <w:jc w:val="center"/>
              <w:rPr>
                <w:rFonts w:ascii="Times New Roman" w:hAnsi="Times New Roman" w:cs="Times New Roman" w:eastAsiaTheme="minorEastAsia"/>
                <w:sz w:val="24"/>
                <w:szCs w:val="24"/>
                <w:lang w:eastAsia="zh-CN"/>
              </w:rPr>
            </w:pPr>
          </w:p>
        </w:tc>
        <w:tc>
          <w:tcPr>
            <w:tcW w:w="1213" w:type="dxa"/>
            <w:vAlign w:val="center"/>
          </w:tcPr>
          <w:p>
            <w:pPr>
              <w:jc w:val="center"/>
              <w:rPr>
                <w:rFonts w:ascii="Times New Roman" w:hAnsi="Times New Roman" w:cs="Times New Roman" w:eastAsiaTheme="minorEastAsia"/>
                <w:sz w:val="24"/>
                <w:szCs w:val="24"/>
                <w:lang w:eastAsia="zh-CN"/>
              </w:rPr>
            </w:pPr>
            <w:r>
              <w:rPr>
                <w:rFonts w:ascii="Times New Roman" w:hAnsi="Times New Roman" w:cs="Times New Roman"/>
                <w:sz w:val="24"/>
                <w:szCs w:val="24"/>
                <w:lang w:eastAsia="zh-CN"/>
              </w:rPr>
              <w:t>应急预案及服务承诺</w:t>
            </w:r>
            <w:r>
              <w:rPr>
                <w:rFonts w:ascii="Times New Roman" w:hAnsi="Times New Roman" w:cs="Times New Roman" w:eastAsiaTheme="minorEastAsia"/>
                <w:sz w:val="24"/>
                <w:szCs w:val="24"/>
                <w:lang w:eastAsia="zh-CN"/>
              </w:rPr>
              <w:t>（满分15分）</w:t>
            </w:r>
          </w:p>
        </w:tc>
        <w:tc>
          <w:tcPr>
            <w:tcW w:w="6210" w:type="dxa"/>
            <w:gridSpan w:val="2"/>
            <w:vAlign w:val="center"/>
          </w:tcPr>
          <w:p>
            <w:pPr>
              <w:ind w:firstLine="480" w:firstLineChars="200"/>
              <w:rPr>
                <w:rFonts w:ascii="Times New Roman" w:hAnsi="Times New Roman" w:cs="Times New Roman"/>
                <w:sz w:val="24"/>
                <w:szCs w:val="24"/>
                <w:lang w:eastAsia="zh-CN"/>
              </w:rPr>
            </w:pPr>
            <w:r>
              <w:rPr>
                <w:rFonts w:ascii="Times New Roman" w:hAnsi="Times New Roman" w:cs="Times New Roman"/>
                <w:sz w:val="24"/>
                <w:szCs w:val="24"/>
                <w:lang w:eastAsia="zh-CN"/>
              </w:rPr>
              <w:t>第一个档次（15分）：应急预案内容详实，科学、合理、可行，能够较好的应对突发事件，各项工作安排详实，对本项目有较强的针对性、可行性，保证措施、其他服务及承诺内容完整、详实、清晰；</w:t>
            </w:r>
          </w:p>
          <w:p>
            <w:pPr>
              <w:ind w:firstLine="480" w:firstLineChars="200"/>
              <w:rPr>
                <w:rFonts w:ascii="Times New Roman" w:hAnsi="Times New Roman" w:cs="Times New Roman"/>
                <w:sz w:val="24"/>
                <w:szCs w:val="24"/>
                <w:lang w:eastAsia="zh-CN"/>
              </w:rPr>
            </w:pPr>
            <w:r>
              <w:rPr>
                <w:rFonts w:ascii="Times New Roman" w:hAnsi="Times New Roman" w:cs="Times New Roman"/>
                <w:sz w:val="24"/>
                <w:szCs w:val="24"/>
                <w:lang w:eastAsia="zh-CN"/>
              </w:rPr>
              <w:t>第二个档次（10分）：应急预案基本完整，保证措施、其他服务及承诺一般，内容基本完整；</w:t>
            </w:r>
          </w:p>
          <w:p>
            <w:pPr>
              <w:ind w:firstLine="480" w:firstLineChars="200"/>
              <w:rPr>
                <w:rFonts w:ascii="Times New Roman" w:hAnsi="Times New Roman" w:cs="Times New Roman"/>
                <w:sz w:val="24"/>
                <w:szCs w:val="24"/>
                <w:lang w:eastAsia="zh-CN"/>
              </w:rPr>
            </w:pPr>
            <w:r>
              <w:rPr>
                <w:rFonts w:ascii="Times New Roman" w:hAnsi="Times New Roman" w:cs="Times New Roman"/>
                <w:sz w:val="24"/>
                <w:szCs w:val="24"/>
                <w:lang w:eastAsia="zh-CN"/>
              </w:rPr>
              <w:t>第三个档次（3分）：应急预案、其他服务与保证措施较差，服务承诺较差，内容不完整，条理不清晰。</w:t>
            </w:r>
          </w:p>
          <w:p>
            <w:pPr>
              <w:pStyle w:val="8"/>
              <w:rPr>
                <w:lang w:eastAsia="zh-CN"/>
              </w:rPr>
            </w:pPr>
            <w:r>
              <w:rPr>
                <w:rFonts w:hint="eastAsia" w:ascii="Times New Roman" w:hAnsi="Times New Roman" w:cs="Times New Roman"/>
                <w:szCs w:val="24"/>
                <w:lang w:eastAsia="zh-CN"/>
              </w:rPr>
              <w:t>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6" w:hRule="atLeast"/>
        </w:trPr>
        <w:tc>
          <w:tcPr>
            <w:tcW w:w="484" w:type="dxa"/>
            <w:vMerge w:val="continue"/>
            <w:vAlign w:val="center"/>
          </w:tcPr>
          <w:p>
            <w:pPr>
              <w:jc w:val="center"/>
              <w:rPr>
                <w:rFonts w:ascii="Times New Roman" w:hAnsi="Times New Roman" w:cs="Times New Roman" w:eastAsiaTheme="minorEastAsia"/>
                <w:sz w:val="24"/>
                <w:szCs w:val="24"/>
                <w:lang w:eastAsia="zh-CN"/>
              </w:rPr>
            </w:pPr>
          </w:p>
        </w:tc>
        <w:tc>
          <w:tcPr>
            <w:tcW w:w="900" w:type="dxa"/>
            <w:vMerge w:val="continue"/>
            <w:vAlign w:val="center"/>
          </w:tcPr>
          <w:p>
            <w:pPr>
              <w:rPr>
                <w:rFonts w:ascii="Times New Roman" w:hAnsi="Times New Roman" w:cs="Times New Roman" w:eastAsiaTheme="minorEastAsia"/>
                <w:sz w:val="24"/>
                <w:szCs w:val="24"/>
                <w:lang w:eastAsia="zh-CN"/>
              </w:rPr>
            </w:pPr>
          </w:p>
        </w:tc>
        <w:tc>
          <w:tcPr>
            <w:tcW w:w="1250" w:type="dxa"/>
            <w:vMerge w:val="restart"/>
            <w:vAlign w:val="center"/>
          </w:tcPr>
          <w:p>
            <w:pPr>
              <w:jc w:val="center"/>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商务部分</w:t>
            </w:r>
          </w:p>
          <w:p>
            <w:pPr>
              <w:jc w:val="center"/>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评审F3</w:t>
            </w:r>
          </w:p>
          <w:p>
            <w:pPr>
              <w:jc w:val="center"/>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（满分20分）</w:t>
            </w:r>
          </w:p>
        </w:tc>
        <w:tc>
          <w:tcPr>
            <w:tcW w:w="1213" w:type="dxa"/>
            <w:vAlign w:val="center"/>
          </w:tcPr>
          <w:p>
            <w:pPr>
              <w:jc w:val="center"/>
              <w:rPr>
                <w:rFonts w:ascii="Times New Roman" w:hAnsi="Times New Roman" w:cs="Times New Roman" w:eastAsiaTheme="minorEastAsia"/>
                <w:sz w:val="24"/>
                <w:szCs w:val="24"/>
                <w:lang w:eastAsia="zh-CN"/>
              </w:rPr>
            </w:pPr>
            <w:r>
              <w:rPr>
                <w:rFonts w:ascii="Times New Roman" w:hAnsi="Times New Roman" w:cs="Times New Roman"/>
                <w:sz w:val="24"/>
                <w:szCs w:val="24"/>
              </w:rPr>
              <w:t>违约承诺</w:t>
            </w:r>
            <w:r>
              <w:rPr>
                <w:rFonts w:ascii="Times New Roman" w:hAnsi="Times New Roman" w:cs="Times New Roman" w:eastAsiaTheme="minorEastAsia"/>
                <w:sz w:val="24"/>
                <w:szCs w:val="24"/>
                <w:lang w:eastAsia="zh-CN"/>
              </w:rPr>
              <w:t>（满分10</w:t>
            </w:r>
            <w:r>
              <w:rPr>
                <w:rFonts w:ascii="Times New Roman" w:hAnsi="Times New Roman" w:cs="Times New Roman" w:eastAsiaTheme="minorEastAsia"/>
                <w:sz w:val="24"/>
                <w:szCs w:val="24"/>
                <w:u w:val="single"/>
                <w:lang w:eastAsia="zh-CN"/>
              </w:rPr>
              <w:t xml:space="preserve"> </w:t>
            </w:r>
            <w:r>
              <w:rPr>
                <w:rFonts w:ascii="Times New Roman" w:hAnsi="Times New Roman" w:cs="Times New Roman" w:eastAsiaTheme="minorEastAsia"/>
                <w:sz w:val="24"/>
                <w:szCs w:val="24"/>
                <w:lang w:eastAsia="zh-CN"/>
              </w:rPr>
              <w:t>分）</w:t>
            </w:r>
          </w:p>
        </w:tc>
        <w:tc>
          <w:tcPr>
            <w:tcW w:w="6210" w:type="dxa"/>
            <w:gridSpan w:val="2"/>
            <w:vAlign w:val="center"/>
          </w:tcPr>
          <w:p>
            <w:pPr>
              <w:ind w:firstLine="480" w:firstLineChars="200"/>
              <w:rPr>
                <w:rFonts w:ascii="Times New Roman" w:hAnsi="Times New Roman" w:cs="Times New Roman"/>
                <w:sz w:val="24"/>
                <w:szCs w:val="24"/>
                <w:lang w:eastAsia="zh-CN"/>
              </w:rPr>
            </w:pPr>
            <w:r>
              <w:rPr>
                <w:rFonts w:ascii="Times New Roman" w:hAnsi="Times New Roman" w:cs="Times New Roman"/>
                <w:sz w:val="24"/>
                <w:szCs w:val="24"/>
                <w:lang w:eastAsia="zh-CN"/>
              </w:rPr>
              <w:t>第一个档次（10分）：有完善的违约承诺，并有切实可行的保障措施，针对性强；</w:t>
            </w:r>
          </w:p>
          <w:p>
            <w:pPr>
              <w:ind w:firstLine="480" w:firstLineChars="200"/>
              <w:rPr>
                <w:rFonts w:ascii="Times New Roman" w:hAnsi="Times New Roman" w:cs="Times New Roman"/>
                <w:sz w:val="24"/>
                <w:szCs w:val="24"/>
                <w:lang w:eastAsia="zh-CN"/>
              </w:rPr>
            </w:pPr>
            <w:r>
              <w:rPr>
                <w:rFonts w:ascii="Times New Roman" w:hAnsi="Times New Roman" w:cs="Times New Roman"/>
                <w:sz w:val="24"/>
                <w:szCs w:val="24"/>
                <w:lang w:eastAsia="zh-CN"/>
              </w:rPr>
              <w:t>第二个档次（7分）：有违约承诺，保障措施一般，针对性一般；</w:t>
            </w:r>
          </w:p>
          <w:p>
            <w:pPr>
              <w:ind w:firstLine="480" w:firstLineChars="200"/>
              <w:rPr>
                <w:rFonts w:ascii="Times New Roman" w:hAnsi="Times New Roman" w:cs="Times New Roman"/>
                <w:sz w:val="24"/>
                <w:szCs w:val="24"/>
                <w:lang w:eastAsia="zh-CN"/>
              </w:rPr>
            </w:pPr>
            <w:r>
              <w:rPr>
                <w:rFonts w:ascii="Times New Roman" w:hAnsi="Times New Roman" w:cs="Times New Roman"/>
                <w:sz w:val="24"/>
                <w:szCs w:val="24"/>
                <w:lang w:eastAsia="zh-CN"/>
              </w:rPr>
              <w:t>第三个档次（2分）：没有违约承诺，保障措施不可行，针对性差。</w:t>
            </w:r>
          </w:p>
          <w:p>
            <w:pPr>
              <w:pStyle w:val="8"/>
              <w:rPr>
                <w:lang w:eastAsia="zh-CN"/>
              </w:rPr>
            </w:pPr>
            <w:r>
              <w:rPr>
                <w:rFonts w:hint="eastAsia" w:ascii="Times New Roman" w:hAnsi="Times New Roman" w:cs="Times New Roman"/>
                <w:szCs w:val="24"/>
                <w:lang w:eastAsia="zh-CN"/>
              </w:rPr>
              <w:t>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6" w:hRule="atLeast"/>
        </w:trPr>
        <w:tc>
          <w:tcPr>
            <w:tcW w:w="484" w:type="dxa"/>
            <w:vMerge w:val="continue"/>
            <w:vAlign w:val="center"/>
          </w:tcPr>
          <w:p>
            <w:pPr>
              <w:jc w:val="center"/>
              <w:rPr>
                <w:rFonts w:ascii="Times New Roman" w:hAnsi="Times New Roman" w:cs="Times New Roman" w:eastAsiaTheme="minorEastAsia"/>
                <w:sz w:val="24"/>
                <w:szCs w:val="24"/>
                <w:lang w:eastAsia="zh-CN"/>
              </w:rPr>
            </w:pPr>
          </w:p>
        </w:tc>
        <w:tc>
          <w:tcPr>
            <w:tcW w:w="900" w:type="dxa"/>
            <w:vMerge w:val="continue"/>
            <w:vAlign w:val="center"/>
          </w:tcPr>
          <w:p>
            <w:pPr>
              <w:rPr>
                <w:rFonts w:ascii="Times New Roman" w:hAnsi="Times New Roman" w:cs="Times New Roman" w:eastAsiaTheme="minorEastAsia"/>
                <w:sz w:val="24"/>
                <w:szCs w:val="24"/>
                <w:lang w:eastAsia="zh-CN"/>
              </w:rPr>
            </w:pPr>
          </w:p>
        </w:tc>
        <w:tc>
          <w:tcPr>
            <w:tcW w:w="1250" w:type="dxa"/>
            <w:vMerge w:val="continue"/>
            <w:vAlign w:val="center"/>
          </w:tcPr>
          <w:p>
            <w:pPr>
              <w:jc w:val="center"/>
              <w:rPr>
                <w:rFonts w:ascii="Times New Roman" w:hAnsi="Times New Roman" w:cs="Times New Roman" w:eastAsiaTheme="minorEastAsia"/>
                <w:sz w:val="24"/>
                <w:szCs w:val="24"/>
                <w:lang w:eastAsia="zh-CN"/>
              </w:rPr>
            </w:pPr>
          </w:p>
        </w:tc>
        <w:tc>
          <w:tcPr>
            <w:tcW w:w="1213" w:type="dxa"/>
            <w:vAlign w:val="center"/>
          </w:tcPr>
          <w:p>
            <w:pPr>
              <w:jc w:val="center"/>
              <w:rPr>
                <w:rFonts w:ascii="Times New Roman" w:hAnsi="Times New Roman" w:cs="Times New Roman" w:eastAsiaTheme="minorEastAsia"/>
                <w:sz w:val="24"/>
                <w:szCs w:val="24"/>
                <w:lang w:eastAsia="zh-CN"/>
              </w:rPr>
            </w:pPr>
            <w:r>
              <w:rPr>
                <w:rFonts w:ascii="Times New Roman" w:hAnsi="Times New Roman" w:cs="Times New Roman"/>
                <w:sz w:val="24"/>
                <w:szCs w:val="24"/>
                <w:lang w:eastAsia="zh-CN"/>
              </w:rPr>
              <w:t>综合实力及业绩服务能力</w:t>
            </w:r>
            <w:r>
              <w:rPr>
                <w:rFonts w:ascii="Times New Roman" w:hAnsi="Times New Roman" w:cs="Times New Roman" w:eastAsiaTheme="minorEastAsia"/>
                <w:sz w:val="24"/>
                <w:szCs w:val="24"/>
                <w:lang w:eastAsia="zh-CN"/>
              </w:rPr>
              <w:t>（满分10</w:t>
            </w:r>
            <w:r>
              <w:rPr>
                <w:rFonts w:ascii="Times New Roman" w:hAnsi="Times New Roman" w:cs="Times New Roman" w:eastAsiaTheme="minorEastAsia"/>
                <w:sz w:val="24"/>
                <w:szCs w:val="24"/>
                <w:u w:val="single"/>
                <w:lang w:eastAsia="zh-CN"/>
              </w:rPr>
              <w:t xml:space="preserve"> </w:t>
            </w:r>
            <w:r>
              <w:rPr>
                <w:rFonts w:ascii="Times New Roman" w:hAnsi="Times New Roman" w:cs="Times New Roman" w:eastAsiaTheme="minorEastAsia"/>
                <w:sz w:val="24"/>
                <w:szCs w:val="24"/>
                <w:lang w:eastAsia="zh-CN"/>
              </w:rPr>
              <w:t>分）</w:t>
            </w:r>
          </w:p>
        </w:tc>
        <w:tc>
          <w:tcPr>
            <w:tcW w:w="6210" w:type="dxa"/>
            <w:gridSpan w:val="2"/>
            <w:vAlign w:val="center"/>
          </w:tcPr>
          <w:p>
            <w:pPr>
              <w:ind w:firstLine="480" w:firstLineChars="200"/>
              <w:rPr>
                <w:rFonts w:ascii="Times New Roman" w:hAnsi="Times New Roman" w:cs="Times New Roman"/>
                <w:sz w:val="24"/>
                <w:szCs w:val="24"/>
                <w:lang w:eastAsia="zh-CN"/>
              </w:rPr>
            </w:pPr>
            <w:r>
              <w:rPr>
                <w:rFonts w:hint="eastAsia" w:ascii="Times New Roman" w:hAnsi="Times New Roman" w:cs="Times New Roman"/>
                <w:sz w:val="24"/>
                <w:szCs w:val="24"/>
                <w:lang w:eastAsia="zh-CN"/>
              </w:rPr>
              <w:t>供应商</w:t>
            </w:r>
            <w:r>
              <w:rPr>
                <w:rFonts w:ascii="Times New Roman" w:hAnsi="Times New Roman" w:cs="Times New Roman"/>
                <w:sz w:val="24"/>
                <w:szCs w:val="24"/>
                <w:lang w:eastAsia="zh-CN"/>
              </w:rPr>
              <w:t>应</w:t>
            </w:r>
            <w:r>
              <w:rPr>
                <w:rFonts w:hint="eastAsia" w:ascii="Times New Roman" w:hAnsi="Times New Roman" w:cs="Times New Roman"/>
                <w:sz w:val="24"/>
                <w:szCs w:val="24"/>
                <w:lang w:eastAsia="zh-CN"/>
              </w:rPr>
              <w:t>提供相应业绩材料，提供</w:t>
            </w:r>
            <w:r>
              <w:rPr>
                <w:rFonts w:ascii="Times New Roman" w:hAnsi="Times New Roman" w:cs="Times New Roman"/>
                <w:sz w:val="24"/>
                <w:szCs w:val="24"/>
                <w:lang w:eastAsia="zh-CN"/>
              </w:rPr>
              <w:t>一个</w:t>
            </w:r>
            <w:r>
              <w:rPr>
                <w:rFonts w:hint="eastAsia" w:ascii="Times New Roman" w:hAnsi="Times New Roman" w:cs="Times New Roman"/>
                <w:sz w:val="24"/>
                <w:szCs w:val="24"/>
                <w:lang w:eastAsia="zh-CN"/>
              </w:rPr>
              <w:t>1个业绩得</w:t>
            </w:r>
            <w:r>
              <w:rPr>
                <w:rFonts w:ascii="Times New Roman" w:hAnsi="Times New Roman" w:cs="Times New Roman"/>
                <w:sz w:val="24"/>
                <w:szCs w:val="24"/>
                <w:lang w:eastAsia="zh-CN"/>
              </w:rPr>
              <w:t>4</w:t>
            </w:r>
            <w:r>
              <w:rPr>
                <w:rFonts w:hint="eastAsia" w:ascii="Times New Roman" w:hAnsi="Times New Roman" w:cs="Times New Roman"/>
                <w:sz w:val="24"/>
                <w:szCs w:val="24"/>
                <w:lang w:eastAsia="zh-CN"/>
              </w:rPr>
              <w:t>分，每</w:t>
            </w:r>
            <w:r>
              <w:rPr>
                <w:rFonts w:ascii="Times New Roman" w:hAnsi="Times New Roman" w:cs="Times New Roman"/>
                <w:sz w:val="24"/>
                <w:szCs w:val="24"/>
                <w:lang w:eastAsia="zh-CN"/>
              </w:rPr>
              <w:t>多提供一个业绩项目，</w:t>
            </w:r>
            <w:r>
              <w:rPr>
                <w:rFonts w:hint="eastAsia" w:ascii="Times New Roman" w:hAnsi="Times New Roman" w:cs="Times New Roman"/>
                <w:sz w:val="24"/>
                <w:szCs w:val="24"/>
                <w:lang w:eastAsia="zh-CN"/>
              </w:rPr>
              <w:t>加</w:t>
            </w:r>
            <w:r>
              <w:rPr>
                <w:rFonts w:ascii="Times New Roman" w:hAnsi="Times New Roman" w:cs="Times New Roman"/>
                <w:sz w:val="24"/>
                <w:szCs w:val="24"/>
                <w:lang w:eastAsia="zh-CN"/>
              </w:rPr>
              <w:t>2分，</w:t>
            </w:r>
            <w:r>
              <w:rPr>
                <w:rFonts w:hint="eastAsia" w:ascii="Times New Roman" w:hAnsi="Times New Roman" w:cs="Times New Roman"/>
                <w:sz w:val="24"/>
                <w:szCs w:val="24"/>
                <w:lang w:eastAsia="zh-CN"/>
              </w:rPr>
              <w:t>满分10分。</w:t>
            </w:r>
          </w:p>
          <w:p>
            <w:pPr>
              <w:ind w:firstLine="480" w:firstLineChars="200"/>
              <w:rPr>
                <w:rFonts w:ascii="Times New Roman" w:hAnsi="Times New Roman" w:cs="Times New Roman" w:eastAsiaTheme="minorEastAsia"/>
                <w:sz w:val="24"/>
                <w:szCs w:val="24"/>
                <w:lang w:eastAsia="zh-CN"/>
              </w:rPr>
            </w:pPr>
            <w:r>
              <w:rPr>
                <w:rFonts w:ascii="Times New Roman" w:hAnsi="Times New Roman" w:cs="Times New Roman"/>
                <w:sz w:val="24"/>
                <w:szCs w:val="24"/>
                <w:lang w:eastAsia="zh-CN"/>
              </w:rPr>
              <w:t>业绩需提供2021年1月至今相对应的项目业绩列表并附相应服务合同扫描件加盖公章。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1384" w:type="dxa"/>
            <w:gridSpan w:val="2"/>
            <w:vAlign w:val="center"/>
          </w:tcPr>
          <w:p>
            <w:pPr>
              <w:jc w:val="center"/>
              <w:rPr>
                <w:rFonts w:ascii="Times New Roman" w:hAnsi="Times New Roman" w:cs="Times New Roman" w:eastAsiaTheme="minorEastAsia"/>
                <w:b/>
                <w:sz w:val="24"/>
                <w:szCs w:val="24"/>
                <w:lang w:eastAsia="zh-CN"/>
              </w:rPr>
            </w:pPr>
            <w:r>
              <w:rPr>
                <w:rFonts w:ascii="Times New Roman" w:hAnsi="Times New Roman" w:cs="Times New Roman" w:eastAsiaTheme="minorEastAsia"/>
                <w:b/>
                <w:sz w:val="24"/>
                <w:szCs w:val="24"/>
                <w:lang w:eastAsia="zh-CN"/>
              </w:rPr>
              <w:t>合计</w:t>
            </w:r>
          </w:p>
        </w:tc>
        <w:tc>
          <w:tcPr>
            <w:tcW w:w="1250" w:type="dxa"/>
            <w:vAlign w:val="center"/>
          </w:tcPr>
          <w:p>
            <w:pPr>
              <w:jc w:val="center"/>
              <w:rPr>
                <w:rFonts w:ascii="Times New Roman" w:hAnsi="Times New Roman" w:cs="Times New Roman" w:eastAsiaTheme="minorEastAsia"/>
                <w:b/>
                <w:sz w:val="24"/>
                <w:szCs w:val="24"/>
                <w:lang w:eastAsia="zh-CN"/>
              </w:rPr>
            </w:pPr>
            <w:r>
              <w:rPr>
                <w:rFonts w:ascii="Times New Roman" w:hAnsi="Times New Roman" w:cs="Times New Roman" w:eastAsiaTheme="minorEastAsia"/>
                <w:b/>
                <w:sz w:val="24"/>
                <w:szCs w:val="24"/>
                <w:lang w:eastAsia="zh-CN"/>
              </w:rPr>
              <w:t>100分</w:t>
            </w:r>
          </w:p>
        </w:tc>
        <w:tc>
          <w:tcPr>
            <w:tcW w:w="7423" w:type="dxa"/>
            <w:gridSpan w:val="3"/>
            <w:vAlign w:val="center"/>
          </w:tcPr>
          <w:p>
            <w:pPr>
              <w:adjustRightInd w:val="0"/>
              <w:snapToGrid w:val="0"/>
              <w:rPr>
                <w:rFonts w:ascii="Times New Roman" w:hAnsi="Times New Roman" w:cs="Times New Roman" w:eastAsiaTheme="minorEastAsia"/>
                <w:b/>
                <w:sz w:val="24"/>
                <w:szCs w:val="24"/>
                <w:lang w:eastAsia="zh-CN"/>
              </w:rPr>
            </w:pPr>
          </w:p>
        </w:tc>
      </w:tr>
    </w:tbl>
    <w:p>
      <w:pPr>
        <w:ind w:firstLine="480" w:firstLineChars="200"/>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供应商的磋商总得分＝F1＋F2＋F3</w:t>
      </w:r>
    </w:p>
    <w:p>
      <w:pPr>
        <w:ind w:firstLine="480" w:firstLineChars="200"/>
        <w:rPr>
          <w:rFonts w:ascii="Times New Roman" w:hAnsi="Times New Roman" w:cs="Times New Roman"/>
          <w:b/>
          <w:lang w:eastAsia="zh-CN"/>
        </w:rPr>
      </w:pPr>
      <w:r>
        <w:rPr>
          <w:rFonts w:ascii="Times New Roman" w:hAnsi="Times New Roman" w:cs="Times New Roman" w:eastAsiaTheme="minorEastAsia"/>
          <w:sz w:val="24"/>
          <w:szCs w:val="24"/>
          <w:lang w:eastAsia="zh-CN"/>
        </w:rPr>
        <w:t>其中：F1、F2、F3分别为磋商报价、技术部分、商务部分3项评分因素的汇总得分。</w:t>
      </w:r>
    </w:p>
    <w:p>
      <w:pPr>
        <w:pStyle w:val="2"/>
        <w:spacing w:before="360" w:beforeLines="150" w:after="240" w:afterLines="100"/>
        <w:ind w:right="23"/>
        <w:jc w:val="center"/>
        <w:rPr>
          <w:rFonts w:ascii="Times New Roman" w:hAnsi="Times New Roman" w:cs="Times New Roman"/>
          <w:b/>
          <w:lang w:eastAsia="zh-CN"/>
        </w:rPr>
      </w:pPr>
      <w:r>
        <w:rPr>
          <w:rFonts w:ascii="Times New Roman" w:hAnsi="Times New Roman" w:cs="Times New Roman"/>
          <w:b/>
          <w:lang w:eastAsia="zh-CN"/>
        </w:rPr>
        <w:t>评审方法正文</w:t>
      </w:r>
    </w:p>
    <w:p>
      <w:pPr>
        <w:pStyle w:val="2"/>
        <w:spacing w:before="3"/>
        <w:rPr>
          <w:rFonts w:ascii="Times New Roman" w:hAnsi="Times New Roman" w:cs="Times New Roman"/>
          <w:sz w:val="34"/>
          <w:lang w:eastAsia="zh-CN"/>
        </w:rPr>
      </w:pPr>
    </w:p>
    <w:p>
      <w:pPr>
        <w:pStyle w:val="29"/>
        <w:numPr>
          <w:ilvl w:val="0"/>
          <w:numId w:val="6"/>
        </w:numPr>
        <w:tabs>
          <w:tab w:val="left" w:pos="902"/>
        </w:tabs>
        <w:spacing w:line="362" w:lineRule="auto"/>
        <w:jc w:val="both"/>
        <w:rPr>
          <w:rFonts w:ascii="Times New Roman" w:hAnsi="Times New Roman" w:cs="Times New Roman"/>
          <w:sz w:val="24"/>
          <w:lang w:eastAsia="zh-CN"/>
        </w:rPr>
      </w:pPr>
      <w:r>
        <w:rPr>
          <w:rFonts w:ascii="Times New Roman" w:hAnsi="Times New Roman" w:cs="Times New Roman"/>
          <w:sz w:val="24"/>
          <w:lang w:eastAsia="zh-CN"/>
        </w:rPr>
        <w:t>响应文件的资格审查和符合性审查（实质性要求）</w:t>
      </w:r>
    </w:p>
    <w:p>
      <w:pPr>
        <w:pStyle w:val="29"/>
        <w:numPr>
          <w:ilvl w:val="1"/>
          <w:numId w:val="6"/>
        </w:numPr>
        <w:tabs>
          <w:tab w:val="left" w:pos="1617"/>
        </w:tabs>
        <w:spacing w:line="362" w:lineRule="auto"/>
        <w:ind w:right="568"/>
        <w:jc w:val="both"/>
        <w:rPr>
          <w:rFonts w:ascii="Times New Roman" w:hAnsi="Times New Roman" w:cs="Times New Roman"/>
          <w:sz w:val="24"/>
          <w:szCs w:val="24"/>
          <w:lang w:eastAsia="zh-CN"/>
        </w:rPr>
      </w:pPr>
      <w:r>
        <w:rPr>
          <w:rFonts w:ascii="Times New Roman" w:hAnsi="Times New Roman" w:cs="Times New Roman"/>
          <w:sz w:val="24"/>
          <w:lang w:eastAsia="zh-CN"/>
        </w:rPr>
        <w:t>磋商小组</w:t>
      </w:r>
      <w:r>
        <w:rPr>
          <w:rFonts w:ascii="Times New Roman" w:hAnsi="Times New Roman" w:cs="Times New Roman"/>
          <w:sz w:val="24"/>
          <w:szCs w:val="24"/>
          <w:lang w:eastAsia="zh-CN"/>
        </w:rPr>
        <w:t>将根据《评审方法前附表》中的资格审查要求规定的内容，对供应商进行检查，并形成检查结果。供应商《响应文件》有任何一项不符合对应要求的，视为未实质性响应磋商文件。未实质性响应磋商文件的响应文件按无效响应处理，磋商小组应当告知提交响应文件的供应商。</w:t>
      </w:r>
    </w:p>
    <w:p>
      <w:pPr>
        <w:pStyle w:val="29"/>
        <w:numPr>
          <w:ilvl w:val="1"/>
          <w:numId w:val="6"/>
        </w:numPr>
        <w:tabs>
          <w:tab w:val="left" w:pos="1617"/>
        </w:tabs>
        <w:spacing w:line="362" w:lineRule="auto"/>
        <w:ind w:right="567" w:hanging="720"/>
        <w:jc w:val="both"/>
        <w:rPr>
          <w:rFonts w:ascii="Times New Roman" w:hAnsi="Times New Roman" w:cs="Times New Roman"/>
          <w:sz w:val="24"/>
          <w:szCs w:val="24"/>
          <w:lang w:eastAsia="zh-CN"/>
        </w:rPr>
      </w:pPr>
      <w:r>
        <w:rPr>
          <w:rFonts w:ascii="Times New Roman" w:hAnsi="Times New Roman" w:cs="Times New Roman"/>
          <w:sz w:val="24"/>
          <w:lang w:eastAsia="zh-CN"/>
        </w:rPr>
        <w:t>磋商小组</w:t>
      </w:r>
      <w:r>
        <w:rPr>
          <w:rFonts w:ascii="Times New Roman" w:hAnsi="Times New Roman" w:cs="Times New Roman"/>
          <w:sz w:val="24"/>
          <w:szCs w:val="24"/>
          <w:lang w:eastAsia="zh-CN"/>
        </w:rPr>
        <w:t>将根据《评审方法前附表》中的符合性审查要求中规定的内容，对供应商进行检查，并形成检查结果。供应商《响应文件》有任何一项不符合对应要求的，视为未实质性响应磋商文件。未实质性响应磋商文件的响应文件按无效响应处理，磋商小组应当告知提交响应文件的供应商。</w:t>
      </w:r>
    </w:p>
    <w:p>
      <w:pPr>
        <w:pStyle w:val="29"/>
        <w:numPr>
          <w:ilvl w:val="1"/>
          <w:numId w:val="6"/>
        </w:numPr>
        <w:tabs>
          <w:tab w:val="left" w:pos="1617"/>
        </w:tabs>
        <w:spacing w:line="362" w:lineRule="auto"/>
        <w:ind w:right="567" w:hanging="720"/>
        <w:jc w:val="both"/>
        <w:rPr>
          <w:rFonts w:ascii="Times New Roman" w:hAnsi="Times New Roman" w:cs="Times New Roman"/>
          <w:sz w:val="24"/>
          <w:szCs w:val="24"/>
          <w:lang w:eastAsia="zh-CN"/>
        </w:rPr>
      </w:pPr>
      <w:r>
        <w:rPr>
          <w:rFonts w:ascii="Times New Roman" w:hAnsi="Times New Roman" w:cs="Times New Roman"/>
          <w:sz w:val="24"/>
          <w:szCs w:val="24"/>
          <w:lang w:eastAsia="zh-CN"/>
        </w:rPr>
        <w:t>磋商小组将根据《评审方法前附表》中的要求对供应商进行资格审查和符合性审查，只有通过资格审查的供应商才能进入下一步符合性审查；只有通过符合性审查的供应商才能进行磋商。</w:t>
      </w:r>
    </w:p>
    <w:p>
      <w:pPr>
        <w:pStyle w:val="29"/>
        <w:numPr>
          <w:ilvl w:val="1"/>
          <w:numId w:val="6"/>
        </w:numPr>
        <w:tabs>
          <w:tab w:val="left" w:pos="1617"/>
        </w:tabs>
        <w:spacing w:line="362" w:lineRule="auto"/>
        <w:ind w:right="570"/>
        <w:jc w:val="both"/>
        <w:rPr>
          <w:rFonts w:ascii="Times New Roman" w:hAnsi="Times New Roman" w:cs="Times New Roman"/>
          <w:sz w:val="24"/>
          <w:lang w:eastAsia="zh-CN"/>
        </w:rPr>
      </w:pPr>
      <w:r>
        <w:rPr>
          <w:rFonts w:ascii="Times New Roman" w:hAnsi="Times New Roman" w:cs="Times New Roman"/>
          <w:spacing w:val="-19"/>
          <w:sz w:val="24"/>
          <w:lang w:eastAsia="zh-CN"/>
        </w:rPr>
        <w:t>资格审查要求和</w:t>
      </w:r>
      <w:r>
        <w:rPr>
          <w:rFonts w:ascii="Times New Roman" w:hAnsi="Times New Roman" w:cs="Times New Roman" w:eastAsiaTheme="minorEastAsia"/>
          <w:sz w:val="24"/>
          <w:lang w:eastAsia="zh-CN"/>
        </w:rPr>
        <w:t>符合性审查要求</w:t>
      </w:r>
      <w:r>
        <w:rPr>
          <w:rFonts w:ascii="Times New Roman" w:hAnsi="Times New Roman" w:cs="Times New Roman"/>
          <w:spacing w:val="-19"/>
          <w:sz w:val="24"/>
          <w:lang w:eastAsia="zh-CN"/>
        </w:rPr>
        <w:t>中的评审内容及标准要求不能进行任何形式的</w:t>
      </w:r>
      <w:r>
        <w:rPr>
          <w:rFonts w:ascii="Times New Roman" w:hAnsi="Times New Roman" w:cs="Times New Roman"/>
          <w:sz w:val="24"/>
          <w:lang w:eastAsia="zh-CN"/>
        </w:rPr>
        <w:t>澄清、说明或者更正</w:t>
      </w:r>
      <w:r>
        <w:rPr>
          <w:rFonts w:ascii="Times New Roman" w:hAnsi="Times New Roman" w:cs="Times New Roman"/>
          <w:w w:val="105"/>
          <w:sz w:val="24"/>
          <w:lang w:eastAsia="zh-CN"/>
        </w:rPr>
        <w:t>。</w:t>
      </w:r>
    </w:p>
    <w:p>
      <w:pPr>
        <w:pStyle w:val="30"/>
        <w:spacing w:line="362" w:lineRule="auto"/>
        <w:ind w:right="422"/>
        <w:jc w:val="center"/>
        <w:rPr>
          <w:rFonts w:ascii="Times New Roman" w:hAnsi="Times New Roman" w:cs="Times New Roman"/>
          <w:sz w:val="24"/>
          <w:lang w:eastAsia="zh-CN"/>
        </w:rPr>
      </w:pPr>
    </w:p>
    <w:p>
      <w:pPr>
        <w:pStyle w:val="29"/>
        <w:numPr>
          <w:ilvl w:val="0"/>
          <w:numId w:val="6"/>
        </w:numPr>
        <w:tabs>
          <w:tab w:val="left" w:pos="901"/>
          <w:tab w:val="left" w:pos="902"/>
        </w:tabs>
        <w:spacing w:line="362" w:lineRule="auto"/>
        <w:rPr>
          <w:rFonts w:ascii="Times New Roman" w:hAnsi="Times New Roman" w:cs="Times New Roman"/>
          <w:sz w:val="24"/>
          <w:lang w:eastAsia="zh-CN"/>
        </w:rPr>
      </w:pPr>
      <w:r>
        <w:rPr>
          <w:rFonts w:ascii="Times New Roman" w:hAnsi="Times New Roman" w:cs="Times New Roman"/>
          <w:sz w:val="24"/>
          <w:lang w:eastAsia="zh-CN"/>
        </w:rPr>
        <w:t>磋商、响应文件有关事项的澄清、说明或者更正和最后报价</w:t>
      </w:r>
    </w:p>
    <w:p>
      <w:pPr>
        <w:pStyle w:val="29"/>
        <w:numPr>
          <w:ilvl w:val="1"/>
          <w:numId w:val="6"/>
        </w:numPr>
        <w:tabs>
          <w:tab w:val="left" w:pos="901"/>
          <w:tab w:val="left" w:pos="902"/>
        </w:tabs>
        <w:spacing w:line="362" w:lineRule="auto"/>
        <w:rPr>
          <w:rFonts w:ascii="Times New Roman" w:hAnsi="Times New Roman" w:cs="Times New Roman"/>
          <w:sz w:val="24"/>
          <w:lang w:eastAsia="zh-CN"/>
        </w:rPr>
      </w:pPr>
      <w:r>
        <w:rPr>
          <w:rFonts w:ascii="Times New Roman" w:hAnsi="Times New Roman" w:cs="Times New Roman"/>
          <w:sz w:val="24"/>
          <w:szCs w:val="24"/>
          <w:lang w:eastAsia="zh-CN"/>
        </w:rPr>
        <w:t>磋商小组所有成员集中与通过资格性、符合性审查的单一供应商分别进行磋商，并要求磋商供应商进行最终报价，最终报价是供应商响应文件的有效组成部分，同时也是计算报价得分的依据。</w:t>
      </w:r>
      <w:r>
        <w:rPr>
          <w:rFonts w:ascii="Times New Roman" w:hAnsi="Times New Roman" w:cs="Times New Roman"/>
          <w:b/>
          <w:bCs/>
          <w:sz w:val="24"/>
          <w:szCs w:val="24"/>
          <w:lang w:eastAsia="zh-CN"/>
        </w:rPr>
        <w:t>供应商需要在具备有摄像头及语音功能且互联网网络状况良好的电脑上，登录“政采云”平台远程开标大厅参与本次磋商。本文件第六章提供《最终报价表》和《最终分项报价表》格式，供应商应按照格式进行填报并上传。</w:t>
      </w:r>
    </w:p>
    <w:p>
      <w:pPr>
        <w:pStyle w:val="29"/>
        <w:tabs>
          <w:tab w:val="left" w:pos="901"/>
          <w:tab w:val="left" w:pos="902"/>
        </w:tabs>
        <w:spacing w:line="362" w:lineRule="auto"/>
        <w:ind w:left="895" w:firstLine="480" w:firstLineChars="200"/>
        <w:rPr>
          <w:rFonts w:ascii="Times New Roman" w:hAnsi="Times New Roman" w:cs="Times New Roman"/>
          <w:sz w:val="24"/>
          <w:lang w:eastAsia="zh-CN"/>
        </w:rPr>
      </w:pPr>
      <w:r>
        <w:rPr>
          <w:rFonts w:ascii="Times New Roman" w:hAnsi="Times New Roman" w:cs="Times New Roman"/>
          <w:sz w:val="24"/>
          <w:szCs w:val="24"/>
          <w:lang w:eastAsia="zh-CN"/>
        </w:rPr>
        <w:t>请供应商务必保持通讯工具畅通。若供应商</w:t>
      </w:r>
      <w:r>
        <w:rPr>
          <w:rFonts w:hint="eastAsia" w:ascii="Times New Roman" w:hAnsi="Times New Roman" w:cs="Times New Roman"/>
          <w:sz w:val="24"/>
          <w:szCs w:val="24"/>
          <w:lang w:eastAsia="zh-CN"/>
        </w:rPr>
        <w:t>在规定时间内</w:t>
      </w:r>
      <w:r>
        <w:rPr>
          <w:rFonts w:ascii="Times New Roman" w:hAnsi="Times New Roman" w:cs="Times New Roman"/>
          <w:sz w:val="24"/>
          <w:szCs w:val="24"/>
          <w:lang w:eastAsia="zh-CN"/>
        </w:rPr>
        <w:t>未进行最终报价或联系不上的，磋商小组将视为其放弃最终报价。若因供应商自身原因导致出现以上情况的，供应商自行承担评审结果，与采购人和采购代理机构无关。</w:t>
      </w:r>
    </w:p>
    <w:p>
      <w:pPr>
        <w:pStyle w:val="29"/>
        <w:numPr>
          <w:ilvl w:val="1"/>
          <w:numId w:val="6"/>
        </w:numPr>
        <w:tabs>
          <w:tab w:val="left" w:pos="1616"/>
          <w:tab w:val="left" w:pos="1617"/>
        </w:tabs>
        <w:spacing w:before="5" w:line="362" w:lineRule="auto"/>
        <w:ind w:right="450"/>
        <w:rPr>
          <w:rFonts w:ascii="Times New Roman" w:hAnsi="Times New Roman" w:cs="Times New Roman"/>
          <w:sz w:val="24"/>
          <w:lang w:eastAsia="zh-CN"/>
        </w:rPr>
      </w:pPr>
      <w:r>
        <w:rPr>
          <w:rFonts w:ascii="Times New Roman" w:hAnsi="Times New Roman" w:cs="Times New Roman"/>
          <w:sz w:val="24"/>
          <w:lang w:eastAsia="zh-CN"/>
        </w:rPr>
        <w:t>在磋商过程中，磋商小组可以根据磋商文件和磋商情况实质性变动采购需求</w:t>
      </w:r>
      <w:r>
        <w:rPr>
          <w:rFonts w:ascii="Times New Roman" w:hAnsi="Times New Roman" w:cs="Times New Roman"/>
          <w:spacing w:val="-7"/>
          <w:sz w:val="24"/>
          <w:lang w:eastAsia="zh-CN"/>
        </w:rPr>
        <w:t>中的技术、服务要求以及合同草案条款，但不得变动磋商文件中的其他内容。</w:t>
      </w:r>
      <w:r>
        <w:rPr>
          <w:rFonts w:ascii="Times New Roman" w:hAnsi="Times New Roman" w:cs="Times New Roman"/>
          <w:sz w:val="24"/>
          <w:lang w:eastAsia="zh-CN"/>
        </w:rPr>
        <w:t>实质性变动的内容，须经采购人代表确认。</w:t>
      </w:r>
    </w:p>
    <w:p>
      <w:pPr>
        <w:pStyle w:val="29"/>
        <w:numPr>
          <w:ilvl w:val="1"/>
          <w:numId w:val="6"/>
        </w:numPr>
        <w:tabs>
          <w:tab w:val="left" w:pos="1616"/>
          <w:tab w:val="left" w:pos="1617"/>
        </w:tabs>
        <w:spacing w:line="362" w:lineRule="auto"/>
        <w:ind w:right="572"/>
        <w:rPr>
          <w:rFonts w:ascii="Times New Roman" w:hAnsi="Times New Roman" w:cs="Times New Roman"/>
          <w:sz w:val="24"/>
          <w:lang w:eastAsia="zh-CN"/>
        </w:rPr>
      </w:pPr>
      <w:r>
        <w:rPr>
          <w:rFonts w:ascii="Times New Roman" w:hAnsi="Times New Roman" w:cs="Times New Roman"/>
          <w:sz w:val="24"/>
          <w:lang w:eastAsia="zh-CN"/>
        </w:rPr>
        <w:t>对磋商文件作出本章2.2条的实质性变动是磋商文件的有效组成部分，磋商小组应当及时以书面形式同时通知所有参加磋商的供应商。</w:t>
      </w:r>
    </w:p>
    <w:p>
      <w:pPr>
        <w:pStyle w:val="29"/>
        <w:numPr>
          <w:ilvl w:val="1"/>
          <w:numId w:val="6"/>
        </w:numPr>
        <w:tabs>
          <w:tab w:val="left" w:pos="1617"/>
        </w:tabs>
        <w:spacing w:line="362" w:lineRule="auto"/>
        <w:ind w:right="569"/>
        <w:jc w:val="both"/>
        <w:rPr>
          <w:rFonts w:ascii="Times New Roman" w:hAnsi="Times New Roman" w:cs="Times New Roman"/>
          <w:sz w:val="24"/>
          <w:lang w:eastAsia="zh-CN"/>
        </w:rPr>
      </w:pPr>
      <w:r>
        <w:rPr>
          <w:rFonts w:ascii="Times New Roman" w:hAnsi="Times New Roman" w:cs="Times New Roman"/>
          <w:sz w:val="24"/>
          <w:lang w:eastAsia="zh-CN"/>
        </w:rPr>
        <w:t>供应商应当按照磋商文件的变动情况和磋商小组的要求重新提交响应文件， 并由其法定代表人（若供应商为事业单位或其他组织或分支机构，可为单位负责人）或授权代表签字或者加盖公章。由授权代表签字的，应当附授权委托书。供应商为自然人的，应当由本人签字并附身份证明。</w:t>
      </w:r>
    </w:p>
    <w:p>
      <w:pPr>
        <w:pStyle w:val="29"/>
        <w:numPr>
          <w:ilvl w:val="1"/>
          <w:numId w:val="6"/>
        </w:numPr>
        <w:tabs>
          <w:tab w:val="left" w:pos="1617"/>
        </w:tabs>
        <w:spacing w:line="362" w:lineRule="auto"/>
        <w:jc w:val="both"/>
        <w:rPr>
          <w:rFonts w:ascii="Times New Roman" w:hAnsi="Times New Roman" w:cs="Times New Roman"/>
          <w:sz w:val="24"/>
          <w:lang w:eastAsia="zh-CN"/>
        </w:rPr>
      </w:pPr>
      <w:r>
        <w:rPr>
          <w:rFonts w:ascii="Times New Roman" w:hAnsi="Times New Roman" w:cs="Times New Roman"/>
          <w:sz w:val="24"/>
          <w:lang w:eastAsia="zh-CN"/>
        </w:rPr>
        <w:t>响应文件的澄清、说明或者更正：</w:t>
      </w:r>
    </w:p>
    <w:p>
      <w:pPr>
        <w:pStyle w:val="29"/>
        <w:numPr>
          <w:ilvl w:val="2"/>
          <w:numId w:val="6"/>
        </w:numPr>
        <w:tabs>
          <w:tab w:val="left" w:pos="2522"/>
        </w:tabs>
        <w:spacing w:before="73" w:line="362" w:lineRule="auto"/>
        <w:ind w:right="570"/>
        <w:jc w:val="both"/>
        <w:rPr>
          <w:rFonts w:ascii="Times New Roman" w:hAnsi="Times New Roman" w:cs="Times New Roman"/>
          <w:sz w:val="24"/>
          <w:lang w:eastAsia="zh-CN"/>
        </w:rPr>
      </w:pPr>
      <w:r>
        <w:rPr>
          <w:rFonts w:ascii="Times New Roman" w:hAnsi="Times New Roman" w:cs="Times New Roman"/>
          <w:spacing w:val="-7"/>
          <w:sz w:val="24"/>
          <w:lang w:eastAsia="zh-CN"/>
        </w:rPr>
        <w:t>磋商小组在对响应文件的有效性、完整性和响应程度进行审查时，可</w:t>
      </w:r>
      <w:r>
        <w:rPr>
          <w:rFonts w:ascii="Times New Roman" w:hAnsi="Times New Roman" w:cs="Times New Roman"/>
          <w:spacing w:val="-8"/>
          <w:sz w:val="24"/>
          <w:lang w:eastAsia="zh-CN"/>
        </w:rPr>
        <w:t>以要求供应商对响应文件中含义不明确、同类问题表述不一致或者有</w:t>
      </w:r>
      <w:r>
        <w:rPr>
          <w:rFonts w:ascii="Times New Roman" w:hAnsi="Times New Roman" w:cs="Times New Roman"/>
          <w:sz w:val="24"/>
          <w:lang w:eastAsia="zh-CN"/>
        </w:rPr>
        <w:t>明显文字和计算错误的内容等作出必要的澄清、说明或者更正。</w:t>
      </w:r>
    </w:p>
    <w:p>
      <w:pPr>
        <w:pStyle w:val="29"/>
        <w:numPr>
          <w:ilvl w:val="2"/>
          <w:numId w:val="6"/>
        </w:numPr>
        <w:tabs>
          <w:tab w:val="left" w:pos="2522"/>
        </w:tabs>
        <w:spacing w:line="362" w:lineRule="auto"/>
        <w:ind w:right="566"/>
        <w:jc w:val="both"/>
        <w:rPr>
          <w:rFonts w:ascii="Times New Roman" w:hAnsi="Times New Roman" w:cs="Times New Roman"/>
          <w:sz w:val="24"/>
          <w:lang w:eastAsia="zh-CN"/>
        </w:rPr>
      </w:pPr>
      <w:r>
        <w:rPr>
          <w:rFonts w:ascii="Times New Roman" w:hAnsi="Times New Roman" w:cs="Times New Roman"/>
          <w:spacing w:val="-8"/>
          <w:sz w:val="24"/>
          <w:lang w:eastAsia="zh-CN"/>
        </w:rPr>
        <w:t>磋商小组对响应文件进行审查时，可</w:t>
      </w:r>
      <w:r>
        <w:rPr>
          <w:rFonts w:ascii="Times New Roman" w:hAnsi="Times New Roman" w:cs="Times New Roman"/>
          <w:spacing w:val="-12"/>
          <w:sz w:val="24"/>
          <w:lang w:eastAsia="zh-CN"/>
        </w:rPr>
        <w:t>要求供应商在规定的时间内对</w:t>
      </w:r>
      <w:r>
        <w:rPr>
          <w:rFonts w:ascii="Times New Roman" w:hAnsi="Times New Roman" w:cs="Times New Roman"/>
          <w:spacing w:val="-11"/>
          <w:sz w:val="24"/>
          <w:lang w:eastAsia="zh-CN"/>
        </w:rPr>
        <w:t>响应文件进行澄清、说明或者更正。如供应商在磋商小组规定的时间</w:t>
      </w:r>
      <w:r>
        <w:rPr>
          <w:rFonts w:ascii="Times New Roman" w:hAnsi="Times New Roman" w:cs="Times New Roman"/>
          <w:spacing w:val="-9"/>
          <w:sz w:val="24"/>
          <w:lang w:eastAsia="zh-CN"/>
        </w:rPr>
        <w:t>内未作出必要的澄清、说明或者更正，或澄清、说明或者更正后仍不</w:t>
      </w:r>
      <w:r>
        <w:rPr>
          <w:rFonts w:ascii="Times New Roman" w:hAnsi="Times New Roman" w:cs="Times New Roman"/>
          <w:sz w:val="24"/>
          <w:lang w:eastAsia="zh-CN"/>
        </w:rPr>
        <w:t>能满足采购文件要求的，则供应商的响应文件按无效处理。</w:t>
      </w:r>
    </w:p>
    <w:p>
      <w:pPr>
        <w:pStyle w:val="29"/>
        <w:numPr>
          <w:ilvl w:val="2"/>
          <w:numId w:val="6"/>
        </w:numPr>
        <w:tabs>
          <w:tab w:val="left" w:pos="2521"/>
          <w:tab w:val="left" w:pos="2522"/>
        </w:tabs>
        <w:spacing w:line="362" w:lineRule="auto"/>
        <w:ind w:right="450"/>
        <w:rPr>
          <w:rFonts w:ascii="Times New Roman" w:hAnsi="Times New Roman" w:cs="Times New Roman"/>
          <w:sz w:val="24"/>
          <w:lang w:eastAsia="zh-CN"/>
        </w:rPr>
      </w:pPr>
      <w:r>
        <w:rPr>
          <w:rFonts w:ascii="Times New Roman" w:hAnsi="Times New Roman" w:cs="Times New Roman"/>
          <w:spacing w:val="-11"/>
          <w:sz w:val="24"/>
          <w:lang w:eastAsia="zh-CN"/>
        </w:rPr>
        <w:t>供应商的澄清、说明或者更正不得超出响应文件的范围或者改变响应</w:t>
      </w:r>
      <w:r>
        <w:rPr>
          <w:rFonts w:ascii="Times New Roman" w:hAnsi="Times New Roman" w:cs="Times New Roman"/>
          <w:spacing w:val="-14"/>
          <w:sz w:val="24"/>
          <w:lang w:eastAsia="zh-CN"/>
        </w:rPr>
        <w:t>文件的实质性内容。磋商小组要求供应商澄清、说明或者更正响应文</w:t>
      </w:r>
      <w:r>
        <w:rPr>
          <w:rFonts w:ascii="Times New Roman" w:hAnsi="Times New Roman" w:cs="Times New Roman"/>
          <w:spacing w:val="-17"/>
          <w:sz w:val="24"/>
          <w:lang w:eastAsia="zh-CN"/>
        </w:rPr>
        <w:t>件应当以书面形式作出。供应商的澄清、说明或者更正应当由法定代</w:t>
      </w:r>
      <w:r>
        <w:rPr>
          <w:rFonts w:ascii="Times New Roman" w:hAnsi="Times New Roman" w:cs="Times New Roman"/>
          <w:spacing w:val="-67"/>
          <w:sz w:val="24"/>
          <w:lang w:eastAsia="zh-CN"/>
        </w:rPr>
        <w:t>表人</w:t>
      </w:r>
      <w:r>
        <w:rPr>
          <w:rFonts w:ascii="Times New Roman" w:hAnsi="Times New Roman" w:cs="Times New Roman"/>
          <w:sz w:val="24"/>
          <w:lang w:eastAsia="zh-CN"/>
        </w:rPr>
        <w:t>（</w:t>
      </w:r>
      <w:r>
        <w:rPr>
          <w:rFonts w:ascii="Times New Roman" w:hAnsi="Times New Roman" w:cs="Times New Roman"/>
          <w:spacing w:val="-6"/>
          <w:sz w:val="24"/>
          <w:lang w:eastAsia="zh-CN"/>
        </w:rPr>
        <w:t>若供应商为事业单位或其他组织或分支机构，可为单位负责人</w:t>
      </w:r>
      <w:r>
        <w:rPr>
          <w:rFonts w:ascii="Times New Roman" w:hAnsi="Times New Roman" w:cs="Times New Roman"/>
          <w:spacing w:val="-15"/>
          <w:sz w:val="24"/>
          <w:lang w:eastAsia="zh-CN"/>
        </w:rPr>
        <w:t xml:space="preserve">） </w:t>
      </w:r>
      <w:r>
        <w:rPr>
          <w:rFonts w:ascii="Times New Roman" w:hAnsi="Times New Roman" w:cs="Times New Roman"/>
          <w:spacing w:val="-7"/>
          <w:sz w:val="24"/>
          <w:lang w:eastAsia="zh-CN"/>
        </w:rPr>
        <w:t>或其授权代表签字或者加盖公章。由授权代表签字的，应当附授权委</w:t>
      </w:r>
      <w:r>
        <w:rPr>
          <w:rFonts w:ascii="Times New Roman" w:hAnsi="Times New Roman" w:cs="Times New Roman"/>
          <w:spacing w:val="-11"/>
          <w:sz w:val="24"/>
          <w:lang w:eastAsia="zh-CN"/>
        </w:rPr>
        <w:t>托书。供应商为自然人的，应当由本人签字并附身份证明。澄清、说明或者更正文件将作为响应文件内容的一部分。</w:t>
      </w:r>
    </w:p>
    <w:p>
      <w:pPr>
        <w:pStyle w:val="29"/>
        <w:numPr>
          <w:ilvl w:val="1"/>
          <w:numId w:val="6"/>
        </w:numPr>
        <w:tabs>
          <w:tab w:val="left" w:pos="1617"/>
        </w:tabs>
        <w:spacing w:line="362" w:lineRule="auto"/>
        <w:ind w:right="572"/>
        <w:jc w:val="both"/>
        <w:rPr>
          <w:rFonts w:ascii="Times New Roman" w:hAnsi="Times New Roman" w:cs="Times New Roman"/>
          <w:sz w:val="24"/>
          <w:lang w:eastAsia="zh-CN"/>
        </w:rPr>
      </w:pPr>
      <w:r>
        <w:rPr>
          <w:rFonts w:ascii="Times New Roman" w:hAnsi="Times New Roman" w:cs="Times New Roman"/>
          <w:sz w:val="24"/>
          <w:lang w:eastAsia="zh-CN"/>
        </w:rPr>
        <w:t>磋商结束后，磋商小组将要求所有实质性响应的供应商在规定时间内提交最后报价。最后报价时间为磋商小组指定的时间，具体时间根据磋商进度另行通知。</w:t>
      </w:r>
    </w:p>
    <w:p>
      <w:pPr>
        <w:pStyle w:val="29"/>
        <w:numPr>
          <w:ilvl w:val="1"/>
          <w:numId w:val="6"/>
        </w:numPr>
        <w:tabs>
          <w:tab w:val="left" w:pos="1617"/>
        </w:tabs>
        <w:spacing w:line="362" w:lineRule="auto"/>
        <w:ind w:right="570"/>
        <w:jc w:val="both"/>
        <w:rPr>
          <w:rFonts w:ascii="Times New Roman" w:hAnsi="Times New Roman" w:cs="Times New Roman"/>
          <w:sz w:val="24"/>
          <w:lang w:eastAsia="zh-CN"/>
        </w:rPr>
      </w:pPr>
      <w:r>
        <w:rPr>
          <w:rFonts w:ascii="Times New Roman" w:hAnsi="Times New Roman" w:cs="Times New Roman"/>
          <w:sz w:val="24"/>
          <w:lang w:eastAsia="zh-CN"/>
        </w:rPr>
        <w:t>磋商文件能够详细列明采购标的的技术、服务要求的，磋商结束后，磋商小组应当要求所有实质性响应的供应商在规定时间内提交最后报价，提交最后</w:t>
      </w:r>
      <w:r>
        <w:rPr>
          <w:rFonts w:ascii="Times New Roman" w:hAnsi="Times New Roman" w:cs="Times New Roman"/>
          <w:spacing w:val="-4"/>
          <w:sz w:val="24"/>
          <w:lang w:eastAsia="zh-CN"/>
        </w:rPr>
        <w:t xml:space="preserve">报价的供应商不得少于 </w:t>
      </w:r>
      <w:r>
        <w:rPr>
          <w:rFonts w:ascii="Times New Roman" w:hAnsi="Times New Roman" w:eastAsia="Arial Narrow" w:cs="Times New Roman"/>
          <w:w w:val="120"/>
          <w:sz w:val="24"/>
          <w:lang w:eastAsia="zh-CN"/>
        </w:rPr>
        <w:t>3</w:t>
      </w:r>
      <w:r>
        <w:rPr>
          <w:rFonts w:ascii="Times New Roman" w:hAnsi="Times New Roman" w:eastAsia="Arial Narrow" w:cs="Times New Roman"/>
          <w:spacing w:val="19"/>
          <w:w w:val="120"/>
          <w:sz w:val="24"/>
          <w:lang w:eastAsia="zh-CN"/>
        </w:rPr>
        <w:t xml:space="preserve"> </w:t>
      </w:r>
      <w:r>
        <w:rPr>
          <w:rFonts w:ascii="Times New Roman" w:hAnsi="Times New Roman" w:cs="Times New Roman"/>
          <w:sz w:val="24"/>
          <w:lang w:eastAsia="zh-CN"/>
        </w:rPr>
        <w:t>家。磋商文件不能详细列明采购标的的技术、服务要求，需经磋商由供应商提供最终设计方案或解决方案的，磋商结束后，磋</w:t>
      </w:r>
      <w:r>
        <w:rPr>
          <w:rFonts w:ascii="Times New Roman" w:hAnsi="Times New Roman" w:cs="Times New Roman"/>
          <w:spacing w:val="-2"/>
          <w:sz w:val="24"/>
          <w:lang w:eastAsia="zh-CN"/>
        </w:rPr>
        <w:t xml:space="preserve">商小组应当按照少数服从多数的原则投票推荐 </w:t>
      </w:r>
      <w:r>
        <w:rPr>
          <w:rFonts w:ascii="Times New Roman" w:hAnsi="Times New Roman" w:eastAsia="Arial Narrow" w:cs="Times New Roman"/>
          <w:w w:val="120"/>
          <w:sz w:val="24"/>
          <w:lang w:eastAsia="zh-CN"/>
        </w:rPr>
        <w:t>3</w:t>
      </w:r>
      <w:r>
        <w:rPr>
          <w:rFonts w:ascii="Times New Roman" w:hAnsi="Times New Roman" w:eastAsia="Arial Narrow" w:cs="Times New Roman"/>
          <w:spacing w:val="20"/>
          <w:w w:val="120"/>
          <w:sz w:val="24"/>
          <w:lang w:eastAsia="zh-CN"/>
        </w:rPr>
        <w:t xml:space="preserve"> </w:t>
      </w:r>
      <w:r>
        <w:rPr>
          <w:rFonts w:ascii="Times New Roman" w:hAnsi="Times New Roman" w:cs="Times New Roman"/>
          <w:sz w:val="24"/>
          <w:lang w:eastAsia="zh-CN"/>
        </w:rPr>
        <w:t>家以上供应商的设计方案或者解决方案，并要求其在规定时间内提交最后报价。市场竞争不充分的科研</w:t>
      </w:r>
      <w:r>
        <w:rPr>
          <w:rFonts w:ascii="Times New Roman" w:hAnsi="Times New Roman" w:cs="Times New Roman"/>
          <w:spacing w:val="-1"/>
          <w:sz w:val="24"/>
          <w:lang w:eastAsia="zh-CN"/>
        </w:rPr>
        <w:t xml:space="preserve">项目，以及需要扶持的科技成果转化项目，提交最后报价的供应商可以为 </w:t>
      </w:r>
      <w:r>
        <w:rPr>
          <w:rFonts w:ascii="Times New Roman" w:hAnsi="Times New Roman" w:eastAsia="Arial Narrow" w:cs="Times New Roman"/>
          <w:w w:val="120"/>
          <w:sz w:val="24"/>
          <w:lang w:eastAsia="zh-CN"/>
        </w:rPr>
        <w:t xml:space="preserve">2 </w:t>
      </w:r>
      <w:r>
        <w:rPr>
          <w:rFonts w:ascii="Times New Roman" w:hAnsi="Times New Roman" w:cs="Times New Roman"/>
          <w:spacing w:val="-6"/>
          <w:sz w:val="24"/>
          <w:lang w:eastAsia="zh-CN"/>
        </w:rPr>
        <w:t>家；政府购买服务项目</w:t>
      </w:r>
      <w:r>
        <w:rPr>
          <w:rFonts w:ascii="Times New Roman" w:hAnsi="Times New Roman" w:cs="Times New Roman"/>
          <w:sz w:val="24"/>
          <w:lang w:eastAsia="zh-CN"/>
        </w:rPr>
        <w:t>（含政府和社会资本合作项目</w:t>
      </w:r>
      <w:r>
        <w:rPr>
          <w:rFonts w:ascii="Times New Roman" w:hAnsi="Times New Roman" w:cs="Times New Roman"/>
          <w:spacing w:val="-121"/>
          <w:sz w:val="24"/>
          <w:lang w:eastAsia="zh-CN"/>
        </w:rPr>
        <w:t>）</w:t>
      </w:r>
      <w:r>
        <w:rPr>
          <w:rFonts w:ascii="Times New Roman" w:hAnsi="Times New Roman" w:cs="Times New Roman"/>
          <w:spacing w:val="-5"/>
          <w:sz w:val="24"/>
          <w:lang w:eastAsia="zh-CN"/>
        </w:rPr>
        <w:t>，在采购过程中符合要</w:t>
      </w:r>
      <w:r>
        <w:rPr>
          <w:rFonts w:ascii="Times New Roman" w:hAnsi="Times New Roman" w:cs="Times New Roman"/>
          <w:sz w:val="24"/>
          <w:lang w:eastAsia="zh-CN"/>
        </w:rPr>
        <w:t>求的供应商（社会资本）</w:t>
      </w:r>
      <w:r>
        <w:rPr>
          <w:rFonts w:ascii="Times New Roman" w:hAnsi="Times New Roman" w:cs="Times New Roman"/>
          <w:spacing w:val="-18"/>
          <w:sz w:val="24"/>
          <w:lang w:eastAsia="zh-CN"/>
        </w:rPr>
        <w:t xml:space="preserve">只有 </w:t>
      </w:r>
      <w:r>
        <w:rPr>
          <w:rFonts w:ascii="Times New Roman" w:hAnsi="Times New Roman" w:eastAsia="Arial Narrow" w:cs="Times New Roman"/>
          <w:w w:val="120"/>
          <w:sz w:val="24"/>
          <w:lang w:eastAsia="zh-CN"/>
        </w:rPr>
        <w:t>2</w:t>
      </w:r>
      <w:r>
        <w:rPr>
          <w:rFonts w:ascii="Times New Roman" w:hAnsi="Times New Roman" w:eastAsia="Arial Narrow" w:cs="Times New Roman"/>
          <w:spacing w:val="2"/>
          <w:w w:val="120"/>
          <w:sz w:val="24"/>
          <w:lang w:eastAsia="zh-CN"/>
        </w:rPr>
        <w:t xml:space="preserve"> </w:t>
      </w:r>
      <w:r>
        <w:rPr>
          <w:rFonts w:ascii="Times New Roman" w:hAnsi="Times New Roman" w:cs="Times New Roman"/>
          <w:sz w:val="24"/>
          <w:lang w:eastAsia="zh-CN"/>
        </w:rPr>
        <w:t>家的，竞争性磋商采购活动可以继续进行。</w:t>
      </w:r>
    </w:p>
    <w:p>
      <w:pPr>
        <w:pStyle w:val="29"/>
        <w:numPr>
          <w:ilvl w:val="1"/>
          <w:numId w:val="6"/>
        </w:numPr>
        <w:tabs>
          <w:tab w:val="left" w:pos="1617"/>
        </w:tabs>
        <w:spacing w:line="362" w:lineRule="auto"/>
        <w:jc w:val="both"/>
        <w:rPr>
          <w:rFonts w:ascii="Times New Roman" w:hAnsi="Times New Roman" w:cs="Times New Roman"/>
          <w:spacing w:val="-1"/>
          <w:sz w:val="24"/>
          <w:lang w:eastAsia="zh-CN"/>
        </w:rPr>
      </w:pPr>
      <w:r>
        <w:rPr>
          <w:rFonts w:ascii="Times New Roman" w:hAnsi="Times New Roman" w:cs="Times New Roman"/>
          <w:spacing w:val="-1"/>
          <w:sz w:val="24"/>
          <w:lang w:eastAsia="zh-CN"/>
        </w:rPr>
        <w:t>最后报价是供应商响应文件的有效组成部分。</w:t>
      </w:r>
    </w:p>
    <w:p>
      <w:pPr>
        <w:pStyle w:val="29"/>
        <w:numPr>
          <w:ilvl w:val="1"/>
          <w:numId w:val="6"/>
        </w:numPr>
        <w:tabs>
          <w:tab w:val="left" w:pos="1617"/>
        </w:tabs>
        <w:spacing w:before="73" w:line="362" w:lineRule="auto"/>
        <w:ind w:right="572"/>
        <w:jc w:val="both"/>
        <w:rPr>
          <w:rFonts w:ascii="Times New Roman" w:hAnsi="Times New Roman" w:cs="Times New Roman"/>
          <w:spacing w:val="-1"/>
          <w:sz w:val="24"/>
          <w:lang w:eastAsia="zh-CN"/>
        </w:rPr>
      </w:pPr>
      <w:r>
        <w:rPr>
          <w:rFonts w:ascii="Times New Roman" w:hAnsi="Times New Roman" w:cs="Times New Roman"/>
          <w:spacing w:val="-1"/>
          <w:sz w:val="24"/>
          <w:lang w:eastAsia="zh-CN"/>
        </w:rPr>
        <w:t>已提交响应文件的供应商，在提交最后报价之前，可以根据磋商情况退出磋商。</w:t>
      </w:r>
    </w:p>
    <w:p>
      <w:pPr>
        <w:pStyle w:val="29"/>
        <w:numPr>
          <w:ilvl w:val="0"/>
          <w:numId w:val="6"/>
        </w:numPr>
        <w:tabs>
          <w:tab w:val="left" w:pos="902"/>
        </w:tabs>
        <w:spacing w:before="4" w:line="362" w:lineRule="auto"/>
        <w:jc w:val="both"/>
        <w:rPr>
          <w:rFonts w:ascii="Times New Roman" w:hAnsi="Times New Roman" w:cs="Times New Roman"/>
          <w:sz w:val="24"/>
          <w:lang w:eastAsia="zh-CN"/>
        </w:rPr>
      </w:pPr>
      <w:r>
        <w:rPr>
          <w:rFonts w:ascii="Times New Roman" w:hAnsi="Times New Roman" w:cs="Times New Roman"/>
          <w:sz w:val="24"/>
          <w:lang w:eastAsia="zh-CN"/>
        </w:rPr>
        <w:t>最后报价的算术修正及政策调整</w:t>
      </w:r>
    </w:p>
    <w:p>
      <w:pPr>
        <w:pStyle w:val="29"/>
        <w:numPr>
          <w:ilvl w:val="1"/>
          <w:numId w:val="6"/>
        </w:numPr>
        <w:tabs>
          <w:tab w:val="left" w:pos="1617"/>
        </w:tabs>
        <w:spacing w:before="161" w:line="362" w:lineRule="auto"/>
        <w:ind w:right="570"/>
        <w:jc w:val="both"/>
        <w:rPr>
          <w:rFonts w:ascii="Times New Roman" w:hAnsi="Times New Roman" w:cs="Times New Roman"/>
          <w:sz w:val="24"/>
          <w:lang w:eastAsia="zh-CN"/>
        </w:rPr>
      </w:pPr>
      <w:r>
        <w:rPr>
          <w:rFonts w:ascii="Times New Roman" w:hAnsi="Times New Roman" w:cs="Times New Roman"/>
          <w:sz w:val="24"/>
          <w:lang w:eastAsia="zh-CN"/>
        </w:rPr>
        <w:t>最后报价须包含竞争性磋商文件全部内容，如最后分项报价表有缺漏视为已含在其他各项报价中，将不对最后报价进行调整。磋商小组有权要求供应商在评审现场合理的时间内对此进行书面确认，供应商不确认的，视为将一个采购包中的内容拆分响应，其响应无效。</w:t>
      </w:r>
    </w:p>
    <w:p>
      <w:pPr>
        <w:pStyle w:val="29"/>
        <w:numPr>
          <w:ilvl w:val="1"/>
          <w:numId w:val="6"/>
        </w:numPr>
        <w:tabs>
          <w:tab w:val="left" w:pos="1617"/>
        </w:tabs>
        <w:spacing w:line="362" w:lineRule="auto"/>
        <w:jc w:val="both"/>
        <w:rPr>
          <w:rFonts w:ascii="Times New Roman" w:hAnsi="Times New Roman" w:cs="Times New Roman"/>
          <w:sz w:val="24"/>
          <w:lang w:eastAsia="zh-CN"/>
        </w:rPr>
      </w:pPr>
      <w:r>
        <w:rPr>
          <w:rFonts w:ascii="Times New Roman" w:hAnsi="Times New Roman" w:cs="Times New Roman"/>
          <w:sz w:val="24"/>
          <w:lang w:eastAsia="zh-CN"/>
        </w:rPr>
        <w:t>最后报价出现前后不一致的，按照下列规定修正：</w:t>
      </w:r>
    </w:p>
    <w:p>
      <w:pPr>
        <w:pStyle w:val="29"/>
        <w:numPr>
          <w:ilvl w:val="2"/>
          <w:numId w:val="6"/>
        </w:numPr>
        <w:tabs>
          <w:tab w:val="left" w:pos="2521"/>
          <w:tab w:val="left" w:pos="2522"/>
        </w:tabs>
        <w:spacing w:line="362" w:lineRule="auto"/>
        <w:ind w:hanging="846"/>
        <w:rPr>
          <w:rFonts w:ascii="Times New Roman" w:hAnsi="Times New Roman" w:cs="Times New Roman"/>
          <w:sz w:val="24"/>
          <w:lang w:eastAsia="zh-CN"/>
        </w:rPr>
      </w:pPr>
      <w:r>
        <w:rPr>
          <w:rFonts w:ascii="Times New Roman" w:hAnsi="Times New Roman" w:cs="Times New Roman"/>
          <w:sz w:val="24"/>
          <w:lang w:eastAsia="zh-CN"/>
        </w:rPr>
        <w:t>竞争性磋商文件对于报价修正是否另有规定：</w:t>
      </w:r>
    </w:p>
    <w:p>
      <w:pPr>
        <w:pStyle w:val="2"/>
        <w:spacing w:line="362" w:lineRule="auto"/>
        <w:ind w:left="2576"/>
        <w:rPr>
          <w:rFonts w:ascii="Times New Roman" w:hAnsi="Times New Roman" w:cs="Times New Roman"/>
          <w:lang w:eastAsia="zh-CN"/>
        </w:rPr>
      </w:pPr>
      <w:r>
        <w:rPr>
          <w:rFonts w:ascii="Times New Roman" w:hAnsi="Times New Roman" w:eastAsia="Arial Narrow" w:cs="Times New Roman"/>
          <w:w w:val="125"/>
          <w:lang w:eastAsia="zh-CN"/>
        </w:rPr>
        <w:t>☑</w:t>
      </w:r>
      <w:r>
        <w:rPr>
          <w:rFonts w:ascii="Times New Roman" w:hAnsi="Times New Roman" w:cs="Times New Roman"/>
          <w:w w:val="110"/>
          <w:lang w:eastAsia="zh-CN"/>
        </w:rPr>
        <w:t xml:space="preserve">无，按下述 </w:t>
      </w:r>
      <w:r>
        <w:rPr>
          <w:rFonts w:ascii="Times New Roman" w:hAnsi="Times New Roman" w:eastAsia="Arial Narrow" w:cs="Times New Roman"/>
          <w:w w:val="125"/>
          <w:lang w:eastAsia="zh-CN"/>
        </w:rPr>
        <w:t xml:space="preserve">3.2.2-3.2.5 </w:t>
      </w:r>
      <w:r>
        <w:rPr>
          <w:rFonts w:ascii="Times New Roman" w:hAnsi="Times New Roman" w:cs="Times New Roman"/>
          <w:w w:val="110"/>
          <w:lang w:eastAsia="zh-CN"/>
        </w:rPr>
        <w:t>项规定修正。</w:t>
      </w:r>
    </w:p>
    <w:p>
      <w:pPr>
        <w:pStyle w:val="29"/>
        <w:numPr>
          <w:ilvl w:val="2"/>
          <w:numId w:val="6"/>
        </w:numPr>
        <w:tabs>
          <w:tab w:val="left" w:pos="2521"/>
          <w:tab w:val="left" w:pos="2522"/>
        </w:tabs>
        <w:spacing w:line="362" w:lineRule="auto"/>
        <w:ind w:hanging="846"/>
        <w:rPr>
          <w:rFonts w:ascii="Times New Roman" w:hAnsi="Times New Roman" w:cs="Times New Roman"/>
          <w:sz w:val="24"/>
          <w:lang w:eastAsia="zh-CN"/>
        </w:rPr>
      </w:pPr>
      <w:r>
        <w:rPr>
          <w:rFonts w:ascii="Times New Roman" w:hAnsi="Times New Roman" w:cs="Times New Roman"/>
          <w:sz w:val="24"/>
          <w:lang w:eastAsia="zh-CN"/>
        </w:rPr>
        <w:t>大写金额和小写金额不一致的，以大写金额为准；</w:t>
      </w:r>
    </w:p>
    <w:p>
      <w:pPr>
        <w:pStyle w:val="29"/>
        <w:numPr>
          <w:ilvl w:val="2"/>
          <w:numId w:val="6"/>
        </w:numPr>
        <w:tabs>
          <w:tab w:val="left" w:pos="2521"/>
          <w:tab w:val="left" w:pos="2522"/>
        </w:tabs>
        <w:spacing w:line="362" w:lineRule="auto"/>
        <w:ind w:hanging="846"/>
        <w:rPr>
          <w:rFonts w:ascii="Times New Roman" w:hAnsi="Times New Roman" w:cs="Times New Roman"/>
          <w:sz w:val="24"/>
          <w:lang w:eastAsia="zh-CN"/>
        </w:rPr>
      </w:pPr>
      <w:r>
        <w:rPr>
          <w:rFonts w:ascii="Times New Roman" w:hAnsi="Times New Roman" w:cs="Times New Roman"/>
          <w:spacing w:val="-12"/>
          <w:sz w:val="24"/>
          <w:lang w:eastAsia="zh-CN"/>
        </w:rPr>
        <w:t>单价金额小数点或者百分比有明显错位的，以总价为准，并修改单价；</w:t>
      </w:r>
    </w:p>
    <w:p>
      <w:pPr>
        <w:pStyle w:val="29"/>
        <w:numPr>
          <w:ilvl w:val="2"/>
          <w:numId w:val="6"/>
        </w:numPr>
        <w:tabs>
          <w:tab w:val="left" w:pos="2522"/>
        </w:tabs>
        <w:spacing w:line="362" w:lineRule="auto"/>
        <w:ind w:hanging="846"/>
        <w:jc w:val="both"/>
        <w:rPr>
          <w:rFonts w:ascii="Times New Roman" w:hAnsi="Times New Roman" w:cs="Times New Roman"/>
          <w:sz w:val="24"/>
          <w:lang w:eastAsia="zh-CN"/>
        </w:rPr>
      </w:pPr>
      <w:r>
        <w:rPr>
          <w:rFonts w:ascii="Times New Roman" w:hAnsi="Times New Roman" w:cs="Times New Roman"/>
          <w:sz w:val="24"/>
          <w:lang w:eastAsia="zh-CN"/>
        </w:rPr>
        <w:t>总价金额与按单价汇总金额不一致的，以单价金额计算结果为准。</w:t>
      </w:r>
    </w:p>
    <w:p>
      <w:pPr>
        <w:pStyle w:val="29"/>
        <w:numPr>
          <w:ilvl w:val="2"/>
          <w:numId w:val="6"/>
        </w:numPr>
        <w:tabs>
          <w:tab w:val="left" w:pos="2522"/>
        </w:tabs>
        <w:spacing w:line="362" w:lineRule="auto"/>
        <w:ind w:left="2576" w:right="450"/>
        <w:jc w:val="both"/>
        <w:rPr>
          <w:rFonts w:ascii="Times New Roman" w:hAnsi="Times New Roman" w:cs="Times New Roman"/>
          <w:sz w:val="24"/>
          <w:lang w:eastAsia="zh-CN"/>
        </w:rPr>
      </w:pPr>
      <w:r>
        <w:rPr>
          <w:rFonts w:ascii="Times New Roman" w:hAnsi="Times New Roman" w:cs="Times New Roman"/>
          <w:spacing w:val="-7"/>
          <w:sz w:val="24"/>
          <w:lang w:eastAsia="zh-CN"/>
        </w:rPr>
        <w:t>同时出现两种以上不一致的，按照前款规定的顺序修正。修正后的报</w:t>
      </w:r>
      <w:r>
        <w:rPr>
          <w:rFonts w:ascii="Times New Roman" w:hAnsi="Times New Roman" w:cs="Times New Roman"/>
          <w:spacing w:val="-11"/>
          <w:sz w:val="24"/>
          <w:lang w:eastAsia="zh-CN"/>
        </w:rPr>
        <w:t>价经供应商书面确认后产生约束力，供应商不确认的，其响应无效。</w:t>
      </w:r>
    </w:p>
    <w:p>
      <w:pPr>
        <w:pStyle w:val="29"/>
        <w:numPr>
          <w:ilvl w:val="0"/>
          <w:numId w:val="6"/>
        </w:numPr>
        <w:tabs>
          <w:tab w:val="left" w:pos="902"/>
        </w:tabs>
        <w:spacing w:before="158"/>
        <w:jc w:val="both"/>
        <w:rPr>
          <w:rFonts w:ascii="Times New Roman" w:hAnsi="Times New Roman" w:cs="Times New Roman"/>
          <w:sz w:val="24"/>
          <w:lang w:eastAsia="zh-CN"/>
        </w:rPr>
      </w:pPr>
      <w:r>
        <w:rPr>
          <w:rFonts w:ascii="Times New Roman" w:hAnsi="Times New Roman" w:cs="Times New Roman"/>
          <w:sz w:val="24"/>
          <w:lang w:eastAsia="zh-CN"/>
        </w:rPr>
        <w:t>磋商环节及提交最后报价后如出现以下情况的，供应商的响应文件无效：</w:t>
      </w:r>
    </w:p>
    <w:p>
      <w:pPr>
        <w:pStyle w:val="29"/>
        <w:numPr>
          <w:ilvl w:val="1"/>
          <w:numId w:val="6"/>
        </w:numPr>
        <w:tabs>
          <w:tab w:val="left" w:pos="1616"/>
          <w:tab w:val="left" w:pos="1617"/>
        </w:tabs>
        <w:spacing w:before="159" w:line="367" w:lineRule="auto"/>
        <w:ind w:right="573"/>
        <w:rPr>
          <w:rFonts w:ascii="Times New Roman" w:hAnsi="Times New Roman" w:cs="Times New Roman"/>
          <w:sz w:val="24"/>
          <w:lang w:eastAsia="zh-CN"/>
        </w:rPr>
      </w:pPr>
      <w:r>
        <w:rPr>
          <w:rFonts w:ascii="Times New Roman" w:hAnsi="Times New Roman" w:cs="Times New Roman"/>
          <w:sz w:val="24"/>
          <w:lang w:eastAsia="zh-CN"/>
        </w:rPr>
        <w:t>供应商未对采购需求实质性变动的技术、服务要求以及合同草案条款内容进行响应的；</w:t>
      </w:r>
    </w:p>
    <w:p>
      <w:pPr>
        <w:pStyle w:val="29"/>
        <w:numPr>
          <w:ilvl w:val="1"/>
          <w:numId w:val="6"/>
        </w:numPr>
        <w:tabs>
          <w:tab w:val="left" w:pos="1616"/>
          <w:tab w:val="left" w:pos="1617"/>
        </w:tabs>
        <w:spacing w:before="159" w:line="367" w:lineRule="auto"/>
        <w:ind w:right="573"/>
        <w:rPr>
          <w:rFonts w:ascii="Times New Roman" w:hAnsi="Times New Roman" w:cs="Times New Roman"/>
          <w:sz w:val="24"/>
          <w:lang w:eastAsia="zh-CN"/>
        </w:rPr>
      </w:pPr>
      <w:r>
        <w:rPr>
          <w:rFonts w:ascii="Times New Roman" w:hAnsi="Times New Roman" w:cs="Times New Roman"/>
          <w:sz w:val="24"/>
          <w:lang w:eastAsia="zh-CN"/>
        </w:rPr>
        <w:t>不满足磋商文件采购需求条款或响应文件技术指标超出磋商文件《采购需求》中主要技术参数允许偏差的最大范围的（如有</w:t>
      </w:r>
      <w:r>
        <w:rPr>
          <w:rFonts w:ascii="Times New Roman" w:hAnsi="Times New Roman" w:cs="Times New Roman"/>
          <w:spacing w:val="-121"/>
          <w:sz w:val="24"/>
          <w:lang w:eastAsia="zh-CN"/>
        </w:rPr>
        <w:t>）</w:t>
      </w:r>
      <w:r>
        <w:rPr>
          <w:rFonts w:ascii="Times New Roman" w:hAnsi="Times New Roman" w:cs="Times New Roman"/>
          <w:sz w:val="24"/>
          <w:lang w:eastAsia="zh-CN"/>
        </w:rPr>
        <w:t>；</w:t>
      </w:r>
    </w:p>
    <w:p>
      <w:pPr>
        <w:pStyle w:val="29"/>
        <w:numPr>
          <w:ilvl w:val="1"/>
          <w:numId w:val="6"/>
        </w:numPr>
        <w:tabs>
          <w:tab w:val="left" w:pos="1616"/>
          <w:tab w:val="left" w:pos="1617"/>
        </w:tabs>
        <w:spacing w:line="305" w:lineRule="exact"/>
        <w:rPr>
          <w:rFonts w:ascii="Times New Roman" w:hAnsi="Times New Roman" w:cs="Times New Roman"/>
          <w:sz w:val="24"/>
          <w:lang w:eastAsia="zh-CN"/>
        </w:rPr>
      </w:pPr>
      <w:r>
        <w:rPr>
          <w:rFonts w:ascii="Times New Roman" w:hAnsi="Times New Roman" w:cs="Times New Roman"/>
          <w:sz w:val="24"/>
          <w:lang w:eastAsia="zh-CN"/>
        </w:rPr>
        <w:t>未按照磋商小组规定的时间、逾期提交最后报价的；</w:t>
      </w:r>
    </w:p>
    <w:p>
      <w:pPr>
        <w:pStyle w:val="29"/>
        <w:numPr>
          <w:ilvl w:val="1"/>
          <w:numId w:val="6"/>
        </w:numPr>
        <w:tabs>
          <w:tab w:val="left" w:pos="1616"/>
          <w:tab w:val="left" w:pos="1617"/>
        </w:tabs>
        <w:spacing w:before="158" w:line="364" w:lineRule="auto"/>
        <w:ind w:right="573"/>
        <w:rPr>
          <w:rFonts w:ascii="Times New Roman" w:hAnsi="Times New Roman" w:cs="Times New Roman"/>
          <w:sz w:val="24"/>
          <w:lang w:eastAsia="zh-CN"/>
        </w:rPr>
      </w:pPr>
      <w:r>
        <w:rPr>
          <w:rFonts w:ascii="Times New Roman" w:hAnsi="Times New Roman" w:cs="Times New Roman"/>
          <w:spacing w:val="7"/>
          <w:sz w:val="24"/>
          <w:lang w:eastAsia="zh-CN"/>
        </w:rPr>
        <w:t>如供应商的最后报价超过竞争性磋商文件中规定的项目</w:t>
      </w:r>
      <w:r>
        <w:rPr>
          <w:rFonts w:ascii="Times New Roman" w:hAnsi="Times New Roman" w:eastAsia="Arial Narrow" w:cs="Times New Roman"/>
          <w:spacing w:val="5"/>
          <w:w w:val="125"/>
          <w:sz w:val="24"/>
          <w:lang w:eastAsia="zh-CN"/>
        </w:rPr>
        <w:t>/</w:t>
      </w:r>
      <w:r>
        <w:rPr>
          <w:rFonts w:ascii="Times New Roman" w:hAnsi="Times New Roman" w:cs="Times New Roman"/>
          <w:spacing w:val="6"/>
          <w:sz w:val="24"/>
          <w:lang w:eastAsia="zh-CN"/>
        </w:rPr>
        <w:t>采购包预算金额或者项目</w:t>
      </w:r>
      <w:r>
        <w:rPr>
          <w:rFonts w:ascii="Times New Roman" w:hAnsi="Times New Roman" w:eastAsia="Arial Narrow" w:cs="Times New Roman"/>
          <w:spacing w:val="6"/>
          <w:w w:val="125"/>
          <w:sz w:val="24"/>
          <w:lang w:eastAsia="zh-CN"/>
        </w:rPr>
        <w:t>/</w:t>
      </w:r>
      <w:r>
        <w:rPr>
          <w:rFonts w:ascii="Times New Roman" w:hAnsi="Times New Roman" w:cs="Times New Roman"/>
          <w:spacing w:val="6"/>
          <w:sz w:val="24"/>
          <w:lang w:eastAsia="zh-CN"/>
        </w:rPr>
        <w:t>采购包最高限价的；</w:t>
      </w:r>
    </w:p>
    <w:p>
      <w:pPr>
        <w:pStyle w:val="29"/>
        <w:numPr>
          <w:ilvl w:val="1"/>
          <w:numId w:val="6"/>
        </w:numPr>
        <w:tabs>
          <w:tab w:val="left" w:pos="1616"/>
          <w:tab w:val="left" w:pos="1617"/>
        </w:tabs>
        <w:spacing w:before="1" w:line="362" w:lineRule="auto"/>
        <w:ind w:right="572"/>
        <w:rPr>
          <w:rFonts w:ascii="Times New Roman" w:hAnsi="Times New Roman" w:cs="Times New Roman"/>
          <w:sz w:val="24"/>
          <w:lang w:eastAsia="zh-CN"/>
        </w:rPr>
      </w:pPr>
      <w:r>
        <w:rPr>
          <w:rFonts w:ascii="Times New Roman" w:hAnsi="Times New Roman" w:cs="Times New Roman"/>
          <w:sz w:val="24"/>
          <w:lang w:eastAsia="zh-CN"/>
        </w:rPr>
        <w:t>响应文件中出现可选择性或可调整的报价的（竞争性磋商文件另有规定的除外</w:t>
      </w:r>
      <w:r>
        <w:rPr>
          <w:rFonts w:ascii="Times New Roman" w:hAnsi="Times New Roman" w:cs="Times New Roman"/>
          <w:spacing w:val="-121"/>
          <w:sz w:val="24"/>
          <w:lang w:eastAsia="zh-CN"/>
        </w:rPr>
        <w:t>）</w:t>
      </w:r>
      <w:r>
        <w:rPr>
          <w:rFonts w:ascii="Times New Roman" w:hAnsi="Times New Roman" w:cs="Times New Roman"/>
          <w:sz w:val="24"/>
          <w:lang w:eastAsia="zh-CN"/>
        </w:rPr>
        <w:t>；</w:t>
      </w:r>
    </w:p>
    <w:p>
      <w:pPr>
        <w:pStyle w:val="29"/>
        <w:numPr>
          <w:ilvl w:val="1"/>
          <w:numId w:val="6"/>
        </w:numPr>
        <w:tabs>
          <w:tab w:val="left" w:pos="1616"/>
          <w:tab w:val="left" w:pos="1617"/>
        </w:tabs>
        <w:spacing w:before="2"/>
        <w:rPr>
          <w:rFonts w:ascii="Times New Roman" w:hAnsi="Times New Roman" w:cs="Times New Roman"/>
          <w:sz w:val="24"/>
          <w:lang w:eastAsia="zh-CN"/>
        </w:rPr>
      </w:pPr>
      <w:r>
        <w:rPr>
          <w:rFonts w:ascii="Times New Roman" w:hAnsi="Times New Roman" w:cs="Times New Roman"/>
          <w:sz w:val="24"/>
          <w:lang w:eastAsia="zh-CN"/>
        </w:rPr>
        <w:t>最后报价出现前后不一致，供应商对修正后的报价不予确认的；</w:t>
      </w:r>
    </w:p>
    <w:p>
      <w:pPr>
        <w:pStyle w:val="29"/>
        <w:numPr>
          <w:ilvl w:val="0"/>
          <w:numId w:val="6"/>
        </w:numPr>
        <w:tabs>
          <w:tab w:val="left" w:pos="902"/>
        </w:tabs>
        <w:spacing w:before="158"/>
        <w:jc w:val="both"/>
        <w:rPr>
          <w:rFonts w:ascii="Times New Roman" w:hAnsi="Times New Roman" w:cs="Times New Roman"/>
          <w:sz w:val="24"/>
        </w:rPr>
      </w:pPr>
      <w:r>
        <w:rPr>
          <w:rFonts w:ascii="Times New Roman" w:hAnsi="Times New Roman" w:cs="Times New Roman"/>
          <w:sz w:val="24"/>
        </w:rPr>
        <w:t>评审方法和评审标准</w:t>
      </w:r>
    </w:p>
    <w:p>
      <w:pPr>
        <w:pStyle w:val="29"/>
        <w:numPr>
          <w:ilvl w:val="1"/>
          <w:numId w:val="6"/>
        </w:numPr>
        <w:tabs>
          <w:tab w:val="left" w:pos="1617"/>
        </w:tabs>
        <w:spacing w:before="161" w:line="364" w:lineRule="auto"/>
        <w:ind w:right="572"/>
        <w:jc w:val="both"/>
        <w:rPr>
          <w:rFonts w:ascii="Times New Roman" w:hAnsi="Times New Roman" w:cs="Times New Roman"/>
          <w:sz w:val="24"/>
          <w:lang w:eastAsia="zh-CN"/>
        </w:rPr>
      </w:pPr>
      <w:r>
        <w:rPr>
          <w:rFonts w:ascii="Times New Roman" w:hAnsi="Times New Roman" w:cs="Times New Roman"/>
          <w:sz w:val="24"/>
          <w:lang w:eastAsia="zh-CN"/>
        </w:rPr>
        <w:t>本项目采用的评审方法为：本项目的评审采用综合评分法。综合评分法，是指响应文件满足磋商文件全部实质性要求且按评审因素的量化指标评审得分最高的供应商为成交候选供应商的评审方法。</w:t>
      </w:r>
    </w:p>
    <w:p>
      <w:pPr>
        <w:pStyle w:val="29"/>
        <w:numPr>
          <w:ilvl w:val="1"/>
          <w:numId w:val="6"/>
        </w:numPr>
        <w:tabs>
          <w:tab w:val="left" w:pos="1617"/>
        </w:tabs>
        <w:spacing w:line="307" w:lineRule="exact"/>
        <w:ind w:left="1617"/>
        <w:jc w:val="both"/>
        <w:rPr>
          <w:rFonts w:ascii="Times New Roman" w:hAnsi="Times New Roman" w:cs="Times New Roman"/>
          <w:sz w:val="24"/>
          <w:lang w:eastAsia="zh-CN"/>
        </w:rPr>
      </w:pPr>
      <w:r>
        <w:rPr>
          <w:rFonts w:ascii="Times New Roman" w:hAnsi="Times New Roman" w:cs="Times New Roman"/>
          <w:sz w:val="24"/>
          <w:lang w:eastAsia="zh-CN"/>
        </w:rPr>
        <w:t>竞争性磋商文件中没有规定的评审标准不得作为评审依据。</w:t>
      </w:r>
    </w:p>
    <w:p>
      <w:pPr>
        <w:spacing w:line="364" w:lineRule="auto"/>
        <w:jc w:val="both"/>
        <w:rPr>
          <w:rFonts w:ascii="Times New Roman" w:hAnsi="Times New Roman" w:cs="Times New Roman"/>
          <w:sz w:val="24"/>
          <w:lang w:eastAsia="zh-CN"/>
        </w:rPr>
      </w:pPr>
    </w:p>
    <w:p>
      <w:pPr>
        <w:pStyle w:val="29"/>
        <w:numPr>
          <w:ilvl w:val="0"/>
          <w:numId w:val="6"/>
        </w:numPr>
        <w:tabs>
          <w:tab w:val="left" w:pos="902"/>
        </w:tabs>
        <w:spacing w:before="73"/>
        <w:jc w:val="both"/>
        <w:rPr>
          <w:rFonts w:ascii="Times New Roman" w:hAnsi="Times New Roman" w:cs="Times New Roman"/>
          <w:sz w:val="24"/>
        </w:rPr>
      </w:pPr>
      <w:r>
        <w:rPr>
          <w:rFonts w:ascii="Times New Roman" w:hAnsi="Times New Roman" w:cs="Times New Roman"/>
          <w:sz w:val="24"/>
        </w:rPr>
        <w:t>确定成交候选人名单</w:t>
      </w:r>
    </w:p>
    <w:p>
      <w:pPr>
        <w:pStyle w:val="29"/>
        <w:numPr>
          <w:ilvl w:val="1"/>
          <w:numId w:val="6"/>
        </w:numPr>
        <w:tabs>
          <w:tab w:val="left" w:pos="1617"/>
        </w:tabs>
        <w:spacing w:before="158" w:line="364" w:lineRule="auto"/>
        <w:ind w:right="572"/>
        <w:jc w:val="both"/>
        <w:rPr>
          <w:rFonts w:ascii="Times New Roman" w:hAnsi="Times New Roman" w:cs="Times New Roman"/>
          <w:sz w:val="24"/>
          <w:lang w:eastAsia="zh-CN"/>
        </w:rPr>
      </w:pPr>
      <w:r>
        <w:rPr>
          <w:rFonts w:ascii="Times New Roman" w:hAnsi="Times New Roman" w:cs="Times New Roman"/>
          <w:sz w:val="24"/>
          <w:lang w:eastAsia="zh-CN"/>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评审因素的量化指标技术部分评审得分最高的供应商为排名第一的成交候选人。评分分值计算保留小数点后两位，第三位四舍五入。</w:t>
      </w:r>
    </w:p>
    <w:p>
      <w:pPr>
        <w:pStyle w:val="29"/>
        <w:numPr>
          <w:ilvl w:val="1"/>
          <w:numId w:val="6"/>
        </w:numPr>
        <w:tabs>
          <w:tab w:val="left" w:pos="1617"/>
          <w:tab w:val="left" w:pos="7432"/>
        </w:tabs>
        <w:spacing w:line="364" w:lineRule="auto"/>
        <w:ind w:right="570"/>
        <w:jc w:val="both"/>
        <w:rPr>
          <w:rFonts w:ascii="Times New Roman" w:hAnsi="Times New Roman" w:cs="Times New Roman"/>
          <w:sz w:val="24"/>
          <w:lang w:eastAsia="zh-CN"/>
        </w:rPr>
      </w:pPr>
      <w:r>
        <w:rPr>
          <w:rFonts w:ascii="Times New Roman" w:hAnsi="Times New Roman" w:cs="Times New Roman"/>
          <w:sz w:val="24"/>
          <w:lang w:eastAsia="zh-CN"/>
        </w:rPr>
        <w:t>磋商小组根据上述供应商排</w:t>
      </w:r>
      <w:r>
        <w:rPr>
          <w:rFonts w:ascii="Times New Roman" w:hAnsi="Times New Roman" w:cs="Times New Roman"/>
          <w:spacing w:val="4"/>
          <w:sz w:val="24"/>
          <w:lang w:eastAsia="zh-CN"/>
        </w:rPr>
        <w:t>序</w:t>
      </w:r>
      <w:r>
        <w:rPr>
          <w:rFonts w:ascii="Times New Roman" w:hAnsi="Times New Roman" w:cs="Times New Roman"/>
          <w:sz w:val="24"/>
          <w:lang w:eastAsia="zh-CN"/>
        </w:rPr>
        <w:t>，依次推荐排序前3名的供应商</w:t>
      </w:r>
      <w:r>
        <w:rPr>
          <w:rFonts w:ascii="Times New Roman" w:hAnsi="Times New Roman" w:cs="Times New Roman"/>
          <w:spacing w:val="5"/>
          <w:sz w:val="24"/>
          <w:lang w:eastAsia="zh-CN"/>
        </w:rPr>
        <w:t>为</w:t>
      </w:r>
      <w:r>
        <w:rPr>
          <w:rFonts w:ascii="Times New Roman" w:hAnsi="Times New Roman" w:cs="Times New Roman"/>
          <w:sz w:val="24"/>
          <w:lang w:eastAsia="zh-CN"/>
        </w:rPr>
        <w:t>成交</w:t>
      </w:r>
      <w:r>
        <w:rPr>
          <w:rFonts w:ascii="Times New Roman" w:hAnsi="Times New Roman" w:cs="Times New Roman"/>
          <w:spacing w:val="-14"/>
          <w:sz w:val="24"/>
          <w:lang w:eastAsia="zh-CN"/>
        </w:rPr>
        <w:t>候</w:t>
      </w:r>
      <w:r>
        <w:rPr>
          <w:rFonts w:ascii="Times New Roman" w:hAnsi="Times New Roman" w:cs="Times New Roman"/>
          <w:sz w:val="24"/>
          <w:lang w:eastAsia="zh-CN"/>
        </w:rPr>
        <w:t>选供应商（若在磋商文件允许的情形下提交最后报价的供应商为二家，则依次推荐二名供应商为成交候选供应商），并编写评审报告。</w:t>
      </w:r>
    </w:p>
    <w:p>
      <w:pPr>
        <w:pStyle w:val="29"/>
        <w:numPr>
          <w:ilvl w:val="1"/>
          <w:numId w:val="6"/>
        </w:numPr>
        <w:tabs>
          <w:tab w:val="left" w:pos="1617"/>
        </w:tabs>
        <w:spacing w:line="362" w:lineRule="auto"/>
        <w:ind w:right="572"/>
        <w:jc w:val="both"/>
        <w:rPr>
          <w:rFonts w:ascii="Times New Roman" w:hAnsi="Times New Roman" w:cs="Times New Roman"/>
          <w:sz w:val="24"/>
          <w:lang w:eastAsia="zh-CN"/>
        </w:rPr>
      </w:pPr>
      <w:r>
        <w:rPr>
          <w:rFonts w:ascii="Times New Roman" w:hAnsi="Times New Roman" w:cs="Times New Roman"/>
          <w:sz w:val="24"/>
          <w:lang w:eastAsia="zh-CN"/>
        </w:rPr>
        <w:t>磋商小组要对评分汇总情况进行复核，特别是对排名第一的、报价最低的、响应文件被认定为无效的情形进行重点复核。</w:t>
      </w:r>
    </w:p>
    <w:p>
      <w:pPr>
        <w:pStyle w:val="29"/>
        <w:numPr>
          <w:ilvl w:val="1"/>
          <w:numId w:val="6"/>
        </w:numPr>
        <w:tabs>
          <w:tab w:val="left" w:pos="1617"/>
        </w:tabs>
        <w:spacing w:line="362" w:lineRule="auto"/>
        <w:ind w:right="572"/>
        <w:jc w:val="both"/>
        <w:rPr>
          <w:rFonts w:ascii="Times New Roman" w:hAnsi="Times New Roman" w:cs="Times New Roman"/>
          <w:sz w:val="24"/>
          <w:lang w:eastAsia="zh-CN"/>
        </w:rPr>
      </w:pPr>
      <w:r>
        <w:rPr>
          <w:rFonts w:ascii="Times New Roman" w:hAnsi="Times New Roman" w:cs="Times New Roman"/>
          <w:sz w:val="24"/>
          <w:lang w:eastAsia="zh-CN"/>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pPr>
        <w:pStyle w:val="29"/>
        <w:numPr>
          <w:ilvl w:val="0"/>
          <w:numId w:val="6"/>
        </w:numPr>
        <w:tabs>
          <w:tab w:val="left" w:pos="902"/>
        </w:tabs>
        <w:spacing w:before="1"/>
        <w:jc w:val="both"/>
        <w:rPr>
          <w:rFonts w:ascii="Times New Roman" w:hAnsi="Times New Roman" w:cs="Times New Roman"/>
          <w:sz w:val="24"/>
        </w:rPr>
      </w:pPr>
      <w:r>
        <w:rPr>
          <w:rFonts w:ascii="Times New Roman" w:hAnsi="Times New Roman" w:cs="Times New Roman"/>
          <w:sz w:val="24"/>
        </w:rPr>
        <w:t>报告违法行为</w:t>
      </w:r>
    </w:p>
    <w:p>
      <w:pPr>
        <w:pStyle w:val="29"/>
        <w:numPr>
          <w:ilvl w:val="1"/>
          <w:numId w:val="6"/>
        </w:numPr>
        <w:tabs>
          <w:tab w:val="left" w:pos="1617"/>
        </w:tabs>
        <w:spacing w:before="161" w:line="362" w:lineRule="auto"/>
        <w:ind w:right="647"/>
        <w:jc w:val="both"/>
        <w:rPr>
          <w:rFonts w:ascii="Times New Roman" w:hAnsi="Times New Roman" w:cs="Times New Roman"/>
          <w:sz w:val="24"/>
          <w:lang w:eastAsia="zh-CN"/>
        </w:rPr>
      </w:pPr>
      <w:r>
        <w:rPr>
          <w:rFonts w:ascii="Times New Roman" w:hAnsi="Times New Roman" w:cs="Times New Roman"/>
          <w:spacing w:val="-1"/>
          <w:sz w:val="24"/>
          <w:lang w:eastAsia="zh-CN"/>
        </w:rPr>
        <w:t>磋商小组在评审过程中发现供应商有行贿、提供虚假材料或者串通等违法行</w:t>
      </w:r>
      <w:r>
        <w:rPr>
          <w:rFonts w:ascii="Times New Roman" w:hAnsi="Times New Roman" w:cs="Times New Roman"/>
          <w:sz w:val="24"/>
          <w:lang w:eastAsia="zh-CN"/>
        </w:rPr>
        <w:t>为时，有向采购人、采购代理机构或者有关部门报告的职责。</w:t>
      </w:r>
    </w:p>
    <w:p>
      <w:pPr>
        <w:spacing w:line="362" w:lineRule="auto"/>
        <w:jc w:val="both"/>
        <w:rPr>
          <w:rFonts w:ascii="Times New Roman" w:hAnsi="Times New Roman" w:cs="Times New Roman"/>
          <w:sz w:val="24"/>
          <w:lang w:eastAsia="zh-CN"/>
        </w:rPr>
        <w:sectPr>
          <w:pgSz w:w="11910" w:h="16840"/>
          <w:pgMar w:top="1338" w:right="561" w:bottom="1083" w:left="1162" w:header="879" w:footer="890" w:gutter="0"/>
          <w:cols w:space="0" w:num="1"/>
        </w:sectPr>
      </w:pPr>
    </w:p>
    <w:p>
      <w:pPr>
        <w:keepNext/>
        <w:widowControl/>
        <w:shd w:val="clear" w:color="auto" w:fill="FFFFFF"/>
        <w:spacing w:line="360" w:lineRule="auto"/>
        <w:ind w:firstLine="720" w:firstLineChars="200"/>
        <w:jc w:val="center"/>
        <w:outlineLvl w:val="0"/>
        <w:rPr>
          <w:rFonts w:ascii="Times New Roman" w:hAnsi="Times New Roman" w:cs="Times New Roman" w:eastAsiaTheme="minorEastAsia"/>
          <w:b/>
          <w:bCs/>
          <w:sz w:val="36"/>
          <w:szCs w:val="36"/>
          <w:lang w:eastAsia="zh-CN"/>
        </w:rPr>
      </w:pPr>
      <w:bookmarkStart w:id="7" w:name="_Toc25269"/>
      <w:r>
        <w:rPr>
          <w:rFonts w:ascii="Times New Roman" w:hAnsi="Times New Roman" w:cs="Times New Roman"/>
          <w:sz w:val="36"/>
          <w:szCs w:val="36"/>
          <w:lang w:eastAsia="zh-CN"/>
        </w:rPr>
        <w:t>第四章</w:t>
      </w:r>
      <w:r>
        <w:rPr>
          <w:rFonts w:ascii="Times New Roman" w:hAnsi="Times New Roman" w:cs="Times New Roman"/>
          <w:sz w:val="36"/>
          <w:szCs w:val="36"/>
          <w:lang w:eastAsia="zh-CN"/>
        </w:rPr>
        <w:tab/>
      </w:r>
      <w:r>
        <w:rPr>
          <w:rFonts w:ascii="Times New Roman" w:hAnsi="Times New Roman" w:cs="Times New Roman"/>
          <w:sz w:val="36"/>
          <w:szCs w:val="36"/>
          <w:lang w:eastAsia="zh-CN"/>
        </w:rPr>
        <w:t>采购需求</w:t>
      </w:r>
      <w:bookmarkEnd w:id="7"/>
    </w:p>
    <w:p>
      <w:pPr>
        <w:ind w:firstLine="640" w:firstLineChars="200"/>
        <w:rPr>
          <w:rFonts w:ascii="方正黑体_GBK" w:hAnsi="方正黑体_GBK" w:eastAsia="方正黑体_GBK" w:cs="方正黑体_GBK"/>
          <w:sz w:val="32"/>
          <w:szCs w:val="32"/>
          <w:lang w:eastAsia="zh-Hans"/>
        </w:rPr>
      </w:pPr>
    </w:p>
    <w:p>
      <w:pPr>
        <w:numPr>
          <w:ilvl w:val="0"/>
          <w:numId w:val="7"/>
        </w:numPr>
        <w:spacing w:line="600" w:lineRule="exact"/>
        <w:textAlignment w:val="bottom"/>
        <w:rPr>
          <w:sz w:val="24"/>
          <w:szCs w:val="24"/>
          <w:lang w:eastAsia="zh-CN"/>
        </w:rPr>
      </w:pPr>
      <w:r>
        <w:rPr>
          <w:rFonts w:hint="eastAsia" w:asciiTheme="minorEastAsia" w:hAnsiTheme="minorEastAsia" w:eastAsiaTheme="minorEastAsia" w:cstheme="minorEastAsia"/>
          <w:sz w:val="24"/>
          <w:szCs w:val="24"/>
          <w:lang w:eastAsia="zh-CN"/>
        </w:rPr>
        <w:t>项目简要概况：</w:t>
      </w:r>
      <w:r>
        <w:rPr>
          <w:rFonts w:hint="eastAsia"/>
          <w:sz w:val="24"/>
          <w:szCs w:val="24"/>
          <w:lang w:eastAsia="zh-CN"/>
        </w:rPr>
        <w:t>购买绿化管养服务，中央民族大学附属中学红河州实验学校绿化管养面积：23520平方米，管养人员7名，包含1名经理，按国家《园林绿化养护标准》为行业标准，达一级养护质量标准。</w:t>
      </w:r>
    </w:p>
    <w:p>
      <w:pPr>
        <w:numPr>
          <w:ilvl w:val="0"/>
          <w:numId w:val="7"/>
        </w:numPr>
        <w:adjustRightInd w:val="0"/>
        <w:snapToGrid w:val="0"/>
        <w:spacing w:before="120" w:beforeLines="50" w:line="600" w:lineRule="exact"/>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服务范围：中央民族大学附属中学红河州实验学校</w:t>
      </w:r>
    </w:p>
    <w:p>
      <w:pPr>
        <w:spacing w:after="120" w:line="600" w:lineRule="exact"/>
        <w:ind w:firstLine="480" w:firstLineChars="200"/>
        <w:textAlignment w:val="bottom"/>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三、服务内容及要求</w:t>
      </w:r>
    </w:p>
    <w:p>
      <w:pPr>
        <w:spacing w:after="120" w:line="600" w:lineRule="exact"/>
        <w:ind w:firstLine="484" w:firstLineChars="202"/>
        <w:textAlignment w:val="bottom"/>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（一）服务内容：绿化管养</w:t>
      </w:r>
    </w:p>
    <w:p>
      <w:pPr>
        <w:widowControl/>
        <w:spacing w:line="600" w:lineRule="exact"/>
        <w:ind w:firstLine="484" w:firstLineChars="202"/>
        <w:textAlignment w:val="bottom"/>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（二）服务要求：</w:t>
      </w:r>
    </w:p>
    <w:p>
      <w:pPr>
        <w:spacing w:line="440" w:lineRule="exact"/>
        <w:ind w:firstLine="480" w:firstLineChars="200"/>
        <w:rPr>
          <w:sz w:val="24"/>
          <w:lang w:eastAsia="zh-CN"/>
        </w:rPr>
      </w:pPr>
      <w:r>
        <w:rPr>
          <w:rFonts w:hint="eastAsia"/>
          <w:sz w:val="24"/>
          <w:lang w:eastAsia="zh-CN"/>
        </w:rPr>
        <w:t>1、绿化充分，植物配置合理，达到黄土不露天。</w:t>
      </w:r>
    </w:p>
    <w:p>
      <w:pPr>
        <w:spacing w:line="440" w:lineRule="exact"/>
        <w:ind w:firstLine="480" w:firstLineChars="200"/>
        <w:rPr>
          <w:sz w:val="24"/>
          <w:lang w:eastAsia="zh-CN"/>
        </w:rPr>
      </w:pPr>
      <w:r>
        <w:rPr>
          <w:rFonts w:hint="eastAsia"/>
          <w:sz w:val="24"/>
          <w:lang w:eastAsia="zh-CN"/>
        </w:rPr>
        <w:t>2、</w:t>
      </w:r>
      <w:r>
        <w:fldChar w:fldCharType="begin"/>
      </w:r>
      <w:r>
        <w:instrText xml:space="preserve"> HYPERLINK "https://baike.baidu.com/item/%E5%9B%AD%E6%9E%97%E6%A4%8D%E7%89%A9" \t "https://baike.baidu.com/item/%E7%BB%BF%E5%8C%96%E5%85%BB%E6%8A%A4%E7%AD%89%E7%BA%A7%E8%B4%A8%E9%87%8F%E6%A0%87%E5%87%86/_blank" </w:instrText>
      </w:r>
      <w:r>
        <w:fldChar w:fldCharType="separate"/>
      </w:r>
      <w:r>
        <w:rPr>
          <w:rFonts w:hint="eastAsia"/>
          <w:sz w:val="24"/>
          <w:lang w:eastAsia="zh-CN"/>
        </w:rPr>
        <w:t>园林植物</w:t>
      </w:r>
      <w:r>
        <w:rPr>
          <w:rFonts w:hint="eastAsia"/>
          <w:sz w:val="24"/>
          <w:lang w:eastAsia="zh-CN"/>
        </w:rPr>
        <w:fldChar w:fldCharType="end"/>
      </w:r>
      <w:r>
        <w:rPr>
          <w:rFonts w:hint="eastAsia"/>
          <w:sz w:val="24"/>
          <w:lang w:eastAsia="zh-CN"/>
        </w:rPr>
        <w:t>达到：</w:t>
      </w:r>
    </w:p>
    <w:p>
      <w:pPr>
        <w:spacing w:line="440" w:lineRule="exact"/>
        <w:ind w:firstLine="480" w:firstLineChars="200"/>
        <w:rPr>
          <w:sz w:val="24"/>
          <w:lang w:eastAsia="zh-CN"/>
        </w:rPr>
      </w:pPr>
      <w:r>
        <w:rPr>
          <w:rFonts w:hint="eastAsia"/>
          <w:sz w:val="24"/>
          <w:lang w:eastAsia="zh-CN"/>
        </w:rPr>
        <w:t>(1)生长势好。生长超过该树种该规格的平均</w:t>
      </w:r>
      <w:r>
        <w:fldChar w:fldCharType="begin"/>
      </w:r>
      <w:r>
        <w:instrText xml:space="preserve"> HYPERLINK "https://baike.baidu.com/item/%E7%94%9F%E9%95%BF%E9%87%8F" \t "https://baike.baidu.com/item/%E7%BB%BF%E5%8C%96%E5%85%BB%E6%8A%A4%E7%AD%89%E7%BA%A7%E8%B4%A8%E9%87%8F%E6%A0%87%E5%87%86/_blank" </w:instrText>
      </w:r>
      <w:r>
        <w:fldChar w:fldCharType="separate"/>
      </w:r>
      <w:r>
        <w:rPr>
          <w:rFonts w:hint="eastAsia"/>
          <w:sz w:val="24"/>
          <w:lang w:eastAsia="zh-CN"/>
        </w:rPr>
        <w:t>生长量</w:t>
      </w:r>
      <w:r>
        <w:rPr>
          <w:rFonts w:hint="eastAsia"/>
          <w:sz w:val="24"/>
          <w:lang w:eastAsia="zh-CN"/>
        </w:rPr>
        <w:fldChar w:fldCharType="end"/>
      </w:r>
      <w:r>
        <w:rPr>
          <w:rFonts w:hint="eastAsia"/>
          <w:sz w:val="24"/>
          <w:lang w:eastAsia="zh-CN"/>
        </w:rPr>
        <w:t>(平均生长量待以后调查确定)。</w:t>
      </w:r>
    </w:p>
    <w:p>
      <w:pPr>
        <w:spacing w:line="440" w:lineRule="exact"/>
        <w:ind w:firstLine="480" w:firstLineChars="200"/>
        <w:rPr>
          <w:sz w:val="24"/>
          <w:lang w:eastAsia="zh-CN"/>
        </w:rPr>
      </w:pPr>
      <w:r>
        <w:rPr>
          <w:rFonts w:hint="eastAsia"/>
          <w:sz w:val="24"/>
          <w:lang w:eastAsia="zh-CN"/>
        </w:rPr>
        <w:t>(2)叶子健壮：①叶色正常，叶大而肥厚、在正常的条件下不黄叶，不焦叶、不卷叶、不落叶，叶上无虫尿虫网灰尘；②被啃咬的叶片最严重的每株在5%以下(包括5%，以下同)。</w:t>
      </w:r>
    </w:p>
    <w:p>
      <w:pPr>
        <w:spacing w:line="440" w:lineRule="exact"/>
        <w:ind w:firstLine="480" w:firstLineChars="200"/>
        <w:rPr>
          <w:sz w:val="24"/>
          <w:lang w:eastAsia="zh-CN"/>
        </w:rPr>
      </w:pPr>
      <w:r>
        <w:rPr>
          <w:rFonts w:hint="eastAsia"/>
          <w:sz w:val="24"/>
          <w:lang w:eastAsia="zh-CN"/>
        </w:rPr>
        <w:t>(3)枝、干健壮：①无明显枯枝、枯杈、枝条粗壮，过冬前新梢木质化；②无蛀干害虫的活卵活虫；③介壳虫最严重处主枝干上100平方厘米1头活虫以下(包括1头，以下同)，较细的枝条每尺长的一段上在5头活虫以下(包括5头，以下同)；株数都在2%以下(包括2%，以下同)；④树冠完整：分支点合适，主侧枝分布均称和数量适宜、内膛不乱、通风透光。</w:t>
      </w:r>
    </w:p>
    <w:p>
      <w:pPr>
        <w:spacing w:line="440" w:lineRule="exact"/>
        <w:ind w:firstLine="480" w:firstLineChars="200"/>
        <w:rPr>
          <w:sz w:val="24"/>
          <w:lang w:eastAsia="zh-CN"/>
        </w:rPr>
      </w:pPr>
      <w:r>
        <w:rPr>
          <w:rFonts w:hint="eastAsia"/>
          <w:sz w:val="24"/>
          <w:lang w:eastAsia="zh-CN"/>
        </w:rPr>
        <w:t>(4)措施好：按一级技术措施要求认真进行养护。免费更换死亡植被等养护工作，除极端恶劣天气影响外，苗木成活率达100%，如有死亡苗木要及时清理并更换。</w:t>
      </w:r>
    </w:p>
    <w:p>
      <w:pPr>
        <w:spacing w:line="440" w:lineRule="exact"/>
        <w:ind w:firstLine="480" w:firstLineChars="200"/>
        <w:rPr>
          <w:sz w:val="24"/>
          <w:lang w:eastAsia="zh-CN"/>
        </w:rPr>
      </w:pPr>
      <w:r>
        <w:rPr>
          <w:rFonts w:hint="eastAsia"/>
          <w:sz w:val="24"/>
          <w:lang w:eastAsia="zh-CN"/>
        </w:rPr>
        <w:t>(5)行道树基本无缺株。</w:t>
      </w:r>
    </w:p>
    <w:p>
      <w:pPr>
        <w:spacing w:line="440" w:lineRule="exact"/>
        <w:ind w:firstLine="480" w:firstLineChars="200"/>
        <w:rPr>
          <w:sz w:val="24"/>
          <w:lang w:eastAsia="zh-CN"/>
        </w:rPr>
      </w:pPr>
      <w:r>
        <w:rPr>
          <w:rFonts w:hint="eastAsia"/>
          <w:sz w:val="24"/>
          <w:lang w:eastAsia="zh-CN"/>
        </w:rPr>
        <w:t>(6)草坪覆盖率应基本达到100%；草坪内杂草控制在5%以内；生长茂盛颜色正常，不枯黄；每年修剪6次以上，无病虫害，每季提前做好病虫害防治。</w:t>
      </w:r>
    </w:p>
    <w:p>
      <w:pPr>
        <w:spacing w:line="440" w:lineRule="exact"/>
        <w:ind w:firstLine="480" w:firstLineChars="200"/>
        <w:rPr>
          <w:sz w:val="24"/>
          <w:lang w:eastAsia="zh-CN"/>
        </w:rPr>
      </w:pPr>
      <w:r>
        <w:rPr>
          <w:rFonts w:hint="eastAsia"/>
          <w:sz w:val="24"/>
          <w:lang w:eastAsia="zh-CN"/>
        </w:rPr>
        <w:t>3、行道树和绿地内无死树，树木修剪合理，树形美观，能及时很好地解决树木与电线、建筑物、交通等之间的矛盾。</w:t>
      </w:r>
    </w:p>
    <w:p>
      <w:pPr>
        <w:spacing w:line="440" w:lineRule="exact"/>
        <w:ind w:firstLine="480" w:firstLineChars="200"/>
        <w:rPr>
          <w:sz w:val="24"/>
          <w:lang w:eastAsia="zh-CN"/>
        </w:rPr>
      </w:pPr>
      <w:r>
        <w:rPr>
          <w:rFonts w:hint="eastAsia"/>
          <w:sz w:val="24"/>
          <w:lang w:eastAsia="zh-CN"/>
        </w:rPr>
        <w:t>4、绿化生产垃圾(如：树枝、树叶、草沫等)能做到随产随清；绿地整洁，无砖石瓦块、筐和塑料袋等废弃物，并做到经常保洁。</w:t>
      </w:r>
    </w:p>
    <w:p>
      <w:pPr>
        <w:spacing w:line="440" w:lineRule="exact"/>
        <w:ind w:firstLine="480" w:firstLineChars="200"/>
        <w:rPr>
          <w:sz w:val="24"/>
          <w:lang w:eastAsia="zh-CN"/>
        </w:rPr>
      </w:pPr>
      <w:r>
        <w:rPr>
          <w:rFonts w:hint="eastAsia"/>
          <w:sz w:val="24"/>
          <w:lang w:eastAsia="zh-CN"/>
        </w:rPr>
        <w:t>5、按每人管养4000平方米要求配备人员。</w:t>
      </w:r>
    </w:p>
    <w:p>
      <w:pPr>
        <w:spacing w:line="440" w:lineRule="exact"/>
        <w:ind w:firstLine="480" w:firstLineChars="200"/>
        <w:rPr>
          <w:sz w:val="24"/>
          <w:szCs w:val="24"/>
          <w:lang w:eastAsia="zh-CN"/>
        </w:rPr>
      </w:pPr>
      <w:r>
        <w:rPr>
          <w:rFonts w:hint="eastAsia"/>
          <w:sz w:val="24"/>
          <w:lang w:eastAsia="zh-CN"/>
        </w:rPr>
        <w:t>6、</w:t>
      </w:r>
      <w:r>
        <w:rPr>
          <w:sz w:val="24"/>
          <w:szCs w:val="24"/>
          <w:lang w:eastAsia="zh-CN"/>
        </w:rPr>
        <w:t>外地企业</w:t>
      </w:r>
      <w:r>
        <w:rPr>
          <w:rFonts w:hint="eastAsia"/>
          <w:sz w:val="24"/>
          <w:szCs w:val="24"/>
          <w:lang w:eastAsia="zh-CN"/>
        </w:rPr>
        <w:t>中标后</w:t>
      </w:r>
      <w:r>
        <w:rPr>
          <w:sz w:val="24"/>
          <w:szCs w:val="24"/>
          <w:lang w:eastAsia="zh-CN"/>
        </w:rPr>
        <w:t>需在项目地设有长期固定的经营场所</w:t>
      </w:r>
      <w:r>
        <w:rPr>
          <w:rFonts w:hint="eastAsia"/>
          <w:sz w:val="24"/>
          <w:szCs w:val="24"/>
          <w:lang w:eastAsia="zh-CN"/>
        </w:rPr>
        <w:t>。</w:t>
      </w:r>
    </w:p>
    <w:p>
      <w:pPr>
        <w:spacing w:line="440" w:lineRule="exact"/>
        <w:ind w:firstLine="440" w:firstLineChars="200"/>
        <w:rPr>
          <w:sz w:val="24"/>
          <w:lang w:eastAsia="zh-CN"/>
        </w:rPr>
      </w:pPr>
      <w:r>
        <w:rPr>
          <w:rFonts w:hint="eastAsia"/>
          <w:lang w:eastAsia="zh-CN"/>
        </w:rPr>
        <w:t>7、</w:t>
      </w:r>
      <w:r>
        <w:rPr>
          <w:rFonts w:hint="eastAsia"/>
          <w:sz w:val="24"/>
          <w:lang w:eastAsia="zh-CN"/>
        </w:rPr>
        <w:t>中水浇灌设施管理：塑料PE管、PP-R管、水表、阀门、水龙头等浇灌设施保持完好。</w:t>
      </w:r>
    </w:p>
    <w:p>
      <w:pPr>
        <w:pStyle w:val="2"/>
        <w:ind w:firstLine="480" w:firstLineChars="200"/>
        <w:rPr>
          <w:lang w:eastAsia="zh-CN"/>
        </w:rPr>
      </w:pPr>
      <w:r>
        <w:rPr>
          <w:rFonts w:hint="eastAsia"/>
          <w:lang w:eastAsia="zh-CN"/>
        </w:rPr>
        <w:t>8、环保要求：</w:t>
      </w:r>
    </w:p>
    <w:p>
      <w:pPr>
        <w:spacing w:line="440" w:lineRule="exact"/>
        <w:ind w:firstLine="480" w:firstLineChars="200"/>
        <w:rPr>
          <w:sz w:val="24"/>
          <w:lang w:eastAsia="zh-CN"/>
        </w:rPr>
      </w:pPr>
      <w:r>
        <w:rPr>
          <w:rFonts w:hint="eastAsia"/>
          <w:sz w:val="24"/>
          <w:lang w:eastAsia="zh-CN"/>
        </w:rPr>
        <w:t>（1）为减少废气、废液、废渣对园林植物的污染，应遵照中央和本市环境保护的有关法规和条例进行治理。</w:t>
      </w:r>
    </w:p>
    <w:p>
      <w:pPr>
        <w:spacing w:line="440" w:lineRule="exact"/>
        <w:ind w:firstLine="480" w:firstLineChars="200"/>
        <w:rPr>
          <w:sz w:val="24"/>
          <w:lang w:eastAsia="zh-CN"/>
        </w:rPr>
      </w:pPr>
      <w:r>
        <w:rPr>
          <w:rFonts w:hint="eastAsia"/>
          <w:sz w:val="24"/>
          <w:lang w:eastAsia="zh-CN"/>
        </w:rPr>
        <w:t>（2）施用化肥、药剂应合理，不得污染环境。</w:t>
      </w:r>
    </w:p>
    <w:p>
      <w:pPr>
        <w:spacing w:line="440" w:lineRule="exact"/>
        <w:ind w:firstLine="480" w:firstLineChars="200"/>
        <w:rPr>
          <w:sz w:val="24"/>
          <w:lang w:eastAsia="zh-CN"/>
        </w:rPr>
      </w:pPr>
      <w:r>
        <w:rPr>
          <w:rFonts w:hint="eastAsia"/>
          <w:sz w:val="24"/>
          <w:lang w:eastAsia="zh-CN"/>
        </w:rPr>
        <w:t>（3）严禁在树木根际附近堆放废液、废渣和倾倒污染物。</w:t>
      </w:r>
    </w:p>
    <w:p>
      <w:pPr>
        <w:spacing w:line="440" w:lineRule="exact"/>
        <w:ind w:firstLine="480" w:firstLineChars="200"/>
        <w:rPr>
          <w:sz w:val="24"/>
          <w:lang w:eastAsia="zh-CN"/>
        </w:rPr>
      </w:pPr>
      <w:r>
        <w:rPr>
          <w:rFonts w:hint="eastAsia"/>
          <w:sz w:val="24"/>
          <w:lang w:eastAsia="zh-CN"/>
        </w:rPr>
        <w:t>（4）绿地周围如发现有未经估计的污染源时，应调整栽植具有抗有害气体的园林植物。</w:t>
      </w:r>
    </w:p>
    <w:p>
      <w:pPr>
        <w:spacing w:line="440" w:lineRule="exact"/>
        <w:ind w:firstLine="480" w:firstLineChars="200"/>
        <w:rPr>
          <w:sz w:val="24"/>
          <w:lang w:eastAsia="zh-CN"/>
        </w:rPr>
      </w:pPr>
      <w:r>
        <w:rPr>
          <w:rFonts w:hint="eastAsia"/>
          <w:sz w:val="24"/>
          <w:lang w:eastAsia="zh-CN"/>
        </w:rPr>
        <w:t>（5）各类绿地，严禁施用人粪尿。</w:t>
      </w:r>
    </w:p>
    <w:p>
      <w:pPr>
        <w:spacing w:line="440" w:lineRule="exact"/>
        <w:ind w:firstLine="480" w:firstLineChars="200"/>
        <w:rPr>
          <w:sz w:val="24"/>
          <w:lang w:eastAsia="zh-CN"/>
        </w:rPr>
      </w:pPr>
      <w:r>
        <w:rPr>
          <w:rFonts w:hint="eastAsia"/>
          <w:sz w:val="24"/>
          <w:lang w:eastAsia="zh-CN"/>
        </w:rPr>
        <w:t>（6）养护施工时做到工完场清。</w:t>
      </w:r>
    </w:p>
    <w:p>
      <w:pPr>
        <w:spacing w:line="440" w:lineRule="exact"/>
        <w:ind w:firstLine="480" w:firstLineChars="200"/>
        <w:rPr>
          <w:sz w:val="24"/>
          <w:lang w:eastAsia="zh-CN"/>
        </w:rPr>
      </w:pPr>
      <w:r>
        <w:rPr>
          <w:rFonts w:hint="eastAsia"/>
          <w:sz w:val="24"/>
          <w:lang w:eastAsia="zh-CN"/>
        </w:rPr>
        <w:t>（7）修剪下的枯枝、树叶、草屑及时清理，统一捆扎堆放，并及时清运处理保持整个公共绿地的环境整洁。</w:t>
      </w:r>
    </w:p>
    <w:p>
      <w:pPr>
        <w:spacing w:line="440" w:lineRule="exact"/>
        <w:ind w:firstLine="480" w:firstLineChars="200"/>
        <w:rPr>
          <w:sz w:val="24"/>
          <w:lang w:eastAsia="zh-CN"/>
        </w:rPr>
      </w:pPr>
      <w:r>
        <w:rPr>
          <w:rFonts w:hint="eastAsia"/>
          <w:sz w:val="24"/>
          <w:lang w:eastAsia="zh-CN"/>
        </w:rPr>
        <w:t>（8）对秋天树木的落叶及时清扫，统一堆放作堆肥用。</w:t>
      </w:r>
    </w:p>
    <w:p>
      <w:pPr>
        <w:spacing w:line="440" w:lineRule="exact"/>
        <w:ind w:firstLine="480" w:firstLineChars="200"/>
        <w:rPr>
          <w:sz w:val="24"/>
          <w:lang w:eastAsia="zh-CN"/>
        </w:rPr>
      </w:pPr>
      <w:r>
        <w:rPr>
          <w:rFonts w:hint="eastAsia"/>
          <w:sz w:val="24"/>
          <w:lang w:eastAsia="zh-CN"/>
        </w:rPr>
        <w:t>（9）及时清理挡土墙上的泥浆及其它污垢。</w:t>
      </w:r>
    </w:p>
    <w:p>
      <w:pPr>
        <w:spacing w:line="440" w:lineRule="exact"/>
        <w:ind w:firstLine="480" w:firstLineChars="200"/>
        <w:rPr>
          <w:sz w:val="24"/>
          <w:lang w:eastAsia="zh-CN"/>
        </w:rPr>
      </w:pPr>
      <w:r>
        <w:rPr>
          <w:rFonts w:hint="eastAsia"/>
          <w:sz w:val="24"/>
          <w:lang w:eastAsia="zh-CN"/>
        </w:rPr>
        <w:t>（10）及时清理废物箱内垃圾，同时确保废物箱、座椅的外表清洁。</w:t>
      </w:r>
    </w:p>
    <w:p>
      <w:pPr>
        <w:rPr>
          <w:lang w:eastAsia="zh-CN"/>
        </w:rPr>
      </w:pPr>
    </w:p>
    <w:p>
      <w:pPr>
        <w:pStyle w:val="2"/>
        <w:rPr>
          <w:lang w:eastAsia="zh-CN"/>
        </w:rPr>
      </w:pPr>
    </w:p>
    <w:p>
      <w:pPr>
        <w:rPr>
          <w:lang w:eastAsia="zh-CN"/>
        </w:rPr>
      </w:pPr>
    </w:p>
    <w:p>
      <w:pPr>
        <w:keepNext/>
        <w:widowControl/>
        <w:shd w:val="clear" w:color="auto" w:fill="FFFFFF"/>
        <w:spacing w:line="360" w:lineRule="auto"/>
        <w:ind w:firstLine="723" w:firstLineChars="200"/>
        <w:jc w:val="center"/>
        <w:rPr>
          <w:rFonts w:ascii="Times New Roman" w:hAnsi="Times New Roman" w:cs="Times New Roman" w:eastAsiaTheme="minorEastAsia"/>
          <w:b/>
          <w:bCs/>
          <w:sz w:val="36"/>
          <w:szCs w:val="36"/>
          <w:lang w:eastAsia="zh-CN"/>
        </w:rPr>
      </w:pPr>
    </w:p>
    <w:p>
      <w:pPr>
        <w:keepNext/>
        <w:widowControl/>
        <w:shd w:val="clear" w:color="auto" w:fill="FFFFFF"/>
        <w:spacing w:line="360" w:lineRule="auto"/>
        <w:ind w:firstLine="723" w:firstLineChars="200"/>
        <w:jc w:val="center"/>
        <w:rPr>
          <w:rFonts w:ascii="Times New Roman" w:hAnsi="Times New Roman" w:cs="Times New Roman" w:eastAsiaTheme="minorEastAsia"/>
          <w:b/>
          <w:bCs/>
          <w:sz w:val="36"/>
          <w:szCs w:val="36"/>
          <w:lang w:eastAsia="zh-CN"/>
        </w:rPr>
      </w:pPr>
    </w:p>
    <w:p>
      <w:pPr>
        <w:tabs>
          <w:tab w:val="left" w:pos="1622"/>
        </w:tabs>
        <w:spacing w:before="360" w:beforeLines="150" w:after="360" w:afterLines="150"/>
        <w:ind w:right="28"/>
        <w:rPr>
          <w:rFonts w:ascii="Times New Roman" w:hAnsi="Times New Roman" w:cs="Times New Roman"/>
          <w:i/>
          <w:sz w:val="28"/>
          <w:szCs w:val="28"/>
          <w:lang w:eastAsia="zh-CN"/>
        </w:rPr>
      </w:pPr>
    </w:p>
    <w:p>
      <w:pPr>
        <w:rPr>
          <w:rFonts w:ascii="Times New Roman" w:hAnsi="Times New Roman" w:cs="Times New Roman" w:eastAsiaTheme="minorEastAsia"/>
          <w:sz w:val="24"/>
          <w:lang w:eastAsia="zh-CN"/>
        </w:rPr>
      </w:pPr>
    </w:p>
    <w:p>
      <w:pPr>
        <w:rPr>
          <w:rFonts w:ascii="Times New Roman" w:hAnsi="Times New Roman" w:cs="Times New Roman"/>
          <w:lang w:eastAsia="zh-CN"/>
        </w:rPr>
      </w:pPr>
      <w:bookmarkStart w:id="8" w:name="_Toc17234"/>
      <w:r>
        <w:rPr>
          <w:rFonts w:ascii="Times New Roman" w:hAnsi="Times New Roman" w:cs="Times New Roman"/>
          <w:lang w:eastAsia="zh-CN"/>
        </w:rPr>
        <w:br w:type="page"/>
      </w:r>
    </w:p>
    <w:p>
      <w:pPr>
        <w:pStyle w:val="3"/>
        <w:tabs>
          <w:tab w:val="left" w:pos="1624"/>
        </w:tabs>
        <w:ind w:right="28"/>
        <w:rPr>
          <w:rFonts w:ascii="Times New Roman" w:hAnsi="Times New Roman" w:cs="Times New Roman"/>
          <w:lang w:eastAsia="zh-CN"/>
        </w:rPr>
      </w:pPr>
      <w:r>
        <w:rPr>
          <w:rFonts w:ascii="Times New Roman" w:hAnsi="Times New Roman" w:cs="Times New Roman"/>
          <w:lang w:eastAsia="zh-CN"/>
        </w:rPr>
        <w:t>第五章</w:t>
      </w:r>
      <w:r>
        <w:rPr>
          <w:rFonts w:ascii="Times New Roman" w:hAnsi="Times New Roman" w:cs="Times New Roman"/>
          <w:lang w:eastAsia="zh-CN"/>
        </w:rPr>
        <w:tab/>
      </w:r>
      <w:r>
        <w:rPr>
          <w:rFonts w:ascii="Times New Roman" w:hAnsi="Times New Roman" w:cs="Times New Roman"/>
          <w:lang w:eastAsia="zh-CN"/>
        </w:rPr>
        <w:t>合同书样式</w:t>
      </w:r>
      <w:bookmarkEnd w:id="8"/>
    </w:p>
    <w:p>
      <w:pPr>
        <w:pStyle w:val="2"/>
        <w:spacing w:before="2"/>
        <w:rPr>
          <w:rFonts w:ascii="Times New Roman" w:hAnsi="Times New Roman" w:cs="Times New Roman"/>
          <w:sz w:val="43"/>
          <w:lang w:eastAsia="zh-CN"/>
        </w:rPr>
      </w:pPr>
    </w:p>
    <w:p>
      <w:pPr>
        <w:rPr>
          <w:rFonts w:ascii="Times New Roman" w:hAnsi="Times New Roman" w:eastAsia="方正仿宋_GBK" w:cs="Times New Roman"/>
          <w:sz w:val="32"/>
          <w:szCs w:val="32"/>
          <w:lang w:eastAsia="zh-CN"/>
        </w:rPr>
      </w:pPr>
      <w:r>
        <w:rPr>
          <w:rFonts w:ascii="Times New Roman" w:hAnsi="Times New Roman" w:eastAsia="方正仿宋_GBK" w:cs="Times New Roman"/>
          <w:sz w:val="32"/>
          <w:szCs w:val="32"/>
          <w:lang w:eastAsia="zh-CN"/>
        </w:rPr>
        <w:t>合同编号：</w:t>
      </w:r>
    </w:p>
    <w:p>
      <w:pPr>
        <w:pStyle w:val="8"/>
        <w:ind w:firstLine="0"/>
        <w:rPr>
          <w:rFonts w:ascii="Times New Roman" w:hAnsi="Times New Roman" w:eastAsia="方正仿宋_GBK" w:cs="Times New Roman"/>
          <w:sz w:val="32"/>
          <w:szCs w:val="32"/>
          <w:lang w:eastAsia="zh-CN"/>
        </w:rPr>
      </w:pPr>
      <w:r>
        <w:rPr>
          <w:rFonts w:ascii="Times New Roman" w:hAnsi="Times New Roman" w:eastAsia="方正仿宋_GBK" w:cs="Times New Roman"/>
          <w:sz w:val="32"/>
          <w:szCs w:val="32"/>
          <w:lang w:eastAsia="zh-CN"/>
        </w:rPr>
        <w:t>项目编号：</w:t>
      </w:r>
    </w:p>
    <w:p>
      <w:pPr>
        <w:rPr>
          <w:rFonts w:ascii="Times New Roman" w:hAnsi="Times New Roman" w:eastAsia="方正仿宋_GBK" w:cs="Times New Roman"/>
          <w:sz w:val="32"/>
          <w:szCs w:val="32"/>
          <w:lang w:eastAsia="zh-CN"/>
        </w:rPr>
      </w:pPr>
      <w:r>
        <w:rPr>
          <w:rFonts w:ascii="Times New Roman" w:hAnsi="Times New Roman" w:eastAsia="方正仿宋_GBK" w:cs="Times New Roman"/>
          <w:sz w:val="32"/>
          <w:szCs w:val="32"/>
          <w:lang w:eastAsia="zh-CN"/>
        </w:rPr>
        <w:t>●本合同须加盖甲乙双方骑缝章有效</w:t>
      </w:r>
    </w:p>
    <w:p>
      <w:pPr>
        <w:rPr>
          <w:rFonts w:ascii="Times New Roman" w:hAnsi="Times New Roman" w:eastAsia="方正仿宋_GBK" w:cs="Times New Roman"/>
          <w:sz w:val="32"/>
          <w:szCs w:val="32"/>
          <w:lang w:eastAsia="zh-CN"/>
        </w:rPr>
      </w:pPr>
    </w:p>
    <w:p>
      <w:pPr>
        <w:pStyle w:val="27"/>
        <w:rPr>
          <w:lang w:eastAsia="zh-CN"/>
        </w:rPr>
      </w:pPr>
    </w:p>
    <w:p>
      <w:pPr>
        <w:pStyle w:val="8"/>
        <w:ind w:firstLine="0"/>
        <w:jc w:val="center"/>
        <w:rPr>
          <w:rFonts w:asciiTheme="majorEastAsia" w:hAnsiTheme="majorEastAsia" w:eastAsiaTheme="majorEastAsia" w:cstheme="majorEastAsia"/>
          <w:sz w:val="44"/>
          <w:szCs w:val="44"/>
          <w:lang w:eastAsia="zh-CN"/>
        </w:rPr>
      </w:pPr>
      <w:r>
        <w:rPr>
          <w:rFonts w:hint="eastAsia" w:asciiTheme="majorEastAsia" w:hAnsiTheme="majorEastAsia" w:eastAsiaTheme="majorEastAsia" w:cstheme="majorEastAsia"/>
          <w:b/>
          <w:bCs/>
          <w:sz w:val="44"/>
          <w:szCs w:val="44"/>
          <w:lang w:eastAsia="zh-CN"/>
        </w:rPr>
        <w:t>中央民族大学附属中学红河州实验学校2024年绿化管理服务采购项目</w:t>
      </w:r>
    </w:p>
    <w:p>
      <w:pPr>
        <w:jc w:val="center"/>
        <w:rPr>
          <w:rFonts w:ascii="Times New Roman" w:hAnsi="Times New Roman" w:eastAsia="方正仿宋_GBK" w:cs="Times New Roman"/>
          <w:bCs/>
          <w:sz w:val="32"/>
          <w:szCs w:val="32"/>
          <w:lang w:eastAsia="zh-CN"/>
        </w:rPr>
      </w:pPr>
    </w:p>
    <w:p>
      <w:pPr>
        <w:jc w:val="center"/>
        <w:rPr>
          <w:rFonts w:ascii="Times New Roman" w:hAnsi="Times New Roman" w:eastAsia="方正仿宋_GBK" w:cs="Times New Roman"/>
          <w:b/>
          <w:sz w:val="36"/>
          <w:szCs w:val="36"/>
          <w:lang w:val="zh-CN" w:eastAsia="zh-CN"/>
        </w:rPr>
      </w:pPr>
    </w:p>
    <w:p>
      <w:pPr>
        <w:jc w:val="center"/>
        <w:rPr>
          <w:rFonts w:ascii="Times New Roman" w:hAnsi="Times New Roman" w:eastAsia="方正仿宋_GBK" w:cs="Times New Roman"/>
          <w:b/>
          <w:sz w:val="36"/>
          <w:szCs w:val="36"/>
          <w:lang w:val="zh-CN" w:eastAsia="zh-CN"/>
        </w:rPr>
      </w:pPr>
    </w:p>
    <w:p>
      <w:pPr>
        <w:jc w:val="center"/>
        <w:rPr>
          <w:rFonts w:ascii="Times New Roman" w:hAnsi="Times New Roman" w:eastAsia="方正仿宋_GBK" w:cs="Times New Roman"/>
          <w:b/>
          <w:sz w:val="36"/>
          <w:szCs w:val="36"/>
          <w:lang w:val="zh-CN" w:eastAsia="zh-CN"/>
        </w:rPr>
      </w:pPr>
    </w:p>
    <w:p>
      <w:pPr>
        <w:jc w:val="center"/>
        <w:rPr>
          <w:rFonts w:ascii="Times New Roman" w:hAnsi="Times New Roman" w:eastAsia="方正仿宋_GBK" w:cs="Times New Roman"/>
          <w:sz w:val="84"/>
          <w:szCs w:val="84"/>
          <w:lang w:eastAsia="zh-CN"/>
        </w:rPr>
      </w:pPr>
      <w:r>
        <w:rPr>
          <w:rFonts w:ascii="Times New Roman" w:hAnsi="Times New Roman" w:eastAsia="方正仿宋_GBK" w:cs="Times New Roman"/>
          <w:sz w:val="84"/>
          <w:szCs w:val="84"/>
          <w:lang w:eastAsia="zh-CN"/>
        </w:rPr>
        <w:t>合</w:t>
      </w:r>
    </w:p>
    <w:p>
      <w:pPr>
        <w:jc w:val="center"/>
        <w:rPr>
          <w:rFonts w:ascii="Times New Roman" w:hAnsi="Times New Roman" w:eastAsia="方正仿宋_GBK" w:cs="Times New Roman"/>
          <w:sz w:val="72"/>
          <w:szCs w:val="72"/>
          <w:lang w:eastAsia="zh-CN"/>
        </w:rPr>
      </w:pPr>
      <w:r>
        <w:rPr>
          <w:rFonts w:ascii="Times New Roman" w:hAnsi="Times New Roman" w:eastAsia="方正仿宋_GBK" w:cs="Times New Roman"/>
          <w:sz w:val="84"/>
          <w:szCs w:val="84"/>
          <w:lang w:eastAsia="zh-CN"/>
        </w:rPr>
        <w:t>同</w:t>
      </w:r>
    </w:p>
    <w:p>
      <w:pPr>
        <w:jc w:val="center"/>
        <w:rPr>
          <w:rFonts w:ascii="Times New Roman" w:hAnsi="Times New Roman" w:eastAsia="方正仿宋_GBK" w:cs="Times New Roman"/>
          <w:sz w:val="84"/>
          <w:szCs w:val="84"/>
          <w:lang w:eastAsia="zh-CN"/>
        </w:rPr>
      </w:pPr>
      <w:r>
        <w:rPr>
          <w:rFonts w:ascii="Times New Roman" w:hAnsi="Times New Roman" w:eastAsia="方正仿宋_GBK" w:cs="Times New Roman"/>
          <w:sz w:val="84"/>
          <w:szCs w:val="84"/>
          <w:lang w:eastAsia="zh-CN"/>
        </w:rPr>
        <w:t>书</w:t>
      </w:r>
    </w:p>
    <w:p>
      <w:pPr>
        <w:jc w:val="center"/>
        <w:rPr>
          <w:rFonts w:ascii="Times New Roman" w:hAnsi="Times New Roman" w:eastAsia="方正仿宋_GBK" w:cs="Times New Roman"/>
          <w:b/>
          <w:sz w:val="36"/>
          <w:szCs w:val="36"/>
          <w:lang w:val="zh-CN" w:eastAsia="zh-CN"/>
        </w:rPr>
      </w:pPr>
    </w:p>
    <w:p>
      <w:pPr>
        <w:pStyle w:val="8"/>
        <w:rPr>
          <w:rFonts w:ascii="Times New Roman" w:hAnsi="Times New Roman" w:cs="Times New Roman"/>
          <w:lang w:val="zh-CN" w:eastAsia="zh-CN"/>
        </w:rPr>
      </w:pPr>
    </w:p>
    <w:p>
      <w:pPr>
        <w:jc w:val="center"/>
        <w:rPr>
          <w:rFonts w:ascii="Times New Roman" w:hAnsi="Times New Roman" w:eastAsia="方正仿宋_GBK" w:cs="Times New Roman"/>
          <w:b/>
          <w:sz w:val="36"/>
          <w:szCs w:val="36"/>
          <w:lang w:val="zh-CN" w:eastAsia="zh-CN"/>
        </w:rPr>
      </w:pPr>
    </w:p>
    <w:p>
      <w:pPr>
        <w:pStyle w:val="27"/>
        <w:rPr>
          <w:lang w:eastAsia="zh-CN"/>
        </w:rPr>
      </w:pPr>
    </w:p>
    <w:p>
      <w:pPr>
        <w:jc w:val="center"/>
        <w:rPr>
          <w:rFonts w:ascii="Times New Roman" w:hAnsi="Times New Roman" w:eastAsia="方正仿宋_GBK" w:cs="Times New Roman"/>
          <w:b/>
          <w:sz w:val="36"/>
          <w:szCs w:val="36"/>
          <w:lang w:val="zh-CN" w:eastAsia="zh-CN"/>
        </w:rPr>
      </w:pPr>
      <w:r>
        <w:rPr>
          <w:rFonts w:ascii="Times New Roman" w:hAnsi="Times New Roman" w:eastAsia="方正仿宋_GBK" w:cs="Times New Roman"/>
          <w:b/>
          <w:sz w:val="36"/>
          <w:szCs w:val="36"/>
          <w:lang w:val="zh-CN" w:eastAsia="zh-CN"/>
        </w:rPr>
        <w:t>签订地点：</w:t>
      </w:r>
    </w:p>
    <w:p>
      <w:pPr>
        <w:jc w:val="center"/>
        <w:rPr>
          <w:rFonts w:ascii="Times New Roman" w:hAnsi="Times New Roman" w:eastAsia="方正仿宋_GBK" w:cs="Times New Roman"/>
          <w:b/>
          <w:sz w:val="36"/>
          <w:szCs w:val="36"/>
          <w:lang w:val="zh-CN" w:eastAsia="zh-CN"/>
        </w:rPr>
      </w:pPr>
      <w:r>
        <w:rPr>
          <w:rFonts w:ascii="Times New Roman" w:hAnsi="Times New Roman" w:eastAsia="方正仿宋_GBK" w:cs="Times New Roman"/>
          <w:b/>
          <w:sz w:val="36"/>
          <w:szCs w:val="36"/>
          <w:lang w:val="zh-CN" w:eastAsia="zh-CN"/>
        </w:rPr>
        <w:t>签订日期：20</w:t>
      </w:r>
      <w:r>
        <w:rPr>
          <w:rFonts w:ascii="Times New Roman" w:hAnsi="Times New Roman" w:eastAsia="方正仿宋_GBK" w:cs="Times New Roman"/>
          <w:b/>
          <w:sz w:val="36"/>
          <w:szCs w:val="36"/>
          <w:u w:val="single"/>
          <w:lang w:val="zh-CN" w:eastAsia="zh-CN"/>
        </w:rPr>
        <w:t xml:space="preserve">   </w:t>
      </w:r>
      <w:r>
        <w:rPr>
          <w:rFonts w:ascii="Times New Roman" w:hAnsi="Times New Roman" w:eastAsia="方正仿宋_GBK" w:cs="Times New Roman"/>
          <w:b/>
          <w:sz w:val="36"/>
          <w:szCs w:val="36"/>
          <w:lang w:val="zh-CN" w:eastAsia="zh-CN"/>
        </w:rPr>
        <w:t>年</w:t>
      </w:r>
      <w:r>
        <w:rPr>
          <w:rFonts w:ascii="Times New Roman" w:hAnsi="Times New Roman" w:eastAsia="方正仿宋_GBK" w:cs="Times New Roman"/>
          <w:b/>
          <w:sz w:val="36"/>
          <w:szCs w:val="36"/>
          <w:u w:val="single"/>
          <w:lang w:val="zh-CN" w:eastAsia="zh-CN"/>
        </w:rPr>
        <w:t xml:space="preserve">  </w:t>
      </w:r>
      <w:r>
        <w:rPr>
          <w:rFonts w:ascii="Times New Roman" w:hAnsi="Times New Roman" w:eastAsia="方正仿宋_GBK" w:cs="Times New Roman"/>
          <w:b/>
          <w:sz w:val="36"/>
          <w:szCs w:val="36"/>
          <w:lang w:val="zh-CN" w:eastAsia="zh-CN"/>
        </w:rPr>
        <w:t>月</w:t>
      </w:r>
      <w:r>
        <w:rPr>
          <w:rFonts w:ascii="Times New Roman" w:hAnsi="Times New Roman" w:eastAsia="方正仿宋_GBK" w:cs="Times New Roman"/>
          <w:b/>
          <w:sz w:val="36"/>
          <w:szCs w:val="36"/>
          <w:u w:val="single"/>
          <w:lang w:val="zh-CN" w:eastAsia="zh-CN"/>
        </w:rPr>
        <w:t xml:space="preserve">  </w:t>
      </w:r>
      <w:r>
        <w:rPr>
          <w:rFonts w:ascii="Times New Roman" w:hAnsi="Times New Roman" w:eastAsia="方正仿宋_GBK" w:cs="Times New Roman"/>
          <w:b/>
          <w:sz w:val="36"/>
          <w:szCs w:val="36"/>
          <w:lang w:val="zh-CN" w:eastAsia="zh-CN"/>
        </w:rPr>
        <w:t>日</w:t>
      </w:r>
    </w:p>
    <w:p>
      <w:pPr>
        <w:jc w:val="center"/>
        <w:rPr>
          <w:rFonts w:ascii="Times New Roman" w:hAnsi="Times New Roman" w:eastAsia="方正仿宋_GBK" w:cs="Times New Roman"/>
          <w:b/>
          <w:sz w:val="36"/>
          <w:szCs w:val="36"/>
          <w:lang w:val="zh-CN" w:eastAsia="zh-CN"/>
        </w:rPr>
      </w:pPr>
      <w:bookmarkStart w:id="9" w:name="_Toc8207_WPSOffice_Level2"/>
      <w:bookmarkStart w:id="10" w:name="_Toc25393_WPSOffice_Level3"/>
      <w:bookmarkStart w:id="11" w:name="_Toc30700_WPSOffice_Level2"/>
      <w:r>
        <w:rPr>
          <w:rFonts w:ascii="Times New Roman" w:hAnsi="Times New Roman" w:eastAsia="方正仿宋_GBK" w:cs="Times New Roman"/>
          <w:b/>
          <w:sz w:val="36"/>
          <w:szCs w:val="36"/>
          <w:lang w:val="zh-CN" w:eastAsia="zh-CN"/>
        </w:rPr>
        <w:t>云南省财政厅制</w:t>
      </w:r>
      <w:bookmarkEnd w:id="9"/>
      <w:bookmarkEnd w:id="10"/>
      <w:bookmarkEnd w:id="11"/>
    </w:p>
    <w:p>
      <w:pPr>
        <w:ind w:firstLine="640" w:firstLineChars="200"/>
        <w:rPr>
          <w:rFonts w:ascii="Times New Roman" w:hAnsi="Times New Roman" w:eastAsia="方正仿宋_GBK" w:cs="Times New Roman"/>
          <w:bCs/>
          <w:sz w:val="32"/>
          <w:szCs w:val="32"/>
          <w:lang w:eastAsia="zh-CN"/>
        </w:rPr>
      </w:pPr>
    </w:p>
    <w:p>
      <w:pPr>
        <w:ind w:firstLine="640" w:firstLineChars="200"/>
        <w:rPr>
          <w:rFonts w:ascii="Times New Roman" w:hAnsi="Times New Roman" w:eastAsia="方正仿宋_GBK" w:cs="Times New Roman"/>
          <w:bCs/>
          <w:sz w:val="32"/>
          <w:szCs w:val="32"/>
          <w:lang w:eastAsia="zh-CN"/>
        </w:rPr>
      </w:pPr>
    </w:p>
    <w:p>
      <w:pPr>
        <w:ind w:firstLine="640" w:firstLineChars="200"/>
        <w:rPr>
          <w:rFonts w:ascii="Times New Roman" w:hAnsi="Times New Roman" w:eastAsia="方正仿宋_GBK" w:cs="Times New Roman"/>
          <w:bCs/>
          <w:sz w:val="32"/>
          <w:szCs w:val="32"/>
          <w:lang w:eastAsia="zh-CN"/>
        </w:rPr>
      </w:pPr>
    </w:p>
    <w:p>
      <w:pPr>
        <w:ind w:firstLine="640" w:firstLineChars="200"/>
        <w:rPr>
          <w:rFonts w:ascii="Times New Roman" w:hAnsi="Times New Roman" w:eastAsia="方正仿宋_GBK" w:cs="Times New Roman"/>
          <w:bCs/>
          <w:sz w:val="32"/>
          <w:szCs w:val="32"/>
          <w:lang w:eastAsia="zh-CN"/>
        </w:rPr>
      </w:pPr>
    </w:p>
    <w:p>
      <w:pPr>
        <w:ind w:firstLine="640" w:firstLineChars="200"/>
        <w:rPr>
          <w:rFonts w:ascii="Times New Roman" w:hAnsi="Times New Roman" w:eastAsia="方正仿宋_GBK" w:cs="Times New Roman"/>
          <w:bCs/>
          <w:sz w:val="32"/>
          <w:szCs w:val="32"/>
          <w:lang w:eastAsia="zh-CN"/>
        </w:rPr>
      </w:pPr>
    </w:p>
    <w:p>
      <w:pPr>
        <w:ind w:firstLine="640" w:firstLineChars="200"/>
        <w:rPr>
          <w:rFonts w:ascii="Times New Roman" w:hAnsi="Times New Roman" w:eastAsia="方正仿宋_GBK" w:cs="Times New Roman"/>
          <w:bCs/>
          <w:sz w:val="32"/>
          <w:szCs w:val="32"/>
          <w:lang w:eastAsia="zh-CN"/>
        </w:rPr>
      </w:pPr>
      <w:r>
        <w:rPr>
          <w:rFonts w:ascii="Times New Roman" w:hAnsi="Times New Roman" w:eastAsia="方正仿宋_GBK" w:cs="Times New Roman"/>
          <w:bCs/>
          <w:sz w:val="32"/>
          <w:szCs w:val="32"/>
          <w:lang w:eastAsia="zh-CN"/>
        </w:rPr>
        <w:t>甲乙双方根据《中华人民共和国政府采购法》《中华人民共和国政府采购法实施条例》等的有关法律、法规的规定及</w:t>
      </w:r>
      <w:r>
        <w:rPr>
          <w:rFonts w:ascii="Times New Roman" w:hAnsi="Times New Roman" w:eastAsia="方正仿宋_GBK" w:cs="Times New Roman"/>
          <w:sz w:val="32"/>
          <w:szCs w:val="32"/>
          <w:lang w:eastAsia="zh-CN" w:bidi="ar"/>
        </w:rPr>
        <w:t>“</w:t>
      </w:r>
      <w:r>
        <w:rPr>
          <w:rFonts w:hint="eastAsia" w:ascii="Times New Roman" w:hAnsi="Times New Roman" w:eastAsia="方正仿宋_GBK" w:cs="Times New Roman"/>
          <w:sz w:val="32"/>
          <w:szCs w:val="32"/>
          <w:lang w:eastAsia="zh-CN" w:bidi="ar"/>
        </w:rPr>
        <w:t>红河州</w:t>
      </w:r>
      <w:r>
        <w:rPr>
          <w:rFonts w:ascii="Times New Roman" w:hAnsi="Times New Roman" w:eastAsia="方正仿宋_GBK" w:cs="Times New Roman"/>
          <w:sz w:val="32"/>
          <w:szCs w:val="32"/>
          <w:lang w:eastAsia="zh-CN" w:bidi="ar"/>
        </w:rPr>
        <w:t>物业管理服务项目”</w:t>
      </w:r>
      <w:r>
        <w:rPr>
          <w:rFonts w:ascii="Times New Roman" w:hAnsi="Times New Roman" w:eastAsia="方正仿宋_GBK" w:cs="Times New Roman"/>
          <w:bCs/>
          <w:sz w:val="32"/>
          <w:szCs w:val="32"/>
          <w:lang w:eastAsia="zh-CN"/>
        </w:rPr>
        <w:t>采购结果，经双方协定达成一致，签订以下内容：</w:t>
      </w:r>
    </w:p>
    <w:p>
      <w:pPr>
        <w:ind w:firstLine="640" w:firstLineChars="200"/>
        <w:rPr>
          <w:rFonts w:ascii="Times New Roman" w:hAnsi="Times New Roman" w:eastAsia="方正仿宋_GBK" w:cs="Times New Roman"/>
          <w:bCs/>
          <w:sz w:val="32"/>
          <w:szCs w:val="32"/>
          <w:lang w:eastAsia="zh-CN"/>
        </w:rPr>
      </w:pPr>
      <w:r>
        <w:rPr>
          <w:rFonts w:ascii="Times New Roman" w:hAnsi="Times New Roman" w:eastAsia="方正仿宋_GBK" w:cs="Times New Roman"/>
          <w:bCs/>
          <w:sz w:val="32"/>
          <w:szCs w:val="32"/>
          <w:lang w:eastAsia="zh-CN"/>
        </w:rPr>
        <w:t>本合同甲方：</w:t>
      </w:r>
    </w:p>
    <w:p>
      <w:pPr>
        <w:ind w:firstLine="640" w:firstLineChars="200"/>
        <w:rPr>
          <w:rFonts w:ascii="Times New Roman" w:hAnsi="Times New Roman" w:eastAsia="方正仿宋_GBK" w:cs="Times New Roman"/>
          <w:bCs/>
          <w:sz w:val="32"/>
          <w:szCs w:val="32"/>
          <w:lang w:eastAsia="zh-CN"/>
        </w:rPr>
      </w:pPr>
    </w:p>
    <w:p>
      <w:pPr>
        <w:ind w:firstLine="640" w:firstLineChars="200"/>
        <w:rPr>
          <w:rFonts w:ascii="Times New Roman" w:hAnsi="Times New Roman" w:eastAsia="方正仿宋_GBK" w:cs="Times New Roman"/>
          <w:bCs/>
          <w:sz w:val="32"/>
          <w:szCs w:val="32"/>
          <w:lang w:eastAsia="zh-CN"/>
        </w:rPr>
      </w:pPr>
      <w:r>
        <w:rPr>
          <w:rFonts w:ascii="Times New Roman" w:hAnsi="Times New Roman" w:eastAsia="方正仿宋_GBK" w:cs="Times New Roman"/>
          <w:bCs/>
          <w:sz w:val="32"/>
          <w:szCs w:val="32"/>
          <w:lang w:eastAsia="zh-CN"/>
        </w:rPr>
        <w:t>本合同乙方：</w:t>
      </w:r>
    </w:p>
    <w:p>
      <w:pPr>
        <w:ind w:firstLine="640" w:firstLineChars="200"/>
        <w:rPr>
          <w:rFonts w:ascii="Times New Roman" w:hAnsi="Times New Roman" w:eastAsia="方正仿宋_GBK" w:cs="Times New Roman"/>
          <w:bCs/>
          <w:sz w:val="32"/>
          <w:szCs w:val="32"/>
          <w:lang w:eastAsia="zh-CN"/>
        </w:rPr>
      </w:pPr>
    </w:p>
    <w:p>
      <w:pPr>
        <w:ind w:firstLine="640" w:firstLineChars="200"/>
        <w:rPr>
          <w:rFonts w:ascii="Times New Roman" w:hAnsi="Times New Roman" w:eastAsia="方正仿宋_GBK" w:cs="Times New Roman"/>
          <w:sz w:val="32"/>
          <w:szCs w:val="32"/>
          <w:lang w:eastAsia="zh-CN"/>
        </w:rPr>
      </w:pPr>
      <w:r>
        <w:rPr>
          <w:rFonts w:ascii="Times New Roman" w:hAnsi="Times New Roman" w:eastAsia="方正仿宋_GBK" w:cs="Times New Roman"/>
          <w:sz w:val="32"/>
          <w:szCs w:val="32"/>
          <w:lang w:eastAsia="zh-CN"/>
        </w:rPr>
        <w:t>一、项目服务内容</w:t>
      </w:r>
    </w:p>
    <w:p>
      <w:pPr>
        <w:ind w:firstLine="480" w:firstLineChars="200"/>
        <w:rPr>
          <w:rFonts w:ascii="Times New Roman" w:hAnsi="Times New Roman" w:eastAsia="方正仿宋_GBK" w:cs="Times New Roman"/>
          <w:sz w:val="24"/>
          <w:lang w:eastAsia="zh-CN"/>
        </w:rPr>
      </w:pPr>
    </w:p>
    <w:p>
      <w:pPr>
        <w:ind w:firstLine="480" w:firstLineChars="200"/>
        <w:rPr>
          <w:rFonts w:ascii="Times New Roman" w:hAnsi="Times New Roman" w:eastAsia="方正仿宋_GBK" w:cs="Times New Roman"/>
          <w:sz w:val="24"/>
          <w:lang w:eastAsia="zh-CN"/>
        </w:rPr>
      </w:pPr>
    </w:p>
    <w:p>
      <w:pPr>
        <w:ind w:firstLine="480" w:firstLineChars="200"/>
        <w:rPr>
          <w:rFonts w:ascii="Times New Roman" w:hAnsi="Times New Roman" w:eastAsia="方正仿宋_GBK" w:cs="Times New Roman"/>
          <w:sz w:val="24"/>
          <w:lang w:eastAsia="zh-CN"/>
        </w:rPr>
      </w:pPr>
    </w:p>
    <w:p>
      <w:pPr>
        <w:ind w:firstLine="480" w:firstLineChars="200"/>
        <w:rPr>
          <w:rFonts w:ascii="Times New Roman" w:hAnsi="Times New Roman" w:eastAsia="方正仿宋_GBK" w:cs="Times New Roman"/>
          <w:sz w:val="24"/>
          <w:lang w:eastAsia="zh-CN"/>
        </w:rPr>
      </w:pPr>
    </w:p>
    <w:p>
      <w:pPr>
        <w:ind w:firstLine="640" w:firstLineChars="200"/>
        <w:rPr>
          <w:rFonts w:ascii="Times New Roman" w:hAnsi="Times New Roman" w:eastAsia="方正仿宋_GBK" w:cs="Times New Roman"/>
          <w:sz w:val="32"/>
          <w:szCs w:val="32"/>
          <w:lang w:eastAsia="zh-CN"/>
        </w:rPr>
      </w:pPr>
      <w:r>
        <w:rPr>
          <w:rFonts w:ascii="Times New Roman" w:hAnsi="Times New Roman" w:eastAsia="方正仿宋_GBK" w:cs="Times New Roman"/>
          <w:sz w:val="32"/>
          <w:szCs w:val="32"/>
          <w:lang w:eastAsia="zh-CN"/>
        </w:rPr>
        <w:t>（内容不够填写时可另作附件）</w:t>
      </w:r>
    </w:p>
    <w:p>
      <w:pPr>
        <w:ind w:firstLine="640" w:firstLineChars="200"/>
        <w:rPr>
          <w:rFonts w:ascii="Times New Roman" w:hAnsi="Times New Roman" w:eastAsia="方正仿宋_GBK" w:cs="Times New Roman"/>
          <w:sz w:val="32"/>
          <w:szCs w:val="32"/>
          <w:lang w:eastAsia="zh-CN"/>
        </w:rPr>
      </w:pPr>
      <w:r>
        <w:rPr>
          <w:rFonts w:ascii="Times New Roman" w:hAnsi="Times New Roman" w:eastAsia="方正仿宋_GBK" w:cs="Times New Roman"/>
          <w:sz w:val="32"/>
          <w:szCs w:val="32"/>
          <w:lang w:eastAsia="zh-CN"/>
        </w:rPr>
        <w:t>服务的质量符合标准及规定，并满足甲方技术要求。</w:t>
      </w:r>
    </w:p>
    <w:p>
      <w:pPr>
        <w:ind w:firstLine="640" w:firstLineChars="200"/>
        <w:rPr>
          <w:rFonts w:ascii="Times New Roman" w:hAnsi="Times New Roman" w:eastAsia="方正仿宋_GBK" w:cs="Times New Roman"/>
          <w:sz w:val="32"/>
          <w:szCs w:val="32"/>
          <w:lang w:eastAsia="zh-CN"/>
        </w:rPr>
      </w:pPr>
      <w:r>
        <w:rPr>
          <w:rFonts w:ascii="Times New Roman" w:hAnsi="Times New Roman" w:eastAsia="方正仿宋_GBK" w:cs="Times New Roman"/>
          <w:sz w:val="32"/>
          <w:szCs w:val="32"/>
          <w:lang w:eastAsia="zh-CN"/>
        </w:rPr>
        <w:t>二、合同总价</w:t>
      </w:r>
    </w:p>
    <w:p>
      <w:pPr>
        <w:ind w:firstLine="640" w:firstLineChars="200"/>
        <w:rPr>
          <w:rFonts w:ascii="Times New Roman" w:hAnsi="Times New Roman" w:eastAsia="方正仿宋_GBK" w:cs="Times New Roman"/>
          <w:sz w:val="32"/>
          <w:szCs w:val="32"/>
          <w:lang w:val="zh-CN" w:eastAsia="zh-CN"/>
        </w:rPr>
      </w:pPr>
      <w:r>
        <w:rPr>
          <w:rFonts w:ascii="Times New Roman" w:hAnsi="Times New Roman" w:eastAsia="方正仿宋_GBK" w:cs="Times New Roman"/>
          <w:sz w:val="32"/>
          <w:szCs w:val="32"/>
          <w:lang w:val="zh-CN" w:eastAsia="zh-CN"/>
        </w:rPr>
        <w:t>人民币小写：￥元</w:t>
      </w:r>
    </w:p>
    <w:p>
      <w:pPr>
        <w:ind w:firstLine="640" w:firstLineChars="200"/>
        <w:rPr>
          <w:rFonts w:ascii="Times New Roman" w:hAnsi="Times New Roman" w:eastAsia="方正仿宋_GBK" w:cs="Times New Roman"/>
          <w:b/>
          <w:bCs/>
          <w:sz w:val="32"/>
          <w:szCs w:val="32"/>
          <w:lang w:eastAsia="zh-CN"/>
        </w:rPr>
      </w:pPr>
      <w:r>
        <w:rPr>
          <w:rFonts w:ascii="Times New Roman" w:hAnsi="Times New Roman" w:eastAsia="方正仿宋_GBK" w:cs="Times New Roman"/>
          <w:sz w:val="32"/>
          <w:szCs w:val="32"/>
          <w:lang w:val="zh-CN" w:eastAsia="zh-CN"/>
        </w:rPr>
        <w:t>大写：元整</w:t>
      </w:r>
    </w:p>
    <w:p>
      <w:pPr>
        <w:ind w:firstLine="640" w:firstLineChars="200"/>
        <w:rPr>
          <w:rFonts w:ascii="Times New Roman" w:hAnsi="Times New Roman" w:eastAsia="方正仿宋_GBK" w:cs="Times New Roman"/>
          <w:sz w:val="32"/>
          <w:szCs w:val="32"/>
          <w:lang w:eastAsia="zh-CN"/>
        </w:rPr>
      </w:pPr>
      <w:r>
        <w:rPr>
          <w:rFonts w:ascii="Times New Roman" w:hAnsi="Times New Roman" w:eastAsia="方正仿宋_GBK" w:cs="Times New Roman"/>
          <w:sz w:val="32"/>
          <w:szCs w:val="32"/>
          <w:lang w:eastAsia="zh-CN"/>
        </w:rPr>
        <w:t>以上价格应包含整个项目服务的全部内容，不得再有其他费用。</w:t>
      </w:r>
    </w:p>
    <w:p>
      <w:pPr>
        <w:ind w:firstLine="640" w:firstLineChars="200"/>
        <w:rPr>
          <w:rFonts w:ascii="Times New Roman" w:hAnsi="Times New Roman" w:eastAsia="方正仿宋_GBK" w:cs="Times New Roman"/>
          <w:sz w:val="32"/>
          <w:szCs w:val="32"/>
          <w:lang w:eastAsia="zh-CN"/>
        </w:rPr>
      </w:pPr>
      <w:r>
        <w:rPr>
          <w:rFonts w:ascii="Times New Roman" w:hAnsi="Times New Roman" w:eastAsia="方正仿宋_GBK" w:cs="Times New Roman"/>
          <w:sz w:val="32"/>
          <w:szCs w:val="32"/>
          <w:lang w:eastAsia="zh-CN"/>
        </w:rPr>
        <w:t>三、甲乙双方的权利和义务</w:t>
      </w:r>
    </w:p>
    <w:p>
      <w:pPr>
        <w:ind w:firstLine="640" w:firstLineChars="200"/>
        <w:rPr>
          <w:rFonts w:ascii="Times New Roman" w:hAnsi="Times New Roman" w:eastAsia="方正仿宋_GBK" w:cs="Times New Roman"/>
          <w:bCs/>
          <w:sz w:val="32"/>
          <w:szCs w:val="32"/>
          <w:lang w:eastAsia="zh-CN"/>
        </w:rPr>
      </w:pPr>
      <w:r>
        <w:rPr>
          <w:rFonts w:ascii="Times New Roman" w:hAnsi="Times New Roman" w:eastAsia="方正仿宋_GBK" w:cs="Times New Roman"/>
          <w:bCs/>
          <w:sz w:val="32"/>
          <w:szCs w:val="32"/>
          <w:lang w:eastAsia="zh-CN"/>
        </w:rPr>
        <w:t>（一）甲方的权利和义务</w:t>
      </w:r>
    </w:p>
    <w:p>
      <w:pPr>
        <w:ind w:firstLine="640" w:firstLineChars="200"/>
        <w:rPr>
          <w:rFonts w:ascii="Times New Roman" w:hAnsi="Times New Roman" w:eastAsia="方正仿宋_GBK" w:cs="Times New Roman"/>
          <w:sz w:val="32"/>
          <w:szCs w:val="32"/>
          <w:lang w:eastAsia="zh-CN"/>
        </w:rPr>
      </w:pPr>
    </w:p>
    <w:p>
      <w:pPr>
        <w:ind w:firstLine="640" w:firstLineChars="200"/>
        <w:rPr>
          <w:rFonts w:ascii="Times New Roman" w:hAnsi="Times New Roman" w:eastAsia="方正仿宋_GBK" w:cs="Times New Roman"/>
          <w:sz w:val="32"/>
          <w:szCs w:val="32"/>
          <w:lang w:eastAsia="zh-CN"/>
        </w:rPr>
      </w:pPr>
    </w:p>
    <w:p>
      <w:pPr>
        <w:ind w:firstLine="640" w:firstLineChars="200"/>
        <w:rPr>
          <w:rFonts w:ascii="Times New Roman" w:hAnsi="Times New Roman" w:eastAsia="方正仿宋_GBK" w:cs="Times New Roman"/>
          <w:sz w:val="32"/>
          <w:szCs w:val="32"/>
          <w:lang w:eastAsia="zh-CN"/>
        </w:rPr>
      </w:pPr>
    </w:p>
    <w:p>
      <w:pPr>
        <w:ind w:firstLine="640" w:firstLineChars="200"/>
        <w:rPr>
          <w:rFonts w:ascii="Times New Roman" w:hAnsi="Times New Roman" w:eastAsia="方正仿宋_GBK" w:cs="Times New Roman"/>
          <w:sz w:val="32"/>
          <w:szCs w:val="32"/>
          <w:lang w:eastAsia="zh-CN"/>
        </w:rPr>
      </w:pPr>
    </w:p>
    <w:p>
      <w:pPr>
        <w:ind w:firstLine="640" w:firstLineChars="200"/>
        <w:rPr>
          <w:rFonts w:ascii="Times New Roman" w:hAnsi="Times New Roman" w:eastAsia="方正仿宋_GBK" w:cs="Times New Roman"/>
          <w:sz w:val="32"/>
          <w:szCs w:val="32"/>
          <w:lang w:eastAsia="zh-CN"/>
        </w:rPr>
      </w:pPr>
    </w:p>
    <w:p>
      <w:pPr>
        <w:ind w:firstLine="640" w:firstLineChars="200"/>
        <w:rPr>
          <w:rFonts w:ascii="Times New Roman" w:hAnsi="Times New Roman" w:eastAsia="方正仿宋_GBK" w:cs="Times New Roman"/>
          <w:sz w:val="32"/>
          <w:szCs w:val="32"/>
          <w:lang w:eastAsia="zh-CN"/>
        </w:rPr>
      </w:pPr>
    </w:p>
    <w:p>
      <w:pPr>
        <w:ind w:firstLine="640" w:firstLineChars="200"/>
        <w:rPr>
          <w:rFonts w:ascii="Times New Roman" w:hAnsi="Times New Roman" w:eastAsia="方正仿宋_GBK" w:cs="Times New Roman"/>
          <w:bCs/>
          <w:sz w:val="32"/>
          <w:szCs w:val="32"/>
          <w:lang w:eastAsia="zh-CN"/>
        </w:rPr>
      </w:pPr>
      <w:r>
        <w:rPr>
          <w:rFonts w:ascii="Times New Roman" w:hAnsi="Times New Roman" w:eastAsia="方正仿宋_GBK" w:cs="Times New Roman"/>
          <w:bCs/>
          <w:sz w:val="32"/>
          <w:szCs w:val="32"/>
          <w:lang w:eastAsia="zh-CN"/>
        </w:rPr>
        <w:t>（二）乙方的权利和义务</w:t>
      </w:r>
    </w:p>
    <w:p>
      <w:pPr>
        <w:ind w:firstLine="640" w:firstLineChars="200"/>
        <w:rPr>
          <w:rFonts w:ascii="Times New Roman" w:hAnsi="Times New Roman" w:eastAsia="方正仿宋_GBK" w:cs="Times New Roman"/>
          <w:bCs/>
          <w:sz w:val="32"/>
          <w:szCs w:val="32"/>
          <w:lang w:eastAsia="zh-CN"/>
        </w:rPr>
      </w:pPr>
    </w:p>
    <w:p>
      <w:pPr>
        <w:ind w:firstLine="643" w:firstLineChars="200"/>
        <w:rPr>
          <w:rFonts w:ascii="Times New Roman" w:hAnsi="Times New Roman" w:eastAsia="方正仿宋_GBK" w:cs="Times New Roman"/>
          <w:b/>
          <w:bCs/>
          <w:sz w:val="32"/>
          <w:szCs w:val="32"/>
          <w:lang w:eastAsia="zh-CN"/>
        </w:rPr>
      </w:pPr>
    </w:p>
    <w:p>
      <w:pPr>
        <w:ind w:firstLine="643" w:firstLineChars="200"/>
        <w:rPr>
          <w:rFonts w:ascii="Times New Roman" w:hAnsi="Times New Roman" w:eastAsia="方正仿宋_GBK" w:cs="Times New Roman"/>
          <w:b/>
          <w:bCs/>
          <w:sz w:val="32"/>
          <w:szCs w:val="32"/>
          <w:lang w:eastAsia="zh-CN"/>
        </w:rPr>
      </w:pPr>
    </w:p>
    <w:p>
      <w:pPr>
        <w:ind w:firstLine="643" w:firstLineChars="200"/>
        <w:rPr>
          <w:rFonts w:ascii="Times New Roman" w:hAnsi="Times New Roman" w:eastAsia="方正仿宋_GBK" w:cs="Times New Roman"/>
          <w:b/>
          <w:bCs/>
          <w:sz w:val="32"/>
          <w:szCs w:val="32"/>
          <w:lang w:eastAsia="zh-CN"/>
        </w:rPr>
      </w:pPr>
    </w:p>
    <w:p>
      <w:pPr>
        <w:ind w:firstLine="643" w:firstLineChars="200"/>
        <w:rPr>
          <w:rFonts w:ascii="Times New Roman" w:hAnsi="Times New Roman" w:eastAsia="方正仿宋_GBK" w:cs="Times New Roman"/>
          <w:b/>
          <w:bCs/>
          <w:sz w:val="32"/>
          <w:szCs w:val="32"/>
          <w:lang w:eastAsia="zh-CN"/>
        </w:rPr>
      </w:pPr>
    </w:p>
    <w:p>
      <w:pPr>
        <w:ind w:firstLine="643" w:firstLineChars="200"/>
        <w:rPr>
          <w:rFonts w:ascii="Times New Roman" w:hAnsi="Times New Roman" w:eastAsia="方正仿宋_GBK" w:cs="Times New Roman"/>
          <w:b/>
          <w:bCs/>
          <w:sz w:val="32"/>
          <w:szCs w:val="32"/>
          <w:lang w:eastAsia="zh-CN"/>
        </w:rPr>
      </w:pPr>
    </w:p>
    <w:p>
      <w:pPr>
        <w:ind w:firstLine="640" w:firstLineChars="200"/>
        <w:rPr>
          <w:rFonts w:ascii="Times New Roman" w:hAnsi="Times New Roman" w:eastAsia="方正仿宋_GBK" w:cs="Times New Roman"/>
          <w:sz w:val="32"/>
          <w:szCs w:val="32"/>
          <w:lang w:eastAsia="zh-CN"/>
        </w:rPr>
      </w:pPr>
      <w:r>
        <w:rPr>
          <w:rFonts w:ascii="Times New Roman" w:hAnsi="Times New Roman" w:eastAsia="方正仿宋_GBK" w:cs="Times New Roman"/>
          <w:sz w:val="32"/>
          <w:szCs w:val="32"/>
          <w:lang w:eastAsia="zh-CN"/>
        </w:rPr>
        <w:t>四、以上内容与政府采购监督管理部门审核以及甲方确认采购和乙方中标承诺情况一致并不得改变或放弃。</w:t>
      </w:r>
    </w:p>
    <w:p>
      <w:pPr>
        <w:ind w:firstLine="640" w:firstLineChars="200"/>
        <w:rPr>
          <w:rFonts w:ascii="Times New Roman" w:hAnsi="Times New Roman" w:eastAsia="方正仿宋_GBK" w:cs="Times New Roman"/>
          <w:sz w:val="32"/>
          <w:szCs w:val="32"/>
          <w:lang w:eastAsia="zh-CN"/>
        </w:rPr>
      </w:pPr>
      <w:r>
        <w:rPr>
          <w:rFonts w:ascii="Times New Roman" w:hAnsi="Times New Roman" w:eastAsia="方正仿宋_GBK" w:cs="Times New Roman"/>
          <w:sz w:val="32"/>
          <w:szCs w:val="32"/>
          <w:lang w:eastAsia="zh-CN"/>
        </w:rPr>
        <w:t>五、整体项目服务的期限为合同签订生效后</w:t>
      </w:r>
      <w:r>
        <w:rPr>
          <w:rFonts w:ascii="Times New Roman" w:hAnsi="Times New Roman" w:eastAsia="方正仿宋_GBK" w:cs="Times New Roman"/>
          <w:sz w:val="32"/>
          <w:szCs w:val="32"/>
          <w:u w:val="single"/>
          <w:lang w:eastAsia="zh-CN"/>
        </w:rPr>
        <w:t xml:space="preserve">  </w:t>
      </w:r>
      <w:r>
        <w:rPr>
          <w:rFonts w:ascii="Times New Roman" w:hAnsi="Times New Roman" w:eastAsia="方正仿宋_GBK" w:cs="Times New Roman"/>
          <w:sz w:val="32"/>
          <w:szCs w:val="32"/>
          <w:lang w:eastAsia="zh-CN"/>
        </w:rPr>
        <w:t>日内。</w:t>
      </w:r>
    </w:p>
    <w:p>
      <w:pPr>
        <w:ind w:firstLine="640" w:firstLineChars="200"/>
        <w:rPr>
          <w:rFonts w:ascii="Times New Roman" w:hAnsi="Times New Roman" w:eastAsia="方正仿宋_GBK" w:cs="Times New Roman"/>
          <w:sz w:val="32"/>
          <w:szCs w:val="32"/>
          <w:lang w:eastAsia="zh-CN"/>
        </w:rPr>
      </w:pPr>
      <w:r>
        <w:rPr>
          <w:rFonts w:ascii="Times New Roman" w:hAnsi="Times New Roman" w:eastAsia="方正仿宋_GBK" w:cs="Times New Roman"/>
          <w:sz w:val="32"/>
          <w:szCs w:val="32"/>
          <w:lang w:eastAsia="zh-CN"/>
        </w:rPr>
        <w:t>六、验收及验收标准</w:t>
      </w:r>
    </w:p>
    <w:p>
      <w:pPr>
        <w:ind w:firstLine="640" w:firstLineChars="200"/>
        <w:rPr>
          <w:rFonts w:ascii="Times New Roman" w:hAnsi="Times New Roman" w:eastAsia="方正仿宋_GBK" w:cs="Times New Roman"/>
          <w:sz w:val="32"/>
          <w:szCs w:val="32"/>
          <w:lang w:eastAsia="zh-CN"/>
        </w:rPr>
      </w:pPr>
      <w:r>
        <w:rPr>
          <w:rFonts w:ascii="Times New Roman" w:hAnsi="Times New Roman" w:eastAsia="方正仿宋_GBK" w:cs="Times New Roman"/>
          <w:sz w:val="32"/>
          <w:szCs w:val="32"/>
          <w:lang w:eastAsia="zh-CN"/>
        </w:rPr>
        <w:t>1.项目验收：甲方按合同内容享受乙方提供的服务，并应填写验收单。验收双方成员应当在验收书上签字。</w:t>
      </w:r>
    </w:p>
    <w:p>
      <w:pPr>
        <w:ind w:firstLine="640" w:firstLineChars="200"/>
        <w:rPr>
          <w:rFonts w:ascii="Times New Roman" w:hAnsi="Times New Roman" w:eastAsia="方正仿宋_GBK" w:cs="Times New Roman"/>
          <w:sz w:val="32"/>
          <w:szCs w:val="32"/>
          <w:lang w:eastAsia="zh-CN"/>
        </w:rPr>
      </w:pPr>
      <w:r>
        <w:rPr>
          <w:rFonts w:ascii="Times New Roman" w:hAnsi="Times New Roman" w:eastAsia="方正仿宋_GBK" w:cs="Times New Roman"/>
          <w:sz w:val="32"/>
          <w:szCs w:val="32"/>
          <w:lang w:eastAsia="zh-CN"/>
        </w:rPr>
        <w:t xml:space="preserve">具体的验收标准和要求如下： </w:t>
      </w:r>
    </w:p>
    <w:p>
      <w:pPr>
        <w:ind w:firstLine="640" w:firstLineChars="200"/>
        <w:rPr>
          <w:rFonts w:ascii="Times New Roman" w:hAnsi="Times New Roman" w:eastAsia="方正仿宋_GBK" w:cs="Times New Roman"/>
          <w:sz w:val="32"/>
          <w:szCs w:val="32"/>
          <w:lang w:eastAsia="zh-CN"/>
        </w:rPr>
      </w:pPr>
    </w:p>
    <w:p>
      <w:pPr>
        <w:ind w:firstLine="640" w:firstLineChars="200"/>
        <w:rPr>
          <w:rFonts w:ascii="Times New Roman" w:hAnsi="Times New Roman" w:eastAsia="方正仿宋_GBK" w:cs="Times New Roman"/>
          <w:sz w:val="32"/>
          <w:szCs w:val="32"/>
          <w:lang w:eastAsia="zh-CN"/>
        </w:rPr>
      </w:pPr>
    </w:p>
    <w:p>
      <w:pPr>
        <w:ind w:firstLine="640" w:firstLineChars="200"/>
        <w:rPr>
          <w:rFonts w:ascii="Times New Roman" w:hAnsi="Times New Roman" w:eastAsia="方正仿宋_GBK" w:cs="Times New Roman"/>
          <w:sz w:val="32"/>
          <w:szCs w:val="32"/>
          <w:lang w:eastAsia="zh-CN"/>
        </w:rPr>
      </w:pPr>
    </w:p>
    <w:p>
      <w:pPr>
        <w:ind w:firstLine="640" w:firstLineChars="200"/>
        <w:rPr>
          <w:rFonts w:ascii="Times New Roman" w:hAnsi="Times New Roman" w:eastAsia="方正仿宋_GBK" w:cs="Times New Roman"/>
          <w:sz w:val="32"/>
          <w:szCs w:val="32"/>
          <w:lang w:eastAsia="zh-CN"/>
        </w:rPr>
      </w:pPr>
    </w:p>
    <w:p>
      <w:pPr>
        <w:ind w:firstLine="640" w:firstLineChars="200"/>
        <w:rPr>
          <w:rFonts w:ascii="Times New Roman" w:hAnsi="Times New Roman" w:eastAsia="方正仿宋_GBK" w:cs="Times New Roman"/>
          <w:sz w:val="32"/>
          <w:szCs w:val="32"/>
          <w:lang w:eastAsia="zh-CN"/>
        </w:rPr>
      </w:pPr>
      <w:r>
        <w:rPr>
          <w:rFonts w:ascii="Times New Roman" w:hAnsi="Times New Roman" w:eastAsia="方正仿宋_GBK" w:cs="Times New Roman"/>
          <w:sz w:val="32"/>
          <w:szCs w:val="32"/>
          <w:lang w:eastAsia="zh-CN"/>
        </w:rPr>
        <w:t>七、合同价款结算</w:t>
      </w:r>
    </w:p>
    <w:p>
      <w:pPr>
        <w:ind w:firstLine="643" w:firstLineChars="200"/>
        <w:rPr>
          <w:rFonts w:ascii="Times New Roman" w:hAnsi="Times New Roman" w:eastAsia="方正仿宋_GBK" w:cs="Times New Roman"/>
          <w:b/>
          <w:bCs/>
          <w:sz w:val="32"/>
          <w:szCs w:val="32"/>
          <w:lang w:eastAsia="zh-CN"/>
        </w:rPr>
      </w:pPr>
      <w:r>
        <w:rPr>
          <w:rFonts w:ascii="Times New Roman" w:hAnsi="Times New Roman" w:eastAsia="方正仿宋_GBK" w:cs="Times New Roman"/>
          <w:b/>
          <w:sz w:val="32"/>
          <w:szCs w:val="32"/>
          <w:lang w:eastAsia="zh-CN"/>
        </w:rPr>
        <w:t>（一）</w:t>
      </w:r>
      <w:r>
        <w:rPr>
          <w:rFonts w:ascii="Times New Roman" w:hAnsi="Times New Roman" w:eastAsia="方正仿宋_GBK" w:cs="Times New Roman"/>
          <w:b/>
          <w:bCs/>
          <w:sz w:val="32"/>
          <w:szCs w:val="32"/>
          <w:lang w:eastAsia="zh-CN"/>
        </w:rPr>
        <w:t>采购资金保证</w:t>
      </w:r>
    </w:p>
    <w:p>
      <w:pPr>
        <w:ind w:firstLine="640" w:firstLineChars="200"/>
        <w:rPr>
          <w:rFonts w:ascii="Times New Roman" w:hAnsi="Times New Roman" w:eastAsia="方正仿宋_GBK" w:cs="Times New Roman"/>
          <w:sz w:val="32"/>
          <w:szCs w:val="32"/>
          <w:lang w:eastAsia="zh-CN"/>
        </w:rPr>
      </w:pPr>
      <w:r>
        <w:rPr>
          <w:rFonts w:ascii="Times New Roman" w:hAnsi="Times New Roman" w:eastAsia="方正仿宋_GBK" w:cs="Times New Roman"/>
          <w:sz w:val="32"/>
          <w:szCs w:val="32"/>
          <w:lang w:eastAsia="zh-CN"/>
        </w:rPr>
        <w:t>合同签订时，甲方应保证采购资金已落实并按照合同约定的时间向乙方支付合同款项。否则，由此产生的一切后果和导致的法律责任、行政责任均由甲方自行承担。</w:t>
      </w:r>
    </w:p>
    <w:p>
      <w:pPr>
        <w:ind w:firstLine="643" w:firstLineChars="200"/>
        <w:rPr>
          <w:rFonts w:ascii="Times New Roman" w:hAnsi="Times New Roman" w:eastAsia="方正仿宋_GBK" w:cs="Times New Roman"/>
          <w:b/>
          <w:sz w:val="32"/>
          <w:szCs w:val="32"/>
          <w:lang w:eastAsia="zh-CN"/>
        </w:rPr>
      </w:pPr>
      <w:r>
        <w:rPr>
          <w:rFonts w:ascii="Times New Roman" w:hAnsi="Times New Roman" w:eastAsia="方正仿宋_GBK" w:cs="Times New Roman"/>
          <w:b/>
          <w:sz w:val="32"/>
          <w:szCs w:val="32"/>
          <w:lang w:eastAsia="zh-CN"/>
        </w:rPr>
        <w:t>（二）本合同价款的支付办法</w:t>
      </w:r>
    </w:p>
    <w:p>
      <w:pPr>
        <w:ind w:firstLine="640" w:firstLineChars="200"/>
        <w:rPr>
          <w:rFonts w:ascii="Times New Roman" w:hAnsi="Times New Roman" w:eastAsia="方正仿宋_GBK" w:cs="Times New Roman"/>
          <w:sz w:val="32"/>
          <w:szCs w:val="32"/>
          <w:lang w:eastAsia="zh-CN"/>
        </w:rPr>
      </w:pPr>
      <w:r>
        <w:rPr>
          <w:rFonts w:ascii="Times New Roman" w:hAnsi="Times New Roman" w:eastAsia="方正仿宋_GBK" w:cs="Times New Roman"/>
          <w:sz w:val="32"/>
          <w:szCs w:val="32"/>
          <w:lang w:eastAsia="zh-CN"/>
        </w:rPr>
        <w:t>根据招标文件及中标人的投标文件承诺，本合同按以下方式支付合同款：</w:t>
      </w:r>
    </w:p>
    <w:p>
      <w:pPr>
        <w:ind w:firstLine="643" w:firstLineChars="200"/>
        <w:rPr>
          <w:rFonts w:ascii="Times New Roman" w:hAnsi="Times New Roman" w:eastAsia="方正仿宋_GBK" w:cs="Times New Roman"/>
          <w:b/>
          <w:sz w:val="32"/>
          <w:szCs w:val="32"/>
          <w:lang w:eastAsia="zh-CN"/>
        </w:rPr>
      </w:pPr>
    </w:p>
    <w:p>
      <w:pPr>
        <w:ind w:firstLine="643" w:firstLineChars="200"/>
        <w:rPr>
          <w:rFonts w:ascii="Times New Roman" w:hAnsi="Times New Roman" w:eastAsia="方正仿宋_GBK" w:cs="Times New Roman"/>
          <w:b/>
          <w:sz w:val="32"/>
          <w:szCs w:val="32"/>
          <w:lang w:eastAsia="zh-CN"/>
        </w:rPr>
      </w:pPr>
    </w:p>
    <w:p>
      <w:pPr>
        <w:ind w:firstLine="640" w:firstLineChars="200"/>
        <w:rPr>
          <w:rFonts w:ascii="Times New Roman" w:hAnsi="Times New Roman" w:eastAsia="方正仿宋_GBK" w:cs="Times New Roman"/>
          <w:sz w:val="32"/>
          <w:szCs w:val="32"/>
          <w:lang w:eastAsia="zh-CN"/>
        </w:rPr>
      </w:pPr>
      <w:r>
        <w:rPr>
          <w:rFonts w:ascii="Times New Roman" w:hAnsi="Times New Roman" w:eastAsia="方正仿宋_GBK" w:cs="Times New Roman"/>
          <w:sz w:val="32"/>
          <w:szCs w:val="32"/>
          <w:lang w:eastAsia="zh-CN"/>
        </w:rPr>
        <w:t>八、违约责任</w:t>
      </w:r>
    </w:p>
    <w:p>
      <w:pPr>
        <w:ind w:firstLine="640" w:firstLineChars="200"/>
        <w:rPr>
          <w:rFonts w:ascii="Times New Roman" w:hAnsi="Times New Roman" w:eastAsia="方正仿宋_GBK" w:cs="Times New Roman"/>
          <w:sz w:val="32"/>
          <w:szCs w:val="32"/>
          <w:lang w:eastAsia="zh-CN"/>
        </w:rPr>
      </w:pPr>
      <w:r>
        <w:rPr>
          <w:rFonts w:ascii="Times New Roman" w:hAnsi="Times New Roman" w:eastAsia="方正仿宋_GBK" w:cs="Times New Roman"/>
          <w:sz w:val="32"/>
          <w:szCs w:val="32"/>
          <w:lang w:eastAsia="zh-CN"/>
        </w:rPr>
        <w:t>乙方未能履行合同义务，不能达到甲方要求的管理目标，甲方有权追究乙方违约与赔偿责任或终止合同，并及时向有关监督管理部门反映。</w:t>
      </w:r>
    </w:p>
    <w:p>
      <w:pPr>
        <w:ind w:firstLine="640" w:firstLineChars="200"/>
        <w:rPr>
          <w:rFonts w:ascii="Times New Roman" w:hAnsi="Times New Roman" w:eastAsia="方正仿宋_GBK" w:cs="Times New Roman"/>
          <w:sz w:val="32"/>
          <w:szCs w:val="32"/>
          <w:lang w:eastAsia="zh-CN"/>
        </w:rPr>
      </w:pPr>
      <w:r>
        <w:rPr>
          <w:rFonts w:ascii="Times New Roman" w:hAnsi="Times New Roman" w:eastAsia="方正仿宋_GBK" w:cs="Times New Roman"/>
          <w:sz w:val="32"/>
          <w:szCs w:val="32"/>
          <w:lang w:eastAsia="zh-CN"/>
        </w:rPr>
        <w:t>甲方违反本合同约定的义务，致使乙方不能完成本合同约定的服务内容和标准的，乙方有权要求甲方承担违约与赔偿责任或终止合同，并及时向有关监督管理部门反映。</w:t>
      </w:r>
    </w:p>
    <w:p>
      <w:pPr>
        <w:ind w:firstLine="640" w:firstLineChars="200"/>
        <w:rPr>
          <w:rFonts w:ascii="Times New Roman" w:hAnsi="Times New Roman" w:eastAsia="方正仿宋_GBK" w:cs="Times New Roman"/>
          <w:sz w:val="32"/>
          <w:szCs w:val="32"/>
          <w:lang w:eastAsia="zh-CN"/>
        </w:rPr>
      </w:pPr>
      <w:r>
        <w:rPr>
          <w:rFonts w:ascii="Times New Roman" w:hAnsi="Times New Roman" w:eastAsia="方正仿宋_GBK" w:cs="Times New Roman"/>
          <w:sz w:val="32"/>
          <w:szCs w:val="32"/>
          <w:lang w:eastAsia="zh-CN"/>
        </w:rPr>
        <w:t>九、甲方有权拒付合同价以外的任何费用；乙方有权拒绝合同整体范围以外的条件。</w:t>
      </w:r>
    </w:p>
    <w:p>
      <w:pPr>
        <w:ind w:firstLine="640" w:firstLineChars="200"/>
        <w:rPr>
          <w:rFonts w:ascii="Times New Roman" w:hAnsi="Times New Roman" w:eastAsia="方正仿宋_GBK" w:cs="Times New Roman"/>
          <w:sz w:val="32"/>
          <w:szCs w:val="32"/>
          <w:lang w:eastAsia="zh-CN"/>
        </w:rPr>
      </w:pPr>
      <w:r>
        <w:rPr>
          <w:rFonts w:ascii="Times New Roman" w:hAnsi="Times New Roman" w:eastAsia="方正仿宋_GBK" w:cs="Times New Roman"/>
          <w:sz w:val="32"/>
          <w:szCs w:val="32"/>
          <w:lang w:eastAsia="zh-CN"/>
        </w:rPr>
        <w:t>十、甲乙双方在履行合同过程中发生纠纷，应及时向向有关监督管理部门投诉，以便相关部门进行协调或处理；或按以下方式处理：</w:t>
      </w:r>
      <w:r>
        <w:rPr>
          <w:rFonts w:ascii="Times New Roman" w:hAnsi="Times New Roman" w:eastAsia="方正仿宋_GBK" w:cs="Times New Roman"/>
          <w:bCs/>
          <w:sz w:val="32"/>
          <w:szCs w:val="32"/>
          <w:lang w:eastAsia="zh-CN"/>
        </w:rPr>
        <w:t>（请在</w:t>
      </w:r>
      <w:r>
        <w:rPr>
          <w:rFonts w:ascii="Times New Roman" w:hAnsi="Times New Roman" w:eastAsia="方正仿宋_GBK" w:cs="Times New Roman"/>
          <w:sz w:val="32"/>
          <w:szCs w:val="32"/>
          <w:lang w:eastAsia="zh-CN"/>
        </w:rPr>
        <w:t>□内打√，其余打×）</w:t>
      </w:r>
    </w:p>
    <w:p>
      <w:pPr>
        <w:ind w:firstLine="640" w:firstLineChars="200"/>
        <w:rPr>
          <w:rFonts w:ascii="Times New Roman" w:hAnsi="Times New Roman" w:eastAsia="方正仿宋_GBK" w:cs="Times New Roman"/>
          <w:sz w:val="32"/>
          <w:szCs w:val="32"/>
          <w:lang w:eastAsia="zh-CN"/>
        </w:rPr>
      </w:pPr>
      <w:r>
        <w:rPr>
          <w:rFonts w:ascii="Times New Roman" w:hAnsi="Times New Roman" w:eastAsia="方正仿宋_GBK" w:cs="Times New Roman"/>
          <w:sz w:val="32"/>
          <w:szCs w:val="32"/>
          <w:lang w:eastAsia="zh-CN"/>
        </w:rPr>
        <w:t>□向合同签订地仲裁部门申请仲裁；</w:t>
      </w:r>
    </w:p>
    <w:p>
      <w:pPr>
        <w:ind w:firstLine="640" w:firstLineChars="200"/>
        <w:rPr>
          <w:rFonts w:ascii="Times New Roman" w:hAnsi="Times New Roman" w:eastAsia="方正仿宋_GBK" w:cs="Times New Roman"/>
          <w:sz w:val="32"/>
          <w:szCs w:val="32"/>
          <w:lang w:eastAsia="zh-CN"/>
        </w:rPr>
      </w:pPr>
      <w:r>
        <w:rPr>
          <w:rFonts w:ascii="Times New Roman" w:hAnsi="Times New Roman" w:eastAsia="方正仿宋_GBK" w:cs="Times New Roman"/>
          <w:sz w:val="32"/>
          <w:szCs w:val="32"/>
          <w:lang w:eastAsia="zh-CN"/>
        </w:rPr>
        <w:t>□向合同签订地人民法院提起诉讼。</w:t>
      </w:r>
    </w:p>
    <w:p>
      <w:pPr>
        <w:ind w:firstLine="640" w:firstLineChars="200"/>
        <w:rPr>
          <w:rFonts w:ascii="Times New Roman" w:hAnsi="Times New Roman" w:eastAsia="方正仿宋_GBK" w:cs="Times New Roman"/>
          <w:sz w:val="32"/>
          <w:szCs w:val="32"/>
          <w:lang w:eastAsia="zh-CN"/>
        </w:rPr>
      </w:pPr>
      <w:r>
        <w:rPr>
          <w:rFonts w:ascii="Times New Roman" w:hAnsi="Times New Roman" w:eastAsia="方正仿宋_GBK" w:cs="Times New Roman"/>
          <w:sz w:val="32"/>
          <w:szCs w:val="32"/>
          <w:lang w:eastAsia="zh-CN"/>
        </w:rPr>
        <w:t>十一、本合同其他未尽事宜，按国家《合同法》有关规定处理。</w:t>
      </w:r>
    </w:p>
    <w:p>
      <w:pPr>
        <w:ind w:firstLine="640" w:firstLineChars="200"/>
        <w:rPr>
          <w:rFonts w:ascii="Times New Roman" w:hAnsi="Times New Roman" w:eastAsia="方正仿宋_GBK" w:cs="Times New Roman"/>
          <w:sz w:val="32"/>
          <w:szCs w:val="32"/>
          <w:lang w:eastAsia="zh-CN"/>
        </w:rPr>
      </w:pPr>
      <w:r>
        <w:rPr>
          <w:rFonts w:ascii="Times New Roman" w:hAnsi="Times New Roman" w:eastAsia="方正仿宋_GBK" w:cs="Times New Roman"/>
          <w:sz w:val="32"/>
          <w:szCs w:val="32"/>
          <w:lang w:eastAsia="zh-CN"/>
        </w:rPr>
        <w:t>十二、本合同一式四份，甲方二份（含监督管理部门备案的一份），乙方二份（含用于结算支付的一份）。</w:t>
      </w:r>
    </w:p>
    <w:p>
      <w:pPr>
        <w:ind w:firstLine="640" w:firstLineChars="200"/>
        <w:rPr>
          <w:rFonts w:ascii="Times New Roman" w:hAnsi="Times New Roman" w:eastAsia="方正仿宋_GBK" w:cs="Times New Roman"/>
          <w:sz w:val="32"/>
          <w:szCs w:val="32"/>
          <w:lang w:eastAsia="zh-CN"/>
        </w:rPr>
      </w:pPr>
      <w:r>
        <w:rPr>
          <w:rFonts w:ascii="Times New Roman" w:hAnsi="Times New Roman" w:eastAsia="方正仿宋_GBK" w:cs="Times New Roman"/>
          <w:sz w:val="32"/>
          <w:szCs w:val="32"/>
          <w:lang w:eastAsia="zh-CN"/>
        </w:rPr>
        <w:t>十三、本合同自双方共同签订之日起生效。</w:t>
      </w:r>
    </w:p>
    <w:p>
      <w:pPr>
        <w:ind w:firstLine="640" w:firstLineChars="200"/>
        <w:rPr>
          <w:rFonts w:ascii="Times New Roman" w:hAnsi="Times New Roman" w:eastAsia="方正仿宋_GBK" w:cs="Times New Roman"/>
          <w:sz w:val="32"/>
          <w:szCs w:val="32"/>
          <w:lang w:eastAsia="zh-CN"/>
        </w:rPr>
      </w:pPr>
      <w:r>
        <w:rPr>
          <w:rFonts w:ascii="Times New Roman" w:hAnsi="Times New Roman" w:eastAsia="方正仿宋_GBK" w:cs="Times New Roman"/>
          <w:sz w:val="32"/>
          <w:szCs w:val="32"/>
          <w:lang w:eastAsia="zh-CN"/>
        </w:rPr>
        <w:t>十四、本合同不可分割之部分及解释顺序</w:t>
      </w:r>
    </w:p>
    <w:p>
      <w:pPr>
        <w:ind w:firstLine="640" w:firstLineChars="200"/>
        <w:rPr>
          <w:rFonts w:ascii="Times New Roman" w:hAnsi="Times New Roman" w:eastAsia="方正仿宋_GBK" w:cs="Times New Roman"/>
          <w:sz w:val="32"/>
          <w:szCs w:val="32"/>
          <w:lang w:eastAsia="zh-CN"/>
        </w:rPr>
      </w:pPr>
      <w:r>
        <w:rPr>
          <w:rFonts w:ascii="Times New Roman" w:hAnsi="Times New Roman" w:eastAsia="方正仿宋_GBK" w:cs="Times New Roman"/>
          <w:sz w:val="32"/>
          <w:szCs w:val="32"/>
          <w:lang w:eastAsia="zh-CN"/>
        </w:rPr>
        <w:t>1. 合同书及附件；</w:t>
      </w:r>
    </w:p>
    <w:p>
      <w:pPr>
        <w:ind w:firstLine="640" w:firstLineChars="200"/>
        <w:rPr>
          <w:rFonts w:ascii="Times New Roman" w:hAnsi="Times New Roman" w:eastAsia="方正仿宋_GBK" w:cs="Times New Roman"/>
          <w:sz w:val="32"/>
          <w:szCs w:val="32"/>
          <w:lang w:eastAsia="zh-CN"/>
        </w:rPr>
      </w:pPr>
      <w:r>
        <w:rPr>
          <w:rFonts w:ascii="Times New Roman" w:hAnsi="Times New Roman" w:eastAsia="方正仿宋_GBK" w:cs="Times New Roman"/>
          <w:sz w:val="32"/>
          <w:szCs w:val="32"/>
          <w:lang w:eastAsia="zh-CN"/>
        </w:rPr>
        <w:t>2. 中标通知书；</w:t>
      </w:r>
    </w:p>
    <w:p>
      <w:pPr>
        <w:ind w:firstLine="640" w:firstLineChars="200"/>
        <w:rPr>
          <w:rFonts w:ascii="Times New Roman" w:hAnsi="Times New Roman" w:eastAsia="方正仿宋_GBK" w:cs="Times New Roman"/>
          <w:sz w:val="32"/>
          <w:szCs w:val="32"/>
          <w:lang w:eastAsia="zh-CN"/>
        </w:rPr>
      </w:pPr>
      <w:r>
        <w:rPr>
          <w:rFonts w:ascii="Times New Roman" w:hAnsi="Times New Roman" w:eastAsia="方正仿宋_GBK" w:cs="Times New Roman"/>
          <w:sz w:val="32"/>
          <w:szCs w:val="32"/>
          <w:lang w:eastAsia="zh-CN"/>
        </w:rPr>
        <w:t>3. 中标人投标文件及澄清文件；</w:t>
      </w:r>
    </w:p>
    <w:p>
      <w:pPr>
        <w:ind w:firstLine="640" w:firstLineChars="200"/>
        <w:rPr>
          <w:rFonts w:ascii="Times New Roman" w:hAnsi="Times New Roman" w:eastAsia="方正仿宋_GBK" w:cs="Times New Roman"/>
          <w:sz w:val="32"/>
          <w:szCs w:val="32"/>
          <w:lang w:eastAsia="zh-CN"/>
        </w:rPr>
      </w:pPr>
      <w:r>
        <w:rPr>
          <w:rFonts w:ascii="Times New Roman" w:hAnsi="Times New Roman" w:eastAsia="方正仿宋_GBK" w:cs="Times New Roman"/>
          <w:sz w:val="32"/>
          <w:szCs w:val="32"/>
          <w:lang w:eastAsia="zh-CN"/>
        </w:rPr>
        <w:t>4. 招标文件。</w:t>
      </w:r>
    </w:p>
    <w:p>
      <w:pPr>
        <w:ind w:firstLine="640" w:firstLineChars="200"/>
        <w:rPr>
          <w:rFonts w:ascii="Times New Roman" w:hAnsi="Times New Roman" w:eastAsia="方正仿宋_GBK" w:cs="Times New Roman"/>
          <w:sz w:val="32"/>
          <w:szCs w:val="32"/>
          <w:lang w:eastAsia="zh-CN"/>
        </w:rPr>
      </w:pPr>
      <w:r>
        <w:rPr>
          <w:rFonts w:ascii="Times New Roman" w:hAnsi="Times New Roman" w:eastAsia="方正仿宋_GBK" w:cs="Times New Roman"/>
          <w:sz w:val="32"/>
          <w:szCs w:val="32"/>
          <w:lang w:eastAsia="zh-CN"/>
        </w:rPr>
        <w:t>十五、附件名称（如有请</w:t>
      </w:r>
      <w:r>
        <w:rPr>
          <w:rFonts w:ascii="Times New Roman" w:hAnsi="Times New Roman" w:eastAsia="方正仿宋_GBK" w:cs="Times New Roman"/>
          <w:bCs/>
          <w:sz w:val="32"/>
          <w:szCs w:val="32"/>
          <w:lang w:eastAsia="zh-CN"/>
        </w:rPr>
        <w:t>在</w:t>
      </w:r>
      <w:r>
        <w:rPr>
          <w:rFonts w:ascii="Times New Roman" w:hAnsi="Times New Roman" w:eastAsia="方正仿宋_GBK" w:cs="Times New Roman"/>
          <w:sz w:val="32"/>
          <w:szCs w:val="32"/>
          <w:lang w:eastAsia="zh-CN"/>
        </w:rPr>
        <w:t>□内打√，其余打×）</w:t>
      </w:r>
    </w:p>
    <w:p>
      <w:pPr>
        <w:ind w:firstLine="640" w:firstLineChars="200"/>
        <w:rPr>
          <w:rFonts w:ascii="Times New Roman" w:hAnsi="Times New Roman" w:eastAsia="方正仿宋_GBK" w:cs="Times New Roman"/>
          <w:sz w:val="32"/>
          <w:szCs w:val="32"/>
          <w:lang w:eastAsia="zh-CN"/>
        </w:rPr>
      </w:pPr>
      <w:r>
        <w:rPr>
          <w:rFonts w:ascii="Times New Roman" w:hAnsi="Times New Roman" w:eastAsia="方正仿宋_GBK" w:cs="Times New Roman"/>
          <w:sz w:val="32"/>
          <w:szCs w:val="32"/>
          <w:lang w:eastAsia="zh-CN"/>
        </w:rPr>
        <w:t>1. 详细的项目合作或服务方案及计划        □</w:t>
      </w:r>
    </w:p>
    <w:p>
      <w:pPr>
        <w:ind w:firstLine="640" w:firstLineChars="200"/>
        <w:rPr>
          <w:rFonts w:ascii="Times New Roman" w:hAnsi="Times New Roman" w:eastAsia="方正仿宋_GBK" w:cs="Times New Roman"/>
          <w:sz w:val="32"/>
          <w:szCs w:val="32"/>
          <w:lang w:eastAsia="zh-CN"/>
        </w:rPr>
      </w:pPr>
      <w:r>
        <w:rPr>
          <w:rFonts w:ascii="Times New Roman" w:hAnsi="Times New Roman" w:eastAsia="方正仿宋_GBK" w:cs="Times New Roman"/>
          <w:sz w:val="32"/>
          <w:szCs w:val="32"/>
          <w:lang w:eastAsia="zh-CN"/>
        </w:rPr>
        <w:t>2. 乙方的服务网点信息及售后服务细则      □</w:t>
      </w:r>
    </w:p>
    <w:p>
      <w:pPr>
        <w:ind w:firstLine="640" w:firstLineChars="200"/>
        <w:rPr>
          <w:rFonts w:ascii="Times New Roman" w:hAnsi="Times New Roman" w:eastAsia="方正仿宋_GBK" w:cs="Times New Roman"/>
          <w:sz w:val="32"/>
          <w:szCs w:val="32"/>
          <w:lang w:eastAsia="zh-CN"/>
        </w:rPr>
      </w:pPr>
      <w:r>
        <w:rPr>
          <w:rFonts w:ascii="Times New Roman" w:hAnsi="Times New Roman" w:eastAsia="方正仿宋_GBK" w:cs="Times New Roman"/>
          <w:sz w:val="32"/>
          <w:szCs w:val="32"/>
          <w:lang w:eastAsia="zh-CN"/>
        </w:rPr>
        <w:t>3. 其他                                  □</w:t>
      </w:r>
    </w:p>
    <w:p>
      <w:pPr>
        <w:ind w:firstLine="440" w:firstLineChars="200"/>
        <w:rPr>
          <w:rFonts w:ascii="Times New Roman" w:hAnsi="Times New Roman" w:eastAsia="方正仿宋_GBK" w:cs="Times New Roman"/>
          <w:szCs w:val="28"/>
          <w:lang w:val="zh-CN" w:eastAsia="zh-CN"/>
        </w:rPr>
      </w:pPr>
      <w:r>
        <w:rPr>
          <w:rFonts w:ascii="Times New Roman" w:hAnsi="Times New Roman" w:eastAsia="方正仿宋_GBK" w:cs="Times New Roman"/>
          <w:szCs w:val="28"/>
          <w:lang w:val="zh-CN" w:eastAsia="zh-CN"/>
        </w:rPr>
        <w:br w:type="page"/>
      </w:r>
      <w:r>
        <w:rPr>
          <w:rFonts w:ascii="Times New Roman" w:hAnsi="Times New Roman" w:eastAsia="方正仿宋_GBK" w:cs="Times New Roman"/>
          <w:szCs w:val="28"/>
          <w:lang w:val="zh-CN" w:eastAsia="zh-CN"/>
        </w:rPr>
        <w:t>（此页无正文）</w:t>
      </w:r>
    </w:p>
    <w:p>
      <w:pPr>
        <w:rPr>
          <w:rFonts w:ascii="Times New Roman" w:hAnsi="Times New Roman" w:eastAsia="方正仿宋_GBK" w:cs="Times New Roman"/>
          <w:szCs w:val="28"/>
          <w:lang w:val="zh-CN" w:eastAsia="zh-CN"/>
        </w:rPr>
      </w:pPr>
    </w:p>
    <w:p>
      <w:pPr>
        <w:rPr>
          <w:rFonts w:ascii="Times New Roman" w:hAnsi="Times New Roman" w:eastAsia="方正仿宋_GBK" w:cs="Times New Roman"/>
          <w:szCs w:val="28"/>
          <w:lang w:val="zh-CN" w:eastAsia="zh-CN"/>
        </w:rPr>
      </w:pPr>
    </w:p>
    <w:p>
      <w:pPr>
        <w:rPr>
          <w:rFonts w:ascii="Times New Roman" w:hAnsi="Times New Roman" w:eastAsia="方正仿宋_GBK" w:cs="Times New Roman"/>
          <w:szCs w:val="28"/>
          <w:lang w:val="zh-CN" w:eastAsia="zh-CN"/>
        </w:rPr>
      </w:pPr>
    </w:p>
    <w:p>
      <w:pPr>
        <w:rPr>
          <w:rFonts w:ascii="Times New Roman" w:hAnsi="Times New Roman" w:eastAsia="方正仿宋_GBK" w:cs="Times New Roman"/>
          <w:sz w:val="32"/>
          <w:szCs w:val="32"/>
          <w:lang w:val="zh-CN" w:eastAsia="zh-CN"/>
        </w:rPr>
      </w:pPr>
      <w:r>
        <w:rPr>
          <w:rFonts w:ascii="Times New Roman" w:hAnsi="Times New Roman" w:eastAsia="方正仿宋_GBK" w:cs="Times New Roman"/>
          <w:sz w:val="32"/>
          <w:szCs w:val="32"/>
          <w:lang w:val="zh-CN" w:eastAsia="zh-CN"/>
        </w:rPr>
        <w:t>甲方（采购人）名      称：</w:t>
      </w:r>
    </w:p>
    <w:p>
      <w:pPr>
        <w:rPr>
          <w:rFonts w:ascii="Times New Roman" w:hAnsi="Times New Roman" w:eastAsia="方正仿宋_GBK" w:cs="Times New Roman"/>
          <w:sz w:val="32"/>
          <w:szCs w:val="32"/>
          <w:lang w:val="zh-CN" w:eastAsia="zh-CN"/>
        </w:rPr>
      </w:pPr>
      <w:r>
        <w:rPr>
          <w:rFonts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lang w:val="zh-CN" w:eastAsia="zh-CN"/>
        </w:rPr>
        <w:t>地      址：</w:t>
      </w:r>
    </w:p>
    <w:p>
      <w:pPr>
        <w:rPr>
          <w:rFonts w:ascii="Times New Roman" w:hAnsi="Times New Roman" w:eastAsia="方正仿宋_GBK" w:cs="Times New Roman"/>
          <w:sz w:val="32"/>
          <w:szCs w:val="32"/>
          <w:lang w:val="zh-CN" w:eastAsia="zh-CN"/>
        </w:rPr>
      </w:pPr>
      <w:r>
        <w:rPr>
          <w:rFonts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lang w:val="zh-CN" w:eastAsia="zh-CN"/>
        </w:rPr>
        <w:t>邮      编：</w:t>
      </w:r>
    </w:p>
    <w:p>
      <w:pPr>
        <w:rPr>
          <w:rFonts w:ascii="Times New Roman" w:hAnsi="Times New Roman" w:eastAsia="方正仿宋_GBK" w:cs="Times New Roman"/>
          <w:sz w:val="32"/>
          <w:szCs w:val="32"/>
          <w:lang w:val="zh-CN" w:eastAsia="zh-CN"/>
        </w:rPr>
      </w:pPr>
      <w:r>
        <w:rPr>
          <w:rFonts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lang w:val="zh-CN" w:eastAsia="zh-CN"/>
        </w:rPr>
        <w:t>法定代表人：</w:t>
      </w:r>
    </w:p>
    <w:p>
      <w:pPr>
        <w:rPr>
          <w:rFonts w:ascii="Times New Roman" w:hAnsi="Times New Roman" w:eastAsia="方正仿宋_GBK" w:cs="Times New Roman"/>
          <w:sz w:val="32"/>
          <w:szCs w:val="32"/>
          <w:lang w:val="zh-CN" w:eastAsia="zh-CN"/>
        </w:rPr>
      </w:pPr>
      <w:r>
        <w:rPr>
          <w:rFonts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lang w:val="zh-CN" w:eastAsia="zh-CN"/>
        </w:rPr>
        <w:t>委托代理人：</w:t>
      </w:r>
    </w:p>
    <w:p>
      <w:pPr>
        <w:rPr>
          <w:rFonts w:ascii="Times New Roman" w:hAnsi="Times New Roman" w:eastAsia="方正仿宋_GBK" w:cs="Times New Roman"/>
          <w:sz w:val="32"/>
          <w:szCs w:val="32"/>
          <w:lang w:val="zh-CN" w:eastAsia="zh-CN"/>
        </w:rPr>
      </w:pPr>
      <w:r>
        <w:rPr>
          <w:rFonts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lang w:val="zh-CN" w:eastAsia="zh-CN"/>
        </w:rPr>
        <w:t>项目（技术）负责人：</w:t>
      </w:r>
    </w:p>
    <w:p>
      <w:pPr>
        <w:rPr>
          <w:rFonts w:ascii="Times New Roman" w:hAnsi="Times New Roman" w:eastAsia="方正仿宋_GBK" w:cs="Times New Roman"/>
          <w:sz w:val="32"/>
          <w:szCs w:val="32"/>
          <w:lang w:val="zh-CN" w:eastAsia="zh-CN"/>
        </w:rPr>
      </w:pPr>
      <w:r>
        <w:rPr>
          <w:rFonts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lang w:val="zh-CN" w:eastAsia="zh-CN"/>
        </w:rPr>
        <w:t>电　　　话：</w:t>
      </w:r>
    </w:p>
    <w:p>
      <w:pPr>
        <w:rPr>
          <w:rFonts w:ascii="Times New Roman" w:hAnsi="Times New Roman" w:eastAsia="方正仿宋_GBK" w:cs="Times New Roman"/>
          <w:sz w:val="32"/>
          <w:szCs w:val="32"/>
          <w:lang w:val="zh-CN" w:eastAsia="zh-CN"/>
        </w:rPr>
      </w:pPr>
      <w:r>
        <w:rPr>
          <w:rFonts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lang w:val="zh-CN" w:eastAsia="zh-CN"/>
        </w:rPr>
        <w:t>开户  银行：</w:t>
      </w:r>
    </w:p>
    <w:p>
      <w:pPr>
        <w:rPr>
          <w:rFonts w:ascii="Times New Roman" w:hAnsi="Times New Roman" w:eastAsia="方正仿宋_GBK" w:cs="Times New Roman"/>
          <w:sz w:val="32"/>
          <w:szCs w:val="32"/>
          <w:lang w:eastAsia="zh-CN"/>
        </w:rPr>
      </w:pPr>
      <w:r>
        <w:rPr>
          <w:rFonts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lang w:val="zh-CN" w:eastAsia="zh-CN"/>
        </w:rPr>
        <w:t>账      号：</w:t>
      </w:r>
    </w:p>
    <w:p>
      <w:pPr>
        <w:rPr>
          <w:rFonts w:ascii="Times New Roman" w:hAnsi="Times New Roman" w:eastAsia="方正仿宋_GBK" w:cs="Times New Roman"/>
          <w:sz w:val="32"/>
          <w:szCs w:val="32"/>
          <w:lang w:eastAsia="zh-CN"/>
        </w:rPr>
      </w:pPr>
    </w:p>
    <w:p>
      <w:pPr>
        <w:rPr>
          <w:rFonts w:ascii="Times New Roman" w:hAnsi="Times New Roman" w:eastAsia="方正仿宋_GBK" w:cs="Times New Roman"/>
          <w:sz w:val="32"/>
          <w:szCs w:val="32"/>
          <w:lang w:val="zh-CN" w:eastAsia="zh-CN"/>
        </w:rPr>
      </w:pPr>
    </w:p>
    <w:p>
      <w:pPr>
        <w:rPr>
          <w:rFonts w:ascii="Times New Roman" w:hAnsi="Times New Roman" w:eastAsia="方正仿宋_GBK" w:cs="Times New Roman"/>
          <w:sz w:val="32"/>
          <w:szCs w:val="32"/>
          <w:lang w:val="zh-CN" w:eastAsia="zh-CN"/>
        </w:rPr>
      </w:pPr>
      <w:r>
        <w:rPr>
          <w:rFonts w:ascii="Times New Roman" w:hAnsi="Times New Roman" w:eastAsia="方正仿宋_GBK" w:cs="Times New Roman"/>
          <w:sz w:val="32"/>
          <w:szCs w:val="32"/>
          <w:lang w:val="zh-CN" w:eastAsia="zh-CN"/>
        </w:rPr>
        <w:t>乙方（投标人）名      称：</w:t>
      </w:r>
    </w:p>
    <w:p>
      <w:pPr>
        <w:rPr>
          <w:rFonts w:ascii="Times New Roman" w:hAnsi="Times New Roman" w:eastAsia="方正仿宋_GBK" w:cs="Times New Roman"/>
          <w:sz w:val="32"/>
          <w:szCs w:val="32"/>
          <w:lang w:val="zh-CN" w:eastAsia="zh-CN"/>
        </w:rPr>
      </w:pPr>
      <w:r>
        <w:rPr>
          <w:rFonts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lang w:val="zh-CN" w:eastAsia="zh-CN"/>
        </w:rPr>
        <w:t>地      址：</w:t>
      </w:r>
    </w:p>
    <w:p>
      <w:pPr>
        <w:rPr>
          <w:rFonts w:ascii="Times New Roman" w:hAnsi="Times New Roman" w:eastAsia="方正仿宋_GBK" w:cs="Times New Roman"/>
          <w:sz w:val="32"/>
          <w:szCs w:val="32"/>
          <w:lang w:val="zh-CN" w:eastAsia="zh-CN"/>
        </w:rPr>
      </w:pPr>
      <w:r>
        <w:rPr>
          <w:rFonts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lang w:val="zh-CN" w:eastAsia="zh-CN"/>
        </w:rPr>
        <w:t>邮      编：</w:t>
      </w:r>
    </w:p>
    <w:p>
      <w:pPr>
        <w:rPr>
          <w:rFonts w:ascii="Times New Roman" w:hAnsi="Times New Roman" w:eastAsia="方正仿宋_GBK" w:cs="Times New Roman"/>
          <w:sz w:val="32"/>
          <w:szCs w:val="32"/>
          <w:lang w:val="zh-CN" w:eastAsia="zh-CN"/>
        </w:rPr>
      </w:pPr>
      <w:r>
        <w:rPr>
          <w:rFonts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lang w:val="zh-CN" w:eastAsia="zh-CN"/>
        </w:rPr>
        <w:t>法定代表人：</w:t>
      </w:r>
    </w:p>
    <w:p>
      <w:pPr>
        <w:rPr>
          <w:rFonts w:ascii="Times New Roman" w:hAnsi="Times New Roman" w:eastAsia="方正仿宋_GBK" w:cs="Times New Roman"/>
          <w:sz w:val="32"/>
          <w:szCs w:val="32"/>
          <w:lang w:val="zh-CN" w:eastAsia="zh-CN"/>
        </w:rPr>
      </w:pPr>
      <w:r>
        <w:rPr>
          <w:rFonts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lang w:val="zh-CN" w:eastAsia="zh-CN"/>
        </w:rPr>
        <w:t>委托代理人：</w:t>
      </w:r>
    </w:p>
    <w:p>
      <w:pPr>
        <w:rPr>
          <w:rFonts w:ascii="Times New Roman" w:hAnsi="Times New Roman" w:eastAsia="方正仿宋_GBK" w:cs="Times New Roman"/>
          <w:sz w:val="32"/>
          <w:szCs w:val="32"/>
          <w:lang w:val="zh-CN" w:eastAsia="zh-CN"/>
        </w:rPr>
      </w:pPr>
      <w:r>
        <w:rPr>
          <w:rFonts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lang w:val="zh-CN" w:eastAsia="zh-CN"/>
        </w:rPr>
        <w:t>电      话：</w:t>
      </w:r>
    </w:p>
    <w:p>
      <w:pPr>
        <w:rPr>
          <w:rFonts w:ascii="Times New Roman" w:hAnsi="Times New Roman" w:eastAsia="方正仿宋_GBK" w:cs="Times New Roman"/>
          <w:sz w:val="32"/>
          <w:szCs w:val="32"/>
          <w:lang w:val="zh-CN" w:eastAsia="zh-CN"/>
        </w:rPr>
      </w:pPr>
      <w:r>
        <w:rPr>
          <w:rFonts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lang w:val="zh-CN" w:eastAsia="zh-CN"/>
        </w:rPr>
        <w:t>开户  银行：</w:t>
      </w:r>
    </w:p>
    <w:p>
      <w:pPr>
        <w:rPr>
          <w:rFonts w:ascii="Times New Roman" w:hAnsi="Times New Roman" w:eastAsia="方正仿宋_GBK" w:cs="Times New Roman"/>
          <w:sz w:val="32"/>
          <w:szCs w:val="32"/>
          <w:lang w:val="zh-CN" w:eastAsia="zh-CN"/>
        </w:rPr>
      </w:pPr>
      <w:r>
        <w:rPr>
          <w:rFonts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lang w:val="zh-CN" w:eastAsia="zh-CN"/>
        </w:rPr>
        <w:t>账      号：</w:t>
      </w:r>
    </w:p>
    <w:p>
      <w:pPr>
        <w:pStyle w:val="29"/>
        <w:tabs>
          <w:tab w:val="left" w:pos="893"/>
        </w:tabs>
        <w:spacing w:before="73" w:line="362" w:lineRule="auto"/>
        <w:ind w:left="567" w:right="568" w:firstLine="0"/>
        <w:jc w:val="both"/>
        <w:rPr>
          <w:rFonts w:ascii="Times New Roman" w:hAnsi="Times New Roman" w:cs="Times New Roman"/>
          <w:sz w:val="24"/>
          <w:szCs w:val="24"/>
          <w:lang w:eastAsia="zh-CN"/>
        </w:rPr>
      </w:pPr>
    </w:p>
    <w:p>
      <w:pPr>
        <w:spacing w:line="362" w:lineRule="auto"/>
        <w:rPr>
          <w:rFonts w:ascii="Times New Roman" w:hAnsi="Times New Roman" w:cs="Times New Roman"/>
          <w:lang w:eastAsia="zh-CN"/>
        </w:rPr>
        <w:sectPr>
          <w:pgSz w:w="11910" w:h="16840"/>
          <w:pgMar w:top="1338" w:right="561" w:bottom="1083" w:left="1162" w:header="879" w:footer="890" w:gutter="0"/>
          <w:cols w:space="0" w:num="1"/>
        </w:sectPr>
      </w:pPr>
    </w:p>
    <w:p>
      <w:pPr>
        <w:pStyle w:val="3"/>
        <w:tabs>
          <w:tab w:val="left" w:pos="1624"/>
        </w:tabs>
        <w:ind w:right="28"/>
        <w:rPr>
          <w:rFonts w:ascii="Times New Roman" w:hAnsi="Times New Roman" w:cs="Times New Roman"/>
          <w:lang w:eastAsia="zh-CN"/>
        </w:rPr>
      </w:pPr>
      <w:bookmarkStart w:id="12" w:name="_Toc1066"/>
      <w:r>
        <w:rPr>
          <w:rFonts w:ascii="Times New Roman" w:hAnsi="Times New Roman" w:cs="Times New Roman"/>
          <w:lang w:eastAsia="zh-CN"/>
        </w:rPr>
        <w:t>第六章</w:t>
      </w:r>
      <w:r>
        <w:rPr>
          <w:rFonts w:ascii="Times New Roman" w:hAnsi="Times New Roman" w:cs="Times New Roman"/>
          <w:lang w:eastAsia="zh-CN"/>
        </w:rPr>
        <w:tab/>
      </w:r>
      <w:r>
        <w:rPr>
          <w:rFonts w:ascii="Times New Roman" w:hAnsi="Times New Roman" w:cs="Times New Roman"/>
          <w:lang w:eastAsia="zh-CN"/>
        </w:rPr>
        <w:t>响应文件格式</w:t>
      </w:r>
      <w:bookmarkEnd w:id="12"/>
    </w:p>
    <w:p>
      <w:pPr>
        <w:pStyle w:val="2"/>
        <w:spacing w:before="3"/>
        <w:rPr>
          <w:rFonts w:ascii="Times New Roman" w:hAnsi="Times New Roman" w:cs="Times New Roman"/>
          <w:sz w:val="51"/>
          <w:lang w:eastAsia="zh-CN"/>
        </w:rPr>
      </w:pPr>
    </w:p>
    <w:p>
      <w:pPr>
        <w:pStyle w:val="2"/>
        <w:ind w:left="683"/>
        <w:rPr>
          <w:rFonts w:ascii="Times New Roman" w:hAnsi="Times New Roman" w:cs="Times New Roman"/>
          <w:lang w:eastAsia="zh-CN"/>
        </w:rPr>
      </w:pPr>
      <w:r>
        <w:rPr>
          <w:rFonts w:ascii="Times New Roman" w:hAnsi="Times New Roman" w:cs="Times New Roman"/>
          <w:lang w:eastAsia="zh-CN"/>
        </w:rPr>
        <w:t>供应商编制文件须知</w:t>
      </w:r>
    </w:p>
    <w:p>
      <w:pPr>
        <w:pStyle w:val="2"/>
        <w:spacing w:before="161" w:line="364" w:lineRule="auto"/>
        <w:ind w:left="683" w:right="567"/>
        <w:rPr>
          <w:rFonts w:ascii="Times New Roman" w:hAnsi="Times New Roman" w:cs="Times New Roman"/>
          <w:lang w:eastAsia="zh-CN"/>
        </w:rPr>
      </w:pPr>
      <w:r>
        <w:rPr>
          <w:rFonts w:ascii="Times New Roman" w:hAnsi="Times New Roman" w:eastAsia="Arial Narrow" w:cs="Times New Roman"/>
          <w:w w:val="120"/>
          <w:lang w:eastAsia="zh-CN"/>
        </w:rPr>
        <w:t>1</w:t>
      </w:r>
      <w:r>
        <w:rPr>
          <w:rFonts w:ascii="Times New Roman" w:hAnsi="Times New Roman" w:cs="Times New Roman"/>
          <w:spacing w:val="-10"/>
          <w:lang w:eastAsia="zh-CN"/>
        </w:rPr>
        <w:t>、供应商按照本部分的顺序编制响应文件，编制中涉及格式资料的，应按照本部分提</w:t>
      </w:r>
      <w:r>
        <w:rPr>
          <w:rFonts w:ascii="Times New Roman" w:hAnsi="Times New Roman" w:cs="Times New Roman"/>
          <w:lang w:eastAsia="zh-CN"/>
        </w:rPr>
        <w:t>供的内容和格式（所有表格的格式可扩展）填写提交。</w:t>
      </w:r>
    </w:p>
    <w:p>
      <w:pPr>
        <w:pStyle w:val="2"/>
        <w:spacing w:line="364" w:lineRule="auto"/>
        <w:ind w:left="683" w:right="446"/>
        <w:rPr>
          <w:rFonts w:ascii="Times New Roman" w:hAnsi="Times New Roman" w:cs="Times New Roman"/>
          <w:lang w:eastAsia="zh-CN"/>
        </w:rPr>
      </w:pPr>
      <w:r>
        <w:rPr>
          <w:rFonts w:ascii="Times New Roman" w:hAnsi="Times New Roman" w:eastAsia="Arial Narrow" w:cs="Times New Roman"/>
          <w:w w:val="120"/>
          <w:lang w:eastAsia="zh-CN"/>
        </w:rPr>
        <w:t>2</w:t>
      </w:r>
      <w:r>
        <w:rPr>
          <w:rFonts w:ascii="Times New Roman" w:hAnsi="Times New Roman" w:cs="Times New Roman"/>
          <w:spacing w:val="-8"/>
          <w:lang w:eastAsia="zh-CN"/>
        </w:rPr>
        <w:t>、对于竞争性磋商文件中标记了</w:t>
      </w:r>
      <w:r>
        <w:rPr>
          <w:rFonts w:ascii="Times New Roman" w:hAnsi="Times New Roman" w:cs="Times New Roman"/>
          <w:lang w:eastAsia="zh-CN"/>
        </w:rPr>
        <w:t>“</w:t>
      </w:r>
      <w:r>
        <w:rPr>
          <w:rFonts w:ascii="Times New Roman" w:hAnsi="Times New Roman" w:cs="Times New Roman" w:eastAsiaTheme="minorEastAsia"/>
          <w:lang w:eastAsia="zh-CN"/>
        </w:rPr>
        <w:t>实质性格式</w:t>
      </w:r>
      <w:r>
        <w:rPr>
          <w:rFonts w:ascii="Times New Roman" w:hAnsi="Times New Roman" w:cs="Times New Roman"/>
          <w:lang w:eastAsia="zh-CN"/>
        </w:rPr>
        <w:t>”</w:t>
      </w:r>
      <w:r>
        <w:rPr>
          <w:rFonts w:ascii="Times New Roman" w:hAnsi="Times New Roman" w:cs="Times New Roman"/>
          <w:spacing w:val="-8"/>
          <w:lang w:eastAsia="zh-CN"/>
        </w:rPr>
        <w:t>文件的，供应商不得改变格式中给定的文字所表达的含义，不得删减格式中的实质性内容，不得自行添加与格式中给定的文</w:t>
      </w:r>
      <w:r>
        <w:rPr>
          <w:rFonts w:ascii="Times New Roman" w:hAnsi="Times New Roman" w:cs="Times New Roman"/>
          <w:spacing w:val="-12"/>
          <w:lang w:eastAsia="zh-CN"/>
        </w:rPr>
        <w:t>字内容相矛盾的内容，不得对应当填写的空格不填写或不实质性响应，否则响应无效。</w:t>
      </w:r>
      <w:r>
        <w:rPr>
          <w:rFonts w:ascii="Times New Roman" w:hAnsi="Times New Roman" w:cs="Times New Roman"/>
          <w:lang w:eastAsia="zh-CN"/>
        </w:rPr>
        <w:t>未标记“实质性格式”的文件和竞争性磋商文件未提供格式的内容，可由供应商自行编写。</w:t>
      </w:r>
    </w:p>
    <w:p>
      <w:pPr>
        <w:pStyle w:val="2"/>
        <w:spacing w:line="306" w:lineRule="exact"/>
        <w:ind w:left="683"/>
        <w:rPr>
          <w:rFonts w:ascii="Times New Roman" w:hAnsi="Times New Roman" w:cs="Times New Roman"/>
          <w:lang w:eastAsia="zh-CN"/>
        </w:rPr>
      </w:pPr>
      <w:r>
        <w:rPr>
          <w:rFonts w:ascii="Times New Roman" w:hAnsi="Times New Roman" w:eastAsia="Arial Narrow" w:cs="Times New Roman"/>
          <w:w w:val="120"/>
          <w:lang w:eastAsia="zh-CN"/>
        </w:rPr>
        <w:t>3</w:t>
      </w:r>
      <w:r>
        <w:rPr>
          <w:rFonts w:ascii="Times New Roman" w:hAnsi="Times New Roman" w:cs="Times New Roman"/>
          <w:lang w:eastAsia="zh-CN"/>
        </w:rPr>
        <w:t>、全部声明和问题的回答及所附材料必须是真实的、准确的和完整的。</w:t>
      </w:r>
    </w:p>
    <w:p>
      <w:pPr>
        <w:spacing w:line="306" w:lineRule="exact"/>
        <w:rPr>
          <w:rFonts w:ascii="Times New Roman" w:hAnsi="Times New Roman" w:cs="Times New Roman"/>
          <w:lang w:eastAsia="zh-CN"/>
        </w:rPr>
        <w:sectPr>
          <w:pgSz w:w="11910" w:h="16840"/>
          <w:pgMar w:top="1338" w:right="561" w:bottom="1083" w:left="1162" w:header="879" w:footer="890" w:gutter="0"/>
          <w:cols w:space="0" w:num="1"/>
        </w:sectPr>
      </w:pPr>
    </w:p>
    <w:p>
      <w:pPr>
        <w:pStyle w:val="2"/>
        <w:spacing w:before="7"/>
        <w:rPr>
          <w:rFonts w:ascii="Times New Roman" w:hAnsi="Times New Roman" w:cs="Times New Roman"/>
          <w:sz w:val="19"/>
          <w:lang w:eastAsia="zh-CN"/>
        </w:rPr>
      </w:pPr>
    </w:p>
    <w:p>
      <w:pPr>
        <w:pStyle w:val="29"/>
        <w:numPr>
          <w:ilvl w:val="0"/>
          <w:numId w:val="8"/>
        </w:numPr>
        <w:tabs>
          <w:tab w:val="left" w:pos="813"/>
        </w:tabs>
        <w:spacing w:before="73"/>
        <w:jc w:val="left"/>
        <w:outlineLvl w:val="1"/>
        <w:rPr>
          <w:rFonts w:ascii="Times New Roman" w:hAnsi="Times New Roman" w:cs="Times New Roman"/>
          <w:sz w:val="24"/>
          <w:lang w:eastAsia="zh-CN"/>
        </w:rPr>
      </w:pPr>
      <w:r>
        <w:rPr>
          <w:rFonts w:ascii="Times New Roman" w:hAnsi="Times New Roman" w:cs="Times New Roman"/>
          <w:sz w:val="24"/>
          <w:lang w:eastAsia="zh-CN"/>
        </w:rPr>
        <w:t>资格性审查证明文件</w:t>
      </w:r>
    </w:p>
    <w:p>
      <w:pPr>
        <w:pStyle w:val="29"/>
        <w:numPr>
          <w:ilvl w:val="1"/>
          <w:numId w:val="8"/>
        </w:numPr>
        <w:tabs>
          <w:tab w:val="left" w:pos="1053"/>
        </w:tabs>
        <w:spacing w:before="158"/>
        <w:rPr>
          <w:rFonts w:ascii="Times New Roman" w:hAnsi="Times New Roman" w:cs="Times New Roman"/>
          <w:sz w:val="24"/>
        </w:rPr>
      </w:pPr>
      <w:r>
        <w:rPr>
          <w:rFonts w:ascii="Times New Roman" w:hAnsi="Times New Roman" w:cs="Times New Roman"/>
          <w:sz w:val="24"/>
        </w:rPr>
        <w:t>营业执照等证明文件</w:t>
      </w:r>
    </w:p>
    <w:p>
      <w:pPr>
        <w:rPr>
          <w:rFonts w:ascii="Times New Roman" w:hAnsi="Times New Roman" w:cs="Times New Roman"/>
          <w:sz w:val="24"/>
        </w:rPr>
      </w:pPr>
    </w:p>
    <w:p>
      <w:pPr>
        <w:rPr>
          <w:rFonts w:ascii="Times New Roman" w:hAnsi="Times New Roman" w:cs="Times New Roman"/>
          <w:sz w:val="24"/>
        </w:rPr>
      </w:pPr>
    </w:p>
    <w:p>
      <w:pPr>
        <w:pStyle w:val="29"/>
        <w:numPr>
          <w:ilvl w:val="1"/>
          <w:numId w:val="8"/>
        </w:numPr>
        <w:tabs>
          <w:tab w:val="left" w:pos="1053"/>
        </w:tabs>
        <w:spacing w:before="158"/>
        <w:rPr>
          <w:rFonts w:ascii="Times New Roman" w:hAnsi="Times New Roman" w:cs="Times New Roman"/>
          <w:sz w:val="24"/>
        </w:rPr>
      </w:pPr>
      <w:r>
        <w:rPr>
          <w:rFonts w:ascii="Times New Roman" w:hAnsi="Times New Roman" w:cs="Times New Roman"/>
          <w:sz w:val="24"/>
          <w:szCs w:val="24"/>
          <w:lang w:eastAsia="zh-CN" w:bidi="ar"/>
        </w:rPr>
        <w:t>财务状况证明材料</w:t>
      </w:r>
    </w:p>
    <w:p>
      <w:pPr>
        <w:pStyle w:val="29"/>
        <w:tabs>
          <w:tab w:val="left" w:pos="1053"/>
        </w:tabs>
        <w:spacing w:before="158"/>
        <w:ind w:left="0" w:firstLine="0"/>
        <w:rPr>
          <w:rFonts w:ascii="Times New Roman" w:hAnsi="Times New Roman" w:cs="Times New Roman"/>
          <w:sz w:val="24"/>
        </w:rPr>
      </w:pPr>
    </w:p>
    <w:p>
      <w:pPr>
        <w:pStyle w:val="29"/>
        <w:tabs>
          <w:tab w:val="left" w:pos="1053"/>
        </w:tabs>
        <w:spacing w:before="158"/>
        <w:ind w:left="0" w:firstLine="0"/>
        <w:rPr>
          <w:rFonts w:ascii="Times New Roman" w:hAnsi="Times New Roman" w:cs="Times New Roman"/>
          <w:sz w:val="24"/>
        </w:rPr>
      </w:pPr>
    </w:p>
    <w:p>
      <w:pPr>
        <w:pStyle w:val="29"/>
        <w:numPr>
          <w:ilvl w:val="1"/>
          <w:numId w:val="8"/>
        </w:numPr>
        <w:tabs>
          <w:tab w:val="left" w:pos="1053"/>
        </w:tabs>
        <w:spacing w:before="158"/>
        <w:rPr>
          <w:rFonts w:ascii="Times New Roman" w:hAnsi="Times New Roman" w:cs="Times New Roman"/>
          <w:sz w:val="24"/>
          <w:lang w:eastAsia="zh-CN"/>
        </w:rPr>
      </w:pPr>
      <w:r>
        <w:rPr>
          <w:rFonts w:ascii="Times New Roman" w:hAnsi="Times New Roman" w:cs="Times New Roman"/>
          <w:sz w:val="24"/>
          <w:szCs w:val="24"/>
          <w:lang w:eastAsia="zh-CN" w:bidi="ar"/>
        </w:rPr>
        <w:t>依法缴纳税收的证明材料</w:t>
      </w:r>
    </w:p>
    <w:p>
      <w:pPr>
        <w:pStyle w:val="29"/>
        <w:tabs>
          <w:tab w:val="left" w:pos="1053"/>
        </w:tabs>
        <w:spacing w:before="158"/>
        <w:ind w:left="0" w:firstLine="0"/>
        <w:rPr>
          <w:rFonts w:ascii="Times New Roman" w:hAnsi="Times New Roman" w:cs="Times New Roman"/>
          <w:sz w:val="24"/>
          <w:lang w:eastAsia="zh-CN"/>
        </w:rPr>
      </w:pPr>
    </w:p>
    <w:p>
      <w:pPr>
        <w:pStyle w:val="29"/>
        <w:tabs>
          <w:tab w:val="left" w:pos="1053"/>
        </w:tabs>
        <w:spacing w:before="158"/>
        <w:ind w:left="0" w:firstLine="0"/>
        <w:rPr>
          <w:rFonts w:ascii="Times New Roman" w:hAnsi="Times New Roman" w:cs="Times New Roman"/>
          <w:sz w:val="24"/>
          <w:lang w:eastAsia="zh-CN"/>
        </w:rPr>
      </w:pPr>
    </w:p>
    <w:p>
      <w:pPr>
        <w:pStyle w:val="29"/>
        <w:numPr>
          <w:ilvl w:val="1"/>
          <w:numId w:val="8"/>
        </w:numPr>
        <w:tabs>
          <w:tab w:val="left" w:pos="1053"/>
        </w:tabs>
        <w:spacing w:before="158"/>
        <w:rPr>
          <w:rFonts w:ascii="Times New Roman" w:hAnsi="Times New Roman" w:cs="Times New Roman"/>
          <w:sz w:val="24"/>
          <w:lang w:eastAsia="zh-CN"/>
        </w:rPr>
      </w:pPr>
      <w:r>
        <w:rPr>
          <w:rFonts w:ascii="Times New Roman" w:hAnsi="Times New Roman" w:cs="Times New Roman"/>
          <w:sz w:val="24"/>
          <w:szCs w:val="24"/>
          <w:lang w:eastAsia="zh-CN" w:bidi="ar"/>
        </w:rPr>
        <w:t>依法缴纳社会保险费的证明材料</w:t>
      </w:r>
    </w:p>
    <w:p>
      <w:pPr>
        <w:pStyle w:val="29"/>
        <w:tabs>
          <w:tab w:val="left" w:pos="1053"/>
        </w:tabs>
        <w:spacing w:before="158"/>
        <w:ind w:left="0" w:firstLine="0"/>
        <w:rPr>
          <w:rFonts w:ascii="Times New Roman" w:hAnsi="Times New Roman" w:cs="Times New Roman"/>
          <w:sz w:val="24"/>
          <w:lang w:eastAsia="zh-CN"/>
        </w:rPr>
      </w:pPr>
    </w:p>
    <w:p>
      <w:pPr>
        <w:pStyle w:val="29"/>
        <w:tabs>
          <w:tab w:val="left" w:pos="1053"/>
        </w:tabs>
        <w:spacing w:before="158"/>
        <w:ind w:left="0" w:firstLine="0"/>
        <w:rPr>
          <w:rFonts w:ascii="Times New Roman" w:hAnsi="Times New Roman" w:cs="Times New Roman"/>
          <w:sz w:val="24"/>
          <w:lang w:eastAsia="zh-CN"/>
        </w:rPr>
      </w:pPr>
    </w:p>
    <w:p>
      <w:pPr>
        <w:rPr>
          <w:rFonts w:ascii="Times New Roman" w:hAnsi="Times New Roman" w:cs="Times New Roman"/>
          <w:sz w:val="24"/>
          <w:lang w:eastAsia="zh-CN"/>
        </w:rPr>
      </w:pPr>
    </w:p>
    <w:p>
      <w:pPr>
        <w:rPr>
          <w:rFonts w:ascii="Times New Roman" w:hAnsi="Times New Roman" w:cs="Times New Roman"/>
          <w:sz w:val="24"/>
          <w:lang w:eastAsia="zh-CN"/>
        </w:rPr>
      </w:pPr>
    </w:p>
    <w:p>
      <w:pPr>
        <w:rPr>
          <w:rFonts w:ascii="Times New Roman" w:hAnsi="Times New Roman" w:cs="Times New Roman"/>
          <w:sz w:val="24"/>
          <w:lang w:eastAsia="zh-CN"/>
        </w:rPr>
        <w:sectPr>
          <w:pgSz w:w="11910" w:h="16840"/>
          <w:pgMar w:top="1338" w:right="561" w:bottom="1083" w:left="1162" w:header="879" w:footer="890" w:gutter="0"/>
          <w:cols w:space="0" w:num="1"/>
        </w:sectPr>
      </w:pPr>
    </w:p>
    <w:p>
      <w:pPr>
        <w:pStyle w:val="29"/>
        <w:numPr>
          <w:ilvl w:val="1"/>
          <w:numId w:val="8"/>
        </w:numPr>
        <w:tabs>
          <w:tab w:val="left" w:pos="1053"/>
        </w:tabs>
        <w:spacing w:before="73"/>
        <w:rPr>
          <w:rFonts w:ascii="Times New Roman" w:hAnsi="Times New Roman" w:cs="Times New Roman"/>
          <w:sz w:val="39"/>
          <w:lang w:eastAsia="zh-CN"/>
        </w:rPr>
      </w:pPr>
      <w:r>
        <w:rPr>
          <w:rFonts w:ascii="Times New Roman" w:hAnsi="Times New Roman" w:cs="Times New Roman"/>
          <w:sz w:val="24"/>
          <w:lang w:eastAsia="zh-CN"/>
        </w:rPr>
        <w:t>供应商资格声明书（实质性格式）</w:t>
      </w:r>
    </w:p>
    <w:p>
      <w:pPr>
        <w:jc w:val="center"/>
        <w:rPr>
          <w:rFonts w:ascii="Times New Roman" w:hAnsi="Times New Roman" w:cs="Times New Roman"/>
          <w:sz w:val="32"/>
          <w:lang w:eastAsia="zh-CN"/>
        </w:rPr>
      </w:pPr>
      <w:bookmarkStart w:id="13" w:name="_Toc160018033"/>
      <w:r>
        <w:rPr>
          <w:rFonts w:ascii="Times New Roman" w:hAnsi="Times New Roman" w:cs="Times New Roman"/>
          <w:sz w:val="32"/>
          <w:lang w:eastAsia="zh-CN"/>
        </w:rPr>
        <w:t>供应商资格声明书</w:t>
      </w:r>
      <w:bookmarkEnd w:id="13"/>
    </w:p>
    <w:p>
      <w:pPr>
        <w:rPr>
          <w:rFonts w:ascii="Times New Roman" w:hAnsi="Times New Roman" w:cs="Times New Roman"/>
          <w:lang w:eastAsia="zh-CN"/>
        </w:rPr>
        <w:sectPr>
          <w:pgSz w:w="11910" w:h="16840"/>
          <w:pgMar w:top="1338" w:right="561" w:bottom="1083" w:left="1162" w:header="879" w:footer="890" w:gutter="0"/>
          <w:cols w:space="0" w:num="1"/>
        </w:sectPr>
      </w:pPr>
    </w:p>
    <w:p>
      <w:pPr>
        <w:pStyle w:val="2"/>
        <w:spacing w:before="12"/>
        <w:rPr>
          <w:rFonts w:ascii="Times New Roman" w:hAnsi="Times New Roman" w:cs="Times New Roman"/>
          <w:sz w:val="27"/>
          <w:lang w:eastAsia="zh-CN"/>
        </w:rPr>
      </w:pPr>
    </w:p>
    <w:p>
      <w:pPr>
        <w:pStyle w:val="2"/>
        <w:spacing w:before="66"/>
        <w:ind w:left="541"/>
        <w:rPr>
          <w:rFonts w:ascii="Times New Roman" w:hAnsi="Times New Roman" w:cs="Times New Roman"/>
          <w:lang w:eastAsia="zh-CN"/>
        </w:rPr>
      </w:pPr>
      <w:r>
        <w:rPr>
          <w:rFonts w:ascii="Times New Roman" w:hAnsi="Times New Roman" w:cs="Times New Roman"/>
          <w:lang w:eastAsia="zh-CN"/>
        </w:rPr>
        <w:t>致：</w:t>
      </w:r>
      <w:r>
        <w:rPr>
          <w:rFonts w:ascii="Times New Roman" w:hAnsi="Times New Roman" w:cs="Times New Roman"/>
          <w:u w:val="single"/>
          <w:lang w:eastAsia="zh-CN"/>
        </w:rPr>
        <w:t>采购人或采购代理机构</w:t>
      </w:r>
    </w:p>
    <w:p>
      <w:pPr>
        <w:pStyle w:val="2"/>
        <w:spacing w:before="161"/>
        <w:ind w:left="1021"/>
        <w:rPr>
          <w:rFonts w:ascii="Times New Roman" w:hAnsi="Times New Roman" w:cs="Times New Roman"/>
          <w:lang w:eastAsia="zh-CN"/>
        </w:rPr>
      </w:pPr>
      <w:r>
        <w:rPr>
          <w:rFonts w:ascii="Times New Roman" w:hAnsi="Times New Roman" w:cs="Times New Roman"/>
          <w:lang w:eastAsia="zh-CN"/>
        </w:rPr>
        <w:t>在参与本次项目磋商中，我单位承诺：</w:t>
      </w:r>
    </w:p>
    <w:p>
      <w:pPr>
        <w:pStyle w:val="2"/>
        <w:spacing w:before="159"/>
        <w:ind w:left="954"/>
        <w:rPr>
          <w:rFonts w:ascii="Times New Roman" w:hAnsi="Times New Roman" w:cs="Times New Roman"/>
          <w:lang w:eastAsia="zh-CN"/>
        </w:rPr>
      </w:pPr>
      <w:r>
        <w:rPr>
          <w:rFonts w:ascii="Times New Roman" w:hAnsi="Times New Roman" w:cs="Times New Roman"/>
          <w:lang w:eastAsia="zh-CN"/>
        </w:rPr>
        <w:t>（一）具有良好的商业信誉和健全的财务会计制度；</w:t>
      </w:r>
    </w:p>
    <w:p>
      <w:pPr>
        <w:pStyle w:val="2"/>
        <w:spacing w:before="158"/>
        <w:ind w:left="954"/>
        <w:rPr>
          <w:rFonts w:ascii="Times New Roman" w:hAnsi="Times New Roman" w:cs="Times New Roman"/>
          <w:lang w:eastAsia="zh-CN"/>
        </w:rPr>
      </w:pPr>
      <w:r>
        <w:rPr>
          <w:rFonts w:ascii="Times New Roman" w:hAnsi="Times New Roman" w:cs="Times New Roman"/>
          <w:lang w:eastAsia="zh-CN"/>
        </w:rPr>
        <w:t>（二）具有履行合同所必需的设备和专业技术能力；</w:t>
      </w:r>
    </w:p>
    <w:p>
      <w:pPr>
        <w:pStyle w:val="2"/>
        <w:spacing w:before="160"/>
        <w:ind w:left="954"/>
        <w:rPr>
          <w:rFonts w:ascii="Times New Roman" w:hAnsi="Times New Roman" w:cs="Times New Roman"/>
          <w:lang w:eastAsia="zh-CN"/>
        </w:rPr>
      </w:pPr>
      <w:r>
        <w:rPr>
          <w:rFonts w:ascii="Times New Roman" w:hAnsi="Times New Roman" w:cs="Times New Roman"/>
          <w:lang w:eastAsia="zh-CN"/>
        </w:rPr>
        <w:t>（三）有依法缴纳税收和社会保障资金的良好记录；</w:t>
      </w:r>
    </w:p>
    <w:p>
      <w:pPr>
        <w:pStyle w:val="2"/>
        <w:spacing w:before="158" w:line="364" w:lineRule="auto"/>
        <w:ind w:left="1674" w:right="572" w:hanging="721"/>
        <w:jc w:val="both"/>
        <w:rPr>
          <w:rFonts w:ascii="Times New Roman" w:hAnsi="Times New Roman" w:cs="Times New Roman"/>
          <w:lang w:eastAsia="zh-CN"/>
        </w:rPr>
      </w:pPr>
      <w:r>
        <w:rPr>
          <w:rFonts w:ascii="Times New Roman" w:hAnsi="Times New Roman" w:cs="Times New Roman"/>
          <w:lang w:eastAsia="zh-CN"/>
        </w:rPr>
        <w:t>（四）参加政府采购活动前三年内，在经营活动中没有重大违法记录（</w:t>
      </w:r>
      <w:r>
        <w:rPr>
          <w:rFonts w:ascii="Times New Roman" w:hAnsi="Times New Roman" w:cs="Times New Roman"/>
          <w:spacing w:val="-3"/>
          <w:lang w:eastAsia="zh-CN"/>
        </w:rPr>
        <w:t>重大违法记</w:t>
      </w:r>
      <w:r>
        <w:rPr>
          <w:rFonts w:ascii="Times New Roman" w:hAnsi="Times New Roman" w:cs="Times New Roman"/>
          <w:spacing w:val="-1"/>
          <w:lang w:eastAsia="zh-CN"/>
        </w:rPr>
        <w:t>录指因违法经营受到刑事处罚或者责令停产停业、吊销许可证或者执照、较大数额罚款等行政处罚，不包括因违法经营被禁止在一定期限内参加政府采</w:t>
      </w:r>
      <w:r>
        <w:rPr>
          <w:rFonts w:ascii="Times New Roman" w:hAnsi="Times New Roman" w:cs="Times New Roman"/>
          <w:lang w:eastAsia="zh-CN"/>
        </w:rPr>
        <w:t>购活动，但期限已经届满的情形</w:t>
      </w:r>
      <w:r>
        <w:rPr>
          <w:rFonts w:ascii="Times New Roman" w:hAnsi="Times New Roman" w:cs="Times New Roman"/>
          <w:spacing w:val="-121"/>
          <w:lang w:eastAsia="zh-CN"/>
        </w:rPr>
        <w:t>）</w:t>
      </w:r>
      <w:r>
        <w:rPr>
          <w:rFonts w:ascii="Times New Roman" w:hAnsi="Times New Roman" w:cs="Times New Roman"/>
          <w:lang w:eastAsia="zh-CN"/>
        </w:rPr>
        <w:t>；</w:t>
      </w:r>
    </w:p>
    <w:p>
      <w:pPr>
        <w:pStyle w:val="2"/>
        <w:spacing w:line="362" w:lineRule="auto"/>
        <w:ind w:left="1674" w:right="572" w:hanging="721"/>
        <w:rPr>
          <w:rFonts w:ascii="Times New Roman" w:hAnsi="Times New Roman" w:cs="Times New Roman"/>
          <w:lang w:eastAsia="zh-CN"/>
        </w:rPr>
      </w:pPr>
      <w:r>
        <w:rPr>
          <w:rFonts w:ascii="Times New Roman" w:hAnsi="Times New Roman" w:cs="Times New Roman"/>
          <w:lang w:eastAsia="zh-CN"/>
        </w:rPr>
        <w:t>（五）</w:t>
      </w:r>
      <w:r>
        <w:rPr>
          <w:rFonts w:ascii="Times New Roman" w:hAnsi="Times New Roman" w:cs="Times New Roman"/>
          <w:spacing w:val="-1"/>
          <w:lang w:eastAsia="zh-CN"/>
        </w:rPr>
        <w:t>我单位不属于政府采购法律、行政法规规定的公益一类事业单位、或使用事</w:t>
      </w:r>
      <w:r>
        <w:rPr>
          <w:rFonts w:ascii="Times New Roman" w:hAnsi="Times New Roman" w:cs="Times New Roman"/>
          <w:lang w:eastAsia="zh-CN"/>
        </w:rPr>
        <w:t>业编制且由财政拨款保障的群团组织；</w:t>
      </w:r>
    </w:p>
    <w:p>
      <w:pPr>
        <w:pStyle w:val="2"/>
        <w:spacing w:before="5" w:line="364" w:lineRule="auto"/>
        <w:ind w:left="1674" w:right="572" w:hanging="721"/>
        <w:jc w:val="both"/>
        <w:rPr>
          <w:rFonts w:ascii="Times New Roman" w:hAnsi="Times New Roman" w:cs="Times New Roman"/>
          <w:lang w:eastAsia="zh-CN"/>
        </w:rPr>
      </w:pPr>
      <w:r>
        <w:rPr>
          <w:rFonts w:ascii="Times New Roman" w:hAnsi="Times New Roman" w:cs="Times New Roman"/>
          <w:lang w:eastAsia="zh-CN"/>
        </w:rPr>
        <w:t>（六）</w:t>
      </w:r>
      <w:r>
        <w:rPr>
          <w:rFonts w:ascii="Times New Roman" w:hAnsi="Times New Roman" w:cs="Times New Roman"/>
          <w:spacing w:val="-1"/>
          <w:lang w:eastAsia="zh-CN"/>
        </w:rPr>
        <w:t>我单位不存在为采购项目提供整体设计、规范编制或者项目管理、监理、检</w:t>
      </w:r>
      <w:r>
        <w:rPr>
          <w:rFonts w:ascii="Times New Roman" w:hAnsi="Times New Roman" w:cs="Times New Roman"/>
          <w:lang w:eastAsia="zh-CN"/>
        </w:rPr>
        <w:t>测等服务后，再参加该采购项目的其他采购活动的情形；</w:t>
      </w:r>
    </w:p>
    <w:p>
      <w:pPr>
        <w:pStyle w:val="2"/>
        <w:spacing w:line="364" w:lineRule="auto"/>
        <w:ind w:left="1674" w:right="572" w:hanging="721"/>
        <w:jc w:val="both"/>
        <w:rPr>
          <w:rFonts w:ascii="Times New Roman" w:hAnsi="Times New Roman" w:cs="Times New Roman"/>
          <w:lang w:eastAsia="zh-CN"/>
        </w:rPr>
      </w:pPr>
      <w:r>
        <w:rPr>
          <w:rFonts w:ascii="Times New Roman" w:hAnsi="Times New Roman" w:cs="Times New Roman"/>
          <w:lang w:eastAsia="zh-CN"/>
        </w:rPr>
        <w:t>（七）与我单位存在“单位负责人为同一人或者存在直接控股、管理关系”</w:t>
      </w:r>
      <w:r>
        <w:rPr>
          <w:rFonts w:ascii="Times New Roman" w:hAnsi="Times New Roman" w:cs="Times New Roman"/>
          <w:spacing w:val="-3"/>
          <w:lang w:eastAsia="zh-CN"/>
        </w:rPr>
        <w:t>的其他法</w:t>
      </w:r>
      <w:r>
        <w:rPr>
          <w:rFonts w:ascii="Times New Roman" w:hAnsi="Times New Roman" w:cs="Times New Roman"/>
          <w:lang w:eastAsia="zh-CN"/>
        </w:rPr>
        <w:t>人单位信息如下（</w:t>
      </w:r>
      <w:r>
        <w:rPr>
          <w:rFonts w:ascii="Times New Roman" w:hAnsi="Times New Roman" w:cs="Times New Roman"/>
          <w:spacing w:val="-1"/>
          <w:lang w:eastAsia="zh-CN"/>
        </w:rPr>
        <w:t>如有，不论其是否参加同一合同项下的政府采购活动均须</w:t>
      </w:r>
      <w:r>
        <w:rPr>
          <w:rFonts w:ascii="Times New Roman" w:hAnsi="Times New Roman" w:cs="Times New Roman"/>
          <w:lang w:eastAsia="zh-CN"/>
        </w:rPr>
        <w:t>填写</w:t>
      </w:r>
      <w:r>
        <w:rPr>
          <w:rFonts w:ascii="Times New Roman" w:hAnsi="Times New Roman" w:cs="Times New Roman"/>
          <w:spacing w:val="-121"/>
          <w:lang w:eastAsia="zh-CN"/>
        </w:rPr>
        <w:t>）</w:t>
      </w:r>
      <w:r>
        <w:rPr>
          <w:rFonts w:ascii="Times New Roman" w:hAnsi="Times New Roman" w:cs="Times New Roman"/>
          <w:lang w:eastAsia="zh-CN"/>
        </w:rPr>
        <w:t>：</w:t>
      </w:r>
    </w:p>
    <w:tbl>
      <w:tblPr>
        <w:tblStyle w:val="28"/>
        <w:tblW w:w="0" w:type="auto"/>
        <w:tblInd w:w="8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950" w:type="dxa"/>
          </w:tcPr>
          <w:p>
            <w:pPr>
              <w:pStyle w:val="30"/>
              <w:spacing w:before="56"/>
              <w:ind w:left="215" w:right="205"/>
              <w:jc w:val="center"/>
              <w:rPr>
                <w:rFonts w:ascii="Times New Roman" w:hAnsi="Times New Roman" w:cs="Times New Roman"/>
                <w:sz w:val="24"/>
              </w:rPr>
            </w:pPr>
            <w:r>
              <w:rPr>
                <w:rFonts w:ascii="Times New Roman" w:hAnsi="Times New Roman" w:cs="Times New Roman"/>
                <w:sz w:val="24"/>
              </w:rPr>
              <w:t>序号</w:t>
            </w:r>
          </w:p>
        </w:tc>
        <w:tc>
          <w:tcPr>
            <w:tcW w:w="4574" w:type="dxa"/>
          </w:tcPr>
          <w:p>
            <w:pPr>
              <w:pStyle w:val="30"/>
              <w:spacing w:before="56"/>
              <w:ind w:left="1787" w:right="1776"/>
              <w:jc w:val="center"/>
              <w:rPr>
                <w:rFonts w:ascii="Times New Roman" w:hAnsi="Times New Roman" w:cs="Times New Roman"/>
                <w:sz w:val="24"/>
              </w:rPr>
            </w:pPr>
            <w:r>
              <w:rPr>
                <w:rFonts w:ascii="Times New Roman" w:hAnsi="Times New Roman" w:cs="Times New Roman"/>
                <w:sz w:val="24"/>
              </w:rPr>
              <w:t>单位名称</w:t>
            </w:r>
          </w:p>
        </w:tc>
        <w:tc>
          <w:tcPr>
            <w:tcW w:w="2976" w:type="dxa"/>
          </w:tcPr>
          <w:p>
            <w:pPr>
              <w:pStyle w:val="30"/>
              <w:spacing w:before="56"/>
              <w:ind w:left="989" w:right="977"/>
              <w:jc w:val="center"/>
              <w:rPr>
                <w:rFonts w:ascii="Times New Roman" w:hAnsi="Times New Roman" w:cs="Times New Roman"/>
                <w:sz w:val="24"/>
              </w:rPr>
            </w:pPr>
            <w:r>
              <w:rPr>
                <w:rFonts w:ascii="Times New Roman" w:hAnsi="Times New Roman" w:cs="Times New Roman"/>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950" w:type="dxa"/>
          </w:tcPr>
          <w:p>
            <w:pPr>
              <w:pStyle w:val="30"/>
              <w:spacing w:before="66"/>
              <w:ind w:left="9"/>
              <w:jc w:val="center"/>
              <w:rPr>
                <w:rFonts w:ascii="Times New Roman" w:hAnsi="Times New Roman" w:cs="Times New Roman"/>
                <w:sz w:val="24"/>
              </w:rPr>
            </w:pPr>
            <w:r>
              <w:rPr>
                <w:rFonts w:ascii="Times New Roman" w:hAnsi="Times New Roman" w:cs="Times New Roman"/>
                <w:w w:val="139"/>
                <w:sz w:val="24"/>
              </w:rPr>
              <w:t>1</w:t>
            </w:r>
          </w:p>
        </w:tc>
        <w:tc>
          <w:tcPr>
            <w:tcW w:w="4574" w:type="dxa"/>
          </w:tcPr>
          <w:p>
            <w:pPr>
              <w:pStyle w:val="30"/>
              <w:rPr>
                <w:rFonts w:ascii="Times New Roman" w:hAnsi="Times New Roman" w:cs="Times New Roman"/>
              </w:rPr>
            </w:pPr>
          </w:p>
        </w:tc>
        <w:tc>
          <w:tcPr>
            <w:tcW w:w="2976" w:type="dxa"/>
          </w:tcPr>
          <w:p>
            <w:pPr>
              <w:pStyle w:val="30"/>
              <w:rPr>
                <w:rFonts w:ascii="Times New Roman" w:hAnsi="Times New Roman" w:cs="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950" w:type="dxa"/>
          </w:tcPr>
          <w:p>
            <w:pPr>
              <w:pStyle w:val="30"/>
              <w:spacing w:before="67"/>
              <w:ind w:left="9"/>
              <w:jc w:val="center"/>
              <w:rPr>
                <w:rFonts w:ascii="Times New Roman" w:hAnsi="Times New Roman" w:cs="Times New Roman"/>
                <w:sz w:val="24"/>
              </w:rPr>
            </w:pPr>
            <w:r>
              <w:rPr>
                <w:rFonts w:ascii="Times New Roman" w:hAnsi="Times New Roman" w:cs="Times New Roman"/>
                <w:w w:val="139"/>
                <w:sz w:val="24"/>
              </w:rPr>
              <w:t>2</w:t>
            </w:r>
          </w:p>
        </w:tc>
        <w:tc>
          <w:tcPr>
            <w:tcW w:w="4574" w:type="dxa"/>
          </w:tcPr>
          <w:p>
            <w:pPr>
              <w:pStyle w:val="30"/>
              <w:rPr>
                <w:rFonts w:ascii="Times New Roman" w:hAnsi="Times New Roman" w:cs="Times New Roman"/>
              </w:rPr>
            </w:pPr>
          </w:p>
        </w:tc>
        <w:tc>
          <w:tcPr>
            <w:tcW w:w="2976" w:type="dxa"/>
          </w:tcPr>
          <w:p>
            <w:pPr>
              <w:pStyle w:val="30"/>
              <w:rPr>
                <w:rFonts w:ascii="Times New Roman" w:hAnsi="Times New Roman" w:cs="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950" w:type="dxa"/>
          </w:tcPr>
          <w:p>
            <w:pPr>
              <w:pStyle w:val="30"/>
              <w:spacing w:before="66"/>
              <w:ind w:left="10"/>
              <w:jc w:val="center"/>
              <w:rPr>
                <w:rFonts w:ascii="Times New Roman" w:hAnsi="Times New Roman" w:cs="Times New Roman"/>
                <w:sz w:val="24"/>
              </w:rPr>
            </w:pPr>
            <w:r>
              <w:rPr>
                <w:rFonts w:ascii="Times New Roman" w:hAnsi="Times New Roman" w:cs="Times New Roman"/>
                <w:w w:val="121"/>
                <w:sz w:val="24"/>
              </w:rPr>
              <w:t>…</w:t>
            </w:r>
          </w:p>
        </w:tc>
        <w:tc>
          <w:tcPr>
            <w:tcW w:w="4574" w:type="dxa"/>
          </w:tcPr>
          <w:p>
            <w:pPr>
              <w:pStyle w:val="30"/>
              <w:rPr>
                <w:rFonts w:ascii="Times New Roman" w:hAnsi="Times New Roman" w:cs="Times New Roman"/>
              </w:rPr>
            </w:pPr>
          </w:p>
        </w:tc>
        <w:tc>
          <w:tcPr>
            <w:tcW w:w="2976" w:type="dxa"/>
          </w:tcPr>
          <w:p>
            <w:pPr>
              <w:pStyle w:val="30"/>
              <w:rPr>
                <w:rFonts w:ascii="Times New Roman" w:hAnsi="Times New Roman" w:cs="Times New Roman"/>
              </w:rPr>
            </w:pPr>
          </w:p>
        </w:tc>
      </w:tr>
    </w:tbl>
    <w:p>
      <w:pPr>
        <w:pStyle w:val="2"/>
        <w:spacing w:before="10"/>
        <w:rPr>
          <w:rFonts w:ascii="Times New Roman" w:hAnsi="Times New Roman" w:cs="Times New Roman"/>
          <w:sz w:val="18"/>
        </w:rPr>
      </w:pPr>
    </w:p>
    <w:p>
      <w:pPr>
        <w:pStyle w:val="2"/>
        <w:ind w:left="1021"/>
        <w:rPr>
          <w:rFonts w:ascii="Times New Roman" w:hAnsi="Times New Roman" w:cs="Times New Roman"/>
          <w:lang w:eastAsia="zh-CN"/>
        </w:rPr>
      </w:pPr>
      <w:r>
        <w:rPr>
          <w:rFonts w:ascii="Times New Roman" w:hAnsi="Times New Roman" w:cs="Times New Roman"/>
          <w:lang w:eastAsia="zh-CN"/>
        </w:rPr>
        <w:t>上述声明真实有效，否则我方负全部责任。</w:t>
      </w:r>
    </w:p>
    <w:p>
      <w:pPr>
        <w:pStyle w:val="2"/>
        <w:rPr>
          <w:rFonts w:ascii="Times New Roman" w:hAnsi="Times New Roman" w:cs="Times New Roman"/>
          <w:sz w:val="35"/>
          <w:lang w:eastAsia="zh-CN"/>
        </w:rPr>
      </w:pPr>
    </w:p>
    <w:p>
      <w:pPr>
        <w:pStyle w:val="2"/>
        <w:tabs>
          <w:tab w:val="left" w:pos="7573"/>
          <w:tab w:val="left" w:pos="8293"/>
          <w:tab w:val="left" w:pos="9013"/>
          <w:tab w:val="left" w:pos="9306"/>
        </w:tabs>
        <w:spacing w:line="384" w:lineRule="auto"/>
        <w:ind w:left="6373" w:right="878" w:hanging="601"/>
        <w:rPr>
          <w:rFonts w:ascii="Times New Roman" w:hAnsi="Times New Roman" w:cs="Times New Roman"/>
          <w:lang w:eastAsia="zh-CN"/>
        </w:rPr>
      </w:pPr>
      <w:r>
        <w:rPr>
          <w:rFonts w:ascii="Times New Roman" w:hAnsi="Times New Roman" w:cs="Times New Roman"/>
          <w:lang w:eastAsia="zh-CN"/>
        </w:rPr>
        <w:t>供应商名称（加盖公章</w:t>
      </w:r>
      <w:r>
        <w:rPr>
          <w:rFonts w:ascii="Times New Roman" w:hAnsi="Times New Roman" w:cs="Times New Roman"/>
          <w:spacing w:val="-121"/>
          <w:lang w:eastAsia="zh-CN"/>
        </w:rPr>
        <w:t>）</w:t>
      </w:r>
      <w:r>
        <w:rPr>
          <w:rFonts w:ascii="Times New Roman" w:hAnsi="Times New Roman" w:cs="Times New Roman"/>
          <w:spacing w:val="-1"/>
          <w:lang w:eastAsia="zh-CN"/>
        </w:rPr>
        <w:t>：</w:t>
      </w:r>
      <w:r>
        <w:rPr>
          <w:rFonts w:ascii="Times New Roman" w:hAnsi="Times New Roman" w:eastAsia="Times New Roman" w:cs="Times New Roman"/>
          <w:u w:val="single"/>
          <w:lang w:eastAsia="zh-CN"/>
        </w:rPr>
        <w:t xml:space="preserve"> </w:t>
      </w:r>
      <w:r>
        <w:rPr>
          <w:rFonts w:ascii="Times New Roman" w:hAnsi="Times New Roman" w:eastAsia="Times New Roman" w:cs="Times New Roman"/>
          <w:u w:val="single"/>
          <w:lang w:eastAsia="zh-CN"/>
        </w:rPr>
        <w:tab/>
      </w:r>
      <w:r>
        <w:rPr>
          <w:rFonts w:ascii="Times New Roman" w:hAnsi="Times New Roman" w:eastAsia="Times New Roman" w:cs="Times New Roman"/>
          <w:u w:val="single"/>
          <w:lang w:eastAsia="zh-CN"/>
        </w:rPr>
        <w:tab/>
      </w:r>
      <w:r>
        <w:rPr>
          <w:rFonts w:ascii="Times New Roman" w:hAnsi="Times New Roman" w:eastAsia="Times New Roman" w:cs="Times New Roman"/>
          <w:u w:val="single"/>
          <w:lang w:eastAsia="zh-CN"/>
        </w:rPr>
        <w:t xml:space="preserve"> </w:t>
      </w:r>
      <w:r>
        <w:rPr>
          <w:rFonts w:ascii="Times New Roman" w:hAnsi="Times New Roman" w:cs="Times New Roman"/>
          <w:lang w:eastAsia="zh-CN"/>
        </w:rPr>
        <w:t>日期：</w:t>
      </w:r>
      <w:r>
        <w:rPr>
          <w:rFonts w:ascii="Times New Roman" w:hAnsi="Times New Roman" w:cs="Times New Roman"/>
          <w:u w:val="single"/>
          <w:lang w:eastAsia="zh-CN"/>
        </w:rPr>
        <w:t xml:space="preserve"> </w:t>
      </w:r>
      <w:r>
        <w:rPr>
          <w:rFonts w:ascii="Times New Roman" w:hAnsi="Times New Roman" w:cs="Times New Roman"/>
          <w:u w:val="single"/>
          <w:lang w:eastAsia="zh-CN"/>
        </w:rPr>
        <w:tab/>
      </w:r>
      <w:r>
        <w:rPr>
          <w:rFonts w:ascii="Times New Roman" w:hAnsi="Times New Roman" w:cs="Times New Roman"/>
          <w:lang w:eastAsia="zh-CN"/>
        </w:rPr>
        <w:t>年</w:t>
      </w:r>
      <w:r>
        <w:rPr>
          <w:rFonts w:ascii="Times New Roman" w:hAnsi="Times New Roman" w:cs="Times New Roman"/>
          <w:u w:val="single"/>
          <w:lang w:eastAsia="zh-CN"/>
        </w:rPr>
        <w:t xml:space="preserve"> </w:t>
      </w:r>
      <w:r>
        <w:rPr>
          <w:rFonts w:ascii="Times New Roman" w:hAnsi="Times New Roman" w:cs="Times New Roman"/>
          <w:u w:val="single"/>
          <w:lang w:eastAsia="zh-CN"/>
        </w:rPr>
        <w:tab/>
      </w:r>
      <w:r>
        <w:rPr>
          <w:rFonts w:ascii="Times New Roman" w:hAnsi="Times New Roman" w:cs="Times New Roman"/>
          <w:lang w:eastAsia="zh-CN"/>
        </w:rPr>
        <w:t>月</w:t>
      </w:r>
      <w:r>
        <w:rPr>
          <w:rFonts w:ascii="Times New Roman" w:hAnsi="Times New Roman" w:cs="Times New Roman"/>
          <w:u w:val="single"/>
          <w:lang w:eastAsia="zh-CN"/>
        </w:rPr>
        <w:t xml:space="preserve"> </w:t>
      </w:r>
      <w:r>
        <w:rPr>
          <w:rFonts w:ascii="Times New Roman" w:hAnsi="Times New Roman" w:cs="Times New Roman"/>
          <w:u w:val="single"/>
          <w:lang w:eastAsia="zh-CN"/>
        </w:rPr>
        <w:tab/>
      </w:r>
      <w:r>
        <w:rPr>
          <w:rFonts w:ascii="Times New Roman" w:hAnsi="Times New Roman" w:cs="Times New Roman"/>
          <w:lang w:eastAsia="zh-CN"/>
        </w:rPr>
        <w:t>日</w:t>
      </w:r>
    </w:p>
    <w:p>
      <w:pPr>
        <w:pStyle w:val="2"/>
        <w:spacing w:line="281" w:lineRule="exact"/>
        <w:ind w:left="541"/>
        <w:rPr>
          <w:rFonts w:ascii="Times New Roman" w:hAnsi="Times New Roman" w:cs="Times New Roman"/>
          <w:lang w:eastAsia="zh-CN"/>
        </w:rPr>
      </w:pPr>
      <w:r>
        <w:rPr>
          <w:rFonts w:ascii="Times New Roman" w:hAnsi="Times New Roman" w:cs="Times New Roman"/>
          <w:lang w:eastAsia="zh-CN"/>
        </w:rPr>
        <w:t>说明：供应商承诺不实的，依据《政府采购法》第七十七条“提供虚假材料谋取中标、</w:t>
      </w:r>
    </w:p>
    <w:p>
      <w:pPr>
        <w:pStyle w:val="2"/>
        <w:spacing w:before="160"/>
        <w:ind w:left="541"/>
        <w:rPr>
          <w:rFonts w:ascii="Times New Roman" w:hAnsi="Times New Roman" w:cs="Times New Roman"/>
          <w:lang w:eastAsia="zh-CN"/>
        </w:rPr>
      </w:pPr>
      <w:r>
        <w:rPr>
          <w:rFonts w:ascii="Times New Roman" w:hAnsi="Times New Roman" w:cs="Times New Roman"/>
          <w:w w:val="105"/>
          <w:lang w:eastAsia="zh-CN"/>
        </w:rPr>
        <w:t>成交的</w:t>
      </w:r>
      <w:r>
        <w:rPr>
          <w:rFonts w:ascii="Times New Roman" w:hAnsi="Times New Roman" w:cs="Times New Roman"/>
          <w:lang w:eastAsia="zh-CN"/>
        </w:rPr>
        <w:t>”</w:t>
      </w:r>
      <w:r>
        <w:rPr>
          <w:rFonts w:ascii="Times New Roman" w:hAnsi="Times New Roman" w:cs="Times New Roman"/>
          <w:w w:val="105"/>
          <w:lang w:eastAsia="zh-CN"/>
        </w:rPr>
        <w:t>有关规定予以处理。</w:t>
      </w:r>
    </w:p>
    <w:p>
      <w:pPr>
        <w:rPr>
          <w:rFonts w:ascii="Times New Roman" w:hAnsi="Times New Roman" w:cs="Times New Roman"/>
          <w:lang w:eastAsia="zh-CN"/>
        </w:rPr>
        <w:sectPr>
          <w:type w:val="continuous"/>
          <w:pgSz w:w="11910" w:h="16840"/>
          <w:pgMar w:top="1338" w:right="561" w:bottom="1083" w:left="1162" w:header="879" w:footer="890" w:gutter="0"/>
          <w:cols w:space="0" w:num="1"/>
        </w:sectPr>
      </w:pPr>
    </w:p>
    <w:p>
      <w:pPr>
        <w:pStyle w:val="29"/>
        <w:numPr>
          <w:ilvl w:val="1"/>
          <w:numId w:val="8"/>
        </w:numPr>
        <w:tabs>
          <w:tab w:val="left" w:pos="1053"/>
        </w:tabs>
        <w:spacing w:before="158"/>
        <w:rPr>
          <w:rFonts w:ascii="Times New Roman" w:hAnsi="Times New Roman" w:cs="Times New Roman"/>
          <w:sz w:val="24"/>
          <w:lang w:eastAsia="zh-CN"/>
        </w:rPr>
      </w:pPr>
      <w:bookmarkStart w:id="14" w:name="_Toc160018035"/>
      <w:r>
        <w:rPr>
          <w:rFonts w:ascii="Times New Roman" w:hAnsi="Times New Roman" w:cs="Times New Roman"/>
          <w:sz w:val="24"/>
          <w:szCs w:val="24"/>
          <w:lang w:eastAsia="zh-CN" w:bidi="ar"/>
        </w:rPr>
        <w:t>中小企业证明文件（实质性格式）</w:t>
      </w:r>
    </w:p>
    <w:p>
      <w:pPr>
        <w:jc w:val="center"/>
        <w:rPr>
          <w:rFonts w:ascii="Times New Roman" w:hAnsi="Times New Roman" w:cs="Times New Roman"/>
          <w:sz w:val="32"/>
          <w:lang w:eastAsia="zh-CN"/>
        </w:rPr>
      </w:pPr>
      <w:r>
        <w:rPr>
          <w:rFonts w:ascii="Times New Roman" w:hAnsi="Times New Roman" w:cs="Times New Roman"/>
          <w:sz w:val="32"/>
          <w:lang w:eastAsia="zh-CN"/>
        </w:rPr>
        <w:t>中小企业声明函</w:t>
      </w:r>
      <w:bookmarkEnd w:id="14"/>
    </w:p>
    <w:p>
      <w:pPr>
        <w:pStyle w:val="2"/>
        <w:spacing w:before="6"/>
        <w:rPr>
          <w:rFonts w:ascii="Times New Roman" w:hAnsi="Times New Roman" w:cs="Times New Roman"/>
          <w:sz w:val="37"/>
          <w:lang w:eastAsia="zh-CN"/>
        </w:rPr>
      </w:pPr>
    </w:p>
    <w:p>
      <w:pPr>
        <w:pStyle w:val="2"/>
        <w:spacing w:line="364" w:lineRule="auto"/>
        <w:ind w:left="541" w:right="499" w:firstLine="504"/>
        <w:rPr>
          <w:rFonts w:ascii="Times New Roman" w:hAnsi="Times New Roman" w:cs="Times New Roman"/>
          <w:lang w:eastAsia="zh-CN"/>
        </w:rPr>
      </w:pPr>
      <w:r>
        <w:rPr>
          <w:rFonts w:ascii="Times New Roman" w:hAnsi="Times New Roman" w:cs="Times New Roman"/>
          <w:spacing w:val="3"/>
          <w:lang w:eastAsia="zh-CN"/>
        </w:rPr>
        <w:t>本公司</w:t>
      </w:r>
      <w:r>
        <w:rPr>
          <w:rFonts w:ascii="Times New Roman" w:hAnsi="Times New Roman" w:cs="Times New Roman"/>
          <w:spacing w:val="5"/>
          <w:lang w:eastAsia="zh-CN"/>
        </w:rPr>
        <w:t>郑重声明，根据《政府采购促进中小企业发展管理办法</w:t>
      </w:r>
      <w:r>
        <w:rPr>
          <w:rFonts w:ascii="Times New Roman" w:hAnsi="Times New Roman" w:cs="Times New Roman"/>
          <w:spacing w:val="-139"/>
          <w:lang w:eastAsia="zh-CN"/>
        </w:rPr>
        <w:t>》</w:t>
      </w:r>
      <w:r>
        <w:rPr>
          <w:rFonts w:ascii="Times New Roman" w:hAnsi="Times New Roman" w:cs="Times New Roman"/>
          <w:spacing w:val="12"/>
          <w:lang w:eastAsia="zh-CN"/>
        </w:rPr>
        <w:t>（</w:t>
      </w:r>
      <w:r>
        <w:rPr>
          <w:rFonts w:ascii="Times New Roman" w:hAnsi="Times New Roman" w:cs="Times New Roman"/>
          <w:lang w:eastAsia="zh-CN"/>
        </w:rPr>
        <w:t>财</w:t>
      </w:r>
      <w:r>
        <w:rPr>
          <w:rFonts w:ascii="Times New Roman" w:hAnsi="Times New Roman" w:cs="Times New Roman"/>
          <w:spacing w:val="12"/>
          <w:lang w:eastAsia="zh-CN"/>
        </w:rPr>
        <w:t>库</w:t>
      </w:r>
      <w:r>
        <w:rPr>
          <w:rFonts w:ascii="Times New Roman" w:hAnsi="Times New Roman" w:cs="Times New Roman"/>
          <w:spacing w:val="5"/>
          <w:lang w:eastAsia="zh-CN"/>
        </w:rPr>
        <w:t>﹝</w:t>
      </w:r>
      <w:r>
        <w:rPr>
          <w:rFonts w:ascii="Times New Roman" w:hAnsi="Times New Roman" w:eastAsia="Arial Narrow" w:cs="Times New Roman"/>
          <w:spacing w:val="5"/>
          <w:lang w:eastAsia="zh-CN"/>
        </w:rPr>
        <w:t>2020</w:t>
      </w:r>
      <w:r>
        <w:rPr>
          <w:rFonts w:ascii="Times New Roman" w:hAnsi="Times New Roman" w:cs="Times New Roman"/>
          <w:spacing w:val="5"/>
          <w:lang w:eastAsia="zh-CN"/>
        </w:rPr>
        <w:t>﹞</w:t>
      </w:r>
      <w:r>
        <w:rPr>
          <w:rFonts w:ascii="Times New Roman" w:hAnsi="Times New Roman" w:eastAsia="Arial Narrow" w:cs="Times New Roman"/>
          <w:spacing w:val="5"/>
          <w:lang w:eastAsia="zh-CN"/>
        </w:rPr>
        <w:t>46</w:t>
      </w:r>
      <w:r>
        <w:rPr>
          <w:rFonts w:ascii="Times New Roman" w:hAnsi="Times New Roman" w:eastAsia="Arial Narrow" w:cs="Times New Roman"/>
          <w:spacing w:val="19"/>
          <w:lang w:eastAsia="zh-CN"/>
        </w:rPr>
        <w:t xml:space="preserve"> </w:t>
      </w:r>
      <w:r>
        <w:rPr>
          <w:rFonts w:ascii="Times New Roman" w:hAnsi="Times New Roman" w:cs="Times New Roman"/>
          <w:spacing w:val="12"/>
          <w:lang w:eastAsia="zh-CN"/>
        </w:rPr>
        <w:t>号）的规定，本公司参加（单位名称）的</w:t>
      </w:r>
      <w:r>
        <w:rPr>
          <w:rFonts w:ascii="Times New Roman" w:hAnsi="Times New Roman" w:cs="Times New Roman"/>
          <w:spacing w:val="14"/>
          <w:lang w:eastAsia="zh-CN"/>
        </w:rPr>
        <w:t>（</w:t>
      </w:r>
      <w:r>
        <w:rPr>
          <w:rFonts w:ascii="Times New Roman" w:hAnsi="Times New Roman" w:cs="Times New Roman"/>
          <w:spacing w:val="12"/>
          <w:lang w:eastAsia="zh-CN"/>
        </w:rPr>
        <w:t>项目名称</w:t>
      </w:r>
      <w:r>
        <w:rPr>
          <w:rFonts w:ascii="Times New Roman" w:hAnsi="Times New Roman" w:cs="Times New Roman"/>
          <w:lang w:eastAsia="zh-CN"/>
        </w:rPr>
        <w:t xml:space="preserve">） </w:t>
      </w:r>
      <w:r>
        <w:rPr>
          <w:rFonts w:ascii="Times New Roman" w:hAnsi="Times New Roman" w:cs="Times New Roman"/>
          <w:spacing w:val="12"/>
          <w:lang w:eastAsia="zh-CN"/>
        </w:rPr>
        <w:t>采购活动，</w:t>
      </w:r>
      <w:r>
        <w:rPr>
          <w:rFonts w:ascii="Times New Roman" w:hAnsi="Times New Roman" w:cs="Times New Roman"/>
          <w:spacing w:val="10"/>
          <w:lang w:eastAsia="zh-CN"/>
        </w:rPr>
        <w:t>服务全部由符</w:t>
      </w:r>
      <w:r>
        <w:rPr>
          <w:rFonts w:ascii="Times New Roman" w:hAnsi="Times New Roman" w:cs="Times New Roman"/>
          <w:spacing w:val="12"/>
          <w:lang w:eastAsia="zh-CN"/>
        </w:rPr>
        <w:t>合政策要求的中小企业承接</w:t>
      </w:r>
      <w:r>
        <w:rPr>
          <w:rFonts w:ascii="Times New Roman" w:hAnsi="Times New Roman" w:cs="Times New Roman"/>
          <w:spacing w:val="-6"/>
          <w:lang w:eastAsia="zh-CN"/>
        </w:rPr>
        <w:t>。相关企业</w:t>
      </w:r>
      <w:r>
        <w:rPr>
          <w:rFonts w:ascii="Times New Roman" w:hAnsi="Times New Roman" w:cs="Times New Roman"/>
          <w:spacing w:val="10"/>
          <w:w w:val="110"/>
          <w:lang w:eastAsia="zh-CN"/>
        </w:rPr>
        <w:t>的具体情况如下：</w:t>
      </w:r>
    </w:p>
    <w:p>
      <w:pPr>
        <w:pStyle w:val="29"/>
        <w:numPr>
          <w:ilvl w:val="0"/>
          <w:numId w:val="9"/>
        </w:numPr>
        <w:tabs>
          <w:tab w:val="left" w:pos="1285"/>
          <w:tab w:val="left" w:pos="4528"/>
          <w:tab w:val="left" w:pos="6945"/>
          <w:tab w:val="left" w:pos="9666"/>
        </w:tabs>
        <w:spacing w:line="364" w:lineRule="auto"/>
        <w:ind w:right="518" w:firstLine="504"/>
        <w:jc w:val="both"/>
        <w:rPr>
          <w:rFonts w:ascii="Times New Roman" w:hAnsi="Times New Roman" w:cs="Times New Roman"/>
          <w:sz w:val="24"/>
          <w:lang w:eastAsia="zh-CN"/>
        </w:rPr>
      </w:pPr>
      <w:r>
        <w:rPr>
          <w:rFonts w:ascii="Times New Roman" w:hAnsi="Times New Roman" w:cs="Times New Roman"/>
          <w:lang w:eastAsia="zh-CN"/>
        </w:rPr>
        <mc:AlternateContent>
          <mc:Choice Requires="wps">
            <w:drawing>
              <wp:anchor distT="0" distB="0" distL="114300" distR="114300" simplePos="0" relativeHeight="251663360" behindDoc="1" locked="0" layoutInCell="1" allowOverlap="1">
                <wp:simplePos x="0" y="0"/>
                <wp:positionH relativeFrom="page">
                  <wp:posOffset>1560195</wp:posOffset>
                </wp:positionH>
                <wp:positionV relativeFrom="paragraph">
                  <wp:posOffset>466090</wp:posOffset>
                </wp:positionV>
                <wp:extent cx="836930" cy="0"/>
                <wp:effectExtent l="0" t="4445" r="0" b="5080"/>
                <wp:wrapNone/>
                <wp:docPr id="1" name="直线 26"/>
                <wp:cNvGraphicFramePr/>
                <a:graphic xmlns:a="http://schemas.openxmlformats.org/drawingml/2006/main">
                  <a:graphicData uri="http://schemas.microsoft.com/office/word/2010/wordprocessingShape">
                    <wps:wsp>
                      <wps:cNvCnPr/>
                      <wps:spPr>
                        <a:xfrm>
                          <a:off x="0" y="0"/>
                          <a:ext cx="836930"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w:pict>
              <v:line id="直线 26" o:spid="_x0000_s1026" o:spt="20" style="position:absolute;left:0pt;margin-left:122.85pt;margin-top:36.7pt;height:0pt;width:65.9pt;mso-position-horizontal-relative:page;z-index:-251653120;mso-width-relative:page;mso-height-relative:page;" filled="f" stroked="t" coordsize="21600,21600" o:gfxdata="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FLyDd3YAAAACQEAAA8A&#10;AAAAAAAAAQAgAAAAIgAAAGRycy9kb3ducmV2LnhtbFBLAQIUABQAAAAIAIdO4kCVtQNK3gEAAM8D&#10;AAAOAAAAAAAAAAEAIAAAACcBAABkcnMvZTJvRG9jLnhtbFBLBQYAAAAABgAGAFkBAAB3BQAAAAA=&#10;">
                <v:fill on="f" focussize="0,0"/>
                <v:stroke weight="0.6pt" color="#000000" joinstyle="round"/>
                <v:imagedata o:title=""/>
                <o:lock v:ext="edit" aspectratio="f"/>
              </v:line>
            </w:pict>
          </mc:Fallback>
        </mc:AlternateContent>
      </w:r>
      <w:r>
        <w:rPr>
          <w:rFonts w:ascii="Times New Roman" w:hAnsi="Times New Roman" w:eastAsia="Times New Roman" w:cs="Times New Roman"/>
          <w:sz w:val="24"/>
          <w:u w:val="single"/>
          <w:lang w:eastAsia="zh-CN"/>
        </w:rPr>
        <w:t xml:space="preserve"> </w:t>
      </w:r>
      <w:r>
        <w:rPr>
          <w:rFonts w:ascii="Times New Roman" w:hAnsi="Times New Roman" w:eastAsia="Times New Roman" w:cs="Times New Roman"/>
          <w:spacing w:val="12"/>
          <w:sz w:val="24"/>
          <w:u w:val="single"/>
          <w:lang w:eastAsia="zh-CN"/>
        </w:rPr>
        <w:t xml:space="preserve"> </w:t>
      </w:r>
      <w:r>
        <w:rPr>
          <w:rFonts w:ascii="Times New Roman" w:hAnsi="Times New Roman" w:cs="Times New Roman"/>
          <w:spacing w:val="12"/>
          <w:sz w:val="24"/>
          <w:u w:val="single"/>
          <w:lang w:eastAsia="zh-CN"/>
        </w:rPr>
        <w:t>（标的名称</w:t>
      </w:r>
      <w:r>
        <w:rPr>
          <w:rFonts w:ascii="Times New Roman" w:hAnsi="Times New Roman" w:cs="Times New Roman"/>
          <w:sz w:val="24"/>
          <w:u w:val="single"/>
          <w:lang w:eastAsia="zh-CN"/>
        </w:rPr>
        <w:t>）</w:t>
      </w:r>
      <w:r>
        <w:rPr>
          <w:rFonts w:ascii="Times New Roman" w:hAnsi="Times New Roman" w:cs="Times New Roman"/>
          <w:spacing w:val="22"/>
          <w:sz w:val="24"/>
          <w:lang w:eastAsia="zh-CN"/>
        </w:rPr>
        <w:t xml:space="preserve"> </w:t>
      </w:r>
      <w:r>
        <w:rPr>
          <w:rFonts w:ascii="Times New Roman" w:hAnsi="Times New Roman" w:cs="Times New Roman"/>
          <w:spacing w:val="12"/>
          <w:sz w:val="24"/>
          <w:lang w:eastAsia="zh-CN"/>
        </w:rPr>
        <w:t>，属于</w:t>
      </w:r>
      <w:r>
        <w:rPr>
          <w:rFonts w:ascii="Times New Roman" w:hAnsi="Times New Roman" w:cs="Times New Roman"/>
          <w:spacing w:val="12"/>
          <w:sz w:val="24"/>
          <w:u w:val="single"/>
          <w:lang w:eastAsia="zh-CN"/>
        </w:rPr>
        <w:t>（采购文件中明确的所属行业</w:t>
      </w:r>
      <w:r>
        <w:rPr>
          <w:rFonts w:ascii="Times New Roman" w:hAnsi="Times New Roman" w:cs="Times New Roman"/>
          <w:spacing w:val="9"/>
          <w:sz w:val="24"/>
          <w:u w:val="single"/>
          <w:lang w:eastAsia="zh-CN"/>
        </w:rPr>
        <w:t>）</w:t>
      </w:r>
      <w:r>
        <w:rPr>
          <w:rFonts w:ascii="Times New Roman" w:hAnsi="Times New Roman" w:cs="Times New Roman"/>
          <w:spacing w:val="12"/>
          <w:sz w:val="24"/>
          <w:lang w:eastAsia="zh-CN"/>
        </w:rPr>
        <w:t>行业；承建（承接</w:t>
      </w:r>
      <w:r>
        <w:rPr>
          <w:rFonts w:ascii="Times New Roman" w:hAnsi="Times New Roman" w:cs="Times New Roman"/>
          <w:sz w:val="24"/>
          <w:lang w:eastAsia="zh-CN"/>
        </w:rPr>
        <w:t xml:space="preserve">） </w:t>
      </w:r>
      <w:r>
        <w:rPr>
          <w:rFonts w:ascii="Times New Roman" w:hAnsi="Times New Roman" w:cs="Times New Roman"/>
          <w:spacing w:val="12"/>
          <w:sz w:val="24"/>
          <w:lang w:eastAsia="zh-CN"/>
        </w:rPr>
        <w:t>企业</w:t>
      </w:r>
      <w:r>
        <w:rPr>
          <w:rFonts w:ascii="Times New Roman" w:hAnsi="Times New Roman" w:cs="Times New Roman"/>
          <w:spacing w:val="-55"/>
          <w:sz w:val="24"/>
          <w:lang w:eastAsia="zh-CN"/>
        </w:rPr>
        <w:t>为</w:t>
      </w:r>
      <w:r>
        <w:rPr>
          <w:rFonts w:ascii="Times New Roman" w:hAnsi="Times New Roman" w:cs="Times New Roman"/>
          <w:spacing w:val="9"/>
          <w:sz w:val="24"/>
          <w:lang w:eastAsia="zh-CN"/>
        </w:rPr>
        <w:t>（</w:t>
      </w:r>
      <w:r>
        <w:rPr>
          <w:rFonts w:ascii="Times New Roman" w:hAnsi="Times New Roman" w:cs="Times New Roman"/>
          <w:spacing w:val="12"/>
          <w:sz w:val="24"/>
          <w:lang w:eastAsia="zh-CN"/>
        </w:rPr>
        <w:t>企业名</w:t>
      </w:r>
      <w:r>
        <w:rPr>
          <w:rFonts w:ascii="Times New Roman" w:hAnsi="Times New Roman" w:cs="Times New Roman"/>
          <w:spacing w:val="14"/>
          <w:sz w:val="24"/>
          <w:lang w:eastAsia="zh-CN"/>
        </w:rPr>
        <w:t>称</w:t>
      </w:r>
      <w:r>
        <w:rPr>
          <w:rFonts w:ascii="Times New Roman" w:hAnsi="Times New Roman" w:cs="Times New Roman"/>
          <w:spacing w:val="-86"/>
          <w:sz w:val="24"/>
          <w:lang w:eastAsia="zh-CN"/>
        </w:rPr>
        <w:t>），</w:t>
      </w:r>
      <w:r>
        <w:rPr>
          <w:rFonts w:ascii="Times New Roman" w:hAnsi="Times New Roman" w:cs="Times New Roman"/>
          <w:spacing w:val="12"/>
          <w:sz w:val="24"/>
          <w:lang w:eastAsia="zh-CN"/>
        </w:rPr>
        <w:t>从业人</w:t>
      </w:r>
      <w:r>
        <w:rPr>
          <w:rFonts w:ascii="Times New Roman" w:hAnsi="Times New Roman" w:cs="Times New Roman"/>
          <w:spacing w:val="11"/>
          <w:sz w:val="24"/>
          <w:lang w:eastAsia="zh-CN"/>
        </w:rPr>
        <w:t>员</w:t>
      </w:r>
      <w:r>
        <w:rPr>
          <w:rFonts w:ascii="Times New Roman" w:hAnsi="Times New Roman" w:cs="Times New Roman"/>
          <w:spacing w:val="11"/>
          <w:sz w:val="24"/>
          <w:u w:val="single"/>
          <w:lang w:eastAsia="zh-CN"/>
        </w:rPr>
        <w:t xml:space="preserve"> </w:t>
      </w:r>
      <w:r>
        <w:rPr>
          <w:rFonts w:ascii="Times New Roman" w:hAnsi="Times New Roman" w:cs="Times New Roman"/>
          <w:spacing w:val="11"/>
          <w:sz w:val="24"/>
          <w:u w:val="single"/>
          <w:lang w:eastAsia="zh-CN"/>
        </w:rPr>
        <w:tab/>
      </w:r>
      <w:r>
        <w:rPr>
          <w:rFonts w:ascii="Times New Roman" w:hAnsi="Times New Roman" w:cs="Times New Roman"/>
          <w:spacing w:val="12"/>
          <w:sz w:val="24"/>
          <w:lang w:eastAsia="zh-CN"/>
        </w:rPr>
        <w:t>人</w:t>
      </w:r>
      <w:r>
        <w:rPr>
          <w:rFonts w:ascii="Times New Roman" w:hAnsi="Times New Roman" w:cs="Times New Roman"/>
          <w:spacing w:val="-56"/>
          <w:sz w:val="24"/>
          <w:lang w:eastAsia="zh-CN"/>
        </w:rPr>
        <w:t>，</w:t>
      </w:r>
      <w:r>
        <w:rPr>
          <w:rFonts w:ascii="Times New Roman" w:hAnsi="Times New Roman" w:cs="Times New Roman"/>
          <w:spacing w:val="12"/>
          <w:sz w:val="24"/>
          <w:lang w:eastAsia="zh-CN"/>
        </w:rPr>
        <w:t>营业收入</w:t>
      </w:r>
      <w:r>
        <w:rPr>
          <w:rFonts w:ascii="Times New Roman" w:hAnsi="Times New Roman" w:cs="Times New Roman"/>
          <w:spacing w:val="11"/>
          <w:sz w:val="24"/>
          <w:lang w:eastAsia="zh-CN"/>
        </w:rPr>
        <w:t>为</w:t>
      </w:r>
      <w:r>
        <w:rPr>
          <w:rFonts w:ascii="Times New Roman" w:hAnsi="Times New Roman" w:cs="Times New Roman"/>
          <w:spacing w:val="11"/>
          <w:sz w:val="24"/>
          <w:u w:val="single"/>
          <w:lang w:eastAsia="zh-CN"/>
        </w:rPr>
        <w:t xml:space="preserve"> </w:t>
      </w:r>
      <w:r>
        <w:rPr>
          <w:rFonts w:ascii="Times New Roman" w:hAnsi="Times New Roman" w:cs="Times New Roman"/>
          <w:spacing w:val="11"/>
          <w:sz w:val="24"/>
          <w:u w:val="single"/>
          <w:lang w:eastAsia="zh-CN"/>
        </w:rPr>
        <w:tab/>
      </w:r>
      <w:r>
        <w:rPr>
          <w:rFonts w:ascii="Times New Roman" w:hAnsi="Times New Roman" w:cs="Times New Roman"/>
          <w:spacing w:val="12"/>
          <w:sz w:val="24"/>
          <w:lang w:eastAsia="zh-CN"/>
        </w:rPr>
        <w:t>万元</w:t>
      </w:r>
      <w:r>
        <w:rPr>
          <w:rFonts w:ascii="Times New Roman" w:hAnsi="Times New Roman" w:cs="Times New Roman"/>
          <w:spacing w:val="-55"/>
          <w:sz w:val="24"/>
          <w:lang w:eastAsia="zh-CN"/>
        </w:rPr>
        <w:t>，</w:t>
      </w:r>
      <w:r>
        <w:rPr>
          <w:rFonts w:ascii="Times New Roman" w:hAnsi="Times New Roman" w:cs="Times New Roman"/>
          <w:spacing w:val="12"/>
          <w:sz w:val="24"/>
          <w:lang w:eastAsia="zh-CN"/>
        </w:rPr>
        <w:t>资产总额</w:t>
      </w:r>
      <w:r>
        <w:rPr>
          <w:rFonts w:ascii="Times New Roman" w:hAnsi="Times New Roman" w:cs="Times New Roman"/>
          <w:spacing w:val="11"/>
          <w:sz w:val="24"/>
          <w:lang w:eastAsia="zh-CN"/>
        </w:rPr>
        <w:t>为</w:t>
      </w:r>
      <w:r>
        <w:rPr>
          <w:rFonts w:ascii="Times New Roman" w:hAnsi="Times New Roman" w:eastAsia="Times New Roman" w:cs="Times New Roman"/>
          <w:sz w:val="24"/>
          <w:u w:val="single"/>
          <w:lang w:eastAsia="zh-CN"/>
        </w:rPr>
        <w:t xml:space="preserve"> </w:t>
      </w:r>
      <w:r>
        <w:rPr>
          <w:rFonts w:ascii="Times New Roman" w:hAnsi="Times New Roman" w:eastAsia="Times New Roman" w:cs="Times New Roman"/>
          <w:sz w:val="24"/>
          <w:u w:val="single"/>
          <w:lang w:eastAsia="zh-CN"/>
        </w:rPr>
        <w:tab/>
      </w:r>
      <w:r>
        <w:rPr>
          <w:rFonts w:ascii="Times New Roman" w:hAnsi="Times New Roman" w:cs="Times New Roman"/>
          <w:spacing w:val="12"/>
          <w:sz w:val="24"/>
          <w:lang w:eastAsia="zh-CN"/>
        </w:rPr>
        <w:t>万</w:t>
      </w:r>
      <w:r>
        <w:rPr>
          <w:rFonts w:ascii="Times New Roman" w:hAnsi="Times New Roman" w:cs="Times New Roman"/>
          <w:sz w:val="24"/>
          <w:lang w:eastAsia="zh-CN"/>
        </w:rPr>
        <w:t>元</w:t>
      </w:r>
      <w:r>
        <w:rPr>
          <w:rFonts w:ascii="Times New Roman" w:hAnsi="Times New Roman" w:cs="Times New Roman"/>
          <w:spacing w:val="-46"/>
          <w:sz w:val="24"/>
          <w:lang w:eastAsia="zh-CN"/>
        </w:rPr>
        <w:t xml:space="preserve"> </w:t>
      </w:r>
      <w:r>
        <w:rPr>
          <w:rFonts w:ascii="Times New Roman" w:hAnsi="Times New Roman" w:eastAsia="Arial Narrow" w:cs="Times New Roman"/>
          <w:spacing w:val="5"/>
          <w:w w:val="137"/>
          <w:position w:val="7"/>
          <w:sz w:val="17"/>
          <w:lang w:eastAsia="zh-CN"/>
        </w:rPr>
        <w:t>1</w:t>
      </w:r>
      <w:r>
        <w:rPr>
          <w:rFonts w:ascii="Times New Roman" w:hAnsi="Times New Roman" w:cs="Times New Roman"/>
          <w:spacing w:val="12"/>
          <w:sz w:val="24"/>
          <w:lang w:eastAsia="zh-CN"/>
        </w:rPr>
        <w:t>，属于（中型企业、小型企业、微型企业</w:t>
      </w:r>
      <w:r>
        <w:rPr>
          <w:rFonts w:ascii="Times New Roman" w:hAnsi="Times New Roman" w:cs="Times New Roman"/>
          <w:spacing w:val="-115"/>
          <w:sz w:val="24"/>
          <w:lang w:eastAsia="zh-CN"/>
        </w:rPr>
        <w:t>）</w:t>
      </w:r>
      <w:r>
        <w:rPr>
          <w:rFonts w:ascii="Times New Roman" w:hAnsi="Times New Roman" w:cs="Times New Roman"/>
          <w:sz w:val="24"/>
          <w:lang w:eastAsia="zh-CN"/>
        </w:rPr>
        <w:t>；</w:t>
      </w:r>
    </w:p>
    <w:p>
      <w:pPr>
        <w:pStyle w:val="29"/>
        <w:numPr>
          <w:ilvl w:val="0"/>
          <w:numId w:val="9"/>
        </w:numPr>
        <w:tabs>
          <w:tab w:val="left" w:pos="1418"/>
          <w:tab w:val="left" w:pos="4528"/>
          <w:tab w:val="left" w:pos="6945"/>
          <w:tab w:val="left" w:pos="9666"/>
        </w:tabs>
        <w:spacing w:line="364" w:lineRule="auto"/>
        <w:ind w:right="518" w:firstLine="504"/>
        <w:jc w:val="both"/>
        <w:rPr>
          <w:rFonts w:ascii="Times New Roman" w:hAnsi="Times New Roman" w:cs="Times New Roman"/>
          <w:sz w:val="24"/>
          <w:lang w:eastAsia="zh-CN"/>
        </w:rPr>
      </w:pPr>
      <w:r>
        <w:rPr>
          <w:rFonts w:ascii="Times New Roman" w:hAnsi="Times New Roman" w:cs="Times New Roman"/>
          <w:lang w:eastAsia="zh-CN"/>
        </w:rPr>
        <mc:AlternateContent>
          <mc:Choice Requires="wps">
            <w:drawing>
              <wp:anchor distT="0" distB="0" distL="114300" distR="114300" simplePos="0" relativeHeight="251664384" behindDoc="1" locked="0" layoutInCell="1" allowOverlap="1">
                <wp:simplePos x="0" y="0"/>
                <wp:positionH relativeFrom="page">
                  <wp:posOffset>1560195</wp:posOffset>
                </wp:positionH>
                <wp:positionV relativeFrom="paragraph">
                  <wp:posOffset>464820</wp:posOffset>
                </wp:positionV>
                <wp:extent cx="836930" cy="0"/>
                <wp:effectExtent l="0" t="4445" r="0" b="5080"/>
                <wp:wrapNone/>
                <wp:docPr id="2" name="直线 25"/>
                <wp:cNvGraphicFramePr/>
                <a:graphic xmlns:a="http://schemas.openxmlformats.org/drawingml/2006/main">
                  <a:graphicData uri="http://schemas.microsoft.com/office/word/2010/wordprocessingShape">
                    <wps:wsp>
                      <wps:cNvCnPr/>
                      <wps:spPr>
                        <a:xfrm>
                          <a:off x="0" y="0"/>
                          <a:ext cx="836930"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w:pict>
              <v:line id="直线 25" o:spid="_x0000_s1026" o:spt="20" style="position:absolute;left:0pt;margin-left:122.85pt;margin-top:36.6pt;height:0pt;width:65.9pt;mso-position-horizontal-relative:page;z-index:-251652096;mso-width-relative:page;mso-height-relative:page;" filled="f" stroked="t" coordsize="21600,21600" o:gfxdata="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L0OEYnXAAAACQEAAA8A&#10;AAAAAAAAAQAgAAAAIgAAAGRycy9kb3ducmV2LnhtbFBLAQIUABQAAAAIAIdO4kBun4aR3wEAAM8D&#10;AAAOAAAAAAAAAAEAIAAAACYBAABkcnMvZTJvRG9jLnhtbFBLBQYAAAAABgAGAFkBAAB3BQAAAAA=&#10;">
                <v:fill on="f" focussize="0,0"/>
                <v:stroke weight="0.6pt" color="#000000" joinstyle="round"/>
                <v:imagedata o:title=""/>
                <o:lock v:ext="edit" aspectratio="f"/>
              </v:line>
            </w:pict>
          </mc:Fallback>
        </mc:AlternateContent>
      </w:r>
      <w:r>
        <w:rPr>
          <w:rFonts w:ascii="Times New Roman" w:hAnsi="Times New Roman" w:cs="Times New Roman"/>
          <w:spacing w:val="12"/>
          <w:sz w:val="24"/>
          <w:u w:val="single"/>
          <w:lang w:eastAsia="zh-CN"/>
        </w:rPr>
        <w:t>（标的名称</w:t>
      </w:r>
      <w:r>
        <w:rPr>
          <w:rFonts w:ascii="Times New Roman" w:hAnsi="Times New Roman" w:cs="Times New Roman"/>
          <w:sz w:val="24"/>
          <w:u w:val="single"/>
          <w:lang w:eastAsia="zh-CN"/>
        </w:rPr>
        <w:t>）</w:t>
      </w:r>
      <w:r>
        <w:rPr>
          <w:rFonts w:ascii="Times New Roman" w:hAnsi="Times New Roman" w:cs="Times New Roman"/>
          <w:spacing w:val="22"/>
          <w:sz w:val="24"/>
          <w:lang w:eastAsia="zh-CN"/>
        </w:rPr>
        <w:t xml:space="preserve"> </w:t>
      </w:r>
      <w:r>
        <w:rPr>
          <w:rFonts w:ascii="Times New Roman" w:hAnsi="Times New Roman" w:cs="Times New Roman"/>
          <w:spacing w:val="12"/>
          <w:sz w:val="24"/>
          <w:lang w:eastAsia="zh-CN"/>
        </w:rPr>
        <w:t>，属于</w:t>
      </w:r>
      <w:r>
        <w:rPr>
          <w:rFonts w:ascii="Times New Roman" w:hAnsi="Times New Roman" w:cs="Times New Roman"/>
          <w:spacing w:val="12"/>
          <w:sz w:val="24"/>
          <w:u w:val="single"/>
          <w:lang w:eastAsia="zh-CN"/>
        </w:rPr>
        <w:t>（采购文件中明确的所属行业</w:t>
      </w:r>
      <w:r>
        <w:rPr>
          <w:rFonts w:ascii="Times New Roman" w:hAnsi="Times New Roman" w:cs="Times New Roman"/>
          <w:spacing w:val="9"/>
          <w:sz w:val="24"/>
          <w:u w:val="single"/>
          <w:lang w:eastAsia="zh-CN"/>
        </w:rPr>
        <w:t>）</w:t>
      </w:r>
      <w:r>
        <w:rPr>
          <w:rFonts w:ascii="Times New Roman" w:hAnsi="Times New Roman" w:cs="Times New Roman"/>
          <w:spacing w:val="12"/>
          <w:sz w:val="24"/>
          <w:lang w:eastAsia="zh-CN"/>
        </w:rPr>
        <w:t>行业；承建（承接</w:t>
      </w:r>
      <w:r>
        <w:rPr>
          <w:rFonts w:ascii="Times New Roman" w:hAnsi="Times New Roman" w:cs="Times New Roman"/>
          <w:sz w:val="24"/>
          <w:lang w:eastAsia="zh-CN"/>
        </w:rPr>
        <w:t xml:space="preserve">） </w:t>
      </w:r>
      <w:r>
        <w:rPr>
          <w:rFonts w:ascii="Times New Roman" w:hAnsi="Times New Roman" w:cs="Times New Roman"/>
          <w:spacing w:val="12"/>
          <w:sz w:val="24"/>
          <w:lang w:eastAsia="zh-CN"/>
        </w:rPr>
        <w:t>企业</w:t>
      </w:r>
      <w:r>
        <w:rPr>
          <w:rFonts w:ascii="Times New Roman" w:hAnsi="Times New Roman" w:cs="Times New Roman"/>
          <w:spacing w:val="-55"/>
          <w:sz w:val="24"/>
          <w:lang w:eastAsia="zh-CN"/>
        </w:rPr>
        <w:t>为</w:t>
      </w:r>
      <w:r>
        <w:rPr>
          <w:rFonts w:ascii="Times New Roman" w:hAnsi="Times New Roman" w:cs="Times New Roman"/>
          <w:spacing w:val="9"/>
          <w:sz w:val="24"/>
          <w:lang w:eastAsia="zh-CN"/>
        </w:rPr>
        <w:t>（</w:t>
      </w:r>
      <w:r>
        <w:rPr>
          <w:rFonts w:ascii="Times New Roman" w:hAnsi="Times New Roman" w:cs="Times New Roman"/>
          <w:spacing w:val="12"/>
          <w:sz w:val="24"/>
          <w:lang w:eastAsia="zh-CN"/>
        </w:rPr>
        <w:t>企业名</w:t>
      </w:r>
      <w:r>
        <w:rPr>
          <w:rFonts w:ascii="Times New Roman" w:hAnsi="Times New Roman" w:cs="Times New Roman"/>
          <w:spacing w:val="14"/>
          <w:sz w:val="24"/>
          <w:lang w:eastAsia="zh-CN"/>
        </w:rPr>
        <w:t>称</w:t>
      </w:r>
      <w:r>
        <w:rPr>
          <w:rFonts w:ascii="Times New Roman" w:hAnsi="Times New Roman" w:cs="Times New Roman"/>
          <w:spacing w:val="-86"/>
          <w:sz w:val="24"/>
          <w:lang w:eastAsia="zh-CN"/>
        </w:rPr>
        <w:t>），</w:t>
      </w:r>
      <w:r>
        <w:rPr>
          <w:rFonts w:ascii="Times New Roman" w:hAnsi="Times New Roman" w:cs="Times New Roman"/>
          <w:spacing w:val="12"/>
          <w:sz w:val="24"/>
          <w:lang w:eastAsia="zh-CN"/>
        </w:rPr>
        <w:t>从业人</w:t>
      </w:r>
      <w:r>
        <w:rPr>
          <w:rFonts w:ascii="Times New Roman" w:hAnsi="Times New Roman" w:cs="Times New Roman"/>
          <w:spacing w:val="11"/>
          <w:sz w:val="24"/>
          <w:lang w:eastAsia="zh-CN"/>
        </w:rPr>
        <w:t>员</w:t>
      </w:r>
      <w:r>
        <w:rPr>
          <w:rFonts w:ascii="Times New Roman" w:hAnsi="Times New Roman" w:cs="Times New Roman"/>
          <w:spacing w:val="11"/>
          <w:sz w:val="24"/>
          <w:u w:val="single"/>
          <w:lang w:eastAsia="zh-CN"/>
        </w:rPr>
        <w:t xml:space="preserve"> </w:t>
      </w:r>
      <w:r>
        <w:rPr>
          <w:rFonts w:ascii="Times New Roman" w:hAnsi="Times New Roman" w:cs="Times New Roman"/>
          <w:spacing w:val="11"/>
          <w:sz w:val="24"/>
          <w:u w:val="single"/>
          <w:lang w:eastAsia="zh-CN"/>
        </w:rPr>
        <w:tab/>
      </w:r>
      <w:r>
        <w:rPr>
          <w:rFonts w:ascii="Times New Roman" w:hAnsi="Times New Roman" w:cs="Times New Roman"/>
          <w:spacing w:val="12"/>
          <w:sz w:val="24"/>
          <w:lang w:eastAsia="zh-CN"/>
        </w:rPr>
        <w:t>人</w:t>
      </w:r>
      <w:r>
        <w:rPr>
          <w:rFonts w:ascii="Times New Roman" w:hAnsi="Times New Roman" w:cs="Times New Roman"/>
          <w:spacing w:val="-56"/>
          <w:sz w:val="24"/>
          <w:lang w:eastAsia="zh-CN"/>
        </w:rPr>
        <w:t>，</w:t>
      </w:r>
      <w:r>
        <w:rPr>
          <w:rFonts w:ascii="Times New Roman" w:hAnsi="Times New Roman" w:cs="Times New Roman"/>
          <w:spacing w:val="12"/>
          <w:sz w:val="24"/>
          <w:lang w:eastAsia="zh-CN"/>
        </w:rPr>
        <w:t>营业收入</w:t>
      </w:r>
      <w:r>
        <w:rPr>
          <w:rFonts w:ascii="Times New Roman" w:hAnsi="Times New Roman" w:cs="Times New Roman"/>
          <w:spacing w:val="11"/>
          <w:sz w:val="24"/>
          <w:lang w:eastAsia="zh-CN"/>
        </w:rPr>
        <w:t>为</w:t>
      </w:r>
      <w:r>
        <w:rPr>
          <w:rFonts w:ascii="Times New Roman" w:hAnsi="Times New Roman" w:cs="Times New Roman"/>
          <w:spacing w:val="11"/>
          <w:sz w:val="24"/>
          <w:u w:val="single"/>
          <w:lang w:eastAsia="zh-CN"/>
        </w:rPr>
        <w:t xml:space="preserve"> </w:t>
      </w:r>
      <w:r>
        <w:rPr>
          <w:rFonts w:ascii="Times New Roman" w:hAnsi="Times New Roman" w:cs="Times New Roman"/>
          <w:spacing w:val="11"/>
          <w:sz w:val="24"/>
          <w:u w:val="single"/>
          <w:lang w:eastAsia="zh-CN"/>
        </w:rPr>
        <w:tab/>
      </w:r>
      <w:r>
        <w:rPr>
          <w:rFonts w:ascii="Times New Roman" w:hAnsi="Times New Roman" w:cs="Times New Roman"/>
          <w:spacing w:val="12"/>
          <w:sz w:val="24"/>
          <w:lang w:eastAsia="zh-CN"/>
        </w:rPr>
        <w:t>万元</w:t>
      </w:r>
      <w:r>
        <w:rPr>
          <w:rFonts w:ascii="Times New Roman" w:hAnsi="Times New Roman" w:cs="Times New Roman"/>
          <w:spacing w:val="-55"/>
          <w:sz w:val="24"/>
          <w:lang w:eastAsia="zh-CN"/>
        </w:rPr>
        <w:t>，</w:t>
      </w:r>
      <w:r>
        <w:rPr>
          <w:rFonts w:ascii="Times New Roman" w:hAnsi="Times New Roman" w:cs="Times New Roman"/>
          <w:spacing w:val="12"/>
          <w:sz w:val="24"/>
          <w:lang w:eastAsia="zh-CN"/>
        </w:rPr>
        <w:t>资产总额</w:t>
      </w:r>
      <w:r>
        <w:rPr>
          <w:rFonts w:ascii="Times New Roman" w:hAnsi="Times New Roman" w:cs="Times New Roman"/>
          <w:spacing w:val="11"/>
          <w:sz w:val="24"/>
          <w:lang w:eastAsia="zh-CN"/>
        </w:rPr>
        <w:t>为</w:t>
      </w:r>
      <w:r>
        <w:rPr>
          <w:rFonts w:ascii="Times New Roman" w:hAnsi="Times New Roman" w:eastAsia="Times New Roman" w:cs="Times New Roman"/>
          <w:sz w:val="24"/>
          <w:u w:val="single"/>
          <w:lang w:eastAsia="zh-CN"/>
        </w:rPr>
        <w:t xml:space="preserve"> </w:t>
      </w:r>
      <w:r>
        <w:rPr>
          <w:rFonts w:ascii="Times New Roman" w:hAnsi="Times New Roman" w:eastAsia="Times New Roman" w:cs="Times New Roman"/>
          <w:sz w:val="24"/>
          <w:u w:val="single"/>
          <w:lang w:eastAsia="zh-CN"/>
        </w:rPr>
        <w:tab/>
      </w:r>
      <w:r>
        <w:rPr>
          <w:rFonts w:ascii="Times New Roman" w:hAnsi="Times New Roman" w:cs="Times New Roman"/>
          <w:spacing w:val="12"/>
          <w:sz w:val="24"/>
          <w:lang w:eastAsia="zh-CN"/>
        </w:rPr>
        <w:t>万元，属于</w:t>
      </w:r>
      <w:r>
        <w:rPr>
          <w:rFonts w:ascii="Times New Roman" w:hAnsi="Times New Roman" w:cs="Times New Roman"/>
          <w:spacing w:val="12"/>
          <w:sz w:val="24"/>
          <w:u w:val="single"/>
          <w:lang w:eastAsia="zh-CN"/>
        </w:rPr>
        <w:t>（中型企业、小型企业、微型企业</w:t>
      </w:r>
      <w:r>
        <w:rPr>
          <w:rFonts w:ascii="Times New Roman" w:hAnsi="Times New Roman" w:cs="Times New Roman"/>
          <w:spacing w:val="-119"/>
          <w:sz w:val="24"/>
          <w:u w:val="single"/>
          <w:lang w:eastAsia="zh-CN"/>
        </w:rPr>
        <w:t>）</w:t>
      </w:r>
      <w:r>
        <w:rPr>
          <w:rFonts w:ascii="Times New Roman" w:hAnsi="Times New Roman" w:cs="Times New Roman"/>
          <w:sz w:val="24"/>
          <w:lang w:eastAsia="zh-CN"/>
        </w:rPr>
        <w:t>；</w:t>
      </w:r>
    </w:p>
    <w:p>
      <w:pPr>
        <w:pStyle w:val="2"/>
        <w:spacing w:before="11"/>
        <w:rPr>
          <w:rFonts w:ascii="Times New Roman" w:hAnsi="Times New Roman" w:cs="Times New Roman"/>
          <w:sz w:val="31"/>
          <w:lang w:eastAsia="zh-CN"/>
        </w:rPr>
      </w:pPr>
    </w:p>
    <w:p>
      <w:pPr>
        <w:pStyle w:val="2"/>
        <w:ind w:left="1045"/>
        <w:rPr>
          <w:rFonts w:ascii="Times New Roman" w:hAnsi="Times New Roman" w:cs="Times New Roman"/>
          <w:lang w:eastAsia="zh-CN"/>
        </w:rPr>
      </w:pPr>
      <w:r>
        <w:rPr>
          <w:rFonts w:ascii="Times New Roman" w:hAnsi="Times New Roman" w:cs="Times New Roman"/>
          <w:w w:val="120"/>
          <w:lang w:eastAsia="zh-CN"/>
        </w:rPr>
        <w:t>……</w:t>
      </w:r>
    </w:p>
    <w:p>
      <w:pPr>
        <w:pStyle w:val="2"/>
        <w:spacing w:before="149" w:line="362" w:lineRule="auto"/>
        <w:ind w:left="541" w:right="576" w:firstLine="504"/>
        <w:rPr>
          <w:rFonts w:ascii="Times New Roman" w:hAnsi="Times New Roman" w:cs="Times New Roman"/>
          <w:lang w:eastAsia="zh-CN"/>
        </w:rPr>
      </w:pPr>
      <w:r>
        <w:rPr>
          <w:rFonts w:ascii="Times New Roman" w:hAnsi="Times New Roman" w:cs="Times New Roman"/>
          <w:lang w:eastAsia="zh-CN"/>
        </w:rPr>
        <w:t>以上企业，不属于大企业的分支机构，不存在控股股东为大企业的情形，也不存在与大企业的负责人为同一人的情形。</w:t>
      </w:r>
    </w:p>
    <w:p>
      <w:pPr>
        <w:pStyle w:val="2"/>
        <w:spacing w:before="5"/>
        <w:ind w:left="1045"/>
        <w:rPr>
          <w:rFonts w:ascii="Times New Roman" w:hAnsi="Times New Roman" w:cs="Times New Roman"/>
          <w:lang w:eastAsia="zh-CN"/>
        </w:rPr>
      </w:pPr>
      <w:r>
        <w:rPr>
          <w:rFonts w:ascii="Times New Roman" w:hAnsi="Times New Roman" w:cs="Times New Roman"/>
          <w:lang w:eastAsia="zh-CN"/>
        </w:rPr>
        <w:t>本企业对上述声明内容的真实性负责。如有虚假，将依法承担相应责任。</w:t>
      </w:r>
    </w:p>
    <w:p>
      <w:pPr>
        <w:pStyle w:val="2"/>
        <w:rPr>
          <w:rFonts w:ascii="Times New Roman" w:hAnsi="Times New Roman" w:cs="Times New Roman"/>
          <w:lang w:eastAsia="zh-CN"/>
        </w:rPr>
      </w:pPr>
    </w:p>
    <w:p>
      <w:pPr>
        <w:pStyle w:val="2"/>
        <w:spacing w:before="1"/>
        <w:rPr>
          <w:rFonts w:ascii="Times New Roman" w:hAnsi="Times New Roman" w:cs="Times New Roman"/>
          <w:sz w:val="21"/>
          <w:lang w:eastAsia="zh-CN"/>
        </w:rPr>
      </w:pPr>
    </w:p>
    <w:p>
      <w:pPr>
        <w:pStyle w:val="2"/>
        <w:tabs>
          <w:tab w:val="left" w:pos="2812"/>
        </w:tabs>
        <w:ind w:right="878"/>
        <w:jc w:val="right"/>
        <w:rPr>
          <w:rFonts w:ascii="Times New Roman" w:hAnsi="Times New Roman" w:eastAsia="Times New Roman" w:cs="Times New Roman"/>
          <w:lang w:eastAsia="zh-CN"/>
        </w:rPr>
      </w:pPr>
      <w:r>
        <w:rPr>
          <w:rFonts w:ascii="Times New Roman" w:hAnsi="Times New Roman" w:cs="Times New Roman"/>
          <w:lang w:eastAsia="zh-CN"/>
        </w:rPr>
        <w:t>企业名称（盖章</w:t>
      </w:r>
      <w:r>
        <w:rPr>
          <w:rFonts w:ascii="Times New Roman" w:hAnsi="Times New Roman" w:cs="Times New Roman"/>
          <w:spacing w:val="-121"/>
          <w:lang w:eastAsia="zh-CN"/>
        </w:rPr>
        <w:t>）</w:t>
      </w:r>
      <w:r>
        <w:rPr>
          <w:rFonts w:ascii="Times New Roman" w:hAnsi="Times New Roman" w:cs="Times New Roman"/>
          <w:spacing w:val="-1"/>
          <w:lang w:eastAsia="zh-CN"/>
        </w:rPr>
        <w:t>：</w:t>
      </w:r>
      <w:r>
        <w:rPr>
          <w:rFonts w:ascii="Times New Roman" w:hAnsi="Times New Roman" w:eastAsia="Times New Roman" w:cs="Times New Roman"/>
          <w:u w:val="single"/>
          <w:lang w:eastAsia="zh-CN"/>
        </w:rPr>
        <w:t xml:space="preserve"> </w:t>
      </w:r>
      <w:r>
        <w:rPr>
          <w:rFonts w:ascii="Times New Roman" w:hAnsi="Times New Roman" w:eastAsia="Times New Roman" w:cs="Times New Roman"/>
          <w:u w:val="single"/>
          <w:lang w:eastAsia="zh-CN"/>
        </w:rPr>
        <w:tab/>
      </w:r>
    </w:p>
    <w:p>
      <w:pPr>
        <w:pStyle w:val="2"/>
        <w:tabs>
          <w:tab w:val="left" w:pos="1612"/>
        </w:tabs>
        <w:spacing w:before="161"/>
        <w:ind w:right="878"/>
        <w:jc w:val="right"/>
        <w:rPr>
          <w:rFonts w:ascii="Times New Roman" w:hAnsi="Times New Roman" w:eastAsia="Times New Roman" w:cs="Times New Roman"/>
          <w:lang w:eastAsia="zh-CN"/>
        </w:rPr>
      </w:pPr>
      <w:r>
        <w:rPr>
          <w:rFonts w:ascii="Times New Roman" w:hAnsi="Times New Roman" w:cs="Times New Roman"/>
          <w:lang w:eastAsia="zh-CN"/>
        </w:rPr>
        <w:t>日</w:t>
      </w:r>
      <w:r>
        <w:rPr>
          <w:rFonts w:ascii="Times New Roman" w:hAnsi="Times New Roman" w:cs="Times New Roman"/>
          <w:spacing w:val="-1"/>
          <w:lang w:eastAsia="zh-CN"/>
        </w:rPr>
        <w:t xml:space="preserve"> </w:t>
      </w:r>
      <w:r>
        <w:rPr>
          <w:rFonts w:ascii="Times New Roman" w:hAnsi="Times New Roman" w:cs="Times New Roman"/>
          <w:lang w:eastAsia="zh-CN"/>
        </w:rPr>
        <w:t>期：</w:t>
      </w:r>
      <w:r>
        <w:rPr>
          <w:rFonts w:ascii="Times New Roman" w:hAnsi="Times New Roman" w:eastAsia="Times New Roman" w:cs="Times New Roman"/>
          <w:u w:val="single"/>
          <w:lang w:eastAsia="zh-CN"/>
        </w:rPr>
        <w:t xml:space="preserve"> </w:t>
      </w:r>
      <w:r>
        <w:rPr>
          <w:rFonts w:ascii="Times New Roman" w:hAnsi="Times New Roman" w:eastAsia="Times New Roman" w:cs="Times New Roman"/>
          <w:u w:val="single"/>
          <w:lang w:eastAsia="zh-CN"/>
        </w:rPr>
        <w:tab/>
      </w:r>
    </w:p>
    <w:p>
      <w:pPr>
        <w:pStyle w:val="2"/>
        <w:rPr>
          <w:rFonts w:ascii="Times New Roman" w:hAnsi="Times New Roman" w:cs="Times New Roman"/>
          <w:sz w:val="20"/>
          <w:lang w:eastAsia="zh-CN"/>
        </w:rPr>
      </w:pPr>
    </w:p>
    <w:p>
      <w:pPr>
        <w:pStyle w:val="2"/>
        <w:rPr>
          <w:rFonts w:ascii="Times New Roman" w:hAnsi="Times New Roman" w:cs="Times New Roman"/>
          <w:sz w:val="20"/>
          <w:lang w:eastAsia="zh-CN"/>
        </w:rPr>
      </w:pPr>
    </w:p>
    <w:p>
      <w:pPr>
        <w:pStyle w:val="2"/>
        <w:spacing w:before="8"/>
        <w:rPr>
          <w:rFonts w:ascii="Times New Roman" w:hAnsi="Times New Roman" w:cs="Times New Roman"/>
          <w:sz w:val="18"/>
          <w:lang w:eastAsia="zh-CN"/>
        </w:rPr>
      </w:pPr>
      <w:r>
        <w:rPr>
          <w:rFonts w:ascii="Times New Roman" w:hAnsi="Times New Roman" w:cs="Times New Roman"/>
          <w:lang w:eastAsia="zh-CN"/>
        </w:rPr>
        <mc:AlternateContent>
          <mc:Choice Requires="wps">
            <w:drawing>
              <wp:anchor distT="0" distB="0" distL="114300" distR="114300" simplePos="0" relativeHeight="251665408" behindDoc="1" locked="0" layoutInCell="1" allowOverlap="1">
                <wp:simplePos x="0" y="0"/>
                <wp:positionH relativeFrom="page">
                  <wp:posOffset>1011555</wp:posOffset>
                </wp:positionH>
                <wp:positionV relativeFrom="paragraph">
                  <wp:posOffset>165100</wp:posOffset>
                </wp:positionV>
                <wp:extent cx="5681345" cy="1270"/>
                <wp:effectExtent l="0" t="0" r="0" b="0"/>
                <wp:wrapTopAndBottom/>
                <wp:docPr id="3" name="任意多边形 24"/>
                <wp:cNvGraphicFramePr/>
                <a:graphic xmlns:a="http://schemas.openxmlformats.org/drawingml/2006/main">
                  <a:graphicData uri="http://schemas.microsoft.com/office/word/2010/wordprocessingShape">
                    <wps:wsp>
                      <wps:cNvSpPr/>
                      <wps:spPr>
                        <a:xfrm>
                          <a:off x="0" y="0"/>
                          <a:ext cx="5681345" cy="1270"/>
                        </a:xfrm>
                        <a:custGeom>
                          <a:avLst/>
                          <a:gdLst/>
                          <a:ahLst/>
                          <a:cxnLst/>
                          <a:rect l="0" t="0" r="0" b="0"/>
                          <a:pathLst>
                            <a:path w="8947">
                              <a:moveTo>
                                <a:pt x="0" y="0"/>
                              </a:moveTo>
                              <a:lnTo>
                                <a:pt x="8946" y="0"/>
                              </a:lnTo>
                            </a:path>
                          </a:pathLst>
                        </a:custGeom>
                        <a:noFill/>
                        <a:ln w="6096" cap="flat" cmpd="sng">
                          <a:solidFill>
                            <a:srgbClr val="000000"/>
                          </a:solidFill>
                          <a:prstDash val="solid"/>
                          <a:headEnd type="none" w="med" len="med"/>
                          <a:tailEnd type="none" w="med" len="med"/>
                        </a:ln>
                      </wps:spPr>
                      <wps:bodyPr upright="1"/>
                    </wps:wsp>
                  </a:graphicData>
                </a:graphic>
              </wp:anchor>
            </w:drawing>
          </mc:Choice>
          <mc:Fallback>
            <w:pict>
              <v:shape id="任意多边形 24" o:spid="_x0000_s1026" o:spt="100" style="position:absolute;left:0pt;margin-left:79.65pt;margin-top:13pt;height:0.1pt;width:447.35pt;mso-position-horizontal-relative:page;mso-wrap-distance-bottom:0pt;mso-wrap-distance-top:0pt;z-index:-251651072;mso-width-relative:page;mso-height-relative:page;" filled="f" stroked="t" coordsize="8947,1" o:gfxdata="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GSQFkHYAAAACgEAAA8AAAAAAAAAAQAgAAAAIgAAAGRycy9kb3du&#10;cmV2LnhtbFBLAQIUABQAAAAIAIdO4kDPQpxFOAIAAKcEAAAOAAAAAAAAAAEAIAAAACcBAABkcnMv&#10;ZTJvRG9jLnhtbFBLBQYAAAAABgAGAFkBAADRBQAAAAA=&#10;" path="m0,0l8946,0e">
                <v:fill on="f" focussize="0,0"/>
                <v:stroke weight="0.48pt" color="#000000" joinstyle="round"/>
                <v:imagedata o:title=""/>
                <o:lock v:ext="edit" aspectratio="f"/>
                <w10:wrap type="topAndBottom"/>
              </v:shape>
            </w:pict>
          </mc:Fallback>
        </mc:AlternateContent>
      </w:r>
    </w:p>
    <w:p>
      <w:pPr>
        <w:rPr>
          <w:rFonts w:ascii="Times New Roman" w:hAnsi="Times New Roman" w:cs="Times New Roman" w:eastAsiaTheme="minorEastAsia"/>
          <w:b/>
          <w:sz w:val="24"/>
          <w:szCs w:val="24"/>
          <w:lang w:eastAsia="zh-CN"/>
        </w:rPr>
      </w:pPr>
      <w:r>
        <w:rPr>
          <w:rFonts w:ascii="Times New Roman" w:hAnsi="Times New Roman" w:cs="Times New Roman" w:eastAsiaTheme="minorEastAsia"/>
          <w:b/>
          <w:sz w:val="24"/>
          <w:szCs w:val="24"/>
          <w:lang w:eastAsia="zh-CN"/>
        </w:rPr>
        <w:br w:type="page"/>
      </w:r>
    </w:p>
    <w:p>
      <w:pPr>
        <w:spacing w:line="360" w:lineRule="auto"/>
        <w:ind w:firstLine="482" w:firstLineChars="200"/>
        <w:rPr>
          <w:rFonts w:ascii="Times New Roman" w:hAnsi="Times New Roman" w:cs="Times New Roman" w:eastAsiaTheme="minorEastAsia"/>
          <w:bCs/>
          <w:sz w:val="24"/>
          <w:szCs w:val="24"/>
          <w:lang w:eastAsia="zh-CN"/>
        </w:rPr>
      </w:pPr>
      <w:r>
        <w:rPr>
          <w:rFonts w:ascii="Times New Roman" w:hAnsi="Times New Roman" w:cs="Times New Roman" w:eastAsiaTheme="minorEastAsia"/>
          <w:b/>
          <w:sz w:val="24"/>
          <w:szCs w:val="24"/>
          <w:lang w:eastAsia="zh-CN"/>
        </w:rPr>
        <w:t>附1：</w:t>
      </w:r>
      <w:r>
        <w:rPr>
          <w:rFonts w:ascii="Times New Roman" w:hAnsi="Times New Roman" w:cs="Times New Roman" w:eastAsiaTheme="minorEastAsia"/>
          <w:bCs/>
          <w:sz w:val="24"/>
          <w:szCs w:val="24"/>
          <w:lang w:eastAsia="zh-CN"/>
        </w:rPr>
        <w:t>从业人员、营业收入、资产总额填报上一年度数据，无上一年度数据的新成立企业可不填报。</w:t>
      </w:r>
    </w:p>
    <w:p>
      <w:pPr>
        <w:spacing w:line="360" w:lineRule="auto"/>
        <w:ind w:firstLine="482" w:firstLineChars="200"/>
        <w:rPr>
          <w:rFonts w:ascii="Times New Roman" w:hAnsi="Times New Roman" w:cs="Times New Roman" w:eastAsiaTheme="minorEastAsia"/>
          <w:bCs/>
          <w:sz w:val="24"/>
          <w:szCs w:val="24"/>
          <w:lang w:eastAsia="zh-CN"/>
        </w:rPr>
      </w:pPr>
      <w:r>
        <w:rPr>
          <w:rFonts w:ascii="Times New Roman" w:hAnsi="Times New Roman" w:cs="Times New Roman" w:eastAsiaTheme="minorEastAsia"/>
          <w:b/>
          <w:sz w:val="24"/>
          <w:szCs w:val="24"/>
          <w:lang w:eastAsia="zh-CN"/>
        </w:rPr>
        <w:t>附:2：</w:t>
      </w:r>
      <w:r>
        <w:rPr>
          <w:rFonts w:ascii="Times New Roman" w:hAnsi="Times New Roman" w:cs="Times New Roman" w:eastAsiaTheme="minorEastAsia"/>
          <w:bCs/>
          <w:sz w:val="24"/>
          <w:szCs w:val="24"/>
          <w:lang w:eastAsia="zh-CN"/>
        </w:rPr>
        <w:t xml:space="preserve">根据《政府采购促进中小企业发展管理办法》（财库﹝2020﹞46 号）、工业和信息化部、国家统计局、国家发展改革委、财政部《关于印发中小企业划型标准规定的通知》（工信部联企业〔2011〕300号）、国家统计局关于印发《统计上大中小微型企业划分办法（2017）》的通知的规定，各行业划型标准为： </w:t>
      </w:r>
    </w:p>
    <w:tbl>
      <w:tblPr>
        <w:tblStyle w:val="22"/>
        <w:tblW w:w="94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3"/>
        <w:gridCol w:w="1369"/>
        <w:gridCol w:w="709"/>
        <w:gridCol w:w="1125"/>
        <w:gridCol w:w="1701"/>
        <w:gridCol w:w="1426"/>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exact"/>
          <w:jc w:val="center"/>
        </w:trPr>
        <w:tc>
          <w:tcPr>
            <w:tcW w:w="2113" w:type="dxa"/>
            <w:vAlign w:val="center"/>
          </w:tcPr>
          <w:p>
            <w:pPr>
              <w:widowControl/>
              <w:spacing w:line="240" w:lineRule="exact"/>
              <w:jc w:val="center"/>
              <w:rPr>
                <w:rFonts w:ascii="Times New Roman" w:hAnsi="Times New Roman" w:cs="Times New Roman" w:eastAsiaTheme="minorEastAsia"/>
                <w:b/>
                <w:bCs/>
                <w:sz w:val="18"/>
                <w:szCs w:val="18"/>
              </w:rPr>
            </w:pPr>
            <w:r>
              <w:rPr>
                <w:rFonts w:ascii="Times New Roman" w:hAnsi="Times New Roman" w:cs="Times New Roman" w:eastAsiaTheme="minorEastAsia"/>
                <w:b/>
                <w:bCs/>
                <w:sz w:val="18"/>
                <w:szCs w:val="18"/>
              </w:rPr>
              <w:t>行业名称</w:t>
            </w:r>
          </w:p>
        </w:tc>
        <w:tc>
          <w:tcPr>
            <w:tcW w:w="1369" w:type="dxa"/>
            <w:vAlign w:val="center"/>
          </w:tcPr>
          <w:p>
            <w:pPr>
              <w:widowControl/>
              <w:jc w:val="center"/>
              <w:rPr>
                <w:rFonts w:ascii="Times New Roman" w:hAnsi="Times New Roman" w:cs="Times New Roman" w:eastAsiaTheme="minorEastAsia"/>
                <w:b/>
                <w:bCs/>
                <w:sz w:val="18"/>
                <w:szCs w:val="18"/>
              </w:rPr>
            </w:pPr>
            <w:r>
              <w:rPr>
                <w:rFonts w:ascii="Times New Roman" w:hAnsi="Times New Roman" w:cs="Times New Roman" w:eastAsiaTheme="minorEastAsia"/>
                <w:b/>
                <w:bCs/>
                <w:sz w:val="18"/>
                <w:szCs w:val="18"/>
              </w:rPr>
              <w:t>指标名称</w:t>
            </w:r>
          </w:p>
        </w:tc>
        <w:tc>
          <w:tcPr>
            <w:tcW w:w="709" w:type="dxa"/>
            <w:vAlign w:val="center"/>
          </w:tcPr>
          <w:p>
            <w:pPr>
              <w:widowControl/>
              <w:jc w:val="center"/>
              <w:rPr>
                <w:rFonts w:ascii="Times New Roman" w:hAnsi="Times New Roman" w:cs="Times New Roman" w:eastAsiaTheme="minorEastAsia"/>
                <w:b/>
                <w:bCs/>
                <w:sz w:val="18"/>
                <w:szCs w:val="18"/>
              </w:rPr>
            </w:pPr>
            <w:r>
              <w:rPr>
                <w:rFonts w:ascii="Times New Roman" w:hAnsi="Times New Roman" w:cs="Times New Roman" w:eastAsiaTheme="minorEastAsia"/>
                <w:b/>
                <w:bCs/>
                <w:sz w:val="18"/>
                <w:szCs w:val="18"/>
              </w:rPr>
              <w:t>计量</w:t>
            </w:r>
            <w:r>
              <w:rPr>
                <w:rFonts w:ascii="Times New Roman" w:hAnsi="Times New Roman" w:cs="Times New Roman" w:eastAsiaTheme="minorEastAsia"/>
                <w:b/>
                <w:bCs/>
                <w:sz w:val="18"/>
                <w:szCs w:val="18"/>
              </w:rPr>
              <w:br w:type="textWrapping"/>
            </w:r>
            <w:r>
              <w:rPr>
                <w:rFonts w:ascii="Times New Roman" w:hAnsi="Times New Roman" w:cs="Times New Roman" w:eastAsiaTheme="minorEastAsia"/>
                <w:b/>
                <w:bCs/>
                <w:sz w:val="18"/>
                <w:szCs w:val="18"/>
              </w:rPr>
              <w:t>单位</w:t>
            </w:r>
          </w:p>
        </w:tc>
        <w:tc>
          <w:tcPr>
            <w:tcW w:w="1125" w:type="dxa"/>
            <w:vAlign w:val="center"/>
          </w:tcPr>
          <w:p>
            <w:pPr>
              <w:widowControl/>
              <w:jc w:val="center"/>
              <w:rPr>
                <w:rFonts w:ascii="Times New Roman" w:hAnsi="Times New Roman" w:cs="Times New Roman" w:eastAsiaTheme="minorEastAsia"/>
                <w:b/>
                <w:bCs/>
                <w:sz w:val="18"/>
                <w:szCs w:val="18"/>
              </w:rPr>
            </w:pPr>
            <w:r>
              <w:rPr>
                <w:rFonts w:ascii="Times New Roman" w:hAnsi="Times New Roman" w:cs="Times New Roman" w:eastAsiaTheme="minorEastAsia"/>
                <w:b/>
                <w:bCs/>
                <w:sz w:val="18"/>
                <w:szCs w:val="18"/>
              </w:rPr>
              <w:t>大型</w:t>
            </w:r>
          </w:p>
        </w:tc>
        <w:tc>
          <w:tcPr>
            <w:tcW w:w="1701" w:type="dxa"/>
            <w:vAlign w:val="center"/>
          </w:tcPr>
          <w:p>
            <w:pPr>
              <w:widowControl/>
              <w:jc w:val="center"/>
              <w:rPr>
                <w:rFonts w:ascii="Times New Roman" w:hAnsi="Times New Roman" w:cs="Times New Roman" w:eastAsiaTheme="minorEastAsia"/>
                <w:b/>
                <w:bCs/>
                <w:sz w:val="18"/>
                <w:szCs w:val="18"/>
              </w:rPr>
            </w:pPr>
            <w:r>
              <w:rPr>
                <w:rFonts w:ascii="Times New Roman" w:hAnsi="Times New Roman" w:cs="Times New Roman" w:eastAsiaTheme="minorEastAsia"/>
                <w:b/>
                <w:bCs/>
                <w:sz w:val="18"/>
                <w:szCs w:val="18"/>
              </w:rPr>
              <w:t>中型</w:t>
            </w:r>
          </w:p>
        </w:tc>
        <w:tc>
          <w:tcPr>
            <w:tcW w:w="1426" w:type="dxa"/>
            <w:vAlign w:val="center"/>
          </w:tcPr>
          <w:p>
            <w:pPr>
              <w:widowControl/>
              <w:jc w:val="center"/>
              <w:rPr>
                <w:rFonts w:ascii="Times New Roman" w:hAnsi="Times New Roman" w:cs="Times New Roman" w:eastAsiaTheme="minorEastAsia"/>
                <w:b/>
                <w:bCs/>
                <w:sz w:val="18"/>
                <w:szCs w:val="18"/>
              </w:rPr>
            </w:pPr>
            <w:r>
              <w:rPr>
                <w:rFonts w:ascii="Times New Roman" w:hAnsi="Times New Roman" w:cs="Times New Roman" w:eastAsiaTheme="minorEastAsia"/>
                <w:b/>
                <w:bCs/>
                <w:sz w:val="18"/>
                <w:szCs w:val="18"/>
              </w:rPr>
              <w:t>小型</w:t>
            </w:r>
          </w:p>
        </w:tc>
        <w:tc>
          <w:tcPr>
            <w:tcW w:w="992" w:type="dxa"/>
            <w:vAlign w:val="center"/>
          </w:tcPr>
          <w:p>
            <w:pPr>
              <w:widowControl/>
              <w:jc w:val="center"/>
              <w:rPr>
                <w:rFonts w:ascii="Times New Roman" w:hAnsi="Times New Roman" w:cs="Times New Roman" w:eastAsiaTheme="minorEastAsia"/>
                <w:b/>
                <w:bCs/>
                <w:sz w:val="18"/>
                <w:szCs w:val="18"/>
              </w:rPr>
            </w:pPr>
            <w:r>
              <w:rPr>
                <w:rFonts w:ascii="Times New Roman" w:hAnsi="Times New Roman" w:cs="Times New Roman" w:eastAsiaTheme="minorEastAsia"/>
                <w:b/>
                <w:bCs/>
                <w:sz w:val="18"/>
                <w:szCs w:val="18"/>
              </w:rPr>
              <w:t>微型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Align w:val="center"/>
          </w:tcPr>
          <w:p>
            <w:pPr>
              <w:widowControl/>
              <w:spacing w:line="240" w:lineRule="exact"/>
              <w:rPr>
                <w:rFonts w:ascii="Times New Roman" w:hAnsi="Times New Roman" w:cs="Times New Roman" w:eastAsiaTheme="minorEastAsia"/>
                <w:sz w:val="18"/>
                <w:szCs w:val="18"/>
              </w:rPr>
            </w:pPr>
            <w:r>
              <w:rPr>
                <w:rFonts w:ascii="Times New Roman" w:hAnsi="Times New Roman" w:cs="Times New Roman" w:eastAsiaTheme="minorEastAsia"/>
                <w:sz w:val="18"/>
                <w:szCs w:val="18"/>
              </w:rPr>
              <w:t>农、林、牧、渔业</w:t>
            </w:r>
          </w:p>
        </w:tc>
        <w:tc>
          <w:tcPr>
            <w:tcW w:w="1369"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营业收入(Y)</w:t>
            </w:r>
          </w:p>
        </w:tc>
        <w:tc>
          <w:tcPr>
            <w:tcW w:w="709"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万元</w:t>
            </w:r>
          </w:p>
        </w:tc>
        <w:tc>
          <w:tcPr>
            <w:tcW w:w="1125"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Y≥20000</w:t>
            </w:r>
          </w:p>
        </w:tc>
        <w:tc>
          <w:tcPr>
            <w:tcW w:w="1701"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 xml:space="preserve"> 500≤Y＜20000</w:t>
            </w:r>
          </w:p>
        </w:tc>
        <w:tc>
          <w:tcPr>
            <w:tcW w:w="1426"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 xml:space="preserve"> 50≤Y＜500</w:t>
            </w:r>
          </w:p>
        </w:tc>
        <w:tc>
          <w:tcPr>
            <w:tcW w:w="992"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Y＜50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rPr>
                <w:rFonts w:ascii="Times New Roman" w:hAnsi="Times New Roman" w:cs="Times New Roman" w:eastAsiaTheme="minorEastAsia"/>
                <w:sz w:val="18"/>
                <w:szCs w:val="18"/>
              </w:rPr>
            </w:pPr>
            <w:r>
              <w:rPr>
                <w:rFonts w:ascii="Times New Roman" w:hAnsi="Times New Roman" w:cs="Times New Roman" w:eastAsiaTheme="minorEastAsia"/>
                <w:sz w:val="18"/>
                <w:szCs w:val="18"/>
              </w:rPr>
              <w:t>工业 *</w:t>
            </w:r>
          </w:p>
        </w:tc>
        <w:tc>
          <w:tcPr>
            <w:tcW w:w="1369"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从业人员(X)</w:t>
            </w:r>
          </w:p>
        </w:tc>
        <w:tc>
          <w:tcPr>
            <w:tcW w:w="709"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人</w:t>
            </w:r>
          </w:p>
        </w:tc>
        <w:tc>
          <w:tcPr>
            <w:tcW w:w="1125"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X≥1000</w:t>
            </w:r>
          </w:p>
        </w:tc>
        <w:tc>
          <w:tcPr>
            <w:tcW w:w="1701"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300≤X＜1000</w:t>
            </w:r>
          </w:p>
        </w:tc>
        <w:tc>
          <w:tcPr>
            <w:tcW w:w="1426"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 xml:space="preserve"> 20≤X＜300</w:t>
            </w:r>
          </w:p>
        </w:tc>
        <w:tc>
          <w:tcPr>
            <w:tcW w:w="992"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rPr>
                <w:rFonts w:ascii="Times New Roman" w:hAnsi="Times New Roman" w:cs="Times New Roman" w:eastAsiaTheme="minorEastAsia"/>
                <w:sz w:val="18"/>
                <w:szCs w:val="18"/>
              </w:rPr>
            </w:pPr>
          </w:p>
        </w:tc>
        <w:tc>
          <w:tcPr>
            <w:tcW w:w="1369" w:type="dxa"/>
            <w:vAlign w:val="center"/>
          </w:tcPr>
          <w:p>
            <w:pPr>
              <w:widowControl/>
              <w:spacing w:line="240" w:lineRule="exact"/>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营业收入(Y)</w:t>
            </w:r>
          </w:p>
        </w:tc>
        <w:tc>
          <w:tcPr>
            <w:tcW w:w="709"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万元</w:t>
            </w:r>
          </w:p>
        </w:tc>
        <w:tc>
          <w:tcPr>
            <w:tcW w:w="1125"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Y≥40000</w:t>
            </w:r>
          </w:p>
        </w:tc>
        <w:tc>
          <w:tcPr>
            <w:tcW w:w="1701"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2000≤Y＜40000</w:t>
            </w:r>
          </w:p>
        </w:tc>
        <w:tc>
          <w:tcPr>
            <w:tcW w:w="1426"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 xml:space="preserve"> 300≤Y＜2000</w:t>
            </w:r>
          </w:p>
        </w:tc>
        <w:tc>
          <w:tcPr>
            <w:tcW w:w="992"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Y＜300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rPr>
                <w:rFonts w:ascii="Times New Roman" w:hAnsi="Times New Roman" w:cs="Times New Roman" w:eastAsiaTheme="minorEastAsia"/>
                <w:sz w:val="18"/>
                <w:szCs w:val="18"/>
              </w:rPr>
            </w:pPr>
            <w:r>
              <w:rPr>
                <w:rFonts w:ascii="Times New Roman" w:hAnsi="Times New Roman" w:cs="Times New Roman" w:eastAsiaTheme="minorEastAsia"/>
                <w:sz w:val="18"/>
                <w:szCs w:val="18"/>
              </w:rPr>
              <w:t>建筑业</w:t>
            </w:r>
          </w:p>
        </w:tc>
        <w:tc>
          <w:tcPr>
            <w:tcW w:w="1369"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营业收入(Y)</w:t>
            </w:r>
          </w:p>
        </w:tc>
        <w:tc>
          <w:tcPr>
            <w:tcW w:w="709"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万元</w:t>
            </w:r>
          </w:p>
        </w:tc>
        <w:tc>
          <w:tcPr>
            <w:tcW w:w="1125"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Y≥80000</w:t>
            </w:r>
          </w:p>
        </w:tc>
        <w:tc>
          <w:tcPr>
            <w:tcW w:w="1701"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6000≤Y＜80000</w:t>
            </w:r>
          </w:p>
        </w:tc>
        <w:tc>
          <w:tcPr>
            <w:tcW w:w="1426"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 xml:space="preserve"> 300≤Y＜6000</w:t>
            </w:r>
          </w:p>
        </w:tc>
        <w:tc>
          <w:tcPr>
            <w:tcW w:w="992"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Y＜300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rPr>
                <w:rFonts w:ascii="Times New Roman" w:hAnsi="Times New Roman" w:cs="Times New Roman" w:eastAsiaTheme="minorEastAsia"/>
                <w:sz w:val="18"/>
                <w:szCs w:val="18"/>
              </w:rPr>
            </w:pPr>
          </w:p>
        </w:tc>
        <w:tc>
          <w:tcPr>
            <w:tcW w:w="1369" w:type="dxa"/>
            <w:vAlign w:val="center"/>
          </w:tcPr>
          <w:p>
            <w:pPr>
              <w:widowControl/>
              <w:spacing w:line="240" w:lineRule="exact"/>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资产总额(Z)</w:t>
            </w:r>
          </w:p>
        </w:tc>
        <w:tc>
          <w:tcPr>
            <w:tcW w:w="709"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万元</w:t>
            </w:r>
          </w:p>
        </w:tc>
        <w:tc>
          <w:tcPr>
            <w:tcW w:w="1125"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Z≥80000</w:t>
            </w:r>
          </w:p>
        </w:tc>
        <w:tc>
          <w:tcPr>
            <w:tcW w:w="1701"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5000≤Z＜80000</w:t>
            </w:r>
          </w:p>
        </w:tc>
        <w:tc>
          <w:tcPr>
            <w:tcW w:w="1426"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 xml:space="preserve"> 300≤Z＜5000</w:t>
            </w:r>
          </w:p>
        </w:tc>
        <w:tc>
          <w:tcPr>
            <w:tcW w:w="992"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Z＜300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rPr>
                <w:rFonts w:ascii="Times New Roman" w:hAnsi="Times New Roman" w:cs="Times New Roman" w:eastAsiaTheme="minorEastAsia"/>
                <w:sz w:val="18"/>
                <w:szCs w:val="18"/>
              </w:rPr>
            </w:pPr>
            <w:r>
              <w:rPr>
                <w:rFonts w:ascii="Times New Roman" w:hAnsi="Times New Roman" w:cs="Times New Roman" w:eastAsiaTheme="minorEastAsia"/>
                <w:sz w:val="18"/>
                <w:szCs w:val="18"/>
              </w:rPr>
              <w:t>批发业</w:t>
            </w:r>
          </w:p>
        </w:tc>
        <w:tc>
          <w:tcPr>
            <w:tcW w:w="1369"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从业人员(X)</w:t>
            </w:r>
          </w:p>
        </w:tc>
        <w:tc>
          <w:tcPr>
            <w:tcW w:w="709"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人</w:t>
            </w:r>
          </w:p>
        </w:tc>
        <w:tc>
          <w:tcPr>
            <w:tcW w:w="1125"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X≥200</w:t>
            </w:r>
          </w:p>
        </w:tc>
        <w:tc>
          <w:tcPr>
            <w:tcW w:w="1701"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20≤X＜200</w:t>
            </w:r>
          </w:p>
        </w:tc>
        <w:tc>
          <w:tcPr>
            <w:tcW w:w="1426"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 xml:space="preserve"> 5≤X＜20</w:t>
            </w:r>
          </w:p>
        </w:tc>
        <w:tc>
          <w:tcPr>
            <w:tcW w:w="992"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X＜5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rPr>
                <w:rFonts w:ascii="Times New Roman" w:hAnsi="Times New Roman" w:cs="Times New Roman" w:eastAsiaTheme="minorEastAsia"/>
                <w:sz w:val="18"/>
                <w:szCs w:val="18"/>
              </w:rPr>
            </w:pPr>
          </w:p>
        </w:tc>
        <w:tc>
          <w:tcPr>
            <w:tcW w:w="1369" w:type="dxa"/>
            <w:vAlign w:val="center"/>
          </w:tcPr>
          <w:p>
            <w:pPr>
              <w:widowControl/>
              <w:spacing w:line="240" w:lineRule="exact"/>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营业收入(Y)</w:t>
            </w:r>
          </w:p>
        </w:tc>
        <w:tc>
          <w:tcPr>
            <w:tcW w:w="709"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万元</w:t>
            </w:r>
          </w:p>
        </w:tc>
        <w:tc>
          <w:tcPr>
            <w:tcW w:w="1125"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Y≥40000</w:t>
            </w:r>
          </w:p>
        </w:tc>
        <w:tc>
          <w:tcPr>
            <w:tcW w:w="1701"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5000≤Y＜40000</w:t>
            </w:r>
          </w:p>
        </w:tc>
        <w:tc>
          <w:tcPr>
            <w:tcW w:w="1426" w:type="dxa"/>
            <w:vAlign w:val="center"/>
          </w:tcPr>
          <w:p>
            <w:pPr>
              <w:widowControl/>
              <w:ind w:left="-1" w:leftChars="-1" w:hanging="1"/>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1000≤Y＜5000</w:t>
            </w:r>
          </w:p>
        </w:tc>
        <w:tc>
          <w:tcPr>
            <w:tcW w:w="992"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Y＜1000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rPr>
                <w:rFonts w:ascii="Times New Roman" w:hAnsi="Times New Roman" w:cs="Times New Roman" w:eastAsiaTheme="minorEastAsia"/>
                <w:sz w:val="18"/>
                <w:szCs w:val="18"/>
              </w:rPr>
            </w:pPr>
            <w:r>
              <w:rPr>
                <w:rFonts w:ascii="Times New Roman" w:hAnsi="Times New Roman" w:cs="Times New Roman" w:eastAsiaTheme="minorEastAsia"/>
                <w:sz w:val="18"/>
                <w:szCs w:val="18"/>
              </w:rPr>
              <w:t>零售业</w:t>
            </w:r>
          </w:p>
        </w:tc>
        <w:tc>
          <w:tcPr>
            <w:tcW w:w="1369"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从业人员(X)</w:t>
            </w:r>
          </w:p>
        </w:tc>
        <w:tc>
          <w:tcPr>
            <w:tcW w:w="709"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人</w:t>
            </w:r>
          </w:p>
        </w:tc>
        <w:tc>
          <w:tcPr>
            <w:tcW w:w="1125"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X≥300</w:t>
            </w:r>
          </w:p>
        </w:tc>
        <w:tc>
          <w:tcPr>
            <w:tcW w:w="1701"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50≤X＜300</w:t>
            </w:r>
          </w:p>
        </w:tc>
        <w:tc>
          <w:tcPr>
            <w:tcW w:w="1426" w:type="dxa"/>
            <w:vAlign w:val="center"/>
          </w:tcPr>
          <w:p>
            <w:pPr>
              <w:widowControl/>
              <w:ind w:left="-1" w:leftChars="-1" w:hanging="1"/>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 xml:space="preserve">10≤X＜50 </w:t>
            </w:r>
          </w:p>
        </w:tc>
        <w:tc>
          <w:tcPr>
            <w:tcW w:w="992"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rPr>
                <w:rFonts w:ascii="Times New Roman" w:hAnsi="Times New Roman" w:cs="Times New Roman" w:eastAsiaTheme="minorEastAsia"/>
                <w:sz w:val="18"/>
                <w:szCs w:val="18"/>
              </w:rPr>
            </w:pPr>
          </w:p>
        </w:tc>
        <w:tc>
          <w:tcPr>
            <w:tcW w:w="1369" w:type="dxa"/>
            <w:vAlign w:val="center"/>
          </w:tcPr>
          <w:p>
            <w:pPr>
              <w:widowControl/>
              <w:spacing w:line="240" w:lineRule="exact"/>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营业收入(Y)</w:t>
            </w:r>
          </w:p>
        </w:tc>
        <w:tc>
          <w:tcPr>
            <w:tcW w:w="709"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万元</w:t>
            </w:r>
          </w:p>
        </w:tc>
        <w:tc>
          <w:tcPr>
            <w:tcW w:w="1125"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Y≥20000</w:t>
            </w:r>
          </w:p>
        </w:tc>
        <w:tc>
          <w:tcPr>
            <w:tcW w:w="1701"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 xml:space="preserve"> 500≤Y＜20000</w:t>
            </w:r>
          </w:p>
        </w:tc>
        <w:tc>
          <w:tcPr>
            <w:tcW w:w="1426" w:type="dxa"/>
            <w:vAlign w:val="center"/>
          </w:tcPr>
          <w:p>
            <w:pPr>
              <w:widowControl/>
              <w:ind w:left="-1" w:leftChars="-1" w:hanging="1"/>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 xml:space="preserve">100≤Y＜500 </w:t>
            </w:r>
          </w:p>
        </w:tc>
        <w:tc>
          <w:tcPr>
            <w:tcW w:w="992"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rPr>
                <w:rFonts w:ascii="Times New Roman" w:hAnsi="Times New Roman" w:cs="Times New Roman" w:eastAsiaTheme="minorEastAsia"/>
                <w:sz w:val="18"/>
                <w:szCs w:val="18"/>
              </w:rPr>
            </w:pPr>
            <w:r>
              <w:rPr>
                <w:rFonts w:ascii="Times New Roman" w:hAnsi="Times New Roman" w:cs="Times New Roman" w:eastAsiaTheme="minorEastAsia"/>
                <w:sz w:val="18"/>
                <w:szCs w:val="18"/>
              </w:rPr>
              <w:t>交通运输业 *</w:t>
            </w:r>
          </w:p>
        </w:tc>
        <w:tc>
          <w:tcPr>
            <w:tcW w:w="1369"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从业人员(X)</w:t>
            </w:r>
          </w:p>
        </w:tc>
        <w:tc>
          <w:tcPr>
            <w:tcW w:w="709"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人</w:t>
            </w:r>
          </w:p>
        </w:tc>
        <w:tc>
          <w:tcPr>
            <w:tcW w:w="1125"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X≥1000</w:t>
            </w:r>
          </w:p>
        </w:tc>
        <w:tc>
          <w:tcPr>
            <w:tcW w:w="1701"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300≤X＜1000</w:t>
            </w:r>
          </w:p>
        </w:tc>
        <w:tc>
          <w:tcPr>
            <w:tcW w:w="1426"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 xml:space="preserve"> 20≤X＜300</w:t>
            </w:r>
          </w:p>
        </w:tc>
        <w:tc>
          <w:tcPr>
            <w:tcW w:w="992"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rPr>
                <w:rFonts w:ascii="Times New Roman" w:hAnsi="Times New Roman" w:cs="Times New Roman" w:eastAsiaTheme="minorEastAsia"/>
                <w:sz w:val="18"/>
                <w:szCs w:val="18"/>
              </w:rPr>
            </w:pPr>
          </w:p>
        </w:tc>
        <w:tc>
          <w:tcPr>
            <w:tcW w:w="1369" w:type="dxa"/>
            <w:vAlign w:val="center"/>
          </w:tcPr>
          <w:p>
            <w:pPr>
              <w:widowControl/>
              <w:spacing w:line="240" w:lineRule="exact"/>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营业收入(Y)</w:t>
            </w:r>
          </w:p>
        </w:tc>
        <w:tc>
          <w:tcPr>
            <w:tcW w:w="709"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万元</w:t>
            </w:r>
          </w:p>
        </w:tc>
        <w:tc>
          <w:tcPr>
            <w:tcW w:w="1125"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Y≥30000</w:t>
            </w:r>
          </w:p>
        </w:tc>
        <w:tc>
          <w:tcPr>
            <w:tcW w:w="1701"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3000≤Y＜30000</w:t>
            </w:r>
          </w:p>
        </w:tc>
        <w:tc>
          <w:tcPr>
            <w:tcW w:w="1426"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 xml:space="preserve"> 200≤Y＜3000</w:t>
            </w:r>
          </w:p>
        </w:tc>
        <w:tc>
          <w:tcPr>
            <w:tcW w:w="992"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Y＜200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rPr>
                <w:rFonts w:ascii="Times New Roman" w:hAnsi="Times New Roman" w:cs="Times New Roman" w:eastAsiaTheme="minorEastAsia"/>
                <w:sz w:val="18"/>
                <w:szCs w:val="18"/>
              </w:rPr>
            </w:pPr>
            <w:r>
              <w:rPr>
                <w:rFonts w:ascii="Times New Roman" w:hAnsi="Times New Roman" w:cs="Times New Roman" w:eastAsiaTheme="minorEastAsia"/>
                <w:sz w:val="18"/>
                <w:szCs w:val="18"/>
              </w:rPr>
              <w:t>仓储业*</w:t>
            </w:r>
          </w:p>
        </w:tc>
        <w:tc>
          <w:tcPr>
            <w:tcW w:w="1369"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从业人员(X)</w:t>
            </w:r>
          </w:p>
        </w:tc>
        <w:tc>
          <w:tcPr>
            <w:tcW w:w="709"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人</w:t>
            </w:r>
          </w:p>
        </w:tc>
        <w:tc>
          <w:tcPr>
            <w:tcW w:w="1125"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X≥200</w:t>
            </w:r>
          </w:p>
        </w:tc>
        <w:tc>
          <w:tcPr>
            <w:tcW w:w="1701" w:type="dxa"/>
            <w:vAlign w:val="center"/>
          </w:tcPr>
          <w:p>
            <w:pPr>
              <w:widowControl/>
              <w:ind w:left="-4" w:leftChars="-51" w:hanging="108" w:hangingChars="60"/>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100≤X＜200</w:t>
            </w:r>
          </w:p>
        </w:tc>
        <w:tc>
          <w:tcPr>
            <w:tcW w:w="1426"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 xml:space="preserve"> 20≤X＜100</w:t>
            </w:r>
          </w:p>
        </w:tc>
        <w:tc>
          <w:tcPr>
            <w:tcW w:w="992"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rPr>
                <w:rFonts w:ascii="Times New Roman" w:hAnsi="Times New Roman" w:cs="Times New Roman" w:eastAsiaTheme="minorEastAsia"/>
                <w:sz w:val="18"/>
                <w:szCs w:val="18"/>
              </w:rPr>
            </w:pPr>
          </w:p>
        </w:tc>
        <w:tc>
          <w:tcPr>
            <w:tcW w:w="1369" w:type="dxa"/>
            <w:vAlign w:val="center"/>
          </w:tcPr>
          <w:p>
            <w:pPr>
              <w:widowControl/>
              <w:spacing w:line="240" w:lineRule="exact"/>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营业收入(Y)</w:t>
            </w:r>
          </w:p>
        </w:tc>
        <w:tc>
          <w:tcPr>
            <w:tcW w:w="709"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万元</w:t>
            </w:r>
          </w:p>
        </w:tc>
        <w:tc>
          <w:tcPr>
            <w:tcW w:w="1125"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Y≥30000</w:t>
            </w:r>
          </w:p>
        </w:tc>
        <w:tc>
          <w:tcPr>
            <w:tcW w:w="1701"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1000≤Y＜30000</w:t>
            </w:r>
          </w:p>
        </w:tc>
        <w:tc>
          <w:tcPr>
            <w:tcW w:w="1426"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 xml:space="preserve"> 100≤Y＜1000</w:t>
            </w:r>
          </w:p>
        </w:tc>
        <w:tc>
          <w:tcPr>
            <w:tcW w:w="992"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rPr>
                <w:rFonts w:ascii="Times New Roman" w:hAnsi="Times New Roman" w:cs="Times New Roman" w:eastAsiaTheme="minorEastAsia"/>
                <w:sz w:val="18"/>
                <w:szCs w:val="18"/>
              </w:rPr>
            </w:pPr>
            <w:r>
              <w:rPr>
                <w:rFonts w:ascii="Times New Roman" w:hAnsi="Times New Roman" w:cs="Times New Roman" w:eastAsiaTheme="minorEastAsia"/>
                <w:sz w:val="18"/>
                <w:szCs w:val="18"/>
              </w:rPr>
              <w:t>邮政业</w:t>
            </w:r>
          </w:p>
        </w:tc>
        <w:tc>
          <w:tcPr>
            <w:tcW w:w="1369"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从业人员(X)</w:t>
            </w:r>
          </w:p>
        </w:tc>
        <w:tc>
          <w:tcPr>
            <w:tcW w:w="709"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人</w:t>
            </w:r>
          </w:p>
        </w:tc>
        <w:tc>
          <w:tcPr>
            <w:tcW w:w="1125"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X≥1000</w:t>
            </w:r>
          </w:p>
        </w:tc>
        <w:tc>
          <w:tcPr>
            <w:tcW w:w="1701"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300≤X＜1000</w:t>
            </w:r>
          </w:p>
        </w:tc>
        <w:tc>
          <w:tcPr>
            <w:tcW w:w="1426"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 xml:space="preserve"> 20≤X＜300</w:t>
            </w:r>
          </w:p>
        </w:tc>
        <w:tc>
          <w:tcPr>
            <w:tcW w:w="992"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rPr>
                <w:rFonts w:ascii="Times New Roman" w:hAnsi="Times New Roman" w:cs="Times New Roman" w:eastAsiaTheme="minorEastAsia"/>
                <w:sz w:val="18"/>
                <w:szCs w:val="18"/>
              </w:rPr>
            </w:pPr>
          </w:p>
        </w:tc>
        <w:tc>
          <w:tcPr>
            <w:tcW w:w="1369" w:type="dxa"/>
            <w:vAlign w:val="center"/>
          </w:tcPr>
          <w:p>
            <w:pPr>
              <w:widowControl/>
              <w:spacing w:line="240" w:lineRule="exact"/>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营业收入(Y)</w:t>
            </w:r>
          </w:p>
        </w:tc>
        <w:tc>
          <w:tcPr>
            <w:tcW w:w="709"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万元</w:t>
            </w:r>
          </w:p>
        </w:tc>
        <w:tc>
          <w:tcPr>
            <w:tcW w:w="1125"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Y≥30000</w:t>
            </w:r>
          </w:p>
        </w:tc>
        <w:tc>
          <w:tcPr>
            <w:tcW w:w="1701"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2000≤Y＜30000</w:t>
            </w:r>
          </w:p>
        </w:tc>
        <w:tc>
          <w:tcPr>
            <w:tcW w:w="1426"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 xml:space="preserve"> 100≤Y＜2000</w:t>
            </w:r>
          </w:p>
        </w:tc>
        <w:tc>
          <w:tcPr>
            <w:tcW w:w="992"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rPr>
                <w:rFonts w:ascii="Times New Roman" w:hAnsi="Times New Roman" w:cs="Times New Roman" w:eastAsiaTheme="minorEastAsia"/>
                <w:sz w:val="18"/>
                <w:szCs w:val="18"/>
              </w:rPr>
            </w:pPr>
            <w:r>
              <w:rPr>
                <w:rFonts w:ascii="Times New Roman" w:hAnsi="Times New Roman" w:cs="Times New Roman" w:eastAsiaTheme="minorEastAsia"/>
                <w:sz w:val="18"/>
                <w:szCs w:val="18"/>
              </w:rPr>
              <w:t>住宿业</w:t>
            </w:r>
          </w:p>
        </w:tc>
        <w:tc>
          <w:tcPr>
            <w:tcW w:w="1369"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从业人员(X)</w:t>
            </w:r>
          </w:p>
        </w:tc>
        <w:tc>
          <w:tcPr>
            <w:tcW w:w="709"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人</w:t>
            </w:r>
          </w:p>
        </w:tc>
        <w:tc>
          <w:tcPr>
            <w:tcW w:w="1125"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X≥300</w:t>
            </w:r>
          </w:p>
        </w:tc>
        <w:tc>
          <w:tcPr>
            <w:tcW w:w="1701" w:type="dxa"/>
            <w:vAlign w:val="center"/>
          </w:tcPr>
          <w:p>
            <w:pPr>
              <w:widowControl/>
              <w:ind w:left="-4" w:leftChars="-51" w:hanging="108" w:hangingChars="60"/>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 xml:space="preserve">100≤X＜300 </w:t>
            </w:r>
          </w:p>
        </w:tc>
        <w:tc>
          <w:tcPr>
            <w:tcW w:w="1426"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 xml:space="preserve"> 10≤X＜100</w:t>
            </w:r>
          </w:p>
        </w:tc>
        <w:tc>
          <w:tcPr>
            <w:tcW w:w="992"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rPr>
                <w:rFonts w:ascii="Times New Roman" w:hAnsi="Times New Roman" w:cs="Times New Roman" w:eastAsiaTheme="minorEastAsia"/>
                <w:sz w:val="18"/>
                <w:szCs w:val="18"/>
              </w:rPr>
            </w:pPr>
          </w:p>
        </w:tc>
        <w:tc>
          <w:tcPr>
            <w:tcW w:w="1369" w:type="dxa"/>
            <w:vAlign w:val="center"/>
          </w:tcPr>
          <w:p>
            <w:pPr>
              <w:widowControl/>
              <w:spacing w:line="240" w:lineRule="exact"/>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营业收入(Y)</w:t>
            </w:r>
          </w:p>
        </w:tc>
        <w:tc>
          <w:tcPr>
            <w:tcW w:w="709"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万元</w:t>
            </w:r>
          </w:p>
        </w:tc>
        <w:tc>
          <w:tcPr>
            <w:tcW w:w="1125"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Y≥10000</w:t>
            </w:r>
          </w:p>
        </w:tc>
        <w:tc>
          <w:tcPr>
            <w:tcW w:w="1701"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2000≤Y＜10000</w:t>
            </w:r>
          </w:p>
        </w:tc>
        <w:tc>
          <w:tcPr>
            <w:tcW w:w="1426"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 xml:space="preserve"> 100≤Y＜2000</w:t>
            </w:r>
          </w:p>
        </w:tc>
        <w:tc>
          <w:tcPr>
            <w:tcW w:w="992"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rPr>
                <w:rFonts w:ascii="Times New Roman" w:hAnsi="Times New Roman" w:cs="Times New Roman" w:eastAsiaTheme="minorEastAsia"/>
                <w:sz w:val="18"/>
                <w:szCs w:val="18"/>
              </w:rPr>
            </w:pPr>
            <w:r>
              <w:rPr>
                <w:rFonts w:ascii="Times New Roman" w:hAnsi="Times New Roman" w:cs="Times New Roman" w:eastAsiaTheme="minorEastAsia"/>
                <w:sz w:val="18"/>
                <w:szCs w:val="18"/>
              </w:rPr>
              <w:t>餐饮业</w:t>
            </w:r>
          </w:p>
        </w:tc>
        <w:tc>
          <w:tcPr>
            <w:tcW w:w="1369"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从业人员(X)</w:t>
            </w:r>
          </w:p>
        </w:tc>
        <w:tc>
          <w:tcPr>
            <w:tcW w:w="709"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人</w:t>
            </w:r>
          </w:p>
        </w:tc>
        <w:tc>
          <w:tcPr>
            <w:tcW w:w="1125"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X≥300</w:t>
            </w:r>
          </w:p>
        </w:tc>
        <w:tc>
          <w:tcPr>
            <w:tcW w:w="1701" w:type="dxa"/>
            <w:vAlign w:val="center"/>
          </w:tcPr>
          <w:p>
            <w:pPr>
              <w:widowControl/>
              <w:ind w:left="-4" w:leftChars="-51" w:hanging="108" w:hangingChars="60"/>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 xml:space="preserve">100≤X＜300 </w:t>
            </w:r>
          </w:p>
        </w:tc>
        <w:tc>
          <w:tcPr>
            <w:tcW w:w="1426"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 xml:space="preserve"> 10≤X＜100</w:t>
            </w:r>
          </w:p>
        </w:tc>
        <w:tc>
          <w:tcPr>
            <w:tcW w:w="992"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rPr>
                <w:rFonts w:ascii="Times New Roman" w:hAnsi="Times New Roman" w:cs="Times New Roman" w:eastAsiaTheme="minorEastAsia"/>
                <w:sz w:val="18"/>
                <w:szCs w:val="18"/>
              </w:rPr>
            </w:pPr>
          </w:p>
        </w:tc>
        <w:tc>
          <w:tcPr>
            <w:tcW w:w="1369" w:type="dxa"/>
            <w:vAlign w:val="center"/>
          </w:tcPr>
          <w:p>
            <w:pPr>
              <w:widowControl/>
              <w:spacing w:line="240" w:lineRule="exact"/>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营业收入(Y)</w:t>
            </w:r>
          </w:p>
        </w:tc>
        <w:tc>
          <w:tcPr>
            <w:tcW w:w="709"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万元</w:t>
            </w:r>
          </w:p>
        </w:tc>
        <w:tc>
          <w:tcPr>
            <w:tcW w:w="1125"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Y≥10000</w:t>
            </w:r>
          </w:p>
        </w:tc>
        <w:tc>
          <w:tcPr>
            <w:tcW w:w="1701"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2000≤Y＜10000</w:t>
            </w:r>
          </w:p>
        </w:tc>
        <w:tc>
          <w:tcPr>
            <w:tcW w:w="1426"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 xml:space="preserve"> 100≤Y＜2000</w:t>
            </w:r>
          </w:p>
        </w:tc>
        <w:tc>
          <w:tcPr>
            <w:tcW w:w="992"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rPr>
                <w:rFonts w:ascii="Times New Roman" w:hAnsi="Times New Roman" w:cs="Times New Roman" w:eastAsiaTheme="minorEastAsia"/>
                <w:sz w:val="18"/>
                <w:szCs w:val="18"/>
              </w:rPr>
            </w:pPr>
            <w:r>
              <w:rPr>
                <w:rFonts w:ascii="Times New Roman" w:hAnsi="Times New Roman" w:cs="Times New Roman" w:eastAsiaTheme="minorEastAsia"/>
                <w:sz w:val="18"/>
                <w:szCs w:val="18"/>
              </w:rPr>
              <w:t>信息传输业 *</w:t>
            </w:r>
          </w:p>
        </w:tc>
        <w:tc>
          <w:tcPr>
            <w:tcW w:w="1369"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从业人员(X)</w:t>
            </w:r>
          </w:p>
        </w:tc>
        <w:tc>
          <w:tcPr>
            <w:tcW w:w="709"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人</w:t>
            </w:r>
          </w:p>
        </w:tc>
        <w:tc>
          <w:tcPr>
            <w:tcW w:w="1125"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X≥2000</w:t>
            </w:r>
          </w:p>
        </w:tc>
        <w:tc>
          <w:tcPr>
            <w:tcW w:w="1701"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100≤X＜2000</w:t>
            </w:r>
          </w:p>
        </w:tc>
        <w:tc>
          <w:tcPr>
            <w:tcW w:w="1426"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 xml:space="preserve"> 10≤X＜100</w:t>
            </w:r>
          </w:p>
        </w:tc>
        <w:tc>
          <w:tcPr>
            <w:tcW w:w="992"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rPr>
                <w:rFonts w:ascii="Times New Roman" w:hAnsi="Times New Roman" w:cs="Times New Roman" w:eastAsiaTheme="minorEastAsia"/>
                <w:sz w:val="18"/>
                <w:szCs w:val="18"/>
              </w:rPr>
            </w:pPr>
          </w:p>
        </w:tc>
        <w:tc>
          <w:tcPr>
            <w:tcW w:w="1369" w:type="dxa"/>
            <w:vAlign w:val="center"/>
          </w:tcPr>
          <w:p>
            <w:pPr>
              <w:widowControl/>
              <w:spacing w:line="240" w:lineRule="exact"/>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营业收入(Y)</w:t>
            </w:r>
          </w:p>
        </w:tc>
        <w:tc>
          <w:tcPr>
            <w:tcW w:w="709"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万元</w:t>
            </w:r>
          </w:p>
        </w:tc>
        <w:tc>
          <w:tcPr>
            <w:tcW w:w="1125"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Y≥100000</w:t>
            </w:r>
          </w:p>
        </w:tc>
        <w:tc>
          <w:tcPr>
            <w:tcW w:w="1701"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 xml:space="preserve"> 1000≤Y＜100000</w:t>
            </w:r>
          </w:p>
        </w:tc>
        <w:tc>
          <w:tcPr>
            <w:tcW w:w="1426"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 xml:space="preserve"> 100≤Y＜1000</w:t>
            </w:r>
          </w:p>
        </w:tc>
        <w:tc>
          <w:tcPr>
            <w:tcW w:w="992"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pPr>
              <w:widowControl/>
              <w:spacing w:line="240" w:lineRule="exact"/>
              <w:rPr>
                <w:rFonts w:ascii="Times New Roman" w:hAnsi="Times New Roman" w:cs="Times New Roman" w:eastAsiaTheme="minorEastAsia"/>
                <w:spacing w:val="-12"/>
                <w:sz w:val="18"/>
                <w:szCs w:val="18"/>
                <w:lang w:eastAsia="zh-CN"/>
              </w:rPr>
            </w:pPr>
            <w:r>
              <w:rPr>
                <w:rFonts w:ascii="Times New Roman" w:hAnsi="Times New Roman" w:cs="Times New Roman" w:eastAsiaTheme="minorEastAsia"/>
                <w:spacing w:val="-12"/>
                <w:sz w:val="18"/>
                <w:szCs w:val="18"/>
                <w:lang w:eastAsia="zh-CN"/>
              </w:rPr>
              <w:t>软件和信息技术服</w:t>
            </w:r>
            <w:r>
              <w:rPr>
                <w:rFonts w:ascii="Times New Roman" w:hAnsi="Times New Roman" w:cs="Times New Roman" w:eastAsiaTheme="minorEastAsia"/>
                <w:sz w:val="18"/>
                <w:szCs w:val="18"/>
                <w:lang w:eastAsia="zh-CN"/>
              </w:rPr>
              <w:t>务业</w:t>
            </w:r>
          </w:p>
        </w:tc>
        <w:tc>
          <w:tcPr>
            <w:tcW w:w="1369"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从业人员(X)</w:t>
            </w:r>
          </w:p>
        </w:tc>
        <w:tc>
          <w:tcPr>
            <w:tcW w:w="709"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人</w:t>
            </w:r>
          </w:p>
        </w:tc>
        <w:tc>
          <w:tcPr>
            <w:tcW w:w="1125"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X≥300</w:t>
            </w:r>
          </w:p>
        </w:tc>
        <w:tc>
          <w:tcPr>
            <w:tcW w:w="1701" w:type="dxa"/>
            <w:vAlign w:val="center"/>
          </w:tcPr>
          <w:p>
            <w:pPr>
              <w:widowControl/>
              <w:ind w:left="-4" w:leftChars="-51" w:hanging="108" w:hangingChars="60"/>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 xml:space="preserve">100≤X＜300 </w:t>
            </w:r>
          </w:p>
        </w:tc>
        <w:tc>
          <w:tcPr>
            <w:tcW w:w="1426"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 xml:space="preserve"> 10≤X＜100</w:t>
            </w:r>
          </w:p>
        </w:tc>
        <w:tc>
          <w:tcPr>
            <w:tcW w:w="992"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pPr>
              <w:widowControl/>
              <w:rPr>
                <w:rFonts w:ascii="Times New Roman" w:hAnsi="Times New Roman" w:cs="Times New Roman" w:eastAsiaTheme="minorEastAsia"/>
                <w:spacing w:val="-12"/>
                <w:sz w:val="18"/>
                <w:szCs w:val="18"/>
              </w:rPr>
            </w:pPr>
          </w:p>
        </w:tc>
        <w:tc>
          <w:tcPr>
            <w:tcW w:w="1369"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营业收入(Y)</w:t>
            </w:r>
          </w:p>
        </w:tc>
        <w:tc>
          <w:tcPr>
            <w:tcW w:w="709"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万元</w:t>
            </w:r>
          </w:p>
        </w:tc>
        <w:tc>
          <w:tcPr>
            <w:tcW w:w="1125"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Y≥10000</w:t>
            </w:r>
          </w:p>
        </w:tc>
        <w:tc>
          <w:tcPr>
            <w:tcW w:w="1701"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1000≤Y＜10000</w:t>
            </w:r>
          </w:p>
        </w:tc>
        <w:tc>
          <w:tcPr>
            <w:tcW w:w="1426"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 xml:space="preserve">  50≤Y＜1000</w:t>
            </w:r>
          </w:p>
        </w:tc>
        <w:tc>
          <w:tcPr>
            <w:tcW w:w="992"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Y＜50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pPr>
              <w:widowControl/>
              <w:spacing w:line="240" w:lineRule="exact"/>
              <w:rPr>
                <w:rFonts w:ascii="Times New Roman" w:hAnsi="Times New Roman" w:cs="Times New Roman" w:eastAsiaTheme="minorEastAsia"/>
                <w:sz w:val="18"/>
                <w:szCs w:val="18"/>
              </w:rPr>
            </w:pPr>
            <w:r>
              <w:rPr>
                <w:rFonts w:ascii="Times New Roman" w:hAnsi="Times New Roman" w:cs="Times New Roman" w:eastAsiaTheme="minorEastAsia"/>
                <w:sz w:val="18"/>
                <w:szCs w:val="18"/>
              </w:rPr>
              <w:t>房地产开发经营</w:t>
            </w:r>
          </w:p>
        </w:tc>
        <w:tc>
          <w:tcPr>
            <w:tcW w:w="1369"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营业收入(Y)</w:t>
            </w:r>
          </w:p>
        </w:tc>
        <w:tc>
          <w:tcPr>
            <w:tcW w:w="709"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万元</w:t>
            </w:r>
          </w:p>
        </w:tc>
        <w:tc>
          <w:tcPr>
            <w:tcW w:w="1125"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Y≥200000</w:t>
            </w:r>
          </w:p>
        </w:tc>
        <w:tc>
          <w:tcPr>
            <w:tcW w:w="1701"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 xml:space="preserve"> 1000≤Y＜200000</w:t>
            </w:r>
          </w:p>
        </w:tc>
        <w:tc>
          <w:tcPr>
            <w:tcW w:w="1426"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 xml:space="preserve"> 100≤Y＜1000</w:t>
            </w:r>
          </w:p>
        </w:tc>
        <w:tc>
          <w:tcPr>
            <w:tcW w:w="992"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pPr>
              <w:widowControl/>
              <w:rPr>
                <w:rFonts w:ascii="Times New Roman" w:hAnsi="Times New Roman" w:cs="Times New Roman" w:eastAsiaTheme="minorEastAsia"/>
                <w:sz w:val="18"/>
                <w:szCs w:val="18"/>
              </w:rPr>
            </w:pPr>
          </w:p>
        </w:tc>
        <w:tc>
          <w:tcPr>
            <w:tcW w:w="1369" w:type="dxa"/>
            <w:vAlign w:val="center"/>
          </w:tcPr>
          <w:p>
            <w:pPr>
              <w:widowControl/>
              <w:spacing w:line="240" w:lineRule="exact"/>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资产总额(Z)</w:t>
            </w:r>
          </w:p>
        </w:tc>
        <w:tc>
          <w:tcPr>
            <w:tcW w:w="709"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万元</w:t>
            </w:r>
          </w:p>
        </w:tc>
        <w:tc>
          <w:tcPr>
            <w:tcW w:w="1125"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Z≥10000</w:t>
            </w:r>
          </w:p>
        </w:tc>
        <w:tc>
          <w:tcPr>
            <w:tcW w:w="1701"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5000≤Z＜10000</w:t>
            </w:r>
          </w:p>
        </w:tc>
        <w:tc>
          <w:tcPr>
            <w:tcW w:w="1426"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 xml:space="preserve">2000≤Z＜5000   </w:t>
            </w:r>
          </w:p>
        </w:tc>
        <w:tc>
          <w:tcPr>
            <w:tcW w:w="992"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Z＜2000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pPr>
              <w:widowControl/>
              <w:spacing w:line="240" w:lineRule="exact"/>
              <w:rPr>
                <w:rFonts w:ascii="Times New Roman" w:hAnsi="Times New Roman" w:cs="Times New Roman" w:eastAsiaTheme="minorEastAsia"/>
                <w:sz w:val="18"/>
                <w:szCs w:val="18"/>
              </w:rPr>
            </w:pPr>
            <w:r>
              <w:rPr>
                <w:rFonts w:ascii="Times New Roman" w:hAnsi="Times New Roman" w:cs="Times New Roman" w:eastAsiaTheme="minorEastAsia"/>
                <w:sz w:val="18"/>
                <w:szCs w:val="18"/>
              </w:rPr>
              <w:t>物业管理</w:t>
            </w:r>
          </w:p>
        </w:tc>
        <w:tc>
          <w:tcPr>
            <w:tcW w:w="1369"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从业人员(X)</w:t>
            </w:r>
          </w:p>
        </w:tc>
        <w:tc>
          <w:tcPr>
            <w:tcW w:w="709"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人</w:t>
            </w:r>
          </w:p>
        </w:tc>
        <w:tc>
          <w:tcPr>
            <w:tcW w:w="1125"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X≥1000</w:t>
            </w:r>
          </w:p>
        </w:tc>
        <w:tc>
          <w:tcPr>
            <w:tcW w:w="1701"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300≤X＜1000</w:t>
            </w:r>
          </w:p>
        </w:tc>
        <w:tc>
          <w:tcPr>
            <w:tcW w:w="1426"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 xml:space="preserve">100≤X＜300 </w:t>
            </w:r>
          </w:p>
        </w:tc>
        <w:tc>
          <w:tcPr>
            <w:tcW w:w="992"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X＜100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pPr>
              <w:widowControl/>
              <w:rPr>
                <w:rFonts w:ascii="Times New Roman" w:hAnsi="Times New Roman" w:cs="Times New Roman" w:eastAsiaTheme="minorEastAsia"/>
                <w:sz w:val="18"/>
                <w:szCs w:val="18"/>
              </w:rPr>
            </w:pPr>
          </w:p>
        </w:tc>
        <w:tc>
          <w:tcPr>
            <w:tcW w:w="1369" w:type="dxa"/>
            <w:vAlign w:val="center"/>
          </w:tcPr>
          <w:p>
            <w:pPr>
              <w:widowControl/>
              <w:spacing w:line="240" w:lineRule="exact"/>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营业收入(Y)</w:t>
            </w:r>
          </w:p>
        </w:tc>
        <w:tc>
          <w:tcPr>
            <w:tcW w:w="709"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万元</w:t>
            </w:r>
          </w:p>
        </w:tc>
        <w:tc>
          <w:tcPr>
            <w:tcW w:w="1125"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Y≥5000</w:t>
            </w:r>
          </w:p>
        </w:tc>
        <w:tc>
          <w:tcPr>
            <w:tcW w:w="1701" w:type="dxa"/>
            <w:vAlign w:val="center"/>
          </w:tcPr>
          <w:p>
            <w:pPr>
              <w:widowControl/>
              <w:ind w:left="-4" w:leftChars="-51" w:hanging="108" w:hangingChars="60"/>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 xml:space="preserve">1000≤Y＜5000 </w:t>
            </w:r>
          </w:p>
        </w:tc>
        <w:tc>
          <w:tcPr>
            <w:tcW w:w="1426"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 xml:space="preserve"> 500≤Y＜1000</w:t>
            </w:r>
          </w:p>
        </w:tc>
        <w:tc>
          <w:tcPr>
            <w:tcW w:w="992"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Y＜500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pPr>
              <w:widowControl/>
              <w:spacing w:line="240" w:lineRule="exact"/>
              <w:rPr>
                <w:rFonts w:ascii="Times New Roman" w:hAnsi="Times New Roman" w:cs="Times New Roman" w:eastAsiaTheme="minorEastAsia"/>
                <w:sz w:val="18"/>
                <w:szCs w:val="18"/>
              </w:rPr>
            </w:pPr>
            <w:r>
              <w:rPr>
                <w:rFonts w:ascii="Times New Roman" w:hAnsi="Times New Roman" w:cs="Times New Roman" w:eastAsiaTheme="minorEastAsia"/>
                <w:sz w:val="18"/>
                <w:szCs w:val="18"/>
              </w:rPr>
              <w:t>租赁和商务服务业</w:t>
            </w:r>
          </w:p>
        </w:tc>
        <w:tc>
          <w:tcPr>
            <w:tcW w:w="1369"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从业人员(X)</w:t>
            </w:r>
          </w:p>
        </w:tc>
        <w:tc>
          <w:tcPr>
            <w:tcW w:w="709"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人</w:t>
            </w:r>
          </w:p>
        </w:tc>
        <w:tc>
          <w:tcPr>
            <w:tcW w:w="1125"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X≥300</w:t>
            </w:r>
          </w:p>
        </w:tc>
        <w:tc>
          <w:tcPr>
            <w:tcW w:w="1701" w:type="dxa"/>
            <w:vAlign w:val="center"/>
          </w:tcPr>
          <w:p>
            <w:pPr>
              <w:widowControl/>
              <w:ind w:left="-4" w:leftChars="-51" w:hanging="108" w:hangingChars="60"/>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 xml:space="preserve">100≤X＜300 </w:t>
            </w:r>
          </w:p>
        </w:tc>
        <w:tc>
          <w:tcPr>
            <w:tcW w:w="1426"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 xml:space="preserve"> 10≤X＜100</w:t>
            </w:r>
          </w:p>
        </w:tc>
        <w:tc>
          <w:tcPr>
            <w:tcW w:w="992"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pPr>
              <w:widowControl/>
              <w:rPr>
                <w:rFonts w:ascii="Times New Roman" w:hAnsi="Times New Roman" w:cs="Times New Roman" w:eastAsiaTheme="minorEastAsia"/>
                <w:sz w:val="18"/>
                <w:szCs w:val="18"/>
              </w:rPr>
            </w:pPr>
          </w:p>
        </w:tc>
        <w:tc>
          <w:tcPr>
            <w:tcW w:w="1369" w:type="dxa"/>
            <w:vAlign w:val="center"/>
          </w:tcPr>
          <w:p>
            <w:pPr>
              <w:widowControl/>
              <w:spacing w:line="240" w:lineRule="exact"/>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资产总额(Z)</w:t>
            </w:r>
          </w:p>
        </w:tc>
        <w:tc>
          <w:tcPr>
            <w:tcW w:w="709"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万元</w:t>
            </w:r>
          </w:p>
        </w:tc>
        <w:tc>
          <w:tcPr>
            <w:tcW w:w="1125"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Z≥120000</w:t>
            </w:r>
          </w:p>
        </w:tc>
        <w:tc>
          <w:tcPr>
            <w:tcW w:w="1701"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 xml:space="preserve"> 8000≤Z＜120000</w:t>
            </w:r>
          </w:p>
        </w:tc>
        <w:tc>
          <w:tcPr>
            <w:tcW w:w="1426"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 xml:space="preserve"> 100≤Z＜8000</w:t>
            </w:r>
          </w:p>
        </w:tc>
        <w:tc>
          <w:tcPr>
            <w:tcW w:w="992" w:type="dxa"/>
            <w:vAlign w:val="center"/>
          </w:tcPr>
          <w:p>
            <w:pPr>
              <w:widowControl/>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Z＜100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Align w:val="center"/>
          </w:tcPr>
          <w:p>
            <w:pPr>
              <w:widowControl/>
              <w:spacing w:line="240" w:lineRule="exact"/>
              <w:rPr>
                <w:rFonts w:ascii="Times New Roman" w:hAnsi="Times New Roman" w:cs="Times New Roman" w:eastAsiaTheme="minorEastAsia"/>
                <w:sz w:val="18"/>
                <w:szCs w:val="18"/>
              </w:rPr>
            </w:pPr>
            <w:r>
              <w:rPr>
                <w:rFonts w:ascii="Times New Roman" w:hAnsi="Times New Roman" w:cs="Times New Roman" w:eastAsiaTheme="minorEastAsia"/>
                <w:sz w:val="18"/>
                <w:szCs w:val="18"/>
              </w:rPr>
              <w:t>其他未列明行业 *</w:t>
            </w:r>
          </w:p>
        </w:tc>
        <w:tc>
          <w:tcPr>
            <w:tcW w:w="1369" w:type="dxa"/>
            <w:vAlign w:val="center"/>
          </w:tcPr>
          <w:p>
            <w:pPr>
              <w:widowControl/>
              <w:spacing w:line="240" w:lineRule="exact"/>
              <w:rPr>
                <w:rFonts w:ascii="Times New Roman" w:hAnsi="Times New Roman" w:cs="Times New Roman" w:eastAsiaTheme="minorEastAsia"/>
                <w:sz w:val="18"/>
                <w:szCs w:val="18"/>
              </w:rPr>
            </w:pPr>
            <w:r>
              <w:rPr>
                <w:rFonts w:ascii="Times New Roman" w:hAnsi="Times New Roman" w:cs="Times New Roman" w:eastAsiaTheme="minorEastAsia"/>
                <w:sz w:val="18"/>
                <w:szCs w:val="18"/>
              </w:rPr>
              <w:t>从业人员(X)</w:t>
            </w:r>
          </w:p>
        </w:tc>
        <w:tc>
          <w:tcPr>
            <w:tcW w:w="709" w:type="dxa"/>
            <w:vAlign w:val="center"/>
          </w:tcPr>
          <w:p>
            <w:pPr>
              <w:widowControl/>
              <w:spacing w:line="240" w:lineRule="exact"/>
              <w:ind w:firstLine="180" w:firstLineChars="100"/>
              <w:rPr>
                <w:rFonts w:ascii="Times New Roman" w:hAnsi="Times New Roman" w:cs="Times New Roman" w:eastAsiaTheme="minorEastAsia"/>
                <w:sz w:val="18"/>
                <w:szCs w:val="18"/>
              </w:rPr>
            </w:pPr>
            <w:r>
              <w:rPr>
                <w:rFonts w:ascii="Times New Roman" w:hAnsi="Times New Roman" w:cs="Times New Roman" w:eastAsiaTheme="minorEastAsia"/>
                <w:sz w:val="18"/>
                <w:szCs w:val="18"/>
              </w:rPr>
              <w:t>人</w:t>
            </w:r>
          </w:p>
        </w:tc>
        <w:tc>
          <w:tcPr>
            <w:tcW w:w="1125" w:type="dxa"/>
            <w:vAlign w:val="center"/>
          </w:tcPr>
          <w:p>
            <w:pPr>
              <w:widowControl/>
              <w:spacing w:line="240" w:lineRule="exact"/>
              <w:ind w:firstLine="180" w:firstLineChars="100"/>
              <w:rPr>
                <w:rFonts w:ascii="Times New Roman" w:hAnsi="Times New Roman" w:cs="Times New Roman" w:eastAsiaTheme="minorEastAsia"/>
                <w:sz w:val="18"/>
                <w:szCs w:val="18"/>
              </w:rPr>
            </w:pPr>
            <w:r>
              <w:rPr>
                <w:rFonts w:ascii="Times New Roman" w:hAnsi="Times New Roman" w:cs="Times New Roman" w:eastAsiaTheme="minorEastAsia"/>
                <w:sz w:val="18"/>
                <w:szCs w:val="18"/>
              </w:rPr>
              <w:t>X≥300</w:t>
            </w:r>
          </w:p>
        </w:tc>
        <w:tc>
          <w:tcPr>
            <w:tcW w:w="1701" w:type="dxa"/>
            <w:vAlign w:val="center"/>
          </w:tcPr>
          <w:p>
            <w:pPr>
              <w:widowControl/>
              <w:spacing w:line="240" w:lineRule="exact"/>
              <w:ind w:firstLine="180" w:firstLineChars="100"/>
              <w:rPr>
                <w:rFonts w:ascii="Times New Roman" w:hAnsi="Times New Roman" w:cs="Times New Roman" w:eastAsiaTheme="minorEastAsia"/>
                <w:sz w:val="18"/>
                <w:szCs w:val="18"/>
              </w:rPr>
            </w:pPr>
            <w:r>
              <w:rPr>
                <w:rFonts w:ascii="Times New Roman" w:hAnsi="Times New Roman" w:cs="Times New Roman" w:eastAsiaTheme="minorEastAsia"/>
                <w:sz w:val="18"/>
                <w:szCs w:val="18"/>
              </w:rPr>
              <w:t xml:space="preserve">100≤X＜300 </w:t>
            </w:r>
          </w:p>
        </w:tc>
        <w:tc>
          <w:tcPr>
            <w:tcW w:w="1426" w:type="dxa"/>
            <w:vAlign w:val="center"/>
          </w:tcPr>
          <w:p>
            <w:pPr>
              <w:widowControl/>
              <w:spacing w:line="240" w:lineRule="exact"/>
              <w:rPr>
                <w:rFonts w:ascii="Times New Roman" w:hAnsi="Times New Roman" w:cs="Times New Roman" w:eastAsiaTheme="minorEastAsia"/>
                <w:sz w:val="18"/>
                <w:szCs w:val="18"/>
              </w:rPr>
            </w:pPr>
            <w:r>
              <w:rPr>
                <w:rFonts w:ascii="Times New Roman" w:hAnsi="Times New Roman" w:cs="Times New Roman" w:eastAsiaTheme="minorEastAsia"/>
                <w:sz w:val="18"/>
                <w:szCs w:val="18"/>
              </w:rPr>
              <w:t xml:space="preserve"> 10≤X＜100</w:t>
            </w:r>
          </w:p>
        </w:tc>
        <w:tc>
          <w:tcPr>
            <w:tcW w:w="992" w:type="dxa"/>
            <w:vAlign w:val="center"/>
          </w:tcPr>
          <w:p>
            <w:pPr>
              <w:widowControl/>
              <w:spacing w:line="240" w:lineRule="exact"/>
              <w:ind w:firstLine="180" w:firstLineChars="100"/>
              <w:rPr>
                <w:rFonts w:ascii="Times New Roman" w:hAnsi="Times New Roman" w:cs="Times New Roman" w:eastAsiaTheme="minorEastAsia"/>
                <w:sz w:val="18"/>
                <w:szCs w:val="18"/>
              </w:rPr>
            </w:pPr>
            <w:r>
              <w:rPr>
                <w:rFonts w:ascii="Times New Roman" w:hAnsi="Times New Roman" w:cs="Times New Roman" w:eastAsiaTheme="minorEastAsia"/>
                <w:sz w:val="18"/>
                <w:szCs w:val="18"/>
              </w:rPr>
              <w:t>X＜10</w:t>
            </w:r>
          </w:p>
        </w:tc>
      </w:tr>
    </w:tbl>
    <w:p>
      <w:pPr>
        <w:spacing w:line="360" w:lineRule="auto"/>
        <w:ind w:firstLine="480" w:firstLineChars="200"/>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 xml:space="preserve">（一）农、林、牧、渔业。营业收入20000万元以下的为中小微型企业。其中， 营业收入500万元及以上的为中型企业，营业收入50万元及以上的为小型企业，营业收入50万元以下的为微型企业。 </w:t>
      </w:r>
    </w:p>
    <w:p>
      <w:pPr>
        <w:spacing w:line="360" w:lineRule="auto"/>
        <w:ind w:firstLine="480" w:firstLineChars="200"/>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 xml:space="preserve">（二）工业。从业人员1000人以下或营业收入40000万元以下的为中小微型企 业。其中，从业人员300人及以上，且营业收入2000万元及以上的为中型企业；从业 人员20人及以上，且营业收入300万元及以上的为小型企业；从业人员20人以下或营业收入300万元以下的为微型企业。 </w:t>
      </w:r>
    </w:p>
    <w:p>
      <w:pPr>
        <w:spacing w:line="360" w:lineRule="auto"/>
        <w:ind w:firstLine="480" w:firstLineChars="200"/>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 xml:space="preserve">（三）建筑业。营业收入80000万元以下或资产总额80000万元以下的为中小微型企业。其中，营业收入6000万元及以上，且资产总额5000万元及以上的为中型企 业；营业收入300万元及以上，且资产总额300万元及以上的为小型企业；营业收入 300万元以下或资产总额300万元以下的为微型企业。 </w:t>
      </w:r>
    </w:p>
    <w:p>
      <w:pPr>
        <w:spacing w:line="360" w:lineRule="auto"/>
        <w:ind w:firstLine="480" w:firstLineChars="200"/>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 </w:t>
      </w:r>
    </w:p>
    <w:p>
      <w:pPr>
        <w:spacing w:line="360" w:lineRule="auto"/>
        <w:ind w:firstLine="480" w:firstLineChars="200"/>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 </w:t>
      </w:r>
    </w:p>
    <w:p>
      <w:pPr>
        <w:spacing w:line="360" w:lineRule="auto"/>
        <w:ind w:firstLine="480" w:firstLineChars="200"/>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t>
      </w:r>
    </w:p>
    <w:p>
      <w:pPr>
        <w:spacing w:line="360" w:lineRule="auto"/>
        <w:ind w:firstLine="480" w:firstLineChars="200"/>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spacing w:line="360" w:lineRule="auto"/>
        <w:ind w:firstLine="480" w:firstLineChars="200"/>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 </w:t>
      </w:r>
    </w:p>
    <w:p>
      <w:pPr>
        <w:spacing w:line="360" w:lineRule="auto"/>
        <w:ind w:firstLine="480" w:firstLineChars="200"/>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pPr>
        <w:spacing w:line="360" w:lineRule="auto"/>
        <w:ind w:firstLine="480" w:firstLineChars="200"/>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pPr>
        <w:spacing w:line="360" w:lineRule="auto"/>
        <w:ind w:firstLine="480" w:firstLineChars="200"/>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 </w:t>
      </w:r>
    </w:p>
    <w:p>
      <w:pPr>
        <w:spacing w:line="360" w:lineRule="auto"/>
        <w:ind w:firstLine="480" w:firstLineChars="200"/>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 </w:t>
      </w:r>
    </w:p>
    <w:p>
      <w:pPr>
        <w:spacing w:line="360" w:lineRule="auto"/>
        <w:ind w:firstLine="480" w:firstLineChars="200"/>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 </w:t>
      </w:r>
    </w:p>
    <w:p>
      <w:pPr>
        <w:spacing w:line="360" w:lineRule="auto"/>
        <w:ind w:firstLine="480" w:firstLineChars="200"/>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 xml:space="preserve">（十四）物业管理。从业人员1000人以下或营业收入5000万元以下的为中小微型企业。其中，从业人员300人及以上，且营业收入1000万元及以上的为中型企业； 从业人员100人及以上，且营业收入500万元及以上的为小型企业；从业人员100人以下或营业收入500万元以下的为微型企业。 </w:t>
      </w:r>
    </w:p>
    <w:p>
      <w:pPr>
        <w:spacing w:line="360" w:lineRule="auto"/>
        <w:ind w:firstLine="480" w:firstLineChars="200"/>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 </w:t>
      </w:r>
    </w:p>
    <w:p>
      <w:pPr>
        <w:spacing w:line="360" w:lineRule="auto"/>
        <w:ind w:firstLine="480" w:firstLineChars="200"/>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（十六）其他未列明行业。从业人员300人以下的为中小微型企业。其中，从业人员100人及以上的为中型企业；从业人员10人及以上的为小型企业；从业人员10人以下的为微型企业。</w:t>
      </w:r>
    </w:p>
    <w:p>
      <w:pPr>
        <w:spacing w:line="360" w:lineRule="auto"/>
        <w:ind w:firstLine="482" w:firstLineChars="200"/>
        <w:rPr>
          <w:rFonts w:ascii="Times New Roman" w:hAnsi="Times New Roman" w:cs="Times New Roman" w:eastAsiaTheme="minorEastAsia"/>
          <w:b/>
          <w:sz w:val="24"/>
          <w:szCs w:val="24"/>
          <w:lang w:eastAsia="zh-CN"/>
        </w:rPr>
      </w:pPr>
      <w:r>
        <w:rPr>
          <w:rFonts w:ascii="Times New Roman" w:hAnsi="Times New Roman" w:cs="Times New Roman" w:eastAsiaTheme="minorEastAsia"/>
          <w:b/>
          <w:sz w:val="24"/>
          <w:szCs w:val="24"/>
          <w:lang w:eastAsia="zh-CN"/>
        </w:rPr>
        <w:t>说明：</w:t>
      </w:r>
    </w:p>
    <w:p>
      <w:pPr>
        <w:spacing w:line="360" w:lineRule="auto"/>
        <w:ind w:firstLine="480" w:firstLineChars="200"/>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1.大型、中型和小型企业须同时满足所列指标的下限，否则下划一档；微型企业只须满足所列指标中的一项即可。</w:t>
      </w:r>
    </w:p>
    <w:p>
      <w:pPr>
        <w:spacing w:line="360" w:lineRule="auto"/>
        <w:ind w:firstLine="480" w:firstLineChars="200"/>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pPr>
        <w:spacing w:line="360" w:lineRule="auto"/>
        <w:ind w:firstLine="480" w:firstLineChars="200"/>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pPr>
        <w:spacing w:line="360" w:lineRule="auto"/>
        <w:ind w:firstLine="482" w:firstLineChars="200"/>
        <w:rPr>
          <w:rFonts w:ascii="Times New Roman" w:hAnsi="Times New Roman" w:cs="Times New Roman" w:eastAsiaTheme="minorEastAsia"/>
          <w:b/>
          <w:sz w:val="24"/>
          <w:szCs w:val="24"/>
          <w:lang w:eastAsia="zh-CN"/>
        </w:rPr>
      </w:pPr>
    </w:p>
    <w:p>
      <w:pPr>
        <w:spacing w:line="360" w:lineRule="auto"/>
        <w:ind w:firstLine="482" w:firstLineChars="200"/>
        <w:rPr>
          <w:rFonts w:ascii="Times New Roman" w:hAnsi="Times New Roman" w:cs="Times New Roman" w:eastAsiaTheme="minorEastAsia"/>
          <w:b/>
          <w:sz w:val="24"/>
          <w:szCs w:val="24"/>
          <w:lang w:eastAsia="zh-CN"/>
        </w:rPr>
      </w:pPr>
      <w:r>
        <w:rPr>
          <w:rFonts w:ascii="Times New Roman" w:hAnsi="Times New Roman" w:cs="Times New Roman" w:eastAsiaTheme="minorEastAsia"/>
          <w:b/>
          <w:sz w:val="24"/>
          <w:szCs w:val="24"/>
          <w:lang w:eastAsia="zh-CN"/>
        </w:rPr>
        <w:t>附3：《财政部  税务总局关于进一步实施小微企业所得税优惠政策的公告》（2023年第6号）</w:t>
      </w:r>
    </w:p>
    <w:p>
      <w:pPr>
        <w:spacing w:line="360" w:lineRule="auto"/>
        <w:ind w:firstLine="480" w:firstLineChars="200"/>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从业人数，包括与企业建立劳动关系的职工人数和企业接受的劳务派遣用工人数。所称从业人数和资产总额指标，应按企业全年的季度平均值确定。</w:t>
      </w:r>
    </w:p>
    <w:p>
      <w:pPr>
        <w:spacing w:line="360" w:lineRule="auto"/>
        <w:ind w:firstLine="482" w:firstLineChars="200"/>
        <w:rPr>
          <w:rFonts w:ascii="Times New Roman" w:hAnsi="Times New Roman" w:cs="Times New Roman" w:eastAsiaTheme="minorEastAsia"/>
          <w:b/>
          <w:sz w:val="24"/>
          <w:szCs w:val="24"/>
          <w:lang w:eastAsia="zh-CN"/>
        </w:rPr>
      </w:pPr>
    </w:p>
    <w:p>
      <w:pPr>
        <w:spacing w:line="360" w:lineRule="auto"/>
        <w:ind w:firstLine="482" w:firstLineChars="200"/>
        <w:rPr>
          <w:rFonts w:ascii="Times New Roman" w:hAnsi="Times New Roman" w:cs="Times New Roman" w:eastAsiaTheme="minorEastAsia"/>
          <w:b/>
          <w:sz w:val="24"/>
          <w:szCs w:val="24"/>
          <w:lang w:eastAsia="zh-CN"/>
        </w:rPr>
      </w:pPr>
      <w:r>
        <w:rPr>
          <w:rFonts w:ascii="Times New Roman" w:hAnsi="Times New Roman" w:cs="Times New Roman" w:eastAsiaTheme="minorEastAsia"/>
          <w:b/>
          <w:sz w:val="24"/>
          <w:szCs w:val="24"/>
          <w:lang w:eastAsia="zh-CN"/>
        </w:rPr>
        <w:t>附4：如何填写《中小企业声明函》从业人员数量？</w:t>
      </w:r>
    </w:p>
    <w:p>
      <w:pPr>
        <w:spacing w:line="360" w:lineRule="auto"/>
        <w:ind w:firstLine="480" w:firstLineChars="200"/>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工信部在答复“关于中小企业认定标准不明确问题的咨询”问题时，对“从业人员”做了解释，主要依据的是国家统计局发布的《劳动工资统计报表制度》（2021），今天给大家总结一下：</w:t>
      </w:r>
    </w:p>
    <w:p>
      <w:pPr>
        <w:spacing w:line="360" w:lineRule="auto"/>
        <w:ind w:firstLine="480" w:firstLineChars="200"/>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第一，单位从业人员主要包括在岗职工、劳务派遣人员以及其他就业人员；</w:t>
      </w:r>
    </w:p>
    <w:p>
      <w:pPr>
        <w:spacing w:line="360" w:lineRule="auto"/>
        <w:ind w:firstLine="480" w:firstLineChars="200"/>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第二，从业人员不包括：（1）离开本单位仍保留劳动关系，并定期领取生活费的人员；（2）在本单位实习的各类在校学生；（3）本单位以劳务外包形式使用的人员。这里要注意劳务外包和劳务派遣的不同，劳务派遣是从劳务派遣公司聘用的人员，属于接受劳务派遣一方的从业人员；而劳务外包是把一部分工作包给别的公司去做，比如建筑公司把一部分工程包给其他公司去做，那么这个接受分包的公司的人员就不属于建筑公司的从业人员。</w:t>
      </w:r>
    </w:p>
    <w:p>
      <w:pPr>
        <w:spacing w:line="360" w:lineRule="auto"/>
        <w:ind w:firstLine="480" w:firstLineChars="200"/>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第三，在岗职工是什么意思呢？指在本单位工作且与本单位签订劳动合同，并由单位支付各项工资和社会保险、住房公积金的人员，以及上述人员中由于学习、病伤、产假等原因暂未工作仍由单位支付工资的人员。在岗职工还包括：（1）应订立劳动合同而未订立劳动合同人员（如使用的农村户籍人员）；（2）处于试用期人员；（3）编制外招用的人员，如临时人员；（4）派往外单位工作，但工资仍由本单位发放的人员（如挂职锻炼、外派工作等情况）。</w:t>
      </w:r>
    </w:p>
    <w:p>
      <w:pPr>
        <w:spacing w:line="360" w:lineRule="auto"/>
        <w:ind w:firstLine="480" w:firstLineChars="200"/>
        <w:rPr>
          <w:rFonts w:ascii="Times New Roman" w:hAnsi="Times New Roman" w:cs="Times New Roman" w:eastAsiaTheme="minorEastAsia"/>
          <w:sz w:val="24"/>
          <w:szCs w:val="24"/>
          <w:lang w:eastAsia="zh-CN"/>
        </w:rPr>
      </w:pPr>
      <w:r>
        <w:rPr>
          <w:rFonts w:ascii="Times New Roman" w:hAnsi="Times New Roman" w:cs="Times New Roman" w:eastAsiaTheme="minorEastAsia"/>
          <w:sz w:val="24"/>
          <w:szCs w:val="24"/>
          <w:lang w:eastAsia="zh-CN"/>
        </w:rPr>
        <w:t>第四，企业划型时，应将分公司的从业人员、营业收入纳入合并计算。</w:t>
      </w:r>
    </w:p>
    <w:p>
      <w:pPr>
        <w:spacing w:line="241" w:lineRule="exact"/>
        <w:rPr>
          <w:rFonts w:ascii="Times New Roman" w:hAnsi="Times New Roman" w:cs="Times New Roman"/>
          <w:sz w:val="21"/>
          <w:lang w:eastAsia="zh-CN"/>
        </w:rPr>
        <w:sectPr>
          <w:pgSz w:w="11910" w:h="16840"/>
          <w:pgMar w:top="1338" w:right="561" w:bottom="1083" w:left="1162" w:header="879" w:footer="890" w:gutter="0"/>
          <w:cols w:space="0" w:num="1"/>
        </w:sectPr>
      </w:pPr>
    </w:p>
    <w:p>
      <w:pPr>
        <w:jc w:val="center"/>
        <w:rPr>
          <w:rFonts w:ascii="Times New Roman" w:hAnsi="Times New Roman" w:cs="Times New Roman"/>
          <w:sz w:val="32"/>
          <w:lang w:eastAsia="zh-CN"/>
        </w:rPr>
      </w:pPr>
      <w:bookmarkStart w:id="15" w:name="_Toc160018036"/>
      <w:r>
        <w:rPr>
          <w:rFonts w:ascii="Times New Roman" w:hAnsi="Times New Roman" w:cs="Times New Roman"/>
          <w:sz w:val="32"/>
          <w:lang w:eastAsia="zh-CN"/>
        </w:rPr>
        <w:t>残疾人福利性单位声明函（格式</w:t>
      </w:r>
      <w:bookmarkEnd w:id="15"/>
      <w:r>
        <w:rPr>
          <w:rFonts w:ascii="Times New Roman" w:hAnsi="Times New Roman" w:cs="Times New Roman"/>
          <w:sz w:val="32"/>
          <w:lang w:eastAsia="zh-CN"/>
        </w:rPr>
        <w:t>）</w:t>
      </w:r>
    </w:p>
    <w:p>
      <w:pPr>
        <w:pStyle w:val="2"/>
        <w:rPr>
          <w:rFonts w:ascii="Times New Roman" w:hAnsi="Times New Roman" w:cs="Times New Roman"/>
          <w:sz w:val="36"/>
          <w:lang w:eastAsia="zh-CN"/>
        </w:rPr>
      </w:pPr>
    </w:p>
    <w:p>
      <w:pPr>
        <w:pStyle w:val="2"/>
        <w:spacing w:before="246" w:line="458" w:lineRule="auto"/>
        <w:ind w:left="541" w:right="458" w:firstLine="504"/>
        <w:rPr>
          <w:rFonts w:ascii="Times New Roman" w:hAnsi="Times New Roman" w:cs="Times New Roman"/>
          <w:lang w:eastAsia="zh-CN"/>
        </w:rPr>
      </w:pPr>
      <w:r>
        <w:rPr>
          <w:rFonts w:ascii="Times New Roman" w:hAnsi="Times New Roman" w:cs="Times New Roman"/>
          <w:spacing w:val="8"/>
          <w:lang w:eastAsia="zh-CN"/>
        </w:rPr>
        <w:t>本单位郑重声明，根据《财政部 民政部 中国残疾人联合会关于促进残疾人就</w:t>
      </w:r>
      <w:r>
        <w:rPr>
          <w:rFonts w:ascii="Times New Roman" w:hAnsi="Times New Roman" w:cs="Times New Roman"/>
          <w:lang w:eastAsia="zh-CN"/>
        </w:rPr>
        <w:t>业政府采购政策的通知》</w:t>
      </w:r>
      <w:r>
        <w:rPr>
          <w:rFonts w:ascii="Times New Roman" w:hAnsi="Times New Roman" w:cs="Times New Roman"/>
          <w:spacing w:val="12"/>
          <w:lang w:eastAsia="zh-CN"/>
        </w:rPr>
        <w:t>（</w:t>
      </w:r>
      <w:r>
        <w:rPr>
          <w:rFonts w:ascii="Times New Roman" w:hAnsi="Times New Roman" w:cs="Times New Roman"/>
          <w:spacing w:val="5"/>
          <w:lang w:eastAsia="zh-CN"/>
        </w:rPr>
        <w:t>财库〔</w:t>
      </w:r>
      <w:r>
        <w:rPr>
          <w:rFonts w:ascii="Times New Roman" w:hAnsi="Times New Roman" w:eastAsia="Arial Narrow" w:cs="Times New Roman"/>
          <w:spacing w:val="-2"/>
          <w:w w:val="139"/>
          <w:lang w:eastAsia="zh-CN"/>
        </w:rPr>
        <w:t>2</w:t>
      </w:r>
      <w:r>
        <w:rPr>
          <w:rFonts w:ascii="Times New Roman" w:hAnsi="Times New Roman" w:eastAsia="Arial Narrow" w:cs="Times New Roman"/>
          <w:w w:val="139"/>
          <w:lang w:eastAsia="zh-CN"/>
        </w:rPr>
        <w:t>0</w:t>
      </w:r>
      <w:r>
        <w:rPr>
          <w:rFonts w:ascii="Times New Roman" w:hAnsi="Times New Roman" w:eastAsia="Arial Narrow" w:cs="Times New Roman"/>
          <w:spacing w:val="-2"/>
          <w:w w:val="139"/>
          <w:lang w:eastAsia="zh-CN"/>
        </w:rPr>
        <w:t>1</w:t>
      </w:r>
      <w:r>
        <w:rPr>
          <w:rFonts w:ascii="Times New Roman" w:hAnsi="Times New Roman" w:eastAsia="Arial Narrow" w:cs="Times New Roman"/>
          <w:spacing w:val="3"/>
          <w:w w:val="139"/>
          <w:lang w:eastAsia="zh-CN"/>
        </w:rPr>
        <w:t>7</w:t>
      </w:r>
      <w:r>
        <w:rPr>
          <w:rFonts w:ascii="Times New Roman" w:hAnsi="Times New Roman" w:cs="Times New Roman"/>
          <w:spacing w:val="-2"/>
          <w:lang w:eastAsia="zh-CN"/>
        </w:rPr>
        <w:t xml:space="preserve">〕 </w:t>
      </w:r>
      <w:r>
        <w:rPr>
          <w:rFonts w:ascii="Times New Roman" w:hAnsi="Times New Roman" w:eastAsia="Arial Narrow" w:cs="Times New Roman"/>
          <w:spacing w:val="-2"/>
          <w:w w:val="139"/>
          <w:lang w:eastAsia="zh-CN"/>
        </w:rPr>
        <w:t>14</w:t>
      </w:r>
      <w:r>
        <w:rPr>
          <w:rFonts w:ascii="Times New Roman" w:hAnsi="Times New Roman" w:eastAsia="Arial Narrow" w:cs="Times New Roman"/>
          <w:w w:val="139"/>
          <w:lang w:eastAsia="zh-CN"/>
        </w:rPr>
        <w:t>1</w:t>
      </w:r>
      <w:r>
        <w:rPr>
          <w:rFonts w:ascii="Times New Roman" w:hAnsi="Times New Roman" w:eastAsia="Arial Narrow" w:cs="Times New Roman"/>
          <w:lang w:eastAsia="zh-CN"/>
        </w:rPr>
        <w:t xml:space="preserve"> </w:t>
      </w:r>
      <w:r>
        <w:rPr>
          <w:rFonts w:ascii="Times New Roman" w:hAnsi="Times New Roman" w:cs="Times New Roman"/>
          <w:spacing w:val="12"/>
          <w:lang w:eastAsia="zh-CN"/>
        </w:rPr>
        <w:t>号</w:t>
      </w:r>
      <w:r>
        <w:rPr>
          <w:rFonts w:ascii="Times New Roman" w:hAnsi="Times New Roman" w:cs="Times New Roman"/>
          <w:spacing w:val="9"/>
          <w:lang w:eastAsia="zh-CN"/>
        </w:rPr>
        <w:t>）</w:t>
      </w:r>
      <w:r>
        <w:rPr>
          <w:rFonts w:ascii="Times New Roman" w:hAnsi="Times New Roman" w:cs="Times New Roman"/>
          <w:spacing w:val="10"/>
          <w:lang w:eastAsia="zh-CN"/>
        </w:rPr>
        <w:t>的规定，本单位</w:t>
      </w:r>
      <w:r>
        <w:rPr>
          <w:rFonts w:ascii="Times New Roman" w:hAnsi="Times New Roman" w:cs="Times New Roman"/>
          <w:spacing w:val="2"/>
          <w:lang w:eastAsia="zh-CN"/>
        </w:rPr>
        <w:t>（</w:t>
      </w:r>
      <w:r>
        <w:rPr>
          <w:rFonts w:ascii="Times New Roman" w:hAnsi="Times New Roman" w:cs="Times New Roman"/>
          <w:lang w:eastAsia="zh-CN"/>
        </w:rPr>
        <w:t>请进行选择</w:t>
      </w:r>
      <w:r>
        <w:rPr>
          <w:rFonts w:ascii="Times New Roman" w:hAnsi="Times New Roman" w:cs="Times New Roman"/>
          <w:spacing w:val="-121"/>
          <w:lang w:eastAsia="zh-CN"/>
        </w:rPr>
        <w:t>）</w:t>
      </w:r>
      <w:r>
        <w:rPr>
          <w:rFonts w:ascii="Times New Roman" w:hAnsi="Times New Roman" w:cs="Times New Roman"/>
          <w:lang w:eastAsia="zh-CN"/>
        </w:rPr>
        <w:t>：</w:t>
      </w:r>
    </w:p>
    <w:p>
      <w:pPr>
        <w:pStyle w:val="2"/>
        <w:spacing w:before="1"/>
        <w:ind w:left="1024"/>
        <w:rPr>
          <w:rFonts w:ascii="Times New Roman" w:hAnsi="Times New Roman" w:cs="Times New Roman"/>
          <w:lang w:eastAsia="zh-CN"/>
        </w:rPr>
      </w:pPr>
      <w:r>
        <w:rPr>
          <w:rFonts w:ascii="Times New Roman" w:hAnsi="Times New Roman" w:eastAsia="Courier New" w:cs="Times New Roman"/>
          <w:b/>
          <w:w w:val="140"/>
          <w:lang w:eastAsia="zh-CN"/>
        </w:rPr>
        <w:t>□</w:t>
      </w:r>
      <w:r>
        <w:rPr>
          <w:rFonts w:ascii="Times New Roman" w:hAnsi="Times New Roman" w:cs="Times New Roman"/>
          <w:w w:val="105"/>
          <w:lang w:eastAsia="zh-CN"/>
        </w:rPr>
        <w:t>不属于符合条件的残疾人福利性单位。</w:t>
      </w:r>
    </w:p>
    <w:p>
      <w:pPr>
        <w:pStyle w:val="2"/>
        <w:spacing w:before="7"/>
        <w:rPr>
          <w:rFonts w:ascii="Times New Roman" w:hAnsi="Times New Roman" w:cs="Times New Roman"/>
          <w:sz w:val="21"/>
          <w:lang w:eastAsia="zh-CN"/>
        </w:rPr>
      </w:pPr>
    </w:p>
    <w:p>
      <w:pPr>
        <w:pStyle w:val="2"/>
        <w:tabs>
          <w:tab w:val="left" w:pos="7629"/>
          <w:tab w:val="left" w:pos="9119"/>
        </w:tabs>
        <w:spacing w:line="456" w:lineRule="auto"/>
        <w:ind w:left="541" w:right="568" w:firstLine="482"/>
        <w:jc w:val="both"/>
        <w:rPr>
          <w:rFonts w:ascii="Times New Roman" w:hAnsi="Times New Roman" w:cs="Times New Roman"/>
          <w:lang w:eastAsia="zh-CN"/>
        </w:rPr>
      </w:pPr>
      <w:r>
        <w:rPr>
          <w:rFonts w:ascii="Times New Roman" w:hAnsi="Times New Roman" w:eastAsia="Courier New" w:cs="Times New Roman"/>
          <w:b/>
          <w:w w:val="135"/>
          <w:lang w:eastAsia="zh-CN"/>
        </w:rPr>
        <w:t>□</w:t>
      </w:r>
      <w:r>
        <w:rPr>
          <w:rFonts w:ascii="Times New Roman" w:hAnsi="Times New Roman" w:cs="Times New Roman"/>
          <w:spacing w:val="16"/>
          <w:lang w:eastAsia="zh-CN"/>
        </w:rPr>
        <w:t>属于符合</w:t>
      </w:r>
      <w:r>
        <w:rPr>
          <w:rFonts w:ascii="Times New Roman" w:hAnsi="Times New Roman" w:cs="Times New Roman"/>
          <w:spacing w:val="19"/>
          <w:lang w:eastAsia="zh-CN"/>
        </w:rPr>
        <w:t>条</w:t>
      </w:r>
      <w:r>
        <w:rPr>
          <w:rFonts w:ascii="Times New Roman" w:hAnsi="Times New Roman" w:cs="Times New Roman"/>
          <w:spacing w:val="16"/>
          <w:lang w:eastAsia="zh-CN"/>
        </w:rPr>
        <w:t>件的残疾人福利性</w:t>
      </w:r>
      <w:r>
        <w:rPr>
          <w:rFonts w:ascii="Times New Roman" w:hAnsi="Times New Roman" w:cs="Times New Roman"/>
          <w:spacing w:val="19"/>
          <w:lang w:eastAsia="zh-CN"/>
        </w:rPr>
        <w:t>单</w:t>
      </w:r>
      <w:r>
        <w:rPr>
          <w:rFonts w:ascii="Times New Roman" w:hAnsi="Times New Roman" w:cs="Times New Roman"/>
          <w:spacing w:val="16"/>
          <w:lang w:eastAsia="zh-CN"/>
        </w:rPr>
        <w:t>位</w:t>
      </w:r>
      <w:r>
        <w:rPr>
          <w:rFonts w:ascii="Times New Roman" w:hAnsi="Times New Roman" w:cs="Times New Roman"/>
          <w:spacing w:val="18"/>
          <w:lang w:eastAsia="zh-CN"/>
        </w:rPr>
        <w:t>，</w:t>
      </w:r>
      <w:r>
        <w:rPr>
          <w:rFonts w:ascii="Times New Roman" w:hAnsi="Times New Roman" w:cs="Times New Roman"/>
          <w:spacing w:val="16"/>
          <w:lang w:eastAsia="zh-CN"/>
        </w:rPr>
        <w:t>且</w:t>
      </w:r>
      <w:r>
        <w:rPr>
          <w:rFonts w:ascii="Times New Roman" w:hAnsi="Times New Roman" w:cs="Times New Roman"/>
          <w:spacing w:val="14"/>
          <w:lang w:eastAsia="zh-CN"/>
        </w:rPr>
        <w:t>本</w:t>
      </w:r>
      <w:r>
        <w:rPr>
          <w:rFonts w:ascii="Times New Roman" w:hAnsi="Times New Roman" w:cs="Times New Roman"/>
          <w:spacing w:val="16"/>
          <w:lang w:eastAsia="zh-CN"/>
        </w:rPr>
        <w:t>单位参</w:t>
      </w:r>
      <w:r>
        <w:rPr>
          <w:rFonts w:ascii="Times New Roman" w:hAnsi="Times New Roman" w:cs="Times New Roman"/>
          <w:spacing w:val="14"/>
          <w:lang w:eastAsia="zh-CN"/>
        </w:rPr>
        <w:t>加</w:t>
      </w:r>
      <w:r>
        <w:rPr>
          <w:rFonts w:ascii="Times New Roman" w:hAnsi="Times New Roman" w:cs="Times New Roman"/>
          <w:spacing w:val="14"/>
          <w:u w:val="single"/>
          <w:lang w:eastAsia="zh-CN"/>
        </w:rPr>
        <w:t xml:space="preserve"> </w:t>
      </w:r>
      <w:r>
        <w:rPr>
          <w:rFonts w:ascii="Times New Roman" w:hAnsi="Times New Roman" w:cs="Times New Roman"/>
          <w:spacing w:val="14"/>
          <w:u w:val="single"/>
          <w:lang w:eastAsia="zh-CN"/>
        </w:rPr>
        <w:tab/>
      </w:r>
      <w:r>
        <w:rPr>
          <w:rFonts w:ascii="Times New Roman" w:hAnsi="Times New Roman" w:cs="Times New Roman"/>
          <w:spacing w:val="16"/>
          <w:lang w:eastAsia="zh-CN"/>
        </w:rPr>
        <w:t>单</w:t>
      </w:r>
      <w:r>
        <w:rPr>
          <w:rFonts w:ascii="Times New Roman" w:hAnsi="Times New Roman" w:cs="Times New Roman"/>
          <w:spacing w:val="14"/>
          <w:lang w:eastAsia="zh-CN"/>
        </w:rPr>
        <w:t>位</w:t>
      </w:r>
      <w:r>
        <w:rPr>
          <w:rFonts w:ascii="Times New Roman" w:hAnsi="Times New Roman" w:cs="Times New Roman"/>
          <w:spacing w:val="16"/>
          <w:lang w:eastAsia="zh-CN"/>
        </w:rPr>
        <w:t>的</w:t>
      </w:r>
      <w:r>
        <w:rPr>
          <w:rFonts w:ascii="Times New Roman" w:hAnsi="Times New Roman" w:cs="Times New Roman"/>
          <w:spacing w:val="16"/>
          <w:u w:val="single"/>
          <w:lang w:eastAsia="zh-CN"/>
        </w:rPr>
        <w:t xml:space="preserve"> </w:t>
      </w:r>
      <w:r>
        <w:rPr>
          <w:rFonts w:ascii="Times New Roman" w:hAnsi="Times New Roman" w:cs="Times New Roman"/>
          <w:spacing w:val="16"/>
          <w:u w:val="single"/>
          <w:lang w:eastAsia="zh-CN"/>
        </w:rPr>
        <w:tab/>
      </w:r>
      <w:r>
        <w:rPr>
          <w:rFonts w:ascii="Times New Roman" w:hAnsi="Times New Roman" w:cs="Times New Roman"/>
          <w:spacing w:val="16"/>
          <w:lang w:eastAsia="zh-CN"/>
        </w:rPr>
        <w:t>项</w:t>
      </w:r>
      <w:r>
        <w:rPr>
          <w:rFonts w:ascii="Times New Roman" w:hAnsi="Times New Roman" w:cs="Times New Roman"/>
          <w:spacing w:val="-16"/>
          <w:lang w:eastAsia="zh-CN"/>
        </w:rPr>
        <w:t>目</w:t>
      </w:r>
      <w:r>
        <w:rPr>
          <w:rFonts w:ascii="Times New Roman" w:hAnsi="Times New Roman" w:cs="Times New Roman"/>
          <w:spacing w:val="12"/>
          <w:lang w:eastAsia="zh-CN"/>
        </w:rPr>
        <w:t>采</w:t>
      </w:r>
      <w:r>
        <w:rPr>
          <w:rFonts w:ascii="Times New Roman" w:hAnsi="Times New Roman" w:cs="Times New Roman"/>
          <w:spacing w:val="14"/>
          <w:lang w:eastAsia="zh-CN"/>
        </w:rPr>
        <w:t>购</w:t>
      </w:r>
      <w:r>
        <w:rPr>
          <w:rFonts w:ascii="Times New Roman" w:hAnsi="Times New Roman" w:cs="Times New Roman"/>
          <w:spacing w:val="12"/>
          <w:lang w:eastAsia="zh-CN"/>
        </w:rPr>
        <w:t>活</w:t>
      </w:r>
      <w:r>
        <w:rPr>
          <w:rFonts w:ascii="Times New Roman" w:hAnsi="Times New Roman" w:cs="Times New Roman"/>
          <w:spacing w:val="14"/>
          <w:lang w:eastAsia="zh-CN"/>
        </w:rPr>
        <w:t>动</w:t>
      </w:r>
      <w:r>
        <w:rPr>
          <w:rFonts w:ascii="Times New Roman" w:hAnsi="Times New Roman" w:cs="Times New Roman"/>
          <w:spacing w:val="12"/>
          <w:lang w:eastAsia="zh-CN"/>
        </w:rPr>
        <w:t>提</w:t>
      </w:r>
      <w:r>
        <w:rPr>
          <w:rFonts w:ascii="Times New Roman" w:hAnsi="Times New Roman" w:cs="Times New Roman"/>
          <w:spacing w:val="14"/>
          <w:lang w:eastAsia="zh-CN"/>
        </w:rPr>
        <w:t>供</w:t>
      </w:r>
      <w:r>
        <w:rPr>
          <w:rFonts w:ascii="Times New Roman" w:hAnsi="Times New Roman" w:cs="Times New Roman"/>
          <w:spacing w:val="12"/>
          <w:lang w:eastAsia="zh-CN"/>
        </w:rPr>
        <w:t>本</w:t>
      </w:r>
      <w:r>
        <w:rPr>
          <w:rFonts w:ascii="Times New Roman" w:hAnsi="Times New Roman" w:cs="Times New Roman"/>
          <w:spacing w:val="14"/>
          <w:lang w:eastAsia="zh-CN"/>
        </w:rPr>
        <w:t>单</w:t>
      </w:r>
      <w:r>
        <w:rPr>
          <w:rFonts w:ascii="Times New Roman" w:hAnsi="Times New Roman" w:cs="Times New Roman"/>
          <w:spacing w:val="12"/>
          <w:lang w:eastAsia="zh-CN"/>
        </w:rPr>
        <w:t>位</w:t>
      </w:r>
      <w:r>
        <w:rPr>
          <w:rFonts w:ascii="Times New Roman" w:hAnsi="Times New Roman" w:cs="Times New Roman"/>
          <w:spacing w:val="14"/>
          <w:lang w:eastAsia="zh-CN"/>
        </w:rPr>
        <w:t>制</w:t>
      </w:r>
      <w:r>
        <w:rPr>
          <w:rFonts w:ascii="Times New Roman" w:hAnsi="Times New Roman" w:cs="Times New Roman"/>
          <w:spacing w:val="12"/>
          <w:lang w:eastAsia="zh-CN"/>
        </w:rPr>
        <w:t>造</w:t>
      </w:r>
      <w:r>
        <w:rPr>
          <w:rFonts w:ascii="Times New Roman" w:hAnsi="Times New Roman" w:cs="Times New Roman"/>
          <w:spacing w:val="14"/>
          <w:lang w:eastAsia="zh-CN"/>
        </w:rPr>
        <w:t>的</w:t>
      </w:r>
      <w:r>
        <w:rPr>
          <w:rFonts w:ascii="Times New Roman" w:hAnsi="Times New Roman" w:cs="Times New Roman"/>
          <w:spacing w:val="12"/>
          <w:lang w:eastAsia="zh-CN"/>
        </w:rPr>
        <w:t>货物</w:t>
      </w:r>
      <w:r>
        <w:rPr>
          <w:rFonts w:ascii="Times New Roman" w:hAnsi="Times New Roman" w:cs="Times New Roman"/>
          <w:spacing w:val="14"/>
          <w:lang w:eastAsia="zh-CN"/>
        </w:rPr>
        <w:t>（</w:t>
      </w:r>
      <w:r>
        <w:rPr>
          <w:rFonts w:ascii="Times New Roman" w:hAnsi="Times New Roman" w:cs="Times New Roman"/>
          <w:spacing w:val="12"/>
          <w:lang w:eastAsia="zh-CN"/>
        </w:rPr>
        <w:t>由</w:t>
      </w:r>
      <w:r>
        <w:rPr>
          <w:rFonts w:ascii="Times New Roman" w:hAnsi="Times New Roman" w:cs="Times New Roman"/>
          <w:spacing w:val="14"/>
          <w:lang w:eastAsia="zh-CN"/>
        </w:rPr>
        <w:t>本</w:t>
      </w:r>
      <w:r>
        <w:rPr>
          <w:rFonts w:ascii="Times New Roman" w:hAnsi="Times New Roman" w:cs="Times New Roman"/>
          <w:spacing w:val="12"/>
          <w:lang w:eastAsia="zh-CN"/>
        </w:rPr>
        <w:t>单</w:t>
      </w:r>
      <w:r>
        <w:rPr>
          <w:rFonts w:ascii="Times New Roman" w:hAnsi="Times New Roman" w:cs="Times New Roman"/>
          <w:spacing w:val="14"/>
          <w:lang w:eastAsia="zh-CN"/>
        </w:rPr>
        <w:t>位</w:t>
      </w:r>
      <w:r>
        <w:rPr>
          <w:rFonts w:ascii="Times New Roman" w:hAnsi="Times New Roman" w:cs="Times New Roman"/>
          <w:spacing w:val="12"/>
          <w:lang w:eastAsia="zh-CN"/>
        </w:rPr>
        <w:t>承</w:t>
      </w:r>
      <w:r>
        <w:rPr>
          <w:rFonts w:ascii="Times New Roman" w:hAnsi="Times New Roman" w:cs="Times New Roman"/>
          <w:spacing w:val="14"/>
          <w:lang w:eastAsia="zh-CN"/>
        </w:rPr>
        <w:t>担</w:t>
      </w:r>
      <w:r>
        <w:rPr>
          <w:rFonts w:ascii="Times New Roman" w:hAnsi="Times New Roman" w:cs="Times New Roman"/>
          <w:spacing w:val="12"/>
          <w:lang w:eastAsia="zh-CN"/>
        </w:rPr>
        <w:t>工</w:t>
      </w:r>
      <w:r>
        <w:rPr>
          <w:rFonts w:ascii="Times New Roman" w:hAnsi="Times New Roman" w:cs="Times New Roman"/>
          <w:spacing w:val="9"/>
          <w:lang w:eastAsia="zh-CN"/>
        </w:rPr>
        <w:t>程</w:t>
      </w:r>
      <w:r>
        <w:rPr>
          <w:rFonts w:ascii="Times New Roman" w:hAnsi="Times New Roman" w:eastAsia="Arial Narrow" w:cs="Times New Roman"/>
          <w:spacing w:val="7"/>
          <w:w w:val="147"/>
          <w:lang w:eastAsia="zh-CN"/>
        </w:rPr>
        <w:t>/</w:t>
      </w:r>
      <w:r>
        <w:rPr>
          <w:rFonts w:ascii="Times New Roman" w:hAnsi="Times New Roman" w:cs="Times New Roman"/>
          <w:spacing w:val="12"/>
          <w:lang w:eastAsia="zh-CN"/>
        </w:rPr>
        <w:t>提</w:t>
      </w:r>
      <w:r>
        <w:rPr>
          <w:rFonts w:ascii="Times New Roman" w:hAnsi="Times New Roman" w:cs="Times New Roman"/>
          <w:spacing w:val="14"/>
          <w:lang w:eastAsia="zh-CN"/>
        </w:rPr>
        <w:t>供</w:t>
      </w:r>
      <w:r>
        <w:rPr>
          <w:rFonts w:ascii="Times New Roman" w:hAnsi="Times New Roman" w:cs="Times New Roman"/>
          <w:spacing w:val="12"/>
          <w:lang w:eastAsia="zh-CN"/>
        </w:rPr>
        <w:t>服务</w:t>
      </w:r>
      <w:r>
        <w:rPr>
          <w:rFonts w:ascii="Times New Roman" w:hAnsi="Times New Roman" w:cs="Times New Roman"/>
          <w:spacing w:val="-111"/>
          <w:lang w:eastAsia="zh-CN"/>
        </w:rPr>
        <w:t>）</w:t>
      </w:r>
      <w:r>
        <w:rPr>
          <w:rFonts w:ascii="Times New Roman" w:hAnsi="Times New Roman" w:cs="Times New Roman"/>
          <w:spacing w:val="12"/>
          <w:lang w:eastAsia="zh-CN"/>
        </w:rPr>
        <w:t>，</w:t>
      </w:r>
      <w:r>
        <w:rPr>
          <w:rFonts w:ascii="Times New Roman" w:hAnsi="Times New Roman" w:cs="Times New Roman"/>
          <w:spacing w:val="14"/>
          <w:lang w:eastAsia="zh-CN"/>
        </w:rPr>
        <w:t>或</w:t>
      </w:r>
      <w:r>
        <w:rPr>
          <w:rFonts w:ascii="Times New Roman" w:hAnsi="Times New Roman" w:cs="Times New Roman"/>
          <w:spacing w:val="12"/>
          <w:lang w:eastAsia="zh-CN"/>
        </w:rPr>
        <w:t>者</w:t>
      </w:r>
      <w:r>
        <w:rPr>
          <w:rFonts w:ascii="Times New Roman" w:hAnsi="Times New Roman" w:cs="Times New Roman"/>
          <w:spacing w:val="14"/>
          <w:lang w:eastAsia="zh-CN"/>
        </w:rPr>
        <w:t>提</w:t>
      </w:r>
      <w:r>
        <w:rPr>
          <w:rFonts w:ascii="Times New Roman" w:hAnsi="Times New Roman" w:cs="Times New Roman"/>
          <w:spacing w:val="12"/>
          <w:lang w:eastAsia="zh-CN"/>
        </w:rPr>
        <w:t>供</w:t>
      </w:r>
      <w:r>
        <w:rPr>
          <w:rFonts w:ascii="Times New Roman" w:hAnsi="Times New Roman" w:cs="Times New Roman"/>
          <w:spacing w:val="14"/>
          <w:lang w:eastAsia="zh-CN"/>
        </w:rPr>
        <w:t>其</w:t>
      </w:r>
      <w:r>
        <w:rPr>
          <w:rFonts w:ascii="Times New Roman" w:hAnsi="Times New Roman" w:cs="Times New Roman"/>
          <w:spacing w:val="12"/>
          <w:lang w:eastAsia="zh-CN"/>
        </w:rPr>
        <w:t>他</w:t>
      </w:r>
      <w:r>
        <w:rPr>
          <w:rFonts w:ascii="Times New Roman" w:hAnsi="Times New Roman" w:cs="Times New Roman"/>
          <w:lang w:eastAsia="zh-CN"/>
        </w:rPr>
        <w:t>残</w:t>
      </w:r>
      <w:r>
        <w:rPr>
          <w:rFonts w:ascii="Times New Roman" w:hAnsi="Times New Roman" w:cs="Times New Roman"/>
          <w:spacing w:val="12"/>
          <w:lang w:eastAsia="zh-CN"/>
        </w:rPr>
        <w:t>疾人福利性单位制造的货物（不包括使用非残疾人福利性单位注册商标的货物</w:t>
      </w:r>
      <w:r>
        <w:rPr>
          <w:rFonts w:ascii="Times New Roman" w:hAnsi="Times New Roman" w:cs="Times New Roman"/>
          <w:spacing w:val="-116"/>
          <w:lang w:eastAsia="zh-CN"/>
        </w:rPr>
        <w:t>）</w:t>
      </w:r>
      <w:r>
        <w:rPr>
          <w:rFonts w:ascii="Times New Roman" w:hAnsi="Times New Roman" w:cs="Times New Roman"/>
          <w:lang w:eastAsia="zh-CN"/>
        </w:rPr>
        <w:t>。</w:t>
      </w:r>
    </w:p>
    <w:p>
      <w:pPr>
        <w:pStyle w:val="2"/>
        <w:spacing w:before="7"/>
        <w:ind w:left="1045"/>
        <w:rPr>
          <w:rFonts w:ascii="Times New Roman" w:hAnsi="Times New Roman" w:cs="Times New Roman"/>
          <w:lang w:eastAsia="zh-CN"/>
        </w:rPr>
      </w:pPr>
      <w:r>
        <w:rPr>
          <w:rFonts w:ascii="Times New Roman" w:hAnsi="Times New Roman" w:cs="Times New Roman"/>
          <w:lang w:eastAsia="zh-CN"/>
        </w:rPr>
        <w:t>本单位对上述声明的真实性负责。如有虚假，将依法承担相应责任。</w:t>
      </w:r>
    </w:p>
    <w:p>
      <w:pPr>
        <w:pStyle w:val="2"/>
        <w:rPr>
          <w:rFonts w:ascii="Times New Roman" w:hAnsi="Times New Roman" w:cs="Times New Roman"/>
          <w:lang w:eastAsia="zh-CN"/>
        </w:rPr>
      </w:pPr>
    </w:p>
    <w:p>
      <w:pPr>
        <w:pStyle w:val="2"/>
        <w:rPr>
          <w:rFonts w:ascii="Times New Roman" w:hAnsi="Times New Roman" w:cs="Times New Roman"/>
          <w:lang w:eastAsia="zh-CN"/>
        </w:rPr>
      </w:pPr>
    </w:p>
    <w:p>
      <w:pPr>
        <w:pStyle w:val="2"/>
        <w:rPr>
          <w:rFonts w:ascii="Times New Roman" w:hAnsi="Times New Roman" w:cs="Times New Roman"/>
          <w:lang w:eastAsia="zh-CN"/>
        </w:rPr>
      </w:pPr>
    </w:p>
    <w:p>
      <w:pPr>
        <w:pStyle w:val="2"/>
        <w:rPr>
          <w:rFonts w:ascii="Times New Roman" w:hAnsi="Times New Roman" w:cs="Times New Roman"/>
          <w:lang w:eastAsia="zh-CN"/>
        </w:rPr>
      </w:pPr>
    </w:p>
    <w:p>
      <w:pPr>
        <w:pStyle w:val="2"/>
        <w:spacing w:before="8"/>
        <w:rPr>
          <w:rFonts w:ascii="Times New Roman" w:hAnsi="Times New Roman" w:cs="Times New Roman"/>
          <w:sz w:val="17"/>
          <w:lang w:eastAsia="zh-CN"/>
        </w:rPr>
      </w:pPr>
    </w:p>
    <w:p>
      <w:pPr>
        <w:pStyle w:val="2"/>
        <w:tabs>
          <w:tab w:val="left" w:pos="8106"/>
        </w:tabs>
        <w:spacing w:before="1"/>
        <w:ind w:left="5190"/>
        <w:rPr>
          <w:rFonts w:ascii="Times New Roman" w:hAnsi="Times New Roman" w:eastAsia="Times New Roman" w:cs="Times New Roman"/>
          <w:lang w:eastAsia="zh-CN"/>
        </w:rPr>
      </w:pPr>
      <w:r>
        <w:rPr>
          <w:rFonts w:ascii="Times New Roman" w:hAnsi="Times New Roman" w:cs="Times New Roman"/>
          <w:spacing w:val="12"/>
          <w:lang w:eastAsia="zh-CN"/>
        </w:rPr>
        <w:t>单位名称（盖章</w:t>
      </w:r>
      <w:r>
        <w:rPr>
          <w:rFonts w:ascii="Times New Roman" w:hAnsi="Times New Roman" w:cs="Times New Roman"/>
          <w:spacing w:val="-113"/>
          <w:lang w:eastAsia="zh-CN"/>
        </w:rPr>
        <w:t>）</w:t>
      </w:r>
      <w:r>
        <w:rPr>
          <w:rFonts w:ascii="Times New Roman" w:hAnsi="Times New Roman" w:cs="Times New Roman"/>
          <w:spacing w:val="10"/>
          <w:lang w:eastAsia="zh-CN"/>
        </w:rPr>
        <w:t>：</w:t>
      </w:r>
      <w:r>
        <w:rPr>
          <w:rFonts w:ascii="Times New Roman" w:hAnsi="Times New Roman" w:eastAsia="Times New Roman" w:cs="Times New Roman"/>
          <w:u w:val="single"/>
          <w:lang w:eastAsia="zh-CN"/>
        </w:rPr>
        <w:t xml:space="preserve"> </w:t>
      </w:r>
      <w:r>
        <w:rPr>
          <w:rFonts w:ascii="Times New Roman" w:hAnsi="Times New Roman" w:eastAsia="Times New Roman" w:cs="Times New Roman"/>
          <w:u w:val="single"/>
          <w:lang w:eastAsia="zh-CN"/>
        </w:rPr>
        <w:tab/>
      </w:r>
    </w:p>
    <w:p>
      <w:pPr>
        <w:pStyle w:val="2"/>
        <w:spacing w:before="2"/>
        <w:rPr>
          <w:rFonts w:ascii="Times New Roman" w:hAnsi="Times New Roman" w:cs="Times New Roman"/>
          <w:sz w:val="17"/>
          <w:lang w:eastAsia="zh-CN"/>
        </w:rPr>
      </w:pPr>
    </w:p>
    <w:p>
      <w:pPr>
        <w:pStyle w:val="2"/>
        <w:spacing w:before="2"/>
        <w:rPr>
          <w:rFonts w:ascii="Times New Roman" w:hAnsi="Times New Roman" w:cs="Times New Roman"/>
          <w:sz w:val="17"/>
          <w:lang w:eastAsia="zh-CN"/>
        </w:rPr>
      </w:pPr>
    </w:p>
    <w:p>
      <w:pPr>
        <w:pStyle w:val="2"/>
        <w:tabs>
          <w:tab w:val="left" w:pos="6829"/>
          <w:tab w:val="left" w:pos="8106"/>
        </w:tabs>
        <w:spacing w:before="83"/>
        <w:ind w:left="6313"/>
        <w:rPr>
          <w:rFonts w:ascii="Times New Roman" w:hAnsi="Times New Roman" w:eastAsia="Times New Roman" w:cs="Times New Roman"/>
          <w:lang w:eastAsia="zh-CN"/>
        </w:rPr>
      </w:pPr>
      <w:r>
        <w:rPr>
          <w:rFonts w:ascii="Times New Roman" w:hAnsi="Times New Roman" w:cs="Times New Roman"/>
          <w:lang w:eastAsia="zh-CN"/>
        </w:rPr>
        <w:t>日</w:t>
      </w:r>
      <w:r>
        <w:rPr>
          <w:rFonts w:ascii="Times New Roman" w:hAnsi="Times New Roman" w:cs="Times New Roman"/>
          <w:lang w:eastAsia="zh-CN"/>
        </w:rPr>
        <w:tab/>
      </w:r>
      <w:r>
        <w:rPr>
          <w:rFonts w:ascii="Times New Roman" w:hAnsi="Times New Roman" w:cs="Times New Roman"/>
          <w:spacing w:val="12"/>
          <w:lang w:eastAsia="zh-CN"/>
        </w:rPr>
        <w:t>期</w:t>
      </w:r>
      <w:r>
        <w:rPr>
          <w:rFonts w:ascii="Times New Roman" w:hAnsi="Times New Roman" w:cs="Times New Roman"/>
          <w:spacing w:val="11"/>
          <w:lang w:eastAsia="zh-CN"/>
        </w:rPr>
        <w:t>：</w:t>
      </w:r>
      <w:r>
        <w:rPr>
          <w:rFonts w:ascii="Times New Roman" w:hAnsi="Times New Roman" w:eastAsia="Times New Roman" w:cs="Times New Roman"/>
          <w:u w:val="single"/>
          <w:lang w:eastAsia="zh-CN"/>
        </w:rPr>
        <w:t xml:space="preserve"> </w:t>
      </w:r>
      <w:r>
        <w:rPr>
          <w:rFonts w:ascii="Times New Roman" w:hAnsi="Times New Roman" w:eastAsia="Times New Roman" w:cs="Times New Roman"/>
          <w:u w:val="single"/>
          <w:lang w:eastAsia="zh-CN"/>
        </w:rPr>
        <w:tab/>
      </w:r>
    </w:p>
    <w:p>
      <w:pPr>
        <w:rPr>
          <w:rFonts w:ascii="Times New Roman" w:hAnsi="Times New Roman" w:cs="Times New Roman" w:eastAsiaTheme="minorEastAsia"/>
          <w:lang w:eastAsia="zh-CN"/>
        </w:rPr>
      </w:pPr>
    </w:p>
    <w:p>
      <w:pPr>
        <w:rPr>
          <w:rFonts w:ascii="Times New Roman" w:hAnsi="Times New Roman" w:cs="Times New Roman" w:eastAsiaTheme="minorEastAsia"/>
          <w:lang w:eastAsia="zh-CN"/>
        </w:rPr>
      </w:pPr>
    </w:p>
    <w:p>
      <w:pPr>
        <w:rPr>
          <w:rFonts w:ascii="Times New Roman" w:hAnsi="Times New Roman" w:cs="Times New Roman" w:eastAsiaTheme="minorEastAsia"/>
          <w:lang w:eastAsia="zh-CN"/>
        </w:rPr>
      </w:pPr>
    </w:p>
    <w:p>
      <w:pPr>
        <w:rPr>
          <w:rFonts w:ascii="Times New Roman" w:hAnsi="Times New Roman" w:cs="Times New Roman" w:eastAsiaTheme="minorEastAsia"/>
          <w:lang w:eastAsia="zh-CN"/>
        </w:rPr>
      </w:pPr>
    </w:p>
    <w:p>
      <w:pPr>
        <w:rPr>
          <w:rFonts w:ascii="Times New Roman" w:hAnsi="Times New Roman" w:cs="Times New Roman" w:eastAsiaTheme="minorEastAsia"/>
          <w:lang w:eastAsia="zh-CN"/>
        </w:rPr>
      </w:pPr>
    </w:p>
    <w:p>
      <w:pPr>
        <w:rPr>
          <w:rFonts w:ascii="Times New Roman" w:hAnsi="Times New Roman" w:cs="Times New Roman" w:eastAsiaTheme="minorEastAsia"/>
          <w:lang w:eastAsia="zh-CN"/>
        </w:rPr>
      </w:pPr>
    </w:p>
    <w:p>
      <w:pPr>
        <w:rPr>
          <w:rFonts w:ascii="Times New Roman" w:hAnsi="Times New Roman" w:cs="Times New Roman" w:eastAsiaTheme="minorEastAsia"/>
          <w:lang w:eastAsia="zh-CN"/>
        </w:rPr>
      </w:pPr>
    </w:p>
    <w:p>
      <w:pPr>
        <w:rPr>
          <w:rFonts w:ascii="Times New Roman" w:hAnsi="Times New Roman" w:cs="Times New Roman" w:eastAsiaTheme="minorEastAsia"/>
          <w:lang w:eastAsia="zh-CN"/>
        </w:rPr>
      </w:pPr>
    </w:p>
    <w:p>
      <w:pPr>
        <w:rPr>
          <w:rFonts w:ascii="Times New Roman" w:hAnsi="Times New Roman" w:cs="Times New Roman" w:eastAsiaTheme="minorEastAsia"/>
          <w:lang w:eastAsia="zh-CN"/>
        </w:rPr>
      </w:pPr>
    </w:p>
    <w:p>
      <w:pPr>
        <w:rPr>
          <w:rFonts w:ascii="Times New Roman" w:hAnsi="Times New Roman" w:cs="Times New Roman" w:eastAsiaTheme="minorEastAsia"/>
          <w:lang w:eastAsia="zh-CN"/>
        </w:rPr>
      </w:pPr>
    </w:p>
    <w:p>
      <w:pPr>
        <w:rPr>
          <w:rFonts w:ascii="Times New Roman" w:hAnsi="Times New Roman" w:cs="Times New Roman" w:eastAsiaTheme="minorEastAsia"/>
          <w:lang w:eastAsia="zh-CN"/>
        </w:rPr>
      </w:pPr>
    </w:p>
    <w:p>
      <w:pPr>
        <w:rPr>
          <w:rFonts w:ascii="Times New Roman" w:hAnsi="Times New Roman" w:cs="Times New Roman" w:eastAsiaTheme="minorEastAsia"/>
          <w:lang w:eastAsia="zh-CN"/>
        </w:rPr>
      </w:pPr>
    </w:p>
    <w:p>
      <w:pPr>
        <w:rPr>
          <w:rFonts w:ascii="Times New Roman" w:hAnsi="Times New Roman" w:cs="Times New Roman" w:eastAsiaTheme="minorEastAsia"/>
          <w:lang w:eastAsia="zh-CN"/>
        </w:rPr>
      </w:pPr>
    </w:p>
    <w:p>
      <w:pPr>
        <w:rPr>
          <w:rFonts w:ascii="Times New Roman" w:hAnsi="Times New Roman" w:cs="Times New Roman" w:eastAsiaTheme="minorEastAsia"/>
          <w:lang w:eastAsia="zh-CN"/>
        </w:rPr>
      </w:pPr>
    </w:p>
    <w:p>
      <w:pPr>
        <w:rPr>
          <w:rFonts w:ascii="Times New Roman" w:hAnsi="Times New Roman" w:cs="Times New Roman" w:eastAsiaTheme="minorEastAsia"/>
          <w:lang w:eastAsia="zh-CN"/>
        </w:rPr>
      </w:pPr>
    </w:p>
    <w:p>
      <w:pPr>
        <w:rPr>
          <w:rFonts w:ascii="Times New Roman" w:hAnsi="Times New Roman" w:cs="Times New Roman" w:eastAsiaTheme="minorEastAsia"/>
          <w:lang w:eastAsia="zh-CN"/>
        </w:rPr>
      </w:pPr>
    </w:p>
    <w:p>
      <w:pPr>
        <w:rPr>
          <w:rFonts w:ascii="Times New Roman" w:hAnsi="Times New Roman" w:cs="Times New Roman" w:eastAsiaTheme="minorEastAsia"/>
          <w:lang w:eastAsia="zh-CN"/>
        </w:rPr>
      </w:pPr>
    </w:p>
    <w:p>
      <w:pPr>
        <w:rPr>
          <w:rFonts w:ascii="Times New Roman" w:hAnsi="Times New Roman" w:cs="Times New Roman" w:eastAsiaTheme="minorEastAsia"/>
          <w:lang w:eastAsia="zh-CN"/>
        </w:rPr>
      </w:pPr>
    </w:p>
    <w:p>
      <w:pPr>
        <w:rPr>
          <w:rFonts w:ascii="Times New Roman" w:hAnsi="Times New Roman" w:cs="Times New Roman" w:eastAsiaTheme="minorEastAsia"/>
          <w:lang w:eastAsia="zh-CN"/>
        </w:rPr>
      </w:pPr>
    </w:p>
    <w:p>
      <w:pPr>
        <w:rPr>
          <w:rFonts w:ascii="Times New Roman" w:hAnsi="Times New Roman" w:cs="Times New Roman" w:eastAsiaTheme="minorEastAsia"/>
          <w:lang w:eastAsia="zh-CN"/>
        </w:rPr>
      </w:pPr>
    </w:p>
    <w:p>
      <w:pPr>
        <w:rPr>
          <w:rFonts w:ascii="Times New Roman" w:hAnsi="Times New Roman" w:cs="Times New Roman" w:eastAsiaTheme="minorEastAsia"/>
          <w:lang w:eastAsia="zh-CN"/>
        </w:rPr>
      </w:pPr>
    </w:p>
    <w:p>
      <w:pPr>
        <w:rPr>
          <w:rFonts w:ascii="Times New Roman" w:hAnsi="Times New Roman" w:cs="Times New Roman" w:eastAsiaTheme="minorEastAsia"/>
          <w:lang w:eastAsia="zh-CN"/>
        </w:rPr>
      </w:pPr>
    </w:p>
    <w:p>
      <w:pPr>
        <w:rPr>
          <w:rFonts w:ascii="Times New Roman" w:hAnsi="Times New Roman" w:cs="Times New Roman" w:eastAsiaTheme="minorEastAsia"/>
          <w:lang w:eastAsia="zh-CN"/>
        </w:rPr>
      </w:pPr>
    </w:p>
    <w:p>
      <w:pPr>
        <w:rPr>
          <w:rFonts w:ascii="Times New Roman" w:hAnsi="Times New Roman" w:cs="Times New Roman" w:eastAsiaTheme="minorEastAsia"/>
          <w:lang w:eastAsia="zh-CN"/>
        </w:rPr>
      </w:pPr>
    </w:p>
    <w:p>
      <w:pPr>
        <w:rPr>
          <w:rFonts w:ascii="Times New Roman" w:hAnsi="Times New Roman" w:cs="Times New Roman" w:eastAsiaTheme="minorEastAsia"/>
          <w:lang w:eastAsia="zh-CN"/>
        </w:rPr>
      </w:pPr>
    </w:p>
    <w:p>
      <w:pPr>
        <w:rPr>
          <w:rFonts w:ascii="Times New Roman" w:hAnsi="Times New Roman" w:cs="Times New Roman" w:eastAsiaTheme="minorEastAsia"/>
          <w:lang w:eastAsia="zh-CN"/>
        </w:rPr>
      </w:pPr>
    </w:p>
    <w:p>
      <w:pPr>
        <w:rPr>
          <w:rFonts w:ascii="Times New Roman" w:hAnsi="Times New Roman" w:cs="Times New Roman" w:eastAsiaTheme="minorEastAsia"/>
          <w:lang w:eastAsia="zh-CN"/>
        </w:rPr>
      </w:pPr>
    </w:p>
    <w:p>
      <w:pPr>
        <w:jc w:val="center"/>
        <w:rPr>
          <w:rFonts w:ascii="Times New Roman" w:hAnsi="Times New Roman" w:cs="Times New Roman"/>
          <w:sz w:val="32"/>
          <w:lang w:eastAsia="zh-CN"/>
        </w:rPr>
      </w:pPr>
      <w:bookmarkStart w:id="16" w:name="_Toc160018037"/>
      <w:r>
        <w:rPr>
          <w:rFonts w:ascii="Times New Roman" w:hAnsi="Times New Roman" w:cs="Times New Roman"/>
          <w:sz w:val="32"/>
          <w:lang w:eastAsia="zh-CN"/>
        </w:rPr>
        <w:t>监狱企业证明文件</w:t>
      </w:r>
      <w:bookmarkEnd w:id="16"/>
    </w:p>
    <w:p>
      <w:pPr>
        <w:spacing w:line="360" w:lineRule="auto"/>
        <w:ind w:firstLine="440" w:firstLineChars="200"/>
        <w:rPr>
          <w:rFonts w:ascii="Times New Roman" w:hAnsi="Times New Roman" w:cs="Times New Roman"/>
          <w:szCs w:val="21"/>
          <w:lang w:eastAsia="zh-CN"/>
        </w:rPr>
      </w:pPr>
    </w:p>
    <w:p>
      <w:pPr>
        <w:pStyle w:val="2"/>
        <w:spacing w:line="360" w:lineRule="auto"/>
        <w:ind w:firstLine="720" w:firstLineChars="300"/>
        <w:rPr>
          <w:rFonts w:ascii="Times New Roman" w:hAnsi="Times New Roman" w:cs="Times New Roman"/>
          <w:szCs w:val="21"/>
          <w:lang w:eastAsia="zh-CN"/>
        </w:rPr>
      </w:pPr>
      <w:r>
        <w:rPr>
          <w:rFonts w:ascii="Times New Roman" w:hAnsi="Times New Roman" w:cs="Times New Roman"/>
          <w:szCs w:val="21"/>
          <w:lang w:eastAsia="zh-CN"/>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pStyle w:val="2"/>
        <w:spacing w:line="360" w:lineRule="auto"/>
        <w:ind w:firstLine="720" w:firstLineChars="300"/>
        <w:rPr>
          <w:rFonts w:ascii="Times New Roman" w:hAnsi="Times New Roman" w:cs="Times New Roman"/>
          <w:szCs w:val="21"/>
          <w:lang w:eastAsia="zh-CN"/>
        </w:rPr>
      </w:pPr>
      <w:r>
        <w:rPr>
          <w:rFonts w:ascii="Times New Roman" w:hAnsi="Times New Roman" w:cs="Times New Roman"/>
          <w:szCs w:val="21"/>
          <w:lang w:eastAsia="zh-CN"/>
        </w:rPr>
        <w:t>监狱企业参加政府采购活动时，应当提供由省级以上监狱管理局、戒毒管理局（含新疆生产建设兵团）出具的属于监狱企业的证明文件。</w:t>
      </w:r>
    </w:p>
    <w:p>
      <w:pPr>
        <w:rPr>
          <w:rFonts w:ascii="Times New Roman" w:hAnsi="Times New Roman" w:cs="Times New Roman"/>
          <w:sz w:val="24"/>
          <w:lang w:eastAsia="zh-CN"/>
        </w:rPr>
        <w:sectPr>
          <w:pgSz w:w="11910" w:h="16840"/>
          <w:pgMar w:top="1338" w:right="561" w:bottom="1083" w:left="1162" w:header="879" w:footer="890" w:gutter="0"/>
          <w:cols w:space="0" w:num="1"/>
        </w:sectPr>
      </w:pPr>
    </w:p>
    <w:p>
      <w:pPr>
        <w:pStyle w:val="29"/>
        <w:numPr>
          <w:ilvl w:val="0"/>
          <w:numId w:val="8"/>
        </w:numPr>
        <w:tabs>
          <w:tab w:val="left" w:pos="932"/>
          <w:tab w:val="left" w:pos="933"/>
        </w:tabs>
        <w:spacing w:before="73"/>
        <w:jc w:val="left"/>
        <w:outlineLvl w:val="1"/>
        <w:rPr>
          <w:rFonts w:ascii="Times New Roman" w:hAnsi="Times New Roman" w:cs="Times New Roman"/>
          <w:sz w:val="24"/>
          <w:lang w:eastAsia="zh-CN"/>
        </w:rPr>
      </w:pPr>
      <w:r>
        <w:rPr>
          <w:rFonts w:ascii="Times New Roman" w:hAnsi="Times New Roman" w:cs="Times New Roman"/>
          <w:sz w:val="24"/>
          <w:lang w:eastAsia="zh-CN"/>
        </w:rPr>
        <w:t>符合性审查证明文件</w:t>
      </w:r>
    </w:p>
    <w:p>
      <w:pPr>
        <w:pStyle w:val="29"/>
        <w:numPr>
          <w:ilvl w:val="1"/>
          <w:numId w:val="8"/>
        </w:numPr>
        <w:tabs>
          <w:tab w:val="left" w:pos="932"/>
          <w:tab w:val="left" w:pos="933"/>
        </w:tabs>
        <w:spacing w:before="73"/>
        <w:rPr>
          <w:rFonts w:ascii="Times New Roman" w:hAnsi="Times New Roman" w:cs="Times New Roman"/>
          <w:sz w:val="24"/>
          <w:lang w:eastAsia="zh-CN"/>
        </w:rPr>
      </w:pPr>
      <w:r>
        <w:rPr>
          <w:rFonts w:ascii="Times New Roman" w:hAnsi="Times New Roman" w:cs="Times New Roman"/>
          <w:sz w:val="24"/>
          <w:lang w:eastAsia="zh-CN"/>
        </w:rPr>
        <w:t>报价文件（实质性格式）</w:t>
      </w:r>
    </w:p>
    <w:p>
      <w:pPr>
        <w:jc w:val="center"/>
        <w:rPr>
          <w:rFonts w:ascii="Times New Roman" w:hAnsi="Times New Roman" w:cs="Times New Roman"/>
          <w:sz w:val="32"/>
          <w:lang w:eastAsia="zh-CN"/>
        </w:rPr>
      </w:pPr>
      <w:bookmarkStart w:id="17" w:name="_Toc160018041"/>
      <w:r>
        <w:rPr>
          <w:rFonts w:ascii="Times New Roman" w:hAnsi="Times New Roman" w:cs="Times New Roman"/>
          <w:sz w:val="32"/>
          <w:lang w:eastAsia="zh-CN"/>
        </w:rPr>
        <w:t>响应书</w:t>
      </w:r>
      <w:bookmarkEnd w:id="17"/>
    </w:p>
    <w:p>
      <w:pPr>
        <w:pStyle w:val="2"/>
        <w:spacing w:before="7"/>
        <w:rPr>
          <w:rFonts w:ascii="Times New Roman" w:hAnsi="Times New Roman" w:cs="Times New Roman"/>
          <w:sz w:val="13"/>
          <w:lang w:eastAsia="zh-CN"/>
        </w:rPr>
      </w:pPr>
    </w:p>
    <w:p>
      <w:pPr>
        <w:pStyle w:val="2"/>
        <w:spacing w:before="66"/>
        <w:ind w:left="541"/>
        <w:rPr>
          <w:rFonts w:ascii="Times New Roman" w:hAnsi="Times New Roman" w:cs="Times New Roman"/>
          <w:lang w:eastAsia="zh-CN"/>
        </w:rPr>
      </w:pPr>
      <w:r>
        <w:rPr>
          <w:rFonts w:ascii="Times New Roman" w:hAnsi="Times New Roman" w:cs="Times New Roman"/>
          <w:spacing w:val="-61"/>
          <w:lang w:eastAsia="zh-CN"/>
        </w:rPr>
        <w:t>致：</w:t>
      </w:r>
      <w:r>
        <w:rPr>
          <w:rFonts w:ascii="Times New Roman" w:hAnsi="Times New Roman" w:cs="Times New Roman"/>
          <w:u w:val="single"/>
          <w:lang w:eastAsia="zh-CN"/>
        </w:rPr>
        <w:t>（采购人或采购代理机构）</w:t>
      </w:r>
    </w:p>
    <w:p>
      <w:pPr>
        <w:pStyle w:val="2"/>
        <w:rPr>
          <w:rFonts w:ascii="Times New Roman" w:hAnsi="Times New Roman" w:cs="Times New Roman"/>
          <w:sz w:val="20"/>
          <w:lang w:eastAsia="zh-CN"/>
        </w:rPr>
      </w:pPr>
    </w:p>
    <w:p>
      <w:pPr>
        <w:pStyle w:val="2"/>
        <w:spacing w:before="9"/>
        <w:rPr>
          <w:rFonts w:ascii="Times New Roman" w:hAnsi="Times New Roman" w:cs="Times New Roman"/>
          <w:sz w:val="18"/>
          <w:lang w:eastAsia="zh-CN"/>
        </w:rPr>
      </w:pPr>
    </w:p>
    <w:p>
      <w:pPr>
        <w:pStyle w:val="2"/>
        <w:tabs>
          <w:tab w:val="left" w:pos="3335"/>
        </w:tabs>
        <w:spacing w:before="83" w:line="364" w:lineRule="auto"/>
        <w:ind w:left="541" w:right="567" w:firstLine="407"/>
        <w:rPr>
          <w:rFonts w:ascii="Times New Roman" w:hAnsi="Times New Roman" w:cs="Times New Roman"/>
          <w:lang w:eastAsia="zh-CN"/>
        </w:rPr>
      </w:pPr>
      <w:r>
        <w:rPr>
          <w:rFonts w:ascii="Times New Roman" w:hAnsi="Times New Roman" w:cs="Times New Roman"/>
          <w:lang w:eastAsia="zh-CN"/>
        </w:rPr>
        <w:t>我方参加你方就</w:t>
      </w:r>
      <w:r>
        <w:rPr>
          <w:rFonts w:ascii="Times New Roman" w:hAnsi="Times New Roman" w:cs="Times New Roman"/>
          <w:u w:val="single"/>
          <w:lang w:eastAsia="zh-CN"/>
        </w:rPr>
        <w:t xml:space="preserve"> </w:t>
      </w:r>
      <w:r>
        <w:rPr>
          <w:rFonts w:ascii="Times New Roman" w:hAnsi="Times New Roman" w:cs="Times New Roman"/>
          <w:u w:val="single"/>
          <w:lang w:eastAsia="zh-CN"/>
        </w:rPr>
        <w:tab/>
      </w:r>
      <w:r>
        <w:rPr>
          <w:rFonts w:ascii="Times New Roman" w:hAnsi="Times New Roman" w:cs="Times New Roman"/>
          <w:lang w:eastAsia="zh-CN"/>
        </w:rPr>
        <w:t>（项目名称</w:t>
      </w:r>
      <w:r>
        <w:rPr>
          <w:rFonts w:ascii="Times New Roman" w:hAnsi="Times New Roman" w:cs="Times New Roman"/>
          <w:spacing w:val="-15"/>
          <w:lang w:eastAsia="zh-CN"/>
        </w:rPr>
        <w:t>，</w:t>
      </w:r>
      <w:r>
        <w:rPr>
          <w:rFonts w:ascii="Times New Roman" w:hAnsi="Times New Roman" w:cs="Times New Roman"/>
          <w:lang w:eastAsia="zh-CN"/>
        </w:rPr>
        <w:t>项目编号</w:t>
      </w:r>
      <w:r>
        <w:rPr>
          <w:rFonts w:ascii="Times New Roman" w:hAnsi="Times New Roman" w:eastAsia="Arial Narrow" w:cs="Times New Roman"/>
          <w:w w:val="125"/>
          <w:lang w:eastAsia="zh-CN"/>
        </w:rPr>
        <w:t>/</w:t>
      </w:r>
      <w:r>
        <w:rPr>
          <w:rFonts w:ascii="Times New Roman" w:hAnsi="Times New Roman" w:cs="Times New Roman"/>
          <w:lang w:eastAsia="zh-CN"/>
        </w:rPr>
        <w:t>包号</w:t>
      </w:r>
      <w:r>
        <w:rPr>
          <w:rFonts w:ascii="Times New Roman" w:hAnsi="Times New Roman" w:cs="Times New Roman"/>
          <w:spacing w:val="-15"/>
          <w:lang w:eastAsia="zh-CN"/>
        </w:rPr>
        <w:t>）</w:t>
      </w:r>
      <w:r>
        <w:rPr>
          <w:rFonts w:ascii="Times New Roman" w:hAnsi="Times New Roman" w:cs="Times New Roman"/>
          <w:lang w:eastAsia="zh-CN"/>
        </w:rPr>
        <w:t>组织的采购活动</w:t>
      </w:r>
      <w:r>
        <w:rPr>
          <w:rFonts w:ascii="Times New Roman" w:hAnsi="Times New Roman" w:cs="Times New Roman"/>
          <w:spacing w:val="-15"/>
          <w:lang w:eastAsia="zh-CN"/>
        </w:rPr>
        <w:t>，</w:t>
      </w:r>
      <w:r>
        <w:rPr>
          <w:rFonts w:ascii="Times New Roman" w:hAnsi="Times New Roman" w:cs="Times New Roman"/>
          <w:lang w:eastAsia="zh-CN"/>
        </w:rPr>
        <w:t>并对此项</w:t>
      </w:r>
      <w:r>
        <w:rPr>
          <w:rFonts w:ascii="Times New Roman" w:hAnsi="Times New Roman" w:cs="Times New Roman"/>
          <w:spacing w:val="-12"/>
          <w:lang w:eastAsia="zh-CN"/>
        </w:rPr>
        <w:t>目</w:t>
      </w:r>
      <w:r>
        <w:rPr>
          <w:rFonts w:ascii="Times New Roman" w:hAnsi="Times New Roman" w:cs="Times New Roman"/>
          <w:lang w:eastAsia="zh-CN"/>
        </w:rPr>
        <w:t>进行磋商。</w:t>
      </w:r>
    </w:p>
    <w:p>
      <w:pPr>
        <w:pStyle w:val="29"/>
        <w:numPr>
          <w:ilvl w:val="0"/>
          <w:numId w:val="10"/>
        </w:numPr>
        <w:tabs>
          <w:tab w:val="left" w:pos="1298"/>
        </w:tabs>
        <w:spacing w:line="306" w:lineRule="exact"/>
        <w:rPr>
          <w:rFonts w:ascii="Times New Roman" w:hAnsi="Times New Roman" w:cs="Times New Roman"/>
          <w:sz w:val="24"/>
          <w:lang w:eastAsia="zh-CN"/>
        </w:rPr>
      </w:pPr>
      <w:r>
        <w:rPr>
          <w:rFonts w:ascii="Times New Roman" w:hAnsi="Times New Roman" w:cs="Times New Roman"/>
          <w:sz w:val="24"/>
          <w:lang w:eastAsia="zh-CN"/>
        </w:rPr>
        <w:t>我方已详细审查全部竞争性磋商文件，自愿参与磋商并承诺如下：</w:t>
      </w:r>
    </w:p>
    <w:p>
      <w:pPr>
        <w:pStyle w:val="29"/>
        <w:numPr>
          <w:ilvl w:val="0"/>
          <w:numId w:val="11"/>
        </w:numPr>
        <w:tabs>
          <w:tab w:val="left" w:pos="1606"/>
          <w:tab w:val="left" w:pos="6885"/>
        </w:tabs>
        <w:spacing w:before="161"/>
        <w:rPr>
          <w:rFonts w:ascii="Times New Roman" w:hAnsi="Times New Roman" w:cs="Times New Roman"/>
          <w:sz w:val="24"/>
          <w:lang w:eastAsia="zh-CN"/>
        </w:rPr>
      </w:pPr>
      <w:r>
        <w:rPr>
          <w:rFonts w:ascii="Times New Roman" w:hAnsi="Times New Roman" w:cs="Times New Roman"/>
          <w:sz w:val="24"/>
          <w:lang w:eastAsia="zh-CN"/>
        </w:rPr>
        <w:t>本响应有效期为自响应文件提交截止之日起</w:t>
      </w:r>
      <w:r>
        <w:rPr>
          <w:rFonts w:ascii="Times New Roman" w:hAnsi="Times New Roman" w:cs="Times New Roman"/>
          <w:sz w:val="24"/>
          <w:u w:val="single"/>
          <w:lang w:eastAsia="zh-CN"/>
        </w:rPr>
        <w:t>90</w:t>
      </w:r>
      <w:r>
        <w:rPr>
          <w:rFonts w:ascii="Times New Roman" w:hAnsi="Times New Roman" w:cs="Times New Roman"/>
          <w:sz w:val="24"/>
          <w:lang w:eastAsia="zh-CN"/>
        </w:rPr>
        <w:t>个日历日。</w:t>
      </w:r>
    </w:p>
    <w:p>
      <w:pPr>
        <w:pStyle w:val="29"/>
        <w:numPr>
          <w:ilvl w:val="0"/>
          <w:numId w:val="11"/>
        </w:numPr>
        <w:tabs>
          <w:tab w:val="left" w:pos="1613"/>
        </w:tabs>
        <w:spacing w:before="158" w:line="364" w:lineRule="auto"/>
        <w:ind w:left="901" w:right="570" w:firstLine="72"/>
        <w:rPr>
          <w:rFonts w:ascii="Times New Roman" w:hAnsi="Times New Roman" w:cs="Times New Roman"/>
          <w:sz w:val="24"/>
          <w:lang w:eastAsia="zh-CN"/>
        </w:rPr>
      </w:pPr>
      <w:r>
        <w:rPr>
          <w:rFonts w:ascii="Times New Roman" w:hAnsi="Times New Roman" w:cs="Times New Roman"/>
          <w:sz w:val="24"/>
          <w:lang w:eastAsia="zh-CN"/>
        </w:rPr>
        <w:t>我方响应竞争性磋商文件的全部要求。</w:t>
      </w:r>
    </w:p>
    <w:p>
      <w:pPr>
        <w:pStyle w:val="29"/>
        <w:numPr>
          <w:ilvl w:val="0"/>
          <w:numId w:val="11"/>
        </w:numPr>
        <w:tabs>
          <w:tab w:val="left" w:pos="1594"/>
        </w:tabs>
        <w:spacing w:line="306" w:lineRule="exact"/>
        <w:ind w:left="1593"/>
        <w:rPr>
          <w:rFonts w:ascii="Times New Roman" w:hAnsi="Times New Roman" w:cs="Times New Roman"/>
          <w:sz w:val="24"/>
          <w:lang w:eastAsia="zh-CN"/>
        </w:rPr>
      </w:pPr>
      <w:r>
        <w:rPr>
          <w:rFonts w:ascii="Times New Roman" w:hAnsi="Times New Roman" w:cs="Times New Roman"/>
          <w:sz w:val="24"/>
          <w:lang w:eastAsia="zh-CN"/>
        </w:rPr>
        <w:t>我方已提供的全部文件资料是真实、准确的，并对此承担一切法律后果。</w:t>
      </w:r>
    </w:p>
    <w:p>
      <w:pPr>
        <w:pStyle w:val="29"/>
        <w:numPr>
          <w:ilvl w:val="0"/>
          <w:numId w:val="11"/>
        </w:numPr>
        <w:tabs>
          <w:tab w:val="left" w:pos="1603"/>
        </w:tabs>
        <w:spacing w:before="160" w:line="362" w:lineRule="auto"/>
        <w:ind w:left="541" w:right="570" w:firstLine="420"/>
        <w:rPr>
          <w:rFonts w:ascii="Times New Roman" w:hAnsi="Times New Roman" w:cs="Times New Roman"/>
          <w:sz w:val="24"/>
          <w:lang w:eastAsia="zh-CN"/>
        </w:rPr>
      </w:pPr>
      <w:r>
        <w:rPr>
          <w:rFonts w:ascii="Times New Roman" w:hAnsi="Times New Roman" w:cs="Times New Roman"/>
          <w:sz w:val="24"/>
          <w:lang w:eastAsia="zh-CN"/>
        </w:rPr>
        <w:t>如我方成交，我方将在法律规定的期限内与你方签订合同，按照竞争性磋商文件要求提交履约保证金，并在合同约定的期限内完成合同规定的全部义务。</w:t>
      </w:r>
    </w:p>
    <w:p>
      <w:pPr>
        <w:pStyle w:val="29"/>
        <w:numPr>
          <w:ilvl w:val="0"/>
          <w:numId w:val="10"/>
        </w:numPr>
        <w:tabs>
          <w:tab w:val="left" w:pos="1310"/>
          <w:tab w:val="left" w:pos="4549"/>
        </w:tabs>
        <w:spacing w:before="5"/>
        <w:ind w:left="1309"/>
        <w:rPr>
          <w:rFonts w:ascii="Times New Roman" w:hAnsi="Times New Roman" w:cs="Times New Roman"/>
          <w:sz w:val="24"/>
          <w:lang w:eastAsia="zh-CN"/>
        </w:rPr>
      </w:pPr>
      <w:r>
        <w:rPr>
          <w:rFonts w:ascii="Times New Roman" w:hAnsi="Times New Roman" w:cs="Times New Roman"/>
          <w:sz w:val="24"/>
          <w:lang w:eastAsia="zh-CN"/>
        </w:rPr>
        <w:t>其他补充条款（如有</w:t>
      </w:r>
      <w:r>
        <w:rPr>
          <w:rFonts w:ascii="Times New Roman" w:hAnsi="Times New Roman" w:cs="Times New Roman"/>
          <w:spacing w:val="-121"/>
          <w:sz w:val="24"/>
          <w:lang w:eastAsia="zh-CN"/>
        </w:rPr>
        <w:t>）</w:t>
      </w:r>
      <w:r>
        <w:rPr>
          <w:rFonts w:ascii="Times New Roman" w:hAnsi="Times New Roman" w:cs="Times New Roman"/>
          <w:spacing w:val="-1"/>
          <w:sz w:val="24"/>
          <w:lang w:eastAsia="zh-CN"/>
        </w:rPr>
        <w:t>：</w:t>
      </w:r>
      <w:r>
        <w:rPr>
          <w:rFonts w:ascii="Times New Roman" w:hAnsi="Times New Roman" w:eastAsia="Times New Roman" w:cs="Times New Roman"/>
          <w:sz w:val="24"/>
          <w:u w:val="single"/>
          <w:lang w:eastAsia="zh-CN"/>
        </w:rPr>
        <w:t xml:space="preserve"> </w:t>
      </w:r>
      <w:r>
        <w:rPr>
          <w:rFonts w:ascii="Times New Roman" w:hAnsi="Times New Roman" w:eastAsia="Times New Roman" w:cs="Times New Roman"/>
          <w:sz w:val="24"/>
          <w:u w:val="single"/>
          <w:lang w:eastAsia="zh-CN"/>
        </w:rPr>
        <w:tab/>
      </w:r>
      <w:r>
        <w:rPr>
          <w:rFonts w:ascii="Times New Roman" w:hAnsi="Times New Roman" w:cs="Times New Roman"/>
          <w:sz w:val="24"/>
          <w:lang w:eastAsia="zh-CN"/>
        </w:rPr>
        <w:t>。</w:t>
      </w:r>
    </w:p>
    <w:p>
      <w:pPr>
        <w:pStyle w:val="2"/>
        <w:spacing w:before="158"/>
        <w:ind w:left="1021"/>
        <w:rPr>
          <w:rFonts w:ascii="Times New Roman" w:hAnsi="Times New Roman" w:cs="Times New Roman"/>
          <w:lang w:eastAsia="zh-CN"/>
        </w:rPr>
      </w:pPr>
      <w:r>
        <w:rPr>
          <w:rFonts w:ascii="Times New Roman" w:hAnsi="Times New Roman" w:cs="Times New Roman"/>
          <w:lang w:eastAsia="zh-CN"/>
        </w:rPr>
        <w:t>与本磋商有关的一切正式往来信函请寄：</w:t>
      </w:r>
    </w:p>
    <w:p>
      <w:pPr>
        <w:pStyle w:val="2"/>
        <w:rPr>
          <w:rFonts w:ascii="Times New Roman" w:hAnsi="Times New Roman" w:cs="Times New Roman"/>
          <w:lang w:eastAsia="zh-CN"/>
        </w:rPr>
      </w:pPr>
    </w:p>
    <w:p>
      <w:pPr>
        <w:pStyle w:val="2"/>
        <w:spacing w:before="2"/>
        <w:rPr>
          <w:rFonts w:ascii="Times New Roman" w:hAnsi="Times New Roman" w:cs="Times New Roman"/>
          <w:sz w:val="21"/>
          <w:lang w:eastAsia="zh-CN"/>
        </w:rPr>
      </w:pPr>
    </w:p>
    <w:p>
      <w:pPr>
        <w:pStyle w:val="2"/>
        <w:tabs>
          <w:tab w:val="left" w:pos="5161"/>
          <w:tab w:val="left" w:pos="5761"/>
          <w:tab w:val="left" w:pos="9054"/>
        </w:tabs>
        <w:ind w:left="961"/>
        <w:rPr>
          <w:rFonts w:ascii="Times New Roman" w:hAnsi="Times New Roman" w:eastAsia="Times New Roman" w:cs="Times New Roman"/>
          <w:lang w:eastAsia="zh-CN"/>
        </w:rPr>
      </w:pPr>
      <w:r>
        <w:rPr>
          <w:rFonts w:ascii="Times New Roman" w:hAnsi="Times New Roman" w:cs="Times New Roman"/>
          <w:lang w:eastAsia="zh-CN"/>
        </w:rPr>
        <w:t>地址</w:t>
      </w:r>
      <w:r>
        <w:rPr>
          <w:rFonts w:ascii="Times New Roman" w:hAnsi="Times New Roman" w:cs="Times New Roman"/>
          <w:u w:val="single"/>
          <w:lang w:eastAsia="zh-CN"/>
        </w:rPr>
        <w:t xml:space="preserve">                                 </w:t>
      </w:r>
      <w:r>
        <w:rPr>
          <w:rFonts w:ascii="Times New Roman" w:hAnsi="Times New Roman" w:cs="Times New Roman"/>
          <w:lang w:eastAsia="zh-CN"/>
        </w:rPr>
        <w:tab/>
      </w:r>
    </w:p>
    <w:p>
      <w:pPr>
        <w:pStyle w:val="2"/>
        <w:tabs>
          <w:tab w:val="left" w:pos="5161"/>
          <w:tab w:val="left" w:pos="9174"/>
        </w:tabs>
        <w:spacing w:before="161"/>
        <w:ind w:left="961"/>
        <w:rPr>
          <w:rFonts w:ascii="Times New Roman" w:hAnsi="Times New Roman" w:eastAsia="Times New Roman" w:cs="Times New Roman"/>
          <w:lang w:eastAsia="zh-CN"/>
        </w:rPr>
      </w:pPr>
      <w:r>
        <w:rPr>
          <w:rFonts w:ascii="Times New Roman" w:hAnsi="Times New Roman" w:cs="Times New Roman"/>
          <w:lang w:eastAsia="zh-CN"/>
        </w:rPr>
        <w:t>电话</w:t>
      </w:r>
      <w:r>
        <w:rPr>
          <w:rFonts w:ascii="Times New Roman" w:hAnsi="Times New Roman" w:cs="Times New Roman"/>
          <w:u w:val="single"/>
          <w:lang w:eastAsia="zh-CN"/>
        </w:rPr>
        <w:t xml:space="preserve">                                 </w:t>
      </w:r>
      <w:r>
        <w:rPr>
          <w:rFonts w:ascii="Times New Roman" w:hAnsi="Times New Roman" w:cs="Times New Roman"/>
          <w:lang w:eastAsia="zh-CN"/>
        </w:rPr>
        <w:tab/>
      </w:r>
    </w:p>
    <w:p>
      <w:pPr>
        <w:pStyle w:val="2"/>
        <w:rPr>
          <w:rFonts w:ascii="Times New Roman" w:hAnsi="Times New Roman" w:cs="Times New Roman"/>
          <w:sz w:val="20"/>
          <w:lang w:eastAsia="zh-CN"/>
        </w:rPr>
      </w:pPr>
    </w:p>
    <w:p>
      <w:pPr>
        <w:pStyle w:val="2"/>
        <w:rPr>
          <w:rFonts w:ascii="Times New Roman" w:hAnsi="Times New Roman" w:cs="Times New Roman"/>
          <w:sz w:val="20"/>
          <w:lang w:eastAsia="zh-CN"/>
        </w:rPr>
      </w:pPr>
    </w:p>
    <w:p>
      <w:pPr>
        <w:pStyle w:val="2"/>
        <w:rPr>
          <w:rFonts w:ascii="Times New Roman" w:hAnsi="Times New Roman" w:cs="Times New Roman"/>
          <w:sz w:val="20"/>
          <w:lang w:eastAsia="zh-CN"/>
        </w:rPr>
      </w:pPr>
    </w:p>
    <w:p>
      <w:pPr>
        <w:pStyle w:val="2"/>
        <w:rPr>
          <w:rFonts w:ascii="Times New Roman" w:hAnsi="Times New Roman" w:cs="Times New Roman"/>
          <w:sz w:val="20"/>
          <w:lang w:eastAsia="zh-CN"/>
        </w:rPr>
      </w:pPr>
    </w:p>
    <w:p>
      <w:pPr>
        <w:pStyle w:val="2"/>
        <w:rPr>
          <w:rFonts w:ascii="Times New Roman" w:hAnsi="Times New Roman" w:cs="Times New Roman"/>
          <w:sz w:val="20"/>
          <w:lang w:eastAsia="zh-CN"/>
        </w:rPr>
      </w:pPr>
    </w:p>
    <w:p>
      <w:pPr>
        <w:pStyle w:val="2"/>
        <w:spacing w:before="11"/>
        <w:rPr>
          <w:rFonts w:ascii="Times New Roman" w:hAnsi="Times New Roman" w:cs="Times New Roman"/>
          <w:sz w:val="17"/>
          <w:lang w:eastAsia="zh-CN"/>
        </w:rPr>
      </w:pPr>
    </w:p>
    <w:p>
      <w:pPr>
        <w:pStyle w:val="2"/>
        <w:tabs>
          <w:tab w:val="left" w:pos="2101"/>
          <w:tab w:val="left" w:pos="2821"/>
          <w:tab w:val="left" w:pos="3541"/>
          <w:tab w:val="left" w:pos="4434"/>
        </w:tabs>
        <w:spacing w:before="85" w:line="384" w:lineRule="auto"/>
        <w:ind w:left="901" w:right="5750"/>
        <w:rPr>
          <w:rFonts w:ascii="Times New Roman" w:hAnsi="Times New Roman" w:cs="Times New Roman"/>
          <w:lang w:eastAsia="zh-CN"/>
        </w:rPr>
      </w:pPr>
      <w:r>
        <w:rPr>
          <w:rFonts w:ascii="Times New Roman" w:hAnsi="Times New Roman" w:cs="Times New Roman"/>
          <w:lang w:eastAsia="zh-CN"/>
        </w:rPr>
        <w:t>供应商名称（加盖公章</w:t>
      </w:r>
      <w:r>
        <w:rPr>
          <w:rFonts w:ascii="Times New Roman" w:hAnsi="Times New Roman" w:cs="Times New Roman"/>
          <w:spacing w:val="-121"/>
          <w:lang w:eastAsia="zh-CN"/>
        </w:rPr>
        <w:t>）</w:t>
      </w:r>
      <w:r>
        <w:rPr>
          <w:rFonts w:ascii="Times New Roman" w:hAnsi="Times New Roman" w:cs="Times New Roman"/>
          <w:spacing w:val="-1"/>
          <w:lang w:eastAsia="zh-CN"/>
        </w:rPr>
        <w:t>：</w:t>
      </w:r>
      <w:r>
        <w:rPr>
          <w:rFonts w:ascii="Times New Roman" w:hAnsi="Times New Roman" w:eastAsia="Times New Roman" w:cs="Times New Roman"/>
          <w:u w:val="single"/>
          <w:lang w:eastAsia="zh-CN"/>
        </w:rPr>
        <w:t xml:space="preserve"> </w:t>
      </w:r>
      <w:r>
        <w:rPr>
          <w:rFonts w:ascii="Times New Roman" w:hAnsi="Times New Roman" w:eastAsia="Times New Roman" w:cs="Times New Roman"/>
          <w:u w:val="single"/>
          <w:lang w:eastAsia="zh-CN"/>
        </w:rPr>
        <w:tab/>
      </w:r>
      <w:r>
        <w:rPr>
          <w:rFonts w:ascii="Times New Roman" w:hAnsi="Times New Roman" w:eastAsia="Times New Roman" w:cs="Times New Roman"/>
          <w:u w:val="single"/>
          <w:lang w:eastAsia="zh-CN"/>
        </w:rPr>
        <w:t xml:space="preserve"> </w:t>
      </w:r>
      <w:r>
        <w:rPr>
          <w:rFonts w:ascii="Times New Roman" w:hAnsi="Times New Roman" w:cs="Times New Roman"/>
          <w:lang w:eastAsia="zh-CN"/>
        </w:rPr>
        <w:t>日期：</w:t>
      </w:r>
      <w:r>
        <w:rPr>
          <w:rFonts w:ascii="Times New Roman" w:hAnsi="Times New Roman" w:cs="Times New Roman"/>
          <w:u w:val="single"/>
          <w:lang w:eastAsia="zh-CN"/>
        </w:rPr>
        <w:t xml:space="preserve"> </w:t>
      </w:r>
      <w:r>
        <w:rPr>
          <w:rFonts w:ascii="Times New Roman" w:hAnsi="Times New Roman" w:cs="Times New Roman"/>
          <w:u w:val="single"/>
          <w:lang w:eastAsia="zh-CN"/>
        </w:rPr>
        <w:tab/>
      </w:r>
      <w:r>
        <w:rPr>
          <w:rFonts w:ascii="Times New Roman" w:hAnsi="Times New Roman" w:cs="Times New Roman"/>
          <w:lang w:eastAsia="zh-CN"/>
        </w:rPr>
        <w:t>年</w:t>
      </w:r>
      <w:r>
        <w:rPr>
          <w:rFonts w:ascii="Times New Roman" w:hAnsi="Times New Roman" w:cs="Times New Roman"/>
          <w:u w:val="single"/>
          <w:lang w:eastAsia="zh-CN"/>
        </w:rPr>
        <w:t xml:space="preserve"> </w:t>
      </w:r>
      <w:r>
        <w:rPr>
          <w:rFonts w:ascii="Times New Roman" w:hAnsi="Times New Roman" w:cs="Times New Roman"/>
          <w:u w:val="single"/>
          <w:lang w:eastAsia="zh-CN"/>
        </w:rPr>
        <w:tab/>
      </w:r>
      <w:r>
        <w:rPr>
          <w:rFonts w:ascii="Times New Roman" w:hAnsi="Times New Roman" w:cs="Times New Roman"/>
          <w:lang w:eastAsia="zh-CN"/>
        </w:rPr>
        <w:t>月</w:t>
      </w:r>
      <w:r>
        <w:rPr>
          <w:rFonts w:ascii="Times New Roman" w:hAnsi="Times New Roman" w:cs="Times New Roman"/>
          <w:u w:val="single"/>
          <w:lang w:eastAsia="zh-CN"/>
        </w:rPr>
        <w:t xml:space="preserve"> </w:t>
      </w:r>
      <w:r>
        <w:rPr>
          <w:rFonts w:ascii="Times New Roman" w:hAnsi="Times New Roman" w:cs="Times New Roman"/>
          <w:u w:val="single"/>
          <w:lang w:eastAsia="zh-CN"/>
        </w:rPr>
        <w:tab/>
      </w:r>
      <w:r>
        <w:rPr>
          <w:rFonts w:ascii="Times New Roman" w:hAnsi="Times New Roman" w:cs="Times New Roman"/>
          <w:lang w:eastAsia="zh-CN"/>
        </w:rPr>
        <w:t>日</w:t>
      </w:r>
    </w:p>
    <w:p>
      <w:pPr>
        <w:spacing w:line="384" w:lineRule="auto"/>
        <w:rPr>
          <w:rFonts w:ascii="Times New Roman" w:hAnsi="Times New Roman" w:cs="Times New Roman"/>
          <w:lang w:eastAsia="zh-CN"/>
        </w:rPr>
      </w:pPr>
    </w:p>
    <w:p>
      <w:pPr>
        <w:spacing w:line="384" w:lineRule="auto"/>
        <w:rPr>
          <w:rFonts w:ascii="Times New Roman" w:hAnsi="Times New Roman" w:cs="Times New Roman"/>
          <w:lang w:eastAsia="zh-CN"/>
        </w:rPr>
      </w:pPr>
    </w:p>
    <w:p>
      <w:pPr>
        <w:pStyle w:val="2"/>
        <w:rPr>
          <w:rFonts w:ascii="Times New Roman" w:hAnsi="Times New Roman" w:cs="Times New Roman"/>
          <w:lang w:eastAsia="zh-CN"/>
        </w:rPr>
      </w:pPr>
    </w:p>
    <w:p>
      <w:pPr>
        <w:rPr>
          <w:rFonts w:ascii="Times New Roman" w:hAnsi="Times New Roman" w:cs="Times New Roman"/>
          <w:lang w:eastAsia="zh-CN"/>
        </w:rPr>
      </w:pPr>
    </w:p>
    <w:p>
      <w:pPr>
        <w:pStyle w:val="2"/>
        <w:rPr>
          <w:rFonts w:ascii="Times New Roman" w:hAnsi="Times New Roman" w:cs="Times New Roman"/>
          <w:lang w:eastAsia="zh-CN"/>
        </w:rPr>
      </w:pPr>
    </w:p>
    <w:p>
      <w:pPr>
        <w:rPr>
          <w:rFonts w:ascii="Times New Roman" w:hAnsi="Times New Roman" w:cs="Times New Roman"/>
          <w:lang w:eastAsia="zh-CN"/>
        </w:rPr>
      </w:pPr>
    </w:p>
    <w:p>
      <w:pPr>
        <w:pStyle w:val="2"/>
        <w:rPr>
          <w:rFonts w:ascii="Times New Roman" w:hAnsi="Times New Roman" w:cs="Times New Roman"/>
          <w:lang w:eastAsia="zh-CN"/>
        </w:rPr>
      </w:pPr>
    </w:p>
    <w:p>
      <w:pPr>
        <w:rPr>
          <w:rFonts w:ascii="Times New Roman" w:hAnsi="Times New Roman" w:cs="Times New Roman"/>
          <w:lang w:eastAsia="zh-CN"/>
        </w:rPr>
      </w:pPr>
    </w:p>
    <w:p>
      <w:pPr>
        <w:pStyle w:val="8"/>
        <w:rPr>
          <w:lang w:eastAsia="zh-CN"/>
        </w:rPr>
      </w:pPr>
    </w:p>
    <w:p>
      <w:pPr>
        <w:pStyle w:val="2"/>
        <w:rPr>
          <w:rFonts w:ascii="Times New Roman" w:hAnsi="Times New Roman" w:cs="Times New Roman"/>
          <w:lang w:eastAsia="zh-CN"/>
        </w:rPr>
      </w:pPr>
    </w:p>
    <w:p>
      <w:pPr>
        <w:rPr>
          <w:rFonts w:ascii="Times New Roman" w:hAnsi="Times New Roman" w:cs="Times New Roman"/>
          <w:lang w:eastAsia="zh-CN"/>
        </w:rPr>
      </w:pPr>
    </w:p>
    <w:p>
      <w:pPr>
        <w:jc w:val="center"/>
        <w:rPr>
          <w:rFonts w:ascii="Times New Roman" w:hAnsi="Times New Roman" w:cs="Times New Roman"/>
          <w:sz w:val="24"/>
          <w:szCs w:val="24"/>
          <w:lang w:eastAsia="zh-CN"/>
        </w:rPr>
      </w:pPr>
    </w:p>
    <w:p>
      <w:pPr>
        <w:jc w:val="center"/>
        <w:rPr>
          <w:rFonts w:ascii="Times New Roman" w:hAnsi="Times New Roman" w:cs="Times New Roman"/>
          <w:sz w:val="32"/>
          <w:lang w:eastAsia="zh-CN"/>
        </w:rPr>
      </w:pPr>
      <w:r>
        <w:rPr>
          <w:rFonts w:ascii="Times New Roman" w:hAnsi="Times New Roman" w:cs="Times New Roman"/>
          <w:sz w:val="32"/>
          <w:lang w:eastAsia="zh-CN"/>
        </w:rPr>
        <w:t>报价一览表</w:t>
      </w:r>
    </w:p>
    <w:p>
      <w:pPr>
        <w:rPr>
          <w:rFonts w:ascii="Times New Roman" w:hAnsi="Times New Roman" w:cs="Times New Roman"/>
          <w:sz w:val="24"/>
          <w:szCs w:val="24"/>
          <w:lang w:eastAsia="zh-CN"/>
        </w:rPr>
      </w:pPr>
    </w:p>
    <w:p>
      <w:pPr>
        <w:rPr>
          <w:rFonts w:ascii="Times New Roman" w:hAnsi="Times New Roman" w:cs="Times New Roman"/>
          <w:sz w:val="24"/>
          <w:szCs w:val="24"/>
          <w:lang w:eastAsia="zh-CN"/>
        </w:rPr>
      </w:pPr>
      <w:r>
        <w:rPr>
          <w:rFonts w:ascii="Times New Roman" w:hAnsi="Times New Roman" w:cs="Times New Roman"/>
          <w:sz w:val="24"/>
          <w:szCs w:val="24"/>
          <w:lang w:eastAsia="zh-CN"/>
        </w:rPr>
        <w:t>采购项目名称：                                               项目编号：</w:t>
      </w:r>
    </w:p>
    <w:tbl>
      <w:tblPr>
        <w:tblStyle w:val="22"/>
        <w:tblW w:w="98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87"/>
        <w:gridCol w:w="2378"/>
        <w:gridCol w:w="1276"/>
        <w:gridCol w:w="1186"/>
        <w:gridCol w:w="9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10" w:hRule="atLeast"/>
          <w:jc w:val="center"/>
        </w:trPr>
        <w:tc>
          <w:tcPr>
            <w:tcW w:w="4087" w:type="dxa"/>
            <w:tcBorders>
              <w:top w:val="single" w:color="auto" w:sz="4" w:space="0"/>
              <w:left w:val="single" w:color="auto" w:sz="4" w:space="0"/>
              <w:bottom w:val="single" w:color="auto" w:sz="4" w:space="0"/>
              <w:right w:val="single" w:color="auto" w:sz="4" w:space="0"/>
            </w:tcBorders>
            <w:noWrap/>
            <w:vAlign w:val="center"/>
          </w:tcPr>
          <w:p>
            <w:pPr>
              <w:jc w:val="center"/>
              <w:rPr>
                <w:rFonts w:ascii="Times New Roman" w:hAnsi="Times New Roman" w:cs="Times New Roman"/>
                <w:sz w:val="24"/>
                <w:szCs w:val="24"/>
              </w:rPr>
            </w:pPr>
            <w:r>
              <w:rPr>
                <w:rFonts w:ascii="Times New Roman" w:hAnsi="Times New Roman" w:cs="Times New Roman"/>
                <w:sz w:val="24"/>
                <w:szCs w:val="24"/>
              </w:rPr>
              <w:t>供应商名称</w:t>
            </w:r>
          </w:p>
        </w:tc>
        <w:tc>
          <w:tcPr>
            <w:tcW w:w="2378" w:type="dxa"/>
            <w:tcBorders>
              <w:top w:val="single" w:color="auto" w:sz="4" w:space="0"/>
              <w:left w:val="single" w:color="auto" w:sz="4" w:space="0"/>
              <w:bottom w:val="single" w:color="auto" w:sz="4" w:space="0"/>
              <w:right w:val="single" w:color="auto" w:sz="4" w:space="0"/>
            </w:tcBorders>
            <w:noWrap/>
            <w:vAlign w:val="center"/>
          </w:tcPr>
          <w:p>
            <w:pPr>
              <w:jc w:val="center"/>
              <w:rPr>
                <w:rFonts w:ascii="Times New Roman" w:hAnsi="Times New Roman" w:cs="Times New Roman"/>
                <w:sz w:val="24"/>
                <w:szCs w:val="24"/>
                <w:lang w:eastAsia="zh-CN"/>
              </w:rPr>
            </w:pPr>
            <w:r>
              <w:rPr>
                <w:rFonts w:ascii="Times New Roman" w:hAnsi="Times New Roman" w:cs="Times New Roman"/>
                <w:sz w:val="24"/>
                <w:szCs w:val="24"/>
              </w:rPr>
              <w:t>总价</w:t>
            </w:r>
            <w:r>
              <w:rPr>
                <w:rFonts w:ascii="Times New Roman" w:hAnsi="Times New Roman" w:cs="Times New Roman"/>
                <w:sz w:val="24"/>
                <w:szCs w:val="24"/>
                <w:lang w:eastAsia="zh-CN"/>
              </w:rPr>
              <w:t>（元）</w:t>
            </w:r>
          </w:p>
        </w:tc>
        <w:tc>
          <w:tcPr>
            <w:tcW w:w="1276" w:type="dxa"/>
            <w:tcBorders>
              <w:top w:val="single" w:color="auto" w:sz="4" w:space="0"/>
              <w:left w:val="single" w:color="auto" w:sz="4" w:space="0"/>
              <w:bottom w:val="single" w:color="auto" w:sz="4" w:space="0"/>
              <w:right w:val="single" w:color="auto" w:sz="4" w:space="0"/>
            </w:tcBorders>
            <w:noWrap/>
            <w:vAlign w:val="center"/>
          </w:tcPr>
          <w:p>
            <w:pPr>
              <w:jc w:val="center"/>
              <w:rPr>
                <w:rFonts w:ascii="Times New Roman" w:hAnsi="Times New Roman" w:cs="Times New Roman"/>
                <w:sz w:val="24"/>
                <w:szCs w:val="24"/>
              </w:rPr>
            </w:pPr>
            <w:r>
              <w:rPr>
                <w:rFonts w:ascii="Times New Roman" w:hAnsi="Times New Roman" w:cs="Times New Roman"/>
                <w:sz w:val="24"/>
                <w:szCs w:val="24"/>
              </w:rPr>
              <w:t>服务期限</w:t>
            </w:r>
          </w:p>
        </w:tc>
        <w:tc>
          <w:tcPr>
            <w:tcW w:w="1186" w:type="dxa"/>
            <w:tcBorders>
              <w:top w:val="single" w:color="auto" w:sz="4" w:space="0"/>
              <w:left w:val="single" w:color="auto" w:sz="4" w:space="0"/>
              <w:bottom w:val="single" w:color="auto" w:sz="4" w:space="0"/>
              <w:right w:val="single" w:color="auto" w:sz="4" w:space="0"/>
            </w:tcBorders>
            <w:noWrap/>
            <w:vAlign w:val="center"/>
          </w:tcPr>
          <w:p>
            <w:pPr>
              <w:jc w:val="center"/>
              <w:rPr>
                <w:rFonts w:ascii="Times New Roman" w:hAnsi="Times New Roman" w:cs="Times New Roman"/>
                <w:sz w:val="24"/>
                <w:szCs w:val="24"/>
              </w:rPr>
            </w:pPr>
            <w:r>
              <w:rPr>
                <w:rFonts w:ascii="Times New Roman" w:hAnsi="Times New Roman" w:cs="Times New Roman"/>
                <w:sz w:val="24"/>
                <w:szCs w:val="24"/>
              </w:rPr>
              <w:t>服务地点</w:t>
            </w:r>
          </w:p>
        </w:tc>
        <w:tc>
          <w:tcPr>
            <w:tcW w:w="919" w:type="dxa"/>
            <w:tcBorders>
              <w:top w:val="single" w:color="auto" w:sz="4" w:space="0"/>
              <w:left w:val="single" w:color="auto" w:sz="4" w:space="0"/>
              <w:bottom w:val="single" w:color="auto" w:sz="4" w:space="0"/>
              <w:right w:val="single" w:color="auto" w:sz="4" w:space="0"/>
            </w:tcBorders>
            <w:noWrap/>
            <w:vAlign w:val="center"/>
          </w:tcPr>
          <w:p>
            <w:pPr>
              <w:jc w:val="center"/>
              <w:rPr>
                <w:rFonts w:ascii="Times New Roman" w:hAnsi="Times New Roman" w:cs="Times New Roman"/>
                <w:sz w:val="24"/>
                <w:szCs w:val="24"/>
              </w:rPr>
            </w:pPr>
            <w:r>
              <w:rPr>
                <w:rFonts w:ascii="Times New Roman" w:hAnsi="Times New Roman" w:cs="Times New Roman"/>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22" w:hRule="atLeast"/>
          <w:jc w:val="center"/>
        </w:trPr>
        <w:tc>
          <w:tcPr>
            <w:tcW w:w="4087" w:type="dxa"/>
            <w:tcBorders>
              <w:top w:val="single" w:color="auto" w:sz="4" w:space="0"/>
              <w:left w:val="single" w:color="auto" w:sz="4" w:space="0"/>
              <w:bottom w:val="single" w:color="auto" w:sz="4" w:space="0"/>
              <w:right w:val="single" w:color="auto" w:sz="4" w:space="0"/>
            </w:tcBorders>
            <w:noWrap/>
            <w:vAlign w:val="center"/>
          </w:tcPr>
          <w:p>
            <w:pPr>
              <w:jc w:val="center"/>
              <w:rPr>
                <w:rFonts w:ascii="Times New Roman" w:hAnsi="Times New Roman" w:cs="Times New Roman"/>
                <w:sz w:val="24"/>
                <w:szCs w:val="24"/>
              </w:rPr>
            </w:pPr>
          </w:p>
        </w:tc>
        <w:tc>
          <w:tcPr>
            <w:tcW w:w="2378" w:type="dxa"/>
            <w:tcBorders>
              <w:top w:val="single" w:color="auto" w:sz="4" w:space="0"/>
              <w:left w:val="single" w:color="auto" w:sz="4" w:space="0"/>
              <w:bottom w:val="single" w:color="auto" w:sz="4" w:space="0"/>
              <w:right w:val="single" w:color="auto" w:sz="4" w:space="0"/>
            </w:tcBorders>
            <w:noWrap/>
            <w:vAlign w:val="center"/>
          </w:tcPr>
          <w:p>
            <w:pPr>
              <w:rPr>
                <w:rFonts w:ascii="Times New Roman" w:hAnsi="Times New Roman" w:cs="Times New Roman"/>
                <w:sz w:val="24"/>
                <w:szCs w:val="24"/>
              </w:rPr>
            </w:pPr>
            <w:r>
              <w:rPr>
                <w:rFonts w:ascii="Times New Roman" w:hAnsi="Times New Roman" w:cs="Times New Roman"/>
                <w:sz w:val="24"/>
                <w:szCs w:val="24"/>
              </w:rPr>
              <w:t>小写：</w:t>
            </w:r>
          </w:p>
          <w:p>
            <w:pPr>
              <w:pStyle w:val="8"/>
              <w:ind w:firstLine="0"/>
              <w:rPr>
                <w:rFonts w:ascii="Times New Roman" w:hAnsi="Times New Roman" w:cs="Times New Roman"/>
                <w:szCs w:val="24"/>
              </w:rPr>
            </w:pPr>
            <w:r>
              <w:rPr>
                <w:rFonts w:ascii="Times New Roman" w:hAnsi="Times New Roman" w:cs="Times New Roman"/>
                <w:szCs w:val="24"/>
              </w:rPr>
              <w:t>大写：</w:t>
            </w:r>
          </w:p>
        </w:tc>
        <w:tc>
          <w:tcPr>
            <w:tcW w:w="1276" w:type="dxa"/>
            <w:tcBorders>
              <w:top w:val="single" w:color="auto" w:sz="4" w:space="0"/>
              <w:left w:val="single" w:color="auto" w:sz="4" w:space="0"/>
              <w:bottom w:val="single" w:color="auto" w:sz="4" w:space="0"/>
              <w:right w:val="single" w:color="auto" w:sz="4" w:space="0"/>
            </w:tcBorders>
            <w:noWrap/>
            <w:vAlign w:val="center"/>
          </w:tcPr>
          <w:p>
            <w:pPr>
              <w:jc w:val="center"/>
              <w:rPr>
                <w:rFonts w:ascii="Times New Roman" w:hAnsi="Times New Roman" w:cs="Times New Roman"/>
                <w:sz w:val="24"/>
                <w:szCs w:val="24"/>
              </w:rPr>
            </w:pPr>
          </w:p>
        </w:tc>
        <w:tc>
          <w:tcPr>
            <w:tcW w:w="1186" w:type="dxa"/>
            <w:tcBorders>
              <w:top w:val="single" w:color="auto" w:sz="4" w:space="0"/>
              <w:left w:val="single" w:color="auto" w:sz="4" w:space="0"/>
              <w:bottom w:val="single" w:color="auto" w:sz="4" w:space="0"/>
              <w:right w:val="single" w:color="auto" w:sz="4" w:space="0"/>
            </w:tcBorders>
            <w:noWrap/>
            <w:vAlign w:val="center"/>
          </w:tcPr>
          <w:p>
            <w:pPr>
              <w:jc w:val="center"/>
              <w:rPr>
                <w:rFonts w:ascii="Times New Roman" w:hAnsi="Times New Roman" w:cs="Times New Roman"/>
                <w:sz w:val="24"/>
                <w:szCs w:val="24"/>
              </w:rPr>
            </w:pPr>
          </w:p>
        </w:tc>
        <w:tc>
          <w:tcPr>
            <w:tcW w:w="919" w:type="dxa"/>
            <w:tcBorders>
              <w:top w:val="single" w:color="auto" w:sz="4" w:space="0"/>
              <w:left w:val="single" w:color="auto" w:sz="4" w:space="0"/>
              <w:bottom w:val="single" w:color="auto" w:sz="4" w:space="0"/>
              <w:right w:val="single" w:color="auto" w:sz="4" w:space="0"/>
            </w:tcBorders>
            <w:noWrap/>
            <w:vAlign w:val="center"/>
          </w:tcPr>
          <w:p>
            <w:pPr>
              <w:jc w:val="center"/>
              <w:rPr>
                <w:rFonts w:ascii="Times New Roman" w:hAnsi="Times New Roman" w:cs="Times New Roman"/>
                <w:sz w:val="24"/>
                <w:szCs w:val="24"/>
              </w:rPr>
            </w:pPr>
          </w:p>
        </w:tc>
      </w:tr>
    </w:tbl>
    <w:p>
      <w:pPr>
        <w:rPr>
          <w:rFonts w:ascii="Times New Roman" w:hAnsi="Times New Roman" w:cs="Times New Roman"/>
          <w:sz w:val="24"/>
          <w:szCs w:val="24"/>
        </w:rPr>
      </w:pPr>
    </w:p>
    <w:p>
      <w:pPr>
        <w:widowControl/>
        <w:adjustRightInd w:val="0"/>
        <w:snapToGrid w:val="0"/>
        <w:spacing w:after="200" w:line="500" w:lineRule="exact"/>
        <w:ind w:right="480" w:firstLine="480" w:firstLineChars="200"/>
        <w:jc w:val="center"/>
        <w:rPr>
          <w:rFonts w:ascii="Times New Roman" w:hAnsi="Times New Roman" w:cs="Times New Roman"/>
          <w:sz w:val="24"/>
          <w:szCs w:val="24"/>
          <w:lang w:eastAsia="zh-CN"/>
        </w:rPr>
      </w:pPr>
      <w:r>
        <w:rPr>
          <w:rFonts w:ascii="Times New Roman" w:hAnsi="Times New Roman" w:cs="Times New Roman"/>
          <w:sz w:val="24"/>
          <w:szCs w:val="24"/>
          <w:lang w:eastAsia="zh-CN"/>
        </w:rPr>
        <w:t xml:space="preserve">                           供应商法定代表人或委托代理人（签名）：</w:t>
      </w:r>
    </w:p>
    <w:p>
      <w:pPr>
        <w:widowControl/>
        <w:adjustRightInd w:val="0"/>
        <w:snapToGrid w:val="0"/>
        <w:spacing w:after="200" w:line="500" w:lineRule="exact"/>
        <w:ind w:right="480" w:firstLine="5160" w:firstLineChars="2150"/>
        <w:rPr>
          <w:rFonts w:ascii="Times New Roman" w:hAnsi="Times New Roman" w:cs="Times New Roman"/>
          <w:sz w:val="24"/>
          <w:szCs w:val="24"/>
          <w:lang w:eastAsia="zh-CN"/>
        </w:rPr>
      </w:pPr>
      <w:r>
        <w:rPr>
          <w:rFonts w:ascii="Times New Roman" w:hAnsi="Times New Roman" w:cs="Times New Roman"/>
          <w:sz w:val="24"/>
          <w:szCs w:val="24"/>
          <w:lang w:eastAsia="zh-CN"/>
        </w:rPr>
        <w:t>磋商单位（电子公章）：</w:t>
      </w:r>
    </w:p>
    <w:p>
      <w:pPr>
        <w:widowControl/>
        <w:adjustRightInd w:val="0"/>
        <w:snapToGrid w:val="0"/>
        <w:spacing w:after="200" w:line="500" w:lineRule="exact"/>
        <w:ind w:right="480" w:firstLine="3360" w:firstLineChars="1400"/>
        <w:jc w:val="center"/>
        <w:rPr>
          <w:rFonts w:ascii="Times New Roman" w:hAnsi="Times New Roman" w:cs="Times New Roman"/>
          <w:sz w:val="24"/>
          <w:szCs w:val="24"/>
          <w:lang w:eastAsia="zh-CN"/>
        </w:rPr>
      </w:pPr>
      <w:r>
        <w:rPr>
          <w:rFonts w:ascii="Times New Roman" w:hAnsi="Times New Roman" w:cs="Times New Roman"/>
          <w:sz w:val="24"/>
          <w:szCs w:val="24"/>
          <w:lang w:eastAsia="zh-CN"/>
        </w:rPr>
        <w:t xml:space="preserve">  年   月   日</w:t>
      </w:r>
    </w:p>
    <w:p>
      <w:pPr>
        <w:widowControl/>
        <w:adjustRightInd w:val="0"/>
        <w:snapToGrid w:val="0"/>
        <w:spacing w:after="200" w:line="500" w:lineRule="exact"/>
        <w:ind w:firstLine="1205" w:firstLineChars="500"/>
        <w:rPr>
          <w:rFonts w:ascii="Times New Roman" w:hAnsi="Times New Roman" w:cs="Times New Roman"/>
          <w:sz w:val="24"/>
          <w:szCs w:val="24"/>
          <w:lang w:eastAsia="zh-CN"/>
        </w:rPr>
      </w:pPr>
      <w:r>
        <w:rPr>
          <w:rFonts w:ascii="Times New Roman" w:hAnsi="Times New Roman" w:cs="Times New Roman"/>
          <w:b/>
          <w:bCs/>
          <w:sz w:val="24"/>
          <w:szCs w:val="24"/>
          <w:lang w:eastAsia="zh-CN"/>
        </w:rPr>
        <w:t>说明：</w:t>
      </w:r>
      <w:r>
        <w:rPr>
          <w:rFonts w:ascii="Times New Roman" w:hAnsi="Times New Roman" w:cs="Times New Roman"/>
          <w:sz w:val="24"/>
          <w:szCs w:val="24"/>
          <w:lang w:eastAsia="zh-CN"/>
        </w:rPr>
        <w:t>1.报价一览表按格式填写，务必填写清楚，准确无误；</w:t>
      </w:r>
    </w:p>
    <w:p>
      <w:pPr>
        <w:widowControl/>
        <w:tabs>
          <w:tab w:val="left" w:pos="6300"/>
        </w:tabs>
        <w:adjustRightInd w:val="0"/>
        <w:snapToGrid w:val="0"/>
        <w:spacing w:after="200" w:line="500" w:lineRule="exact"/>
        <w:ind w:firstLine="1200" w:firstLineChars="500"/>
        <w:rPr>
          <w:rFonts w:ascii="Times New Roman" w:hAnsi="Times New Roman" w:cs="Times New Roman"/>
          <w:sz w:val="24"/>
          <w:szCs w:val="24"/>
          <w:lang w:eastAsia="zh-CN"/>
        </w:rPr>
      </w:pPr>
      <w:r>
        <w:rPr>
          <w:rFonts w:ascii="Times New Roman" w:hAnsi="Times New Roman" w:cs="Times New Roman"/>
          <w:sz w:val="24"/>
          <w:szCs w:val="24"/>
          <w:lang w:eastAsia="zh-CN"/>
        </w:rPr>
        <w:t>2. 法定代表人或其委托代理人的签名应为电子签名或者手写签名，不能是电脑机打签名。</w:t>
      </w:r>
    </w:p>
    <w:p>
      <w:pPr>
        <w:pStyle w:val="8"/>
        <w:ind w:firstLine="1200" w:firstLineChars="500"/>
        <w:rPr>
          <w:rFonts w:ascii="Times New Roman" w:hAnsi="Times New Roman" w:cs="Times New Roman"/>
          <w:szCs w:val="24"/>
          <w:lang w:eastAsia="zh-CN"/>
        </w:rPr>
      </w:pPr>
      <w:r>
        <w:rPr>
          <w:rFonts w:ascii="Times New Roman" w:hAnsi="Times New Roman" w:cs="Times New Roman"/>
          <w:szCs w:val="24"/>
          <w:lang w:eastAsia="zh-CN"/>
        </w:rPr>
        <w:t>3、表中“总价”应与“分项报价明细表”中“合计”内容一致。</w:t>
      </w:r>
    </w:p>
    <w:p>
      <w:pPr>
        <w:rPr>
          <w:rFonts w:ascii="Times New Roman" w:hAnsi="Times New Roman" w:cs="Times New Roman"/>
          <w:sz w:val="24"/>
          <w:szCs w:val="24"/>
          <w:lang w:eastAsia="zh-CN"/>
        </w:rPr>
      </w:pPr>
      <w:r>
        <w:rPr>
          <w:rFonts w:ascii="Times New Roman" w:hAnsi="Times New Roman" w:cs="Times New Roman"/>
          <w:sz w:val="24"/>
          <w:szCs w:val="24"/>
          <w:lang w:eastAsia="zh-CN"/>
        </w:rPr>
        <w:br w:type="page"/>
      </w:r>
    </w:p>
    <w:p>
      <w:pPr>
        <w:jc w:val="center"/>
        <w:rPr>
          <w:rFonts w:ascii="Times New Roman" w:hAnsi="Times New Roman" w:cs="Times New Roman"/>
          <w:sz w:val="32"/>
          <w:lang w:eastAsia="zh-CN"/>
        </w:rPr>
      </w:pPr>
      <w:bookmarkStart w:id="18" w:name="_Toc444606624"/>
      <w:bookmarkStart w:id="19" w:name="_Toc5951"/>
      <w:bookmarkStart w:id="20" w:name="_Toc16735"/>
      <w:bookmarkStart w:id="21" w:name="_Toc5455"/>
      <w:bookmarkStart w:id="22" w:name="_Toc2942"/>
      <w:bookmarkStart w:id="23" w:name="_Toc1212"/>
      <w:bookmarkStart w:id="24" w:name="_Toc17299"/>
      <w:r>
        <w:rPr>
          <w:rFonts w:ascii="Times New Roman" w:hAnsi="Times New Roman" w:cs="Times New Roman"/>
          <w:sz w:val="32"/>
          <w:lang w:eastAsia="zh-CN"/>
        </w:rPr>
        <w:t>分</w:t>
      </w:r>
      <w:bookmarkEnd w:id="18"/>
      <w:bookmarkEnd w:id="19"/>
      <w:bookmarkEnd w:id="20"/>
      <w:r>
        <w:rPr>
          <w:rFonts w:ascii="Times New Roman" w:hAnsi="Times New Roman" w:cs="Times New Roman"/>
          <w:sz w:val="32"/>
          <w:lang w:eastAsia="zh-CN"/>
        </w:rPr>
        <w:t>项报价表</w:t>
      </w:r>
      <w:bookmarkEnd w:id="21"/>
      <w:bookmarkEnd w:id="22"/>
      <w:bookmarkEnd w:id="23"/>
      <w:bookmarkEnd w:id="24"/>
    </w:p>
    <w:p>
      <w:pPr>
        <w:rPr>
          <w:rFonts w:ascii="Times New Roman" w:hAnsi="Times New Roman" w:cs="Times New Roman"/>
          <w:lang w:eastAsia="zh-CN"/>
        </w:rPr>
      </w:pPr>
    </w:p>
    <w:p>
      <w:pPr>
        <w:widowControl/>
        <w:adjustRightInd w:val="0"/>
        <w:snapToGrid w:val="0"/>
        <w:spacing w:after="200"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采购项目名称：                                           项目编号：</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2362"/>
        <w:gridCol w:w="1050"/>
        <w:gridCol w:w="1125"/>
        <w:gridCol w:w="1062"/>
        <w:gridCol w:w="1134"/>
        <w:gridCol w:w="1276"/>
        <w:gridCol w:w="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759"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60" w:lineRule="auto"/>
              <w:jc w:val="center"/>
              <w:rPr>
                <w:rFonts w:ascii="Times New Roman" w:hAnsi="Times New Roman" w:cs="Times New Roman"/>
                <w:sz w:val="24"/>
                <w:szCs w:val="24"/>
              </w:rPr>
            </w:pPr>
            <w:r>
              <w:rPr>
                <w:rFonts w:ascii="Times New Roman" w:hAnsi="Times New Roman" w:cs="Times New Roman"/>
                <w:sz w:val="24"/>
                <w:szCs w:val="24"/>
              </w:rPr>
              <w:t>序号</w:t>
            </w:r>
          </w:p>
        </w:tc>
        <w:tc>
          <w:tcPr>
            <w:tcW w:w="2362"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60" w:lineRule="auto"/>
              <w:jc w:val="center"/>
              <w:rPr>
                <w:rFonts w:ascii="Times New Roman" w:hAnsi="Times New Roman" w:cs="Times New Roman"/>
                <w:sz w:val="24"/>
                <w:szCs w:val="24"/>
              </w:rPr>
            </w:pPr>
            <w:r>
              <w:rPr>
                <w:rFonts w:ascii="Times New Roman" w:hAnsi="Times New Roman" w:cs="Times New Roman"/>
                <w:sz w:val="24"/>
                <w:szCs w:val="24"/>
              </w:rPr>
              <w:t>服务名称</w:t>
            </w:r>
          </w:p>
        </w:tc>
        <w:tc>
          <w:tcPr>
            <w:tcW w:w="1050"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60" w:lineRule="auto"/>
              <w:jc w:val="center"/>
              <w:rPr>
                <w:rFonts w:ascii="Times New Roman" w:hAnsi="Times New Roman" w:cs="Times New Roman"/>
                <w:sz w:val="24"/>
                <w:szCs w:val="24"/>
              </w:rPr>
            </w:pPr>
            <w:r>
              <w:rPr>
                <w:rFonts w:ascii="Times New Roman" w:hAnsi="Times New Roman" w:cs="Times New Roman"/>
                <w:sz w:val="24"/>
                <w:szCs w:val="24"/>
              </w:rPr>
              <w:t>服务期</w:t>
            </w:r>
          </w:p>
        </w:tc>
        <w:tc>
          <w:tcPr>
            <w:tcW w:w="1125"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60" w:lineRule="auto"/>
              <w:jc w:val="center"/>
              <w:rPr>
                <w:rFonts w:ascii="Times New Roman" w:hAnsi="Times New Roman" w:cs="Times New Roman"/>
                <w:sz w:val="24"/>
                <w:szCs w:val="24"/>
              </w:rPr>
            </w:pPr>
            <w:r>
              <w:rPr>
                <w:rFonts w:ascii="Times New Roman" w:hAnsi="Times New Roman" w:cs="Times New Roman"/>
                <w:sz w:val="24"/>
                <w:szCs w:val="24"/>
              </w:rPr>
              <w:t>数量</w:t>
            </w:r>
          </w:p>
        </w:tc>
        <w:tc>
          <w:tcPr>
            <w:tcW w:w="1062"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60" w:lineRule="auto"/>
              <w:jc w:val="center"/>
              <w:rPr>
                <w:rFonts w:ascii="Times New Roman" w:hAnsi="Times New Roman" w:cs="Times New Roman"/>
                <w:sz w:val="24"/>
                <w:szCs w:val="24"/>
              </w:rPr>
            </w:pPr>
          </w:p>
          <w:p>
            <w:pPr>
              <w:adjustRightInd w:val="0"/>
              <w:snapToGrid w:val="0"/>
              <w:spacing w:line="360" w:lineRule="auto"/>
              <w:jc w:val="center"/>
              <w:rPr>
                <w:rFonts w:ascii="Times New Roman" w:hAnsi="Times New Roman" w:cs="Times New Roman"/>
                <w:sz w:val="24"/>
                <w:szCs w:val="24"/>
              </w:rPr>
            </w:pPr>
            <w:r>
              <w:rPr>
                <w:rFonts w:ascii="Times New Roman" w:hAnsi="Times New Roman" w:cs="Times New Roman"/>
                <w:sz w:val="24"/>
                <w:szCs w:val="24"/>
              </w:rPr>
              <w:t>单位</w:t>
            </w:r>
          </w:p>
          <w:p>
            <w:pPr>
              <w:adjustRightInd w:val="0"/>
              <w:snapToGrid w:val="0"/>
              <w:spacing w:line="360" w:lineRule="auto"/>
              <w:jc w:val="center"/>
              <w:rPr>
                <w:rFonts w:ascii="Times New Roman" w:hAnsi="Times New Roman" w:cs="Times New Roman"/>
                <w:sz w:val="24"/>
                <w:szCs w:val="24"/>
              </w:rPr>
            </w:pPr>
          </w:p>
        </w:tc>
        <w:tc>
          <w:tcPr>
            <w:tcW w:w="1134"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60" w:lineRule="auto"/>
              <w:jc w:val="center"/>
              <w:rPr>
                <w:rFonts w:ascii="Times New Roman" w:hAnsi="Times New Roman" w:cs="Times New Roman"/>
                <w:sz w:val="24"/>
                <w:szCs w:val="24"/>
              </w:rPr>
            </w:pPr>
            <w:r>
              <w:rPr>
                <w:rFonts w:ascii="Times New Roman" w:hAnsi="Times New Roman" w:cs="Times New Roman"/>
                <w:sz w:val="24"/>
                <w:szCs w:val="24"/>
              </w:rPr>
              <w:t>总价</w:t>
            </w:r>
          </w:p>
          <w:p>
            <w:pPr>
              <w:adjustRightInd w:val="0"/>
              <w:snapToGrid w:val="0"/>
              <w:spacing w:line="360" w:lineRule="auto"/>
              <w:jc w:val="center"/>
              <w:rPr>
                <w:rFonts w:ascii="Times New Roman" w:hAnsi="Times New Roman" w:cs="Times New Roman"/>
                <w:sz w:val="24"/>
                <w:szCs w:val="24"/>
              </w:rPr>
            </w:pPr>
            <w:r>
              <w:rPr>
                <w:rFonts w:ascii="Times New Roman" w:hAnsi="Times New Roman" w:cs="Times New Roman"/>
                <w:sz w:val="24"/>
                <w:szCs w:val="24"/>
              </w:rPr>
              <w:t>（元）</w:t>
            </w:r>
          </w:p>
        </w:tc>
        <w:tc>
          <w:tcPr>
            <w:tcW w:w="1276"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60" w:lineRule="auto"/>
              <w:ind w:left="72"/>
              <w:jc w:val="center"/>
              <w:rPr>
                <w:rFonts w:ascii="Times New Roman" w:hAnsi="Times New Roman" w:cs="Times New Roman"/>
                <w:sz w:val="24"/>
                <w:szCs w:val="24"/>
              </w:rPr>
            </w:pPr>
            <w:r>
              <w:rPr>
                <w:rFonts w:ascii="Times New Roman" w:hAnsi="Times New Roman" w:cs="Times New Roman"/>
                <w:sz w:val="24"/>
                <w:szCs w:val="24"/>
              </w:rPr>
              <w:t>服务地点</w:t>
            </w:r>
          </w:p>
        </w:tc>
        <w:tc>
          <w:tcPr>
            <w:tcW w:w="811"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60" w:lineRule="auto"/>
              <w:ind w:left="72"/>
              <w:jc w:val="center"/>
              <w:rPr>
                <w:rFonts w:ascii="Times New Roman" w:hAnsi="Times New Roman" w:cs="Times New Roman"/>
                <w:sz w:val="24"/>
                <w:szCs w:val="24"/>
              </w:rPr>
            </w:pPr>
            <w:r>
              <w:rPr>
                <w:rFonts w:ascii="Times New Roman" w:hAnsi="Times New Roman" w:cs="Times New Roman"/>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 w:hRule="atLeast"/>
          <w:jc w:val="center"/>
        </w:trPr>
        <w:tc>
          <w:tcPr>
            <w:tcW w:w="759" w:type="dxa"/>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after="200"/>
              <w:jc w:val="center"/>
              <w:rPr>
                <w:rFonts w:ascii="Times New Roman" w:hAnsi="Times New Roman" w:cs="Times New Roman"/>
                <w:sz w:val="24"/>
                <w:szCs w:val="24"/>
              </w:rPr>
            </w:pPr>
            <w:r>
              <w:rPr>
                <w:rFonts w:ascii="Times New Roman" w:hAnsi="Times New Roman" w:cs="Times New Roman"/>
                <w:sz w:val="24"/>
                <w:szCs w:val="24"/>
              </w:rPr>
              <w:t>1</w:t>
            </w:r>
          </w:p>
        </w:tc>
        <w:tc>
          <w:tcPr>
            <w:tcW w:w="2362" w:type="dxa"/>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after="200" w:line="360" w:lineRule="auto"/>
              <w:rPr>
                <w:rFonts w:ascii="Times New Roman" w:hAnsi="Times New Roman" w:cs="Times New Roman"/>
                <w:sz w:val="24"/>
                <w:szCs w:val="24"/>
              </w:rPr>
            </w:pPr>
          </w:p>
        </w:tc>
        <w:tc>
          <w:tcPr>
            <w:tcW w:w="1050" w:type="dxa"/>
            <w:vMerge w:val="restart"/>
            <w:tcBorders>
              <w:top w:val="single" w:color="auto" w:sz="4" w:space="0"/>
              <w:left w:val="single" w:color="auto" w:sz="4" w:space="0"/>
              <w:right w:val="single" w:color="auto" w:sz="4" w:space="0"/>
            </w:tcBorders>
            <w:noWrap/>
            <w:vAlign w:val="center"/>
          </w:tcPr>
          <w:p>
            <w:pPr>
              <w:adjustRightInd w:val="0"/>
              <w:snapToGrid w:val="0"/>
              <w:spacing w:line="360" w:lineRule="auto"/>
              <w:jc w:val="center"/>
              <w:rPr>
                <w:rFonts w:ascii="Times New Roman" w:hAnsi="Times New Roman" w:cs="Times New Roman"/>
                <w:sz w:val="24"/>
                <w:szCs w:val="24"/>
              </w:rPr>
            </w:pPr>
          </w:p>
        </w:tc>
        <w:tc>
          <w:tcPr>
            <w:tcW w:w="1125" w:type="dxa"/>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after="200" w:line="360" w:lineRule="auto"/>
              <w:jc w:val="center"/>
              <w:rPr>
                <w:rFonts w:ascii="Times New Roman" w:hAnsi="Times New Roman" w:cs="Times New Roman"/>
                <w:sz w:val="24"/>
                <w:szCs w:val="24"/>
              </w:rPr>
            </w:pPr>
          </w:p>
        </w:tc>
        <w:tc>
          <w:tcPr>
            <w:tcW w:w="1062" w:type="dxa"/>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after="200"/>
              <w:jc w:val="center"/>
              <w:rPr>
                <w:rFonts w:ascii="Times New Roman" w:hAnsi="Times New Roman" w:cs="Times New Roman"/>
                <w:sz w:val="24"/>
                <w:szCs w:val="24"/>
              </w:rPr>
            </w:pPr>
          </w:p>
        </w:tc>
        <w:tc>
          <w:tcPr>
            <w:tcW w:w="1134" w:type="dxa"/>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after="200"/>
              <w:jc w:val="center"/>
              <w:rPr>
                <w:rFonts w:ascii="Times New Roman" w:hAnsi="Times New Roman" w:cs="Times New Roman"/>
                <w:sz w:val="24"/>
                <w:szCs w:val="24"/>
              </w:rPr>
            </w:pPr>
          </w:p>
        </w:tc>
        <w:tc>
          <w:tcPr>
            <w:tcW w:w="1276"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60" w:lineRule="auto"/>
              <w:jc w:val="center"/>
              <w:rPr>
                <w:rFonts w:ascii="Times New Roman" w:hAnsi="Times New Roman" w:cs="Times New Roman"/>
                <w:sz w:val="24"/>
                <w:szCs w:val="24"/>
              </w:rPr>
            </w:pPr>
          </w:p>
        </w:tc>
        <w:tc>
          <w:tcPr>
            <w:tcW w:w="811"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60" w:lineRule="auto"/>
              <w:jc w:val="center"/>
              <w:rPr>
                <w:rFonts w:ascii="Times New Roman" w:hAnsi="Times New Roman"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 w:hRule="atLeast"/>
          <w:jc w:val="center"/>
        </w:trPr>
        <w:tc>
          <w:tcPr>
            <w:tcW w:w="759" w:type="dxa"/>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after="200"/>
              <w:jc w:val="center"/>
              <w:rPr>
                <w:rFonts w:ascii="Times New Roman" w:hAnsi="Times New Roman" w:cs="Times New Roman"/>
                <w:sz w:val="24"/>
                <w:szCs w:val="24"/>
              </w:rPr>
            </w:pPr>
            <w:r>
              <w:rPr>
                <w:rFonts w:ascii="Times New Roman" w:hAnsi="Times New Roman" w:cs="Times New Roman"/>
                <w:sz w:val="24"/>
                <w:szCs w:val="24"/>
              </w:rPr>
              <w:t>2</w:t>
            </w:r>
          </w:p>
        </w:tc>
        <w:tc>
          <w:tcPr>
            <w:tcW w:w="2362" w:type="dxa"/>
            <w:tcBorders>
              <w:top w:val="single" w:color="auto" w:sz="4" w:space="0"/>
              <w:left w:val="single" w:color="auto" w:sz="4" w:space="0"/>
              <w:bottom w:val="single" w:color="auto" w:sz="4" w:space="0"/>
              <w:right w:val="single" w:color="auto" w:sz="4" w:space="0"/>
            </w:tcBorders>
            <w:noWrap/>
          </w:tcPr>
          <w:p>
            <w:pPr>
              <w:widowControl/>
              <w:adjustRightInd w:val="0"/>
              <w:snapToGrid w:val="0"/>
              <w:spacing w:after="200" w:line="360" w:lineRule="auto"/>
              <w:rPr>
                <w:rFonts w:ascii="Times New Roman" w:hAnsi="Times New Roman" w:cs="Times New Roman"/>
                <w:sz w:val="24"/>
                <w:szCs w:val="24"/>
              </w:rPr>
            </w:pPr>
          </w:p>
        </w:tc>
        <w:tc>
          <w:tcPr>
            <w:tcW w:w="1050" w:type="dxa"/>
            <w:vMerge w:val="continue"/>
            <w:tcBorders>
              <w:top w:val="single" w:color="auto" w:sz="4" w:space="0"/>
              <w:left w:val="single" w:color="auto" w:sz="4" w:space="0"/>
              <w:right w:val="single" w:color="auto" w:sz="4" w:space="0"/>
            </w:tcBorders>
            <w:noWrap/>
            <w:vAlign w:val="center"/>
          </w:tcPr>
          <w:p>
            <w:pPr>
              <w:widowControl/>
              <w:adjustRightInd w:val="0"/>
              <w:snapToGrid w:val="0"/>
              <w:spacing w:after="200"/>
              <w:rPr>
                <w:rFonts w:ascii="Times New Roman" w:hAnsi="Times New Roman" w:cs="Times New Roman"/>
                <w:sz w:val="24"/>
                <w:szCs w:val="24"/>
              </w:rPr>
            </w:pPr>
          </w:p>
        </w:tc>
        <w:tc>
          <w:tcPr>
            <w:tcW w:w="1125" w:type="dxa"/>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after="200" w:line="360" w:lineRule="auto"/>
              <w:jc w:val="center"/>
              <w:rPr>
                <w:rFonts w:ascii="Times New Roman" w:hAnsi="Times New Roman" w:cs="Times New Roman"/>
                <w:sz w:val="24"/>
                <w:szCs w:val="24"/>
              </w:rPr>
            </w:pPr>
          </w:p>
        </w:tc>
        <w:tc>
          <w:tcPr>
            <w:tcW w:w="1062" w:type="dxa"/>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after="200"/>
              <w:jc w:val="center"/>
              <w:rPr>
                <w:rFonts w:ascii="Times New Roman" w:hAnsi="Times New Roman" w:cs="Times New Roman"/>
                <w:sz w:val="24"/>
                <w:szCs w:val="24"/>
              </w:rPr>
            </w:pPr>
          </w:p>
        </w:tc>
        <w:tc>
          <w:tcPr>
            <w:tcW w:w="1134" w:type="dxa"/>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after="200"/>
              <w:jc w:val="center"/>
              <w:rPr>
                <w:rFonts w:ascii="Times New Roman" w:hAnsi="Times New Roman" w:cs="Times New Roman"/>
                <w:sz w:val="24"/>
                <w:szCs w:val="24"/>
              </w:rPr>
            </w:pPr>
          </w:p>
        </w:tc>
        <w:tc>
          <w:tcPr>
            <w:tcW w:w="1276"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60" w:lineRule="auto"/>
              <w:jc w:val="center"/>
              <w:rPr>
                <w:rFonts w:ascii="Times New Roman" w:hAnsi="Times New Roman" w:cs="Times New Roman"/>
                <w:sz w:val="24"/>
                <w:szCs w:val="24"/>
              </w:rPr>
            </w:pPr>
          </w:p>
        </w:tc>
        <w:tc>
          <w:tcPr>
            <w:tcW w:w="811"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60" w:lineRule="auto"/>
              <w:jc w:val="center"/>
              <w:rPr>
                <w:rFonts w:ascii="Times New Roman" w:hAnsi="Times New Roman"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 w:hRule="atLeast"/>
          <w:jc w:val="center"/>
        </w:trPr>
        <w:tc>
          <w:tcPr>
            <w:tcW w:w="759" w:type="dxa"/>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after="200"/>
              <w:jc w:val="center"/>
              <w:rPr>
                <w:rFonts w:ascii="Times New Roman" w:hAnsi="Times New Roman" w:cs="Times New Roman"/>
                <w:sz w:val="24"/>
                <w:szCs w:val="24"/>
              </w:rPr>
            </w:pPr>
            <w:r>
              <w:rPr>
                <w:rFonts w:ascii="Times New Roman" w:hAnsi="Times New Roman" w:cs="Times New Roman"/>
                <w:sz w:val="24"/>
                <w:szCs w:val="24"/>
              </w:rPr>
              <w:t>3</w:t>
            </w:r>
          </w:p>
        </w:tc>
        <w:tc>
          <w:tcPr>
            <w:tcW w:w="2362" w:type="dxa"/>
            <w:tcBorders>
              <w:top w:val="single" w:color="auto" w:sz="4" w:space="0"/>
              <w:left w:val="single" w:color="auto" w:sz="4" w:space="0"/>
              <w:bottom w:val="single" w:color="auto" w:sz="4" w:space="0"/>
              <w:right w:val="single" w:color="auto" w:sz="4" w:space="0"/>
            </w:tcBorders>
            <w:noWrap/>
          </w:tcPr>
          <w:p>
            <w:pPr>
              <w:widowControl/>
              <w:adjustRightInd w:val="0"/>
              <w:snapToGrid w:val="0"/>
              <w:spacing w:after="200" w:line="360" w:lineRule="auto"/>
              <w:rPr>
                <w:rFonts w:ascii="Times New Roman" w:hAnsi="Times New Roman" w:cs="Times New Roman"/>
                <w:sz w:val="24"/>
                <w:szCs w:val="24"/>
              </w:rPr>
            </w:pPr>
          </w:p>
        </w:tc>
        <w:tc>
          <w:tcPr>
            <w:tcW w:w="1050" w:type="dxa"/>
            <w:vMerge w:val="continue"/>
            <w:tcBorders>
              <w:top w:val="single" w:color="auto" w:sz="4" w:space="0"/>
              <w:left w:val="single" w:color="auto" w:sz="4" w:space="0"/>
              <w:right w:val="single" w:color="auto" w:sz="4" w:space="0"/>
            </w:tcBorders>
            <w:noWrap/>
            <w:vAlign w:val="center"/>
          </w:tcPr>
          <w:p>
            <w:pPr>
              <w:widowControl/>
              <w:adjustRightInd w:val="0"/>
              <w:snapToGrid w:val="0"/>
              <w:spacing w:after="200"/>
              <w:rPr>
                <w:rFonts w:ascii="Times New Roman" w:hAnsi="Times New Roman" w:cs="Times New Roman"/>
                <w:sz w:val="24"/>
                <w:szCs w:val="24"/>
              </w:rPr>
            </w:pPr>
          </w:p>
        </w:tc>
        <w:tc>
          <w:tcPr>
            <w:tcW w:w="1125" w:type="dxa"/>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after="200" w:line="360" w:lineRule="auto"/>
              <w:jc w:val="center"/>
              <w:rPr>
                <w:rFonts w:ascii="Times New Roman" w:hAnsi="Times New Roman" w:cs="Times New Roman"/>
                <w:sz w:val="24"/>
                <w:szCs w:val="24"/>
              </w:rPr>
            </w:pPr>
          </w:p>
        </w:tc>
        <w:tc>
          <w:tcPr>
            <w:tcW w:w="1062" w:type="dxa"/>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after="200"/>
              <w:jc w:val="center"/>
              <w:rPr>
                <w:rFonts w:ascii="Times New Roman" w:hAnsi="Times New Roman" w:cs="Times New Roman"/>
                <w:sz w:val="24"/>
                <w:szCs w:val="24"/>
              </w:rPr>
            </w:pPr>
          </w:p>
        </w:tc>
        <w:tc>
          <w:tcPr>
            <w:tcW w:w="1134" w:type="dxa"/>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after="200"/>
              <w:jc w:val="center"/>
              <w:rPr>
                <w:rFonts w:ascii="Times New Roman" w:hAnsi="Times New Roman" w:cs="Times New Roman"/>
                <w:sz w:val="24"/>
                <w:szCs w:val="24"/>
              </w:rPr>
            </w:pPr>
          </w:p>
        </w:tc>
        <w:tc>
          <w:tcPr>
            <w:tcW w:w="1276"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60" w:lineRule="auto"/>
              <w:jc w:val="center"/>
              <w:rPr>
                <w:rFonts w:ascii="Times New Roman" w:hAnsi="Times New Roman" w:cs="Times New Roman"/>
                <w:sz w:val="24"/>
                <w:szCs w:val="24"/>
              </w:rPr>
            </w:pPr>
          </w:p>
        </w:tc>
        <w:tc>
          <w:tcPr>
            <w:tcW w:w="811"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60" w:lineRule="auto"/>
              <w:jc w:val="center"/>
              <w:rPr>
                <w:rFonts w:ascii="Times New Roman" w:hAnsi="Times New Roman"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 w:hRule="atLeast"/>
          <w:jc w:val="center"/>
        </w:trPr>
        <w:tc>
          <w:tcPr>
            <w:tcW w:w="759" w:type="dxa"/>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after="200"/>
              <w:jc w:val="center"/>
              <w:rPr>
                <w:rFonts w:ascii="Times New Roman" w:hAnsi="Times New Roman" w:cs="Times New Roman"/>
                <w:sz w:val="24"/>
                <w:szCs w:val="24"/>
              </w:rPr>
            </w:pPr>
            <w:r>
              <w:rPr>
                <w:rFonts w:ascii="Times New Roman" w:hAnsi="Times New Roman" w:cs="Times New Roman"/>
                <w:sz w:val="24"/>
                <w:szCs w:val="24"/>
              </w:rPr>
              <w:t>4</w:t>
            </w:r>
          </w:p>
        </w:tc>
        <w:tc>
          <w:tcPr>
            <w:tcW w:w="2362" w:type="dxa"/>
            <w:tcBorders>
              <w:top w:val="single" w:color="auto" w:sz="4" w:space="0"/>
              <w:left w:val="single" w:color="auto" w:sz="4" w:space="0"/>
              <w:bottom w:val="single" w:color="auto" w:sz="4" w:space="0"/>
              <w:right w:val="single" w:color="auto" w:sz="4" w:space="0"/>
            </w:tcBorders>
            <w:noWrap/>
          </w:tcPr>
          <w:p>
            <w:pPr>
              <w:widowControl/>
              <w:adjustRightInd w:val="0"/>
              <w:snapToGrid w:val="0"/>
              <w:spacing w:after="200" w:line="360" w:lineRule="auto"/>
              <w:rPr>
                <w:rFonts w:ascii="Times New Roman" w:hAnsi="Times New Roman" w:cs="Times New Roman"/>
                <w:sz w:val="24"/>
                <w:szCs w:val="24"/>
              </w:rPr>
            </w:pPr>
          </w:p>
        </w:tc>
        <w:tc>
          <w:tcPr>
            <w:tcW w:w="1050" w:type="dxa"/>
            <w:vMerge w:val="continue"/>
            <w:tcBorders>
              <w:top w:val="single" w:color="auto" w:sz="4" w:space="0"/>
              <w:left w:val="single" w:color="auto" w:sz="4" w:space="0"/>
              <w:right w:val="single" w:color="auto" w:sz="4" w:space="0"/>
            </w:tcBorders>
            <w:noWrap/>
            <w:vAlign w:val="center"/>
          </w:tcPr>
          <w:p>
            <w:pPr>
              <w:widowControl/>
              <w:adjustRightInd w:val="0"/>
              <w:snapToGrid w:val="0"/>
              <w:spacing w:after="200"/>
              <w:rPr>
                <w:rFonts w:ascii="Times New Roman" w:hAnsi="Times New Roman" w:cs="Times New Roman"/>
                <w:sz w:val="24"/>
                <w:szCs w:val="24"/>
              </w:rPr>
            </w:pPr>
          </w:p>
        </w:tc>
        <w:tc>
          <w:tcPr>
            <w:tcW w:w="1125" w:type="dxa"/>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after="200" w:line="360" w:lineRule="auto"/>
              <w:jc w:val="center"/>
              <w:rPr>
                <w:rFonts w:ascii="Times New Roman" w:hAnsi="Times New Roman" w:cs="Times New Roman"/>
                <w:sz w:val="24"/>
                <w:szCs w:val="24"/>
              </w:rPr>
            </w:pPr>
          </w:p>
        </w:tc>
        <w:tc>
          <w:tcPr>
            <w:tcW w:w="1062" w:type="dxa"/>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after="200"/>
              <w:jc w:val="center"/>
              <w:rPr>
                <w:rFonts w:ascii="Times New Roman" w:hAnsi="Times New Roman" w:cs="Times New Roman"/>
                <w:sz w:val="24"/>
                <w:szCs w:val="24"/>
              </w:rPr>
            </w:pPr>
          </w:p>
        </w:tc>
        <w:tc>
          <w:tcPr>
            <w:tcW w:w="1134" w:type="dxa"/>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after="200"/>
              <w:jc w:val="center"/>
              <w:rPr>
                <w:rFonts w:ascii="Times New Roman" w:hAnsi="Times New Roman" w:cs="Times New Roman"/>
                <w:sz w:val="24"/>
                <w:szCs w:val="24"/>
              </w:rPr>
            </w:pPr>
          </w:p>
        </w:tc>
        <w:tc>
          <w:tcPr>
            <w:tcW w:w="1276"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60" w:lineRule="auto"/>
              <w:jc w:val="center"/>
              <w:rPr>
                <w:rFonts w:ascii="Times New Roman" w:hAnsi="Times New Roman" w:cs="Times New Roman"/>
                <w:sz w:val="24"/>
                <w:szCs w:val="24"/>
              </w:rPr>
            </w:pPr>
          </w:p>
        </w:tc>
        <w:tc>
          <w:tcPr>
            <w:tcW w:w="811"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60" w:lineRule="auto"/>
              <w:jc w:val="center"/>
              <w:rPr>
                <w:rFonts w:ascii="Times New Roman" w:hAnsi="Times New Roman"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6358" w:type="dxa"/>
            <w:gridSpan w:val="5"/>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60" w:lineRule="auto"/>
              <w:jc w:val="center"/>
              <w:rPr>
                <w:rFonts w:ascii="Times New Roman" w:hAnsi="Times New Roman" w:cs="Times New Roman"/>
                <w:sz w:val="24"/>
                <w:szCs w:val="24"/>
              </w:rPr>
            </w:pPr>
            <w:r>
              <w:rPr>
                <w:rFonts w:ascii="Times New Roman" w:hAnsi="Times New Roman" w:cs="Times New Roman"/>
                <w:sz w:val="24"/>
                <w:szCs w:val="24"/>
              </w:rPr>
              <w:t>合计</w:t>
            </w:r>
          </w:p>
        </w:tc>
        <w:tc>
          <w:tcPr>
            <w:tcW w:w="2410" w:type="dxa"/>
            <w:gridSpan w:val="2"/>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60" w:lineRule="auto"/>
              <w:rPr>
                <w:rFonts w:ascii="Times New Roman" w:hAnsi="Times New Roman" w:cs="Times New Roman"/>
                <w:sz w:val="24"/>
                <w:szCs w:val="24"/>
              </w:rPr>
            </w:pPr>
          </w:p>
        </w:tc>
        <w:tc>
          <w:tcPr>
            <w:tcW w:w="811"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60" w:lineRule="auto"/>
              <w:rPr>
                <w:rFonts w:ascii="Times New Roman" w:hAnsi="Times New Roman" w:cs="Times New Roman"/>
                <w:sz w:val="24"/>
                <w:szCs w:val="24"/>
              </w:rPr>
            </w:pPr>
          </w:p>
        </w:tc>
      </w:tr>
    </w:tbl>
    <w:p>
      <w:pPr>
        <w:widowControl/>
        <w:adjustRightInd w:val="0"/>
        <w:snapToGrid w:val="0"/>
        <w:spacing w:after="200" w:line="500" w:lineRule="exact"/>
        <w:ind w:right="480" w:firstLine="6360" w:firstLineChars="2650"/>
        <w:rPr>
          <w:rFonts w:ascii="Times New Roman" w:hAnsi="Times New Roman" w:cs="Times New Roman"/>
          <w:sz w:val="24"/>
          <w:szCs w:val="24"/>
        </w:rPr>
      </w:pPr>
      <w:r>
        <w:rPr>
          <w:rFonts w:ascii="Times New Roman" w:hAnsi="Times New Roman" w:cs="Times New Roman"/>
          <w:sz w:val="24"/>
          <w:szCs w:val="24"/>
        </w:rPr>
        <w:t>供应商（电子公章）：</w:t>
      </w:r>
    </w:p>
    <w:p>
      <w:pPr>
        <w:widowControl/>
        <w:adjustRightInd w:val="0"/>
        <w:snapToGrid w:val="0"/>
        <w:spacing w:after="200" w:line="500" w:lineRule="exact"/>
        <w:ind w:firstLine="1680" w:firstLineChars="700"/>
        <w:jc w:val="right"/>
        <w:rPr>
          <w:rFonts w:ascii="Times New Roman" w:hAnsi="Times New Roman" w:cs="Times New Roman"/>
          <w:sz w:val="24"/>
          <w:szCs w:val="24"/>
          <w:lang w:eastAsia="zh-CN"/>
        </w:rPr>
      </w:pPr>
      <w:r>
        <w:rPr>
          <w:rFonts w:ascii="Times New Roman" w:hAnsi="Times New Roman" w:cs="Times New Roman"/>
          <w:sz w:val="24"/>
          <w:szCs w:val="24"/>
          <w:lang w:eastAsia="zh-CN"/>
        </w:rPr>
        <w:t>法定代表人或委托代理人（签名）：</w:t>
      </w:r>
    </w:p>
    <w:p>
      <w:pPr>
        <w:widowControl/>
        <w:adjustRightInd w:val="0"/>
        <w:snapToGrid w:val="0"/>
        <w:spacing w:after="200" w:line="500" w:lineRule="exact"/>
        <w:ind w:right="480" w:firstLine="6960" w:firstLineChars="2900"/>
        <w:rPr>
          <w:rFonts w:ascii="Times New Roman" w:hAnsi="Times New Roman" w:cs="Times New Roman"/>
          <w:sz w:val="24"/>
          <w:szCs w:val="24"/>
          <w:lang w:eastAsia="zh-CN"/>
        </w:rPr>
      </w:pPr>
      <w:r>
        <w:rPr>
          <w:rFonts w:ascii="Times New Roman" w:hAnsi="Times New Roman" w:cs="Times New Roman"/>
          <w:sz w:val="24"/>
          <w:szCs w:val="24"/>
          <w:lang w:eastAsia="zh-CN"/>
        </w:rPr>
        <w:t>年  月  日</w:t>
      </w:r>
    </w:p>
    <w:p>
      <w:pPr>
        <w:widowControl/>
        <w:tabs>
          <w:tab w:val="left" w:pos="6300"/>
        </w:tabs>
        <w:adjustRightInd w:val="0"/>
        <w:snapToGrid w:val="0"/>
        <w:spacing w:after="200" w:line="500" w:lineRule="exact"/>
        <w:ind w:firstLine="482" w:firstLineChars="200"/>
        <w:rPr>
          <w:rFonts w:ascii="Times New Roman" w:hAnsi="Times New Roman" w:cs="Times New Roman"/>
          <w:sz w:val="24"/>
          <w:szCs w:val="24"/>
          <w:lang w:eastAsia="zh-CN"/>
        </w:rPr>
      </w:pPr>
      <w:r>
        <w:rPr>
          <w:rFonts w:ascii="Times New Roman" w:hAnsi="Times New Roman" w:cs="Times New Roman"/>
          <w:b/>
          <w:bCs/>
          <w:sz w:val="24"/>
          <w:szCs w:val="24"/>
          <w:lang w:eastAsia="zh-CN"/>
        </w:rPr>
        <w:t>说明：</w:t>
      </w:r>
      <w:r>
        <w:rPr>
          <w:rFonts w:ascii="Times New Roman" w:hAnsi="Times New Roman" w:cs="Times New Roman"/>
          <w:sz w:val="24"/>
          <w:szCs w:val="24"/>
          <w:lang w:eastAsia="zh-CN"/>
        </w:rPr>
        <w:t>1.请供应商根据第</w:t>
      </w:r>
      <w:r>
        <w:rPr>
          <w:rFonts w:hint="eastAsia" w:ascii="Times New Roman" w:hAnsi="Times New Roman" w:cs="Times New Roman"/>
          <w:sz w:val="24"/>
          <w:szCs w:val="24"/>
          <w:lang w:eastAsia="zh-CN"/>
        </w:rPr>
        <w:t>四</w:t>
      </w:r>
      <w:r>
        <w:rPr>
          <w:rFonts w:ascii="Times New Roman" w:hAnsi="Times New Roman" w:cs="Times New Roman"/>
          <w:sz w:val="24"/>
          <w:szCs w:val="24"/>
          <w:lang w:eastAsia="zh-CN"/>
        </w:rPr>
        <w:t>章《采购需求》的服务内容和服务要求自行测算并完整填写本表；</w:t>
      </w:r>
    </w:p>
    <w:p>
      <w:pPr>
        <w:widowControl/>
        <w:tabs>
          <w:tab w:val="left" w:pos="6300"/>
        </w:tabs>
        <w:adjustRightInd w:val="0"/>
        <w:snapToGrid w:val="0"/>
        <w:spacing w:after="200" w:line="500" w:lineRule="exact"/>
        <w:ind w:firstLine="1200" w:firstLineChars="500"/>
        <w:rPr>
          <w:rFonts w:ascii="Times New Roman" w:hAnsi="Times New Roman" w:cs="Times New Roman"/>
          <w:sz w:val="24"/>
          <w:szCs w:val="24"/>
          <w:lang w:eastAsia="zh-CN"/>
        </w:rPr>
      </w:pPr>
      <w:r>
        <w:rPr>
          <w:rFonts w:ascii="Times New Roman" w:hAnsi="Times New Roman" w:cs="Times New Roman"/>
          <w:sz w:val="24"/>
          <w:szCs w:val="24"/>
          <w:lang w:eastAsia="zh-CN"/>
        </w:rPr>
        <w:t>2.本表可扩展</w:t>
      </w:r>
      <w:r>
        <w:rPr>
          <w:rFonts w:hint="eastAsia" w:ascii="Times New Roman" w:hAnsi="Times New Roman" w:cs="Times New Roman"/>
          <w:sz w:val="24"/>
          <w:szCs w:val="24"/>
          <w:lang w:eastAsia="zh-CN"/>
        </w:rPr>
        <w:t>；</w:t>
      </w:r>
    </w:p>
    <w:p>
      <w:pPr>
        <w:widowControl/>
        <w:tabs>
          <w:tab w:val="left" w:pos="6300"/>
        </w:tabs>
        <w:adjustRightInd w:val="0"/>
        <w:snapToGrid w:val="0"/>
        <w:spacing w:after="200" w:line="500" w:lineRule="exact"/>
        <w:ind w:firstLine="1200" w:firstLineChars="500"/>
        <w:rPr>
          <w:rFonts w:ascii="Times New Roman" w:hAnsi="Times New Roman" w:cs="Times New Roman"/>
          <w:sz w:val="24"/>
          <w:szCs w:val="24"/>
          <w:lang w:eastAsia="zh-CN"/>
        </w:rPr>
      </w:pPr>
      <w:r>
        <w:rPr>
          <w:rFonts w:ascii="Times New Roman" w:hAnsi="Times New Roman" w:cs="Times New Roman"/>
          <w:sz w:val="24"/>
          <w:szCs w:val="24"/>
          <w:lang w:eastAsia="zh-CN"/>
        </w:rPr>
        <w:t>3.法定代表人或其委托代理人的签名应为电子签名或者手写签名，不能是电脑机打签名。</w:t>
      </w:r>
    </w:p>
    <w:p>
      <w:pPr>
        <w:rPr>
          <w:rFonts w:ascii="Times New Roman" w:hAnsi="Times New Roman" w:cs="Times New Roman"/>
          <w:sz w:val="24"/>
          <w:lang w:eastAsia="zh-CN"/>
        </w:rPr>
      </w:pPr>
      <w:r>
        <w:rPr>
          <w:rFonts w:ascii="Times New Roman" w:hAnsi="Times New Roman" w:cs="Times New Roman"/>
          <w:sz w:val="24"/>
          <w:lang w:eastAsia="zh-CN"/>
        </w:rPr>
        <w:br w:type="page"/>
      </w:r>
    </w:p>
    <w:p>
      <w:pPr>
        <w:pStyle w:val="29"/>
        <w:tabs>
          <w:tab w:val="left" w:pos="932"/>
          <w:tab w:val="left" w:pos="933"/>
        </w:tabs>
        <w:spacing w:before="73"/>
        <w:ind w:left="0" w:firstLine="0"/>
        <w:rPr>
          <w:rFonts w:ascii="Times New Roman" w:hAnsi="Times New Roman" w:cs="Times New Roman"/>
          <w:sz w:val="24"/>
          <w:lang w:eastAsia="zh-CN"/>
        </w:rPr>
      </w:pPr>
    </w:p>
    <w:p>
      <w:pPr>
        <w:pStyle w:val="29"/>
        <w:numPr>
          <w:ilvl w:val="1"/>
          <w:numId w:val="8"/>
        </w:numPr>
        <w:tabs>
          <w:tab w:val="left" w:pos="932"/>
          <w:tab w:val="left" w:pos="933"/>
        </w:tabs>
        <w:spacing w:before="73"/>
        <w:rPr>
          <w:rFonts w:ascii="Times New Roman" w:hAnsi="Times New Roman" w:cs="Times New Roman"/>
          <w:sz w:val="24"/>
          <w:lang w:eastAsia="zh-CN"/>
        </w:rPr>
      </w:pPr>
      <w:r>
        <w:rPr>
          <w:rFonts w:ascii="Times New Roman" w:hAnsi="Times New Roman" w:cs="Times New Roman"/>
          <w:sz w:val="24"/>
          <w:lang w:eastAsia="zh-CN"/>
        </w:rPr>
        <w:t xml:space="preserve"> 法定代表人身份证明书（实质性格式）</w:t>
      </w:r>
    </w:p>
    <w:p>
      <w:pPr>
        <w:ind w:right="25"/>
        <w:jc w:val="center"/>
        <w:rPr>
          <w:rFonts w:ascii="Times New Roman" w:hAnsi="Times New Roman" w:cs="Times New Roman"/>
          <w:sz w:val="36"/>
          <w:szCs w:val="36"/>
          <w:lang w:eastAsia="zh-CN"/>
        </w:rPr>
      </w:pPr>
      <w:r>
        <w:rPr>
          <w:rFonts w:ascii="Times New Roman" w:hAnsi="Times New Roman" w:cs="Times New Roman"/>
          <w:sz w:val="36"/>
          <w:szCs w:val="36"/>
          <w:lang w:eastAsia="zh-CN"/>
        </w:rPr>
        <w:t>法定代表人（单位负责人）身份证明</w:t>
      </w:r>
    </w:p>
    <w:p>
      <w:pPr>
        <w:pStyle w:val="2"/>
        <w:tabs>
          <w:tab w:val="left" w:pos="1501"/>
        </w:tabs>
        <w:spacing w:before="136" w:line="610" w:lineRule="atLeast"/>
        <w:ind w:left="1021" w:right="5802" w:hanging="481"/>
        <w:rPr>
          <w:rFonts w:ascii="Times New Roman" w:hAnsi="Times New Roman" w:cs="Times New Roman"/>
          <w:lang w:eastAsia="zh-CN"/>
        </w:rPr>
      </w:pPr>
      <w:r>
        <w:rPr>
          <w:rFonts w:ascii="Times New Roman" w:hAnsi="Times New Roman" w:cs="Times New Roman"/>
          <w:spacing w:val="-1"/>
          <w:lang w:eastAsia="zh-CN"/>
        </w:rPr>
        <w:t>致</w:t>
      </w:r>
      <w:r>
        <w:rPr>
          <w:rFonts w:ascii="Times New Roman" w:hAnsi="Times New Roman" w:cs="Times New Roman"/>
          <w:lang w:eastAsia="zh-CN"/>
        </w:rPr>
        <w:t>：</w:t>
      </w:r>
      <w:r>
        <w:rPr>
          <w:rFonts w:ascii="Times New Roman" w:hAnsi="Times New Roman" w:cs="Times New Roman"/>
          <w:u w:val="single"/>
          <w:lang w:eastAsia="zh-CN"/>
        </w:rPr>
        <w:t xml:space="preserve"> </w:t>
      </w:r>
      <w:r>
        <w:rPr>
          <w:rFonts w:ascii="Times New Roman" w:hAnsi="Times New Roman" w:cs="Times New Roman"/>
          <w:u w:val="single"/>
          <w:lang w:eastAsia="zh-CN"/>
        </w:rPr>
        <w:tab/>
      </w:r>
      <w:r>
        <w:rPr>
          <w:rFonts w:ascii="Times New Roman" w:hAnsi="Times New Roman" w:cs="Times New Roman"/>
          <w:lang w:eastAsia="zh-CN"/>
        </w:rPr>
        <w:t>（采购人或采购代理机构</w:t>
      </w:r>
      <w:r>
        <w:rPr>
          <w:rFonts w:ascii="Times New Roman" w:hAnsi="Times New Roman" w:cs="Times New Roman"/>
          <w:spacing w:val="-16"/>
          <w:lang w:eastAsia="zh-CN"/>
        </w:rPr>
        <w:t xml:space="preserve">） </w:t>
      </w:r>
      <w:r>
        <w:rPr>
          <w:rFonts w:ascii="Times New Roman" w:hAnsi="Times New Roman" w:cs="Times New Roman"/>
          <w:lang w:eastAsia="zh-CN"/>
        </w:rPr>
        <w:t>兹证明，</w:t>
      </w:r>
    </w:p>
    <w:p>
      <w:pPr>
        <w:pStyle w:val="2"/>
        <w:tabs>
          <w:tab w:val="left" w:pos="1741"/>
          <w:tab w:val="left" w:pos="2941"/>
          <w:tab w:val="left" w:pos="4141"/>
          <w:tab w:val="left" w:pos="5394"/>
        </w:tabs>
        <w:spacing w:before="153"/>
        <w:ind w:left="541"/>
        <w:rPr>
          <w:rFonts w:ascii="Times New Roman" w:hAnsi="Times New Roman" w:eastAsia="Times New Roman" w:cs="Times New Roman"/>
          <w:lang w:eastAsia="zh-CN"/>
        </w:rPr>
      </w:pPr>
      <w:r>
        <w:rPr>
          <w:rFonts w:ascii="Times New Roman" w:hAnsi="Times New Roman" w:cs="Times New Roman"/>
          <w:lang w:eastAsia="zh-CN"/>
        </w:rPr>
        <w:t>姓名：</w:t>
      </w:r>
      <w:r>
        <w:rPr>
          <w:rFonts w:ascii="Times New Roman" w:hAnsi="Times New Roman" w:cs="Times New Roman"/>
          <w:u w:val="single"/>
          <w:lang w:eastAsia="zh-CN"/>
        </w:rPr>
        <w:t xml:space="preserve"> </w:t>
      </w:r>
      <w:r>
        <w:rPr>
          <w:rFonts w:ascii="Times New Roman" w:hAnsi="Times New Roman" w:cs="Times New Roman"/>
          <w:u w:val="single"/>
          <w:lang w:eastAsia="zh-CN"/>
        </w:rPr>
        <w:tab/>
      </w:r>
      <w:r>
        <w:rPr>
          <w:rFonts w:ascii="Times New Roman" w:hAnsi="Times New Roman" w:cs="Times New Roman"/>
          <w:lang w:eastAsia="zh-CN"/>
        </w:rPr>
        <w:t>性别：</w:t>
      </w:r>
      <w:r>
        <w:rPr>
          <w:rFonts w:ascii="Times New Roman" w:hAnsi="Times New Roman" w:cs="Times New Roman"/>
          <w:u w:val="single"/>
          <w:lang w:eastAsia="zh-CN"/>
        </w:rPr>
        <w:t xml:space="preserve"> </w:t>
      </w:r>
      <w:r>
        <w:rPr>
          <w:rFonts w:ascii="Times New Roman" w:hAnsi="Times New Roman" w:cs="Times New Roman"/>
          <w:u w:val="single"/>
          <w:lang w:eastAsia="zh-CN"/>
        </w:rPr>
        <w:tab/>
      </w:r>
      <w:r>
        <w:rPr>
          <w:rFonts w:ascii="Times New Roman" w:hAnsi="Times New Roman" w:cs="Times New Roman"/>
          <w:lang w:eastAsia="zh-CN"/>
        </w:rPr>
        <w:t>年龄：</w:t>
      </w:r>
      <w:r>
        <w:rPr>
          <w:rFonts w:ascii="Times New Roman" w:hAnsi="Times New Roman" w:cs="Times New Roman"/>
          <w:u w:val="single"/>
          <w:lang w:eastAsia="zh-CN"/>
        </w:rPr>
        <w:t xml:space="preserve"> </w:t>
      </w:r>
      <w:r>
        <w:rPr>
          <w:rFonts w:ascii="Times New Roman" w:hAnsi="Times New Roman" w:cs="Times New Roman"/>
          <w:u w:val="single"/>
          <w:lang w:eastAsia="zh-CN"/>
        </w:rPr>
        <w:tab/>
      </w:r>
      <w:r>
        <w:rPr>
          <w:rFonts w:ascii="Times New Roman" w:hAnsi="Times New Roman" w:cs="Times New Roman"/>
          <w:spacing w:val="-1"/>
          <w:lang w:eastAsia="zh-CN"/>
        </w:rPr>
        <w:t>职</w:t>
      </w:r>
      <w:r>
        <w:rPr>
          <w:rFonts w:ascii="Times New Roman" w:hAnsi="Times New Roman" w:cs="Times New Roman"/>
          <w:lang w:eastAsia="zh-CN"/>
        </w:rPr>
        <w:t>务：</w:t>
      </w:r>
      <w:r>
        <w:rPr>
          <w:rFonts w:ascii="Times New Roman" w:hAnsi="Times New Roman" w:eastAsia="Times New Roman" w:cs="Times New Roman"/>
          <w:u w:val="single"/>
          <w:lang w:eastAsia="zh-CN"/>
        </w:rPr>
        <w:t xml:space="preserve"> </w:t>
      </w:r>
      <w:r>
        <w:rPr>
          <w:rFonts w:ascii="Times New Roman" w:hAnsi="Times New Roman" w:eastAsia="Times New Roman" w:cs="Times New Roman"/>
          <w:u w:val="single"/>
          <w:lang w:eastAsia="zh-CN"/>
        </w:rPr>
        <w:tab/>
      </w:r>
    </w:p>
    <w:p>
      <w:pPr>
        <w:pStyle w:val="2"/>
        <w:rPr>
          <w:rFonts w:ascii="Times New Roman" w:hAnsi="Times New Roman" w:cs="Times New Roman"/>
          <w:sz w:val="20"/>
          <w:lang w:eastAsia="zh-CN"/>
        </w:rPr>
      </w:pPr>
    </w:p>
    <w:p>
      <w:pPr>
        <w:pStyle w:val="2"/>
        <w:spacing w:before="10"/>
        <w:rPr>
          <w:rFonts w:ascii="Times New Roman" w:hAnsi="Times New Roman" w:cs="Times New Roman"/>
          <w:sz w:val="25"/>
          <w:lang w:eastAsia="zh-CN"/>
        </w:rPr>
      </w:pPr>
    </w:p>
    <w:p>
      <w:pPr>
        <w:pStyle w:val="2"/>
        <w:tabs>
          <w:tab w:val="left" w:pos="1981"/>
        </w:tabs>
        <w:spacing w:before="74"/>
        <w:ind w:left="541"/>
        <w:rPr>
          <w:rFonts w:ascii="Times New Roman" w:hAnsi="Times New Roman" w:cs="Times New Roman"/>
          <w:lang w:eastAsia="zh-CN"/>
        </w:rPr>
      </w:pPr>
      <w:r>
        <w:rPr>
          <w:rFonts w:ascii="Times New Roman" w:hAnsi="Times New Roman" w:cs="Times New Roman"/>
          <w:lang w:eastAsia="zh-CN"/>
        </w:rPr>
        <w:t>系</w:t>
      </w:r>
      <w:r>
        <w:rPr>
          <w:rFonts w:ascii="Times New Roman" w:hAnsi="Times New Roman" w:cs="Times New Roman"/>
          <w:u w:val="single"/>
          <w:lang w:eastAsia="zh-CN"/>
        </w:rPr>
        <w:t xml:space="preserve"> </w:t>
      </w:r>
      <w:r>
        <w:rPr>
          <w:rFonts w:ascii="Times New Roman" w:hAnsi="Times New Roman" w:cs="Times New Roman"/>
          <w:u w:val="single"/>
          <w:lang w:eastAsia="zh-CN"/>
        </w:rPr>
        <w:tab/>
      </w:r>
      <w:r>
        <w:rPr>
          <w:rFonts w:ascii="Times New Roman" w:hAnsi="Times New Roman" w:cs="Times New Roman"/>
          <w:lang w:eastAsia="zh-CN"/>
        </w:rPr>
        <w:t>（供应商名称）的法定代表人（单位负责人</w:t>
      </w:r>
      <w:r>
        <w:rPr>
          <w:rFonts w:ascii="Times New Roman" w:hAnsi="Times New Roman" w:cs="Times New Roman"/>
          <w:spacing w:val="-121"/>
          <w:lang w:eastAsia="zh-CN"/>
        </w:rPr>
        <w:t>）</w:t>
      </w:r>
      <w:r>
        <w:rPr>
          <w:rFonts w:ascii="Times New Roman" w:hAnsi="Times New Roman" w:cs="Times New Roman"/>
          <w:lang w:eastAsia="zh-CN"/>
        </w:rPr>
        <w:t>。</w:t>
      </w:r>
    </w:p>
    <w:p>
      <w:pPr>
        <w:pStyle w:val="2"/>
        <w:rPr>
          <w:rFonts w:ascii="Times New Roman" w:hAnsi="Times New Roman" w:cs="Times New Roman"/>
          <w:sz w:val="26"/>
          <w:lang w:eastAsia="zh-CN"/>
        </w:rPr>
      </w:pPr>
    </w:p>
    <w:p>
      <w:pPr>
        <w:pStyle w:val="2"/>
        <w:rPr>
          <w:rFonts w:ascii="Times New Roman" w:hAnsi="Times New Roman" w:cs="Times New Roman"/>
          <w:sz w:val="26"/>
          <w:lang w:eastAsia="zh-CN"/>
        </w:rPr>
      </w:pPr>
    </w:p>
    <w:p>
      <w:pPr>
        <w:pStyle w:val="2"/>
        <w:spacing w:before="5"/>
        <w:rPr>
          <w:rFonts w:ascii="Times New Roman" w:hAnsi="Times New Roman" w:cs="Times New Roman"/>
          <w:sz w:val="28"/>
          <w:lang w:eastAsia="zh-CN"/>
        </w:rPr>
      </w:pPr>
    </w:p>
    <w:p>
      <w:pPr>
        <w:pStyle w:val="2"/>
        <w:ind w:left="541"/>
        <w:rPr>
          <w:rFonts w:ascii="Times New Roman" w:hAnsi="Times New Roman" w:cs="Times New Roman"/>
          <w:lang w:eastAsia="zh-CN"/>
        </w:rPr>
      </w:pPr>
      <w:r>
        <w:rPr>
          <w:rFonts w:ascii="Times New Roman" w:hAnsi="Times New Roman" w:cs="Times New Roman"/>
          <w:lang w:eastAsia="zh-CN"/>
        </w:rPr>
        <w:t>附：法定代表人（单位负责人）身份证（非中国国籍提供护照）等身份证明文件电子件：</w:t>
      </w:r>
    </w:p>
    <w:p>
      <w:pPr>
        <w:pStyle w:val="2"/>
        <w:rPr>
          <w:rFonts w:ascii="Times New Roman" w:hAnsi="Times New Roman" w:cs="Times New Roman"/>
          <w:sz w:val="20"/>
          <w:lang w:eastAsia="zh-CN"/>
        </w:rPr>
      </w:pPr>
    </w:p>
    <w:p>
      <w:pPr>
        <w:pStyle w:val="2"/>
        <w:spacing w:before="5"/>
        <w:rPr>
          <w:rFonts w:ascii="Times New Roman" w:hAnsi="Times New Roman" w:cs="Times New Roman"/>
          <w:sz w:val="11"/>
          <w:lang w:eastAsia="zh-CN"/>
        </w:rPr>
      </w:pPr>
      <w:r>
        <w:rPr>
          <w:rFonts w:ascii="Times New Roman" w:hAnsi="Times New Roman" w:cs="Times New Roman"/>
          <w:lang w:eastAsia="zh-CN"/>
        </w:rPr>
        <mc:AlternateContent>
          <mc:Choice Requires="wpg">
            <w:drawing>
              <wp:anchor distT="0" distB="0" distL="114300" distR="114300" simplePos="0" relativeHeight="251668480" behindDoc="1" locked="0" layoutInCell="1" allowOverlap="1">
                <wp:simplePos x="0" y="0"/>
                <wp:positionH relativeFrom="page">
                  <wp:posOffset>1008380</wp:posOffset>
                </wp:positionH>
                <wp:positionV relativeFrom="paragraph">
                  <wp:posOffset>121285</wp:posOffset>
                </wp:positionV>
                <wp:extent cx="5761355" cy="1452245"/>
                <wp:effectExtent l="1270" t="1905" r="9525" b="12700"/>
                <wp:wrapTopAndBottom/>
                <wp:docPr id="14" name="组合 33"/>
                <wp:cNvGraphicFramePr/>
                <a:graphic xmlns:a="http://schemas.openxmlformats.org/drawingml/2006/main">
                  <a:graphicData uri="http://schemas.microsoft.com/office/word/2010/wordprocessingGroup">
                    <wpg:wgp>
                      <wpg:cNvGrpSpPr/>
                      <wpg:grpSpPr>
                        <a:xfrm>
                          <a:off x="0" y="0"/>
                          <a:ext cx="5761355" cy="1452245"/>
                          <a:chOff x="1588" y="191"/>
                          <a:chExt cx="9073" cy="2287"/>
                        </a:xfrm>
                      </wpg:grpSpPr>
                      <wps:wsp>
                        <wps:cNvPr id="10" name="直线 34"/>
                        <wps:cNvCnPr/>
                        <wps:spPr>
                          <a:xfrm>
                            <a:off x="1588" y="195"/>
                            <a:ext cx="9072" cy="0"/>
                          </a:xfrm>
                          <a:prstGeom prst="line">
                            <a:avLst/>
                          </a:prstGeom>
                          <a:ln w="6096" cap="flat" cmpd="sng">
                            <a:solidFill>
                              <a:srgbClr val="000000"/>
                            </a:solidFill>
                            <a:prstDash val="solid"/>
                            <a:headEnd type="none" w="med" len="med"/>
                            <a:tailEnd type="none" w="med" len="med"/>
                          </a:ln>
                        </wps:spPr>
                        <wps:bodyPr/>
                      </wps:wsp>
                      <wps:wsp>
                        <wps:cNvPr id="11" name="直线 35"/>
                        <wps:cNvCnPr/>
                        <wps:spPr>
                          <a:xfrm>
                            <a:off x="1588" y="2472"/>
                            <a:ext cx="9072" cy="0"/>
                          </a:xfrm>
                          <a:prstGeom prst="line">
                            <a:avLst/>
                          </a:prstGeom>
                          <a:ln w="6096" cap="flat" cmpd="sng">
                            <a:solidFill>
                              <a:srgbClr val="000000"/>
                            </a:solidFill>
                            <a:prstDash val="solid"/>
                            <a:headEnd type="none" w="med" len="med"/>
                            <a:tailEnd type="none" w="med" len="med"/>
                          </a:ln>
                        </wps:spPr>
                        <wps:bodyPr/>
                      </wps:wsp>
                      <wps:wsp>
                        <wps:cNvPr id="12" name="直线 36"/>
                        <wps:cNvCnPr/>
                        <wps:spPr>
                          <a:xfrm>
                            <a:off x="1593" y="191"/>
                            <a:ext cx="0" cy="2277"/>
                          </a:xfrm>
                          <a:prstGeom prst="line">
                            <a:avLst/>
                          </a:prstGeom>
                          <a:ln w="6096" cap="flat" cmpd="sng">
                            <a:solidFill>
                              <a:srgbClr val="000000"/>
                            </a:solidFill>
                            <a:prstDash val="solid"/>
                            <a:headEnd type="none" w="med" len="med"/>
                            <a:tailEnd type="none" w="med" len="med"/>
                          </a:ln>
                        </wps:spPr>
                        <wps:bodyPr/>
                      </wps:wsp>
                      <wps:wsp>
                        <wps:cNvPr id="13" name="直线 37"/>
                        <wps:cNvCnPr/>
                        <wps:spPr>
                          <a:xfrm>
                            <a:off x="10655" y="191"/>
                            <a:ext cx="0" cy="2277"/>
                          </a:xfrm>
                          <a:prstGeom prst="line">
                            <a:avLst/>
                          </a:prstGeom>
                          <a:ln w="6096" cap="flat" cmpd="sng">
                            <a:solidFill>
                              <a:srgbClr val="000000"/>
                            </a:solidFill>
                            <a:prstDash val="solid"/>
                            <a:headEnd type="none" w="med" len="med"/>
                            <a:tailEnd type="none" w="med" len="med"/>
                          </a:ln>
                        </wps:spPr>
                        <wps:bodyPr/>
                      </wps:wsp>
                    </wpg:wgp>
                  </a:graphicData>
                </a:graphic>
              </wp:anchor>
            </w:drawing>
          </mc:Choice>
          <mc:Fallback>
            <w:pict>
              <v:group id="组合 33" o:spid="_x0000_s1026" o:spt="203" style="position:absolute;left:0pt;margin-left:79.4pt;margin-top:9.55pt;height:114.35pt;width:453.65pt;mso-position-horizontal-relative:page;mso-wrap-distance-bottom:0pt;mso-wrap-distance-top:0pt;z-index:-251648000;mso-width-relative:page;mso-height-relative:page;" coordorigin="1588,191" coordsize="9073,2287" o:gfxdata="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">
                <o:lock v:ext="edit" aspectratio="f"/>
                <v:line id="直线 34" o:spid="_x0000_s1026" o:spt="20" style="position:absolute;left:1588;top:195;height:0;width:9072;" filled="f" stroked="t" coordsize="21600,21600" o:gfxdata="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7iNF7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直线 35" o:spid="_x0000_s1026" o:spt="20" style="position:absolute;left:1588;top:2472;height:0;width:9072;" filled="f" stroked="t" coordsize="21600,21600" o:gfxdata="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D0KIy8AAAA&#10;2wAAAA8AAAAAAAAAAQAgAAAAIgAAAGRycy9kb3ducmV2LnhtbFBLAQIUABQAAAAIAIdO4kAzLwWe&#10;OwAAADkAAAAQAAAAAAAAAAEAIAAAAAsBAABkcnMvc2hhcGV4bWwueG1sUEsFBgAAAAAGAAYAWwEA&#10;ALUDAAAAAA==&#10;">
                  <v:fill on="f" focussize="0,0"/>
                  <v:stroke weight="0.48pt" color="#000000" joinstyle="round"/>
                  <v:imagedata o:title=""/>
                  <o:lock v:ext="edit" aspectratio="f"/>
                </v:line>
                <v:line id="直线 36" o:spid="_x0000_s1026" o:spt="20" style="position:absolute;left:1593;top:191;height:2277;width:0;" filled="f" stroked="t" coordsize="21600,21600" o:gfxdata="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Ca2+7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v:line id="直线 37" o:spid="_x0000_s1026" o:spt="20" style="position:absolute;left:10655;top:191;height:2277;width:0;" filled="f" stroked="t" coordsize="21600,21600" o:gfxdata="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2oTYL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w10:wrap type="topAndBottom"/>
              </v:group>
            </w:pict>
          </mc:Fallback>
        </mc:AlternateContent>
      </w:r>
    </w:p>
    <w:p>
      <w:pPr>
        <w:pStyle w:val="2"/>
        <w:rPr>
          <w:rFonts w:ascii="Times New Roman" w:hAnsi="Times New Roman" w:cs="Times New Roman"/>
          <w:sz w:val="20"/>
          <w:lang w:eastAsia="zh-CN"/>
        </w:rPr>
      </w:pPr>
    </w:p>
    <w:p>
      <w:pPr>
        <w:pStyle w:val="2"/>
        <w:rPr>
          <w:rFonts w:ascii="Times New Roman" w:hAnsi="Times New Roman" w:cs="Times New Roman"/>
          <w:sz w:val="20"/>
          <w:lang w:eastAsia="zh-CN"/>
        </w:rPr>
      </w:pPr>
    </w:p>
    <w:p>
      <w:pPr>
        <w:pStyle w:val="2"/>
        <w:spacing w:before="4"/>
        <w:rPr>
          <w:rFonts w:ascii="Times New Roman" w:hAnsi="Times New Roman" w:cs="Times New Roman"/>
          <w:sz w:val="20"/>
          <w:lang w:eastAsia="zh-CN"/>
        </w:rPr>
      </w:pPr>
    </w:p>
    <w:p>
      <w:pPr>
        <w:pStyle w:val="2"/>
        <w:tabs>
          <w:tab w:val="left" w:pos="4074"/>
        </w:tabs>
        <w:ind w:left="541"/>
        <w:rPr>
          <w:rFonts w:ascii="Times New Roman" w:hAnsi="Times New Roman" w:eastAsia="Times New Roman" w:cs="Times New Roman"/>
          <w:lang w:eastAsia="zh-CN"/>
        </w:rPr>
      </w:pPr>
      <w:r>
        <w:rPr>
          <w:rFonts w:ascii="Times New Roman" w:hAnsi="Times New Roman" w:cs="Times New Roman"/>
          <w:lang w:eastAsia="zh-CN"/>
        </w:rPr>
        <w:t>供应商名称（加盖公章</w:t>
      </w:r>
      <w:r>
        <w:rPr>
          <w:rFonts w:ascii="Times New Roman" w:hAnsi="Times New Roman" w:cs="Times New Roman"/>
          <w:spacing w:val="-120"/>
          <w:lang w:eastAsia="zh-CN"/>
        </w:rPr>
        <w:t>）</w:t>
      </w:r>
      <w:r>
        <w:rPr>
          <w:rFonts w:ascii="Times New Roman" w:hAnsi="Times New Roman" w:cs="Times New Roman"/>
          <w:spacing w:val="-1"/>
          <w:lang w:eastAsia="zh-CN"/>
        </w:rPr>
        <w:t>：</w:t>
      </w:r>
      <w:r>
        <w:rPr>
          <w:rFonts w:ascii="Times New Roman" w:hAnsi="Times New Roman" w:eastAsia="Times New Roman" w:cs="Times New Roman"/>
          <w:u w:val="single"/>
          <w:lang w:eastAsia="zh-CN"/>
        </w:rPr>
        <w:t xml:space="preserve"> </w:t>
      </w:r>
      <w:r>
        <w:rPr>
          <w:rFonts w:ascii="Times New Roman" w:hAnsi="Times New Roman" w:eastAsia="Times New Roman" w:cs="Times New Roman"/>
          <w:u w:val="single"/>
          <w:lang w:eastAsia="zh-CN"/>
        </w:rPr>
        <w:tab/>
      </w:r>
    </w:p>
    <w:p>
      <w:pPr>
        <w:pStyle w:val="2"/>
        <w:tabs>
          <w:tab w:val="left" w:pos="1741"/>
          <w:tab w:val="left" w:pos="2461"/>
          <w:tab w:val="left" w:pos="3181"/>
          <w:tab w:val="left" w:pos="5807"/>
        </w:tabs>
        <w:spacing w:before="158" w:line="364" w:lineRule="auto"/>
        <w:ind w:left="541" w:right="4377"/>
        <w:rPr>
          <w:rFonts w:ascii="Times New Roman" w:hAnsi="Times New Roman" w:cs="Times New Roman"/>
          <w:lang w:eastAsia="zh-CN"/>
        </w:rPr>
      </w:pPr>
      <w:r>
        <w:rPr>
          <w:rFonts w:ascii="Times New Roman" w:hAnsi="Times New Roman" w:cs="Times New Roman"/>
          <w:spacing w:val="-8"/>
          <w:lang w:eastAsia="zh-CN"/>
        </w:rPr>
        <w:t>法</w:t>
      </w:r>
      <w:r>
        <w:rPr>
          <w:rFonts w:ascii="Times New Roman" w:hAnsi="Times New Roman" w:cs="Times New Roman"/>
          <w:spacing w:val="-5"/>
          <w:lang w:eastAsia="zh-CN"/>
        </w:rPr>
        <w:t>定</w:t>
      </w:r>
      <w:r>
        <w:rPr>
          <w:rFonts w:ascii="Times New Roman" w:hAnsi="Times New Roman" w:cs="Times New Roman"/>
          <w:spacing w:val="-8"/>
          <w:lang w:eastAsia="zh-CN"/>
        </w:rPr>
        <w:t>代</w:t>
      </w:r>
      <w:r>
        <w:rPr>
          <w:rFonts w:ascii="Times New Roman" w:hAnsi="Times New Roman" w:cs="Times New Roman"/>
          <w:spacing w:val="-5"/>
          <w:lang w:eastAsia="zh-CN"/>
        </w:rPr>
        <w:t>表</w:t>
      </w:r>
      <w:r>
        <w:rPr>
          <w:rFonts w:ascii="Times New Roman" w:hAnsi="Times New Roman" w:cs="Times New Roman"/>
          <w:spacing w:val="-8"/>
          <w:lang w:eastAsia="zh-CN"/>
        </w:rPr>
        <w:t>人</w:t>
      </w:r>
      <w:r>
        <w:rPr>
          <w:rFonts w:ascii="Times New Roman" w:hAnsi="Times New Roman" w:cs="Times New Roman"/>
          <w:spacing w:val="-5"/>
          <w:lang w:eastAsia="zh-CN"/>
        </w:rPr>
        <w:t>（</w:t>
      </w:r>
      <w:r>
        <w:rPr>
          <w:rFonts w:ascii="Times New Roman" w:hAnsi="Times New Roman" w:cs="Times New Roman"/>
          <w:lang w:eastAsia="zh-CN"/>
        </w:rPr>
        <w:t>单位负责人</w:t>
      </w:r>
      <w:r>
        <w:rPr>
          <w:rFonts w:ascii="Times New Roman" w:hAnsi="Times New Roman" w:cs="Times New Roman"/>
          <w:spacing w:val="-125"/>
          <w:lang w:eastAsia="zh-CN"/>
        </w:rPr>
        <w:t>）</w:t>
      </w:r>
      <w:r>
        <w:rPr>
          <w:rFonts w:ascii="Times New Roman" w:hAnsi="Times New Roman" w:cs="Times New Roman"/>
          <w:spacing w:val="-8"/>
          <w:lang w:eastAsia="zh-CN"/>
        </w:rPr>
        <w:t>（</w:t>
      </w:r>
      <w:r>
        <w:rPr>
          <w:rFonts w:ascii="Times New Roman" w:hAnsi="Times New Roman" w:cs="Times New Roman"/>
          <w:spacing w:val="-5"/>
          <w:lang w:eastAsia="zh-CN"/>
        </w:rPr>
        <w:t>签字</w:t>
      </w:r>
      <w:r>
        <w:rPr>
          <w:rFonts w:ascii="Times New Roman" w:hAnsi="Times New Roman" w:cs="Times New Roman"/>
          <w:lang w:eastAsia="zh-CN"/>
        </w:rPr>
        <w:t>或签章</w:t>
      </w:r>
      <w:r>
        <w:rPr>
          <w:rFonts w:ascii="Times New Roman" w:hAnsi="Times New Roman" w:cs="Times New Roman"/>
          <w:spacing w:val="-123"/>
          <w:lang w:eastAsia="zh-CN"/>
        </w:rPr>
        <w:t>）</w:t>
      </w:r>
      <w:r>
        <w:rPr>
          <w:rFonts w:ascii="Times New Roman" w:hAnsi="Times New Roman" w:cs="Times New Roman"/>
          <w:spacing w:val="-9"/>
          <w:lang w:eastAsia="zh-CN"/>
        </w:rPr>
        <w:t>：</w:t>
      </w:r>
      <w:r>
        <w:rPr>
          <w:rFonts w:ascii="Times New Roman" w:hAnsi="Times New Roman" w:eastAsia="Times New Roman" w:cs="Times New Roman"/>
          <w:u w:val="single"/>
          <w:lang w:eastAsia="zh-CN"/>
        </w:rPr>
        <w:t xml:space="preserve"> </w:t>
      </w:r>
      <w:r>
        <w:rPr>
          <w:rFonts w:ascii="Times New Roman" w:hAnsi="Times New Roman" w:eastAsia="Times New Roman" w:cs="Times New Roman"/>
          <w:u w:val="single"/>
          <w:lang w:eastAsia="zh-CN"/>
        </w:rPr>
        <w:tab/>
      </w:r>
      <w:r>
        <w:rPr>
          <w:rFonts w:ascii="Times New Roman" w:hAnsi="Times New Roman" w:eastAsia="Times New Roman" w:cs="Times New Roman"/>
          <w:u w:val="single"/>
          <w:lang w:eastAsia="zh-CN"/>
        </w:rPr>
        <w:t xml:space="preserve"> </w:t>
      </w:r>
      <w:r>
        <w:rPr>
          <w:rFonts w:ascii="Times New Roman" w:hAnsi="Times New Roman" w:cs="Times New Roman"/>
          <w:lang w:eastAsia="zh-CN"/>
        </w:rPr>
        <w:t>日期：</w:t>
      </w:r>
      <w:r>
        <w:rPr>
          <w:rFonts w:ascii="Times New Roman" w:hAnsi="Times New Roman" w:cs="Times New Roman"/>
          <w:u w:val="single"/>
          <w:lang w:eastAsia="zh-CN"/>
        </w:rPr>
        <w:t xml:space="preserve"> </w:t>
      </w:r>
      <w:r>
        <w:rPr>
          <w:rFonts w:ascii="Times New Roman" w:hAnsi="Times New Roman" w:cs="Times New Roman"/>
          <w:u w:val="single"/>
          <w:lang w:eastAsia="zh-CN"/>
        </w:rPr>
        <w:tab/>
      </w:r>
      <w:r>
        <w:rPr>
          <w:rFonts w:ascii="Times New Roman" w:hAnsi="Times New Roman" w:cs="Times New Roman"/>
          <w:lang w:eastAsia="zh-CN"/>
        </w:rPr>
        <w:t>年</w:t>
      </w:r>
      <w:r>
        <w:rPr>
          <w:rFonts w:ascii="Times New Roman" w:hAnsi="Times New Roman" w:cs="Times New Roman"/>
          <w:u w:val="single"/>
          <w:lang w:eastAsia="zh-CN"/>
        </w:rPr>
        <w:t xml:space="preserve"> </w:t>
      </w:r>
      <w:r>
        <w:rPr>
          <w:rFonts w:ascii="Times New Roman" w:hAnsi="Times New Roman" w:cs="Times New Roman"/>
          <w:u w:val="single"/>
          <w:lang w:eastAsia="zh-CN"/>
        </w:rPr>
        <w:tab/>
      </w:r>
      <w:r>
        <w:rPr>
          <w:rFonts w:ascii="Times New Roman" w:hAnsi="Times New Roman" w:cs="Times New Roman"/>
          <w:lang w:eastAsia="zh-CN"/>
        </w:rPr>
        <w:t>月</w:t>
      </w:r>
      <w:r>
        <w:rPr>
          <w:rFonts w:ascii="Times New Roman" w:hAnsi="Times New Roman" w:cs="Times New Roman"/>
          <w:u w:val="single"/>
          <w:lang w:eastAsia="zh-CN"/>
        </w:rPr>
        <w:t xml:space="preserve"> </w:t>
      </w:r>
      <w:r>
        <w:rPr>
          <w:rFonts w:ascii="Times New Roman" w:hAnsi="Times New Roman" w:cs="Times New Roman"/>
          <w:u w:val="single"/>
          <w:lang w:eastAsia="zh-CN"/>
        </w:rPr>
        <w:tab/>
      </w:r>
      <w:r>
        <w:rPr>
          <w:rFonts w:ascii="Times New Roman" w:hAnsi="Times New Roman" w:cs="Times New Roman"/>
          <w:lang w:eastAsia="zh-CN"/>
        </w:rPr>
        <w:t>日</w:t>
      </w:r>
    </w:p>
    <w:p>
      <w:pPr>
        <w:spacing w:line="364" w:lineRule="auto"/>
        <w:rPr>
          <w:rFonts w:ascii="Times New Roman" w:hAnsi="Times New Roman" w:cs="Times New Roman"/>
          <w:lang w:eastAsia="zh-CN"/>
        </w:rPr>
        <w:sectPr>
          <w:pgSz w:w="11910" w:h="16840"/>
          <w:pgMar w:top="1338" w:right="561" w:bottom="1083" w:left="1162" w:header="879" w:footer="890" w:gutter="0"/>
          <w:cols w:space="0" w:num="1"/>
        </w:sectPr>
      </w:pPr>
    </w:p>
    <w:p>
      <w:pPr>
        <w:pStyle w:val="29"/>
        <w:tabs>
          <w:tab w:val="left" w:pos="932"/>
          <w:tab w:val="left" w:pos="933"/>
        </w:tabs>
        <w:spacing w:before="73"/>
        <w:ind w:left="540" w:firstLine="0"/>
        <w:rPr>
          <w:rFonts w:ascii="Times New Roman" w:hAnsi="Times New Roman" w:cs="Times New Roman"/>
          <w:sz w:val="24"/>
          <w:lang w:eastAsia="zh-CN"/>
        </w:rPr>
      </w:pPr>
    </w:p>
    <w:p>
      <w:pPr>
        <w:pStyle w:val="2"/>
        <w:spacing w:line="281" w:lineRule="exact"/>
        <w:ind w:left="541"/>
        <w:rPr>
          <w:rFonts w:ascii="Times New Roman" w:hAnsi="Times New Roman" w:cs="Times New Roman"/>
        </w:rPr>
      </w:pPr>
      <w:r>
        <w:rPr>
          <w:rFonts w:ascii="Times New Roman" w:hAnsi="Times New Roman" w:cs="Times New Roman"/>
        </w:rPr>
        <w:t>说明：</w:t>
      </w:r>
    </w:p>
    <w:p>
      <w:pPr>
        <w:pStyle w:val="29"/>
        <w:numPr>
          <w:ilvl w:val="0"/>
          <w:numId w:val="12"/>
        </w:numPr>
        <w:tabs>
          <w:tab w:val="left" w:pos="771"/>
        </w:tabs>
        <w:spacing w:before="158" w:line="364" w:lineRule="auto"/>
        <w:ind w:right="570" w:hanging="1"/>
        <w:rPr>
          <w:rFonts w:ascii="Times New Roman" w:hAnsi="Times New Roman" w:cs="Times New Roman"/>
          <w:sz w:val="24"/>
          <w:lang w:eastAsia="zh-CN"/>
        </w:rPr>
      </w:pPr>
      <w:r>
        <w:rPr>
          <w:rFonts w:ascii="Times New Roman" w:hAnsi="Times New Roman" w:cs="Times New Roman"/>
          <w:spacing w:val="-2"/>
          <w:sz w:val="24"/>
          <w:lang w:eastAsia="zh-CN"/>
        </w:rPr>
        <w:t>若供应商为事业单位或其他组织或分支机构，则法定代表人</w:t>
      </w:r>
      <w:r>
        <w:rPr>
          <w:rFonts w:ascii="Times New Roman" w:hAnsi="Times New Roman" w:cs="Times New Roman"/>
          <w:sz w:val="24"/>
          <w:lang w:eastAsia="zh-CN"/>
        </w:rPr>
        <w:t>（单位负责人</w:t>
      </w:r>
      <w:r>
        <w:rPr>
          <w:rFonts w:ascii="Times New Roman" w:hAnsi="Times New Roman" w:cs="Times New Roman"/>
          <w:spacing w:val="-12"/>
          <w:sz w:val="24"/>
          <w:lang w:eastAsia="zh-CN"/>
        </w:rPr>
        <w:t>）</w:t>
      </w:r>
      <w:r>
        <w:rPr>
          <w:rFonts w:ascii="Times New Roman" w:hAnsi="Times New Roman" w:cs="Times New Roman"/>
          <w:spacing w:val="-4"/>
          <w:sz w:val="24"/>
          <w:lang w:eastAsia="zh-CN"/>
        </w:rPr>
        <w:t>处的签署</w:t>
      </w:r>
      <w:r>
        <w:rPr>
          <w:rFonts w:ascii="Times New Roman" w:hAnsi="Times New Roman" w:cs="Times New Roman"/>
          <w:sz w:val="24"/>
          <w:lang w:eastAsia="zh-CN"/>
        </w:rPr>
        <w:t>人可为单位负责人。</w:t>
      </w:r>
    </w:p>
    <w:p>
      <w:pPr>
        <w:pStyle w:val="29"/>
        <w:numPr>
          <w:ilvl w:val="0"/>
          <w:numId w:val="12"/>
        </w:numPr>
        <w:tabs>
          <w:tab w:val="left" w:pos="771"/>
        </w:tabs>
        <w:spacing w:line="364" w:lineRule="auto"/>
        <w:ind w:right="570" w:firstLine="0"/>
        <w:jc w:val="both"/>
        <w:rPr>
          <w:rFonts w:ascii="Times New Roman" w:hAnsi="Times New Roman" w:cs="Times New Roman"/>
          <w:sz w:val="24"/>
          <w:lang w:eastAsia="zh-CN"/>
        </w:rPr>
      </w:pPr>
      <w:r>
        <w:rPr>
          <w:rFonts w:ascii="Times New Roman" w:hAnsi="Times New Roman" w:cs="Times New Roman"/>
          <w:spacing w:val="-1"/>
          <w:sz w:val="24"/>
          <w:lang w:eastAsia="zh-CN"/>
        </w:rPr>
        <w:t>若响应文件中签字之处均为委托代理人</w:t>
      </w:r>
      <w:r>
        <w:rPr>
          <w:rFonts w:ascii="Times New Roman" w:hAnsi="Times New Roman" w:cs="Times New Roman"/>
          <w:spacing w:val="-4"/>
          <w:sz w:val="24"/>
          <w:lang w:eastAsia="zh-CN"/>
        </w:rPr>
        <w:t>签署，则可不提供本</w:t>
      </w:r>
      <w:r>
        <w:rPr>
          <w:rFonts w:ascii="Times New Roman" w:hAnsi="Times New Roman" w:cs="Times New Roman"/>
          <w:spacing w:val="-13"/>
          <w:sz w:val="24"/>
          <w:lang w:eastAsia="zh-CN"/>
        </w:rPr>
        <w:t>《法定代表人</w:t>
      </w:r>
      <w:r>
        <w:rPr>
          <w:rFonts w:ascii="Times New Roman" w:hAnsi="Times New Roman" w:cs="Times New Roman"/>
          <w:sz w:val="24"/>
          <w:lang w:eastAsia="zh-CN"/>
        </w:rPr>
        <w:t>（单位负责人</w:t>
      </w:r>
      <w:r>
        <w:rPr>
          <w:rFonts w:ascii="Times New Roman" w:hAnsi="Times New Roman" w:cs="Times New Roman"/>
          <w:spacing w:val="-8"/>
          <w:sz w:val="24"/>
          <w:lang w:eastAsia="zh-CN"/>
        </w:rPr>
        <w:t>）</w:t>
      </w:r>
      <w:r>
        <w:rPr>
          <w:rFonts w:ascii="Times New Roman" w:hAnsi="Times New Roman" w:cs="Times New Roman"/>
          <w:spacing w:val="-13"/>
          <w:sz w:val="24"/>
          <w:lang w:eastAsia="zh-CN"/>
        </w:rPr>
        <w:t>身份证明》，但须提供</w:t>
      </w:r>
      <w:r>
        <w:rPr>
          <w:rFonts w:ascii="Times New Roman" w:hAnsi="Times New Roman" w:cs="Times New Roman"/>
          <w:spacing w:val="-4"/>
          <w:sz w:val="24"/>
          <w:lang w:eastAsia="zh-CN"/>
        </w:rPr>
        <w:t>《授</w:t>
      </w:r>
      <w:r>
        <w:rPr>
          <w:rFonts w:ascii="Times New Roman" w:hAnsi="Times New Roman" w:cs="Times New Roman"/>
          <w:spacing w:val="-13"/>
          <w:sz w:val="24"/>
          <w:lang w:eastAsia="zh-CN"/>
        </w:rPr>
        <w:t>权委托书》</w:t>
      </w:r>
      <w:r>
        <w:rPr>
          <w:rFonts w:ascii="Times New Roman" w:hAnsi="Times New Roman" w:cs="Times New Roman"/>
          <w:spacing w:val="-30"/>
          <w:sz w:val="24"/>
          <w:lang w:eastAsia="zh-CN"/>
        </w:rPr>
        <w:t>。</w:t>
      </w:r>
    </w:p>
    <w:p>
      <w:pPr>
        <w:pStyle w:val="29"/>
        <w:numPr>
          <w:ilvl w:val="0"/>
          <w:numId w:val="12"/>
        </w:numPr>
        <w:tabs>
          <w:tab w:val="left" w:pos="771"/>
        </w:tabs>
        <w:spacing w:before="159" w:line="364" w:lineRule="auto"/>
        <w:ind w:right="569" w:firstLine="0"/>
        <w:jc w:val="both"/>
        <w:rPr>
          <w:rFonts w:ascii="Times New Roman" w:hAnsi="Times New Roman" w:cs="Times New Roman"/>
          <w:sz w:val="24"/>
          <w:lang w:eastAsia="zh-CN"/>
        </w:rPr>
      </w:pPr>
      <w:r>
        <w:rPr>
          <w:rFonts w:ascii="Times New Roman" w:hAnsi="Times New Roman" w:cs="Times New Roman"/>
          <w:spacing w:val="-4"/>
          <w:sz w:val="24"/>
          <w:lang w:eastAsia="zh-CN"/>
        </w:rPr>
        <w:t>供应商</w:t>
      </w:r>
      <w:r>
        <w:rPr>
          <w:rFonts w:ascii="Times New Roman" w:hAnsi="Times New Roman" w:cs="Times New Roman"/>
          <w:spacing w:val="-6"/>
          <w:sz w:val="24"/>
          <w:lang w:eastAsia="zh-CN"/>
        </w:rPr>
        <w:t>提供身份证的，应同时提供身份证双面电子</w:t>
      </w:r>
      <w:r>
        <w:rPr>
          <w:rFonts w:ascii="Times New Roman" w:hAnsi="Times New Roman" w:cs="Times New Roman"/>
          <w:sz w:val="24"/>
          <w:lang w:eastAsia="zh-CN"/>
        </w:rPr>
        <w:t>件。</w:t>
      </w:r>
    </w:p>
    <w:p>
      <w:pPr>
        <w:pStyle w:val="29"/>
        <w:tabs>
          <w:tab w:val="left" w:pos="932"/>
          <w:tab w:val="left" w:pos="933"/>
        </w:tabs>
        <w:spacing w:before="73"/>
        <w:ind w:left="540" w:firstLine="0"/>
        <w:rPr>
          <w:rFonts w:ascii="Times New Roman" w:hAnsi="Times New Roman" w:cs="Times New Roman"/>
          <w:sz w:val="24"/>
          <w:lang w:eastAsia="zh-CN"/>
        </w:rPr>
      </w:pPr>
    </w:p>
    <w:p>
      <w:pPr>
        <w:pStyle w:val="29"/>
        <w:tabs>
          <w:tab w:val="left" w:pos="932"/>
          <w:tab w:val="left" w:pos="933"/>
        </w:tabs>
        <w:spacing w:before="73"/>
        <w:ind w:left="540" w:firstLine="0"/>
        <w:rPr>
          <w:rFonts w:ascii="Times New Roman" w:hAnsi="Times New Roman" w:cs="Times New Roman"/>
          <w:sz w:val="24"/>
          <w:lang w:eastAsia="zh-CN"/>
        </w:rPr>
      </w:pPr>
    </w:p>
    <w:p>
      <w:pPr>
        <w:pStyle w:val="29"/>
        <w:tabs>
          <w:tab w:val="left" w:pos="932"/>
          <w:tab w:val="left" w:pos="933"/>
        </w:tabs>
        <w:spacing w:before="73"/>
        <w:ind w:left="540" w:firstLine="0"/>
        <w:rPr>
          <w:rFonts w:ascii="Times New Roman" w:hAnsi="Times New Roman" w:cs="Times New Roman"/>
          <w:sz w:val="24"/>
          <w:lang w:eastAsia="zh-CN"/>
        </w:rPr>
      </w:pPr>
    </w:p>
    <w:p>
      <w:pPr>
        <w:pStyle w:val="29"/>
        <w:numPr>
          <w:ilvl w:val="1"/>
          <w:numId w:val="8"/>
        </w:numPr>
        <w:tabs>
          <w:tab w:val="left" w:pos="932"/>
          <w:tab w:val="left" w:pos="933"/>
        </w:tabs>
        <w:spacing w:before="73" w:after="240" w:afterLines="100"/>
        <w:rPr>
          <w:rFonts w:ascii="Times New Roman" w:hAnsi="Times New Roman" w:cs="Times New Roman"/>
          <w:sz w:val="24"/>
          <w:lang w:eastAsia="zh-CN"/>
        </w:rPr>
      </w:pPr>
      <w:r>
        <w:rPr>
          <w:rFonts w:ascii="Times New Roman" w:hAnsi="Times New Roman" w:cs="Times New Roman"/>
          <w:sz w:val="24"/>
          <w:lang w:eastAsia="zh-CN"/>
        </w:rPr>
        <w:t>法定代表人授权委托书（实质性格式</w:t>
      </w:r>
      <w:r>
        <w:rPr>
          <w:rFonts w:ascii="Times New Roman" w:hAnsi="Times New Roman" w:cs="Times New Roman"/>
          <w:spacing w:val="-19"/>
          <w:sz w:val="24"/>
          <w:lang w:eastAsia="zh-CN"/>
        </w:rPr>
        <w:t>）</w:t>
      </w:r>
    </w:p>
    <w:p>
      <w:pPr>
        <w:pStyle w:val="2"/>
        <w:tabs>
          <w:tab w:val="left" w:pos="1883"/>
          <w:tab w:val="left" w:pos="3486"/>
          <w:tab w:val="left" w:pos="9666"/>
        </w:tabs>
        <w:spacing w:before="75"/>
        <w:jc w:val="center"/>
        <w:rPr>
          <w:rFonts w:ascii="Times New Roman" w:hAnsi="Times New Roman" w:cs="Times New Roman"/>
          <w:sz w:val="36"/>
          <w:szCs w:val="36"/>
          <w:lang w:eastAsia="zh-CN"/>
        </w:rPr>
      </w:pPr>
      <w:r>
        <w:rPr>
          <w:rFonts w:ascii="Times New Roman" w:hAnsi="Times New Roman" w:cs="Times New Roman"/>
          <w:sz w:val="36"/>
          <w:szCs w:val="36"/>
          <w:lang w:eastAsia="zh-CN"/>
        </w:rPr>
        <w:t>授权委托书</w:t>
      </w:r>
    </w:p>
    <w:p>
      <w:pPr>
        <w:pStyle w:val="2"/>
        <w:tabs>
          <w:tab w:val="left" w:pos="1883"/>
          <w:tab w:val="left" w:pos="3486"/>
          <w:tab w:val="left" w:pos="9666"/>
        </w:tabs>
        <w:spacing w:before="75"/>
        <w:ind w:left="961"/>
        <w:rPr>
          <w:rFonts w:ascii="Times New Roman" w:hAnsi="Times New Roman" w:eastAsia="Times New Roman" w:cs="Times New Roman"/>
          <w:lang w:eastAsia="zh-CN"/>
        </w:rPr>
      </w:pPr>
      <w:r>
        <w:rPr>
          <w:rFonts w:ascii="Times New Roman" w:hAnsi="Times New Roman" w:cs="Times New Roman"/>
          <w:lang w:eastAsia="zh-CN"/>
        </w:rPr>
        <w:t>本人</w:t>
      </w:r>
      <w:r>
        <w:rPr>
          <w:rFonts w:ascii="Times New Roman" w:hAnsi="Times New Roman" w:cs="Times New Roman"/>
          <w:u w:val="single"/>
          <w:lang w:eastAsia="zh-CN"/>
        </w:rPr>
        <w:tab/>
      </w:r>
      <w:r>
        <w:rPr>
          <w:rFonts w:ascii="Times New Roman" w:hAnsi="Times New Roman" w:cs="Times New Roman"/>
          <w:lang w:eastAsia="zh-CN"/>
        </w:rPr>
        <w:t>（姓名</w:t>
      </w:r>
      <w:r>
        <w:rPr>
          <w:rFonts w:ascii="Times New Roman" w:hAnsi="Times New Roman" w:cs="Times New Roman"/>
          <w:spacing w:val="-39"/>
          <w:lang w:eastAsia="zh-CN"/>
        </w:rPr>
        <w:t>）</w:t>
      </w:r>
      <w:r>
        <w:rPr>
          <w:rFonts w:ascii="Times New Roman" w:hAnsi="Times New Roman" w:cs="Times New Roman"/>
          <w:lang w:eastAsia="zh-CN"/>
        </w:rPr>
        <w:t>系</w:t>
      </w:r>
      <w:r>
        <w:rPr>
          <w:rFonts w:ascii="Times New Roman" w:hAnsi="Times New Roman" w:cs="Times New Roman"/>
          <w:u w:val="single"/>
          <w:lang w:eastAsia="zh-CN"/>
        </w:rPr>
        <w:t xml:space="preserve"> </w:t>
      </w:r>
      <w:r>
        <w:rPr>
          <w:rFonts w:ascii="Times New Roman" w:hAnsi="Times New Roman" w:cs="Times New Roman"/>
          <w:u w:val="single"/>
          <w:lang w:eastAsia="zh-CN"/>
        </w:rPr>
        <w:tab/>
      </w:r>
      <w:r>
        <w:rPr>
          <w:rFonts w:ascii="Times New Roman" w:hAnsi="Times New Roman" w:cs="Times New Roman"/>
          <w:spacing w:val="-1"/>
          <w:lang w:eastAsia="zh-CN"/>
        </w:rPr>
        <w:t>（</w:t>
      </w:r>
      <w:r>
        <w:rPr>
          <w:rFonts w:ascii="Times New Roman" w:hAnsi="Times New Roman" w:cs="Times New Roman"/>
          <w:lang w:eastAsia="zh-CN"/>
        </w:rPr>
        <w:t>供应商名称</w:t>
      </w:r>
      <w:r>
        <w:rPr>
          <w:rFonts w:ascii="Times New Roman" w:hAnsi="Times New Roman" w:cs="Times New Roman"/>
          <w:spacing w:val="-39"/>
          <w:lang w:eastAsia="zh-CN"/>
        </w:rPr>
        <w:t>）</w:t>
      </w:r>
      <w:r>
        <w:rPr>
          <w:rFonts w:ascii="Times New Roman" w:hAnsi="Times New Roman" w:cs="Times New Roman"/>
          <w:lang w:eastAsia="zh-CN"/>
        </w:rPr>
        <w:t>的法定代表</w:t>
      </w:r>
      <w:r>
        <w:rPr>
          <w:rFonts w:ascii="Times New Roman" w:hAnsi="Times New Roman" w:cs="Times New Roman"/>
          <w:spacing w:val="-36"/>
          <w:lang w:eastAsia="zh-CN"/>
        </w:rPr>
        <w:t>人</w:t>
      </w:r>
      <w:r>
        <w:rPr>
          <w:rFonts w:ascii="Times New Roman" w:hAnsi="Times New Roman" w:cs="Times New Roman"/>
          <w:lang w:eastAsia="zh-CN"/>
        </w:rPr>
        <w:t>（单位负责人</w:t>
      </w:r>
      <w:r>
        <w:rPr>
          <w:rFonts w:ascii="Times New Roman" w:hAnsi="Times New Roman" w:cs="Times New Roman"/>
          <w:spacing w:val="-80"/>
          <w:lang w:eastAsia="zh-CN"/>
        </w:rPr>
        <w:t>），</w:t>
      </w:r>
      <w:r>
        <w:rPr>
          <w:rFonts w:ascii="Times New Roman" w:hAnsi="Times New Roman" w:cs="Times New Roman"/>
          <w:lang w:eastAsia="zh-CN"/>
        </w:rPr>
        <w:t>现委托</w:t>
      </w:r>
      <w:r>
        <w:rPr>
          <w:rFonts w:ascii="Times New Roman" w:hAnsi="Times New Roman" w:eastAsia="Times New Roman" w:cs="Times New Roman"/>
          <w:u w:val="single"/>
          <w:lang w:eastAsia="zh-CN"/>
        </w:rPr>
        <w:t xml:space="preserve"> </w:t>
      </w:r>
      <w:r>
        <w:rPr>
          <w:rFonts w:ascii="Times New Roman" w:hAnsi="Times New Roman" w:eastAsia="Times New Roman" w:cs="Times New Roman"/>
          <w:u w:val="single"/>
          <w:lang w:eastAsia="zh-CN"/>
        </w:rPr>
        <w:tab/>
      </w:r>
    </w:p>
    <w:p>
      <w:pPr>
        <w:pStyle w:val="2"/>
        <w:tabs>
          <w:tab w:val="left" w:pos="1501"/>
        </w:tabs>
        <w:spacing w:before="159" w:line="362" w:lineRule="auto"/>
        <w:ind w:left="541" w:right="522"/>
        <w:rPr>
          <w:rFonts w:ascii="Times New Roman" w:hAnsi="Times New Roman" w:cs="Times New Roman"/>
          <w:lang w:eastAsia="zh-CN"/>
        </w:rPr>
      </w:pPr>
      <w:r>
        <w:rPr>
          <w:rFonts w:ascii="Times New Roman" w:hAnsi="Times New Roman" w:cs="Times New Roman"/>
          <w:lang w:eastAsia="zh-CN"/>
        </w:rPr>
        <w:t>（姓名）为我方代理人。代理人根据授权，以我方名义签署、澄清确认、提交、撤回</w:t>
      </w:r>
      <w:r>
        <w:rPr>
          <w:rFonts w:ascii="Times New Roman" w:hAnsi="Times New Roman" w:cs="Times New Roman"/>
          <w:spacing w:val="-16"/>
          <w:lang w:eastAsia="zh-CN"/>
        </w:rPr>
        <w:t>、</w:t>
      </w:r>
      <w:r>
        <w:rPr>
          <w:rFonts w:ascii="Times New Roman" w:hAnsi="Times New Roman" w:cs="Times New Roman"/>
          <w:lang w:eastAsia="zh-CN"/>
        </w:rPr>
        <w:t>修改</w:t>
      </w:r>
      <w:r>
        <w:rPr>
          <w:rFonts w:ascii="Times New Roman" w:hAnsi="Times New Roman" w:cs="Times New Roman"/>
          <w:u w:val="single"/>
          <w:lang w:eastAsia="zh-CN"/>
        </w:rPr>
        <w:t xml:space="preserve"> </w:t>
      </w:r>
      <w:r>
        <w:rPr>
          <w:rFonts w:ascii="Times New Roman" w:hAnsi="Times New Roman" w:cs="Times New Roman"/>
          <w:u w:val="single"/>
          <w:lang w:eastAsia="zh-CN"/>
        </w:rPr>
        <w:tab/>
      </w:r>
      <w:r>
        <w:rPr>
          <w:rFonts w:ascii="Times New Roman" w:hAnsi="Times New Roman" w:cs="Times New Roman"/>
          <w:lang w:eastAsia="zh-CN"/>
        </w:rPr>
        <w:t>（项目名称）响应文件和处理有关事宜，其法律后果由我方承担。</w:t>
      </w:r>
    </w:p>
    <w:p>
      <w:pPr>
        <w:pStyle w:val="2"/>
        <w:spacing w:before="5" w:line="362" w:lineRule="auto"/>
        <w:ind w:left="961" w:right="2262"/>
        <w:rPr>
          <w:rFonts w:ascii="Times New Roman" w:hAnsi="Times New Roman" w:cs="Times New Roman"/>
          <w:lang w:eastAsia="zh-CN"/>
        </w:rPr>
      </w:pPr>
      <w:r>
        <w:rPr>
          <w:rFonts w:ascii="Times New Roman" w:hAnsi="Times New Roman" w:cs="Times New Roman"/>
          <w:lang w:eastAsia="zh-CN"/>
        </w:rPr>
        <w:t>委托期限：自本授权委托书签署之日起至响应有效期届满之日止。代理人无转委托权。</w:t>
      </w:r>
    </w:p>
    <w:p>
      <w:pPr>
        <w:pStyle w:val="2"/>
        <w:spacing w:before="2"/>
        <w:rPr>
          <w:rFonts w:ascii="Times New Roman" w:hAnsi="Times New Roman" w:cs="Times New Roman"/>
          <w:sz w:val="33"/>
          <w:lang w:eastAsia="zh-CN"/>
        </w:rPr>
      </w:pPr>
    </w:p>
    <w:p>
      <w:pPr>
        <w:pStyle w:val="2"/>
        <w:tabs>
          <w:tab w:val="left" w:pos="5034"/>
        </w:tabs>
        <w:spacing w:before="1"/>
        <w:ind w:left="541"/>
        <w:rPr>
          <w:rFonts w:ascii="Times New Roman" w:hAnsi="Times New Roman" w:eastAsia="Times New Roman" w:cs="Times New Roman"/>
          <w:lang w:eastAsia="zh-CN"/>
        </w:rPr>
      </w:pPr>
      <w:r>
        <w:rPr>
          <w:rFonts w:ascii="Times New Roman" w:hAnsi="Times New Roman" w:cs="Times New Roman"/>
          <w:lang w:eastAsia="zh-CN"/>
        </w:rPr>
        <w:t>供应商名称（加盖公章</w:t>
      </w:r>
      <w:r>
        <w:rPr>
          <w:rFonts w:ascii="Times New Roman" w:hAnsi="Times New Roman" w:cs="Times New Roman"/>
          <w:spacing w:val="-121"/>
          <w:lang w:eastAsia="zh-CN"/>
        </w:rPr>
        <w:t>）</w:t>
      </w:r>
      <w:r>
        <w:rPr>
          <w:rFonts w:ascii="Times New Roman" w:hAnsi="Times New Roman" w:cs="Times New Roman"/>
          <w:spacing w:val="-1"/>
          <w:lang w:eastAsia="zh-CN"/>
        </w:rPr>
        <w:t>：</w:t>
      </w:r>
      <w:r>
        <w:rPr>
          <w:rFonts w:ascii="Times New Roman" w:hAnsi="Times New Roman" w:eastAsia="Times New Roman" w:cs="Times New Roman"/>
          <w:u w:val="single"/>
          <w:lang w:eastAsia="zh-CN"/>
        </w:rPr>
        <w:t xml:space="preserve"> </w:t>
      </w:r>
      <w:r>
        <w:rPr>
          <w:rFonts w:ascii="Times New Roman" w:hAnsi="Times New Roman" w:eastAsia="Times New Roman" w:cs="Times New Roman"/>
          <w:u w:val="single"/>
          <w:lang w:eastAsia="zh-CN"/>
        </w:rPr>
        <w:tab/>
      </w:r>
    </w:p>
    <w:p>
      <w:pPr>
        <w:pStyle w:val="2"/>
        <w:tabs>
          <w:tab w:val="left" w:pos="5274"/>
          <w:tab w:val="left" w:pos="6834"/>
        </w:tabs>
        <w:spacing w:before="158" w:line="364" w:lineRule="auto"/>
        <w:ind w:left="541" w:right="440" w:rightChars="200"/>
        <w:rPr>
          <w:rFonts w:ascii="Times New Roman" w:hAnsi="Times New Roman" w:eastAsia="Times New Roman" w:cs="Times New Roman"/>
          <w:u w:val="single"/>
          <w:lang w:eastAsia="zh-CN"/>
        </w:rPr>
      </w:pPr>
      <w:r>
        <w:rPr>
          <w:rFonts w:ascii="Times New Roman" w:hAnsi="Times New Roman" w:cs="Times New Roman"/>
          <w:lang w:eastAsia="zh-CN"/>
        </w:rPr>
        <w:t>法定代表人（单位负责人</w:t>
      </w:r>
      <w:r>
        <w:rPr>
          <w:rFonts w:ascii="Times New Roman" w:hAnsi="Times New Roman" w:cs="Times New Roman"/>
          <w:spacing w:val="-121"/>
          <w:lang w:eastAsia="zh-CN"/>
        </w:rPr>
        <w:t>）</w:t>
      </w:r>
      <w:r>
        <w:rPr>
          <w:rFonts w:ascii="Times New Roman" w:hAnsi="Times New Roman" w:cs="Times New Roman"/>
          <w:lang w:eastAsia="zh-CN"/>
        </w:rPr>
        <w:t>（签字或签章</w:t>
      </w:r>
      <w:r>
        <w:rPr>
          <w:rFonts w:ascii="Times New Roman" w:hAnsi="Times New Roman" w:cs="Times New Roman"/>
          <w:spacing w:val="-121"/>
          <w:lang w:eastAsia="zh-CN"/>
        </w:rPr>
        <w:t>）</w:t>
      </w:r>
      <w:r>
        <w:rPr>
          <w:rFonts w:ascii="Times New Roman" w:hAnsi="Times New Roman" w:cs="Times New Roman"/>
          <w:spacing w:val="-1"/>
          <w:lang w:eastAsia="zh-CN"/>
        </w:rPr>
        <w:t>：</w:t>
      </w:r>
      <w:r>
        <w:rPr>
          <w:rFonts w:ascii="Times New Roman" w:hAnsi="Times New Roman" w:eastAsia="Times New Roman" w:cs="Times New Roman"/>
          <w:u w:val="single"/>
          <w:lang w:eastAsia="zh-CN"/>
        </w:rPr>
        <w:t xml:space="preserve"> </w:t>
      </w:r>
      <w:r>
        <w:rPr>
          <w:rFonts w:ascii="Times New Roman" w:hAnsi="Times New Roman" w:eastAsia="Times New Roman" w:cs="Times New Roman"/>
          <w:u w:val="single"/>
          <w:lang w:eastAsia="zh-CN"/>
        </w:rPr>
        <w:tab/>
      </w:r>
      <w:r>
        <w:rPr>
          <w:rFonts w:ascii="Times New Roman" w:hAnsi="Times New Roman" w:eastAsia="Times New Roman" w:cs="Times New Roman"/>
          <w:u w:val="single"/>
          <w:lang w:eastAsia="zh-CN"/>
        </w:rPr>
        <w:tab/>
      </w:r>
    </w:p>
    <w:p>
      <w:pPr>
        <w:pStyle w:val="2"/>
        <w:tabs>
          <w:tab w:val="left" w:pos="5274"/>
          <w:tab w:val="left" w:pos="6834"/>
        </w:tabs>
        <w:spacing w:before="158" w:line="364" w:lineRule="auto"/>
        <w:ind w:left="541" w:right="440" w:rightChars="200"/>
        <w:rPr>
          <w:rFonts w:ascii="Times New Roman" w:hAnsi="Times New Roman" w:eastAsia="Times New Roman" w:cs="Times New Roman"/>
          <w:lang w:eastAsia="zh-CN"/>
        </w:rPr>
      </w:pPr>
      <w:r>
        <w:rPr>
          <w:rFonts w:ascii="Times New Roman" w:hAnsi="Times New Roman" w:cs="Times New Roman"/>
          <w:lang w:eastAsia="zh-CN"/>
        </w:rPr>
        <w:t>委托代理人（签字或签章</w:t>
      </w:r>
      <w:r>
        <w:rPr>
          <w:rFonts w:ascii="Times New Roman" w:hAnsi="Times New Roman" w:cs="Times New Roman"/>
          <w:spacing w:val="-121"/>
          <w:lang w:eastAsia="zh-CN"/>
        </w:rPr>
        <w:t>）</w:t>
      </w:r>
      <w:r>
        <w:rPr>
          <w:rFonts w:ascii="Times New Roman" w:hAnsi="Times New Roman" w:cs="Times New Roman"/>
          <w:spacing w:val="-1"/>
          <w:lang w:eastAsia="zh-CN"/>
        </w:rPr>
        <w:t>：</w:t>
      </w:r>
      <w:r>
        <w:rPr>
          <w:rFonts w:ascii="Times New Roman" w:hAnsi="Times New Roman" w:eastAsia="Times New Roman" w:cs="Times New Roman"/>
          <w:u w:val="single"/>
          <w:lang w:eastAsia="zh-CN"/>
        </w:rPr>
        <w:t xml:space="preserve"> </w:t>
      </w:r>
      <w:r>
        <w:rPr>
          <w:rFonts w:ascii="Times New Roman" w:hAnsi="Times New Roman" w:eastAsia="Times New Roman" w:cs="Times New Roman"/>
          <w:u w:val="single"/>
          <w:lang w:eastAsia="zh-CN"/>
        </w:rPr>
        <w:tab/>
      </w:r>
    </w:p>
    <w:p>
      <w:pPr>
        <w:pStyle w:val="2"/>
        <w:tabs>
          <w:tab w:val="left" w:pos="1741"/>
          <w:tab w:val="left" w:pos="2461"/>
          <w:tab w:val="left" w:pos="3181"/>
        </w:tabs>
        <w:spacing w:line="306" w:lineRule="exact"/>
        <w:ind w:left="541"/>
        <w:rPr>
          <w:rFonts w:ascii="Times New Roman" w:hAnsi="Times New Roman" w:cs="Times New Roman"/>
          <w:lang w:eastAsia="zh-CN"/>
        </w:rPr>
      </w:pPr>
      <w:r>
        <w:rPr>
          <w:rFonts w:ascii="Times New Roman" w:hAnsi="Times New Roman" w:cs="Times New Roman"/>
          <w:lang w:eastAsia="zh-CN"/>
        </w:rPr>
        <w:t>日期：</w:t>
      </w:r>
      <w:r>
        <w:rPr>
          <w:rFonts w:ascii="Times New Roman" w:hAnsi="Times New Roman" w:cs="Times New Roman"/>
          <w:u w:val="single"/>
          <w:lang w:eastAsia="zh-CN"/>
        </w:rPr>
        <w:t xml:space="preserve"> </w:t>
      </w:r>
      <w:r>
        <w:rPr>
          <w:rFonts w:ascii="Times New Roman" w:hAnsi="Times New Roman" w:cs="Times New Roman"/>
          <w:u w:val="single"/>
          <w:lang w:eastAsia="zh-CN"/>
        </w:rPr>
        <w:tab/>
      </w:r>
      <w:r>
        <w:rPr>
          <w:rFonts w:ascii="Times New Roman" w:hAnsi="Times New Roman" w:cs="Times New Roman"/>
          <w:lang w:eastAsia="zh-CN"/>
        </w:rPr>
        <w:t>年</w:t>
      </w:r>
      <w:r>
        <w:rPr>
          <w:rFonts w:ascii="Times New Roman" w:hAnsi="Times New Roman" w:cs="Times New Roman"/>
          <w:u w:val="single"/>
          <w:lang w:eastAsia="zh-CN"/>
        </w:rPr>
        <w:t xml:space="preserve"> </w:t>
      </w:r>
      <w:r>
        <w:rPr>
          <w:rFonts w:ascii="Times New Roman" w:hAnsi="Times New Roman" w:cs="Times New Roman"/>
          <w:u w:val="single"/>
          <w:lang w:eastAsia="zh-CN"/>
        </w:rPr>
        <w:tab/>
      </w:r>
      <w:r>
        <w:rPr>
          <w:rFonts w:ascii="Times New Roman" w:hAnsi="Times New Roman" w:cs="Times New Roman"/>
          <w:lang w:eastAsia="zh-CN"/>
        </w:rPr>
        <w:t>月</w:t>
      </w:r>
      <w:r>
        <w:rPr>
          <w:rFonts w:ascii="Times New Roman" w:hAnsi="Times New Roman" w:cs="Times New Roman"/>
          <w:u w:val="single"/>
          <w:lang w:eastAsia="zh-CN"/>
        </w:rPr>
        <w:t xml:space="preserve"> </w:t>
      </w:r>
      <w:r>
        <w:rPr>
          <w:rFonts w:ascii="Times New Roman" w:hAnsi="Times New Roman" w:cs="Times New Roman"/>
          <w:u w:val="single"/>
          <w:lang w:eastAsia="zh-CN"/>
        </w:rPr>
        <w:tab/>
      </w:r>
      <w:r>
        <w:rPr>
          <w:rFonts w:ascii="Times New Roman" w:hAnsi="Times New Roman" w:cs="Times New Roman"/>
          <w:lang w:eastAsia="zh-CN"/>
        </w:rPr>
        <w:t>日</w:t>
      </w:r>
    </w:p>
    <w:p>
      <w:pPr>
        <w:pStyle w:val="2"/>
        <w:rPr>
          <w:rFonts w:ascii="Times New Roman" w:hAnsi="Times New Roman" w:cs="Times New Roman"/>
          <w:sz w:val="26"/>
          <w:lang w:eastAsia="zh-CN"/>
        </w:rPr>
      </w:pPr>
    </w:p>
    <w:p>
      <w:pPr>
        <w:pStyle w:val="2"/>
        <w:spacing w:before="1"/>
        <w:rPr>
          <w:rFonts w:ascii="Times New Roman" w:hAnsi="Times New Roman" w:cs="Times New Roman"/>
          <w:sz w:val="19"/>
          <w:lang w:eastAsia="zh-CN"/>
        </w:rPr>
      </w:pPr>
    </w:p>
    <w:p>
      <w:pPr>
        <w:pStyle w:val="2"/>
        <w:ind w:left="541"/>
        <w:rPr>
          <w:rFonts w:ascii="Times New Roman" w:hAnsi="Times New Roman" w:cs="Times New Roman"/>
          <w:lang w:eastAsia="zh-CN"/>
        </w:rPr>
      </w:pPr>
      <w:r>
        <w:rPr>
          <w:rFonts w:ascii="Times New Roman" w:hAnsi="Times New Roman" w:cs="Times New Roman"/>
          <w:lang w:eastAsia="zh-CN"/>
        </w:rPr>
        <w:t>附：法定代表人及委托代理人身份证明文件电子件：</w:t>
      </w:r>
    </w:p>
    <w:p>
      <w:pPr>
        <w:pStyle w:val="2"/>
        <w:spacing w:before="12"/>
        <w:rPr>
          <w:rFonts w:ascii="Times New Roman" w:hAnsi="Times New Roman" w:cs="Times New Roman"/>
          <w:sz w:val="8"/>
          <w:lang w:eastAsia="zh-CN"/>
        </w:rPr>
      </w:pPr>
      <w:r>
        <w:rPr>
          <w:rFonts w:ascii="Times New Roman" w:hAnsi="Times New Roman" w:cs="Times New Roman"/>
          <w:lang w:eastAsia="zh-CN"/>
        </w:rPr>
        <mc:AlternateContent>
          <mc:Choice Requires="wpg">
            <w:drawing>
              <wp:anchor distT="0" distB="0" distL="114300" distR="114300" simplePos="0" relativeHeight="251666432" behindDoc="1" locked="0" layoutInCell="1" allowOverlap="1">
                <wp:simplePos x="0" y="0"/>
                <wp:positionH relativeFrom="page">
                  <wp:posOffset>1008380</wp:posOffset>
                </wp:positionH>
                <wp:positionV relativeFrom="paragraph">
                  <wp:posOffset>100965</wp:posOffset>
                </wp:positionV>
                <wp:extent cx="5274945" cy="1504315"/>
                <wp:effectExtent l="1270" t="1905" r="19685" b="17780"/>
                <wp:wrapTopAndBottom/>
                <wp:docPr id="8" name="组合 19"/>
                <wp:cNvGraphicFramePr/>
                <a:graphic xmlns:a="http://schemas.openxmlformats.org/drawingml/2006/main">
                  <a:graphicData uri="http://schemas.microsoft.com/office/word/2010/wordprocessingGroup">
                    <wpg:wgp>
                      <wpg:cNvGrpSpPr/>
                      <wpg:grpSpPr>
                        <a:xfrm>
                          <a:off x="0" y="0"/>
                          <a:ext cx="5274945" cy="1504315"/>
                          <a:chOff x="1588" y="159"/>
                          <a:chExt cx="8307" cy="2369"/>
                        </a:xfrm>
                      </wpg:grpSpPr>
                      <wps:wsp>
                        <wps:cNvPr id="4" name="直线 23"/>
                        <wps:cNvCnPr/>
                        <wps:spPr>
                          <a:xfrm>
                            <a:off x="1588" y="163"/>
                            <a:ext cx="8306" cy="0"/>
                          </a:xfrm>
                          <a:prstGeom prst="line">
                            <a:avLst/>
                          </a:prstGeom>
                          <a:ln w="6096" cap="flat" cmpd="sng">
                            <a:solidFill>
                              <a:srgbClr val="000000"/>
                            </a:solidFill>
                            <a:prstDash val="solid"/>
                            <a:headEnd type="none" w="med" len="med"/>
                            <a:tailEnd type="none" w="med" len="med"/>
                          </a:ln>
                        </wps:spPr>
                        <wps:bodyPr/>
                      </wps:wsp>
                      <wps:wsp>
                        <wps:cNvPr id="5" name="直线 22"/>
                        <wps:cNvCnPr/>
                        <wps:spPr>
                          <a:xfrm>
                            <a:off x="1588" y="2522"/>
                            <a:ext cx="8306" cy="0"/>
                          </a:xfrm>
                          <a:prstGeom prst="line">
                            <a:avLst/>
                          </a:prstGeom>
                          <a:ln w="6096" cap="flat" cmpd="sng">
                            <a:solidFill>
                              <a:srgbClr val="000000"/>
                            </a:solidFill>
                            <a:prstDash val="solid"/>
                            <a:headEnd type="none" w="med" len="med"/>
                            <a:tailEnd type="none" w="med" len="med"/>
                          </a:ln>
                        </wps:spPr>
                        <wps:bodyPr/>
                      </wps:wsp>
                      <wps:wsp>
                        <wps:cNvPr id="6" name="直线 21"/>
                        <wps:cNvCnPr/>
                        <wps:spPr>
                          <a:xfrm>
                            <a:off x="1593" y="159"/>
                            <a:ext cx="0" cy="2359"/>
                          </a:xfrm>
                          <a:prstGeom prst="line">
                            <a:avLst/>
                          </a:prstGeom>
                          <a:ln w="6096" cap="flat" cmpd="sng">
                            <a:solidFill>
                              <a:srgbClr val="000000"/>
                            </a:solidFill>
                            <a:prstDash val="solid"/>
                            <a:headEnd type="none" w="med" len="med"/>
                            <a:tailEnd type="none" w="med" len="med"/>
                          </a:ln>
                        </wps:spPr>
                        <wps:bodyPr/>
                      </wps:wsp>
                      <wps:wsp>
                        <wps:cNvPr id="7" name="直线 20"/>
                        <wps:cNvCnPr/>
                        <wps:spPr>
                          <a:xfrm>
                            <a:off x="9889" y="159"/>
                            <a:ext cx="0" cy="2359"/>
                          </a:xfrm>
                          <a:prstGeom prst="line">
                            <a:avLst/>
                          </a:prstGeom>
                          <a:ln w="6096" cap="flat" cmpd="sng">
                            <a:solidFill>
                              <a:srgbClr val="000000"/>
                            </a:solidFill>
                            <a:prstDash val="solid"/>
                            <a:headEnd type="none" w="med" len="med"/>
                            <a:tailEnd type="none" w="med" len="med"/>
                          </a:ln>
                        </wps:spPr>
                        <wps:bodyPr/>
                      </wps:wsp>
                    </wpg:wgp>
                  </a:graphicData>
                </a:graphic>
              </wp:anchor>
            </w:drawing>
          </mc:Choice>
          <mc:Fallback>
            <w:pict>
              <v:group id="组合 19" o:spid="_x0000_s1026" o:spt="203" style="position:absolute;left:0pt;margin-left:79.4pt;margin-top:7.95pt;height:118.45pt;width:415.35pt;mso-position-horizontal-relative:page;mso-wrap-distance-bottom:0pt;mso-wrap-distance-top:0pt;z-index:-251650048;mso-width-relative:page;mso-height-relative:page;" coordorigin="1588,159" coordsize="8307,2369" o:gfxdata="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">
                <o:lock v:ext="edit" aspectratio="f"/>
                <v:line id="直线 23" o:spid="_x0000_s1026" o:spt="20" style="position:absolute;left:1588;top:163;height:0;width:8306;" filled="f" stroked="t" coordsize="21600,21600" o:gfxdata="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gZyZG8AAAA&#10;2gAAAA8AAAAAAAAAAQAgAAAAIgAAAGRycy9kb3ducmV2LnhtbFBLAQIUABQAAAAIAIdO4kAzLwWe&#10;OwAAADkAAAAQAAAAAAAAAAEAIAAAAAsBAABkcnMvc2hhcGV4bWwueG1sUEsFBgAAAAAGAAYAWwEA&#10;ALUDAAAAAA==&#10;">
                  <v:fill on="f" focussize="0,0"/>
                  <v:stroke weight="0.48pt" color="#000000" joinstyle="round"/>
                  <v:imagedata o:title=""/>
                  <o:lock v:ext="edit" aspectratio="f"/>
                </v:line>
                <v:line id="直线 22" o:spid="_x0000_s1026" o:spt="20" style="position:absolute;left:1588;top:2522;height:0;width:8306;" filled="f" stroked="t" coordsize="21600,21600" o:gfxdata="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dVbAq8AAAA&#10;2gAAAA8AAAAAAAAAAQAgAAAAIgAAAGRycy9kb3ducmV2LnhtbFBLAQIUABQAAAAIAIdO4kAzLwWe&#10;OwAAADkAAAAQAAAAAAAAAAEAIAAAAAsBAABkcnMvc2hhcGV4bWwueG1sUEsFBgAAAAAGAAYAWwEA&#10;ALUDAAAAAA==&#10;">
                  <v:fill on="f" focussize="0,0"/>
                  <v:stroke weight="0.48pt" color="#000000" joinstyle="round"/>
                  <v:imagedata o:title=""/>
                  <o:lock v:ext="edit" aspectratio="f"/>
                </v:line>
                <v:line id="直线 21" o:spid="_x0000_s1026" o:spt="20" style="position:absolute;left:1593;top:159;height:2359;width:0;" filled="f" stroked="t" coordsize="21600,21600" o:gfxdata="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Hh/J9vQAA&#10;ANo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v:line id="直线 20" o:spid="_x0000_s1026" o:spt="20" style="position:absolute;left:9889;top:159;height:2359;width:0;" filled="f" stroked="t" coordsize="21600,21600" o:gfxdata="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oy1fmvQAA&#10;ANo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w10:wrap type="topAndBottom"/>
              </v:group>
            </w:pict>
          </mc:Fallback>
        </mc:AlternateContent>
      </w:r>
    </w:p>
    <w:p>
      <w:pPr>
        <w:pStyle w:val="2"/>
        <w:spacing w:line="281" w:lineRule="exact"/>
        <w:ind w:left="541"/>
        <w:rPr>
          <w:rFonts w:ascii="Times New Roman" w:hAnsi="Times New Roman" w:cs="Times New Roman"/>
        </w:rPr>
      </w:pPr>
      <w:r>
        <w:rPr>
          <w:rFonts w:ascii="Times New Roman" w:hAnsi="Times New Roman" w:cs="Times New Roman"/>
        </w:rPr>
        <w:t>说明：</w:t>
      </w:r>
    </w:p>
    <w:p>
      <w:pPr>
        <w:pStyle w:val="29"/>
        <w:numPr>
          <w:ilvl w:val="0"/>
          <w:numId w:val="13"/>
        </w:numPr>
        <w:tabs>
          <w:tab w:val="left" w:pos="771"/>
        </w:tabs>
        <w:spacing w:before="158" w:line="364" w:lineRule="auto"/>
        <w:ind w:right="570" w:hanging="1"/>
        <w:rPr>
          <w:rFonts w:ascii="Times New Roman" w:hAnsi="Times New Roman" w:cs="Times New Roman"/>
          <w:sz w:val="24"/>
          <w:lang w:eastAsia="zh-CN"/>
        </w:rPr>
      </w:pPr>
      <w:r>
        <w:rPr>
          <w:rFonts w:ascii="Times New Roman" w:hAnsi="Times New Roman" w:cs="Times New Roman"/>
          <w:spacing w:val="-2"/>
          <w:sz w:val="24"/>
          <w:lang w:eastAsia="zh-CN"/>
        </w:rPr>
        <w:t>若供应商为事业单位或其他组织或分支机构，则法定代表人</w:t>
      </w:r>
      <w:r>
        <w:rPr>
          <w:rFonts w:ascii="Times New Roman" w:hAnsi="Times New Roman" w:cs="Times New Roman"/>
          <w:sz w:val="24"/>
          <w:lang w:eastAsia="zh-CN"/>
        </w:rPr>
        <w:t>（单位负责人</w:t>
      </w:r>
      <w:r>
        <w:rPr>
          <w:rFonts w:ascii="Times New Roman" w:hAnsi="Times New Roman" w:cs="Times New Roman"/>
          <w:spacing w:val="-12"/>
          <w:sz w:val="24"/>
          <w:lang w:eastAsia="zh-CN"/>
        </w:rPr>
        <w:t>）</w:t>
      </w:r>
      <w:r>
        <w:rPr>
          <w:rFonts w:ascii="Times New Roman" w:hAnsi="Times New Roman" w:cs="Times New Roman"/>
          <w:spacing w:val="-4"/>
          <w:sz w:val="24"/>
          <w:lang w:eastAsia="zh-CN"/>
        </w:rPr>
        <w:t>处的签署</w:t>
      </w:r>
      <w:r>
        <w:rPr>
          <w:rFonts w:ascii="Times New Roman" w:hAnsi="Times New Roman" w:cs="Times New Roman"/>
          <w:sz w:val="24"/>
          <w:lang w:eastAsia="zh-CN"/>
        </w:rPr>
        <w:t>人可为单位负责人。</w:t>
      </w:r>
    </w:p>
    <w:p>
      <w:pPr>
        <w:pStyle w:val="29"/>
        <w:numPr>
          <w:ilvl w:val="0"/>
          <w:numId w:val="13"/>
        </w:numPr>
        <w:tabs>
          <w:tab w:val="left" w:pos="771"/>
        </w:tabs>
        <w:spacing w:line="364" w:lineRule="auto"/>
        <w:ind w:right="570" w:firstLine="0"/>
        <w:jc w:val="both"/>
        <w:rPr>
          <w:rFonts w:ascii="Times New Roman" w:hAnsi="Times New Roman" w:cs="Times New Roman"/>
          <w:sz w:val="24"/>
          <w:lang w:eastAsia="zh-CN"/>
        </w:rPr>
      </w:pPr>
      <w:r>
        <w:rPr>
          <w:rFonts w:ascii="Times New Roman" w:hAnsi="Times New Roman" w:cs="Times New Roman"/>
          <w:spacing w:val="-1"/>
          <w:sz w:val="24"/>
          <w:lang w:eastAsia="zh-CN"/>
        </w:rPr>
        <w:t>若响应文件中签字之处均为法定代表人</w:t>
      </w:r>
      <w:r>
        <w:rPr>
          <w:rFonts w:ascii="Times New Roman" w:hAnsi="Times New Roman" w:cs="Times New Roman"/>
          <w:sz w:val="24"/>
          <w:lang w:eastAsia="zh-CN"/>
        </w:rPr>
        <w:t>（单位负责人</w:t>
      </w:r>
      <w:r>
        <w:rPr>
          <w:rFonts w:ascii="Times New Roman" w:hAnsi="Times New Roman" w:cs="Times New Roman"/>
          <w:spacing w:val="-10"/>
          <w:sz w:val="24"/>
          <w:lang w:eastAsia="zh-CN"/>
        </w:rPr>
        <w:t>）</w:t>
      </w:r>
      <w:r>
        <w:rPr>
          <w:rFonts w:ascii="Times New Roman" w:hAnsi="Times New Roman" w:cs="Times New Roman"/>
          <w:spacing w:val="-4"/>
          <w:sz w:val="24"/>
          <w:lang w:eastAsia="zh-CN"/>
        </w:rPr>
        <w:t>本人签署，则可不提供本《授</w:t>
      </w:r>
      <w:r>
        <w:rPr>
          <w:rFonts w:ascii="Times New Roman" w:hAnsi="Times New Roman" w:cs="Times New Roman"/>
          <w:spacing w:val="-13"/>
          <w:sz w:val="24"/>
          <w:lang w:eastAsia="zh-CN"/>
        </w:rPr>
        <w:t>权委托书》，但须提供《法定代表人</w:t>
      </w:r>
      <w:r>
        <w:rPr>
          <w:rFonts w:ascii="Times New Roman" w:hAnsi="Times New Roman" w:cs="Times New Roman"/>
          <w:sz w:val="24"/>
          <w:lang w:eastAsia="zh-CN"/>
        </w:rPr>
        <w:t>（单位负责人</w:t>
      </w:r>
      <w:r>
        <w:rPr>
          <w:rFonts w:ascii="Times New Roman" w:hAnsi="Times New Roman" w:cs="Times New Roman"/>
          <w:spacing w:val="-8"/>
          <w:sz w:val="24"/>
          <w:lang w:eastAsia="zh-CN"/>
        </w:rPr>
        <w:t>）</w:t>
      </w:r>
      <w:r>
        <w:rPr>
          <w:rFonts w:ascii="Times New Roman" w:hAnsi="Times New Roman" w:cs="Times New Roman"/>
          <w:spacing w:val="-13"/>
          <w:sz w:val="24"/>
          <w:lang w:eastAsia="zh-CN"/>
        </w:rPr>
        <w:t>身份证明》</w:t>
      </w:r>
      <w:r>
        <w:rPr>
          <w:rFonts w:ascii="Times New Roman" w:hAnsi="Times New Roman" w:cs="Times New Roman"/>
          <w:spacing w:val="-30"/>
          <w:sz w:val="24"/>
          <w:lang w:eastAsia="zh-CN"/>
        </w:rPr>
        <w:t>。</w:t>
      </w:r>
    </w:p>
    <w:p>
      <w:pPr>
        <w:pStyle w:val="29"/>
        <w:numPr>
          <w:ilvl w:val="0"/>
          <w:numId w:val="13"/>
        </w:numPr>
        <w:tabs>
          <w:tab w:val="left" w:pos="771"/>
        </w:tabs>
        <w:spacing w:before="159" w:line="364" w:lineRule="auto"/>
        <w:ind w:right="569" w:firstLine="0"/>
        <w:jc w:val="both"/>
        <w:rPr>
          <w:rFonts w:ascii="Times New Roman" w:hAnsi="Times New Roman" w:cs="Times New Roman"/>
          <w:sz w:val="24"/>
          <w:lang w:eastAsia="zh-CN"/>
        </w:rPr>
        <w:sectPr>
          <w:type w:val="continuous"/>
          <w:pgSz w:w="11910" w:h="16840"/>
          <w:pgMar w:top="1338" w:right="561" w:bottom="1083" w:left="1162" w:header="879" w:footer="890" w:gutter="0"/>
          <w:cols w:space="0" w:num="1"/>
        </w:sectPr>
      </w:pPr>
      <w:r>
        <w:rPr>
          <w:rFonts w:ascii="Times New Roman" w:hAnsi="Times New Roman" w:cs="Times New Roman"/>
          <w:spacing w:val="-4"/>
          <w:sz w:val="24"/>
          <w:lang w:eastAsia="zh-CN"/>
        </w:rPr>
        <w:t>供应商应随本《授权委托书》同时提供法定代表人</w:t>
      </w:r>
      <w:r>
        <w:rPr>
          <w:rFonts w:ascii="Times New Roman" w:hAnsi="Times New Roman" w:cs="Times New Roman"/>
          <w:sz w:val="24"/>
          <w:lang w:eastAsia="zh-CN"/>
        </w:rPr>
        <w:t>（单位负责人</w:t>
      </w:r>
      <w:r>
        <w:rPr>
          <w:rFonts w:ascii="Times New Roman" w:hAnsi="Times New Roman" w:cs="Times New Roman"/>
          <w:spacing w:val="-7"/>
          <w:sz w:val="24"/>
          <w:lang w:eastAsia="zh-CN"/>
        </w:rPr>
        <w:t>）</w:t>
      </w:r>
      <w:r>
        <w:rPr>
          <w:rFonts w:ascii="Times New Roman" w:hAnsi="Times New Roman" w:cs="Times New Roman"/>
          <w:spacing w:val="-2"/>
          <w:sz w:val="24"/>
          <w:lang w:eastAsia="zh-CN"/>
        </w:rPr>
        <w:t>及委托代理人的有</w:t>
      </w:r>
      <w:r>
        <w:rPr>
          <w:rFonts w:ascii="Times New Roman" w:hAnsi="Times New Roman" w:cs="Times New Roman"/>
          <w:spacing w:val="-6"/>
          <w:sz w:val="24"/>
          <w:lang w:eastAsia="zh-CN"/>
        </w:rPr>
        <w:t>效的身份证（非中国国籍提供护照）等身份证明文件电子件。提供身份证的，应同时提供身份证双面电子</w:t>
      </w:r>
      <w:r>
        <w:rPr>
          <w:rFonts w:ascii="Times New Roman" w:hAnsi="Times New Roman" w:cs="Times New Roman"/>
          <w:sz w:val="24"/>
          <w:lang w:eastAsia="zh-CN"/>
        </w:rPr>
        <w:t>件</w:t>
      </w:r>
      <w:r>
        <w:rPr>
          <w:rFonts w:hint="eastAsia" w:ascii="Times New Roman" w:hAnsi="Times New Roman" w:cs="Times New Roman"/>
          <w:sz w:val="24"/>
          <w:lang w:eastAsia="zh-CN"/>
        </w:rPr>
        <w:t>。</w:t>
      </w:r>
    </w:p>
    <w:p>
      <w:pPr>
        <w:pStyle w:val="29"/>
        <w:tabs>
          <w:tab w:val="left" w:pos="946"/>
          <w:tab w:val="left" w:pos="947"/>
        </w:tabs>
        <w:spacing w:before="72"/>
        <w:ind w:left="0" w:firstLine="0"/>
        <w:rPr>
          <w:rFonts w:ascii="Times New Roman" w:hAnsi="Times New Roman" w:cs="Times New Roman"/>
          <w:sz w:val="24"/>
          <w:lang w:eastAsia="zh-CN"/>
        </w:rPr>
      </w:pPr>
    </w:p>
    <w:p>
      <w:pPr>
        <w:pStyle w:val="29"/>
        <w:numPr>
          <w:ilvl w:val="1"/>
          <w:numId w:val="8"/>
        </w:numPr>
        <w:tabs>
          <w:tab w:val="left" w:pos="946"/>
          <w:tab w:val="left" w:pos="947"/>
        </w:tabs>
        <w:spacing w:before="72"/>
        <w:rPr>
          <w:rFonts w:ascii="Times New Roman" w:hAnsi="Times New Roman" w:cs="Times New Roman"/>
          <w:sz w:val="24"/>
          <w:lang w:eastAsia="zh-CN"/>
        </w:rPr>
      </w:pPr>
      <w:r>
        <w:rPr>
          <w:rFonts w:hint="eastAsia" w:ascii="Times New Roman" w:hAnsi="Times New Roman" w:cs="Times New Roman"/>
          <w:sz w:val="24"/>
          <w:lang w:eastAsia="zh-CN"/>
        </w:rPr>
        <w:t>实质响应证明材料（格式自拟）</w:t>
      </w:r>
    </w:p>
    <w:p>
      <w:pPr>
        <w:pStyle w:val="29"/>
        <w:tabs>
          <w:tab w:val="left" w:pos="946"/>
          <w:tab w:val="left" w:pos="947"/>
        </w:tabs>
        <w:spacing w:before="72"/>
        <w:ind w:left="0" w:firstLine="0"/>
        <w:rPr>
          <w:rFonts w:ascii="Times New Roman" w:hAnsi="Times New Roman" w:cs="Times New Roman"/>
          <w:sz w:val="24"/>
          <w:lang w:eastAsia="zh-CN"/>
        </w:rPr>
      </w:pPr>
    </w:p>
    <w:p>
      <w:pPr>
        <w:pStyle w:val="29"/>
        <w:tabs>
          <w:tab w:val="left" w:pos="946"/>
          <w:tab w:val="left" w:pos="947"/>
        </w:tabs>
        <w:spacing w:before="72"/>
        <w:ind w:left="0" w:firstLine="0"/>
        <w:rPr>
          <w:rFonts w:ascii="Times New Roman" w:hAnsi="Times New Roman" w:cs="Times New Roman"/>
          <w:sz w:val="24"/>
          <w:lang w:eastAsia="zh-CN"/>
        </w:rPr>
      </w:pPr>
    </w:p>
    <w:p>
      <w:pPr>
        <w:pStyle w:val="29"/>
        <w:tabs>
          <w:tab w:val="left" w:pos="946"/>
          <w:tab w:val="left" w:pos="947"/>
        </w:tabs>
        <w:spacing w:before="72"/>
        <w:ind w:left="0" w:firstLine="0"/>
        <w:rPr>
          <w:rFonts w:ascii="Times New Roman" w:hAnsi="Times New Roman" w:cs="Times New Roman"/>
          <w:sz w:val="24"/>
          <w:lang w:eastAsia="zh-CN"/>
        </w:rPr>
      </w:pPr>
    </w:p>
    <w:p>
      <w:pPr>
        <w:pStyle w:val="29"/>
        <w:tabs>
          <w:tab w:val="left" w:pos="946"/>
          <w:tab w:val="left" w:pos="947"/>
        </w:tabs>
        <w:spacing w:before="72"/>
        <w:ind w:left="0" w:firstLine="0"/>
        <w:rPr>
          <w:rFonts w:ascii="Times New Roman" w:hAnsi="Times New Roman" w:cs="Times New Roman"/>
          <w:sz w:val="24"/>
          <w:lang w:eastAsia="zh-CN"/>
        </w:rPr>
      </w:pPr>
    </w:p>
    <w:p>
      <w:pPr>
        <w:pStyle w:val="29"/>
        <w:numPr>
          <w:ilvl w:val="0"/>
          <w:numId w:val="8"/>
        </w:numPr>
        <w:tabs>
          <w:tab w:val="left" w:pos="946"/>
          <w:tab w:val="left" w:pos="947"/>
        </w:tabs>
        <w:spacing w:before="72"/>
        <w:ind w:left="946" w:hanging="546"/>
        <w:jc w:val="left"/>
        <w:outlineLvl w:val="1"/>
        <w:rPr>
          <w:rFonts w:ascii="Times New Roman" w:hAnsi="Times New Roman" w:cs="Times New Roman"/>
          <w:sz w:val="24"/>
          <w:lang w:eastAsia="zh-CN"/>
        </w:rPr>
      </w:pPr>
      <w:r>
        <w:rPr>
          <w:rFonts w:ascii="Times New Roman" w:hAnsi="Times New Roman" w:cs="Times New Roman"/>
          <w:sz w:val="24"/>
          <w:lang w:eastAsia="zh-CN"/>
        </w:rPr>
        <w:t>最后报价（实质性格式）</w:t>
      </w:r>
    </w:p>
    <w:p>
      <w:pPr>
        <w:pStyle w:val="2"/>
        <w:spacing w:before="6"/>
        <w:rPr>
          <w:rFonts w:ascii="Times New Roman" w:hAnsi="Times New Roman" w:cs="Times New Roman"/>
          <w:sz w:val="28"/>
          <w:lang w:eastAsia="zh-CN"/>
        </w:rPr>
      </w:pPr>
    </w:p>
    <w:p>
      <w:pPr>
        <w:jc w:val="center"/>
        <w:rPr>
          <w:rFonts w:ascii="Times New Roman" w:hAnsi="Times New Roman" w:cs="Times New Roman"/>
          <w:sz w:val="32"/>
          <w:lang w:eastAsia="zh-CN"/>
        </w:rPr>
      </w:pPr>
      <w:bookmarkStart w:id="25" w:name="_Toc160018048"/>
      <w:r>
        <w:rPr>
          <w:rFonts w:ascii="Times New Roman" w:hAnsi="Times New Roman" w:cs="Times New Roman"/>
          <w:sz w:val="32"/>
          <w:lang w:eastAsia="zh-CN"/>
        </w:rPr>
        <w:t>最后报价一览表</w:t>
      </w:r>
      <w:bookmarkEnd w:id="25"/>
    </w:p>
    <w:p>
      <w:pPr>
        <w:pStyle w:val="2"/>
        <w:spacing w:before="1"/>
        <w:rPr>
          <w:rFonts w:ascii="Times New Roman" w:hAnsi="Times New Roman" w:cs="Times New Roman"/>
          <w:lang w:eastAsia="zh-CN"/>
        </w:rPr>
      </w:pPr>
    </w:p>
    <w:p>
      <w:pPr>
        <w:pStyle w:val="2"/>
        <w:tabs>
          <w:tab w:val="left" w:pos="4373"/>
          <w:tab w:val="left" w:pos="4920"/>
          <w:tab w:val="left" w:pos="7973"/>
        </w:tabs>
        <w:spacing w:before="85"/>
        <w:ind w:left="761"/>
        <w:rPr>
          <w:rFonts w:ascii="Times New Roman" w:hAnsi="Times New Roman" w:eastAsia="Times New Roman" w:cs="Times New Roman"/>
          <w:lang w:eastAsia="zh-CN"/>
        </w:rPr>
      </w:pPr>
      <w:r>
        <w:rPr>
          <w:rFonts w:ascii="Times New Roman" w:hAnsi="Times New Roman" w:cs="Times New Roman"/>
          <w:w w:val="105"/>
          <w:lang w:eastAsia="zh-CN"/>
        </w:rPr>
        <w:t>项目编号：</w:t>
      </w:r>
      <w:r>
        <w:rPr>
          <w:rFonts w:ascii="Times New Roman" w:hAnsi="Times New Roman" w:cs="Times New Roman"/>
          <w:w w:val="105"/>
          <w:u w:val="single"/>
          <w:lang w:eastAsia="zh-CN"/>
        </w:rPr>
        <w:t xml:space="preserve"> </w:t>
      </w:r>
      <w:r>
        <w:rPr>
          <w:rFonts w:ascii="Times New Roman" w:hAnsi="Times New Roman" w:cs="Times New Roman"/>
          <w:w w:val="105"/>
          <w:u w:val="single"/>
          <w:lang w:eastAsia="zh-CN"/>
        </w:rPr>
        <w:tab/>
      </w:r>
      <w:r>
        <w:rPr>
          <w:rFonts w:ascii="Times New Roman" w:hAnsi="Times New Roman" w:cs="Times New Roman"/>
          <w:w w:val="105"/>
          <w:lang w:eastAsia="zh-CN"/>
        </w:rPr>
        <w:tab/>
      </w:r>
      <w:r>
        <w:rPr>
          <w:rFonts w:ascii="Times New Roman" w:hAnsi="Times New Roman" w:cs="Times New Roman"/>
          <w:spacing w:val="-1"/>
          <w:lang w:eastAsia="zh-CN"/>
        </w:rPr>
        <w:t>项</w:t>
      </w:r>
      <w:r>
        <w:rPr>
          <w:rFonts w:ascii="Times New Roman" w:hAnsi="Times New Roman" w:cs="Times New Roman"/>
          <w:lang w:eastAsia="zh-CN"/>
        </w:rPr>
        <w:t>目名称：</w:t>
      </w:r>
      <w:r>
        <w:rPr>
          <w:rFonts w:ascii="Times New Roman" w:hAnsi="Times New Roman" w:eastAsia="Times New Roman" w:cs="Times New Roman"/>
          <w:u w:val="single"/>
          <w:lang w:eastAsia="zh-CN"/>
        </w:rPr>
        <w:t xml:space="preserve"> </w:t>
      </w:r>
      <w:r>
        <w:rPr>
          <w:rFonts w:ascii="Times New Roman" w:hAnsi="Times New Roman" w:eastAsia="Times New Roman" w:cs="Times New Roman"/>
          <w:u w:val="single"/>
          <w:lang w:eastAsia="zh-CN"/>
        </w:rPr>
        <w:tab/>
      </w:r>
    </w:p>
    <w:p>
      <w:pPr>
        <w:pStyle w:val="2"/>
        <w:spacing w:before="7"/>
        <w:rPr>
          <w:rFonts w:ascii="Times New Roman" w:hAnsi="Times New Roman" w:cs="Times New Roman"/>
          <w:sz w:val="13"/>
          <w:lang w:eastAsia="zh-CN"/>
        </w:rPr>
      </w:pPr>
    </w:p>
    <w:tbl>
      <w:tblPr>
        <w:tblStyle w:val="28"/>
        <w:tblW w:w="0" w:type="auto"/>
        <w:tblInd w:w="10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7"/>
        <w:gridCol w:w="2305"/>
        <w:gridCol w:w="1714"/>
        <w:gridCol w:w="1526"/>
        <w:gridCol w:w="146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687" w:type="dxa"/>
            <w:vMerge w:val="restart"/>
          </w:tcPr>
          <w:p>
            <w:pPr>
              <w:pStyle w:val="30"/>
              <w:rPr>
                <w:rFonts w:ascii="Times New Roman" w:hAnsi="Times New Roman" w:cs="Times New Roman"/>
                <w:sz w:val="24"/>
                <w:lang w:eastAsia="zh-CN"/>
              </w:rPr>
            </w:pPr>
          </w:p>
          <w:p>
            <w:pPr>
              <w:pStyle w:val="30"/>
              <w:spacing w:before="177"/>
              <w:ind w:left="102"/>
              <w:rPr>
                <w:rFonts w:ascii="Times New Roman" w:hAnsi="Times New Roman" w:cs="Times New Roman"/>
                <w:sz w:val="24"/>
              </w:rPr>
            </w:pPr>
            <w:r>
              <w:rPr>
                <w:rFonts w:ascii="Times New Roman" w:hAnsi="Times New Roman" w:cs="Times New Roman"/>
                <w:sz w:val="24"/>
              </w:rPr>
              <w:t>序号</w:t>
            </w:r>
          </w:p>
        </w:tc>
        <w:tc>
          <w:tcPr>
            <w:tcW w:w="2305" w:type="dxa"/>
            <w:vMerge w:val="restart"/>
          </w:tcPr>
          <w:p>
            <w:pPr>
              <w:pStyle w:val="30"/>
              <w:rPr>
                <w:rFonts w:ascii="Times New Roman" w:hAnsi="Times New Roman" w:cs="Times New Roman"/>
                <w:sz w:val="24"/>
              </w:rPr>
            </w:pPr>
          </w:p>
          <w:p>
            <w:pPr>
              <w:pStyle w:val="30"/>
              <w:spacing w:before="177"/>
              <w:ind w:left="550"/>
              <w:rPr>
                <w:rFonts w:ascii="Times New Roman" w:hAnsi="Times New Roman" w:cs="Times New Roman"/>
                <w:sz w:val="24"/>
              </w:rPr>
            </w:pPr>
            <w:r>
              <w:rPr>
                <w:rFonts w:ascii="Times New Roman" w:hAnsi="Times New Roman" w:cs="Times New Roman"/>
                <w:sz w:val="24"/>
              </w:rPr>
              <w:t>供应商名称</w:t>
            </w:r>
          </w:p>
        </w:tc>
        <w:tc>
          <w:tcPr>
            <w:tcW w:w="3240" w:type="dxa"/>
            <w:gridSpan w:val="2"/>
          </w:tcPr>
          <w:p>
            <w:pPr>
              <w:pStyle w:val="30"/>
              <w:spacing w:before="112"/>
              <w:ind w:left="1121" w:right="1108"/>
              <w:jc w:val="center"/>
              <w:rPr>
                <w:rFonts w:ascii="Times New Roman" w:hAnsi="Times New Roman" w:cs="Times New Roman"/>
                <w:sz w:val="24"/>
              </w:rPr>
            </w:pPr>
            <w:r>
              <w:rPr>
                <w:rFonts w:ascii="Times New Roman" w:hAnsi="Times New Roman" w:cs="Times New Roman"/>
                <w:sz w:val="24"/>
              </w:rPr>
              <w:t>最后报价</w:t>
            </w:r>
          </w:p>
        </w:tc>
        <w:tc>
          <w:tcPr>
            <w:tcW w:w="1460" w:type="dxa"/>
            <w:vMerge w:val="restart"/>
          </w:tcPr>
          <w:p>
            <w:pPr>
              <w:pStyle w:val="30"/>
              <w:rPr>
                <w:rFonts w:ascii="Times New Roman" w:hAnsi="Times New Roman" w:cs="Times New Roman"/>
                <w:sz w:val="26"/>
              </w:rPr>
            </w:pPr>
          </w:p>
          <w:p>
            <w:pPr>
              <w:pStyle w:val="30"/>
              <w:spacing w:line="242" w:lineRule="auto"/>
              <w:ind w:left="489" w:right="477"/>
              <w:rPr>
                <w:rFonts w:ascii="Times New Roman" w:hAnsi="Times New Roman" w:cs="Times New Roman"/>
                <w:sz w:val="24"/>
              </w:rPr>
            </w:pPr>
            <w:r>
              <w:rPr>
                <w:rFonts w:ascii="Times New Roman" w:hAnsi="Times New Roman" w:cs="Times New Roman"/>
                <w:sz w:val="24"/>
              </w:rPr>
              <w:t>其他声明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3" w:hRule="atLeast"/>
        </w:trPr>
        <w:tc>
          <w:tcPr>
            <w:tcW w:w="687" w:type="dxa"/>
            <w:vMerge w:val="continue"/>
            <w:tcBorders>
              <w:top w:val="nil"/>
            </w:tcBorders>
          </w:tcPr>
          <w:p>
            <w:pPr>
              <w:rPr>
                <w:rFonts w:ascii="Times New Roman" w:hAnsi="Times New Roman" w:cs="Times New Roman"/>
                <w:sz w:val="2"/>
                <w:szCs w:val="2"/>
              </w:rPr>
            </w:pPr>
          </w:p>
        </w:tc>
        <w:tc>
          <w:tcPr>
            <w:tcW w:w="2305" w:type="dxa"/>
            <w:vMerge w:val="continue"/>
            <w:tcBorders>
              <w:top w:val="nil"/>
            </w:tcBorders>
          </w:tcPr>
          <w:p>
            <w:pPr>
              <w:rPr>
                <w:rFonts w:ascii="Times New Roman" w:hAnsi="Times New Roman" w:cs="Times New Roman"/>
                <w:sz w:val="2"/>
                <w:szCs w:val="2"/>
              </w:rPr>
            </w:pPr>
          </w:p>
        </w:tc>
        <w:tc>
          <w:tcPr>
            <w:tcW w:w="1714" w:type="dxa"/>
          </w:tcPr>
          <w:p>
            <w:pPr>
              <w:pStyle w:val="30"/>
              <w:spacing w:before="183"/>
              <w:ind w:left="597" w:right="587"/>
              <w:jc w:val="center"/>
              <w:rPr>
                <w:rFonts w:ascii="Times New Roman" w:hAnsi="Times New Roman" w:cs="Times New Roman"/>
                <w:sz w:val="24"/>
              </w:rPr>
            </w:pPr>
            <w:r>
              <w:rPr>
                <w:rFonts w:ascii="Times New Roman" w:hAnsi="Times New Roman" w:cs="Times New Roman"/>
                <w:sz w:val="24"/>
              </w:rPr>
              <w:t>大写</w:t>
            </w:r>
          </w:p>
        </w:tc>
        <w:tc>
          <w:tcPr>
            <w:tcW w:w="1526" w:type="dxa"/>
          </w:tcPr>
          <w:p>
            <w:pPr>
              <w:pStyle w:val="30"/>
              <w:spacing w:before="183"/>
              <w:ind w:left="503" w:right="493"/>
              <w:jc w:val="center"/>
              <w:rPr>
                <w:rFonts w:ascii="Times New Roman" w:hAnsi="Times New Roman" w:cs="Times New Roman"/>
                <w:sz w:val="24"/>
              </w:rPr>
            </w:pPr>
            <w:r>
              <w:rPr>
                <w:rFonts w:ascii="Times New Roman" w:hAnsi="Times New Roman" w:cs="Times New Roman"/>
                <w:sz w:val="24"/>
              </w:rPr>
              <w:t>小写</w:t>
            </w:r>
          </w:p>
        </w:tc>
        <w:tc>
          <w:tcPr>
            <w:tcW w:w="1460" w:type="dxa"/>
            <w:vMerge w:val="continue"/>
            <w:tcBorders>
              <w:top w:val="nil"/>
            </w:tcBorders>
          </w:tcPr>
          <w:p>
            <w:pPr>
              <w:rPr>
                <w:rFonts w:ascii="Times New Roman" w:hAnsi="Times New Roman" w:cs="Times New Roman"/>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5" w:hRule="atLeast"/>
        </w:trPr>
        <w:tc>
          <w:tcPr>
            <w:tcW w:w="687" w:type="dxa"/>
          </w:tcPr>
          <w:p>
            <w:pPr>
              <w:pStyle w:val="30"/>
              <w:rPr>
                <w:rFonts w:ascii="Times New Roman" w:hAnsi="Times New Roman" w:cs="Times New Roman"/>
              </w:rPr>
            </w:pPr>
          </w:p>
        </w:tc>
        <w:tc>
          <w:tcPr>
            <w:tcW w:w="2305" w:type="dxa"/>
          </w:tcPr>
          <w:p>
            <w:pPr>
              <w:pStyle w:val="30"/>
              <w:rPr>
                <w:rFonts w:ascii="Times New Roman" w:hAnsi="Times New Roman" w:cs="Times New Roman"/>
              </w:rPr>
            </w:pPr>
          </w:p>
        </w:tc>
        <w:tc>
          <w:tcPr>
            <w:tcW w:w="1714" w:type="dxa"/>
          </w:tcPr>
          <w:p>
            <w:pPr>
              <w:pStyle w:val="30"/>
              <w:rPr>
                <w:rFonts w:ascii="Times New Roman" w:hAnsi="Times New Roman" w:cs="Times New Roman"/>
              </w:rPr>
            </w:pPr>
          </w:p>
        </w:tc>
        <w:tc>
          <w:tcPr>
            <w:tcW w:w="1526" w:type="dxa"/>
          </w:tcPr>
          <w:p>
            <w:pPr>
              <w:pStyle w:val="30"/>
              <w:rPr>
                <w:rFonts w:ascii="Times New Roman" w:hAnsi="Times New Roman" w:cs="Times New Roman"/>
              </w:rPr>
            </w:pPr>
          </w:p>
        </w:tc>
        <w:tc>
          <w:tcPr>
            <w:tcW w:w="1460" w:type="dxa"/>
          </w:tcPr>
          <w:p>
            <w:pPr>
              <w:pStyle w:val="30"/>
              <w:rPr>
                <w:rFonts w:ascii="Times New Roman" w:hAnsi="Times New Roman" w:cs="Times New Roman"/>
              </w:rPr>
            </w:pPr>
          </w:p>
        </w:tc>
      </w:tr>
    </w:tbl>
    <w:p>
      <w:pPr>
        <w:pStyle w:val="2"/>
        <w:rPr>
          <w:rFonts w:ascii="Times New Roman" w:hAnsi="Times New Roman" w:cs="Times New Roman"/>
          <w:sz w:val="20"/>
        </w:rPr>
      </w:pPr>
    </w:p>
    <w:p>
      <w:pPr>
        <w:pStyle w:val="2"/>
        <w:rPr>
          <w:rFonts w:ascii="Times New Roman" w:hAnsi="Times New Roman" w:cs="Times New Roman"/>
          <w:sz w:val="20"/>
        </w:rPr>
      </w:pPr>
    </w:p>
    <w:p>
      <w:pPr>
        <w:pStyle w:val="2"/>
        <w:rPr>
          <w:rFonts w:ascii="Times New Roman" w:hAnsi="Times New Roman" w:cs="Times New Roman"/>
          <w:sz w:val="20"/>
        </w:rPr>
      </w:pPr>
    </w:p>
    <w:p>
      <w:pPr>
        <w:pStyle w:val="2"/>
        <w:rPr>
          <w:rFonts w:ascii="Times New Roman" w:hAnsi="Times New Roman" w:cs="Times New Roman"/>
          <w:sz w:val="20"/>
        </w:rPr>
      </w:pPr>
    </w:p>
    <w:p>
      <w:pPr>
        <w:pStyle w:val="2"/>
        <w:rPr>
          <w:rFonts w:ascii="Times New Roman" w:hAnsi="Times New Roman" w:cs="Times New Roman"/>
          <w:sz w:val="28"/>
          <w:lang w:eastAsia="zh-CN"/>
        </w:rPr>
      </w:pPr>
    </w:p>
    <w:p>
      <w:pPr>
        <w:pStyle w:val="2"/>
        <w:spacing w:before="3"/>
        <w:rPr>
          <w:rFonts w:ascii="Times New Roman" w:hAnsi="Times New Roman" w:cs="Times New Roman"/>
          <w:sz w:val="37"/>
          <w:lang w:eastAsia="zh-CN"/>
        </w:rPr>
      </w:pPr>
    </w:p>
    <w:p>
      <w:pPr>
        <w:pStyle w:val="2"/>
        <w:tabs>
          <w:tab w:val="left" w:pos="1601"/>
          <w:tab w:val="left" w:pos="2321"/>
          <w:tab w:val="left" w:pos="3041"/>
          <w:tab w:val="left" w:pos="6454"/>
        </w:tabs>
        <w:spacing w:line="384" w:lineRule="auto"/>
        <w:ind w:left="401" w:right="3430"/>
        <w:rPr>
          <w:rFonts w:ascii="Times New Roman" w:hAnsi="Times New Roman" w:eastAsia="Times New Roman" w:cs="Times New Roman"/>
          <w:u w:val="single"/>
          <w:lang w:eastAsia="zh-CN"/>
        </w:rPr>
      </w:pPr>
      <w:r>
        <w:rPr>
          <w:rFonts w:ascii="Times New Roman" w:hAnsi="Times New Roman" w:cs="Times New Roman"/>
          <w:lang w:eastAsia="zh-CN"/>
        </w:rPr>
        <w:t>供应商授权代表签字（或加盖供应商公章</w:t>
      </w:r>
      <w:r>
        <w:rPr>
          <w:rFonts w:ascii="Times New Roman" w:hAnsi="Times New Roman" w:cs="Times New Roman"/>
          <w:spacing w:val="-121"/>
          <w:lang w:eastAsia="zh-CN"/>
        </w:rPr>
        <w:t>）</w:t>
      </w:r>
      <w:r>
        <w:rPr>
          <w:rFonts w:ascii="Times New Roman" w:hAnsi="Times New Roman" w:cs="Times New Roman"/>
          <w:spacing w:val="-1"/>
          <w:lang w:eastAsia="zh-CN"/>
        </w:rPr>
        <w:t>：</w:t>
      </w:r>
      <w:r>
        <w:rPr>
          <w:rFonts w:ascii="Times New Roman" w:hAnsi="Times New Roman" w:eastAsia="Times New Roman" w:cs="Times New Roman"/>
          <w:u w:val="single"/>
          <w:lang w:eastAsia="zh-CN"/>
        </w:rPr>
        <w:t xml:space="preserve"> </w:t>
      </w:r>
      <w:r>
        <w:rPr>
          <w:rFonts w:ascii="Times New Roman" w:hAnsi="Times New Roman" w:eastAsia="Times New Roman" w:cs="Times New Roman"/>
          <w:u w:val="single"/>
          <w:lang w:eastAsia="zh-CN"/>
        </w:rPr>
        <w:tab/>
      </w:r>
      <w:r>
        <w:rPr>
          <w:rFonts w:ascii="Times New Roman" w:hAnsi="Times New Roman" w:eastAsia="Times New Roman" w:cs="Times New Roman"/>
          <w:u w:val="single"/>
          <w:lang w:eastAsia="zh-CN"/>
        </w:rPr>
        <w:t xml:space="preserve"> </w:t>
      </w:r>
    </w:p>
    <w:p>
      <w:pPr>
        <w:pStyle w:val="2"/>
        <w:tabs>
          <w:tab w:val="left" w:pos="1601"/>
          <w:tab w:val="left" w:pos="2321"/>
          <w:tab w:val="left" w:pos="3041"/>
          <w:tab w:val="left" w:pos="6454"/>
        </w:tabs>
        <w:spacing w:line="384" w:lineRule="auto"/>
        <w:ind w:left="401" w:right="3430"/>
        <w:rPr>
          <w:rFonts w:ascii="Times New Roman" w:hAnsi="Times New Roman" w:cs="Times New Roman"/>
          <w:lang w:eastAsia="zh-CN"/>
        </w:rPr>
      </w:pPr>
      <w:r>
        <w:rPr>
          <w:rFonts w:ascii="Times New Roman" w:hAnsi="Times New Roman" w:cs="Times New Roman"/>
          <w:lang w:eastAsia="zh-CN"/>
        </w:rPr>
        <w:t>日期：</w:t>
      </w:r>
      <w:r>
        <w:rPr>
          <w:rFonts w:ascii="Times New Roman" w:hAnsi="Times New Roman" w:cs="Times New Roman"/>
          <w:u w:val="single"/>
          <w:lang w:eastAsia="zh-CN"/>
        </w:rPr>
        <w:t xml:space="preserve"> </w:t>
      </w:r>
      <w:r>
        <w:rPr>
          <w:rFonts w:ascii="Times New Roman" w:hAnsi="Times New Roman" w:cs="Times New Roman"/>
          <w:u w:val="single"/>
          <w:lang w:eastAsia="zh-CN"/>
        </w:rPr>
        <w:tab/>
      </w:r>
      <w:r>
        <w:rPr>
          <w:rFonts w:ascii="Times New Roman" w:hAnsi="Times New Roman" w:cs="Times New Roman"/>
          <w:lang w:eastAsia="zh-CN"/>
        </w:rPr>
        <w:t>年</w:t>
      </w:r>
      <w:r>
        <w:rPr>
          <w:rFonts w:ascii="Times New Roman" w:hAnsi="Times New Roman" w:cs="Times New Roman"/>
          <w:u w:val="single"/>
          <w:lang w:eastAsia="zh-CN"/>
        </w:rPr>
        <w:t xml:space="preserve"> </w:t>
      </w:r>
      <w:r>
        <w:rPr>
          <w:rFonts w:ascii="Times New Roman" w:hAnsi="Times New Roman" w:cs="Times New Roman"/>
          <w:u w:val="single"/>
          <w:lang w:eastAsia="zh-CN"/>
        </w:rPr>
        <w:tab/>
      </w:r>
      <w:r>
        <w:rPr>
          <w:rFonts w:ascii="Times New Roman" w:hAnsi="Times New Roman" w:cs="Times New Roman"/>
          <w:lang w:eastAsia="zh-CN"/>
        </w:rPr>
        <w:t>月</w:t>
      </w:r>
      <w:r>
        <w:rPr>
          <w:rFonts w:ascii="Times New Roman" w:hAnsi="Times New Roman" w:cs="Times New Roman"/>
          <w:u w:val="single"/>
          <w:lang w:eastAsia="zh-CN"/>
        </w:rPr>
        <w:t xml:space="preserve"> </w:t>
      </w:r>
      <w:r>
        <w:rPr>
          <w:rFonts w:ascii="Times New Roman" w:hAnsi="Times New Roman" w:cs="Times New Roman"/>
          <w:u w:val="single"/>
          <w:lang w:eastAsia="zh-CN"/>
        </w:rPr>
        <w:tab/>
      </w:r>
      <w:r>
        <w:rPr>
          <w:rFonts w:ascii="Times New Roman" w:hAnsi="Times New Roman" w:cs="Times New Roman"/>
          <w:lang w:eastAsia="zh-CN"/>
        </w:rPr>
        <w:t>日</w:t>
      </w:r>
    </w:p>
    <w:p>
      <w:pPr>
        <w:spacing w:line="384" w:lineRule="auto"/>
        <w:rPr>
          <w:rFonts w:ascii="Times New Roman" w:hAnsi="Times New Roman" w:cs="Times New Roman"/>
          <w:lang w:eastAsia="zh-CN"/>
        </w:rPr>
      </w:pPr>
    </w:p>
    <w:p>
      <w:pPr>
        <w:pStyle w:val="29"/>
        <w:tabs>
          <w:tab w:val="left" w:pos="1111"/>
        </w:tabs>
        <w:spacing w:before="4"/>
        <w:ind w:left="0" w:firstLine="0"/>
        <w:rPr>
          <w:rFonts w:ascii="Times New Roman" w:hAnsi="Times New Roman" w:cs="Times New Roman"/>
          <w:sz w:val="24"/>
          <w:lang w:eastAsia="zh-CN"/>
        </w:rPr>
      </w:pPr>
      <w:r>
        <w:rPr>
          <w:rFonts w:ascii="Times New Roman" w:hAnsi="Times New Roman" w:cs="Times New Roman"/>
          <w:w w:val="110"/>
          <w:lang w:eastAsia="zh-CN"/>
        </w:rPr>
        <w:t>注：</w:t>
      </w:r>
      <w:r>
        <w:rPr>
          <w:rFonts w:ascii="Times New Roman" w:hAnsi="Times New Roman" w:cs="Times New Roman"/>
          <w:sz w:val="24"/>
          <w:lang w:eastAsia="zh-CN"/>
        </w:rPr>
        <w:t>此表无需在响应文件中提交，磋商后供应商按磋商小组要求提交。</w:t>
      </w:r>
    </w:p>
    <w:p>
      <w:pPr>
        <w:pStyle w:val="2"/>
        <w:rPr>
          <w:rFonts w:ascii="Times New Roman" w:hAnsi="Times New Roman" w:cs="Times New Roman"/>
          <w:sz w:val="28"/>
          <w:lang w:eastAsia="zh-CN"/>
        </w:rPr>
      </w:pPr>
    </w:p>
    <w:p>
      <w:pPr>
        <w:spacing w:line="384" w:lineRule="auto"/>
        <w:rPr>
          <w:rFonts w:ascii="Times New Roman" w:hAnsi="Times New Roman" w:cs="Times New Roman"/>
          <w:lang w:eastAsia="zh-CN"/>
        </w:rPr>
      </w:pPr>
    </w:p>
    <w:p>
      <w:pPr>
        <w:rPr>
          <w:rFonts w:ascii="Times New Roman" w:hAnsi="Times New Roman" w:cs="Times New Roman"/>
          <w:sz w:val="24"/>
          <w:szCs w:val="24"/>
          <w:lang w:eastAsia="zh-CN"/>
        </w:rPr>
      </w:pPr>
      <w:r>
        <w:rPr>
          <w:rFonts w:ascii="Times New Roman" w:hAnsi="Times New Roman" w:cs="Times New Roman"/>
          <w:lang w:eastAsia="zh-CN"/>
        </w:rPr>
        <w:br w:type="page"/>
      </w:r>
    </w:p>
    <w:p>
      <w:pPr>
        <w:jc w:val="center"/>
        <w:rPr>
          <w:rFonts w:ascii="Times New Roman" w:hAnsi="Times New Roman" w:cs="Times New Roman"/>
          <w:sz w:val="32"/>
          <w:lang w:eastAsia="zh-CN"/>
        </w:rPr>
      </w:pPr>
      <w:r>
        <w:rPr>
          <w:rFonts w:ascii="Times New Roman" w:hAnsi="Times New Roman" w:cs="Times New Roman"/>
          <w:sz w:val="32"/>
          <w:lang w:eastAsia="zh-CN"/>
        </w:rPr>
        <w:t>最后分项报价表</w:t>
      </w:r>
    </w:p>
    <w:p>
      <w:pPr>
        <w:rPr>
          <w:rFonts w:ascii="Times New Roman" w:hAnsi="Times New Roman" w:cs="Times New Roman"/>
          <w:lang w:eastAsia="zh-CN"/>
        </w:rPr>
      </w:pPr>
    </w:p>
    <w:p>
      <w:pPr>
        <w:widowControl/>
        <w:adjustRightInd w:val="0"/>
        <w:snapToGrid w:val="0"/>
        <w:spacing w:after="200"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采购项目名称：                                           项目编号：</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2362"/>
        <w:gridCol w:w="1050"/>
        <w:gridCol w:w="1125"/>
        <w:gridCol w:w="1062"/>
        <w:gridCol w:w="1134"/>
        <w:gridCol w:w="1276"/>
        <w:gridCol w:w="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759"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60" w:lineRule="auto"/>
              <w:jc w:val="center"/>
              <w:rPr>
                <w:rFonts w:ascii="Times New Roman" w:hAnsi="Times New Roman" w:cs="Times New Roman"/>
                <w:sz w:val="24"/>
                <w:szCs w:val="24"/>
              </w:rPr>
            </w:pPr>
            <w:r>
              <w:rPr>
                <w:rFonts w:ascii="Times New Roman" w:hAnsi="Times New Roman" w:cs="Times New Roman"/>
                <w:sz w:val="24"/>
                <w:szCs w:val="24"/>
              </w:rPr>
              <w:t>序号</w:t>
            </w:r>
          </w:p>
        </w:tc>
        <w:tc>
          <w:tcPr>
            <w:tcW w:w="2362"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60" w:lineRule="auto"/>
              <w:jc w:val="center"/>
              <w:rPr>
                <w:rFonts w:ascii="Times New Roman" w:hAnsi="Times New Roman" w:cs="Times New Roman"/>
                <w:sz w:val="24"/>
                <w:szCs w:val="24"/>
              </w:rPr>
            </w:pPr>
            <w:r>
              <w:rPr>
                <w:rFonts w:ascii="Times New Roman" w:hAnsi="Times New Roman" w:cs="Times New Roman"/>
                <w:sz w:val="24"/>
                <w:szCs w:val="24"/>
              </w:rPr>
              <w:t>服务名称</w:t>
            </w:r>
          </w:p>
        </w:tc>
        <w:tc>
          <w:tcPr>
            <w:tcW w:w="1050"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60" w:lineRule="auto"/>
              <w:jc w:val="center"/>
              <w:rPr>
                <w:rFonts w:ascii="Times New Roman" w:hAnsi="Times New Roman" w:cs="Times New Roman"/>
                <w:sz w:val="24"/>
                <w:szCs w:val="24"/>
              </w:rPr>
            </w:pPr>
            <w:r>
              <w:rPr>
                <w:rFonts w:ascii="Times New Roman" w:hAnsi="Times New Roman" w:cs="Times New Roman"/>
                <w:sz w:val="24"/>
                <w:szCs w:val="24"/>
              </w:rPr>
              <w:t>服务期</w:t>
            </w:r>
          </w:p>
        </w:tc>
        <w:tc>
          <w:tcPr>
            <w:tcW w:w="1125"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60" w:lineRule="auto"/>
              <w:jc w:val="center"/>
              <w:rPr>
                <w:rFonts w:ascii="Times New Roman" w:hAnsi="Times New Roman" w:cs="Times New Roman"/>
                <w:sz w:val="24"/>
                <w:szCs w:val="24"/>
              </w:rPr>
            </w:pPr>
            <w:r>
              <w:rPr>
                <w:rFonts w:ascii="Times New Roman" w:hAnsi="Times New Roman" w:cs="Times New Roman"/>
                <w:sz w:val="24"/>
                <w:szCs w:val="24"/>
              </w:rPr>
              <w:t>数量</w:t>
            </w:r>
          </w:p>
        </w:tc>
        <w:tc>
          <w:tcPr>
            <w:tcW w:w="1062"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60" w:lineRule="auto"/>
              <w:jc w:val="center"/>
              <w:rPr>
                <w:rFonts w:ascii="Times New Roman" w:hAnsi="Times New Roman" w:cs="Times New Roman"/>
                <w:sz w:val="24"/>
                <w:szCs w:val="24"/>
              </w:rPr>
            </w:pPr>
          </w:p>
          <w:p>
            <w:pPr>
              <w:adjustRightInd w:val="0"/>
              <w:snapToGrid w:val="0"/>
              <w:spacing w:line="360" w:lineRule="auto"/>
              <w:jc w:val="center"/>
              <w:rPr>
                <w:rFonts w:ascii="Times New Roman" w:hAnsi="Times New Roman" w:cs="Times New Roman"/>
                <w:sz w:val="24"/>
                <w:szCs w:val="24"/>
              </w:rPr>
            </w:pPr>
            <w:r>
              <w:rPr>
                <w:rFonts w:ascii="Times New Roman" w:hAnsi="Times New Roman" w:cs="Times New Roman"/>
                <w:sz w:val="24"/>
                <w:szCs w:val="24"/>
              </w:rPr>
              <w:t>单位</w:t>
            </w:r>
          </w:p>
          <w:p>
            <w:pPr>
              <w:adjustRightInd w:val="0"/>
              <w:snapToGrid w:val="0"/>
              <w:spacing w:line="360" w:lineRule="auto"/>
              <w:jc w:val="center"/>
              <w:rPr>
                <w:rFonts w:ascii="Times New Roman" w:hAnsi="Times New Roman" w:cs="Times New Roman"/>
                <w:sz w:val="24"/>
                <w:szCs w:val="24"/>
              </w:rPr>
            </w:pPr>
          </w:p>
        </w:tc>
        <w:tc>
          <w:tcPr>
            <w:tcW w:w="1134"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60" w:lineRule="auto"/>
              <w:jc w:val="center"/>
              <w:rPr>
                <w:rFonts w:ascii="Times New Roman" w:hAnsi="Times New Roman" w:cs="Times New Roman"/>
                <w:sz w:val="24"/>
                <w:szCs w:val="24"/>
              </w:rPr>
            </w:pPr>
            <w:r>
              <w:rPr>
                <w:rFonts w:ascii="Times New Roman" w:hAnsi="Times New Roman" w:cs="Times New Roman"/>
                <w:sz w:val="24"/>
                <w:szCs w:val="24"/>
              </w:rPr>
              <w:t>总价</w:t>
            </w:r>
          </w:p>
          <w:p>
            <w:pPr>
              <w:adjustRightInd w:val="0"/>
              <w:snapToGrid w:val="0"/>
              <w:spacing w:line="360" w:lineRule="auto"/>
              <w:jc w:val="center"/>
              <w:rPr>
                <w:rFonts w:ascii="Times New Roman" w:hAnsi="Times New Roman" w:cs="Times New Roman"/>
                <w:sz w:val="24"/>
                <w:szCs w:val="24"/>
              </w:rPr>
            </w:pPr>
            <w:r>
              <w:rPr>
                <w:rFonts w:ascii="Times New Roman" w:hAnsi="Times New Roman" w:cs="Times New Roman"/>
                <w:sz w:val="24"/>
                <w:szCs w:val="24"/>
              </w:rPr>
              <w:t>（元）</w:t>
            </w:r>
          </w:p>
        </w:tc>
        <w:tc>
          <w:tcPr>
            <w:tcW w:w="1276"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60" w:lineRule="auto"/>
              <w:ind w:left="72"/>
              <w:jc w:val="center"/>
              <w:rPr>
                <w:rFonts w:ascii="Times New Roman" w:hAnsi="Times New Roman" w:cs="Times New Roman"/>
                <w:sz w:val="24"/>
                <w:szCs w:val="24"/>
              </w:rPr>
            </w:pPr>
            <w:r>
              <w:rPr>
                <w:rFonts w:ascii="Times New Roman" w:hAnsi="Times New Roman" w:cs="Times New Roman"/>
                <w:sz w:val="24"/>
                <w:szCs w:val="24"/>
              </w:rPr>
              <w:t>服务地点</w:t>
            </w:r>
          </w:p>
        </w:tc>
        <w:tc>
          <w:tcPr>
            <w:tcW w:w="811"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60" w:lineRule="auto"/>
              <w:ind w:left="72"/>
              <w:jc w:val="center"/>
              <w:rPr>
                <w:rFonts w:ascii="Times New Roman" w:hAnsi="Times New Roman" w:cs="Times New Roman"/>
                <w:sz w:val="24"/>
                <w:szCs w:val="24"/>
              </w:rPr>
            </w:pPr>
            <w:r>
              <w:rPr>
                <w:rFonts w:ascii="Times New Roman" w:hAnsi="Times New Roman" w:cs="Times New Roman"/>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 w:hRule="atLeast"/>
          <w:jc w:val="center"/>
        </w:trPr>
        <w:tc>
          <w:tcPr>
            <w:tcW w:w="759" w:type="dxa"/>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after="200"/>
              <w:jc w:val="center"/>
              <w:rPr>
                <w:rFonts w:ascii="Times New Roman" w:hAnsi="Times New Roman" w:cs="Times New Roman"/>
                <w:sz w:val="24"/>
                <w:szCs w:val="24"/>
              </w:rPr>
            </w:pPr>
            <w:r>
              <w:rPr>
                <w:rFonts w:ascii="Times New Roman" w:hAnsi="Times New Roman" w:cs="Times New Roman"/>
                <w:sz w:val="24"/>
                <w:szCs w:val="24"/>
              </w:rPr>
              <w:t>1</w:t>
            </w:r>
          </w:p>
        </w:tc>
        <w:tc>
          <w:tcPr>
            <w:tcW w:w="2362" w:type="dxa"/>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after="200" w:line="360" w:lineRule="auto"/>
              <w:rPr>
                <w:rFonts w:ascii="Times New Roman" w:hAnsi="Times New Roman" w:cs="Times New Roman"/>
                <w:sz w:val="24"/>
                <w:szCs w:val="24"/>
              </w:rPr>
            </w:pPr>
          </w:p>
        </w:tc>
        <w:tc>
          <w:tcPr>
            <w:tcW w:w="1050" w:type="dxa"/>
            <w:vMerge w:val="restart"/>
            <w:tcBorders>
              <w:top w:val="single" w:color="auto" w:sz="4" w:space="0"/>
              <w:left w:val="single" w:color="auto" w:sz="4" w:space="0"/>
              <w:right w:val="single" w:color="auto" w:sz="4" w:space="0"/>
            </w:tcBorders>
            <w:noWrap/>
            <w:vAlign w:val="center"/>
          </w:tcPr>
          <w:p>
            <w:pPr>
              <w:adjustRightInd w:val="0"/>
              <w:snapToGrid w:val="0"/>
              <w:spacing w:line="360" w:lineRule="auto"/>
              <w:jc w:val="center"/>
              <w:rPr>
                <w:rFonts w:ascii="Times New Roman" w:hAnsi="Times New Roman" w:cs="Times New Roman"/>
                <w:sz w:val="24"/>
                <w:szCs w:val="24"/>
              </w:rPr>
            </w:pPr>
          </w:p>
        </w:tc>
        <w:tc>
          <w:tcPr>
            <w:tcW w:w="1125" w:type="dxa"/>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after="200" w:line="360" w:lineRule="auto"/>
              <w:jc w:val="center"/>
              <w:rPr>
                <w:rFonts w:ascii="Times New Roman" w:hAnsi="Times New Roman" w:cs="Times New Roman"/>
                <w:sz w:val="24"/>
                <w:szCs w:val="24"/>
              </w:rPr>
            </w:pPr>
          </w:p>
        </w:tc>
        <w:tc>
          <w:tcPr>
            <w:tcW w:w="1062" w:type="dxa"/>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after="200"/>
              <w:jc w:val="center"/>
              <w:rPr>
                <w:rFonts w:ascii="Times New Roman" w:hAnsi="Times New Roman" w:cs="Times New Roman"/>
                <w:sz w:val="24"/>
                <w:szCs w:val="24"/>
              </w:rPr>
            </w:pPr>
          </w:p>
        </w:tc>
        <w:tc>
          <w:tcPr>
            <w:tcW w:w="1134" w:type="dxa"/>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after="200"/>
              <w:jc w:val="center"/>
              <w:rPr>
                <w:rFonts w:ascii="Times New Roman" w:hAnsi="Times New Roman" w:cs="Times New Roman"/>
                <w:sz w:val="24"/>
                <w:szCs w:val="24"/>
              </w:rPr>
            </w:pPr>
          </w:p>
        </w:tc>
        <w:tc>
          <w:tcPr>
            <w:tcW w:w="1276"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60" w:lineRule="auto"/>
              <w:jc w:val="center"/>
              <w:rPr>
                <w:rFonts w:ascii="Times New Roman" w:hAnsi="Times New Roman" w:cs="Times New Roman"/>
                <w:sz w:val="24"/>
                <w:szCs w:val="24"/>
              </w:rPr>
            </w:pPr>
          </w:p>
        </w:tc>
        <w:tc>
          <w:tcPr>
            <w:tcW w:w="811"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60" w:lineRule="auto"/>
              <w:jc w:val="center"/>
              <w:rPr>
                <w:rFonts w:ascii="Times New Roman" w:hAnsi="Times New Roman"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 w:hRule="atLeast"/>
          <w:jc w:val="center"/>
        </w:trPr>
        <w:tc>
          <w:tcPr>
            <w:tcW w:w="759" w:type="dxa"/>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after="200"/>
              <w:jc w:val="center"/>
              <w:rPr>
                <w:rFonts w:ascii="Times New Roman" w:hAnsi="Times New Roman" w:cs="Times New Roman"/>
                <w:sz w:val="24"/>
                <w:szCs w:val="24"/>
              </w:rPr>
            </w:pPr>
            <w:r>
              <w:rPr>
                <w:rFonts w:ascii="Times New Roman" w:hAnsi="Times New Roman" w:cs="Times New Roman"/>
                <w:sz w:val="24"/>
                <w:szCs w:val="24"/>
              </w:rPr>
              <w:t>2</w:t>
            </w:r>
          </w:p>
        </w:tc>
        <w:tc>
          <w:tcPr>
            <w:tcW w:w="2362" w:type="dxa"/>
            <w:tcBorders>
              <w:top w:val="single" w:color="auto" w:sz="4" w:space="0"/>
              <w:left w:val="single" w:color="auto" w:sz="4" w:space="0"/>
              <w:bottom w:val="single" w:color="auto" w:sz="4" w:space="0"/>
              <w:right w:val="single" w:color="auto" w:sz="4" w:space="0"/>
            </w:tcBorders>
            <w:noWrap/>
          </w:tcPr>
          <w:p>
            <w:pPr>
              <w:widowControl/>
              <w:adjustRightInd w:val="0"/>
              <w:snapToGrid w:val="0"/>
              <w:spacing w:after="200" w:line="360" w:lineRule="auto"/>
              <w:rPr>
                <w:rFonts w:ascii="Times New Roman" w:hAnsi="Times New Roman" w:cs="Times New Roman"/>
                <w:sz w:val="24"/>
                <w:szCs w:val="24"/>
              </w:rPr>
            </w:pPr>
          </w:p>
        </w:tc>
        <w:tc>
          <w:tcPr>
            <w:tcW w:w="1050" w:type="dxa"/>
            <w:vMerge w:val="continue"/>
            <w:tcBorders>
              <w:top w:val="single" w:color="auto" w:sz="4" w:space="0"/>
              <w:left w:val="single" w:color="auto" w:sz="4" w:space="0"/>
              <w:right w:val="single" w:color="auto" w:sz="4" w:space="0"/>
            </w:tcBorders>
            <w:noWrap/>
            <w:vAlign w:val="center"/>
          </w:tcPr>
          <w:p>
            <w:pPr>
              <w:widowControl/>
              <w:adjustRightInd w:val="0"/>
              <w:snapToGrid w:val="0"/>
              <w:spacing w:after="200"/>
              <w:rPr>
                <w:rFonts w:ascii="Times New Roman" w:hAnsi="Times New Roman" w:cs="Times New Roman"/>
                <w:sz w:val="24"/>
                <w:szCs w:val="24"/>
              </w:rPr>
            </w:pPr>
          </w:p>
        </w:tc>
        <w:tc>
          <w:tcPr>
            <w:tcW w:w="1125" w:type="dxa"/>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after="200" w:line="360" w:lineRule="auto"/>
              <w:jc w:val="center"/>
              <w:rPr>
                <w:rFonts w:ascii="Times New Roman" w:hAnsi="Times New Roman" w:cs="Times New Roman"/>
                <w:sz w:val="24"/>
                <w:szCs w:val="24"/>
              </w:rPr>
            </w:pPr>
          </w:p>
        </w:tc>
        <w:tc>
          <w:tcPr>
            <w:tcW w:w="1062" w:type="dxa"/>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after="200"/>
              <w:jc w:val="center"/>
              <w:rPr>
                <w:rFonts w:ascii="Times New Roman" w:hAnsi="Times New Roman" w:cs="Times New Roman"/>
                <w:sz w:val="24"/>
                <w:szCs w:val="24"/>
              </w:rPr>
            </w:pPr>
          </w:p>
        </w:tc>
        <w:tc>
          <w:tcPr>
            <w:tcW w:w="1134" w:type="dxa"/>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after="200"/>
              <w:jc w:val="center"/>
              <w:rPr>
                <w:rFonts w:ascii="Times New Roman" w:hAnsi="Times New Roman" w:cs="Times New Roman"/>
                <w:sz w:val="24"/>
                <w:szCs w:val="24"/>
              </w:rPr>
            </w:pPr>
          </w:p>
        </w:tc>
        <w:tc>
          <w:tcPr>
            <w:tcW w:w="1276"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60" w:lineRule="auto"/>
              <w:jc w:val="center"/>
              <w:rPr>
                <w:rFonts w:ascii="Times New Roman" w:hAnsi="Times New Roman" w:cs="Times New Roman"/>
                <w:sz w:val="24"/>
                <w:szCs w:val="24"/>
              </w:rPr>
            </w:pPr>
          </w:p>
        </w:tc>
        <w:tc>
          <w:tcPr>
            <w:tcW w:w="811"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60" w:lineRule="auto"/>
              <w:jc w:val="center"/>
              <w:rPr>
                <w:rFonts w:ascii="Times New Roman" w:hAnsi="Times New Roman"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 w:hRule="atLeast"/>
          <w:jc w:val="center"/>
        </w:trPr>
        <w:tc>
          <w:tcPr>
            <w:tcW w:w="759" w:type="dxa"/>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after="200"/>
              <w:jc w:val="center"/>
              <w:rPr>
                <w:rFonts w:ascii="Times New Roman" w:hAnsi="Times New Roman" w:cs="Times New Roman"/>
                <w:sz w:val="24"/>
                <w:szCs w:val="24"/>
              </w:rPr>
            </w:pPr>
            <w:r>
              <w:rPr>
                <w:rFonts w:ascii="Times New Roman" w:hAnsi="Times New Roman" w:cs="Times New Roman"/>
                <w:sz w:val="24"/>
                <w:szCs w:val="24"/>
              </w:rPr>
              <w:t>3</w:t>
            </w:r>
          </w:p>
        </w:tc>
        <w:tc>
          <w:tcPr>
            <w:tcW w:w="2362" w:type="dxa"/>
            <w:tcBorders>
              <w:top w:val="single" w:color="auto" w:sz="4" w:space="0"/>
              <w:left w:val="single" w:color="auto" w:sz="4" w:space="0"/>
              <w:bottom w:val="single" w:color="auto" w:sz="4" w:space="0"/>
              <w:right w:val="single" w:color="auto" w:sz="4" w:space="0"/>
            </w:tcBorders>
            <w:noWrap/>
          </w:tcPr>
          <w:p>
            <w:pPr>
              <w:widowControl/>
              <w:adjustRightInd w:val="0"/>
              <w:snapToGrid w:val="0"/>
              <w:spacing w:after="200" w:line="360" w:lineRule="auto"/>
              <w:rPr>
                <w:rFonts w:ascii="Times New Roman" w:hAnsi="Times New Roman" w:cs="Times New Roman"/>
                <w:sz w:val="24"/>
                <w:szCs w:val="24"/>
              </w:rPr>
            </w:pPr>
          </w:p>
        </w:tc>
        <w:tc>
          <w:tcPr>
            <w:tcW w:w="1050" w:type="dxa"/>
            <w:vMerge w:val="continue"/>
            <w:tcBorders>
              <w:top w:val="single" w:color="auto" w:sz="4" w:space="0"/>
              <w:left w:val="single" w:color="auto" w:sz="4" w:space="0"/>
              <w:right w:val="single" w:color="auto" w:sz="4" w:space="0"/>
            </w:tcBorders>
            <w:noWrap/>
            <w:vAlign w:val="center"/>
          </w:tcPr>
          <w:p>
            <w:pPr>
              <w:widowControl/>
              <w:adjustRightInd w:val="0"/>
              <w:snapToGrid w:val="0"/>
              <w:spacing w:after="200"/>
              <w:rPr>
                <w:rFonts w:ascii="Times New Roman" w:hAnsi="Times New Roman" w:cs="Times New Roman"/>
                <w:sz w:val="24"/>
                <w:szCs w:val="24"/>
              </w:rPr>
            </w:pPr>
          </w:p>
        </w:tc>
        <w:tc>
          <w:tcPr>
            <w:tcW w:w="1125" w:type="dxa"/>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after="200" w:line="360" w:lineRule="auto"/>
              <w:jc w:val="center"/>
              <w:rPr>
                <w:rFonts w:ascii="Times New Roman" w:hAnsi="Times New Roman" w:cs="Times New Roman"/>
                <w:sz w:val="24"/>
                <w:szCs w:val="24"/>
              </w:rPr>
            </w:pPr>
          </w:p>
        </w:tc>
        <w:tc>
          <w:tcPr>
            <w:tcW w:w="1062" w:type="dxa"/>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after="200"/>
              <w:jc w:val="center"/>
              <w:rPr>
                <w:rFonts w:ascii="Times New Roman" w:hAnsi="Times New Roman" w:cs="Times New Roman"/>
                <w:sz w:val="24"/>
                <w:szCs w:val="24"/>
              </w:rPr>
            </w:pPr>
          </w:p>
        </w:tc>
        <w:tc>
          <w:tcPr>
            <w:tcW w:w="1134" w:type="dxa"/>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after="200"/>
              <w:jc w:val="center"/>
              <w:rPr>
                <w:rFonts w:ascii="Times New Roman" w:hAnsi="Times New Roman" w:cs="Times New Roman"/>
                <w:sz w:val="24"/>
                <w:szCs w:val="24"/>
              </w:rPr>
            </w:pPr>
          </w:p>
        </w:tc>
        <w:tc>
          <w:tcPr>
            <w:tcW w:w="1276"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60" w:lineRule="auto"/>
              <w:jc w:val="center"/>
              <w:rPr>
                <w:rFonts w:ascii="Times New Roman" w:hAnsi="Times New Roman" w:cs="Times New Roman"/>
                <w:sz w:val="24"/>
                <w:szCs w:val="24"/>
              </w:rPr>
            </w:pPr>
          </w:p>
        </w:tc>
        <w:tc>
          <w:tcPr>
            <w:tcW w:w="811"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60" w:lineRule="auto"/>
              <w:jc w:val="center"/>
              <w:rPr>
                <w:rFonts w:ascii="Times New Roman" w:hAnsi="Times New Roman"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 w:hRule="atLeast"/>
          <w:jc w:val="center"/>
        </w:trPr>
        <w:tc>
          <w:tcPr>
            <w:tcW w:w="759" w:type="dxa"/>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after="200"/>
              <w:jc w:val="center"/>
              <w:rPr>
                <w:rFonts w:ascii="Times New Roman" w:hAnsi="Times New Roman" w:cs="Times New Roman"/>
                <w:sz w:val="24"/>
                <w:szCs w:val="24"/>
              </w:rPr>
            </w:pPr>
            <w:r>
              <w:rPr>
                <w:rFonts w:ascii="Times New Roman" w:hAnsi="Times New Roman" w:cs="Times New Roman"/>
                <w:sz w:val="24"/>
                <w:szCs w:val="24"/>
              </w:rPr>
              <w:t>4</w:t>
            </w:r>
          </w:p>
        </w:tc>
        <w:tc>
          <w:tcPr>
            <w:tcW w:w="2362" w:type="dxa"/>
            <w:tcBorders>
              <w:top w:val="single" w:color="auto" w:sz="4" w:space="0"/>
              <w:left w:val="single" w:color="auto" w:sz="4" w:space="0"/>
              <w:bottom w:val="single" w:color="auto" w:sz="4" w:space="0"/>
              <w:right w:val="single" w:color="auto" w:sz="4" w:space="0"/>
            </w:tcBorders>
            <w:noWrap/>
          </w:tcPr>
          <w:p>
            <w:pPr>
              <w:widowControl/>
              <w:adjustRightInd w:val="0"/>
              <w:snapToGrid w:val="0"/>
              <w:spacing w:after="200" w:line="360" w:lineRule="auto"/>
              <w:rPr>
                <w:rFonts w:ascii="Times New Roman" w:hAnsi="Times New Roman" w:cs="Times New Roman"/>
                <w:sz w:val="24"/>
                <w:szCs w:val="24"/>
              </w:rPr>
            </w:pPr>
          </w:p>
        </w:tc>
        <w:tc>
          <w:tcPr>
            <w:tcW w:w="1050" w:type="dxa"/>
            <w:vMerge w:val="continue"/>
            <w:tcBorders>
              <w:top w:val="single" w:color="auto" w:sz="4" w:space="0"/>
              <w:left w:val="single" w:color="auto" w:sz="4" w:space="0"/>
              <w:right w:val="single" w:color="auto" w:sz="4" w:space="0"/>
            </w:tcBorders>
            <w:noWrap/>
            <w:vAlign w:val="center"/>
          </w:tcPr>
          <w:p>
            <w:pPr>
              <w:widowControl/>
              <w:adjustRightInd w:val="0"/>
              <w:snapToGrid w:val="0"/>
              <w:spacing w:after="200"/>
              <w:rPr>
                <w:rFonts w:ascii="Times New Roman" w:hAnsi="Times New Roman" w:cs="Times New Roman"/>
                <w:sz w:val="24"/>
                <w:szCs w:val="24"/>
              </w:rPr>
            </w:pPr>
          </w:p>
        </w:tc>
        <w:tc>
          <w:tcPr>
            <w:tcW w:w="1125" w:type="dxa"/>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after="200" w:line="360" w:lineRule="auto"/>
              <w:jc w:val="center"/>
              <w:rPr>
                <w:rFonts w:ascii="Times New Roman" w:hAnsi="Times New Roman" w:cs="Times New Roman"/>
                <w:sz w:val="24"/>
                <w:szCs w:val="24"/>
              </w:rPr>
            </w:pPr>
          </w:p>
        </w:tc>
        <w:tc>
          <w:tcPr>
            <w:tcW w:w="1062" w:type="dxa"/>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after="200"/>
              <w:jc w:val="center"/>
              <w:rPr>
                <w:rFonts w:ascii="Times New Roman" w:hAnsi="Times New Roman" w:cs="Times New Roman"/>
                <w:sz w:val="24"/>
                <w:szCs w:val="24"/>
              </w:rPr>
            </w:pPr>
          </w:p>
        </w:tc>
        <w:tc>
          <w:tcPr>
            <w:tcW w:w="1134" w:type="dxa"/>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after="200"/>
              <w:jc w:val="center"/>
              <w:rPr>
                <w:rFonts w:ascii="Times New Roman" w:hAnsi="Times New Roman" w:cs="Times New Roman"/>
                <w:sz w:val="24"/>
                <w:szCs w:val="24"/>
              </w:rPr>
            </w:pPr>
          </w:p>
        </w:tc>
        <w:tc>
          <w:tcPr>
            <w:tcW w:w="1276"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60" w:lineRule="auto"/>
              <w:jc w:val="center"/>
              <w:rPr>
                <w:rFonts w:ascii="Times New Roman" w:hAnsi="Times New Roman" w:cs="Times New Roman"/>
                <w:sz w:val="24"/>
                <w:szCs w:val="24"/>
              </w:rPr>
            </w:pPr>
          </w:p>
        </w:tc>
        <w:tc>
          <w:tcPr>
            <w:tcW w:w="811"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60" w:lineRule="auto"/>
              <w:jc w:val="center"/>
              <w:rPr>
                <w:rFonts w:ascii="Times New Roman" w:hAnsi="Times New Roman"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6358" w:type="dxa"/>
            <w:gridSpan w:val="5"/>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60" w:lineRule="auto"/>
              <w:jc w:val="center"/>
              <w:rPr>
                <w:rFonts w:ascii="Times New Roman" w:hAnsi="Times New Roman" w:cs="Times New Roman"/>
                <w:sz w:val="24"/>
                <w:szCs w:val="24"/>
              </w:rPr>
            </w:pPr>
            <w:r>
              <w:rPr>
                <w:rFonts w:ascii="Times New Roman" w:hAnsi="Times New Roman" w:cs="Times New Roman"/>
                <w:sz w:val="24"/>
                <w:szCs w:val="24"/>
              </w:rPr>
              <w:t>合计</w:t>
            </w:r>
          </w:p>
        </w:tc>
        <w:tc>
          <w:tcPr>
            <w:tcW w:w="2410" w:type="dxa"/>
            <w:gridSpan w:val="2"/>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60" w:lineRule="auto"/>
              <w:rPr>
                <w:rFonts w:ascii="Times New Roman" w:hAnsi="Times New Roman" w:cs="Times New Roman"/>
                <w:sz w:val="24"/>
                <w:szCs w:val="24"/>
              </w:rPr>
            </w:pPr>
          </w:p>
        </w:tc>
        <w:tc>
          <w:tcPr>
            <w:tcW w:w="811"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60" w:lineRule="auto"/>
              <w:rPr>
                <w:rFonts w:ascii="Times New Roman" w:hAnsi="Times New Roman" w:cs="Times New Roman"/>
                <w:sz w:val="24"/>
                <w:szCs w:val="24"/>
              </w:rPr>
            </w:pPr>
          </w:p>
        </w:tc>
      </w:tr>
    </w:tbl>
    <w:p>
      <w:pPr>
        <w:pStyle w:val="2"/>
        <w:rPr>
          <w:rFonts w:ascii="Times New Roman" w:hAnsi="Times New Roman" w:cs="Times New Roman"/>
          <w:lang w:eastAsia="zh-CN"/>
        </w:rPr>
      </w:pPr>
    </w:p>
    <w:p>
      <w:pPr>
        <w:pStyle w:val="2"/>
        <w:tabs>
          <w:tab w:val="left" w:pos="1421"/>
          <w:tab w:val="left" w:pos="2141"/>
          <w:tab w:val="left" w:pos="2861"/>
          <w:tab w:val="left" w:pos="6514"/>
        </w:tabs>
        <w:spacing w:before="163" w:line="384" w:lineRule="auto"/>
        <w:ind w:left="221" w:right="3010"/>
        <w:rPr>
          <w:rFonts w:ascii="Times New Roman" w:hAnsi="Times New Roman" w:cs="Times New Roman"/>
          <w:spacing w:val="-1"/>
          <w:lang w:eastAsia="zh-CN"/>
        </w:rPr>
      </w:pPr>
    </w:p>
    <w:p>
      <w:pPr>
        <w:pStyle w:val="2"/>
        <w:tabs>
          <w:tab w:val="left" w:pos="1421"/>
          <w:tab w:val="left" w:pos="2141"/>
          <w:tab w:val="left" w:pos="2861"/>
          <w:tab w:val="left" w:pos="6514"/>
        </w:tabs>
        <w:spacing w:before="163" w:line="384" w:lineRule="auto"/>
        <w:ind w:left="221" w:right="3010"/>
        <w:rPr>
          <w:rFonts w:ascii="Times New Roman" w:hAnsi="Times New Roman" w:eastAsia="Times New Roman" w:cs="Times New Roman"/>
          <w:u w:val="single"/>
          <w:lang w:eastAsia="zh-CN"/>
        </w:rPr>
      </w:pPr>
      <w:r>
        <w:rPr>
          <w:rFonts w:ascii="Times New Roman" w:hAnsi="Times New Roman" w:cs="Times New Roman"/>
          <w:spacing w:val="-1"/>
          <w:lang w:eastAsia="zh-CN"/>
        </w:rPr>
        <w:t>供</w:t>
      </w:r>
      <w:r>
        <w:rPr>
          <w:rFonts w:ascii="Times New Roman" w:hAnsi="Times New Roman" w:cs="Times New Roman"/>
          <w:lang w:eastAsia="zh-CN"/>
        </w:rPr>
        <w:t>应商授权代表签字（或加盖供应商公章）：</w:t>
      </w:r>
      <w:r>
        <w:rPr>
          <w:rFonts w:ascii="Times New Roman" w:hAnsi="Times New Roman" w:eastAsia="Times New Roman" w:cs="Times New Roman"/>
          <w:u w:val="single"/>
          <w:lang w:eastAsia="zh-CN"/>
        </w:rPr>
        <w:t xml:space="preserve"> </w:t>
      </w:r>
      <w:r>
        <w:rPr>
          <w:rFonts w:ascii="Times New Roman" w:hAnsi="Times New Roman" w:eastAsia="Times New Roman" w:cs="Times New Roman"/>
          <w:u w:val="single"/>
          <w:lang w:eastAsia="zh-CN"/>
        </w:rPr>
        <w:tab/>
      </w:r>
      <w:r>
        <w:rPr>
          <w:rFonts w:ascii="Times New Roman" w:hAnsi="Times New Roman" w:eastAsia="Times New Roman" w:cs="Times New Roman"/>
          <w:u w:val="single"/>
          <w:lang w:eastAsia="zh-CN"/>
        </w:rPr>
        <w:t xml:space="preserve"> </w:t>
      </w:r>
    </w:p>
    <w:p>
      <w:pPr>
        <w:pStyle w:val="2"/>
        <w:tabs>
          <w:tab w:val="left" w:pos="1421"/>
          <w:tab w:val="left" w:pos="2141"/>
          <w:tab w:val="left" w:pos="2861"/>
          <w:tab w:val="left" w:pos="6514"/>
        </w:tabs>
        <w:spacing w:before="163" w:line="384" w:lineRule="auto"/>
        <w:ind w:left="221" w:right="3010"/>
        <w:rPr>
          <w:rFonts w:ascii="Times New Roman" w:hAnsi="Times New Roman" w:cs="Times New Roman"/>
          <w:lang w:eastAsia="zh-CN"/>
        </w:rPr>
      </w:pPr>
      <w:r>
        <w:rPr>
          <w:rFonts w:ascii="Times New Roman" w:hAnsi="Times New Roman" w:cs="Times New Roman"/>
          <w:lang w:eastAsia="zh-CN"/>
        </w:rPr>
        <w:t>日期：</w:t>
      </w:r>
      <w:r>
        <w:rPr>
          <w:rFonts w:ascii="Times New Roman" w:hAnsi="Times New Roman" w:cs="Times New Roman"/>
          <w:u w:val="single"/>
          <w:lang w:eastAsia="zh-CN"/>
        </w:rPr>
        <w:t xml:space="preserve"> </w:t>
      </w:r>
      <w:r>
        <w:rPr>
          <w:rFonts w:ascii="Times New Roman" w:hAnsi="Times New Roman" w:cs="Times New Roman"/>
          <w:u w:val="single"/>
          <w:lang w:eastAsia="zh-CN"/>
        </w:rPr>
        <w:tab/>
      </w:r>
      <w:r>
        <w:rPr>
          <w:rFonts w:ascii="Times New Roman" w:hAnsi="Times New Roman" w:cs="Times New Roman"/>
          <w:lang w:eastAsia="zh-CN"/>
        </w:rPr>
        <w:t>年</w:t>
      </w:r>
      <w:r>
        <w:rPr>
          <w:rFonts w:ascii="Times New Roman" w:hAnsi="Times New Roman" w:cs="Times New Roman"/>
          <w:u w:val="single"/>
          <w:lang w:eastAsia="zh-CN"/>
        </w:rPr>
        <w:t xml:space="preserve"> </w:t>
      </w:r>
      <w:r>
        <w:rPr>
          <w:rFonts w:ascii="Times New Roman" w:hAnsi="Times New Roman" w:cs="Times New Roman"/>
          <w:u w:val="single"/>
          <w:lang w:eastAsia="zh-CN"/>
        </w:rPr>
        <w:tab/>
      </w:r>
      <w:r>
        <w:rPr>
          <w:rFonts w:ascii="Times New Roman" w:hAnsi="Times New Roman" w:cs="Times New Roman"/>
          <w:lang w:eastAsia="zh-CN"/>
        </w:rPr>
        <w:t>月</w:t>
      </w:r>
      <w:r>
        <w:rPr>
          <w:rFonts w:ascii="Times New Roman" w:hAnsi="Times New Roman" w:cs="Times New Roman"/>
          <w:u w:val="single"/>
          <w:lang w:eastAsia="zh-CN"/>
        </w:rPr>
        <w:t xml:space="preserve"> </w:t>
      </w:r>
      <w:r>
        <w:rPr>
          <w:rFonts w:ascii="Times New Roman" w:hAnsi="Times New Roman" w:cs="Times New Roman"/>
          <w:u w:val="single"/>
          <w:lang w:eastAsia="zh-CN"/>
        </w:rPr>
        <w:tab/>
      </w:r>
      <w:r>
        <w:rPr>
          <w:rFonts w:ascii="Times New Roman" w:hAnsi="Times New Roman" w:cs="Times New Roman"/>
          <w:lang w:eastAsia="zh-CN"/>
        </w:rPr>
        <w:t>日</w:t>
      </w:r>
    </w:p>
    <w:p>
      <w:pPr>
        <w:pStyle w:val="2"/>
        <w:rPr>
          <w:rFonts w:ascii="Times New Roman" w:hAnsi="Times New Roman" w:cs="Times New Roman"/>
          <w:sz w:val="20"/>
          <w:lang w:eastAsia="zh-CN"/>
        </w:rPr>
      </w:pPr>
    </w:p>
    <w:p>
      <w:pPr>
        <w:pStyle w:val="2"/>
        <w:rPr>
          <w:rFonts w:ascii="Times New Roman" w:hAnsi="Times New Roman" w:cs="Times New Roman"/>
          <w:lang w:eastAsia="zh-CN"/>
        </w:rPr>
      </w:pPr>
      <w:r>
        <w:rPr>
          <w:rFonts w:ascii="Times New Roman" w:hAnsi="Times New Roman" w:cs="Times New Roman"/>
          <w:b/>
          <w:bCs/>
          <w:lang w:eastAsia="zh-CN"/>
        </w:rPr>
        <w:t>说明：</w:t>
      </w:r>
      <w:r>
        <w:rPr>
          <w:rFonts w:ascii="Times New Roman" w:hAnsi="Times New Roman" w:cs="Times New Roman"/>
          <w:lang w:eastAsia="zh-CN"/>
        </w:rPr>
        <w:t>1.法定代表人或其委托代理人的签名应为电子签名或者手写签名，不能是电脑机打签名。</w:t>
      </w:r>
    </w:p>
    <w:p>
      <w:pPr>
        <w:pStyle w:val="2"/>
        <w:ind w:firstLine="792" w:firstLineChars="300"/>
        <w:rPr>
          <w:rFonts w:ascii="Times New Roman" w:hAnsi="Times New Roman" w:cs="Times New Roman"/>
          <w:lang w:eastAsia="zh-CN"/>
        </w:rPr>
      </w:pPr>
      <w:r>
        <w:rPr>
          <w:rFonts w:ascii="Times New Roman" w:hAnsi="Times New Roman" w:cs="Times New Roman"/>
          <w:w w:val="110"/>
          <w:lang w:eastAsia="zh-CN"/>
        </w:rPr>
        <w:t>2.</w:t>
      </w:r>
      <w:r>
        <w:rPr>
          <w:rFonts w:ascii="Times New Roman" w:hAnsi="Times New Roman" w:cs="Times New Roman"/>
          <w:lang w:eastAsia="zh-CN"/>
        </w:rPr>
        <w:t>上述各项的详细规格（如有</w:t>
      </w:r>
      <w:r>
        <w:rPr>
          <w:rFonts w:ascii="Times New Roman" w:hAnsi="Times New Roman" w:cs="Times New Roman"/>
          <w:spacing w:val="-121"/>
          <w:lang w:eastAsia="zh-CN"/>
        </w:rPr>
        <w:t>）</w:t>
      </w:r>
      <w:r>
        <w:rPr>
          <w:rFonts w:ascii="Times New Roman" w:hAnsi="Times New Roman" w:cs="Times New Roman"/>
          <w:lang w:eastAsia="zh-CN"/>
        </w:rPr>
        <w:t>，可另页描述。</w:t>
      </w:r>
    </w:p>
    <w:p>
      <w:pPr>
        <w:pStyle w:val="29"/>
        <w:tabs>
          <w:tab w:val="left" w:pos="931"/>
        </w:tabs>
        <w:spacing w:before="4"/>
        <w:ind w:left="0" w:firstLine="720" w:firstLineChars="300"/>
        <w:rPr>
          <w:rFonts w:ascii="Times New Roman" w:hAnsi="Times New Roman" w:cs="Times New Roman"/>
          <w:sz w:val="24"/>
          <w:lang w:eastAsia="zh-CN"/>
        </w:rPr>
      </w:pPr>
      <w:r>
        <w:rPr>
          <w:rFonts w:ascii="Times New Roman" w:hAnsi="Times New Roman" w:cs="Times New Roman"/>
          <w:sz w:val="24"/>
          <w:lang w:eastAsia="zh-CN"/>
        </w:rPr>
        <w:t>3.此表无需在响应文件中提交，磋商后供应商按磋商小组要求提交。</w:t>
      </w:r>
    </w:p>
    <w:p>
      <w:pPr>
        <w:pStyle w:val="2"/>
        <w:rPr>
          <w:rFonts w:ascii="Times New Roman" w:hAnsi="Times New Roman" w:cs="Times New Roman"/>
          <w:sz w:val="20"/>
          <w:lang w:eastAsia="zh-CN"/>
        </w:rPr>
      </w:pPr>
    </w:p>
    <w:p>
      <w:pPr>
        <w:pStyle w:val="2"/>
        <w:rPr>
          <w:rFonts w:ascii="Times New Roman" w:hAnsi="Times New Roman" w:cs="Times New Roman"/>
          <w:sz w:val="20"/>
          <w:lang w:eastAsia="zh-CN"/>
        </w:rPr>
      </w:pPr>
    </w:p>
    <w:p>
      <w:pPr>
        <w:pStyle w:val="29"/>
        <w:numPr>
          <w:ilvl w:val="0"/>
          <w:numId w:val="8"/>
        </w:numPr>
        <w:tabs>
          <w:tab w:val="left" w:pos="946"/>
          <w:tab w:val="left" w:pos="947"/>
        </w:tabs>
        <w:spacing w:before="72"/>
        <w:ind w:left="946" w:hanging="546"/>
        <w:jc w:val="left"/>
        <w:outlineLvl w:val="1"/>
        <w:rPr>
          <w:rFonts w:ascii="Times New Roman" w:hAnsi="Times New Roman" w:cs="Times New Roman"/>
          <w:sz w:val="24"/>
          <w:szCs w:val="24"/>
        </w:rPr>
      </w:pPr>
      <w:bookmarkStart w:id="26" w:name="_Toc31816_WPSOffice_Level2"/>
      <w:bookmarkStart w:id="27" w:name="_Toc384"/>
      <w:r>
        <w:rPr>
          <w:rFonts w:ascii="Times New Roman" w:hAnsi="Times New Roman" w:cs="Times New Roman"/>
          <w:sz w:val="24"/>
          <w:szCs w:val="24"/>
        </w:rPr>
        <w:t>技术文件</w:t>
      </w:r>
      <w:bookmarkEnd w:id="26"/>
      <w:bookmarkEnd w:id="27"/>
    </w:p>
    <w:p>
      <w:pPr>
        <w:pStyle w:val="29"/>
        <w:numPr>
          <w:ilvl w:val="1"/>
          <w:numId w:val="8"/>
        </w:numPr>
        <w:tabs>
          <w:tab w:val="left" w:pos="946"/>
          <w:tab w:val="left" w:pos="947"/>
        </w:tabs>
        <w:spacing w:before="72"/>
        <w:rPr>
          <w:rFonts w:ascii="Times New Roman" w:hAnsi="Times New Roman" w:cs="Times New Roman"/>
          <w:sz w:val="24"/>
          <w:szCs w:val="24"/>
        </w:rPr>
      </w:pPr>
      <w:r>
        <w:rPr>
          <w:rFonts w:ascii="Times New Roman" w:hAnsi="Times New Roman" w:cs="Times New Roman"/>
          <w:sz w:val="24"/>
          <w:szCs w:val="24"/>
        </w:rPr>
        <w:t>服务方案（格式自拟）</w:t>
      </w:r>
    </w:p>
    <w:p>
      <w:pPr>
        <w:pStyle w:val="29"/>
        <w:tabs>
          <w:tab w:val="left" w:pos="946"/>
          <w:tab w:val="left" w:pos="947"/>
        </w:tabs>
        <w:spacing w:before="72"/>
        <w:ind w:left="0" w:firstLine="0"/>
        <w:rPr>
          <w:rFonts w:ascii="Times New Roman" w:hAnsi="Times New Roman" w:cs="Times New Roman"/>
          <w:sz w:val="24"/>
          <w:szCs w:val="24"/>
        </w:rPr>
      </w:pPr>
    </w:p>
    <w:p>
      <w:pPr>
        <w:pStyle w:val="29"/>
        <w:tabs>
          <w:tab w:val="left" w:pos="946"/>
          <w:tab w:val="left" w:pos="947"/>
        </w:tabs>
        <w:spacing w:before="72"/>
        <w:ind w:left="0" w:firstLine="0"/>
        <w:rPr>
          <w:rFonts w:ascii="Times New Roman" w:hAnsi="Times New Roman" w:cs="Times New Roman"/>
          <w:sz w:val="24"/>
          <w:szCs w:val="24"/>
        </w:rPr>
      </w:pPr>
    </w:p>
    <w:p>
      <w:pPr>
        <w:pStyle w:val="29"/>
        <w:numPr>
          <w:ilvl w:val="1"/>
          <w:numId w:val="8"/>
        </w:numPr>
        <w:tabs>
          <w:tab w:val="left" w:pos="946"/>
          <w:tab w:val="left" w:pos="947"/>
        </w:tabs>
        <w:spacing w:before="72"/>
        <w:rPr>
          <w:rFonts w:ascii="Times New Roman" w:hAnsi="Times New Roman" w:cs="Times New Roman"/>
          <w:sz w:val="24"/>
          <w:szCs w:val="24"/>
          <w:lang w:eastAsia="zh-CN"/>
        </w:rPr>
      </w:pPr>
      <w:r>
        <w:rPr>
          <w:rFonts w:ascii="Times New Roman" w:hAnsi="Times New Roman" w:cs="Times New Roman"/>
          <w:sz w:val="24"/>
          <w:szCs w:val="24"/>
          <w:lang w:eastAsia="zh-CN"/>
        </w:rPr>
        <w:t>内部管理制度（格式自拟）</w:t>
      </w:r>
    </w:p>
    <w:p>
      <w:pPr>
        <w:pStyle w:val="29"/>
        <w:tabs>
          <w:tab w:val="left" w:pos="946"/>
          <w:tab w:val="left" w:pos="947"/>
        </w:tabs>
        <w:spacing w:before="72"/>
        <w:ind w:left="0" w:firstLine="0"/>
        <w:rPr>
          <w:rFonts w:ascii="Times New Roman" w:hAnsi="Times New Roman" w:cs="Times New Roman"/>
          <w:sz w:val="24"/>
          <w:szCs w:val="24"/>
          <w:lang w:eastAsia="zh-CN"/>
        </w:rPr>
      </w:pPr>
    </w:p>
    <w:p>
      <w:pPr>
        <w:pStyle w:val="29"/>
        <w:tabs>
          <w:tab w:val="left" w:pos="946"/>
          <w:tab w:val="left" w:pos="947"/>
        </w:tabs>
        <w:spacing w:before="72"/>
        <w:ind w:left="0" w:firstLine="0"/>
        <w:rPr>
          <w:rFonts w:ascii="Times New Roman" w:hAnsi="Times New Roman" w:cs="Times New Roman"/>
          <w:sz w:val="24"/>
          <w:szCs w:val="24"/>
          <w:lang w:eastAsia="zh-CN"/>
        </w:rPr>
      </w:pPr>
    </w:p>
    <w:p>
      <w:pPr>
        <w:pStyle w:val="29"/>
        <w:numPr>
          <w:ilvl w:val="1"/>
          <w:numId w:val="8"/>
        </w:numPr>
        <w:tabs>
          <w:tab w:val="left" w:pos="946"/>
          <w:tab w:val="left" w:pos="947"/>
        </w:tabs>
        <w:spacing w:before="72"/>
        <w:rPr>
          <w:rFonts w:ascii="Times New Roman" w:hAnsi="Times New Roman" w:cs="Times New Roman"/>
          <w:sz w:val="24"/>
          <w:szCs w:val="24"/>
          <w:lang w:eastAsia="zh-CN"/>
        </w:rPr>
      </w:pPr>
      <w:r>
        <w:rPr>
          <w:rFonts w:ascii="Times New Roman" w:hAnsi="Times New Roman" w:cs="Times New Roman"/>
          <w:sz w:val="24"/>
          <w:szCs w:val="24"/>
          <w:lang w:eastAsia="zh-CN"/>
        </w:rPr>
        <w:t>人员配备</w:t>
      </w:r>
      <w:r>
        <w:rPr>
          <w:rFonts w:hint="eastAsia" w:ascii="Times New Roman" w:hAnsi="Times New Roman" w:cs="Times New Roman"/>
          <w:sz w:val="24"/>
          <w:szCs w:val="24"/>
          <w:lang w:eastAsia="zh-CN"/>
        </w:rPr>
        <w:t>（实质性格式，供应商可根据实际情况自行补充）</w:t>
      </w:r>
    </w:p>
    <w:p>
      <w:pPr>
        <w:rPr>
          <w:b/>
          <w:sz w:val="28"/>
          <w:szCs w:val="28"/>
          <w:lang w:eastAsia="zh-CN"/>
        </w:rPr>
      </w:pPr>
      <w:bookmarkStart w:id="28" w:name="_Toc8543_WPSOffice_Level2"/>
      <w:r>
        <w:rPr>
          <w:rFonts w:hint="eastAsia"/>
          <w:b/>
          <w:sz w:val="28"/>
          <w:szCs w:val="28"/>
          <w:lang w:eastAsia="zh-CN"/>
        </w:rPr>
        <w:br w:type="page"/>
      </w:r>
    </w:p>
    <w:bookmarkEnd w:id="28"/>
    <w:p>
      <w:pPr>
        <w:ind w:firstLine="482" w:firstLineChars="200"/>
        <w:jc w:val="center"/>
        <w:rPr>
          <w:rFonts w:asciiTheme="minorEastAsia" w:hAnsiTheme="minorEastAsia" w:eastAsiaTheme="minorEastAsia" w:cstheme="minorEastAsia"/>
          <w:b/>
          <w:bCs/>
          <w:sz w:val="24"/>
          <w:szCs w:val="24"/>
          <w:lang w:eastAsia="zh-CN"/>
        </w:rPr>
      </w:pPr>
      <w:bookmarkStart w:id="29" w:name="_Toc27570_WPSOffice_Level2"/>
      <w:r>
        <w:rPr>
          <w:rFonts w:hint="eastAsia" w:asciiTheme="minorEastAsia" w:hAnsiTheme="minorEastAsia" w:eastAsiaTheme="minorEastAsia" w:cstheme="minorEastAsia"/>
          <w:b/>
          <w:bCs/>
          <w:sz w:val="24"/>
          <w:szCs w:val="24"/>
          <w:lang w:eastAsia="zh-CN"/>
        </w:rPr>
        <w:t>人员配备情况表</w:t>
      </w:r>
      <w:bookmarkEnd w:id="29"/>
    </w:p>
    <w:p>
      <w:pPr>
        <w:tabs>
          <w:tab w:val="left" w:pos="0"/>
        </w:tabs>
        <w:spacing w:after="200" w:line="338" w:lineRule="auto"/>
        <w:ind w:left="440" w:leftChars="200" w:right="85"/>
        <w:rPr>
          <w:rFonts w:asciiTheme="minorEastAsia" w:hAnsiTheme="minorEastAsia" w:eastAsiaTheme="minorEastAsia" w:cstheme="minorEastAsia"/>
          <w:sz w:val="24"/>
          <w:szCs w:val="24"/>
          <w:lang w:eastAsia="zh-CN"/>
        </w:rPr>
      </w:pPr>
      <w:bookmarkStart w:id="30" w:name="_Toc25773_WPSOffice_Level2"/>
      <w:r>
        <w:rPr>
          <w:rFonts w:hint="eastAsia" w:asciiTheme="minorEastAsia" w:hAnsiTheme="minorEastAsia" w:eastAsiaTheme="minorEastAsia" w:cstheme="minorEastAsia"/>
          <w:sz w:val="24"/>
          <w:szCs w:val="24"/>
          <w:lang w:eastAsia="zh-CN"/>
        </w:rPr>
        <w:t xml:space="preserve">项目名称：                                         </w:t>
      </w:r>
    </w:p>
    <w:p>
      <w:pPr>
        <w:tabs>
          <w:tab w:val="left" w:pos="0"/>
        </w:tabs>
        <w:spacing w:after="200" w:line="338" w:lineRule="auto"/>
        <w:ind w:left="440" w:leftChars="200" w:right="85"/>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项目编号：</w:t>
      </w:r>
      <w:bookmarkEnd w:id="30"/>
      <w:r>
        <w:rPr>
          <w:rFonts w:hint="eastAsia" w:asciiTheme="minorEastAsia" w:hAnsiTheme="minorEastAsia" w:eastAsiaTheme="minorEastAsia" w:cstheme="minorEastAsia"/>
          <w:sz w:val="24"/>
          <w:szCs w:val="24"/>
        </w:rPr>
        <w:t xml:space="preserve">   </w:t>
      </w:r>
    </w:p>
    <w:tbl>
      <w:tblPr>
        <w:tblStyle w:val="22"/>
        <w:tblW w:w="4996" w:type="pct"/>
        <w:jc w:val="center"/>
        <w:tblLayout w:type="autofit"/>
        <w:tblCellMar>
          <w:top w:w="0" w:type="dxa"/>
          <w:left w:w="108" w:type="dxa"/>
          <w:bottom w:w="0" w:type="dxa"/>
          <w:right w:w="108" w:type="dxa"/>
        </w:tblCellMar>
      </w:tblPr>
      <w:tblGrid>
        <w:gridCol w:w="1155"/>
        <w:gridCol w:w="1155"/>
        <w:gridCol w:w="1155"/>
        <w:gridCol w:w="1155"/>
        <w:gridCol w:w="1155"/>
        <w:gridCol w:w="1155"/>
        <w:gridCol w:w="1155"/>
        <w:gridCol w:w="1155"/>
        <w:gridCol w:w="1155"/>
      </w:tblGrid>
      <w:tr>
        <w:tblPrEx>
          <w:tblCellMar>
            <w:top w:w="0" w:type="dxa"/>
            <w:left w:w="108" w:type="dxa"/>
            <w:bottom w:w="0" w:type="dxa"/>
            <w:right w:w="108" w:type="dxa"/>
          </w:tblCellMar>
        </w:tblPrEx>
        <w:trPr>
          <w:trHeight w:val="862" w:hRule="atLeast"/>
          <w:jc w:val="center"/>
        </w:trPr>
        <w:tc>
          <w:tcPr>
            <w:tcW w:w="555" w:type="pct"/>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after="200" w:line="276"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姓名</w:t>
            </w:r>
          </w:p>
        </w:tc>
        <w:tc>
          <w:tcPr>
            <w:tcW w:w="555" w:type="pct"/>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after="20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年龄</w:t>
            </w:r>
          </w:p>
        </w:tc>
        <w:tc>
          <w:tcPr>
            <w:tcW w:w="555" w:type="pct"/>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after="200" w:line="276" w:lineRule="auto"/>
              <w:jc w:val="center"/>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学历</w:t>
            </w:r>
          </w:p>
        </w:tc>
        <w:tc>
          <w:tcPr>
            <w:tcW w:w="555" w:type="pct"/>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after="200" w:line="276" w:lineRule="auto"/>
              <w:jc w:val="center"/>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拟在本项目中担任的职务</w:t>
            </w:r>
          </w:p>
        </w:tc>
        <w:tc>
          <w:tcPr>
            <w:tcW w:w="555" w:type="pct"/>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after="200" w:line="276"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技术职称或执业资格</w:t>
            </w:r>
          </w:p>
        </w:tc>
        <w:tc>
          <w:tcPr>
            <w:tcW w:w="555" w:type="pct"/>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after="200" w:line="276"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证书编号</w:t>
            </w:r>
          </w:p>
        </w:tc>
        <w:tc>
          <w:tcPr>
            <w:tcW w:w="555" w:type="pct"/>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after="200" w:line="276"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同类工作经验年限</w:t>
            </w:r>
          </w:p>
        </w:tc>
        <w:tc>
          <w:tcPr>
            <w:tcW w:w="555" w:type="pct"/>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after="200" w:line="276"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健康状况</w:t>
            </w:r>
          </w:p>
        </w:tc>
        <w:tc>
          <w:tcPr>
            <w:tcW w:w="555" w:type="pct"/>
            <w:tcBorders>
              <w:top w:val="single" w:color="000000" w:sz="4" w:space="0"/>
              <w:left w:val="single" w:color="000000" w:sz="4" w:space="0"/>
              <w:bottom w:val="single" w:color="000000" w:sz="4" w:space="0"/>
              <w:right w:val="single" w:color="000000" w:sz="4" w:space="0"/>
            </w:tcBorders>
          </w:tcPr>
          <w:p>
            <w:pPr>
              <w:widowControl/>
              <w:adjustRightInd w:val="0"/>
              <w:snapToGrid w:val="0"/>
              <w:spacing w:after="200" w:line="276"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是否有违法犯罪前科</w:t>
            </w:r>
          </w:p>
        </w:tc>
      </w:tr>
      <w:tr>
        <w:tblPrEx>
          <w:tblCellMar>
            <w:top w:w="0" w:type="dxa"/>
            <w:left w:w="108" w:type="dxa"/>
            <w:bottom w:w="0" w:type="dxa"/>
            <w:right w:w="108" w:type="dxa"/>
          </w:tblCellMar>
        </w:tblPrEx>
        <w:trPr>
          <w:trHeight w:val="766" w:hRule="atLeast"/>
          <w:jc w:val="center"/>
        </w:trPr>
        <w:tc>
          <w:tcPr>
            <w:tcW w:w="555" w:type="pct"/>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after="200" w:line="276" w:lineRule="auto"/>
              <w:jc w:val="center"/>
              <w:rPr>
                <w:rFonts w:asciiTheme="minorEastAsia" w:hAnsiTheme="minorEastAsia" w:eastAsiaTheme="minorEastAsia" w:cstheme="minorEastAsia"/>
                <w:sz w:val="24"/>
                <w:szCs w:val="24"/>
              </w:rPr>
            </w:pPr>
          </w:p>
        </w:tc>
        <w:tc>
          <w:tcPr>
            <w:tcW w:w="555" w:type="pct"/>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after="200" w:line="276" w:lineRule="auto"/>
              <w:jc w:val="center"/>
              <w:rPr>
                <w:rFonts w:asciiTheme="minorEastAsia" w:hAnsiTheme="minorEastAsia" w:eastAsiaTheme="minorEastAsia" w:cstheme="minorEastAsia"/>
                <w:sz w:val="24"/>
                <w:szCs w:val="24"/>
              </w:rPr>
            </w:pPr>
          </w:p>
        </w:tc>
        <w:tc>
          <w:tcPr>
            <w:tcW w:w="555" w:type="pct"/>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after="200" w:line="276" w:lineRule="auto"/>
              <w:jc w:val="center"/>
              <w:rPr>
                <w:rFonts w:asciiTheme="minorEastAsia" w:hAnsiTheme="minorEastAsia" w:eastAsiaTheme="minorEastAsia" w:cstheme="minorEastAsia"/>
                <w:sz w:val="24"/>
                <w:szCs w:val="24"/>
              </w:rPr>
            </w:pPr>
          </w:p>
        </w:tc>
        <w:tc>
          <w:tcPr>
            <w:tcW w:w="555" w:type="pct"/>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after="200" w:line="276"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主要管理员</w:t>
            </w:r>
          </w:p>
        </w:tc>
        <w:tc>
          <w:tcPr>
            <w:tcW w:w="555" w:type="pct"/>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after="200" w:line="276" w:lineRule="auto"/>
              <w:jc w:val="center"/>
              <w:rPr>
                <w:rFonts w:asciiTheme="minorEastAsia" w:hAnsiTheme="minorEastAsia" w:eastAsiaTheme="minorEastAsia" w:cstheme="minorEastAsia"/>
                <w:sz w:val="24"/>
                <w:szCs w:val="24"/>
              </w:rPr>
            </w:pPr>
          </w:p>
        </w:tc>
        <w:tc>
          <w:tcPr>
            <w:tcW w:w="555" w:type="pct"/>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after="200" w:line="276" w:lineRule="auto"/>
              <w:rPr>
                <w:rFonts w:asciiTheme="minorEastAsia" w:hAnsiTheme="minorEastAsia" w:eastAsiaTheme="minorEastAsia" w:cstheme="minorEastAsia"/>
                <w:sz w:val="24"/>
                <w:szCs w:val="24"/>
              </w:rPr>
            </w:pPr>
          </w:p>
        </w:tc>
        <w:tc>
          <w:tcPr>
            <w:tcW w:w="555" w:type="pct"/>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after="200" w:line="276" w:lineRule="auto"/>
              <w:jc w:val="center"/>
              <w:rPr>
                <w:rFonts w:asciiTheme="minorEastAsia" w:hAnsiTheme="minorEastAsia" w:eastAsiaTheme="minorEastAsia" w:cstheme="minorEastAsia"/>
                <w:sz w:val="24"/>
                <w:szCs w:val="24"/>
              </w:rPr>
            </w:pPr>
          </w:p>
        </w:tc>
        <w:tc>
          <w:tcPr>
            <w:tcW w:w="555" w:type="pct"/>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after="200" w:line="276" w:lineRule="auto"/>
              <w:jc w:val="center"/>
              <w:rPr>
                <w:rFonts w:asciiTheme="minorEastAsia" w:hAnsiTheme="minorEastAsia" w:eastAsiaTheme="minorEastAsia" w:cstheme="minorEastAsia"/>
                <w:sz w:val="24"/>
                <w:szCs w:val="24"/>
              </w:rPr>
            </w:pPr>
          </w:p>
        </w:tc>
        <w:tc>
          <w:tcPr>
            <w:tcW w:w="555" w:type="pct"/>
            <w:tcBorders>
              <w:top w:val="single" w:color="000000" w:sz="4" w:space="0"/>
              <w:left w:val="single" w:color="000000" w:sz="4" w:space="0"/>
              <w:bottom w:val="single" w:color="000000" w:sz="4" w:space="0"/>
              <w:right w:val="single" w:color="000000" w:sz="4" w:space="0"/>
            </w:tcBorders>
          </w:tcPr>
          <w:p>
            <w:pPr>
              <w:widowControl/>
              <w:adjustRightInd w:val="0"/>
              <w:snapToGrid w:val="0"/>
              <w:spacing w:after="200" w:line="276" w:lineRule="auto"/>
              <w:jc w:val="center"/>
              <w:rPr>
                <w:rFonts w:asciiTheme="minorEastAsia" w:hAnsiTheme="minorEastAsia" w:eastAsiaTheme="minorEastAsia" w:cstheme="minorEastAsia"/>
                <w:sz w:val="24"/>
                <w:szCs w:val="24"/>
              </w:rPr>
            </w:pPr>
          </w:p>
        </w:tc>
      </w:tr>
      <w:tr>
        <w:tblPrEx>
          <w:tblCellMar>
            <w:top w:w="0" w:type="dxa"/>
            <w:left w:w="108" w:type="dxa"/>
            <w:bottom w:w="0" w:type="dxa"/>
            <w:right w:w="108" w:type="dxa"/>
          </w:tblCellMar>
        </w:tblPrEx>
        <w:trPr>
          <w:trHeight w:val="779" w:hRule="atLeast"/>
          <w:jc w:val="center"/>
        </w:trPr>
        <w:tc>
          <w:tcPr>
            <w:tcW w:w="555" w:type="pct"/>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after="200" w:line="276" w:lineRule="auto"/>
              <w:jc w:val="center"/>
              <w:rPr>
                <w:rFonts w:asciiTheme="minorEastAsia" w:hAnsiTheme="minorEastAsia" w:eastAsiaTheme="minorEastAsia" w:cstheme="minorEastAsia"/>
                <w:sz w:val="24"/>
                <w:szCs w:val="24"/>
              </w:rPr>
            </w:pPr>
          </w:p>
        </w:tc>
        <w:tc>
          <w:tcPr>
            <w:tcW w:w="555" w:type="pct"/>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after="200" w:line="276" w:lineRule="auto"/>
              <w:jc w:val="center"/>
              <w:rPr>
                <w:rFonts w:asciiTheme="minorEastAsia" w:hAnsiTheme="minorEastAsia" w:eastAsiaTheme="minorEastAsia" w:cstheme="minorEastAsia"/>
                <w:sz w:val="24"/>
                <w:szCs w:val="24"/>
              </w:rPr>
            </w:pPr>
          </w:p>
        </w:tc>
        <w:tc>
          <w:tcPr>
            <w:tcW w:w="555" w:type="pct"/>
            <w:tcBorders>
              <w:top w:val="single" w:color="000000" w:sz="4" w:space="0"/>
              <w:left w:val="single" w:color="000000" w:sz="4" w:space="0"/>
              <w:bottom w:val="single" w:color="000000" w:sz="4" w:space="0"/>
              <w:right w:val="single" w:color="000000" w:sz="4" w:space="0"/>
            </w:tcBorders>
          </w:tcPr>
          <w:p>
            <w:pPr>
              <w:widowControl/>
              <w:adjustRightInd w:val="0"/>
              <w:snapToGrid w:val="0"/>
              <w:spacing w:after="200" w:line="276" w:lineRule="auto"/>
              <w:jc w:val="center"/>
              <w:rPr>
                <w:rFonts w:asciiTheme="minorEastAsia" w:hAnsiTheme="minorEastAsia" w:eastAsiaTheme="minorEastAsia" w:cstheme="minorEastAsia"/>
                <w:sz w:val="24"/>
                <w:szCs w:val="24"/>
              </w:rPr>
            </w:pPr>
          </w:p>
        </w:tc>
        <w:tc>
          <w:tcPr>
            <w:tcW w:w="555" w:type="pct"/>
            <w:tcBorders>
              <w:top w:val="single" w:color="000000" w:sz="4" w:space="0"/>
              <w:left w:val="single" w:color="000000" w:sz="4" w:space="0"/>
              <w:bottom w:val="single" w:color="000000" w:sz="4" w:space="0"/>
              <w:right w:val="single" w:color="000000" w:sz="4" w:space="0"/>
            </w:tcBorders>
          </w:tcPr>
          <w:p>
            <w:pPr>
              <w:widowControl/>
              <w:adjustRightInd w:val="0"/>
              <w:snapToGrid w:val="0"/>
              <w:spacing w:after="200" w:line="276" w:lineRule="auto"/>
              <w:jc w:val="center"/>
              <w:rPr>
                <w:rFonts w:asciiTheme="minorEastAsia" w:hAnsiTheme="minorEastAsia" w:eastAsiaTheme="minorEastAsia" w:cstheme="minorEastAsia"/>
                <w:sz w:val="24"/>
                <w:szCs w:val="24"/>
              </w:rPr>
            </w:pPr>
          </w:p>
        </w:tc>
        <w:tc>
          <w:tcPr>
            <w:tcW w:w="555" w:type="pct"/>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after="200" w:line="276" w:lineRule="auto"/>
              <w:jc w:val="center"/>
              <w:rPr>
                <w:rFonts w:asciiTheme="minorEastAsia" w:hAnsiTheme="minorEastAsia" w:eastAsiaTheme="minorEastAsia" w:cstheme="minorEastAsia"/>
                <w:sz w:val="24"/>
                <w:szCs w:val="24"/>
              </w:rPr>
            </w:pPr>
          </w:p>
        </w:tc>
        <w:tc>
          <w:tcPr>
            <w:tcW w:w="555" w:type="pct"/>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after="200" w:line="276" w:lineRule="auto"/>
              <w:jc w:val="center"/>
              <w:rPr>
                <w:rFonts w:asciiTheme="minorEastAsia" w:hAnsiTheme="minorEastAsia" w:eastAsiaTheme="minorEastAsia" w:cstheme="minorEastAsia"/>
                <w:sz w:val="24"/>
                <w:szCs w:val="24"/>
              </w:rPr>
            </w:pPr>
          </w:p>
        </w:tc>
        <w:tc>
          <w:tcPr>
            <w:tcW w:w="555" w:type="pct"/>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after="200" w:line="276" w:lineRule="auto"/>
              <w:jc w:val="center"/>
              <w:rPr>
                <w:rFonts w:asciiTheme="minorEastAsia" w:hAnsiTheme="minorEastAsia" w:eastAsiaTheme="minorEastAsia" w:cstheme="minorEastAsia"/>
                <w:sz w:val="24"/>
                <w:szCs w:val="24"/>
              </w:rPr>
            </w:pPr>
          </w:p>
        </w:tc>
        <w:tc>
          <w:tcPr>
            <w:tcW w:w="555" w:type="pct"/>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after="200" w:line="276" w:lineRule="auto"/>
              <w:jc w:val="center"/>
              <w:rPr>
                <w:rFonts w:asciiTheme="minorEastAsia" w:hAnsiTheme="minorEastAsia" w:eastAsiaTheme="minorEastAsia" w:cstheme="minorEastAsia"/>
                <w:sz w:val="24"/>
                <w:szCs w:val="24"/>
              </w:rPr>
            </w:pPr>
          </w:p>
        </w:tc>
        <w:tc>
          <w:tcPr>
            <w:tcW w:w="555" w:type="pct"/>
            <w:tcBorders>
              <w:top w:val="single" w:color="000000" w:sz="4" w:space="0"/>
              <w:left w:val="single" w:color="000000" w:sz="4" w:space="0"/>
              <w:bottom w:val="single" w:color="000000" w:sz="4" w:space="0"/>
              <w:right w:val="single" w:color="000000" w:sz="4" w:space="0"/>
            </w:tcBorders>
          </w:tcPr>
          <w:p>
            <w:pPr>
              <w:widowControl/>
              <w:adjustRightInd w:val="0"/>
              <w:snapToGrid w:val="0"/>
              <w:spacing w:after="200" w:line="276" w:lineRule="auto"/>
              <w:jc w:val="center"/>
              <w:rPr>
                <w:rFonts w:asciiTheme="minorEastAsia" w:hAnsiTheme="minorEastAsia" w:eastAsiaTheme="minorEastAsia" w:cstheme="minorEastAsia"/>
                <w:sz w:val="24"/>
                <w:szCs w:val="24"/>
              </w:rPr>
            </w:pPr>
          </w:p>
        </w:tc>
      </w:tr>
      <w:tr>
        <w:tblPrEx>
          <w:tblCellMar>
            <w:top w:w="0" w:type="dxa"/>
            <w:left w:w="108" w:type="dxa"/>
            <w:bottom w:w="0" w:type="dxa"/>
            <w:right w:w="108" w:type="dxa"/>
          </w:tblCellMar>
        </w:tblPrEx>
        <w:trPr>
          <w:trHeight w:val="765" w:hRule="atLeast"/>
          <w:jc w:val="center"/>
        </w:trPr>
        <w:tc>
          <w:tcPr>
            <w:tcW w:w="555" w:type="pct"/>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after="200" w:line="276" w:lineRule="auto"/>
              <w:jc w:val="center"/>
              <w:rPr>
                <w:rFonts w:asciiTheme="minorEastAsia" w:hAnsiTheme="minorEastAsia" w:eastAsiaTheme="minorEastAsia" w:cstheme="minorEastAsia"/>
                <w:sz w:val="24"/>
                <w:szCs w:val="24"/>
              </w:rPr>
            </w:pPr>
          </w:p>
        </w:tc>
        <w:tc>
          <w:tcPr>
            <w:tcW w:w="555" w:type="pct"/>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after="200" w:line="276" w:lineRule="auto"/>
              <w:jc w:val="center"/>
              <w:rPr>
                <w:rFonts w:asciiTheme="minorEastAsia" w:hAnsiTheme="minorEastAsia" w:eastAsiaTheme="minorEastAsia" w:cstheme="minorEastAsia"/>
                <w:sz w:val="24"/>
                <w:szCs w:val="24"/>
              </w:rPr>
            </w:pPr>
          </w:p>
        </w:tc>
        <w:tc>
          <w:tcPr>
            <w:tcW w:w="555" w:type="pct"/>
            <w:tcBorders>
              <w:top w:val="single" w:color="000000" w:sz="4" w:space="0"/>
              <w:left w:val="single" w:color="000000" w:sz="4" w:space="0"/>
              <w:bottom w:val="single" w:color="000000" w:sz="4" w:space="0"/>
              <w:right w:val="single" w:color="000000" w:sz="4" w:space="0"/>
            </w:tcBorders>
          </w:tcPr>
          <w:p>
            <w:pPr>
              <w:widowControl/>
              <w:adjustRightInd w:val="0"/>
              <w:snapToGrid w:val="0"/>
              <w:spacing w:after="200" w:line="276" w:lineRule="auto"/>
              <w:jc w:val="center"/>
              <w:rPr>
                <w:rFonts w:asciiTheme="minorEastAsia" w:hAnsiTheme="minorEastAsia" w:eastAsiaTheme="minorEastAsia" w:cstheme="minorEastAsia"/>
                <w:sz w:val="24"/>
                <w:szCs w:val="24"/>
              </w:rPr>
            </w:pPr>
          </w:p>
        </w:tc>
        <w:tc>
          <w:tcPr>
            <w:tcW w:w="555" w:type="pct"/>
            <w:tcBorders>
              <w:top w:val="single" w:color="000000" w:sz="4" w:space="0"/>
              <w:left w:val="single" w:color="000000" w:sz="4" w:space="0"/>
              <w:bottom w:val="single" w:color="000000" w:sz="4" w:space="0"/>
              <w:right w:val="single" w:color="000000" w:sz="4" w:space="0"/>
            </w:tcBorders>
          </w:tcPr>
          <w:p>
            <w:pPr>
              <w:widowControl/>
              <w:adjustRightInd w:val="0"/>
              <w:snapToGrid w:val="0"/>
              <w:spacing w:after="200" w:line="276" w:lineRule="auto"/>
              <w:jc w:val="center"/>
              <w:rPr>
                <w:rFonts w:asciiTheme="minorEastAsia" w:hAnsiTheme="minorEastAsia" w:eastAsiaTheme="minorEastAsia" w:cstheme="minorEastAsia"/>
                <w:sz w:val="24"/>
                <w:szCs w:val="24"/>
              </w:rPr>
            </w:pPr>
          </w:p>
        </w:tc>
        <w:tc>
          <w:tcPr>
            <w:tcW w:w="555" w:type="pct"/>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after="200" w:line="276" w:lineRule="auto"/>
              <w:jc w:val="center"/>
              <w:rPr>
                <w:rFonts w:asciiTheme="minorEastAsia" w:hAnsiTheme="minorEastAsia" w:eastAsiaTheme="minorEastAsia" w:cstheme="minorEastAsia"/>
                <w:sz w:val="24"/>
                <w:szCs w:val="24"/>
              </w:rPr>
            </w:pPr>
          </w:p>
        </w:tc>
        <w:tc>
          <w:tcPr>
            <w:tcW w:w="555" w:type="pct"/>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after="200" w:line="276" w:lineRule="auto"/>
              <w:jc w:val="center"/>
              <w:rPr>
                <w:rFonts w:asciiTheme="minorEastAsia" w:hAnsiTheme="minorEastAsia" w:eastAsiaTheme="minorEastAsia" w:cstheme="minorEastAsia"/>
                <w:sz w:val="24"/>
                <w:szCs w:val="24"/>
              </w:rPr>
            </w:pPr>
          </w:p>
        </w:tc>
        <w:tc>
          <w:tcPr>
            <w:tcW w:w="555" w:type="pct"/>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after="200" w:line="276" w:lineRule="auto"/>
              <w:jc w:val="center"/>
              <w:rPr>
                <w:rFonts w:asciiTheme="minorEastAsia" w:hAnsiTheme="minorEastAsia" w:eastAsiaTheme="minorEastAsia" w:cstheme="minorEastAsia"/>
                <w:sz w:val="24"/>
                <w:szCs w:val="24"/>
              </w:rPr>
            </w:pPr>
          </w:p>
        </w:tc>
        <w:tc>
          <w:tcPr>
            <w:tcW w:w="555" w:type="pct"/>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after="200" w:line="276" w:lineRule="auto"/>
              <w:jc w:val="center"/>
              <w:rPr>
                <w:rFonts w:asciiTheme="minorEastAsia" w:hAnsiTheme="minorEastAsia" w:eastAsiaTheme="minorEastAsia" w:cstheme="minorEastAsia"/>
                <w:sz w:val="24"/>
                <w:szCs w:val="24"/>
              </w:rPr>
            </w:pPr>
          </w:p>
        </w:tc>
        <w:tc>
          <w:tcPr>
            <w:tcW w:w="555" w:type="pct"/>
            <w:tcBorders>
              <w:top w:val="single" w:color="000000" w:sz="4" w:space="0"/>
              <w:left w:val="single" w:color="000000" w:sz="4" w:space="0"/>
              <w:bottom w:val="single" w:color="000000" w:sz="4" w:space="0"/>
              <w:right w:val="single" w:color="000000" w:sz="4" w:space="0"/>
            </w:tcBorders>
          </w:tcPr>
          <w:p>
            <w:pPr>
              <w:widowControl/>
              <w:adjustRightInd w:val="0"/>
              <w:snapToGrid w:val="0"/>
              <w:spacing w:after="200" w:line="276" w:lineRule="auto"/>
              <w:jc w:val="center"/>
              <w:rPr>
                <w:rFonts w:asciiTheme="minorEastAsia" w:hAnsiTheme="minorEastAsia" w:eastAsiaTheme="minorEastAsia" w:cstheme="minorEastAsia"/>
                <w:sz w:val="24"/>
                <w:szCs w:val="24"/>
              </w:rPr>
            </w:pPr>
          </w:p>
        </w:tc>
      </w:tr>
      <w:tr>
        <w:tblPrEx>
          <w:tblCellMar>
            <w:top w:w="0" w:type="dxa"/>
            <w:left w:w="108" w:type="dxa"/>
            <w:bottom w:w="0" w:type="dxa"/>
            <w:right w:w="108" w:type="dxa"/>
          </w:tblCellMar>
        </w:tblPrEx>
        <w:trPr>
          <w:trHeight w:val="765" w:hRule="atLeast"/>
          <w:jc w:val="center"/>
        </w:trPr>
        <w:tc>
          <w:tcPr>
            <w:tcW w:w="555" w:type="pct"/>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after="200" w:line="276" w:lineRule="auto"/>
              <w:jc w:val="center"/>
              <w:rPr>
                <w:rFonts w:asciiTheme="minorEastAsia" w:hAnsiTheme="minorEastAsia" w:eastAsiaTheme="minorEastAsia" w:cstheme="minorEastAsia"/>
                <w:sz w:val="24"/>
                <w:szCs w:val="24"/>
              </w:rPr>
            </w:pPr>
          </w:p>
        </w:tc>
        <w:tc>
          <w:tcPr>
            <w:tcW w:w="555" w:type="pct"/>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after="200" w:line="276" w:lineRule="auto"/>
              <w:jc w:val="center"/>
              <w:rPr>
                <w:rFonts w:asciiTheme="minorEastAsia" w:hAnsiTheme="minorEastAsia" w:eastAsiaTheme="minorEastAsia" w:cstheme="minorEastAsia"/>
                <w:sz w:val="24"/>
                <w:szCs w:val="24"/>
              </w:rPr>
            </w:pPr>
          </w:p>
        </w:tc>
        <w:tc>
          <w:tcPr>
            <w:tcW w:w="555" w:type="pct"/>
            <w:tcBorders>
              <w:top w:val="single" w:color="000000" w:sz="4" w:space="0"/>
              <w:left w:val="single" w:color="000000" w:sz="4" w:space="0"/>
              <w:bottom w:val="single" w:color="000000" w:sz="4" w:space="0"/>
              <w:right w:val="single" w:color="000000" w:sz="4" w:space="0"/>
            </w:tcBorders>
          </w:tcPr>
          <w:p>
            <w:pPr>
              <w:widowControl/>
              <w:adjustRightInd w:val="0"/>
              <w:snapToGrid w:val="0"/>
              <w:spacing w:after="200" w:line="276" w:lineRule="auto"/>
              <w:jc w:val="center"/>
              <w:rPr>
                <w:rFonts w:asciiTheme="minorEastAsia" w:hAnsiTheme="minorEastAsia" w:eastAsiaTheme="minorEastAsia" w:cstheme="minorEastAsia"/>
                <w:sz w:val="24"/>
                <w:szCs w:val="24"/>
              </w:rPr>
            </w:pPr>
          </w:p>
        </w:tc>
        <w:tc>
          <w:tcPr>
            <w:tcW w:w="555" w:type="pct"/>
            <w:tcBorders>
              <w:top w:val="single" w:color="000000" w:sz="4" w:space="0"/>
              <w:left w:val="single" w:color="000000" w:sz="4" w:space="0"/>
              <w:bottom w:val="single" w:color="000000" w:sz="4" w:space="0"/>
              <w:right w:val="single" w:color="000000" w:sz="4" w:space="0"/>
            </w:tcBorders>
          </w:tcPr>
          <w:p>
            <w:pPr>
              <w:widowControl/>
              <w:adjustRightInd w:val="0"/>
              <w:snapToGrid w:val="0"/>
              <w:spacing w:after="200" w:line="276" w:lineRule="auto"/>
              <w:jc w:val="center"/>
              <w:rPr>
                <w:rFonts w:asciiTheme="minorEastAsia" w:hAnsiTheme="minorEastAsia" w:eastAsiaTheme="minorEastAsia" w:cstheme="minorEastAsia"/>
                <w:sz w:val="24"/>
                <w:szCs w:val="24"/>
              </w:rPr>
            </w:pPr>
          </w:p>
        </w:tc>
        <w:tc>
          <w:tcPr>
            <w:tcW w:w="555" w:type="pct"/>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after="200" w:line="276" w:lineRule="auto"/>
              <w:jc w:val="center"/>
              <w:rPr>
                <w:rFonts w:asciiTheme="minorEastAsia" w:hAnsiTheme="minorEastAsia" w:eastAsiaTheme="minorEastAsia" w:cstheme="minorEastAsia"/>
                <w:sz w:val="24"/>
                <w:szCs w:val="24"/>
              </w:rPr>
            </w:pPr>
          </w:p>
        </w:tc>
        <w:tc>
          <w:tcPr>
            <w:tcW w:w="555" w:type="pct"/>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after="200" w:line="276" w:lineRule="auto"/>
              <w:jc w:val="center"/>
              <w:rPr>
                <w:rFonts w:asciiTheme="minorEastAsia" w:hAnsiTheme="minorEastAsia" w:eastAsiaTheme="minorEastAsia" w:cstheme="minorEastAsia"/>
                <w:sz w:val="24"/>
                <w:szCs w:val="24"/>
              </w:rPr>
            </w:pPr>
          </w:p>
        </w:tc>
        <w:tc>
          <w:tcPr>
            <w:tcW w:w="555" w:type="pct"/>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after="200" w:line="276" w:lineRule="auto"/>
              <w:jc w:val="center"/>
              <w:rPr>
                <w:rFonts w:asciiTheme="minorEastAsia" w:hAnsiTheme="minorEastAsia" w:eastAsiaTheme="minorEastAsia" w:cstheme="minorEastAsia"/>
                <w:sz w:val="24"/>
                <w:szCs w:val="24"/>
              </w:rPr>
            </w:pPr>
          </w:p>
        </w:tc>
        <w:tc>
          <w:tcPr>
            <w:tcW w:w="555" w:type="pct"/>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after="200" w:line="276" w:lineRule="auto"/>
              <w:jc w:val="center"/>
              <w:rPr>
                <w:rFonts w:asciiTheme="minorEastAsia" w:hAnsiTheme="minorEastAsia" w:eastAsiaTheme="minorEastAsia" w:cstheme="minorEastAsia"/>
                <w:sz w:val="24"/>
                <w:szCs w:val="24"/>
              </w:rPr>
            </w:pPr>
          </w:p>
        </w:tc>
        <w:tc>
          <w:tcPr>
            <w:tcW w:w="555" w:type="pct"/>
            <w:tcBorders>
              <w:top w:val="single" w:color="000000" w:sz="4" w:space="0"/>
              <w:left w:val="single" w:color="000000" w:sz="4" w:space="0"/>
              <w:bottom w:val="single" w:color="000000" w:sz="4" w:space="0"/>
              <w:right w:val="single" w:color="000000" w:sz="4" w:space="0"/>
            </w:tcBorders>
          </w:tcPr>
          <w:p>
            <w:pPr>
              <w:widowControl/>
              <w:adjustRightInd w:val="0"/>
              <w:snapToGrid w:val="0"/>
              <w:spacing w:after="200" w:line="276" w:lineRule="auto"/>
              <w:jc w:val="center"/>
              <w:rPr>
                <w:rFonts w:asciiTheme="minorEastAsia" w:hAnsiTheme="minorEastAsia" w:eastAsiaTheme="minorEastAsia" w:cstheme="minorEastAsia"/>
                <w:sz w:val="24"/>
                <w:szCs w:val="24"/>
              </w:rPr>
            </w:pPr>
          </w:p>
        </w:tc>
      </w:tr>
    </w:tbl>
    <w:p>
      <w:pPr>
        <w:widowControl/>
        <w:adjustRightInd w:val="0"/>
        <w:snapToGrid w:val="0"/>
        <w:spacing w:after="200" w:line="297" w:lineRule="exact"/>
        <w:ind w:right="6"/>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p>
      <w:pPr>
        <w:widowControl/>
        <w:adjustRightInd w:val="0"/>
        <w:snapToGrid w:val="0"/>
        <w:spacing w:after="200" w:line="276" w:lineRule="auto"/>
        <w:rPr>
          <w:rFonts w:asciiTheme="minorEastAsia" w:hAnsiTheme="minorEastAsia" w:eastAsiaTheme="minorEastAsia" w:cstheme="minorEastAsia"/>
          <w:sz w:val="24"/>
          <w:szCs w:val="24"/>
        </w:rPr>
      </w:pPr>
    </w:p>
    <w:p>
      <w:pPr>
        <w:widowControl/>
        <w:adjustRightInd w:val="0"/>
        <w:snapToGrid w:val="0"/>
        <w:spacing w:after="200" w:line="276" w:lineRule="auto"/>
        <w:rPr>
          <w:rFonts w:asciiTheme="minorEastAsia" w:hAnsiTheme="minorEastAsia" w:eastAsiaTheme="minorEastAsia" w:cstheme="minorEastAsia"/>
          <w:sz w:val="24"/>
          <w:szCs w:val="24"/>
        </w:rPr>
      </w:pPr>
    </w:p>
    <w:p>
      <w:pPr>
        <w:widowControl/>
        <w:adjustRightInd w:val="0"/>
        <w:snapToGrid w:val="0"/>
        <w:spacing w:after="200" w:line="360" w:lineRule="auto"/>
        <w:ind w:left="2262" w:leftChars="1028" w:firstLine="2" w:firstLineChars="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供应商（电子签章）：</w:t>
      </w:r>
    </w:p>
    <w:p>
      <w:pPr>
        <w:widowControl/>
        <w:adjustRightInd w:val="0"/>
        <w:snapToGrid w:val="0"/>
        <w:spacing w:after="200" w:line="360" w:lineRule="auto"/>
        <w:ind w:left="2262" w:leftChars="1028" w:firstLine="2" w:firstLineChars="1"/>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法定代表人或其委托代理人（签名）：</w:t>
      </w:r>
    </w:p>
    <w:p>
      <w:pPr>
        <w:widowControl/>
        <w:adjustRightInd w:val="0"/>
        <w:snapToGrid w:val="0"/>
        <w:spacing w:after="200" w:line="276" w:lineRule="auto"/>
        <w:ind w:firstLine="3120" w:firstLineChars="13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年  月  日</w:t>
      </w:r>
    </w:p>
    <w:p>
      <w:pPr>
        <w:widowControl/>
        <w:adjustRightInd w:val="0"/>
        <w:snapToGrid w:val="0"/>
        <w:spacing w:after="200" w:line="276" w:lineRule="auto"/>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bCs/>
          <w:sz w:val="24"/>
          <w:szCs w:val="24"/>
          <w:lang w:eastAsia="zh-CN"/>
        </w:rPr>
        <w:t>说明：</w:t>
      </w:r>
      <w:r>
        <w:rPr>
          <w:rFonts w:hint="eastAsia" w:asciiTheme="minorEastAsia" w:hAnsiTheme="minorEastAsia" w:eastAsiaTheme="minorEastAsia" w:cstheme="minorEastAsia"/>
          <w:sz w:val="24"/>
          <w:szCs w:val="24"/>
          <w:lang w:eastAsia="zh-CN"/>
        </w:rPr>
        <w:t>1.应提供人员</w:t>
      </w:r>
      <w:r>
        <w:rPr>
          <w:rFonts w:hint="eastAsia"/>
          <w:szCs w:val="21"/>
          <w:lang w:eastAsia="zh-CN"/>
        </w:rPr>
        <w:t>身份证、学历证、</w:t>
      </w:r>
      <w:r>
        <w:rPr>
          <w:rFonts w:hint="eastAsia" w:asciiTheme="minorEastAsia" w:hAnsiTheme="minorEastAsia" w:eastAsiaTheme="minorEastAsia" w:cstheme="minorEastAsia"/>
          <w:sz w:val="24"/>
          <w:szCs w:val="24"/>
          <w:lang w:eastAsia="zh-CN"/>
        </w:rPr>
        <w:t>相关证书（如有）扫描件。</w:t>
      </w:r>
    </w:p>
    <w:p>
      <w:pPr>
        <w:widowControl/>
        <w:adjustRightInd w:val="0"/>
        <w:snapToGrid w:val="0"/>
        <w:spacing w:after="200" w:line="276" w:lineRule="auto"/>
        <w:ind w:left="687"/>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2.该表可扩展。</w:t>
      </w:r>
    </w:p>
    <w:p>
      <w:pPr>
        <w:widowControl/>
        <w:adjustRightInd w:val="0"/>
        <w:snapToGrid w:val="0"/>
        <w:spacing w:after="200" w:line="276" w:lineRule="auto"/>
        <w:ind w:left="687"/>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3.法定代表人或其委托代理人的签名应为电子签名或者手写签名，不能是电脑机打签名。</w:t>
      </w:r>
    </w:p>
    <w:p>
      <w:pPr>
        <w:tabs>
          <w:tab w:val="left" w:pos="0"/>
        </w:tabs>
        <w:spacing w:after="200" w:line="338" w:lineRule="auto"/>
        <w:ind w:right="85"/>
        <w:rPr>
          <w:rFonts w:ascii="Times New Roman" w:hAnsi="Times New Roman" w:cs="Times New Roman"/>
          <w:sz w:val="24"/>
          <w:szCs w:val="24"/>
          <w:lang w:eastAsia="zh-CN"/>
        </w:rPr>
      </w:pPr>
    </w:p>
    <w:p>
      <w:pPr>
        <w:pStyle w:val="29"/>
        <w:numPr>
          <w:ilvl w:val="1"/>
          <w:numId w:val="8"/>
        </w:numPr>
        <w:tabs>
          <w:tab w:val="left" w:pos="946"/>
          <w:tab w:val="left" w:pos="947"/>
        </w:tabs>
        <w:spacing w:before="72"/>
        <w:rPr>
          <w:rFonts w:ascii="Times New Roman" w:hAnsi="Times New Roman" w:cs="Times New Roman"/>
          <w:sz w:val="24"/>
          <w:szCs w:val="24"/>
          <w:lang w:eastAsia="zh-CN"/>
        </w:rPr>
      </w:pPr>
      <w:r>
        <w:rPr>
          <w:rFonts w:ascii="Times New Roman" w:hAnsi="Times New Roman" w:cs="Times New Roman"/>
          <w:sz w:val="24"/>
          <w:szCs w:val="24"/>
          <w:lang w:eastAsia="zh-CN"/>
        </w:rPr>
        <w:t>应急预案及服务承诺（格式自拟）</w:t>
      </w:r>
    </w:p>
    <w:p>
      <w:pPr>
        <w:pStyle w:val="29"/>
        <w:tabs>
          <w:tab w:val="left" w:pos="946"/>
          <w:tab w:val="left" w:pos="947"/>
        </w:tabs>
        <w:spacing w:before="72"/>
        <w:ind w:left="540" w:firstLine="0"/>
        <w:rPr>
          <w:rFonts w:ascii="Times New Roman" w:hAnsi="Times New Roman" w:cs="Times New Roman"/>
          <w:sz w:val="24"/>
          <w:szCs w:val="24"/>
          <w:lang w:eastAsia="zh-CN"/>
        </w:rPr>
      </w:pPr>
    </w:p>
    <w:p>
      <w:pPr>
        <w:pStyle w:val="29"/>
        <w:tabs>
          <w:tab w:val="left" w:pos="946"/>
          <w:tab w:val="left" w:pos="947"/>
        </w:tabs>
        <w:spacing w:before="72"/>
        <w:ind w:left="540" w:firstLine="0"/>
        <w:rPr>
          <w:rFonts w:ascii="Times New Roman" w:hAnsi="Times New Roman" w:cs="Times New Roman"/>
          <w:sz w:val="24"/>
          <w:szCs w:val="24"/>
          <w:lang w:eastAsia="zh-CN"/>
        </w:rPr>
      </w:pPr>
    </w:p>
    <w:p>
      <w:pPr>
        <w:pStyle w:val="29"/>
        <w:tabs>
          <w:tab w:val="left" w:pos="946"/>
          <w:tab w:val="left" w:pos="947"/>
        </w:tabs>
        <w:spacing w:before="72"/>
        <w:ind w:left="540" w:firstLine="0"/>
        <w:rPr>
          <w:rFonts w:ascii="Times New Roman" w:hAnsi="Times New Roman" w:cs="Times New Roman"/>
          <w:sz w:val="24"/>
          <w:szCs w:val="24"/>
          <w:lang w:eastAsia="zh-CN"/>
        </w:rPr>
      </w:pPr>
    </w:p>
    <w:p>
      <w:pPr>
        <w:pStyle w:val="29"/>
        <w:numPr>
          <w:ilvl w:val="0"/>
          <w:numId w:val="8"/>
        </w:numPr>
        <w:tabs>
          <w:tab w:val="left" w:pos="946"/>
          <w:tab w:val="left" w:pos="947"/>
        </w:tabs>
        <w:spacing w:before="72"/>
        <w:jc w:val="left"/>
        <w:outlineLvl w:val="1"/>
        <w:rPr>
          <w:rFonts w:ascii="Times New Roman" w:hAnsi="Times New Roman" w:cs="Times New Roman"/>
          <w:sz w:val="24"/>
          <w:szCs w:val="24"/>
        </w:rPr>
      </w:pPr>
      <w:bookmarkStart w:id="31" w:name="_Toc6399"/>
      <w:r>
        <w:rPr>
          <w:rFonts w:ascii="Times New Roman" w:hAnsi="Times New Roman" w:cs="Times New Roman"/>
          <w:sz w:val="24"/>
          <w:szCs w:val="24"/>
        </w:rPr>
        <w:t>商务文件</w:t>
      </w:r>
      <w:bookmarkEnd w:id="31"/>
    </w:p>
    <w:p>
      <w:pPr>
        <w:pStyle w:val="29"/>
        <w:numPr>
          <w:ilvl w:val="1"/>
          <w:numId w:val="8"/>
        </w:numPr>
        <w:tabs>
          <w:tab w:val="left" w:pos="946"/>
          <w:tab w:val="left" w:pos="947"/>
        </w:tabs>
        <w:spacing w:before="72"/>
        <w:rPr>
          <w:rFonts w:ascii="Times New Roman" w:hAnsi="Times New Roman" w:cs="Times New Roman"/>
          <w:sz w:val="24"/>
          <w:szCs w:val="24"/>
        </w:rPr>
      </w:pPr>
      <w:r>
        <w:rPr>
          <w:rFonts w:ascii="Times New Roman" w:hAnsi="Times New Roman" w:cs="Times New Roman"/>
          <w:sz w:val="24"/>
          <w:szCs w:val="24"/>
        </w:rPr>
        <w:t>违约承诺（格式自拟）</w:t>
      </w:r>
    </w:p>
    <w:p>
      <w:pPr>
        <w:pStyle w:val="29"/>
        <w:tabs>
          <w:tab w:val="left" w:pos="946"/>
          <w:tab w:val="left" w:pos="947"/>
        </w:tabs>
        <w:spacing w:before="72"/>
        <w:ind w:left="0" w:firstLine="0"/>
        <w:rPr>
          <w:rFonts w:ascii="Times New Roman" w:hAnsi="Times New Roman" w:cs="Times New Roman"/>
          <w:sz w:val="24"/>
          <w:szCs w:val="24"/>
        </w:rPr>
      </w:pPr>
    </w:p>
    <w:p>
      <w:pPr>
        <w:pStyle w:val="29"/>
        <w:tabs>
          <w:tab w:val="left" w:pos="946"/>
          <w:tab w:val="left" w:pos="947"/>
        </w:tabs>
        <w:spacing w:before="72"/>
        <w:ind w:left="0" w:firstLine="0"/>
        <w:rPr>
          <w:rFonts w:ascii="Times New Roman" w:hAnsi="Times New Roman" w:cs="Times New Roman"/>
          <w:sz w:val="24"/>
          <w:szCs w:val="24"/>
        </w:rPr>
      </w:pPr>
    </w:p>
    <w:p>
      <w:pPr>
        <w:pStyle w:val="29"/>
        <w:numPr>
          <w:ilvl w:val="1"/>
          <w:numId w:val="8"/>
        </w:numPr>
        <w:tabs>
          <w:tab w:val="left" w:pos="946"/>
          <w:tab w:val="left" w:pos="947"/>
        </w:tabs>
        <w:spacing w:before="72"/>
        <w:rPr>
          <w:rFonts w:ascii="Times New Roman" w:hAnsi="Times New Roman" w:cs="Times New Roman"/>
          <w:sz w:val="24"/>
          <w:szCs w:val="24"/>
          <w:lang w:eastAsia="zh-CN"/>
        </w:rPr>
      </w:pPr>
      <w:r>
        <w:rPr>
          <w:rFonts w:ascii="Times New Roman" w:hAnsi="Times New Roman" w:cs="Times New Roman"/>
          <w:sz w:val="24"/>
          <w:szCs w:val="24"/>
          <w:lang w:eastAsia="zh-CN"/>
        </w:rPr>
        <w:t>综合实力及业绩服务能力（格式自拟，附相关服务合同扫描件）</w:t>
      </w:r>
    </w:p>
    <w:p>
      <w:pPr>
        <w:pStyle w:val="2"/>
        <w:rPr>
          <w:rFonts w:ascii="Times New Roman" w:hAnsi="Times New Roman" w:cs="Times New Roman"/>
          <w:sz w:val="20"/>
          <w:lang w:eastAsia="zh-CN"/>
        </w:rPr>
      </w:pPr>
    </w:p>
    <w:p>
      <w:pPr>
        <w:pStyle w:val="2"/>
        <w:rPr>
          <w:rFonts w:ascii="Times New Roman" w:hAnsi="Times New Roman" w:cs="Times New Roman"/>
          <w:sz w:val="20"/>
          <w:lang w:eastAsia="zh-CN"/>
        </w:rPr>
      </w:pPr>
    </w:p>
    <w:p>
      <w:pPr>
        <w:pStyle w:val="2"/>
        <w:rPr>
          <w:rFonts w:ascii="Times New Roman" w:hAnsi="Times New Roman" w:cs="Times New Roman"/>
          <w:sz w:val="20"/>
          <w:lang w:eastAsia="zh-CN"/>
        </w:rPr>
      </w:pPr>
    </w:p>
    <w:sectPr>
      <w:headerReference r:id="rId7" w:type="default"/>
      <w:footerReference r:id="rId9" w:type="default"/>
      <w:headerReference r:id="rId8" w:type="even"/>
      <w:footerReference r:id="rId10" w:type="even"/>
      <w:pgSz w:w="11910" w:h="16840"/>
      <w:pgMar w:top="1338" w:right="561" w:bottom="1083" w:left="1162" w:header="879" w:footer="890" w:gutter="0"/>
      <w:cols w:space="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altName w:val="MT Extra"/>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embedRegular r:id="rId1" w:fontKey="{8AC3ED06-A516-495F-9C5B-F041CFA6BD63}"/>
  </w:font>
  <w:font w:name="Symbol">
    <w:altName w:val="Segoe UI Symbol"/>
    <w:panose1 w:val="05050102010706020507"/>
    <w:charset w:val="02"/>
    <w:family w:val="roman"/>
    <w:pitch w:val="default"/>
    <w:sig w:usb0="00000000" w:usb1="00000000" w:usb2="00000000" w:usb3="00000000" w:csb0="80000000" w:csb1="00000000"/>
  </w:font>
  <w:font w:name="Calibri">
    <w:panose1 w:val="020F05020202040A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楷体_GB2312">
    <w:altName w:val="Arial Unicode MS"/>
    <w:panose1 w:val="02010609030101010101"/>
    <w:charset w:val="86"/>
    <w:family w:val="modern"/>
    <w:pitch w:val="default"/>
    <w:sig w:usb0="00000000" w:usb1="00000000" w:usb2="00000000" w:usb3="00000000" w:csb0="00040000" w:csb1="00000000"/>
  </w:font>
  <w:font w:name="Lucida Sans">
    <w:altName w:val="Lucida Sans Unicode"/>
    <w:panose1 w:val="020B0602030504020204"/>
    <w:charset w:val="00"/>
    <w:family w:val="swiss"/>
    <w:pitch w:val="default"/>
    <w:sig w:usb0="00000000" w:usb1="00000000" w:usb2="00000000" w:usb3="00000000" w:csb0="00000001"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504020202030204"/>
    <w:charset w:val="00"/>
    <w:family w:val="swiss"/>
    <w:pitch w:val="default"/>
    <w:sig w:usb0="00000000" w:usb1="00000000" w:usb2="00000000" w:usb3="00000000" w:csb0="00000093" w:csb1="00000000"/>
  </w:font>
  <w:font w:name="方正细等线_GBK">
    <w:altName w:val="宋体"/>
    <w:panose1 w:val="00000000000000000000"/>
    <w:charset w:val="86"/>
    <w:family w:val="script"/>
    <w:pitch w:val="default"/>
    <w:sig w:usb0="00000000" w:usb1="00000000" w:usb2="00000010" w:usb3="00000000" w:csb0="00040000" w:csb1="00000000"/>
  </w:font>
  <w:font w:name="Arial Narrow">
    <w:panose1 w:val="020B0606020202030204"/>
    <w:charset w:val="00"/>
    <w:family w:val="swiss"/>
    <w:pitch w:val="default"/>
    <w:sig w:usb0="00000287" w:usb1="00000800" w:usb2="00000000" w:usb3="00000000" w:csb0="2000009F" w:csb1="DFD70000"/>
    <w:embedRegular r:id="rId2" w:fontKey="{E844AE29-B297-41B0-AD8C-E7A1607D6ACA}"/>
  </w:font>
  <w:font w:name="方正黑体_GBK">
    <w:altName w:val="微软雅黑"/>
    <w:panose1 w:val="00000000000000000000"/>
    <w:charset w:val="86"/>
    <w:family w:val="auto"/>
    <w:pitch w:val="default"/>
    <w:sig w:usb0="00000000" w:usb1="00000000" w:usb2="00000000" w:usb3="00000000" w:csb0="00040000" w:csb1="00000000"/>
    <w:embedRegular r:id="rId3" w:fontKey="{B2B5371E-B6ED-42C5-931C-325F28BD0130}"/>
  </w:font>
  <w:font w:name="方正仿宋_GBK">
    <w:panose1 w:val="02000000000000000000"/>
    <w:charset w:val="86"/>
    <w:family w:val="script"/>
    <w:pitch w:val="default"/>
    <w:sig w:usb0="A00002BF" w:usb1="38CF7CFA" w:usb2="00082016" w:usb3="00000000" w:csb0="00040001" w:csb1="00000000"/>
    <w:embedRegular r:id="rId4" w:fontKey="{89E32164-9855-4A18-97AC-4AF205B8D612}"/>
  </w:font>
  <w:font w:name="MT Extra">
    <w:panose1 w:val="05050102010205020202"/>
    <w:charset w:val="00"/>
    <w:family w:val="auto"/>
    <w:pitch w:val="default"/>
    <w:sig w:usb0="00000000" w:usb1="00000000" w:usb2="00000000" w:usb3="00000000" w:csb0="00000000" w:csb1="00000000"/>
  </w:font>
  <w:font w:name="Segoe UI Symbol">
    <w:panose1 w:val="020B0502040204020203"/>
    <w:charset w:val="00"/>
    <w:family w:val="auto"/>
    <w:pitch w:val="default"/>
    <w:sig w:usb0="8000006F" w:usb1="1200FBEF" w:usb2="0064C000" w:usb3="00000002" w:csb0="00000001" w:csb1="40000000"/>
  </w:font>
  <w:font w:name="Arial Unicode MS">
    <w:panose1 w:val="020B0604020202020204"/>
    <w:charset w:val="86"/>
    <w:family w:val="auto"/>
    <w:pitch w:val="default"/>
    <w:sig w:usb0="FFFFFFFF" w:usb1="E9FFFFFF" w:usb2="0000003F" w:usb3="00000000" w:csb0="603F01FF" w:csb1="FFFF0000"/>
  </w:font>
  <w:font w:name="Lucida Sans Unicode">
    <w:panose1 w:val="020B0602030504020204"/>
    <w:charset w:val="00"/>
    <w:family w:val="auto"/>
    <w:pitch w:val="default"/>
    <w:sig w:usb0="80001AFF" w:usb1="0000396B" w:usb2="00000000" w:usb3="00000000" w:csb0="200000BF" w:csb1="D7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0"/>
      </w:rPr>
    </w:pPr>
    <w:r>
      <w:rPr>
        <w:lang w:eastAsia="zh-CN"/>
      </w:rPr>
      <mc:AlternateContent>
        <mc:Choice Requires="wps">
          <w:drawing>
            <wp:anchor distT="0" distB="0" distL="114300" distR="114300" simplePos="0" relativeHeight="251663360" behindDoc="1" locked="0" layoutInCell="1" allowOverlap="1">
              <wp:simplePos x="0" y="0"/>
              <wp:positionH relativeFrom="page">
                <wp:posOffset>3849370</wp:posOffset>
              </wp:positionH>
              <wp:positionV relativeFrom="page">
                <wp:posOffset>9987280</wp:posOffset>
              </wp:positionV>
              <wp:extent cx="220980" cy="158750"/>
              <wp:effectExtent l="0" t="0" r="0" b="0"/>
              <wp:wrapNone/>
              <wp:docPr id="18" name="文本框 8"/>
              <wp:cNvGraphicFramePr/>
              <a:graphic xmlns:a="http://schemas.openxmlformats.org/drawingml/2006/main">
                <a:graphicData uri="http://schemas.microsoft.com/office/word/2010/wordprocessingShape">
                  <wps:wsp>
                    <wps:cNvSpPr txBox="1"/>
                    <wps:spPr>
                      <a:xfrm>
                        <a:off x="0" y="0"/>
                        <a:ext cx="220980" cy="158750"/>
                      </a:xfrm>
                      <a:prstGeom prst="rect">
                        <a:avLst/>
                      </a:prstGeom>
                      <a:noFill/>
                      <a:ln>
                        <a:noFill/>
                      </a:ln>
                    </wps:spPr>
                    <wps:txbx>
                      <w:txbxContent>
                        <w:p>
                          <w:pPr>
                            <w:spacing w:before="18"/>
                            <w:ind w:left="60"/>
                            <w:rPr>
                              <w:rFonts w:ascii="Arial Narrow"/>
                              <w:sz w:val="18"/>
                            </w:rPr>
                          </w:pPr>
                          <w:r>
                            <w:fldChar w:fldCharType="begin"/>
                          </w:r>
                          <w:r>
                            <w:rPr>
                              <w:rFonts w:ascii="Arial Narrow"/>
                              <w:w w:val="140"/>
                              <w:sz w:val="18"/>
                            </w:rPr>
                            <w:instrText xml:space="preserve"> PAGE </w:instrText>
                          </w:r>
                          <w:r>
                            <w:fldChar w:fldCharType="separate"/>
                          </w:r>
                          <w:r>
                            <w:rPr>
                              <w:rFonts w:ascii="Arial Narrow"/>
                              <w:w w:val="140"/>
                              <w:sz w:val="18"/>
                            </w:rPr>
                            <w:t>53</w:t>
                          </w:r>
                          <w:r>
                            <w:fldChar w:fldCharType="end"/>
                          </w:r>
                        </w:p>
                      </w:txbxContent>
                    </wps:txbx>
                    <wps:bodyPr lIns="0" tIns="0" rIns="0" bIns="0" upright="1"/>
                  </wps:wsp>
                </a:graphicData>
              </a:graphic>
            </wp:anchor>
          </w:drawing>
        </mc:Choice>
        <mc:Fallback>
          <w:pict>
            <v:shape id="文本框 8" o:spid="_x0000_s1026" o:spt="202" type="#_x0000_t202" style="position:absolute;left:0pt;margin-left:303.1pt;margin-top:786.4pt;height:12.5pt;width:17.4pt;mso-position-horizontal-relative:page;mso-position-vertical-relative:page;z-index:-251653120;mso-width-relative:page;mso-height-relative:page;" filled="f" stroked="f" coordsize="21600,21600" o:gfxdata="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duKBZ2gAAAA0BAAAPAAAAAAAAAAEAIAAAACIAAABkcnMvZG93bnJldi54bWxQSwEC&#10;FAAUAAAACACHTuJAM9amHLkBAAByAwAADgAAAAAAAAABACAAAAApAQAAZHJzL2Uyb0RvYy54bWxQ&#10;SwUGAAAAAAYABgBZAQAAVAUAAAAA&#10;">
              <v:fill on="f" focussize="0,0"/>
              <v:stroke on="f"/>
              <v:imagedata o:title=""/>
              <o:lock v:ext="edit" aspectratio="f"/>
              <v:textbox inset="0mm,0mm,0mm,0mm">
                <w:txbxContent>
                  <w:p>
                    <w:pPr>
                      <w:spacing w:before="18"/>
                      <w:ind w:left="60"/>
                      <w:rPr>
                        <w:rFonts w:ascii="Arial Narrow"/>
                        <w:sz w:val="18"/>
                      </w:rPr>
                    </w:pPr>
                    <w:r>
                      <w:fldChar w:fldCharType="begin"/>
                    </w:r>
                    <w:r>
                      <w:rPr>
                        <w:rFonts w:ascii="Arial Narrow"/>
                        <w:w w:val="140"/>
                        <w:sz w:val="18"/>
                      </w:rPr>
                      <w:instrText xml:space="preserve"> PAGE </w:instrText>
                    </w:r>
                    <w:r>
                      <w:fldChar w:fldCharType="separate"/>
                    </w:r>
                    <w:r>
                      <w:rPr>
                        <w:rFonts w:ascii="Arial Narrow"/>
                        <w:w w:val="140"/>
                        <w:sz w:val="18"/>
                      </w:rPr>
                      <w:t>53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0"/>
      </w:rPr>
    </w:pPr>
    <w:r>
      <w:rPr>
        <w:lang w:eastAsia="zh-CN"/>
      </w:rPr>
      <mc:AlternateContent>
        <mc:Choice Requires="wps">
          <w:drawing>
            <wp:anchor distT="0" distB="0" distL="114300" distR="114300" simplePos="0" relativeHeight="251662336" behindDoc="1" locked="0" layoutInCell="1" allowOverlap="1">
              <wp:simplePos x="0" y="0"/>
              <wp:positionH relativeFrom="page">
                <wp:posOffset>3886200</wp:posOffset>
              </wp:positionH>
              <wp:positionV relativeFrom="page">
                <wp:posOffset>9987280</wp:posOffset>
              </wp:positionV>
              <wp:extent cx="149225" cy="158750"/>
              <wp:effectExtent l="0" t="0" r="0" b="0"/>
              <wp:wrapNone/>
              <wp:docPr id="19" name="文本框 7"/>
              <wp:cNvGraphicFramePr/>
              <a:graphic xmlns:a="http://schemas.openxmlformats.org/drawingml/2006/main">
                <a:graphicData uri="http://schemas.microsoft.com/office/word/2010/wordprocessingShape">
                  <wps:wsp>
                    <wps:cNvSpPr txBox="1"/>
                    <wps:spPr>
                      <a:xfrm>
                        <a:off x="0" y="0"/>
                        <a:ext cx="149225" cy="158750"/>
                      </a:xfrm>
                      <a:prstGeom prst="rect">
                        <a:avLst/>
                      </a:prstGeom>
                      <a:noFill/>
                      <a:ln>
                        <a:noFill/>
                      </a:ln>
                    </wps:spPr>
                    <wps:txbx>
                      <w:txbxContent>
                        <w:p>
                          <w:pPr>
                            <w:spacing w:before="18"/>
                            <w:ind w:left="60"/>
                            <w:rPr>
                              <w:rFonts w:ascii="Arial Narrow"/>
                              <w:sz w:val="18"/>
                            </w:rPr>
                          </w:pPr>
                          <w:r>
                            <w:fldChar w:fldCharType="begin"/>
                          </w:r>
                          <w:r>
                            <w:rPr>
                              <w:rFonts w:ascii="Arial Narrow"/>
                              <w:w w:val="139"/>
                              <w:sz w:val="18"/>
                            </w:rPr>
                            <w:instrText xml:space="preserve"> PAGE </w:instrText>
                          </w:r>
                          <w:r>
                            <w:fldChar w:fldCharType="separate"/>
                          </w:r>
                          <w:r>
                            <w:rPr>
                              <w:rFonts w:ascii="Arial Narrow"/>
                              <w:w w:val="139"/>
                              <w:sz w:val="18"/>
                            </w:rPr>
                            <w:t>64</w:t>
                          </w:r>
                          <w:r>
                            <w:fldChar w:fldCharType="end"/>
                          </w:r>
                        </w:p>
                      </w:txbxContent>
                    </wps:txbx>
                    <wps:bodyPr lIns="0" tIns="0" rIns="0" bIns="0" upright="1"/>
                  </wps:wsp>
                </a:graphicData>
              </a:graphic>
            </wp:anchor>
          </w:drawing>
        </mc:Choice>
        <mc:Fallback>
          <w:pict>
            <v:shape id="文本框 7" o:spid="_x0000_s1026" o:spt="202" type="#_x0000_t202" style="position:absolute;left:0pt;margin-left:306pt;margin-top:786.4pt;height:12.5pt;width:11.75pt;mso-position-horizontal-relative:page;mso-position-vertical-relative:page;z-index:-251654144;mso-width-relative:page;mso-height-relative:page;" filled="f" stroked="f" coordsize="21600,21600" o:gfxdata="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5Y1wb2wAAAA0BAAAPAAAAAAAAAAEAIAAAACIAAABkcnMvZG93bnJldi54bWxQ&#10;SwECFAAUAAAACACHTuJA8n39VLsBAAByAwAADgAAAAAAAAABACAAAAAqAQAAZHJzL2Uyb0RvYy54&#10;bWxQSwUGAAAAAAYABgBZAQAAVwUAAAAA&#10;">
              <v:fill on="f" focussize="0,0"/>
              <v:stroke on="f"/>
              <v:imagedata o:title=""/>
              <o:lock v:ext="edit" aspectratio="f"/>
              <v:textbox inset="0mm,0mm,0mm,0mm">
                <w:txbxContent>
                  <w:p>
                    <w:pPr>
                      <w:spacing w:before="18"/>
                      <w:ind w:left="60"/>
                      <w:rPr>
                        <w:rFonts w:ascii="Arial Narrow"/>
                        <w:sz w:val="18"/>
                      </w:rPr>
                    </w:pPr>
                    <w:r>
                      <w:fldChar w:fldCharType="begin"/>
                    </w:r>
                    <w:r>
                      <w:rPr>
                        <w:rFonts w:ascii="Arial Narrow"/>
                        <w:w w:val="139"/>
                        <w:sz w:val="18"/>
                      </w:rPr>
                      <w:instrText xml:space="preserve"> PAGE </w:instrText>
                    </w:r>
                    <w:r>
                      <w:fldChar w:fldCharType="separate"/>
                    </w:r>
                    <w:r>
                      <w:rPr>
                        <w:rFonts w:ascii="Arial Narrow"/>
                        <w:w w:val="139"/>
                        <w:sz w:val="18"/>
                      </w:rPr>
                      <w:t>64</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0"/>
      </w:rPr>
    </w:pPr>
    <w:r>
      <w:rPr>
        <w:lang w:eastAsia="zh-CN"/>
      </w:rPr>
      <mc:AlternateContent>
        <mc:Choice Requires="wps">
          <w:drawing>
            <wp:anchor distT="0" distB="0" distL="114300" distR="114300" simplePos="0" relativeHeight="251664384" behindDoc="1" locked="0" layoutInCell="1" allowOverlap="1">
              <wp:simplePos x="0" y="0"/>
              <wp:positionH relativeFrom="page">
                <wp:posOffset>3724910</wp:posOffset>
              </wp:positionH>
              <wp:positionV relativeFrom="page">
                <wp:posOffset>532765</wp:posOffset>
              </wp:positionV>
              <wp:extent cx="3141345" cy="217805"/>
              <wp:effectExtent l="0" t="0" r="0" b="0"/>
              <wp:wrapNone/>
              <wp:docPr id="20" name="文本框 31"/>
              <wp:cNvGraphicFramePr/>
              <a:graphic xmlns:a="http://schemas.openxmlformats.org/drawingml/2006/main">
                <a:graphicData uri="http://schemas.microsoft.com/office/word/2010/wordprocessingShape">
                  <wps:wsp>
                    <wps:cNvSpPr txBox="1"/>
                    <wps:spPr>
                      <a:xfrm>
                        <a:off x="0" y="0"/>
                        <a:ext cx="3141345" cy="217805"/>
                      </a:xfrm>
                      <a:prstGeom prst="rect">
                        <a:avLst/>
                      </a:prstGeom>
                      <a:noFill/>
                      <a:ln>
                        <a:noFill/>
                      </a:ln>
                    </wps:spPr>
                    <wps:txbx>
                      <w:txbxContent>
                        <w:p>
                          <w:pPr>
                            <w:rPr>
                              <w:sz w:val="18"/>
                              <w:lang w:eastAsia="zh-CN"/>
                            </w:rPr>
                          </w:pPr>
                          <w:r>
                            <w:rPr>
                              <w:rFonts w:hint="eastAsia"/>
                              <w:sz w:val="18"/>
                              <w:lang w:eastAsia="zh-CN"/>
                            </w:rPr>
                            <w:t>中央民族大学附属中学红河州实验学校绿化管理服务采购项目</w:t>
                          </w:r>
                        </w:p>
                      </w:txbxContent>
                    </wps:txbx>
                    <wps:bodyPr lIns="0" tIns="0" rIns="0" bIns="0" upright="1"/>
                  </wps:wsp>
                </a:graphicData>
              </a:graphic>
            </wp:anchor>
          </w:drawing>
        </mc:Choice>
        <mc:Fallback>
          <w:pict>
            <v:shape id="文本框 31" o:spid="_x0000_s1026" o:spt="202" type="#_x0000_t202" style="position:absolute;left:0pt;margin-left:293.3pt;margin-top:41.95pt;height:17.15pt;width:247.35pt;mso-position-horizontal-relative:page;mso-position-vertical-relative:page;z-index:-251652096;mso-width-relative:page;mso-height-relative:page;" filled="f" stroked="f" coordsize="21600,21600" o:gfxdata="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B7LGDx2QAAAAsBAAAPAAAAAAAAAAEAIAAAACIAAABkcnMvZG93bnJldi54bWxQ&#10;SwECFAAUAAAACACHTuJApg4pqr0BAAB0AwAADgAAAAAAAAABACAAAAAoAQAAZHJzL2Uyb0RvYy54&#10;bWxQSwUGAAAAAAYABgBZAQAAVwUAAAAA&#10;">
              <v:fill on="f" focussize="0,0"/>
              <v:stroke on="f"/>
              <v:imagedata o:title=""/>
              <o:lock v:ext="edit" aspectratio="f"/>
              <v:textbox inset="0mm,0mm,0mm,0mm">
                <w:txbxContent>
                  <w:p>
                    <w:pPr>
                      <w:rPr>
                        <w:sz w:val="18"/>
                        <w:lang w:eastAsia="zh-CN"/>
                      </w:rPr>
                    </w:pPr>
                    <w:r>
                      <w:rPr>
                        <w:rFonts w:hint="eastAsia"/>
                        <w:sz w:val="18"/>
                        <w:lang w:eastAsia="zh-CN"/>
                      </w:rPr>
                      <w:t>中央民族大学附属中学红河州实验学校绿化管理服务采购项目</w:t>
                    </w:r>
                  </w:p>
                </w:txbxContent>
              </v:textbox>
            </v:shape>
          </w:pict>
        </mc:Fallback>
      </mc:AlternateContent>
    </w:r>
    <w:r>
      <w:rPr>
        <w:lang w:eastAsia="zh-CN"/>
      </w:rPr>
      <mc:AlternateContent>
        <mc:Choice Requires="wps">
          <w:drawing>
            <wp:anchor distT="0" distB="0" distL="114300" distR="114300" simplePos="0" relativeHeight="251659264" behindDoc="1" locked="0" layoutInCell="1" allowOverlap="1">
              <wp:simplePos x="0" y="0"/>
              <wp:positionH relativeFrom="page">
                <wp:posOffset>1080135</wp:posOffset>
              </wp:positionH>
              <wp:positionV relativeFrom="page">
                <wp:posOffset>700405</wp:posOffset>
              </wp:positionV>
              <wp:extent cx="5760720" cy="8890"/>
              <wp:effectExtent l="0" t="0" r="0" b="0"/>
              <wp:wrapNone/>
              <wp:docPr id="15" name="矩形 12"/>
              <wp:cNvGraphicFramePr/>
              <a:graphic xmlns:a="http://schemas.openxmlformats.org/drawingml/2006/main">
                <a:graphicData uri="http://schemas.microsoft.com/office/word/2010/wordprocessingShape">
                  <wps:wsp>
                    <wps:cNvSpPr/>
                    <wps:spPr>
                      <a:xfrm>
                        <a:off x="0" y="0"/>
                        <a:ext cx="5760720" cy="8890"/>
                      </a:xfrm>
                      <a:prstGeom prst="rect">
                        <a:avLst/>
                      </a:prstGeom>
                      <a:solidFill>
                        <a:srgbClr val="000000"/>
                      </a:solidFill>
                      <a:ln>
                        <a:noFill/>
                      </a:ln>
                    </wps:spPr>
                    <wps:bodyPr upright="1"/>
                  </wps:wsp>
                </a:graphicData>
              </a:graphic>
            </wp:anchor>
          </w:drawing>
        </mc:Choice>
        <mc:Fallback>
          <w:pict>
            <v:rect id="矩形 12" o:spid="_x0000_s1026" o:spt="1" style="position:absolute;left:0pt;margin-left:85.05pt;margin-top:55.15pt;height:0.7pt;width:453.6pt;mso-position-horizontal-relative:page;mso-position-vertical-relative:page;z-index:-251657216;mso-width-relative:page;mso-height-relative:page;" fillcolor="#000000" filled="t" stroked="f" coordsize="21600,21600" o:gfxdata="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AX&#10;5+Cw2AAAAAwBAAAPAAAAAAAAAAEAIAAAACIAAABkcnMvZG93bnJldi54bWxQSwECFAAUAAAACACH&#10;TuJAaBDqF7IBAABfAwAADgAAAAAAAAABACAAAAAnAQAAZHJzL2Uyb0RvYy54bWxQSwUGAAAAAAYA&#10;BgBZAQAASwUAAAAA&#10;">
              <v:fill on="t" focussize="0,0"/>
              <v:stroke on="f"/>
              <v:imagedata o:title=""/>
              <o:lock v:ext="edit" aspectratio="f"/>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0"/>
      </w:rPr>
    </w:pPr>
    <w:r>
      <w:rPr>
        <w:lang w:eastAsia="zh-CN"/>
      </w:rPr>
      <mc:AlternateContent>
        <mc:Choice Requires="wps">
          <w:drawing>
            <wp:anchor distT="0" distB="0" distL="114300" distR="114300" simplePos="0" relativeHeight="251660288" behindDoc="1" locked="0" layoutInCell="1" allowOverlap="1">
              <wp:simplePos x="0" y="0"/>
              <wp:positionH relativeFrom="page">
                <wp:posOffset>1080135</wp:posOffset>
              </wp:positionH>
              <wp:positionV relativeFrom="page">
                <wp:posOffset>700405</wp:posOffset>
              </wp:positionV>
              <wp:extent cx="5760720" cy="8890"/>
              <wp:effectExtent l="0" t="0" r="0" b="0"/>
              <wp:wrapNone/>
              <wp:docPr id="16" name="矩形 10"/>
              <wp:cNvGraphicFramePr/>
              <a:graphic xmlns:a="http://schemas.openxmlformats.org/drawingml/2006/main">
                <a:graphicData uri="http://schemas.microsoft.com/office/word/2010/wordprocessingShape">
                  <wps:wsp>
                    <wps:cNvSpPr/>
                    <wps:spPr>
                      <a:xfrm>
                        <a:off x="0" y="0"/>
                        <a:ext cx="5760720" cy="8890"/>
                      </a:xfrm>
                      <a:prstGeom prst="rect">
                        <a:avLst/>
                      </a:prstGeom>
                      <a:solidFill>
                        <a:srgbClr val="000000"/>
                      </a:solidFill>
                      <a:ln>
                        <a:noFill/>
                      </a:ln>
                    </wps:spPr>
                    <wps:bodyPr upright="1"/>
                  </wps:wsp>
                </a:graphicData>
              </a:graphic>
            </wp:anchor>
          </w:drawing>
        </mc:Choice>
        <mc:Fallback>
          <w:pict>
            <v:rect id="矩形 10" o:spid="_x0000_s1026" o:spt="1" style="position:absolute;left:0pt;margin-left:85.05pt;margin-top:55.15pt;height:0.7pt;width:453.6pt;mso-position-horizontal-relative:page;mso-position-vertical-relative:page;z-index:-251656192;mso-width-relative:page;mso-height-relative:page;" fillcolor="#000000" filled="t" stroked="f" coordsize="21600,21600" o:gfxdata="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Bfn&#10;4LDYAAAADAEAAA8AAAAAAAAAAQAgAAAAIgAAAGRycy9kb3ducmV2LnhtbFBLAQIUABQAAAAIAIdO&#10;4kBLkdW7sQEAAF8DAAAOAAAAAAAAAAEAIAAAACcBAABkcnMvZTJvRG9jLnhtbFBLBQYAAAAABgAG&#10;AFkBAABKBQAAAAA=&#10;">
              <v:fill on="t" focussize="0,0"/>
              <v:stroke on="f"/>
              <v:imagedata o:title=""/>
              <o:lock v:ext="edit" aspectratio="f"/>
            </v:rect>
          </w:pict>
        </mc:Fallback>
      </mc:AlternateContent>
    </w:r>
    <w:r>
      <w:rPr>
        <w:lang w:eastAsia="zh-CN"/>
      </w:rPr>
      <mc:AlternateContent>
        <mc:Choice Requires="wps">
          <w:drawing>
            <wp:anchor distT="0" distB="0" distL="114300" distR="114300" simplePos="0" relativeHeight="251661312" behindDoc="1" locked="0" layoutInCell="1" allowOverlap="1">
              <wp:simplePos x="0" y="0"/>
              <wp:positionH relativeFrom="page">
                <wp:posOffset>4542155</wp:posOffset>
              </wp:positionH>
              <wp:positionV relativeFrom="page">
                <wp:posOffset>545465</wp:posOffset>
              </wp:positionV>
              <wp:extent cx="2312035" cy="140335"/>
              <wp:effectExtent l="0" t="0" r="0" b="0"/>
              <wp:wrapNone/>
              <wp:docPr id="17" name="文本框 9"/>
              <wp:cNvGraphicFramePr/>
              <a:graphic xmlns:a="http://schemas.openxmlformats.org/drawingml/2006/main">
                <a:graphicData uri="http://schemas.microsoft.com/office/word/2010/wordprocessingShape">
                  <wps:wsp>
                    <wps:cNvSpPr txBox="1"/>
                    <wps:spPr>
                      <a:xfrm>
                        <a:off x="0" y="0"/>
                        <a:ext cx="2312035" cy="140335"/>
                      </a:xfrm>
                      <a:prstGeom prst="rect">
                        <a:avLst/>
                      </a:prstGeom>
                      <a:noFill/>
                      <a:ln>
                        <a:noFill/>
                      </a:ln>
                    </wps:spPr>
                    <wps:txbx>
                      <w:txbxContent>
                        <w:p>
                          <w:pPr>
                            <w:spacing w:line="220" w:lineRule="exact"/>
                            <w:ind w:left="20"/>
                            <w:rPr>
                              <w:sz w:val="18"/>
                              <w:lang w:eastAsia="zh-CN"/>
                            </w:rPr>
                          </w:pPr>
                          <w:r>
                            <w:rPr>
                              <w:sz w:val="18"/>
                              <w:lang w:eastAsia="zh-CN"/>
                            </w:rPr>
                            <w:t>云南省政府采购项目竞争性磋商文件示范文本</w:t>
                          </w:r>
                        </w:p>
                      </w:txbxContent>
                    </wps:txbx>
                    <wps:bodyPr lIns="0" tIns="0" rIns="0" bIns="0" upright="1"/>
                  </wps:wsp>
                </a:graphicData>
              </a:graphic>
            </wp:anchor>
          </w:drawing>
        </mc:Choice>
        <mc:Fallback>
          <w:pict>
            <v:shape id="文本框 9" o:spid="_x0000_s1026" o:spt="202" type="#_x0000_t202" style="position:absolute;left:0pt;margin-left:357.65pt;margin-top:42.95pt;height:11.05pt;width:182.05pt;mso-position-horizontal-relative:page;mso-position-vertical-relative:page;z-index:-251655168;mso-width-relative:page;mso-height-relative:page;" filled="f" stroked="f" coordsize="21600,21600" o:gfxdata="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BALVNv2QAAAAsBAAAPAAAAAAAAAAEAIAAAACIAAABkcnMvZG93bnJldi54bWxQSwEC&#10;FAAUAAAACACHTuJAy8TC0LoBAABzAwAADgAAAAAAAAABACAAAAAoAQAAZHJzL2Uyb0RvYy54bWxQ&#10;SwUGAAAAAAYABgBZAQAAVAUAAAAA&#10;">
              <v:fill on="f" focussize="0,0"/>
              <v:stroke on="f"/>
              <v:imagedata o:title=""/>
              <o:lock v:ext="edit" aspectratio="f"/>
              <v:textbox inset="0mm,0mm,0mm,0mm">
                <w:txbxContent>
                  <w:p>
                    <w:pPr>
                      <w:spacing w:line="220" w:lineRule="exact"/>
                      <w:ind w:left="20"/>
                      <w:rPr>
                        <w:sz w:val="18"/>
                        <w:lang w:eastAsia="zh-CN"/>
                      </w:rPr>
                    </w:pPr>
                    <w:r>
                      <w:rPr>
                        <w:sz w:val="18"/>
                        <w:lang w:eastAsia="zh-CN"/>
                      </w:rPr>
                      <w:t>云南省政府采购项目竞争性磋商文件示范文本</w:t>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F4CCCC"/>
    <w:multiLevelType w:val="singleLevel"/>
    <w:tmpl w:val="82F4CCCC"/>
    <w:lvl w:ilvl="0" w:tentative="0">
      <w:start w:val="1"/>
      <w:numFmt w:val="chineseCounting"/>
      <w:suff w:val="nothing"/>
      <w:lvlText w:val="%1、"/>
      <w:lvlJc w:val="left"/>
      <w:pPr>
        <w:ind w:left="560" w:firstLine="0"/>
      </w:pPr>
      <w:rPr>
        <w:rFonts w:hint="eastAsia"/>
      </w:rPr>
    </w:lvl>
  </w:abstractNum>
  <w:abstractNum w:abstractNumId="1">
    <w:nsid w:val="BF2306A4"/>
    <w:multiLevelType w:val="multilevel"/>
    <w:tmpl w:val="BF2306A4"/>
    <w:lvl w:ilvl="0" w:tentative="0">
      <w:start w:val="1"/>
      <w:numFmt w:val="decimal"/>
      <w:lvlText w:val="%1."/>
      <w:lvlJc w:val="left"/>
      <w:pPr>
        <w:ind w:left="541" w:hanging="229"/>
      </w:pPr>
      <w:rPr>
        <w:rFonts w:hint="default" w:ascii="Arial Narrow" w:hAnsi="Arial Narrow" w:eastAsia="Arial Narrow" w:cs="Arial Narrow"/>
        <w:spacing w:val="-2"/>
        <w:w w:val="139"/>
        <w:sz w:val="22"/>
        <w:szCs w:val="22"/>
      </w:rPr>
    </w:lvl>
    <w:lvl w:ilvl="1" w:tentative="0">
      <w:start w:val="2"/>
      <w:numFmt w:val="decimal"/>
      <w:lvlText w:val="%2."/>
      <w:lvlJc w:val="left"/>
      <w:pPr>
        <w:ind w:left="1110" w:hanging="229"/>
      </w:pPr>
      <w:rPr>
        <w:rFonts w:hint="default" w:ascii="Arial Narrow" w:hAnsi="Arial Narrow" w:eastAsia="Arial Narrow" w:cs="Arial Narrow"/>
        <w:spacing w:val="-2"/>
        <w:w w:val="139"/>
        <w:sz w:val="22"/>
        <w:szCs w:val="22"/>
      </w:rPr>
    </w:lvl>
    <w:lvl w:ilvl="2" w:tentative="0">
      <w:start w:val="0"/>
      <w:numFmt w:val="bullet"/>
      <w:lvlText w:val="•"/>
      <w:lvlJc w:val="left"/>
      <w:pPr>
        <w:ind w:left="1260" w:hanging="229"/>
      </w:pPr>
      <w:rPr>
        <w:rFonts w:hint="default"/>
      </w:rPr>
    </w:lvl>
    <w:lvl w:ilvl="3" w:tentative="0">
      <w:start w:val="0"/>
      <w:numFmt w:val="bullet"/>
      <w:lvlText w:val="•"/>
      <w:lvlJc w:val="left"/>
      <w:pPr>
        <w:ind w:left="2338" w:hanging="229"/>
      </w:pPr>
      <w:rPr>
        <w:rFonts w:hint="default"/>
      </w:rPr>
    </w:lvl>
    <w:lvl w:ilvl="4" w:tentative="0">
      <w:start w:val="0"/>
      <w:numFmt w:val="bullet"/>
      <w:lvlText w:val="•"/>
      <w:lvlJc w:val="left"/>
      <w:pPr>
        <w:ind w:left="3416" w:hanging="229"/>
      </w:pPr>
      <w:rPr>
        <w:rFonts w:hint="default"/>
      </w:rPr>
    </w:lvl>
    <w:lvl w:ilvl="5" w:tentative="0">
      <w:start w:val="0"/>
      <w:numFmt w:val="bullet"/>
      <w:lvlText w:val="•"/>
      <w:lvlJc w:val="left"/>
      <w:pPr>
        <w:ind w:left="4495" w:hanging="229"/>
      </w:pPr>
      <w:rPr>
        <w:rFonts w:hint="default"/>
      </w:rPr>
    </w:lvl>
    <w:lvl w:ilvl="6" w:tentative="0">
      <w:start w:val="0"/>
      <w:numFmt w:val="bullet"/>
      <w:lvlText w:val="•"/>
      <w:lvlJc w:val="left"/>
      <w:pPr>
        <w:ind w:left="5573" w:hanging="229"/>
      </w:pPr>
      <w:rPr>
        <w:rFonts w:hint="default"/>
      </w:rPr>
    </w:lvl>
    <w:lvl w:ilvl="7" w:tentative="0">
      <w:start w:val="0"/>
      <w:numFmt w:val="bullet"/>
      <w:lvlText w:val="•"/>
      <w:lvlJc w:val="left"/>
      <w:pPr>
        <w:ind w:left="6651" w:hanging="229"/>
      </w:pPr>
      <w:rPr>
        <w:rFonts w:hint="default"/>
      </w:rPr>
    </w:lvl>
    <w:lvl w:ilvl="8" w:tentative="0">
      <w:start w:val="0"/>
      <w:numFmt w:val="bullet"/>
      <w:lvlText w:val="•"/>
      <w:lvlJc w:val="left"/>
      <w:pPr>
        <w:ind w:left="7730" w:hanging="229"/>
      </w:pPr>
      <w:rPr>
        <w:rFonts w:hint="default"/>
      </w:rPr>
    </w:lvl>
  </w:abstractNum>
  <w:abstractNum w:abstractNumId="2">
    <w:nsid w:val="0CCA40BF"/>
    <w:multiLevelType w:val="multilevel"/>
    <w:tmpl w:val="0CCA40BF"/>
    <w:lvl w:ilvl="0" w:tentative="0">
      <w:start w:val="1"/>
      <w:numFmt w:val="decimal"/>
      <w:lvlText w:val="%1."/>
      <w:lvlJc w:val="left"/>
      <w:pPr>
        <w:ind w:left="1222" w:hanging="229"/>
      </w:pPr>
      <w:rPr>
        <w:rFonts w:hint="default" w:ascii="Arial Narrow" w:hAnsi="Arial Narrow" w:eastAsia="Arial Narrow" w:cs="Arial Narrow"/>
        <w:spacing w:val="-2"/>
        <w:w w:val="139"/>
        <w:sz w:val="22"/>
        <w:szCs w:val="22"/>
      </w:rPr>
    </w:lvl>
    <w:lvl w:ilvl="1" w:tentative="0">
      <w:start w:val="0"/>
      <w:numFmt w:val="bullet"/>
      <w:lvlText w:val="•"/>
      <w:lvlJc w:val="left"/>
      <w:pPr>
        <w:ind w:left="2152" w:hanging="229"/>
      </w:pPr>
      <w:rPr>
        <w:rFonts w:hint="default"/>
      </w:rPr>
    </w:lvl>
    <w:lvl w:ilvl="2" w:tentative="0">
      <w:start w:val="0"/>
      <w:numFmt w:val="bullet"/>
      <w:lvlText w:val="•"/>
      <w:lvlJc w:val="left"/>
      <w:pPr>
        <w:ind w:left="3045" w:hanging="229"/>
      </w:pPr>
      <w:rPr>
        <w:rFonts w:hint="default"/>
      </w:rPr>
    </w:lvl>
    <w:lvl w:ilvl="3" w:tentative="0">
      <w:start w:val="0"/>
      <w:numFmt w:val="bullet"/>
      <w:lvlText w:val="•"/>
      <w:lvlJc w:val="left"/>
      <w:pPr>
        <w:ind w:left="3938" w:hanging="229"/>
      </w:pPr>
      <w:rPr>
        <w:rFonts w:hint="default"/>
      </w:rPr>
    </w:lvl>
    <w:lvl w:ilvl="4" w:tentative="0">
      <w:start w:val="0"/>
      <w:numFmt w:val="bullet"/>
      <w:lvlText w:val="•"/>
      <w:lvlJc w:val="left"/>
      <w:pPr>
        <w:ind w:left="4830" w:hanging="229"/>
      </w:pPr>
      <w:rPr>
        <w:rFonts w:hint="default"/>
      </w:rPr>
    </w:lvl>
    <w:lvl w:ilvl="5" w:tentative="0">
      <w:start w:val="0"/>
      <w:numFmt w:val="bullet"/>
      <w:lvlText w:val="•"/>
      <w:lvlJc w:val="left"/>
      <w:pPr>
        <w:ind w:left="5723" w:hanging="229"/>
      </w:pPr>
      <w:rPr>
        <w:rFonts w:hint="default"/>
      </w:rPr>
    </w:lvl>
    <w:lvl w:ilvl="6" w:tentative="0">
      <w:start w:val="0"/>
      <w:numFmt w:val="bullet"/>
      <w:lvlText w:val="•"/>
      <w:lvlJc w:val="left"/>
      <w:pPr>
        <w:ind w:left="6616" w:hanging="229"/>
      </w:pPr>
      <w:rPr>
        <w:rFonts w:hint="default"/>
      </w:rPr>
    </w:lvl>
    <w:lvl w:ilvl="7" w:tentative="0">
      <w:start w:val="0"/>
      <w:numFmt w:val="bullet"/>
      <w:lvlText w:val="•"/>
      <w:lvlJc w:val="left"/>
      <w:pPr>
        <w:ind w:left="7508" w:hanging="229"/>
      </w:pPr>
      <w:rPr>
        <w:rFonts w:hint="default"/>
      </w:rPr>
    </w:lvl>
    <w:lvl w:ilvl="8" w:tentative="0">
      <w:start w:val="0"/>
      <w:numFmt w:val="bullet"/>
      <w:lvlText w:val="•"/>
      <w:lvlJc w:val="left"/>
      <w:pPr>
        <w:ind w:left="8401" w:hanging="229"/>
      </w:pPr>
      <w:rPr>
        <w:rFonts w:hint="default"/>
      </w:rPr>
    </w:lvl>
  </w:abstractNum>
  <w:abstractNum w:abstractNumId="3">
    <w:nsid w:val="11202816"/>
    <w:multiLevelType w:val="multilevel"/>
    <w:tmpl w:val="11202816"/>
    <w:lvl w:ilvl="0" w:tentative="0">
      <w:start w:val="1"/>
      <w:numFmt w:val="decimal"/>
      <w:lvlText w:val="%1"/>
      <w:lvlJc w:val="left"/>
      <w:pPr>
        <w:ind w:left="901" w:hanging="361"/>
      </w:pPr>
      <w:rPr>
        <w:rFonts w:hint="default" w:ascii="Arial Narrow" w:hAnsi="Arial Narrow" w:eastAsia="Arial Narrow" w:cs="Arial Narrow"/>
        <w:w w:val="139"/>
        <w:sz w:val="24"/>
        <w:szCs w:val="24"/>
      </w:rPr>
    </w:lvl>
    <w:lvl w:ilvl="1" w:tentative="0">
      <w:start w:val="1"/>
      <w:numFmt w:val="decimal"/>
      <w:lvlText w:val="%1.%2"/>
      <w:lvlJc w:val="left"/>
      <w:pPr>
        <w:ind w:left="1616" w:hanging="721"/>
      </w:pPr>
      <w:rPr>
        <w:rFonts w:hint="default" w:ascii="Arial Narrow" w:hAnsi="Arial Narrow" w:eastAsia="Arial Narrow" w:cs="Arial Narrow"/>
        <w:spacing w:val="-2"/>
        <w:w w:val="139"/>
        <w:sz w:val="24"/>
        <w:szCs w:val="24"/>
      </w:rPr>
    </w:lvl>
    <w:lvl w:ilvl="2" w:tentative="0">
      <w:start w:val="1"/>
      <w:numFmt w:val="decimal"/>
      <w:lvlText w:val="%1.%2.%3"/>
      <w:lvlJc w:val="left"/>
      <w:pPr>
        <w:ind w:left="2521" w:hanging="901"/>
      </w:pPr>
      <w:rPr>
        <w:rFonts w:hint="default" w:ascii="Arial Narrow" w:hAnsi="Arial Narrow" w:eastAsia="Arial Narrow" w:cs="Arial Narrow"/>
        <w:spacing w:val="-2"/>
        <w:w w:val="139"/>
        <w:sz w:val="24"/>
        <w:szCs w:val="24"/>
      </w:rPr>
    </w:lvl>
    <w:lvl w:ilvl="3" w:tentative="0">
      <w:start w:val="0"/>
      <w:numFmt w:val="bullet"/>
      <w:lvlText w:val="•"/>
      <w:lvlJc w:val="left"/>
      <w:pPr>
        <w:ind w:left="3478" w:hanging="901"/>
      </w:pPr>
      <w:rPr>
        <w:rFonts w:hint="default"/>
      </w:rPr>
    </w:lvl>
    <w:lvl w:ilvl="4" w:tentative="0">
      <w:start w:val="0"/>
      <w:numFmt w:val="bullet"/>
      <w:lvlText w:val="•"/>
      <w:lvlJc w:val="left"/>
      <w:pPr>
        <w:ind w:left="4436" w:hanging="901"/>
      </w:pPr>
      <w:rPr>
        <w:rFonts w:hint="default"/>
      </w:rPr>
    </w:lvl>
    <w:lvl w:ilvl="5" w:tentative="0">
      <w:start w:val="0"/>
      <w:numFmt w:val="bullet"/>
      <w:lvlText w:val="•"/>
      <w:lvlJc w:val="left"/>
      <w:pPr>
        <w:ind w:left="5395" w:hanging="901"/>
      </w:pPr>
      <w:rPr>
        <w:rFonts w:hint="default"/>
      </w:rPr>
    </w:lvl>
    <w:lvl w:ilvl="6" w:tentative="0">
      <w:start w:val="0"/>
      <w:numFmt w:val="bullet"/>
      <w:lvlText w:val="•"/>
      <w:lvlJc w:val="left"/>
      <w:pPr>
        <w:ind w:left="6353" w:hanging="901"/>
      </w:pPr>
      <w:rPr>
        <w:rFonts w:hint="default"/>
      </w:rPr>
    </w:lvl>
    <w:lvl w:ilvl="7" w:tentative="0">
      <w:start w:val="0"/>
      <w:numFmt w:val="bullet"/>
      <w:lvlText w:val="•"/>
      <w:lvlJc w:val="left"/>
      <w:pPr>
        <w:ind w:left="7311" w:hanging="901"/>
      </w:pPr>
      <w:rPr>
        <w:rFonts w:hint="default"/>
      </w:rPr>
    </w:lvl>
    <w:lvl w:ilvl="8" w:tentative="0">
      <w:start w:val="0"/>
      <w:numFmt w:val="bullet"/>
      <w:lvlText w:val="•"/>
      <w:lvlJc w:val="left"/>
      <w:pPr>
        <w:ind w:left="8270" w:hanging="901"/>
      </w:pPr>
      <w:rPr>
        <w:rFonts w:hint="default"/>
      </w:rPr>
    </w:lvl>
  </w:abstractNum>
  <w:abstractNum w:abstractNumId="4">
    <w:nsid w:val="1E17143D"/>
    <w:multiLevelType w:val="multilevel"/>
    <w:tmpl w:val="1E17143D"/>
    <w:lvl w:ilvl="0" w:tentative="0">
      <w:start w:val="1"/>
      <w:numFmt w:val="decimal"/>
      <w:lvlText w:val="%1."/>
      <w:lvlJc w:val="left"/>
      <w:pPr>
        <w:ind w:left="541" w:hanging="240"/>
      </w:pPr>
      <w:rPr>
        <w:rFonts w:hint="default" w:ascii="Arial Narrow" w:hAnsi="Arial Narrow" w:eastAsia="Arial Narrow" w:cs="Arial Narrow"/>
        <w:spacing w:val="4"/>
        <w:w w:val="139"/>
        <w:sz w:val="22"/>
        <w:szCs w:val="22"/>
      </w:rPr>
    </w:lvl>
    <w:lvl w:ilvl="1" w:tentative="0">
      <w:start w:val="0"/>
      <w:numFmt w:val="bullet"/>
      <w:lvlText w:val="•"/>
      <w:lvlJc w:val="left"/>
      <w:pPr>
        <w:ind w:left="1504" w:hanging="240"/>
      </w:pPr>
      <w:rPr>
        <w:rFonts w:hint="default"/>
      </w:rPr>
    </w:lvl>
    <w:lvl w:ilvl="2" w:tentative="0">
      <w:start w:val="0"/>
      <w:numFmt w:val="bullet"/>
      <w:lvlText w:val="•"/>
      <w:lvlJc w:val="left"/>
      <w:pPr>
        <w:ind w:left="2469" w:hanging="240"/>
      </w:pPr>
      <w:rPr>
        <w:rFonts w:hint="default"/>
      </w:rPr>
    </w:lvl>
    <w:lvl w:ilvl="3" w:tentative="0">
      <w:start w:val="0"/>
      <w:numFmt w:val="bullet"/>
      <w:lvlText w:val="•"/>
      <w:lvlJc w:val="left"/>
      <w:pPr>
        <w:ind w:left="3434" w:hanging="240"/>
      </w:pPr>
      <w:rPr>
        <w:rFonts w:hint="default"/>
      </w:rPr>
    </w:lvl>
    <w:lvl w:ilvl="4" w:tentative="0">
      <w:start w:val="0"/>
      <w:numFmt w:val="bullet"/>
      <w:lvlText w:val="•"/>
      <w:lvlJc w:val="left"/>
      <w:pPr>
        <w:ind w:left="4398" w:hanging="240"/>
      </w:pPr>
      <w:rPr>
        <w:rFonts w:hint="default"/>
      </w:rPr>
    </w:lvl>
    <w:lvl w:ilvl="5" w:tentative="0">
      <w:start w:val="0"/>
      <w:numFmt w:val="bullet"/>
      <w:lvlText w:val="•"/>
      <w:lvlJc w:val="left"/>
      <w:pPr>
        <w:ind w:left="5363" w:hanging="240"/>
      </w:pPr>
      <w:rPr>
        <w:rFonts w:hint="default"/>
      </w:rPr>
    </w:lvl>
    <w:lvl w:ilvl="6" w:tentative="0">
      <w:start w:val="0"/>
      <w:numFmt w:val="bullet"/>
      <w:lvlText w:val="•"/>
      <w:lvlJc w:val="left"/>
      <w:pPr>
        <w:ind w:left="6328" w:hanging="240"/>
      </w:pPr>
      <w:rPr>
        <w:rFonts w:hint="default"/>
      </w:rPr>
    </w:lvl>
    <w:lvl w:ilvl="7" w:tentative="0">
      <w:start w:val="0"/>
      <w:numFmt w:val="bullet"/>
      <w:lvlText w:val="•"/>
      <w:lvlJc w:val="left"/>
      <w:pPr>
        <w:ind w:left="7292" w:hanging="240"/>
      </w:pPr>
      <w:rPr>
        <w:rFonts w:hint="default"/>
      </w:rPr>
    </w:lvl>
    <w:lvl w:ilvl="8" w:tentative="0">
      <w:start w:val="0"/>
      <w:numFmt w:val="bullet"/>
      <w:lvlText w:val="•"/>
      <w:lvlJc w:val="left"/>
      <w:pPr>
        <w:ind w:left="8257" w:hanging="240"/>
      </w:pPr>
      <w:rPr>
        <w:rFonts w:hint="default"/>
      </w:rPr>
    </w:lvl>
  </w:abstractNum>
  <w:abstractNum w:abstractNumId="5">
    <w:nsid w:val="25723CD8"/>
    <w:multiLevelType w:val="multilevel"/>
    <w:tmpl w:val="25723CD8"/>
    <w:lvl w:ilvl="0" w:tentative="0">
      <w:start w:val="1"/>
      <w:numFmt w:val="decimal"/>
      <w:lvlText w:val="%1"/>
      <w:lvlJc w:val="left"/>
      <w:pPr>
        <w:ind w:left="896" w:hanging="356"/>
      </w:pPr>
      <w:rPr>
        <w:rFonts w:hint="default" w:ascii="Arial Narrow" w:hAnsi="Arial Narrow" w:eastAsia="Arial Narrow" w:cs="Arial Narrow"/>
        <w:w w:val="139"/>
        <w:sz w:val="24"/>
        <w:szCs w:val="24"/>
      </w:rPr>
    </w:lvl>
    <w:lvl w:ilvl="1" w:tentative="0">
      <w:start w:val="1"/>
      <w:numFmt w:val="decimal"/>
      <w:lvlText w:val="%1.%2"/>
      <w:lvlJc w:val="left"/>
      <w:pPr>
        <w:ind w:left="1621" w:hanging="721"/>
      </w:pPr>
      <w:rPr>
        <w:rFonts w:hint="default" w:ascii="Arial Narrow" w:hAnsi="Arial Narrow" w:eastAsia="Arial Narrow" w:cs="Arial Narrow"/>
        <w:spacing w:val="-2"/>
        <w:w w:val="139"/>
        <w:sz w:val="24"/>
        <w:szCs w:val="24"/>
      </w:rPr>
    </w:lvl>
    <w:lvl w:ilvl="2" w:tentative="0">
      <w:start w:val="1"/>
      <w:numFmt w:val="decimal"/>
      <w:lvlText w:val="%1.%2.%3"/>
      <w:lvlJc w:val="left"/>
      <w:pPr>
        <w:ind w:left="2521" w:hanging="901"/>
      </w:pPr>
      <w:rPr>
        <w:rFonts w:hint="default" w:ascii="Arial Narrow" w:hAnsi="Arial Narrow" w:eastAsia="Arial Narrow" w:cs="Arial Narrow"/>
        <w:spacing w:val="-2"/>
        <w:w w:val="139"/>
        <w:sz w:val="24"/>
        <w:szCs w:val="24"/>
      </w:rPr>
    </w:lvl>
    <w:lvl w:ilvl="3" w:tentative="0">
      <w:start w:val="1"/>
      <w:numFmt w:val="decimal"/>
      <w:lvlText w:val="%1.%2.%3.%4"/>
      <w:lvlJc w:val="left"/>
      <w:pPr>
        <w:ind w:left="3426" w:hanging="901"/>
      </w:pPr>
      <w:rPr>
        <w:rFonts w:hint="default" w:ascii="Arial Narrow" w:hAnsi="Arial Narrow" w:eastAsia="Arial Narrow" w:cs="Arial Narrow"/>
        <w:spacing w:val="-2"/>
        <w:w w:val="139"/>
        <w:sz w:val="24"/>
        <w:szCs w:val="24"/>
      </w:rPr>
    </w:lvl>
    <w:lvl w:ilvl="4" w:tentative="0">
      <w:start w:val="1"/>
      <w:numFmt w:val="decimal"/>
      <w:lvlText w:val="（%5）"/>
      <w:lvlJc w:val="left"/>
      <w:pPr>
        <w:ind w:left="3376" w:hanging="641"/>
      </w:pPr>
      <w:rPr>
        <w:rFonts w:hint="default" w:ascii="宋体" w:hAnsi="宋体" w:eastAsia="宋体" w:cs="宋体"/>
        <w:spacing w:val="2"/>
        <w:w w:val="100"/>
        <w:sz w:val="22"/>
        <w:szCs w:val="22"/>
      </w:rPr>
    </w:lvl>
    <w:lvl w:ilvl="5" w:tentative="0">
      <w:start w:val="0"/>
      <w:numFmt w:val="bullet"/>
      <w:lvlText w:val="•"/>
      <w:lvlJc w:val="left"/>
      <w:pPr>
        <w:ind w:left="3380" w:hanging="641"/>
      </w:pPr>
      <w:rPr>
        <w:rFonts w:hint="default"/>
      </w:rPr>
    </w:lvl>
    <w:lvl w:ilvl="6" w:tentative="0">
      <w:start w:val="0"/>
      <w:numFmt w:val="bullet"/>
      <w:lvlText w:val="•"/>
      <w:lvlJc w:val="left"/>
      <w:pPr>
        <w:ind w:left="3420" w:hanging="641"/>
      </w:pPr>
      <w:rPr>
        <w:rFonts w:hint="default"/>
      </w:rPr>
    </w:lvl>
    <w:lvl w:ilvl="7" w:tentative="0">
      <w:start w:val="0"/>
      <w:numFmt w:val="bullet"/>
      <w:lvlText w:val="•"/>
      <w:lvlJc w:val="left"/>
      <w:pPr>
        <w:ind w:left="5111" w:hanging="641"/>
      </w:pPr>
      <w:rPr>
        <w:rFonts w:hint="default"/>
      </w:rPr>
    </w:lvl>
    <w:lvl w:ilvl="8" w:tentative="0">
      <w:start w:val="0"/>
      <w:numFmt w:val="bullet"/>
      <w:lvlText w:val="•"/>
      <w:lvlJc w:val="left"/>
      <w:pPr>
        <w:ind w:left="6803" w:hanging="641"/>
      </w:pPr>
      <w:rPr>
        <w:rFonts w:hint="default"/>
      </w:rPr>
    </w:lvl>
  </w:abstractNum>
  <w:abstractNum w:abstractNumId="6">
    <w:nsid w:val="2801616A"/>
    <w:multiLevelType w:val="multilevel"/>
    <w:tmpl w:val="2801616A"/>
    <w:lvl w:ilvl="0" w:tentative="0">
      <w:start w:val="1"/>
      <w:numFmt w:val="decimal"/>
      <w:lvlText w:val="%1."/>
      <w:lvlJc w:val="left"/>
      <w:pPr>
        <w:ind w:left="1566" w:hanging="545"/>
      </w:pPr>
      <w:rPr>
        <w:rFonts w:hint="default" w:ascii="Arial Narrow" w:hAnsi="Arial Narrow" w:eastAsia="Arial Narrow" w:cs="Arial Narrow"/>
        <w:spacing w:val="-2"/>
        <w:w w:val="139"/>
        <w:sz w:val="24"/>
        <w:szCs w:val="24"/>
      </w:rPr>
    </w:lvl>
    <w:lvl w:ilvl="1" w:tentative="0">
      <w:start w:val="1"/>
      <w:numFmt w:val="decimal"/>
      <w:lvlText w:val="%1.%2"/>
      <w:lvlJc w:val="left"/>
      <w:pPr>
        <w:ind w:left="2851" w:hanging="440"/>
      </w:pPr>
      <w:rPr>
        <w:rFonts w:hint="default" w:ascii="Arial Narrow" w:hAnsi="Arial Narrow" w:eastAsia="Arial Narrow" w:cs="Arial Narrow"/>
        <w:spacing w:val="-2"/>
        <w:w w:val="139"/>
        <w:sz w:val="24"/>
        <w:szCs w:val="24"/>
      </w:rPr>
    </w:lvl>
    <w:lvl w:ilvl="2" w:tentative="0">
      <w:start w:val="1"/>
      <w:numFmt w:val="decimal"/>
      <w:lvlText w:val="%3."/>
      <w:lvlJc w:val="left"/>
      <w:pPr>
        <w:ind w:left="1519" w:hanging="258"/>
      </w:pPr>
      <w:rPr>
        <w:rFonts w:hint="default" w:ascii="Arial Narrow" w:hAnsi="Arial Narrow" w:eastAsia="Arial Narrow" w:cs="Arial Narrow"/>
        <w:b/>
        <w:bCs/>
        <w:spacing w:val="-2"/>
        <w:w w:val="152"/>
        <w:sz w:val="22"/>
        <w:szCs w:val="22"/>
      </w:rPr>
    </w:lvl>
    <w:lvl w:ilvl="3" w:tentative="0">
      <w:start w:val="0"/>
      <w:numFmt w:val="bullet"/>
      <w:lvlText w:val="•"/>
      <w:lvlJc w:val="left"/>
      <w:pPr>
        <w:ind w:left="2638" w:hanging="258"/>
      </w:pPr>
      <w:rPr>
        <w:rFonts w:hint="default"/>
      </w:rPr>
    </w:lvl>
    <w:lvl w:ilvl="4" w:tentative="0">
      <w:start w:val="0"/>
      <w:numFmt w:val="bullet"/>
      <w:lvlText w:val="•"/>
      <w:lvlJc w:val="left"/>
      <w:pPr>
        <w:ind w:left="3716" w:hanging="258"/>
      </w:pPr>
      <w:rPr>
        <w:rFonts w:hint="default"/>
      </w:rPr>
    </w:lvl>
    <w:lvl w:ilvl="5" w:tentative="0">
      <w:start w:val="0"/>
      <w:numFmt w:val="bullet"/>
      <w:lvlText w:val="•"/>
      <w:lvlJc w:val="left"/>
      <w:pPr>
        <w:ind w:left="4795" w:hanging="258"/>
      </w:pPr>
      <w:rPr>
        <w:rFonts w:hint="default"/>
      </w:rPr>
    </w:lvl>
    <w:lvl w:ilvl="6" w:tentative="0">
      <w:start w:val="0"/>
      <w:numFmt w:val="bullet"/>
      <w:lvlText w:val="•"/>
      <w:lvlJc w:val="left"/>
      <w:pPr>
        <w:ind w:left="5873" w:hanging="258"/>
      </w:pPr>
      <w:rPr>
        <w:rFonts w:hint="default"/>
      </w:rPr>
    </w:lvl>
    <w:lvl w:ilvl="7" w:tentative="0">
      <w:start w:val="0"/>
      <w:numFmt w:val="bullet"/>
      <w:lvlText w:val="•"/>
      <w:lvlJc w:val="left"/>
      <w:pPr>
        <w:ind w:left="6951" w:hanging="258"/>
      </w:pPr>
      <w:rPr>
        <w:rFonts w:hint="default"/>
      </w:rPr>
    </w:lvl>
    <w:lvl w:ilvl="8" w:tentative="0">
      <w:start w:val="0"/>
      <w:numFmt w:val="bullet"/>
      <w:lvlText w:val="•"/>
      <w:lvlJc w:val="left"/>
      <w:pPr>
        <w:ind w:left="8030" w:hanging="258"/>
      </w:pPr>
      <w:rPr>
        <w:rFonts w:hint="default"/>
      </w:rPr>
    </w:lvl>
  </w:abstractNum>
  <w:abstractNum w:abstractNumId="7">
    <w:nsid w:val="31774CFE"/>
    <w:multiLevelType w:val="multilevel"/>
    <w:tmpl w:val="31774CFE"/>
    <w:lvl w:ilvl="0" w:tentative="0">
      <w:start w:val="1"/>
      <w:numFmt w:val="decimal"/>
      <w:lvlText w:val="%1."/>
      <w:lvlJc w:val="left"/>
      <w:pPr>
        <w:ind w:left="541" w:hanging="229"/>
      </w:pPr>
      <w:rPr>
        <w:rFonts w:hint="default" w:ascii="Arial Narrow" w:hAnsi="Arial Narrow" w:eastAsia="Arial Narrow" w:cs="Arial Narrow"/>
        <w:spacing w:val="-2"/>
        <w:w w:val="139"/>
        <w:sz w:val="22"/>
        <w:szCs w:val="22"/>
      </w:rPr>
    </w:lvl>
    <w:lvl w:ilvl="1" w:tentative="0">
      <w:start w:val="2"/>
      <w:numFmt w:val="decimal"/>
      <w:lvlText w:val="%2."/>
      <w:lvlJc w:val="left"/>
      <w:pPr>
        <w:ind w:left="1110" w:hanging="229"/>
      </w:pPr>
      <w:rPr>
        <w:rFonts w:hint="default" w:ascii="Arial Narrow" w:hAnsi="Arial Narrow" w:eastAsia="Arial Narrow" w:cs="Arial Narrow"/>
        <w:spacing w:val="-2"/>
        <w:w w:val="139"/>
        <w:sz w:val="22"/>
        <w:szCs w:val="22"/>
      </w:rPr>
    </w:lvl>
    <w:lvl w:ilvl="2" w:tentative="0">
      <w:start w:val="0"/>
      <w:numFmt w:val="bullet"/>
      <w:lvlText w:val="•"/>
      <w:lvlJc w:val="left"/>
      <w:pPr>
        <w:ind w:left="1260" w:hanging="229"/>
      </w:pPr>
      <w:rPr>
        <w:rFonts w:hint="default"/>
      </w:rPr>
    </w:lvl>
    <w:lvl w:ilvl="3" w:tentative="0">
      <w:start w:val="0"/>
      <w:numFmt w:val="bullet"/>
      <w:lvlText w:val="•"/>
      <w:lvlJc w:val="left"/>
      <w:pPr>
        <w:ind w:left="2338" w:hanging="229"/>
      </w:pPr>
      <w:rPr>
        <w:rFonts w:hint="default"/>
      </w:rPr>
    </w:lvl>
    <w:lvl w:ilvl="4" w:tentative="0">
      <w:start w:val="0"/>
      <w:numFmt w:val="bullet"/>
      <w:lvlText w:val="•"/>
      <w:lvlJc w:val="left"/>
      <w:pPr>
        <w:ind w:left="3416" w:hanging="229"/>
      </w:pPr>
      <w:rPr>
        <w:rFonts w:hint="default"/>
      </w:rPr>
    </w:lvl>
    <w:lvl w:ilvl="5" w:tentative="0">
      <w:start w:val="0"/>
      <w:numFmt w:val="bullet"/>
      <w:lvlText w:val="•"/>
      <w:lvlJc w:val="left"/>
      <w:pPr>
        <w:ind w:left="4495" w:hanging="229"/>
      </w:pPr>
      <w:rPr>
        <w:rFonts w:hint="default"/>
      </w:rPr>
    </w:lvl>
    <w:lvl w:ilvl="6" w:tentative="0">
      <w:start w:val="0"/>
      <w:numFmt w:val="bullet"/>
      <w:lvlText w:val="•"/>
      <w:lvlJc w:val="left"/>
      <w:pPr>
        <w:ind w:left="5573" w:hanging="229"/>
      </w:pPr>
      <w:rPr>
        <w:rFonts w:hint="default"/>
      </w:rPr>
    </w:lvl>
    <w:lvl w:ilvl="7" w:tentative="0">
      <w:start w:val="0"/>
      <w:numFmt w:val="bullet"/>
      <w:lvlText w:val="•"/>
      <w:lvlJc w:val="left"/>
      <w:pPr>
        <w:ind w:left="6651" w:hanging="229"/>
      </w:pPr>
      <w:rPr>
        <w:rFonts w:hint="default"/>
      </w:rPr>
    </w:lvl>
    <w:lvl w:ilvl="8" w:tentative="0">
      <w:start w:val="0"/>
      <w:numFmt w:val="bullet"/>
      <w:lvlText w:val="•"/>
      <w:lvlJc w:val="left"/>
      <w:pPr>
        <w:ind w:left="7730" w:hanging="229"/>
      </w:pPr>
      <w:rPr>
        <w:rFonts w:hint="default"/>
      </w:rPr>
    </w:lvl>
  </w:abstractNum>
  <w:abstractNum w:abstractNumId="8">
    <w:nsid w:val="31A0737A"/>
    <w:multiLevelType w:val="multilevel"/>
    <w:tmpl w:val="31A0737A"/>
    <w:lvl w:ilvl="0" w:tentative="0">
      <w:start w:val="1"/>
      <w:numFmt w:val="decimal"/>
      <w:lvlText w:val="%1."/>
      <w:lvlJc w:val="left"/>
      <w:pPr>
        <w:ind w:left="1250" w:hanging="229"/>
      </w:pPr>
      <w:rPr>
        <w:rFonts w:hint="default" w:ascii="Arial Narrow" w:hAnsi="Arial Narrow" w:eastAsia="Arial Narrow" w:cs="Arial Narrow"/>
        <w:spacing w:val="-2"/>
        <w:w w:val="139"/>
        <w:sz w:val="22"/>
        <w:szCs w:val="22"/>
      </w:rPr>
    </w:lvl>
    <w:lvl w:ilvl="1" w:tentative="0">
      <w:start w:val="1"/>
      <w:numFmt w:val="decimal"/>
      <w:lvlText w:val="%1.%2"/>
      <w:lvlJc w:val="left"/>
      <w:pPr>
        <w:ind w:left="1520" w:hanging="500"/>
      </w:pPr>
      <w:rPr>
        <w:rFonts w:hint="default" w:ascii="Arial Narrow" w:hAnsi="Arial Narrow" w:eastAsia="Arial Narrow" w:cs="Arial Narrow"/>
        <w:spacing w:val="-2"/>
        <w:w w:val="139"/>
        <w:sz w:val="24"/>
        <w:szCs w:val="24"/>
      </w:rPr>
    </w:lvl>
    <w:lvl w:ilvl="2" w:tentative="0">
      <w:start w:val="0"/>
      <w:numFmt w:val="bullet"/>
      <w:lvlText w:val="•"/>
      <w:lvlJc w:val="left"/>
      <w:pPr>
        <w:ind w:left="1520" w:hanging="500"/>
      </w:pPr>
      <w:rPr>
        <w:rFonts w:hint="default"/>
      </w:rPr>
    </w:lvl>
    <w:lvl w:ilvl="3" w:tentative="0">
      <w:start w:val="0"/>
      <w:numFmt w:val="bullet"/>
      <w:lvlText w:val="•"/>
      <w:lvlJc w:val="left"/>
      <w:pPr>
        <w:ind w:left="2603" w:hanging="500"/>
      </w:pPr>
      <w:rPr>
        <w:rFonts w:hint="default"/>
      </w:rPr>
    </w:lvl>
    <w:lvl w:ilvl="4" w:tentative="0">
      <w:start w:val="0"/>
      <w:numFmt w:val="bullet"/>
      <w:lvlText w:val="•"/>
      <w:lvlJc w:val="left"/>
      <w:pPr>
        <w:ind w:left="3686" w:hanging="500"/>
      </w:pPr>
      <w:rPr>
        <w:rFonts w:hint="default"/>
      </w:rPr>
    </w:lvl>
    <w:lvl w:ilvl="5" w:tentative="0">
      <w:start w:val="0"/>
      <w:numFmt w:val="bullet"/>
      <w:lvlText w:val="•"/>
      <w:lvlJc w:val="left"/>
      <w:pPr>
        <w:ind w:left="4770" w:hanging="500"/>
      </w:pPr>
      <w:rPr>
        <w:rFonts w:hint="default"/>
      </w:rPr>
    </w:lvl>
    <w:lvl w:ilvl="6" w:tentative="0">
      <w:start w:val="0"/>
      <w:numFmt w:val="bullet"/>
      <w:lvlText w:val="•"/>
      <w:lvlJc w:val="left"/>
      <w:pPr>
        <w:ind w:left="5853" w:hanging="500"/>
      </w:pPr>
      <w:rPr>
        <w:rFonts w:hint="default"/>
      </w:rPr>
    </w:lvl>
    <w:lvl w:ilvl="7" w:tentative="0">
      <w:start w:val="0"/>
      <w:numFmt w:val="bullet"/>
      <w:lvlText w:val="•"/>
      <w:lvlJc w:val="left"/>
      <w:pPr>
        <w:ind w:left="6936" w:hanging="500"/>
      </w:pPr>
      <w:rPr>
        <w:rFonts w:hint="default"/>
      </w:rPr>
    </w:lvl>
    <w:lvl w:ilvl="8" w:tentative="0">
      <w:start w:val="0"/>
      <w:numFmt w:val="bullet"/>
      <w:lvlText w:val="•"/>
      <w:lvlJc w:val="left"/>
      <w:pPr>
        <w:ind w:left="8020" w:hanging="500"/>
      </w:pPr>
      <w:rPr>
        <w:rFonts w:hint="default"/>
      </w:rPr>
    </w:lvl>
  </w:abstractNum>
  <w:abstractNum w:abstractNumId="9">
    <w:nsid w:val="3D077AC3"/>
    <w:multiLevelType w:val="multilevel"/>
    <w:tmpl w:val="3D077AC3"/>
    <w:lvl w:ilvl="0" w:tentative="0">
      <w:start w:val="1"/>
      <w:numFmt w:val="decimal"/>
      <w:lvlText w:val="（%1）"/>
      <w:lvlJc w:val="left"/>
      <w:pPr>
        <w:ind w:left="1605" w:hanging="633"/>
      </w:pPr>
      <w:rPr>
        <w:rFonts w:hint="default" w:ascii="宋体" w:hAnsi="宋体" w:eastAsia="宋体" w:cs="宋体"/>
        <w:spacing w:val="-2"/>
        <w:w w:val="100"/>
        <w:sz w:val="22"/>
        <w:szCs w:val="22"/>
      </w:rPr>
    </w:lvl>
    <w:lvl w:ilvl="1" w:tentative="0">
      <w:start w:val="0"/>
      <w:numFmt w:val="bullet"/>
      <w:lvlText w:val="•"/>
      <w:lvlJc w:val="left"/>
      <w:pPr>
        <w:ind w:left="2458" w:hanging="633"/>
      </w:pPr>
      <w:rPr>
        <w:rFonts w:hint="default"/>
      </w:rPr>
    </w:lvl>
    <w:lvl w:ilvl="2" w:tentative="0">
      <w:start w:val="0"/>
      <w:numFmt w:val="bullet"/>
      <w:lvlText w:val="•"/>
      <w:lvlJc w:val="left"/>
      <w:pPr>
        <w:ind w:left="3317" w:hanging="633"/>
      </w:pPr>
      <w:rPr>
        <w:rFonts w:hint="default"/>
      </w:rPr>
    </w:lvl>
    <w:lvl w:ilvl="3" w:tentative="0">
      <w:start w:val="0"/>
      <w:numFmt w:val="bullet"/>
      <w:lvlText w:val="•"/>
      <w:lvlJc w:val="left"/>
      <w:pPr>
        <w:ind w:left="4176" w:hanging="633"/>
      </w:pPr>
      <w:rPr>
        <w:rFonts w:hint="default"/>
      </w:rPr>
    </w:lvl>
    <w:lvl w:ilvl="4" w:tentative="0">
      <w:start w:val="0"/>
      <w:numFmt w:val="bullet"/>
      <w:lvlText w:val="•"/>
      <w:lvlJc w:val="left"/>
      <w:pPr>
        <w:ind w:left="5034" w:hanging="633"/>
      </w:pPr>
      <w:rPr>
        <w:rFonts w:hint="default"/>
      </w:rPr>
    </w:lvl>
    <w:lvl w:ilvl="5" w:tentative="0">
      <w:start w:val="0"/>
      <w:numFmt w:val="bullet"/>
      <w:lvlText w:val="•"/>
      <w:lvlJc w:val="left"/>
      <w:pPr>
        <w:ind w:left="5893" w:hanging="633"/>
      </w:pPr>
      <w:rPr>
        <w:rFonts w:hint="default"/>
      </w:rPr>
    </w:lvl>
    <w:lvl w:ilvl="6" w:tentative="0">
      <w:start w:val="0"/>
      <w:numFmt w:val="bullet"/>
      <w:lvlText w:val="•"/>
      <w:lvlJc w:val="left"/>
      <w:pPr>
        <w:ind w:left="6752" w:hanging="633"/>
      </w:pPr>
      <w:rPr>
        <w:rFonts w:hint="default"/>
      </w:rPr>
    </w:lvl>
    <w:lvl w:ilvl="7" w:tentative="0">
      <w:start w:val="0"/>
      <w:numFmt w:val="bullet"/>
      <w:lvlText w:val="•"/>
      <w:lvlJc w:val="left"/>
      <w:pPr>
        <w:ind w:left="7610" w:hanging="633"/>
      </w:pPr>
      <w:rPr>
        <w:rFonts w:hint="default"/>
      </w:rPr>
    </w:lvl>
    <w:lvl w:ilvl="8" w:tentative="0">
      <w:start w:val="0"/>
      <w:numFmt w:val="bullet"/>
      <w:lvlText w:val="•"/>
      <w:lvlJc w:val="left"/>
      <w:pPr>
        <w:ind w:left="8469" w:hanging="633"/>
      </w:pPr>
      <w:rPr>
        <w:rFonts w:hint="default"/>
      </w:rPr>
    </w:lvl>
  </w:abstractNum>
  <w:abstractNum w:abstractNumId="10">
    <w:nsid w:val="3E904A00"/>
    <w:multiLevelType w:val="multilevel"/>
    <w:tmpl w:val="3E904A00"/>
    <w:lvl w:ilvl="0" w:tentative="0">
      <w:start w:val="1"/>
      <w:numFmt w:val="decimal"/>
      <w:lvlText w:val="%1"/>
      <w:lvlJc w:val="left"/>
      <w:pPr>
        <w:ind w:left="812" w:hanging="272"/>
        <w:jc w:val="right"/>
      </w:pPr>
      <w:rPr>
        <w:rFonts w:hint="default" w:ascii="Arial Narrow" w:hAnsi="Arial Narrow" w:eastAsia="Arial Narrow" w:cs="Arial Narrow"/>
        <w:w w:val="139"/>
        <w:sz w:val="24"/>
        <w:szCs w:val="24"/>
      </w:rPr>
    </w:lvl>
    <w:lvl w:ilvl="1" w:tentative="0">
      <w:start w:val="1"/>
      <w:numFmt w:val="decimal"/>
      <w:lvlText w:val="%1-%2"/>
      <w:lvlJc w:val="left"/>
      <w:pPr>
        <w:ind w:left="1052" w:hanging="512"/>
      </w:pPr>
      <w:rPr>
        <w:rFonts w:hint="default" w:ascii="Arial Narrow" w:hAnsi="Arial Narrow" w:eastAsia="Arial Narrow" w:cs="Arial Narrow"/>
        <w:spacing w:val="-2"/>
        <w:w w:val="136"/>
        <w:sz w:val="24"/>
        <w:szCs w:val="24"/>
      </w:rPr>
    </w:lvl>
    <w:lvl w:ilvl="2" w:tentative="0">
      <w:start w:val="0"/>
      <w:numFmt w:val="bullet"/>
      <w:lvlText w:val="•"/>
      <w:lvlJc w:val="left"/>
      <w:pPr>
        <w:ind w:left="2074" w:hanging="512"/>
      </w:pPr>
      <w:rPr>
        <w:rFonts w:hint="default"/>
      </w:rPr>
    </w:lvl>
    <w:lvl w:ilvl="3" w:tentative="0">
      <w:start w:val="0"/>
      <w:numFmt w:val="bullet"/>
      <w:lvlText w:val="•"/>
      <w:lvlJc w:val="left"/>
      <w:pPr>
        <w:ind w:left="3088" w:hanging="512"/>
      </w:pPr>
      <w:rPr>
        <w:rFonts w:hint="default"/>
      </w:rPr>
    </w:lvl>
    <w:lvl w:ilvl="4" w:tentative="0">
      <w:start w:val="0"/>
      <w:numFmt w:val="bullet"/>
      <w:lvlText w:val="•"/>
      <w:lvlJc w:val="left"/>
      <w:pPr>
        <w:ind w:left="4102" w:hanging="512"/>
      </w:pPr>
      <w:rPr>
        <w:rFonts w:hint="default"/>
      </w:rPr>
    </w:lvl>
    <w:lvl w:ilvl="5" w:tentative="0">
      <w:start w:val="0"/>
      <w:numFmt w:val="bullet"/>
      <w:lvlText w:val="•"/>
      <w:lvlJc w:val="left"/>
      <w:pPr>
        <w:ind w:left="5116" w:hanging="512"/>
      </w:pPr>
      <w:rPr>
        <w:rFonts w:hint="default"/>
      </w:rPr>
    </w:lvl>
    <w:lvl w:ilvl="6" w:tentative="0">
      <w:start w:val="0"/>
      <w:numFmt w:val="bullet"/>
      <w:lvlText w:val="•"/>
      <w:lvlJc w:val="left"/>
      <w:pPr>
        <w:ind w:left="6130" w:hanging="512"/>
      </w:pPr>
      <w:rPr>
        <w:rFonts w:hint="default"/>
      </w:rPr>
    </w:lvl>
    <w:lvl w:ilvl="7" w:tentative="0">
      <w:start w:val="0"/>
      <w:numFmt w:val="bullet"/>
      <w:lvlText w:val="•"/>
      <w:lvlJc w:val="left"/>
      <w:pPr>
        <w:ind w:left="7144" w:hanging="512"/>
      </w:pPr>
      <w:rPr>
        <w:rFonts w:hint="default"/>
      </w:rPr>
    </w:lvl>
    <w:lvl w:ilvl="8" w:tentative="0">
      <w:start w:val="0"/>
      <w:numFmt w:val="bullet"/>
      <w:lvlText w:val="•"/>
      <w:lvlJc w:val="left"/>
      <w:pPr>
        <w:ind w:left="8158" w:hanging="512"/>
      </w:pPr>
      <w:rPr>
        <w:rFonts w:hint="default"/>
      </w:rPr>
    </w:lvl>
  </w:abstractNum>
  <w:abstractNum w:abstractNumId="11">
    <w:nsid w:val="66337DF8"/>
    <w:multiLevelType w:val="multilevel"/>
    <w:tmpl w:val="66337DF8"/>
    <w:lvl w:ilvl="0" w:tentative="0">
      <w:start w:val="1"/>
      <w:numFmt w:val="decimal"/>
      <w:lvlText w:val="%1."/>
      <w:lvlJc w:val="left"/>
      <w:pPr>
        <w:ind w:left="1297" w:hanging="349"/>
      </w:pPr>
      <w:rPr>
        <w:rFonts w:hint="default" w:ascii="Arial Narrow" w:hAnsi="Arial Narrow" w:eastAsia="Arial Narrow" w:cs="Arial Narrow"/>
        <w:spacing w:val="-2"/>
        <w:w w:val="139"/>
        <w:sz w:val="24"/>
        <w:szCs w:val="24"/>
      </w:rPr>
    </w:lvl>
    <w:lvl w:ilvl="1" w:tentative="0">
      <w:start w:val="0"/>
      <w:numFmt w:val="bullet"/>
      <w:lvlText w:val="•"/>
      <w:lvlJc w:val="left"/>
      <w:pPr>
        <w:ind w:left="2188" w:hanging="349"/>
      </w:pPr>
      <w:rPr>
        <w:rFonts w:hint="default"/>
      </w:rPr>
    </w:lvl>
    <w:lvl w:ilvl="2" w:tentative="0">
      <w:start w:val="0"/>
      <w:numFmt w:val="bullet"/>
      <w:lvlText w:val="•"/>
      <w:lvlJc w:val="left"/>
      <w:pPr>
        <w:ind w:left="3077" w:hanging="349"/>
      </w:pPr>
      <w:rPr>
        <w:rFonts w:hint="default"/>
      </w:rPr>
    </w:lvl>
    <w:lvl w:ilvl="3" w:tentative="0">
      <w:start w:val="0"/>
      <w:numFmt w:val="bullet"/>
      <w:lvlText w:val="•"/>
      <w:lvlJc w:val="left"/>
      <w:pPr>
        <w:ind w:left="3966" w:hanging="349"/>
      </w:pPr>
      <w:rPr>
        <w:rFonts w:hint="default"/>
      </w:rPr>
    </w:lvl>
    <w:lvl w:ilvl="4" w:tentative="0">
      <w:start w:val="0"/>
      <w:numFmt w:val="bullet"/>
      <w:lvlText w:val="•"/>
      <w:lvlJc w:val="left"/>
      <w:pPr>
        <w:ind w:left="4854" w:hanging="349"/>
      </w:pPr>
      <w:rPr>
        <w:rFonts w:hint="default"/>
      </w:rPr>
    </w:lvl>
    <w:lvl w:ilvl="5" w:tentative="0">
      <w:start w:val="0"/>
      <w:numFmt w:val="bullet"/>
      <w:lvlText w:val="•"/>
      <w:lvlJc w:val="left"/>
      <w:pPr>
        <w:ind w:left="5743" w:hanging="349"/>
      </w:pPr>
      <w:rPr>
        <w:rFonts w:hint="default"/>
      </w:rPr>
    </w:lvl>
    <w:lvl w:ilvl="6" w:tentative="0">
      <w:start w:val="0"/>
      <w:numFmt w:val="bullet"/>
      <w:lvlText w:val="•"/>
      <w:lvlJc w:val="left"/>
      <w:pPr>
        <w:ind w:left="6632" w:hanging="349"/>
      </w:pPr>
      <w:rPr>
        <w:rFonts w:hint="default"/>
      </w:rPr>
    </w:lvl>
    <w:lvl w:ilvl="7" w:tentative="0">
      <w:start w:val="0"/>
      <w:numFmt w:val="bullet"/>
      <w:lvlText w:val="•"/>
      <w:lvlJc w:val="left"/>
      <w:pPr>
        <w:ind w:left="7520" w:hanging="349"/>
      </w:pPr>
      <w:rPr>
        <w:rFonts w:hint="default"/>
      </w:rPr>
    </w:lvl>
    <w:lvl w:ilvl="8" w:tentative="0">
      <w:start w:val="0"/>
      <w:numFmt w:val="bullet"/>
      <w:lvlText w:val="•"/>
      <w:lvlJc w:val="left"/>
      <w:pPr>
        <w:ind w:left="8409" w:hanging="349"/>
      </w:pPr>
      <w:rPr>
        <w:rFonts w:hint="default"/>
      </w:rPr>
    </w:lvl>
  </w:abstractNum>
  <w:abstractNum w:abstractNumId="12">
    <w:nsid w:val="7634072A"/>
    <w:multiLevelType w:val="multilevel"/>
    <w:tmpl w:val="7634072A"/>
    <w:lvl w:ilvl="0" w:tentative="0">
      <w:start w:val="1"/>
      <w:numFmt w:val="decimal"/>
      <w:lvlText w:val="%1."/>
      <w:lvlJc w:val="left"/>
      <w:pPr>
        <w:ind w:left="1250" w:hanging="229"/>
      </w:pPr>
      <w:rPr>
        <w:rFonts w:hint="default" w:ascii="Arial Narrow" w:hAnsi="Arial Narrow" w:eastAsia="Arial Narrow" w:cs="Arial Narrow"/>
        <w:spacing w:val="-2"/>
        <w:w w:val="139"/>
        <w:sz w:val="22"/>
        <w:szCs w:val="22"/>
      </w:rPr>
    </w:lvl>
    <w:lvl w:ilvl="1" w:tentative="0">
      <w:start w:val="0"/>
      <w:numFmt w:val="bullet"/>
      <w:lvlText w:val="•"/>
      <w:lvlJc w:val="left"/>
      <w:pPr>
        <w:ind w:left="2152" w:hanging="229"/>
      </w:pPr>
      <w:rPr>
        <w:rFonts w:hint="default"/>
      </w:rPr>
    </w:lvl>
    <w:lvl w:ilvl="2" w:tentative="0">
      <w:start w:val="0"/>
      <w:numFmt w:val="bullet"/>
      <w:lvlText w:val="•"/>
      <w:lvlJc w:val="left"/>
      <w:pPr>
        <w:ind w:left="3045" w:hanging="229"/>
      </w:pPr>
      <w:rPr>
        <w:rFonts w:hint="default"/>
      </w:rPr>
    </w:lvl>
    <w:lvl w:ilvl="3" w:tentative="0">
      <w:start w:val="0"/>
      <w:numFmt w:val="bullet"/>
      <w:lvlText w:val="•"/>
      <w:lvlJc w:val="left"/>
      <w:pPr>
        <w:ind w:left="3938" w:hanging="229"/>
      </w:pPr>
      <w:rPr>
        <w:rFonts w:hint="default"/>
      </w:rPr>
    </w:lvl>
    <w:lvl w:ilvl="4" w:tentative="0">
      <w:start w:val="0"/>
      <w:numFmt w:val="bullet"/>
      <w:lvlText w:val="•"/>
      <w:lvlJc w:val="left"/>
      <w:pPr>
        <w:ind w:left="4830" w:hanging="229"/>
      </w:pPr>
      <w:rPr>
        <w:rFonts w:hint="default"/>
      </w:rPr>
    </w:lvl>
    <w:lvl w:ilvl="5" w:tentative="0">
      <w:start w:val="0"/>
      <w:numFmt w:val="bullet"/>
      <w:lvlText w:val="•"/>
      <w:lvlJc w:val="left"/>
      <w:pPr>
        <w:ind w:left="5723" w:hanging="229"/>
      </w:pPr>
      <w:rPr>
        <w:rFonts w:hint="default"/>
      </w:rPr>
    </w:lvl>
    <w:lvl w:ilvl="6" w:tentative="0">
      <w:start w:val="0"/>
      <w:numFmt w:val="bullet"/>
      <w:lvlText w:val="•"/>
      <w:lvlJc w:val="left"/>
      <w:pPr>
        <w:ind w:left="6616" w:hanging="229"/>
      </w:pPr>
      <w:rPr>
        <w:rFonts w:hint="default"/>
      </w:rPr>
    </w:lvl>
    <w:lvl w:ilvl="7" w:tentative="0">
      <w:start w:val="0"/>
      <w:numFmt w:val="bullet"/>
      <w:lvlText w:val="•"/>
      <w:lvlJc w:val="left"/>
      <w:pPr>
        <w:ind w:left="7508" w:hanging="229"/>
      </w:pPr>
      <w:rPr>
        <w:rFonts w:hint="default"/>
      </w:rPr>
    </w:lvl>
    <w:lvl w:ilvl="8" w:tentative="0">
      <w:start w:val="0"/>
      <w:numFmt w:val="bullet"/>
      <w:lvlText w:val="•"/>
      <w:lvlJc w:val="left"/>
      <w:pPr>
        <w:ind w:left="8401" w:hanging="229"/>
      </w:pPr>
      <w:rPr>
        <w:rFonts w:hint="default"/>
      </w:rPr>
    </w:lvl>
  </w:abstractNum>
  <w:num w:numId="1">
    <w:abstractNumId w:val="12"/>
  </w:num>
  <w:num w:numId="2">
    <w:abstractNumId w:val="8"/>
  </w:num>
  <w:num w:numId="3">
    <w:abstractNumId w:val="2"/>
  </w:num>
  <w:num w:numId="4">
    <w:abstractNumId w:val="6"/>
  </w:num>
  <w:num w:numId="5">
    <w:abstractNumId w:val="5"/>
  </w:num>
  <w:num w:numId="6">
    <w:abstractNumId w:val="3"/>
  </w:num>
  <w:num w:numId="7">
    <w:abstractNumId w:val="0"/>
  </w:num>
  <w:num w:numId="8">
    <w:abstractNumId w:val="10"/>
  </w:num>
  <w:num w:numId="9">
    <w:abstractNumId w:val="4"/>
  </w:num>
  <w:num w:numId="10">
    <w:abstractNumId w:val="11"/>
  </w:num>
  <w:num w:numId="11">
    <w:abstractNumId w:val="9"/>
  </w:num>
  <w:num w:numId="12">
    <w:abstractNumId w:val="7"/>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revisionView w:markup="0"/>
  <w:documentProtection w:edit="readOnly" w:enforcement="1" w:cryptProviderType="rsaFull" w:cryptAlgorithmClass="hash" w:cryptAlgorithmType="typeAny" w:cryptAlgorithmSid="4" w:cryptSpinCount="0" w:hash="4ryHCHUBF6rV4syUC36dZiF4mLY=" w:salt="zYnWRvkL8ggnBRDqKfmzgw=="/>
  <w:defaultTabStop w:val="720"/>
  <w:drawingGridHorizontalSpacing w:val="110"/>
  <w:noPunctuationKerning w:val="1"/>
  <w:characterSpacingControl w:val="doNotCompress"/>
  <w:compat>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VjMTYyYTM5ZGViNDUxNjJjMDc3ZWFkNWMwNWZkYmQifQ=="/>
    <w:docVar w:name="DocumentID" w:val="{625C89EA-7455-4047-9764-C2ECB126B830}"/>
    <w:docVar w:name="DocumentName" w:val="（最终版未盖章）中央民族大学附属中学红河州实验学校2024绿化管理服务采购项目(2)"/>
  </w:docVars>
  <w:rsids>
    <w:rsidRoot w:val="001C3BA9"/>
    <w:rsid w:val="000012BC"/>
    <w:rsid w:val="000038FE"/>
    <w:rsid w:val="0000534A"/>
    <w:rsid w:val="00007531"/>
    <w:rsid w:val="00011BA4"/>
    <w:rsid w:val="00011F7C"/>
    <w:rsid w:val="0001206C"/>
    <w:rsid w:val="00016CF8"/>
    <w:rsid w:val="00021F2B"/>
    <w:rsid w:val="00022812"/>
    <w:rsid w:val="00022F15"/>
    <w:rsid w:val="00032EB5"/>
    <w:rsid w:val="000462BC"/>
    <w:rsid w:val="000509B8"/>
    <w:rsid w:val="00051892"/>
    <w:rsid w:val="00053790"/>
    <w:rsid w:val="00056E9C"/>
    <w:rsid w:val="00060A7D"/>
    <w:rsid w:val="00064279"/>
    <w:rsid w:val="000642C9"/>
    <w:rsid w:val="00065EF4"/>
    <w:rsid w:val="000662DB"/>
    <w:rsid w:val="00072728"/>
    <w:rsid w:val="00074414"/>
    <w:rsid w:val="000769C5"/>
    <w:rsid w:val="00083B49"/>
    <w:rsid w:val="000873E1"/>
    <w:rsid w:val="00095719"/>
    <w:rsid w:val="000A1EDC"/>
    <w:rsid w:val="000B0E37"/>
    <w:rsid w:val="000B43E0"/>
    <w:rsid w:val="000B7679"/>
    <w:rsid w:val="000C0F92"/>
    <w:rsid w:val="000C6525"/>
    <w:rsid w:val="000D7DFE"/>
    <w:rsid w:val="000E7DF5"/>
    <w:rsid w:val="000F32C6"/>
    <w:rsid w:val="000F3841"/>
    <w:rsid w:val="000F4089"/>
    <w:rsid w:val="0011083E"/>
    <w:rsid w:val="001129EE"/>
    <w:rsid w:val="00114FB0"/>
    <w:rsid w:val="001200B6"/>
    <w:rsid w:val="001357E7"/>
    <w:rsid w:val="001359FC"/>
    <w:rsid w:val="00137F57"/>
    <w:rsid w:val="00140983"/>
    <w:rsid w:val="00141312"/>
    <w:rsid w:val="00144439"/>
    <w:rsid w:val="00147DF2"/>
    <w:rsid w:val="001638BD"/>
    <w:rsid w:val="00164594"/>
    <w:rsid w:val="00165E58"/>
    <w:rsid w:val="00167F3C"/>
    <w:rsid w:val="00175103"/>
    <w:rsid w:val="00185B3E"/>
    <w:rsid w:val="00186355"/>
    <w:rsid w:val="00186C64"/>
    <w:rsid w:val="0018769F"/>
    <w:rsid w:val="00187D66"/>
    <w:rsid w:val="001920C5"/>
    <w:rsid w:val="001936DD"/>
    <w:rsid w:val="00193D50"/>
    <w:rsid w:val="00196544"/>
    <w:rsid w:val="00197EF2"/>
    <w:rsid w:val="001A5049"/>
    <w:rsid w:val="001A7586"/>
    <w:rsid w:val="001C0117"/>
    <w:rsid w:val="001C3BA9"/>
    <w:rsid w:val="001D039D"/>
    <w:rsid w:val="001D1D67"/>
    <w:rsid w:val="001E2347"/>
    <w:rsid w:val="001E57F1"/>
    <w:rsid w:val="001F247B"/>
    <w:rsid w:val="001F6CC6"/>
    <w:rsid w:val="0020730F"/>
    <w:rsid w:val="00231A2E"/>
    <w:rsid w:val="0023723F"/>
    <w:rsid w:val="00241B3C"/>
    <w:rsid w:val="0024316E"/>
    <w:rsid w:val="00246141"/>
    <w:rsid w:val="00251153"/>
    <w:rsid w:val="002515C8"/>
    <w:rsid w:val="002523C2"/>
    <w:rsid w:val="00252F6B"/>
    <w:rsid w:val="00253C83"/>
    <w:rsid w:val="00257470"/>
    <w:rsid w:val="00267256"/>
    <w:rsid w:val="00272D2D"/>
    <w:rsid w:val="00275907"/>
    <w:rsid w:val="00280232"/>
    <w:rsid w:val="00280546"/>
    <w:rsid w:val="002819C2"/>
    <w:rsid w:val="00282BA9"/>
    <w:rsid w:val="00286EC7"/>
    <w:rsid w:val="00287B5E"/>
    <w:rsid w:val="002916BA"/>
    <w:rsid w:val="002A6F8F"/>
    <w:rsid w:val="002B0A5D"/>
    <w:rsid w:val="002C13E0"/>
    <w:rsid w:val="002D4177"/>
    <w:rsid w:val="002D42B2"/>
    <w:rsid w:val="002D60E5"/>
    <w:rsid w:val="002D77B5"/>
    <w:rsid w:val="002E4C29"/>
    <w:rsid w:val="002F0B57"/>
    <w:rsid w:val="002F1374"/>
    <w:rsid w:val="002F63B2"/>
    <w:rsid w:val="002F6468"/>
    <w:rsid w:val="002F7B62"/>
    <w:rsid w:val="00300942"/>
    <w:rsid w:val="0031245E"/>
    <w:rsid w:val="003151A7"/>
    <w:rsid w:val="003243BD"/>
    <w:rsid w:val="00331FA3"/>
    <w:rsid w:val="003321F8"/>
    <w:rsid w:val="00340222"/>
    <w:rsid w:val="00347412"/>
    <w:rsid w:val="003525E4"/>
    <w:rsid w:val="00353427"/>
    <w:rsid w:val="0035777A"/>
    <w:rsid w:val="00362D86"/>
    <w:rsid w:val="00371B36"/>
    <w:rsid w:val="00374093"/>
    <w:rsid w:val="00381AC5"/>
    <w:rsid w:val="00387B72"/>
    <w:rsid w:val="00394E16"/>
    <w:rsid w:val="003A00E4"/>
    <w:rsid w:val="003A4A1D"/>
    <w:rsid w:val="003B62A0"/>
    <w:rsid w:val="003C40F0"/>
    <w:rsid w:val="003C7E32"/>
    <w:rsid w:val="003D192B"/>
    <w:rsid w:val="003D602E"/>
    <w:rsid w:val="003E0C7D"/>
    <w:rsid w:val="003E4717"/>
    <w:rsid w:val="003F36EE"/>
    <w:rsid w:val="004222EB"/>
    <w:rsid w:val="00423EA8"/>
    <w:rsid w:val="004268B7"/>
    <w:rsid w:val="0043198F"/>
    <w:rsid w:val="00437F19"/>
    <w:rsid w:val="00444E0F"/>
    <w:rsid w:val="004453F1"/>
    <w:rsid w:val="00445D0F"/>
    <w:rsid w:val="0045265F"/>
    <w:rsid w:val="004552C8"/>
    <w:rsid w:val="00463ED8"/>
    <w:rsid w:val="004667C3"/>
    <w:rsid w:val="0047391E"/>
    <w:rsid w:val="00476A4B"/>
    <w:rsid w:val="0048492C"/>
    <w:rsid w:val="00485B4A"/>
    <w:rsid w:val="004864B4"/>
    <w:rsid w:val="00491C2D"/>
    <w:rsid w:val="00496A66"/>
    <w:rsid w:val="004A0ACF"/>
    <w:rsid w:val="004A0FA9"/>
    <w:rsid w:val="004A1B8E"/>
    <w:rsid w:val="004A37FA"/>
    <w:rsid w:val="004B3B87"/>
    <w:rsid w:val="004B6ABB"/>
    <w:rsid w:val="004C2C14"/>
    <w:rsid w:val="004C2D71"/>
    <w:rsid w:val="004D2D92"/>
    <w:rsid w:val="004D3853"/>
    <w:rsid w:val="004D5326"/>
    <w:rsid w:val="004E2CC6"/>
    <w:rsid w:val="004E4C02"/>
    <w:rsid w:val="005012C4"/>
    <w:rsid w:val="00501673"/>
    <w:rsid w:val="00514E5A"/>
    <w:rsid w:val="00517338"/>
    <w:rsid w:val="00530B10"/>
    <w:rsid w:val="005318D4"/>
    <w:rsid w:val="00531D8D"/>
    <w:rsid w:val="005357AF"/>
    <w:rsid w:val="0054174C"/>
    <w:rsid w:val="005445D8"/>
    <w:rsid w:val="00552D7D"/>
    <w:rsid w:val="0055530F"/>
    <w:rsid w:val="005619A8"/>
    <w:rsid w:val="0057009E"/>
    <w:rsid w:val="005809D8"/>
    <w:rsid w:val="0059167E"/>
    <w:rsid w:val="0059296B"/>
    <w:rsid w:val="00596CB5"/>
    <w:rsid w:val="005A087C"/>
    <w:rsid w:val="005A5184"/>
    <w:rsid w:val="005B17CB"/>
    <w:rsid w:val="005B36D0"/>
    <w:rsid w:val="005B60A2"/>
    <w:rsid w:val="005B761A"/>
    <w:rsid w:val="005C2F84"/>
    <w:rsid w:val="005E015E"/>
    <w:rsid w:val="005E237E"/>
    <w:rsid w:val="005E2884"/>
    <w:rsid w:val="005E5381"/>
    <w:rsid w:val="005F1796"/>
    <w:rsid w:val="005F556F"/>
    <w:rsid w:val="005F5F38"/>
    <w:rsid w:val="00600E93"/>
    <w:rsid w:val="00612DC3"/>
    <w:rsid w:val="00612EBC"/>
    <w:rsid w:val="006133B1"/>
    <w:rsid w:val="00614149"/>
    <w:rsid w:val="006144C2"/>
    <w:rsid w:val="00614AC3"/>
    <w:rsid w:val="0061728F"/>
    <w:rsid w:val="00622489"/>
    <w:rsid w:val="0062437A"/>
    <w:rsid w:val="00635E34"/>
    <w:rsid w:val="006360B8"/>
    <w:rsid w:val="006544B2"/>
    <w:rsid w:val="006557B5"/>
    <w:rsid w:val="00656428"/>
    <w:rsid w:val="006568C9"/>
    <w:rsid w:val="00656AD1"/>
    <w:rsid w:val="00660D49"/>
    <w:rsid w:val="00666D5B"/>
    <w:rsid w:val="00680122"/>
    <w:rsid w:val="00692395"/>
    <w:rsid w:val="00694BB6"/>
    <w:rsid w:val="006A0739"/>
    <w:rsid w:val="006A44EB"/>
    <w:rsid w:val="006A58B0"/>
    <w:rsid w:val="006A5C4C"/>
    <w:rsid w:val="006B271C"/>
    <w:rsid w:val="006B3A18"/>
    <w:rsid w:val="006B6A38"/>
    <w:rsid w:val="006C04ED"/>
    <w:rsid w:val="006D0E11"/>
    <w:rsid w:val="006D32DD"/>
    <w:rsid w:val="006D6FD9"/>
    <w:rsid w:val="00704097"/>
    <w:rsid w:val="0071783B"/>
    <w:rsid w:val="00723478"/>
    <w:rsid w:val="00733CAE"/>
    <w:rsid w:val="00737EEC"/>
    <w:rsid w:val="0074553E"/>
    <w:rsid w:val="007466CB"/>
    <w:rsid w:val="007475C3"/>
    <w:rsid w:val="007565A6"/>
    <w:rsid w:val="00760CF0"/>
    <w:rsid w:val="00764E69"/>
    <w:rsid w:val="007661AF"/>
    <w:rsid w:val="00767052"/>
    <w:rsid w:val="00774691"/>
    <w:rsid w:val="00792DE0"/>
    <w:rsid w:val="007A28BF"/>
    <w:rsid w:val="007B355F"/>
    <w:rsid w:val="007B41EC"/>
    <w:rsid w:val="007B7506"/>
    <w:rsid w:val="007C2840"/>
    <w:rsid w:val="007F0BDE"/>
    <w:rsid w:val="007F4F56"/>
    <w:rsid w:val="007F6BFA"/>
    <w:rsid w:val="00801EFD"/>
    <w:rsid w:val="00814F39"/>
    <w:rsid w:val="0082129D"/>
    <w:rsid w:val="00823A9C"/>
    <w:rsid w:val="00825669"/>
    <w:rsid w:val="008314BC"/>
    <w:rsid w:val="00832515"/>
    <w:rsid w:val="00832ADF"/>
    <w:rsid w:val="008339BE"/>
    <w:rsid w:val="0083658D"/>
    <w:rsid w:val="0083732B"/>
    <w:rsid w:val="00841D39"/>
    <w:rsid w:val="008449AA"/>
    <w:rsid w:val="008511BB"/>
    <w:rsid w:val="00853BB4"/>
    <w:rsid w:val="0086477D"/>
    <w:rsid w:val="00866600"/>
    <w:rsid w:val="00881F96"/>
    <w:rsid w:val="00882B45"/>
    <w:rsid w:val="00885C33"/>
    <w:rsid w:val="00896361"/>
    <w:rsid w:val="008A0ED1"/>
    <w:rsid w:val="008A44DE"/>
    <w:rsid w:val="008A5712"/>
    <w:rsid w:val="008A683A"/>
    <w:rsid w:val="008B22CA"/>
    <w:rsid w:val="008C034D"/>
    <w:rsid w:val="008C5746"/>
    <w:rsid w:val="008D1013"/>
    <w:rsid w:val="008D6580"/>
    <w:rsid w:val="008E124C"/>
    <w:rsid w:val="008E3FA5"/>
    <w:rsid w:val="008E52CF"/>
    <w:rsid w:val="008F1E36"/>
    <w:rsid w:val="008F5491"/>
    <w:rsid w:val="009049FE"/>
    <w:rsid w:val="00904FE1"/>
    <w:rsid w:val="00911034"/>
    <w:rsid w:val="009136AF"/>
    <w:rsid w:val="00920E0A"/>
    <w:rsid w:val="009255ED"/>
    <w:rsid w:val="00926560"/>
    <w:rsid w:val="0093031B"/>
    <w:rsid w:val="00931CD6"/>
    <w:rsid w:val="009374E2"/>
    <w:rsid w:val="009431F3"/>
    <w:rsid w:val="009462A2"/>
    <w:rsid w:val="00954775"/>
    <w:rsid w:val="00963F6F"/>
    <w:rsid w:val="009642BE"/>
    <w:rsid w:val="00964463"/>
    <w:rsid w:val="00964ED8"/>
    <w:rsid w:val="00965FBD"/>
    <w:rsid w:val="00967BDF"/>
    <w:rsid w:val="009723E9"/>
    <w:rsid w:val="00972488"/>
    <w:rsid w:val="009727BC"/>
    <w:rsid w:val="009872D0"/>
    <w:rsid w:val="0099671E"/>
    <w:rsid w:val="009B3BD9"/>
    <w:rsid w:val="009C2110"/>
    <w:rsid w:val="009C31F6"/>
    <w:rsid w:val="009C7358"/>
    <w:rsid w:val="009D05AA"/>
    <w:rsid w:val="009D2C66"/>
    <w:rsid w:val="009D56CC"/>
    <w:rsid w:val="009D79F3"/>
    <w:rsid w:val="009E1392"/>
    <w:rsid w:val="009E4DC2"/>
    <w:rsid w:val="009F0DF5"/>
    <w:rsid w:val="009F37DB"/>
    <w:rsid w:val="009F7574"/>
    <w:rsid w:val="00A005A3"/>
    <w:rsid w:val="00A0170B"/>
    <w:rsid w:val="00A03193"/>
    <w:rsid w:val="00A03618"/>
    <w:rsid w:val="00A071C1"/>
    <w:rsid w:val="00A079B0"/>
    <w:rsid w:val="00A07A13"/>
    <w:rsid w:val="00A14A28"/>
    <w:rsid w:val="00A22638"/>
    <w:rsid w:val="00A23685"/>
    <w:rsid w:val="00A24A90"/>
    <w:rsid w:val="00A30945"/>
    <w:rsid w:val="00A42760"/>
    <w:rsid w:val="00A43AC1"/>
    <w:rsid w:val="00A45013"/>
    <w:rsid w:val="00A475BB"/>
    <w:rsid w:val="00A477AC"/>
    <w:rsid w:val="00A60110"/>
    <w:rsid w:val="00A71D3E"/>
    <w:rsid w:val="00A75E27"/>
    <w:rsid w:val="00A772BF"/>
    <w:rsid w:val="00A77A20"/>
    <w:rsid w:val="00A809D4"/>
    <w:rsid w:val="00A90EDD"/>
    <w:rsid w:val="00A92CE8"/>
    <w:rsid w:val="00A952BA"/>
    <w:rsid w:val="00AB18C5"/>
    <w:rsid w:val="00AB3CA7"/>
    <w:rsid w:val="00AB6698"/>
    <w:rsid w:val="00AB6DBF"/>
    <w:rsid w:val="00AC056E"/>
    <w:rsid w:val="00AD1DE2"/>
    <w:rsid w:val="00AE0B3B"/>
    <w:rsid w:val="00AE493E"/>
    <w:rsid w:val="00AE6E5E"/>
    <w:rsid w:val="00AE7A59"/>
    <w:rsid w:val="00B017AD"/>
    <w:rsid w:val="00B04FE8"/>
    <w:rsid w:val="00B067EE"/>
    <w:rsid w:val="00B07947"/>
    <w:rsid w:val="00B11661"/>
    <w:rsid w:val="00B14E93"/>
    <w:rsid w:val="00B20C7B"/>
    <w:rsid w:val="00B236CC"/>
    <w:rsid w:val="00B24F81"/>
    <w:rsid w:val="00B251CF"/>
    <w:rsid w:val="00B27001"/>
    <w:rsid w:val="00B40CD1"/>
    <w:rsid w:val="00B54A6A"/>
    <w:rsid w:val="00B560FC"/>
    <w:rsid w:val="00B63EF7"/>
    <w:rsid w:val="00B65EC7"/>
    <w:rsid w:val="00B86C49"/>
    <w:rsid w:val="00B954E1"/>
    <w:rsid w:val="00BA4C26"/>
    <w:rsid w:val="00BA57ED"/>
    <w:rsid w:val="00BA6B9D"/>
    <w:rsid w:val="00BB1D2A"/>
    <w:rsid w:val="00BB2BB4"/>
    <w:rsid w:val="00BB3A9B"/>
    <w:rsid w:val="00BB3EEE"/>
    <w:rsid w:val="00BD63DA"/>
    <w:rsid w:val="00BE2769"/>
    <w:rsid w:val="00BE570A"/>
    <w:rsid w:val="00BF20CA"/>
    <w:rsid w:val="00C03098"/>
    <w:rsid w:val="00C15B1C"/>
    <w:rsid w:val="00C2267B"/>
    <w:rsid w:val="00C2324A"/>
    <w:rsid w:val="00C248EC"/>
    <w:rsid w:val="00C3347B"/>
    <w:rsid w:val="00C338E2"/>
    <w:rsid w:val="00C358D0"/>
    <w:rsid w:val="00C50E6C"/>
    <w:rsid w:val="00C540B1"/>
    <w:rsid w:val="00C60071"/>
    <w:rsid w:val="00C6010C"/>
    <w:rsid w:val="00C6272E"/>
    <w:rsid w:val="00C72D7E"/>
    <w:rsid w:val="00C8291C"/>
    <w:rsid w:val="00C8371C"/>
    <w:rsid w:val="00C9743B"/>
    <w:rsid w:val="00CA1261"/>
    <w:rsid w:val="00CB2A1D"/>
    <w:rsid w:val="00CB7A2D"/>
    <w:rsid w:val="00CC544F"/>
    <w:rsid w:val="00CD7128"/>
    <w:rsid w:val="00CF5D62"/>
    <w:rsid w:val="00D07598"/>
    <w:rsid w:val="00D13253"/>
    <w:rsid w:val="00D17725"/>
    <w:rsid w:val="00D329DE"/>
    <w:rsid w:val="00D5085F"/>
    <w:rsid w:val="00D52FB7"/>
    <w:rsid w:val="00D53734"/>
    <w:rsid w:val="00D54F40"/>
    <w:rsid w:val="00D56D42"/>
    <w:rsid w:val="00D611B5"/>
    <w:rsid w:val="00D634EF"/>
    <w:rsid w:val="00D63774"/>
    <w:rsid w:val="00D70618"/>
    <w:rsid w:val="00D73A88"/>
    <w:rsid w:val="00D75F9D"/>
    <w:rsid w:val="00D85F7C"/>
    <w:rsid w:val="00D92003"/>
    <w:rsid w:val="00D929E4"/>
    <w:rsid w:val="00D94329"/>
    <w:rsid w:val="00DA6E96"/>
    <w:rsid w:val="00DA7473"/>
    <w:rsid w:val="00DB07A7"/>
    <w:rsid w:val="00DB34F7"/>
    <w:rsid w:val="00DB3B66"/>
    <w:rsid w:val="00DC7125"/>
    <w:rsid w:val="00DD6832"/>
    <w:rsid w:val="00DE4EC6"/>
    <w:rsid w:val="00E02B4D"/>
    <w:rsid w:val="00E04EA8"/>
    <w:rsid w:val="00E137E6"/>
    <w:rsid w:val="00E16A73"/>
    <w:rsid w:val="00E248DE"/>
    <w:rsid w:val="00E303B3"/>
    <w:rsid w:val="00E30D7E"/>
    <w:rsid w:val="00E341E4"/>
    <w:rsid w:val="00E43437"/>
    <w:rsid w:val="00E43AF9"/>
    <w:rsid w:val="00E4440C"/>
    <w:rsid w:val="00E452C0"/>
    <w:rsid w:val="00E513B7"/>
    <w:rsid w:val="00E51F43"/>
    <w:rsid w:val="00E5523E"/>
    <w:rsid w:val="00E6379A"/>
    <w:rsid w:val="00E65744"/>
    <w:rsid w:val="00E66019"/>
    <w:rsid w:val="00E67907"/>
    <w:rsid w:val="00E717F5"/>
    <w:rsid w:val="00E74984"/>
    <w:rsid w:val="00E8161A"/>
    <w:rsid w:val="00E90075"/>
    <w:rsid w:val="00E9226C"/>
    <w:rsid w:val="00E94888"/>
    <w:rsid w:val="00E97AE4"/>
    <w:rsid w:val="00EA1701"/>
    <w:rsid w:val="00EA1BE1"/>
    <w:rsid w:val="00EA79AF"/>
    <w:rsid w:val="00EB0DED"/>
    <w:rsid w:val="00EB6F33"/>
    <w:rsid w:val="00EC3186"/>
    <w:rsid w:val="00EC64A3"/>
    <w:rsid w:val="00ED02CC"/>
    <w:rsid w:val="00ED0D57"/>
    <w:rsid w:val="00ED0F0A"/>
    <w:rsid w:val="00ED1B84"/>
    <w:rsid w:val="00ED7A99"/>
    <w:rsid w:val="00EE3A74"/>
    <w:rsid w:val="00F11E92"/>
    <w:rsid w:val="00F164A0"/>
    <w:rsid w:val="00F32A21"/>
    <w:rsid w:val="00F475A3"/>
    <w:rsid w:val="00F52D6D"/>
    <w:rsid w:val="00F67398"/>
    <w:rsid w:val="00F714F3"/>
    <w:rsid w:val="00F71509"/>
    <w:rsid w:val="00F734EC"/>
    <w:rsid w:val="00F75320"/>
    <w:rsid w:val="00F9538E"/>
    <w:rsid w:val="00FA76CC"/>
    <w:rsid w:val="00FB2E91"/>
    <w:rsid w:val="00FB3478"/>
    <w:rsid w:val="00FB4ACB"/>
    <w:rsid w:val="00FC4785"/>
    <w:rsid w:val="00FD2424"/>
    <w:rsid w:val="00FE0074"/>
    <w:rsid w:val="00FE7778"/>
    <w:rsid w:val="00FF2144"/>
    <w:rsid w:val="00FF6FA9"/>
    <w:rsid w:val="02044478"/>
    <w:rsid w:val="028A3101"/>
    <w:rsid w:val="02CD27B8"/>
    <w:rsid w:val="03B967CD"/>
    <w:rsid w:val="07B12781"/>
    <w:rsid w:val="09062F96"/>
    <w:rsid w:val="098058CA"/>
    <w:rsid w:val="09827FE2"/>
    <w:rsid w:val="0CD00F4F"/>
    <w:rsid w:val="0ED81755"/>
    <w:rsid w:val="114C2904"/>
    <w:rsid w:val="12AD012A"/>
    <w:rsid w:val="137113FD"/>
    <w:rsid w:val="18C72934"/>
    <w:rsid w:val="194505FE"/>
    <w:rsid w:val="19D92DB4"/>
    <w:rsid w:val="22565A2E"/>
    <w:rsid w:val="22807092"/>
    <w:rsid w:val="2447309D"/>
    <w:rsid w:val="256251CC"/>
    <w:rsid w:val="28494135"/>
    <w:rsid w:val="28E56548"/>
    <w:rsid w:val="2BD22E20"/>
    <w:rsid w:val="2BE87422"/>
    <w:rsid w:val="2F0160C1"/>
    <w:rsid w:val="3BF306CE"/>
    <w:rsid w:val="42B0448A"/>
    <w:rsid w:val="44A077DB"/>
    <w:rsid w:val="47747C5C"/>
    <w:rsid w:val="4FA9300A"/>
    <w:rsid w:val="4FE54462"/>
    <w:rsid w:val="51340206"/>
    <w:rsid w:val="51422E46"/>
    <w:rsid w:val="53892436"/>
    <w:rsid w:val="557B50B0"/>
    <w:rsid w:val="56E36C57"/>
    <w:rsid w:val="59617FAD"/>
    <w:rsid w:val="597C0F20"/>
    <w:rsid w:val="5B8F6B3C"/>
    <w:rsid w:val="60A74993"/>
    <w:rsid w:val="614B5DFD"/>
    <w:rsid w:val="65661310"/>
    <w:rsid w:val="65E354EA"/>
    <w:rsid w:val="66CD5FA4"/>
    <w:rsid w:val="6D2602E7"/>
    <w:rsid w:val="70BF5715"/>
    <w:rsid w:val="72F132A4"/>
    <w:rsid w:val="75DA1B92"/>
    <w:rsid w:val="77347FC2"/>
    <w:rsid w:val="783B6A8E"/>
    <w:rsid w:val="793A002E"/>
    <w:rsid w:val="799957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qFormat="1" w:unhideWhenUsed="0" w:uiPriority="0" w:semiHidden="0"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qFormat="1" w:uiPriority="99" w:semiHidden="0"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en-US" w:eastAsia="en-US" w:bidi="ar-SA"/>
    </w:rPr>
  </w:style>
  <w:style w:type="paragraph" w:styleId="3">
    <w:name w:val="heading 1"/>
    <w:basedOn w:val="1"/>
    <w:next w:val="1"/>
    <w:qFormat/>
    <w:uiPriority w:val="1"/>
    <w:pPr>
      <w:spacing w:before="73"/>
      <w:jc w:val="center"/>
      <w:outlineLvl w:val="0"/>
    </w:pPr>
    <w:rPr>
      <w:sz w:val="36"/>
      <w:szCs w:val="36"/>
    </w:rPr>
  </w:style>
  <w:style w:type="paragraph" w:styleId="4">
    <w:name w:val="heading 2"/>
    <w:basedOn w:val="1"/>
    <w:next w:val="1"/>
    <w:qFormat/>
    <w:uiPriority w:val="1"/>
    <w:pPr>
      <w:spacing w:before="62"/>
      <w:ind w:right="28"/>
      <w:jc w:val="center"/>
      <w:outlineLvl w:val="1"/>
    </w:pPr>
    <w:rPr>
      <w:sz w:val="28"/>
      <w:szCs w:val="28"/>
    </w:rPr>
  </w:style>
  <w:style w:type="paragraph" w:styleId="5">
    <w:name w:val="heading 3"/>
    <w:basedOn w:val="1"/>
    <w:qFormat/>
    <w:uiPriority w:val="1"/>
    <w:pPr>
      <w:spacing w:before="56"/>
      <w:ind w:left="208"/>
      <w:outlineLvl w:val="2"/>
    </w:pPr>
    <w:rPr>
      <w:i/>
      <w:sz w:val="25"/>
      <w:szCs w:val="25"/>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1"/>
    <w:rPr>
      <w:sz w:val="24"/>
      <w:szCs w:val="24"/>
    </w:rPr>
  </w:style>
  <w:style w:type="paragraph" w:styleId="6">
    <w:name w:val="toc 7"/>
    <w:basedOn w:val="1"/>
    <w:next w:val="1"/>
    <w:autoRedefine/>
    <w:qFormat/>
    <w:uiPriority w:val="0"/>
    <w:pPr>
      <w:autoSpaceDE/>
      <w:autoSpaceDN/>
      <w:ind w:left="2520" w:leftChars="1200"/>
      <w:jc w:val="both"/>
    </w:pPr>
    <w:rPr>
      <w:rFonts w:ascii="Times New Roman" w:hAnsi="Times New Roman" w:cs="Times New Roman"/>
      <w:kern w:val="2"/>
      <w:sz w:val="21"/>
      <w:szCs w:val="20"/>
      <w:lang w:eastAsia="zh-CN"/>
    </w:rPr>
  </w:style>
  <w:style w:type="paragraph" w:styleId="7">
    <w:name w:val="List Bullet 4"/>
    <w:basedOn w:val="1"/>
    <w:unhideWhenUsed/>
    <w:qFormat/>
    <w:uiPriority w:val="99"/>
    <w:pPr>
      <w:widowControl/>
      <w:tabs>
        <w:tab w:val="left" w:pos="432"/>
      </w:tabs>
      <w:autoSpaceDE/>
      <w:autoSpaceDN/>
      <w:spacing w:before="40" w:after="160"/>
      <w:ind w:left="432" w:hanging="432"/>
      <w:contextualSpacing/>
    </w:pPr>
    <w:rPr>
      <w:rFonts w:ascii="Cambria" w:hAnsi="Cambria" w:eastAsia="微软雅黑" w:cs="Times New Roman"/>
      <w:color w:val="595959"/>
      <w:kern w:val="20"/>
      <w:sz w:val="21"/>
      <w:szCs w:val="20"/>
      <w:lang w:val="zh-CN" w:eastAsia="zh-CN"/>
    </w:rPr>
  </w:style>
  <w:style w:type="paragraph" w:styleId="8">
    <w:name w:val="Normal Indent"/>
    <w:basedOn w:val="1"/>
    <w:qFormat/>
    <w:uiPriority w:val="0"/>
    <w:pPr>
      <w:adjustRightInd w:val="0"/>
      <w:snapToGrid w:val="0"/>
      <w:spacing w:line="360" w:lineRule="auto"/>
      <w:ind w:firstLine="420"/>
    </w:pPr>
    <w:rPr>
      <w:sz w:val="24"/>
    </w:rPr>
  </w:style>
  <w:style w:type="paragraph" w:styleId="9">
    <w:name w:val="annotation text"/>
    <w:basedOn w:val="1"/>
    <w:link w:val="33"/>
    <w:unhideWhenUsed/>
    <w:qFormat/>
    <w:uiPriority w:val="99"/>
  </w:style>
  <w:style w:type="paragraph" w:styleId="10">
    <w:name w:val="Body Text Indent"/>
    <w:basedOn w:val="1"/>
    <w:next w:val="11"/>
    <w:qFormat/>
    <w:uiPriority w:val="0"/>
    <w:pPr>
      <w:spacing w:line="460" w:lineRule="exact"/>
      <w:ind w:firstLine="510"/>
    </w:pPr>
  </w:style>
  <w:style w:type="paragraph" w:styleId="11">
    <w:name w:val="envelope return"/>
    <w:basedOn w:val="1"/>
    <w:qFormat/>
    <w:uiPriority w:val="0"/>
    <w:pPr>
      <w:autoSpaceDE/>
      <w:autoSpaceDN/>
      <w:snapToGrid w:val="0"/>
      <w:jc w:val="both"/>
    </w:pPr>
    <w:rPr>
      <w:rFonts w:ascii="Arial" w:hAnsi="Times New Roman" w:cs="Arial"/>
      <w:kern w:val="2"/>
      <w:sz w:val="21"/>
      <w:szCs w:val="24"/>
    </w:rPr>
  </w:style>
  <w:style w:type="paragraph" w:styleId="12">
    <w:name w:val="Plain Text"/>
    <w:basedOn w:val="1"/>
    <w:next w:val="1"/>
    <w:link w:val="40"/>
    <w:qFormat/>
    <w:uiPriority w:val="0"/>
    <w:pPr>
      <w:autoSpaceDE/>
      <w:autoSpaceDN/>
      <w:jc w:val="both"/>
    </w:pPr>
    <w:rPr>
      <w:rFonts w:hAnsiTheme="minorHAnsi" w:cstheme="minorBidi"/>
      <w:kern w:val="2"/>
      <w:sz w:val="21"/>
      <w:lang w:eastAsia="zh-CN"/>
    </w:rPr>
  </w:style>
  <w:style w:type="paragraph" w:styleId="13">
    <w:name w:val="Date"/>
    <w:basedOn w:val="1"/>
    <w:next w:val="1"/>
    <w:link w:val="36"/>
    <w:semiHidden/>
    <w:unhideWhenUsed/>
    <w:qFormat/>
    <w:uiPriority w:val="99"/>
    <w:pPr>
      <w:ind w:left="100" w:leftChars="2500"/>
    </w:pPr>
  </w:style>
  <w:style w:type="paragraph" w:styleId="14">
    <w:name w:val="Body Text Indent 2"/>
    <w:basedOn w:val="1"/>
    <w:link w:val="39"/>
    <w:semiHidden/>
    <w:unhideWhenUsed/>
    <w:qFormat/>
    <w:uiPriority w:val="99"/>
    <w:pPr>
      <w:spacing w:after="120" w:line="480" w:lineRule="auto"/>
      <w:ind w:left="420" w:leftChars="200"/>
    </w:pPr>
  </w:style>
  <w:style w:type="paragraph" w:styleId="15">
    <w:name w:val="Balloon Text"/>
    <w:basedOn w:val="1"/>
    <w:link w:val="35"/>
    <w:semiHidden/>
    <w:unhideWhenUsed/>
    <w:qFormat/>
    <w:uiPriority w:val="99"/>
    <w:rPr>
      <w:sz w:val="18"/>
      <w:szCs w:val="18"/>
    </w:rPr>
  </w:style>
  <w:style w:type="paragraph" w:styleId="16">
    <w:name w:val="footer"/>
    <w:basedOn w:val="1"/>
    <w:link w:val="32"/>
    <w:unhideWhenUsed/>
    <w:qFormat/>
    <w:uiPriority w:val="99"/>
    <w:pPr>
      <w:tabs>
        <w:tab w:val="center" w:pos="4153"/>
        <w:tab w:val="right" w:pos="8306"/>
      </w:tabs>
      <w:snapToGrid w:val="0"/>
    </w:pPr>
    <w:rPr>
      <w:sz w:val="18"/>
      <w:szCs w:val="18"/>
    </w:rPr>
  </w:style>
  <w:style w:type="paragraph" w:styleId="17">
    <w:name w:val="header"/>
    <w:basedOn w:val="1"/>
    <w:link w:val="31"/>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toc 1"/>
    <w:basedOn w:val="1"/>
    <w:next w:val="1"/>
    <w:unhideWhenUsed/>
    <w:qFormat/>
    <w:uiPriority w:val="39"/>
  </w:style>
  <w:style w:type="paragraph" w:styleId="19">
    <w:name w:val="Title"/>
    <w:basedOn w:val="1"/>
    <w:next w:val="1"/>
    <w:qFormat/>
    <w:uiPriority w:val="10"/>
    <w:pPr>
      <w:spacing w:before="240" w:after="60"/>
      <w:jc w:val="center"/>
      <w:outlineLvl w:val="0"/>
    </w:pPr>
    <w:rPr>
      <w:rFonts w:ascii="Cambria" w:hAnsi="Cambria" w:cs="Times New Roman"/>
      <w:b/>
      <w:bCs/>
      <w:sz w:val="32"/>
      <w:szCs w:val="32"/>
    </w:rPr>
  </w:style>
  <w:style w:type="paragraph" w:styleId="20">
    <w:name w:val="annotation subject"/>
    <w:basedOn w:val="9"/>
    <w:next w:val="9"/>
    <w:link w:val="34"/>
    <w:semiHidden/>
    <w:unhideWhenUsed/>
    <w:qFormat/>
    <w:uiPriority w:val="99"/>
    <w:rPr>
      <w:b/>
      <w:bCs/>
    </w:rPr>
  </w:style>
  <w:style w:type="paragraph" w:styleId="21">
    <w:name w:val="Body Text First Indent 2"/>
    <w:basedOn w:val="10"/>
    <w:next w:val="1"/>
    <w:qFormat/>
    <w:uiPriority w:val="0"/>
    <w:pPr>
      <w:ind w:firstLine="420"/>
    </w:pPr>
    <w:rPr>
      <w:szCs w:val="24"/>
    </w:rPr>
  </w:style>
  <w:style w:type="table" w:styleId="23">
    <w:name w:val="Table Grid"/>
    <w:basedOn w:val="2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Hyperlink"/>
    <w:basedOn w:val="24"/>
    <w:unhideWhenUsed/>
    <w:qFormat/>
    <w:uiPriority w:val="99"/>
    <w:rPr>
      <w:color w:val="0000FF" w:themeColor="hyperlink"/>
      <w:u w:val="single"/>
      <w14:textFill>
        <w14:solidFill>
          <w14:schemeClr w14:val="hlink"/>
        </w14:solidFill>
      </w14:textFill>
    </w:rPr>
  </w:style>
  <w:style w:type="character" w:styleId="26">
    <w:name w:val="annotation reference"/>
    <w:basedOn w:val="24"/>
    <w:unhideWhenUsed/>
    <w:qFormat/>
    <w:uiPriority w:val="99"/>
    <w:rPr>
      <w:sz w:val="21"/>
      <w:szCs w:val="21"/>
    </w:rPr>
  </w:style>
  <w:style w:type="paragraph" w:customStyle="1" w:styleId="27">
    <w:name w:val="首行缩进"/>
    <w:basedOn w:val="1"/>
    <w:qFormat/>
    <w:uiPriority w:val="0"/>
    <w:pPr>
      <w:spacing w:line="360" w:lineRule="auto"/>
      <w:ind w:firstLine="480" w:firstLineChars="200"/>
    </w:pPr>
    <w:rPr>
      <w:rFonts w:ascii="Calibri" w:hAnsi="Calibri"/>
      <w:sz w:val="24"/>
      <w:lang w:val="zh-CN"/>
    </w:rPr>
  </w:style>
  <w:style w:type="table" w:customStyle="1" w:styleId="28">
    <w:name w:val="Table Normal"/>
    <w:semiHidden/>
    <w:unhideWhenUsed/>
    <w:qFormat/>
    <w:uiPriority w:val="2"/>
    <w:tblPr>
      <w:tblCellMar>
        <w:top w:w="0" w:type="dxa"/>
        <w:left w:w="0" w:type="dxa"/>
        <w:bottom w:w="0" w:type="dxa"/>
        <w:right w:w="0" w:type="dxa"/>
      </w:tblCellMar>
    </w:tblPr>
  </w:style>
  <w:style w:type="paragraph" w:styleId="29">
    <w:name w:val="List Paragraph"/>
    <w:basedOn w:val="1"/>
    <w:qFormat/>
    <w:uiPriority w:val="1"/>
    <w:pPr>
      <w:ind w:left="1616" w:hanging="721"/>
    </w:pPr>
  </w:style>
  <w:style w:type="paragraph" w:customStyle="1" w:styleId="30">
    <w:name w:val="Table Paragraph"/>
    <w:basedOn w:val="1"/>
    <w:qFormat/>
    <w:uiPriority w:val="1"/>
  </w:style>
  <w:style w:type="character" w:customStyle="1" w:styleId="31">
    <w:name w:val="页眉 Char"/>
    <w:basedOn w:val="24"/>
    <w:link w:val="17"/>
    <w:qFormat/>
    <w:uiPriority w:val="99"/>
    <w:rPr>
      <w:rFonts w:ascii="宋体" w:hAnsi="宋体" w:eastAsia="宋体" w:cs="宋体"/>
      <w:sz w:val="18"/>
      <w:szCs w:val="18"/>
    </w:rPr>
  </w:style>
  <w:style w:type="character" w:customStyle="1" w:styleId="32">
    <w:name w:val="页脚 Char"/>
    <w:basedOn w:val="24"/>
    <w:link w:val="16"/>
    <w:qFormat/>
    <w:uiPriority w:val="99"/>
    <w:rPr>
      <w:rFonts w:ascii="宋体" w:hAnsi="宋体" w:eastAsia="宋体" w:cs="宋体"/>
      <w:sz w:val="18"/>
      <w:szCs w:val="18"/>
    </w:rPr>
  </w:style>
  <w:style w:type="character" w:customStyle="1" w:styleId="33">
    <w:name w:val="批注文字 Char"/>
    <w:basedOn w:val="24"/>
    <w:link w:val="9"/>
    <w:qFormat/>
    <w:uiPriority w:val="99"/>
    <w:rPr>
      <w:rFonts w:ascii="宋体" w:hAnsi="宋体" w:eastAsia="宋体" w:cs="宋体"/>
    </w:rPr>
  </w:style>
  <w:style w:type="character" w:customStyle="1" w:styleId="34">
    <w:name w:val="批注主题 Char"/>
    <w:basedOn w:val="33"/>
    <w:link w:val="20"/>
    <w:semiHidden/>
    <w:qFormat/>
    <w:uiPriority w:val="99"/>
    <w:rPr>
      <w:rFonts w:ascii="宋体" w:hAnsi="宋体" w:eastAsia="宋体" w:cs="宋体"/>
      <w:b/>
      <w:bCs/>
    </w:rPr>
  </w:style>
  <w:style w:type="character" w:customStyle="1" w:styleId="35">
    <w:name w:val="批注框文本 Char"/>
    <w:basedOn w:val="24"/>
    <w:link w:val="15"/>
    <w:semiHidden/>
    <w:qFormat/>
    <w:uiPriority w:val="99"/>
    <w:rPr>
      <w:rFonts w:ascii="宋体" w:hAnsi="宋体" w:eastAsia="宋体" w:cs="宋体"/>
      <w:sz w:val="18"/>
      <w:szCs w:val="18"/>
    </w:rPr>
  </w:style>
  <w:style w:type="character" w:customStyle="1" w:styleId="36">
    <w:name w:val="日期 Char"/>
    <w:basedOn w:val="24"/>
    <w:link w:val="13"/>
    <w:semiHidden/>
    <w:qFormat/>
    <w:uiPriority w:val="99"/>
    <w:rPr>
      <w:rFonts w:ascii="宋体" w:hAnsi="宋体" w:eastAsia="宋体" w:cs="宋体"/>
    </w:rPr>
  </w:style>
  <w:style w:type="character" w:customStyle="1" w:styleId="37">
    <w:name w:val="批注文字 Char1"/>
    <w:qFormat/>
    <w:uiPriority w:val="99"/>
    <w:rPr>
      <w:kern w:val="2"/>
      <w:sz w:val="21"/>
      <w:szCs w:val="24"/>
    </w:rPr>
  </w:style>
  <w:style w:type="paragraph" w:customStyle="1" w:styleId="38">
    <w:name w:val="列出段落1"/>
    <w:basedOn w:val="1"/>
    <w:qFormat/>
    <w:uiPriority w:val="34"/>
    <w:pPr>
      <w:autoSpaceDE/>
      <w:autoSpaceDN/>
      <w:adjustRightInd w:val="0"/>
      <w:spacing w:line="360" w:lineRule="auto"/>
      <w:ind w:firstLine="200" w:firstLineChars="200"/>
      <w:jc w:val="both"/>
    </w:pPr>
    <w:rPr>
      <w:rFonts w:ascii="Times New Roman" w:hAnsi="Times New Roman" w:eastAsia="楷体_GB2312" w:cs="Lucida Sans"/>
      <w:kern w:val="2"/>
      <w:sz w:val="24"/>
      <w:szCs w:val="24"/>
      <w:lang w:eastAsia="zh-CN"/>
    </w:rPr>
  </w:style>
  <w:style w:type="character" w:customStyle="1" w:styleId="39">
    <w:name w:val="正文文本缩进 2 Char"/>
    <w:basedOn w:val="24"/>
    <w:link w:val="14"/>
    <w:semiHidden/>
    <w:qFormat/>
    <w:uiPriority w:val="99"/>
    <w:rPr>
      <w:rFonts w:ascii="宋体" w:hAnsi="宋体" w:eastAsia="宋体" w:cs="宋体"/>
    </w:rPr>
  </w:style>
  <w:style w:type="character" w:customStyle="1" w:styleId="40">
    <w:name w:val="纯文本 Char"/>
    <w:link w:val="12"/>
    <w:qFormat/>
    <w:uiPriority w:val="0"/>
    <w:rPr>
      <w:rFonts w:ascii="宋体" w:eastAsia="宋体"/>
      <w:kern w:val="2"/>
      <w:sz w:val="21"/>
      <w:lang w:eastAsia="zh-CN"/>
    </w:rPr>
  </w:style>
  <w:style w:type="character" w:customStyle="1" w:styleId="41">
    <w:name w:val="纯文本 Char1"/>
    <w:basedOn w:val="24"/>
    <w:semiHidden/>
    <w:qFormat/>
    <w:uiPriority w:val="99"/>
    <w:rPr>
      <w:rFonts w:ascii="宋体" w:hAnsi="Courier New" w:eastAsia="宋体" w:cs="Courier New"/>
      <w:sz w:val="21"/>
      <w:szCs w:val="21"/>
    </w:rPr>
  </w:style>
  <w:style w:type="character" w:customStyle="1" w:styleId="42">
    <w:name w:val="正文2 Char Char"/>
    <w:link w:val="43"/>
    <w:qFormat/>
    <w:uiPriority w:val="0"/>
    <w:rPr>
      <w:rFonts w:eastAsia="宋体"/>
      <w:kern w:val="2"/>
      <w:sz w:val="24"/>
      <w:lang w:eastAsia="zh-CN"/>
    </w:rPr>
  </w:style>
  <w:style w:type="paragraph" w:customStyle="1" w:styleId="43">
    <w:name w:val="正文2"/>
    <w:basedOn w:val="1"/>
    <w:link w:val="42"/>
    <w:qFormat/>
    <w:uiPriority w:val="0"/>
    <w:pPr>
      <w:autoSpaceDE/>
      <w:autoSpaceDN/>
      <w:adjustRightInd w:val="0"/>
      <w:spacing w:before="156" w:line="360" w:lineRule="auto"/>
      <w:ind w:firstLine="510" w:firstLineChars="200"/>
      <w:jc w:val="both"/>
    </w:pPr>
    <w:rPr>
      <w:rFonts w:asciiTheme="minorHAnsi" w:hAnsiTheme="minorHAnsi" w:cstheme="minorBidi"/>
      <w:kern w:val="2"/>
      <w:sz w:val="24"/>
      <w:lang w:eastAsia="zh-CN"/>
    </w:rPr>
  </w:style>
  <w:style w:type="paragraph" w:customStyle="1" w:styleId="44">
    <w:name w:val="标书正文（首行缩进）"/>
    <w:basedOn w:val="1"/>
    <w:qFormat/>
    <w:uiPriority w:val="0"/>
    <w:pPr>
      <w:spacing w:line="480" w:lineRule="exact"/>
      <w:ind w:firstLine="200" w:firstLineChars="200"/>
    </w:pPr>
    <w:rPr>
      <w:rFonts w:ascii="仿宋_GB2312" w:hAnsi="Helvetica" w:eastAsia="方正细等线_GBK" w:cs="Times New Roman"/>
      <w:sz w:val="24"/>
      <w:szCs w:val="32"/>
    </w:rPr>
  </w:style>
  <w:style w:type="paragraph" w:customStyle="1" w:styleId="45">
    <w:name w:val="修订1"/>
    <w:hidden/>
    <w:semiHidden/>
    <w:qFormat/>
    <w:uiPriority w:val="99"/>
    <w:rPr>
      <w:rFonts w:ascii="宋体" w:hAnsi="宋体" w:eastAsia="宋体" w:cs="宋体"/>
      <w:sz w:val="22"/>
      <w:szCs w:val="22"/>
      <w:lang w:val="en-US" w:eastAsia="en-US" w:bidi="ar-SA"/>
    </w:rPr>
  </w:style>
  <w:style w:type="paragraph" w:customStyle="1" w:styleId="46">
    <w:name w:val="Revision"/>
    <w:hidden/>
    <w:semiHidden/>
    <w:qFormat/>
    <w:uiPriority w:val="99"/>
    <w:rPr>
      <w:rFonts w:ascii="宋体" w:hAnsi="宋体" w:eastAsia="宋体" w:cs="宋体"/>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78F993A-D57F-4E5D-A702-B1CE2662BE52}">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57</Pages>
  <Words>28027</Words>
  <Characters>29961</Characters>
  <Lines>236</Lines>
  <Paragraphs>66</Paragraphs>
  <TotalTime>223</TotalTime>
  <ScaleCrop>false</ScaleCrop>
  <LinksUpToDate>false</LinksUpToDate>
  <CharactersWithSpaces>31050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2024-02-22T08:27:00Z</dcterms:created>
  <dc:creator>姜朝曦</dc:creator>
  <cp:lastModifiedBy>8237476420</cp:lastModifiedBy>
  <cp:lastPrinted>2024-06-04T06:57:00Z</cp:lastPrinted>
  <dcterms:modified xsi:type="dcterms:W3CDTF">2024-10-30T03:09:45Z</dcterms:modified>
  <cp:revision>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2023-09-08T00:00:00Z</vt:filetime>
  </property>
  <property fmtid="{D5CDD505-2E9C-101B-9397-08002B2CF9AE}" pid="3" name="LastSaved">
    <vt:filetime>2024-02-22T00:00:00Z</vt:filetime>
  </property>
  <property fmtid="{D5CDD505-2E9C-101B-9397-08002B2CF9AE}" pid="4" name="KSOProductBuildVer">
    <vt:lpwstr>2052-12.1.0.16929</vt:lpwstr>
  </property>
  <property fmtid="{D5CDD505-2E9C-101B-9397-08002B2CF9AE}" pid="5" name="ICV">
    <vt:lpwstr>89A28051F1784B3C961D53223EA546FF_13</vt:lpwstr>
  </property>
</Properties>
</file>