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版本号：240729002</w:t>
      </w:r>
    </w:p>
    <w:p>
      <w:pPr>
        <w:pStyle w:val="null3"/>
        <w:jc w:val="left"/>
        <w:outlineLvl w:val="0"/>
      </w:pPr>
      <w:r>
        <w:rPr>
          <w:b/>
          <w:sz w:val="48"/>
        </w:rPr>
        <w:t>竞 争 性 磋 商 文 件</w:t>
      </w:r>
    </w:p>
    <w:p>
      <w:pPr>
        <w:pStyle w:val="null3"/>
        <w:jc w:val="center"/>
        <w:outlineLvl w:val="0"/>
      </w:pPr>
      <w:r>
        <w:rPr>
          <w:b/>
          <w:sz w:val="48"/>
        </w:rPr>
        <w:t>（工程类）</w:t>
      </w:r>
    </w:p>
    <w:p>
      <w:pPr>
        <w:pStyle w:val="null3"/>
        <w:jc w:val="left"/>
        <w:outlineLvl w:val="2"/>
      </w:pPr>
      <w:r>
        <w:rPr>
          <w:b/>
          <w:sz w:val="28"/>
        </w:rPr>
        <w:t>采购项目名称：</w:t>
      </w:r>
      <w:r>
        <w:rPr>
          <w:b/>
          <w:sz w:val="28"/>
        </w:rPr>
        <w:t>乌拉溪偏桥村移民居住点防洪治理工程</w:t>
      </w:r>
    </w:p>
    <w:p>
      <w:pPr>
        <w:pStyle w:val="null3"/>
        <w:jc w:val="center"/>
        <w:outlineLvl w:val="2"/>
      </w:pPr>
      <w:r>
        <w:rPr>
          <w:b/>
          <w:sz w:val="28"/>
        </w:rPr>
        <w:t>采购项目编号：</w:t>
      </w:r>
      <w:r>
        <w:rPr>
          <w:b/>
          <w:sz w:val="28"/>
        </w:rPr>
        <w:t>N5133242024000072</w:t>
      </w:r>
    </w:p>
    <w:p>
      <w:pPr>
        <w:pStyle w:val="null3"/>
        <w:jc w:val="left"/>
        <w:outlineLvl w:val="2"/>
      </w:pPr>
      <w:r>
        <w:rPr>
          <w:b/>
          <w:sz w:val="28"/>
        </w:rPr>
        <w:t>九龙县乌拉溪镇人民政府</w:t>
      </w:r>
    </w:p>
    <w:p>
      <w:pPr>
        <w:pStyle w:val="null3"/>
        <w:jc w:val="center"/>
        <w:outlineLvl w:val="2"/>
      </w:pPr>
      <w:r>
        <w:rPr>
          <w:b/>
          <w:sz w:val="28"/>
        </w:rPr>
        <w:t>九龙县人民政府采购中心</w:t>
      </w:r>
      <w:r>
        <w:rPr>
          <w:b/>
          <w:sz w:val="28"/>
        </w:rPr>
        <w:t>共同编制</w:t>
      </w:r>
    </w:p>
    <w:p>
      <w:pPr>
        <w:pStyle w:val="null3"/>
        <w:jc w:val="center"/>
      </w:pPr>
      <w:r>
        <w:rPr/>
        <w:t>2024年07月18日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九龙县人民政府采购中心</w:t>
      </w:r>
      <w:r>
        <w:rPr/>
        <w:t xml:space="preserve"> （以下简称“代理机构”）受 </w:t>
      </w:r>
      <w:r>
        <w:rPr/>
        <w:t>九龙县乌拉溪镇人民政府</w:t>
      </w:r>
      <w:r>
        <w:rPr/>
        <w:t xml:space="preserve"> 委托，拟对 </w:t>
      </w:r>
      <w:r>
        <w:rPr/>
        <w:t>乌拉溪偏桥村移民居住点防洪治理工程</w:t>
      </w:r>
      <w:r>
        <w:rPr/>
        <w:t xml:space="preserve"> 采用竞争性磋商采购方式进行采购，兹邀请符合资格条件的供应商参加磋商，本项目为四川省</w:t>
      </w:r>
      <w:r>
        <w:rPr/>
        <w:t>甘孜藏族自治州九龙县</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N5133242024000072</w:t>
      </w:r>
    </w:p>
    <w:p>
      <w:pPr>
        <w:pStyle w:val="null3"/>
        <w:jc w:val="left"/>
        <w:outlineLvl w:val="2"/>
      </w:pPr>
      <w:r>
        <w:rPr>
          <w:b/>
          <w:sz w:val="28"/>
        </w:rPr>
        <w:t>1.2.采购项目名称</w:t>
      </w:r>
      <w:r>
        <w:rPr>
          <w:b/>
          <w:sz w:val="28"/>
        </w:rPr>
        <w:t xml:space="preserve">： </w:t>
      </w:r>
      <w:r>
        <w:rPr>
          <w:b/>
          <w:sz w:val="28"/>
        </w:rPr>
        <w:t>乌拉溪偏桥村移民居住点防洪治理工程</w:t>
      </w:r>
    </w:p>
    <w:p>
      <w:pPr>
        <w:pStyle w:val="null3"/>
        <w:jc w:val="left"/>
        <w:outlineLvl w:val="2"/>
      </w:pPr>
      <w:r>
        <w:rPr>
          <w:b/>
          <w:sz w:val="28"/>
        </w:rPr>
        <w:t>1.3.磋商项目简介</w:t>
      </w:r>
    </w:p>
    <w:p>
      <w:pPr>
        <w:pStyle w:val="null3"/>
        <w:ind w:firstLine="480"/>
        <w:jc w:val="left"/>
      </w:pPr>
      <w:r>
        <w:rPr/>
        <w:t>项目概况：1.新建河堤:长80m，高7m，基础1.5m，采用衡重式堤型，F200C25 砼浇筑;2.修建施工临时便道:长 130m，宽3m;3.河道疏浚:200m。4.田间便道恢复。</w:t>
      </w:r>
    </w:p>
    <w:p>
      <w:pPr>
        <w:pStyle w:val="null3"/>
        <w:jc w:val="left"/>
        <w:outlineLvl w:val="2"/>
      </w:pPr>
      <w:r>
        <w:rPr>
          <w:b/>
          <w:sz w:val="28"/>
        </w:rPr>
        <w:t>1.4.邀请供应商方式</w:t>
      </w:r>
    </w:p>
    <w:p>
      <w:pPr>
        <w:pStyle w:val="null3"/>
        <w:ind w:firstLine="480"/>
        <w:jc w:val="left"/>
      </w:pPr>
      <w:r>
        <w:rPr/>
        <w:t xml:space="preserve"> 本项目以供应商库随机抽取方式邀请供应商参加磋商。</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具有符合工程管理规定的建筑业企业资质、安全生产许可证。（描述：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t>2、项目经理（描述：具备水利水电工程专业二级或以上建造师执业资格和有效的安全生产考核合格证书（B证）。（提供相关证书复印件））</w:t>
      </w:r>
    </w:p>
    <w:p>
      <w:pPr>
        <w:pStyle w:val="null3"/>
        <w:jc w:val="left"/>
      </w:pPr>
      <w:r>
        <w:rPr/>
        <w:t>3、技术负责人（描述：具备水利水电专业中级及以上职称。（提供相关证书复印件））</w:t>
      </w:r>
    </w:p>
    <w:p>
      <w:pPr>
        <w:pStyle w:val="null3"/>
        <w:jc w:val="left"/>
      </w:pPr>
      <w:r>
        <w:rPr/>
        <w:t>4、供应商取得本项目成交资格且注册地不在四川省行政区域内的，应当在政府采购合同签订前向采购人提 交在有效期内的四川省住房和城乡建设厅官网已公开的入川信息网页截图。 （描述：在响应文件中提供“在政府采购合同签订前向采购人提交在有效期内的四川省住房和城乡建设厅官网已公开的入川信息网页截图"的承诺或在响应文件中提供有效期内的四川省住房和城乡建设厅官网已公开的入川信息网页截图。(上述两种方式二选一即可)。供应商需在交易系统中按要求上传相应证明文件。）</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详见邀请书</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详见邀请书</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九龙县乌拉溪镇人民政府</w:t>
      </w:r>
    </w:p>
    <w:p>
      <w:pPr>
        <w:pStyle w:val="null3"/>
        <w:ind w:firstLine="480"/>
        <w:jc w:val="left"/>
      </w:pPr>
      <w:r>
        <w:rPr/>
        <w:t xml:space="preserve"> 地址： </w:t>
      </w:r>
      <w:r>
        <w:rPr/>
        <w:t>九龙县乌拉溪镇河坝村</w:t>
      </w:r>
    </w:p>
    <w:p>
      <w:pPr>
        <w:pStyle w:val="null3"/>
        <w:jc w:val="left"/>
      </w:pPr>
      <w:r>
        <w:rPr/>
        <w:t xml:space="preserve"> 邮编： </w:t>
      </w:r>
      <w:r>
        <w:rPr/>
        <w:t>626204</w:t>
      </w:r>
    </w:p>
    <w:p>
      <w:pPr>
        <w:pStyle w:val="null3"/>
        <w:jc w:val="left"/>
      </w:pPr>
      <w:r>
        <w:rPr/>
        <w:t xml:space="preserve"> 联系人： </w:t>
      </w:r>
      <w:r>
        <w:rPr/>
        <w:t>郭斌</w:t>
      </w:r>
    </w:p>
    <w:p>
      <w:pPr>
        <w:pStyle w:val="null3"/>
        <w:jc w:val="left"/>
      </w:pPr>
      <w:r>
        <w:rPr/>
        <w:t xml:space="preserve"> 联系电话： </w:t>
      </w:r>
      <w:r>
        <w:rPr/>
        <w:t>13880964464</w:t>
      </w:r>
    </w:p>
    <w:p>
      <w:pPr>
        <w:pStyle w:val="null3"/>
        <w:ind w:firstLine="480"/>
        <w:jc w:val="left"/>
        <w:outlineLvl w:val="3"/>
      </w:pPr>
      <w:r>
        <w:rPr>
          <w:b/>
          <w:sz w:val="24"/>
        </w:rPr>
        <w:t>代理机构</w:t>
      </w:r>
      <w:r>
        <w:rPr>
          <w:b/>
          <w:sz w:val="24"/>
        </w:rPr>
        <w:t xml:space="preserve">： </w:t>
      </w:r>
      <w:r>
        <w:rPr>
          <w:b/>
          <w:sz w:val="24"/>
        </w:rPr>
        <w:t>九龙县人民政府采购中心</w:t>
      </w:r>
    </w:p>
    <w:p>
      <w:pPr>
        <w:pStyle w:val="null3"/>
        <w:ind w:firstLine="480"/>
        <w:jc w:val="left"/>
      </w:pPr>
      <w:r>
        <w:rPr/>
        <w:t xml:space="preserve"> 地址： </w:t>
      </w:r>
      <w:r>
        <w:rPr/>
        <w:t>四川省甘孜藏族自治州九龙县呷尔镇入城大道24号一幢一单元8楼</w:t>
      </w:r>
    </w:p>
    <w:p>
      <w:pPr>
        <w:pStyle w:val="null3"/>
        <w:jc w:val="left"/>
      </w:pPr>
      <w:r>
        <w:rPr/>
        <w:t xml:space="preserve"> 邮编： </w:t>
      </w:r>
      <w:r>
        <w:rPr/>
        <w:t>616200</w:t>
      </w:r>
    </w:p>
    <w:p>
      <w:pPr>
        <w:pStyle w:val="null3"/>
        <w:jc w:val="left"/>
      </w:pPr>
      <w:r>
        <w:rPr/>
        <w:t xml:space="preserve"> 联系人： </w:t>
      </w:r>
      <w:r>
        <w:rPr/>
        <w:t>黄开俊</w:t>
      </w:r>
    </w:p>
    <w:p>
      <w:pPr>
        <w:pStyle w:val="null3"/>
        <w:jc w:val="left"/>
      </w:pPr>
      <w:r>
        <w:rPr/>
        <w:t xml:space="preserve"> 联系电话： </w:t>
      </w:r>
      <w:r>
        <w:rPr/>
        <w:t>13540327757</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采购包1：1,104,973.17元</w:t>
            </w:r>
          </w:p>
          <w:p>
            <w:pPr>
              <w:pStyle w:val="null3"/>
              <w:jc w:val="left"/>
            </w:pPr>
            <w:r>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质量保证金★</w:t>
            </w:r>
          </w:p>
        </w:tc>
        <w:tc>
          <w:tcPr>
            <w:tcW w:type="dxa" w:w="5004"/>
          </w:tcPr>
          <w:p>
            <w:pPr>
              <w:pStyle w:val="null3"/>
              <w:jc w:val="left"/>
            </w:pPr>
            <w:r>
              <w:rPr/>
              <w:t>采购包1：不收取</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九龙县乌拉溪镇人民政府</w:t>
      </w:r>
      <w:r>
        <w:rPr/>
        <w:t xml:space="preserve"> 和 </w:t>
      </w:r>
      <w:r>
        <w:rPr/>
        <w:t>九龙县人民政府采购中心</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九龙县乌拉溪镇人民政府</w:t>
      </w:r>
      <w:r>
        <w:rPr/>
        <w:t xml:space="preserve"> 。</w:t>
      </w:r>
    </w:p>
    <w:p>
      <w:pPr>
        <w:pStyle w:val="null3"/>
        <w:ind w:firstLine="480"/>
        <w:jc w:val="left"/>
      </w:pPr>
      <w:r>
        <w:rPr/>
        <w:t xml:space="preserve">二、“供应商”是指按照 </w:t>
      </w:r>
      <w:r>
        <w:rPr/>
        <w:t>邀请书</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九龙县人民政府采购中心</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交易系统发送更正信息，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一、供应商应认真核实本项目的工程量清单。</w:t>
      </w:r>
    </w:p>
    <w:p>
      <w:pPr>
        <w:pStyle w:val="null3"/>
        <w:ind w:firstLine="480"/>
        <w:jc w:val="left"/>
      </w:pPr>
      <w:r>
        <w:rPr/>
        <w:t>二、供应商的报价是其响应本项目要求的全部工作内容的价格体现或者结算标准，包括供应商完成本项目所需的一切费用。</w:t>
      </w:r>
    </w:p>
    <w:p>
      <w:pPr>
        <w:pStyle w:val="null3"/>
        <w:ind w:firstLine="480"/>
        <w:jc w:val="left"/>
      </w:pPr>
      <w:r>
        <w:rPr/>
        <w:t>三、本项目报价形式为：总价</w:t>
      </w:r>
    </w:p>
    <w:p>
      <w:pPr>
        <w:pStyle w:val="null3"/>
        <w:ind w:firstLine="480"/>
        <w:jc w:val="left"/>
      </w:pPr>
      <w:r>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报价总价扉页）应由注册或登记在本单位的造价人员签字并盖执业印章。</w:t>
      </w:r>
    </w:p>
    <w:p>
      <w:pPr>
        <w:pStyle w:val="null3"/>
        <w:ind w:firstLine="480"/>
        <w:jc w:val="left"/>
      </w:pPr>
      <w:r>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t>（一）供应商对工程量清单中的分部分项工程量清单项目（说明：根据建筑、水利、交通等确定具体表述）的单价未填报或填报为零的；</w:t>
      </w:r>
    </w:p>
    <w:p>
      <w:pPr>
        <w:pStyle w:val="null3"/>
        <w:ind w:firstLine="480"/>
        <w:jc w:val="left"/>
      </w:pPr>
      <w:r>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t>（四）磋商文件已明确各单位工程规费金额并要求按此金额填报而供应商填报错误或未填报的，或供应商未按相关计价规定计取规费的；</w:t>
      </w:r>
    </w:p>
    <w:p>
      <w:pPr>
        <w:pStyle w:val="null3"/>
        <w:ind w:firstLine="480"/>
        <w:jc w:val="left"/>
      </w:pPr>
      <w:r>
        <w:rPr/>
        <w:t>（五）磋商文件若已明确创优质工程奖补偿奖励费金额并要求按此金额填报而供应商填报错误或未填报的；</w:t>
      </w:r>
    </w:p>
    <w:p>
      <w:pPr>
        <w:pStyle w:val="null3"/>
        <w:ind w:firstLine="480"/>
        <w:jc w:val="left"/>
      </w:pPr>
      <w:r>
        <w:rPr/>
        <w:t>（六）已标价工程量清单中暂列金额未按工程量清单中列明的金额填报的；</w:t>
      </w:r>
    </w:p>
    <w:p>
      <w:pPr>
        <w:pStyle w:val="null3"/>
        <w:ind w:firstLine="480"/>
        <w:jc w:val="left"/>
      </w:pPr>
      <w:r>
        <w:rPr/>
        <w:t>（七）已标价工程量清单中材料、工程设备暂估价未按工程量清单中列出的单价计入综合单价的；</w:t>
      </w:r>
    </w:p>
    <w:p>
      <w:pPr>
        <w:pStyle w:val="null3"/>
        <w:ind w:firstLine="480"/>
        <w:jc w:val="left"/>
      </w:pPr>
      <w:r>
        <w:rPr/>
        <w:t>（八）已标价工程量清单中专业工程暂估价未按工程量清单中列明的金额填写的；</w:t>
      </w:r>
    </w:p>
    <w:p>
      <w:pPr>
        <w:pStyle w:val="null3"/>
        <w:ind w:firstLine="480"/>
        <w:jc w:val="left"/>
      </w:pPr>
      <w:r>
        <w:rPr/>
        <w:t>（九）已标价工程量清单中计日工未按工程量清单中列明的数量进行报价的；</w:t>
      </w:r>
    </w:p>
    <w:p>
      <w:pPr>
        <w:pStyle w:val="null3"/>
        <w:ind w:firstLine="480"/>
        <w:jc w:val="left"/>
      </w:pPr>
      <w:r>
        <w:rPr/>
        <w:t>（十）单价、合价或总价，不论其大写金额或小写金额均只能有一个，否则，作无效响应处理。</w:t>
      </w:r>
    </w:p>
    <w:p>
      <w:pPr>
        <w:pStyle w:val="null3"/>
        <w:ind w:firstLine="480"/>
        <w:jc w:val="left"/>
      </w:pPr>
      <w:r>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响应文件提交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供应商提出验收申请之日起30日内组织验收</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按照采购文件的服务范围及服务要求、成交供应商的响应文件响应的技术标准进行验收。</w:t>
      </w:r>
    </w:p>
    <w:p>
      <w:pPr>
        <w:pStyle w:val="null3"/>
        <w:ind w:firstLine="480"/>
        <w:jc w:val="left"/>
      </w:pPr>
      <w:r>
        <w:rPr/>
        <w:t>十、商务履约验收内容：</w:t>
      </w:r>
    </w:p>
    <w:p>
      <w:pPr>
        <w:pStyle w:val="null3"/>
        <w:ind w:firstLine="480"/>
        <w:jc w:val="left"/>
      </w:pPr>
      <w:r>
        <w:rPr/>
        <w:t>采购包1：</w:t>
      </w:r>
      <w:r>
        <w:rPr/>
        <w:t>商务履约内容及标准：按照采购文件的商务要求、成交供应商的响应文件响应进行验收。</w:t>
      </w:r>
    </w:p>
    <w:p>
      <w:pPr>
        <w:pStyle w:val="null3"/>
        <w:ind w:firstLine="480"/>
        <w:jc w:val="left"/>
      </w:pPr>
      <w:r>
        <w:rPr/>
        <w:t>十一、履约验收标准：</w:t>
      </w:r>
    </w:p>
    <w:p>
      <w:pPr>
        <w:pStyle w:val="null3"/>
        <w:ind w:firstLine="480"/>
        <w:jc w:val="left"/>
      </w:pPr>
      <w:r>
        <w:rPr/>
        <w:t>采购包1：</w:t>
      </w:r>
      <w:r>
        <w:rPr/>
        <w:t>本项目采购人及其委托的采购代理机构将严格按照政府采购相关法律法规以及《财政部关于进一步加强政府采购需求和履约验收管理的指导意见》（财库〔2016〕205号）的要求进行验收。</w:t>
      </w:r>
    </w:p>
    <w:p>
      <w:pPr>
        <w:pStyle w:val="null3"/>
        <w:ind w:firstLine="480"/>
        <w:jc w:val="left"/>
      </w:pPr>
      <w:r>
        <w:rPr/>
        <w:t>十二、履约验收其他事项：</w:t>
      </w:r>
    </w:p>
    <w:p>
      <w:pPr>
        <w:pStyle w:val="null3"/>
        <w:ind w:firstLine="480"/>
        <w:jc w:val="left"/>
      </w:pPr>
      <w:r>
        <w:rPr/>
        <w:t>采购包1：</w:t>
      </w:r>
      <w:r>
        <w:rPr/>
        <w:t>无</w:t>
      </w:r>
    </w:p>
    <w:p>
      <w:pPr>
        <w:pStyle w:val="null3"/>
        <w:ind w:firstLine="480"/>
        <w:jc w:val="left"/>
      </w:pPr>
      <w:r>
        <w:rPr/>
        <w:t>一、交付竣工验收的工程，必须符合规定的工程质量标准，有完整的工程技术经济资料和经签署的工程保修书，并具备国家规定的其他竣工条件。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二、验收结果合格的，采购人应向成交供应商出具履约验收报告，成交供应商凭验收报告办理相关手续。</w:t>
      </w:r>
    </w:p>
    <w:p>
      <w:pPr>
        <w:pStyle w:val="null3"/>
        <w:ind w:firstLine="480"/>
        <w:jc w:val="left"/>
      </w:pPr>
      <w:r>
        <w:rPr/>
        <w:t>三、验收结果不合格的，履约保证金将不予退还，给采购人造成的损失超过履约保证金数额的，还应当对超过部分予以赔偿；没有提交履约保证金的，应当对采购人的损失承担赔偿责任。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五、向采购人或者代理机构、磋商小组成员行贿或者提供其他不正当利益；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七、未按照磋商文件确定的事项签订政府采购合同；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九龙县乌拉溪镇人民政府</w:t>
      </w:r>
      <w:r>
        <w:rPr/>
        <w:t xml:space="preserve"> 负责答复；供应商对除采购需求外的磋商文件的询问、质疑由 </w:t>
      </w:r>
      <w:r>
        <w:rPr/>
        <w:t>九龙县人民政府采购中心</w:t>
      </w:r>
      <w:r>
        <w:rPr/>
        <w:t xml:space="preserve"> 负责答复；供应商对采购过程、采购结果的询问、质疑由 </w:t>
      </w:r>
      <w:r>
        <w:rPr/>
        <w:t>九龙县人民政府采购中心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联系人：郭老师</w:t>
      </w:r>
    </w:p>
    <w:p>
      <w:pPr>
        <w:pStyle w:val="null3"/>
        <w:jc w:val="left"/>
      </w:pPr>
      <w:r>
        <w:rPr/>
        <w:t>联系电话：13880964464</w:t>
      </w:r>
    </w:p>
    <w:p>
      <w:pPr>
        <w:pStyle w:val="null3"/>
        <w:jc w:val="left"/>
      </w:pPr>
      <w:r>
        <w:rPr/>
        <w:t>地址：九龙县乌拉溪镇河坝村</w:t>
      </w:r>
    </w:p>
    <w:p>
      <w:pPr>
        <w:pStyle w:val="null3"/>
        <w:jc w:val="left"/>
      </w:pPr>
      <w:r>
        <w:rPr/>
        <w:t>邮编：626200</w:t>
      </w:r>
    </w:p>
    <w:p>
      <w:pPr>
        <w:pStyle w:val="null3"/>
        <w:jc w:val="left"/>
      </w:pPr>
      <w:r>
        <w:rPr/>
        <w:t>答复主体：代理机构</w:t>
      </w:r>
    </w:p>
    <w:p>
      <w:pPr>
        <w:pStyle w:val="null3"/>
        <w:jc w:val="left"/>
      </w:pPr>
      <w:r>
        <w:rPr/>
        <w:t>联系人：鲁老师</w:t>
      </w:r>
    </w:p>
    <w:p>
      <w:pPr>
        <w:pStyle w:val="null3"/>
        <w:jc w:val="left"/>
      </w:pPr>
      <w:r>
        <w:rPr/>
        <w:t>联系电话：15196301112</w:t>
      </w:r>
    </w:p>
    <w:p>
      <w:pPr>
        <w:pStyle w:val="null3"/>
        <w:jc w:val="left"/>
      </w:pPr>
      <w:r>
        <w:rPr/>
        <w:t>地址：四川省甘孜藏族自治州九龙县呷尔镇入城大道24号一幢一单元8楼</w:t>
      </w:r>
    </w:p>
    <w:p>
      <w:pPr>
        <w:pStyle w:val="null3"/>
        <w:jc w:val="left"/>
      </w:pPr>
      <w:r>
        <w:rPr/>
        <w:t>邮编：626200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1.新建河堤:长80m，高7m，基础1.5m，采用衡重式堤型，F200C25 砼浇筑;2.修建施工临时便道:长130m，宽3m;3.河道疏浚:200m。4.田间便道恢复。</w:t>
      </w:r>
    </w:p>
    <w:p>
      <w:pPr>
        <w:pStyle w:val="null3"/>
        <w:jc w:val="left"/>
        <w:outlineLvl w:val="2"/>
      </w:pPr>
      <w:r>
        <w:rPr>
          <w:b/>
          <w:sz w:val="28"/>
        </w:rPr>
        <w:t>3.2.采购内容</w:t>
      </w:r>
    </w:p>
    <w:p>
      <w:pPr>
        <w:pStyle w:val="null3"/>
        <w:jc w:val="left"/>
      </w:pPr>
      <w:r>
        <w:rPr/>
        <w:t>采购包1：</w:t>
      </w:r>
    </w:p>
    <w:p>
      <w:pPr>
        <w:pStyle w:val="null3"/>
        <w:jc w:val="left"/>
      </w:pPr>
      <w:r>
        <w:rPr/>
        <w:t>采购包预算金额（元）: 1,104,973.17</w:t>
      </w:r>
    </w:p>
    <w:p>
      <w:pPr>
        <w:pStyle w:val="null3"/>
        <w:jc w:val="left"/>
      </w:pPr>
      <w:r>
        <w:rPr/>
        <w:t>采购包最高限价（元）: 1,104,873.17</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山洪防御工程施工</w:t>
            </w:r>
          </w:p>
        </w:tc>
        <w:tc>
          <w:tcPr>
            <w:tcW w:type="dxa" w:w="821"/>
          </w:tcPr>
          <w:p>
            <w:pPr>
              <w:pStyle w:val="null3"/>
              <w:jc w:val="left"/>
            </w:pPr>
            <w:r>
              <w:rPr/>
              <w:t>乌拉溪偏桥村移民居住点防洪治理工程</w:t>
            </w:r>
          </w:p>
        </w:tc>
        <w:tc>
          <w:tcPr>
            <w:tcW w:type="dxa" w:w="821"/>
          </w:tcPr>
          <w:p>
            <w:pPr>
              <w:pStyle w:val="null3"/>
              <w:jc w:val="right"/>
            </w:pPr>
            <w:r>
              <w:rPr/>
              <w:t>1.00（项）</w:t>
            </w:r>
          </w:p>
        </w:tc>
        <w:tc>
          <w:tcPr>
            <w:tcW w:type="dxa" w:w="821"/>
          </w:tcPr>
          <w:p>
            <w:pPr>
              <w:pStyle w:val="null3"/>
              <w:jc w:val="right"/>
            </w:pPr>
            <w:r>
              <w:rPr/>
              <w:t>1,104,873.17</w:t>
            </w:r>
          </w:p>
        </w:tc>
        <w:tc>
          <w:tcPr>
            <w:tcW w:type="dxa" w:w="821"/>
          </w:tcPr>
          <w:p>
            <w:pPr>
              <w:pStyle w:val="null3"/>
              <w:jc w:val="left"/>
            </w:pPr>
            <w:r>
              <w:rPr/>
              <w:t>建筑业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乌拉溪偏桥村移民居住点防洪治理工程</w:t>
            </w:r>
          </w:p>
        </w:tc>
        <w:tc>
          <w:tcPr>
            <w:tcW w:type="dxa" w:w="977"/>
          </w:tcPr>
          <w:p>
            <w:pPr>
              <w:pStyle w:val="null3"/>
              <w:jc w:val="right"/>
            </w:pPr>
            <w:r>
              <w:rPr/>
              <w:t>1.00（项）</w:t>
            </w:r>
          </w:p>
        </w:tc>
        <w:tc>
          <w:tcPr>
            <w:tcW w:type="dxa" w:w="1173"/>
          </w:tcPr>
          <w:p>
            <w:pPr>
              <w:pStyle w:val="null3"/>
              <w:jc w:val="right"/>
            </w:pPr>
            <w:r>
              <w:rPr/>
              <w:t>1,104,873.17（元）</w:t>
            </w:r>
          </w:p>
        </w:tc>
        <w:tc>
          <w:tcPr>
            <w:tcW w:type="dxa" w:w="1173"/>
          </w:tcPr>
          <w:p>
            <w:pPr>
              <w:pStyle w:val="null3"/>
              <w:jc w:val="right"/>
            </w:pPr>
            <w:r>
              <w:rPr/>
              <w:t>1,104,873.17</w:t>
            </w:r>
          </w:p>
        </w:tc>
        <w:tc>
          <w:tcPr>
            <w:tcW w:type="dxa" w:w="977"/>
          </w:tcPr>
          <w:p>
            <w:pPr>
              <w:pStyle w:val="null3"/>
              <w:jc w:val="left"/>
            </w:pPr>
            <w:r>
              <w:rPr/>
              <w:t>总价</w:t>
            </w:r>
          </w:p>
        </w:tc>
        <w:tc>
          <w:tcPr>
            <w:tcW w:type="dxa" w:w="1661"/>
          </w:tcPr>
          <w:p>
            <w:pPr>
              <w:pStyle w:val="null3"/>
              <w:jc w:val="left"/>
            </w:pPr>
            <w:r>
              <w:rPr/>
              <w:t>无</w:t>
            </w:r>
          </w:p>
        </w:tc>
      </w:tr>
    </w:tbl>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山洪防御工程施工</w:t>
            </w:r>
          </w:p>
        </w:tc>
        <w:tc>
          <w:tcPr>
            <w:tcW w:type="dxa" w:w="2492"/>
          </w:tcPr>
          <w:p>
            <w:pPr>
              <w:pStyle w:val="null3"/>
              <w:jc w:val="left"/>
            </w:pPr>
            <w:r>
              <w:rPr/>
              <w:t>乌拉溪偏桥村移民居住点防洪治理工程</w:t>
            </w:r>
          </w:p>
        </w:tc>
        <w:tc>
          <w:tcPr>
            <w:tcW w:type="dxa" w:w="2492"/>
          </w:tcPr>
          <w:p>
            <w:pPr>
              <w:pStyle w:val="null3"/>
              <w:jc w:val="left"/>
            </w:pPr>
            <w:r>
              <w:rPr/>
              <w:t>混凝土，PVC排水管</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标的名称：乌拉溪偏桥村移民居住点防洪治理工程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spacing w:after="120"/>
              <w:ind w:firstLine="240"/>
              <w:jc w:val="both"/>
            </w:pPr>
            <w:r>
              <w:rPr>
                <w:rFonts w:ascii="宋体" w:hAnsi="宋体" w:cs="宋体" w:eastAsia="宋体"/>
                <w:sz w:val="24"/>
              </w:rPr>
              <w:t>1、供应商针对本项目的施工，必须达到国家及行业现行技术规范标准，符合国家及行业验收合格标准。</w:t>
            </w:r>
          </w:p>
          <w:p>
            <w:pPr>
              <w:pStyle w:val="null3"/>
              <w:spacing w:after="120"/>
              <w:ind w:firstLine="240"/>
              <w:jc w:val="both"/>
            </w:pPr>
            <w:r>
              <w:rPr>
                <w:rFonts w:ascii="&quot;times new roman&quot;, serif" w:hAnsi="&quot;times new roman&quot;, serif" w:cs="&quot;times new roman&quot;, serif" w:eastAsia="&quot;times new roman&quot;, serif"/>
                <w:sz w:val="21"/>
              </w:rPr>
              <w:t>2</w:t>
            </w:r>
            <w:r>
              <w:rPr>
                <w:rFonts w:ascii="宋体" w:hAnsi="宋体" w:cs="宋体" w:eastAsia="宋体"/>
                <w:sz w:val="24"/>
              </w:rPr>
              <w:t>、针对本项目的其他技术服务要求：</w:t>
            </w:r>
          </w:p>
          <w:p>
            <w:pPr>
              <w:pStyle w:val="null3"/>
              <w:spacing w:after="120"/>
              <w:ind w:firstLine="240"/>
              <w:jc w:val="both"/>
            </w:pPr>
            <w:r>
              <w:rPr>
                <w:rFonts w:ascii="宋体" w:hAnsi="宋体" w:cs="宋体" w:eastAsia="宋体"/>
                <w:sz w:val="24"/>
              </w:rPr>
              <w:t>（</w:t>
            </w:r>
            <w:r>
              <w:rPr>
                <w:rFonts w:ascii="&quot;times new roman&quot;, serif" w:hAnsi="&quot;times new roman&quot;, serif" w:cs="&quot;times new roman&quot;, serif" w:eastAsia="&quot;times new roman&quot;, serif"/>
                <w:sz w:val="24"/>
              </w:rPr>
              <w:t>1</w:t>
            </w:r>
            <w:r>
              <w:rPr>
                <w:rFonts w:ascii="宋体" w:hAnsi="宋体" w:cs="宋体" w:eastAsia="宋体"/>
                <w:sz w:val="24"/>
              </w:rPr>
              <w:t>）工程质量、材料、施工等的特殊要求</w:t>
            </w:r>
          </w:p>
          <w:p>
            <w:pPr>
              <w:pStyle w:val="null3"/>
              <w:spacing w:after="120"/>
              <w:ind w:firstLine="240"/>
              <w:jc w:val="both"/>
            </w:pPr>
            <w:r>
              <w:rPr>
                <w:rFonts w:ascii="&quot;times new roman&quot;, serif" w:hAnsi="&quot;times new roman&quot;, serif" w:cs="&quot;times new roman&quot;, serif" w:eastAsia="&quot;times new roman&quot;, serif"/>
                <w:sz w:val="24"/>
              </w:rPr>
              <w:t>1</w:t>
            </w:r>
            <w:r>
              <w:rPr>
                <w:rFonts w:ascii="宋体" w:hAnsi="宋体" w:cs="宋体" w:eastAsia="宋体"/>
                <w:sz w:val="24"/>
              </w:rPr>
              <w:t>）工程质量要求：达到设计要求及现行国家规范及质量验收合格标准。</w:t>
            </w:r>
          </w:p>
          <w:p>
            <w:pPr>
              <w:pStyle w:val="null3"/>
              <w:spacing w:after="120"/>
              <w:ind w:firstLine="240"/>
              <w:jc w:val="both"/>
            </w:pPr>
            <w:r>
              <w:rPr>
                <w:rFonts w:ascii="&quot;times new roman&quot;, serif" w:hAnsi="&quot;times new roman&quot;, serif" w:cs="&quot;times new roman&quot;, serif" w:eastAsia="&quot;times new roman&quot;, serif"/>
                <w:sz w:val="24"/>
              </w:rPr>
              <w:t>2</w:t>
            </w:r>
            <w:r>
              <w:rPr>
                <w:rFonts w:ascii="宋体" w:hAnsi="宋体" w:cs="宋体" w:eastAsia="宋体"/>
                <w:sz w:val="24"/>
              </w:rPr>
              <w:t>）材料质量要求：满足设计及相关质量标准的要求。</w:t>
            </w:r>
          </w:p>
          <w:p>
            <w:pPr>
              <w:pStyle w:val="null3"/>
              <w:spacing w:after="120"/>
              <w:ind w:firstLine="240"/>
              <w:jc w:val="both"/>
            </w:pPr>
            <w:r>
              <w:rPr>
                <w:rFonts w:ascii="&quot;times new roman&quot;, serif" w:hAnsi="&quot;times new roman&quot;, serif" w:cs="&quot;times new roman&quot;, serif" w:eastAsia="&quot;times new roman&quot;, serif"/>
                <w:sz w:val="24"/>
              </w:rPr>
              <w:t>3</w:t>
            </w:r>
            <w:r>
              <w:rPr>
                <w:rFonts w:ascii="宋体" w:hAnsi="宋体" w:cs="宋体" w:eastAsia="宋体"/>
                <w:sz w:val="24"/>
              </w:rPr>
              <w:t>）施工要求：符合施工规范及验收标准。</w:t>
            </w:r>
          </w:p>
          <w:p>
            <w:pPr>
              <w:pStyle w:val="null3"/>
              <w:spacing w:after="120"/>
              <w:ind w:firstLine="240"/>
              <w:jc w:val="both"/>
            </w:pPr>
            <w:r>
              <w:rPr>
                <w:rFonts w:ascii="&quot;times new roman&quot;, serif" w:hAnsi="&quot;times new roman&quot;, serif" w:cs="&quot;times new roman&quot;, serif" w:eastAsia="&quot;times new roman&quot;, serif"/>
                <w:sz w:val="24"/>
              </w:rPr>
              <w:t>4</w:t>
            </w:r>
            <w:r>
              <w:rPr>
                <w:rFonts w:ascii="宋体" w:hAnsi="宋体" w:cs="宋体" w:eastAsia="宋体"/>
                <w:sz w:val="24"/>
              </w:rPr>
              <w:t>）安全文明施工要求：满足国家及地方省市有关安全文明施工的要求。</w:t>
            </w:r>
          </w:p>
          <w:p>
            <w:pPr>
              <w:pStyle w:val="null3"/>
              <w:spacing w:after="120"/>
              <w:ind w:firstLine="240"/>
              <w:jc w:val="both"/>
            </w:pPr>
            <w:r>
              <w:rPr>
                <w:rFonts w:ascii="&quot;times new roman&quot;, serif" w:hAnsi="&quot;times new roman&quot;, serif" w:cs="&quot;times new roman&quot;, serif" w:eastAsia="&quot;times new roman&quot;, serif"/>
                <w:sz w:val="24"/>
              </w:rPr>
              <w:t>5</w:t>
            </w:r>
            <w:r>
              <w:rPr>
                <w:rFonts w:ascii="宋体" w:hAnsi="宋体" w:cs="宋体" w:eastAsia="宋体"/>
                <w:sz w:val="24"/>
              </w:rPr>
              <w:t>）其他：成交供应商在施工期间应严格遵守国家、省、市有关防火、安全以及文明、深夜施工、环卫城管等规定，建立规章制度和防护措施。否则，由此造成的经济和法律责任，均由成交供应商负责。</w:t>
            </w:r>
          </w:p>
          <w:p>
            <w:pPr>
              <w:pStyle w:val="null3"/>
              <w:spacing w:after="120"/>
              <w:ind w:firstLine="240"/>
              <w:jc w:val="both"/>
            </w:pPr>
            <w:r>
              <w:rPr>
                <w:rFonts w:ascii="宋体" w:hAnsi="宋体" w:cs="宋体" w:eastAsia="宋体"/>
                <w:sz w:val="24"/>
              </w:rPr>
              <w:t>（</w:t>
            </w:r>
            <w:r>
              <w:rPr>
                <w:rFonts w:ascii="&quot;times new roman&quot;, serif" w:hAnsi="&quot;times new roman&quot;, serif" w:cs="&quot;times new roman&quot;, serif" w:eastAsia="&quot;times new roman&quot;, serif"/>
                <w:sz w:val="24"/>
              </w:rPr>
              <w:t>2</w:t>
            </w:r>
            <w:r>
              <w:rPr>
                <w:rFonts w:ascii="宋体" w:hAnsi="宋体" w:cs="宋体" w:eastAsia="宋体"/>
                <w:sz w:val="24"/>
              </w:rPr>
              <w:t>）环境保护和节能</w:t>
            </w:r>
            <w:r>
              <w:rPr>
                <w:rFonts w:ascii="&quot;times new roman&quot;, serif" w:hAnsi="&quot;times new roman&quot;, serif" w:cs="&quot;times new roman&quot;, serif" w:eastAsia="&quot;times new roman&quot;, serif"/>
                <w:sz w:val="24"/>
              </w:rPr>
              <w:t>:</w:t>
            </w:r>
            <w:r>
              <w:rPr>
                <w:rFonts w:ascii="宋体" w:hAnsi="宋体" w:cs="宋体" w:eastAsia="宋体"/>
                <w:sz w:val="24"/>
              </w:rPr>
              <w:t>在项目实施过程中请严格执行环境保护“三同时”制度，认真落实好各项节能技术措施。</w:t>
            </w:r>
          </w:p>
          <w:p>
            <w:pPr>
              <w:pStyle w:val="null3"/>
              <w:spacing w:after="120"/>
              <w:ind w:firstLine="240"/>
              <w:jc w:val="both"/>
            </w:pPr>
            <w:r>
              <w:rPr>
                <w:rFonts w:ascii="宋体" w:hAnsi="宋体" w:cs="宋体" w:eastAsia="宋体"/>
                <w:sz w:val="24"/>
              </w:rPr>
              <w:t>（</w:t>
            </w:r>
            <w:r>
              <w:rPr>
                <w:rFonts w:ascii="&quot;times new roman&quot;, serif" w:hAnsi="&quot;times new roman&quot;, serif" w:cs="&quot;times new roman&quot;, serif" w:eastAsia="&quot;times new roman&quot;, serif"/>
                <w:sz w:val="24"/>
              </w:rPr>
              <w:t>3</w:t>
            </w:r>
            <w:r>
              <w:rPr>
                <w:rFonts w:ascii="宋体" w:hAnsi="宋体" w:cs="宋体" w:eastAsia="宋体"/>
                <w:sz w:val="24"/>
              </w:rPr>
              <w:t>）资料要求：验收合格后提供完整的《竣工验收资料》给予采购人备案，若有图纸资料还须提供纸质及电子版。</w:t>
            </w:r>
          </w:p>
          <w:p>
            <w:pPr>
              <w:pStyle w:val="null3"/>
              <w:spacing w:after="120"/>
              <w:ind w:firstLine="240"/>
              <w:jc w:val="both"/>
            </w:pPr>
            <w:r>
              <w:rPr/>
              <w:t>3、</w:t>
            </w:r>
            <w:r>
              <w:rPr>
                <w:rFonts w:ascii="宋体" w:hAnsi="宋体" w:cs="宋体" w:eastAsia="宋体"/>
                <w:sz w:val="24"/>
              </w:rPr>
              <w:t>漏项工程处理：施工过程中，发现工程量清单存在漏项工程的，该漏项工程作为本项目本章采购需求的组成部分，采购人和供应商可以按照《中华人民共和国政府采购法》的规定签订不超过成交金额百分之十的补充合同。</w:t>
            </w:r>
          </w:p>
        </w:tc>
      </w:tr>
      <w:tr>
        <w:tc>
          <w:tcPr>
            <w:tcW w:type="dxa" w:w="2769"/>
          </w:tcPr>
          <w:p>
            <w:pPr>
              <w:pStyle w:val="null3"/>
              <w:jc w:val="left"/>
            </w:pPr>
            <w:r>
              <w:rPr/>
              <w:t>2</w:t>
            </w:r>
          </w:p>
        </w:tc>
        <w:tc>
          <w:tcPr>
            <w:tcW w:type="dxa" w:w="2769"/>
          </w:tcPr>
          <w:p>
            <w:pPr>
              <w:pStyle w:val="null3"/>
              <w:jc w:val="left"/>
            </w:pPr>
            <w:r>
              <w:rPr/>
              <w:t>★</w:t>
            </w:r>
          </w:p>
        </w:tc>
        <w:tc>
          <w:tcPr>
            <w:tcW w:type="dxa" w:w="2769"/>
          </w:tcPr>
          <w:p>
            <w:pPr>
              <w:pStyle w:val="null3"/>
              <w:jc w:val="left"/>
            </w:pPr>
            <w:r>
              <w:rPr/>
              <w:t>详见附件：工程量清单</w:t>
            </w:r>
          </w:p>
        </w:tc>
      </w:tr>
      <w:tr>
        <w:tc>
          <w:tcPr>
            <w:tcW w:type="dxa" w:w="2769"/>
          </w:tcPr>
          <w:p>
            <w:pPr>
              <w:pStyle w:val="null3"/>
              <w:jc w:val="left"/>
            </w:pPr>
            <w:r>
              <w:rPr/>
              <w:t>3</w:t>
            </w:r>
          </w:p>
        </w:tc>
        <w:tc>
          <w:tcPr>
            <w:tcW w:type="dxa" w:w="2769"/>
          </w:tcPr>
          <w:p>
            <w:pPr>
              <w:pStyle w:val="null3"/>
              <w:jc w:val="left"/>
            </w:pPr>
            <w:r>
              <w:rPr/>
              <w:t>★</w:t>
            </w:r>
          </w:p>
        </w:tc>
        <w:tc>
          <w:tcPr>
            <w:tcW w:type="dxa" w:w="2769"/>
          </w:tcPr>
          <w:p>
            <w:pPr>
              <w:pStyle w:val="null3"/>
              <w:jc w:val="left"/>
            </w:pPr>
            <w:r>
              <w:rPr/>
              <w:t>供应商为本项目配备的项目经理及其他主要负责人没有在其他尚未完工的建设项目中。（格式自拟，提供承诺函并加盖公章）</w:t>
            </w:r>
          </w:p>
        </w:tc>
      </w:tr>
      <w:tr>
        <w:tc>
          <w:tcPr>
            <w:tcW w:type="dxa" w:w="2769"/>
          </w:tcPr>
          <w:p>
            <w:pPr>
              <w:pStyle w:val="null3"/>
              <w:jc w:val="left"/>
            </w:pPr>
            <w:r>
              <w:rPr/>
              <w:t>4</w:t>
            </w:r>
          </w:p>
        </w:tc>
        <w:tc>
          <w:tcPr>
            <w:tcW w:type="dxa" w:w="2769"/>
          </w:tcPr>
          <w:p/>
        </w:tc>
        <w:tc>
          <w:tcPr>
            <w:tcW w:type="dxa" w:w="2769"/>
          </w:tcPr>
          <w:p>
            <w:pPr>
              <w:pStyle w:val="null3"/>
              <w:spacing w:after="120"/>
              <w:ind w:firstLine="240"/>
              <w:jc w:val="both"/>
            </w:pPr>
            <w:r>
              <w:rPr>
                <w:rFonts w:ascii="宋体" w:hAnsi="宋体" w:cs="宋体" w:eastAsia="宋体"/>
                <w:sz w:val="24"/>
              </w:rPr>
              <w:t>本项目的质量缺陷责任期：</w:t>
            </w:r>
            <w:r>
              <w:rPr>
                <w:rFonts w:ascii="宋体" w:hAnsi="宋体" w:cs="宋体" w:eastAsia="宋体"/>
                <w:sz w:val="24"/>
              </w:rPr>
              <w:t>12</w:t>
            </w:r>
            <w:r>
              <w:rPr>
                <w:rFonts w:ascii="宋体" w:hAnsi="宋体" w:cs="宋体" w:eastAsia="宋体"/>
                <w:sz w:val="24"/>
              </w:rPr>
              <w:t>个月，自验收合格之日起计算。</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8304"/>
            <w:gridSpan w:val="4"/>
          </w:tcPr>
          <w:p>
            <w:pPr>
              <w:pStyle w:val="null3"/>
              <w:jc w:val="center"/>
            </w:pPr>
            <w:r>
              <w:rPr/>
              <w:t>无</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施工工期</w:t>
            </w:r>
          </w:p>
        </w:tc>
        <w:tc>
          <w:tcPr>
            <w:tcW w:type="dxa" w:w="2076"/>
          </w:tcPr>
          <w:p>
            <w:pPr>
              <w:pStyle w:val="null3"/>
              <w:jc w:val="left"/>
            </w:pPr>
            <w:r>
              <w:rPr/>
              <w:t>自合同签订之日起180日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施工地点</w:t>
            </w:r>
          </w:p>
        </w:tc>
        <w:tc>
          <w:tcPr>
            <w:tcW w:type="dxa" w:w="2076"/>
          </w:tcPr>
          <w:p>
            <w:pPr>
              <w:pStyle w:val="null3"/>
              <w:jc w:val="left"/>
            </w:pPr>
            <w:r>
              <w:rPr/>
              <w:t>九龙县乌拉溪镇</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1、签订合同后，采购人收到供应商提供的有效票据10个工作日内，达到付款条件起15日内，支付合同总金额的30.00%</w:t>
            </w:r>
          </w:p>
          <w:p>
            <w:pPr>
              <w:pStyle w:val="null3"/>
              <w:jc w:val="left"/>
            </w:pPr>
            <w:r>
              <w:rPr/>
              <w:t>2、完成到工程总进度的50%后，采购人收到供应商提供的有效票据后10个工作日内，达到付款条件起15日内，支付合同总金额的30.00%</w:t>
            </w:r>
          </w:p>
          <w:p>
            <w:pPr>
              <w:pStyle w:val="null3"/>
              <w:jc w:val="left"/>
            </w:pPr>
            <w:r>
              <w:rPr/>
              <w:t>3、工程竣工验收合格后，采购人收到供应商出具的有效票据10个工作日内，达到付款条件起15日内，支付合同总金额的25.00%</w:t>
            </w:r>
          </w:p>
          <w:p>
            <w:pPr>
              <w:pStyle w:val="null3"/>
              <w:jc w:val="left"/>
            </w:pPr>
            <w:r>
              <w:rPr/>
              <w:t>4、审计完成后，采购人收到供应商出具的有效票据后10个工作日内，支付至审定金额的97%，达到付款条件起15日内，支付合同总金额的12.00%</w:t>
            </w:r>
          </w:p>
          <w:p>
            <w:pPr>
              <w:pStyle w:val="null3"/>
              <w:jc w:val="left"/>
            </w:pPr>
            <w:r>
              <w:rPr/>
              <w:t>5、待缺陷责任期满后由相关管理人员确认后，采购人收到供应商出具的有效票据后10个工作日内，支付至审定金额的100%，达到付款条件起15日内，支付合同总金额的3.00%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以本项目招标文件、中标供应商响应文件相关行业标准及《财政部关于进一步加强政府采购需求和履约验收管理的指导意见》（财库〔2016〕205号）、《政府采购需求管理办法》（财库〔2021〕22 号）文件等相关规定为准。验收标准：按招标文件要求、投标人在响应文件中所报材料的质量等级、技术规格等必须满足招标文件、工程量清单要求，满足施工图设计要求，达到国家或地方相关质量技术规范、标准，保证材料质量</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一、违约责任 1、中标人必须遵守采购合同并执行合同中的各项规定，保证采购合同的正常履行。 2、中标人应当遵守采购人的相关项目需求及相关技术要求及实质性条款，实施完成采购合同应当完全满足相关项目需求及相关技术要求及实质性条款，若中标人瑕疵履行采购合同，采购人有权向中标人要求赔偿违约金（金额以采购合同约定为准），若造成相关损失的，采购人有权要求中标人承担所有赔偿责任。 3、有下列情形之一的，当事人可解除合同： （1）因不可抗力致使不能实现合同目的（由于非中标人或采购人原因，致使合同实质性条款无法实现的）； （2）当事人一方迟延履行主要债务，经催告后在合理期限内仍未履行； （3）当事人一方迟延履行债务或者其他违约行为致使不能实现合同目的； （4）法律规定或合同约定的其他情形。 二、解决争议的方法 1、因所投产品质量问题发生争议，由采购人或其指定的第三方机构进行质量鉴定。质量符合标准的，鉴定费由采购人承担；质量不符合质量标准的，鉴定费由中标人承担。 2、合同履行期间，若双方发生争议，可协商或由有关部门调解解决，协商或调解不成的，向项目所在地仲裁委员会申请仲裁。 3、仲裁裁决应为最终决定，并对双方具有约束力。 4、除另有裁决外，仲裁费由败诉方负担。 5、在仲裁期间，除正在进行仲裁部分外，合同其他部分继续执行。 注：①本章带“★”号条款为实质性要求，投标人若未满足的，将被视为无效投标。 ②本项目涉及国家及行业规范标准、企业资质、产品认证、人员执业资格等描述与国家最新要求不一致时以最新要求为准。 ③不发达地区或注册地为少数民族地区的企业享有在同等条件下优先获得中标人或成交人推荐资格，提供不发达地区企业的相关证明材料或投标人注册地为少数民族地区的证明材料。</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w:t>
      </w:r>
    </w:p>
    <w:p>
      <w:pPr>
        <w:pStyle w:val="null3"/>
        <w:ind w:firstLine="480"/>
        <w:jc w:val="left"/>
      </w:pPr>
      <w:r>
        <w:rPr/>
        <w:t>详见第三章“技术、服务及其他要求”</w:t>
      </w:r>
    </w:p>
    <w:p>
      <w:pPr>
        <w:pStyle w:val="null3"/>
        <w:ind w:firstLine="480"/>
        <w:jc w:val="left"/>
      </w:pPr>
      <w:r>
        <w:rPr/>
        <w:t>二、第七章“拟签订采购合同文本”：</w:t>
      </w:r>
    </w:p>
    <w:p>
      <w:pPr>
        <w:pStyle w:val="null3"/>
        <w:ind w:firstLine="480"/>
        <w:jc w:val="left"/>
      </w:pPr>
      <w:r>
        <w:rPr/>
        <w:t>详见第七章“拟签订采购合同文本”</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t>注：工程量清单不属于磋商过程中可以实质性变动的内容。</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是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使用已身份认证并具备签章功能的证书，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四、磋商小组按照磋商文件规定的评审程序、评审方法和评审标准进行评审，并独立履行下列职责：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 xml:space="preserve"> 七、磋商文件规定的供应商资格条件与随机抽取设置的或邀请书中载明的供应商资格条件不一致的；</w:t>
      </w:r>
    </w:p>
    <w:p>
      <w:pPr>
        <w:pStyle w:val="null3"/>
        <w:jc w:val="left"/>
      </w:pPr>
      <w:r>
        <w:rPr/>
        <w:t xml:space="preserve"> 八、磋商文件有违反国家其他有关强制性规定的情形。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1.供应商需在项目电子化交易系统中按要求填写《投标(响应)函》完成承诺并进行电子签章。</w:t>
              <w:br/>
              <w:t>2.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明材料”；（复印件盖供应商公章）</w:t>
              <w:br/>
            </w:r>
          </w:p>
        </w:tc>
        <w:tc>
          <w:tcPr>
            <w:tcW w:type="dxa" w:w="1910"/>
          </w:tcPr>
          <w:p>
            <w:pPr>
              <w:pStyle w:val="null3"/>
              <w:jc w:val="left"/>
            </w:pPr>
            <w:r>
              <w:rPr/>
              <w:t>响应文件封面 其它供应商认为应该提供的相关材料 供应商应提交的相关证明材料 投标（响应）函 企业资质信息表</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供应商应提交的相关证明材料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供应商应提交的相关证明材料 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供应商应当提供项目负责人的行业主管部门颁发的且在有效期内的 水利水电工程二级建造师及以上建造师注册证书原件扫描件；</w:t>
              <w:br/>
              <w:t>供应商应当提供项目负责人的行业主管部门颁发的且在有效期内的水利工程安全生产考核合格证书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t>报价一览表 其它供应商认为应该提供的相关材料 已标价工程量清单 报价明细表 供应商应提交的相关证明材料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其它供应商认为应该提供的相关材料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其它供应商认为应该提供的相关材料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其它供应商认为应该提供的相关材料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其它供应商认为应该提供的相关材料 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具有符合工程管理规定的建筑业企业资质、安全生产许可证。</w:t>
            </w:r>
          </w:p>
        </w:tc>
        <w:tc>
          <w:tcPr>
            <w:tcW w:type="dxa" w:w="3322"/>
          </w:tcPr>
          <w:p>
            <w:pPr>
              <w:pStyle w:val="null3"/>
              <w:jc w:val="left"/>
            </w:pPr>
            <w:r>
              <w:rPr/>
              <w:t>供应商应当具备行业主管部门颁发的且在有效期内的安全生产许可证、水利水电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t>其它供应商认为应该提供的相关材料 供应商应提交的相关证明材料 投标（响应）函 企业资质信息表</w:t>
            </w:r>
          </w:p>
        </w:tc>
      </w:tr>
      <w:tr>
        <w:tc>
          <w:tcPr>
            <w:tcW w:type="dxa" w:w="581"/>
          </w:tcPr>
          <w:p>
            <w:pPr>
              <w:pStyle w:val="null3"/>
              <w:jc w:val="center"/>
            </w:pPr>
            <w:r>
              <w:rPr/>
              <w:t>2</w:t>
            </w:r>
          </w:p>
        </w:tc>
        <w:tc>
          <w:tcPr>
            <w:tcW w:type="dxa" w:w="2492"/>
          </w:tcPr>
          <w:p>
            <w:pPr>
              <w:pStyle w:val="null3"/>
              <w:jc w:val="left"/>
            </w:pPr>
            <w:r>
              <w:rPr/>
              <w:t>项目经理</w:t>
            </w:r>
          </w:p>
        </w:tc>
        <w:tc>
          <w:tcPr>
            <w:tcW w:type="dxa" w:w="3322"/>
          </w:tcPr>
          <w:p>
            <w:pPr>
              <w:pStyle w:val="null3"/>
              <w:jc w:val="left"/>
            </w:pPr>
            <w:r>
              <w:rPr/>
              <w:t>具备水利水电工程专业二级或以上建造师执业资格和有效的安全生产考核合格证书（B证）。（提供相关证书复印件）</w:t>
            </w:r>
          </w:p>
        </w:tc>
        <w:tc>
          <w:tcPr>
            <w:tcW w:type="dxa" w:w="1910"/>
          </w:tcPr>
          <w:p>
            <w:pPr>
              <w:pStyle w:val="null3"/>
              <w:jc w:val="left"/>
            </w:pPr>
            <w:r>
              <w:rPr/>
              <w:t>其它供应商认为应该提供的相关材料 供应商应提交的相关证明材料 投标（响应）函 项目负责人信息表</w:t>
            </w:r>
          </w:p>
        </w:tc>
      </w:tr>
      <w:tr>
        <w:tc>
          <w:tcPr>
            <w:tcW w:type="dxa" w:w="581"/>
          </w:tcPr>
          <w:p>
            <w:pPr>
              <w:pStyle w:val="null3"/>
              <w:jc w:val="center"/>
            </w:pPr>
            <w:r>
              <w:rPr/>
              <w:t>3</w:t>
            </w:r>
          </w:p>
        </w:tc>
        <w:tc>
          <w:tcPr>
            <w:tcW w:type="dxa" w:w="2492"/>
          </w:tcPr>
          <w:p>
            <w:pPr>
              <w:pStyle w:val="null3"/>
              <w:jc w:val="left"/>
            </w:pPr>
            <w:r>
              <w:rPr/>
              <w:t>技术负责人</w:t>
            </w:r>
          </w:p>
        </w:tc>
        <w:tc>
          <w:tcPr>
            <w:tcW w:type="dxa" w:w="3322"/>
          </w:tcPr>
          <w:p>
            <w:pPr>
              <w:pStyle w:val="null3"/>
              <w:jc w:val="left"/>
            </w:pPr>
            <w:r>
              <w:rPr/>
              <w:t>具备水利水电专业中级及以上职称。（提供相关证书复印件）</w:t>
            </w:r>
          </w:p>
        </w:tc>
        <w:tc>
          <w:tcPr>
            <w:tcW w:type="dxa" w:w="1910"/>
          </w:tcPr>
          <w:p>
            <w:pPr>
              <w:pStyle w:val="null3"/>
              <w:jc w:val="left"/>
            </w:pPr>
            <w:r>
              <w:rPr/>
              <w:t>其它供应商认为应该提供的相关材料 供应商应提交的相关证明材料 投标（响应）函 项目负责人信息表</w:t>
            </w:r>
          </w:p>
        </w:tc>
      </w:tr>
      <w:tr>
        <w:tc>
          <w:tcPr>
            <w:tcW w:type="dxa" w:w="581"/>
          </w:tcPr>
          <w:p>
            <w:pPr>
              <w:pStyle w:val="null3"/>
              <w:jc w:val="center"/>
            </w:pPr>
            <w:r>
              <w:rPr/>
              <w:t>4</w:t>
            </w:r>
          </w:p>
        </w:tc>
        <w:tc>
          <w:tcPr>
            <w:tcW w:type="dxa" w:w="2492"/>
          </w:tcPr>
          <w:p>
            <w:pPr>
              <w:pStyle w:val="null3"/>
              <w:jc w:val="left"/>
            </w:pPr>
            <w:r>
              <w:rPr/>
              <w:t>供应商取得本项目成交资格且注册地不在四川省行政区域内的，应当在政府采购合同签订前向采购人提 交在有效期内的四川省住房和城乡建设厅官网已公开的入川信息网页截图。</w:t>
            </w:r>
          </w:p>
        </w:tc>
        <w:tc>
          <w:tcPr>
            <w:tcW w:type="dxa" w:w="3322"/>
          </w:tcPr>
          <w:p>
            <w:pPr>
              <w:pStyle w:val="null3"/>
              <w:jc w:val="left"/>
            </w:pPr>
            <w:r>
              <w:rPr/>
              <w:t>在响应文件中提供“在政府采购合同签订前向采购人提交在有效期内的四川省住房和城乡建设厅官网已公开的入川信息网页截图"的承诺或在响应文件中提供有效期内的四川省住房和城乡建设厅官网已公开的入川信息网页截图。(上述两种方式二选一即可)。供应商需在交易系统中按要求上传相应证明文件。</w:t>
            </w:r>
          </w:p>
        </w:tc>
        <w:tc>
          <w:tcPr>
            <w:tcW w:type="dxa" w:w="1910"/>
          </w:tcPr>
          <w:p>
            <w:pPr>
              <w:pStyle w:val="null3"/>
              <w:jc w:val="left"/>
            </w:pPr>
            <w:r>
              <w:rPr/>
              <w:t>其它供应商认为应该提供的相关材料 供应商应提交的相关证明材料 投标（响应）函</w:t>
            </w:r>
          </w:p>
        </w:tc>
      </w:tr>
    </w:tbl>
    <w:p>
      <w:pPr>
        <w:pStyle w:val="null3"/>
        <w:jc w:val="left"/>
        <w:outlineLvl w:val="3"/>
      </w:pPr>
      <w:r>
        <w:rPr>
          <w:b/>
          <w:sz w:val="24"/>
        </w:rPr>
        <w:t>5.3.4.符合性审查★</w:t>
      </w:r>
    </w:p>
    <w:p>
      <w:pPr>
        <w:pStyle w:val="null3"/>
        <w:ind w:firstLine="480"/>
        <w:jc w:val="left"/>
      </w:pPr>
      <w:r>
        <w:rPr/>
        <w:t>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jc w:val="left"/>
      </w:pPr>
      <w:r>
        <w:rPr/>
        <w:t>二、磋商小组应对供应商已标价工程量清单进行算术性复核，如果出现下列不一致的，按以下原则进行修正：</w:t>
      </w:r>
    </w:p>
    <w:p>
      <w:pPr>
        <w:pStyle w:val="null3"/>
        <w:ind w:firstLine="480"/>
        <w:jc w:val="left"/>
      </w:pPr>
      <w:r>
        <w:rPr/>
        <w:t>（一）报价大写金额和小写金额不一致的，以大写金额为准。但大写金额文字存在错误的，应当先对大写金额的文字错误进行澄清、说明或者更正，再行修正。</w:t>
      </w:r>
    </w:p>
    <w:p>
      <w:pPr>
        <w:pStyle w:val="null3"/>
        <w:ind w:firstLine="480"/>
        <w:jc w:val="left"/>
      </w:pPr>
      <w:r>
        <w:rPr/>
        <w:t>（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jc w:val="left"/>
      </w:pPr>
      <w:r>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t>三、在符合性审查过程中，如果出现磋商小组成员意见不一致的情况，按照少数服从多数的原则确定，但不得违背政府采购基本原则和磋商文件规定。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符合性审查标准见下表（按以下顺序审查）：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其它供应商认为应该提供的相关材料 供应商应提交的相关证明材料 投标（响应）函 企业资质信息表</w:t>
            </w:r>
          </w:p>
        </w:tc>
      </w:tr>
      <w:tr>
        <w:tc>
          <w:tcPr>
            <w:tcW w:type="dxa" w:w="581"/>
          </w:tcPr>
          <w:p>
            <w:pPr>
              <w:pStyle w:val="null3"/>
              <w:jc w:val="center"/>
            </w:pPr>
            <w:r>
              <w:rPr/>
              <w:t>2</w:t>
            </w:r>
          </w:p>
        </w:tc>
        <w:tc>
          <w:tcPr>
            <w:tcW w:type="dxa" w:w="2492"/>
          </w:tcPr>
          <w:p>
            <w:pPr>
              <w:pStyle w:val="null3"/>
              <w:jc w:val="left"/>
            </w:pPr>
            <w:r>
              <w:rPr/>
              <w:t>报价</w:t>
            </w:r>
          </w:p>
        </w:tc>
        <w:tc>
          <w:tcPr>
            <w:tcW w:type="dxa" w:w="3322"/>
          </w:tcPr>
          <w:p>
            <w:pPr>
              <w:pStyle w:val="null3"/>
              <w:jc w:val="left"/>
            </w:pPr>
            <w:r>
              <w:rPr/>
              <w:t>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签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tc>
        <w:tc>
          <w:tcPr>
            <w:tcW w:type="dxa" w:w="1910"/>
          </w:tcPr>
          <w:p>
            <w:pPr>
              <w:pStyle w:val="null3"/>
              <w:jc w:val="left"/>
            </w:pPr>
            <w:r>
              <w:rPr/>
              <w:t>报价一览表 已标价工程量清单 其它供应商认为应该提供的相关材料 报价明细表 供应商应提交的相关证明材料 投标（响应）函</w:t>
            </w:r>
          </w:p>
        </w:tc>
      </w:tr>
      <w:tr>
        <w:tc>
          <w:tcPr>
            <w:tcW w:type="dxa" w:w="581"/>
          </w:tcPr>
          <w:p>
            <w:pPr>
              <w:pStyle w:val="null3"/>
              <w:jc w:val="center"/>
            </w:pPr>
            <w:r>
              <w:rPr/>
              <w:t>3</w:t>
            </w:r>
          </w:p>
        </w:tc>
        <w:tc>
          <w:tcPr>
            <w:tcW w:type="dxa" w:w="2492"/>
          </w:tcPr>
          <w:p>
            <w:pPr>
              <w:pStyle w:val="null3"/>
              <w:jc w:val="left"/>
            </w:pPr>
            <w:r>
              <w:rPr/>
              <w:t>其他实质性要求</w:t>
            </w:r>
          </w:p>
        </w:tc>
        <w:tc>
          <w:tcPr>
            <w:tcW w:type="dxa" w:w="3322"/>
          </w:tcPr>
          <w:p>
            <w:pPr>
              <w:pStyle w:val="null3"/>
              <w:jc w:val="left"/>
            </w:pPr>
            <w:r>
              <w:rPr/>
              <w:t>其他实质性要求</w:t>
            </w:r>
          </w:p>
        </w:tc>
        <w:tc>
          <w:tcPr>
            <w:tcW w:type="dxa" w:w="1910"/>
          </w:tcPr>
          <w:p>
            <w:pPr>
              <w:pStyle w:val="null3"/>
              <w:jc w:val="left"/>
            </w:pPr>
            <w:r>
              <w:rPr/>
              <w:t>其它供应商认为应该提供的相关材料 供应商应提交的相关证明材料</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三、磋商小组可以根据磋商文件和磋商情况实质性变动第三章“技术、服务及其他要求”、第七章“拟签订采购合同文本”，但不得变动磋商文件中的其他内容。实质性变动的内容，须经采购人代表确认。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（五）供应商最后报价采用总价进行报价，报出价格不得超过首次报价。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磋商小组认为供应商响应报价明显低于其他通过符合性审查供应商的响应报价，有可能影响产品质量或者不能诚信履约的，磋商小组应当要求其在合理的时间内通过交易系统进行书面说明、提交相关证明材料，并加盖电子签章。供应商拒绝或者变相拒绝提供有效书面说明或者书面说明不能证明其报价合理性的，磋商小组应当将其响应文件作为无效响应处理。（注：供应商报价低于最高限价85%或者低于其他有效供应商报价算术平均价90%的，磋商小组可以认为该供应商“报价明显低于其他实质性响应的供应商报价”。）</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施工组织设计</w:t>
      </w:r>
      <w:r>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个供应商获得成交供应商推荐资格，其他同品牌供应商不作为成交候选供应商。</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审查、符合性审查、对响应文件作无效响应处理的及其他需要共同认定的事项存在争议的，应当以少数服从多数的原则作出结论，但不得违背法律法规和磋商文件规定。有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ind w:firstLine="480"/>
        <w:jc w:val="left"/>
      </w:pPr>
      <w:r>
        <w:rPr/>
        <w:t>磋商小组成员应当按照客观、公正、审慎的原则，根据磋商文件规定的评审程序、评审方法和评审标准进行独立评审。</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outlineLvl w:val="3"/>
      </w:pPr>
      <w:r>
        <w:rPr>
          <w:b/>
          <w:sz w:val="24"/>
        </w:rPr>
        <w:t>评分标准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详细评审60.00分</w:t>
            </w:r>
          </w:p>
          <w:p>
            <w:pPr>
              <w:pStyle w:val="null3"/>
              <w:jc w:val="left"/>
            </w:pPr>
            <w:r>
              <w:rPr/>
              <w:t>报价得分40.00分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施工组织设计</w:t>
            </w:r>
          </w:p>
        </w:tc>
        <w:tc>
          <w:tcPr>
            <w:tcW w:type="dxa" w:w="2575"/>
          </w:tcPr>
          <w:p>
            <w:pPr>
              <w:pStyle w:val="null3"/>
              <w:jc w:val="left"/>
            </w:pPr>
            <w:r>
              <w:rPr/>
              <w:t>施工组织方案应当包括：①进度计划（应体现完成相应工程的时间计划）；②质量保证措施（应包含质保期、建材质量等）；③安全保证措施；④资源配置计划；⑤环保文明措施；⑥应急预案；⑦施工工艺，完全满足项目需求的得49分。前述7项内容，每缺少一项内容或有一处内容错误扣7分，（内容错误指：项目名称、实施地点、涉及的规范、标准与本项目要求不一致；进度计划超期）的；每有一处内容缺陷扣3.5分。（内容缺陷是指：内容过于简略或前后矛盾或与本项目无关或不符合项目实际）的，扣完为止。</w:t>
            </w:r>
          </w:p>
        </w:tc>
        <w:tc>
          <w:tcPr>
            <w:tcW w:type="dxa" w:w="831"/>
          </w:tcPr>
          <w:p>
            <w:pPr>
              <w:pStyle w:val="null3"/>
              <w:jc w:val="center"/>
            </w:pPr>
            <w:r>
              <w:rPr/>
              <w:t>49.00</w:t>
            </w:r>
          </w:p>
        </w:tc>
        <w:tc>
          <w:tcPr>
            <w:tcW w:type="dxa" w:w="748"/>
          </w:tcPr>
          <w:p>
            <w:pPr>
              <w:pStyle w:val="null3"/>
              <w:jc w:val="center"/>
            </w:pPr>
            <w:r>
              <w:rPr/>
              <w:t>主观</w:t>
            </w:r>
          </w:p>
        </w:tc>
        <w:tc>
          <w:tcPr>
            <w:tcW w:type="dxa" w:w="1661"/>
          </w:tcPr>
          <w:p>
            <w:pPr>
              <w:pStyle w:val="null3"/>
              <w:jc w:val="left"/>
            </w:pPr>
            <w:r>
              <w:rPr/>
              <w:t>项目负责人信息表</w:t>
            </w:r>
          </w:p>
          <w:p>
            <w:pPr>
              <w:pStyle w:val="null3"/>
              <w:jc w:val="left"/>
            </w:pPr>
            <w:r>
              <w:rPr/>
              <w:t>强制、优先采购产品承诺函</w:t>
            </w:r>
          </w:p>
          <w:p>
            <w:pPr>
              <w:pStyle w:val="null3"/>
              <w:jc w:val="left"/>
            </w:pPr>
            <w:r>
              <w:rPr/>
              <w:t>施工组织设计（格式自理）</w:t>
            </w:r>
          </w:p>
        </w:tc>
      </w:tr>
      <w:tr>
        <w:tc>
          <w:tcPr>
            <w:tcW w:type="dxa" w:w="831"/>
            <w:vMerge/>
          </w:tcPr>
          <w:p/>
        </w:tc>
        <w:tc>
          <w:tcPr>
            <w:tcW w:type="dxa" w:w="1661"/>
          </w:tcPr>
          <w:p>
            <w:pPr>
              <w:pStyle w:val="null3"/>
              <w:jc w:val="left"/>
            </w:pPr>
            <w:r>
              <w:rPr/>
              <w:t>业绩</w:t>
            </w:r>
          </w:p>
        </w:tc>
        <w:tc>
          <w:tcPr>
            <w:tcW w:type="dxa" w:w="2575"/>
          </w:tcPr>
          <w:p>
            <w:pPr>
              <w:pStyle w:val="null3"/>
              <w:jc w:val="left"/>
            </w:pPr>
            <w:r>
              <w:rPr/>
              <w:t>供应商2019年1月1日（含1日）以来具有一个已完成类似项目业绩的得3分，在此基础上每增加1个加3分，本项最多得9分。（提供施工合同复印件和竣工验收报告复印件）。类似项目是指：水利水电工程类项目。</w:t>
            </w:r>
          </w:p>
        </w:tc>
        <w:tc>
          <w:tcPr>
            <w:tcW w:type="dxa" w:w="831"/>
          </w:tcPr>
          <w:p>
            <w:pPr>
              <w:pStyle w:val="null3"/>
              <w:jc w:val="center"/>
            </w:pPr>
            <w:r>
              <w:rPr/>
              <w:t>9.00</w:t>
            </w:r>
          </w:p>
        </w:tc>
        <w:tc>
          <w:tcPr>
            <w:tcW w:type="dxa" w:w="748"/>
          </w:tcPr>
          <w:p>
            <w:pPr>
              <w:pStyle w:val="null3"/>
              <w:jc w:val="center"/>
            </w:pPr>
            <w:r>
              <w:rPr/>
              <w:t>客观</w:t>
            </w:r>
          </w:p>
        </w:tc>
        <w:tc>
          <w:tcPr>
            <w:tcW w:type="dxa" w:w="1661"/>
          </w:tcPr>
          <w:p>
            <w:pPr>
              <w:pStyle w:val="null3"/>
              <w:jc w:val="left"/>
            </w:pPr>
            <w:r>
              <w:rPr/>
              <w:t>项目负责人信息表</w:t>
            </w:r>
          </w:p>
          <w:p>
            <w:pPr>
              <w:pStyle w:val="null3"/>
              <w:jc w:val="left"/>
            </w:pPr>
            <w:r>
              <w:rPr/>
              <w:t>强制、优先采购产品承诺函</w:t>
            </w:r>
          </w:p>
          <w:p>
            <w:pPr>
              <w:pStyle w:val="null3"/>
              <w:jc w:val="left"/>
            </w:pPr>
            <w:r>
              <w:rPr/>
              <w:t>供应商应提交的相关证明材料</w:t>
            </w:r>
          </w:p>
          <w:p>
            <w:pPr>
              <w:pStyle w:val="null3"/>
              <w:jc w:val="left"/>
            </w:pPr>
            <w:r>
              <w:rPr/>
              <w:t>其它供应商认为应该提供的相关材料</w:t>
            </w:r>
          </w:p>
        </w:tc>
      </w:tr>
      <w:tr>
        <w:tc>
          <w:tcPr>
            <w:tcW w:type="dxa" w:w="831"/>
            <w:vMerge/>
          </w:tcPr>
          <w:p/>
        </w:tc>
        <w:tc>
          <w:tcPr>
            <w:tcW w:type="dxa" w:w="1661"/>
          </w:tcPr>
          <w:p>
            <w:pPr>
              <w:pStyle w:val="null3"/>
              <w:jc w:val="left"/>
            </w:pPr>
            <w:r>
              <w:rPr/>
              <w:t>节能、环境标志产品</w:t>
            </w:r>
          </w:p>
        </w:tc>
        <w:tc>
          <w:tcPr>
            <w:tcW w:type="dxa" w:w="2575"/>
          </w:tcPr>
          <w:p>
            <w:pPr>
              <w:pStyle w:val="null3"/>
              <w:jc w:val="left"/>
            </w:pPr>
            <w:r>
              <w:rPr/>
              <w:t>供应商所响应的产品中每有一项属于节能产品政府采购品目清单中优先采购范围的得1分；每有一项属于环境标志产品政府采购品目清单中优先采购范围的得1分；每有一项为无线局域网产品政府采购清单中的产品的得1分。本项共2分。 注： 1、可重复计分； 2、本项目采购的产品中属于节能产品或环境标志产品政府采购品目清单中强制采购范围的，不属于本项评分范围。 3、供应商所响应的产品属于节能产品或环境标志产品政府采购品目清单中优先采购范围的，应当在响应文件中提供单独的承诺书，承诺供货时提供的具体节能产品或环境标志产品。并提供有效的认证证书和认证结果信息发布平台公布的该产品认证信息截图，否则不予给分。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一项”产品是指不同厂家/不同规格的同一产品只计为一项，例如不同厂家不同标号的混凝土只计一项。</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项目负责人信息表</w:t>
            </w:r>
          </w:p>
          <w:p>
            <w:pPr>
              <w:pStyle w:val="null3"/>
              <w:jc w:val="left"/>
            </w:pPr>
            <w:r>
              <w:rPr/>
              <w:t>强制、优先采购产品承诺函</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1、评审价格=响应报价。2、经价格调整后的评审价格=响应报价×（1-价格调整比例）3、基准价=经价格调整后评审价格的最低值。1. 经磋商小组评审，通过资格和符合性审查，且响应报价最低的供应商的响应报价作为评审基准价。2.响应报价得分=(评审基准价／响应报价)×分值。</w:t>
            </w:r>
          </w:p>
        </w:tc>
        <w:tc>
          <w:tcPr>
            <w:tcW w:type="dxa" w:w="831"/>
          </w:tcPr>
          <w:p>
            <w:pPr>
              <w:pStyle w:val="null3"/>
              <w:jc w:val="center"/>
            </w:pPr>
            <w:r>
              <w:rPr/>
              <w:t>40.00</w:t>
            </w:r>
          </w:p>
        </w:tc>
        <w:tc>
          <w:tcPr>
            <w:tcW w:type="dxa" w:w="748"/>
          </w:tcPr>
          <w:p>
            <w:pPr>
              <w:pStyle w:val="null3"/>
              <w:jc w:val="center"/>
            </w:pPr>
            <w:r>
              <w:rPr/>
              <w:t>客观</w:t>
            </w:r>
          </w:p>
        </w:tc>
        <w:tc>
          <w:tcPr>
            <w:tcW w:type="dxa" w:w="1661"/>
          </w:tcPr>
          <w:p>
            <w:pPr>
              <w:pStyle w:val="null3"/>
              <w:jc w:val="left"/>
            </w:pPr>
            <w:r>
              <w:rPr/>
              <w:t>强制、优先采购产品承诺函</w:t>
            </w:r>
          </w:p>
          <w:p>
            <w:pPr>
              <w:pStyle w:val="null3"/>
              <w:jc w:val="left"/>
            </w:pPr>
            <w:r>
              <w:rPr/>
              <w:t>报价一览表</w:t>
            </w:r>
          </w:p>
          <w:p>
            <w:pPr>
              <w:pStyle w:val="null3"/>
              <w:jc w:val="left"/>
            </w:pPr>
            <w:r>
              <w:rPr/>
              <w:t>已标价工程量清单</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混凝土、水泥、油漆、PVC管，给水管，聚乙烯塑料管外墙涂料。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一项”产品是指不同厂家/不同规格的同一产品只计为一项，例如不同厂家不同标号的混凝土只计一项。</w:t>
            </w:r>
          </w:p>
        </w:tc>
        <w:tc>
          <w:tcPr>
            <w:tcW w:type="dxa" w:w="2955"/>
          </w:tcPr>
          <w:p>
            <w:pPr>
              <w:pStyle w:val="null3"/>
              <w:jc w:val="left"/>
            </w:pPr>
            <w:r>
              <w:rPr/>
              <w:t>其它供应商认为应该提供的相关材料 强制、优先采购产品承诺函 供应商应提交的相关证明材料</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三、除《政府采购竞争性磋商采购方式管理暂行办法》第二十一条第三款规定的情形外，在采购过程中符合要求的供应商或者报价未超过采购预算的供应商不足3家的。</w:t>
      </w:r>
    </w:p>
    <w:p>
      <w:pPr>
        <w:pStyle w:val="null3"/>
        <w:jc w:val="left"/>
        <w:outlineLvl w:val="2"/>
      </w:pPr>
      <w:r>
        <w:rPr>
          <w:b/>
          <w:sz w:val="28"/>
        </w:rPr>
        <w:t>5.6.确定成交供应商</w:t>
      </w:r>
    </w:p>
    <w:p>
      <w:pPr>
        <w:pStyle w:val="null3"/>
        <w:jc w:val="left"/>
      </w:pPr>
      <w:r>
        <w:rPr/>
        <w:t xml:space="preserve"> 本项目授权磋商小组在磋商报告确定的成交候选供应商名单中按顺序直接确定1名成交供应商。确认后代理机构在四川政府采购网发布成交结果公告，同时向成交供应商发出成交通知书。</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详见附件：报价一览表</w:t>
      </w:r>
    </w:p>
    <w:p>
      <w:pPr>
        <w:pStyle w:val="null3"/>
        <w:ind w:firstLine="960"/>
        <w:jc w:val="left"/>
      </w:pPr>
      <w:r>
        <w:rPr/>
        <w:t>详见附件：已标价工程量清单</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详见附件：项目负责人信息表</w:t>
      </w:r>
    </w:p>
    <w:p>
      <w:pPr>
        <w:pStyle w:val="null3"/>
        <w:ind w:firstLine="960"/>
        <w:jc w:val="left"/>
      </w:pPr>
      <w:r>
        <w:rPr/>
        <w:t>详见附件：强制、优先采购产品承诺函</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详见附件：企业资质信息表</w:t>
      </w:r>
    </w:p>
    <w:p>
      <w:pPr>
        <w:pStyle w:val="null3"/>
        <w:ind w:firstLine="960"/>
        <w:jc w:val="left"/>
      </w:pPr>
      <w:r>
        <w:rPr/>
        <w:t>详见附件：报价明细表</w:t>
      </w:r>
    </w:p>
    <w:p>
      <w:pPr>
        <w:pStyle w:val="null3"/>
        <w:ind w:firstLine="960"/>
        <w:jc w:val="left"/>
      </w:pPr>
      <w:r>
        <w:rPr/>
        <w:t>详见附件：其它供应商认为应该提供的相关材料</w:t>
      </w:r>
    </w:p>
    <w:p>
      <w:pPr>
        <w:pStyle w:val="null3"/>
        <w:ind w:firstLine="960"/>
        <w:jc w:val="left"/>
      </w:pPr>
      <w:r>
        <w:rPr/>
        <w:t>详见附件：施工组织设计（格式自理）</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（工程类）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根据《中华人民共和国政府采购法》、《中华人民共和国民法典》、《中华人民共和国建筑法》及</w:t>
      </w:r>
      <w:r>
        <w:rPr/>
        <w:t>________</w:t>
      </w:r>
      <w:r>
        <w:rPr/>
        <w:t>采购项目（项目编号：</w:t>
      </w:r>
      <w:r>
        <w:rPr/>
        <w:t>________</w:t>
      </w:r>
      <w:r>
        <w:rPr/>
        <w:t>）的</w:t>
      </w:r>
      <w:r>
        <w:rPr/>
        <w:t>《磋商文件》</w:t>
      </w:r>
      <w:r>
        <w:rPr/>
        <w:t>、乙方的响应文件及成交通知书，甲、乙双方同意签订本合同。</w:t>
      </w:r>
    </w:p>
    <w:p>
      <w:pPr>
        <w:pStyle w:val="null3"/>
        <w:jc w:val="left"/>
        <w:outlineLvl w:val="2"/>
      </w:pPr>
      <w:r>
        <w:rPr>
          <w:b/>
          <w:sz w:val="28"/>
        </w:rPr>
        <w:t xml:space="preserve"> 一、工程概况</w:t>
      </w:r>
    </w:p>
    <w:p>
      <w:pPr>
        <w:pStyle w:val="null3"/>
        <w:jc w:val="left"/>
      </w:pPr>
      <w:r>
        <w:rPr/>
        <w:t xml:space="preserve"> 1.工程名称：</w:t>
      </w:r>
      <w:r>
        <w:rPr/>
        <w:t>_________________________</w:t>
      </w:r>
    </w:p>
    <w:p>
      <w:pPr>
        <w:pStyle w:val="null3"/>
        <w:jc w:val="left"/>
      </w:pPr>
      <w:r>
        <w:rPr/>
        <w:t xml:space="preserve"> 2.工程地点：</w:t>
      </w:r>
      <w:r>
        <w:rPr/>
        <w:t>_________________________</w:t>
      </w:r>
    </w:p>
    <w:p>
      <w:pPr>
        <w:pStyle w:val="null3"/>
        <w:jc w:val="left"/>
      </w:pPr>
      <w:r>
        <w:rPr/>
        <w:t xml:space="preserve"> 3.项目编号：</w:t>
      </w:r>
      <w:r>
        <w:rPr/>
        <w:t>_________________________</w:t>
      </w:r>
    </w:p>
    <w:p>
      <w:pPr>
        <w:pStyle w:val="null3"/>
        <w:jc w:val="left"/>
      </w:pPr>
      <w:r>
        <w:rPr/>
        <w:t xml:space="preserve"> 4.工程内容、规模及承包范围</w:t>
      </w:r>
    </w:p>
    <w:p>
      <w:pPr>
        <w:pStyle w:val="null3"/>
        <w:jc w:val="left"/>
      </w:pPr>
      <w:r>
        <w:br/>
      </w:r>
    </w:p>
    <w:p>
      <w:pPr>
        <w:pStyle w:val="null3"/>
        <w:jc w:val="left"/>
        <w:outlineLvl w:val="2"/>
      </w:pPr>
      <w:r>
        <w:rPr>
          <w:b/>
          <w:sz w:val="28"/>
        </w:rPr>
        <w:t xml:space="preserve"> 二、合同工期</w:t>
      </w:r>
    </w:p>
    <w:p>
      <w:pPr>
        <w:pStyle w:val="null3"/>
        <w:jc w:val="left"/>
      </w:pPr>
      <w:r>
        <w:rPr/>
        <w:t>计划开工日期：年 月 日</w:t>
      </w:r>
    </w:p>
    <w:p>
      <w:pPr>
        <w:pStyle w:val="null3"/>
        <w:jc w:val="left"/>
      </w:pPr>
      <w:r>
        <w:rPr/>
        <w:t>计划竣工日期：年 月 日</w:t>
      </w:r>
    </w:p>
    <w:p>
      <w:pPr>
        <w:pStyle w:val="null3"/>
        <w:jc w:val="left"/>
      </w:pPr>
      <w:r>
        <w:rPr/>
        <w:t>工期总日历天数： 天。工期总日历天数与根据前述计划开竣工日期计算的工期天数不一致的，以工期总日历天数为准</w:t>
      </w:r>
    </w:p>
    <w:p>
      <w:pPr>
        <w:pStyle w:val="null3"/>
        <w:jc w:val="left"/>
        <w:outlineLvl w:val="2"/>
      </w:pPr>
      <w:r>
        <w:rPr>
          <w:b/>
          <w:sz w:val="28"/>
        </w:rPr>
        <w:t xml:space="preserve"> 三、质量标准和规范</w:t>
      </w:r>
    </w:p>
    <w:p>
      <w:pPr>
        <w:pStyle w:val="null3"/>
        <w:jc w:val="left"/>
      </w:pPr>
      <w:r>
        <w:rPr/>
        <w:t>1.该工程质量符合标准：</w:t>
      </w:r>
    </w:p>
    <w:p>
      <w:pPr>
        <w:pStyle w:val="null3"/>
        <w:jc w:val="left"/>
      </w:pPr>
      <w:r>
        <w:rPr/>
        <w:t>2.采购人对工程的技术标准和功能要求的特殊要求：</w:t>
      </w:r>
    </w:p>
    <w:p>
      <w:pPr>
        <w:pStyle w:val="null3"/>
        <w:jc w:val="left"/>
        <w:outlineLvl w:val="2"/>
      </w:pPr>
      <w:r>
        <w:rPr>
          <w:b/>
          <w:sz w:val="28"/>
        </w:rPr>
        <w:t xml:space="preserve"> 四、签约合同价与合同价格形式</w:t>
      </w:r>
    </w:p>
    <w:p>
      <w:pPr>
        <w:pStyle w:val="null3"/>
        <w:jc w:val="left"/>
      </w:pPr>
      <w:r>
        <w:rPr/>
        <w:t>1.签约合同价为人民币（大写）</w:t>
      </w:r>
      <w:r>
        <w:rPr/>
        <w:t>________</w:t>
      </w:r>
      <w:r>
        <w:rPr/>
        <w:t>（小写金额：</w:t>
      </w:r>
      <w:r>
        <w:rPr/>
        <w:t>________</w:t>
      </w:r>
      <w:r>
        <w:rPr/>
        <w:t>元）；</w:t>
      </w:r>
    </w:p>
    <w:p>
      <w:pPr>
        <w:pStyle w:val="null3"/>
        <w:jc w:val="left"/>
      </w:pPr>
      <w:r>
        <w:rPr/>
        <w:t>其中：</w:t>
      </w:r>
    </w:p>
    <w:p>
      <w:pPr>
        <w:pStyle w:val="null3"/>
        <w:jc w:val="left"/>
      </w:pPr>
      <w:r>
        <w:rPr/>
        <w:t>（1）安全文明施工费：</w:t>
      </w:r>
    </w:p>
    <w:p>
      <w:pPr>
        <w:pStyle w:val="null3"/>
        <w:jc w:val="left"/>
      </w:pPr>
      <w:r>
        <w:rPr/>
        <w:t>人民币（大写）： (¥元)；</w:t>
      </w:r>
    </w:p>
    <w:p>
      <w:pPr>
        <w:pStyle w:val="null3"/>
        <w:jc w:val="left"/>
      </w:pPr>
      <w:r>
        <w:rPr/>
        <w:t>（2）材料和工程设备暂估价金额：</w:t>
      </w:r>
    </w:p>
    <w:p>
      <w:pPr>
        <w:pStyle w:val="null3"/>
        <w:jc w:val="left"/>
      </w:pPr>
      <w:r>
        <w:rPr/>
        <w:t>人民币（大写）： (¥元)；</w:t>
      </w:r>
    </w:p>
    <w:p>
      <w:pPr>
        <w:pStyle w:val="null3"/>
        <w:jc w:val="left"/>
      </w:pPr>
      <w:r>
        <w:rPr/>
        <w:t>（3）专业工程暂估价金额：</w:t>
      </w:r>
    </w:p>
    <w:p>
      <w:pPr>
        <w:pStyle w:val="null3"/>
        <w:jc w:val="left"/>
      </w:pPr>
      <w:r>
        <w:rPr/>
        <w:t>人民币（大写）： (¥元)；</w:t>
      </w:r>
    </w:p>
    <w:p>
      <w:pPr>
        <w:pStyle w:val="null3"/>
        <w:jc w:val="left"/>
      </w:pPr>
      <w:r>
        <w:rPr/>
        <w:t>（4）暂列金额：</w:t>
      </w:r>
    </w:p>
    <w:p>
      <w:pPr>
        <w:pStyle w:val="null3"/>
        <w:jc w:val="left"/>
      </w:pPr>
      <w:r>
        <w:rPr/>
        <w:t>人民币（大写）： (¥元)；</w:t>
      </w:r>
    </w:p>
    <w:p>
      <w:pPr>
        <w:pStyle w:val="null3"/>
        <w:jc w:val="left"/>
      </w:pPr>
      <w:r>
        <w:rPr/>
        <w:t>2.合同定价方式：</w:t>
      </w:r>
    </w:p>
    <w:p>
      <w:pPr>
        <w:pStyle w:val="null3"/>
        <w:jc w:val="left"/>
      </w:pPr>
      <w:r>
        <w:rPr/>
        <w:t>3.付款进度安排及资金支付方式：</w:t>
      </w:r>
    </w:p>
    <w:p>
      <w:pPr>
        <w:pStyle w:val="null3"/>
        <w:jc w:val="left"/>
      </w:pPr>
      <w:r>
        <w:br/>
      </w:r>
    </w:p>
    <w:p>
      <w:pPr>
        <w:pStyle w:val="null3"/>
        <w:jc w:val="left"/>
        <w:outlineLvl w:val="2"/>
      </w:pPr>
      <w:r>
        <w:rPr>
          <w:b/>
          <w:sz w:val="28"/>
        </w:rPr>
        <w:t xml:space="preserve"> 五、项目经理</w:t>
      </w:r>
    </w:p>
    <w:p>
      <w:pPr>
        <w:pStyle w:val="null3"/>
        <w:jc w:val="left"/>
      </w:pPr>
      <w:r>
        <w:rPr/>
        <w:t>姓名：</w:t>
      </w:r>
    </w:p>
    <w:p>
      <w:pPr>
        <w:pStyle w:val="null3"/>
        <w:jc w:val="left"/>
      </w:pPr>
      <w:r>
        <w:rPr/>
        <w:t>证书名称：</w:t>
      </w:r>
    </w:p>
    <w:p>
      <w:pPr>
        <w:pStyle w:val="null3"/>
        <w:jc w:val="left"/>
      </w:pPr>
      <w:r>
        <w:rPr/>
        <w:t>证书编号：</w:t>
      </w:r>
    </w:p>
    <w:p>
      <w:pPr>
        <w:pStyle w:val="null3"/>
        <w:jc w:val="left"/>
      </w:pPr>
      <w:r>
        <w:rPr/>
        <w:t>证书专业：</w:t>
      </w:r>
    </w:p>
    <w:p>
      <w:pPr>
        <w:pStyle w:val="null3"/>
        <w:jc w:val="left"/>
        <w:outlineLvl w:val="2"/>
      </w:pPr>
      <w:r>
        <w:rPr>
          <w:b/>
          <w:sz w:val="28"/>
        </w:rPr>
        <w:t xml:space="preserve"> 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（2）材料和工程设备暂估价金额：</w:t>
      </w:r>
    </w:p>
    <w:p>
      <w:pPr>
        <w:pStyle w:val="null3"/>
        <w:jc w:val="left"/>
      </w:pPr>
      <w:r>
        <w:rPr/>
        <w:t>（3）通用合同条款；</w:t>
      </w:r>
    </w:p>
    <w:p>
      <w:pPr>
        <w:pStyle w:val="null3"/>
        <w:jc w:val="left"/>
      </w:pPr>
      <w:r>
        <w:rPr/>
        <w:t>（4）采购文件；</w:t>
      </w:r>
    </w:p>
    <w:p>
      <w:pPr>
        <w:pStyle w:val="null3"/>
        <w:jc w:val="left"/>
      </w:pPr>
      <w:r>
        <w:rPr/>
        <w:t>（5）投标(响应)文件；</w:t>
      </w:r>
    </w:p>
    <w:p>
      <w:pPr>
        <w:pStyle w:val="null3"/>
        <w:jc w:val="left"/>
      </w:pPr>
      <w:r>
        <w:rPr/>
        <w:t>（6）暂列金额：</w:t>
      </w:r>
    </w:p>
    <w:p>
      <w:pPr>
        <w:pStyle w:val="null3"/>
        <w:jc w:val="left"/>
      </w:pPr>
      <w:r>
        <w:rPr/>
        <w:t>（7）评审报告；</w:t>
      </w:r>
    </w:p>
    <w:p>
      <w:pPr>
        <w:pStyle w:val="null3"/>
        <w:jc w:val="left"/>
      </w:pPr>
      <w:r>
        <w:rPr/>
        <w:t>（8）技术标准和要求；</w:t>
      </w:r>
    </w:p>
    <w:p>
      <w:pPr>
        <w:pStyle w:val="null3"/>
        <w:jc w:val="left"/>
      </w:pPr>
      <w:r>
        <w:rPr/>
        <w:t>（9）图纸；</w:t>
      </w:r>
    </w:p>
    <w:p>
      <w:pPr>
        <w:pStyle w:val="null3"/>
        <w:jc w:val="left"/>
      </w:pPr>
      <w:r>
        <w:rPr/>
        <w:t>（10）已标价工程量清单或预算书；</w:t>
      </w:r>
    </w:p>
    <w:p>
      <w:pPr>
        <w:pStyle w:val="null3"/>
        <w:jc w:val="left"/>
      </w:pPr>
      <w:r>
        <w:rPr/>
        <w:t>（11）其他合同文件。</w:t>
      </w:r>
    </w:p>
    <w:p>
      <w:pPr>
        <w:pStyle w:val="null3"/>
        <w:jc w:val="left"/>
      </w:pPr>
      <w:r>
        <w:rPr/>
        <w:t>在合同订立及履行过程中形成的与合同有关的文件均构成合同文件组成部分。</w:t>
      </w:r>
    </w:p>
    <w:p>
      <w:pPr>
        <w:pStyle w:val="null3"/>
        <w:jc w:val="left"/>
      </w:pPr>
      <w:r>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b/>
          <w:sz w:val="28"/>
        </w:rPr>
        <w:t xml:space="preserve"> 七、承诺</w:t>
      </w:r>
    </w:p>
    <w:p>
      <w:pPr>
        <w:pStyle w:val="null3"/>
        <w:jc w:val="left"/>
      </w:pPr>
      <w:r>
        <w:rPr/>
        <w:t>1.甲方承诺按照法律规定履行项目审批手续、筹集工程建设资金并按照合同约定的期限和方式支付合同价款。</w:t>
      </w:r>
    </w:p>
    <w:p>
      <w:pPr>
        <w:pStyle w:val="null3"/>
        <w:jc w:val="left"/>
      </w:pPr>
      <w:r>
        <w:rPr/>
        <w:t>2.乙方承诺按照法律规定及合同约定组织完成工程施工，确保工程质量和安全，不进行转包及违法分包，并在缺陷责任期及保修期内承担相应的工程维修责任。</w:t>
      </w:r>
    </w:p>
    <w:p>
      <w:pPr>
        <w:pStyle w:val="null3"/>
        <w:jc w:val="left"/>
      </w:pPr>
      <w:r>
        <w:rPr/>
        <w:t>3.乙方承诺遵守《中华人民共和国劳动合同法》有关规定和《中华人民共和国妇女权益保障法》中关于“劳动和社会保障权益”的有关要求。</w:t>
      </w:r>
    </w:p>
    <w:p>
      <w:pPr>
        <w:pStyle w:val="null3"/>
        <w:jc w:val="left"/>
        <w:outlineLvl w:val="2"/>
      </w:pPr>
      <w:r>
        <w:rPr>
          <w:b/>
          <w:sz w:val="28"/>
        </w:rPr>
        <w:t xml:space="preserve"> 八、验收、交付标准和方法</w:t>
      </w:r>
    </w:p>
    <w:p>
      <w:pPr>
        <w:pStyle w:val="null3"/>
        <w:jc w:val="left"/>
      </w:pPr>
      <w:r>
        <w:br/>
      </w:r>
    </w:p>
    <w:p>
      <w:pPr>
        <w:pStyle w:val="null3"/>
        <w:jc w:val="left"/>
        <w:outlineLvl w:val="2"/>
      </w:pPr>
      <w:r>
        <w:rPr>
          <w:b/>
          <w:sz w:val="28"/>
        </w:rPr>
        <w:t xml:space="preserve"> 九、质量保修范围和保修期</w:t>
      </w:r>
    </w:p>
    <w:p>
      <w:pPr>
        <w:pStyle w:val="null3"/>
        <w:jc w:val="left"/>
      </w:pPr>
      <w:r>
        <w:br/>
      </w:r>
    </w:p>
    <w:p>
      <w:pPr>
        <w:pStyle w:val="null3"/>
        <w:jc w:val="left"/>
        <w:outlineLvl w:val="2"/>
      </w:pPr>
      <w:r>
        <w:rPr>
          <w:b/>
          <w:sz w:val="28"/>
        </w:rPr>
        <w:t xml:space="preserve"> 十、违约责任</w:t>
      </w:r>
    </w:p>
    <w:p>
      <w:pPr>
        <w:pStyle w:val="null3"/>
        <w:jc w:val="left"/>
      </w:pPr>
      <w:r>
        <w:br/>
      </w:r>
    </w:p>
    <w:p>
      <w:pPr>
        <w:pStyle w:val="null3"/>
        <w:jc w:val="left"/>
        <w:outlineLvl w:val="2"/>
      </w:pPr>
      <w:r>
        <w:rPr>
          <w:b/>
          <w:sz w:val="28"/>
        </w:rPr>
        <w:t xml:space="preserve"> 十一、解决争议的方法</w:t>
      </w:r>
    </w:p>
    <w:p>
      <w:pPr>
        <w:pStyle w:val="null3"/>
        <w:jc w:val="left"/>
      </w:pPr>
      <w:r>
        <w:br/>
      </w:r>
    </w:p>
    <w:p>
      <w:pPr>
        <w:pStyle w:val="null3"/>
        <w:jc w:val="left"/>
        <w:outlineLvl w:val="2"/>
      </w:pPr>
      <w:r>
        <w:rPr>
          <w:b/>
          <w:sz w:val="28"/>
        </w:rPr>
        <w:t xml:space="preserve"> 十二、签订时间</w:t>
      </w:r>
    </w:p>
    <w:p>
      <w:pPr>
        <w:pStyle w:val="null3"/>
        <w:jc w:val="left"/>
      </w:pPr>
      <w:r>
        <w:rPr/>
        <w:t>本合同于</w:t>
      </w:r>
      <w:r>
        <w:rPr/>
        <w:t>20___年___月___日</w:t>
      </w:r>
      <w:r>
        <w:rPr/>
        <w:t>签订。</w:t>
      </w:r>
    </w:p>
    <w:p>
      <w:pPr>
        <w:pStyle w:val="null3"/>
        <w:jc w:val="left"/>
        <w:outlineLvl w:val="2"/>
      </w:pPr>
      <w:r>
        <w:rPr>
          <w:b/>
          <w:sz w:val="28"/>
        </w:rPr>
        <w:t xml:space="preserve"> 十三、签订地点</w:t>
      </w:r>
    </w:p>
    <w:p>
      <w:pPr>
        <w:pStyle w:val="null3"/>
        <w:jc w:val="left"/>
      </w:pPr>
      <w:r>
        <w:rPr/>
        <w:t>本合同在</w:t>
      </w:r>
      <w:r>
        <w:rPr/>
        <w:t>_________</w:t>
      </w:r>
      <w:r>
        <w:rPr/>
        <w:t>签订。</w:t>
      </w:r>
    </w:p>
    <w:p>
      <w:pPr>
        <w:pStyle w:val="null3"/>
        <w:jc w:val="left"/>
        <w:outlineLvl w:val="2"/>
      </w:pPr>
      <w:r>
        <w:rPr>
          <w:b/>
          <w:sz w:val="28"/>
        </w:rPr>
        <w:t xml:space="preserve"> 十四、补充协议</w:t>
      </w:r>
    </w:p>
    <w:p>
      <w:pPr>
        <w:pStyle w:val="null3"/>
        <w:jc w:val="left"/>
      </w:pPr>
      <w:r>
        <w:rPr/>
        <w:t>合同未尽事宜，合同当事人另行签订补充协议，补充协议是合同的组成部分。</w:t>
      </w:r>
    </w:p>
    <w:p>
      <w:pPr>
        <w:pStyle w:val="null3"/>
        <w:jc w:val="left"/>
        <w:outlineLvl w:val="2"/>
      </w:pPr>
      <w:r>
        <w:rPr>
          <w:b/>
          <w:sz w:val="28"/>
        </w:rPr>
        <w:t xml:space="preserve"> 十五、合同生效</w:t>
      </w:r>
    </w:p>
    <w:p>
      <w:pPr>
        <w:pStyle w:val="null3"/>
        <w:jc w:val="left"/>
      </w:pPr>
      <w:r>
        <w:rPr/>
        <w:t>本合同自_______生效。</w:t>
      </w:r>
    </w:p>
    <w:p>
      <w:pPr>
        <w:pStyle w:val="null3"/>
        <w:jc w:val="left"/>
        <w:outlineLvl w:val="2"/>
      </w:pPr>
      <w:r>
        <w:rPr>
          <w:b/>
          <w:sz w:val="28"/>
        </w:rPr>
        <w:t xml:space="preserve"> 十六、合同份数</w:t>
      </w:r>
    </w:p>
    <w:p>
      <w:pPr>
        <w:pStyle w:val="null3"/>
        <w:jc w:val="left"/>
      </w:pPr>
      <w:r>
        <w:rPr/>
        <w:t>本合同一式___份，均具有同等法律效力，甲方执___份，乙方执___份。</w:t>
      </w: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