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686177">
      <w:pPr>
        <w:pStyle w:val="2"/>
        <w:widowControl/>
        <w:spacing w:line="240" w:lineRule="auto"/>
        <w:jc w:val="center"/>
        <w:rPr>
          <w:rFonts w:hint="default"/>
          <w:color w:val="auto"/>
          <w:sz w:val="36"/>
          <w:szCs w:val="36"/>
          <w:highlight w:val="none"/>
          <w:lang w:val="en-US"/>
        </w:rPr>
      </w:pPr>
      <w:r>
        <w:rPr>
          <w:rFonts w:hint="eastAsia" w:cs="宋体"/>
          <w:color w:val="auto"/>
          <w:sz w:val="36"/>
          <w:szCs w:val="36"/>
          <w:highlight w:val="none"/>
          <w:lang w:eastAsia="zh-CN"/>
        </w:rPr>
        <w:t>招标公告</w:t>
      </w:r>
    </w:p>
    <w:p w14:paraId="056FE17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一、项目基本情况</w:t>
      </w:r>
    </w:p>
    <w:p w14:paraId="1DCD84D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bookmarkStart w:id="0" w:name="_Toc28359004"/>
      <w:bookmarkStart w:id="1" w:name="_Toc28359081"/>
      <w:r>
        <w:rPr>
          <w:rFonts w:hint="eastAsia" w:asciiTheme="minorEastAsia" w:hAnsiTheme="minorEastAsia" w:eastAsiaTheme="minorEastAsia" w:cstheme="minorEastAsia"/>
          <w:color w:val="auto"/>
          <w:sz w:val="24"/>
          <w:szCs w:val="24"/>
          <w:highlight w:val="none"/>
          <w:lang w:val="en-US" w:eastAsia="zh-CN"/>
        </w:rPr>
        <w:t>1.项目编号：BDHZB20261038</w:t>
      </w:r>
    </w:p>
    <w:p w14:paraId="21CF3F6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2.项目名称：</w:t>
      </w:r>
      <w:r>
        <w:rPr>
          <w:rFonts w:hint="eastAsia" w:asciiTheme="minorEastAsia" w:hAnsiTheme="minorEastAsia" w:cstheme="minorEastAsia"/>
          <w:color w:val="auto"/>
          <w:sz w:val="24"/>
          <w:szCs w:val="24"/>
          <w:highlight w:val="none"/>
          <w:lang w:val="en-US" w:eastAsia="zh-CN"/>
        </w:rPr>
        <w:t>黑龙江省农垦科学院检验检测中心大型设备购置项目</w:t>
      </w:r>
    </w:p>
    <w:p w14:paraId="7A64E31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3.采购方式：公开招标</w:t>
      </w:r>
    </w:p>
    <w:p w14:paraId="1ADB679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yellow"/>
          <w:lang w:val="en-US" w:eastAsia="zh-CN"/>
        </w:rPr>
      </w:pPr>
      <w:r>
        <w:rPr>
          <w:rFonts w:hint="eastAsia" w:asciiTheme="minorEastAsia" w:hAnsiTheme="minorEastAsia" w:eastAsiaTheme="minorEastAsia" w:cstheme="minorEastAsia"/>
          <w:color w:val="auto"/>
          <w:sz w:val="24"/>
          <w:szCs w:val="24"/>
          <w:highlight w:val="none"/>
          <w:lang w:val="en-US" w:eastAsia="zh-CN"/>
        </w:rPr>
        <w:t>4.预算金额：人民币</w:t>
      </w:r>
      <w:r>
        <w:rPr>
          <w:rFonts w:hint="eastAsia" w:asciiTheme="minorEastAsia" w:hAnsiTheme="minorEastAsia" w:cstheme="minorEastAsia"/>
          <w:color w:val="auto"/>
          <w:sz w:val="24"/>
          <w:szCs w:val="24"/>
          <w:highlight w:val="none"/>
          <w:lang w:val="en-US" w:eastAsia="zh-CN"/>
        </w:rPr>
        <w:t>123万</w:t>
      </w:r>
      <w:r>
        <w:rPr>
          <w:rFonts w:hint="eastAsia" w:asciiTheme="minorEastAsia" w:hAnsiTheme="minorEastAsia" w:eastAsiaTheme="minorEastAsia" w:cstheme="minorEastAsia"/>
          <w:color w:val="auto"/>
          <w:sz w:val="24"/>
          <w:szCs w:val="24"/>
          <w:highlight w:val="none"/>
          <w:lang w:val="en-US" w:eastAsia="zh-CN"/>
        </w:rPr>
        <w:t>元</w:t>
      </w:r>
    </w:p>
    <w:p w14:paraId="6A5F021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采购需求：为进一步提升检验检测综合能力，补齐精密检测设备短板，优化样品前处理及重金属、痕量元素检测工作流程，全面满足食品、农产品、环境等领域检测新标准、新规范要求，保障检测数据的精准性、时效性与权威性。采购全自动快速溶剂萃取仪1台，原子荧光光度计1台。具体详见招标文件。</w:t>
      </w:r>
    </w:p>
    <w:p w14:paraId="27077A4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6.项目实施地点及交货地点：黑龙江省佳木斯市前进区安庆街798号；合同签订后30天内送货、安装、调试完毕。</w:t>
      </w:r>
    </w:p>
    <w:p w14:paraId="409EFFD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7.本项目（是/否）接受联合体：否</w:t>
      </w:r>
    </w:p>
    <w:p w14:paraId="32E5D9B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8.本项目（是/否）允许转包、分包：否</w:t>
      </w:r>
    </w:p>
    <w:p w14:paraId="3E3FFAC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二、申请人的资格要求：</w:t>
      </w:r>
    </w:p>
    <w:p w14:paraId="44AAAAE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1.满足《中华人民共和国政府采购法》第二十二条规定；</w:t>
      </w:r>
    </w:p>
    <w:p w14:paraId="69C57C9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2.落实政府采购政策需满足的资格要求：本项目专门面向中小企业采购。中小企业应出具《中小企业声明函》，格式见招标文件。</w:t>
      </w:r>
    </w:p>
    <w:p w14:paraId="42DFE1E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3.在中华人民共和国境内注册的法人或能够独立承担民事责任的其他组织（投标人须提供营业执照或事业单位法人证等证明扫描件或复印件加盖投标人公章）。</w:t>
      </w:r>
    </w:p>
    <w:p w14:paraId="208809F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val="en-US" w:eastAsia="zh-CN"/>
        </w:rPr>
        <w:t>.</w:t>
      </w:r>
      <w:bookmarkStart w:id="2" w:name="_Toc35393792"/>
      <w:bookmarkStart w:id="3" w:name="_Toc35393623"/>
      <w:r>
        <w:rPr>
          <w:rFonts w:hint="eastAsia" w:asciiTheme="minorEastAsia" w:hAnsiTheme="minorEastAsia" w:eastAsiaTheme="minorEastAsia" w:cstheme="minorEastAsia"/>
          <w:color w:val="auto"/>
          <w:sz w:val="24"/>
          <w:szCs w:val="24"/>
          <w:highlight w:val="none"/>
          <w:lang w:val="en-US" w:eastAsia="zh-CN"/>
        </w:rPr>
        <w:t>参加政府采购活动前三年内，在经营活动中没有重大违法记录。</w:t>
      </w:r>
    </w:p>
    <w:p w14:paraId="31D678B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rPr>
        <w:t>三、获取招标文件</w:t>
      </w:r>
      <w:bookmarkEnd w:id="0"/>
      <w:bookmarkEnd w:id="1"/>
      <w:bookmarkEnd w:id="2"/>
      <w:bookmarkEnd w:id="3"/>
    </w:p>
    <w:p w14:paraId="17B0E58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获取招标文件</w:t>
      </w:r>
      <w:r>
        <w:rPr>
          <w:rFonts w:hint="eastAsia" w:asciiTheme="minorEastAsia" w:hAnsiTheme="minorEastAsia" w:eastAsiaTheme="minorEastAsia" w:cstheme="minorEastAsia"/>
          <w:color w:val="auto"/>
          <w:sz w:val="24"/>
          <w:szCs w:val="24"/>
          <w:highlight w:val="none"/>
        </w:rPr>
        <w:t>时间：</w:t>
      </w:r>
      <w:r>
        <w:rPr>
          <w:rFonts w:hint="eastAsia" w:asciiTheme="minorEastAsia" w:hAnsiTheme="minorEastAsia" w:cstheme="minorEastAsia"/>
          <w:color w:val="auto"/>
          <w:sz w:val="24"/>
          <w:szCs w:val="24"/>
          <w:highlight w:val="none"/>
          <w:lang w:eastAsia="zh-CN"/>
        </w:rPr>
        <w:t>2026年</w:t>
      </w:r>
      <w:r>
        <w:rPr>
          <w:rFonts w:hint="eastAsia" w:asciiTheme="minorEastAsia" w:hAnsiTheme="minorEastAsia" w:cstheme="minorEastAsia"/>
          <w:color w:val="auto"/>
          <w:sz w:val="24"/>
          <w:szCs w:val="24"/>
          <w:highlight w:val="none"/>
          <w:lang w:val="en-US" w:eastAsia="zh-CN"/>
        </w:rPr>
        <w:t>8</w:t>
      </w:r>
      <w:r>
        <w:rPr>
          <w:rFonts w:hint="eastAsia" w:asciiTheme="minorEastAsia" w:hAnsiTheme="minorEastAsia" w:cstheme="minorEastAsia"/>
          <w:color w:val="auto"/>
          <w:sz w:val="24"/>
          <w:szCs w:val="24"/>
          <w:highlight w:val="none"/>
          <w:lang w:eastAsia="zh-CN"/>
        </w:rPr>
        <w:t>月</w:t>
      </w:r>
      <w:r>
        <w:rPr>
          <w:rFonts w:hint="eastAsia" w:asciiTheme="minorEastAsia" w:hAnsiTheme="minorEastAsia" w:cstheme="minorEastAsia"/>
          <w:color w:val="auto"/>
          <w:sz w:val="24"/>
          <w:szCs w:val="24"/>
          <w:highlight w:val="none"/>
          <w:lang w:val="en-US" w:eastAsia="zh-CN"/>
        </w:rPr>
        <w:t>31</w:t>
      </w:r>
      <w:r>
        <w:rPr>
          <w:rFonts w:hint="eastAsia" w:asciiTheme="minorEastAsia" w:hAnsiTheme="minorEastAsia" w:cstheme="minorEastAsia"/>
          <w:color w:val="auto"/>
          <w:sz w:val="24"/>
          <w:szCs w:val="24"/>
          <w:highlight w:val="none"/>
          <w:lang w:eastAsia="zh-CN"/>
        </w:rPr>
        <w:t>日</w:t>
      </w:r>
      <w:r>
        <w:rPr>
          <w:rFonts w:hint="eastAsia" w:asciiTheme="minorEastAsia" w:hAnsiTheme="minorEastAsia" w:eastAsiaTheme="minorEastAsia" w:cstheme="minorEastAsia"/>
          <w:color w:val="auto"/>
          <w:sz w:val="24"/>
          <w:szCs w:val="24"/>
          <w:highlight w:val="none"/>
        </w:rPr>
        <w:t>至</w:t>
      </w:r>
      <w:r>
        <w:rPr>
          <w:rFonts w:hint="eastAsia" w:asciiTheme="minorEastAsia" w:hAnsiTheme="minorEastAsia" w:cstheme="minorEastAsia"/>
          <w:color w:val="auto"/>
          <w:sz w:val="24"/>
          <w:szCs w:val="24"/>
          <w:highlight w:val="none"/>
          <w:lang w:eastAsia="zh-CN"/>
        </w:rPr>
        <w:t>2026年</w:t>
      </w:r>
      <w:r>
        <w:rPr>
          <w:rFonts w:hint="eastAsia" w:asciiTheme="minorEastAsia" w:hAnsiTheme="minorEastAsia" w:cstheme="minorEastAsia"/>
          <w:color w:val="auto"/>
          <w:sz w:val="24"/>
          <w:szCs w:val="24"/>
          <w:highlight w:val="none"/>
          <w:lang w:val="en-US" w:eastAsia="zh-CN"/>
        </w:rPr>
        <w:t>9</w:t>
      </w:r>
      <w:r>
        <w:rPr>
          <w:rFonts w:hint="eastAsia" w:asciiTheme="minorEastAsia" w:hAnsiTheme="minorEastAsia" w:cstheme="minorEastAsia"/>
          <w:color w:val="auto"/>
          <w:sz w:val="24"/>
          <w:szCs w:val="24"/>
          <w:highlight w:val="none"/>
          <w:lang w:eastAsia="zh-CN"/>
        </w:rPr>
        <w:t>月</w:t>
      </w:r>
      <w:r>
        <w:rPr>
          <w:rFonts w:hint="eastAsia" w:asciiTheme="minorEastAsia" w:hAnsiTheme="minorEastAsia" w:cstheme="minorEastAsia"/>
          <w:color w:val="auto"/>
          <w:sz w:val="24"/>
          <w:szCs w:val="24"/>
          <w:highlight w:val="none"/>
          <w:lang w:val="en-US" w:eastAsia="zh-CN"/>
        </w:rPr>
        <w:t>4</w:t>
      </w:r>
      <w:r>
        <w:rPr>
          <w:rFonts w:hint="eastAsia" w:asciiTheme="minorEastAsia" w:hAnsiTheme="minorEastAsia" w:cstheme="minorEastAsia"/>
          <w:color w:val="auto"/>
          <w:sz w:val="24"/>
          <w:szCs w:val="24"/>
          <w:highlight w:val="none"/>
          <w:lang w:eastAsia="zh-CN"/>
        </w:rPr>
        <w:t>日</w:t>
      </w:r>
      <w:r>
        <w:rPr>
          <w:rFonts w:hint="eastAsia" w:asciiTheme="minorEastAsia" w:hAnsiTheme="minorEastAsia" w:eastAsiaTheme="minorEastAsia" w:cstheme="minorEastAsia"/>
          <w:color w:val="auto"/>
          <w:sz w:val="24"/>
          <w:szCs w:val="24"/>
          <w:highlight w:val="none"/>
        </w:rPr>
        <w:t>每天上午8:30时至11:00时, 下午13:30时至17:00时（北京时间，法定节假日除外）</w:t>
      </w:r>
      <w:r>
        <w:rPr>
          <w:rFonts w:hint="eastAsia" w:asciiTheme="minorEastAsia" w:hAnsiTheme="minorEastAsia" w:eastAsiaTheme="minorEastAsia" w:cstheme="minorEastAsia"/>
          <w:color w:val="auto"/>
          <w:sz w:val="24"/>
          <w:szCs w:val="24"/>
          <w:highlight w:val="none"/>
          <w:lang w:eastAsia="zh-CN"/>
        </w:rPr>
        <w:t>。</w:t>
      </w:r>
    </w:p>
    <w:p w14:paraId="5E85AD8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2.地   点：黑龙江省哈尔滨市香坊区珠江路29号北大荒招标有限公司14层140</w:t>
      </w:r>
      <w:r>
        <w:rPr>
          <w:rFonts w:hint="eastAsia" w:asciiTheme="minorEastAsia" w:hAnsi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val="en-US" w:eastAsia="zh-CN"/>
        </w:rPr>
        <w:t>室。</w:t>
      </w:r>
    </w:p>
    <w:p w14:paraId="585E653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bookmarkStart w:id="4" w:name="_Toc35393793"/>
      <w:bookmarkStart w:id="5" w:name="_Toc28359082"/>
      <w:bookmarkStart w:id="6" w:name="_Toc28359005"/>
      <w:bookmarkStart w:id="7" w:name="_Toc35393624"/>
      <w:r>
        <w:rPr>
          <w:rFonts w:hint="eastAsia" w:asciiTheme="minorEastAsia" w:hAnsiTheme="minorEastAsia" w:eastAsiaTheme="minorEastAsia" w:cstheme="minorEastAsia"/>
          <w:color w:val="auto"/>
          <w:sz w:val="24"/>
          <w:szCs w:val="24"/>
          <w:highlight w:val="none"/>
          <w:lang w:val="en-US" w:eastAsia="zh-CN"/>
        </w:rPr>
        <w:t>3.方   式：凡有意参加投标者，还须在招标文件获取时间内，将以下材料扫描件加盖公章发送到邮箱（bdhzbyewu2@163.com），逾期不予受理。材料如下：①本项目的项目名称、②潜在投标人单位名称（全称）、③联系人及联系电话（手机号）、④营业执照、⑤法定代表人（单位负责人）授权书（格式自拟）”以电子邮件形式发送至我公司邮箱bdhzbyewu2@163.com；成功后我公司以电子邮件形式将招标文件发送至投标人邮箱；</w:t>
      </w:r>
    </w:p>
    <w:p w14:paraId="46E860E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四、提交投标文件</w:t>
      </w:r>
      <w:bookmarkEnd w:id="4"/>
      <w:bookmarkEnd w:id="5"/>
      <w:bookmarkEnd w:id="6"/>
      <w:bookmarkEnd w:id="7"/>
    </w:p>
    <w:p w14:paraId="0303439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en-US" w:eastAsia="zh-CN"/>
        </w:rPr>
        <w:t>1.提交</w:t>
      </w:r>
      <w:r>
        <w:rPr>
          <w:rFonts w:hint="eastAsia" w:asciiTheme="minorEastAsia" w:hAnsiTheme="minorEastAsia" w:eastAsiaTheme="minorEastAsia" w:cstheme="minorEastAsia"/>
          <w:color w:val="auto"/>
          <w:sz w:val="24"/>
          <w:szCs w:val="24"/>
          <w:highlight w:val="none"/>
          <w:lang w:eastAsia="zh-CN"/>
        </w:rPr>
        <w:t>投标文件截止时间及地点：</w:t>
      </w:r>
      <w:r>
        <w:rPr>
          <w:rFonts w:hint="eastAsia" w:asciiTheme="minorEastAsia" w:hAnsiTheme="minorEastAsia" w:cstheme="minorEastAsia"/>
          <w:color w:val="auto"/>
          <w:sz w:val="24"/>
          <w:szCs w:val="24"/>
          <w:highlight w:val="none"/>
          <w:lang w:eastAsia="zh-CN"/>
        </w:rPr>
        <w:t>2026年</w:t>
      </w:r>
      <w:r>
        <w:rPr>
          <w:rFonts w:hint="eastAsia" w:asciiTheme="minorEastAsia" w:hAnsiTheme="minorEastAsia" w:cstheme="minorEastAsia"/>
          <w:color w:val="auto"/>
          <w:sz w:val="24"/>
          <w:szCs w:val="24"/>
          <w:highlight w:val="none"/>
          <w:lang w:val="en-US" w:eastAsia="zh-CN"/>
        </w:rPr>
        <w:t>9</w:t>
      </w:r>
      <w:r>
        <w:rPr>
          <w:rFonts w:hint="eastAsia" w:asciiTheme="minorEastAsia" w:hAnsiTheme="minorEastAsia" w:cstheme="minorEastAsia"/>
          <w:color w:val="auto"/>
          <w:sz w:val="24"/>
          <w:szCs w:val="24"/>
          <w:highlight w:val="none"/>
          <w:lang w:eastAsia="zh-CN"/>
        </w:rPr>
        <w:t>月</w:t>
      </w:r>
      <w:r>
        <w:rPr>
          <w:rFonts w:hint="eastAsia" w:asciiTheme="minorEastAsia" w:hAnsiTheme="minorEastAsia" w:cstheme="minorEastAsia"/>
          <w:color w:val="auto"/>
          <w:sz w:val="24"/>
          <w:szCs w:val="24"/>
          <w:highlight w:val="none"/>
          <w:lang w:val="en-US" w:eastAsia="zh-CN"/>
        </w:rPr>
        <w:t>22</w:t>
      </w:r>
      <w:r>
        <w:rPr>
          <w:rFonts w:hint="eastAsia" w:asciiTheme="minorEastAsia" w:hAnsiTheme="minorEastAsia" w:cstheme="minorEastAsia"/>
          <w:color w:val="auto"/>
          <w:sz w:val="24"/>
          <w:szCs w:val="24"/>
          <w:highlight w:val="none"/>
          <w:lang w:eastAsia="zh-CN"/>
        </w:rPr>
        <w:t>日</w:t>
      </w:r>
      <w:r>
        <w:rPr>
          <w:rFonts w:hint="eastAsia" w:asciiTheme="minorEastAsia" w:hAnsiTheme="minorEastAsia" w:eastAsiaTheme="minorEastAsia" w:cstheme="minorEastAsia"/>
          <w:color w:val="auto"/>
          <w:sz w:val="24"/>
          <w:szCs w:val="24"/>
          <w:highlight w:val="none"/>
          <w:lang w:eastAsia="zh-CN"/>
        </w:rPr>
        <w:t>8：30-9：00时（北京时间），在北大荒招标有限公司10层大厅递交。在投标文件截止时间后递交的投标文件，将不予接收</w:t>
      </w:r>
      <w:r>
        <w:rPr>
          <w:rFonts w:hint="eastAsia" w:asciiTheme="minorEastAsia" w:hAnsiTheme="minorEastAsia" w:eastAsiaTheme="minorEastAsia" w:cstheme="minorEastAsia"/>
          <w:color w:val="auto"/>
          <w:sz w:val="24"/>
          <w:szCs w:val="24"/>
          <w:highlight w:val="none"/>
          <w:lang w:val="zh-CN" w:eastAsia="zh-CN"/>
        </w:rPr>
        <w:t>。</w:t>
      </w:r>
    </w:p>
    <w:p w14:paraId="3A93B9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开标时间及</w:t>
      </w:r>
      <w:r>
        <w:rPr>
          <w:rFonts w:hint="eastAsia" w:asciiTheme="minorEastAsia" w:hAnsiTheme="minorEastAsia" w:eastAsiaTheme="minorEastAsia" w:cstheme="minorEastAsia"/>
          <w:color w:val="auto"/>
          <w:sz w:val="24"/>
          <w:szCs w:val="24"/>
          <w:highlight w:val="none"/>
        </w:rPr>
        <w:t>地点：</w:t>
      </w:r>
      <w:r>
        <w:rPr>
          <w:rFonts w:hint="eastAsia" w:asciiTheme="minorEastAsia" w:hAnsiTheme="minorEastAsia" w:cstheme="minorEastAsia"/>
          <w:color w:val="auto"/>
          <w:sz w:val="24"/>
          <w:szCs w:val="24"/>
          <w:highlight w:val="none"/>
          <w:lang w:eastAsia="zh-CN"/>
        </w:rPr>
        <w:t>2026年</w:t>
      </w:r>
      <w:r>
        <w:rPr>
          <w:rFonts w:hint="eastAsia" w:asciiTheme="minorEastAsia" w:hAnsiTheme="minorEastAsia" w:cstheme="minorEastAsia"/>
          <w:color w:val="auto"/>
          <w:sz w:val="24"/>
          <w:szCs w:val="24"/>
          <w:highlight w:val="none"/>
          <w:lang w:val="en-US" w:eastAsia="zh-CN"/>
        </w:rPr>
        <w:t>9</w:t>
      </w:r>
      <w:r>
        <w:rPr>
          <w:rFonts w:hint="eastAsia" w:asciiTheme="minorEastAsia" w:hAnsiTheme="minorEastAsia" w:cstheme="minorEastAsia"/>
          <w:color w:val="auto"/>
          <w:sz w:val="24"/>
          <w:szCs w:val="24"/>
          <w:highlight w:val="none"/>
          <w:lang w:eastAsia="zh-CN"/>
        </w:rPr>
        <w:t>月</w:t>
      </w:r>
      <w:r>
        <w:rPr>
          <w:rFonts w:hint="eastAsia" w:asciiTheme="minorEastAsia" w:hAnsiTheme="minorEastAsia" w:cstheme="minorEastAsia"/>
          <w:color w:val="auto"/>
          <w:sz w:val="24"/>
          <w:szCs w:val="24"/>
          <w:highlight w:val="none"/>
          <w:lang w:val="en-US" w:eastAsia="zh-CN"/>
        </w:rPr>
        <w:t>22</w:t>
      </w:r>
      <w:r>
        <w:rPr>
          <w:rFonts w:hint="eastAsia" w:asciiTheme="minorEastAsia" w:hAnsiTheme="minorEastAsia" w:cstheme="minorEastAsia"/>
          <w:color w:val="auto"/>
          <w:sz w:val="24"/>
          <w:szCs w:val="24"/>
          <w:highlight w:val="none"/>
          <w:lang w:eastAsia="zh-CN"/>
        </w:rPr>
        <w:t>日</w:t>
      </w:r>
      <w:r>
        <w:rPr>
          <w:rFonts w:hint="eastAsia" w:asciiTheme="minorEastAsia" w:hAnsiTheme="minorEastAsia" w:eastAsiaTheme="minorEastAsia" w:cstheme="minorEastAsia"/>
          <w:color w:val="auto"/>
          <w:sz w:val="24"/>
          <w:szCs w:val="24"/>
          <w:highlight w:val="none"/>
        </w:rPr>
        <w:t>9：00时</w:t>
      </w:r>
      <w:r>
        <w:rPr>
          <w:rFonts w:hint="eastAsia" w:asciiTheme="minorEastAsia" w:hAnsiTheme="minorEastAsia" w:eastAsiaTheme="minorEastAsia" w:cstheme="minorEastAsia"/>
          <w:color w:val="auto"/>
          <w:sz w:val="24"/>
          <w:szCs w:val="24"/>
          <w:highlight w:val="none"/>
          <w:lang w:eastAsia="zh-CN"/>
        </w:rPr>
        <w:t>（北京时间）；北大荒招标有限公司十楼</w:t>
      </w:r>
      <w:r>
        <w:rPr>
          <w:rFonts w:hint="eastAsia" w:asciiTheme="minorEastAsia" w:hAnsiTheme="minorEastAsia" w:cstheme="minorEastAsia"/>
          <w:color w:val="auto"/>
          <w:sz w:val="24"/>
          <w:szCs w:val="24"/>
          <w:highlight w:val="none"/>
          <w:lang w:val="en-US" w:eastAsia="zh-CN"/>
        </w:rPr>
        <w:t>开标大厅</w:t>
      </w:r>
      <w:r>
        <w:rPr>
          <w:rFonts w:hint="eastAsia" w:asciiTheme="minorEastAsia" w:hAnsiTheme="minorEastAsia" w:eastAsiaTheme="minorEastAsia" w:cstheme="minorEastAsia"/>
          <w:color w:val="auto"/>
          <w:sz w:val="24"/>
          <w:szCs w:val="24"/>
          <w:highlight w:val="none"/>
          <w:lang w:eastAsia="zh-CN"/>
        </w:rPr>
        <w:t>（哈尔滨市香坊区珠江路29号）</w:t>
      </w:r>
      <w:r>
        <w:rPr>
          <w:rFonts w:hint="eastAsia" w:asciiTheme="minorEastAsia" w:hAnsiTheme="minorEastAsia" w:eastAsiaTheme="minorEastAsia" w:cstheme="minorEastAsia"/>
          <w:color w:val="auto"/>
          <w:sz w:val="24"/>
          <w:szCs w:val="24"/>
          <w:highlight w:val="none"/>
          <w:lang w:val="en-US" w:eastAsia="zh-CN"/>
        </w:rPr>
        <w:t xml:space="preserve">。  </w:t>
      </w:r>
    </w:p>
    <w:p w14:paraId="4ABBD5B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color w:val="auto"/>
          <w:sz w:val="24"/>
          <w:szCs w:val="24"/>
          <w:highlight w:val="none"/>
        </w:rPr>
      </w:pPr>
      <w:bookmarkStart w:id="8" w:name="_Toc35393794"/>
      <w:bookmarkStart w:id="9" w:name="_Toc28359084"/>
      <w:bookmarkStart w:id="10" w:name="_Toc28359007"/>
      <w:bookmarkStart w:id="11" w:name="_Toc35393625"/>
      <w:r>
        <w:rPr>
          <w:rFonts w:hint="eastAsia" w:asciiTheme="minorEastAsia" w:hAnsiTheme="minorEastAsia" w:eastAsiaTheme="minorEastAsia" w:cstheme="minorEastAsia"/>
          <w:b/>
          <w:bCs/>
          <w:color w:val="auto"/>
          <w:sz w:val="24"/>
          <w:szCs w:val="24"/>
          <w:highlight w:val="none"/>
        </w:rPr>
        <w:t>五、公告期限</w:t>
      </w:r>
      <w:bookmarkEnd w:id="8"/>
      <w:bookmarkEnd w:id="9"/>
      <w:bookmarkEnd w:id="10"/>
      <w:bookmarkEnd w:id="11"/>
    </w:p>
    <w:p w14:paraId="676837C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自本公告发布之日起5个工作日。</w:t>
      </w:r>
      <w:bookmarkStart w:id="12" w:name="_Toc35393795"/>
      <w:bookmarkStart w:id="13" w:name="_Toc35393626"/>
    </w:p>
    <w:p w14:paraId="7C310E4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六、</w:t>
      </w:r>
      <w:r>
        <w:rPr>
          <w:rFonts w:hint="eastAsia" w:asciiTheme="minorEastAsia" w:hAnsiTheme="minorEastAsia" w:eastAsiaTheme="minorEastAsia" w:cstheme="minorEastAsia"/>
          <w:b/>
          <w:bCs/>
          <w:color w:val="auto"/>
          <w:sz w:val="24"/>
          <w:szCs w:val="24"/>
          <w:highlight w:val="none"/>
        </w:rPr>
        <w:t>其他补充事宜</w:t>
      </w:r>
      <w:bookmarkEnd w:id="12"/>
      <w:bookmarkEnd w:id="13"/>
    </w:p>
    <w:p w14:paraId="4574B44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本次招标公告在</w:t>
      </w:r>
      <w:r>
        <w:rPr>
          <w:rFonts w:hint="eastAsia" w:asciiTheme="minorEastAsia" w:hAnsiTheme="minorEastAsia" w:eastAsiaTheme="minorEastAsia" w:cstheme="minorEastAsia"/>
          <w:color w:val="auto"/>
          <w:sz w:val="24"/>
          <w:szCs w:val="24"/>
          <w:highlight w:val="none"/>
          <w:lang w:val="en-US" w:eastAsia="zh-CN"/>
        </w:rPr>
        <w:t>中国政府采购网（http://www.ccgp.gov.cn/）</w:t>
      </w:r>
      <w:r>
        <w:rPr>
          <w:rFonts w:hint="eastAsia" w:asciiTheme="minorEastAsia" w:hAnsiTheme="minorEastAsia" w:eastAsiaTheme="minorEastAsia" w:cstheme="minorEastAsia"/>
          <w:color w:val="auto"/>
          <w:sz w:val="24"/>
          <w:szCs w:val="24"/>
          <w:highlight w:val="none"/>
        </w:rPr>
        <w:t>发布。</w:t>
      </w:r>
    </w:p>
    <w:p w14:paraId="5256634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2.投标人提问可电话咨询，质疑须书面进行提交，招标人对招标文件的更正、澄清均通过书面进行。</w:t>
      </w:r>
    </w:p>
    <w:p w14:paraId="124B2DA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eastAsia="zh-CN"/>
        </w:rPr>
        <w:t>七、</w:t>
      </w:r>
      <w:bookmarkStart w:id="14" w:name="_Toc28359085"/>
      <w:bookmarkStart w:id="15" w:name="_Toc35393627"/>
      <w:bookmarkStart w:id="16" w:name="_Toc35393796"/>
      <w:bookmarkStart w:id="17" w:name="_Toc28359008"/>
      <w:r>
        <w:rPr>
          <w:rFonts w:hint="eastAsia" w:asciiTheme="minorEastAsia" w:hAnsiTheme="minorEastAsia" w:eastAsiaTheme="minorEastAsia" w:cstheme="minorEastAsia"/>
          <w:b/>
          <w:bCs/>
          <w:color w:val="auto"/>
          <w:sz w:val="24"/>
          <w:szCs w:val="24"/>
          <w:highlight w:val="none"/>
          <w:lang w:val="en-US" w:eastAsia="zh-CN"/>
        </w:rPr>
        <w:t>对本次招标提出询问，请按以下方式联系</w:t>
      </w:r>
      <w:bookmarkEnd w:id="14"/>
      <w:bookmarkEnd w:id="15"/>
      <w:bookmarkEnd w:id="16"/>
      <w:bookmarkEnd w:id="17"/>
    </w:p>
    <w:p w14:paraId="682809D3">
      <w:pPr>
        <w:pStyle w:val="4"/>
        <w:ind w:left="0" w:leftChars="0" w:firstLine="0" w:firstLineChars="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1.招标人：黑龙江省农垦科学院</w:t>
      </w:r>
    </w:p>
    <w:p w14:paraId="720F2955">
      <w:pPr>
        <w:pStyle w:val="4"/>
        <w:ind w:left="0" w:leftChars="0" w:firstLine="0" w:firstLineChars="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地  址：哈尔滨市香坊区香福路101号</w:t>
      </w:r>
    </w:p>
    <w:p w14:paraId="0F629B26">
      <w:pPr>
        <w:pStyle w:val="4"/>
        <w:ind w:left="0" w:leftChars="0" w:firstLine="0" w:firstLineChars="0"/>
        <w:jc w:val="left"/>
        <w:rPr>
          <w:rFonts w:hint="eastAsia" w:asciiTheme="minorEastAsia" w:hAnsiTheme="minorEastAsia" w:eastAsiaTheme="minorEastAsia" w:cstheme="minorEastAsia"/>
          <w:color w:val="auto"/>
          <w:sz w:val="24"/>
          <w:szCs w:val="24"/>
          <w:highlight w:val="yellow"/>
          <w:lang w:val="en-US" w:eastAsia="zh-CN"/>
        </w:rPr>
      </w:pPr>
      <w:r>
        <w:rPr>
          <w:rFonts w:hint="eastAsia" w:asciiTheme="minorEastAsia" w:hAnsiTheme="minorEastAsia" w:eastAsiaTheme="minorEastAsia" w:cstheme="minorEastAsia"/>
          <w:color w:val="auto"/>
          <w:sz w:val="24"/>
          <w:szCs w:val="24"/>
          <w:highlight w:val="none"/>
          <w:lang w:val="en-US" w:eastAsia="zh-CN"/>
        </w:rPr>
        <w:t>联系人：李晓兵</w:t>
      </w:r>
    </w:p>
    <w:p w14:paraId="5C034432">
      <w:pPr>
        <w:pStyle w:val="4"/>
        <w:ind w:left="0" w:leftChars="0" w:firstLine="0" w:firstLineChars="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联系电话：137 9609 1232</w:t>
      </w:r>
    </w:p>
    <w:p w14:paraId="2E463870">
      <w:pPr>
        <w:pStyle w:val="4"/>
        <w:ind w:left="0" w:leftChars="0" w:firstLine="0" w:firstLineChars="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val="en-US" w:eastAsia="zh-CN"/>
        </w:rPr>
        <w:t>招标代理机构：北大荒招标有限公司</w:t>
      </w:r>
    </w:p>
    <w:p w14:paraId="53DC465B">
      <w:pPr>
        <w:pStyle w:val="4"/>
        <w:ind w:left="0" w:leftChars="0" w:firstLine="0" w:firstLineChars="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地    址：黑龙江省哈尔滨市香坊区珠江路29号</w:t>
      </w:r>
    </w:p>
    <w:p w14:paraId="7EE1E7A5">
      <w:pPr>
        <w:pStyle w:val="4"/>
        <w:ind w:left="0" w:leftChars="0" w:firstLine="0" w:firstLineChars="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联 系 人：申先生</w:t>
      </w:r>
    </w:p>
    <w:p w14:paraId="2B36AC2E">
      <w:pPr>
        <w:pStyle w:val="4"/>
        <w:ind w:left="0" w:leftChars="0" w:firstLine="0" w:firstLineChars="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联系电话：0451-55196558</w:t>
      </w:r>
    </w:p>
    <w:p w14:paraId="2A8737BA">
      <w:pPr>
        <w:pStyle w:val="4"/>
        <w:ind w:left="0" w:leftChars="0" w:firstLine="0" w:firstLineChars="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val="en-US" w:eastAsia="zh-CN"/>
        </w:rPr>
        <w:t>监督部门：北大荒农垦集团有限公司财务管理部</w:t>
      </w:r>
    </w:p>
    <w:p w14:paraId="29FD98C8">
      <w:pPr>
        <w:pStyle w:val="4"/>
        <w:ind w:left="0" w:leftChars="0" w:firstLine="0" w:firstLineChars="0"/>
        <w:jc w:val="lef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联系电话：0451-55198287</w:t>
      </w:r>
    </w:p>
    <w:p w14:paraId="5549C204">
      <w:pPr>
        <w:keepNext w:val="0"/>
        <w:keepLines w:val="0"/>
        <w:pageBreakBefore w:val="0"/>
        <w:widowControl w:val="0"/>
        <w:kinsoku/>
        <w:wordWrap/>
        <w:overflowPunct/>
        <w:topLinePunct w:val="0"/>
        <w:autoSpaceDE/>
        <w:autoSpaceDN/>
        <w:bidi w:val="0"/>
        <w:adjustRightInd/>
        <w:snapToGrid/>
        <w:spacing w:line="360" w:lineRule="auto"/>
        <w:ind w:firstLine="4080" w:firstLineChars="17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北大荒招标有限公司                                          </w:t>
      </w:r>
    </w:p>
    <w:p w14:paraId="738A88B8">
      <w:pPr>
        <w:keepNext w:val="0"/>
        <w:keepLines w:val="0"/>
        <w:pageBreakBefore w:val="0"/>
        <w:widowControl w:val="0"/>
        <w:kinsoku/>
        <w:wordWrap/>
        <w:overflowPunct/>
        <w:topLinePunct w:val="0"/>
        <w:autoSpaceDE/>
        <w:autoSpaceDN/>
        <w:bidi w:val="0"/>
        <w:adjustRightInd/>
        <w:snapToGrid/>
        <w:spacing w:line="360" w:lineRule="auto"/>
        <w:ind w:firstLine="4080" w:firstLineChars="1700"/>
        <w:textAlignment w:val="auto"/>
        <w:rPr>
          <w:rFonts w:hint="eastAsia" w:ascii="宋体" w:hAnsi="宋体" w:cs="宋体"/>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2026年</w:t>
      </w:r>
      <w:r>
        <w:rPr>
          <w:rFonts w:hint="eastAsia" w:asciiTheme="minorEastAsia" w:hAnsi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lang w:val="en-US" w:eastAsia="zh-CN"/>
        </w:rPr>
        <w:t>月</w:t>
      </w:r>
      <w:r>
        <w:rPr>
          <w:rFonts w:hint="eastAsia" w:asciiTheme="minorEastAsia" w:hAnsiTheme="minorEastAsia" w:cstheme="minorEastAsia"/>
          <w:color w:val="auto"/>
          <w:sz w:val="24"/>
          <w:szCs w:val="24"/>
          <w:highlight w:val="none"/>
          <w:lang w:val="en-US" w:eastAsia="zh-CN"/>
        </w:rPr>
        <w:t>28</w:t>
      </w:r>
      <w:r>
        <w:rPr>
          <w:rFonts w:hint="eastAsia" w:asciiTheme="minorEastAsia" w:hAnsiTheme="minorEastAsia" w:eastAsiaTheme="minorEastAsia" w:cstheme="minorEastAsia"/>
          <w:color w:val="auto"/>
          <w:sz w:val="24"/>
          <w:szCs w:val="24"/>
          <w:highlight w:val="none"/>
          <w:lang w:val="en-US" w:eastAsia="zh-CN"/>
        </w:rPr>
        <w:t>日</w:t>
      </w:r>
    </w:p>
    <w:p w14:paraId="5CC4D7C9">
      <w:pPr>
        <w:rPr>
          <w:rFonts w:hint="eastAsia" w:ascii="Times New Roman" w:hAnsi="Times New Roman" w:eastAsia="宋体" w:cs="宋体"/>
          <w:color w:val="auto"/>
          <w:highlight w:val="none"/>
          <w:lang w:eastAsia="zh-CN"/>
        </w:rPr>
      </w:pPr>
    </w:p>
    <w:p w14:paraId="70C085BE">
      <w:bookmarkStart w:id="18" w:name="_GoBack"/>
      <w:bookmarkEnd w:id="18"/>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D4E79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widowControl w:val="0"/>
      <w:suppressLineNumbers w:val="0"/>
      <w:spacing w:before="340" w:beforeAutospacing="0" w:after="330" w:afterAutospacing="0" w:line="576" w:lineRule="auto"/>
      <w:ind w:left="0" w:right="0"/>
      <w:jc w:val="both"/>
      <w:outlineLvl w:val="0"/>
    </w:pPr>
    <w:rPr>
      <w:rFonts w:hint="default" w:ascii="Times New Roman" w:hAnsi="Times New Roman" w:eastAsia="宋体" w:cs="Times New Roman"/>
      <w:b/>
      <w:color w:val="auto"/>
      <w:kern w:val="44"/>
      <w:sz w:val="44"/>
      <w:szCs w:val="44"/>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0"/>
    <w:pPr>
      <w:adjustRightInd w:val="0"/>
      <w:spacing w:line="360" w:lineRule="atLeast"/>
      <w:jc w:val="center"/>
      <w:textAlignment w:val="baseline"/>
    </w:pPr>
    <w:rPr>
      <w:kern w:val="0"/>
      <w:sz w:val="24"/>
      <w:szCs w:val="20"/>
    </w:rPr>
  </w:style>
  <w:style w:type="paragraph" w:styleId="4">
    <w:name w:val="Body Text First Indent"/>
    <w:basedOn w:val="3"/>
    <w:next w:val="1"/>
    <w:qFormat/>
    <w:uiPriority w:val="0"/>
    <w:pPr>
      <w:ind w:firstLine="420"/>
    </w:pPr>
    <w:rPr>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2026-08-28T05:49:24Z</dcterms:created>
  <dc:creator>56808</dc:creator>
  <cp:lastModifiedBy>56808</cp:lastModifiedBy>
  <dcterms:modified xsi:type="dcterms:W3CDTF">2026-08-28T05:49:48Z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eyJoZGlkIjoiMTBmMWYxM2I3MmNmZTMzNjg4MmUxZjAwMDc4MjM2YWUiLCJ1c2VySWQiOiI1MDA1NTQ3MDcifQ==</vt:lpwstr>
  </property>
  <property fmtid="{D5CDD505-2E9C-101B-9397-08002B2CF9AE}" pid="4" name="ICV">
    <vt:lpwstr>9E9843A25EFB4C7D9712A14F37300354_12</vt:lpwstr>
  </property>
</Properties>
</file>