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CF11E">
      <w:pPr>
        <w:jc w:val="center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>技术支撑人员配置</w:t>
      </w:r>
    </w:p>
    <w:p w14:paraId="1B2008DF">
      <w:pPr>
        <w:rPr>
          <w:color w:val="auto"/>
        </w:rPr>
      </w:pPr>
    </w:p>
    <w:p w14:paraId="336CC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w:t>注：须提供人员的身份证复印件，证书复印件或网络查询截图，在职证明。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C2F42"/>
    <w:rsid w:val="544C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2026-05-20T02:08:00Z</dcterms:created>
  <dc:creator>康河的水草</dc:creator>
  <cp:lastModifiedBy>康河的水草</cp:lastModifiedBy>
  <dcterms:modified xsi:type="dcterms:W3CDTF">2026-05-20T02:09:19Z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1F0A6B8C17BF46EEA1B7D6F70571BA5D_11</vt:lpwstr>
  </property>
  <property fmtid="{D5CDD505-2E9C-101B-9397-08002B2CF9AE}" pid="4" name="KSOTemplateDocerSaveRecord">
    <vt:lpwstr>eyJoZGlkIjoiNGNhN2IyNzM0NzYyNzc5MmM2YWMxMzg0YzgwMWM1NTQiLCJ1c2VySWQiOiI0Mzg1MDY3NTIifQ==</vt:lpwstr>
  </property>
</Properties>
</file>