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4CCE62">
      <w:pP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  <w:t>有依法缴纳税收和社会保障资金的良好记录</w:t>
      </w:r>
    </w:p>
    <w:p w14:paraId="6C80D39C">
      <w:pP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C97A80"/>
    <w:rsid w:val="0EC9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2025-01-13T12:12:00Z</dcterms:created>
  <dc:creator>⁽⁽ଘ邹</dc:creator>
  <cp:lastModifiedBy>⁽⁽ଘ邹</cp:lastModifiedBy>
  <dcterms:modified xsi:type="dcterms:W3CDTF">2025-01-13T12:14:23Z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0AA5AA6B934546178FDA2F1C50520B37_11</vt:lpwstr>
  </property>
</Properties>
</file>