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FBC23">
      <w:pP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DFEFE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DFEFE"/>
        </w:rPr>
        <w:t>具有履行合同所必需的设备和专业技术能力</w:t>
      </w:r>
    </w:p>
    <w:p w14:paraId="32507729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DFEFE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DFEFE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35EBC"/>
    <w:rsid w:val="2283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2025-01-13T12:11:00Z</dcterms:created>
  <dc:creator>⁽⁽ଘ邹</dc:creator>
  <cp:lastModifiedBy>⁽⁽ଘ邹</cp:lastModifiedBy>
  <dcterms:modified xsi:type="dcterms:W3CDTF">2025-01-13T12:14:06Z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B36B26D981B4495582A34AE7418B66BD_11</vt:lpwstr>
  </property>
</Properties>
</file>