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版本号：N513429202500003420250529002</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布拖县2024年省级财政林业草原专项资金预算（第四批）——草原生态修复治理补助项目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N5134292025000034</w:t>
      </w:r>
    </w:p>
    <w:p>
      <w:pPr>
        <w:pStyle w:val="null3"/>
        <w:jc w:val="left"/>
        <w:outlineLvl w:val="2"/>
      </w:pPr>
      <w:r>
        <w:rPr>
          <w:rFonts w:ascii="仿宋_GB2312" w:hAnsi="仿宋_GB2312" w:cs="仿宋_GB2312" w:eastAsia="仿宋_GB2312"/>
          <w:sz w:val="28"/>
          <w:b/>
        </w:rPr>
        <w:t>布拖县林业和草原局</w:t>
      </w:r>
    </w:p>
    <w:p>
      <w:pPr>
        <w:pStyle w:val="null3"/>
        <w:jc w:val="center"/>
        <w:outlineLvl w:val="2"/>
      </w:pPr>
      <w:r>
        <w:rPr>
          <w:rFonts w:ascii="仿宋_GB2312" w:hAnsi="仿宋_GB2312" w:cs="仿宋_GB2312" w:eastAsia="仿宋_GB2312"/>
          <w:sz w:val="28"/>
          <w:b/>
        </w:rPr>
        <w:t>四川启程创源招标代理有限责任公司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四川启程创源招标代理有限责任公司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布拖县林业和草原局</w:t>
      </w:r>
      <w:r>
        <w:rPr>
          <w:rFonts w:ascii="仿宋_GB2312" w:hAnsi="仿宋_GB2312" w:cs="仿宋_GB2312" w:eastAsia="仿宋_GB2312"/>
        </w:rPr>
        <w:t xml:space="preserve"> 委托，拟对 </w:t>
      </w:r>
      <w:r>
        <w:rPr>
          <w:rFonts w:ascii="仿宋_GB2312" w:hAnsi="仿宋_GB2312" w:cs="仿宋_GB2312" w:eastAsia="仿宋_GB2312"/>
        </w:rPr>
        <w:t>布拖县2024年省级财政林业草原专项资金预算（第四批）——草原生态修复治理补助项目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凉山彝族自治州布拖县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N5134292025000034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布拖县2024年省级财政林业草原专项资金预算（第四批）——草原生态修复治理补助项目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通过人工种草工程实施，开展人工种草0.07万亩（人工种草围栏封育0.38万米）。减少项目区域草原退化状况，增加草 原综合植被盖度，提高区域水源涵养及补给能力，增强土地肥力， 维护区域生物多样性，提升草原生态系统稳定性与服务功能，助推 乡村振兴。</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1、（三）根据采购项目提出的特殊条件：（描述：1、供应商需具有有效的《草种经营许可证》和《草种生产许可证》或《林草种子生产经营许可证》（提供有效证书复印件并加盖供应商公章）； 2、所使用肥料需具有有效的《肥料登记证》或备案证明（提供有效证书复印件并加盖供应商公章）； ）</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布拖县林业和草原局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四川省布拖县阿都街42号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615350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比曲莫惹沙</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0834-8531183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四川启程创源招标代理有限责任公司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凉山彝族自治州西昌市凯乐路33号（邮政银行楼上）</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0834-3332323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采购包1：350,000.00元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代理服务费收费标准：采购代理服务费参照发改价格〔2015〕299号规定进行定额收取。成交单位在领取成交通知书时与代理机构结算招标代理服务费：7000元。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布拖县林业和草原局</w:t>
      </w:r>
      <w:r>
        <w:rPr>
          <w:rFonts w:ascii="仿宋_GB2312" w:hAnsi="仿宋_GB2312" w:cs="仿宋_GB2312" w:eastAsia="仿宋_GB2312"/>
        </w:rPr>
        <w:t xml:space="preserve"> 和 </w:t>
      </w:r>
      <w:r>
        <w:rPr>
          <w:rFonts w:ascii="仿宋_GB2312" w:hAnsi="仿宋_GB2312" w:cs="仿宋_GB2312" w:eastAsia="仿宋_GB2312"/>
        </w:rPr>
        <w:t>四川启程创源招标代理有限责任公司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布拖县林业和草原局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四川启程创源招标代理有限责任公司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项目申请验收必须具备下列条件并提交相应文件： 1.项目施工方验收申请。 2.项目下达的投资计划及资金计划。 3.上级林草主管部门批复的作业设计（实施方案）。 4.档案资料齐全。包括：项目审批文件、年度资金和任务计划 文件；种子、肥料等原材料招投标、项目监理合同文件；施工设 计图及施工合同；施工资料（施工日记、施工影像资料、施工日 常管理资料等）、监理资料（监理日记、监理影像资料、 日常管 理资料等）及相关的审核资料；项目竣工布局图、项目终期建设 总结、项目施工单位自查验收报告；资金管理档案，竣工财务决 算报告、报表及说明；项目审计报告及其他有关资料等。 5.完成竣工审核的文本编制。竣工审核须经政府审计部门或社 会审计机构出具审计报告。 6.项目实施单位自验合格。</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验收标准参照《草原健康状况评价》（GB/T 21439-2008）、 《天然草地补播技术规程》（DB63/T 819-2009）、《退化亚高山 草甸坡地植被恢复技术规程》（DB51/T 1972-2015）、《禾本科草 种子质量分级》（GB 6142-2008）。</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布拖县林业和草原局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四川启程创源招标代理有限责任公司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四川启程创源招标代理有限责任公司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联系人：胡先生</w:t>
      </w:r>
    </w:p>
    <w:p>
      <w:pPr>
        <w:pStyle w:val="null3"/>
        <w:jc w:val="left"/>
      </w:pPr>
      <w:r>
        <w:rPr>
          <w:rFonts w:ascii="仿宋_GB2312" w:hAnsi="仿宋_GB2312" w:cs="仿宋_GB2312" w:eastAsia="仿宋_GB2312"/>
        </w:rPr>
        <w:t>联系电话：0834-3332323</w:t>
      </w:r>
    </w:p>
    <w:p>
      <w:pPr>
        <w:pStyle w:val="null3"/>
        <w:jc w:val="left"/>
      </w:pPr>
      <w:r>
        <w:rPr>
          <w:rFonts w:ascii="仿宋_GB2312" w:hAnsi="仿宋_GB2312" w:cs="仿宋_GB2312" w:eastAsia="仿宋_GB2312"/>
        </w:rPr>
        <w:t>地址：四川省凉山州西昌市长安街凯乐路33号（邮政银行楼上）</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350,000.00</w:t>
      </w:r>
    </w:p>
    <w:p>
      <w:pPr>
        <w:pStyle w:val="null3"/>
        <w:jc w:val="left"/>
      </w:pPr>
      <w:r>
        <w:rPr>
          <w:rFonts w:ascii="仿宋_GB2312" w:hAnsi="仿宋_GB2312" w:cs="仿宋_GB2312" w:eastAsia="仿宋_GB2312"/>
        </w:rPr>
        <w:t>采购包最高限价（元）: 350,000.00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C09029900 其他林业服务</w:t>
            </w:r>
          </w:p>
        </w:tc>
        <w:tc>
          <w:tcPr>
            <w:tcW w:type="dxa" w:w="821"/>
          </w:tcPr>
          <w:p>
            <w:pPr>
              <w:pStyle w:val="null3"/>
              <w:jc w:val="left"/>
            </w:pPr>
            <w:r>
              <w:rPr>
                <w:rFonts w:ascii="仿宋_GB2312" w:hAnsi="仿宋_GB2312" w:cs="仿宋_GB2312" w:eastAsia="仿宋_GB2312"/>
              </w:rPr>
              <w:t>布拖县 2024 年省级财政林业草原专项资金预算（第四批）草 原生态修复治理补助项目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350,000.00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布拖县 2024 年省级财政林业草原专项资金预算（第四批）草 原生态修复治理补助项目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标的名称：布拖县 2024 年省级财政林业草原专项资金预算（第四批）草 原生态修复治理补助项目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30"/>
                <w:b/>
              </w:rPr>
              <w:t>标准规范</w:t>
            </w:r>
            <w:r>
              <w:rPr>
                <w:rFonts w:ascii="仿宋_GB2312" w:hAnsi="仿宋_GB2312" w:cs="仿宋_GB2312" w:eastAsia="仿宋_GB2312"/>
                <w:sz w:val="30"/>
                <w:b/>
              </w:rPr>
              <w:t>：</w:t>
            </w:r>
          </w:p>
          <w:p>
            <w:pPr>
              <w:pStyle w:val="null3"/>
              <w:spacing w:before="45"/>
              <w:ind w:left="-840"/>
              <w:jc w:val="both"/>
            </w:pPr>
            <w:r>
              <w:rPr>
                <w:rFonts w:ascii="仿宋_GB2312" w:hAnsi="仿宋_GB2312" w:cs="仿宋_GB2312" w:eastAsia="仿宋_GB2312"/>
                <w:sz w:val="21"/>
              </w:rPr>
              <w:t xml:space="preserve"> </w:t>
            </w:r>
            <w:r>
              <w:rPr>
                <w:rFonts w:ascii="仿宋_GB2312" w:hAnsi="仿宋_GB2312" w:cs="仿宋_GB2312" w:eastAsia="仿宋_GB2312"/>
                <w:sz w:val="30"/>
              </w:rPr>
              <w:t>1.</w:t>
            </w:r>
            <w:r>
              <w:rPr>
                <w:rFonts w:ascii="仿宋_GB2312" w:hAnsi="仿宋_GB2312" w:cs="仿宋_GB2312" w:eastAsia="仿宋_GB2312"/>
                <w:sz w:val="30"/>
              </w:rPr>
              <w:t>国家标准</w:t>
            </w:r>
          </w:p>
          <w:p>
            <w:pPr>
              <w:pStyle w:val="null3"/>
              <w:numPr>
                <w:ilvl w:val="0"/>
                <w:numId w:val="1"/>
              </w:numPr>
              <w:spacing w:before="45"/>
              <w:jc w:val="both"/>
            </w:pPr>
            <w:r>
              <w:rPr>
                <w:rFonts w:ascii="仿宋_GB2312" w:hAnsi="仿宋_GB2312" w:cs="仿宋_GB2312" w:eastAsia="仿宋_GB2312"/>
                <w:sz w:val="30"/>
              </w:rPr>
              <w:t>《天然草地退化</w:t>
            </w:r>
            <w:r>
              <w:rPr>
                <w:rFonts w:ascii="仿宋_GB2312" w:hAnsi="仿宋_GB2312" w:cs="仿宋_GB2312" w:eastAsia="仿宋_GB2312"/>
                <w:sz w:val="21"/>
              </w:rPr>
              <w:t xml:space="preserve"> </w:t>
            </w:r>
            <w:r>
              <w:rPr>
                <w:rFonts w:ascii="仿宋_GB2312" w:hAnsi="仿宋_GB2312" w:cs="仿宋_GB2312" w:eastAsia="仿宋_GB2312"/>
                <w:sz w:val="30"/>
              </w:rPr>
              <w:t>、沙化</w:t>
            </w:r>
            <w:r>
              <w:rPr>
                <w:rFonts w:ascii="仿宋_GB2312" w:hAnsi="仿宋_GB2312" w:cs="仿宋_GB2312" w:eastAsia="仿宋_GB2312"/>
                <w:sz w:val="21"/>
              </w:rPr>
              <w:t xml:space="preserve"> </w:t>
            </w:r>
            <w:r>
              <w:rPr>
                <w:rFonts w:ascii="仿宋_GB2312" w:hAnsi="仿宋_GB2312" w:cs="仿宋_GB2312" w:eastAsia="仿宋_GB2312"/>
                <w:sz w:val="30"/>
              </w:rPr>
              <w:t>、盐渍化的分级指标》</w:t>
            </w:r>
            <w:r>
              <w:rPr>
                <w:rFonts w:ascii="仿宋_GB2312" w:hAnsi="仿宋_GB2312" w:cs="仿宋_GB2312" w:eastAsia="仿宋_GB2312"/>
                <w:sz w:val="21"/>
              </w:rPr>
              <w:t xml:space="preserve"> </w:t>
            </w:r>
            <w:r>
              <w:rPr>
                <w:rFonts w:ascii="仿宋_GB2312" w:hAnsi="仿宋_GB2312" w:cs="仿宋_GB2312" w:eastAsia="仿宋_GB2312"/>
                <w:sz w:val="30"/>
              </w:rPr>
              <w:t>（</w:t>
            </w:r>
            <w:r>
              <w:rPr>
                <w:rFonts w:ascii="仿宋_GB2312" w:hAnsi="仿宋_GB2312" w:cs="仿宋_GB2312" w:eastAsia="仿宋_GB2312"/>
                <w:sz w:val="30"/>
              </w:rPr>
              <w:t xml:space="preserve">GB </w:t>
            </w:r>
            <w:r>
              <w:rPr>
                <w:rFonts w:ascii="仿宋_GB2312" w:hAnsi="仿宋_GB2312" w:cs="仿宋_GB2312" w:eastAsia="仿宋_GB2312"/>
                <w:sz w:val="30"/>
              </w:rPr>
              <w:t>19377-200</w:t>
            </w:r>
            <w:r>
              <w:rPr>
                <w:rFonts w:ascii="仿宋_GB2312" w:hAnsi="仿宋_GB2312" w:cs="仿宋_GB2312" w:eastAsia="仿宋_GB2312"/>
                <w:sz w:val="30"/>
              </w:rPr>
              <w:t>（</w:t>
            </w:r>
            <w:r>
              <w:rPr>
                <w:rFonts w:ascii="仿宋_GB2312" w:hAnsi="仿宋_GB2312" w:cs="仿宋_GB2312" w:eastAsia="仿宋_GB2312"/>
                <w:sz w:val="30"/>
              </w:rPr>
              <w:t>2</w:t>
            </w:r>
            <w:r>
              <w:rPr>
                <w:rFonts w:ascii="仿宋_GB2312" w:hAnsi="仿宋_GB2312" w:cs="仿宋_GB2312" w:eastAsia="仿宋_GB2312"/>
                <w:sz w:val="30"/>
              </w:rPr>
              <w:t>）《禾本科草种子质量分级》（</w:t>
            </w:r>
            <w:r>
              <w:rPr>
                <w:rFonts w:ascii="仿宋_GB2312" w:hAnsi="仿宋_GB2312" w:cs="仿宋_GB2312" w:eastAsia="仿宋_GB2312"/>
                <w:sz w:val="30"/>
              </w:rPr>
              <w:t>GB 6142-2008</w:t>
            </w:r>
            <w:r>
              <w:rPr>
                <w:rFonts w:ascii="仿宋_GB2312" w:hAnsi="仿宋_GB2312" w:cs="仿宋_GB2312" w:eastAsia="仿宋_GB2312"/>
                <w:sz w:val="30"/>
              </w:rPr>
              <w:t>）；</w:t>
            </w:r>
          </w:p>
          <w:p>
            <w:pPr>
              <w:pStyle w:val="null3"/>
              <w:spacing w:before="45"/>
              <w:jc w:val="both"/>
            </w:pPr>
            <w:r>
              <w:rPr>
                <w:rFonts w:ascii="仿宋_GB2312" w:hAnsi="仿宋_GB2312" w:cs="仿宋_GB2312" w:eastAsia="仿宋_GB2312"/>
                <w:sz w:val="30"/>
              </w:rPr>
              <w:t>（</w:t>
            </w:r>
            <w:r>
              <w:rPr>
                <w:rFonts w:ascii="仿宋_GB2312" w:hAnsi="仿宋_GB2312" w:cs="仿宋_GB2312" w:eastAsia="仿宋_GB2312"/>
                <w:sz w:val="30"/>
              </w:rPr>
              <w:t>3</w:t>
            </w:r>
            <w:r>
              <w:rPr>
                <w:rFonts w:ascii="仿宋_GB2312" w:hAnsi="仿宋_GB2312" w:cs="仿宋_GB2312" w:eastAsia="仿宋_GB2312"/>
                <w:sz w:val="30"/>
              </w:rPr>
              <w:t>）</w:t>
            </w:r>
            <w:r>
              <w:rPr>
                <w:rFonts w:ascii="仿宋_GB2312" w:hAnsi="仿宋_GB2312" w:cs="仿宋_GB2312" w:eastAsia="仿宋_GB2312"/>
                <w:sz w:val="30"/>
              </w:rPr>
              <w:t>《豆科草种子质量分级》（</w:t>
            </w:r>
            <w:r>
              <w:rPr>
                <w:rFonts w:ascii="仿宋_GB2312" w:hAnsi="仿宋_GB2312" w:cs="仿宋_GB2312" w:eastAsia="仿宋_GB2312"/>
                <w:sz w:val="30"/>
              </w:rPr>
              <w:t>GB 6141-2008</w:t>
            </w:r>
            <w:r>
              <w:rPr>
                <w:rFonts w:ascii="仿宋_GB2312" w:hAnsi="仿宋_GB2312" w:cs="仿宋_GB2312" w:eastAsia="仿宋_GB2312"/>
                <w:sz w:val="30"/>
              </w:rPr>
              <w:t>）；</w:t>
            </w:r>
          </w:p>
          <w:p>
            <w:pPr>
              <w:pStyle w:val="null3"/>
              <w:spacing w:before="45"/>
              <w:jc w:val="both"/>
            </w:pPr>
            <w:r>
              <w:rPr>
                <w:rFonts w:ascii="仿宋_GB2312" w:hAnsi="仿宋_GB2312" w:cs="仿宋_GB2312" w:eastAsia="仿宋_GB2312"/>
                <w:sz w:val="30"/>
              </w:rPr>
              <w:t>（</w:t>
            </w:r>
            <w:r>
              <w:rPr>
                <w:rFonts w:ascii="仿宋_GB2312" w:hAnsi="仿宋_GB2312" w:cs="仿宋_GB2312" w:eastAsia="仿宋_GB2312"/>
                <w:sz w:val="30"/>
              </w:rPr>
              <w:t>4</w:t>
            </w:r>
            <w:r>
              <w:rPr>
                <w:rFonts w:ascii="仿宋_GB2312" w:hAnsi="仿宋_GB2312" w:cs="仿宋_GB2312" w:eastAsia="仿宋_GB2312"/>
                <w:sz w:val="30"/>
              </w:rPr>
              <w:t>）《草原健康状况评价》（</w:t>
            </w:r>
            <w:r>
              <w:rPr>
                <w:rFonts w:ascii="仿宋_GB2312" w:hAnsi="仿宋_GB2312" w:cs="仿宋_GB2312" w:eastAsia="仿宋_GB2312"/>
                <w:sz w:val="30"/>
              </w:rPr>
              <w:t>GB/T 21439-2008</w:t>
            </w:r>
            <w:r>
              <w:rPr>
                <w:rFonts w:ascii="仿宋_GB2312" w:hAnsi="仿宋_GB2312" w:cs="仿宋_GB2312" w:eastAsia="仿宋_GB2312"/>
                <w:sz w:val="30"/>
              </w:rPr>
              <w:t>）。</w:t>
            </w:r>
          </w:p>
          <w:p>
            <w:pPr>
              <w:pStyle w:val="null3"/>
              <w:spacing w:before="45"/>
              <w:ind w:left="-840"/>
              <w:jc w:val="both"/>
            </w:pPr>
            <w:r>
              <w:rPr>
                <w:rFonts w:ascii="仿宋_GB2312" w:hAnsi="仿宋_GB2312" w:cs="仿宋_GB2312" w:eastAsia="仿宋_GB2312"/>
                <w:sz w:val="30"/>
              </w:rPr>
              <w:t>2.  行业标准</w:t>
            </w:r>
          </w:p>
          <w:p>
            <w:pPr>
              <w:pStyle w:val="null3"/>
              <w:jc w:val="left"/>
            </w:pPr>
            <w:r>
              <w:rPr>
                <w:rFonts w:ascii="仿宋_GB2312" w:hAnsi="仿宋_GB2312" w:cs="仿宋_GB2312" w:eastAsia="仿宋_GB2312"/>
                <w:sz w:val="30"/>
              </w:rPr>
              <w:t>（</w:t>
            </w:r>
            <w:r>
              <w:rPr>
                <w:rFonts w:ascii="仿宋_GB2312" w:hAnsi="仿宋_GB2312" w:cs="仿宋_GB2312" w:eastAsia="仿宋_GB2312"/>
                <w:sz w:val="30"/>
              </w:rPr>
              <w:t>1）《草地资源调查技术规程》（NY/T 2998-2016）；</w:t>
            </w:r>
          </w:p>
          <w:p>
            <w:pPr>
              <w:pStyle w:val="null3"/>
              <w:spacing w:before="45"/>
              <w:jc w:val="both"/>
            </w:pPr>
            <w:r>
              <w:rPr>
                <w:rFonts w:ascii="仿宋_GB2312" w:hAnsi="仿宋_GB2312" w:cs="仿宋_GB2312" w:eastAsia="仿宋_GB2312"/>
                <w:sz w:val="30"/>
              </w:rPr>
              <w:t>（</w:t>
            </w:r>
            <w:r>
              <w:rPr>
                <w:rFonts w:ascii="仿宋_GB2312" w:hAnsi="仿宋_GB2312" w:cs="仿宋_GB2312" w:eastAsia="仿宋_GB2312"/>
                <w:sz w:val="30"/>
              </w:rPr>
              <w:t>2）《草原围栏建设技术规程》（NY/T 1237-2006）；</w:t>
            </w:r>
          </w:p>
          <w:p>
            <w:pPr>
              <w:pStyle w:val="null3"/>
              <w:spacing w:before="45"/>
              <w:jc w:val="both"/>
            </w:pPr>
            <w:r>
              <w:rPr>
                <w:rFonts w:ascii="仿宋_GB2312" w:hAnsi="仿宋_GB2312" w:cs="仿宋_GB2312" w:eastAsia="仿宋_GB2312"/>
                <w:sz w:val="30"/>
              </w:rPr>
              <w:t>（</w:t>
            </w:r>
            <w:r>
              <w:rPr>
                <w:rFonts w:ascii="仿宋_GB2312" w:hAnsi="仿宋_GB2312" w:cs="仿宋_GB2312" w:eastAsia="仿宋_GB2312"/>
                <w:sz w:val="30"/>
              </w:rPr>
              <w:t>3）《人工草地建设技术规程》（NY/T 1342-2007）；</w:t>
            </w:r>
          </w:p>
          <w:p>
            <w:pPr>
              <w:pStyle w:val="null3"/>
              <w:spacing w:before="45"/>
              <w:jc w:val="both"/>
            </w:pPr>
            <w:r>
              <w:rPr>
                <w:rFonts w:ascii="仿宋_GB2312" w:hAnsi="仿宋_GB2312" w:cs="仿宋_GB2312" w:eastAsia="仿宋_GB2312"/>
                <w:sz w:val="30"/>
              </w:rPr>
              <w:t>（</w:t>
            </w:r>
            <w:r>
              <w:rPr>
                <w:rFonts w:ascii="仿宋_GB2312" w:hAnsi="仿宋_GB2312" w:cs="仿宋_GB2312" w:eastAsia="仿宋_GB2312"/>
                <w:sz w:val="30"/>
              </w:rPr>
              <w:t>4）《编结围栏架设规范》（JB/T 10129-2014）；</w:t>
            </w:r>
          </w:p>
          <w:p>
            <w:pPr>
              <w:pStyle w:val="null3"/>
              <w:spacing w:before="45"/>
              <w:jc w:val="both"/>
            </w:pPr>
            <w:r>
              <w:rPr>
                <w:rFonts w:ascii="仿宋_GB2312" w:hAnsi="仿宋_GB2312" w:cs="仿宋_GB2312" w:eastAsia="仿宋_GB2312"/>
                <w:sz w:val="30"/>
              </w:rPr>
              <w:t>（</w:t>
            </w:r>
            <w:r>
              <w:rPr>
                <w:rFonts w:ascii="仿宋_GB2312" w:hAnsi="仿宋_GB2312" w:cs="仿宋_GB2312" w:eastAsia="仿宋_GB2312"/>
                <w:sz w:val="30"/>
              </w:rPr>
              <w:t>5）《编结网围栏》（JB/T 7138-2010）；</w:t>
            </w:r>
          </w:p>
          <w:p>
            <w:pPr>
              <w:pStyle w:val="null3"/>
              <w:spacing w:before="45"/>
              <w:jc w:val="both"/>
            </w:pPr>
            <w:r>
              <w:rPr>
                <w:rFonts w:ascii="仿宋_GB2312" w:hAnsi="仿宋_GB2312" w:cs="仿宋_GB2312" w:eastAsia="仿宋_GB2312"/>
                <w:sz w:val="30"/>
              </w:rPr>
              <w:t>（</w:t>
            </w:r>
            <w:r>
              <w:rPr>
                <w:rFonts w:ascii="仿宋_GB2312" w:hAnsi="仿宋_GB2312" w:cs="仿宋_GB2312" w:eastAsia="仿宋_GB2312"/>
                <w:sz w:val="30"/>
              </w:rPr>
              <w:t>6）《天然草原等级评定技术规范》（NY/T 1579-2007）。</w:t>
            </w:r>
          </w:p>
          <w:p>
            <w:pPr>
              <w:pStyle w:val="null3"/>
              <w:spacing w:before="45"/>
              <w:jc w:val="both"/>
            </w:pPr>
            <w:r>
              <w:rPr>
                <w:rFonts w:ascii="仿宋_GB2312" w:hAnsi="仿宋_GB2312" w:cs="仿宋_GB2312" w:eastAsia="仿宋_GB2312"/>
                <w:sz w:val="30"/>
              </w:rPr>
              <w:t>（</w:t>
            </w:r>
            <w:r>
              <w:rPr>
                <w:rFonts w:ascii="仿宋_GB2312" w:hAnsi="仿宋_GB2312" w:cs="仿宋_GB2312" w:eastAsia="仿宋_GB2312"/>
                <w:sz w:val="30"/>
              </w:rPr>
              <w:t>7）《生物有机肥》（NY 884-2012）。</w:t>
            </w:r>
          </w:p>
          <w:p>
            <w:pPr>
              <w:pStyle w:val="null3"/>
              <w:spacing w:before="45"/>
              <w:jc w:val="both"/>
            </w:pPr>
            <w:r>
              <w:rPr>
                <w:rFonts w:ascii="仿宋_GB2312" w:hAnsi="仿宋_GB2312" w:cs="仿宋_GB2312" w:eastAsia="仿宋_GB2312"/>
                <w:sz w:val="30"/>
              </w:rPr>
              <w:t>3.  地方标准</w:t>
            </w:r>
          </w:p>
          <w:p>
            <w:pPr>
              <w:pStyle w:val="null3"/>
              <w:spacing w:before="45"/>
              <w:jc w:val="both"/>
            </w:pPr>
            <w:r>
              <w:rPr>
                <w:rFonts w:ascii="仿宋_GB2312" w:hAnsi="仿宋_GB2312" w:cs="仿宋_GB2312" w:eastAsia="仿宋_GB2312"/>
                <w:sz w:val="30"/>
              </w:rPr>
              <w:t>（</w:t>
            </w:r>
            <w:r>
              <w:rPr>
                <w:rFonts w:ascii="仿宋_GB2312" w:hAnsi="仿宋_GB2312" w:cs="仿宋_GB2312" w:eastAsia="仿宋_GB2312"/>
                <w:sz w:val="30"/>
              </w:rPr>
              <w:t>1）《四川省牧草种子质量分级》（DB51/T 668-2007）；</w:t>
            </w:r>
          </w:p>
          <w:p>
            <w:pPr>
              <w:pStyle w:val="null3"/>
              <w:spacing w:before="45"/>
              <w:jc w:val="both"/>
            </w:pPr>
            <w:r>
              <w:rPr>
                <w:rFonts w:ascii="仿宋_GB2312" w:hAnsi="仿宋_GB2312" w:cs="仿宋_GB2312" w:eastAsia="仿宋_GB2312"/>
                <w:sz w:val="30"/>
              </w:rPr>
              <w:t>（</w:t>
            </w:r>
            <w:r>
              <w:rPr>
                <w:rFonts w:ascii="仿宋_GB2312" w:hAnsi="仿宋_GB2312" w:cs="仿宋_GB2312" w:eastAsia="仿宋_GB2312"/>
                <w:sz w:val="30"/>
              </w:rPr>
              <w:t>2）《天然草地补播技术规程》（DB63/T 819-2009）；</w:t>
            </w:r>
          </w:p>
          <w:p>
            <w:pPr>
              <w:pStyle w:val="null3"/>
              <w:spacing w:before="45"/>
              <w:jc w:val="both"/>
            </w:pPr>
            <w:r>
              <w:rPr>
                <w:rFonts w:ascii="仿宋_GB2312" w:hAnsi="仿宋_GB2312" w:cs="仿宋_GB2312" w:eastAsia="仿宋_GB2312"/>
                <w:sz w:val="30"/>
              </w:rPr>
              <w:t>（</w:t>
            </w:r>
            <w:r>
              <w:rPr>
                <w:rFonts w:ascii="仿宋_GB2312" w:hAnsi="仿宋_GB2312" w:cs="仿宋_GB2312" w:eastAsia="仿宋_GB2312"/>
                <w:sz w:val="30"/>
              </w:rPr>
              <w:t>3） 《草原资源遥感监测地面布点与样方测定技术规程》 （DB51/T 939-2009）；</w:t>
            </w:r>
          </w:p>
          <w:p>
            <w:pPr>
              <w:pStyle w:val="null3"/>
              <w:spacing w:before="45"/>
              <w:jc w:val="both"/>
            </w:pPr>
            <w:r>
              <w:rPr>
                <w:rFonts w:ascii="仿宋_GB2312" w:hAnsi="仿宋_GB2312" w:cs="仿宋_GB2312" w:eastAsia="仿宋_GB2312"/>
                <w:sz w:val="30"/>
              </w:rPr>
              <w:t>（</w:t>
            </w:r>
            <w:r>
              <w:rPr>
                <w:rFonts w:ascii="仿宋_GB2312" w:hAnsi="仿宋_GB2312" w:cs="仿宋_GB2312" w:eastAsia="仿宋_GB2312"/>
                <w:sz w:val="30"/>
              </w:rPr>
              <w:t>4）《草原生态工程生态效益监测地面调查技术规范》（DB51/T 1964-2015）；</w:t>
            </w:r>
          </w:p>
          <w:p>
            <w:pPr>
              <w:pStyle w:val="null3"/>
              <w:spacing w:before="45"/>
              <w:jc w:val="both"/>
            </w:pPr>
            <w:r>
              <w:rPr>
                <w:rFonts w:ascii="仿宋_GB2312" w:hAnsi="仿宋_GB2312" w:cs="仿宋_GB2312" w:eastAsia="仿宋_GB2312"/>
                <w:sz w:val="30"/>
              </w:rPr>
              <w:t>（</w:t>
            </w:r>
            <w:r>
              <w:rPr>
                <w:rFonts w:ascii="仿宋_GB2312" w:hAnsi="仿宋_GB2312" w:cs="仿宋_GB2312" w:eastAsia="仿宋_GB2312"/>
                <w:sz w:val="30"/>
              </w:rPr>
              <w:t>5）《川西北地区沙化土地立地分类》（DB51/T2653-2019）；</w:t>
            </w:r>
          </w:p>
          <w:p>
            <w:pPr>
              <w:pStyle w:val="null3"/>
              <w:spacing w:before="45"/>
              <w:jc w:val="both"/>
            </w:pPr>
            <w:r>
              <w:rPr>
                <w:rFonts w:ascii="仿宋_GB2312" w:hAnsi="仿宋_GB2312" w:cs="仿宋_GB2312" w:eastAsia="仿宋_GB2312"/>
                <w:sz w:val="30"/>
              </w:rPr>
              <w:t>（</w:t>
            </w:r>
            <w:r>
              <w:rPr>
                <w:rFonts w:ascii="仿宋_GB2312" w:hAnsi="仿宋_GB2312" w:cs="仿宋_GB2312" w:eastAsia="仿宋_GB2312"/>
                <w:sz w:val="30"/>
              </w:rPr>
              <w:t>6）《草原网围栏建设技术规程》（NY/T1237-</w:t>
            </w:r>
            <w:r>
              <w:rPr>
                <w:rFonts w:ascii="仿宋_GB2312" w:hAnsi="仿宋_GB2312" w:cs="仿宋_GB2312" w:eastAsia="仿宋_GB2312"/>
                <w:sz w:val="30"/>
              </w:rPr>
              <w:t>2006</w:t>
            </w:r>
            <w:r>
              <w:rPr>
                <w:rFonts w:ascii="仿宋_GB2312" w:hAnsi="仿宋_GB2312" w:cs="仿宋_GB2312" w:eastAsia="仿宋_GB2312"/>
                <w:sz w:val="30"/>
              </w:rPr>
              <w:t>）；</w:t>
            </w:r>
          </w:p>
          <w:p>
            <w:pPr>
              <w:pStyle w:val="null3"/>
              <w:spacing w:before="45"/>
              <w:jc w:val="both"/>
            </w:pPr>
            <w:r>
              <w:rPr>
                <w:rFonts w:ascii="仿宋_GB2312" w:hAnsi="仿宋_GB2312" w:cs="仿宋_GB2312" w:eastAsia="仿宋_GB2312"/>
                <w:sz w:val="30"/>
              </w:rPr>
              <w:t>（</w:t>
            </w:r>
            <w:r>
              <w:rPr>
                <w:rFonts w:ascii="仿宋_GB2312" w:hAnsi="仿宋_GB2312" w:cs="仿宋_GB2312" w:eastAsia="仿宋_GB2312"/>
                <w:sz w:val="30"/>
              </w:rPr>
              <w:t>7）《四川省 2024 年主推草品种目录》（四川省林业和草原 局 2024 年 10 月）；</w:t>
            </w:r>
          </w:p>
          <w:p>
            <w:pPr>
              <w:pStyle w:val="null3"/>
              <w:jc w:val="left"/>
            </w:pPr>
            <w:r>
              <w:rPr>
                <w:rFonts w:ascii="仿宋_GB2312" w:hAnsi="仿宋_GB2312" w:cs="仿宋_GB2312" w:eastAsia="仿宋_GB2312"/>
                <w:sz w:val="36"/>
                <w:b/>
                <w:color w:val="000000"/>
              </w:rPr>
              <w:t>(</w:t>
            </w:r>
            <w:r>
              <w:rPr>
                <w:rFonts w:ascii="仿宋_GB2312" w:hAnsi="仿宋_GB2312" w:cs="仿宋_GB2312" w:eastAsia="仿宋_GB2312"/>
                <w:sz w:val="36"/>
                <w:b/>
                <w:color w:val="000000"/>
              </w:rPr>
              <w:t>二</w:t>
            </w:r>
            <w:r>
              <w:rPr>
                <w:rFonts w:ascii="仿宋_GB2312" w:hAnsi="仿宋_GB2312" w:cs="仿宋_GB2312" w:eastAsia="仿宋_GB2312"/>
                <w:sz w:val="36"/>
                <w:b/>
                <w:color w:val="000000"/>
              </w:rPr>
              <w:t>)</w:t>
            </w:r>
            <w:r>
              <w:rPr>
                <w:rFonts w:ascii="仿宋_GB2312" w:hAnsi="仿宋_GB2312" w:cs="仿宋_GB2312" w:eastAsia="仿宋_GB2312"/>
                <w:sz w:val="36"/>
                <w:b/>
                <w:color w:val="000000"/>
              </w:rPr>
              <w:t>服务要求</w:t>
            </w:r>
          </w:p>
          <w:p>
            <w:pPr>
              <w:pStyle w:val="null3"/>
              <w:spacing w:before="105"/>
              <w:ind w:firstLine="548"/>
              <w:jc w:val="both"/>
            </w:pPr>
            <w:r>
              <w:rPr>
                <w:rFonts w:ascii="仿宋_GB2312" w:hAnsi="仿宋_GB2312" w:cs="仿宋_GB2312" w:eastAsia="仿宋_GB2312"/>
                <w:sz w:val="30"/>
              </w:rPr>
              <w:t>根据项目区生态现状、地理位置、气候条件、地形地貌、土壤、</w:t>
            </w:r>
            <w:r>
              <w:rPr>
                <w:rFonts w:ascii="仿宋_GB2312" w:hAnsi="仿宋_GB2312" w:cs="仿宋_GB2312" w:eastAsia="仿宋_GB2312"/>
                <w:sz w:val="30"/>
              </w:rPr>
              <w:t>植被盖度等因子，结合当地农牧民意愿及类似生态修复项目经验与</w:t>
            </w:r>
            <w:r>
              <w:rPr>
                <w:rFonts w:ascii="仿宋_GB2312" w:hAnsi="仿宋_GB2312" w:cs="仿宋_GB2312" w:eastAsia="仿宋_GB2312"/>
                <w:sz w:val="30"/>
              </w:rPr>
              <w:t>成效，确定人工种草采用</w:t>
            </w:r>
            <w:r>
              <w:rPr>
                <w:rFonts w:ascii="仿宋_GB2312" w:hAnsi="仿宋_GB2312" w:cs="仿宋_GB2312" w:eastAsia="仿宋_GB2312"/>
                <w:sz w:val="30"/>
              </w:rPr>
              <w:t>“ 地面处理+施肥+播种+ 围栏封育+后期管 护”的模式进行治理。</w:t>
            </w:r>
          </w:p>
          <w:p>
            <w:pPr>
              <w:pStyle w:val="null3"/>
              <w:spacing w:after="120"/>
              <w:jc w:val="both"/>
            </w:pPr>
            <w:r>
              <w:rPr>
                <w:rFonts w:ascii="仿宋_GB2312" w:hAnsi="仿宋_GB2312" w:cs="仿宋_GB2312" w:eastAsia="仿宋_GB2312"/>
                <w:sz w:val="30"/>
                <w:b/>
              </w:rPr>
              <w:t>（</w:t>
            </w:r>
            <w:r>
              <w:rPr>
                <w:rFonts w:ascii="仿宋_GB2312" w:hAnsi="仿宋_GB2312" w:cs="仿宋_GB2312" w:eastAsia="仿宋_GB2312"/>
                <w:sz w:val="21"/>
              </w:rPr>
              <w:t xml:space="preserve"> </w:t>
            </w:r>
            <w:r>
              <w:rPr>
                <w:rFonts w:ascii="仿宋_GB2312" w:hAnsi="仿宋_GB2312" w:cs="仿宋_GB2312" w:eastAsia="仿宋_GB2312"/>
                <w:sz w:val="30"/>
                <w:b/>
              </w:rPr>
              <w:t>一）</w:t>
            </w:r>
            <w:r>
              <w:rPr>
                <w:rFonts w:ascii="仿宋_GB2312" w:hAnsi="仿宋_GB2312" w:cs="仿宋_GB2312" w:eastAsia="仿宋_GB2312"/>
                <w:sz w:val="30"/>
                <w:b/>
              </w:rPr>
              <w:t>准备</w:t>
            </w:r>
            <w:r>
              <w:rPr>
                <w:rFonts w:ascii="仿宋_GB2312" w:hAnsi="仿宋_GB2312" w:cs="仿宋_GB2312" w:eastAsia="仿宋_GB2312"/>
                <w:sz w:val="30"/>
                <w:b/>
              </w:rPr>
              <w:t>工</w:t>
            </w:r>
            <w:r>
              <w:rPr>
                <w:rFonts w:ascii="仿宋_GB2312" w:hAnsi="仿宋_GB2312" w:cs="仿宋_GB2312" w:eastAsia="仿宋_GB2312"/>
                <w:sz w:val="30"/>
                <w:b/>
              </w:rPr>
              <w:t>作</w:t>
            </w:r>
          </w:p>
          <w:p>
            <w:pPr>
              <w:pStyle w:val="null3"/>
              <w:spacing w:before="285"/>
              <w:ind w:left="645"/>
              <w:jc w:val="both"/>
            </w:pPr>
            <w:r>
              <w:rPr>
                <w:rFonts w:ascii="仿宋_GB2312" w:hAnsi="仿宋_GB2312" w:cs="仿宋_GB2312" w:eastAsia="仿宋_GB2312"/>
                <w:sz w:val="30"/>
              </w:rPr>
              <w:t>1.</w:t>
            </w:r>
            <w:r>
              <w:rPr>
                <w:rFonts w:ascii="仿宋_GB2312" w:hAnsi="仿宋_GB2312" w:cs="仿宋_GB2312" w:eastAsia="仿宋_GB2312"/>
                <w:sz w:val="30"/>
              </w:rPr>
              <w:t>人员准备</w:t>
            </w:r>
          </w:p>
          <w:p>
            <w:pPr>
              <w:pStyle w:val="null3"/>
              <w:spacing w:before="285"/>
              <w:ind w:left="45" w:right="90" w:firstLine="598"/>
              <w:jc w:val="both"/>
            </w:pPr>
            <w:r>
              <w:rPr>
                <w:rFonts w:ascii="仿宋_GB2312" w:hAnsi="仿宋_GB2312" w:cs="仿宋_GB2312" w:eastAsia="仿宋_GB2312"/>
                <w:sz w:val="30"/>
              </w:rPr>
              <w:t>成立项目实施小组。由中标单位自行组织施工人员，施工人员</w:t>
            </w:r>
            <w:r>
              <w:rPr>
                <w:rFonts w:ascii="仿宋_GB2312" w:hAnsi="仿宋_GB2312" w:cs="仿宋_GB2312" w:eastAsia="仿宋_GB2312"/>
                <w:sz w:val="21"/>
              </w:rPr>
              <w:t xml:space="preserve"> </w:t>
            </w:r>
            <w:r>
              <w:rPr>
                <w:rFonts w:ascii="仿宋_GB2312" w:hAnsi="仿宋_GB2312" w:cs="仿宋_GB2312" w:eastAsia="仿宋_GB2312"/>
                <w:sz w:val="30"/>
              </w:rPr>
              <w:t>要求具有类似工作经验，责任心强的熟练员</w:t>
            </w:r>
            <w:r>
              <w:rPr>
                <w:rFonts w:ascii="仿宋_GB2312" w:hAnsi="仿宋_GB2312" w:cs="仿宋_GB2312" w:eastAsia="仿宋_GB2312"/>
                <w:sz w:val="30"/>
              </w:rPr>
              <w:t>工组成；</w:t>
            </w:r>
          </w:p>
          <w:p>
            <w:pPr>
              <w:pStyle w:val="null3"/>
              <w:spacing w:before="45"/>
              <w:ind w:left="45" w:right="90" w:firstLine="593"/>
              <w:jc w:val="both"/>
            </w:pPr>
            <w:r>
              <w:rPr>
                <w:rFonts w:ascii="仿宋_GB2312" w:hAnsi="仿宋_GB2312" w:cs="仿宋_GB2312" w:eastAsia="仿宋_GB2312"/>
                <w:sz w:val="30"/>
              </w:rPr>
              <w:t>成立项目监督小组。由监理单位技术人员组成，确保项目进度</w:t>
            </w:r>
            <w:r>
              <w:rPr>
                <w:rFonts w:ascii="仿宋_GB2312" w:hAnsi="仿宋_GB2312" w:cs="仿宋_GB2312" w:eastAsia="仿宋_GB2312"/>
                <w:sz w:val="21"/>
              </w:rPr>
              <w:t xml:space="preserve"> </w:t>
            </w:r>
            <w:r>
              <w:rPr>
                <w:rFonts w:ascii="仿宋_GB2312" w:hAnsi="仿宋_GB2312" w:cs="仿宋_GB2312" w:eastAsia="仿宋_GB2312"/>
                <w:sz w:val="30"/>
              </w:rPr>
              <w:t>与质量。</w:t>
            </w:r>
          </w:p>
          <w:p>
            <w:pPr>
              <w:pStyle w:val="null3"/>
              <w:spacing w:before="45"/>
              <w:ind w:left="615"/>
              <w:jc w:val="both"/>
            </w:pPr>
            <w:r>
              <w:rPr>
                <w:rFonts w:ascii="仿宋_GB2312" w:hAnsi="仿宋_GB2312" w:cs="仿宋_GB2312" w:eastAsia="仿宋_GB2312"/>
                <w:sz w:val="30"/>
              </w:rPr>
              <w:t>2.</w:t>
            </w:r>
            <w:r>
              <w:rPr>
                <w:rFonts w:ascii="仿宋_GB2312" w:hAnsi="仿宋_GB2312" w:cs="仿宋_GB2312" w:eastAsia="仿宋_GB2312"/>
                <w:sz w:val="30"/>
              </w:rPr>
              <w:t>人工种草草种设计</w:t>
            </w:r>
          </w:p>
          <w:p>
            <w:pPr>
              <w:pStyle w:val="null3"/>
              <w:spacing w:before="285"/>
              <w:ind w:left="30" w:right="90" w:firstLine="602"/>
              <w:jc w:val="both"/>
            </w:pPr>
            <w:r>
              <w:rPr>
                <w:rFonts w:ascii="仿宋_GB2312" w:hAnsi="仿宋_GB2312" w:cs="仿宋_GB2312" w:eastAsia="仿宋_GB2312"/>
                <w:sz w:val="30"/>
              </w:rPr>
              <w:t>根据项目区自然地理条件，结合历年牧草草种组合筛选试验，</w:t>
            </w:r>
            <w:r>
              <w:rPr>
                <w:rFonts w:ascii="仿宋_GB2312" w:hAnsi="仿宋_GB2312" w:cs="仿宋_GB2312" w:eastAsia="仿宋_GB2312"/>
                <w:sz w:val="21"/>
              </w:rPr>
              <w:t xml:space="preserve"> </w:t>
            </w:r>
            <w:r>
              <w:rPr>
                <w:rFonts w:ascii="仿宋_GB2312" w:hAnsi="仿宋_GB2312" w:cs="仿宋_GB2312" w:eastAsia="仿宋_GB2312"/>
                <w:sz w:val="30"/>
              </w:rPr>
              <w:t>选择适应当地环境条件，经过省级牧草区域试验适宜高原生长、耐</w:t>
            </w:r>
            <w:r>
              <w:rPr>
                <w:rFonts w:ascii="仿宋_GB2312" w:hAnsi="仿宋_GB2312" w:cs="仿宋_GB2312" w:eastAsia="仿宋_GB2312"/>
                <w:sz w:val="21"/>
              </w:rPr>
              <w:t xml:space="preserve"> </w:t>
            </w:r>
            <w:r>
              <w:rPr>
                <w:rFonts w:ascii="仿宋_GB2312" w:hAnsi="仿宋_GB2312" w:cs="仿宋_GB2312" w:eastAsia="仿宋_GB2312"/>
                <w:sz w:val="30"/>
              </w:rPr>
              <w:t>寒性强的草种。优先选用四川省选育的适宜本区域栽培的牧草审定</w:t>
            </w:r>
            <w:r>
              <w:rPr>
                <w:rFonts w:ascii="仿宋_GB2312" w:hAnsi="仿宋_GB2312" w:cs="仿宋_GB2312" w:eastAsia="仿宋_GB2312"/>
                <w:sz w:val="21"/>
              </w:rPr>
              <w:t xml:space="preserve"> </w:t>
            </w:r>
            <w:r>
              <w:rPr>
                <w:rFonts w:ascii="仿宋_GB2312" w:hAnsi="仿宋_GB2312" w:cs="仿宋_GB2312" w:eastAsia="仿宋_GB2312"/>
                <w:sz w:val="30"/>
              </w:rPr>
              <w:t>品种，可选择的草种为鸭茅、光叶紫花苕、老芒麦等。种子须经清</w:t>
            </w:r>
            <w:r>
              <w:rPr>
                <w:rFonts w:ascii="仿宋_GB2312" w:hAnsi="仿宋_GB2312" w:cs="仿宋_GB2312" w:eastAsia="仿宋_GB2312"/>
                <w:sz w:val="21"/>
              </w:rPr>
              <w:t xml:space="preserve"> </w:t>
            </w:r>
            <w:r>
              <w:rPr>
                <w:rFonts w:ascii="仿宋_GB2312" w:hAnsi="仿宋_GB2312" w:cs="仿宋_GB2312" w:eastAsia="仿宋_GB2312"/>
                <w:sz w:val="30"/>
              </w:rPr>
              <w:t>选处理（禾本科有芒种子须脱芒</w:t>
            </w:r>
            <w:r>
              <w:rPr>
                <w:rFonts w:ascii="仿宋_GB2312" w:hAnsi="仿宋_GB2312" w:cs="仿宋_GB2312" w:eastAsia="仿宋_GB2312"/>
                <w:sz w:val="30"/>
              </w:rPr>
              <w:t>），</w:t>
            </w:r>
            <w:r>
              <w:rPr>
                <w:rFonts w:ascii="仿宋_GB2312" w:hAnsi="仿宋_GB2312" w:cs="仿宋_GB2312" w:eastAsia="仿宋_GB2312"/>
                <w:sz w:val="30"/>
              </w:rPr>
              <w:t>无杂质、无破碎附属物。牧草</w:t>
            </w:r>
            <w:r>
              <w:rPr>
                <w:rFonts w:ascii="仿宋_GB2312" w:hAnsi="仿宋_GB2312" w:cs="仿宋_GB2312" w:eastAsia="仿宋_GB2312"/>
                <w:sz w:val="21"/>
              </w:rPr>
              <w:t xml:space="preserve"> </w:t>
            </w:r>
            <w:r>
              <w:rPr>
                <w:rFonts w:ascii="仿宋_GB2312" w:hAnsi="仿宋_GB2312" w:cs="仿宋_GB2312" w:eastAsia="仿宋_GB2312"/>
                <w:sz w:val="30"/>
              </w:rPr>
              <w:t>种子质量经技监部门认证的省级牧草种子检验单位抽检，种子质量</w:t>
            </w:r>
          </w:p>
          <w:p>
            <w:pPr>
              <w:pStyle w:val="null3"/>
              <w:jc w:val="left"/>
            </w:pPr>
            <w:r>
              <w:rPr>
                <w:rFonts w:ascii="仿宋_GB2312" w:hAnsi="仿宋_GB2312" w:cs="仿宋_GB2312" w:eastAsia="仿宋_GB2312"/>
                <w:sz w:val="30"/>
              </w:rPr>
              <w:t>达到国家二级及以上标准。</w:t>
            </w:r>
          </w:p>
          <w:p>
            <w:pPr>
              <w:pStyle w:val="null3"/>
              <w:spacing w:before="60"/>
              <w:ind w:left="135" w:firstLine="602"/>
              <w:jc w:val="both"/>
            </w:pPr>
            <w:r>
              <w:rPr>
                <w:rFonts w:ascii="仿宋_GB2312" w:hAnsi="仿宋_GB2312" w:cs="仿宋_GB2312" w:eastAsia="仿宋_GB2312"/>
                <w:sz w:val="30"/>
                <w:b/>
              </w:rPr>
              <w:t>人工种草草种组合为：</w:t>
            </w:r>
            <w:r>
              <w:rPr>
                <w:rFonts w:ascii="仿宋_GB2312" w:hAnsi="仿宋_GB2312" w:cs="仿宋_GB2312" w:eastAsia="仿宋_GB2312"/>
                <w:sz w:val="30"/>
                <w:b/>
              </w:rPr>
              <w:t>1.2kg</w:t>
            </w:r>
            <w:r>
              <w:rPr>
                <w:rFonts w:ascii="仿宋_GB2312" w:hAnsi="仿宋_GB2312" w:cs="仿宋_GB2312" w:eastAsia="仿宋_GB2312"/>
                <w:sz w:val="21"/>
                <w:b/>
              </w:rPr>
              <w:t xml:space="preserve"> </w:t>
            </w:r>
            <w:r>
              <w:rPr>
                <w:rFonts w:ascii="仿宋_GB2312" w:hAnsi="仿宋_GB2312" w:cs="仿宋_GB2312" w:eastAsia="仿宋_GB2312"/>
                <w:sz w:val="30"/>
                <w:b/>
              </w:rPr>
              <w:t>鸭茅</w:t>
            </w:r>
            <w:r>
              <w:rPr>
                <w:rFonts w:ascii="仿宋_GB2312" w:hAnsi="仿宋_GB2312" w:cs="仿宋_GB2312" w:eastAsia="仿宋_GB2312"/>
                <w:sz w:val="30"/>
                <w:b/>
              </w:rPr>
              <w:t xml:space="preserve">+2.0kg </w:t>
            </w:r>
            <w:r>
              <w:rPr>
                <w:rFonts w:ascii="仿宋_GB2312" w:hAnsi="仿宋_GB2312" w:cs="仿宋_GB2312" w:eastAsia="仿宋_GB2312"/>
                <w:sz w:val="30"/>
                <w:b/>
              </w:rPr>
              <w:t>老芒麦</w:t>
            </w:r>
            <w:r>
              <w:rPr>
                <w:rFonts w:ascii="仿宋_GB2312" w:hAnsi="仿宋_GB2312" w:cs="仿宋_GB2312" w:eastAsia="仿宋_GB2312"/>
                <w:sz w:val="30"/>
                <w:b/>
              </w:rPr>
              <w:t>+0.8kg</w:t>
            </w:r>
            <w:r>
              <w:rPr>
                <w:rFonts w:ascii="仿宋_GB2312" w:hAnsi="仿宋_GB2312" w:cs="仿宋_GB2312" w:eastAsia="仿宋_GB2312"/>
                <w:sz w:val="21"/>
                <w:b/>
              </w:rPr>
              <w:t xml:space="preserve"> </w:t>
            </w:r>
            <w:r>
              <w:rPr>
                <w:rFonts w:ascii="仿宋_GB2312" w:hAnsi="仿宋_GB2312" w:cs="仿宋_GB2312" w:eastAsia="仿宋_GB2312"/>
                <w:sz w:val="30"/>
                <w:b/>
              </w:rPr>
              <w:t>光</w:t>
            </w:r>
            <w:r>
              <w:rPr>
                <w:rFonts w:ascii="仿宋_GB2312" w:hAnsi="仿宋_GB2312" w:cs="仿宋_GB2312" w:eastAsia="仿宋_GB2312"/>
                <w:sz w:val="30"/>
                <w:b/>
              </w:rPr>
              <w:t>叶紫</w:t>
            </w:r>
            <w:r>
              <w:rPr>
                <w:rFonts w:ascii="仿宋_GB2312" w:hAnsi="仿宋_GB2312" w:cs="仿宋_GB2312" w:eastAsia="仿宋_GB2312"/>
                <w:sz w:val="21"/>
              </w:rPr>
              <w:t xml:space="preserve"> </w:t>
            </w:r>
            <w:r>
              <w:rPr>
                <w:rFonts w:ascii="仿宋_GB2312" w:hAnsi="仿宋_GB2312" w:cs="仿宋_GB2312" w:eastAsia="仿宋_GB2312"/>
                <w:sz w:val="30"/>
                <w:b/>
              </w:rPr>
              <w:t>花苕，每亩用种量</w:t>
            </w:r>
            <w:r>
              <w:rPr>
                <w:rFonts w:ascii="仿宋_GB2312" w:hAnsi="仿宋_GB2312" w:cs="仿宋_GB2312" w:eastAsia="仿宋_GB2312"/>
                <w:sz w:val="21"/>
              </w:rPr>
              <w:t xml:space="preserve"> </w:t>
            </w:r>
            <w:r>
              <w:rPr>
                <w:rFonts w:ascii="仿宋_GB2312" w:hAnsi="仿宋_GB2312" w:cs="仿宋_GB2312" w:eastAsia="仿宋_GB2312"/>
                <w:sz w:val="30"/>
                <w:b/>
              </w:rPr>
              <w:t>4.0kg</w:t>
            </w:r>
            <w:r>
              <w:rPr>
                <w:rFonts w:ascii="仿宋_GB2312" w:hAnsi="仿宋_GB2312" w:cs="仿宋_GB2312" w:eastAsia="仿宋_GB2312"/>
                <w:sz w:val="30"/>
                <w:b/>
              </w:rPr>
              <w:t>。</w:t>
            </w:r>
            <w:r>
              <w:rPr>
                <w:rFonts w:ascii="仿宋_GB2312" w:hAnsi="仿宋_GB2312" w:cs="仿宋_GB2312" w:eastAsia="仿宋_GB2312"/>
                <w:sz w:val="30"/>
              </w:rPr>
              <w:t>草种必须具备</w:t>
            </w:r>
            <w:r>
              <w:rPr>
                <w:rFonts w:ascii="仿宋_GB2312" w:hAnsi="仿宋_GB2312" w:cs="仿宋_GB2312" w:eastAsia="仿宋_GB2312"/>
                <w:sz w:val="30"/>
              </w:rPr>
              <w:t>“</w:t>
            </w:r>
            <w:r>
              <w:rPr>
                <w:rFonts w:ascii="仿宋_GB2312" w:hAnsi="仿宋_GB2312" w:cs="仿宋_GB2312" w:eastAsia="仿宋_GB2312"/>
                <w:sz w:val="21"/>
              </w:rPr>
              <w:t xml:space="preserve"> </w:t>
            </w:r>
            <w:r>
              <w:rPr>
                <w:rFonts w:ascii="仿宋_GB2312" w:hAnsi="仿宋_GB2312" w:cs="仿宋_GB2312" w:eastAsia="仿宋_GB2312"/>
                <w:sz w:val="30"/>
              </w:rPr>
              <w:t>三证一签</w:t>
            </w:r>
            <w:r>
              <w:rPr>
                <w:rFonts w:ascii="仿宋_GB2312" w:hAnsi="仿宋_GB2312" w:cs="仿宋_GB2312" w:eastAsia="仿宋_GB2312"/>
                <w:sz w:val="30"/>
              </w:rPr>
              <w:t>”</w:t>
            </w:r>
            <w:r>
              <w:rPr>
                <w:rFonts w:ascii="仿宋_GB2312" w:hAnsi="仿宋_GB2312" w:cs="仿宋_GB2312" w:eastAsia="仿宋_GB2312"/>
                <w:sz w:val="30"/>
              </w:rPr>
              <w:t>（生产经营许可证、质量检验合格证、</w:t>
            </w:r>
            <w:r>
              <w:rPr>
                <w:rFonts w:ascii="仿宋_GB2312" w:hAnsi="仿宋_GB2312" w:cs="仿宋_GB2312" w:eastAsia="仿宋_GB2312"/>
                <w:sz w:val="21"/>
              </w:rPr>
              <w:t xml:space="preserve"> </w:t>
            </w:r>
            <w:r>
              <w:rPr>
                <w:rFonts w:ascii="仿宋_GB2312" w:hAnsi="仿宋_GB2312" w:cs="仿宋_GB2312" w:eastAsia="仿宋_GB2312"/>
                <w:sz w:val="30"/>
              </w:rPr>
              <w:t>检疫证、标签</w:t>
            </w:r>
            <w:r>
              <w:rPr>
                <w:rFonts w:ascii="仿宋_GB2312" w:hAnsi="仿宋_GB2312" w:cs="仿宋_GB2312" w:eastAsia="仿宋_GB2312"/>
                <w:sz w:val="30"/>
              </w:rPr>
              <w:t>），</w:t>
            </w:r>
            <w:r>
              <w:rPr>
                <w:rFonts w:ascii="仿宋_GB2312" w:hAnsi="仿宋_GB2312" w:cs="仿宋_GB2312" w:eastAsia="仿宋_GB2312"/>
                <w:sz w:val="30"/>
              </w:rPr>
              <w:t>为保证种子质量，项目采购草种应送至有资质的</w:t>
            </w:r>
            <w:r>
              <w:rPr>
                <w:rFonts w:ascii="仿宋_GB2312" w:hAnsi="仿宋_GB2312" w:cs="仿宋_GB2312" w:eastAsia="仿宋_GB2312"/>
                <w:sz w:val="21"/>
              </w:rPr>
              <w:t xml:space="preserve"> </w:t>
            </w:r>
            <w:r>
              <w:rPr>
                <w:rFonts w:ascii="仿宋_GB2312" w:hAnsi="仿宋_GB2312" w:cs="仿宋_GB2312" w:eastAsia="仿宋_GB2312"/>
                <w:sz w:val="30"/>
              </w:rPr>
              <w:t>草种检验机构进行检测，草种质量应符合包装、标签和草种国家分</w:t>
            </w:r>
            <w:r>
              <w:rPr>
                <w:rFonts w:ascii="仿宋_GB2312" w:hAnsi="仿宋_GB2312" w:cs="仿宋_GB2312" w:eastAsia="仿宋_GB2312"/>
                <w:sz w:val="21"/>
              </w:rPr>
              <w:t xml:space="preserve"> </w:t>
            </w:r>
            <w:r>
              <w:rPr>
                <w:rFonts w:ascii="仿宋_GB2312" w:hAnsi="仿宋_GB2312" w:cs="仿宋_GB2312" w:eastAsia="仿宋_GB2312"/>
                <w:sz w:val="30"/>
              </w:rPr>
              <w:t>级标准要求。</w:t>
            </w:r>
          </w:p>
          <w:p>
            <w:pPr>
              <w:pStyle w:val="null3"/>
              <w:ind w:left="2625"/>
              <w:jc w:val="both"/>
            </w:pPr>
            <w:r>
              <w:rPr>
                <w:rFonts w:ascii="仿宋_GB2312" w:hAnsi="仿宋_GB2312" w:cs="仿宋_GB2312" w:eastAsia="仿宋_GB2312"/>
                <w:sz w:val="21"/>
              </w:rPr>
              <w:t xml:space="preserve"> </w:t>
            </w:r>
            <w:r>
              <w:rPr>
                <w:rFonts w:ascii="仿宋_GB2312" w:hAnsi="仿宋_GB2312" w:cs="仿宋_GB2312" w:eastAsia="仿宋_GB2312"/>
                <w:sz w:val="24"/>
              </w:rPr>
              <w:t>国家牧草种子质量分级标准</w:t>
            </w:r>
          </w:p>
          <w:tbl>
            <w:tblPr>
              <w:tblInd w:type="dxa" w:w="105"/>
              <w:tblBorders>
                <w:top w:val="none" w:color="000000" w:sz="4"/>
                <w:left w:val="none" w:color="000000" w:sz="4"/>
                <w:bottom w:val="none" w:color="000000" w:sz="4"/>
                <w:right w:val="none" w:color="000000" w:sz="4"/>
                <w:insideH w:val="none"/>
                <w:insideV w:val="none"/>
              </w:tblBorders>
            </w:tblPr>
            <w:tblGrid>
              <w:gridCol w:w="854"/>
              <w:gridCol w:w="1152"/>
              <w:gridCol w:w="336"/>
              <w:gridCol w:w="652"/>
              <w:gridCol w:w="825"/>
              <w:gridCol w:w="1017"/>
              <w:gridCol w:w="720"/>
            </w:tblGrid>
            <w:tr>
              <w:tc>
                <w:tcPr>
                  <w:tcW w:type="dxa" w:w="8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中文名</w:t>
                  </w:r>
                </w:p>
              </w:tc>
              <w:tc>
                <w:tcPr>
                  <w:tcW w:type="dxa" w:w="11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学</w:t>
                  </w:r>
                  <w:r>
                    <w:rPr>
                      <w:rFonts w:ascii="仿宋_GB2312" w:hAnsi="仿宋_GB2312" w:cs="仿宋_GB2312" w:eastAsia="仿宋_GB2312"/>
                      <w:sz w:val="20"/>
                    </w:rPr>
                    <w:t>名</w:t>
                  </w:r>
                </w:p>
              </w:tc>
              <w:tc>
                <w:tcPr>
                  <w:tcW w:type="dxa" w:w="3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40"/>
                    <w:jc w:val="left"/>
                  </w:pPr>
                  <w:r>
                    <w:rPr>
                      <w:rFonts w:ascii="仿宋_GB2312" w:hAnsi="仿宋_GB2312" w:cs="仿宋_GB2312" w:eastAsia="仿宋_GB2312"/>
                      <w:sz w:val="20"/>
                    </w:rPr>
                    <w:t>级</w:t>
                  </w:r>
                  <w:r>
                    <w:rPr>
                      <w:rFonts w:ascii="仿宋_GB2312" w:hAnsi="仿宋_GB2312" w:cs="仿宋_GB2312" w:eastAsia="仿宋_GB2312"/>
                      <w:sz w:val="20"/>
                    </w:rPr>
                    <w:t>别</w:t>
                  </w:r>
                </w:p>
              </w:tc>
              <w:tc>
                <w:tcPr>
                  <w:tcW w:type="dxa" w:w="6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270" w:right="45"/>
                    <w:jc w:val="left"/>
                  </w:pPr>
                  <w:r>
                    <w:rPr>
                      <w:rFonts w:ascii="仿宋_GB2312" w:hAnsi="仿宋_GB2312" w:cs="仿宋_GB2312" w:eastAsia="仿宋_GB2312"/>
                      <w:sz w:val="20"/>
                    </w:rPr>
                    <w:t>净度</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rPr>
                    <w:t xml:space="preserve"> </w:t>
                  </w:r>
                  <w:r>
                    <w:rPr>
                      <w:rFonts w:ascii="仿宋_GB2312" w:hAnsi="仿宋_GB2312" w:cs="仿宋_GB2312" w:eastAsia="仿宋_GB2312"/>
                      <w:sz w:val="20"/>
                    </w:rPr>
                    <w:t>不低于</w:t>
                  </w:r>
                </w:p>
              </w:tc>
              <w:tc>
                <w:tcPr>
                  <w:tcW w:type="dxa" w:w="8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405" w:right="105"/>
                    <w:jc w:val="left"/>
                  </w:pPr>
                  <w:r>
                    <w:rPr>
                      <w:rFonts w:ascii="仿宋_GB2312" w:hAnsi="仿宋_GB2312" w:cs="仿宋_GB2312" w:eastAsia="仿宋_GB2312"/>
                      <w:sz w:val="20"/>
                    </w:rPr>
                    <w:t>发芽率</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rPr>
                    <w:t xml:space="preserve"> </w:t>
                  </w:r>
                  <w:r>
                    <w:rPr>
                      <w:rFonts w:ascii="仿宋_GB2312" w:hAnsi="仿宋_GB2312" w:cs="仿宋_GB2312" w:eastAsia="仿宋_GB2312"/>
                      <w:sz w:val="20"/>
                    </w:rPr>
                    <w:t>不低于</w:t>
                  </w:r>
                </w:p>
              </w:tc>
              <w:tc>
                <w:tcPr>
                  <w:tcW w:type="dxa" w:w="10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555" w:right="150"/>
                    <w:jc w:val="left"/>
                  </w:pPr>
                  <w:r>
                    <w:rPr>
                      <w:rFonts w:ascii="仿宋_GB2312" w:hAnsi="仿宋_GB2312" w:cs="仿宋_GB2312" w:eastAsia="仿宋_GB2312"/>
                      <w:sz w:val="20"/>
                    </w:rPr>
                    <w:t>其他</w:t>
                  </w:r>
                  <w:r>
                    <w:rPr>
                      <w:rFonts w:ascii="仿宋_GB2312" w:hAnsi="仿宋_GB2312" w:cs="仿宋_GB2312" w:eastAsia="仿宋_GB2312"/>
                      <w:sz w:val="20"/>
                    </w:rPr>
                    <w:t>种</w:t>
                  </w:r>
                  <w:r>
                    <w:rPr>
                      <w:rFonts w:ascii="仿宋_GB2312" w:hAnsi="仿宋_GB2312" w:cs="仿宋_GB2312" w:eastAsia="仿宋_GB2312"/>
                      <w:sz w:val="20"/>
                    </w:rPr>
                    <w:t>子</w:t>
                  </w:r>
                  <w:r>
                    <w:rPr>
                      <w:rFonts w:ascii="仿宋_GB2312" w:hAnsi="仿宋_GB2312" w:cs="仿宋_GB2312" w:eastAsia="仿宋_GB2312"/>
                      <w:sz w:val="20"/>
                    </w:rPr>
                    <w:t>，</w:t>
                  </w:r>
                  <w:r>
                    <w:rPr>
                      <w:rFonts w:ascii="仿宋_GB2312" w:hAnsi="仿宋_GB2312" w:cs="仿宋_GB2312" w:eastAsia="仿宋_GB2312"/>
                      <w:sz w:val="20"/>
                    </w:rPr>
                    <w:t>粒</w:t>
                  </w:r>
                  <w:r>
                    <w:rPr>
                      <w:rFonts w:ascii="仿宋_GB2312" w:hAnsi="仿宋_GB2312" w:cs="仿宋_GB2312" w:eastAsia="仿宋_GB2312"/>
                      <w:sz w:val="20"/>
                    </w:rPr>
                    <w:t>/</w:t>
                  </w:r>
                  <w:r>
                    <w:rPr>
                      <w:rFonts w:ascii="仿宋_GB2312" w:hAnsi="仿宋_GB2312" w:cs="仿宋_GB2312" w:eastAsia="仿宋_GB2312"/>
                      <w:sz w:val="20"/>
                    </w:rPr>
                    <w:t>公斤</w:t>
                  </w:r>
                  <w:r>
                    <w:rPr>
                      <w:rFonts w:ascii="仿宋_GB2312" w:hAnsi="仿宋_GB2312" w:cs="仿宋_GB2312" w:eastAsia="仿宋_GB2312"/>
                    </w:rPr>
                    <w:t xml:space="preserve"> </w:t>
                  </w:r>
                  <w:r>
                    <w:rPr>
                      <w:rFonts w:ascii="仿宋_GB2312" w:hAnsi="仿宋_GB2312" w:cs="仿宋_GB2312" w:eastAsia="仿宋_GB2312"/>
                      <w:sz w:val="20"/>
                    </w:rPr>
                    <w:t>不多于</w:t>
                  </w:r>
                </w:p>
              </w:tc>
              <w:tc>
                <w:tcPr>
                  <w:tcW w:type="dxa" w:w="7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30" w:right="120"/>
                    <w:jc w:val="left"/>
                  </w:pPr>
                  <w:r>
                    <w:rPr>
                      <w:rFonts w:ascii="仿宋_GB2312" w:hAnsi="仿宋_GB2312" w:cs="仿宋_GB2312" w:eastAsia="仿宋_GB2312"/>
                      <w:sz w:val="20"/>
                    </w:rPr>
                    <w:t>水分</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rPr>
                    <w:t xml:space="preserve"> </w:t>
                  </w:r>
                  <w:r>
                    <w:rPr>
                      <w:rFonts w:ascii="仿宋_GB2312" w:hAnsi="仿宋_GB2312" w:cs="仿宋_GB2312" w:eastAsia="仿宋_GB2312"/>
                      <w:sz w:val="20"/>
                    </w:rPr>
                    <w:t>不高于</w:t>
                  </w:r>
                </w:p>
              </w:tc>
            </w:tr>
            <w:tr>
              <w:tc>
                <w:tcPr>
                  <w:tcW w:type="dxa" w:w="8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鸭茅</w:t>
                  </w:r>
                </w:p>
              </w:tc>
              <w:tc>
                <w:tcPr>
                  <w:tcW w:type="dxa" w:w="11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345" w:right="345" w:firstLine="198"/>
                    <w:jc w:val="both"/>
                  </w:pPr>
                  <w:r>
                    <w:rPr>
                      <w:rFonts w:ascii="仿宋_GB2312" w:hAnsi="仿宋_GB2312" w:cs="仿宋_GB2312" w:eastAsia="仿宋_GB2312"/>
                      <w:sz w:val="20"/>
                      <w:i/>
                    </w:rPr>
                    <w:t>Dactylis</w:t>
                  </w:r>
                  <w:r>
                    <w:rPr>
                      <w:rFonts w:ascii="仿宋_GB2312" w:hAnsi="仿宋_GB2312" w:cs="仿宋_GB2312" w:eastAsia="仿宋_GB2312"/>
                      <w:sz w:val="21"/>
                      <w:i/>
                    </w:rPr>
                    <w:t xml:space="preserve">     </w:t>
                  </w:r>
                  <w:r>
                    <w:rPr>
                      <w:rFonts w:ascii="仿宋_GB2312" w:hAnsi="仿宋_GB2312" w:cs="仿宋_GB2312" w:eastAsia="仿宋_GB2312"/>
                      <w:sz w:val="20"/>
                      <w:i/>
                    </w:rPr>
                    <w:t xml:space="preserve">glomerata </w:t>
                  </w:r>
                  <w:r>
                    <w:rPr>
                      <w:rFonts w:ascii="仿宋_GB2312" w:hAnsi="仿宋_GB2312" w:cs="仿宋_GB2312" w:eastAsia="仿宋_GB2312"/>
                      <w:sz w:val="20"/>
                    </w:rPr>
                    <w:t>L</w:t>
                  </w:r>
                  <w:r>
                    <w:rPr>
                      <w:rFonts w:ascii="仿宋_GB2312" w:hAnsi="仿宋_GB2312" w:cs="仿宋_GB2312" w:eastAsia="仿宋_GB2312"/>
                      <w:sz w:val="20"/>
                      <w:i/>
                    </w:rPr>
                    <w:t>.</w:t>
                  </w:r>
                </w:p>
              </w:tc>
              <w:tc>
                <w:tcPr>
                  <w:tcW w:type="dxa" w:w="3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二</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05"/>
                    <w:jc w:val="both"/>
                  </w:pPr>
                  <w:r>
                    <w:rPr>
                      <w:rFonts w:ascii="仿宋_GB2312" w:hAnsi="仿宋_GB2312" w:cs="仿宋_GB2312" w:eastAsia="仿宋_GB2312"/>
                      <w:sz w:val="20"/>
                    </w:rPr>
                    <w:t>95</w:t>
                  </w:r>
                </w:p>
                <w:p>
                  <w:pPr>
                    <w:pStyle w:val="null3"/>
                    <w:spacing w:before="120"/>
                    <w:ind w:left="405"/>
                    <w:jc w:val="both"/>
                  </w:pPr>
                  <w:r>
                    <w:rPr>
                      <w:rFonts w:ascii="仿宋_GB2312" w:hAnsi="仿宋_GB2312" w:cs="仿宋_GB2312" w:eastAsia="仿宋_GB2312"/>
                      <w:sz w:val="20"/>
                    </w:rPr>
                    <w:t>90</w:t>
                  </w:r>
                </w:p>
              </w:tc>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555"/>
                    <w:jc w:val="both"/>
                  </w:pPr>
                  <w:r>
                    <w:rPr>
                      <w:rFonts w:ascii="仿宋_GB2312" w:hAnsi="仿宋_GB2312" w:cs="仿宋_GB2312" w:eastAsia="仿宋_GB2312"/>
                      <w:sz w:val="20"/>
                    </w:rPr>
                    <w:t>80</w:t>
                  </w:r>
                </w:p>
                <w:p>
                  <w:pPr>
                    <w:pStyle w:val="null3"/>
                    <w:spacing w:before="135"/>
                    <w:ind w:left="555"/>
                    <w:jc w:val="both"/>
                  </w:pPr>
                  <w:r>
                    <w:rPr>
                      <w:rFonts w:ascii="仿宋_GB2312" w:hAnsi="仿宋_GB2312" w:cs="仿宋_GB2312" w:eastAsia="仿宋_GB2312"/>
                      <w:sz w:val="20"/>
                    </w:rPr>
                    <w:t>75</w:t>
                  </w:r>
                </w:p>
              </w:tc>
              <w:tc>
                <w:tcPr>
                  <w:tcW w:type="dxa" w:w="10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615"/>
                    <w:jc w:val="both"/>
                  </w:pPr>
                  <w:r>
                    <w:rPr>
                      <w:rFonts w:ascii="仿宋_GB2312" w:hAnsi="仿宋_GB2312" w:cs="仿宋_GB2312" w:eastAsia="仿宋_GB2312"/>
                      <w:sz w:val="20"/>
                    </w:rPr>
                    <w:t>1000</w:t>
                  </w:r>
                </w:p>
                <w:p>
                  <w:pPr>
                    <w:pStyle w:val="null3"/>
                    <w:spacing w:before="120"/>
                    <w:ind w:left="585"/>
                    <w:jc w:val="both"/>
                  </w:pPr>
                  <w:r>
                    <w:rPr>
                      <w:rFonts w:ascii="仿宋_GB2312" w:hAnsi="仿宋_GB2312" w:cs="仿宋_GB2312" w:eastAsia="仿宋_GB2312"/>
                      <w:sz w:val="20"/>
                    </w:rPr>
                    <w:t>2000</w:t>
                  </w:r>
                </w:p>
              </w:tc>
              <w:tc>
                <w:tcPr>
                  <w:tcW w:type="dxa" w:w="7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95"/>
                    <w:jc w:val="both"/>
                  </w:pPr>
                  <w:r>
                    <w:rPr>
                      <w:rFonts w:ascii="仿宋_GB2312" w:hAnsi="仿宋_GB2312" w:cs="仿宋_GB2312" w:eastAsia="仿宋_GB2312"/>
                      <w:sz w:val="20"/>
                    </w:rPr>
                    <w:t>11</w:t>
                  </w:r>
                </w:p>
                <w:p>
                  <w:pPr>
                    <w:pStyle w:val="null3"/>
                    <w:spacing w:before="120"/>
                    <w:ind w:left="495"/>
                    <w:jc w:val="both"/>
                  </w:pPr>
                  <w:r>
                    <w:rPr>
                      <w:rFonts w:ascii="仿宋_GB2312" w:hAnsi="仿宋_GB2312" w:cs="仿宋_GB2312" w:eastAsia="仿宋_GB2312"/>
                      <w:sz w:val="20"/>
                    </w:rPr>
                    <w:t>11</w:t>
                  </w:r>
                </w:p>
              </w:tc>
            </w:tr>
            <w:tr>
              <w:tc>
                <w:tcPr>
                  <w:tcW w:type="dxa" w:w="8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光叶紫花苕</w:t>
                  </w:r>
                </w:p>
              </w:tc>
              <w:tc>
                <w:tcPr>
                  <w:tcW w:type="dxa" w:w="11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225" w:right="150"/>
                    <w:jc w:val="both"/>
                  </w:pPr>
                  <w:r>
                    <w:rPr>
                      <w:rFonts w:ascii="仿宋_GB2312" w:hAnsi="仿宋_GB2312" w:cs="仿宋_GB2312" w:eastAsia="仿宋_GB2312"/>
                      <w:sz w:val="20"/>
                      <w:i/>
                    </w:rPr>
                    <w:t>Vicia</w:t>
                  </w:r>
                  <w:r>
                    <w:rPr>
                      <w:rFonts w:ascii="仿宋_GB2312" w:hAnsi="仿宋_GB2312" w:cs="仿宋_GB2312" w:eastAsia="仿宋_GB2312"/>
                      <w:sz w:val="21"/>
                      <w:i/>
                    </w:rPr>
                    <w:t xml:space="preserve"> </w:t>
                  </w:r>
                  <w:r>
                    <w:rPr>
                      <w:rFonts w:ascii="仿宋_GB2312" w:hAnsi="仿宋_GB2312" w:cs="仿宋_GB2312" w:eastAsia="仿宋_GB2312"/>
                      <w:sz w:val="20"/>
                      <w:i/>
                    </w:rPr>
                    <w:t>villosa</w:t>
                  </w:r>
                  <w:r>
                    <w:rPr>
                      <w:rFonts w:ascii="仿宋_GB2312" w:hAnsi="仿宋_GB2312" w:cs="仿宋_GB2312" w:eastAsia="仿宋_GB2312"/>
                      <w:sz w:val="21"/>
                      <w:i/>
                    </w:rPr>
                    <w:t xml:space="preserve"> </w:t>
                  </w:r>
                  <w:r>
                    <w:rPr>
                      <w:rFonts w:ascii="仿宋_GB2312" w:hAnsi="仿宋_GB2312" w:cs="仿宋_GB2312" w:eastAsia="仿宋_GB2312"/>
                      <w:sz w:val="20"/>
                      <w:i/>
                    </w:rPr>
                    <w:t xml:space="preserve">Roth </w:t>
                  </w:r>
                  <w:r>
                    <w:rPr>
                      <w:rFonts w:ascii="仿宋_GB2312" w:hAnsi="仿宋_GB2312" w:cs="仿宋_GB2312" w:eastAsia="仿宋_GB2312"/>
                      <w:sz w:val="20"/>
                      <w:i/>
                    </w:rPr>
                    <w:t xml:space="preserve">var. </w:t>
                  </w:r>
                  <w:r>
                    <w:rPr>
                      <w:rFonts w:ascii="仿宋_GB2312" w:hAnsi="仿宋_GB2312" w:cs="仿宋_GB2312" w:eastAsia="仿宋_GB2312"/>
                      <w:sz w:val="20"/>
                    </w:rPr>
                    <w:t>glabrescens</w:t>
                  </w:r>
                </w:p>
              </w:tc>
              <w:tc>
                <w:tcPr>
                  <w:tcW w:type="dxa" w:w="3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二</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98</w:t>
                  </w:r>
                </w:p>
                <w:p>
                  <w:pPr>
                    <w:pStyle w:val="null3"/>
                    <w:spacing w:before="120"/>
                    <w:ind w:left="405"/>
                    <w:jc w:val="both"/>
                  </w:pPr>
                  <w:r>
                    <w:rPr>
                      <w:rFonts w:ascii="仿宋_GB2312" w:hAnsi="仿宋_GB2312" w:cs="仿宋_GB2312" w:eastAsia="仿宋_GB2312"/>
                      <w:sz w:val="20"/>
                    </w:rPr>
                    <w:t>95</w:t>
                  </w:r>
                </w:p>
              </w:tc>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95</w:t>
                  </w:r>
                </w:p>
                <w:p>
                  <w:pPr>
                    <w:pStyle w:val="null3"/>
                    <w:spacing w:before="120"/>
                    <w:ind w:left="555"/>
                    <w:jc w:val="both"/>
                  </w:pPr>
                  <w:r>
                    <w:rPr>
                      <w:rFonts w:ascii="仿宋_GB2312" w:hAnsi="仿宋_GB2312" w:cs="仿宋_GB2312" w:eastAsia="仿宋_GB2312"/>
                      <w:sz w:val="20"/>
                    </w:rPr>
                    <w:t>90</w:t>
                  </w:r>
                </w:p>
              </w:tc>
              <w:tc>
                <w:tcPr>
                  <w:tcW w:type="dxa" w:w="10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50</w:t>
                  </w:r>
                </w:p>
                <w:p>
                  <w:pPr>
                    <w:pStyle w:val="null3"/>
                    <w:spacing w:before="120"/>
                    <w:ind w:left="660"/>
                    <w:jc w:val="both"/>
                  </w:pPr>
                  <w:r>
                    <w:rPr>
                      <w:rFonts w:ascii="仿宋_GB2312" w:hAnsi="仿宋_GB2312" w:cs="仿宋_GB2312" w:eastAsia="仿宋_GB2312"/>
                      <w:sz w:val="20"/>
                    </w:rPr>
                    <w:t>100</w:t>
                  </w:r>
                </w:p>
              </w:tc>
              <w:tc>
                <w:tcPr>
                  <w:tcW w:type="dxa" w:w="7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13</w:t>
                  </w:r>
                </w:p>
                <w:p>
                  <w:pPr>
                    <w:pStyle w:val="null3"/>
                    <w:spacing w:before="120"/>
                    <w:ind w:left="480"/>
                    <w:jc w:val="both"/>
                  </w:pPr>
                  <w:r>
                    <w:rPr>
                      <w:rFonts w:ascii="仿宋_GB2312" w:hAnsi="仿宋_GB2312" w:cs="仿宋_GB2312" w:eastAsia="仿宋_GB2312"/>
                      <w:sz w:val="20"/>
                    </w:rPr>
                    <w:t>13</w:t>
                  </w:r>
                </w:p>
              </w:tc>
            </w:tr>
            <w:tr>
              <w:tc>
                <w:tcPr>
                  <w:tcW w:type="dxa" w:w="8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老芒麦</w:t>
                  </w:r>
                </w:p>
              </w:tc>
              <w:tc>
                <w:tcPr>
                  <w:tcW w:type="dxa" w:w="11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420" w:right="420" w:firstLine="167"/>
                    <w:jc w:val="both"/>
                  </w:pPr>
                  <w:r>
                    <w:rPr>
                      <w:rFonts w:ascii="仿宋_GB2312" w:hAnsi="仿宋_GB2312" w:cs="仿宋_GB2312" w:eastAsia="仿宋_GB2312"/>
                      <w:sz w:val="20"/>
                      <w:i/>
                    </w:rPr>
                    <w:t>Elymus</w:t>
                  </w:r>
                  <w:r>
                    <w:rPr>
                      <w:rFonts w:ascii="仿宋_GB2312" w:hAnsi="仿宋_GB2312" w:cs="仿宋_GB2312" w:eastAsia="仿宋_GB2312"/>
                      <w:sz w:val="21"/>
                      <w:i/>
                    </w:rPr>
                    <w:t xml:space="preserve">    </w:t>
                  </w:r>
                  <w:r>
                    <w:rPr>
                      <w:rFonts w:ascii="仿宋_GB2312" w:hAnsi="仿宋_GB2312" w:cs="仿宋_GB2312" w:eastAsia="仿宋_GB2312"/>
                      <w:sz w:val="20"/>
                      <w:i/>
                    </w:rPr>
                    <w:t xml:space="preserve">sibiricus </w:t>
                  </w:r>
                  <w:r>
                    <w:rPr>
                      <w:rFonts w:ascii="仿宋_GB2312" w:hAnsi="仿宋_GB2312" w:cs="仿宋_GB2312" w:eastAsia="仿宋_GB2312"/>
                      <w:sz w:val="20"/>
                    </w:rPr>
                    <w:t>L.</w:t>
                  </w:r>
                </w:p>
              </w:tc>
              <w:tc>
                <w:tcPr>
                  <w:tcW w:type="dxa" w:w="3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二</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405"/>
                    <w:jc w:val="both"/>
                  </w:pPr>
                  <w:r>
                    <w:rPr>
                      <w:rFonts w:ascii="仿宋_GB2312" w:hAnsi="仿宋_GB2312" w:cs="仿宋_GB2312" w:eastAsia="仿宋_GB2312"/>
                      <w:sz w:val="20"/>
                    </w:rPr>
                    <w:t>95</w:t>
                  </w:r>
                </w:p>
                <w:p>
                  <w:pPr>
                    <w:pStyle w:val="null3"/>
                    <w:spacing w:before="120"/>
                    <w:ind w:left="405"/>
                    <w:jc w:val="both"/>
                  </w:pPr>
                  <w:r>
                    <w:rPr>
                      <w:rFonts w:ascii="仿宋_GB2312" w:hAnsi="仿宋_GB2312" w:cs="仿宋_GB2312" w:eastAsia="仿宋_GB2312"/>
                      <w:sz w:val="20"/>
                    </w:rPr>
                    <w:t>90</w:t>
                  </w:r>
                </w:p>
              </w:tc>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555"/>
                    <w:jc w:val="both"/>
                  </w:pPr>
                  <w:r>
                    <w:rPr>
                      <w:rFonts w:ascii="仿宋_GB2312" w:hAnsi="仿宋_GB2312" w:cs="仿宋_GB2312" w:eastAsia="仿宋_GB2312"/>
                      <w:sz w:val="20"/>
                    </w:rPr>
                    <w:t>85</w:t>
                  </w:r>
                </w:p>
                <w:p>
                  <w:pPr>
                    <w:pStyle w:val="null3"/>
                    <w:spacing w:before="120"/>
                    <w:ind w:left="555"/>
                    <w:jc w:val="both"/>
                  </w:pPr>
                  <w:r>
                    <w:rPr>
                      <w:rFonts w:ascii="仿宋_GB2312" w:hAnsi="仿宋_GB2312" w:cs="仿宋_GB2312" w:eastAsia="仿宋_GB2312"/>
                      <w:sz w:val="20"/>
                    </w:rPr>
                    <w:t>80</w:t>
                  </w:r>
                </w:p>
              </w:tc>
              <w:tc>
                <w:tcPr>
                  <w:tcW w:type="dxa" w:w="10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585"/>
                    <w:jc w:val="both"/>
                  </w:pPr>
                  <w:r>
                    <w:rPr>
                      <w:rFonts w:ascii="仿宋_GB2312" w:hAnsi="仿宋_GB2312" w:cs="仿宋_GB2312" w:eastAsia="仿宋_GB2312"/>
                      <w:sz w:val="20"/>
                    </w:rPr>
                    <w:t>2000</w:t>
                  </w:r>
                </w:p>
                <w:p>
                  <w:pPr>
                    <w:pStyle w:val="null3"/>
                    <w:spacing w:before="120"/>
                    <w:ind w:left="600"/>
                    <w:jc w:val="both"/>
                  </w:pPr>
                  <w:r>
                    <w:rPr>
                      <w:rFonts w:ascii="仿宋_GB2312" w:hAnsi="仿宋_GB2312" w:cs="仿宋_GB2312" w:eastAsia="仿宋_GB2312"/>
                      <w:sz w:val="20"/>
                    </w:rPr>
                    <w:t>3000</w:t>
                  </w:r>
                </w:p>
              </w:tc>
              <w:tc>
                <w:tcPr>
                  <w:tcW w:type="dxa" w:w="7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495"/>
                    <w:jc w:val="both"/>
                  </w:pPr>
                  <w:r>
                    <w:rPr>
                      <w:rFonts w:ascii="仿宋_GB2312" w:hAnsi="仿宋_GB2312" w:cs="仿宋_GB2312" w:eastAsia="仿宋_GB2312"/>
                      <w:sz w:val="20"/>
                    </w:rPr>
                    <w:t>11</w:t>
                  </w:r>
                </w:p>
                <w:p>
                  <w:pPr>
                    <w:pStyle w:val="null3"/>
                    <w:spacing w:before="120"/>
                    <w:ind w:left="495"/>
                    <w:jc w:val="both"/>
                  </w:pPr>
                  <w:r>
                    <w:rPr>
                      <w:rFonts w:ascii="仿宋_GB2312" w:hAnsi="仿宋_GB2312" w:cs="仿宋_GB2312" w:eastAsia="仿宋_GB2312"/>
                      <w:sz w:val="20"/>
                    </w:rPr>
                    <w:t>11</w:t>
                  </w:r>
                </w:p>
              </w:tc>
            </w:tr>
          </w:tbl>
          <w:p>
            <w:pPr>
              <w:pStyle w:val="null3"/>
              <w:spacing w:before="270"/>
              <w:jc w:val="both"/>
            </w:pPr>
            <w:r>
              <w:rPr>
                <w:rFonts w:ascii="仿宋_GB2312" w:hAnsi="仿宋_GB2312" w:cs="仿宋_GB2312" w:eastAsia="仿宋_GB2312"/>
                <w:sz w:val="30"/>
              </w:rPr>
              <w:t>3.</w:t>
            </w:r>
            <w:r>
              <w:rPr>
                <w:rFonts w:ascii="仿宋_GB2312" w:hAnsi="仿宋_GB2312" w:cs="仿宋_GB2312" w:eastAsia="仿宋_GB2312"/>
                <w:sz w:val="30"/>
              </w:rPr>
              <w:t>土壤施肥设计</w:t>
            </w:r>
          </w:p>
          <w:p>
            <w:pPr>
              <w:pStyle w:val="null3"/>
              <w:spacing w:before="285"/>
              <w:ind w:left="45" w:firstLine="605"/>
              <w:jc w:val="both"/>
            </w:pPr>
            <w:r>
              <w:rPr>
                <w:rFonts w:ascii="仿宋_GB2312" w:hAnsi="仿宋_GB2312" w:cs="仿宋_GB2312" w:eastAsia="仿宋_GB2312"/>
                <w:sz w:val="30"/>
              </w:rPr>
              <w:t>为保证牧草生长养分需求，人工种草每亩施有机质含量</w:t>
            </w:r>
            <w:r>
              <w:rPr>
                <w:rFonts w:ascii="仿宋_GB2312" w:hAnsi="仿宋_GB2312" w:cs="仿宋_GB2312" w:eastAsia="仿宋_GB2312"/>
                <w:sz w:val="30"/>
              </w:rPr>
              <w:t>≥40%</w:t>
            </w:r>
            <w:r>
              <w:rPr>
                <w:rFonts w:ascii="仿宋_GB2312" w:hAnsi="仿宋_GB2312" w:cs="仿宋_GB2312" w:eastAsia="仿宋_GB2312"/>
                <w:sz w:val="21"/>
              </w:rPr>
              <w:t xml:space="preserve"> </w:t>
            </w:r>
            <w:r>
              <w:rPr>
                <w:rFonts w:ascii="仿宋_GB2312" w:hAnsi="仿宋_GB2312" w:cs="仿宋_GB2312" w:eastAsia="仿宋_GB2312"/>
                <w:sz w:val="30"/>
              </w:rPr>
              <w:t>生物有机肥</w:t>
            </w:r>
            <w:r>
              <w:rPr>
                <w:rFonts w:ascii="仿宋_GB2312" w:hAnsi="仿宋_GB2312" w:cs="仿宋_GB2312" w:eastAsia="仿宋_GB2312"/>
                <w:sz w:val="21"/>
              </w:rPr>
              <w:t xml:space="preserve"> </w:t>
            </w:r>
            <w:r>
              <w:rPr>
                <w:rFonts w:ascii="仿宋_GB2312" w:hAnsi="仿宋_GB2312" w:cs="仿宋_GB2312" w:eastAsia="仿宋_GB2312"/>
                <w:sz w:val="30"/>
              </w:rPr>
              <w:t>150kg</w:t>
            </w:r>
            <w:r>
              <w:rPr>
                <w:rFonts w:ascii="仿宋_GB2312" w:hAnsi="仿宋_GB2312" w:cs="仿宋_GB2312" w:eastAsia="仿宋_GB2312"/>
                <w:sz w:val="21"/>
              </w:rPr>
              <w:t xml:space="preserve"> </w:t>
            </w:r>
            <w:r>
              <w:rPr>
                <w:rFonts w:ascii="仿宋_GB2312" w:hAnsi="仿宋_GB2312" w:cs="仿宋_GB2312" w:eastAsia="仿宋_GB2312"/>
                <w:sz w:val="30"/>
              </w:rPr>
              <w:t>，改善土壤结构，维护和增加土壤肥力，提高牧</w:t>
            </w:r>
            <w:r>
              <w:rPr>
                <w:rFonts w:ascii="仿宋_GB2312" w:hAnsi="仿宋_GB2312" w:cs="仿宋_GB2312" w:eastAsia="仿宋_GB2312"/>
                <w:sz w:val="21"/>
              </w:rPr>
              <w:t xml:space="preserve"> </w:t>
            </w:r>
            <w:r>
              <w:rPr>
                <w:rFonts w:ascii="仿宋_GB2312" w:hAnsi="仿宋_GB2312" w:cs="仿宋_GB2312" w:eastAsia="仿宋_GB2312"/>
                <w:sz w:val="30"/>
              </w:rPr>
              <w:t>草成活率，促进牧草生长。</w:t>
            </w:r>
          </w:p>
          <w:p>
            <w:pPr>
              <w:pStyle w:val="null3"/>
              <w:spacing w:before="60"/>
              <w:ind w:left="615"/>
              <w:jc w:val="both"/>
            </w:pPr>
            <w:r>
              <w:rPr>
                <w:rFonts w:ascii="仿宋_GB2312" w:hAnsi="仿宋_GB2312" w:cs="仿宋_GB2312" w:eastAsia="仿宋_GB2312"/>
                <w:sz w:val="30"/>
                <w:b/>
              </w:rPr>
              <w:t>（</w:t>
            </w:r>
            <w:r>
              <w:rPr>
                <w:rFonts w:ascii="仿宋_GB2312" w:hAnsi="仿宋_GB2312" w:cs="仿宋_GB2312" w:eastAsia="仿宋_GB2312"/>
                <w:sz w:val="21"/>
              </w:rPr>
              <w:t xml:space="preserve"> </w:t>
            </w:r>
            <w:r>
              <w:rPr>
                <w:rFonts w:ascii="仿宋_GB2312" w:hAnsi="仿宋_GB2312" w:cs="仿宋_GB2312" w:eastAsia="仿宋_GB2312"/>
                <w:sz w:val="30"/>
                <w:b/>
              </w:rPr>
              <w:t>二）施工</w:t>
            </w:r>
            <w:r>
              <w:rPr>
                <w:rFonts w:ascii="仿宋_GB2312" w:hAnsi="仿宋_GB2312" w:cs="仿宋_GB2312" w:eastAsia="仿宋_GB2312"/>
                <w:sz w:val="30"/>
                <w:b/>
              </w:rPr>
              <w:t>设计</w:t>
            </w:r>
          </w:p>
          <w:p>
            <w:pPr>
              <w:pStyle w:val="null3"/>
              <w:spacing w:before="285"/>
              <w:ind w:left="645"/>
              <w:jc w:val="both"/>
            </w:pPr>
            <w:r>
              <w:rPr>
                <w:rFonts w:ascii="仿宋_GB2312" w:hAnsi="仿宋_GB2312" w:cs="仿宋_GB2312" w:eastAsia="仿宋_GB2312"/>
                <w:sz w:val="30"/>
              </w:rPr>
              <w:t>1.</w:t>
            </w:r>
            <w:r>
              <w:rPr>
                <w:rFonts w:ascii="仿宋_GB2312" w:hAnsi="仿宋_GB2312" w:cs="仿宋_GB2312" w:eastAsia="仿宋_GB2312"/>
                <w:sz w:val="21"/>
              </w:rPr>
              <w:t xml:space="preserve">  </w:t>
            </w:r>
            <w:r>
              <w:rPr>
                <w:rFonts w:ascii="仿宋_GB2312" w:hAnsi="仿宋_GB2312" w:cs="仿宋_GB2312" w:eastAsia="仿宋_GB2312"/>
                <w:sz w:val="30"/>
              </w:rPr>
              <w:t>地面处理</w:t>
            </w:r>
          </w:p>
          <w:p>
            <w:pPr>
              <w:pStyle w:val="null3"/>
              <w:spacing w:before="270"/>
              <w:ind w:left="30" w:firstLine="596"/>
              <w:jc w:val="both"/>
            </w:pPr>
            <w:r>
              <w:rPr>
                <w:rFonts w:ascii="仿宋_GB2312" w:hAnsi="仿宋_GB2312" w:cs="仿宋_GB2312" w:eastAsia="仿宋_GB2312"/>
                <w:sz w:val="30"/>
              </w:rPr>
              <w:t>撒播草种开始前，提前清理地面杂物，采用轻耙划破草皮，深</w:t>
            </w:r>
            <w:r>
              <w:rPr>
                <w:rFonts w:ascii="仿宋_GB2312" w:hAnsi="仿宋_GB2312" w:cs="仿宋_GB2312" w:eastAsia="仿宋_GB2312"/>
                <w:sz w:val="21"/>
              </w:rPr>
              <w:t xml:space="preserve"> </w:t>
            </w:r>
            <w:r>
              <w:rPr>
                <w:rFonts w:ascii="仿宋_GB2312" w:hAnsi="仿宋_GB2312" w:cs="仿宋_GB2312" w:eastAsia="仿宋_GB2312"/>
                <w:sz w:val="30"/>
              </w:rPr>
              <w:t>度</w:t>
            </w:r>
            <w:r>
              <w:rPr>
                <w:rFonts w:ascii="仿宋_GB2312" w:hAnsi="仿宋_GB2312" w:cs="仿宋_GB2312" w:eastAsia="仿宋_GB2312"/>
                <w:sz w:val="21"/>
              </w:rPr>
              <w:t xml:space="preserve"> </w:t>
            </w:r>
            <w:r>
              <w:rPr>
                <w:rFonts w:ascii="仿宋_GB2312" w:hAnsi="仿宋_GB2312" w:cs="仿宋_GB2312" w:eastAsia="仿宋_GB2312"/>
                <w:sz w:val="30"/>
              </w:rPr>
              <w:t>3-5cm</w:t>
            </w:r>
            <w:r>
              <w:rPr>
                <w:rFonts w:ascii="仿宋_GB2312" w:hAnsi="仿宋_GB2312" w:cs="仿宋_GB2312" w:eastAsia="仿宋_GB2312"/>
                <w:sz w:val="21"/>
              </w:rPr>
              <w:t xml:space="preserve"> </w:t>
            </w:r>
            <w:r>
              <w:rPr>
                <w:rFonts w:ascii="仿宋_GB2312" w:hAnsi="仿宋_GB2312" w:cs="仿宋_GB2312" w:eastAsia="仿宋_GB2312"/>
                <w:sz w:val="30"/>
              </w:rPr>
              <w:t>。施工区内通过人工挖除和拔除等方法，清除项目</w:t>
            </w:r>
            <w:r>
              <w:rPr>
                <w:rFonts w:ascii="仿宋_GB2312" w:hAnsi="仿宋_GB2312" w:cs="仿宋_GB2312" w:eastAsia="仿宋_GB2312"/>
                <w:sz w:val="30"/>
              </w:rPr>
              <w:t>区内株</w:t>
            </w:r>
            <w:r>
              <w:rPr>
                <w:rFonts w:ascii="仿宋_GB2312" w:hAnsi="仿宋_GB2312" w:cs="仿宋_GB2312" w:eastAsia="仿宋_GB2312"/>
                <w:sz w:val="21"/>
              </w:rPr>
              <w:t xml:space="preserve"> </w:t>
            </w:r>
            <w:r>
              <w:rPr>
                <w:rFonts w:ascii="仿宋_GB2312" w:hAnsi="仿宋_GB2312" w:cs="仿宋_GB2312" w:eastAsia="仿宋_GB2312"/>
                <w:sz w:val="30"/>
              </w:rPr>
              <w:t>型较大、密度较高的毒害草。降低毒害草的竞争优势，从而提高优</w:t>
            </w:r>
            <w:r>
              <w:rPr>
                <w:rFonts w:ascii="仿宋_GB2312" w:hAnsi="仿宋_GB2312" w:cs="仿宋_GB2312" w:eastAsia="仿宋_GB2312"/>
                <w:sz w:val="21"/>
              </w:rPr>
              <w:t xml:space="preserve"> </w:t>
            </w:r>
            <w:r>
              <w:rPr>
                <w:rFonts w:ascii="仿宋_GB2312" w:hAnsi="仿宋_GB2312" w:cs="仿宋_GB2312" w:eastAsia="仿宋_GB2312"/>
                <w:sz w:val="30"/>
              </w:rPr>
              <w:t>良牧草的生长竞争力。</w:t>
            </w:r>
          </w:p>
          <w:p>
            <w:pPr>
              <w:pStyle w:val="null3"/>
              <w:spacing w:before="45"/>
              <w:ind w:left="615"/>
              <w:jc w:val="both"/>
            </w:pPr>
            <w:r>
              <w:rPr>
                <w:rFonts w:ascii="仿宋_GB2312" w:hAnsi="仿宋_GB2312" w:cs="仿宋_GB2312" w:eastAsia="仿宋_GB2312"/>
                <w:sz w:val="30"/>
              </w:rPr>
              <w:t>2.</w:t>
            </w:r>
            <w:r>
              <w:rPr>
                <w:rFonts w:ascii="仿宋_GB2312" w:hAnsi="仿宋_GB2312" w:cs="仿宋_GB2312" w:eastAsia="仿宋_GB2312"/>
                <w:sz w:val="21"/>
              </w:rPr>
              <w:t xml:space="preserve">  </w:t>
            </w:r>
            <w:r>
              <w:rPr>
                <w:rFonts w:ascii="仿宋_GB2312" w:hAnsi="仿宋_GB2312" w:cs="仿宋_GB2312" w:eastAsia="仿宋_GB2312"/>
                <w:sz w:val="30"/>
              </w:rPr>
              <w:t>施基肥</w:t>
            </w:r>
          </w:p>
          <w:p>
            <w:pPr>
              <w:pStyle w:val="null3"/>
              <w:spacing w:before="285"/>
              <w:ind w:left="30" w:firstLine="602"/>
              <w:jc w:val="both"/>
            </w:pPr>
            <w:r>
              <w:rPr>
                <w:rFonts w:ascii="仿宋_GB2312" w:hAnsi="仿宋_GB2312" w:cs="仿宋_GB2312" w:eastAsia="仿宋_GB2312"/>
                <w:sz w:val="30"/>
              </w:rPr>
              <w:t>进行第</w:t>
            </w:r>
            <w:r>
              <w:rPr>
                <w:rFonts w:ascii="仿宋_GB2312" w:hAnsi="仿宋_GB2312" w:cs="仿宋_GB2312" w:eastAsia="仿宋_GB2312"/>
                <w:sz w:val="21"/>
              </w:rPr>
              <w:t xml:space="preserve"> </w:t>
            </w:r>
            <w:r>
              <w:rPr>
                <w:rFonts w:ascii="仿宋_GB2312" w:hAnsi="仿宋_GB2312" w:cs="仿宋_GB2312" w:eastAsia="仿宋_GB2312"/>
                <w:sz w:val="30"/>
              </w:rPr>
              <w:t>1</w:t>
            </w:r>
            <w:r>
              <w:rPr>
                <w:rFonts w:ascii="仿宋_GB2312" w:hAnsi="仿宋_GB2312" w:cs="仿宋_GB2312" w:eastAsia="仿宋_GB2312"/>
                <w:sz w:val="21"/>
              </w:rPr>
              <w:t xml:space="preserve"> </w:t>
            </w:r>
            <w:r>
              <w:rPr>
                <w:rFonts w:ascii="仿宋_GB2312" w:hAnsi="仿宋_GB2312" w:cs="仿宋_GB2312" w:eastAsia="仿宋_GB2312"/>
                <w:sz w:val="30"/>
              </w:rPr>
              <w:t>次草皮划破后，采用人工撒播方式均匀撒施生物有机</w:t>
            </w:r>
            <w:r>
              <w:rPr>
                <w:rFonts w:ascii="仿宋_GB2312" w:hAnsi="仿宋_GB2312" w:cs="仿宋_GB2312" w:eastAsia="仿宋_GB2312"/>
                <w:sz w:val="21"/>
              </w:rPr>
              <w:t xml:space="preserve"> </w:t>
            </w:r>
            <w:r>
              <w:rPr>
                <w:rFonts w:ascii="仿宋_GB2312" w:hAnsi="仿宋_GB2312" w:cs="仿宋_GB2312" w:eastAsia="仿宋_GB2312"/>
                <w:sz w:val="30"/>
              </w:rPr>
              <w:t>肥</w:t>
            </w:r>
            <w:r>
              <w:rPr>
                <w:rFonts w:ascii="仿宋_GB2312" w:hAnsi="仿宋_GB2312" w:cs="仿宋_GB2312" w:eastAsia="仿宋_GB2312"/>
                <w:sz w:val="21"/>
              </w:rPr>
              <w:t xml:space="preserve"> </w:t>
            </w:r>
            <w:r>
              <w:rPr>
                <w:rFonts w:ascii="仿宋_GB2312" w:hAnsi="仿宋_GB2312" w:cs="仿宋_GB2312" w:eastAsia="仿宋_GB2312"/>
                <w:sz w:val="30"/>
              </w:rPr>
              <w:t>150kg/</w:t>
            </w:r>
            <w:r>
              <w:rPr>
                <w:rFonts w:ascii="仿宋_GB2312" w:hAnsi="仿宋_GB2312" w:cs="仿宋_GB2312" w:eastAsia="仿宋_GB2312"/>
                <w:sz w:val="30"/>
              </w:rPr>
              <w:t>亩，改善土壤结构，维护和增加土壤肥力，提高牧草成活</w:t>
            </w:r>
            <w:r>
              <w:rPr>
                <w:rFonts w:ascii="仿宋_GB2312" w:hAnsi="仿宋_GB2312" w:cs="仿宋_GB2312" w:eastAsia="仿宋_GB2312"/>
                <w:sz w:val="21"/>
              </w:rPr>
              <w:t xml:space="preserve"> </w:t>
            </w:r>
            <w:r>
              <w:rPr>
                <w:rFonts w:ascii="仿宋_GB2312" w:hAnsi="仿宋_GB2312" w:cs="仿宋_GB2312" w:eastAsia="仿宋_GB2312"/>
                <w:sz w:val="30"/>
              </w:rPr>
              <w:t>率，促进牧草生长。</w:t>
            </w:r>
          </w:p>
          <w:p>
            <w:pPr>
              <w:pStyle w:val="null3"/>
              <w:spacing w:before="60"/>
              <w:ind w:left="630"/>
              <w:jc w:val="both"/>
            </w:pPr>
            <w:r>
              <w:rPr>
                <w:rFonts w:ascii="仿宋_GB2312" w:hAnsi="仿宋_GB2312" w:cs="仿宋_GB2312" w:eastAsia="仿宋_GB2312"/>
                <w:sz w:val="30"/>
              </w:rPr>
              <w:t>3.</w:t>
            </w:r>
            <w:r>
              <w:rPr>
                <w:rFonts w:ascii="仿宋_GB2312" w:hAnsi="仿宋_GB2312" w:cs="仿宋_GB2312" w:eastAsia="仿宋_GB2312"/>
                <w:sz w:val="21"/>
              </w:rPr>
              <w:t xml:space="preserve">  </w:t>
            </w:r>
            <w:r>
              <w:rPr>
                <w:rFonts w:ascii="仿宋_GB2312" w:hAnsi="仿宋_GB2312" w:cs="仿宋_GB2312" w:eastAsia="仿宋_GB2312"/>
                <w:sz w:val="30"/>
              </w:rPr>
              <w:t>播种</w:t>
            </w:r>
          </w:p>
          <w:p>
            <w:pPr>
              <w:pStyle w:val="null3"/>
              <w:spacing w:before="285"/>
              <w:ind w:left="645"/>
              <w:jc w:val="both"/>
            </w:pPr>
            <w:r>
              <w:rPr>
                <w:rFonts w:ascii="仿宋_GB2312" w:hAnsi="仿宋_GB2312" w:cs="仿宋_GB2312" w:eastAsia="仿宋_GB2312"/>
                <w:sz w:val="30"/>
              </w:rPr>
              <w:t>（</w:t>
            </w:r>
            <w:r>
              <w:rPr>
                <w:rFonts w:ascii="仿宋_GB2312" w:hAnsi="仿宋_GB2312" w:cs="仿宋_GB2312" w:eastAsia="仿宋_GB2312"/>
                <w:sz w:val="30"/>
              </w:rPr>
              <w:t>1</w:t>
            </w:r>
            <w:r>
              <w:rPr>
                <w:rFonts w:ascii="仿宋_GB2312" w:hAnsi="仿宋_GB2312" w:cs="仿宋_GB2312" w:eastAsia="仿宋_GB2312"/>
                <w:sz w:val="30"/>
              </w:rPr>
              <w:t>）播种时期</w:t>
            </w:r>
          </w:p>
          <w:p>
            <w:pPr>
              <w:pStyle w:val="null3"/>
              <w:spacing w:before="285"/>
              <w:ind w:left="630" w:firstLine="280"/>
              <w:jc w:val="both"/>
            </w:pPr>
            <w:r>
              <w:rPr>
                <w:rFonts w:ascii="仿宋_GB2312" w:hAnsi="仿宋_GB2312" w:cs="仿宋_GB2312" w:eastAsia="仿宋_GB2312"/>
                <w:sz w:val="30"/>
              </w:rPr>
              <w:t>5</w:t>
            </w:r>
            <w:r>
              <w:rPr>
                <w:rFonts w:ascii="仿宋_GB2312" w:hAnsi="仿宋_GB2312" w:cs="仿宋_GB2312" w:eastAsia="仿宋_GB2312"/>
                <w:sz w:val="30"/>
              </w:rPr>
              <w:t>月上旬至</w:t>
            </w:r>
            <w:r>
              <w:rPr>
                <w:rFonts w:ascii="仿宋_GB2312" w:hAnsi="仿宋_GB2312" w:cs="仿宋_GB2312" w:eastAsia="仿宋_GB2312"/>
                <w:sz w:val="21"/>
              </w:rPr>
              <w:t xml:space="preserve"> </w:t>
            </w:r>
            <w:r>
              <w:rPr>
                <w:rFonts w:ascii="仿宋_GB2312" w:hAnsi="仿宋_GB2312" w:cs="仿宋_GB2312" w:eastAsia="仿宋_GB2312"/>
                <w:sz w:val="30"/>
              </w:rPr>
              <w:t>6</w:t>
            </w:r>
            <w:r>
              <w:rPr>
                <w:rFonts w:ascii="仿宋_GB2312" w:hAnsi="仿宋_GB2312" w:cs="仿宋_GB2312" w:eastAsia="仿宋_GB2312"/>
                <w:sz w:val="30"/>
              </w:rPr>
              <w:t>月下旬。</w:t>
            </w:r>
          </w:p>
          <w:p>
            <w:pPr>
              <w:pStyle w:val="null3"/>
              <w:spacing w:before="285"/>
              <w:ind w:left="645"/>
              <w:jc w:val="both"/>
            </w:pPr>
            <w:r>
              <w:rPr>
                <w:rFonts w:ascii="仿宋_GB2312" w:hAnsi="仿宋_GB2312" w:cs="仿宋_GB2312" w:eastAsia="仿宋_GB2312"/>
                <w:sz w:val="30"/>
              </w:rPr>
              <w:t>（</w:t>
            </w:r>
            <w:r>
              <w:rPr>
                <w:rFonts w:ascii="仿宋_GB2312" w:hAnsi="仿宋_GB2312" w:cs="仿宋_GB2312" w:eastAsia="仿宋_GB2312"/>
                <w:sz w:val="30"/>
              </w:rPr>
              <w:t>2</w:t>
            </w:r>
            <w:r>
              <w:rPr>
                <w:rFonts w:ascii="仿宋_GB2312" w:hAnsi="仿宋_GB2312" w:cs="仿宋_GB2312" w:eastAsia="仿宋_GB2312"/>
                <w:sz w:val="30"/>
              </w:rPr>
              <w:t>）播种</w:t>
            </w:r>
            <w:r>
              <w:rPr>
                <w:rFonts w:ascii="仿宋_GB2312" w:hAnsi="仿宋_GB2312" w:cs="仿宋_GB2312" w:eastAsia="仿宋_GB2312"/>
                <w:sz w:val="30"/>
              </w:rPr>
              <w:t>方式</w:t>
            </w:r>
            <w:r>
              <w:rPr>
                <w:rFonts w:ascii="仿宋_GB2312" w:hAnsi="仿宋_GB2312" w:cs="仿宋_GB2312" w:eastAsia="仿宋_GB2312"/>
                <w:sz w:val="30"/>
              </w:rPr>
              <w:t>采用人工撒播方式进行，分区核定用种量，坡度较大的区域在</w:t>
            </w:r>
            <w:r>
              <w:rPr>
                <w:rFonts w:ascii="仿宋_GB2312" w:hAnsi="仿宋_GB2312" w:cs="仿宋_GB2312" w:eastAsia="仿宋_GB2312"/>
                <w:sz w:val="21"/>
              </w:rPr>
              <w:t xml:space="preserve"> </w:t>
            </w:r>
            <w:r>
              <w:rPr>
                <w:rFonts w:ascii="仿宋_GB2312" w:hAnsi="仿宋_GB2312" w:cs="仿宋_GB2312" w:eastAsia="仿宋_GB2312"/>
                <w:sz w:val="30"/>
              </w:rPr>
              <w:t>坡顶适当增加用量，坡度较为平缓的区域均匀撒播，播后使用轻耙</w:t>
            </w:r>
            <w:r>
              <w:rPr>
                <w:rFonts w:ascii="仿宋_GB2312" w:hAnsi="仿宋_GB2312" w:cs="仿宋_GB2312" w:eastAsia="仿宋_GB2312"/>
                <w:sz w:val="21"/>
              </w:rPr>
              <w:t xml:space="preserve"> </w:t>
            </w:r>
            <w:r>
              <w:rPr>
                <w:rFonts w:ascii="仿宋_GB2312" w:hAnsi="仿宋_GB2312" w:cs="仿宋_GB2312" w:eastAsia="仿宋_GB2312"/>
                <w:sz w:val="30"/>
              </w:rPr>
              <w:t>进行覆土，深度</w:t>
            </w:r>
            <w:r>
              <w:rPr>
                <w:rFonts w:ascii="仿宋_GB2312" w:hAnsi="仿宋_GB2312" w:cs="仿宋_GB2312" w:eastAsia="仿宋_GB2312"/>
                <w:sz w:val="21"/>
              </w:rPr>
              <w:t xml:space="preserve"> </w:t>
            </w:r>
            <w:r>
              <w:rPr>
                <w:rFonts w:ascii="仿宋_GB2312" w:hAnsi="仿宋_GB2312" w:cs="仿宋_GB2312" w:eastAsia="仿宋_GB2312"/>
                <w:sz w:val="30"/>
              </w:rPr>
              <w:t>1-1.5cm</w:t>
            </w:r>
            <w:r>
              <w:rPr>
                <w:rFonts w:ascii="仿宋_GB2312" w:hAnsi="仿宋_GB2312" w:cs="仿宋_GB2312" w:eastAsia="仿宋_GB2312"/>
                <w:sz w:val="21"/>
              </w:rPr>
              <w:t xml:space="preserve"> </w:t>
            </w:r>
            <w:r>
              <w:rPr>
                <w:rFonts w:ascii="仿宋_GB2312" w:hAnsi="仿宋_GB2312" w:cs="仿宋_GB2312" w:eastAsia="仿宋_GB2312"/>
                <w:sz w:val="30"/>
              </w:rPr>
              <w:t>，增加草种入土机会。</w:t>
            </w:r>
          </w:p>
          <w:p>
            <w:pPr>
              <w:pStyle w:val="null3"/>
              <w:spacing w:before="45"/>
              <w:ind w:left="615"/>
              <w:jc w:val="both"/>
            </w:pPr>
            <w:r>
              <w:rPr>
                <w:rFonts w:ascii="仿宋_GB2312" w:hAnsi="仿宋_GB2312" w:cs="仿宋_GB2312" w:eastAsia="仿宋_GB2312"/>
                <w:sz w:val="30"/>
              </w:rPr>
              <w:t>4.</w:t>
            </w:r>
            <w:r>
              <w:rPr>
                <w:rFonts w:ascii="仿宋_GB2312" w:hAnsi="仿宋_GB2312" w:cs="仿宋_GB2312" w:eastAsia="仿宋_GB2312"/>
                <w:sz w:val="21"/>
              </w:rPr>
              <w:t xml:space="preserve">  </w:t>
            </w:r>
            <w:r>
              <w:rPr>
                <w:rFonts w:ascii="仿宋_GB2312" w:hAnsi="仿宋_GB2312" w:cs="仿宋_GB2312" w:eastAsia="仿宋_GB2312"/>
                <w:sz w:val="30"/>
              </w:rPr>
              <w:t>围栏封育</w:t>
            </w:r>
          </w:p>
          <w:p>
            <w:pPr>
              <w:pStyle w:val="null3"/>
              <w:spacing w:before="285"/>
              <w:ind w:left="645"/>
              <w:jc w:val="both"/>
            </w:pPr>
            <w:r>
              <w:rPr>
                <w:rFonts w:ascii="仿宋_GB2312" w:hAnsi="仿宋_GB2312" w:cs="仿宋_GB2312" w:eastAsia="仿宋_GB2312"/>
                <w:sz w:val="30"/>
              </w:rPr>
              <w:t>（</w:t>
            </w:r>
            <w:r>
              <w:rPr>
                <w:rFonts w:ascii="仿宋_GB2312" w:hAnsi="仿宋_GB2312" w:cs="仿宋_GB2312" w:eastAsia="仿宋_GB2312"/>
                <w:sz w:val="30"/>
              </w:rPr>
              <w:t>1</w:t>
            </w:r>
            <w:r>
              <w:rPr>
                <w:rFonts w:ascii="仿宋_GB2312" w:hAnsi="仿宋_GB2312" w:cs="仿宋_GB2312" w:eastAsia="仿宋_GB2312"/>
                <w:sz w:val="30"/>
              </w:rPr>
              <w:t>）作业前期准备</w:t>
            </w:r>
          </w:p>
          <w:p>
            <w:pPr>
              <w:pStyle w:val="null3"/>
              <w:spacing w:before="285"/>
              <w:ind w:left="630"/>
              <w:jc w:val="both"/>
            </w:pPr>
            <w:r>
              <w:rPr>
                <w:rFonts w:ascii="仿宋_GB2312" w:hAnsi="仿宋_GB2312" w:cs="仿宋_GB2312" w:eastAsia="仿宋_GB2312"/>
                <w:sz w:val="30"/>
              </w:rPr>
              <w:t>①</w:t>
            </w:r>
            <w:r>
              <w:rPr>
                <w:rFonts w:ascii="仿宋_GB2312" w:hAnsi="仿宋_GB2312" w:cs="仿宋_GB2312" w:eastAsia="仿宋_GB2312"/>
                <w:sz w:val="30"/>
              </w:rPr>
              <w:t>人员安排</w:t>
            </w:r>
          </w:p>
          <w:p>
            <w:pPr>
              <w:pStyle w:val="null3"/>
              <w:spacing w:before="270"/>
              <w:ind w:left="30" w:right="30" w:firstLine="598"/>
              <w:jc w:val="both"/>
            </w:pPr>
            <w:r>
              <w:rPr>
                <w:rFonts w:ascii="仿宋_GB2312" w:hAnsi="仿宋_GB2312" w:cs="仿宋_GB2312" w:eastAsia="仿宋_GB2312"/>
                <w:sz w:val="30"/>
              </w:rPr>
              <w:t>技术人员安排。技术人员由</w:t>
            </w:r>
            <w:r>
              <w:rPr>
                <w:rFonts w:ascii="仿宋_GB2312" w:hAnsi="仿宋_GB2312" w:cs="仿宋_GB2312" w:eastAsia="仿宋_GB2312"/>
                <w:sz w:val="30"/>
              </w:rPr>
              <w:t>业主方</w:t>
            </w:r>
            <w:r>
              <w:rPr>
                <w:rFonts w:ascii="仿宋_GB2312" w:hAnsi="仿宋_GB2312" w:cs="仿宋_GB2312" w:eastAsia="仿宋_GB2312"/>
                <w:sz w:val="30"/>
              </w:rPr>
              <w:t>抽调工作人员到实地指导</w:t>
            </w:r>
            <w:r>
              <w:rPr>
                <w:rFonts w:ascii="仿宋_GB2312" w:hAnsi="仿宋_GB2312" w:cs="仿宋_GB2312" w:eastAsia="仿宋_GB2312"/>
                <w:sz w:val="21"/>
              </w:rPr>
              <w:t xml:space="preserve"> </w:t>
            </w:r>
            <w:r>
              <w:rPr>
                <w:rFonts w:ascii="仿宋_GB2312" w:hAnsi="仿宋_GB2312" w:cs="仿宋_GB2312" w:eastAsia="仿宋_GB2312"/>
                <w:sz w:val="30"/>
              </w:rPr>
              <w:t>围栏施工作业。在安装围栏期间，要求技术人员深入实地小班，指</w:t>
            </w:r>
            <w:r>
              <w:rPr>
                <w:rFonts w:ascii="仿宋_GB2312" w:hAnsi="仿宋_GB2312" w:cs="仿宋_GB2312" w:eastAsia="仿宋_GB2312"/>
                <w:sz w:val="21"/>
              </w:rPr>
              <w:t xml:space="preserve"> </w:t>
            </w:r>
            <w:r>
              <w:rPr>
                <w:rFonts w:ascii="仿宋_GB2312" w:hAnsi="仿宋_GB2312" w:cs="仿宋_GB2312" w:eastAsia="仿宋_GB2312"/>
                <w:sz w:val="30"/>
              </w:rPr>
              <w:t>导围栏安装，检查安装质量。</w:t>
            </w:r>
          </w:p>
          <w:p>
            <w:pPr>
              <w:pStyle w:val="null3"/>
              <w:spacing w:before="45"/>
              <w:ind w:left="30" w:right="30" w:firstLine="600"/>
              <w:jc w:val="both"/>
            </w:pPr>
            <w:r>
              <w:rPr>
                <w:rFonts w:ascii="仿宋_GB2312" w:hAnsi="仿宋_GB2312" w:cs="仿宋_GB2312" w:eastAsia="仿宋_GB2312"/>
                <w:sz w:val="30"/>
              </w:rPr>
              <w:t>安装人员安排。通过招标方式确定中标企业，由中标企业组织</w:t>
            </w:r>
            <w:r>
              <w:rPr>
                <w:rFonts w:ascii="仿宋_GB2312" w:hAnsi="仿宋_GB2312" w:cs="仿宋_GB2312" w:eastAsia="仿宋_GB2312"/>
                <w:sz w:val="21"/>
              </w:rPr>
              <w:t xml:space="preserve"> </w:t>
            </w:r>
            <w:r>
              <w:rPr>
                <w:rFonts w:ascii="仿宋_GB2312" w:hAnsi="仿宋_GB2312" w:cs="仿宋_GB2312" w:eastAsia="仿宋_GB2312"/>
                <w:sz w:val="30"/>
              </w:rPr>
              <w:t>专业从事围栏建筑安装的施工队伍进行安装。</w:t>
            </w:r>
          </w:p>
          <w:p>
            <w:pPr>
              <w:pStyle w:val="null3"/>
              <w:spacing w:before="45"/>
              <w:ind w:left="630"/>
              <w:jc w:val="both"/>
            </w:pPr>
            <w:r>
              <w:rPr>
                <w:rFonts w:ascii="仿宋_GB2312" w:hAnsi="仿宋_GB2312" w:cs="仿宋_GB2312" w:eastAsia="仿宋_GB2312"/>
                <w:sz w:val="30"/>
              </w:rPr>
              <w:t>②</w:t>
            </w:r>
            <w:r>
              <w:rPr>
                <w:rFonts w:ascii="仿宋_GB2312" w:hAnsi="仿宋_GB2312" w:cs="仿宋_GB2312" w:eastAsia="仿宋_GB2312"/>
                <w:sz w:val="30"/>
              </w:rPr>
              <w:t>前期调查：</w:t>
            </w:r>
          </w:p>
          <w:p>
            <w:pPr>
              <w:pStyle w:val="null3"/>
              <w:spacing w:before="285"/>
              <w:ind w:left="30" w:right="30" w:firstLine="602"/>
              <w:jc w:val="both"/>
            </w:pPr>
            <w:r>
              <w:rPr>
                <w:rFonts w:ascii="仿宋_GB2312" w:hAnsi="仿宋_GB2312" w:cs="仿宋_GB2312" w:eastAsia="仿宋_GB2312"/>
                <w:sz w:val="30"/>
              </w:rPr>
              <w:t>实地勘测，调查草原的权属区界，摸清项目区地形地貌，植被</w:t>
            </w:r>
            <w:r>
              <w:rPr>
                <w:rFonts w:ascii="仿宋_GB2312" w:hAnsi="仿宋_GB2312" w:cs="仿宋_GB2312" w:eastAsia="仿宋_GB2312"/>
                <w:sz w:val="21"/>
              </w:rPr>
              <w:t xml:space="preserve"> </w:t>
            </w:r>
            <w:r>
              <w:rPr>
                <w:rFonts w:ascii="仿宋_GB2312" w:hAnsi="仿宋_GB2312" w:cs="仿宋_GB2312" w:eastAsia="仿宋_GB2312"/>
                <w:sz w:val="30"/>
              </w:rPr>
              <w:t>类别及盖度，人、畜分布等基本情况。利用高清卫片图全球定位仪</w:t>
            </w:r>
            <w:r>
              <w:rPr>
                <w:rFonts w:ascii="仿宋_GB2312" w:hAnsi="仿宋_GB2312" w:cs="仿宋_GB2312" w:eastAsia="仿宋_GB2312"/>
                <w:sz w:val="21"/>
              </w:rPr>
              <w:t xml:space="preserve"> </w:t>
            </w:r>
            <w:r>
              <w:rPr>
                <w:rFonts w:ascii="仿宋_GB2312" w:hAnsi="仿宋_GB2312" w:cs="仿宋_GB2312" w:eastAsia="仿宋_GB2312"/>
                <w:sz w:val="30"/>
              </w:rPr>
              <w:t>（</w:t>
            </w:r>
            <w:r>
              <w:rPr>
                <w:rFonts w:ascii="仿宋_GB2312" w:hAnsi="仿宋_GB2312" w:cs="仿宋_GB2312" w:eastAsia="仿宋_GB2312"/>
                <w:sz w:val="30"/>
              </w:rPr>
              <w:t>GPS</w:t>
            </w:r>
            <w:r>
              <w:rPr>
                <w:rFonts w:ascii="仿宋_GB2312" w:hAnsi="仿宋_GB2312" w:cs="仿宋_GB2312" w:eastAsia="仿宋_GB2312"/>
                <w:sz w:val="30"/>
              </w:rPr>
              <w:t>）和其他测量工具勘察标定项目区界限。</w:t>
            </w:r>
          </w:p>
          <w:p>
            <w:pPr>
              <w:pStyle w:val="null3"/>
              <w:spacing w:before="45"/>
              <w:ind w:left="30" w:firstLine="600"/>
              <w:jc w:val="both"/>
            </w:pPr>
            <w:r>
              <w:rPr>
                <w:rFonts w:ascii="仿宋_GB2312" w:hAnsi="仿宋_GB2312" w:cs="仿宋_GB2312" w:eastAsia="仿宋_GB2312"/>
                <w:sz w:val="30"/>
              </w:rPr>
              <w:t>调查项目镇、村草地资源状况。首先根据调查数据评估草地生</w:t>
            </w:r>
            <w:r>
              <w:rPr>
                <w:rFonts w:ascii="仿宋_GB2312" w:hAnsi="仿宋_GB2312" w:cs="仿宋_GB2312" w:eastAsia="仿宋_GB2312"/>
                <w:sz w:val="21"/>
              </w:rPr>
              <w:t xml:space="preserve"> </w:t>
            </w:r>
            <w:r>
              <w:rPr>
                <w:rFonts w:ascii="仿宋_GB2312" w:hAnsi="仿宋_GB2312" w:cs="仿宋_GB2312" w:eastAsia="仿宋_GB2312"/>
                <w:sz w:val="30"/>
              </w:rPr>
              <w:t>产力和生产潜力，并以草原承包责任制为依据，结合当地气候、土</w:t>
            </w:r>
            <w:r>
              <w:rPr>
                <w:rFonts w:ascii="仿宋_GB2312" w:hAnsi="仿宋_GB2312" w:cs="仿宋_GB2312" w:eastAsia="仿宋_GB2312"/>
                <w:sz w:val="21"/>
              </w:rPr>
              <w:t xml:space="preserve"> </w:t>
            </w:r>
            <w:r>
              <w:rPr>
                <w:rFonts w:ascii="仿宋_GB2312" w:hAnsi="仿宋_GB2312" w:cs="仿宋_GB2312" w:eastAsia="仿宋_GB2312"/>
                <w:sz w:val="30"/>
              </w:rPr>
              <w:t>壤、水利状况及人为因素来确定地点和最低分区个数；确定每个分</w:t>
            </w:r>
            <w:r>
              <w:rPr>
                <w:rFonts w:ascii="仿宋_GB2312" w:hAnsi="仿宋_GB2312" w:cs="仿宋_GB2312" w:eastAsia="仿宋_GB2312"/>
                <w:sz w:val="21"/>
              </w:rPr>
              <w:t xml:space="preserve"> </w:t>
            </w:r>
            <w:r>
              <w:rPr>
                <w:rFonts w:ascii="仿宋_GB2312" w:hAnsi="仿宋_GB2312" w:cs="仿宋_GB2312" w:eastAsia="仿宋_GB2312"/>
                <w:sz w:val="30"/>
              </w:rPr>
              <w:t>区涉及的具体牧户；各牧户项目区涉及面积；建立分户花名册。其</w:t>
            </w:r>
            <w:r>
              <w:rPr>
                <w:rFonts w:ascii="仿宋_GB2312" w:hAnsi="仿宋_GB2312" w:cs="仿宋_GB2312" w:eastAsia="仿宋_GB2312"/>
                <w:sz w:val="21"/>
              </w:rPr>
              <w:t xml:space="preserve"> </w:t>
            </w:r>
            <w:r>
              <w:rPr>
                <w:rFonts w:ascii="仿宋_GB2312" w:hAnsi="仿宋_GB2312" w:cs="仿宋_GB2312" w:eastAsia="仿宋_GB2312"/>
                <w:sz w:val="30"/>
              </w:rPr>
              <w:t>次在高清卫片图上准确勾绘出各个分区的小班，标</w:t>
            </w:r>
            <w:r>
              <w:rPr>
                <w:rFonts w:ascii="仿宋_GB2312" w:hAnsi="仿宋_GB2312" w:cs="仿宋_GB2312" w:eastAsia="仿宋_GB2312"/>
                <w:sz w:val="30"/>
              </w:rPr>
              <w:t>明类别和编号。</w:t>
            </w:r>
            <w:r>
              <w:rPr>
                <w:rFonts w:ascii="仿宋_GB2312" w:hAnsi="仿宋_GB2312" w:cs="仿宋_GB2312" w:eastAsia="仿宋_GB2312"/>
                <w:sz w:val="21"/>
              </w:rPr>
              <w:t xml:space="preserve"> </w:t>
            </w:r>
            <w:r>
              <w:rPr>
                <w:rFonts w:ascii="仿宋_GB2312" w:hAnsi="仿宋_GB2312" w:cs="仿宋_GB2312" w:eastAsia="仿宋_GB2312"/>
                <w:sz w:val="30"/>
              </w:rPr>
              <w:t>到实地用全球定位仪（</w:t>
            </w:r>
            <w:r>
              <w:rPr>
                <w:rFonts w:ascii="仿宋_GB2312" w:hAnsi="仿宋_GB2312" w:cs="仿宋_GB2312" w:eastAsia="仿宋_GB2312"/>
                <w:sz w:val="30"/>
              </w:rPr>
              <w:t>GPS</w:t>
            </w:r>
            <w:r>
              <w:rPr>
                <w:rFonts w:ascii="仿宋_GB2312" w:hAnsi="仿宋_GB2312" w:cs="仿宋_GB2312" w:eastAsia="仿宋_GB2312"/>
                <w:sz w:val="30"/>
              </w:rPr>
              <w:t>）测定每个小班的拐点坐标。最后确定</w:t>
            </w:r>
            <w:r>
              <w:rPr>
                <w:rFonts w:ascii="仿宋_GB2312" w:hAnsi="仿宋_GB2312" w:cs="仿宋_GB2312" w:eastAsia="仿宋_GB2312"/>
                <w:sz w:val="30"/>
              </w:rPr>
              <w:t>围栏封育实施时间，并建立完整档案。</w:t>
            </w:r>
          </w:p>
          <w:p>
            <w:pPr>
              <w:pStyle w:val="null3"/>
              <w:spacing w:before="45"/>
              <w:ind w:left="30" w:firstLine="600"/>
              <w:jc w:val="both"/>
            </w:pPr>
            <w:r>
              <w:rPr>
                <w:rFonts w:ascii="仿宋_GB2312" w:hAnsi="仿宋_GB2312" w:cs="仿宋_GB2312" w:eastAsia="仿宋_GB2312"/>
                <w:sz w:val="30"/>
              </w:rPr>
              <w:t>预留牧业生产辅助用地（如习惯性牧道、饮水点等</w:t>
            </w:r>
            <w:r>
              <w:rPr>
                <w:rFonts w:ascii="仿宋_GB2312" w:hAnsi="仿宋_GB2312" w:cs="仿宋_GB2312" w:eastAsia="仿宋_GB2312"/>
                <w:sz w:val="30"/>
              </w:rPr>
              <w:t>），</w:t>
            </w:r>
            <w:r>
              <w:rPr>
                <w:rFonts w:ascii="仿宋_GB2312" w:hAnsi="仿宋_GB2312" w:cs="仿宋_GB2312" w:eastAsia="仿宋_GB2312"/>
                <w:sz w:val="30"/>
              </w:rPr>
              <w:t>按占地</w:t>
            </w:r>
            <w:r>
              <w:rPr>
                <w:rFonts w:ascii="仿宋_GB2312" w:hAnsi="仿宋_GB2312" w:cs="仿宋_GB2312" w:eastAsia="仿宋_GB2312"/>
                <w:sz w:val="21"/>
              </w:rPr>
              <w:t xml:space="preserve"> </w:t>
            </w:r>
            <w:r>
              <w:rPr>
                <w:rFonts w:ascii="仿宋_GB2312" w:hAnsi="仿宋_GB2312" w:cs="仿宋_GB2312" w:eastAsia="仿宋_GB2312"/>
                <w:sz w:val="30"/>
              </w:rPr>
              <w:t>面积最小原则设计。</w:t>
            </w:r>
          </w:p>
          <w:p>
            <w:pPr>
              <w:pStyle w:val="null3"/>
              <w:spacing w:before="45"/>
              <w:ind w:left="645"/>
              <w:jc w:val="both"/>
            </w:pPr>
            <w:r>
              <w:rPr>
                <w:rFonts w:ascii="仿宋_GB2312" w:hAnsi="仿宋_GB2312" w:cs="仿宋_GB2312" w:eastAsia="仿宋_GB2312"/>
                <w:sz w:val="30"/>
              </w:rPr>
              <w:t>（</w:t>
            </w:r>
            <w:r>
              <w:rPr>
                <w:rFonts w:ascii="仿宋_GB2312" w:hAnsi="仿宋_GB2312" w:cs="仿宋_GB2312" w:eastAsia="仿宋_GB2312"/>
                <w:sz w:val="30"/>
              </w:rPr>
              <w:t>2</w:t>
            </w:r>
            <w:r>
              <w:rPr>
                <w:rFonts w:ascii="仿宋_GB2312" w:hAnsi="仿宋_GB2312" w:cs="仿宋_GB2312" w:eastAsia="仿宋_GB2312"/>
                <w:sz w:val="30"/>
              </w:rPr>
              <w:t>）物资用量测算</w:t>
            </w:r>
          </w:p>
          <w:p>
            <w:pPr>
              <w:pStyle w:val="null3"/>
              <w:spacing w:before="285"/>
              <w:ind w:left="645"/>
              <w:jc w:val="both"/>
            </w:pPr>
            <w:r>
              <w:rPr>
                <w:rFonts w:ascii="仿宋_GB2312" w:hAnsi="仿宋_GB2312" w:cs="仿宋_GB2312" w:eastAsia="仿宋_GB2312"/>
                <w:sz w:val="30"/>
              </w:rPr>
              <w:t>根据地形走势和每片区围栏面积不同，其围栏物资的用量也不</w:t>
            </w:r>
          </w:p>
          <w:p>
            <w:pPr>
              <w:pStyle w:val="null3"/>
              <w:spacing w:before="285"/>
              <w:ind w:left="30" w:right="1725" w:firstLine="41"/>
              <w:jc w:val="both"/>
            </w:pPr>
            <w:r>
              <w:rPr>
                <w:rFonts w:ascii="仿宋_GB2312" w:hAnsi="仿宋_GB2312" w:cs="仿宋_GB2312" w:eastAsia="仿宋_GB2312"/>
                <w:sz w:val="30"/>
              </w:rPr>
              <w:t>同。各镇、村的小班具体用工量和材料用量如表</w:t>
            </w:r>
            <w:r>
              <w:rPr>
                <w:rFonts w:ascii="仿宋_GB2312" w:hAnsi="仿宋_GB2312" w:cs="仿宋_GB2312" w:eastAsia="仿宋_GB2312"/>
                <w:sz w:val="21"/>
              </w:rPr>
              <w:t xml:space="preserve"> </w:t>
            </w:r>
            <w:r>
              <w:rPr>
                <w:rFonts w:ascii="仿宋_GB2312" w:hAnsi="仿宋_GB2312" w:cs="仿宋_GB2312" w:eastAsia="仿宋_GB2312"/>
                <w:sz w:val="30"/>
              </w:rPr>
              <w:t>5-1</w:t>
            </w:r>
            <w:r>
              <w:rPr>
                <w:rFonts w:ascii="仿宋_GB2312" w:hAnsi="仿宋_GB2312" w:cs="仿宋_GB2312" w:eastAsia="仿宋_GB2312"/>
                <w:sz w:val="30"/>
              </w:rPr>
              <w:t>：</w:t>
            </w:r>
            <w:r>
              <w:rPr>
                <w:rFonts w:ascii="仿宋_GB2312" w:hAnsi="仿宋_GB2312" w:cs="仿宋_GB2312" w:eastAsia="仿宋_GB2312"/>
                <w:sz w:val="21"/>
              </w:rPr>
              <w:t xml:space="preserve"> </w:t>
            </w:r>
            <w:r>
              <w:rPr>
                <w:rFonts w:ascii="仿宋_GB2312" w:hAnsi="仿宋_GB2312" w:cs="仿宋_GB2312" w:eastAsia="仿宋_GB2312"/>
                <w:sz w:val="24"/>
              </w:rPr>
              <w:t>表</w:t>
            </w:r>
            <w:r>
              <w:rPr>
                <w:rFonts w:ascii="仿宋_GB2312" w:hAnsi="仿宋_GB2312" w:cs="仿宋_GB2312" w:eastAsia="仿宋_GB2312"/>
                <w:sz w:val="21"/>
              </w:rPr>
              <w:t xml:space="preserve"> </w:t>
            </w:r>
            <w:r>
              <w:rPr>
                <w:rFonts w:ascii="仿宋_GB2312" w:hAnsi="仿宋_GB2312" w:cs="仿宋_GB2312" w:eastAsia="仿宋_GB2312"/>
                <w:sz w:val="24"/>
              </w:rPr>
              <w:t>5-1</w:t>
            </w:r>
            <w:r>
              <w:rPr>
                <w:rFonts w:ascii="仿宋_GB2312" w:hAnsi="仿宋_GB2312" w:cs="仿宋_GB2312" w:eastAsia="仿宋_GB2312"/>
                <w:sz w:val="24"/>
              </w:rPr>
              <w:t>：</w:t>
            </w:r>
          </w:p>
          <w:tbl>
            <w:tblPr>
              <w:tblInd w:type="dxa" w:w="105"/>
              <w:tblBorders>
                <w:top w:val="none" w:color="000000" w:sz="4"/>
                <w:left w:val="none" w:color="000000" w:sz="4"/>
                <w:bottom w:val="none" w:color="000000" w:sz="4"/>
                <w:right w:val="none" w:color="000000" w:sz="4"/>
                <w:insideH w:val="none"/>
                <w:insideV w:val="none"/>
              </w:tblBorders>
            </w:tblPr>
            <w:tblGrid>
              <w:gridCol w:w="192"/>
              <w:gridCol w:w="470"/>
              <w:gridCol w:w="240"/>
              <w:gridCol w:w="576"/>
              <w:gridCol w:w="470"/>
              <w:gridCol w:w="470"/>
              <w:gridCol w:w="355"/>
              <w:gridCol w:w="297"/>
              <w:gridCol w:w="240"/>
              <w:gridCol w:w="240"/>
              <w:gridCol w:w="240"/>
              <w:gridCol w:w="240"/>
              <w:gridCol w:w="240"/>
              <w:gridCol w:w="240"/>
              <w:gridCol w:w="249"/>
              <w:gridCol w:w="249"/>
              <w:gridCol w:w="249"/>
              <w:gridCol w:w="249"/>
            </w:tblGrid>
            <w:tr>
              <w:tc>
                <w:tcPr>
                  <w:tcW w:type="dxa" w:w="192"/>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p>
              </w:tc>
              <w:tc>
                <w:tcPr>
                  <w:tcW w:type="dxa" w:w="470"/>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rPr>
                    <w:t>乡</w:t>
                  </w:r>
                  <w:r>
                    <w:rPr>
                      <w:rFonts w:ascii="仿宋_GB2312" w:hAnsi="仿宋_GB2312" w:cs="仿宋_GB2312" w:eastAsia="仿宋_GB2312"/>
                    </w:rPr>
                    <w:t xml:space="preserve">   </w:t>
                  </w:r>
                  <w:r>
                    <w:rPr>
                      <w:rFonts w:ascii="仿宋_GB2312" w:hAnsi="仿宋_GB2312" w:cs="仿宋_GB2312" w:eastAsia="仿宋_GB2312"/>
                      <w:sz w:val="19"/>
                    </w:rPr>
                    <w:t>（镇）</w:t>
                  </w:r>
                </w:p>
              </w:tc>
              <w:tc>
                <w:tcPr>
                  <w:tcW w:type="dxa" w:w="240"/>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75"/>
                    <w:ind w:left="1170"/>
                    <w:jc w:val="left"/>
                  </w:pPr>
                  <w:r>
                    <w:rPr>
                      <w:rFonts w:ascii="仿宋_GB2312" w:hAnsi="仿宋_GB2312" w:cs="仿宋_GB2312" w:eastAsia="仿宋_GB2312"/>
                      <w:sz w:val="19"/>
                    </w:rPr>
                    <w:t>村</w:t>
                  </w:r>
                  <w:r>
                    <w:rPr>
                      <w:rFonts w:ascii="仿宋_GB2312" w:hAnsi="仿宋_GB2312" w:cs="仿宋_GB2312" w:eastAsia="仿宋_GB2312"/>
                    </w:rPr>
                    <w:t xml:space="preserve"> </w:t>
                  </w:r>
                  <w:r>
                    <w:rPr>
                      <w:rFonts w:ascii="仿宋_GB2312" w:hAnsi="仿宋_GB2312" w:cs="仿宋_GB2312" w:eastAsia="仿宋_GB2312"/>
                      <w:sz w:val="19"/>
                    </w:rPr>
                    <w:t>名</w:t>
                  </w:r>
                </w:p>
              </w:tc>
              <w:tc>
                <w:tcPr>
                  <w:tcW w:type="dxa" w:w="4604"/>
                  <w:gridSpan w:val="15"/>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spacing w:before="60"/>
                    <w:ind w:left="3255"/>
                    <w:jc w:val="left"/>
                  </w:pPr>
                  <w:r>
                    <w:rPr>
                      <w:rFonts w:ascii="仿宋_GB2312" w:hAnsi="仿宋_GB2312" w:cs="仿宋_GB2312" w:eastAsia="仿宋_GB2312"/>
                      <w:sz w:val="19"/>
                    </w:rPr>
                    <w:t>作业小区</w:t>
                  </w:r>
                </w:p>
              </w:tc>
            </w:tr>
            <w:tr>
              <w:tc>
                <w:tcPr>
                  <w:tcW w:type="dxa" w:w="192"/>
                  <w:vMerge/>
                  <w:tcBorders>
                    <w:top w:val="single" w:color="000000" w:sz="4"/>
                    <w:left w:val="single" w:color="000000" w:sz="4"/>
                    <w:bottom w:val="none" w:color="000000" w:sz="4"/>
                    <w:right w:val="single" w:color="000000" w:sz="4"/>
                  </w:tcBorders>
                </w:tcPr>
                <w:p/>
              </w:tc>
              <w:tc>
                <w:tcPr>
                  <w:tcW w:type="dxa" w:w="470"/>
                  <w:vMerge/>
                  <w:tcBorders>
                    <w:top w:val="single" w:color="000000" w:sz="4"/>
                    <w:left w:val="single" w:color="000000" w:sz="4"/>
                    <w:bottom w:val="none" w:color="000000" w:sz="4"/>
                    <w:right w:val="single" w:color="000000" w:sz="4"/>
                  </w:tcBorders>
                </w:tcPr>
                <w:p/>
              </w:tc>
              <w:tc>
                <w:tcPr>
                  <w:tcW w:type="dxa" w:w="240"/>
                  <w:vMerge/>
                  <w:tcBorders>
                    <w:top w:val="single" w:color="000000" w:sz="4"/>
                    <w:left w:val="single" w:color="000000" w:sz="4"/>
                    <w:bottom w:val="none" w:color="000000" w:sz="4"/>
                    <w:right w:val="single" w:color="000000" w:sz="4"/>
                  </w:tcBorders>
                </w:tcPr>
                <w:p/>
              </w:tc>
              <w:tc>
                <w:tcPr>
                  <w:tcW w:type="dxa" w:w="576"/>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类别及</w:t>
                  </w:r>
                  <w:r>
                    <w:rPr>
                      <w:rFonts w:ascii="仿宋_GB2312" w:hAnsi="仿宋_GB2312" w:cs="仿宋_GB2312" w:eastAsia="仿宋_GB2312"/>
                    </w:rPr>
                    <w:t xml:space="preserve"> </w:t>
                  </w:r>
                  <w:r>
                    <w:rPr>
                      <w:rFonts w:ascii="仿宋_GB2312" w:hAnsi="仿宋_GB2312" w:cs="仿宋_GB2312" w:eastAsia="仿宋_GB2312"/>
                      <w:sz w:val="19"/>
                    </w:rPr>
                    <w:t>编号</w:t>
                  </w:r>
                </w:p>
              </w:tc>
              <w:tc>
                <w:tcPr>
                  <w:tcW w:type="dxa" w:w="470"/>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围栏</w:t>
                  </w:r>
                </w:p>
                <w:p>
                  <w:pPr>
                    <w:pStyle w:val="null3"/>
                    <w:spacing w:before="75"/>
                    <w:ind w:left="120" w:right="45" w:firstLine="50"/>
                    <w:jc w:val="left"/>
                  </w:pPr>
                  <w:r>
                    <w:rPr>
                      <w:rFonts w:ascii="仿宋_GB2312" w:hAnsi="仿宋_GB2312" w:cs="仿宋_GB2312" w:eastAsia="仿宋_GB2312"/>
                      <w:sz w:val="19"/>
                    </w:rPr>
                    <w:t>长度</w:t>
                  </w:r>
                  <w:r>
                    <w:rPr>
                      <w:rFonts w:ascii="仿宋_GB2312" w:hAnsi="仿宋_GB2312" w:cs="仿宋_GB2312" w:eastAsia="仿宋_GB2312"/>
                    </w:rPr>
                    <w:t xml:space="preserve">  </w:t>
                  </w:r>
                  <w:r>
                    <w:rPr>
                      <w:rFonts w:ascii="仿宋_GB2312" w:hAnsi="仿宋_GB2312" w:cs="仿宋_GB2312" w:eastAsia="仿宋_GB2312"/>
                      <w:sz w:val="19"/>
                    </w:rPr>
                    <w:t>（米）</w:t>
                  </w:r>
                </w:p>
              </w:tc>
              <w:tc>
                <w:tcPr>
                  <w:tcW w:type="dxa" w:w="470"/>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补播</w:t>
                  </w:r>
                  <w:r>
                    <w:rPr>
                      <w:rFonts w:ascii="仿宋_GB2312" w:hAnsi="仿宋_GB2312" w:cs="仿宋_GB2312" w:eastAsia="仿宋_GB2312"/>
                    </w:rPr>
                    <w:t xml:space="preserve">  </w:t>
                  </w:r>
                  <w:r>
                    <w:rPr>
                      <w:rFonts w:ascii="仿宋_GB2312" w:hAnsi="仿宋_GB2312" w:cs="仿宋_GB2312" w:eastAsia="仿宋_GB2312"/>
                      <w:sz w:val="19"/>
                    </w:rPr>
                    <w:t>面积</w:t>
                  </w:r>
                  <w:r>
                    <w:rPr>
                      <w:rFonts w:ascii="仿宋_GB2312" w:hAnsi="仿宋_GB2312" w:cs="仿宋_GB2312" w:eastAsia="仿宋_GB2312"/>
                    </w:rPr>
                    <w:t xml:space="preserve">  </w:t>
                  </w:r>
                  <w:r>
                    <w:rPr>
                      <w:rFonts w:ascii="仿宋_GB2312" w:hAnsi="仿宋_GB2312" w:cs="仿宋_GB2312" w:eastAsia="仿宋_GB2312"/>
                      <w:sz w:val="19"/>
                    </w:rPr>
                    <w:t>（亩）</w:t>
                  </w:r>
                </w:p>
              </w:tc>
              <w:tc>
                <w:tcPr>
                  <w:tcW w:type="dxa" w:w="3088"/>
                  <w:gridSpan w:val="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085"/>
                    <w:jc w:val="left"/>
                  </w:pPr>
                  <w:r>
                    <w:rPr>
                      <w:rFonts w:ascii="仿宋_GB2312" w:hAnsi="仿宋_GB2312" w:cs="仿宋_GB2312" w:eastAsia="仿宋_GB2312"/>
                      <w:sz w:val="19"/>
                    </w:rPr>
                    <w:t>围栏材料</w:t>
                  </w:r>
                </w:p>
              </w:tc>
            </w:tr>
            <w:tr>
              <w:tc>
                <w:tcPr>
                  <w:tcW w:type="dxa" w:w="192"/>
                  <w:vMerge/>
                  <w:tcBorders>
                    <w:top w:val="single" w:color="000000" w:sz="4"/>
                    <w:left w:val="single" w:color="000000" w:sz="4"/>
                    <w:bottom w:val="none" w:color="000000" w:sz="4"/>
                    <w:right w:val="single" w:color="000000" w:sz="4"/>
                  </w:tcBorders>
                </w:tcPr>
                <w:p/>
              </w:tc>
              <w:tc>
                <w:tcPr>
                  <w:tcW w:type="dxa" w:w="470"/>
                  <w:vMerge/>
                  <w:tcBorders>
                    <w:top w:val="single" w:color="000000" w:sz="4"/>
                    <w:left w:val="single" w:color="000000" w:sz="4"/>
                    <w:bottom w:val="none" w:color="000000" w:sz="4"/>
                    <w:right w:val="single" w:color="000000" w:sz="4"/>
                  </w:tcBorders>
                </w:tcPr>
                <w:p/>
              </w:tc>
              <w:tc>
                <w:tcPr>
                  <w:tcW w:type="dxa" w:w="240"/>
                  <w:vMerge/>
                  <w:tcBorders>
                    <w:top w:val="single" w:color="000000" w:sz="4"/>
                    <w:left w:val="single" w:color="000000" w:sz="4"/>
                    <w:bottom w:val="none" w:color="000000" w:sz="4"/>
                    <w:right w:val="single" w:color="000000" w:sz="4"/>
                  </w:tcBorders>
                </w:tcPr>
                <w:p/>
              </w:tc>
              <w:tc>
                <w:tcPr>
                  <w:tcW w:type="dxa" w:w="576"/>
                  <w:vMerge/>
                  <w:tcBorders>
                    <w:top w:val="none" w:color="000000" w:sz="4"/>
                    <w:left w:val="single" w:color="000000" w:sz="4"/>
                    <w:bottom w:val="none" w:color="000000" w:sz="4"/>
                    <w:right w:val="single" w:color="000000" w:sz="4"/>
                  </w:tcBorders>
                </w:tcPr>
                <w:p/>
              </w:tc>
              <w:tc>
                <w:tcPr>
                  <w:tcW w:type="dxa" w:w="470"/>
                  <w:vMerge/>
                  <w:tcBorders>
                    <w:top w:val="single" w:color="000000" w:sz="4"/>
                    <w:left w:val="single" w:color="000000" w:sz="4"/>
                    <w:bottom w:val="none" w:color="000000" w:sz="4"/>
                    <w:right w:val="single" w:color="000000" w:sz="4"/>
                  </w:tcBorders>
                </w:tcPr>
                <w:p/>
              </w:tc>
              <w:tc>
                <w:tcPr>
                  <w:tcW w:type="dxa" w:w="470"/>
                  <w:vMerge/>
                  <w:tcBorders>
                    <w:top w:val="single" w:color="000000" w:sz="4"/>
                    <w:left w:val="single" w:color="000000" w:sz="4"/>
                    <w:bottom w:val="none" w:color="000000" w:sz="4"/>
                    <w:right w:val="single" w:color="000000" w:sz="4"/>
                  </w:tcBorders>
                </w:tcP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75"/>
                    <w:jc w:val="left"/>
                  </w:pPr>
                  <w:r>
                    <w:rPr>
                      <w:rFonts w:ascii="仿宋_GB2312" w:hAnsi="仿宋_GB2312" w:cs="仿宋_GB2312" w:eastAsia="仿宋_GB2312"/>
                      <w:sz w:val="19"/>
                    </w:rPr>
                    <w:t>编</w:t>
                  </w:r>
                  <w:r>
                    <w:rPr>
                      <w:rFonts w:ascii="仿宋_GB2312" w:hAnsi="仿宋_GB2312" w:cs="仿宋_GB2312" w:eastAsia="仿宋_GB2312"/>
                    </w:rPr>
                    <w:t xml:space="preserve"> </w:t>
                  </w:r>
                  <w:r>
                    <w:rPr>
                      <w:rFonts w:ascii="仿宋_GB2312" w:hAnsi="仿宋_GB2312" w:cs="仿宋_GB2312" w:eastAsia="仿宋_GB2312"/>
                      <w:sz w:val="19"/>
                    </w:rPr>
                    <w:t>结</w:t>
                  </w:r>
                  <w:r>
                    <w:rPr>
                      <w:rFonts w:ascii="仿宋_GB2312" w:hAnsi="仿宋_GB2312" w:cs="仿宋_GB2312" w:eastAsia="仿宋_GB2312"/>
                    </w:rPr>
                    <w:t xml:space="preserve"> </w:t>
                  </w:r>
                  <w:r>
                    <w:rPr>
                      <w:rFonts w:ascii="仿宋_GB2312" w:hAnsi="仿宋_GB2312" w:cs="仿宋_GB2312" w:eastAsia="仿宋_GB2312"/>
                      <w:sz w:val="19"/>
                    </w:rPr>
                    <w:t>网</w:t>
                  </w:r>
                </w:p>
              </w:tc>
              <w:tc>
                <w:tcPr>
                  <w:tcW w:type="dxa" w:w="2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60"/>
                    <w:jc w:val="left"/>
                  </w:pPr>
                  <w:r>
                    <w:rPr>
                      <w:rFonts w:ascii="仿宋_GB2312" w:hAnsi="仿宋_GB2312" w:cs="仿宋_GB2312" w:eastAsia="仿宋_GB2312"/>
                      <w:sz w:val="19"/>
                    </w:rPr>
                    <w:t>角</w:t>
                  </w:r>
                  <w:r>
                    <w:rPr>
                      <w:rFonts w:ascii="仿宋_GB2312" w:hAnsi="仿宋_GB2312" w:cs="仿宋_GB2312" w:eastAsia="仿宋_GB2312"/>
                    </w:rPr>
                    <w:t xml:space="preserve"> </w:t>
                  </w:r>
                  <w:r>
                    <w:rPr>
                      <w:rFonts w:ascii="仿宋_GB2312" w:hAnsi="仿宋_GB2312" w:cs="仿宋_GB2312" w:eastAsia="仿宋_GB2312"/>
                      <w:sz w:val="19"/>
                    </w:rPr>
                    <w:t>钢</w:t>
                  </w:r>
                  <w:r>
                    <w:rPr>
                      <w:rFonts w:ascii="仿宋_GB2312" w:hAnsi="仿宋_GB2312" w:cs="仿宋_GB2312" w:eastAsia="仿宋_GB2312"/>
                    </w:rPr>
                    <w:t xml:space="preserve"> </w:t>
                  </w:r>
                  <w:r>
                    <w:rPr>
                      <w:rFonts w:ascii="仿宋_GB2312" w:hAnsi="仿宋_GB2312" w:cs="仿宋_GB2312" w:eastAsia="仿宋_GB2312"/>
                      <w:sz w:val="19"/>
                    </w:rPr>
                    <w:t>小</w:t>
                  </w:r>
                  <w:r>
                    <w:rPr>
                      <w:rFonts w:ascii="仿宋_GB2312" w:hAnsi="仿宋_GB2312" w:cs="仿宋_GB2312" w:eastAsia="仿宋_GB2312"/>
                    </w:rPr>
                    <w:t xml:space="preserve"> </w:t>
                  </w:r>
                  <w:r>
                    <w:rPr>
                      <w:rFonts w:ascii="仿宋_GB2312" w:hAnsi="仿宋_GB2312" w:cs="仿宋_GB2312" w:eastAsia="仿宋_GB2312"/>
                      <w:sz w:val="19"/>
                    </w:rPr>
                    <w:t>立</w:t>
                  </w:r>
                  <w:r>
                    <w:rPr>
                      <w:rFonts w:ascii="仿宋_GB2312" w:hAnsi="仿宋_GB2312" w:cs="仿宋_GB2312" w:eastAsia="仿宋_GB2312"/>
                    </w:rPr>
                    <w:t xml:space="preserve"> </w:t>
                  </w:r>
                  <w:r>
                    <w:rPr>
                      <w:rFonts w:ascii="仿宋_GB2312" w:hAnsi="仿宋_GB2312" w:cs="仿宋_GB2312" w:eastAsia="仿宋_GB2312"/>
                      <w:sz w:val="19"/>
                    </w:rPr>
                    <w:t>柱</w:t>
                  </w:r>
                </w:p>
              </w:tc>
              <w:tc>
                <w:tcPr>
                  <w:tcW w:type="dxa" w:w="2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75"/>
                    <w:jc w:val="left"/>
                  </w:pPr>
                  <w:r>
                    <w:rPr>
                      <w:rFonts w:ascii="仿宋_GB2312" w:hAnsi="仿宋_GB2312" w:cs="仿宋_GB2312" w:eastAsia="仿宋_GB2312"/>
                      <w:sz w:val="19"/>
                    </w:rPr>
                    <w:t>中</w:t>
                  </w:r>
                  <w:r>
                    <w:rPr>
                      <w:rFonts w:ascii="仿宋_GB2312" w:hAnsi="仿宋_GB2312" w:cs="仿宋_GB2312" w:eastAsia="仿宋_GB2312"/>
                    </w:rPr>
                    <w:t xml:space="preserve"> </w:t>
                  </w:r>
                  <w:r>
                    <w:rPr>
                      <w:rFonts w:ascii="仿宋_GB2312" w:hAnsi="仿宋_GB2312" w:cs="仿宋_GB2312" w:eastAsia="仿宋_GB2312"/>
                      <w:sz w:val="19"/>
                    </w:rPr>
                    <w:t>间</w:t>
                  </w:r>
                  <w:r>
                    <w:rPr>
                      <w:rFonts w:ascii="仿宋_GB2312" w:hAnsi="仿宋_GB2312" w:cs="仿宋_GB2312" w:eastAsia="仿宋_GB2312"/>
                    </w:rPr>
                    <w:t xml:space="preserve"> </w:t>
                  </w:r>
                  <w:r>
                    <w:rPr>
                      <w:rFonts w:ascii="仿宋_GB2312" w:hAnsi="仿宋_GB2312" w:cs="仿宋_GB2312" w:eastAsia="仿宋_GB2312"/>
                      <w:sz w:val="19"/>
                    </w:rPr>
                    <w:t>柱</w:t>
                  </w:r>
                </w:p>
              </w:tc>
              <w:tc>
                <w:tcPr>
                  <w:tcW w:type="dxa" w:w="2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jc w:val="left"/>
                  </w:pPr>
                  <w:r>
                    <w:rPr>
                      <w:rFonts w:ascii="仿宋_GB2312" w:hAnsi="仿宋_GB2312" w:cs="仿宋_GB2312" w:eastAsia="仿宋_GB2312"/>
                      <w:sz w:val="19"/>
                    </w:rPr>
                    <w:t>角</w:t>
                  </w:r>
                  <w:r>
                    <w:rPr>
                      <w:rFonts w:ascii="仿宋_GB2312" w:hAnsi="仿宋_GB2312" w:cs="仿宋_GB2312" w:eastAsia="仿宋_GB2312"/>
                    </w:rPr>
                    <w:t xml:space="preserve"> </w:t>
                  </w:r>
                  <w:r>
                    <w:rPr>
                      <w:rFonts w:ascii="仿宋_GB2312" w:hAnsi="仿宋_GB2312" w:cs="仿宋_GB2312" w:eastAsia="仿宋_GB2312"/>
                      <w:sz w:val="19"/>
                    </w:rPr>
                    <w:t>柱</w:t>
                  </w:r>
                </w:p>
              </w:tc>
              <w:tc>
                <w:tcPr>
                  <w:tcW w:type="dxa" w:w="2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门</w:t>
                  </w:r>
                </w:p>
              </w:tc>
              <w:tc>
                <w:tcPr>
                  <w:tcW w:type="dxa" w:w="2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jc w:val="left"/>
                  </w:pPr>
                  <w:r>
                    <w:rPr>
                      <w:rFonts w:ascii="仿宋_GB2312" w:hAnsi="仿宋_GB2312" w:cs="仿宋_GB2312" w:eastAsia="仿宋_GB2312"/>
                      <w:sz w:val="19"/>
                    </w:rPr>
                    <w:t>门</w:t>
                  </w:r>
                  <w:r>
                    <w:rPr>
                      <w:rFonts w:ascii="仿宋_GB2312" w:hAnsi="仿宋_GB2312" w:cs="仿宋_GB2312" w:eastAsia="仿宋_GB2312"/>
                    </w:rPr>
                    <w:t xml:space="preserve"> </w:t>
                  </w:r>
                  <w:r>
                    <w:rPr>
                      <w:rFonts w:ascii="仿宋_GB2312" w:hAnsi="仿宋_GB2312" w:cs="仿宋_GB2312" w:eastAsia="仿宋_GB2312"/>
                      <w:sz w:val="19"/>
                    </w:rPr>
                    <w:t>柱</w:t>
                  </w:r>
                </w:p>
              </w:tc>
              <w:tc>
                <w:tcPr>
                  <w:tcW w:type="dxa" w:w="2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75"/>
                    <w:jc w:val="left"/>
                  </w:pPr>
                  <w:r>
                    <w:rPr>
                      <w:rFonts w:ascii="仿宋_GB2312" w:hAnsi="仿宋_GB2312" w:cs="仿宋_GB2312" w:eastAsia="仿宋_GB2312"/>
                      <w:sz w:val="19"/>
                    </w:rPr>
                    <w:t>支</w:t>
                  </w:r>
                  <w:r>
                    <w:rPr>
                      <w:rFonts w:ascii="仿宋_GB2312" w:hAnsi="仿宋_GB2312" w:cs="仿宋_GB2312" w:eastAsia="仿宋_GB2312"/>
                    </w:rPr>
                    <w:t xml:space="preserve"> </w:t>
                  </w:r>
                  <w:r>
                    <w:rPr>
                      <w:rFonts w:ascii="仿宋_GB2312" w:hAnsi="仿宋_GB2312" w:cs="仿宋_GB2312" w:eastAsia="仿宋_GB2312"/>
                      <w:sz w:val="19"/>
                    </w:rPr>
                    <w:t>撑</w:t>
                  </w:r>
                  <w:r>
                    <w:rPr>
                      <w:rFonts w:ascii="仿宋_GB2312" w:hAnsi="仿宋_GB2312" w:cs="仿宋_GB2312" w:eastAsia="仿宋_GB2312"/>
                    </w:rPr>
                    <w:t xml:space="preserve"> </w:t>
                  </w:r>
                  <w:r>
                    <w:rPr>
                      <w:rFonts w:ascii="仿宋_GB2312" w:hAnsi="仿宋_GB2312" w:cs="仿宋_GB2312" w:eastAsia="仿宋_GB2312"/>
                      <w:sz w:val="19"/>
                    </w:rPr>
                    <w:t>杆</w:t>
                  </w:r>
                </w:p>
              </w:tc>
              <w:tc>
                <w:tcPr>
                  <w:tcW w:type="dxa" w:w="2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jc w:val="left"/>
                  </w:pPr>
                  <w:r>
                    <w:rPr>
                      <w:rFonts w:ascii="仿宋_GB2312" w:hAnsi="仿宋_GB2312" w:cs="仿宋_GB2312" w:eastAsia="仿宋_GB2312"/>
                      <w:sz w:val="19"/>
                    </w:rPr>
                    <w:t>地</w:t>
                  </w:r>
                  <w:r>
                    <w:rPr>
                      <w:rFonts w:ascii="仿宋_GB2312" w:hAnsi="仿宋_GB2312" w:cs="仿宋_GB2312" w:eastAsia="仿宋_GB2312"/>
                    </w:rPr>
                    <w:t xml:space="preserve"> </w:t>
                  </w:r>
                  <w:r>
                    <w:rPr>
                      <w:rFonts w:ascii="仿宋_GB2312" w:hAnsi="仿宋_GB2312" w:cs="仿宋_GB2312" w:eastAsia="仿宋_GB2312"/>
                      <w:sz w:val="19"/>
                    </w:rPr>
                    <w:t>锚</w:t>
                  </w:r>
                </w:p>
              </w:tc>
              <w:tc>
                <w:tcPr>
                  <w:tcW w:type="dxa" w:w="2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jc w:val="left"/>
                  </w:pPr>
                  <w:r>
                    <w:rPr>
                      <w:rFonts w:ascii="仿宋_GB2312" w:hAnsi="仿宋_GB2312" w:cs="仿宋_GB2312" w:eastAsia="仿宋_GB2312"/>
                      <w:sz w:val="19"/>
                    </w:rPr>
                    <w:t>标</w:t>
                  </w:r>
                  <w:r>
                    <w:rPr>
                      <w:rFonts w:ascii="仿宋_GB2312" w:hAnsi="仿宋_GB2312" w:cs="仿宋_GB2312" w:eastAsia="仿宋_GB2312"/>
                    </w:rPr>
                    <w:t xml:space="preserve"> </w:t>
                  </w:r>
                  <w:r>
                    <w:rPr>
                      <w:rFonts w:ascii="仿宋_GB2312" w:hAnsi="仿宋_GB2312" w:cs="仿宋_GB2312" w:eastAsia="仿宋_GB2312"/>
                      <w:sz w:val="19"/>
                    </w:rPr>
                    <w:t>件</w:t>
                  </w:r>
                </w:p>
              </w:tc>
              <w:tc>
                <w:tcPr>
                  <w:tcW w:type="dxa" w:w="2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jc w:val="left"/>
                  </w:pPr>
                  <w:r>
                    <w:rPr>
                      <w:rFonts w:ascii="仿宋_GB2312" w:hAnsi="仿宋_GB2312" w:cs="仿宋_GB2312" w:eastAsia="仿宋_GB2312"/>
                      <w:sz w:val="19"/>
                    </w:rPr>
                    <w:t>扎</w:t>
                  </w:r>
                  <w:r>
                    <w:rPr>
                      <w:rFonts w:ascii="仿宋_GB2312" w:hAnsi="仿宋_GB2312" w:cs="仿宋_GB2312" w:eastAsia="仿宋_GB2312"/>
                    </w:rPr>
                    <w:t xml:space="preserve"> </w:t>
                  </w:r>
                  <w:r>
                    <w:rPr>
                      <w:rFonts w:ascii="仿宋_GB2312" w:hAnsi="仿宋_GB2312" w:cs="仿宋_GB2312" w:eastAsia="仿宋_GB2312"/>
                      <w:sz w:val="19"/>
                    </w:rPr>
                    <w:t>丝</w:t>
                  </w:r>
                </w:p>
              </w:tc>
              <w:tc>
                <w:tcPr>
                  <w:tcW w:type="dxa" w:w="2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jc w:val="left"/>
                  </w:pPr>
                  <w:r>
                    <w:rPr>
                      <w:rFonts w:ascii="仿宋_GB2312" w:hAnsi="仿宋_GB2312" w:cs="仿宋_GB2312" w:eastAsia="仿宋_GB2312"/>
                      <w:sz w:val="19"/>
                    </w:rPr>
                    <w:t>配</w:t>
                  </w:r>
                  <w:r>
                    <w:rPr>
                      <w:rFonts w:ascii="仿宋_GB2312" w:hAnsi="仿宋_GB2312" w:cs="仿宋_GB2312" w:eastAsia="仿宋_GB2312"/>
                    </w:rPr>
                    <w:t xml:space="preserve"> </w:t>
                  </w:r>
                  <w:r>
                    <w:rPr>
                      <w:rFonts w:ascii="仿宋_GB2312" w:hAnsi="仿宋_GB2312" w:cs="仿宋_GB2312" w:eastAsia="仿宋_GB2312"/>
                      <w:sz w:val="19"/>
                    </w:rPr>
                    <w:t>件</w:t>
                  </w:r>
                </w:p>
              </w:tc>
              <w:tc>
                <w:tcPr>
                  <w:tcW w:type="dxa" w:w="2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75"/>
                    <w:jc w:val="left"/>
                  </w:pPr>
                  <w:r>
                    <w:rPr>
                      <w:rFonts w:ascii="仿宋_GB2312" w:hAnsi="仿宋_GB2312" w:cs="仿宋_GB2312" w:eastAsia="仿宋_GB2312"/>
                      <w:sz w:val="19"/>
                    </w:rPr>
                    <w:t>标</w:t>
                  </w:r>
                  <w:r>
                    <w:rPr>
                      <w:rFonts w:ascii="仿宋_GB2312" w:hAnsi="仿宋_GB2312" w:cs="仿宋_GB2312" w:eastAsia="仿宋_GB2312"/>
                    </w:rPr>
                    <w:t xml:space="preserve"> </w:t>
                  </w:r>
                  <w:r>
                    <w:rPr>
                      <w:rFonts w:ascii="仿宋_GB2312" w:hAnsi="仿宋_GB2312" w:cs="仿宋_GB2312" w:eastAsia="仿宋_GB2312"/>
                      <w:sz w:val="19"/>
                    </w:rPr>
                    <w:t>示</w:t>
                  </w:r>
                  <w:r>
                    <w:rPr>
                      <w:rFonts w:ascii="仿宋_GB2312" w:hAnsi="仿宋_GB2312" w:cs="仿宋_GB2312" w:eastAsia="仿宋_GB2312"/>
                    </w:rPr>
                    <w:t xml:space="preserve"> </w:t>
                  </w:r>
                  <w:r>
                    <w:rPr>
                      <w:rFonts w:ascii="仿宋_GB2312" w:hAnsi="仿宋_GB2312" w:cs="仿宋_GB2312" w:eastAsia="仿宋_GB2312"/>
                      <w:sz w:val="19"/>
                    </w:rPr>
                    <w:t>牌</w:t>
                  </w:r>
                </w:p>
              </w:tc>
            </w:tr>
            <w:tr>
              <w:tc>
                <w:tcPr>
                  <w:tcW w:type="dxa" w:w="192"/>
                  <w:vMerge/>
                  <w:tcBorders>
                    <w:top w:val="single" w:color="000000" w:sz="4"/>
                    <w:left w:val="single" w:color="000000" w:sz="4"/>
                    <w:bottom w:val="none" w:color="000000" w:sz="4"/>
                    <w:right w:val="single" w:color="000000" w:sz="4"/>
                  </w:tcBorders>
                </w:tcPr>
                <w:p/>
              </w:tc>
              <w:tc>
                <w:tcPr>
                  <w:tcW w:type="dxa" w:w="470"/>
                  <w:vMerge/>
                  <w:tcBorders>
                    <w:top w:val="single" w:color="000000" w:sz="4"/>
                    <w:left w:val="single" w:color="000000" w:sz="4"/>
                    <w:bottom w:val="none" w:color="000000" w:sz="4"/>
                    <w:right w:val="single" w:color="000000" w:sz="4"/>
                  </w:tcBorders>
                </w:tcPr>
                <w:p/>
              </w:tc>
              <w:tc>
                <w:tcPr>
                  <w:tcW w:type="dxa" w:w="240"/>
                  <w:vMerge/>
                  <w:tcBorders>
                    <w:top w:val="single" w:color="000000" w:sz="4"/>
                    <w:left w:val="single" w:color="000000" w:sz="4"/>
                    <w:bottom w:val="none" w:color="000000" w:sz="4"/>
                    <w:right w:val="single" w:color="000000" w:sz="4"/>
                  </w:tcBorders>
                </w:tcPr>
                <w:p/>
              </w:tc>
              <w:tc>
                <w:tcPr>
                  <w:tcW w:type="dxa" w:w="576"/>
                  <w:vMerge/>
                  <w:tcBorders>
                    <w:top w:val="none" w:color="000000" w:sz="4"/>
                    <w:left w:val="single" w:color="000000" w:sz="4"/>
                    <w:bottom w:val="none" w:color="000000" w:sz="4"/>
                    <w:right w:val="single" w:color="000000" w:sz="4"/>
                  </w:tcBorders>
                </w:tcPr>
                <w:p/>
              </w:tc>
              <w:tc>
                <w:tcPr>
                  <w:tcW w:type="dxa" w:w="470"/>
                  <w:vMerge/>
                  <w:tcBorders>
                    <w:top w:val="single" w:color="000000" w:sz="4"/>
                    <w:left w:val="single" w:color="000000" w:sz="4"/>
                    <w:bottom w:val="none" w:color="000000" w:sz="4"/>
                    <w:right w:val="single" w:color="000000" w:sz="4"/>
                  </w:tcBorders>
                </w:tcPr>
                <w:p/>
              </w:tc>
              <w:tc>
                <w:tcPr>
                  <w:tcW w:type="dxa" w:w="470"/>
                  <w:vMerge/>
                  <w:tcBorders>
                    <w:top w:val="single" w:color="000000" w:sz="4"/>
                    <w:left w:val="single" w:color="000000" w:sz="4"/>
                    <w:bottom w:val="none" w:color="000000" w:sz="4"/>
                    <w:right w:val="single" w:color="000000" w:sz="4"/>
                  </w:tcBorders>
                </w:tcP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95"/>
                    <w:jc w:val="left"/>
                  </w:pPr>
                  <w:r>
                    <w:rPr>
                      <w:rFonts w:ascii="仿宋_GB2312" w:hAnsi="仿宋_GB2312" w:cs="仿宋_GB2312" w:eastAsia="仿宋_GB2312"/>
                      <w:sz w:val="19"/>
                    </w:rPr>
                    <w:t>米</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50"/>
                    <w:jc w:val="left"/>
                  </w:pPr>
                  <w:r>
                    <w:rPr>
                      <w:rFonts w:ascii="仿宋_GB2312" w:hAnsi="仿宋_GB2312" w:cs="仿宋_GB2312" w:eastAsia="仿宋_GB2312"/>
                      <w:sz w:val="19"/>
                    </w:rPr>
                    <w:t>根</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jc w:val="left"/>
                  </w:pPr>
                  <w:r>
                    <w:rPr>
                      <w:rFonts w:ascii="仿宋_GB2312" w:hAnsi="仿宋_GB2312" w:cs="仿宋_GB2312" w:eastAsia="仿宋_GB2312"/>
                      <w:sz w:val="19"/>
                    </w:rPr>
                    <w:t>根</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jc w:val="left"/>
                  </w:pPr>
                  <w:r>
                    <w:rPr>
                      <w:rFonts w:ascii="仿宋_GB2312" w:hAnsi="仿宋_GB2312" w:cs="仿宋_GB2312" w:eastAsia="仿宋_GB2312"/>
                      <w:sz w:val="19"/>
                    </w:rPr>
                    <w:t>根</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jc w:val="left"/>
                  </w:pPr>
                  <w:r>
                    <w:rPr>
                      <w:rFonts w:ascii="仿宋_GB2312" w:hAnsi="仿宋_GB2312" w:cs="仿宋_GB2312" w:eastAsia="仿宋_GB2312"/>
                      <w:sz w:val="19"/>
                    </w:rPr>
                    <w:t>扇</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jc w:val="left"/>
                  </w:pPr>
                  <w:r>
                    <w:rPr>
                      <w:rFonts w:ascii="仿宋_GB2312" w:hAnsi="仿宋_GB2312" w:cs="仿宋_GB2312" w:eastAsia="仿宋_GB2312"/>
                      <w:sz w:val="19"/>
                    </w:rPr>
                    <w:t>根</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jc w:val="left"/>
                  </w:pPr>
                  <w:r>
                    <w:rPr>
                      <w:rFonts w:ascii="仿宋_GB2312" w:hAnsi="仿宋_GB2312" w:cs="仿宋_GB2312" w:eastAsia="仿宋_GB2312"/>
                      <w:sz w:val="19"/>
                    </w:rPr>
                    <w:t>根</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jc w:val="left"/>
                  </w:pPr>
                  <w:r>
                    <w:rPr>
                      <w:rFonts w:ascii="仿宋_GB2312" w:hAnsi="仿宋_GB2312" w:cs="仿宋_GB2312" w:eastAsia="仿宋_GB2312"/>
                      <w:sz w:val="19"/>
                    </w:rPr>
                    <w:t>根</w:t>
                  </w:r>
                </w:p>
              </w:tc>
              <w:tc>
                <w:tcPr>
                  <w:tcW w:type="dxa" w:w="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jc w:val="left"/>
                  </w:pPr>
                  <w:r>
                    <w:rPr>
                      <w:rFonts w:ascii="仿宋_GB2312" w:hAnsi="仿宋_GB2312" w:cs="仿宋_GB2312" w:eastAsia="仿宋_GB2312"/>
                      <w:sz w:val="19"/>
                    </w:rPr>
                    <w:t>套</w:t>
                  </w:r>
                </w:p>
              </w:tc>
              <w:tc>
                <w:tcPr>
                  <w:tcW w:type="dxa" w:w="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0"/>
                    <w:jc w:val="left"/>
                  </w:pPr>
                  <w:r>
                    <w:rPr>
                      <w:rFonts w:ascii="仿宋_GB2312" w:hAnsi="仿宋_GB2312" w:cs="仿宋_GB2312" w:eastAsia="仿宋_GB2312"/>
                      <w:sz w:val="19"/>
                    </w:rPr>
                    <w:t>公</w:t>
                  </w:r>
                  <w:r>
                    <w:rPr>
                      <w:rFonts w:ascii="仿宋_GB2312" w:hAnsi="仿宋_GB2312" w:cs="仿宋_GB2312" w:eastAsia="仿宋_GB2312"/>
                    </w:rPr>
                    <w:t xml:space="preserve"> </w:t>
                  </w:r>
                  <w:r>
                    <w:rPr>
                      <w:rFonts w:ascii="仿宋_GB2312" w:hAnsi="仿宋_GB2312" w:cs="仿宋_GB2312" w:eastAsia="仿宋_GB2312"/>
                      <w:sz w:val="19"/>
                    </w:rPr>
                    <w:t>斤</w:t>
                  </w:r>
                </w:p>
              </w:tc>
              <w:tc>
                <w:tcPr>
                  <w:tcW w:type="dxa" w:w="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jc w:val="left"/>
                  </w:pPr>
                  <w:r>
                    <w:rPr>
                      <w:rFonts w:ascii="仿宋_GB2312" w:hAnsi="仿宋_GB2312" w:cs="仿宋_GB2312" w:eastAsia="仿宋_GB2312"/>
                      <w:sz w:val="19"/>
                    </w:rPr>
                    <w:t>套</w:t>
                  </w:r>
                </w:p>
              </w:tc>
              <w:tc>
                <w:tcPr>
                  <w:tcW w:type="dxa" w:w="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jc w:val="left"/>
                  </w:pPr>
                  <w:r>
                    <w:rPr>
                      <w:rFonts w:ascii="仿宋_GB2312" w:hAnsi="仿宋_GB2312" w:cs="仿宋_GB2312" w:eastAsia="仿宋_GB2312"/>
                      <w:sz w:val="19"/>
                    </w:rPr>
                    <w:t>个</w:t>
                  </w:r>
                </w:p>
              </w:tc>
            </w:tr>
            <w:tr>
              <w:tc>
                <w:tcPr>
                  <w:tcW w:type="dxa" w:w="902"/>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525"/>
                    <w:jc w:val="left"/>
                  </w:pPr>
                  <w:r>
                    <w:rPr>
                      <w:rFonts w:ascii="仿宋_GB2312" w:hAnsi="仿宋_GB2312" w:cs="仿宋_GB2312" w:eastAsia="仿宋_GB2312"/>
                      <w:sz w:val="19"/>
                      <w:b/>
                    </w:rPr>
                    <w:t>合计</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b/>
                    </w:rPr>
                    <w:t>3800</w:t>
                  </w:r>
                </w:p>
              </w:tc>
              <w:tc>
                <w:tcPr>
                  <w:tcW w:type="dxa" w:w="4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225"/>
                    <w:jc w:val="both"/>
                  </w:pPr>
                  <w:r>
                    <w:rPr>
                      <w:rFonts w:ascii="仿宋_GB2312" w:hAnsi="仿宋_GB2312" w:cs="仿宋_GB2312" w:eastAsia="仿宋_GB2312"/>
                      <w:sz w:val="19"/>
                      <w:b/>
                    </w:rPr>
                    <w:t>700</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both"/>
                  </w:pPr>
                  <w:r>
                    <w:rPr>
                      <w:rFonts w:ascii="仿宋_GB2312" w:hAnsi="仿宋_GB2312" w:cs="仿宋_GB2312" w:eastAsia="仿宋_GB2312"/>
                      <w:sz w:val="19"/>
                      <w:b/>
                    </w:rPr>
                    <w:t>380</w:t>
                  </w:r>
                </w:p>
                <w:p>
                  <w:pPr>
                    <w:pStyle w:val="null3"/>
                    <w:spacing w:before="135"/>
                    <w:ind w:left="240"/>
                    <w:jc w:val="both"/>
                  </w:pPr>
                  <w:r>
                    <w:rPr>
                      <w:rFonts w:ascii="仿宋_GB2312" w:hAnsi="仿宋_GB2312" w:cs="仿宋_GB2312" w:eastAsia="仿宋_GB2312"/>
                      <w:sz w:val="19"/>
                      <w:b/>
                    </w:rPr>
                    <w:t>0</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both"/>
                  </w:pPr>
                  <w:r>
                    <w:rPr>
                      <w:rFonts w:ascii="仿宋_GB2312" w:hAnsi="仿宋_GB2312" w:cs="仿宋_GB2312" w:eastAsia="仿宋_GB2312"/>
                      <w:sz w:val="19"/>
                      <w:b/>
                    </w:rPr>
                    <w:t>38</w:t>
                  </w:r>
                </w:p>
                <w:p>
                  <w:pPr>
                    <w:pStyle w:val="null3"/>
                    <w:spacing w:before="135"/>
                    <w:ind w:left="195"/>
                    <w:jc w:val="both"/>
                  </w:pPr>
                  <w:r>
                    <w:rPr>
                      <w:rFonts w:ascii="仿宋_GB2312" w:hAnsi="仿宋_GB2312" w:cs="仿宋_GB2312" w:eastAsia="仿宋_GB2312"/>
                      <w:sz w:val="19"/>
                      <w:b/>
                    </w:rPr>
                    <w:t>0</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50"/>
                    <w:jc w:val="both"/>
                  </w:pPr>
                  <w:r>
                    <w:rPr>
                      <w:rFonts w:ascii="仿宋_GB2312" w:hAnsi="仿宋_GB2312" w:cs="仿宋_GB2312" w:eastAsia="仿宋_GB2312"/>
                      <w:sz w:val="19"/>
                      <w:b/>
                    </w:rPr>
                    <w:t>3</w:t>
                  </w:r>
                </w:p>
                <w:p>
                  <w:pPr>
                    <w:pStyle w:val="null3"/>
                    <w:spacing w:before="135"/>
                    <w:ind w:left="150"/>
                    <w:jc w:val="both"/>
                  </w:pPr>
                  <w:r>
                    <w:rPr>
                      <w:rFonts w:ascii="仿宋_GB2312" w:hAnsi="仿宋_GB2312" w:cs="仿宋_GB2312" w:eastAsia="仿宋_GB2312"/>
                      <w:sz w:val="19"/>
                      <w:b/>
                    </w:rPr>
                    <w:t>8</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50"/>
                    <w:jc w:val="both"/>
                  </w:pPr>
                  <w:r>
                    <w:rPr>
                      <w:rFonts w:ascii="仿宋_GB2312" w:hAnsi="仿宋_GB2312" w:cs="仿宋_GB2312" w:eastAsia="仿宋_GB2312"/>
                      <w:sz w:val="19"/>
                      <w:b/>
                    </w:rPr>
                    <w:t>7</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50"/>
                    <w:jc w:val="both"/>
                  </w:pPr>
                  <w:r>
                    <w:rPr>
                      <w:rFonts w:ascii="仿宋_GB2312" w:hAnsi="仿宋_GB2312" w:cs="仿宋_GB2312" w:eastAsia="仿宋_GB2312"/>
                      <w:sz w:val="19"/>
                      <w:b/>
                    </w:rPr>
                    <w:t>1</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50"/>
                    <w:jc w:val="both"/>
                  </w:pPr>
                  <w:r>
                    <w:rPr>
                      <w:rFonts w:ascii="仿宋_GB2312" w:hAnsi="仿宋_GB2312" w:cs="仿宋_GB2312" w:eastAsia="仿宋_GB2312"/>
                      <w:sz w:val="19"/>
                      <w:b/>
                    </w:rPr>
                    <w:t>2</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50"/>
                    <w:jc w:val="both"/>
                  </w:pPr>
                  <w:r>
                    <w:rPr>
                      <w:rFonts w:ascii="仿宋_GB2312" w:hAnsi="仿宋_GB2312" w:cs="仿宋_GB2312" w:eastAsia="仿宋_GB2312"/>
                      <w:sz w:val="19"/>
                      <w:b/>
                    </w:rPr>
                    <w:t>1</w:t>
                  </w:r>
                </w:p>
                <w:p>
                  <w:pPr>
                    <w:pStyle w:val="null3"/>
                    <w:spacing w:before="135"/>
                    <w:ind w:left="150"/>
                    <w:jc w:val="both"/>
                  </w:pPr>
                  <w:r>
                    <w:rPr>
                      <w:rFonts w:ascii="仿宋_GB2312" w:hAnsi="仿宋_GB2312" w:cs="仿宋_GB2312" w:eastAsia="仿宋_GB2312"/>
                      <w:sz w:val="19"/>
                      <w:b/>
                    </w:rPr>
                    <w:t>5</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50"/>
                    <w:jc w:val="both"/>
                  </w:pPr>
                  <w:r>
                    <w:rPr>
                      <w:rFonts w:ascii="仿宋_GB2312" w:hAnsi="仿宋_GB2312" w:cs="仿宋_GB2312" w:eastAsia="仿宋_GB2312"/>
                      <w:sz w:val="19"/>
                      <w:b/>
                    </w:rPr>
                    <w:t>1</w:t>
                  </w:r>
                </w:p>
                <w:p>
                  <w:pPr>
                    <w:pStyle w:val="null3"/>
                    <w:spacing w:before="135"/>
                    <w:ind w:left="150"/>
                    <w:jc w:val="both"/>
                  </w:pPr>
                  <w:r>
                    <w:rPr>
                      <w:rFonts w:ascii="仿宋_GB2312" w:hAnsi="仿宋_GB2312" w:cs="仿宋_GB2312" w:eastAsia="仿宋_GB2312"/>
                      <w:sz w:val="19"/>
                      <w:b/>
                    </w:rPr>
                    <w:t>5</w:t>
                  </w:r>
                </w:p>
              </w:tc>
              <w:tc>
                <w:tcPr>
                  <w:tcW w:type="dxa" w:w="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50"/>
                    <w:jc w:val="both"/>
                  </w:pPr>
                  <w:r>
                    <w:rPr>
                      <w:rFonts w:ascii="仿宋_GB2312" w:hAnsi="仿宋_GB2312" w:cs="仿宋_GB2312" w:eastAsia="仿宋_GB2312"/>
                      <w:sz w:val="19"/>
                      <w:b/>
                    </w:rPr>
                    <w:t>1</w:t>
                  </w:r>
                </w:p>
                <w:p>
                  <w:pPr>
                    <w:pStyle w:val="null3"/>
                    <w:spacing w:before="135"/>
                    <w:ind w:left="150"/>
                    <w:jc w:val="both"/>
                  </w:pPr>
                  <w:r>
                    <w:rPr>
                      <w:rFonts w:ascii="仿宋_GB2312" w:hAnsi="仿宋_GB2312" w:cs="仿宋_GB2312" w:eastAsia="仿宋_GB2312"/>
                      <w:sz w:val="19"/>
                      <w:b/>
                    </w:rPr>
                    <w:t>9</w:t>
                  </w:r>
                </w:p>
              </w:tc>
              <w:tc>
                <w:tcPr>
                  <w:tcW w:type="dxa" w:w="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50"/>
                    <w:jc w:val="both"/>
                  </w:pPr>
                  <w:r>
                    <w:rPr>
                      <w:rFonts w:ascii="仿宋_GB2312" w:hAnsi="仿宋_GB2312" w:cs="仿宋_GB2312" w:eastAsia="仿宋_GB2312"/>
                      <w:sz w:val="19"/>
                      <w:b/>
                    </w:rPr>
                    <w:t>2</w:t>
                  </w:r>
                </w:p>
                <w:p>
                  <w:pPr>
                    <w:pStyle w:val="null3"/>
                    <w:spacing w:before="135"/>
                    <w:ind w:left="150"/>
                    <w:jc w:val="both"/>
                  </w:pPr>
                  <w:r>
                    <w:rPr>
                      <w:rFonts w:ascii="仿宋_GB2312" w:hAnsi="仿宋_GB2312" w:cs="仿宋_GB2312" w:eastAsia="仿宋_GB2312"/>
                      <w:sz w:val="19"/>
                      <w:b/>
                    </w:rPr>
                    <w:t>4</w:t>
                  </w:r>
                </w:p>
              </w:tc>
              <w:tc>
                <w:tcPr>
                  <w:tcW w:type="dxa" w:w="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50"/>
                    <w:jc w:val="both"/>
                  </w:pPr>
                  <w:r>
                    <w:rPr>
                      <w:rFonts w:ascii="仿宋_GB2312" w:hAnsi="仿宋_GB2312" w:cs="仿宋_GB2312" w:eastAsia="仿宋_GB2312"/>
                      <w:sz w:val="19"/>
                      <w:b/>
                    </w:rPr>
                    <w:t>1</w:t>
                  </w:r>
                </w:p>
              </w:tc>
              <w:tc>
                <w:tcPr>
                  <w:tcW w:type="dxa" w:w="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65"/>
                    <w:jc w:val="both"/>
                  </w:pPr>
                  <w:r>
                    <w:rPr>
                      <w:rFonts w:ascii="仿宋_GB2312" w:hAnsi="仿宋_GB2312" w:cs="仿宋_GB2312" w:eastAsia="仿宋_GB2312"/>
                      <w:sz w:val="19"/>
                      <w:b/>
                    </w:rPr>
                    <w:t>1</w:t>
                  </w:r>
                </w:p>
              </w:tc>
            </w:tr>
            <w:tr>
              <w:tc>
                <w:tcPr>
                  <w:tcW w:type="dxa" w:w="1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1</w:t>
                  </w:r>
                </w:p>
              </w:tc>
              <w:tc>
                <w:tcPr>
                  <w:tcW w:type="dxa" w:w="4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270" w:right="165"/>
                    <w:jc w:val="left"/>
                  </w:pPr>
                  <w:r>
                    <w:rPr>
                      <w:rFonts w:ascii="仿宋_GB2312" w:hAnsi="仿宋_GB2312" w:cs="仿宋_GB2312" w:eastAsia="仿宋_GB2312"/>
                      <w:sz w:val="19"/>
                    </w:rPr>
                    <w:t>拖觉</w:t>
                  </w:r>
                  <w:r>
                    <w:rPr>
                      <w:rFonts w:ascii="仿宋_GB2312" w:hAnsi="仿宋_GB2312" w:cs="仿宋_GB2312" w:eastAsia="仿宋_GB2312"/>
                    </w:rPr>
                    <w:t xml:space="preserve"> </w:t>
                  </w:r>
                  <w:r>
                    <w:rPr>
                      <w:rFonts w:ascii="仿宋_GB2312" w:hAnsi="仿宋_GB2312" w:cs="仿宋_GB2312" w:eastAsia="仿宋_GB2312"/>
                      <w:sz w:val="19"/>
                    </w:rPr>
                    <w:t>镇</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0"/>
                    <w:jc w:val="left"/>
                  </w:pPr>
                  <w:r>
                    <w:rPr>
                      <w:rFonts w:ascii="仿宋_GB2312" w:hAnsi="仿宋_GB2312" w:cs="仿宋_GB2312" w:eastAsia="仿宋_GB2312"/>
                      <w:sz w:val="19"/>
                    </w:rPr>
                    <w:t>亚</w:t>
                  </w:r>
                  <w:r>
                    <w:rPr>
                      <w:rFonts w:ascii="仿宋_GB2312" w:hAnsi="仿宋_GB2312" w:cs="仿宋_GB2312" w:eastAsia="仿宋_GB2312"/>
                    </w:rPr>
                    <w:t xml:space="preserve"> </w:t>
                  </w:r>
                  <w:r>
                    <w:rPr>
                      <w:rFonts w:ascii="仿宋_GB2312" w:hAnsi="仿宋_GB2312" w:cs="仿宋_GB2312" w:eastAsia="仿宋_GB2312"/>
                      <w:sz w:val="19"/>
                    </w:rPr>
                    <w:t>河</w:t>
                  </w:r>
                  <w:r>
                    <w:rPr>
                      <w:rFonts w:ascii="仿宋_GB2312" w:hAnsi="仿宋_GB2312" w:cs="仿宋_GB2312" w:eastAsia="仿宋_GB2312"/>
                    </w:rPr>
                    <w:t xml:space="preserve"> </w:t>
                  </w:r>
                  <w:r>
                    <w:rPr>
                      <w:rFonts w:ascii="仿宋_GB2312" w:hAnsi="仿宋_GB2312" w:cs="仿宋_GB2312" w:eastAsia="仿宋_GB2312"/>
                      <w:sz w:val="19"/>
                    </w:rPr>
                    <w:t>村</w:t>
                  </w:r>
                </w:p>
              </w:tc>
              <w:tc>
                <w:tcPr>
                  <w:tcW w:type="dxa" w:w="5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360" w:right="150"/>
                    <w:jc w:val="left"/>
                  </w:pPr>
                  <w:r>
                    <w:rPr>
                      <w:rFonts w:ascii="仿宋_GB2312" w:hAnsi="仿宋_GB2312" w:cs="仿宋_GB2312" w:eastAsia="仿宋_GB2312"/>
                      <w:sz w:val="19"/>
                    </w:rPr>
                    <w:t>2024-R</w:t>
                  </w:r>
                  <w:r>
                    <w:rPr>
                      <w:rFonts w:ascii="仿宋_GB2312" w:hAnsi="仿宋_GB2312" w:cs="仿宋_GB2312" w:eastAsia="仿宋_GB2312"/>
                    </w:rPr>
                    <w:t xml:space="preserve"> </w:t>
                  </w:r>
                  <w:r>
                    <w:rPr>
                      <w:rFonts w:ascii="仿宋_GB2312" w:hAnsi="仿宋_GB2312" w:cs="仿宋_GB2312" w:eastAsia="仿宋_GB2312"/>
                      <w:sz w:val="19"/>
                    </w:rPr>
                    <w:t>-1</w:t>
                  </w:r>
                </w:p>
              </w:tc>
              <w:tc>
                <w:tcPr>
                  <w:tcW w:type="dxa" w:w="4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3800</w:t>
                  </w:r>
                </w:p>
              </w:tc>
              <w:tc>
                <w:tcPr>
                  <w:tcW w:type="dxa" w:w="4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700</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35"/>
                    <w:jc w:val="both"/>
                  </w:pPr>
                  <w:r>
                    <w:rPr>
                      <w:rFonts w:ascii="仿宋_GB2312" w:hAnsi="仿宋_GB2312" w:cs="仿宋_GB2312" w:eastAsia="仿宋_GB2312"/>
                      <w:sz w:val="19"/>
                    </w:rPr>
                    <w:t>380</w:t>
                  </w:r>
                </w:p>
                <w:p>
                  <w:pPr>
                    <w:pStyle w:val="null3"/>
                    <w:spacing w:before="135"/>
                    <w:ind w:left="240"/>
                    <w:jc w:val="both"/>
                  </w:pPr>
                  <w:r>
                    <w:rPr>
                      <w:rFonts w:ascii="仿宋_GB2312" w:hAnsi="仿宋_GB2312" w:cs="仿宋_GB2312" w:eastAsia="仿宋_GB2312"/>
                      <w:sz w:val="19"/>
                    </w:rPr>
                    <w:t>0</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50"/>
                    <w:jc w:val="both"/>
                  </w:pPr>
                  <w:r>
                    <w:rPr>
                      <w:rFonts w:ascii="仿宋_GB2312" w:hAnsi="仿宋_GB2312" w:cs="仿宋_GB2312" w:eastAsia="仿宋_GB2312"/>
                      <w:sz w:val="19"/>
                    </w:rPr>
                    <w:t>38</w:t>
                  </w:r>
                </w:p>
                <w:p>
                  <w:pPr>
                    <w:pStyle w:val="null3"/>
                    <w:spacing w:before="135"/>
                    <w:ind w:left="195"/>
                    <w:jc w:val="both"/>
                  </w:pPr>
                  <w:r>
                    <w:rPr>
                      <w:rFonts w:ascii="仿宋_GB2312" w:hAnsi="仿宋_GB2312" w:cs="仿宋_GB2312" w:eastAsia="仿宋_GB2312"/>
                      <w:sz w:val="19"/>
                    </w:rPr>
                    <w:t>0</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50"/>
                    <w:jc w:val="both"/>
                  </w:pPr>
                  <w:r>
                    <w:rPr>
                      <w:rFonts w:ascii="仿宋_GB2312" w:hAnsi="仿宋_GB2312" w:cs="仿宋_GB2312" w:eastAsia="仿宋_GB2312"/>
                      <w:sz w:val="19"/>
                    </w:rPr>
                    <w:t>3</w:t>
                  </w:r>
                </w:p>
                <w:p>
                  <w:pPr>
                    <w:pStyle w:val="null3"/>
                    <w:spacing w:before="135"/>
                    <w:ind w:left="150"/>
                    <w:jc w:val="both"/>
                  </w:pPr>
                  <w:r>
                    <w:rPr>
                      <w:rFonts w:ascii="仿宋_GB2312" w:hAnsi="仿宋_GB2312" w:cs="仿宋_GB2312" w:eastAsia="仿宋_GB2312"/>
                      <w:sz w:val="19"/>
                    </w:rPr>
                    <w:t>8</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7</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1</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2</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65"/>
                    <w:jc w:val="both"/>
                  </w:pPr>
                  <w:r>
                    <w:rPr>
                      <w:rFonts w:ascii="仿宋_GB2312" w:hAnsi="仿宋_GB2312" w:cs="仿宋_GB2312" w:eastAsia="仿宋_GB2312"/>
                      <w:sz w:val="19"/>
                    </w:rPr>
                    <w:t>1</w:t>
                  </w:r>
                </w:p>
                <w:p>
                  <w:pPr>
                    <w:pStyle w:val="null3"/>
                    <w:spacing w:before="135"/>
                    <w:ind w:left="150"/>
                    <w:jc w:val="both"/>
                  </w:pPr>
                  <w:r>
                    <w:rPr>
                      <w:rFonts w:ascii="仿宋_GB2312" w:hAnsi="仿宋_GB2312" w:cs="仿宋_GB2312" w:eastAsia="仿宋_GB2312"/>
                      <w:sz w:val="19"/>
                    </w:rPr>
                    <w:t>5</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65"/>
                    <w:jc w:val="both"/>
                  </w:pPr>
                  <w:r>
                    <w:rPr>
                      <w:rFonts w:ascii="仿宋_GB2312" w:hAnsi="仿宋_GB2312" w:cs="仿宋_GB2312" w:eastAsia="仿宋_GB2312"/>
                      <w:sz w:val="19"/>
                    </w:rPr>
                    <w:t>1</w:t>
                  </w:r>
                </w:p>
                <w:p>
                  <w:pPr>
                    <w:pStyle w:val="null3"/>
                    <w:spacing w:before="135"/>
                    <w:ind w:left="150"/>
                    <w:jc w:val="both"/>
                  </w:pPr>
                  <w:r>
                    <w:rPr>
                      <w:rFonts w:ascii="仿宋_GB2312" w:hAnsi="仿宋_GB2312" w:cs="仿宋_GB2312" w:eastAsia="仿宋_GB2312"/>
                      <w:sz w:val="19"/>
                    </w:rPr>
                    <w:t>5</w:t>
                  </w:r>
                </w:p>
              </w:tc>
              <w:tc>
                <w:tcPr>
                  <w:tcW w:type="dxa" w:w="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65"/>
                    <w:jc w:val="both"/>
                  </w:pPr>
                  <w:r>
                    <w:rPr>
                      <w:rFonts w:ascii="仿宋_GB2312" w:hAnsi="仿宋_GB2312" w:cs="仿宋_GB2312" w:eastAsia="仿宋_GB2312"/>
                      <w:sz w:val="19"/>
                    </w:rPr>
                    <w:t>1</w:t>
                  </w:r>
                </w:p>
                <w:p>
                  <w:pPr>
                    <w:pStyle w:val="null3"/>
                    <w:spacing w:before="135"/>
                    <w:ind w:left="150"/>
                    <w:jc w:val="both"/>
                  </w:pPr>
                  <w:r>
                    <w:rPr>
                      <w:rFonts w:ascii="仿宋_GB2312" w:hAnsi="仿宋_GB2312" w:cs="仿宋_GB2312" w:eastAsia="仿宋_GB2312"/>
                      <w:sz w:val="19"/>
                    </w:rPr>
                    <w:t>9</w:t>
                  </w:r>
                </w:p>
              </w:tc>
              <w:tc>
                <w:tcPr>
                  <w:tcW w:type="dxa" w:w="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50"/>
                    <w:jc w:val="both"/>
                  </w:pPr>
                  <w:r>
                    <w:rPr>
                      <w:rFonts w:ascii="仿宋_GB2312" w:hAnsi="仿宋_GB2312" w:cs="仿宋_GB2312" w:eastAsia="仿宋_GB2312"/>
                      <w:sz w:val="19"/>
                    </w:rPr>
                    <w:t>2</w:t>
                  </w:r>
                </w:p>
                <w:p>
                  <w:pPr>
                    <w:pStyle w:val="null3"/>
                    <w:spacing w:before="135"/>
                    <w:ind w:left="150"/>
                    <w:jc w:val="both"/>
                  </w:pPr>
                  <w:r>
                    <w:rPr>
                      <w:rFonts w:ascii="仿宋_GB2312" w:hAnsi="仿宋_GB2312" w:cs="仿宋_GB2312" w:eastAsia="仿宋_GB2312"/>
                      <w:sz w:val="19"/>
                    </w:rPr>
                    <w:t>4</w:t>
                  </w:r>
                </w:p>
              </w:tc>
              <w:tc>
                <w:tcPr>
                  <w:tcW w:type="dxa" w:w="2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1</w:t>
                  </w:r>
                </w:p>
              </w:tc>
              <w:tc>
                <w:tcPr>
                  <w:tcW w:type="dxa" w:w="2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1</w:t>
                  </w:r>
                </w:p>
              </w:tc>
            </w:tr>
          </w:tbl>
          <w:p>
            <w:pPr>
              <w:pStyle w:val="null3"/>
              <w:spacing w:before="255"/>
              <w:ind w:left="645"/>
              <w:jc w:val="both"/>
            </w:pPr>
            <w:r>
              <w:rPr>
                <w:rFonts w:ascii="仿宋_GB2312" w:hAnsi="仿宋_GB2312" w:cs="仿宋_GB2312" w:eastAsia="仿宋_GB2312"/>
                <w:sz w:val="30"/>
              </w:rPr>
              <w:t>（</w:t>
            </w:r>
            <w:r>
              <w:rPr>
                <w:rFonts w:ascii="仿宋_GB2312" w:hAnsi="仿宋_GB2312" w:cs="仿宋_GB2312" w:eastAsia="仿宋_GB2312"/>
                <w:sz w:val="30"/>
              </w:rPr>
              <w:t>3</w:t>
            </w:r>
            <w:r>
              <w:rPr>
                <w:rFonts w:ascii="仿宋_GB2312" w:hAnsi="仿宋_GB2312" w:cs="仿宋_GB2312" w:eastAsia="仿宋_GB2312"/>
                <w:sz w:val="30"/>
              </w:rPr>
              <w:t>）围栏物资运输</w:t>
            </w:r>
          </w:p>
          <w:p>
            <w:pPr>
              <w:pStyle w:val="null3"/>
              <w:spacing w:before="285"/>
              <w:ind w:left="75" w:right="105" w:firstLine="608"/>
              <w:jc w:val="both"/>
            </w:pPr>
            <w:r>
              <w:rPr>
                <w:rFonts w:ascii="仿宋_GB2312" w:hAnsi="仿宋_GB2312" w:cs="仿宋_GB2312" w:eastAsia="仿宋_GB2312"/>
                <w:sz w:val="30"/>
              </w:rPr>
              <w:t>由网围栏中标</w:t>
            </w:r>
            <w:r>
              <w:rPr>
                <w:rFonts w:ascii="仿宋_GB2312" w:hAnsi="仿宋_GB2312" w:cs="仿宋_GB2312" w:eastAsia="仿宋_GB2312"/>
                <w:sz w:val="30"/>
              </w:rPr>
              <w:t>供应商</w:t>
            </w:r>
            <w:r>
              <w:rPr>
                <w:rFonts w:ascii="仿宋_GB2312" w:hAnsi="仿宋_GB2312" w:cs="仿宋_GB2312" w:eastAsia="仿宋_GB2312"/>
                <w:sz w:val="30"/>
              </w:rPr>
              <w:t>将网围栏运输至项目实施地点，包含</w:t>
            </w:r>
            <w:r>
              <w:rPr>
                <w:rFonts w:ascii="仿宋_GB2312" w:hAnsi="仿宋_GB2312" w:cs="仿宋_GB2312" w:eastAsia="仿宋_GB2312"/>
                <w:sz w:val="30"/>
              </w:rPr>
              <w:t>长途运输</w:t>
            </w:r>
            <w:r>
              <w:rPr>
                <w:rFonts w:ascii="仿宋_GB2312" w:hAnsi="仿宋_GB2312" w:cs="仿宋_GB2312" w:eastAsia="仿宋_GB2312"/>
                <w:sz w:val="30"/>
              </w:rPr>
              <w:t>以及到达项目实施地点的所有短途运输。</w:t>
            </w:r>
          </w:p>
          <w:p>
            <w:pPr>
              <w:pStyle w:val="null3"/>
              <w:spacing w:before="45"/>
              <w:ind w:left="45" w:right="105" w:firstLine="598"/>
              <w:jc w:val="both"/>
            </w:pPr>
            <w:r>
              <w:rPr>
                <w:rFonts w:ascii="仿宋_GB2312" w:hAnsi="仿宋_GB2312" w:cs="仿宋_GB2312" w:eastAsia="仿宋_GB2312"/>
                <w:sz w:val="30"/>
              </w:rPr>
              <w:t>运输流程：制定物资调拨单</w:t>
            </w:r>
            <w:r>
              <w:rPr>
                <w:rFonts w:ascii="仿宋_GB2312" w:hAnsi="仿宋_GB2312" w:cs="仿宋_GB2312" w:eastAsia="仿宋_GB2312"/>
                <w:sz w:val="30"/>
              </w:rPr>
              <w:t>→</w:t>
            </w:r>
            <w:r>
              <w:rPr>
                <w:rFonts w:ascii="仿宋_GB2312" w:hAnsi="仿宋_GB2312" w:cs="仿宋_GB2312" w:eastAsia="仿宋_GB2312"/>
                <w:sz w:val="21"/>
              </w:rPr>
              <w:t xml:space="preserve"> </w:t>
            </w:r>
            <w:r>
              <w:rPr>
                <w:rFonts w:ascii="仿宋_GB2312" w:hAnsi="仿宋_GB2312" w:cs="仿宋_GB2312" w:eastAsia="仿宋_GB2312"/>
                <w:sz w:val="30"/>
              </w:rPr>
              <w:t>发给厂家围栏物资调拨单</w:t>
            </w:r>
            <w:r>
              <w:rPr>
                <w:rFonts w:ascii="仿宋_GB2312" w:hAnsi="仿宋_GB2312" w:cs="仿宋_GB2312" w:eastAsia="仿宋_GB2312"/>
                <w:sz w:val="30"/>
              </w:rPr>
              <w:t>→</w:t>
            </w:r>
            <w:r>
              <w:rPr>
                <w:rFonts w:ascii="仿宋_GB2312" w:hAnsi="仿宋_GB2312" w:cs="仿宋_GB2312" w:eastAsia="仿宋_GB2312"/>
                <w:sz w:val="21"/>
              </w:rPr>
              <w:t xml:space="preserve"> </w:t>
            </w:r>
            <w:r>
              <w:rPr>
                <w:rFonts w:ascii="仿宋_GB2312" w:hAnsi="仿宋_GB2312" w:cs="仿宋_GB2312" w:eastAsia="仿宋_GB2312"/>
                <w:sz w:val="30"/>
              </w:rPr>
              <w:t>厂家</w:t>
            </w:r>
            <w:r>
              <w:rPr>
                <w:rFonts w:ascii="仿宋_GB2312" w:hAnsi="仿宋_GB2312" w:cs="仿宋_GB2312" w:eastAsia="仿宋_GB2312"/>
                <w:sz w:val="21"/>
              </w:rPr>
              <w:t xml:space="preserve"> </w:t>
            </w:r>
            <w:r>
              <w:rPr>
                <w:rFonts w:ascii="仿宋_GB2312" w:hAnsi="仿宋_GB2312" w:cs="仿宋_GB2312" w:eastAsia="仿宋_GB2312"/>
                <w:sz w:val="30"/>
              </w:rPr>
              <w:t>装运</w:t>
            </w:r>
            <w:r>
              <w:rPr>
                <w:rFonts w:ascii="仿宋_GB2312" w:hAnsi="仿宋_GB2312" w:cs="仿宋_GB2312" w:eastAsia="仿宋_GB2312"/>
                <w:sz w:val="30"/>
              </w:rPr>
              <w:t>→</w:t>
            </w:r>
            <w:r>
              <w:rPr>
                <w:rFonts w:ascii="仿宋_GB2312" w:hAnsi="仿宋_GB2312" w:cs="仿宋_GB2312" w:eastAsia="仿宋_GB2312"/>
                <w:sz w:val="21"/>
              </w:rPr>
              <w:t xml:space="preserve"> </w:t>
            </w:r>
            <w:r>
              <w:rPr>
                <w:rFonts w:ascii="仿宋_GB2312" w:hAnsi="仿宋_GB2312" w:cs="仿宋_GB2312" w:eastAsia="仿宋_GB2312"/>
                <w:sz w:val="30"/>
              </w:rPr>
              <w:t>运至项目实施点</w:t>
            </w:r>
            <w:r>
              <w:rPr>
                <w:rFonts w:ascii="仿宋_GB2312" w:hAnsi="仿宋_GB2312" w:cs="仿宋_GB2312" w:eastAsia="仿宋_GB2312"/>
                <w:sz w:val="30"/>
              </w:rPr>
              <w:t>→</w:t>
            </w:r>
            <w:r>
              <w:rPr>
                <w:rFonts w:ascii="仿宋_GB2312" w:hAnsi="仿宋_GB2312" w:cs="仿宋_GB2312" w:eastAsia="仿宋_GB2312"/>
                <w:sz w:val="21"/>
              </w:rPr>
              <w:t xml:space="preserve"> </w:t>
            </w:r>
            <w:r>
              <w:rPr>
                <w:rFonts w:ascii="仿宋_GB2312" w:hAnsi="仿宋_GB2312" w:cs="仿宋_GB2312" w:eastAsia="仿宋_GB2312"/>
                <w:sz w:val="30"/>
              </w:rPr>
              <w:t>项目监理人员清点核实围栏物资数</w:t>
            </w:r>
            <w:r>
              <w:rPr>
                <w:rFonts w:ascii="仿宋_GB2312" w:hAnsi="仿宋_GB2312" w:cs="仿宋_GB2312" w:eastAsia="仿宋_GB2312"/>
                <w:sz w:val="30"/>
              </w:rPr>
              <w:t>量</w:t>
            </w:r>
          </w:p>
          <w:p>
            <w:pPr>
              <w:pStyle w:val="null3"/>
              <w:jc w:val="left"/>
            </w:pPr>
            <w:r>
              <w:rPr>
                <w:rFonts w:ascii="仿宋_GB2312" w:hAnsi="仿宋_GB2312" w:cs="仿宋_GB2312" w:eastAsia="仿宋_GB2312"/>
                <w:sz w:val="30"/>
              </w:rPr>
              <w:t>→</w:t>
            </w:r>
            <w:r>
              <w:rPr>
                <w:rFonts w:ascii="仿宋_GB2312" w:hAnsi="仿宋_GB2312" w:cs="仿宋_GB2312" w:eastAsia="仿宋_GB2312"/>
                <w:sz w:val="21"/>
              </w:rPr>
              <w:t xml:space="preserve"> </w:t>
            </w:r>
            <w:r>
              <w:rPr>
                <w:rFonts w:ascii="仿宋_GB2312" w:hAnsi="仿宋_GB2312" w:cs="仿宋_GB2312" w:eastAsia="仿宋_GB2312"/>
                <w:sz w:val="30"/>
              </w:rPr>
              <w:t>安装队和村委会派专人保管。</w:t>
            </w:r>
          </w:p>
          <w:p>
            <w:pPr>
              <w:pStyle w:val="null3"/>
              <w:spacing w:before="105"/>
              <w:ind w:left="645"/>
              <w:jc w:val="both"/>
            </w:pPr>
            <w:r>
              <w:rPr>
                <w:rFonts w:ascii="仿宋_GB2312" w:hAnsi="仿宋_GB2312" w:cs="仿宋_GB2312" w:eastAsia="仿宋_GB2312"/>
                <w:sz w:val="30"/>
              </w:rPr>
              <w:t>（</w:t>
            </w:r>
            <w:r>
              <w:rPr>
                <w:rFonts w:ascii="仿宋_GB2312" w:hAnsi="仿宋_GB2312" w:cs="仿宋_GB2312" w:eastAsia="仿宋_GB2312"/>
                <w:sz w:val="30"/>
              </w:rPr>
              <w:t>4</w:t>
            </w:r>
            <w:r>
              <w:rPr>
                <w:rFonts w:ascii="仿宋_GB2312" w:hAnsi="仿宋_GB2312" w:cs="仿宋_GB2312" w:eastAsia="仿宋_GB2312"/>
                <w:sz w:val="30"/>
              </w:rPr>
              <w:t>）围栏安装作业</w:t>
            </w:r>
          </w:p>
          <w:p>
            <w:pPr>
              <w:pStyle w:val="null3"/>
              <w:spacing w:before="285"/>
              <w:ind w:left="645"/>
              <w:jc w:val="both"/>
            </w:pPr>
            <w:r>
              <w:rPr>
                <w:rFonts w:ascii="仿宋_GB2312" w:hAnsi="仿宋_GB2312" w:cs="仿宋_GB2312" w:eastAsia="仿宋_GB2312"/>
                <w:sz w:val="30"/>
              </w:rPr>
              <w:t>1</w:t>
            </w:r>
            <w:r>
              <w:rPr>
                <w:rFonts w:ascii="仿宋_GB2312" w:hAnsi="仿宋_GB2312" w:cs="仿宋_GB2312" w:eastAsia="仿宋_GB2312"/>
                <w:sz w:val="30"/>
              </w:rPr>
              <w:t>）围栏定线</w:t>
            </w:r>
          </w:p>
          <w:p>
            <w:pPr>
              <w:pStyle w:val="null3"/>
              <w:spacing w:before="285"/>
              <w:ind w:left="30" w:firstLine="589"/>
              <w:jc w:val="both"/>
            </w:pPr>
            <w:r>
              <w:rPr>
                <w:rFonts w:ascii="仿宋_GB2312" w:hAnsi="仿宋_GB2312" w:cs="仿宋_GB2312" w:eastAsia="仿宋_GB2312"/>
                <w:sz w:val="30"/>
              </w:rPr>
              <w:t>①</w:t>
            </w:r>
            <w:r>
              <w:rPr>
                <w:rFonts w:ascii="仿宋_GB2312" w:hAnsi="仿宋_GB2312" w:cs="仿宋_GB2312" w:eastAsia="仿宋_GB2312"/>
                <w:sz w:val="30"/>
              </w:rPr>
              <w:t>平地定线</w:t>
            </w:r>
            <w:r>
              <w:rPr>
                <w:rFonts w:ascii="仿宋_GB2312" w:hAnsi="仿宋_GB2312" w:cs="仿宋_GB2312" w:eastAsia="仿宋_GB2312"/>
                <w:sz w:val="30"/>
              </w:rPr>
              <w:t>根据围栏小班地形规划图，确定围栏线路走向，</w:t>
            </w:r>
            <w:r>
              <w:rPr>
                <w:rFonts w:ascii="仿宋_GB2312" w:hAnsi="仿宋_GB2312" w:cs="仿宋_GB2312" w:eastAsia="仿宋_GB2312"/>
                <w:sz w:val="21"/>
              </w:rPr>
              <w:t xml:space="preserve"> </w:t>
            </w:r>
            <w:r>
              <w:rPr>
                <w:rFonts w:ascii="仿宋_GB2312" w:hAnsi="仿宋_GB2312" w:cs="仿宋_GB2312" w:eastAsia="仿宋_GB2312"/>
                <w:sz w:val="30"/>
              </w:rPr>
              <w:t>确定起始标桩，每隔</w:t>
            </w:r>
            <w:r>
              <w:rPr>
                <w:rFonts w:ascii="仿宋_GB2312" w:hAnsi="仿宋_GB2312" w:cs="仿宋_GB2312" w:eastAsia="仿宋_GB2312"/>
                <w:sz w:val="30"/>
              </w:rPr>
              <w:t>30</w:t>
            </w:r>
            <w:r>
              <w:rPr>
                <w:rFonts w:ascii="仿宋_GB2312" w:hAnsi="仿宋_GB2312" w:cs="仿宋_GB2312" w:eastAsia="仿宋_GB2312"/>
                <w:sz w:val="21"/>
              </w:rPr>
              <w:t xml:space="preserve"> </w:t>
            </w:r>
            <w:r>
              <w:rPr>
                <w:rFonts w:ascii="仿宋_GB2312" w:hAnsi="仿宋_GB2312" w:cs="仿宋_GB2312" w:eastAsia="仿宋_GB2312"/>
                <w:sz w:val="30"/>
              </w:rPr>
              <w:t>米设一标桩，直至全线完成，线路封闭。</w:t>
            </w:r>
          </w:p>
          <w:p>
            <w:pPr>
              <w:pStyle w:val="null3"/>
              <w:spacing w:before="45"/>
              <w:ind w:left="30" w:firstLine="585"/>
              <w:jc w:val="both"/>
            </w:pPr>
            <w:r>
              <w:rPr>
                <w:rFonts w:ascii="仿宋_GB2312" w:hAnsi="仿宋_GB2312" w:cs="仿宋_GB2312" w:eastAsia="仿宋_GB2312"/>
                <w:sz w:val="30"/>
              </w:rPr>
              <w:t>②</w:t>
            </w:r>
            <w:r>
              <w:rPr>
                <w:rFonts w:ascii="仿宋_GB2312" w:hAnsi="仿宋_GB2312" w:cs="仿宋_GB2312" w:eastAsia="仿宋_GB2312"/>
                <w:sz w:val="30"/>
              </w:rPr>
              <w:t>起伏地段定线对拟建围栏小班线路的两端各</w:t>
            </w:r>
            <w:r>
              <w:rPr>
                <w:rFonts w:ascii="仿宋_GB2312" w:hAnsi="仿宋_GB2312" w:cs="仿宋_GB2312" w:eastAsia="仿宋_GB2312"/>
                <w:sz w:val="30"/>
              </w:rPr>
              <w:t>设一标桩，定</w:t>
            </w:r>
            <w:r>
              <w:rPr>
                <w:rFonts w:ascii="仿宋_GB2312" w:hAnsi="仿宋_GB2312" w:cs="仿宋_GB2312" w:eastAsia="仿宋_GB2312"/>
                <w:sz w:val="21"/>
              </w:rPr>
              <w:t xml:space="preserve"> </w:t>
            </w:r>
            <w:r>
              <w:rPr>
                <w:rFonts w:ascii="仿宋_GB2312" w:hAnsi="仿宋_GB2312" w:cs="仿宋_GB2312" w:eastAsia="仿宋_GB2312"/>
                <w:sz w:val="30"/>
              </w:rPr>
              <w:t>准方位，若中间遇小丘或凹地，要依据地形的复杂程度</w:t>
            </w:r>
            <w:r>
              <w:rPr>
                <w:rFonts w:ascii="仿宋_GB2312" w:hAnsi="仿宋_GB2312" w:cs="仿宋_GB2312" w:eastAsia="仿宋_GB2312"/>
                <w:sz w:val="30"/>
              </w:rPr>
              <w:t>增设标桩，</w:t>
            </w:r>
            <w:r>
              <w:rPr>
                <w:rFonts w:ascii="仿宋_GB2312" w:hAnsi="仿宋_GB2312" w:cs="仿宋_GB2312" w:eastAsia="仿宋_GB2312"/>
                <w:sz w:val="21"/>
              </w:rPr>
              <w:t xml:space="preserve"> </w:t>
            </w:r>
            <w:r>
              <w:rPr>
                <w:rFonts w:ascii="仿宋_GB2312" w:hAnsi="仿宋_GB2312" w:cs="仿宋_GB2312" w:eastAsia="仿宋_GB2312"/>
                <w:sz w:val="30"/>
              </w:rPr>
              <w:t>要求观察者能同时看到三个标桩，使各标桩成一条直线。</w:t>
            </w:r>
          </w:p>
          <w:p>
            <w:pPr>
              <w:pStyle w:val="null3"/>
              <w:spacing w:before="45"/>
              <w:ind w:left="615"/>
              <w:jc w:val="both"/>
            </w:pPr>
            <w:r>
              <w:rPr>
                <w:rFonts w:ascii="仿宋_GB2312" w:hAnsi="仿宋_GB2312" w:cs="仿宋_GB2312" w:eastAsia="仿宋_GB2312"/>
                <w:sz w:val="30"/>
              </w:rPr>
              <w:t>2</w:t>
            </w:r>
            <w:r>
              <w:rPr>
                <w:rFonts w:ascii="仿宋_GB2312" w:hAnsi="仿宋_GB2312" w:cs="仿宋_GB2312" w:eastAsia="仿宋_GB2312"/>
                <w:sz w:val="30"/>
              </w:rPr>
              <w:t>）线路清理</w:t>
            </w:r>
          </w:p>
          <w:p>
            <w:pPr>
              <w:pStyle w:val="null3"/>
              <w:spacing w:before="285"/>
              <w:ind w:left="630"/>
              <w:jc w:val="both"/>
            </w:pPr>
            <w:r>
              <w:rPr>
                <w:rFonts w:ascii="仿宋_GB2312" w:hAnsi="仿宋_GB2312" w:cs="仿宋_GB2312" w:eastAsia="仿宋_GB2312"/>
                <w:sz w:val="30"/>
              </w:rPr>
              <w:t>清除围栏线路上的土丘或石块等，便于施工。</w:t>
            </w:r>
          </w:p>
          <w:p>
            <w:pPr>
              <w:pStyle w:val="null3"/>
              <w:spacing w:before="285"/>
              <w:ind w:left="630"/>
              <w:jc w:val="both"/>
            </w:pPr>
            <w:r>
              <w:rPr>
                <w:rFonts w:ascii="仿宋_GB2312" w:hAnsi="仿宋_GB2312" w:cs="仿宋_GB2312" w:eastAsia="仿宋_GB2312"/>
                <w:sz w:val="30"/>
              </w:rPr>
              <w:t>3</w:t>
            </w:r>
            <w:r>
              <w:rPr>
                <w:rFonts w:ascii="仿宋_GB2312" w:hAnsi="仿宋_GB2312" w:cs="仿宋_GB2312" w:eastAsia="仿宋_GB2312"/>
                <w:sz w:val="30"/>
              </w:rPr>
              <w:t>）围栏中间柱的设置及埋设</w:t>
            </w:r>
          </w:p>
          <w:p>
            <w:pPr>
              <w:pStyle w:val="null3"/>
              <w:spacing w:before="285"/>
              <w:ind w:left="30" w:right="15" w:firstLine="600"/>
              <w:jc w:val="both"/>
            </w:pPr>
            <w:r>
              <w:rPr>
                <w:rFonts w:ascii="仿宋_GB2312" w:hAnsi="仿宋_GB2312" w:cs="仿宋_GB2312" w:eastAsia="仿宋_GB2312"/>
                <w:sz w:val="30"/>
              </w:rPr>
              <w:t>根据围栏网片长度在预接处设置中间柱，埋深</w:t>
            </w:r>
            <w:r>
              <w:rPr>
                <w:rFonts w:ascii="仿宋_GB2312" w:hAnsi="仿宋_GB2312" w:cs="仿宋_GB2312" w:eastAsia="仿宋_GB2312"/>
                <w:sz w:val="21"/>
              </w:rPr>
              <w:t xml:space="preserve"> </w:t>
            </w:r>
            <w:r>
              <w:rPr>
                <w:rFonts w:ascii="仿宋_GB2312" w:hAnsi="仿宋_GB2312" w:cs="仿宋_GB2312" w:eastAsia="仿宋_GB2312"/>
                <w:sz w:val="30"/>
              </w:rPr>
              <w:t>0.7</w:t>
            </w:r>
            <w:r>
              <w:rPr>
                <w:rFonts w:ascii="仿宋_GB2312" w:hAnsi="仿宋_GB2312" w:cs="仿宋_GB2312" w:eastAsia="仿宋_GB2312"/>
                <w:sz w:val="30"/>
              </w:rPr>
              <w:t>5</w:t>
            </w:r>
            <w:r>
              <w:rPr>
                <w:rFonts w:ascii="仿宋_GB2312" w:hAnsi="仿宋_GB2312" w:cs="仿宋_GB2312" w:eastAsia="仿宋_GB2312"/>
                <w:sz w:val="21"/>
              </w:rPr>
              <w:t xml:space="preserve"> </w:t>
            </w:r>
            <w:r>
              <w:rPr>
                <w:rFonts w:ascii="仿宋_GB2312" w:hAnsi="仿宋_GB2312" w:cs="仿宋_GB2312" w:eastAsia="仿宋_GB2312"/>
                <w:sz w:val="30"/>
              </w:rPr>
              <w:t>米，地上</w:t>
            </w:r>
            <w:r>
              <w:rPr>
                <w:rFonts w:ascii="仿宋_GB2312" w:hAnsi="仿宋_GB2312" w:cs="仿宋_GB2312" w:eastAsia="仿宋_GB2312"/>
                <w:sz w:val="21"/>
              </w:rPr>
              <w:t xml:space="preserve"> </w:t>
            </w:r>
            <w:r>
              <w:rPr>
                <w:rFonts w:ascii="仿宋_GB2312" w:hAnsi="仿宋_GB2312" w:cs="仿宋_GB2312" w:eastAsia="仿宋_GB2312"/>
                <w:sz w:val="30"/>
              </w:rPr>
              <w:t>部分与角钢小立柱取齐，然后在其受力的方向上加支撑杆。</w:t>
            </w:r>
          </w:p>
          <w:p>
            <w:pPr>
              <w:pStyle w:val="null3"/>
              <w:spacing w:before="45"/>
              <w:ind w:left="630"/>
              <w:jc w:val="both"/>
            </w:pPr>
            <w:r>
              <w:rPr>
                <w:rFonts w:ascii="仿宋_GB2312" w:hAnsi="仿宋_GB2312" w:cs="仿宋_GB2312" w:eastAsia="仿宋_GB2312"/>
                <w:sz w:val="30"/>
              </w:rPr>
              <w:t>平坦地区围栏长度应在</w:t>
            </w:r>
            <w:r>
              <w:rPr>
                <w:rFonts w:ascii="仿宋_GB2312" w:hAnsi="仿宋_GB2312" w:cs="仿宋_GB2312" w:eastAsia="仿宋_GB2312"/>
                <w:sz w:val="21"/>
              </w:rPr>
              <w:t xml:space="preserve"> </w:t>
            </w:r>
            <w:r>
              <w:rPr>
                <w:rFonts w:ascii="仿宋_GB2312" w:hAnsi="仿宋_GB2312" w:cs="仿宋_GB2312" w:eastAsia="仿宋_GB2312"/>
                <w:sz w:val="30"/>
              </w:rPr>
              <w:t>100</w:t>
            </w:r>
            <w:r>
              <w:rPr>
                <w:rFonts w:ascii="仿宋_GB2312" w:hAnsi="仿宋_GB2312" w:cs="仿宋_GB2312" w:eastAsia="仿宋_GB2312"/>
                <w:sz w:val="21"/>
              </w:rPr>
              <w:t xml:space="preserve"> </w:t>
            </w:r>
            <w:r>
              <w:rPr>
                <w:rFonts w:ascii="仿宋_GB2312" w:hAnsi="仿宋_GB2312" w:cs="仿宋_GB2312" w:eastAsia="仿宋_GB2312"/>
                <w:sz w:val="30"/>
              </w:rPr>
              <w:t>米处，设置</w:t>
            </w:r>
            <w:r>
              <w:rPr>
                <w:rFonts w:ascii="仿宋_GB2312" w:hAnsi="仿宋_GB2312" w:cs="仿宋_GB2312" w:eastAsia="仿宋_GB2312"/>
                <w:sz w:val="21"/>
              </w:rPr>
              <w:t xml:space="preserve"> </w:t>
            </w:r>
            <w:r>
              <w:rPr>
                <w:rFonts w:ascii="仿宋_GB2312" w:hAnsi="仿宋_GB2312" w:cs="仿宋_GB2312" w:eastAsia="仿宋_GB2312"/>
                <w:sz w:val="30"/>
              </w:rPr>
              <w:t>1</w:t>
            </w:r>
            <w:r>
              <w:rPr>
                <w:rFonts w:ascii="仿宋_GB2312" w:hAnsi="仿宋_GB2312" w:cs="仿宋_GB2312" w:eastAsia="仿宋_GB2312"/>
                <w:sz w:val="21"/>
              </w:rPr>
              <w:t xml:space="preserve"> </w:t>
            </w:r>
            <w:r>
              <w:rPr>
                <w:rFonts w:ascii="仿宋_GB2312" w:hAnsi="仿宋_GB2312" w:cs="仿宋_GB2312" w:eastAsia="仿宋_GB2312"/>
                <w:sz w:val="30"/>
              </w:rPr>
              <w:t>根中间柱。</w:t>
            </w:r>
          </w:p>
          <w:p>
            <w:pPr>
              <w:pStyle w:val="null3"/>
              <w:spacing w:before="285"/>
              <w:ind w:left="60" w:right="15" w:firstLine="575"/>
              <w:jc w:val="both"/>
            </w:pPr>
            <w:r>
              <w:rPr>
                <w:rFonts w:ascii="仿宋_GB2312" w:hAnsi="仿宋_GB2312" w:cs="仿宋_GB2312" w:eastAsia="仿宋_GB2312"/>
                <w:sz w:val="30"/>
              </w:rPr>
              <w:t>起伏地形的直线围栏，要将中间柱设置在凸起地形的顶部和低</w:t>
            </w:r>
            <w:r>
              <w:rPr>
                <w:rFonts w:ascii="仿宋_GB2312" w:hAnsi="仿宋_GB2312" w:cs="仿宋_GB2312" w:eastAsia="仿宋_GB2312"/>
                <w:sz w:val="21"/>
              </w:rPr>
              <w:t xml:space="preserve"> </w:t>
            </w:r>
            <w:r>
              <w:rPr>
                <w:rFonts w:ascii="仿宋_GB2312" w:hAnsi="仿宋_GB2312" w:cs="仿宋_GB2312" w:eastAsia="仿宋_GB2312"/>
                <w:sz w:val="30"/>
              </w:rPr>
              <w:t>凹地形的底部，将围栏分隔成数段直线。</w:t>
            </w:r>
          </w:p>
          <w:p>
            <w:pPr>
              <w:pStyle w:val="null3"/>
              <w:spacing w:before="45"/>
              <w:ind w:left="615"/>
              <w:jc w:val="both"/>
            </w:pPr>
            <w:r>
              <w:rPr>
                <w:rFonts w:ascii="仿宋_GB2312" w:hAnsi="仿宋_GB2312" w:cs="仿宋_GB2312" w:eastAsia="仿宋_GB2312"/>
                <w:sz w:val="30"/>
              </w:rPr>
              <w:t>4</w:t>
            </w:r>
            <w:r>
              <w:rPr>
                <w:rFonts w:ascii="仿宋_GB2312" w:hAnsi="仿宋_GB2312" w:cs="仿宋_GB2312" w:eastAsia="仿宋_GB2312"/>
                <w:sz w:val="30"/>
              </w:rPr>
              <w:t>）角钢小立柱间距及埋深的设置</w:t>
            </w:r>
          </w:p>
          <w:p>
            <w:pPr>
              <w:pStyle w:val="null3"/>
              <w:spacing w:before="285"/>
              <w:ind w:left="30" w:right="15" w:firstLine="610"/>
              <w:jc w:val="both"/>
            </w:pPr>
            <w:r>
              <w:rPr>
                <w:rFonts w:ascii="仿宋_GB2312" w:hAnsi="仿宋_GB2312" w:cs="仿宋_GB2312" w:eastAsia="仿宋_GB2312"/>
                <w:sz w:val="30"/>
              </w:rPr>
              <w:t>地势平坦且土质疏松的地段，角钢小立柱间距</w:t>
            </w:r>
            <w:r>
              <w:rPr>
                <w:rFonts w:ascii="仿宋_GB2312" w:hAnsi="仿宋_GB2312" w:cs="仿宋_GB2312" w:eastAsia="仿宋_GB2312"/>
                <w:sz w:val="21"/>
              </w:rPr>
              <w:t xml:space="preserve"> </w:t>
            </w:r>
            <w:r>
              <w:rPr>
                <w:rFonts w:ascii="仿宋_GB2312" w:hAnsi="仿宋_GB2312" w:cs="仿宋_GB2312" w:eastAsia="仿宋_GB2312"/>
                <w:sz w:val="30"/>
              </w:rPr>
              <w:t>4m~6m</w:t>
            </w:r>
            <w:r>
              <w:rPr>
                <w:rFonts w:ascii="仿宋_GB2312" w:hAnsi="仿宋_GB2312" w:cs="仿宋_GB2312" w:eastAsia="仿宋_GB2312"/>
                <w:sz w:val="21"/>
              </w:rPr>
              <w:t xml:space="preserve"> </w:t>
            </w:r>
            <w:r>
              <w:rPr>
                <w:rFonts w:ascii="仿宋_GB2312" w:hAnsi="仿宋_GB2312" w:cs="仿宋_GB2312" w:eastAsia="仿宋_GB2312"/>
                <w:sz w:val="30"/>
              </w:rPr>
              <w:t>，埋深</w:t>
            </w:r>
            <w:r>
              <w:rPr>
                <w:rFonts w:ascii="仿宋_GB2312" w:hAnsi="仿宋_GB2312" w:cs="仿宋_GB2312" w:eastAsia="仿宋_GB2312"/>
                <w:sz w:val="21"/>
              </w:rPr>
              <w:t xml:space="preserve"> </w:t>
            </w:r>
            <w:r>
              <w:rPr>
                <w:rFonts w:ascii="仿宋_GB2312" w:hAnsi="仿宋_GB2312" w:cs="仿宋_GB2312" w:eastAsia="仿宋_GB2312"/>
                <w:sz w:val="30"/>
              </w:rPr>
              <w:t>0.5m</w:t>
            </w:r>
            <w:r>
              <w:rPr>
                <w:rFonts w:ascii="仿宋_GB2312" w:hAnsi="仿宋_GB2312" w:cs="仿宋_GB2312" w:eastAsia="仿宋_GB2312"/>
                <w:sz w:val="30"/>
              </w:rPr>
              <w:t>；土壤紧实的地段，角钢小立柱间距</w:t>
            </w:r>
            <w:r>
              <w:rPr>
                <w:rFonts w:ascii="仿宋_GB2312" w:hAnsi="仿宋_GB2312" w:cs="仿宋_GB2312" w:eastAsia="仿宋_GB2312"/>
                <w:sz w:val="21"/>
              </w:rPr>
              <w:t xml:space="preserve"> </w:t>
            </w:r>
            <w:r>
              <w:rPr>
                <w:rFonts w:ascii="仿宋_GB2312" w:hAnsi="仿宋_GB2312" w:cs="仿宋_GB2312" w:eastAsia="仿宋_GB2312"/>
                <w:sz w:val="30"/>
              </w:rPr>
              <w:t>8m~</w:t>
            </w:r>
            <w:r>
              <w:rPr>
                <w:rFonts w:ascii="仿宋_GB2312" w:hAnsi="仿宋_GB2312" w:cs="仿宋_GB2312" w:eastAsia="仿宋_GB2312"/>
                <w:sz w:val="21"/>
              </w:rPr>
              <w:t xml:space="preserve"> </w:t>
            </w:r>
            <w:r>
              <w:rPr>
                <w:rFonts w:ascii="仿宋_GB2312" w:hAnsi="仿宋_GB2312" w:cs="仿宋_GB2312" w:eastAsia="仿宋_GB2312"/>
                <w:sz w:val="30"/>
              </w:rPr>
              <w:t>12m</w:t>
            </w:r>
            <w:r>
              <w:rPr>
                <w:rFonts w:ascii="仿宋_GB2312" w:hAnsi="仿宋_GB2312" w:cs="仿宋_GB2312" w:eastAsia="仿宋_GB2312"/>
                <w:sz w:val="30"/>
              </w:rPr>
              <w:t>，埋深</w:t>
            </w:r>
            <w:r>
              <w:rPr>
                <w:rFonts w:ascii="仿宋_GB2312" w:hAnsi="仿宋_GB2312" w:cs="仿宋_GB2312" w:eastAsia="仿宋_GB2312"/>
                <w:sz w:val="21"/>
              </w:rPr>
              <w:t xml:space="preserve"> </w:t>
            </w:r>
            <w:r>
              <w:rPr>
                <w:rFonts w:ascii="仿宋_GB2312" w:hAnsi="仿宋_GB2312" w:cs="仿宋_GB2312" w:eastAsia="仿宋_GB2312"/>
                <w:sz w:val="30"/>
              </w:rPr>
              <w:t>0.5m</w:t>
            </w:r>
            <w:r>
              <w:rPr>
                <w:rFonts w:ascii="仿宋_GB2312" w:hAnsi="仿宋_GB2312" w:cs="仿宋_GB2312" w:eastAsia="仿宋_GB2312"/>
                <w:sz w:val="30"/>
              </w:rPr>
              <w:t>；地</w:t>
            </w:r>
            <w:r>
              <w:rPr>
                <w:rFonts w:ascii="仿宋_GB2312" w:hAnsi="仿宋_GB2312" w:cs="仿宋_GB2312" w:eastAsia="仿宋_GB2312"/>
                <w:sz w:val="21"/>
              </w:rPr>
              <w:t xml:space="preserve"> </w:t>
            </w:r>
            <w:r>
              <w:rPr>
                <w:rFonts w:ascii="仿宋_GB2312" w:hAnsi="仿宋_GB2312" w:cs="仿宋_GB2312" w:eastAsia="仿宋_GB2312"/>
                <w:sz w:val="30"/>
              </w:rPr>
              <w:t>形起伏的地段，角钢小立柱间距</w:t>
            </w:r>
            <w:r>
              <w:rPr>
                <w:rFonts w:ascii="仿宋_GB2312" w:hAnsi="仿宋_GB2312" w:cs="仿宋_GB2312" w:eastAsia="仿宋_GB2312"/>
                <w:sz w:val="21"/>
              </w:rPr>
              <w:t xml:space="preserve"> </w:t>
            </w:r>
            <w:r>
              <w:rPr>
                <w:rFonts w:ascii="仿宋_GB2312" w:hAnsi="仿宋_GB2312" w:cs="仿宋_GB2312" w:eastAsia="仿宋_GB2312"/>
                <w:sz w:val="30"/>
              </w:rPr>
              <w:t>3m~5m</w:t>
            </w:r>
            <w:r>
              <w:rPr>
                <w:rFonts w:ascii="仿宋_GB2312" w:hAnsi="仿宋_GB2312" w:cs="仿宋_GB2312" w:eastAsia="仿宋_GB2312"/>
                <w:sz w:val="30"/>
              </w:rPr>
              <w:t>。</w:t>
            </w:r>
          </w:p>
          <w:p>
            <w:pPr>
              <w:pStyle w:val="null3"/>
              <w:spacing w:before="45"/>
              <w:ind w:left="630"/>
              <w:jc w:val="both"/>
            </w:pPr>
            <w:r>
              <w:rPr>
                <w:rFonts w:ascii="仿宋_GB2312" w:hAnsi="仿宋_GB2312" w:cs="仿宋_GB2312" w:eastAsia="仿宋_GB2312"/>
                <w:sz w:val="30"/>
              </w:rPr>
              <w:t>5</w:t>
            </w:r>
            <w:r>
              <w:rPr>
                <w:rFonts w:ascii="仿宋_GB2312" w:hAnsi="仿宋_GB2312" w:cs="仿宋_GB2312" w:eastAsia="仿宋_GB2312"/>
                <w:sz w:val="30"/>
              </w:rPr>
              <w:t>）角柱、地锚埋设和支撑杆架设</w:t>
            </w:r>
          </w:p>
          <w:p>
            <w:pPr>
              <w:pStyle w:val="null3"/>
              <w:spacing w:before="285"/>
              <w:ind w:right="15"/>
              <w:jc w:val="right"/>
            </w:pPr>
            <w:r>
              <w:rPr>
                <w:rFonts w:ascii="仿宋_GB2312" w:hAnsi="仿宋_GB2312" w:cs="仿宋_GB2312" w:eastAsia="仿宋_GB2312"/>
                <w:sz w:val="30"/>
              </w:rPr>
              <w:t>角柱埋深</w:t>
            </w:r>
            <w:r>
              <w:rPr>
                <w:rFonts w:ascii="仿宋_GB2312" w:hAnsi="仿宋_GB2312" w:cs="仿宋_GB2312" w:eastAsia="仿宋_GB2312"/>
                <w:sz w:val="21"/>
              </w:rPr>
              <w:t xml:space="preserve"> </w:t>
            </w:r>
            <w:r>
              <w:rPr>
                <w:rFonts w:ascii="仿宋_GB2312" w:hAnsi="仿宋_GB2312" w:cs="仿宋_GB2312" w:eastAsia="仿宋_GB2312"/>
                <w:sz w:val="30"/>
              </w:rPr>
              <w:t>0.8m</w:t>
            </w:r>
            <w:r>
              <w:rPr>
                <w:rFonts w:ascii="仿宋_GB2312" w:hAnsi="仿宋_GB2312" w:cs="仿宋_GB2312" w:eastAsia="仿宋_GB2312"/>
                <w:sz w:val="21"/>
              </w:rPr>
              <w:t xml:space="preserve"> </w:t>
            </w:r>
            <w:r>
              <w:rPr>
                <w:rFonts w:ascii="仿宋_GB2312" w:hAnsi="仿宋_GB2312" w:cs="仿宋_GB2312" w:eastAsia="仿宋_GB2312"/>
                <w:sz w:val="30"/>
              </w:rPr>
              <w:t>，在角柱受力的反向埋设地锚或在角柱内侧加</w:t>
            </w:r>
          </w:p>
          <w:p>
            <w:pPr>
              <w:pStyle w:val="null3"/>
              <w:jc w:val="left"/>
            </w:pPr>
            <w:r>
              <w:rPr>
                <w:rFonts w:ascii="仿宋_GB2312" w:hAnsi="仿宋_GB2312" w:cs="仿宋_GB2312" w:eastAsia="仿宋_GB2312"/>
                <w:sz w:val="30"/>
              </w:rPr>
              <w:t>支撑杆。</w:t>
            </w:r>
          </w:p>
          <w:p>
            <w:pPr>
              <w:pStyle w:val="null3"/>
              <w:spacing w:before="285"/>
              <w:ind w:left="630"/>
              <w:jc w:val="both"/>
            </w:pPr>
            <w:r>
              <w:rPr>
                <w:rFonts w:ascii="仿宋_GB2312" w:hAnsi="仿宋_GB2312" w:cs="仿宋_GB2312" w:eastAsia="仿宋_GB2312"/>
                <w:sz w:val="30"/>
              </w:rPr>
              <w:t>6</w:t>
            </w:r>
            <w:r>
              <w:rPr>
                <w:rFonts w:ascii="仿宋_GB2312" w:hAnsi="仿宋_GB2312" w:cs="仿宋_GB2312" w:eastAsia="仿宋_GB2312"/>
                <w:sz w:val="30"/>
              </w:rPr>
              <w:t>）特殊地段围栏立柱的埋设</w:t>
            </w:r>
          </w:p>
          <w:p>
            <w:pPr>
              <w:pStyle w:val="null3"/>
              <w:spacing w:before="285"/>
              <w:ind w:left="30" w:right="75" w:firstLine="600"/>
              <w:jc w:val="both"/>
            </w:pPr>
            <w:r>
              <w:rPr>
                <w:rFonts w:ascii="仿宋_GB2312" w:hAnsi="仿宋_GB2312" w:cs="仿宋_GB2312" w:eastAsia="仿宋_GB2312"/>
                <w:sz w:val="30"/>
              </w:rPr>
              <w:t>若围栏通过低凹地，凹地两边为缓坡，相邻角钢小立柱之间的</w:t>
            </w:r>
            <w:r>
              <w:rPr>
                <w:rFonts w:ascii="仿宋_GB2312" w:hAnsi="仿宋_GB2312" w:cs="仿宋_GB2312" w:eastAsia="仿宋_GB2312"/>
                <w:sz w:val="21"/>
              </w:rPr>
              <w:t xml:space="preserve"> </w:t>
            </w:r>
            <w:r>
              <w:rPr>
                <w:rFonts w:ascii="仿宋_GB2312" w:hAnsi="仿宋_GB2312" w:cs="仿宋_GB2312" w:eastAsia="仿宋_GB2312"/>
                <w:sz w:val="30"/>
              </w:rPr>
              <w:t>坡度变化</w:t>
            </w:r>
            <w:r>
              <w:rPr>
                <w:rFonts w:ascii="仿宋_GB2312" w:hAnsi="仿宋_GB2312" w:cs="仿宋_GB2312" w:eastAsia="仿宋_GB2312"/>
                <w:sz w:val="30"/>
              </w:rPr>
              <w:t>≥1</w:t>
            </w:r>
            <w:r>
              <w:rPr>
                <w:rFonts w:ascii="仿宋_GB2312" w:hAnsi="仿宋_GB2312" w:cs="仿宋_GB2312" w:eastAsia="仿宋_GB2312"/>
                <w:sz w:val="30"/>
              </w:rPr>
              <w:t>：</w:t>
            </w:r>
            <w:r>
              <w:rPr>
                <w:rFonts w:ascii="仿宋_GB2312" w:hAnsi="仿宋_GB2312" w:cs="仿宋_GB2312" w:eastAsia="仿宋_GB2312"/>
                <w:sz w:val="30"/>
              </w:rPr>
              <w:t>8</w:t>
            </w:r>
            <w:r>
              <w:rPr>
                <w:rFonts w:ascii="仿宋_GB2312" w:hAnsi="仿宋_GB2312" w:cs="仿宋_GB2312" w:eastAsia="仿宋_GB2312"/>
                <w:sz w:val="21"/>
              </w:rPr>
              <w:t xml:space="preserve"> </w:t>
            </w:r>
            <w:r>
              <w:rPr>
                <w:rFonts w:ascii="仿宋_GB2312" w:hAnsi="仿宋_GB2312" w:cs="仿宋_GB2312" w:eastAsia="仿宋_GB2312"/>
                <w:sz w:val="30"/>
              </w:rPr>
              <w:t>时，应在凹地最低处增设加长立柱。若雨季有水从</w:t>
            </w:r>
            <w:r>
              <w:rPr>
                <w:rFonts w:ascii="仿宋_GB2312" w:hAnsi="仿宋_GB2312" w:cs="仿宋_GB2312" w:eastAsia="仿宋_GB2312"/>
                <w:sz w:val="21"/>
              </w:rPr>
              <w:t xml:space="preserve"> </w:t>
            </w:r>
            <w:r>
              <w:rPr>
                <w:rFonts w:ascii="仿宋_GB2312" w:hAnsi="仿宋_GB2312" w:cs="仿宋_GB2312" w:eastAsia="仿宋_GB2312"/>
                <w:sz w:val="30"/>
              </w:rPr>
              <w:t>围栏下流过，则应在溪流的两边埋设两根如上所述的加长立柱。在</w:t>
            </w:r>
            <w:r>
              <w:rPr>
                <w:rFonts w:ascii="仿宋_GB2312" w:hAnsi="仿宋_GB2312" w:cs="仿宋_GB2312" w:eastAsia="仿宋_GB2312"/>
                <w:sz w:val="21"/>
              </w:rPr>
              <w:t xml:space="preserve"> </w:t>
            </w:r>
            <w:r>
              <w:rPr>
                <w:rFonts w:ascii="仿宋_GB2312" w:hAnsi="仿宋_GB2312" w:cs="仿宋_GB2312" w:eastAsia="仿宋_GB2312"/>
                <w:sz w:val="30"/>
              </w:rPr>
              <w:t>两立柱之间增加几道钢丝以提高防护性。</w:t>
            </w:r>
          </w:p>
          <w:p>
            <w:pPr>
              <w:pStyle w:val="null3"/>
              <w:spacing w:before="45"/>
              <w:ind w:left="30" w:right="75" w:firstLine="600"/>
              <w:jc w:val="both"/>
            </w:pPr>
            <w:r>
              <w:rPr>
                <w:rFonts w:ascii="仿宋_GB2312" w:hAnsi="仿宋_GB2312" w:cs="仿宋_GB2312" w:eastAsia="仿宋_GB2312"/>
                <w:sz w:val="30"/>
              </w:rPr>
              <w:t>若围栏穿过低湿地，可使用悬吊式加重角钢小立柱，用混凝土</w:t>
            </w:r>
            <w:r>
              <w:rPr>
                <w:rFonts w:ascii="仿宋_GB2312" w:hAnsi="仿宋_GB2312" w:cs="仿宋_GB2312" w:eastAsia="仿宋_GB2312"/>
                <w:sz w:val="21"/>
              </w:rPr>
              <w:t xml:space="preserve"> </w:t>
            </w:r>
            <w:r>
              <w:rPr>
                <w:rFonts w:ascii="仿宋_GB2312" w:hAnsi="仿宋_GB2312" w:cs="仿宋_GB2312" w:eastAsia="仿宋_GB2312"/>
                <w:sz w:val="30"/>
              </w:rPr>
              <w:t>块加重，亦可用钢筋作栏桩，以石块加重。</w:t>
            </w:r>
          </w:p>
          <w:p>
            <w:pPr>
              <w:pStyle w:val="null3"/>
              <w:spacing w:before="45"/>
              <w:ind w:left="30" w:right="75" w:firstLine="632"/>
              <w:jc w:val="both"/>
            </w:pPr>
            <w:r>
              <w:rPr>
                <w:rFonts w:ascii="仿宋_GB2312" w:hAnsi="仿宋_GB2312" w:cs="仿宋_GB2312" w:eastAsia="仿宋_GB2312"/>
                <w:sz w:val="30"/>
              </w:rPr>
              <w:t>围栏跨越河流、小溪，若河流宽度不超过</w:t>
            </w:r>
            <w:r>
              <w:rPr>
                <w:rFonts w:ascii="仿宋_GB2312" w:hAnsi="仿宋_GB2312" w:cs="仿宋_GB2312" w:eastAsia="仿宋_GB2312"/>
                <w:sz w:val="21"/>
              </w:rPr>
              <w:t xml:space="preserve"> </w:t>
            </w:r>
            <w:r>
              <w:rPr>
                <w:rFonts w:ascii="仿宋_GB2312" w:hAnsi="仿宋_GB2312" w:cs="仿宋_GB2312" w:eastAsia="仿宋_GB2312"/>
                <w:sz w:val="30"/>
              </w:rPr>
              <w:t>5m</w:t>
            </w:r>
            <w:r>
              <w:rPr>
                <w:rFonts w:ascii="仿宋_GB2312" w:hAnsi="仿宋_GB2312" w:cs="仿宋_GB2312" w:eastAsia="仿宋_GB2312"/>
                <w:sz w:val="21"/>
              </w:rPr>
              <w:t xml:space="preserve"> </w:t>
            </w:r>
            <w:r>
              <w:rPr>
                <w:rFonts w:ascii="仿宋_GB2312" w:hAnsi="仿宋_GB2312" w:cs="仿宋_GB2312" w:eastAsia="仿宋_GB2312"/>
                <w:sz w:val="30"/>
              </w:rPr>
              <w:t>，可在河流两岸</w:t>
            </w:r>
            <w:r>
              <w:rPr>
                <w:rFonts w:ascii="仿宋_GB2312" w:hAnsi="仿宋_GB2312" w:cs="仿宋_GB2312" w:eastAsia="仿宋_GB2312"/>
                <w:sz w:val="21"/>
              </w:rPr>
              <w:t xml:space="preserve"> </w:t>
            </w:r>
            <w:r>
              <w:rPr>
                <w:rFonts w:ascii="仿宋_GB2312" w:hAnsi="仿宋_GB2312" w:cs="仿宋_GB2312" w:eastAsia="仿宋_GB2312"/>
                <w:sz w:val="30"/>
              </w:rPr>
              <w:t>埋设中立柱，为了防止水流冲毁围栏，不宜在河流中间埋设立柱，</w:t>
            </w:r>
            <w:r>
              <w:rPr>
                <w:rFonts w:ascii="仿宋_GB2312" w:hAnsi="仿宋_GB2312" w:cs="仿宋_GB2312" w:eastAsia="仿宋_GB2312"/>
                <w:sz w:val="21"/>
              </w:rPr>
              <w:t xml:space="preserve"> </w:t>
            </w:r>
            <w:r>
              <w:rPr>
                <w:rFonts w:ascii="仿宋_GB2312" w:hAnsi="仿宋_GB2312" w:cs="仿宋_GB2312" w:eastAsia="仿宋_GB2312"/>
                <w:sz w:val="30"/>
              </w:rPr>
              <w:t>应用木杆或竹吊在沟槽处起拦挡作用。</w:t>
            </w:r>
          </w:p>
          <w:p>
            <w:pPr>
              <w:pStyle w:val="null3"/>
              <w:spacing w:before="60"/>
              <w:ind w:left="630"/>
              <w:jc w:val="both"/>
            </w:pPr>
            <w:r>
              <w:rPr>
                <w:rFonts w:ascii="仿宋_GB2312" w:hAnsi="仿宋_GB2312" w:cs="仿宋_GB2312" w:eastAsia="仿宋_GB2312"/>
                <w:sz w:val="30"/>
              </w:rPr>
              <w:t>7</w:t>
            </w:r>
            <w:r>
              <w:rPr>
                <w:rFonts w:ascii="仿宋_GB2312" w:hAnsi="仿宋_GB2312" w:cs="仿宋_GB2312" w:eastAsia="仿宋_GB2312"/>
                <w:sz w:val="30"/>
              </w:rPr>
              <w:t>）编结网围栏的架设</w:t>
            </w:r>
          </w:p>
          <w:p>
            <w:pPr>
              <w:pStyle w:val="null3"/>
              <w:spacing w:before="285"/>
              <w:ind w:left="30" w:right="75" w:firstLine="629"/>
              <w:jc w:val="both"/>
            </w:pPr>
            <w:r>
              <w:rPr>
                <w:rFonts w:ascii="仿宋_GB2312" w:hAnsi="仿宋_GB2312" w:cs="仿宋_GB2312" w:eastAsia="仿宋_GB2312"/>
                <w:sz w:val="30"/>
              </w:rPr>
              <w:t>围栏架设要以两个中间柱之间的跨度为作业单元，围栏线端应</w:t>
            </w:r>
            <w:r>
              <w:rPr>
                <w:rFonts w:ascii="仿宋_GB2312" w:hAnsi="仿宋_GB2312" w:cs="仿宋_GB2312" w:eastAsia="仿宋_GB2312"/>
                <w:sz w:val="21"/>
              </w:rPr>
              <w:t xml:space="preserve"> </w:t>
            </w:r>
            <w:r>
              <w:rPr>
                <w:rFonts w:ascii="仿宋_GB2312" w:hAnsi="仿宋_GB2312" w:cs="仿宋_GB2312" w:eastAsia="仿宋_GB2312"/>
                <w:sz w:val="30"/>
              </w:rPr>
              <w:t>各自固定在中间柱上。</w:t>
            </w:r>
          </w:p>
          <w:p>
            <w:pPr>
              <w:pStyle w:val="null3"/>
              <w:spacing w:before="60"/>
              <w:ind w:left="30" w:firstLine="607"/>
              <w:jc w:val="both"/>
            </w:pPr>
            <w:r>
              <w:rPr>
                <w:rFonts w:ascii="仿宋_GB2312" w:hAnsi="仿宋_GB2312" w:cs="仿宋_GB2312" w:eastAsia="仿宋_GB2312"/>
                <w:sz w:val="30"/>
              </w:rPr>
              <w:t>施工程序：固定门柱、拐角柱和受力中立柱，展开网片</w:t>
            </w:r>
            <w:r>
              <w:rPr>
                <w:rFonts w:ascii="仿宋_GB2312" w:hAnsi="仿宋_GB2312" w:cs="仿宋_GB2312" w:eastAsia="仿宋_GB2312"/>
                <w:sz w:val="30"/>
              </w:rPr>
              <w:t>→</w:t>
            </w:r>
            <w:r>
              <w:rPr>
                <w:rFonts w:ascii="仿宋_GB2312" w:hAnsi="仿宋_GB2312" w:cs="仿宋_GB2312" w:eastAsia="仿宋_GB2312"/>
                <w:sz w:val="21"/>
              </w:rPr>
              <w:t xml:space="preserve"> </w:t>
            </w:r>
            <w:r>
              <w:rPr>
                <w:rFonts w:ascii="仿宋_GB2312" w:hAnsi="仿宋_GB2312" w:cs="仿宋_GB2312" w:eastAsia="仿宋_GB2312"/>
                <w:sz w:val="30"/>
              </w:rPr>
              <w:t>固定</w:t>
            </w:r>
            <w:r>
              <w:rPr>
                <w:rFonts w:ascii="仿宋_GB2312" w:hAnsi="仿宋_GB2312" w:cs="仿宋_GB2312" w:eastAsia="仿宋_GB2312"/>
                <w:sz w:val="21"/>
              </w:rPr>
              <w:t xml:space="preserve"> </w:t>
            </w:r>
            <w:r>
              <w:rPr>
                <w:rFonts w:ascii="仿宋_GB2312" w:hAnsi="仿宋_GB2312" w:cs="仿宋_GB2312" w:eastAsia="仿宋_GB2312"/>
                <w:sz w:val="30"/>
              </w:rPr>
              <w:t>起始端</w:t>
            </w:r>
            <w:r>
              <w:rPr>
                <w:rFonts w:ascii="仿宋_GB2312" w:hAnsi="仿宋_GB2312" w:cs="仿宋_GB2312" w:eastAsia="仿宋_GB2312"/>
                <w:sz w:val="30"/>
              </w:rPr>
              <w:t>→</w:t>
            </w:r>
            <w:r>
              <w:rPr>
                <w:rFonts w:ascii="仿宋_GB2312" w:hAnsi="仿宋_GB2312" w:cs="仿宋_GB2312" w:eastAsia="仿宋_GB2312"/>
                <w:sz w:val="21"/>
              </w:rPr>
              <w:t xml:space="preserve"> </w:t>
            </w:r>
            <w:r>
              <w:rPr>
                <w:rFonts w:ascii="仿宋_GB2312" w:hAnsi="仿宋_GB2312" w:cs="仿宋_GB2312" w:eastAsia="仿宋_GB2312"/>
                <w:sz w:val="30"/>
              </w:rPr>
              <w:t>专用张紧器固定</w:t>
            </w:r>
            <w:r>
              <w:rPr>
                <w:rFonts w:ascii="仿宋_GB2312" w:hAnsi="仿宋_GB2312" w:cs="仿宋_GB2312" w:eastAsia="仿宋_GB2312"/>
                <w:sz w:val="30"/>
              </w:rPr>
              <w:t>→</w:t>
            </w:r>
            <w:r>
              <w:rPr>
                <w:rFonts w:ascii="仿宋_GB2312" w:hAnsi="仿宋_GB2312" w:cs="仿宋_GB2312" w:eastAsia="仿宋_GB2312"/>
                <w:sz w:val="21"/>
              </w:rPr>
              <w:t xml:space="preserve"> </w:t>
            </w:r>
            <w:r>
              <w:rPr>
                <w:rFonts w:ascii="仿宋_GB2312" w:hAnsi="仿宋_GB2312" w:cs="仿宋_GB2312" w:eastAsia="仿宋_GB2312"/>
                <w:sz w:val="30"/>
              </w:rPr>
              <w:t>夹紧纬线</w:t>
            </w:r>
            <w:r>
              <w:rPr>
                <w:rFonts w:ascii="仿宋_GB2312" w:hAnsi="仿宋_GB2312" w:cs="仿宋_GB2312" w:eastAsia="仿宋_GB2312"/>
                <w:sz w:val="30"/>
              </w:rPr>
              <w:t>→</w:t>
            </w:r>
            <w:r>
              <w:rPr>
                <w:rFonts w:ascii="仿宋_GB2312" w:hAnsi="仿宋_GB2312" w:cs="仿宋_GB2312" w:eastAsia="仿宋_GB2312"/>
                <w:sz w:val="21"/>
              </w:rPr>
              <w:t xml:space="preserve"> </w:t>
            </w:r>
            <w:r>
              <w:rPr>
                <w:rFonts w:ascii="仿宋_GB2312" w:hAnsi="仿宋_GB2312" w:cs="仿宋_GB2312" w:eastAsia="仿宋_GB2312"/>
                <w:sz w:val="30"/>
              </w:rPr>
              <w:t>实施张紧</w:t>
            </w:r>
            <w:r>
              <w:rPr>
                <w:rFonts w:ascii="仿宋_GB2312" w:hAnsi="仿宋_GB2312" w:cs="仿宋_GB2312" w:eastAsia="仿宋_GB2312"/>
                <w:sz w:val="30"/>
              </w:rPr>
              <w:t>→</w:t>
            </w:r>
            <w:r>
              <w:rPr>
                <w:rFonts w:ascii="仿宋_GB2312" w:hAnsi="仿宋_GB2312" w:cs="仿宋_GB2312" w:eastAsia="仿宋_GB2312"/>
                <w:sz w:val="21"/>
              </w:rPr>
              <w:t xml:space="preserve"> </w:t>
            </w:r>
            <w:r>
              <w:rPr>
                <w:rFonts w:ascii="仿宋_GB2312" w:hAnsi="仿宋_GB2312" w:cs="仿宋_GB2312" w:eastAsia="仿宋_GB2312"/>
                <w:sz w:val="30"/>
              </w:rPr>
              <w:t>绑扎固定网片</w:t>
            </w:r>
            <w:r>
              <w:rPr>
                <w:rFonts w:ascii="仿宋_GB2312" w:hAnsi="仿宋_GB2312" w:cs="仿宋_GB2312" w:eastAsia="仿宋_GB2312"/>
                <w:sz w:val="21"/>
              </w:rPr>
              <w:t xml:space="preserve"> </w:t>
            </w:r>
            <w:r>
              <w:rPr>
                <w:rFonts w:ascii="仿宋_GB2312" w:hAnsi="仿宋_GB2312" w:cs="仿宋_GB2312" w:eastAsia="仿宋_GB2312"/>
                <w:sz w:val="30"/>
              </w:rPr>
              <w:t>→</w:t>
            </w:r>
            <w:r>
              <w:rPr>
                <w:rFonts w:ascii="仿宋_GB2312" w:hAnsi="仿宋_GB2312" w:cs="仿宋_GB2312" w:eastAsia="仿宋_GB2312"/>
                <w:sz w:val="21"/>
              </w:rPr>
              <w:t xml:space="preserve"> </w:t>
            </w:r>
            <w:r>
              <w:rPr>
                <w:rFonts w:ascii="仿宋_GB2312" w:hAnsi="仿宋_GB2312" w:cs="仿宋_GB2312" w:eastAsia="仿宋_GB2312"/>
                <w:sz w:val="30"/>
              </w:rPr>
              <w:t>移至下一个网片段施工。架设编结网时，下边纬线离地面</w:t>
            </w:r>
            <w:r>
              <w:rPr>
                <w:rFonts w:ascii="仿宋_GB2312" w:hAnsi="仿宋_GB2312" w:cs="仿宋_GB2312" w:eastAsia="仿宋_GB2312"/>
                <w:sz w:val="21"/>
              </w:rPr>
              <w:t xml:space="preserve"> </w:t>
            </w:r>
            <w:r>
              <w:rPr>
                <w:rFonts w:ascii="仿宋_GB2312" w:hAnsi="仿宋_GB2312" w:cs="仿宋_GB2312" w:eastAsia="仿宋_GB2312"/>
                <w:sz w:val="30"/>
              </w:rPr>
              <w:t>15cm</w:t>
            </w:r>
            <w:r>
              <w:rPr>
                <w:rFonts w:ascii="仿宋_GB2312" w:hAnsi="仿宋_GB2312" w:cs="仿宋_GB2312" w:eastAsia="仿宋_GB2312"/>
                <w:sz w:val="30"/>
              </w:rPr>
              <w:t>，</w:t>
            </w:r>
            <w:r>
              <w:rPr>
                <w:rFonts w:ascii="仿宋_GB2312" w:hAnsi="仿宋_GB2312" w:cs="仿宋_GB2312" w:eastAsia="仿宋_GB2312"/>
                <w:sz w:val="21"/>
              </w:rPr>
              <w:t xml:space="preserve"> </w:t>
            </w:r>
            <w:r>
              <w:rPr>
                <w:rFonts w:ascii="仿宋_GB2312" w:hAnsi="仿宋_GB2312" w:cs="仿宋_GB2312" w:eastAsia="仿宋_GB2312"/>
                <w:sz w:val="30"/>
              </w:rPr>
              <w:t>上边纬线离小立柱上端</w:t>
            </w:r>
            <w:r>
              <w:rPr>
                <w:rFonts w:ascii="仿宋_GB2312" w:hAnsi="仿宋_GB2312" w:cs="仿宋_GB2312" w:eastAsia="仿宋_GB2312"/>
                <w:sz w:val="21"/>
              </w:rPr>
              <w:t xml:space="preserve"> </w:t>
            </w:r>
            <w:r>
              <w:rPr>
                <w:rFonts w:ascii="仿宋_GB2312" w:hAnsi="仿宋_GB2312" w:cs="仿宋_GB2312" w:eastAsia="仿宋_GB2312"/>
                <w:sz w:val="30"/>
              </w:rPr>
              <w:t>5cm</w:t>
            </w:r>
            <w:r>
              <w:rPr>
                <w:rFonts w:ascii="仿宋_GB2312" w:hAnsi="仿宋_GB2312" w:cs="仿宋_GB2312" w:eastAsia="仿宋_GB2312"/>
                <w:sz w:val="30"/>
              </w:rPr>
              <w:t>。</w:t>
            </w:r>
          </w:p>
          <w:p>
            <w:pPr>
              <w:pStyle w:val="null3"/>
              <w:spacing w:before="45"/>
              <w:ind w:left="30" w:right="75" w:firstLine="600"/>
              <w:jc w:val="both"/>
            </w:pPr>
            <w:r>
              <w:rPr>
                <w:rFonts w:ascii="仿宋_GB2312" w:hAnsi="仿宋_GB2312" w:cs="仿宋_GB2312" w:eastAsia="仿宋_GB2312"/>
                <w:sz w:val="30"/>
              </w:rPr>
              <w:t>从中间柱的一端开始，按网格纬线间距由小变大方向立柱，起</w:t>
            </w:r>
            <w:r>
              <w:rPr>
                <w:rFonts w:ascii="仿宋_GB2312" w:hAnsi="仿宋_GB2312" w:cs="仿宋_GB2312" w:eastAsia="仿宋_GB2312"/>
                <w:sz w:val="21"/>
              </w:rPr>
              <w:t xml:space="preserve"> </w:t>
            </w:r>
            <w:r>
              <w:rPr>
                <w:rFonts w:ascii="仿宋_GB2312" w:hAnsi="仿宋_GB2312" w:cs="仿宋_GB2312" w:eastAsia="仿宋_GB2312"/>
                <w:sz w:val="30"/>
              </w:rPr>
              <w:t>始端留</w:t>
            </w:r>
            <w:r>
              <w:rPr>
                <w:rFonts w:ascii="仿宋_GB2312" w:hAnsi="仿宋_GB2312" w:cs="仿宋_GB2312" w:eastAsia="仿宋_GB2312"/>
                <w:sz w:val="21"/>
              </w:rPr>
              <w:t xml:space="preserve"> </w:t>
            </w:r>
            <w:r>
              <w:rPr>
                <w:rFonts w:ascii="仿宋_GB2312" w:hAnsi="仿宋_GB2312" w:cs="仿宋_GB2312" w:eastAsia="仿宋_GB2312"/>
                <w:sz w:val="30"/>
              </w:rPr>
              <w:t>5cm~8cm</w:t>
            </w:r>
            <w:r>
              <w:rPr>
                <w:rFonts w:ascii="仿宋_GB2312" w:hAnsi="仿宋_GB2312" w:cs="仿宋_GB2312" w:eastAsia="仿宋_GB2312"/>
                <w:sz w:val="21"/>
              </w:rPr>
              <w:t xml:space="preserve"> </w:t>
            </w:r>
            <w:r>
              <w:rPr>
                <w:rFonts w:ascii="仿宋_GB2312" w:hAnsi="仿宋_GB2312" w:cs="仿宋_GB2312" w:eastAsia="仿宋_GB2312"/>
                <w:sz w:val="30"/>
              </w:rPr>
              <w:t>编结网。</w:t>
            </w:r>
          </w:p>
          <w:p>
            <w:pPr>
              <w:pStyle w:val="null3"/>
              <w:spacing w:before="45"/>
              <w:ind w:left="630"/>
              <w:jc w:val="both"/>
            </w:pPr>
            <w:r>
              <w:rPr>
                <w:rFonts w:ascii="仿宋_GB2312" w:hAnsi="仿宋_GB2312" w:cs="仿宋_GB2312" w:eastAsia="仿宋_GB2312"/>
                <w:sz w:val="30"/>
              </w:rPr>
              <w:t>编结网的一端剪去一根经线，将编结网竖起，把每一根纬线线</w:t>
            </w:r>
          </w:p>
          <w:p>
            <w:pPr>
              <w:pStyle w:val="null3"/>
              <w:jc w:val="left"/>
            </w:pPr>
            <w:r>
              <w:rPr>
                <w:rFonts w:ascii="仿宋_GB2312" w:hAnsi="仿宋_GB2312" w:cs="仿宋_GB2312" w:eastAsia="仿宋_GB2312"/>
                <w:sz w:val="30"/>
              </w:rPr>
              <w:t>端在起始中间柱上绑扎牢固。</w:t>
            </w:r>
          </w:p>
          <w:p>
            <w:pPr>
              <w:pStyle w:val="null3"/>
              <w:spacing w:before="285"/>
              <w:ind w:left="45" w:right="225" w:firstLine="595"/>
              <w:jc w:val="both"/>
            </w:pPr>
            <w:r>
              <w:rPr>
                <w:rFonts w:ascii="仿宋_GB2312" w:hAnsi="仿宋_GB2312" w:cs="仿宋_GB2312" w:eastAsia="仿宋_GB2312"/>
                <w:sz w:val="30"/>
              </w:rPr>
              <w:t>继续铺放围栏网，直到下一个中间柱，将编结网竖起并初步固</w:t>
            </w:r>
            <w:r>
              <w:rPr>
                <w:rFonts w:ascii="仿宋_GB2312" w:hAnsi="仿宋_GB2312" w:cs="仿宋_GB2312" w:eastAsia="仿宋_GB2312"/>
                <w:sz w:val="21"/>
              </w:rPr>
              <w:t xml:space="preserve"> </w:t>
            </w:r>
            <w:r>
              <w:rPr>
                <w:rFonts w:ascii="仿宋_GB2312" w:hAnsi="仿宋_GB2312" w:cs="仿宋_GB2312" w:eastAsia="仿宋_GB2312"/>
                <w:sz w:val="30"/>
              </w:rPr>
              <w:t>定。若需将两部分编结网连接在一起；可使用围栏线绞结器接头。</w:t>
            </w:r>
          </w:p>
          <w:p>
            <w:pPr>
              <w:pStyle w:val="null3"/>
              <w:spacing w:before="45"/>
              <w:ind w:left="30" w:right="255" w:firstLine="606"/>
              <w:jc w:val="both"/>
            </w:pPr>
            <w:r>
              <w:rPr>
                <w:rFonts w:ascii="仿宋_GB2312" w:hAnsi="仿宋_GB2312" w:cs="仿宋_GB2312" w:eastAsia="仿宋_GB2312"/>
                <w:sz w:val="30"/>
              </w:rPr>
              <w:t>埋设临时作业立柱，安装张紧器张紧围栏，各纬线张紧力为</w:t>
            </w:r>
            <w:r>
              <w:rPr>
                <w:rFonts w:ascii="仿宋_GB2312" w:hAnsi="仿宋_GB2312" w:cs="仿宋_GB2312" w:eastAsia="仿宋_GB2312"/>
                <w:sz w:val="21"/>
              </w:rPr>
              <w:t xml:space="preserve"> </w:t>
            </w:r>
            <w:r>
              <w:rPr>
                <w:rFonts w:ascii="仿宋_GB2312" w:hAnsi="仿宋_GB2312" w:cs="仿宋_GB2312" w:eastAsia="仿宋_GB2312"/>
                <w:sz w:val="30"/>
              </w:rPr>
              <w:t>700N~900N</w:t>
            </w:r>
            <w:r>
              <w:rPr>
                <w:rFonts w:ascii="仿宋_GB2312" w:hAnsi="仿宋_GB2312" w:cs="仿宋_GB2312" w:eastAsia="仿宋_GB2312"/>
                <w:sz w:val="21"/>
              </w:rPr>
              <w:t xml:space="preserve"> </w:t>
            </w:r>
            <w:r>
              <w:rPr>
                <w:rFonts w:ascii="仿宋_GB2312" w:hAnsi="仿宋_GB2312" w:cs="仿宋_GB2312" w:eastAsia="仿宋_GB2312"/>
                <w:sz w:val="30"/>
              </w:rPr>
              <w:t>，整片围栏受力要均匀。</w:t>
            </w:r>
          </w:p>
          <w:p>
            <w:pPr>
              <w:pStyle w:val="null3"/>
              <w:spacing w:before="45"/>
              <w:ind w:left="75" w:right="255" w:firstLine="562"/>
              <w:jc w:val="both"/>
            </w:pPr>
            <w:r>
              <w:rPr>
                <w:rFonts w:ascii="仿宋_GB2312" w:hAnsi="仿宋_GB2312" w:cs="仿宋_GB2312" w:eastAsia="仿宋_GB2312"/>
                <w:sz w:val="30"/>
              </w:rPr>
              <w:t>将围栏另一端相对中间柱的位置除去一根经线，自中纬线分别</w:t>
            </w:r>
            <w:r>
              <w:rPr>
                <w:rFonts w:ascii="仿宋_GB2312" w:hAnsi="仿宋_GB2312" w:cs="仿宋_GB2312" w:eastAsia="仿宋_GB2312"/>
                <w:sz w:val="21"/>
              </w:rPr>
              <w:t xml:space="preserve"> </w:t>
            </w:r>
            <w:r>
              <w:rPr>
                <w:rFonts w:ascii="仿宋_GB2312" w:hAnsi="仿宋_GB2312" w:cs="仿宋_GB2312" w:eastAsia="仿宋_GB2312"/>
                <w:sz w:val="30"/>
              </w:rPr>
              <w:t>向上向下将每根纬线分别绕中间柱绞紧。</w:t>
            </w:r>
          </w:p>
          <w:p>
            <w:pPr>
              <w:pStyle w:val="null3"/>
              <w:spacing w:before="60"/>
              <w:ind w:left="630"/>
              <w:jc w:val="both"/>
            </w:pPr>
            <w:r>
              <w:rPr>
                <w:rFonts w:ascii="仿宋_GB2312" w:hAnsi="仿宋_GB2312" w:cs="仿宋_GB2312" w:eastAsia="仿宋_GB2312"/>
                <w:sz w:val="30"/>
              </w:rPr>
              <w:t>将编结网自边纬线向中间逐一绑扎在立桩上。</w:t>
            </w:r>
          </w:p>
          <w:p>
            <w:pPr>
              <w:pStyle w:val="null3"/>
              <w:spacing w:before="285"/>
              <w:ind w:left="630"/>
              <w:jc w:val="both"/>
            </w:pPr>
            <w:r>
              <w:rPr>
                <w:rFonts w:ascii="仿宋_GB2312" w:hAnsi="仿宋_GB2312" w:cs="仿宋_GB2312" w:eastAsia="仿宋_GB2312"/>
                <w:sz w:val="30"/>
              </w:rPr>
              <w:t>8</w:t>
            </w:r>
            <w:r>
              <w:rPr>
                <w:rFonts w:ascii="仿宋_GB2312" w:hAnsi="仿宋_GB2312" w:cs="仿宋_GB2312" w:eastAsia="仿宋_GB2312"/>
                <w:sz w:val="30"/>
              </w:rPr>
              <w:t>）门的安装</w:t>
            </w:r>
          </w:p>
          <w:p>
            <w:pPr>
              <w:pStyle w:val="null3"/>
              <w:spacing w:before="270"/>
              <w:ind w:left="30" w:right="255" w:firstLine="602"/>
              <w:jc w:val="both"/>
            </w:pPr>
            <w:r>
              <w:rPr>
                <w:rFonts w:ascii="仿宋_GB2312" w:hAnsi="仿宋_GB2312" w:cs="仿宋_GB2312" w:eastAsia="仿宋_GB2312"/>
                <w:sz w:val="30"/>
              </w:rPr>
              <w:t>预先将围栏门留好，门宽</w:t>
            </w:r>
            <w:r>
              <w:rPr>
                <w:rFonts w:ascii="仿宋_GB2312" w:hAnsi="仿宋_GB2312" w:cs="仿宋_GB2312" w:eastAsia="仿宋_GB2312"/>
                <w:sz w:val="21"/>
              </w:rPr>
              <w:t xml:space="preserve"> </w:t>
            </w:r>
            <w:r>
              <w:rPr>
                <w:rFonts w:ascii="仿宋_GB2312" w:hAnsi="仿宋_GB2312" w:cs="仿宋_GB2312" w:eastAsia="仿宋_GB2312"/>
                <w:sz w:val="30"/>
              </w:rPr>
              <w:t>2m</w:t>
            </w:r>
            <w:r>
              <w:rPr>
                <w:rFonts w:ascii="仿宋_GB2312" w:hAnsi="仿宋_GB2312" w:cs="仿宋_GB2312" w:eastAsia="仿宋_GB2312"/>
                <w:sz w:val="21"/>
              </w:rPr>
              <w:t xml:space="preserve"> </w:t>
            </w:r>
            <w:r>
              <w:rPr>
                <w:rFonts w:ascii="仿宋_GB2312" w:hAnsi="仿宋_GB2312" w:cs="仿宋_GB2312" w:eastAsia="仿宋_GB2312"/>
                <w:sz w:val="30"/>
              </w:rPr>
              <w:t>，高</w:t>
            </w:r>
            <w:r>
              <w:rPr>
                <w:rFonts w:ascii="仿宋_GB2312" w:hAnsi="仿宋_GB2312" w:cs="仿宋_GB2312" w:eastAsia="仿宋_GB2312"/>
                <w:sz w:val="21"/>
              </w:rPr>
              <w:t xml:space="preserve"> </w:t>
            </w:r>
            <w:r>
              <w:rPr>
                <w:rFonts w:ascii="仿宋_GB2312" w:hAnsi="仿宋_GB2312" w:cs="仿宋_GB2312" w:eastAsia="仿宋_GB2312"/>
                <w:sz w:val="30"/>
              </w:rPr>
              <w:t>1.2m~</w:t>
            </w:r>
            <w:r>
              <w:rPr>
                <w:rFonts w:ascii="仿宋_GB2312" w:hAnsi="仿宋_GB2312" w:cs="仿宋_GB2312" w:eastAsia="仿宋_GB2312"/>
                <w:sz w:val="21"/>
              </w:rPr>
              <w:t xml:space="preserve"> </w:t>
            </w:r>
            <w:r>
              <w:rPr>
                <w:rFonts w:ascii="仿宋_GB2312" w:hAnsi="仿宋_GB2312" w:cs="仿宋_GB2312" w:eastAsia="仿宋_GB2312"/>
                <w:sz w:val="30"/>
              </w:rPr>
              <w:t>1.3m</w:t>
            </w:r>
            <w:r>
              <w:rPr>
                <w:rFonts w:ascii="仿宋_GB2312" w:hAnsi="仿宋_GB2312" w:cs="仿宋_GB2312" w:eastAsia="仿宋_GB2312"/>
                <w:sz w:val="21"/>
              </w:rPr>
              <w:t xml:space="preserve"> </w:t>
            </w:r>
            <w:r>
              <w:rPr>
                <w:rFonts w:ascii="仿宋_GB2312" w:hAnsi="仿宋_GB2312" w:cs="仿宋_GB2312" w:eastAsia="仿宋_GB2312"/>
                <w:sz w:val="30"/>
              </w:rPr>
              <w:t>。门柱要</w:t>
            </w:r>
            <w:r>
              <w:rPr>
                <w:rFonts w:ascii="仿宋_GB2312" w:hAnsi="仿宋_GB2312" w:cs="仿宋_GB2312" w:eastAsia="仿宋_GB2312"/>
                <w:sz w:val="30"/>
              </w:rPr>
              <w:t>用支撑</w:t>
            </w:r>
            <w:r>
              <w:rPr>
                <w:rFonts w:ascii="仿宋_GB2312" w:hAnsi="仿宋_GB2312" w:cs="仿宋_GB2312" w:eastAsia="仿宋_GB2312"/>
                <w:sz w:val="21"/>
              </w:rPr>
              <w:t xml:space="preserve"> </w:t>
            </w:r>
            <w:r>
              <w:rPr>
                <w:rFonts w:ascii="仿宋_GB2312" w:hAnsi="仿宋_GB2312" w:cs="仿宋_GB2312" w:eastAsia="仿宋_GB2312"/>
                <w:sz w:val="30"/>
              </w:rPr>
              <w:t>杆予以加固，用门柱埋入环与门连接，装门前将门柱及受力柱固定</w:t>
            </w:r>
            <w:r>
              <w:rPr>
                <w:rFonts w:ascii="仿宋_GB2312" w:hAnsi="仿宋_GB2312" w:cs="仿宋_GB2312" w:eastAsia="仿宋_GB2312"/>
                <w:sz w:val="21"/>
              </w:rPr>
              <w:t xml:space="preserve"> </w:t>
            </w:r>
            <w:r>
              <w:rPr>
                <w:rFonts w:ascii="仿宋_GB2312" w:hAnsi="仿宋_GB2312" w:cs="仿宋_GB2312" w:eastAsia="仿宋_GB2312"/>
                <w:sz w:val="30"/>
              </w:rPr>
              <w:t>好。</w:t>
            </w:r>
          </w:p>
          <w:p>
            <w:pPr>
              <w:pStyle w:val="null3"/>
              <w:spacing w:before="45"/>
              <w:ind w:left="630"/>
              <w:jc w:val="both"/>
            </w:pPr>
            <w:r>
              <w:rPr>
                <w:rFonts w:ascii="仿宋_GB2312" w:hAnsi="仿宋_GB2312" w:cs="仿宋_GB2312" w:eastAsia="仿宋_GB2312"/>
                <w:sz w:val="30"/>
              </w:rPr>
              <w:t>9</w:t>
            </w:r>
            <w:r>
              <w:rPr>
                <w:rFonts w:ascii="仿宋_GB2312" w:hAnsi="仿宋_GB2312" w:cs="仿宋_GB2312" w:eastAsia="仿宋_GB2312"/>
                <w:sz w:val="30"/>
              </w:rPr>
              <w:t>）标示牌的安装</w:t>
            </w:r>
          </w:p>
          <w:p>
            <w:pPr>
              <w:pStyle w:val="null3"/>
              <w:spacing w:before="285"/>
              <w:ind w:left="30" w:firstLine="631"/>
              <w:jc w:val="both"/>
            </w:pPr>
            <w:r>
              <w:rPr>
                <w:rFonts w:ascii="仿宋_GB2312" w:hAnsi="仿宋_GB2312" w:cs="仿宋_GB2312" w:eastAsia="仿宋_GB2312"/>
                <w:sz w:val="30"/>
              </w:rPr>
              <w:t>围栏安装完成后，选择路边或位置比较显眼的</w:t>
            </w:r>
            <w:r>
              <w:rPr>
                <w:rFonts w:ascii="仿宋_GB2312" w:hAnsi="仿宋_GB2312" w:cs="仿宋_GB2312" w:eastAsia="仿宋_GB2312"/>
                <w:sz w:val="30"/>
              </w:rPr>
              <w:t>地方安装标示牌。</w:t>
            </w:r>
            <w:r>
              <w:rPr>
                <w:rFonts w:ascii="仿宋_GB2312" w:hAnsi="仿宋_GB2312" w:cs="仿宋_GB2312" w:eastAsia="仿宋_GB2312"/>
                <w:sz w:val="21"/>
              </w:rPr>
              <w:t xml:space="preserve"> </w:t>
            </w:r>
            <w:r>
              <w:rPr>
                <w:rFonts w:ascii="仿宋_GB2312" w:hAnsi="仿宋_GB2312" w:cs="仿宋_GB2312" w:eastAsia="仿宋_GB2312"/>
                <w:sz w:val="30"/>
              </w:rPr>
              <w:t>标示牌安装在围栏附近的空地上，正面面向围栏外侧。</w:t>
            </w:r>
          </w:p>
          <w:p>
            <w:pPr>
              <w:pStyle w:val="null3"/>
              <w:spacing w:before="45"/>
              <w:ind w:left="630"/>
              <w:jc w:val="both"/>
            </w:pPr>
            <w:r>
              <w:rPr>
                <w:rFonts w:ascii="仿宋_GB2312" w:hAnsi="仿宋_GB2312" w:cs="仿宋_GB2312" w:eastAsia="仿宋_GB2312"/>
                <w:sz w:val="30"/>
              </w:rPr>
              <w:t>5.</w:t>
            </w:r>
            <w:r>
              <w:rPr>
                <w:rFonts w:ascii="仿宋_GB2312" w:hAnsi="仿宋_GB2312" w:cs="仿宋_GB2312" w:eastAsia="仿宋_GB2312"/>
                <w:sz w:val="21"/>
              </w:rPr>
              <w:t xml:space="preserve">  </w:t>
            </w:r>
            <w:r>
              <w:rPr>
                <w:rFonts w:ascii="仿宋_GB2312" w:hAnsi="仿宋_GB2312" w:cs="仿宋_GB2312" w:eastAsia="仿宋_GB2312"/>
                <w:sz w:val="30"/>
              </w:rPr>
              <w:t>后期管护</w:t>
            </w:r>
          </w:p>
          <w:p>
            <w:pPr>
              <w:pStyle w:val="null3"/>
              <w:spacing w:before="285"/>
              <w:ind w:left="30" w:right="255" w:firstLine="600"/>
              <w:jc w:val="both"/>
            </w:pPr>
            <w:r>
              <w:rPr>
                <w:rFonts w:ascii="仿宋_GB2312" w:hAnsi="仿宋_GB2312" w:cs="仿宋_GB2312" w:eastAsia="仿宋_GB2312"/>
                <w:sz w:val="30"/>
              </w:rPr>
              <w:t>项目建设中标公司负责项目建成后</w:t>
            </w:r>
            <w:r>
              <w:rPr>
                <w:rFonts w:ascii="仿宋_GB2312" w:hAnsi="仿宋_GB2312" w:cs="仿宋_GB2312" w:eastAsia="仿宋_GB2312"/>
                <w:sz w:val="21"/>
              </w:rPr>
              <w:t xml:space="preserve"> </w:t>
            </w:r>
            <w:r>
              <w:rPr>
                <w:rFonts w:ascii="仿宋_GB2312" w:hAnsi="仿宋_GB2312" w:cs="仿宋_GB2312" w:eastAsia="仿宋_GB2312"/>
                <w:sz w:val="30"/>
              </w:rPr>
              <w:t>3</w:t>
            </w:r>
            <w:r>
              <w:rPr>
                <w:rFonts w:ascii="仿宋_GB2312" w:hAnsi="仿宋_GB2312" w:cs="仿宋_GB2312" w:eastAsia="仿宋_GB2312"/>
                <w:sz w:val="21"/>
              </w:rPr>
              <w:t xml:space="preserve"> </w:t>
            </w:r>
            <w:r>
              <w:rPr>
                <w:rFonts w:ascii="仿宋_GB2312" w:hAnsi="仿宋_GB2312" w:cs="仿宋_GB2312" w:eastAsia="仿宋_GB2312"/>
                <w:sz w:val="30"/>
              </w:rPr>
              <w:t>年管护，具体</w:t>
            </w:r>
            <w:r>
              <w:rPr>
                <w:rFonts w:ascii="仿宋_GB2312" w:hAnsi="仿宋_GB2312" w:cs="仿宋_GB2312" w:eastAsia="仿宋_GB2312"/>
                <w:sz w:val="30"/>
              </w:rPr>
              <w:t>措施为建设</w:t>
            </w:r>
            <w:r>
              <w:rPr>
                <w:rFonts w:ascii="仿宋_GB2312" w:hAnsi="仿宋_GB2312" w:cs="仿宋_GB2312" w:eastAsia="仿宋_GB2312"/>
                <w:sz w:val="21"/>
              </w:rPr>
              <w:t xml:space="preserve"> </w:t>
            </w:r>
            <w:r>
              <w:rPr>
                <w:rFonts w:ascii="仿宋_GB2312" w:hAnsi="仿宋_GB2312" w:cs="仿宋_GB2312" w:eastAsia="仿宋_GB2312"/>
                <w:sz w:val="30"/>
              </w:rPr>
              <w:t>中标公司与项目监理公司、项目所在乡镇、布拖县林业和草原局签</w:t>
            </w:r>
            <w:r>
              <w:rPr>
                <w:rFonts w:ascii="仿宋_GB2312" w:hAnsi="仿宋_GB2312" w:cs="仿宋_GB2312" w:eastAsia="仿宋_GB2312"/>
                <w:sz w:val="21"/>
              </w:rPr>
              <w:t xml:space="preserve"> </w:t>
            </w:r>
            <w:r>
              <w:rPr>
                <w:rFonts w:ascii="仿宋_GB2312" w:hAnsi="仿宋_GB2312" w:cs="仿宋_GB2312" w:eastAsia="仿宋_GB2312"/>
                <w:sz w:val="30"/>
              </w:rPr>
              <w:t>订</w:t>
            </w:r>
            <w:r>
              <w:rPr>
                <w:rFonts w:ascii="仿宋_GB2312" w:hAnsi="仿宋_GB2312" w:cs="仿宋_GB2312" w:eastAsia="仿宋_GB2312"/>
                <w:sz w:val="21"/>
              </w:rPr>
              <w:t xml:space="preserve"> </w:t>
            </w:r>
            <w:r>
              <w:rPr>
                <w:rFonts w:ascii="仿宋_GB2312" w:hAnsi="仿宋_GB2312" w:cs="仿宋_GB2312" w:eastAsia="仿宋_GB2312"/>
                <w:sz w:val="30"/>
              </w:rPr>
              <w:t>4</w:t>
            </w:r>
            <w:r>
              <w:rPr>
                <w:rFonts w:ascii="仿宋_GB2312" w:hAnsi="仿宋_GB2312" w:cs="仿宋_GB2312" w:eastAsia="仿宋_GB2312"/>
                <w:sz w:val="21"/>
              </w:rPr>
              <w:t xml:space="preserve"> </w:t>
            </w:r>
            <w:r>
              <w:rPr>
                <w:rFonts w:ascii="仿宋_GB2312" w:hAnsi="仿宋_GB2312" w:cs="仿宋_GB2312" w:eastAsia="仿宋_GB2312"/>
                <w:sz w:val="30"/>
              </w:rPr>
              <w:t>方协议。建设中标公司负责聘请项目所在地的村民进行人工种</w:t>
            </w:r>
            <w:r>
              <w:rPr>
                <w:rFonts w:ascii="仿宋_GB2312" w:hAnsi="仿宋_GB2312" w:cs="仿宋_GB2312" w:eastAsia="仿宋_GB2312"/>
                <w:sz w:val="21"/>
              </w:rPr>
              <w:t xml:space="preserve"> </w:t>
            </w:r>
            <w:r>
              <w:rPr>
                <w:rFonts w:ascii="仿宋_GB2312" w:hAnsi="仿宋_GB2312" w:cs="仿宋_GB2312" w:eastAsia="仿宋_GB2312"/>
                <w:sz w:val="30"/>
              </w:rPr>
              <w:t>草的管护，并负责项目的管理成效</w:t>
            </w:r>
            <w:r>
              <w:rPr>
                <w:rFonts w:ascii="仿宋_GB2312" w:hAnsi="仿宋_GB2312" w:cs="仿宋_GB2312" w:eastAsia="仿宋_GB2312"/>
                <w:sz w:val="30"/>
              </w:rPr>
              <w:t>;</w:t>
            </w:r>
            <w:r>
              <w:rPr>
                <w:rFonts w:ascii="仿宋_GB2312" w:hAnsi="仿宋_GB2312" w:cs="仿宋_GB2312" w:eastAsia="仿宋_GB2312"/>
                <w:sz w:val="30"/>
              </w:rPr>
              <w:t>项目监理公司和布拖县</w:t>
            </w:r>
            <w:r>
              <w:rPr>
                <w:rFonts w:ascii="仿宋_GB2312" w:hAnsi="仿宋_GB2312" w:cs="仿宋_GB2312" w:eastAsia="仿宋_GB2312"/>
                <w:sz w:val="30"/>
              </w:rPr>
              <w:t>林业和</w:t>
            </w:r>
            <w:r>
              <w:rPr>
                <w:rFonts w:ascii="仿宋_GB2312" w:hAnsi="仿宋_GB2312" w:cs="仿宋_GB2312" w:eastAsia="仿宋_GB2312"/>
                <w:sz w:val="21"/>
              </w:rPr>
              <w:t xml:space="preserve"> </w:t>
            </w:r>
            <w:r>
              <w:rPr>
                <w:rFonts w:ascii="仿宋_GB2312" w:hAnsi="仿宋_GB2312" w:cs="仿宋_GB2312" w:eastAsia="仿宋_GB2312"/>
                <w:sz w:val="30"/>
              </w:rPr>
              <w:t>草原局负责管护的监督与验收</w:t>
            </w:r>
            <w:r>
              <w:rPr>
                <w:rFonts w:ascii="仿宋_GB2312" w:hAnsi="仿宋_GB2312" w:cs="仿宋_GB2312" w:eastAsia="仿宋_GB2312"/>
                <w:sz w:val="30"/>
              </w:rPr>
              <w:t>;</w:t>
            </w:r>
            <w:r>
              <w:rPr>
                <w:rFonts w:ascii="仿宋_GB2312" w:hAnsi="仿宋_GB2312" w:cs="仿宋_GB2312" w:eastAsia="仿宋_GB2312"/>
                <w:sz w:val="30"/>
              </w:rPr>
              <w:t>项目所在乡镇负责协调聘用村民和</w:t>
            </w:r>
          </w:p>
          <w:p>
            <w:pPr>
              <w:pStyle w:val="null3"/>
              <w:jc w:val="left"/>
            </w:pPr>
            <w:r>
              <w:rPr>
                <w:rFonts w:ascii="仿宋_GB2312" w:hAnsi="仿宋_GB2312" w:cs="仿宋_GB2312" w:eastAsia="仿宋_GB2312"/>
                <w:sz w:val="30"/>
              </w:rPr>
              <w:t>各方的关系。</w:t>
            </w:r>
          </w:p>
          <w:p>
            <w:pPr>
              <w:pStyle w:val="null3"/>
              <w:spacing w:before="270"/>
              <w:ind w:left="1050"/>
              <w:jc w:val="both"/>
            </w:pPr>
            <w:r>
              <w:rPr>
                <w:rFonts w:ascii="仿宋_GB2312" w:hAnsi="仿宋_GB2312" w:cs="仿宋_GB2312" w:eastAsia="仿宋_GB2312"/>
                <w:sz w:val="30"/>
              </w:rPr>
              <w:t>管护时间：</w:t>
            </w:r>
            <w:r>
              <w:rPr>
                <w:rFonts w:ascii="仿宋_GB2312" w:hAnsi="仿宋_GB2312" w:cs="仿宋_GB2312" w:eastAsia="仿宋_GB2312"/>
                <w:sz w:val="30"/>
              </w:rPr>
              <w:t>2025</w:t>
            </w:r>
            <w:r>
              <w:rPr>
                <w:rFonts w:ascii="仿宋_GB2312" w:hAnsi="仿宋_GB2312" w:cs="仿宋_GB2312" w:eastAsia="仿宋_GB2312"/>
                <w:sz w:val="30"/>
              </w:rPr>
              <w:t>年</w:t>
            </w:r>
            <w:r>
              <w:rPr>
                <w:rFonts w:ascii="仿宋_GB2312" w:hAnsi="仿宋_GB2312" w:cs="仿宋_GB2312" w:eastAsia="仿宋_GB2312"/>
                <w:sz w:val="21"/>
              </w:rPr>
              <w:t xml:space="preserve"> </w:t>
            </w:r>
            <w:r>
              <w:rPr>
                <w:rFonts w:ascii="仿宋_GB2312" w:hAnsi="仿宋_GB2312" w:cs="仿宋_GB2312" w:eastAsia="仿宋_GB2312"/>
                <w:sz w:val="30"/>
              </w:rPr>
              <w:t>6</w:t>
            </w:r>
            <w:r>
              <w:rPr>
                <w:rFonts w:ascii="仿宋_GB2312" w:hAnsi="仿宋_GB2312" w:cs="仿宋_GB2312" w:eastAsia="仿宋_GB2312"/>
                <w:sz w:val="30"/>
              </w:rPr>
              <w:t>月</w:t>
            </w:r>
            <w:r>
              <w:rPr>
                <w:rFonts w:ascii="仿宋_GB2312" w:hAnsi="仿宋_GB2312" w:cs="仿宋_GB2312" w:eastAsia="仿宋_GB2312"/>
                <w:sz w:val="30"/>
              </w:rPr>
              <w:t>~2028</w:t>
            </w:r>
            <w:r>
              <w:rPr>
                <w:rFonts w:ascii="仿宋_GB2312" w:hAnsi="仿宋_GB2312" w:cs="仿宋_GB2312" w:eastAsia="仿宋_GB2312"/>
                <w:sz w:val="30"/>
              </w:rPr>
              <w:t>年</w:t>
            </w:r>
            <w:r>
              <w:rPr>
                <w:rFonts w:ascii="仿宋_GB2312" w:hAnsi="仿宋_GB2312" w:cs="仿宋_GB2312" w:eastAsia="仿宋_GB2312"/>
                <w:sz w:val="21"/>
              </w:rPr>
              <w:t xml:space="preserve"> </w:t>
            </w:r>
            <w:r>
              <w:rPr>
                <w:rFonts w:ascii="仿宋_GB2312" w:hAnsi="仿宋_GB2312" w:cs="仿宋_GB2312" w:eastAsia="仿宋_GB2312"/>
                <w:sz w:val="30"/>
              </w:rPr>
              <w:t>6</w:t>
            </w:r>
            <w:r>
              <w:rPr>
                <w:rFonts w:ascii="仿宋_GB2312" w:hAnsi="仿宋_GB2312" w:cs="仿宋_GB2312" w:eastAsia="仿宋_GB2312"/>
                <w:sz w:val="30"/>
              </w:rPr>
              <w:t>月，共</w:t>
            </w:r>
            <w:r>
              <w:rPr>
                <w:rFonts w:ascii="仿宋_GB2312" w:hAnsi="仿宋_GB2312" w:cs="仿宋_GB2312" w:eastAsia="仿宋_GB2312"/>
                <w:sz w:val="21"/>
              </w:rPr>
              <w:t xml:space="preserve"> </w:t>
            </w:r>
            <w:r>
              <w:rPr>
                <w:rFonts w:ascii="仿宋_GB2312" w:hAnsi="仿宋_GB2312" w:cs="仿宋_GB2312" w:eastAsia="仿宋_GB2312"/>
                <w:sz w:val="30"/>
              </w:rPr>
              <w:t>3</w:t>
            </w:r>
            <w:r>
              <w:rPr>
                <w:rFonts w:ascii="仿宋_GB2312" w:hAnsi="仿宋_GB2312" w:cs="仿宋_GB2312" w:eastAsia="仿宋_GB2312"/>
                <w:sz w:val="30"/>
              </w:rPr>
              <w:t>年。</w:t>
            </w:r>
          </w:p>
          <w:p>
            <w:pPr>
              <w:pStyle w:val="null3"/>
              <w:spacing w:before="285"/>
              <w:ind w:left="1035"/>
              <w:jc w:val="both"/>
            </w:pPr>
            <w:r>
              <w:rPr>
                <w:rFonts w:ascii="仿宋_GB2312" w:hAnsi="仿宋_GB2312" w:cs="仿宋_GB2312" w:eastAsia="仿宋_GB2312"/>
                <w:sz w:val="30"/>
              </w:rPr>
              <w:t>6.</w:t>
            </w:r>
            <w:r>
              <w:rPr>
                <w:rFonts w:ascii="仿宋_GB2312" w:hAnsi="仿宋_GB2312" w:cs="仿宋_GB2312" w:eastAsia="仿宋_GB2312"/>
                <w:sz w:val="21"/>
              </w:rPr>
              <w:t xml:space="preserve">  </w:t>
            </w:r>
            <w:r>
              <w:rPr>
                <w:rFonts w:ascii="仿宋_GB2312" w:hAnsi="仿宋_GB2312" w:cs="仿宋_GB2312" w:eastAsia="仿宋_GB2312"/>
                <w:sz w:val="30"/>
              </w:rPr>
              <w:t>物资用量测算</w:t>
            </w:r>
          </w:p>
          <w:p>
            <w:pPr>
              <w:pStyle w:val="null3"/>
              <w:spacing w:before="285"/>
              <w:ind w:left="1035" w:right="4920"/>
              <w:jc w:val="both"/>
            </w:pPr>
            <w:r>
              <w:rPr>
                <w:rFonts w:ascii="仿宋_GB2312" w:hAnsi="仿宋_GB2312" w:cs="仿宋_GB2312" w:eastAsia="仿宋_GB2312"/>
                <w:sz w:val="30"/>
              </w:rPr>
              <w:t>小班具体物资用量如下：</w:t>
            </w:r>
            <w:r>
              <w:rPr>
                <w:rFonts w:ascii="仿宋_GB2312" w:hAnsi="仿宋_GB2312" w:cs="仿宋_GB2312" w:eastAsia="仿宋_GB2312"/>
                <w:sz w:val="21"/>
              </w:rPr>
              <w:t xml:space="preserve"> </w:t>
            </w:r>
            <w:r>
              <w:rPr>
                <w:rFonts w:ascii="仿宋_GB2312" w:hAnsi="仿宋_GB2312" w:cs="仿宋_GB2312" w:eastAsia="仿宋_GB2312"/>
                <w:sz w:val="30"/>
              </w:rPr>
              <w:t>表</w:t>
            </w:r>
            <w:r>
              <w:rPr>
                <w:rFonts w:ascii="仿宋_GB2312" w:hAnsi="仿宋_GB2312" w:cs="仿宋_GB2312" w:eastAsia="仿宋_GB2312"/>
                <w:sz w:val="21"/>
              </w:rPr>
              <w:t xml:space="preserve"> </w:t>
            </w:r>
            <w:r>
              <w:rPr>
                <w:rFonts w:ascii="仿宋_GB2312" w:hAnsi="仿宋_GB2312" w:cs="仿宋_GB2312" w:eastAsia="仿宋_GB2312"/>
                <w:sz w:val="30"/>
              </w:rPr>
              <w:t>5-2</w:t>
            </w:r>
            <w:r>
              <w:rPr>
                <w:rFonts w:ascii="仿宋_GB2312" w:hAnsi="仿宋_GB2312" w:cs="仿宋_GB2312" w:eastAsia="仿宋_GB2312"/>
                <w:sz w:val="30"/>
              </w:rPr>
              <w:t>：</w:t>
            </w:r>
          </w:p>
          <w:tbl>
            <w:tblPr>
              <w:tblInd w:type="dxa" w:w="345"/>
              <w:tblBorders>
                <w:top w:val="none" w:color="000000" w:sz="4"/>
                <w:left w:val="none" w:color="000000" w:sz="4"/>
                <w:bottom w:val="none" w:color="000000" w:sz="4"/>
                <w:right w:val="none" w:color="000000" w:sz="4"/>
                <w:insideH w:val="none"/>
                <w:insideV w:val="none"/>
              </w:tblBorders>
            </w:tblPr>
            <w:tblGrid>
              <w:gridCol w:w="249"/>
              <w:gridCol w:w="405"/>
              <w:gridCol w:w="647"/>
              <w:gridCol w:w="530"/>
              <w:gridCol w:w="389"/>
              <w:gridCol w:w="405"/>
              <w:gridCol w:w="498"/>
              <w:gridCol w:w="460"/>
              <w:gridCol w:w="506"/>
              <w:gridCol w:w="1465"/>
            </w:tblGrid>
            <w:tr>
              <w:tc>
                <w:tcPr>
                  <w:tcW w:type="dxa" w:w="249"/>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p>
              </w:tc>
              <w:tc>
                <w:tcPr>
                  <w:tcW w:type="dxa" w:w="405"/>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rPr>
                    <w:t>乡（镇）</w:t>
                  </w:r>
                </w:p>
              </w:tc>
              <w:tc>
                <w:tcPr>
                  <w:tcW w:type="dxa" w:w="647"/>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村名</w:t>
                  </w:r>
                </w:p>
              </w:tc>
              <w:tc>
                <w:tcPr>
                  <w:tcW w:type="dxa" w:w="1324"/>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885"/>
                    <w:jc w:val="left"/>
                  </w:pPr>
                  <w:r>
                    <w:rPr>
                      <w:rFonts w:ascii="仿宋_GB2312" w:hAnsi="仿宋_GB2312" w:cs="仿宋_GB2312" w:eastAsia="仿宋_GB2312"/>
                      <w:sz w:val="19"/>
                    </w:rPr>
                    <w:t>作业小区</w:t>
                  </w:r>
                </w:p>
              </w:tc>
              <w:tc>
                <w:tcPr>
                  <w:tcW w:type="dxa" w:w="2929"/>
                  <w:gridSpan w:val="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20"/>
                    <w:jc w:val="left"/>
                  </w:pPr>
                  <w:r>
                    <w:rPr>
                      <w:rFonts w:ascii="仿宋_GB2312" w:hAnsi="仿宋_GB2312" w:cs="仿宋_GB2312" w:eastAsia="仿宋_GB2312"/>
                      <w:sz w:val="19"/>
                    </w:rPr>
                    <w:t>主要建设材料、物资</w:t>
                  </w:r>
                </w:p>
              </w:tc>
            </w:tr>
            <w:tr>
              <w:tc>
                <w:tcPr>
                  <w:tcW w:type="dxa" w:w="249"/>
                  <w:vMerge/>
                  <w:tcBorders>
                    <w:top w:val="single" w:color="000000" w:sz="4"/>
                    <w:left w:val="single" w:color="000000" w:sz="4"/>
                    <w:bottom w:val="none" w:color="000000" w:sz="4"/>
                    <w:right w:val="single" w:color="000000" w:sz="4"/>
                  </w:tcBorders>
                </w:tcPr>
                <w:p/>
              </w:tc>
              <w:tc>
                <w:tcPr>
                  <w:tcW w:type="dxa" w:w="405"/>
                  <w:vMerge/>
                  <w:tcBorders>
                    <w:top w:val="single" w:color="000000" w:sz="4"/>
                    <w:left w:val="single" w:color="000000" w:sz="4"/>
                    <w:bottom w:val="none" w:color="000000" w:sz="4"/>
                    <w:right w:val="single" w:color="000000" w:sz="4"/>
                  </w:tcBorders>
                </w:tcPr>
                <w:p/>
              </w:tc>
              <w:tc>
                <w:tcPr>
                  <w:tcW w:type="dxa" w:w="647"/>
                  <w:vMerge/>
                  <w:tcBorders>
                    <w:top w:val="single" w:color="000000" w:sz="4"/>
                    <w:left w:val="single" w:color="000000" w:sz="4"/>
                    <w:bottom w:val="none" w:color="000000" w:sz="4"/>
                    <w:right w:val="single" w:color="000000" w:sz="4"/>
                  </w:tcBorders>
                </w:tcPr>
                <w:p/>
              </w:tc>
              <w:tc>
                <w:tcPr>
                  <w:tcW w:type="dxa" w:w="530"/>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类别及编</w:t>
                  </w:r>
                  <w:r>
                    <w:rPr>
                      <w:rFonts w:ascii="仿宋_GB2312" w:hAnsi="仿宋_GB2312" w:cs="仿宋_GB2312" w:eastAsia="仿宋_GB2312"/>
                    </w:rPr>
                    <w:t xml:space="preserve"> </w:t>
                  </w:r>
                  <w:r>
                    <w:rPr>
                      <w:rFonts w:ascii="仿宋_GB2312" w:hAnsi="仿宋_GB2312" w:cs="仿宋_GB2312" w:eastAsia="仿宋_GB2312"/>
                      <w:sz w:val="19"/>
                    </w:rPr>
                    <w:t>号</w:t>
                  </w:r>
                </w:p>
              </w:tc>
              <w:tc>
                <w:tcPr>
                  <w:tcW w:type="dxa" w:w="389"/>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20" w:right="60" w:firstLine="75"/>
                    <w:jc w:val="both"/>
                  </w:pPr>
                  <w:r>
                    <w:rPr>
                      <w:rFonts w:ascii="仿宋_GB2312" w:hAnsi="仿宋_GB2312" w:cs="仿宋_GB2312" w:eastAsia="仿宋_GB2312"/>
                      <w:sz w:val="19"/>
                    </w:rPr>
                    <w:t>围栏</w:t>
                  </w:r>
                  <w:r>
                    <w:rPr>
                      <w:rFonts w:ascii="仿宋_GB2312" w:hAnsi="仿宋_GB2312" w:cs="仿宋_GB2312" w:eastAsia="仿宋_GB2312"/>
                    </w:rPr>
                    <w:t xml:space="preserve">  </w:t>
                  </w:r>
                  <w:r>
                    <w:rPr>
                      <w:rFonts w:ascii="仿宋_GB2312" w:hAnsi="仿宋_GB2312" w:cs="仿宋_GB2312" w:eastAsia="仿宋_GB2312"/>
                      <w:sz w:val="19"/>
                    </w:rPr>
                    <w:t>长度</w:t>
                  </w:r>
                  <w:r>
                    <w:rPr>
                      <w:rFonts w:ascii="仿宋_GB2312" w:hAnsi="仿宋_GB2312" w:cs="仿宋_GB2312" w:eastAsia="仿宋_GB2312"/>
                    </w:rPr>
                    <w:t xml:space="preserve">  </w:t>
                  </w:r>
                  <w:r>
                    <w:rPr>
                      <w:rFonts w:ascii="仿宋_GB2312" w:hAnsi="仿宋_GB2312" w:cs="仿宋_GB2312" w:eastAsia="仿宋_GB2312"/>
                      <w:sz w:val="19"/>
                    </w:rPr>
                    <w:t>（米）</w:t>
                  </w:r>
                </w:p>
              </w:tc>
              <w:tc>
                <w:tcPr>
                  <w:tcW w:type="dxa" w:w="405"/>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20" w:right="90" w:firstLine="76"/>
                    <w:jc w:val="both"/>
                  </w:pPr>
                  <w:r>
                    <w:rPr>
                      <w:rFonts w:ascii="仿宋_GB2312" w:hAnsi="仿宋_GB2312" w:cs="仿宋_GB2312" w:eastAsia="仿宋_GB2312"/>
                      <w:sz w:val="19"/>
                    </w:rPr>
                    <w:t>补播</w:t>
                  </w:r>
                  <w:r>
                    <w:rPr>
                      <w:rFonts w:ascii="仿宋_GB2312" w:hAnsi="仿宋_GB2312" w:cs="仿宋_GB2312" w:eastAsia="仿宋_GB2312"/>
                    </w:rPr>
                    <w:t xml:space="preserve">  </w:t>
                  </w:r>
                  <w:r>
                    <w:rPr>
                      <w:rFonts w:ascii="仿宋_GB2312" w:hAnsi="仿宋_GB2312" w:cs="仿宋_GB2312" w:eastAsia="仿宋_GB2312"/>
                      <w:sz w:val="19"/>
                    </w:rPr>
                    <w:t>面积</w:t>
                  </w:r>
                  <w:r>
                    <w:rPr>
                      <w:rFonts w:ascii="仿宋_GB2312" w:hAnsi="仿宋_GB2312" w:cs="仿宋_GB2312" w:eastAsia="仿宋_GB2312"/>
                    </w:rPr>
                    <w:t xml:space="preserve">  </w:t>
                  </w:r>
                  <w:r>
                    <w:rPr>
                      <w:rFonts w:ascii="仿宋_GB2312" w:hAnsi="仿宋_GB2312" w:cs="仿宋_GB2312" w:eastAsia="仿宋_GB2312"/>
                      <w:sz w:val="19"/>
                    </w:rPr>
                    <w:t>（亩）</w:t>
                  </w:r>
                </w:p>
              </w:tc>
              <w:tc>
                <w:tcPr>
                  <w:tcW w:type="dxa" w:w="1464"/>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230"/>
                    <w:jc w:val="left"/>
                  </w:pPr>
                  <w:r>
                    <w:rPr>
                      <w:rFonts w:ascii="仿宋_GB2312" w:hAnsi="仿宋_GB2312" w:cs="仿宋_GB2312" w:eastAsia="仿宋_GB2312"/>
                      <w:sz w:val="19"/>
                    </w:rPr>
                    <w:t>草种</w:t>
                  </w:r>
                </w:p>
              </w:tc>
              <w:tc>
                <w:tcPr>
                  <w:tcW w:type="dxa" w:w="14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0"/>
                    <w:jc w:val="left"/>
                  </w:pPr>
                  <w:r>
                    <w:rPr>
                      <w:rFonts w:ascii="仿宋_GB2312" w:hAnsi="仿宋_GB2312" w:cs="仿宋_GB2312" w:eastAsia="仿宋_GB2312"/>
                      <w:sz w:val="19"/>
                    </w:rPr>
                    <w:t>肥料</w:t>
                  </w:r>
                </w:p>
              </w:tc>
            </w:tr>
            <w:tr>
              <w:tc>
                <w:tcPr>
                  <w:tcW w:type="dxa" w:w="249"/>
                  <w:vMerge/>
                  <w:tcBorders>
                    <w:top w:val="single" w:color="000000" w:sz="4"/>
                    <w:left w:val="single" w:color="000000" w:sz="4"/>
                    <w:bottom w:val="none" w:color="000000" w:sz="4"/>
                    <w:right w:val="single" w:color="000000" w:sz="4"/>
                  </w:tcBorders>
                </w:tcPr>
                <w:p/>
              </w:tc>
              <w:tc>
                <w:tcPr>
                  <w:tcW w:type="dxa" w:w="405"/>
                  <w:vMerge/>
                  <w:tcBorders>
                    <w:top w:val="single" w:color="000000" w:sz="4"/>
                    <w:left w:val="single" w:color="000000" w:sz="4"/>
                    <w:bottom w:val="none" w:color="000000" w:sz="4"/>
                    <w:right w:val="single" w:color="000000" w:sz="4"/>
                  </w:tcBorders>
                </w:tcPr>
                <w:p/>
              </w:tc>
              <w:tc>
                <w:tcPr>
                  <w:tcW w:type="dxa" w:w="647"/>
                  <w:vMerge/>
                  <w:tcBorders>
                    <w:top w:val="single" w:color="000000" w:sz="4"/>
                    <w:left w:val="single" w:color="000000" w:sz="4"/>
                    <w:bottom w:val="none" w:color="000000" w:sz="4"/>
                    <w:right w:val="single" w:color="000000" w:sz="4"/>
                  </w:tcBorders>
                </w:tcPr>
                <w:p/>
              </w:tc>
              <w:tc>
                <w:tcPr>
                  <w:tcW w:type="dxa" w:w="530"/>
                  <w:vMerge/>
                  <w:tcBorders>
                    <w:top w:val="none" w:color="000000" w:sz="4"/>
                    <w:left w:val="single" w:color="000000" w:sz="4"/>
                    <w:bottom w:val="none" w:color="000000" w:sz="4"/>
                    <w:right w:val="single" w:color="000000" w:sz="4"/>
                  </w:tcBorders>
                </w:tcPr>
                <w:p/>
              </w:tc>
              <w:tc>
                <w:tcPr>
                  <w:tcW w:type="dxa" w:w="389"/>
                  <w:vMerge/>
                  <w:tcBorders>
                    <w:top w:val="none" w:color="000000" w:sz="4"/>
                    <w:left w:val="single" w:color="000000" w:sz="4"/>
                    <w:bottom w:val="none" w:color="000000" w:sz="4"/>
                    <w:right w:val="single" w:color="000000" w:sz="4"/>
                  </w:tcBorders>
                </w:tcPr>
                <w:p/>
              </w:tc>
              <w:tc>
                <w:tcPr>
                  <w:tcW w:type="dxa" w:w="405"/>
                  <w:vMerge/>
                  <w:tcBorders>
                    <w:top w:val="single" w:color="000000" w:sz="4"/>
                    <w:left w:val="single" w:color="000000" w:sz="4"/>
                    <w:bottom w:val="none" w:color="000000" w:sz="4"/>
                    <w:right w:val="single" w:color="000000" w:sz="4"/>
                  </w:tcBorders>
                </w:tcPr>
                <w:p/>
              </w:tc>
              <w:tc>
                <w:tcPr>
                  <w:tcW w:type="dxa" w:w="4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95"/>
                    <w:jc w:val="left"/>
                  </w:pPr>
                  <w:r>
                    <w:rPr>
                      <w:rFonts w:ascii="仿宋_GB2312" w:hAnsi="仿宋_GB2312" w:cs="仿宋_GB2312" w:eastAsia="仿宋_GB2312"/>
                      <w:sz w:val="19"/>
                    </w:rPr>
                    <w:t>老芒麦</w:t>
                  </w:r>
                </w:p>
              </w:tc>
              <w:tc>
                <w:tcPr>
                  <w:tcW w:type="dxa" w:w="4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55" w:right="150"/>
                    <w:jc w:val="left"/>
                  </w:pPr>
                  <w:r>
                    <w:rPr>
                      <w:rFonts w:ascii="仿宋_GB2312" w:hAnsi="仿宋_GB2312" w:cs="仿宋_GB2312" w:eastAsia="仿宋_GB2312"/>
                      <w:sz w:val="19"/>
                    </w:rPr>
                    <w:t>光叶紫</w:t>
                  </w:r>
                  <w:r>
                    <w:rPr>
                      <w:rFonts w:ascii="仿宋_GB2312" w:hAnsi="仿宋_GB2312" w:cs="仿宋_GB2312" w:eastAsia="仿宋_GB2312"/>
                    </w:rPr>
                    <w:t xml:space="preserve"> </w:t>
                  </w:r>
                  <w:r>
                    <w:rPr>
                      <w:rFonts w:ascii="仿宋_GB2312" w:hAnsi="仿宋_GB2312" w:cs="仿宋_GB2312" w:eastAsia="仿宋_GB2312"/>
                      <w:sz w:val="19"/>
                    </w:rPr>
                    <w:t>花苕</w:t>
                  </w:r>
                </w:p>
              </w:tc>
              <w:tc>
                <w:tcPr>
                  <w:tcW w:type="dxa" w:w="5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300"/>
                    <w:jc w:val="left"/>
                  </w:pPr>
                  <w:r>
                    <w:rPr>
                      <w:rFonts w:ascii="仿宋_GB2312" w:hAnsi="仿宋_GB2312" w:cs="仿宋_GB2312" w:eastAsia="仿宋_GB2312"/>
                      <w:sz w:val="19"/>
                    </w:rPr>
                    <w:t>鸭茅</w:t>
                  </w:r>
                </w:p>
              </w:tc>
              <w:tc>
                <w:tcPr>
                  <w:tcW w:type="dxa" w:w="14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0" w:right="195"/>
                    <w:jc w:val="left"/>
                  </w:pPr>
                  <w:r>
                    <w:rPr>
                      <w:rFonts w:ascii="仿宋_GB2312" w:hAnsi="仿宋_GB2312" w:cs="仿宋_GB2312" w:eastAsia="仿宋_GB2312"/>
                      <w:sz w:val="19"/>
                    </w:rPr>
                    <w:t>生物有</w:t>
                  </w:r>
                  <w:r>
                    <w:rPr>
                      <w:rFonts w:ascii="仿宋_GB2312" w:hAnsi="仿宋_GB2312" w:cs="仿宋_GB2312" w:eastAsia="仿宋_GB2312"/>
                    </w:rPr>
                    <w:t xml:space="preserve"> </w:t>
                  </w:r>
                  <w:r>
                    <w:rPr>
                      <w:rFonts w:ascii="仿宋_GB2312" w:hAnsi="仿宋_GB2312" w:cs="仿宋_GB2312" w:eastAsia="仿宋_GB2312"/>
                      <w:sz w:val="19"/>
                    </w:rPr>
                    <w:t>机肥</w:t>
                  </w:r>
                </w:p>
              </w:tc>
            </w:tr>
            <w:tr>
              <w:tc>
                <w:tcPr>
                  <w:tcW w:type="dxa" w:w="249"/>
                  <w:vMerge/>
                  <w:tcBorders>
                    <w:top w:val="single" w:color="000000" w:sz="4"/>
                    <w:left w:val="single" w:color="000000" w:sz="4"/>
                    <w:bottom w:val="none" w:color="000000" w:sz="4"/>
                    <w:right w:val="single" w:color="000000" w:sz="4"/>
                  </w:tcBorders>
                </w:tcPr>
                <w:p/>
              </w:tc>
              <w:tc>
                <w:tcPr>
                  <w:tcW w:type="dxa" w:w="405"/>
                  <w:vMerge/>
                  <w:tcBorders>
                    <w:top w:val="single" w:color="000000" w:sz="4"/>
                    <w:left w:val="single" w:color="000000" w:sz="4"/>
                    <w:bottom w:val="none" w:color="000000" w:sz="4"/>
                    <w:right w:val="single" w:color="000000" w:sz="4"/>
                  </w:tcBorders>
                </w:tcPr>
                <w:p/>
              </w:tc>
              <w:tc>
                <w:tcPr>
                  <w:tcW w:type="dxa" w:w="647"/>
                  <w:vMerge/>
                  <w:tcBorders>
                    <w:top w:val="single" w:color="000000" w:sz="4"/>
                    <w:left w:val="single" w:color="000000" w:sz="4"/>
                    <w:bottom w:val="none" w:color="000000" w:sz="4"/>
                    <w:right w:val="single" w:color="000000" w:sz="4"/>
                  </w:tcBorders>
                </w:tcPr>
                <w:p/>
              </w:tc>
              <w:tc>
                <w:tcPr>
                  <w:tcW w:type="dxa" w:w="530"/>
                  <w:vMerge/>
                  <w:tcBorders>
                    <w:top w:val="none" w:color="000000" w:sz="4"/>
                    <w:left w:val="single" w:color="000000" w:sz="4"/>
                    <w:bottom w:val="none" w:color="000000" w:sz="4"/>
                    <w:right w:val="single" w:color="000000" w:sz="4"/>
                  </w:tcBorders>
                </w:tcPr>
                <w:p/>
              </w:tc>
              <w:tc>
                <w:tcPr>
                  <w:tcW w:type="dxa" w:w="389"/>
                  <w:vMerge/>
                  <w:tcBorders>
                    <w:top w:val="none" w:color="000000" w:sz="4"/>
                    <w:left w:val="single" w:color="000000" w:sz="4"/>
                    <w:bottom w:val="none" w:color="000000" w:sz="4"/>
                    <w:right w:val="single" w:color="000000" w:sz="4"/>
                  </w:tcBorders>
                </w:tcPr>
                <w:p/>
              </w:tc>
              <w:tc>
                <w:tcPr>
                  <w:tcW w:type="dxa" w:w="405"/>
                  <w:vMerge/>
                  <w:tcBorders>
                    <w:top w:val="single" w:color="000000" w:sz="4"/>
                    <w:left w:val="single" w:color="000000" w:sz="4"/>
                    <w:bottom w:val="none" w:color="000000" w:sz="4"/>
                    <w:right w:val="single" w:color="000000" w:sz="4"/>
                  </w:tcBorders>
                </w:tcPr>
                <w:p/>
              </w:tc>
              <w:tc>
                <w:tcPr>
                  <w:tcW w:type="dxa" w:w="4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0"/>
                    <w:jc w:val="left"/>
                  </w:pPr>
                  <w:r>
                    <w:rPr>
                      <w:rFonts w:ascii="仿宋_GB2312" w:hAnsi="仿宋_GB2312" w:cs="仿宋_GB2312" w:eastAsia="仿宋_GB2312"/>
                      <w:sz w:val="19"/>
                    </w:rPr>
                    <w:t>公斤</w:t>
                  </w:r>
                </w:p>
              </w:tc>
              <w:tc>
                <w:tcPr>
                  <w:tcW w:type="dxa" w:w="4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55"/>
                    <w:jc w:val="left"/>
                  </w:pPr>
                  <w:r>
                    <w:rPr>
                      <w:rFonts w:ascii="仿宋_GB2312" w:hAnsi="仿宋_GB2312" w:cs="仿宋_GB2312" w:eastAsia="仿宋_GB2312"/>
                      <w:sz w:val="19"/>
                    </w:rPr>
                    <w:t>公斤</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0"/>
                    <w:jc w:val="left"/>
                  </w:pPr>
                  <w:r>
                    <w:rPr>
                      <w:rFonts w:ascii="仿宋_GB2312" w:hAnsi="仿宋_GB2312" w:cs="仿宋_GB2312" w:eastAsia="仿宋_GB2312"/>
                      <w:sz w:val="19"/>
                    </w:rPr>
                    <w:t>公斤</w:t>
                  </w:r>
                </w:p>
              </w:tc>
              <w:tc>
                <w:tcPr>
                  <w:tcW w:type="dxa" w:w="14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0"/>
                    <w:jc w:val="left"/>
                  </w:pPr>
                  <w:r>
                    <w:rPr>
                      <w:rFonts w:ascii="仿宋_GB2312" w:hAnsi="仿宋_GB2312" w:cs="仿宋_GB2312" w:eastAsia="仿宋_GB2312"/>
                      <w:sz w:val="19"/>
                    </w:rPr>
                    <w:t>公斤</w:t>
                  </w:r>
                </w:p>
              </w:tc>
            </w:tr>
            <w:tr>
              <w:tc>
                <w:tcPr>
                  <w:tcW w:type="dxa" w:w="130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185"/>
                    <w:jc w:val="left"/>
                  </w:pPr>
                  <w:r>
                    <w:rPr>
                      <w:rFonts w:ascii="仿宋_GB2312" w:hAnsi="仿宋_GB2312" w:cs="仿宋_GB2312" w:eastAsia="仿宋_GB2312"/>
                      <w:sz w:val="19"/>
                      <w:b/>
                    </w:rPr>
                    <w:t>合计</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b/>
                    </w:rPr>
                    <w:t>3800</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40"/>
                    <w:jc w:val="both"/>
                  </w:pPr>
                  <w:r>
                    <w:rPr>
                      <w:rFonts w:ascii="仿宋_GB2312" w:hAnsi="仿宋_GB2312" w:cs="仿宋_GB2312" w:eastAsia="仿宋_GB2312"/>
                      <w:sz w:val="19"/>
                      <w:b/>
                    </w:rPr>
                    <w:t>700</w:t>
                  </w:r>
                </w:p>
              </w:tc>
              <w:tc>
                <w:tcPr>
                  <w:tcW w:type="dxa" w:w="4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00"/>
                    <w:jc w:val="both"/>
                  </w:pPr>
                  <w:r>
                    <w:rPr>
                      <w:rFonts w:ascii="仿宋_GB2312" w:hAnsi="仿宋_GB2312" w:cs="仿宋_GB2312" w:eastAsia="仿宋_GB2312"/>
                      <w:sz w:val="19"/>
                      <w:b/>
                    </w:rPr>
                    <w:t>1400</w:t>
                  </w:r>
                </w:p>
              </w:tc>
              <w:tc>
                <w:tcPr>
                  <w:tcW w:type="dxa" w:w="4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00"/>
                    <w:jc w:val="both"/>
                  </w:pPr>
                  <w:r>
                    <w:rPr>
                      <w:rFonts w:ascii="仿宋_GB2312" w:hAnsi="仿宋_GB2312" w:cs="仿宋_GB2312" w:eastAsia="仿宋_GB2312"/>
                      <w:sz w:val="19"/>
                      <w:b/>
                    </w:rPr>
                    <w:t>560</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45"/>
                    <w:jc w:val="both"/>
                  </w:pPr>
                  <w:r>
                    <w:rPr>
                      <w:rFonts w:ascii="仿宋_GB2312" w:hAnsi="仿宋_GB2312" w:cs="仿宋_GB2312" w:eastAsia="仿宋_GB2312"/>
                      <w:sz w:val="19"/>
                      <w:b/>
                    </w:rPr>
                    <w:t>840</w:t>
                  </w:r>
                </w:p>
              </w:tc>
              <w:tc>
                <w:tcPr>
                  <w:tcW w:type="dxa" w:w="14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10"/>
                    <w:jc w:val="both"/>
                  </w:pPr>
                  <w:r>
                    <w:rPr>
                      <w:rFonts w:ascii="仿宋_GB2312" w:hAnsi="仿宋_GB2312" w:cs="仿宋_GB2312" w:eastAsia="仿宋_GB2312"/>
                      <w:sz w:val="19"/>
                      <w:b/>
                    </w:rPr>
                    <w:t>105000</w:t>
                  </w:r>
                </w:p>
              </w:tc>
            </w:tr>
            <w:tr>
              <w:tc>
                <w:tcPr>
                  <w:tcW w:type="dxa" w:w="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95"/>
                    <w:jc w:val="left"/>
                  </w:pPr>
                  <w:r>
                    <w:rPr>
                      <w:rFonts w:ascii="仿宋_GB2312" w:hAnsi="仿宋_GB2312" w:cs="仿宋_GB2312" w:eastAsia="仿宋_GB2312"/>
                      <w:sz w:val="19"/>
                    </w:rPr>
                    <w:t>1</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19"/>
                    </w:rPr>
                    <w:t>拖觉镇</w:t>
                  </w:r>
                </w:p>
              </w:tc>
              <w:tc>
                <w:tcPr>
                  <w:tcW w:type="dxa" w:w="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35"/>
                    <w:jc w:val="left"/>
                  </w:pPr>
                  <w:r>
                    <w:rPr>
                      <w:rFonts w:ascii="仿宋_GB2312" w:hAnsi="仿宋_GB2312" w:cs="仿宋_GB2312" w:eastAsia="仿宋_GB2312"/>
                      <w:sz w:val="19"/>
                    </w:rPr>
                    <w:t>亚河村</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left"/>
                  </w:pPr>
                  <w:r>
                    <w:rPr>
                      <w:rFonts w:ascii="仿宋_GB2312" w:hAnsi="仿宋_GB2312" w:cs="仿宋_GB2312" w:eastAsia="仿宋_GB2312"/>
                      <w:sz w:val="19"/>
                    </w:rPr>
                    <w:t>2024-R-1</w:t>
                  </w: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80"/>
                    <w:jc w:val="left"/>
                  </w:pPr>
                  <w:r>
                    <w:rPr>
                      <w:rFonts w:ascii="仿宋_GB2312" w:hAnsi="仿宋_GB2312" w:cs="仿宋_GB2312" w:eastAsia="仿宋_GB2312"/>
                      <w:sz w:val="19"/>
                    </w:rPr>
                    <w:t>3800</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55"/>
                    <w:jc w:val="both"/>
                  </w:pPr>
                  <w:r>
                    <w:rPr>
                      <w:rFonts w:ascii="仿宋_GB2312" w:hAnsi="仿宋_GB2312" w:cs="仿宋_GB2312" w:eastAsia="仿宋_GB2312"/>
                      <w:sz w:val="19"/>
                    </w:rPr>
                    <w:t>700</w:t>
                  </w:r>
                </w:p>
              </w:tc>
              <w:tc>
                <w:tcPr>
                  <w:tcW w:type="dxa" w:w="4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00"/>
                    <w:jc w:val="both"/>
                  </w:pPr>
                  <w:r>
                    <w:rPr>
                      <w:rFonts w:ascii="仿宋_GB2312" w:hAnsi="仿宋_GB2312" w:cs="仿宋_GB2312" w:eastAsia="仿宋_GB2312"/>
                      <w:sz w:val="19"/>
                    </w:rPr>
                    <w:t>1400</w:t>
                  </w:r>
                </w:p>
              </w:tc>
              <w:tc>
                <w:tcPr>
                  <w:tcW w:type="dxa" w:w="4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00"/>
                    <w:jc w:val="both"/>
                  </w:pPr>
                  <w:r>
                    <w:rPr>
                      <w:rFonts w:ascii="仿宋_GB2312" w:hAnsi="仿宋_GB2312" w:cs="仿宋_GB2312" w:eastAsia="仿宋_GB2312"/>
                      <w:sz w:val="19"/>
                    </w:rPr>
                    <w:t>560</w:t>
                  </w:r>
                </w:p>
              </w:tc>
              <w:tc>
                <w:tcPr>
                  <w:tcW w:type="dxa" w:w="5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45"/>
                    <w:jc w:val="both"/>
                  </w:pPr>
                  <w:r>
                    <w:rPr>
                      <w:rFonts w:ascii="仿宋_GB2312" w:hAnsi="仿宋_GB2312" w:cs="仿宋_GB2312" w:eastAsia="仿宋_GB2312"/>
                      <w:sz w:val="19"/>
                    </w:rPr>
                    <w:t>840</w:t>
                  </w:r>
                </w:p>
              </w:tc>
              <w:tc>
                <w:tcPr>
                  <w:tcW w:type="dxa" w:w="14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10"/>
                    <w:jc w:val="both"/>
                  </w:pPr>
                  <w:r>
                    <w:rPr>
                      <w:rFonts w:ascii="仿宋_GB2312" w:hAnsi="仿宋_GB2312" w:cs="仿宋_GB2312" w:eastAsia="仿宋_GB2312"/>
                      <w:sz w:val="19"/>
                    </w:rPr>
                    <w:t>105000</w:t>
                  </w:r>
                </w:p>
              </w:tc>
            </w:tr>
          </w:tbl>
          <w:p>
            <w:pPr>
              <w:pStyle w:val="null3"/>
              <w:ind w:firstLine="1410"/>
              <w:jc w:val="left"/>
            </w:pPr>
            <w:r>
              <w:rPr>
                <w:rFonts w:ascii="仿宋_GB2312" w:hAnsi="仿宋_GB2312" w:cs="仿宋_GB2312" w:eastAsia="仿宋_GB2312"/>
                <w:sz w:val="30"/>
              </w:rPr>
              <w:t>小班现状一览表</w:t>
            </w:r>
            <w:r>
              <w:rPr>
                <w:rFonts w:ascii="仿宋_GB2312" w:hAnsi="仿宋_GB2312" w:cs="仿宋_GB2312" w:eastAsia="仿宋_GB2312"/>
              </w:rPr>
              <w:t>：</w:t>
            </w:r>
          </w:p>
          <w:tbl>
            <w:tblPr>
              <w:tblInd w:type="dxa" w:w="135"/>
              <w:tblBorders>
                <w:top w:val="none" w:color="000000" w:sz="4"/>
                <w:left w:val="none" w:color="000000" w:sz="4"/>
                <w:bottom w:val="none" w:color="000000" w:sz="4"/>
                <w:right w:val="none" w:color="000000" w:sz="4"/>
                <w:insideH w:val="none"/>
                <w:insideV w:val="none"/>
              </w:tblBorders>
            </w:tblPr>
            <w:tblGrid>
              <w:gridCol w:w="256"/>
              <w:gridCol w:w="342"/>
              <w:gridCol w:w="404"/>
              <w:gridCol w:w="412"/>
              <w:gridCol w:w="420"/>
              <w:gridCol w:w="436"/>
              <w:gridCol w:w="233"/>
              <w:gridCol w:w="280"/>
              <w:gridCol w:w="327"/>
              <w:gridCol w:w="280"/>
              <w:gridCol w:w="186"/>
              <w:gridCol w:w="272"/>
              <w:gridCol w:w="256"/>
              <w:gridCol w:w="630"/>
              <w:gridCol w:w="288"/>
              <w:gridCol w:w="521"/>
            </w:tblGrid>
            <w:tr>
              <w:tc>
                <w:tcPr>
                  <w:tcW w:type="dxa" w:w="256"/>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序号</w:t>
                  </w:r>
                </w:p>
              </w:tc>
              <w:tc>
                <w:tcPr>
                  <w:tcW w:type="dxa" w:w="342"/>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乡镇</w:t>
                  </w:r>
                </w:p>
              </w:tc>
              <w:tc>
                <w:tcPr>
                  <w:tcW w:type="dxa" w:w="404"/>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村</w:t>
                  </w:r>
                </w:p>
              </w:tc>
              <w:tc>
                <w:tcPr>
                  <w:tcW w:type="dxa" w:w="412"/>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小班号</w:t>
                  </w:r>
                </w:p>
              </w:tc>
              <w:tc>
                <w:tcPr>
                  <w:tcW w:type="dxa" w:w="420"/>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围栏</w:t>
                  </w:r>
                </w:p>
                <w:p>
                  <w:pPr>
                    <w:pStyle w:val="null3"/>
                    <w:spacing w:before="225"/>
                    <w:jc w:val="center"/>
                  </w:pPr>
                  <w:r>
                    <w:rPr>
                      <w:rFonts w:ascii="仿宋_GB2312" w:hAnsi="仿宋_GB2312" w:cs="仿宋_GB2312" w:eastAsia="仿宋_GB2312"/>
                      <w:sz w:val="19"/>
                    </w:rPr>
                    <w:t>长度（米）</w:t>
                  </w:r>
                </w:p>
              </w:tc>
              <w:tc>
                <w:tcPr>
                  <w:tcW w:type="dxa" w:w="436"/>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补播</w:t>
                  </w:r>
                </w:p>
                <w:p>
                  <w:pPr>
                    <w:pStyle w:val="null3"/>
                    <w:spacing w:before="225"/>
                    <w:jc w:val="center"/>
                  </w:pPr>
                  <w:r>
                    <w:rPr>
                      <w:rFonts w:ascii="仿宋_GB2312" w:hAnsi="仿宋_GB2312" w:cs="仿宋_GB2312" w:eastAsia="仿宋_GB2312"/>
                      <w:sz w:val="19"/>
                    </w:rPr>
                    <w:t>面积（亩）</w:t>
                  </w:r>
                </w:p>
              </w:tc>
              <w:tc>
                <w:tcPr>
                  <w:tcW w:type="dxa" w:w="233"/>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土地</w:t>
                  </w:r>
                  <w:r>
                    <w:rPr>
                      <w:rFonts w:ascii="仿宋_GB2312" w:hAnsi="仿宋_GB2312" w:cs="仿宋_GB2312" w:eastAsia="仿宋_GB2312"/>
                      <w:sz w:val="19"/>
                    </w:rPr>
                    <w:t>权属</w:t>
                  </w:r>
                </w:p>
              </w:tc>
              <w:tc>
                <w:tcPr>
                  <w:tcW w:type="dxa" w:w="280"/>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草地类型</w:t>
                  </w:r>
                </w:p>
              </w:tc>
              <w:tc>
                <w:tcPr>
                  <w:tcW w:type="dxa" w:w="327"/>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草地退化程度</w:t>
                  </w:r>
                </w:p>
              </w:tc>
              <w:tc>
                <w:tcPr>
                  <w:tcW w:type="dxa" w:w="738"/>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地貌</w:t>
                  </w:r>
                </w:p>
              </w:tc>
              <w:tc>
                <w:tcPr>
                  <w:tcW w:type="dxa" w:w="256"/>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土壤</w:t>
                  </w:r>
                  <w:r>
                    <w:rPr>
                      <w:rFonts w:ascii="仿宋_GB2312" w:hAnsi="仿宋_GB2312" w:cs="仿宋_GB2312" w:eastAsia="仿宋_GB2312"/>
                      <w:sz w:val="19"/>
                    </w:rPr>
                    <w:t>质地</w:t>
                  </w:r>
                </w:p>
              </w:tc>
              <w:tc>
                <w:tcPr>
                  <w:tcW w:type="dxa" w:w="1439"/>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植被</w:t>
                  </w:r>
                </w:p>
              </w:tc>
            </w:tr>
            <w:tr>
              <w:tc>
                <w:tcPr>
                  <w:tcW w:type="dxa" w:w="256"/>
                  <w:vMerge/>
                  <w:tcBorders>
                    <w:top w:val="single" w:color="000000" w:sz="4"/>
                    <w:left w:val="single" w:color="000000" w:sz="4"/>
                    <w:bottom w:val="none" w:color="000000" w:sz="4"/>
                    <w:right w:val="single" w:color="000000" w:sz="4"/>
                  </w:tcBorders>
                </w:tcPr>
                <w:p/>
              </w:tc>
              <w:tc>
                <w:tcPr>
                  <w:tcW w:type="dxa" w:w="342"/>
                  <w:vMerge/>
                  <w:tcBorders>
                    <w:top w:val="single" w:color="000000" w:sz="4"/>
                    <w:left w:val="single" w:color="000000" w:sz="4"/>
                    <w:bottom w:val="none" w:color="000000" w:sz="4"/>
                    <w:right w:val="single" w:color="000000" w:sz="4"/>
                  </w:tcBorders>
                </w:tcPr>
                <w:p/>
              </w:tc>
              <w:tc>
                <w:tcPr>
                  <w:tcW w:type="dxa" w:w="404"/>
                  <w:vMerge/>
                  <w:tcBorders>
                    <w:top w:val="single" w:color="000000" w:sz="4"/>
                    <w:left w:val="single" w:color="000000" w:sz="4"/>
                    <w:bottom w:val="none" w:color="000000" w:sz="4"/>
                    <w:right w:val="single" w:color="000000" w:sz="4"/>
                  </w:tcBorders>
                </w:tcPr>
                <w:p/>
              </w:tc>
              <w:tc>
                <w:tcPr>
                  <w:tcW w:type="dxa" w:w="412"/>
                  <w:vMerge/>
                  <w:tcBorders>
                    <w:top w:val="single" w:color="000000" w:sz="4"/>
                    <w:left w:val="single" w:color="000000" w:sz="4"/>
                    <w:bottom w:val="none" w:color="000000" w:sz="4"/>
                    <w:right w:val="single" w:color="000000" w:sz="4"/>
                  </w:tcBorders>
                </w:tcPr>
                <w:p/>
              </w:tc>
              <w:tc>
                <w:tcPr>
                  <w:tcW w:type="dxa" w:w="420"/>
                  <w:vMerge/>
                  <w:tcBorders>
                    <w:top w:val="single" w:color="000000" w:sz="4"/>
                    <w:left w:val="single" w:color="000000" w:sz="4"/>
                    <w:bottom w:val="none" w:color="000000" w:sz="4"/>
                    <w:right w:val="single" w:color="000000" w:sz="4"/>
                  </w:tcBorders>
                </w:tcPr>
                <w:p/>
              </w:tc>
              <w:tc>
                <w:tcPr>
                  <w:tcW w:type="dxa" w:w="436"/>
                  <w:vMerge/>
                  <w:tcBorders>
                    <w:top w:val="single" w:color="000000" w:sz="4"/>
                    <w:left w:val="single" w:color="000000" w:sz="4"/>
                    <w:bottom w:val="none" w:color="000000" w:sz="4"/>
                    <w:right w:val="single" w:color="000000" w:sz="4"/>
                  </w:tcBorders>
                </w:tcPr>
                <w:p/>
              </w:tc>
              <w:tc>
                <w:tcPr>
                  <w:tcW w:type="dxa" w:w="233"/>
                  <w:vMerge/>
                  <w:tcBorders>
                    <w:top w:val="single" w:color="000000" w:sz="4"/>
                    <w:left w:val="single" w:color="000000" w:sz="4"/>
                    <w:bottom w:val="none" w:color="000000" w:sz="4"/>
                    <w:right w:val="single" w:color="000000" w:sz="4"/>
                  </w:tcBorders>
                </w:tcPr>
                <w:p/>
              </w:tc>
              <w:tc>
                <w:tcPr>
                  <w:tcW w:type="dxa" w:w="280"/>
                  <w:vMerge/>
                  <w:tcBorders>
                    <w:top w:val="single" w:color="000000" w:sz="4"/>
                    <w:left w:val="single" w:color="000000" w:sz="4"/>
                    <w:bottom w:val="none" w:color="000000" w:sz="4"/>
                    <w:right w:val="single" w:color="000000" w:sz="4"/>
                  </w:tcBorders>
                </w:tcPr>
                <w:p/>
              </w:tc>
              <w:tc>
                <w:tcPr>
                  <w:tcW w:type="dxa" w:w="327"/>
                  <w:vMerge/>
                  <w:tcBorders>
                    <w:top w:val="single" w:color="000000" w:sz="4"/>
                    <w:left w:val="single" w:color="000000" w:sz="4"/>
                    <w:bottom w:val="non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坡度</w:t>
                  </w:r>
                </w:p>
              </w:tc>
              <w:tc>
                <w:tcPr>
                  <w:tcW w:type="dxa" w:w="1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坡向</w:t>
                  </w: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最高点海</w:t>
                  </w:r>
                  <w:r>
                    <w:rPr>
                      <w:rFonts w:ascii="仿宋_GB2312" w:hAnsi="仿宋_GB2312" w:cs="仿宋_GB2312" w:eastAsia="仿宋_GB2312"/>
                      <w:sz w:val="19"/>
                    </w:rPr>
                    <w:t>拔（</w:t>
                  </w:r>
                  <w:r>
                    <w:rPr>
                      <w:rFonts w:ascii="仿宋_GB2312" w:hAnsi="仿宋_GB2312" w:cs="仿宋_GB2312" w:eastAsia="仿宋_GB2312"/>
                      <w:sz w:val="19"/>
                    </w:rPr>
                    <w:t>m）</w:t>
                  </w:r>
                </w:p>
              </w:tc>
              <w:tc>
                <w:tcPr>
                  <w:tcW w:type="dxa" w:w="256"/>
                  <w:vMerge/>
                  <w:tcBorders>
                    <w:top w:val="single" w:color="000000" w:sz="4"/>
                    <w:left w:val="single" w:color="000000" w:sz="4"/>
                    <w:bottom w:val="none" w:color="000000" w:sz="4"/>
                    <w:right w:val="single" w:color="000000" w:sz="4"/>
                  </w:tcBorders>
                </w:tcPr>
                <w:p/>
              </w:tc>
              <w:tc>
                <w:tcPr>
                  <w:tcW w:type="dxa" w:w="6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优势植物种类</w:t>
                  </w:r>
                </w:p>
              </w:tc>
              <w:tc>
                <w:tcPr>
                  <w:tcW w:type="dxa" w:w="2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盖度</w:t>
                  </w:r>
                  <w:r>
                    <w:rPr>
                      <w:rFonts w:ascii="仿宋_GB2312" w:hAnsi="仿宋_GB2312" w:cs="仿宋_GB2312" w:eastAsia="仿宋_GB2312"/>
                      <w:sz w:val="19"/>
                    </w:rPr>
                    <w:t>(%)</w:t>
                  </w:r>
                </w:p>
              </w:tc>
              <w:tc>
                <w:tcPr>
                  <w:tcW w:type="dxa" w:w="5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鲜草草产量</w:t>
                  </w:r>
                  <w:r>
                    <w:rPr>
                      <w:rFonts w:ascii="仿宋_GB2312" w:hAnsi="仿宋_GB2312" w:cs="仿宋_GB2312" w:eastAsia="仿宋_GB2312"/>
                      <w:sz w:val="19"/>
                    </w:rPr>
                    <w:t>（</w:t>
                  </w:r>
                  <w:r>
                    <w:rPr>
                      <w:rFonts w:ascii="仿宋_GB2312" w:hAnsi="仿宋_GB2312" w:cs="仿宋_GB2312" w:eastAsia="仿宋_GB2312"/>
                      <w:sz w:val="19"/>
                    </w:rPr>
                    <w:t>kg/亩）</w:t>
                  </w:r>
                </w:p>
              </w:tc>
            </w:tr>
            <w:tr>
              <w:tc>
                <w:tcPr>
                  <w:tcW w:type="dxa" w:w="2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合计</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p>
              </w:tc>
              <w:tc>
                <w:tcPr>
                  <w:tcW w:type="dxa" w:w="4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3800</w:t>
                  </w:r>
                </w:p>
              </w:tc>
              <w:tc>
                <w:tcPr>
                  <w:tcW w:type="dxa" w:w="4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700</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p>
              </w:tc>
              <w:tc>
                <w:tcPr>
                  <w:tcW w:type="dxa" w:w="2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1</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拖觉镇</w:t>
                  </w:r>
                </w:p>
              </w:tc>
              <w:tc>
                <w:tcPr>
                  <w:tcW w:type="dxa" w:w="4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亚河村</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2024-R- 1</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3800</w:t>
                  </w:r>
                </w:p>
              </w:tc>
              <w:tc>
                <w:tcPr>
                  <w:tcW w:type="dxa" w:w="4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700</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国有</w:t>
                  </w:r>
                </w:p>
              </w:tc>
              <w:tc>
                <w:tcPr>
                  <w:tcW w:type="dxa" w:w="2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山地草</w:t>
                  </w:r>
                  <w:r>
                    <w:rPr>
                      <w:rFonts w:ascii="仿宋_GB2312" w:hAnsi="仿宋_GB2312" w:cs="仿宋_GB2312" w:eastAsia="仿宋_GB2312"/>
                      <w:sz w:val="19"/>
                    </w:rPr>
                    <w:t>甸</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重度</w:t>
                  </w:r>
                </w:p>
              </w:tc>
              <w:tc>
                <w:tcPr>
                  <w:tcW w:type="dxa" w:w="2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17</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西</w:t>
                  </w: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3315</w:t>
                  </w:r>
                </w:p>
              </w:tc>
              <w:tc>
                <w:tcPr>
                  <w:tcW w:type="dxa" w:w="2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砂壤土</w:t>
                  </w:r>
                </w:p>
              </w:tc>
              <w:tc>
                <w:tcPr>
                  <w:tcW w:type="dxa" w:w="6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披</w:t>
                  </w:r>
                  <w:r>
                    <w:rPr>
                      <w:rFonts w:ascii="仿宋_GB2312" w:hAnsi="仿宋_GB2312" w:cs="仿宋_GB2312" w:eastAsia="仿宋_GB2312"/>
                      <w:sz w:val="19"/>
                    </w:rPr>
                    <w:t>碱草、委陵菜、风毛菊、</w:t>
                  </w:r>
                  <w:r>
                    <w:rPr>
                      <w:rFonts w:ascii="仿宋_GB2312" w:hAnsi="仿宋_GB2312" w:cs="仿宋_GB2312" w:eastAsia="仿宋_GB2312"/>
                      <w:sz w:val="19"/>
                    </w:rPr>
                    <w:t>毛茛等</w:t>
                  </w:r>
                </w:p>
              </w:tc>
              <w:tc>
                <w:tcPr>
                  <w:tcW w:type="dxa" w:w="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49.8</w:t>
                  </w:r>
                </w:p>
              </w:tc>
              <w:tc>
                <w:tcPr>
                  <w:tcW w:type="dxa" w:w="5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19"/>
                    </w:rPr>
                    <w:t>98.4</w:t>
                  </w:r>
                </w:p>
              </w:tc>
            </w:tr>
          </w:tbl>
          <w:p>
            <w:pPr>
              <w:pStyle w:val="null3"/>
              <w:jc w:val="both"/>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自合同签订之日起210日</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拖觉镇亚河村</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（一）验收标准 验收标准参照《草原健康状况评价》（GB/T 21439-2008）、 《天然草地补播技术规程》（DB63/T 819-2009）、《退化亚高山 草甸坡地植被恢复技术规程》（DB51/T 1972-2015）、《禾本科草 种子质量分级》（GB 6142-2008）。 （二）验收条件 项目申请验收必须具备下列条件并提交相应文件： 1.项目施工方验收申请。 2.项目下达的投资计划及资金计划。 3.上级林草主管部门批复的作业设计（实施方案）。 4.档案资料齐全。包括：项目审批文件、年度资金和任务计划 文件；种子、肥料等原材料招投标、项目监理合同文件；施工设 计图及施工合同；施工资料（施工日记、施工影像资料、施工日 常管理资料等）、监理资料（监理日记、监理影像资料、 日常管 理资料等）及相关的审核资料；项目竣工布局图、项目终期建设 总结、项目施工单位自查验收报告；资金管理档案，竣工财务决 算报告、报表及说明；项目审计报告及其他有关资料等。 5.完成竣工审核的文本编制。竣工审核须经政府审计部门或社 会审计机构出具审计报告。 6.项目实施单位自验合格。 （三）验收内容 验收内容以批复的方案（设计）为依据，包括下列主要内容： 1.项目建设总体情况。重点核查计划任务完成情况、是否按照 作业设计（实施方案）进行施工，质量是否达到规定的标准；项 目实施后是否达到预期目标；是否完成落地上图；建设内容、建 设地点等有无变更，是否按规定程序办理了报批手续。 2.项目资金到位及使用情况。主要查看项目资金到位和使用是 否符合国家有关规定，包括省级资金到位时间，项目资金管理情 况。 3.项目管理情况。包括项目法人责任制、招投标制、工程监理 制、合同管理制等相关工程项目管理制度的制定及落实情况；是 否签订管护合同；是否制定和落实了项目后期管理制度。 4.项目档案管理情况。核查归档资料是否符合验收条件中第 4 条规定的内容。 5.县级初步验收报告。主要核查任务目标是否达成，管护措施 是否到位，管护制度是否健全，管护质量是否符合要求，并将相 关数据汇总形成报告。 6. 申请上级开展竣工验收。主要核查竣工审核报告是否符合验 收条件第 5 条规定的内容。。</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1、合同签订后，，达到付款条件起15日内，支付合同总金额的40.00%</w:t>
            </w:r>
          </w:p>
          <w:p>
            <w:pPr>
              <w:pStyle w:val="null3"/>
              <w:jc w:val="left"/>
            </w:pPr>
            <w:r>
              <w:rPr>
                <w:rFonts w:ascii="仿宋_GB2312" w:hAnsi="仿宋_GB2312" w:cs="仿宋_GB2312" w:eastAsia="仿宋_GB2312"/>
              </w:rPr>
              <w:t>2、尾款，验收且完成审计后拨付（以审计审定金额为准），达到付款条件起15日内，支付合同总金额的60.00%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（1）供应商根据综合评分表中的评审因素和评审标准，提供人员配置、履约能力相关证明材料，提供项目实施方案、保障方案、管护方案相关内容。 注：其余未尽事宜合同中约定。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响应文件封面,报价明细表,服务应答表,投标（响应）函,具有独立承担民事责任的能力.docx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服务应答表,投标（响应）函,具有良好的商业信誉.docx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投标（响应）函,具有履行合同所必需的设备和专业技术能力.docx</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有依法缴纳税收和社会保障资金的良好记录.docx,投标（响应）函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参加政府采购活动前三年内.docx,投标（响应）函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不存在与单位负责人为同一人或者存在直接控股.docx,投标（响应）函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投标（响应）函,不属于为本项目提供整体设计.docx</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报价一览表,中小企业声明函.docx,中小企业声明函,残疾人福利性单位声明函,投标（响应）函,监狱企业的证明文件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（三）根据采购项目提出的特殊条件：</w:t>
            </w:r>
          </w:p>
        </w:tc>
        <w:tc>
          <w:tcPr>
            <w:tcW w:type="dxa" w:w="3322"/>
          </w:tcPr>
          <w:p>
            <w:pPr>
              <w:pStyle w:val="null3"/>
              <w:jc w:val="left"/>
            </w:pPr>
            <w:r>
              <w:rPr>
                <w:rFonts w:ascii="仿宋_GB2312" w:hAnsi="仿宋_GB2312" w:cs="仿宋_GB2312" w:eastAsia="仿宋_GB2312"/>
              </w:rPr>
              <w:t>1、供应商需具有有效的《草种经营许可证》和《草种生产许可证》或《林草种子生产经营许可证》（提供有效证书复印件并加盖供应商公章）； 2、所使用肥料需具有有效的《肥料登记证》或备案证明（提供有效证书复印件并加盖供应商公章）；</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无</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根据投标人对本项目提供的项目实施 方案，内容包括但不限于： 1、项目现状及实施的重难点分析； 2、服务所需草种、物资供应方案； 3、进度计划安排；4、岗前安全培训方案 5、种植技术服务方案； 6、人员安排及职责分工； 对本项目 具体实际情况进行分析及制作方案，方案详实且理解准确，符合项目实际 需求及项目情况得24分,以上内容每 缺一项扣4分，每有一处错误或内容 缺陷扣2分，扣完为止。 注：上述内 容中，符合项目实际需求及项目情况 是指：方案包含但不限于上述内容的 文字、图片、表格等形式详细呈现方 案内容，方案满足本项目要求；错误 或内容缺陷是指：方案内容与项目相 对应评分标准不符、套用其他项目方 案或存在与本项目无关的文字内容或 地点区域表述错误、方案内容矛盾或 表述前后不一致、仅有框架或标题等 任一情形。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实施方案响应.docx</w:t>
            </w:r>
          </w:p>
        </w:tc>
      </w:tr>
      <w:tr>
        <w:tc>
          <w:tcPr>
            <w:tcW w:type="dxa" w:w="831"/>
            <w:vMerge/>
          </w:tcPr>
          <w:p/>
        </w:tc>
        <w:tc>
          <w:tcPr>
            <w:tcW w:type="dxa" w:w="1661"/>
          </w:tcPr>
          <w:p>
            <w:pPr>
              <w:pStyle w:val="null3"/>
              <w:jc w:val="left"/>
            </w:pPr>
            <w:r>
              <w:rPr>
                <w:rFonts w:ascii="仿宋_GB2312" w:hAnsi="仿宋_GB2312" w:cs="仿宋_GB2312" w:eastAsia="仿宋_GB2312"/>
              </w:rPr>
              <w:t>保障方案</w:t>
            </w:r>
          </w:p>
        </w:tc>
        <w:tc>
          <w:tcPr>
            <w:tcW w:type="dxa" w:w="2575"/>
          </w:tcPr>
          <w:p>
            <w:pPr>
              <w:pStyle w:val="null3"/>
              <w:jc w:val="left"/>
            </w:pPr>
            <w:r>
              <w:rPr>
                <w:rFonts w:ascii="仿宋_GB2312" w:hAnsi="仿宋_GB2312" w:cs="仿宋_GB2312" w:eastAsia="仿宋_GB2312"/>
              </w:rPr>
              <w:t>根据投标人对本项目提供的保障方案 ，内容包括但不限于： 1、质量保障措施； 2、安全保障措施； 3、实施 进度保障措施 4、沟通保障措施； 5 、环保措施； 6、应急处理预案。 对本项目具体实际情况进行分析及制 作方案，方案详实且理解准确，符合 项目实际需求及项目情况得24分， 以上内容每缺一项扣4分，每有一处 错误或内容缺陷扣2分，扣完为止。 注：上述内容中，符合项目实际需求 及项目情况是指：方案包含但不限于 上述内容的文字、图片、表格等形式 详细呈现方案内容，方案满足本项目 要求；错误或内容缺陷是指：方案内 容与项目相对应评分标准不符、套用 其他项目方案或存在与本项目无关的 文字内容或地点区域表述错误、方案 内容矛盾或表述前后不一致、仅有框 架或标题等任一情形。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保障方案响应.docx</w:t>
            </w:r>
          </w:p>
        </w:tc>
      </w:tr>
      <w:tr>
        <w:tc>
          <w:tcPr>
            <w:tcW w:type="dxa" w:w="831"/>
            <w:vMerge/>
          </w:tcPr>
          <w:p/>
        </w:tc>
        <w:tc>
          <w:tcPr>
            <w:tcW w:type="dxa" w:w="1661"/>
          </w:tcPr>
          <w:p>
            <w:pPr>
              <w:pStyle w:val="null3"/>
              <w:jc w:val="left"/>
            </w:pPr>
            <w:r>
              <w:rPr>
                <w:rFonts w:ascii="仿宋_GB2312" w:hAnsi="仿宋_GB2312" w:cs="仿宋_GB2312" w:eastAsia="仿宋_GB2312"/>
              </w:rPr>
              <w:t>管护方案</w:t>
            </w:r>
          </w:p>
        </w:tc>
        <w:tc>
          <w:tcPr>
            <w:tcW w:type="dxa" w:w="2575"/>
          </w:tcPr>
          <w:p>
            <w:pPr>
              <w:pStyle w:val="null3"/>
              <w:jc w:val="left"/>
            </w:pPr>
            <w:r>
              <w:rPr>
                <w:rFonts w:ascii="仿宋_GB2312" w:hAnsi="仿宋_GB2312" w:cs="仿宋_GB2312" w:eastAsia="仿宋_GB2312"/>
              </w:rPr>
              <w:t>根据供应商针对本项目提供的管护方 案,内容包括但不限于： 1、管护服 务电话及人员名单； 2、管护工作措 施； 3、种草成活率保障、提升办法 ； 4）、对项目区域目标草种生长、死 亡现象和病虫发生情况和处理办法； 5、草种补播应对措施； 6、管护质量保证承诺及响应及处理时间；针对本项目具体实际情况进行分析及制作方案，方案详实且理解准确，完整、 完全符合项目实际需求及项目情况得 24分，以上内容每缺一项扣4分，每 有一处错误或内容缺陷扣2分，扣完 为止。 注：上述内容中，符合项目 实际需求及项目情况是指：方案包含 但不限于上述内容的文字、图片、表 格等形式详细呈现方案内容，方案满 足本项目要求；错误或内容缺陷是指 ：方案内容与项目相对应评分标准不 符、套用其他项目方案或存在与本项 目无关的文字内容或地点区域表述错 误、方案内容矛盾或表述前后不一致 、仅有框架或标题等任一情形。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管护方案.docx</w:t>
            </w:r>
          </w:p>
        </w:tc>
      </w:tr>
      <w:tr>
        <w:tc>
          <w:tcPr>
            <w:tcW w:type="dxa" w:w="831"/>
            <w:vMerge/>
          </w:tcPr>
          <w:p/>
        </w:tc>
        <w:tc>
          <w:tcPr>
            <w:tcW w:type="dxa" w:w="1661"/>
          </w:tcPr>
          <w:p>
            <w:pPr>
              <w:pStyle w:val="null3"/>
              <w:jc w:val="left"/>
            </w:pPr>
            <w:r>
              <w:rPr>
                <w:rFonts w:ascii="仿宋_GB2312" w:hAnsi="仿宋_GB2312" w:cs="仿宋_GB2312" w:eastAsia="仿宋_GB2312"/>
              </w:rPr>
              <w:t>项目人员配备</w:t>
            </w:r>
          </w:p>
        </w:tc>
        <w:tc>
          <w:tcPr>
            <w:tcW w:type="dxa" w:w="2575"/>
          </w:tcPr>
          <w:p>
            <w:pPr>
              <w:pStyle w:val="null3"/>
              <w:jc w:val="left"/>
            </w:pPr>
            <w:r>
              <w:rPr>
                <w:rFonts w:ascii="仿宋_GB2312" w:hAnsi="仿宋_GB2312" w:cs="仿宋_GB2312" w:eastAsia="仿宋_GB2312"/>
              </w:rPr>
              <w:t>1.项目负责人（1人）：具有园林或林业类相关专业高级及以上技术职称的得8分，本项最高得8分。（提供职称证书复印件及在职证明，并加盖供应商公章） 2.拟投入本项目技术人员： 具有园林类或林业类或农业类相关专业中级及以上技术 职称证书的得4分，本项最多得4分 。（提供职称证书复印件及在职证明 ，并加盖供应商公章） 注：上述人 员不得重复配备。</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项目人员配置响应.docx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供应商自2022年1月1日（含1日）起至响应文件递交之日止，每提供一个类似项目业绩的得2分，本项最多得6分。 注：供应商需提供有效的中标/成交通知书（中标/成交通知书以落款时间为准）或合同/协议书（合同/协议书以发出时间为准）复印件作为证明材料，并加盖供应商公章，未提供不得分。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履约能力响应.docx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报价一览表</w:t>
            </w:r>
          </w:p>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中小企业声明函.docx</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详见附件：具有独立承担民事责任的能力.docx</w:t>
      </w:r>
    </w:p>
    <w:p>
      <w:pPr>
        <w:pStyle w:val="null3"/>
        <w:ind w:firstLine="960"/>
        <w:jc w:val="left"/>
      </w:pPr>
      <w:r>
        <w:rPr>
          <w:rFonts w:ascii="仿宋_GB2312" w:hAnsi="仿宋_GB2312" w:cs="仿宋_GB2312" w:eastAsia="仿宋_GB2312"/>
        </w:rPr>
        <w:t>详见附件：具有良好的商业信誉.docx</w:t>
      </w:r>
    </w:p>
    <w:p>
      <w:pPr>
        <w:pStyle w:val="null3"/>
        <w:ind w:firstLine="960"/>
        <w:jc w:val="left"/>
      </w:pPr>
      <w:r>
        <w:rPr>
          <w:rFonts w:ascii="仿宋_GB2312" w:hAnsi="仿宋_GB2312" w:cs="仿宋_GB2312" w:eastAsia="仿宋_GB2312"/>
        </w:rPr>
        <w:t>详见附件：具有履行合同所必需的设备和专业技术能力.docx</w:t>
      </w:r>
    </w:p>
    <w:p>
      <w:pPr>
        <w:pStyle w:val="null3"/>
        <w:ind w:firstLine="960"/>
        <w:jc w:val="left"/>
      </w:pPr>
      <w:r>
        <w:rPr>
          <w:rFonts w:ascii="仿宋_GB2312" w:hAnsi="仿宋_GB2312" w:cs="仿宋_GB2312" w:eastAsia="仿宋_GB2312"/>
        </w:rPr>
        <w:t>详见附件：有依法缴纳税收和社会保障资金的良好记录.docx</w:t>
      </w:r>
    </w:p>
    <w:p>
      <w:pPr>
        <w:pStyle w:val="null3"/>
        <w:ind w:firstLine="960"/>
        <w:jc w:val="left"/>
      </w:pPr>
      <w:r>
        <w:rPr>
          <w:rFonts w:ascii="仿宋_GB2312" w:hAnsi="仿宋_GB2312" w:cs="仿宋_GB2312" w:eastAsia="仿宋_GB2312"/>
        </w:rPr>
        <w:t>详见附件：中小企业声明函.docx</w:t>
      </w:r>
    </w:p>
    <w:p>
      <w:pPr>
        <w:pStyle w:val="null3"/>
        <w:ind w:firstLine="960"/>
        <w:jc w:val="left"/>
      </w:pPr>
      <w:r>
        <w:rPr>
          <w:rFonts w:ascii="仿宋_GB2312" w:hAnsi="仿宋_GB2312" w:cs="仿宋_GB2312" w:eastAsia="仿宋_GB2312"/>
        </w:rPr>
        <w:t>详见附件：参加政府采购活动前三年内.docx</w:t>
      </w:r>
    </w:p>
    <w:p>
      <w:pPr>
        <w:pStyle w:val="null3"/>
        <w:ind w:firstLine="960"/>
        <w:jc w:val="left"/>
      </w:pPr>
      <w:r>
        <w:rPr>
          <w:rFonts w:ascii="仿宋_GB2312" w:hAnsi="仿宋_GB2312" w:cs="仿宋_GB2312" w:eastAsia="仿宋_GB2312"/>
        </w:rPr>
        <w:t>详见附件：不存在与单位负责人为同一人或者存在直接控股.docx</w:t>
      </w:r>
    </w:p>
    <w:p>
      <w:pPr>
        <w:pStyle w:val="null3"/>
        <w:ind w:firstLine="960"/>
        <w:jc w:val="left"/>
      </w:pPr>
      <w:r>
        <w:rPr>
          <w:rFonts w:ascii="仿宋_GB2312" w:hAnsi="仿宋_GB2312" w:cs="仿宋_GB2312" w:eastAsia="仿宋_GB2312"/>
        </w:rPr>
        <w:t>详见附件：不属于为本项目提供整体设计.docx</w:t>
      </w:r>
    </w:p>
    <w:p>
      <w:pPr>
        <w:pStyle w:val="null3"/>
        <w:ind w:firstLine="960"/>
        <w:jc w:val="left"/>
      </w:pPr>
      <w:r>
        <w:rPr>
          <w:rFonts w:ascii="仿宋_GB2312" w:hAnsi="仿宋_GB2312" w:cs="仿宋_GB2312" w:eastAsia="仿宋_GB2312"/>
        </w:rPr>
        <w:t>详见附件：实施方案响应.docx</w:t>
      </w:r>
    </w:p>
    <w:p>
      <w:pPr>
        <w:pStyle w:val="null3"/>
        <w:ind w:firstLine="960"/>
        <w:jc w:val="left"/>
      </w:pPr>
      <w:r>
        <w:rPr>
          <w:rFonts w:ascii="仿宋_GB2312" w:hAnsi="仿宋_GB2312" w:cs="仿宋_GB2312" w:eastAsia="仿宋_GB2312"/>
        </w:rPr>
        <w:t>详见附件：保障方案响应.docx</w:t>
      </w:r>
    </w:p>
    <w:p>
      <w:pPr>
        <w:pStyle w:val="null3"/>
        <w:ind w:firstLine="960"/>
        <w:jc w:val="left"/>
      </w:pPr>
      <w:r>
        <w:rPr>
          <w:rFonts w:ascii="仿宋_GB2312" w:hAnsi="仿宋_GB2312" w:cs="仿宋_GB2312" w:eastAsia="仿宋_GB2312"/>
        </w:rPr>
        <w:t>详见附件：管护方案.docx</w:t>
      </w:r>
    </w:p>
    <w:p>
      <w:pPr>
        <w:pStyle w:val="null3"/>
        <w:ind w:firstLine="960"/>
        <w:jc w:val="left"/>
      </w:pPr>
      <w:r>
        <w:rPr>
          <w:rFonts w:ascii="仿宋_GB2312" w:hAnsi="仿宋_GB2312" w:cs="仿宋_GB2312" w:eastAsia="仿宋_GB2312"/>
        </w:rPr>
        <w:t>详见附件：项目人员配置响应.docx</w:t>
      </w:r>
    </w:p>
    <w:p>
      <w:pPr>
        <w:pStyle w:val="null3"/>
        <w:ind w:firstLine="960"/>
        <w:jc w:val="left"/>
      </w:pPr>
      <w:r>
        <w:rPr>
          <w:rFonts w:ascii="仿宋_GB2312" w:hAnsi="仿宋_GB2312" w:cs="仿宋_GB2312" w:eastAsia="仿宋_GB2312"/>
        </w:rPr>
        <w:t>详见附件：履约能力响应.docx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