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440101-2026-07021</w:t>
      </w:r>
    </w:p>
    <w:p>
      <w:pPr>
        <w:pStyle w:val="null3"/>
        <w:jc w:val="center"/>
        <w:outlineLvl w:val="3"/>
      </w:pPr>
      <w:r>
        <w:rPr>
          <w:sz w:val="24"/>
          <w:b/>
        </w:rPr>
        <w:t>采购项目编号：</w:t>
      </w:r>
      <w:r>
        <w:rPr>
          <w:sz w:val="24"/>
          <w:b/>
        </w:rPr>
        <w:t>CZ2026-0623</w:t>
      </w:r>
    </w:p>
    <w:p>
      <w:pPr>
        <w:pStyle w:val="null3"/>
        <w:jc w:val="center"/>
        <w:outlineLvl w:val="3"/>
      </w:pPr>
      <w:r>
        <w:rPr>
          <w:sz w:val="24"/>
          <w:b/>
        </w:rPr>
        <w:t>项目名称：</w:t>
      </w:r>
      <w:r>
        <w:rPr>
          <w:sz w:val="24"/>
          <w:b/>
        </w:rPr>
        <w:t>广州大学2026年校园网与教育技术等弱电系统维护服务项目</w:t>
      </w:r>
    </w:p>
    <w:p>
      <w:pPr>
        <w:pStyle w:val="null3"/>
        <w:jc w:val="center"/>
        <w:outlineLvl w:val="3"/>
      </w:pPr>
      <w:r>
        <w:rPr>
          <w:sz w:val="24"/>
          <w:b/>
        </w:rPr>
        <w:t>采购人：</w:t>
      </w:r>
      <w:r>
        <w:rPr>
          <w:sz w:val="24"/>
          <w:b/>
        </w:rPr>
        <w:t>广州大学</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广州大学</w:t>
      </w:r>
      <w:r>
        <w:rPr/>
        <w:t>的委托，采用</w:t>
      </w:r>
      <w:r>
        <w:rPr/>
        <w:t>公开招标</w:t>
      </w:r>
      <w:r>
        <w:rPr/>
        <w:t>方式组织采购</w:t>
      </w:r>
      <w:r>
        <w:rPr/>
        <w:t>广州大学2026年校园网与教育技术等弱电系统维护服务项目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广州大学2026年校园网与教育技术等弱电系统维护服务项目</w:t>
      </w:r>
    </w:p>
    <w:p>
      <w:pPr>
        <w:pStyle w:val="null3"/>
        <w:ind w:firstLine="480"/>
      </w:pPr>
      <w:r>
        <w:rPr/>
        <w:t>采购计划编号：</w:t>
      </w:r>
      <w:r>
        <w:rPr/>
        <w:t>440101-2026-07021</w:t>
      </w:r>
    </w:p>
    <w:p>
      <w:pPr>
        <w:pStyle w:val="null3"/>
        <w:ind w:firstLine="480"/>
      </w:pPr>
      <w:r>
        <w:rPr/>
        <w:t>采购项目编号：</w:t>
      </w:r>
      <w:r>
        <w:rPr/>
        <w:t>CZ2026-0623</w:t>
      </w:r>
    </w:p>
    <w:p>
      <w:pPr>
        <w:pStyle w:val="null3"/>
        <w:ind w:firstLine="480"/>
      </w:pPr>
      <w:r>
        <w:rPr/>
        <w:t>采购方式：</w:t>
      </w:r>
      <w:r>
        <w:rPr/>
        <w:t>公开招标</w:t>
      </w:r>
    </w:p>
    <w:p>
      <w:pPr>
        <w:pStyle w:val="null3"/>
        <w:ind w:firstLine="480"/>
      </w:pPr>
      <w:r>
        <w:rPr/>
        <w:t>预算金额：</w:t>
      </w:r>
      <w:r>
        <w:rPr/>
        <w:t>3,162,197.00</w:t>
      </w:r>
      <w:r>
        <w:rPr/>
        <w:t>元</w:t>
      </w:r>
    </w:p>
    <w:p>
      <w:pPr>
        <w:pStyle w:val="null3"/>
        <w:outlineLvl w:val="3"/>
      </w:pPr>
      <w:r>
        <w:rPr>
          <w:sz w:val="24"/>
          <w:b/>
        </w:rPr>
        <w:t>2.项目内容及需求情况（采购项目技术规格、参数及要求）</w:t>
      </w:r>
    </w:p>
    <w:p>
      <w:pPr>
        <w:pStyle w:val="null3"/>
      </w:pPr>
      <w:r>
        <w:rPr/>
        <w:t>采购包1(校园网与教育技术等弱电系统维护服务):</w:t>
      </w:r>
    </w:p>
    <w:p>
      <w:pPr>
        <w:pStyle w:val="null3"/>
      </w:pPr>
      <w:r>
        <w:rPr/>
        <w:t>采购包预算金额：3,162,197.00元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硬件运维服务</w:t>
            </w:r>
          </w:p>
        </w:tc>
        <w:tc>
          <w:tcPr>
            <w:tcW w:type="dxa" w:w="2052"/>
          </w:tcPr>
          <w:p>
            <w:pPr>
              <w:pStyle w:val="null3"/>
            </w:pPr>
            <w:r>
              <w:rPr/>
              <w:t>采购内容1：广州大学2026年校园网与视频监控系统运维服务项目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2,166,197.00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硬件运维服务</w:t>
            </w:r>
          </w:p>
        </w:tc>
        <w:tc>
          <w:tcPr>
            <w:tcW w:type="dxa" w:w="2052"/>
          </w:tcPr>
          <w:p>
            <w:pPr>
              <w:pStyle w:val="null3"/>
            </w:pPr>
            <w:r>
              <w:rPr/>
              <w:t>采购内容2：广州大学2026年多媒体系统运维服务项目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996,000.00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合同履行期限：合同签订后15个日历天内提供驻场服务，服务期限为12个月。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采购包1（校园网与教育技术等弱电系统维护服务）：</w:t>
      </w: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采购包1（校园网与教育技术等弱电系统维护服务）：</w:t>
      </w:r>
    </w:p>
    <w:p>
      <w:pPr>
        <w:pStyle w:val="null3"/>
      </w:pPr>
      <w:r>
        <w:rPr/>
        <w:t>1)1.本项目不接受联合体投标。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广州大学</w:t>
      </w:r>
    </w:p>
    <w:p>
      <w:pPr>
        <w:pStyle w:val="null3"/>
        <w:ind w:firstLine="480"/>
      </w:pPr>
      <w:r>
        <w:rPr/>
        <w:t xml:space="preserve"> 地址：</w:t>
      </w:r>
      <w:r>
        <w:rPr/>
        <w:t>广东省广州市番禺区广州大学城外环西路230号</w:t>
      </w:r>
    </w:p>
    <w:p>
      <w:pPr>
        <w:pStyle w:val="null3"/>
        <w:ind w:firstLine="480"/>
      </w:pPr>
      <w:r>
        <w:rPr/>
        <w:t xml:space="preserve"> 联系方式：</w:t>
      </w:r>
      <w:r>
        <w:rPr/>
        <w:t>39341375</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广东省广州市天河区天润路447号</w:t>
      </w:r>
    </w:p>
    <w:p>
      <w:pPr>
        <w:pStyle w:val="null3"/>
        <w:ind w:firstLine="480"/>
      </w:pPr>
      <w:r>
        <w:rPr/>
        <w:t xml:space="preserve"> 联系方式：</w:t>
      </w:r>
      <w:r>
        <w:rPr/>
        <w:t>28866437、28866163</w:t>
      </w:r>
    </w:p>
    <w:p>
      <w:pPr>
        <w:pStyle w:val="null3"/>
        <w:outlineLvl w:val="3"/>
      </w:pPr>
      <w:r>
        <w:rPr>
          <w:sz w:val="24"/>
          <w:b/>
        </w:rPr>
        <w:t xml:space="preserve"> 3.项目联系方式</w:t>
      </w:r>
    </w:p>
    <w:p>
      <w:pPr>
        <w:pStyle w:val="null3"/>
        <w:ind w:firstLine="480"/>
      </w:pPr>
      <w:r>
        <w:rPr/>
        <w:t xml:space="preserve"> 项目联系人：</w:t>
      </w:r>
      <w:r>
        <w:rPr/>
        <w:t>曾颖妍（采购文件咨询）、何晓蕾（质疑受理）</w:t>
      </w:r>
    </w:p>
    <w:p>
      <w:pPr>
        <w:pStyle w:val="null3"/>
        <w:ind w:firstLine="480"/>
      </w:pPr>
      <w:r>
        <w:rPr/>
        <w:t xml:space="preserve"> 电话：</w:t>
      </w:r>
      <w:r>
        <w:rPr/>
        <w:t>28866437、28866163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详见采购公告附件《采购需求》。</w:t>
      </w:r>
    </w:p>
    <w:p>
      <w:pPr>
        <w:pStyle w:val="null3"/>
      </w:pPr>
      <w:r>
        <w:rPr/>
        <w:t>采购包1（校园网与教育技术等弱电系统维护服务）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合同签订后15个日历天内提供驻场服务，服务期限为12个月。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1期：支付比例100%,详见第二章采购需求“九、关于付款方式”内容，其它位置出现与此支付方式不一致的情况，以采购需求描述为准。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硬件运维服务</w:t>
            </w:r>
          </w:p>
        </w:tc>
        <w:tc>
          <w:tcPr>
            <w:tcW w:type="dxa" w:w="933"/>
          </w:tcPr>
          <w:p>
            <w:pPr>
              <w:pStyle w:val="null3"/>
              <w:jc w:val="left"/>
            </w:pPr>
            <w:r>
              <w:rPr/>
              <w:t>采购内容1：广州大学2026年校园网与视频监控系统运维服务项目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2,166,197.00</w:t>
            </w:r>
          </w:p>
        </w:tc>
        <w:tc>
          <w:tcPr>
            <w:tcW w:type="dxa" w:w="933"/>
          </w:tcPr>
          <w:p>
            <w:pPr>
              <w:pStyle w:val="null3"/>
              <w:jc w:val="right"/>
            </w:pPr>
            <w:r>
              <w:rPr/>
              <w:t>2,166,197.00</w:t>
            </w:r>
          </w:p>
        </w:tc>
        <w:tc>
          <w:tcPr>
            <w:tcW w:type="dxa" w:w="840"/>
          </w:tcPr>
          <w:p>
            <w:pPr>
              <w:pStyle w:val="null3"/>
            </w:pPr>
            <w:r>
              <w:rPr/>
              <w:t>软件和信息技术服务业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硬件运维服务</w:t>
            </w:r>
          </w:p>
        </w:tc>
        <w:tc>
          <w:tcPr>
            <w:tcW w:type="dxa" w:w="933"/>
          </w:tcPr>
          <w:p>
            <w:pPr>
              <w:pStyle w:val="null3"/>
              <w:jc w:val="left"/>
            </w:pPr>
            <w:r>
              <w:rPr/>
              <w:t>采购内容2：广州大学2026年多媒体系统运维服务项目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996,000.00</w:t>
            </w:r>
          </w:p>
        </w:tc>
        <w:tc>
          <w:tcPr>
            <w:tcW w:type="dxa" w:w="933"/>
          </w:tcPr>
          <w:p>
            <w:pPr>
              <w:pStyle w:val="null3"/>
              <w:jc w:val="right"/>
            </w:pPr>
            <w:r>
              <w:rPr/>
              <w:t>996,000.00</w:t>
            </w:r>
          </w:p>
        </w:tc>
        <w:tc>
          <w:tcPr>
            <w:tcW w:type="dxa" w:w="840"/>
          </w:tcPr>
          <w:p>
            <w:pPr>
              <w:pStyle w:val="null3"/>
            </w:pPr>
            <w:r>
              <w:rPr/>
              <w:t>软件和信息技术服务业</w:t>
            </w:r>
          </w:p>
        </w:tc>
        <w:tc>
          <w:tcPr>
            <w:tcW w:type="dxa" w:w="933"/>
          </w:tcPr>
          <w:p>
            <w:pPr>
              <w:pStyle w:val="null3"/>
            </w:pPr>
            <w:r>
              <w:rPr/>
              <w:t>详见附表二</w:t>
            </w:r>
          </w:p>
        </w:tc>
      </w:tr>
    </w:tbl>
    <w:p>
      <w:pPr>
        <w:pStyle w:val="null3"/>
      </w:pPr>
      <w:r>
        <w:rPr>
          <w:b/>
        </w:rPr>
        <w:t>附表</w:t>
      </w:r>
      <w:r>
        <w:rPr>
          <w:b/>
        </w:rPr>
        <w:t>一</w:t>
      </w:r>
      <w:r>
        <w:rPr>
          <w:b/>
        </w:rPr>
        <w:t>：</w:t>
      </w:r>
      <w:r>
        <w:rPr>
          <w:b/>
        </w:rPr>
        <w:t>采购内容1：广州大学2026年校园网与视频监控系统运维服务项目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采购内容2：广州大学2026年多媒体系统运维服务项目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2026-0001交易服务费。）4.公共资源交易服务费以采购额按差额定率累进法计算。详见《广州市政府采购中心关于代理采购类项目公共资源交易服务费收费标准的通知》（https://ywtb.gzggzy.cn/tzgg/007001/007001002/20260509/0070010021066289.html）（注：本项目为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其他信息，一、综合信用得分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020-28866163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广州市天河区天润路447号4楼广州市政府采购中心质量监督部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校园网与教育技术等弱电系统维护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采购包1（校园网与教育技术等弱电系统维护服务）：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采购包1（校园网与教育技术等弱电系统维护服务）：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采购包1（校园网与教育技术等弱电系统维护服务）：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采购包1(校园网与教育技术等弱电系统维护服务):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重要技术参数指标响应情况 (6.0分)</w:t>
            </w:r>
          </w:p>
        </w:tc>
        <w:tc>
          <w:tcPr>
            <w:tcW w:type="dxa" w:w="5076"/>
          </w:tcPr>
          <w:p>
            <w:pPr>
              <w:pStyle w:val="null3"/>
              <w:jc w:val="left"/>
            </w:pPr>
            <w:r>
              <w:rPr/>
              <w:t>本项目带“▲”号参数共2项，完全满足得6分，每有一项不满足扣3分，扣完为止。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政务信息化基础设施运维人力服务需求1 (2.0分)</w:t>
            </w:r>
          </w:p>
        </w:tc>
        <w:tc>
          <w:tcPr>
            <w:tcW w:type="dxa" w:w="5076"/>
          </w:tcPr>
          <w:p>
            <w:pPr>
              <w:pStyle w:val="null3"/>
              <w:jc w:val="left"/>
            </w:pPr>
            <w:r>
              <w:rPr/>
              <w:t>根据投标人针对本项目制定的政务信息化基础设施运维人力服务需求表进行评分：能提供针对本项目的运维人力服务需求表，得2分；未提供或其他，得0分。</w:t>
            </w:r>
          </w:p>
        </w:tc>
      </w:tr>
      <w:tr>
        <w:tc>
          <w:tcPr>
            <w:tcW w:type="dxa" w:w="922"/>
            <w:gridSpan w:val="2"/>
            <w:vMerge/>
          </w:tcPr>
          <w:p/>
        </w:tc>
        <w:tc>
          <w:tcPr>
            <w:tcW w:type="dxa" w:w="2307"/>
          </w:tcPr>
          <w:p>
            <w:pPr>
              <w:pStyle w:val="null3"/>
              <w:jc w:val="left"/>
            </w:pPr>
            <w:r>
              <w:rPr/>
              <w:t>政务信息化基础设施运维人力服务需求2 (2.0分)</w:t>
            </w:r>
          </w:p>
        </w:tc>
        <w:tc>
          <w:tcPr>
            <w:tcW w:type="dxa" w:w="5076"/>
          </w:tcPr>
          <w:p>
            <w:pPr>
              <w:pStyle w:val="null3"/>
              <w:jc w:val="left"/>
            </w:pPr>
            <w:r>
              <w:rPr/>
              <w:t>根据采购需求“2.2.1 政务信息化基础设施运维人力服务需求”对本项目制定的政务信息化基础设施运维人力服务需求表进行综合评分：方案能完全满足或优于需求的，得2分；部分满足需求的，得1分；未提供或其他，得0分。</w:t>
            </w:r>
          </w:p>
        </w:tc>
      </w:tr>
      <w:tr>
        <w:tc>
          <w:tcPr>
            <w:tcW w:type="dxa" w:w="922"/>
            <w:gridSpan w:val="2"/>
            <w:vMerge/>
          </w:tcPr>
          <w:p/>
        </w:tc>
        <w:tc>
          <w:tcPr>
            <w:tcW w:type="dxa" w:w="2307"/>
          </w:tcPr>
          <w:p>
            <w:pPr>
              <w:pStyle w:val="null3"/>
              <w:jc w:val="left"/>
            </w:pPr>
            <w:r>
              <w:rPr/>
              <w:t>桌面及办公设备运维服务方案1 (1.0分)</w:t>
            </w:r>
          </w:p>
        </w:tc>
        <w:tc>
          <w:tcPr>
            <w:tcW w:type="dxa" w:w="5076"/>
          </w:tcPr>
          <w:p>
            <w:pPr>
              <w:pStyle w:val="null3"/>
              <w:jc w:val="left"/>
            </w:pPr>
            <w:r>
              <w:rPr/>
              <w:t>根据投标人针对本项目制定的桌面及办公设备运维服务方案进行评分：能提供针对本项目的桌面及办公设备运维服务方案，得1分；未提供或其他，得0分。</w:t>
            </w:r>
          </w:p>
        </w:tc>
      </w:tr>
      <w:tr>
        <w:tc>
          <w:tcPr>
            <w:tcW w:type="dxa" w:w="922"/>
            <w:gridSpan w:val="2"/>
            <w:vMerge/>
          </w:tcPr>
          <w:p/>
        </w:tc>
        <w:tc>
          <w:tcPr>
            <w:tcW w:type="dxa" w:w="2307"/>
          </w:tcPr>
          <w:p>
            <w:pPr>
              <w:pStyle w:val="null3"/>
              <w:jc w:val="left"/>
            </w:pPr>
            <w:r>
              <w:rPr/>
              <w:t>桌面及办公设备运维服务方案2 (2.0分)</w:t>
            </w:r>
          </w:p>
        </w:tc>
        <w:tc>
          <w:tcPr>
            <w:tcW w:type="dxa" w:w="5076"/>
          </w:tcPr>
          <w:p>
            <w:pPr>
              <w:pStyle w:val="null3"/>
              <w:jc w:val="left"/>
            </w:pPr>
            <w:r>
              <w:rPr/>
              <w:t>根据采购需求“2.1 桌面及办公设备运维服务”对本项目制定的桌面及办公设备运维服务方案进行综合评分：方案能完全满足或优于需求的，得2分；部分满足需求的，得1分；未提供或其他，得0分。</w:t>
            </w:r>
          </w:p>
        </w:tc>
      </w:tr>
      <w:tr>
        <w:tc>
          <w:tcPr>
            <w:tcW w:type="dxa" w:w="922"/>
            <w:gridSpan w:val="2"/>
            <w:vMerge/>
          </w:tcPr>
          <w:p/>
        </w:tc>
        <w:tc>
          <w:tcPr>
            <w:tcW w:type="dxa" w:w="2307"/>
          </w:tcPr>
          <w:p>
            <w:pPr>
              <w:pStyle w:val="null3"/>
              <w:jc w:val="left"/>
            </w:pPr>
            <w:r>
              <w:rPr/>
              <w:t>中心机房系统运维服务方案1 (2.0分)</w:t>
            </w:r>
          </w:p>
        </w:tc>
        <w:tc>
          <w:tcPr>
            <w:tcW w:type="dxa" w:w="5076"/>
          </w:tcPr>
          <w:p>
            <w:pPr>
              <w:pStyle w:val="null3"/>
              <w:jc w:val="left"/>
            </w:pPr>
            <w:r>
              <w:rPr/>
              <w:t>根据投标人针对本项目制定的中心机房系统运维服务方案进行评分：能提供针对本项目中心机房系统运维服务方案，且方案至少包括中心机房系统运维软件需求、硬件运维服务需求内容的，得2分；未完整提供或其他，得0分。</w:t>
            </w:r>
          </w:p>
        </w:tc>
      </w:tr>
      <w:tr>
        <w:tc>
          <w:tcPr>
            <w:tcW w:type="dxa" w:w="922"/>
            <w:gridSpan w:val="2"/>
            <w:vMerge/>
          </w:tcPr>
          <w:p/>
        </w:tc>
        <w:tc>
          <w:tcPr>
            <w:tcW w:type="dxa" w:w="2307"/>
          </w:tcPr>
          <w:p>
            <w:pPr>
              <w:pStyle w:val="null3"/>
              <w:jc w:val="left"/>
            </w:pPr>
            <w:r>
              <w:rPr/>
              <w:t>中心机房系统运维服务方案2 (8.0分)</w:t>
            </w:r>
          </w:p>
        </w:tc>
        <w:tc>
          <w:tcPr>
            <w:tcW w:type="dxa" w:w="5076"/>
          </w:tcPr>
          <w:p>
            <w:pPr>
              <w:pStyle w:val="null3"/>
              <w:jc w:val="left"/>
            </w:pPr>
            <w:r>
              <w:rPr/>
              <w:t>根据采购需求“2.2.2 中心机房系统运维内容”对本项目制定的中心机房系统运维服务方案进行综合评分：方案能完全满足或优于需求的，得8分；部分满足需求的，得4分；未提供或其他，得0分。</w:t>
            </w:r>
          </w:p>
        </w:tc>
      </w:tr>
      <w:tr>
        <w:tc>
          <w:tcPr>
            <w:tcW w:type="dxa" w:w="922"/>
            <w:gridSpan w:val="2"/>
            <w:vMerge/>
          </w:tcPr>
          <w:p/>
        </w:tc>
        <w:tc>
          <w:tcPr>
            <w:tcW w:type="dxa" w:w="2307"/>
          </w:tcPr>
          <w:p>
            <w:pPr>
              <w:pStyle w:val="null3"/>
              <w:jc w:val="left"/>
            </w:pPr>
            <w:r>
              <w:rPr/>
              <w:t>校园网络系统运维服务方案（不含网络收费计费系统的要求、网络诊断设备需求、一键断网系统的需求）1 (2.0分)</w:t>
            </w:r>
          </w:p>
        </w:tc>
        <w:tc>
          <w:tcPr>
            <w:tcW w:type="dxa" w:w="5076"/>
          </w:tcPr>
          <w:p>
            <w:pPr>
              <w:pStyle w:val="null3"/>
              <w:jc w:val="left"/>
            </w:pPr>
            <w:r>
              <w:rPr/>
              <w:t>根据投标人针对本项目制定的校园网络系统运维服务方案进行评分：能提供针对本项目校园网络系统运维服务方案，且方案至少包括校园网络系统运维软件需求、硬件运维服务需求内容的，得2分；未完整提供或其他，得0分。</w:t>
            </w:r>
          </w:p>
        </w:tc>
      </w:tr>
      <w:tr>
        <w:tc>
          <w:tcPr>
            <w:tcW w:type="dxa" w:w="922"/>
            <w:gridSpan w:val="2"/>
            <w:vMerge/>
          </w:tcPr>
          <w:p/>
        </w:tc>
        <w:tc>
          <w:tcPr>
            <w:tcW w:type="dxa" w:w="2307"/>
          </w:tcPr>
          <w:p>
            <w:pPr>
              <w:pStyle w:val="null3"/>
              <w:jc w:val="left"/>
            </w:pPr>
            <w:r>
              <w:rPr/>
              <w:t>校园网络系统运维服务方案（不含网络收费计费系统的要求、网络诊断设备需求、一键断网系统的需求）2 (6.0分)</w:t>
            </w:r>
          </w:p>
        </w:tc>
        <w:tc>
          <w:tcPr>
            <w:tcW w:type="dxa" w:w="5076"/>
          </w:tcPr>
          <w:p>
            <w:pPr>
              <w:pStyle w:val="null3"/>
              <w:jc w:val="left"/>
            </w:pPr>
            <w:r>
              <w:rPr/>
              <w:t>根据采购需求“2.2.3 校园网络系统运维服务内容”对本项目制定的校园网络系统运维服务方案进行综合评分：方案能完全满足或优于需求的，得6分；部分满足需求的，得3分；未提供或其他，得0分。</w:t>
            </w:r>
          </w:p>
        </w:tc>
      </w:tr>
      <w:tr>
        <w:tc>
          <w:tcPr>
            <w:tcW w:type="dxa" w:w="922"/>
            <w:gridSpan w:val="2"/>
            <w:vMerge/>
          </w:tcPr>
          <w:p/>
        </w:tc>
        <w:tc>
          <w:tcPr>
            <w:tcW w:type="dxa" w:w="2307"/>
          </w:tcPr>
          <w:p>
            <w:pPr>
              <w:pStyle w:val="null3"/>
              <w:jc w:val="left"/>
            </w:pPr>
            <w:r>
              <w:rPr/>
              <w:t>网络收费计费系统的要求（序号1-10项） (2.0分)</w:t>
            </w:r>
          </w:p>
        </w:tc>
        <w:tc>
          <w:tcPr>
            <w:tcW w:type="dxa" w:w="5076"/>
          </w:tcPr>
          <w:p>
            <w:pPr>
              <w:pStyle w:val="null3"/>
              <w:jc w:val="left"/>
            </w:pPr>
            <w:r>
              <w:rPr/>
              <w:t>按照采购需求“网络收费计费系统性能指标参数表”响应，参数表中序号1-10项，全部满足得2分；有1条不满足扣0.2分，扣完为止。【注：招标文件技术参数中有明确要求提供的证明资料，必须提供，如不提供，按负偏离不得分；未明确要求提供证明资料的，以《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网络诊断设备功能需求（序号1-8项） (2.4分)</w:t>
            </w:r>
          </w:p>
        </w:tc>
        <w:tc>
          <w:tcPr>
            <w:tcW w:type="dxa" w:w="5076"/>
          </w:tcPr>
          <w:p>
            <w:pPr>
              <w:pStyle w:val="null3"/>
              <w:jc w:val="left"/>
            </w:pPr>
            <w:r>
              <w:rPr/>
              <w:t>按照网络诊断设备性能指标参数表响应，参数表中序号1-8项,全部满足得2.4分；有1条不满足扣0.3分,扣完为止。 【注：招标文件技术参数中有明确要求提供的证明资料，必须提供，如不提供，按负偏离不得分；未明确要求提供证明资料的，以《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一键断网系统的需求 (4.8分)</w:t>
            </w:r>
          </w:p>
        </w:tc>
        <w:tc>
          <w:tcPr>
            <w:tcW w:type="dxa" w:w="5076"/>
          </w:tcPr>
          <w:p>
            <w:pPr>
              <w:pStyle w:val="null3"/>
              <w:jc w:val="left"/>
            </w:pPr>
            <w:r>
              <w:rPr/>
              <w:t>按照一键断网系统性能指标参数表响应，参数表中非★非▲共12条,全部满足得4.8分；有1条不满足扣0.4分,扣完为止。 【注：招标文件技术参数中有明确要求提供的证明资料，必须提供，如不提供，按负偏离不得分；未明确要求提供证明资料的，以《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校园视频监控系统运维服务方案1 (1.0分)</w:t>
            </w:r>
          </w:p>
        </w:tc>
        <w:tc>
          <w:tcPr>
            <w:tcW w:type="dxa" w:w="5076"/>
          </w:tcPr>
          <w:p>
            <w:pPr>
              <w:pStyle w:val="null3"/>
              <w:jc w:val="left"/>
            </w:pPr>
            <w:r>
              <w:rPr/>
              <w:t>根据投标人针对本项目制定的校园视频监控系统运维服务方案进行评分：能提供针对本项目校园网络系统运维服务方案，且包含至少包含硬件运维服务的范围与需求内容的，得1分；未提供或其他，得0分。</w:t>
            </w:r>
          </w:p>
        </w:tc>
      </w:tr>
      <w:tr>
        <w:tc>
          <w:tcPr>
            <w:tcW w:type="dxa" w:w="922"/>
            <w:gridSpan w:val="2"/>
            <w:vMerge/>
          </w:tcPr>
          <w:p/>
        </w:tc>
        <w:tc>
          <w:tcPr>
            <w:tcW w:type="dxa" w:w="2307"/>
          </w:tcPr>
          <w:p>
            <w:pPr>
              <w:pStyle w:val="null3"/>
              <w:jc w:val="left"/>
            </w:pPr>
            <w:r>
              <w:rPr/>
              <w:t>校园视频监控系统运维服务方案2 (5.0分)</w:t>
            </w:r>
          </w:p>
        </w:tc>
        <w:tc>
          <w:tcPr>
            <w:tcW w:type="dxa" w:w="5076"/>
          </w:tcPr>
          <w:p>
            <w:pPr>
              <w:pStyle w:val="null3"/>
              <w:jc w:val="left"/>
            </w:pPr>
            <w:r>
              <w:rPr/>
              <w:t>根据采购需求“2.2.4 校园视频监控系统运维服务内容”对本项目制定的校园视频监控系统运维服务方案进行综合评分：方案能完全满足或由于需求的，得5分；部分满足需求的，得2分；未提供或其他，得0分。</w:t>
            </w:r>
          </w:p>
        </w:tc>
      </w:tr>
      <w:tr>
        <w:tc>
          <w:tcPr>
            <w:tcW w:type="dxa" w:w="922"/>
            <w:gridSpan w:val="2"/>
            <w:vMerge/>
          </w:tcPr>
          <w:p/>
        </w:tc>
        <w:tc>
          <w:tcPr>
            <w:tcW w:type="dxa" w:w="2307"/>
          </w:tcPr>
          <w:p>
            <w:pPr>
              <w:pStyle w:val="null3"/>
              <w:jc w:val="left"/>
            </w:pPr>
            <w:r>
              <w:rPr/>
              <w:t>采购内容1：其他维护要求响应情况1 (1.0分)</w:t>
            </w:r>
          </w:p>
        </w:tc>
        <w:tc>
          <w:tcPr>
            <w:tcW w:type="dxa" w:w="5076"/>
          </w:tcPr>
          <w:p>
            <w:pPr>
              <w:pStyle w:val="null3"/>
              <w:jc w:val="left"/>
            </w:pPr>
            <w:r>
              <w:rPr/>
              <w:t>根据投标人针对本项目采购内容1制定的运维服务方案其他维护要求响应进行评分：能提供针对本项目采购内容1的其他维护要求响应服务方案，且方案至少包含驻场服务要求、安全保密要求、规范要求、离岗审批要求、服务级别及相应级别要求、费用要求内容的，得1分；未完整提供或其他，得0分。</w:t>
            </w:r>
          </w:p>
        </w:tc>
      </w:tr>
      <w:tr>
        <w:tc>
          <w:tcPr>
            <w:tcW w:type="dxa" w:w="922"/>
            <w:gridSpan w:val="2"/>
            <w:vMerge/>
          </w:tcPr>
          <w:p/>
        </w:tc>
        <w:tc>
          <w:tcPr>
            <w:tcW w:type="dxa" w:w="2307"/>
          </w:tcPr>
          <w:p>
            <w:pPr>
              <w:pStyle w:val="null3"/>
              <w:jc w:val="left"/>
            </w:pPr>
            <w:r>
              <w:rPr/>
              <w:t>采购内容1：其他维护要求响应情况2 (5.0分)</w:t>
            </w:r>
          </w:p>
        </w:tc>
        <w:tc>
          <w:tcPr>
            <w:tcW w:type="dxa" w:w="5076"/>
          </w:tcPr>
          <w:p>
            <w:pPr>
              <w:pStyle w:val="null3"/>
              <w:jc w:val="left"/>
            </w:pPr>
            <w:r>
              <w:rPr/>
              <w:t>根据采购需求“3.其他维护要求”（不含★项）对本项目制定的采购内容1的其他维护服方案进行综合评分：方案能完全满足或优于需求的，得5分；部分满足需求的，得2分；未提供或其他，得0分。</w:t>
            </w:r>
          </w:p>
        </w:tc>
      </w:tr>
      <w:tr>
        <w:tc>
          <w:tcPr>
            <w:tcW w:type="dxa" w:w="922"/>
            <w:gridSpan w:val="2"/>
            <w:vMerge/>
          </w:tcPr>
          <w:p/>
        </w:tc>
        <w:tc>
          <w:tcPr>
            <w:tcW w:type="dxa" w:w="2307"/>
          </w:tcPr>
          <w:p>
            <w:pPr>
              <w:pStyle w:val="null3"/>
              <w:jc w:val="left"/>
            </w:pPr>
            <w:r>
              <w:rPr/>
              <w:t>多媒体系统运维服务方案1 (2.0分)</w:t>
            </w:r>
          </w:p>
        </w:tc>
        <w:tc>
          <w:tcPr>
            <w:tcW w:type="dxa" w:w="5076"/>
          </w:tcPr>
          <w:p>
            <w:pPr>
              <w:pStyle w:val="null3"/>
              <w:jc w:val="left"/>
            </w:pPr>
            <w:r>
              <w:rPr/>
              <w:t>根据投标人针对本项目制定的多媒体系统运维服务方案进行评分：能提供针对本项目多媒体系统运维服务方案，且方案至少包含硬件运维服务的范围与需求内容的，得2分；未完整提供或其他，得0分。</w:t>
            </w:r>
          </w:p>
        </w:tc>
      </w:tr>
      <w:tr>
        <w:tc>
          <w:tcPr>
            <w:tcW w:type="dxa" w:w="922"/>
            <w:gridSpan w:val="2"/>
            <w:vMerge/>
          </w:tcPr>
          <w:p/>
        </w:tc>
        <w:tc>
          <w:tcPr>
            <w:tcW w:type="dxa" w:w="2307"/>
          </w:tcPr>
          <w:p>
            <w:pPr>
              <w:pStyle w:val="null3"/>
              <w:jc w:val="left"/>
            </w:pPr>
            <w:r>
              <w:rPr/>
              <w:t>多媒体系统运维服务方案2 (8.0分)</w:t>
            </w:r>
          </w:p>
        </w:tc>
        <w:tc>
          <w:tcPr>
            <w:tcW w:type="dxa" w:w="5076"/>
          </w:tcPr>
          <w:p>
            <w:pPr>
              <w:pStyle w:val="null3"/>
              <w:jc w:val="left"/>
            </w:pPr>
            <w:r>
              <w:rPr/>
              <w:t>根据采购需求“5.2 整体运维内容及要求”对本项目制定的多媒体系统运维服务方案进行综合评分：方案能完全满足或优于需求的，得8分；部分满足需求的，得5分；未提供或其他，得0分。</w:t>
            </w:r>
          </w:p>
        </w:tc>
      </w:tr>
      <w:tr>
        <w:tc>
          <w:tcPr>
            <w:tcW w:type="dxa" w:w="922"/>
            <w:gridSpan w:val="2"/>
            <w:vMerge/>
          </w:tcPr>
          <w:p/>
        </w:tc>
        <w:tc>
          <w:tcPr>
            <w:tcW w:type="dxa" w:w="2307"/>
          </w:tcPr>
          <w:p>
            <w:pPr>
              <w:pStyle w:val="null3"/>
              <w:jc w:val="left"/>
            </w:pPr>
            <w:r>
              <w:rPr/>
              <w:t>采购内容2：其他维护要求响应情况1 (0.8分)</w:t>
            </w:r>
          </w:p>
        </w:tc>
        <w:tc>
          <w:tcPr>
            <w:tcW w:type="dxa" w:w="5076"/>
          </w:tcPr>
          <w:p>
            <w:pPr>
              <w:pStyle w:val="null3"/>
              <w:jc w:val="left"/>
            </w:pPr>
            <w:r>
              <w:rPr/>
              <w:t>根据投标人针对本项目采购内容2制定的运维服务方案其他维护要求响应进行综合评分：能提供针对本项目采购内容2的其他维护要求响应服务方案，且方案至少包含驻场服务要求、安全保密要求、规范要求、离岗审批要求、服务级别及相应级别要求、费用要求等内容的，得0.8分；未完整提供或其他，得0分。</w:t>
            </w:r>
          </w:p>
        </w:tc>
      </w:tr>
      <w:tr>
        <w:tc>
          <w:tcPr>
            <w:tcW w:type="dxa" w:w="922"/>
            <w:gridSpan w:val="2"/>
            <w:vMerge/>
          </w:tcPr>
          <w:p/>
        </w:tc>
        <w:tc>
          <w:tcPr>
            <w:tcW w:type="dxa" w:w="2307"/>
          </w:tcPr>
          <w:p>
            <w:pPr>
              <w:pStyle w:val="null3"/>
              <w:jc w:val="left"/>
            </w:pPr>
            <w:r>
              <w:rPr/>
              <w:t>采购内容2：其他维护要求响应情况2 (2.0分)</w:t>
            </w:r>
          </w:p>
        </w:tc>
        <w:tc>
          <w:tcPr>
            <w:tcW w:type="dxa" w:w="5076"/>
          </w:tcPr>
          <w:p>
            <w:pPr>
              <w:pStyle w:val="null3"/>
              <w:jc w:val="left"/>
            </w:pPr>
            <w:r>
              <w:rPr/>
              <w:t>根据采购需求“5.3其他维护要求”（不含★项）对本项目制定的采购内容2的其他维护方案进行综合评分：方案能完全满足或优于需求的，得2分；部分满足需求的，得1分；未提供或其他，得0分。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本项目的项目经理资质 (5.0分)</w:t>
            </w:r>
          </w:p>
        </w:tc>
        <w:tc>
          <w:tcPr>
            <w:tcW w:type="dxa" w:w="5076"/>
          </w:tcPr>
          <w:p>
            <w:pPr>
              <w:pStyle w:val="null3"/>
              <w:jc w:val="left"/>
            </w:pPr>
            <w:r>
              <w:rPr/>
              <w:t>1、具有政府人力资源与社会保障部门或其他具备职称评定资格的单位或机构认定的高级工程师职称（信息通信网络工程专业或者相近专业）得2.5分；其他不得分。 2、具有计算机相关专业硕士学位（或研究生学历）或以上证书得2.5分；具有计算机相关专业本科学历证书得1分；其他不得分，本小项最高2.5分。【注：需提供以上相关证书扫描件和在投标人任职的外部证明材料（如提供在本项目投标截止日之前六个月内任意一个月的： 《投保单》或《社会保险参保人员证明》扫描件，不符合或不提供不得分。）】</w:t>
            </w:r>
          </w:p>
        </w:tc>
      </w:tr>
      <w:tr>
        <w:tc>
          <w:tcPr>
            <w:tcW w:type="dxa" w:w="922"/>
            <w:gridSpan w:val="2"/>
            <w:vMerge/>
          </w:tcPr>
          <w:p/>
        </w:tc>
        <w:tc>
          <w:tcPr>
            <w:tcW w:type="dxa" w:w="2307"/>
          </w:tcPr>
          <w:p>
            <w:pPr>
              <w:pStyle w:val="null3"/>
              <w:jc w:val="left"/>
            </w:pPr>
            <w:r>
              <w:rPr/>
              <w:t>本项目的技术人员资质情况 （不含项目经理） (8.0分)</w:t>
            </w:r>
          </w:p>
        </w:tc>
        <w:tc>
          <w:tcPr>
            <w:tcW w:type="dxa" w:w="5076"/>
          </w:tcPr>
          <w:p>
            <w:pPr>
              <w:pStyle w:val="null3"/>
              <w:jc w:val="left"/>
            </w:pPr>
            <w:r>
              <w:rPr/>
              <w:t>1、具有计算机技术与软件专业技术资格（水平）的网络工程师，每1人得0.5分，最高得4分； 2、具有计算机技术与软件专业技术资格（水平）的软件设计师，每1人得1分，最高得2分；3、具有大专或以上学历，每1人得0.5分，最高得2分。 【注：一个人拥有多个计算机技术与软件专业技术资格（水平）证书只按最高分项计算其中一个证书。需提供以上相关证书扫描件和在投标人任职的外部证明材料（如提供在本项目投标截止日之前六个月内任意一个月的： 《投保单》或《社会保险参保人员证明》扫描件等，不符合或不提供不得分。】</w:t>
            </w:r>
          </w:p>
        </w:tc>
      </w:tr>
      <w:tr>
        <w:tc>
          <w:tcPr>
            <w:tcW w:type="dxa" w:w="922"/>
            <w:gridSpan w:val="2"/>
            <w:vMerge/>
          </w:tcPr>
          <w:p/>
        </w:tc>
        <w:tc>
          <w:tcPr>
            <w:tcW w:type="dxa" w:w="2307"/>
          </w:tcPr>
          <w:p>
            <w:pPr>
              <w:pStyle w:val="null3"/>
              <w:jc w:val="left"/>
            </w:pPr>
            <w:r>
              <w:rPr/>
              <w:t>投标人管理体系认证 (3.0分)</w:t>
            </w:r>
          </w:p>
        </w:tc>
        <w:tc>
          <w:tcPr>
            <w:tcW w:type="dxa" w:w="5076"/>
          </w:tcPr>
          <w:p>
            <w:pPr>
              <w:pStyle w:val="null3"/>
              <w:jc w:val="left"/>
            </w:pPr>
            <w:r>
              <w:rPr/>
              <w:t>1、具有质量管理体系认证； 2、具有职业健康管理体系认证；以上认证，每具有一个得1.5分。此项评审内容最高3分。以上证书需要提供证书扫描件及在全国认证认可信息公共服务平台（cx.cnca.cn）上对证书的查询结果截图为证明材料，已失效或撤销或暂停的不得分。如因投标人（供应商）成立时间不足三个月，导致未能取得相关认证且提供书面说明的，对应证书可得分。</w:t>
            </w:r>
          </w:p>
        </w:tc>
      </w:tr>
      <w:tr>
        <w:tc>
          <w:tcPr>
            <w:tcW w:type="dxa" w:w="922"/>
            <w:gridSpan w:val="2"/>
            <w:vMerge/>
          </w:tcPr>
          <w:p/>
        </w:tc>
        <w:tc>
          <w:tcPr>
            <w:tcW w:type="dxa" w:w="2307"/>
          </w:tcPr>
          <w:p>
            <w:pPr>
              <w:pStyle w:val="null3"/>
              <w:jc w:val="left"/>
            </w:pPr>
            <w:r>
              <w:rPr/>
              <w:t>投标人2023年1月1日以来信息化运维同类项目经验【以合同签订时间为准。分支机构投标的，总公司（总所）业绩可纳入评审】 (3.0分)</w:t>
            </w:r>
          </w:p>
        </w:tc>
        <w:tc>
          <w:tcPr>
            <w:tcW w:type="dxa" w:w="5076"/>
          </w:tcPr>
          <w:p>
            <w:pPr>
              <w:pStyle w:val="null3"/>
              <w:jc w:val="left"/>
            </w:pPr>
            <w:r>
              <w:rPr/>
              <w:t>每提供一个项目得0.5分，最高得3分。【备注：须提供以下证明材料：合同关键页扫描件（含签订合同双方的单位名称、合同项目名称与含签订合同双方的落款盖章、签订日期页）。证明材料不足或不提供相关证明材料的不得分。】</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投标人每一条记录扣0.1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ind w:firstLine="482"/>
        <w:jc w:val="center"/>
      </w:pPr>
      <w:r>
        <w:rPr>
          <w:sz w:val="24"/>
          <w:b/>
        </w:rPr>
        <w:t>广州大学</w:t>
      </w:r>
      <w:r>
        <w:rPr>
          <w:sz w:val="24"/>
          <w:b/>
        </w:rPr>
        <w:t>2026</w:t>
      </w:r>
      <w:r>
        <w:rPr>
          <w:sz w:val="24"/>
          <w:b/>
        </w:rPr>
        <w:t>年</w:t>
      </w:r>
      <w:r>
        <w:rPr>
          <w:sz w:val="24"/>
          <w:b/>
        </w:rPr>
        <w:t>***</w:t>
      </w:r>
      <w:r>
        <w:rPr>
          <w:sz w:val="24"/>
          <w:b/>
        </w:rPr>
        <w:t>服务项目合同</w:t>
      </w:r>
    </w:p>
    <w:p>
      <w:pPr>
        <w:pStyle w:val="null3"/>
        <w:jc w:val="center"/>
      </w:pPr>
      <w:r>
        <w:rPr/>
        <w:t>（本合同为中小企业预留合同）</w:t>
      </w:r>
    </w:p>
    <w:p>
      <w:pPr>
        <w:pStyle w:val="null3"/>
        <w:ind w:firstLine="482"/>
        <w:jc w:val="center"/>
      </w:pPr>
      <w:r>
        <w:rPr>
          <w:sz w:val="21"/>
        </w:rPr>
        <w:t>（本合同仅为合同的参考文本，合同签订双方可根据项目的具体要求进行相应修订。）</w:t>
      </w:r>
    </w:p>
    <w:p>
      <w:pPr>
        <w:pStyle w:val="null3"/>
        <w:ind w:firstLine="480"/>
        <w:jc w:val="both"/>
      </w:pPr>
      <w:r>
        <w:rPr>
          <w:sz w:val="24"/>
        </w:rPr>
        <w:t>合同编号：</w:t>
      </w:r>
    </w:p>
    <w:p>
      <w:pPr>
        <w:pStyle w:val="null3"/>
        <w:ind w:firstLine="480"/>
        <w:jc w:val="both"/>
      </w:pPr>
      <w:r>
        <w:rPr>
          <w:sz w:val="24"/>
        </w:rPr>
        <w:t>签订地点：广州市</w:t>
      </w:r>
    </w:p>
    <w:p>
      <w:pPr>
        <w:pStyle w:val="null3"/>
        <w:ind w:firstLine="482"/>
        <w:jc w:val="both"/>
      </w:pPr>
      <w:r>
        <w:rPr>
          <w:sz w:val="24"/>
          <w:b/>
        </w:rPr>
        <w:t>甲方</w:t>
      </w:r>
      <w:r>
        <w:rPr>
          <w:sz w:val="24"/>
        </w:rPr>
        <w:t>：广州大学</w:t>
      </w:r>
    </w:p>
    <w:p>
      <w:pPr>
        <w:pStyle w:val="null3"/>
        <w:ind w:firstLine="482"/>
        <w:jc w:val="both"/>
      </w:pPr>
      <w:r>
        <w:rPr>
          <w:sz w:val="24"/>
          <w:b/>
        </w:rPr>
        <w:t>乙方</w:t>
      </w:r>
      <w:r>
        <w:rPr>
          <w:sz w:val="24"/>
        </w:rPr>
        <w:t>：</w:t>
      </w:r>
    </w:p>
    <w:p>
      <w:pPr>
        <w:pStyle w:val="null3"/>
        <w:ind w:firstLine="480"/>
        <w:jc w:val="both"/>
      </w:pPr>
      <w:r>
        <w:rPr>
          <w:sz w:val="24"/>
        </w:rPr>
        <w:t>为了明确双方的权利义务</w:t>
      </w:r>
      <w:r>
        <w:rPr>
          <w:sz w:val="24"/>
        </w:rPr>
        <w:t>,</w:t>
      </w:r>
      <w:r>
        <w:rPr>
          <w:sz w:val="24"/>
        </w:rPr>
        <w:t>根据《中华人民共和国民法典》、《中华人民共和国政府采购法》和其他相关的法律法规，</w:t>
      </w:r>
      <w:r>
        <w:rPr>
          <w:sz w:val="24"/>
          <w:color w:val="000000"/>
        </w:rPr>
        <w:t>乙方还须完全遵守《中华人民共和国劳动合同法》有关规定和《中华人民共和国妇女权益保障法》中关于</w:t>
      </w:r>
      <w:r>
        <w:rPr>
          <w:sz w:val="24"/>
          <w:color w:val="000000"/>
        </w:rPr>
        <w:t>“劳动和社会保障权益”的有关要求，</w:t>
      </w:r>
      <w:r>
        <w:rPr>
          <w:sz w:val="24"/>
        </w:rPr>
        <w:t>甲乙双方在平等自愿、协商一致的基础上，结合本采购项目之招标投标文件，签订本合同。</w:t>
      </w:r>
    </w:p>
    <w:p>
      <w:pPr>
        <w:pStyle w:val="null3"/>
        <w:ind w:firstLine="482"/>
        <w:jc w:val="both"/>
      </w:pPr>
      <w:r>
        <w:rPr>
          <w:sz w:val="24"/>
          <w:b/>
        </w:rPr>
        <w:t>第一条合同标的</w:t>
      </w:r>
    </w:p>
    <w:p>
      <w:pPr>
        <w:pStyle w:val="null3"/>
        <w:ind w:firstLine="480"/>
        <w:jc w:val="both"/>
      </w:pPr>
      <w:r>
        <w:rPr>
          <w:sz w:val="24"/>
        </w:rPr>
        <w:t>具体包括：甲方委托乙方对所中标范围内的《广州大学</w:t>
      </w:r>
      <w:r>
        <w:rPr>
          <w:sz w:val="24"/>
        </w:rPr>
        <w:t>2026</w:t>
      </w:r>
      <w:r>
        <w:rPr>
          <w:sz w:val="24"/>
        </w:rPr>
        <w:t>年</w:t>
      </w:r>
      <w:r>
        <w:rPr>
          <w:sz w:val="24"/>
        </w:rPr>
        <w:t>***</w:t>
      </w:r>
      <w:r>
        <w:rPr>
          <w:sz w:val="24"/>
        </w:rPr>
        <w:t>服务项目》进行技术支持与服务，完成相关项目的维修和维护工作，主要包括：</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14"/>
        <w:gridCol w:w="2065"/>
        <w:gridCol w:w="708"/>
        <w:gridCol w:w="904"/>
        <w:gridCol w:w="950"/>
        <w:gridCol w:w="2864"/>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b/>
              </w:rPr>
              <w:t>序号</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sz w:val="24"/>
                <w:b/>
              </w:rPr>
              <w:t>服务内容</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b/>
              </w:rPr>
              <w:t>数量</w:t>
            </w:r>
          </w:p>
        </w:tc>
        <w:tc>
          <w:tcPr>
            <w:tcW w:type="dxa" w:w="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b/>
              </w:rPr>
              <w:t>单价（元）</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b/>
              </w:rPr>
              <w:t>小计（元）</w:t>
            </w:r>
          </w:p>
        </w:tc>
        <w:tc>
          <w:tcPr>
            <w:tcW w:type="dxa" w:w="2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b/>
              </w:rPr>
              <w:t>备注</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合同总价（元）</w:t>
            </w:r>
          </w:p>
        </w:tc>
        <w:tc>
          <w:tcPr>
            <w:tcW w:type="dxa" w:w="38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bl>
    <w:p>
      <w:pPr>
        <w:pStyle w:val="null3"/>
        <w:jc w:val="both"/>
      </w:pPr>
      <w:r>
        <w:rPr>
          <w:sz w:val="24"/>
          <w:b/>
        </w:rPr>
        <w:t>第二条合同性质</w:t>
      </w:r>
    </w:p>
    <w:p>
      <w:pPr>
        <w:pStyle w:val="null3"/>
        <w:ind w:firstLine="480"/>
        <w:jc w:val="both"/>
      </w:pPr>
      <w:r>
        <w:rPr>
          <w:sz w:val="24"/>
        </w:rPr>
        <w:t>本合同为政府</w:t>
      </w:r>
      <w:r>
        <w:rPr>
          <w:sz w:val="24"/>
        </w:rPr>
        <w:t>“服务采购”合同（项目），尽管性质为买卖合同，但具体以承包方式为之。</w:t>
      </w:r>
    </w:p>
    <w:p>
      <w:pPr>
        <w:pStyle w:val="null3"/>
        <w:ind w:firstLine="482"/>
        <w:jc w:val="both"/>
      </w:pPr>
      <w:r>
        <w:rPr>
          <w:sz w:val="24"/>
          <w:b/>
        </w:rPr>
        <w:t>第三条服务履行</w:t>
      </w:r>
    </w:p>
    <w:p>
      <w:pPr>
        <w:pStyle w:val="null3"/>
        <w:ind w:firstLine="480"/>
        <w:jc w:val="both"/>
      </w:pPr>
      <w:r>
        <w:rPr>
          <w:sz w:val="24"/>
        </w:rPr>
        <w:t>乙方必须是非劳务派遣单位，不得以劳务派遣方式履行本合同。</w:t>
      </w:r>
    </w:p>
    <w:p>
      <w:pPr>
        <w:pStyle w:val="null3"/>
        <w:ind w:firstLine="482"/>
        <w:jc w:val="both"/>
      </w:pPr>
      <w:r>
        <w:rPr>
          <w:sz w:val="24"/>
          <w:b/>
        </w:rPr>
        <w:t>第四条服务承办方式及要求</w:t>
      </w:r>
    </w:p>
    <w:p>
      <w:pPr>
        <w:pStyle w:val="null3"/>
        <w:ind w:firstLine="480"/>
        <w:jc w:val="both"/>
      </w:pPr>
      <w:r>
        <w:rPr>
          <w:sz w:val="24"/>
        </w:rPr>
        <w:t>1</w:t>
      </w:r>
      <w:r>
        <w:rPr>
          <w:sz w:val="24"/>
        </w:rPr>
        <w:t>、负责对所中标范围内广州大学所有设备的维护和维修，保证设备的完好率和可用率在</w:t>
      </w:r>
      <w:r>
        <w:rPr>
          <w:sz w:val="24"/>
        </w:rPr>
        <w:t>98%</w:t>
      </w:r>
      <w:r>
        <w:rPr>
          <w:sz w:val="24"/>
        </w:rPr>
        <w:t>以上。</w:t>
      </w:r>
    </w:p>
    <w:p>
      <w:pPr>
        <w:pStyle w:val="null3"/>
        <w:ind w:firstLine="480"/>
        <w:jc w:val="both"/>
      </w:pPr>
      <w:r>
        <w:rPr>
          <w:sz w:val="24"/>
        </w:rPr>
        <w:t>2</w:t>
      </w:r>
      <w:r>
        <w:rPr>
          <w:sz w:val="24"/>
        </w:rPr>
        <w:t>、包维护、保养及日常管理；</w:t>
      </w:r>
    </w:p>
    <w:p>
      <w:pPr>
        <w:pStyle w:val="null3"/>
        <w:ind w:firstLine="480"/>
        <w:jc w:val="both"/>
      </w:pPr>
      <w:r>
        <w:rPr>
          <w:sz w:val="24"/>
        </w:rPr>
        <w:t>3</w:t>
      </w:r>
      <w:r>
        <w:rPr>
          <w:sz w:val="24"/>
        </w:rPr>
        <w:t>、包人员及对人员的管理：在本合同约定的服务期内派驻</w:t>
      </w:r>
      <w:r>
        <w:rPr>
          <w:sz w:val="24"/>
          <w:u w:val="single"/>
        </w:rPr>
        <w:t xml:space="preserve"> </w:t>
      </w:r>
      <w:r>
        <w:rPr>
          <w:sz w:val="24"/>
          <w:u w:val="single"/>
        </w:rPr>
        <w:t xml:space="preserve">***  </w:t>
      </w:r>
      <w:r>
        <w:rPr>
          <w:sz w:val="24"/>
        </w:rPr>
        <w:t>名驻场服务工程师，工作时间具体包含在相应的岗位设置要求之中。其中，驻点维护工作人员必须具有相关资质；甲方与乙方派驻工作人员之间不存在劳动关系或劳务派遣关系，乙方与乙方派驻人员之间产生的所有争议与甲方无关，甲方不承担任何责任；乙方在本合同生效之日起</w:t>
      </w:r>
      <w:r>
        <w:rPr>
          <w:sz w:val="24"/>
        </w:rPr>
        <w:t>15</w:t>
      </w:r>
      <w:r>
        <w:rPr>
          <w:sz w:val="24"/>
        </w:rPr>
        <w:t>天内向甲方提交乙方与派驻维护人员签订的劳动合同副本及政府有关部门印章的社会保险参保人员证明。</w:t>
      </w:r>
    </w:p>
    <w:p>
      <w:pPr>
        <w:pStyle w:val="null3"/>
        <w:ind w:firstLine="480"/>
        <w:jc w:val="both"/>
      </w:pPr>
      <w:r>
        <w:rPr>
          <w:sz w:val="24"/>
        </w:rPr>
        <w:t>4</w:t>
      </w:r>
      <w:r>
        <w:rPr>
          <w:sz w:val="24"/>
        </w:rPr>
        <w:t>、包费用：包括设备保养、人力成本、清洁巡检、辅助工具、培训等各种经费、费用均包括在该合同金额之内，甲方不再向乙方支付其他任何费用。</w:t>
      </w:r>
    </w:p>
    <w:p>
      <w:pPr>
        <w:pStyle w:val="null3"/>
        <w:ind w:firstLine="480"/>
        <w:jc w:val="both"/>
      </w:pPr>
      <w:r>
        <w:rPr>
          <w:sz w:val="24"/>
        </w:rPr>
        <w:t>5</w:t>
      </w:r>
      <w:r>
        <w:rPr>
          <w:sz w:val="24"/>
        </w:rPr>
        <w:t>、乙方必须保证以其直属维护人员的身份在岗，乙方派遣的驻场人员必须是与乙方签订劳务合同的人员，不得使用挂靠队伍，不得向他人转包维护项目，也不得将维护项目肢解后分包给他人。乙方违反本款规定义务的，甲方有权解除合同并由乙方赔偿相关损失。</w:t>
      </w:r>
    </w:p>
    <w:p>
      <w:pPr>
        <w:pStyle w:val="null3"/>
        <w:ind w:firstLine="480"/>
        <w:jc w:val="both"/>
      </w:pPr>
      <w:r>
        <w:rPr>
          <w:sz w:val="24"/>
        </w:rPr>
        <w:t>6</w:t>
      </w:r>
      <w:r>
        <w:rPr>
          <w:sz w:val="24"/>
        </w:rPr>
        <w:t>、乙方在提供维护保养与管理服务过程中，对甲方的服务要求必须及时响应和解决，不得影响甲方的正常教学和工作的进行。若需暂停教学和工作中的网络和设备使用，须提前以书面的形式告知甲方，并在甲方的书面同意下方能进行。</w:t>
      </w:r>
    </w:p>
    <w:p>
      <w:pPr>
        <w:pStyle w:val="null3"/>
        <w:ind w:firstLine="482"/>
        <w:jc w:val="both"/>
      </w:pPr>
      <w:r>
        <w:rPr>
          <w:sz w:val="24"/>
          <w:b/>
        </w:rPr>
        <w:t>第五条提供服务的时间、地点和方式</w:t>
      </w:r>
    </w:p>
    <w:p>
      <w:pPr>
        <w:pStyle w:val="null3"/>
        <w:ind w:firstLine="480"/>
        <w:jc w:val="both"/>
      </w:pPr>
      <w:r>
        <w:rPr>
          <w:sz w:val="24"/>
        </w:rPr>
        <w:t>1</w:t>
      </w:r>
      <w:r>
        <w:rPr>
          <w:sz w:val="24"/>
        </w:rPr>
        <w:t>、提供服务的时间：合同第七条所约定的期限；</w:t>
      </w:r>
    </w:p>
    <w:p>
      <w:pPr>
        <w:pStyle w:val="null3"/>
        <w:ind w:firstLine="480"/>
        <w:jc w:val="both"/>
      </w:pPr>
      <w:r>
        <w:rPr>
          <w:sz w:val="24"/>
        </w:rPr>
        <w:t>2</w:t>
      </w:r>
      <w:r>
        <w:rPr>
          <w:sz w:val="24"/>
        </w:rPr>
        <w:t>、提供服务的地点：广州大学</w:t>
      </w:r>
    </w:p>
    <w:p>
      <w:pPr>
        <w:pStyle w:val="null3"/>
        <w:ind w:firstLine="480"/>
        <w:jc w:val="both"/>
      </w:pPr>
      <w:r>
        <w:rPr>
          <w:sz w:val="24"/>
        </w:rPr>
        <w:t>3</w:t>
      </w:r>
      <w:r>
        <w:rPr>
          <w:sz w:val="24"/>
        </w:rPr>
        <w:t>、提供服务的方式：运维对象所在现场的驻场服务。</w:t>
      </w:r>
    </w:p>
    <w:p>
      <w:pPr>
        <w:pStyle w:val="null3"/>
        <w:ind w:firstLine="482"/>
        <w:jc w:val="both"/>
      </w:pPr>
      <w:r>
        <w:rPr>
          <w:sz w:val="24"/>
          <w:b/>
        </w:rPr>
        <w:t>第六条管理模式与制度</w:t>
      </w:r>
    </w:p>
    <w:p>
      <w:pPr>
        <w:pStyle w:val="null3"/>
        <w:ind w:firstLine="480"/>
        <w:jc w:val="both"/>
      </w:pPr>
      <w:r>
        <w:rPr>
          <w:sz w:val="24"/>
        </w:rPr>
        <w:t>1</w:t>
      </w:r>
      <w:r>
        <w:rPr>
          <w:sz w:val="24"/>
        </w:rPr>
        <w:t>、甲乙双方实行对口管理模式。甲方授权委托其属下的部门（即广州大学实验中心、网络与现代教育技术中心）具体负责本合同的履行；乙方则在甲方设立服务办公室，设负责人</w:t>
      </w:r>
      <w:r>
        <w:rPr>
          <w:sz w:val="24"/>
        </w:rPr>
        <w:t>1</w:t>
      </w:r>
      <w:r>
        <w:rPr>
          <w:sz w:val="24"/>
        </w:rPr>
        <w:t>人，</w:t>
      </w:r>
      <w:r>
        <w:rPr>
          <w:sz w:val="24"/>
          <w:u w:val="single"/>
        </w:rPr>
        <w:t>具体负责人为</w:t>
      </w:r>
      <w:r>
        <w:rPr>
          <w:sz w:val="24"/>
          <w:u w:val="single"/>
        </w:rPr>
        <w:t>***</w:t>
      </w:r>
      <w:r>
        <w:rPr>
          <w:sz w:val="24"/>
          <w:u w:val="single"/>
        </w:rPr>
        <w:t>身份证号码：</w:t>
      </w:r>
      <w:r>
        <w:rPr>
          <w:sz w:val="24"/>
          <w:u w:val="single"/>
        </w:rPr>
        <w:t>****</w:t>
      </w:r>
      <w:r>
        <w:rPr>
          <w:sz w:val="24"/>
          <w:u w:val="single"/>
        </w:rPr>
        <w:t>，</w:t>
      </w:r>
      <w:r>
        <w:rPr>
          <w:sz w:val="24"/>
        </w:rPr>
        <w:t>其基本职责为代表乙方负责对其属下的工作人员、本合同项下的服务内容以及服务质量进行全面、直接管理，双方更换具体负责人时应以书面形式通知对方。</w:t>
      </w:r>
    </w:p>
    <w:p>
      <w:pPr>
        <w:pStyle w:val="null3"/>
        <w:ind w:firstLine="480"/>
        <w:jc w:val="both"/>
      </w:pPr>
      <w:r>
        <w:rPr>
          <w:sz w:val="24"/>
        </w:rPr>
        <w:t>2</w:t>
      </w:r>
      <w:r>
        <w:rPr>
          <w:sz w:val="24"/>
        </w:rPr>
        <w:t>、甲方对乙方工作人员不直接管理，但乙方对其驻点工作人员的考核和更换，必须听取甲方的意见或建议。</w:t>
      </w:r>
    </w:p>
    <w:p>
      <w:pPr>
        <w:pStyle w:val="null3"/>
        <w:ind w:firstLine="480"/>
        <w:jc w:val="both"/>
      </w:pPr>
      <w:r>
        <w:rPr>
          <w:sz w:val="24"/>
        </w:rPr>
        <w:t>3</w:t>
      </w:r>
      <w:r>
        <w:rPr>
          <w:sz w:val="24"/>
        </w:rPr>
        <w:t>、甲方应当为乙方提供必要的工作场地及设施，以及双方约定提供的其它维护条件。其中，乙方所设立的服务办公室由甲方免费提供，办公室内的固定电话费、网络费用与水电费用由甲方承担；</w:t>
      </w:r>
    </w:p>
    <w:p>
      <w:pPr>
        <w:pStyle w:val="null3"/>
        <w:ind w:firstLine="480"/>
        <w:jc w:val="both"/>
      </w:pPr>
      <w:r>
        <w:rPr>
          <w:sz w:val="24"/>
        </w:rPr>
        <w:t>4</w:t>
      </w:r>
      <w:r>
        <w:rPr>
          <w:sz w:val="24"/>
        </w:rPr>
        <w:t>、乙方应当按本合同及其组成部分的要求，制定完善的工作管理制度；乙方驻点工作人员的人身安全、车辆的安全、工资福利与社会保险等事项一律由乙方负责，甲方不承担任何责任，除非甲方存在《中华人民共和国侵权行为法》所规定的侵权责任。</w:t>
      </w:r>
    </w:p>
    <w:p>
      <w:pPr>
        <w:pStyle w:val="null3"/>
        <w:ind w:firstLine="480"/>
        <w:jc w:val="both"/>
      </w:pPr>
      <w:r>
        <w:rPr>
          <w:sz w:val="24"/>
        </w:rPr>
        <w:t>5</w:t>
      </w:r>
      <w:r>
        <w:rPr>
          <w:sz w:val="24"/>
        </w:rPr>
        <w:t>、乙方须服从甲方工作安排，包括双方约定上班时间以外的节假日的值班或轮班工作。</w:t>
      </w:r>
    </w:p>
    <w:p>
      <w:pPr>
        <w:pStyle w:val="null3"/>
        <w:ind w:firstLine="482"/>
        <w:jc w:val="both"/>
      </w:pPr>
      <w:r>
        <w:rPr>
          <w:sz w:val="24"/>
          <w:b/>
        </w:rPr>
        <w:t>第七条服务期限</w:t>
      </w:r>
    </w:p>
    <w:p>
      <w:pPr>
        <w:pStyle w:val="null3"/>
        <w:ind w:firstLine="480"/>
        <w:jc w:val="both"/>
      </w:pPr>
      <w:r>
        <w:rPr>
          <w:sz w:val="24"/>
        </w:rPr>
        <w:t>1</w:t>
      </w:r>
      <w:r>
        <w:rPr>
          <w:sz w:val="24"/>
        </w:rPr>
        <w:t>、在项目合同签订后，乙方需为项目设立准备时间和收尾时间，但项目准备时间和项目收尾时间不包括在合同服务期限内，项目准备阶段工作包括但不限于熟悉用户环境、接手上期维护文档、维护人员培训、工具准备等，项目收尾阶段工作包括但不限于汇编项目文档、编写服务完成报告、进行绩效总结和维护服务工作移交等。</w:t>
      </w:r>
    </w:p>
    <w:p>
      <w:pPr>
        <w:pStyle w:val="null3"/>
        <w:ind w:firstLine="480"/>
        <w:jc w:val="both"/>
      </w:pPr>
      <w:r>
        <w:rPr>
          <w:sz w:val="24"/>
        </w:rPr>
        <w:t>2</w:t>
      </w:r>
      <w:r>
        <w:rPr>
          <w:sz w:val="24"/>
        </w:rPr>
        <w:t>、项目合同生效之日后，甲方对中标人在项目准备阶段工作进行确认、对乙方提供的运维工具进行测试且检验合格、对乙方安排的驻场人员进行核验后，甲方应在服务进场通知书上签字确认。服务期从服务进场通知书签字确认之日起计算，服务期限为</w:t>
      </w:r>
      <w:r>
        <w:rPr>
          <w:sz w:val="24"/>
        </w:rPr>
        <w:t>12</w:t>
      </w:r>
      <w:r>
        <w:rPr>
          <w:sz w:val="24"/>
        </w:rPr>
        <w:t>个月。</w:t>
      </w:r>
    </w:p>
    <w:p>
      <w:pPr>
        <w:pStyle w:val="null3"/>
        <w:ind w:firstLine="482"/>
        <w:jc w:val="both"/>
      </w:pPr>
      <w:r>
        <w:rPr>
          <w:sz w:val="24"/>
          <w:b/>
        </w:rPr>
        <w:t>第八条甲方的权利和义务</w:t>
      </w:r>
    </w:p>
    <w:p>
      <w:pPr>
        <w:pStyle w:val="null3"/>
        <w:ind w:firstLine="482"/>
        <w:jc w:val="both"/>
      </w:pPr>
      <w:r>
        <w:rPr>
          <w:sz w:val="24"/>
          <w:b/>
        </w:rPr>
        <w:t>（一）甲方的权利</w:t>
      </w:r>
    </w:p>
    <w:p>
      <w:pPr>
        <w:pStyle w:val="null3"/>
        <w:ind w:firstLine="480"/>
        <w:jc w:val="both"/>
      </w:pPr>
      <w:r>
        <w:rPr>
          <w:sz w:val="24"/>
        </w:rPr>
        <w:t>1</w:t>
      </w:r>
      <w:r>
        <w:rPr>
          <w:sz w:val="24"/>
        </w:rPr>
        <w:t>、对乙方的承担的项目工作进行监督。</w:t>
      </w:r>
    </w:p>
    <w:p>
      <w:pPr>
        <w:pStyle w:val="null3"/>
        <w:ind w:firstLine="480"/>
        <w:jc w:val="both"/>
      </w:pPr>
      <w:r>
        <w:rPr>
          <w:sz w:val="24"/>
        </w:rPr>
        <w:t>2</w:t>
      </w:r>
      <w:r>
        <w:rPr>
          <w:sz w:val="24"/>
        </w:rPr>
        <w:t>、按政府文件有关规定和本合同项目需要，甲方有权对本项目实行服务质量监理。监理单位代表甲方对乙方的进度计划、阶段成果、服务记录文档和服务质量等进行全面监督。乙方须自觉接受监理单位的监督。</w:t>
      </w:r>
    </w:p>
    <w:p>
      <w:pPr>
        <w:pStyle w:val="null3"/>
        <w:ind w:firstLine="480"/>
        <w:jc w:val="both"/>
      </w:pPr>
      <w:r>
        <w:rPr>
          <w:sz w:val="24"/>
        </w:rPr>
        <w:t>3</w:t>
      </w:r>
      <w:r>
        <w:rPr>
          <w:sz w:val="24"/>
        </w:rPr>
        <w:t>、对广州大学</w:t>
      </w:r>
      <w:r>
        <w:rPr>
          <w:sz w:val="24"/>
        </w:rPr>
        <w:t>202</w:t>
      </w:r>
      <w:r>
        <w:rPr>
          <w:sz w:val="24"/>
        </w:rPr>
        <w:t>6</w:t>
      </w:r>
      <w:r>
        <w:rPr>
          <w:sz w:val="24"/>
        </w:rPr>
        <w:t>年</w:t>
      </w:r>
      <w:r>
        <w:rPr>
          <w:sz w:val="24"/>
        </w:rPr>
        <w:t>***</w:t>
      </w:r>
      <w:r>
        <w:rPr>
          <w:sz w:val="24"/>
        </w:rPr>
        <w:t>服务项目及其服务记录文档、服务质量进行审核确认</w:t>
      </w:r>
      <w:r>
        <w:rPr>
          <w:sz w:val="24"/>
        </w:rPr>
        <w:t>,</w:t>
      </w:r>
      <w:r>
        <w:rPr>
          <w:sz w:val="24"/>
        </w:rPr>
        <w:t>评价和验收（参照招标文件采购需求的服务质量评价方案）。</w:t>
      </w:r>
    </w:p>
    <w:p>
      <w:pPr>
        <w:pStyle w:val="null3"/>
        <w:ind w:firstLine="480"/>
        <w:jc w:val="both"/>
      </w:pPr>
      <w:r>
        <w:rPr>
          <w:sz w:val="24"/>
        </w:rPr>
        <w:t>4</w:t>
      </w:r>
      <w:r>
        <w:rPr>
          <w:sz w:val="24"/>
        </w:rPr>
        <w:t>、甲方有权单方面考核乙方的维护服务质量。</w:t>
      </w:r>
    </w:p>
    <w:p>
      <w:pPr>
        <w:pStyle w:val="null3"/>
        <w:ind w:firstLine="480"/>
        <w:jc w:val="both"/>
      </w:pPr>
      <w:r>
        <w:rPr>
          <w:sz w:val="24"/>
        </w:rPr>
        <w:t>5</w:t>
      </w:r>
      <w:r>
        <w:rPr>
          <w:sz w:val="24"/>
        </w:rPr>
        <w:t>、乙方维护人员存在工作态度、责任心、技术能力、协调能力等方面的问题时，甲方有权要求乙方更换维护人员，乙方须在收到用户方书面通知之日起</w:t>
      </w:r>
      <w:r>
        <w:rPr>
          <w:sz w:val="24"/>
        </w:rPr>
        <w:t>7</w:t>
      </w:r>
      <w:r>
        <w:rPr>
          <w:sz w:val="24"/>
        </w:rPr>
        <w:t>个工作日内更换，接替人员也必须经过面试、审核同意后才能开始试用。乙方在合同期要变动更换已驻场维护人员需经甲方同意方可更换。</w:t>
      </w:r>
    </w:p>
    <w:p>
      <w:pPr>
        <w:pStyle w:val="null3"/>
        <w:ind w:firstLine="482"/>
        <w:jc w:val="both"/>
      </w:pPr>
      <w:r>
        <w:rPr>
          <w:sz w:val="24"/>
          <w:b/>
        </w:rPr>
        <w:t>（二）甲方的义务</w:t>
      </w:r>
    </w:p>
    <w:p>
      <w:pPr>
        <w:pStyle w:val="null3"/>
        <w:ind w:firstLine="480"/>
        <w:jc w:val="both"/>
      </w:pPr>
      <w:r>
        <w:rPr>
          <w:sz w:val="24"/>
        </w:rPr>
        <w:t>1</w:t>
      </w:r>
      <w:r>
        <w:rPr>
          <w:sz w:val="24"/>
        </w:rPr>
        <w:t>、为乙方提供真实、合法、完整的本项目信息。</w:t>
      </w:r>
    </w:p>
    <w:p>
      <w:pPr>
        <w:pStyle w:val="null3"/>
        <w:ind w:firstLine="480"/>
        <w:jc w:val="both"/>
      </w:pPr>
      <w:r>
        <w:rPr>
          <w:sz w:val="24"/>
        </w:rPr>
        <w:t>2</w:t>
      </w:r>
      <w:r>
        <w:rPr>
          <w:sz w:val="24"/>
        </w:rPr>
        <w:t>、为乙方提供必要的工作条件和工作合作。</w:t>
      </w:r>
    </w:p>
    <w:p>
      <w:pPr>
        <w:pStyle w:val="null3"/>
        <w:ind w:firstLine="480"/>
        <w:jc w:val="both"/>
      </w:pPr>
      <w:r>
        <w:rPr>
          <w:sz w:val="24"/>
        </w:rPr>
        <w:t>3</w:t>
      </w:r>
      <w:r>
        <w:rPr>
          <w:sz w:val="24"/>
        </w:rPr>
        <w:t>、负责监督和检查本项目工作的进度、质量及纪律的遵守情况。发现乙方在本项目工作中有违法违规行为的，应当及时予以制止，并向有关部门报告。</w:t>
      </w:r>
    </w:p>
    <w:p>
      <w:pPr>
        <w:pStyle w:val="null3"/>
        <w:ind w:firstLine="480"/>
        <w:jc w:val="both"/>
      </w:pPr>
      <w:r>
        <w:rPr>
          <w:sz w:val="24"/>
        </w:rPr>
        <w:t>4</w:t>
      </w:r>
      <w:r>
        <w:rPr>
          <w:sz w:val="24"/>
        </w:rPr>
        <w:t>、解决项目开展中出现的问题。</w:t>
      </w:r>
    </w:p>
    <w:p>
      <w:pPr>
        <w:pStyle w:val="null3"/>
        <w:ind w:firstLine="480"/>
        <w:jc w:val="both"/>
      </w:pPr>
      <w:r>
        <w:rPr>
          <w:sz w:val="24"/>
        </w:rPr>
        <w:t>5</w:t>
      </w:r>
      <w:r>
        <w:rPr>
          <w:sz w:val="24"/>
        </w:rPr>
        <w:t>、按本合同书的规定支付本项目费用。</w:t>
      </w:r>
    </w:p>
    <w:p>
      <w:pPr>
        <w:pStyle w:val="null3"/>
        <w:ind w:firstLine="482"/>
        <w:jc w:val="both"/>
      </w:pPr>
      <w:r>
        <w:rPr>
          <w:sz w:val="24"/>
          <w:b/>
        </w:rPr>
        <w:t>第九条乙方的权利和义务</w:t>
      </w:r>
    </w:p>
    <w:p>
      <w:pPr>
        <w:pStyle w:val="null3"/>
        <w:ind w:firstLine="482"/>
        <w:jc w:val="both"/>
      </w:pPr>
      <w:r>
        <w:rPr>
          <w:sz w:val="24"/>
          <w:b/>
        </w:rPr>
        <w:t>（一）乙方的权利</w:t>
      </w:r>
    </w:p>
    <w:p>
      <w:pPr>
        <w:pStyle w:val="null3"/>
        <w:ind w:firstLine="480"/>
        <w:jc w:val="both"/>
      </w:pPr>
      <w:r>
        <w:rPr>
          <w:sz w:val="24"/>
        </w:rPr>
        <w:t>1</w:t>
      </w:r>
      <w:r>
        <w:rPr>
          <w:sz w:val="24"/>
        </w:rPr>
        <w:t>、要求甲方为本项目工作的开展提供必要的资料和便利。</w:t>
      </w:r>
    </w:p>
    <w:p>
      <w:pPr>
        <w:pStyle w:val="null3"/>
        <w:ind w:firstLine="480"/>
        <w:jc w:val="both"/>
      </w:pPr>
      <w:r>
        <w:rPr>
          <w:sz w:val="24"/>
        </w:rPr>
        <w:t>2</w:t>
      </w:r>
      <w:r>
        <w:rPr>
          <w:sz w:val="24"/>
        </w:rPr>
        <w:t>、要求甲方按约定及时支付本项目费用。</w:t>
      </w:r>
    </w:p>
    <w:p>
      <w:pPr>
        <w:pStyle w:val="null3"/>
        <w:ind w:firstLine="482"/>
        <w:jc w:val="both"/>
      </w:pPr>
      <w:r>
        <w:rPr>
          <w:sz w:val="24"/>
          <w:b/>
        </w:rPr>
        <w:t>（二）乙方的义务</w:t>
      </w:r>
    </w:p>
    <w:p>
      <w:pPr>
        <w:pStyle w:val="null3"/>
        <w:ind w:firstLine="480"/>
        <w:jc w:val="both"/>
      </w:pPr>
      <w:r>
        <w:rPr>
          <w:sz w:val="24"/>
        </w:rPr>
        <w:t>1</w:t>
      </w:r>
      <w:r>
        <w:rPr>
          <w:sz w:val="24"/>
        </w:rPr>
        <w:t>、本项目招标文件中的《采购需求》是甲方项目需求的基本框架，乙方应当在本合同签订后的十个工作日内就该基本框架的运维服务对象（含软硬件设备）、服务交付物（服务记录文档）等与甲方进行对接工作。</w:t>
      </w:r>
    </w:p>
    <w:p>
      <w:pPr>
        <w:pStyle w:val="null3"/>
        <w:ind w:firstLine="480"/>
        <w:jc w:val="both"/>
      </w:pPr>
      <w:r>
        <w:rPr>
          <w:sz w:val="24"/>
        </w:rPr>
        <w:t>2</w:t>
      </w:r>
      <w:r>
        <w:rPr>
          <w:sz w:val="24"/>
        </w:rPr>
        <w:t>、乙方需根据项目实际情况、本项目招标文件、乙方投标文件及本合同建立运维服务的三个台账：运维对象状态台账（按招投标文件罗列出所有需要运维的软硬件清单，按服务要求记录其运行状态），服务记录台账（服务记录文档、服务交付物），驻场人员工作台账（罗列驻场人员每天工作记录）；三个台账及其清单在本合同生效之日起的十个工作日内需提交甲方和监理方（若有）审核确认；三个台账内容将作为每月的服务考核评价的依据之一。</w:t>
      </w:r>
    </w:p>
    <w:p>
      <w:pPr>
        <w:pStyle w:val="null3"/>
        <w:ind w:firstLine="480"/>
        <w:jc w:val="both"/>
      </w:pPr>
      <w:r>
        <w:rPr>
          <w:sz w:val="24"/>
        </w:rPr>
        <w:t>3</w:t>
      </w:r>
      <w:r>
        <w:rPr>
          <w:sz w:val="24"/>
        </w:rPr>
        <w:t>、在履行本合同书规定的义务期间，按甲方的指示进行项目服务</w:t>
      </w:r>
      <w:r>
        <w:rPr>
          <w:sz w:val="24"/>
        </w:rPr>
        <w:t>,</w:t>
      </w:r>
      <w:r>
        <w:rPr>
          <w:sz w:val="24"/>
        </w:rPr>
        <w:t>对每次维修的设备或系统须得到甲方的事前书面审批及事后书面确认，接受甲方的指导与监督。</w:t>
      </w:r>
    </w:p>
    <w:p>
      <w:pPr>
        <w:pStyle w:val="null3"/>
        <w:ind w:firstLine="480"/>
        <w:jc w:val="both"/>
      </w:pPr>
      <w:r>
        <w:rPr>
          <w:sz w:val="24"/>
        </w:rPr>
        <w:t>4</w:t>
      </w:r>
      <w:r>
        <w:rPr>
          <w:sz w:val="24"/>
        </w:rPr>
        <w:t>、每季度定期对所有设备全面维护检修至少一次</w:t>
      </w:r>
      <w:r>
        <w:rPr>
          <w:sz w:val="24"/>
        </w:rPr>
        <w:t>,</w:t>
      </w:r>
      <w:r>
        <w:rPr>
          <w:sz w:val="24"/>
        </w:rPr>
        <w:t>并做好检修记录，保证每台设备完好并出具甲方要求的相关报告。</w:t>
      </w:r>
    </w:p>
    <w:p>
      <w:pPr>
        <w:pStyle w:val="null3"/>
        <w:ind w:firstLine="480"/>
        <w:jc w:val="both"/>
      </w:pPr>
      <w:r>
        <w:rPr>
          <w:sz w:val="24"/>
        </w:rPr>
        <w:t>5</w:t>
      </w:r>
      <w:r>
        <w:rPr>
          <w:sz w:val="24"/>
        </w:rPr>
        <w:t>、对于在本项目过程中一时不能明确的问题应当及时汇报告甲方。</w:t>
      </w:r>
    </w:p>
    <w:p>
      <w:pPr>
        <w:pStyle w:val="null3"/>
        <w:ind w:firstLine="480"/>
        <w:jc w:val="both"/>
      </w:pPr>
      <w:r>
        <w:rPr>
          <w:sz w:val="24"/>
        </w:rPr>
        <w:t>6</w:t>
      </w:r>
      <w:r>
        <w:rPr>
          <w:sz w:val="24"/>
        </w:rPr>
        <w:t>、对受委托执行业务过程中知悉的企业商业秘密严加保密，乙方不得将其知悉的商业秘密和企业提供的资料对外泄露。</w:t>
      </w:r>
    </w:p>
    <w:p>
      <w:pPr>
        <w:pStyle w:val="null3"/>
        <w:ind w:firstLine="480"/>
        <w:jc w:val="both"/>
      </w:pPr>
      <w:r>
        <w:rPr>
          <w:sz w:val="24"/>
        </w:rPr>
        <w:t>7</w:t>
      </w:r>
      <w:r>
        <w:rPr>
          <w:sz w:val="24"/>
        </w:rPr>
        <w:t>、不得将本合同书委托的事项转委托第三者。</w:t>
      </w:r>
    </w:p>
    <w:p>
      <w:pPr>
        <w:pStyle w:val="null3"/>
        <w:ind w:firstLine="480"/>
        <w:jc w:val="both"/>
      </w:pPr>
      <w:r>
        <w:rPr>
          <w:sz w:val="24"/>
        </w:rPr>
        <w:t>8</w:t>
      </w:r>
      <w:r>
        <w:rPr>
          <w:sz w:val="24"/>
        </w:rPr>
        <w:t>、必须严格按规定开展本项目工作，不得有违法违规的行为。</w:t>
      </w:r>
    </w:p>
    <w:p>
      <w:pPr>
        <w:pStyle w:val="null3"/>
        <w:ind w:firstLine="480"/>
        <w:jc w:val="both"/>
      </w:pPr>
      <w:r>
        <w:rPr>
          <w:sz w:val="24"/>
        </w:rPr>
        <w:t>9</w:t>
      </w:r>
      <w:r>
        <w:rPr>
          <w:sz w:val="24"/>
        </w:rPr>
        <w:t>、乙方要自觉维护本合同约定的信息化系统及设备的正常运转，若在维修维护过程中导致有关系统（或系统数据）及设备损坏，一经查实，负责修复，并且赔偿实际损失（按设备或系统原值</w:t>
      </w:r>
      <w:r>
        <w:rPr>
          <w:sz w:val="24"/>
        </w:rPr>
        <w:t>100%</w:t>
      </w:r>
      <w:r>
        <w:rPr>
          <w:sz w:val="24"/>
        </w:rPr>
        <w:t>计算）。因乙方工作失职造成设备丢失或系统不能正常运转，乙方承担设备或系统之净值的赔偿责任。</w:t>
      </w:r>
    </w:p>
    <w:p>
      <w:pPr>
        <w:pStyle w:val="null3"/>
        <w:ind w:firstLine="480"/>
        <w:jc w:val="both"/>
      </w:pPr>
      <w:r>
        <w:rPr>
          <w:sz w:val="24"/>
        </w:rPr>
        <w:t>9</w:t>
      </w:r>
      <w:r>
        <w:rPr>
          <w:sz w:val="24"/>
        </w:rPr>
        <w:t>、合同期限届满后，乙方有义务配合甲方，做好与第三方维护服务公司的所有各项与信息化系统及设备维护有关事务的移交工作（包括：维护服务档案资料、信息化系统及设备资产清查、设备设施及其他各项有关事项）。</w:t>
      </w:r>
    </w:p>
    <w:p>
      <w:pPr>
        <w:pStyle w:val="null3"/>
        <w:ind w:firstLine="480"/>
        <w:jc w:val="both"/>
      </w:pPr>
      <w:r>
        <w:rPr>
          <w:sz w:val="24"/>
        </w:rPr>
        <w:t>10</w:t>
      </w:r>
      <w:r>
        <w:rPr>
          <w:sz w:val="24"/>
        </w:rPr>
        <w:t>、大型考试前两天对所用到的教室设备进行全面检修维护，确保每个座位可以进行考试，对设备维护后原则上要求和原来一样复原，保证教学系统软件的正常运行。每次维护要有一份维修报告，并请相关老师验收签名。</w:t>
      </w:r>
    </w:p>
    <w:p>
      <w:pPr>
        <w:pStyle w:val="null3"/>
        <w:ind w:firstLine="482"/>
        <w:jc w:val="both"/>
      </w:pPr>
      <w:r>
        <w:rPr>
          <w:sz w:val="24"/>
          <w:b/>
        </w:rPr>
        <w:t>第十条服务评价与项目验收</w:t>
      </w:r>
    </w:p>
    <w:p>
      <w:pPr>
        <w:pStyle w:val="null3"/>
        <w:ind w:firstLine="480"/>
        <w:jc w:val="both"/>
      </w:pPr>
      <w:r>
        <w:rPr>
          <w:sz w:val="24"/>
        </w:rPr>
        <w:t>1</w:t>
      </w:r>
      <w:r>
        <w:rPr>
          <w:sz w:val="24"/>
        </w:rPr>
        <w:t>、乙方按月向甲方提交运维服务的三个台账记录材料，甲方对乙方每月运维服务质量进行考核评价，每月服务总体评价得分为</w:t>
      </w:r>
      <w:r>
        <w:rPr>
          <w:sz w:val="24"/>
        </w:rPr>
        <w:t>80</w:t>
      </w:r>
      <w:r>
        <w:rPr>
          <w:sz w:val="24"/>
        </w:rPr>
        <w:t>分或以上视为合格。</w:t>
      </w:r>
    </w:p>
    <w:p>
      <w:pPr>
        <w:pStyle w:val="null3"/>
        <w:ind w:firstLine="480"/>
        <w:jc w:val="both"/>
      </w:pPr>
      <w:r>
        <w:rPr>
          <w:sz w:val="24"/>
        </w:rPr>
        <w:t>2</w:t>
      </w:r>
      <w:r>
        <w:rPr>
          <w:sz w:val="24"/>
        </w:rPr>
        <w:t>、在合同服务期满前</w:t>
      </w:r>
      <w:r>
        <w:rPr>
          <w:sz w:val="24"/>
        </w:rPr>
        <w:t>15</w:t>
      </w:r>
      <w:r>
        <w:rPr>
          <w:sz w:val="24"/>
        </w:rPr>
        <w:t>天内，甲乙双方须对本合同运维设备清单的设备进行清点核准，清点验收后，由乙方和甲方双方在移交表上签字。乙方必须向甲方移交全部信息化系统及设备维护服务有关的完整齐全档案资料，并办理好交接手续，填写好交接清单。</w:t>
      </w:r>
    </w:p>
    <w:p>
      <w:pPr>
        <w:pStyle w:val="null3"/>
        <w:ind w:firstLine="480"/>
        <w:jc w:val="both"/>
      </w:pPr>
      <w:r>
        <w:rPr>
          <w:sz w:val="24"/>
        </w:rPr>
        <w:t>3</w:t>
      </w:r>
      <w:r>
        <w:rPr>
          <w:sz w:val="24"/>
        </w:rPr>
        <w:t>、项目验收标准：按照《广州市政务信息化项目管理办法》及其验收规范标准等相关文件要求进行验收。项目验收包括服务考核评价、合同验收及项目终验环节。</w:t>
      </w:r>
    </w:p>
    <w:p>
      <w:pPr>
        <w:pStyle w:val="null3"/>
        <w:ind w:firstLine="480"/>
        <w:jc w:val="both"/>
      </w:pPr>
      <w:r>
        <w:rPr>
          <w:sz w:val="24"/>
        </w:rPr>
        <w:t>4</w:t>
      </w:r>
      <w:r>
        <w:rPr>
          <w:sz w:val="24"/>
        </w:rPr>
        <w:t>、合同验收在服务期满后一个月内由</w:t>
      </w:r>
      <w:r>
        <w:rPr>
          <w:sz w:val="24"/>
        </w:rPr>
        <w:t>乙方申请，</w:t>
      </w:r>
      <w:r>
        <w:rPr>
          <w:sz w:val="24"/>
        </w:rPr>
        <w:t>甲方应于收到</w:t>
      </w:r>
      <w:r>
        <w:rPr>
          <w:sz w:val="24"/>
        </w:rPr>
        <w:t>乙方</w:t>
      </w:r>
      <w:r>
        <w:rPr>
          <w:sz w:val="24"/>
        </w:rPr>
        <w:t>验收申请后</w:t>
      </w:r>
      <w:r>
        <w:rPr>
          <w:sz w:val="24"/>
        </w:rPr>
        <w:t>7</w:t>
      </w:r>
      <w:r>
        <w:rPr>
          <w:sz w:val="24"/>
        </w:rPr>
        <w:t>日内组织进行</w:t>
      </w:r>
      <w:r>
        <w:rPr>
          <w:sz w:val="24"/>
        </w:rPr>
        <w:t>履约验收</w:t>
      </w:r>
      <w:r>
        <w:rPr>
          <w:sz w:val="24"/>
        </w:rPr>
        <w:t>。《合同验收报告》之出具必须以本合同项下的服务达到了本合同所列用户需求和技术要求、服务成果和技术文档全部交付、验收文档完整、甲方用户部门出具服务评价合格意见为条件。</w:t>
      </w:r>
    </w:p>
    <w:p>
      <w:pPr>
        <w:pStyle w:val="null3"/>
        <w:ind w:firstLine="480"/>
        <w:jc w:val="both"/>
      </w:pPr>
      <w:r>
        <w:rPr>
          <w:sz w:val="24"/>
        </w:rPr>
        <w:t>5</w:t>
      </w:r>
      <w:r>
        <w:rPr>
          <w:sz w:val="24"/>
        </w:rPr>
        <w:t>、按政府信息化主管部门对甲方信息化项目的审核文件，本项目作为甲方信息化项目的其中一个子项目，项目终验由政府信息化主管部门按“整体立项、整体终验”的原则进行，乙方有义务配合甲方做好项目终验的相关工作。</w:t>
      </w:r>
    </w:p>
    <w:p>
      <w:pPr>
        <w:pStyle w:val="null3"/>
        <w:ind w:firstLine="482"/>
        <w:jc w:val="both"/>
      </w:pPr>
      <w:r>
        <w:rPr>
          <w:sz w:val="24"/>
          <w:b/>
        </w:rPr>
        <w:t>第十一条违约责任</w:t>
      </w:r>
    </w:p>
    <w:p>
      <w:pPr>
        <w:pStyle w:val="null3"/>
        <w:ind w:firstLine="482"/>
        <w:jc w:val="both"/>
      </w:pPr>
      <w:r>
        <w:rPr>
          <w:sz w:val="24"/>
          <w:b/>
        </w:rPr>
        <w:t>1</w:t>
      </w:r>
      <w:r>
        <w:rPr>
          <w:sz w:val="24"/>
          <w:b/>
        </w:rPr>
        <w:t>、</w:t>
      </w:r>
      <w:r>
        <w:rPr>
          <w:sz w:val="24"/>
        </w:rPr>
        <w:t>甲方未能按照本合同支付方式的规定办理合同款支付的，甲方应当向乙方支付违约金。违约金的标准为每迟延支付一日，支付应付未付金额的万分之一。</w:t>
      </w:r>
    </w:p>
    <w:p>
      <w:pPr>
        <w:pStyle w:val="null3"/>
        <w:ind w:firstLine="480"/>
        <w:jc w:val="both"/>
      </w:pPr>
      <w:r>
        <w:rPr>
          <w:sz w:val="24"/>
        </w:rPr>
        <w:t>2</w:t>
      </w:r>
      <w:r>
        <w:rPr>
          <w:sz w:val="24"/>
        </w:rPr>
        <w:t>、在合同服务期内，乙方有义务在每月服务期满后十五天内向甲方提交前一个月的三个台账记录材料。乙方逾期交齐的，每逾期一天按已付金额的万分之一向甲方支付违约金。</w:t>
      </w:r>
    </w:p>
    <w:p>
      <w:pPr>
        <w:pStyle w:val="null3"/>
        <w:ind w:firstLine="480"/>
        <w:jc w:val="both"/>
      </w:pPr>
      <w:r>
        <w:rPr>
          <w:sz w:val="24"/>
        </w:rPr>
        <w:t>3</w:t>
      </w:r>
      <w:r>
        <w:rPr>
          <w:sz w:val="24"/>
        </w:rPr>
        <w:t>、乙方提交的三个台账记录材料因与项目招投标文件、合同及服务记录文档清单不符而需要整改造成迟延交付的，每逾期一天按已付金额的万分之一向甲方支付违约金。</w:t>
      </w:r>
    </w:p>
    <w:p>
      <w:pPr>
        <w:pStyle w:val="null3"/>
        <w:ind w:firstLine="420"/>
        <w:jc w:val="both"/>
      </w:pPr>
      <w:r>
        <w:rPr>
          <w:sz w:val="24"/>
        </w:rPr>
        <w:t>4</w:t>
      </w:r>
      <w:r>
        <w:rPr>
          <w:sz w:val="24"/>
        </w:rPr>
        <w:t>、乙方有下列情形之一的，乙方须按本合同总价百分之十的数额向甲方支付违约金：</w:t>
      </w:r>
    </w:p>
    <w:p>
      <w:pPr>
        <w:pStyle w:val="null3"/>
        <w:ind w:firstLine="420"/>
        <w:jc w:val="both"/>
      </w:pPr>
      <w:r>
        <w:rPr>
          <w:sz w:val="24"/>
        </w:rPr>
        <w:t>（</w:t>
      </w:r>
      <w:r>
        <w:rPr>
          <w:sz w:val="24"/>
        </w:rPr>
        <w:t>1</w:t>
      </w:r>
      <w:r>
        <w:rPr>
          <w:sz w:val="24"/>
        </w:rPr>
        <w:t>）乙方投入服务人员资历低于乙方投标承诺的；</w:t>
      </w:r>
    </w:p>
    <w:p>
      <w:pPr>
        <w:pStyle w:val="null3"/>
        <w:ind w:firstLine="420"/>
        <w:jc w:val="both"/>
      </w:pPr>
      <w:r>
        <w:rPr>
          <w:sz w:val="24"/>
        </w:rPr>
        <w:t>（</w:t>
      </w:r>
      <w:r>
        <w:rPr>
          <w:sz w:val="24"/>
        </w:rPr>
        <w:t>2</w:t>
      </w:r>
      <w:r>
        <w:rPr>
          <w:sz w:val="24"/>
        </w:rPr>
        <w:t>）未经甲方书面同意，每更换一名驻场服务人员的，因不可抗力导致更换的除外；</w:t>
      </w:r>
    </w:p>
    <w:p>
      <w:pPr>
        <w:pStyle w:val="null3"/>
        <w:ind w:firstLine="420"/>
        <w:jc w:val="both"/>
      </w:pPr>
      <w:r>
        <w:rPr>
          <w:sz w:val="24"/>
        </w:rPr>
        <w:t>（</w:t>
      </w:r>
      <w:r>
        <w:rPr>
          <w:sz w:val="24"/>
        </w:rPr>
        <w:t>3</w:t>
      </w:r>
      <w:r>
        <w:rPr>
          <w:sz w:val="24"/>
        </w:rPr>
        <w:t>）乙方未能根据合同规定履行运维服务义务的；</w:t>
      </w:r>
    </w:p>
    <w:p>
      <w:pPr>
        <w:pStyle w:val="null3"/>
        <w:ind w:firstLine="420"/>
        <w:jc w:val="both"/>
      </w:pPr>
      <w:r>
        <w:rPr>
          <w:sz w:val="24"/>
        </w:rPr>
        <w:t>（</w:t>
      </w:r>
      <w:r>
        <w:rPr>
          <w:sz w:val="24"/>
        </w:rPr>
        <w:t>4</w:t>
      </w:r>
      <w:r>
        <w:rPr>
          <w:sz w:val="24"/>
        </w:rPr>
        <w:t>）由乙方原因引起的重大投诉（或事故）</w:t>
      </w:r>
      <w:r>
        <w:rPr>
          <w:sz w:val="24"/>
        </w:rPr>
        <w:t>1</w:t>
      </w:r>
      <w:r>
        <w:rPr>
          <w:sz w:val="24"/>
        </w:rPr>
        <w:t>次的；</w:t>
      </w:r>
    </w:p>
    <w:p>
      <w:pPr>
        <w:pStyle w:val="null3"/>
        <w:ind w:firstLine="480"/>
        <w:jc w:val="both"/>
      </w:pPr>
      <w:r>
        <w:rPr>
          <w:sz w:val="24"/>
        </w:rPr>
        <w:t>（</w:t>
      </w:r>
      <w:r>
        <w:rPr>
          <w:sz w:val="24"/>
        </w:rPr>
        <w:t>5</w:t>
      </w:r>
      <w:r>
        <w:rPr>
          <w:sz w:val="24"/>
        </w:rPr>
        <w:t>）在合同服务期内，甲方对乙方每月的运维服务质量进行考核评价，有</w:t>
      </w:r>
      <w:r>
        <w:rPr>
          <w:sz w:val="24"/>
        </w:rPr>
        <w:t>1</w:t>
      </w:r>
      <w:r>
        <w:rPr>
          <w:sz w:val="24"/>
        </w:rPr>
        <w:t>次不及格的。</w:t>
      </w:r>
    </w:p>
    <w:p>
      <w:pPr>
        <w:pStyle w:val="null3"/>
        <w:ind w:firstLine="480"/>
        <w:jc w:val="both"/>
      </w:pPr>
      <w:r>
        <w:rPr>
          <w:sz w:val="24"/>
        </w:rPr>
        <w:t>5</w:t>
      </w:r>
      <w:r>
        <w:rPr>
          <w:sz w:val="24"/>
        </w:rPr>
        <w:t>、乙方超过三十天仍未提交三个台账记录材料或经过整改未能与项目招投标文件、合同及及服务记录文档清单相符导致甲方无法确认的，按合同总价的百分之二十的标准向甲方支付违约金。</w:t>
      </w:r>
    </w:p>
    <w:p>
      <w:pPr>
        <w:pStyle w:val="null3"/>
        <w:ind w:firstLine="480"/>
        <w:jc w:val="both"/>
      </w:pPr>
      <w:r>
        <w:rPr>
          <w:sz w:val="24"/>
        </w:rPr>
        <w:t>6</w:t>
      </w:r>
      <w:r>
        <w:rPr>
          <w:sz w:val="24"/>
        </w:rPr>
        <w:t>、乙方有下列情形之一的，甲方有权解除合同，乙方须退还已收合同款并按合同总价的百分之三十的标准向甲方支付违约金：</w:t>
      </w:r>
    </w:p>
    <w:p>
      <w:pPr>
        <w:pStyle w:val="null3"/>
        <w:ind w:firstLine="480"/>
        <w:jc w:val="both"/>
      </w:pPr>
      <w:r>
        <w:rPr>
          <w:sz w:val="24"/>
        </w:rPr>
        <w:t>（</w:t>
      </w:r>
      <w:r>
        <w:rPr>
          <w:sz w:val="24"/>
        </w:rPr>
        <w:t>1</w:t>
      </w:r>
      <w:r>
        <w:rPr>
          <w:sz w:val="24"/>
        </w:rPr>
        <w:t>）在合同服务期内，乙方提出更换的驻场服务人员累计</w:t>
      </w:r>
      <w:r>
        <w:rPr>
          <w:sz w:val="24"/>
        </w:rPr>
        <w:t>6</w:t>
      </w:r>
      <w:r>
        <w:rPr>
          <w:sz w:val="24"/>
        </w:rPr>
        <w:t>人次以上的试用不合格的；</w:t>
      </w:r>
    </w:p>
    <w:p>
      <w:pPr>
        <w:pStyle w:val="null3"/>
        <w:ind w:firstLine="480"/>
        <w:jc w:val="both"/>
      </w:pPr>
      <w:r>
        <w:rPr>
          <w:sz w:val="24"/>
        </w:rPr>
        <w:t>（</w:t>
      </w:r>
      <w:r>
        <w:rPr>
          <w:sz w:val="24"/>
        </w:rPr>
        <w:t>2</w:t>
      </w:r>
      <w:r>
        <w:rPr>
          <w:sz w:val="24"/>
        </w:rPr>
        <w:t>）在服务期内累计发生超过两次服务评价不合格的；</w:t>
      </w:r>
    </w:p>
    <w:p>
      <w:pPr>
        <w:pStyle w:val="null3"/>
        <w:ind w:firstLine="480"/>
        <w:jc w:val="both"/>
      </w:pPr>
      <w:r>
        <w:rPr>
          <w:sz w:val="24"/>
        </w:rPr>
        <w:t>（</w:t>
      </w:r>
      <w:r>
        <w:rPr>
          <w:sz w:val="24"/>
        </w:rPr>
        <w:t>3</w:t>
      </w:r>
      <w:r>
        <w:rPr>
          <w:sz w:val="24"/>
        </w:rPr>
        <w:t>）由乙方原因引起的重大投诉（或事故）</w:t>
      </w:r>
      <w:r>
        <w:rPr>
          <w:sz w:val="24"/>
        </w:rPr>
        <w:t>2</w:t>
      </w:r>
      <w:r>
        <w:rPr>
          <w:sz w:val="24"/>
        </w:rPr>
        <w:t>次。</w:t>
      </w:r>
    </w:p>
    <w:p>
      <w:pPr>
        <w:pStyle w:val="null3"/>
        <w:ind w:firstLine="480"/>
        <w:jc w:val="both"/>
      </w:pPr>
      <w:r>
        <w:rPr>
          <w:sz w:val="24"/>
        </w:rPr>
        <w:t>7</w:t>
      </w:r>
      <w:r>
        <w:rPr>
          <w:sz w:val="24"/>
        </w:rPr>
        <w:t>、甲方有义务配合乙方对服务记录文档清单、服务记录文档进行确认以及服务评价考核的义务。由于甲方超过十五天未对乙方提交的服务记录文档清单、服务记录文档提出整改意见或确认的，乙方不承担由此产生延迟交付的违约责任。</w:t>
      </w:r>
    </w:p>
    <w:p>
      <w:pPr>
        <w:pStyle w:val="null3"/>
        <w:ind w:firstLine="480"/>
        <w:jc w:val="both"/>
      </w:pPr>
      <w:r>
        <w:rPr>
          <w:sz w:val="24"/>
        </w:rPr>
        <w:t>8</w:t>
      </w:r>
      <w:r>
        <w:rPr>
          <w:sz w:val="24"/>
        </w:rPr>
        <w:t>、由于甲方超过十五天未对乙方提供软硬件（运维对象）的维修整改完成的工作提出异议或确认的，乙方不承担由此产生的违约责任。</w:t>
      </w:r>
    </w:p>
    <w:p>
      <w:pPr>
        <w:pStyle w:val="null3"/>
        <w:ind w:firstLine="480"/>
        <w:jc w:val="both"/>
      </w:pPr>
      <w:r>
        <w:rPr>
          <w:sz w:val="24"/>
        </w:rPr>
        <w:t>9</w:t>
      </w:r>
      <w:r>
        <w:rPr>
          <w:sz w:val="24"/>
        </w:rPr>
        <w:t>、上述各项违约责任条款，属于《民法典》中的清算条款，故合同之变更、中止或解除不影响据此追究违约方的违约责任。</w:t>
      </w:r>
    </w:p>
    <w:p>
      <w:pPr>
        <w:pStyle w:val="null3"/>
        <w:ind w:firstLine="482"/>
        <w:jc w:val="both"/>
      </w:pPr>
      <w:r>
        <w:rPr>
          <w:sz w:val="24"/>
          <w:b/>
        </w:rPr>
        <w:t>第十二条合同总价</w:t>
      </w:r>
    </w:p>
    <w:p>
      <w:pPr>
        <w:pStyle w:val="null3"/>
        <w:ind w:firstLine="480"/>
        <w:jc w:val="both"/>
      </w:pPr>
      <w:r>
        <w:rPr>
          <w:sz w:val="24"/>
        </w:rPr>
        <w:t>1</w:t>
      </w:r>
      <w:r>
        <w:rPr>
          <w:sz w:val="24"/>
        </w:rPr>
        <w:t>、项目合同总价为</w:t>
      </w:r>
      <w:r>
        <w:rPr>
          <w:sz w:val="24"/>
          <w:u w:val="single"/>
        </w:rPr>
        <w:t>***</w:t>
      </w:r>
      <w:r>
        <w:rPr>
          <w:sz w:val="24"/>
        </w:rPr>
        <w:t>元，人民币（大写）：</w:t>
      </w:r>
      <w:r>
        <w:rPr>
          <w:sz w:val="24"/>
          <w:u w:val="single"/>
        </w:rPr>
        <w:t>***</w:t>
      </w:r>
      <w:r>
        <w:rPr>
          <w:sz w:val="24"/>
        </w:rPr>
        <w:t xml:space="preserve"> </w:t>
      </w:r>
      <w:r>
        <w:rPr>
          <w:sz w:val="24"/>
        </w:rPr>
        <w:t>。</w:t>
      </w:r>
    </w:p>
    <w:p>
      <w:pPr>
        <w:pStyle w:val="null3"/>
        <w:ind w:firstLine="480"/>
        <w:jc w:val="both"/>
      </w:pPr>
      <w:r>
        <w:rPr>
          <w:sz w:val="24"/>
        </w:rPr>
        <w:t>2</w:t>
      </w:r>
      <w:r>
        <w:rPr>
          <w:sz w:val="24"/>
        </w:rPr>
        <w:t>、前款所称的合同总金额已包括：（</w:t>
      </w:r>
      <w:r>
        <w:rPr>
          <w:sz w:val="24"/>
        </w:rPr>
        <w:t>1</w:t>
      </w:r>
      <w:r>
        <w:rPr>
          <w:sz w:val="24"/>
        </w:rPr>
        <w:t>）本项目所运维服务对象的维保、备机备件、人力成本、清洁巡检、辅助工具、培训等全部费用；（</w:t>
      </w:r>
      <w:r>
        <w:rPr>
          <w:sz w:val="24"/>
        </w:rPr>
        <w:t>2</w:t>
      </w:r>
      <w:r>
        <w:rPr>
          <w:sz w:val="24"/>
        </w:rPr>
        <w:t>）乙方工作人员因维护工作需要（包括但不限于甲方节假日、寒暑假、值班等）所产生的交通费、住宿费、伙食费等费用或补贴；（</w:t>
      </w:r>
      <w:r>
        <w:rPr>
          <w:sz w:val="24"/>
        </w:rPr>
        <w:t>3</w:t>
      </w:r>
      <w:r>
        <w:rPr>
          <w:sz w:val="24"/>
        </w:rPr>
        <w:t>）派驻工作人员的工资、福利、养老保险、医疗保险、生育保险、失业和工伤保险等费用。甲方不再向乙方支付其他任何费用。</w:t>
      </w:r>
    </w:p>
    <w:p>
      <w:pPr>
        <w:pStyle w:val="null3"/>
        <w:ind w:firstLine="480"/>
        <w:jc w:val="both"/>
      </w:pPr>
      <w:r>
        <w:rPr>
          <w:sz w:val="24"/>
        </w:rPr>
        <w:t>3</w:t>
      </w:r>
      <w:r>
        <w:rPr>
          <w:sz w:val="24"/>
        </w:rPr>
        <w:t>、甲方和乙方签定的本项目维护服务合同为固定价格承包合同，在合同期内不因信息化系统及设备维护维修市场价格变动而作调整。</w:t>
      </w:r>
    </w:p>
    <w:p>
      <w:pPr>
        <w:pStyle w:val="null3"/>
        <w:ind w:firstLine="482"/>
        <w:jc w:val="both"/>
      </w:pPr>
      <w:r>
        <w:rPr>
          <w:sz w:val="24"/>
          <w:b/>
        </w:rPr>
        <w:t>第十三条支付方式</w:t>
      </w:r>
    </w:p>
    <w:p>
      <w:pPr>
        <w:pStyle w:val="null3"/>
        <w:ind w:firstLine="480"/>
        <w:jc w:val="both"/>
      </w:pPr>
      <w:r>
        <w:rPr>
          <w:sz w:val="24"/>
        </w:rPr>
        <w:t>按项目招标文件第二章的采购需求相关要求。</w:t>
      </w:r>
    </w:p>
    <w:p>
      <w:pPr>
        <w:pStyle w:val="null3"/>
        <w:ind w:firstLine="482"/>
        <w:jc w:val="both"/>
      </w:pPr>
      <w:r>
        <w:rPr>
          <w:sz w:val="24"/>
          <w:b/>
        </w:rPr>
        <w:t>第十四条保密条款</w:t>
      </w:r>
    </w:p>
    <w:p>
      <w:pPr>
        <w:pStyle w:val="null3"/>
        <w:ind w:firstLine="480"/>
        <w:jc w:val="both"/>
      </w:pPr>
      <w:r>
        <w:rPr>
          <w:sz w:val="24"/>
        </w:rPr>
        <w:t>在本合同期内或合同终止后，未征得有关方同意，不得泄露与本项目、本合同业务活动有关的保密资料（详见本合同附件</w:t>
      </w:r>
      <w:r>
        <w:rPr>
          <w:sz w:val="24"/>
        </w:rPr>
        <w:t>1</w:t>
      </w:r>
      <w:r>
        <w:rPr>
          <w:sz w:val="24"/>
        </w:rPr>
        <w:t>：《保密协议》）。</w:t>
      </w:r>
    </w:p>
    <w:p>
      <w:pPr>
        <w:pStyle w:val="null3"/>
        <w:ind w:firstLine="480"/>
        <w:jc w:val="both"/>
      </w:pPr>
      <w:r>
        <w:rPr>
          <w:sz w:val="24"/>
        </w:rPr>
        <w:t>乙方及其工作人员承担的保密责任永久持续有效，不因本合同及项目合同的变更、中止、解除、终止而受影响。</w:t>
      </w:r>
    </w:p>
    <w:p>
      <w:pPr>
        <w:pStyle w:val="null3"/>
        <w:ind w:firstLine="482"/>
        <w:jc w:val="both"/>
      </w:pPr>
      <w:r>
        <w:rPr>
          <w:sz w:val="24"/>
          <w:b/>
        </w:rPr>
        <w:t>第十五条不可抗力</w:t>
      </w:r>
    </w:p>
    <w:p>
      <w:pPr>
        <w:pStyle w:val="null3"/>
        <w:ind w:firstLine="480"/>
        <w:jc w:val="both"/>
      </w:pPr>
      <w:r>
        <w:rPr>
          <w:sz w:val="24"/>
        </w:rPr>
        <w:t>因不可抗力或者其他意外事件，或者使得本合同的履行不可能、不必要或者无意义的，任一方均可以解除本合同。遭受不可抗力、意外事件的一方全部或部分不能履行本合同、解除或迟延履行本合同的，应将事件情况以书面形式通知另一方并向另一方提交相应的证明。</w:t>
      </w:r>
    </w:p>
    <w:p>
      <w:pPr>
        <w:pStyle w:val="null3"/>
        <w:ind w:firstLine="482"/>
        <w:jc w:val="both"/>
      </w:pPr>
      <w:r>
        <w:rPr>
          <w:sz w:val="24"/>
          <w:b/>
        </w:rPr>
        <w:t>第十六条合同构成</w:t>
      </w:r>
    </w:p>
    <w:p>
      <w:pPr>
        <w:pStyle w:val="null3"/>
        <w:ind w:firstLine="480"/>
        <w:jc w:val="both"/>
      </w:pPr>
      <w:r>
        <w:rPr>
          <w:sz w:val="24"/>
        </w:rPr>
        <w:t>下列文件均为本合同的组成部分：</w:t>
      </w:r>
    </w:p>
    <w:p>
      <w:pPr>
        <w:pStyle w:val="null3"/>
        <w:ind w:firstLine="480"/>
        <w:jc w:val="both"/>
      </w:pPr>
      <w:r>
        <w:rPr>
          <w:sz w:val="24"/>
        </w:rPr>
        <w:t>1</w:t>
      </w:r>
      <w:r>
        <w:rPr>
          <w:sz w:val="24"/>
        </w:rPr>
        <w:t>、中标通知书；</w:t>
      </w:r>
    </w:p>
    <w:p>
      <w:pPr>
        <w:pStyle w:val="null3"/>
        <w:ind w:firstLine="480"/>
        <w:jc w:val="both"/>
      </w:pPr>
      <w:r>
        <w:rPr>
          <w:sz w:val="24"/>
        </w:rPr>
        <w:t>2</w:t>
      </w:r>
      <w:r>
        <w:rPr>
          <w:sz w:val="24"/>
        </w:rPr>
        <w:t>、广州大学</w:t>
      </w:r>
      <w:r>
        <w:rPr>
          <w:sz w:val="24"/>
        </w:rPr>
        <w:t>2026</w:t>
      </w:r>
      <w:r>
        <w:rPr>
          <w:sz w:val="24"/>
        </w:rPr>
        <w:t>年</w:t>
      </w:r>
      <w:r>
        <w:rPr>
          <w:sz w:val="24"/>
        </w:rPr>
        <w:t>***</w:t>
      </w:r>
      <w:r>
        <w:rPr>
          <w:sz w:val="24"/>
        </w:rPr>
        <w:t>服务项目（项目编号：</w:t>
      </w:r>
      <w:r>
        <w:rPr>
          <w:sz w:val="24"/>
        </w:rPr>
        <w:t>***</w:t>
      </w:r>
      <w:r>
        <w:rPr>
          <w:sz w:val="24"/>
        </w:rPr>
        <w:t>）招标文件；</w:t>
      </w:r>
    </w:p>
    <w:p>
      <w:pPr>
        <w:pStyle w:val="null3"/>
        <w:ind w:firstLine="480"/>
        <w:jc w:val="both"/>
      </w:pPr>
      <w:r>
        <w:rPr>
          <w:sz w:val="24"/>
        </w:rPr>
        <w:t>3</w:t>
      </w:r>
      <w:r>
        <w:rPr>
          <w:sz w:val="24"/>
        </w:rPr>
        <w:t>、中标人对本项目的投标文件；</w:t>
      </w:r>
    </w:p>
    <w:p>
      <w:pPr>
        <w:pStyle w:val="null3"/>
        <w:ind w:firstLine="480"/>
        <w:jc w:val="both"/>
      </w:pPr>
      <w:r>
        <w:rPr>
          <w:sz w:val="24"/>
        </w:rPr>
        <w:t>4</w:t>
      </w:r>
      <w:r>
        <w:rPr>
          <w:sz w:val="24"/>
        </w:rPr>
        <w:t>、本合同附件；</w:t>
      </w:r>
    </w:p>
    <w:p>
      <w:pPr>
        <w:pStyle w:val="null3"/>
        <w:ind w:firstLine="480"/>
        <w:jc w:val="both"/>
      </w:pPr>
      <w:r>
        <w:rPr>
          <w:sz w:val="24"/>
        </w:rPr>
        <w:t>5</w:t>
      </w:r>
      <w:r>
        <w:rPr>
          <w:sz w:val="24"/>
        </w:rPr>
        <w:t>、其他补充协议。</w:t>
      </w:r>
    </w:p>
    <w:p>
      <w:pPr>
        <w:pStyle w:val="null3"/>
        <w:ind w:firstLine="480"/>
        <w:jc w:val="both"/>
      </w:pPr>
      <w:r>
        <w:rPr>
          <w:sz w:val="24"/>
        </w:rPr>
        <w:t>以上文件与合同具有同等法律效力，若以上文件与本合同存在冲突，则以本合同内容为准。</w:t>
      </w:r>
    </w:p>
    <w:p>
      <w:pPr>
        <w:pStyle w:val="null3"/>
        <w:ind w:firstLine="482"/>
        <w:jc w:val="both"/>
      </w:pPr>
      <w:r>
        <w:rPr>
          <w:sz w:val="24"/>
          <w:b/>
        </w:rPr>
        <w:t>第十七条乙方声明条款</w:t>
      </w:r>
    </w:p>
    <w:p>
      <w:pPr>
        <w:pStyle w:val="null3"/>
        <w:ind w:firstLine="480"/>
        <w:jc w:val="both"/>
      </w:pPr>
      <w:r>
        <w:rPr>
          <w:sz w:val="24"/>
        </w:rPr>
        <w:t>1</w:t>
      </w:r>
      <w:r>
        <w:rPr>
          <w:sz w:val="24"/>
        </w:rPr>
        <w:t>、对于甲方或其委托招标代理机构就本项目所发出之《招标文件》中的各项具体要求、内容以及本合同条款，乙方声明已作了认真阅读和分析，对包括本合同在内的有关条款、要求已不存在误解；如发生不利于乙方的后果，则自愿放弃因自己的工作失误或存在误解之抗辩。</w:t>
      </w:r>
    </w:p>
    <w:p>
      <w:pPr>
        <w:pStyle w:val="null3"/>
        <w:ind w:firstLine="480"/>
        <w:jc w:val="both"/>
      </w:pPr>
      <w:r>
        <w:rPr>
          <w:sz w:val="24"/>
        </w:rPr>
        <w:t>2</w:t>
      </w:r>
      <w:r>
        <w:rPr>
          <w:sz w:val="24"/>
        </w:rPr>
        <w:t>、乙方的“投标报价”或其“中标（成交）报价”，应与本合同中的“合同总金额”的含义完全相同。乙方漏报、少报的价项、价款或费用，视为均已全部包含在本“合同总金额”之内。</w:t>
      </w:r>
    </w:p>
    <w:p>
      <w:pPr>
        <w:pStyle w:val="null3"/>
        <w:ind w:firstLine="480"/>
        <w:jc w:val="both"/>
      </w:pPr>
      <w:r>
        <w:rPr>
          <w:sz w:val="24"/>
        </w:rPr>
        <w:t>3</w:t>
      </w:r>
      <w:r>
        <w:rPr>
          <w:sz w:val="24"/>
        </w:rPr>
        <w:t>、按合同款支付方式的约定，本合同属于带资（垫资）合同。由此可能给乙方带来资金先期投入，乙方对此已有充分认知与准备。</w:t>
      </w:r>
    </w:p>
    <w:p>
      <w:pPr>
        <w:pStyle w:val="null3"/>
        <w:ind w:firstLine="480"/>
        <w:jc w:val="both"/>
      </w:pPr>
      <w:r>
        <w:rPr>
          <w:sz w:val="24"/>
        </w:rPr>
        <w:t>4</w:t>
      </w:r>
      <w:r>
        <w:rPr>
          <w:sz w:val="24"/>
        </w:rPr>
        <w:t>、在本合同履行过程中或履行完毕之后，对于可能发生的与本合同有关联的劳资“欠薪”纠纷等事件，将采取充分预防措施并及时妥善处理，乙方承诺此类纠纷所产生的后果由乙方自己负责，甲方无需承担任何责任。如果因为乙方拖欠员工工资从而发生劳资纠纷事件且此类纠纷或事件对甲方的日常工作或教学秩序与安宁造成直接影响，乙方必须连带承担违约责任。该违约责任之承担与计算方式为：根据纠纷或事件对甲方日常工作或教学秩序与安宁造成直接影响的次数（按天数计），按每次（每天）￥</w:t>
      </w:r>
      <w:r>
        <w:rPr>
          <w:sz w:val="24"/>
        </w:rPr>
        <w:t>50000</w:t>
      </w:r>
      <w:r>
        <w:rPr>
          <w:sz w:val="24"/>
        </w:rPr>
        <w:t>元（大写：人民币伍万元）累计计算违约金数额。甲方对该违约金有权在结算时直接从应付合同款中扣除。</w:t>
      </w:r>
    </w:p>
    <w:p>
      <w:pPr>
        <w:pStyle w:val="null3"/>
        <w:ind w:firstLine="482"/>
        <w:jc w:val="both"/>
      </w:pPr>
      <w:r>
        <w:rPr>
          <w:sz w:val="24"/>
          <w:b/>
        </w:rPr>
        <w:t>第十八条争议解决</w:t>
      </w:r>
    </w:p>
    <w:p>
      <w:pPr>
        <w:pStyle w:val="null3"/>
        <w:ind w:firstLine="480"/>
        <w:jc w:val="both"/>
      </w:pPr>
      <w:r>
        <w:rPr>
          <w:sz w:val="24"/>
        </w:rPr>
        <w:t>本合同适用法律为中华人民共和国法律、法规。在本合同履行过程中发生争议，应由双方协商解决；协商不成时，本合同的双方同意将争议</w:t>
      </w:r>
      <w:r>
        <w:rPr>
          <w:sz w:val="24"/>
        </w:rPr>
        <w:t>(</w:t>
      </w:r>
      <w:r>
        <w:rPr>
          <w:sz w:val="24"/>
        </w:rPr>
        <w:t>包括票据法上的争议</w:t>
      </w:r>
      <w:r>
        <w:rPr>
          <w:sz w:val="24"/>
        </w:rPr>
        <w:t>)</w:t>
      </w:r>
      <w:r>
        <w:rPr>
          <w:sz w:val="24"/>
        </w:rPr>
        <w:t>提交给广州仲裁委员会进行仲裁解决。仲裁程序，适用该会的仲裁规则。</w:t>
      </w:r>
    </w:p>
    <w:p>
      <w:pPr>
        <w:pStyle w:val="null3"/>
        <w:ind w:firstLine="482"/>
        <w:jc w:val="both"/>
      </w:pPr>
      <w:r>
        <w:rPr>
          <w:sz w:val="24"/>
          <w:b/>
        </w:rPr>
        <w:t>第十九条附则</w:t>
      </w:r>
    </w:p>
    <w:p>
      <w:pPr>
        <w:pStyle w:val="null3"/>
        <w:ind w:firstLine="480"/>
        <w:jc w:val="both"/>
      </w:pPr>
      <w:r>
        <w:rPr>
          <w:sz w:val="24"/>
        </w:rPr>
        <w:t>1</w:t>
      </w:r>
      <w:r>
        <w:rPr>
          <w:sz w:val="24"/>
        </w:rPr>
        <w:t>、遇有合同争议或异议情形，均应以书面形式及时通知对方。无论双方的关系处于何种状态，均不得以任何理由拒绝签收来自对方的说明函、澄清函、通知书、异议书、催告函、法律意见书等文件。</w:t>
      </w:r>
    </w:p>
    <w:p>
      <w:pPr>
        <w:pStyle w:val="null3"/>
        <w:ind w:firstLine="480"/>
        <w:jc w:val="both"/>
      </w:pPr>
      <w:r>
        <w:rPr>
          <w:sz w:val="24"/>
        </w:rPr>
        <w:t>2</w:t>
      </w:r>
      <w:r>
        <w:rPr>
          <w:sz w:val="24"/>
        </w:rPr>
        <w:t>、本合同经双方代表签字及加盖双方单位公章或合同专用章后即行生效。签字日期互异的，以后签日期为生效日。</w:t>
      </w:r>
    </w:p>
    <w:p>
      <w:pPr>
        <w:pStyle w:val="null3"/>
        <w:ind w:firstLine="480"/>
        <w:jc w:val="both"/>
      </w:pPr>
      <w:r>
        <w:rPr>
          <w:sz w:val="24"/>
        </w:rPr>
        <w:t>3</w:t>
      </w:r>
      <w:r>
        <w:rPr>
          <w:sz w:val="24"/>
        </w:rPr>
        <w:t>、合同一式</w:t>
      </w:r>
      <w:r>
        <w:rPr>
          <w:sz w:val="24"/>
        </w:rPr>
        <w:t>8</w:t>
      </w:r>
      <w:r>
        <w:rPr>
          <w:sz w:val="24"/>
        </w:rPr>
        <w:t>份，甲方执</w:t>
      </w:r>
      <w:r>
        <w:rPr>
          <w:sz w:val="24"/>
        </w:rPr>
        <w:t>6</w:t>
      </w:r>
      <w:r>
        <w:rPr>
          <w:sz w:val="24"/>
        </w:rPr>
        <w:t>份</w:t>
      </w:r>
      <w:r>
        <w:rPr>
          <w:sz w:val="24"/>
        </w:rPr>
        <w:t>,</w:t>
      </w:r>
      <w:r>
        <w:rPr>
          <w:sz w:val="24"/>
        </w:rPr>
        <w:t>乙方</w:t>
      </w:r>
      <w:r>
        <w:rPr>
          <w:sz w:val="24"/>
        </w:rPr>
        <w:t>2</w:t>
      </w:r>
      <w:r>
        <w:rPr>
          <w:sz w:val="24"/>
        </w:rPr>
        <w:t>份；各式份具有同等法律效力。</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3620"/>
        <w:gridCol w:w="4686"/>
      </w:tblGrid>
      <w:tr>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42"/>
              <w:jc w:val="both"/>
            </w:pPr>
            <w:r>
              <w:rPr>
                <w:sz w:val="24"/>
                <w:b/>
              </w:rPr>
              <w:t>甲方：广州大学</w:t>
            </w:r>
          </w:p>
        </w:tc>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42"/>
              <w:jc w:val="both"/>
            </w:pPr>
            <w:r>
              <w:rPr>
                <w:sz w:val="24"/>
                <w:b/>
              </w:rPr>
              <w:t>乙方：</w:t>
            </w:r>
          </w:p>
        </w:tc>
      </w:tr>
      <w:tr>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法定代表人：</w:t>
            </w:r>
          </w:p>
        </w:tc>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法定代表人：</w:t>
            </w:r>
          </w:p>
        </w:tc>
      </w:tr>
      <w:tr>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经办人</w:t>
            </w:r>
            <w:r>
              <w:rPr>
                <w:sz w:val="24"/>
                <w:b/>
              </w:rPr>
              <w:t>:</w:t>
            </w:r>
          </w:p>
        </w:tc>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经办人</w:t>
            </w:r>
            <w:r>
              <w:rPr>
                <w:sz w:val="24"/>
                <w:b/>
              </w:rPr>
              <w:t>:</w:t>
            </w:r>
          </w:p>
        </w:tc>
      </w:tr>
      <w:tr>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开户银行：工行广州大学城中环支行</w:t>
            </w:r>
          </w:p>
        </w:tc>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开户银行：</w:t>
            </w:r>
          </w:p>
        </w:tc>
      </w:tr>
      <w:tr>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账号：</w:t>
            </w:r>
            <w:r>
              <w:rPr>
                <w:sz w:val="24"/>
              </w:rPr>
              <w:t>3602114819100000192</w:t>
            </w:r>
          </w:p>
          <w:p>
            <w:pPr>
              <w:pStyle w:val="null3"/>
              <w:ind w:firstLine="380"/>
              <w:jc w:val="both"/>
            </w:pPr>
            <w:r>
              <w:rPr>
                <w:sz w:val="24"/>
              </w:rPr>
              <w:t>纳税人识别号</w:t>
            </w:r>
            <w:r>
              <w:rPr>
                <w:sz w:val="24"/>
              </w:rPr>
              <w:t>:124401007348911139</w:t>
            </w:r>
          </w:p>
        </w:tc>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账号：</w:t>
            </w:r>
          </w:p>
        </w:tc>
      </w:tr>
      <w:tr>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地址与邮政编码：广州市大学城外环西路</w:t>
            </w:r>
            <w:r>
              <w:rPr>
                <w:sz w:val="24"/>
              </w:rPr>
              <w:t>230</w:t>
            </w:r>
            <w:r>
              <w:rPr>
                <w:sz w:val="24"/>
              </w:rPr>
              <w:t>号，</w:t>
            </w:r>
            <w:r>
              <w:rPr>
                <w:sz w:val="24"/>
              </w:rPr>
              <w:t>510006</w:t>
            </w:r>
          </w:p>
          <w:p>
            <w:pPr>
              <w:pStyle w:val="null3"/>
              <w:ind w:firstLine="380"/>
              <w:jc w:val="both"/>
            </w:pPr>
            <w:r>
              <w:rPr>
                <w:sz w:val="24"/>
              </w:rPr>
              <w:t>签约时间：年月日</w:t>
            </w:r>
          </w:p>
        </w:tc>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地址与邮政编码：</w:t>
            </w:r>
          </w:p>
        </w:tc>
      </w:tr>
    </w:tbl>
    <w:p>
      <w:pPr>
        <w:pStyle w:val="null3"/>
        <w:ind w:firstLine="480"/>
        <w:jc w:val="both"/>
      </w:pPr>
      <w:r>
        <w:rPr>
          <w:sz w:val="24"/>
          <w:b/>
        </w:rPr>
        <w:t>本合同（编号：</w:t>
      </w:r>
      <w:r>
        <w:rPr>
          <w:sz w:val="24"/>
          <w:b/>
        </w:rPr>
        <w:t xml:space="preserve">GDW-   </w:t>
      </w:r>
      <w:r>
        <w:rPr>
          <w:sz w:val="24"/>
          <w:b/>
        </w:rPr>
        <w:t>）附件</w:t>
      </w:r>
      <w:r>
        <w:rPr>
          <w:sz w:val="24"/>
          <w:b/>
        </w:rPr>
        <w:t>1</w:t>
      </w:r>
      <w:r>
        <w:rPr>
          <w:sz w:val="24"/>
          <w:b/>
        </w:rPr>
        <w:t>：</w:t>
      </w:r>
    </w:p>
    <w:p>
      <w:pPr>
        <w:pStyle w:val="null3"/>
        <w:ind w:firstLine="480"/>
        <w:jc w:val="center"/>
      </w:pPr>
      <w:r>
        <w:rPr>
          <w:sz w:val="24"/>
          <w:b/>
        </w:rPr>
        <w:t>保密协议</w:t>
      </w:r>
    </w:p>
    <w:p>
      <w:pPr>
        <w:pStyle w:val="null3"/>
        <w:ind w:firstLine="480"/>
        <w:jc w:val="both"/>
      </w:pPr>
      <w:r>
        <w:rPr>
          <w:sz w:val="24"/>
        </w:rPr>
        <w:t>鉴于甲、乙方就《广州大学</w:t>
      </w:r>
      <w:r>
        <w:rPr>
          <w:sz w:val="24"/>
        </w:rPr>
        <w:t>2026</w:t>
      </w:r>
      <w:r>
        <w:rPr>
          <w:sz w:val="24"/>
        </w:rPr>
        <w:t>年</w:t>
      </w:r>
      <w:r>
        <w:rPr>
          <w:sz w:val="24"/>
        </w:rPr>
        <w:t>***</w:t>
      </w:r>
      <w:r>
        <w:rPr>
          <w:sz w:val="24"/>
        </w:rPr>
        <w:t>服务项目》签订合同，因乙方为甲方提供服务和履行职务，已经</w:t>
      </w:r>
      <w:r>
        <w:rPr>
          <w:sz w:val="24"/>
        </w:rPr>
        <w:t>(</w:t>
      </w:r>
      <w:r>
        <w:rPr>
          <w:sz w:val="24"/>
        </w:rPr>
        <w:t>或将要</w:t>
      </w:r>
      <w:r>
        <w:rPr>
          <w:sz w:val="24"/>
        </w:rPr>
        <w:t>)</w:t>
      </w:r>
      <w:r>
        <w:rPr>
          <w:sz w:val="24"/>
        </w:rPr>
        <w:t>知悉甲方的工作秘密。为了明确乙方的保密义务，有效保护甲方的工作秘密，防止该工作秘密被公开披露或以任何形式泄漏，根据《中华人民共和国民法典》、《中华人民共和国反不正当竞争法》及国务院有关部委和广东省、广州市的规定，甲乙双方本着平等、自愿、公平和诚实信用的原则在广州市签订本保密协议。</w:t>
      </w:r>
    </w:p>
    <w:p>
      <w:pPr>
        <w:pStyle w:val="null3"/>
        <w:ind w:firstLine="482"/>
        <w:jc w:val="both"/>
      </w:pPr>
      <w:r>
        <w:rPr>
          <w:sz w:val="24"/>
          <w:b/>
        </w:rPr>
        <w:t>第一条</w:t>
      </w:r>
      <w:r>
        <w:rPr>
          <w:sz w:val="24"/>
        </w:rPr>
        <w:t xml:space="preserve"> </w:t>
      </w:r>
      <w:r>
        <w:rPr>
          <w:sz w:val="24"/>
        </w:rPr>
        <w:t>工作秘密</w:t>
      </w:r>
    </w:p>
    <w:p>
      <w:pPr>
        <w:pStyle w:val="null3"/>
        <w:ind w:firstLine="480"/>
        <w:jc w:val="both"/>
      </w:pPr>
      <w:r>
        <w:rPr>
          <w:sz w:val="24"/>
        </w:rPr>
        <w:t>1</w:t>
      </w:r>
      <w:r>
        <w:rPr>
          <w:sz w:val="24"/>
        </w:rPr>
        <w:t>、本协议所称工作秘密包括但不限于：甲方信息系统中的用户数据、业务数据、网络拓扑、软硬件配置、音视频资料、信息化项目、人力资源及其他技术信息的各类文档。乙方对此工作秘密承担保密义务；未经甲方同意不得对外转让或泄漏的内容。双方确认，甲方已对上述工作秘密采取了合理的保密措施。乙方有责任对本协议的内容进行保密。</w:t>
      </w:r>
    </w:p>
    <w:p>
      <w:pPr>
        <w:pStyle w:val="null3"/>
        <w:ind w:firstLine="480"/>
        <w:jc w:val="both"/>
      </w:pPr>
      <w:r>
        <w:rPr>
          <w:sz w:val="24"/>
        </w:rPr>
        <w:t>2</w:t>
      </w:r>
      <w:r>
        <w:rPr>
          <w:sz w:val="24"/>
        </w:rPr>
        <w:t>、甲方依照法律规定</w:t>
      </w:r>
      <w:r>
        <w:rPr>
          <w:sz w:val="24"/>
        </w:rPr>
        <w:t>(</w:t>
      </w:r>
      <w:r>
        <w:rPr>
          <w:sz w:val="24"/>
        </w:rPr>
        <w:t>如在缔约过程中知悉其他相对人的工作秘密</w:t>
      </w:r>
      <w:r>
        <w:rPr>
          <w:sz w:val="24"/>
        </w:rPr>
        <w:t>)</w:t>
      </w:r>
      <w:r>
        <w:rPr>
          <w:sz w:val="24"/>
        </w:rPr>
        <w:t>和在有关协议的约定</w:t>
      </w:r>
      <w:r>
        <w:rPr>
          <w:sz w:val="24"/>
        </w:rPr>
        <w:t>(</w:t>
      </w:r>
      <w:r>
        <w:rPr>
          <w:sz w:val="24"/>
        </w:rPr>
        <w:t>如技术合同</w:t>
      </w:r>
      <w:r>
        <w:rPr>
          <w:sz w:val="24"/>
        </w:rPr>
        <w:t>)</w:t>
      </w:r>
      <w:r>
        <w:rPr>
          <w:sz w:val="24"/>
        </w:rPr>
        <w:t>中对外承担保密义务的事项，也属本保密协议所称的工作秘密。</w:t>
      </w:r>
    </w:p>
    <w:p>
      <w:pPr>
        <w:pStyle w:val="null3"/>
        <w:ind w:firstLine="480"/>
        <w:jc w:val="both"/>
      </w:pPr>
      <w:r>
        <w:rPr>
          <w:sz w:val="24"/>
        </w:rPr>
        <w:t>3</w:t>
      </w:r>
      <w:r>
        <w:rPr>
          <w:sz w:val="24"/>
        </w:rPr>
        <w:t>、甲方为完成项目提供的任何其他信息资料并且在提供时未说明是公开信息；乙方应当视为保密的口头和书面信息，而不论该等信息是否被指定为保密的；未经甲方书面许可乙方无权单方面对第三方公开的信息均属本保密协议所称的工作秘密。</w:t>
      </w:r>
    </w:p>
    <w:p>
      <w:pPr>
        <w:pStyle w:val="null3"/>
        <w:ind w:firstLine="480"/>
        <w:jc w:val="both"/>
      </w:pPr>
      <w:r>
        <w:rPr>
          <w:sz w:val="24"/>
        </w:rPr>
        <w:t>4</w:t>
      </w:r>
      <w:r>
        <w:rPr>
          <w:sz w:val="24"/>
        </w:rPr>
        <w:t>、在乙方履行项目过程中，某一信息的泄露会造成下列后果之一的，也属于甲方秘密：</w:t>
      </w:r>
    </w:p>
    <w:p>
      <w:pPr>
        <w:pStyle w:val="null3"/>
        <w:ind w:firstLine="480"/>
        <w:jc w:val="both"/>
      </w:pPr>
      <w:r>
        <w:rPr>
          <w:sz w:val="24"/>
        </w:rPr>
        <w:t>（</w:t>
      </w:r>
      <w:r>
        <w:rPr>
          <w:sz w:val="24"/>
        </w:rPr>
        <w:t>1</w:t>
      </w:r>
      <w:r>
        <w:rPr>
          <w:sz w:val="24"/>
        </w:rPr>
        <w:t>）使甲方利益受到损害的事项；</w:t>
      </w:r>
    </w:p>
    <w:p>
      <w:pPr>
        <w:pStyle w:val="null3"/>
        <w:ind w:firstLine="480"/>
        <w:jc w:val="both"/>
      </w:pPr>
      <w:r>
        <w:rPr>
          <w:sz w:val="24"/>
        </w:rPr>
        <w:t>（</w:t>
      </w:r>
      <w:r>
        <w:rPr>
          <w:sz w:val="24"/>
        </w:rPr>
        <w:t>2</w:t>
      </w:r>
      <w:r>
        <w:rPr>
          <w:sz w:val="24"/>
        </w:rPr>
        <w:t>）影响甲方对外交流顺利进行的事项；</w:t>
      </w:r>
    </w:p>
    <w:p>
      <w:pPr>
        <w:pStyle w:val="null3"/>
        <w:ind w:firstLine="480"/>
        <w:jc w:val="both"/>
      </w:pPr>
      <w:r>
        <w:rPr>
          <w:sz w:val="24"/>
        </w:rPr>
        <w:t>（</w:t>
      </w:r>
      <w:r>
        <w:rPr>
          <w:sz w:val="24"/>
        </w:rPr>
        <w:t>3</w:t>
      </w:r>
      <w:r>
        <w:rPr>
          <w:sz w:val="24"/>
        </w:rPr>
        <w:t>）影响甲方对外承担保密义务的事项。</w:t>
      </w:r>
    </w:p>
    <w:p>
      <w:pPr>
        <w:pStyle w:val="null3"/>
        <w:ind w:firstLine="482"/>
        <w:jc w:val="both"/>
      </w:pPr>
      <w:r>
        <w:rPr>
          <w:sz w:val="24"/>
          <w:b/>
        </w:rPr>
        <w:t>第二条</w:t>
      </w:r>
      <w:r>
        <w:rPr>
          <w:sz w:val="24"/>
        </w:rPr>
        <w:t xml:space="preserve"> </w:t>
      </w:r>
      <w:r>
        <w:rPr>
          <w:sz w:val="24"/>
        </w:rPr>
        <w:t>保密义务人</w:t>
      </w:r>
    </w:p>
    <w:p>
      <w:pPr>
        <w:pStyle w:val="null3"/>
        <w:ind w:firstLine="480"/>
        <w:jc w:val="both"/>
      </w:pPr>
      <w:r>
        <w:rPr>
          <w:sz w:val="24"/>
        </w:rPr>
        <w:t>乙方为本协议所称的保密义务人，包括但不限于乙方雇员、代理人、顾问等。</w:t>
      </w:r>
    </w:p>
    <w:p>
      <w:pPr>
        <w:pStyle w:val="null3"/>
        <w:ind w:firstLine="482"/>
        <w:jc w:val="both"/>
      </w:pPr>
      <w:r>
        <w:rPr>
          <w:sz w:val="24"/>
          <w:b/>
        </w:rPr>
        <w:t>第三条</w:t>
      </w:r>
      <w:r>
        <w:rPr>
          <w:sz w:val="24"/>
        </w:rPr>
        <w:t xml:space="preserve"> </w:t>
      </w:r>
      <w:r>
        <w:rPr>
          <w:sz w:val="24"/>
        </w:rPr>
        <w:t>保密义务人的保密义务</w:t>
      </w:r>
    </w:p>
    <w:p>
      <w:pPr>
        <w:pStyle w:val="null3"/>
        <w:ind w:firstLine="480"/>
        <w:jc w:val="both"/>
      </w:pPr>
      <w:r>
        <w:rPr>
          <w:sz w:val="24"/>
        </w:rPr>
        <w:t>1</w:t>
      </w:r>
      <w:r>
        <w:rPr>
          <w:sz w:val="24"/>
        </w:rPr>
        <w:t>、乙方应保证保密义务人对甲方工作秘密严格保守，保证甲方工作秘密不被披露或使用，无论保密义务人有无过错，无论意外或过失。即使这些信息甚至可能是全部地由保密义务人本人因工作而构思或取得的。</w:t>
      </w:r>
    </w:p>
    <w:p>
      <w:pPr>
        <w:pStyle w:val="null3"/>
        <w:ind w:firstLine="480"/>
        <w:jc w:val="both"/>
      </w:pPr>
      <w:r>
        <w:rPr>
          <w:sz w:val="24"/>
        </w:rPr>
        <w:t>2</w:t>
      </w:r>
      <w:r>
        <w:rPr>
          <w:sz w:val="24"/>
        </w:rPr>
        <w:t>、在服务关系存续期间，乙方保证保密义务人未经授权，不得以竞争为目的、或出于私利、或为第三人谋利、或为故意加害于甲方，擅自披露、使用工作秘密、制造再现工作秘密的器材、取走与工作秘密有关的物件；不得刺探与本职工作或本身业务无关的工作秘密；不得直接或间接地向乙方内部、外部的无关人员泄露；不得向不承担保密义务的任何第三人披露甲方的工作秘密；不得允许</w:t>
      </w:r>
      <w:r>
        <w:rPr>
          <w:sz w:val="24"/>
        </w:rPr>
        <w:t>(</w:t>
      </w:r>
      <w:r>
        <w:rPr>
          <w:sz w:val="24"/>
        </w:rPr>
        <w:t>出借、赠与、出租、转让等处分甲方工作秘密的行为皆属于“允许”</w:t>
      </w:r>
      <w:r>
        <w:rPr>
          <w:sz w:val="24"/>
        </w:rPr>
        <w:t>)</w:t>
      </w:r>
      <w:r>
        <w:rPr>
          <w:sz w:val="24"/>
        </w:rPr>
        <w:t>或协助不承担保密义务的任何第三人使用甲方的工作秘密；不得复制或公开包含甲方工作秘密的文件或文件副本；对因工作所保管、接触的有关甲方的文件应妥善对待，未经许可不得超出工作范围使用。</w:t>
      </w:r>
    </w:p>
    <w:p>
      <w:pPr>
        <w:pStyle w:val="null3"/>
        <w:ind w:firstLine="480"/>
        <w:jc w:val="both"/>
      </w:pPr>
      <w:r>
        <w:rPr>
          <w:sz w:val="24"/>
        </w:rPr>
        <w:t>3</w:t>
      </w:r>
      <w:r>
        <w:rPr>
          <w:sz w:val="24"/>
        </w:rPr>
        <w:t>、如果发现工作秘密被泄露或者自己过失泄露工作秘密，乙方应当采取有效措施防止泄密进一步扩大，并及时向甲方报告。</w:t>
      </w:r>
    </w:p>
    <w:p>
      <w:pPr>
        <w:pStyle w:val="null3"/>
        <w:ind w:firstLine="480"/>
        <w:jc w:val="both"/>
      </w:pPr>
      <w:r>
        <w:rPr>
          <w:sz w:val="24"/>
        </w:rPr>
        <w:t>4</w:t>
      </w:r>
      <w:r>
        <w:rPr>
          <w:sz w:val="24"/>
        </w:rPr>
        <w:t>、服务关系结束后，乙方应将与工作有关的技术资料、程序源代码等交还甲方。未经甲方书面授权，乙方永久不得擅自披露甲方的工作秘密。</w:t>
      </w:r>
    </w:p>
    <w:p>
      <w:pPr>
        <w:pStyle w:val="null3"/>
        <w:ind w:firstLine="480"/>
        <w:jc w:val="both"/>
      </w:pPr>
      <w:r>
        <w:rPr>
          <w:sz w:val="24"/>
        </w:rPr>
        <w:t>5</w:t>
      </w:r>
      <w:r>
        <w:rPr>
          <w:sz w:val="24"/>
        </w:rPr>
        <w:t>、乙方保证所有有机会接触到甲方保密信息的参与成员，受不低于本合同要求的保密协议要求，且协议的保密期限为长期，除非甲方书面明确信息为可公开的信息外。</w:t>
      </w:r>
    </w:p>
    <w:p>
      <w:pPr>
        <w:pStyle w:val="null3"/>
        <w:ind w:firstLine="480"/>
        <w:jc w:val="both"/>
      </w:pPr>
      <w:r>
        <w:rPr>
          <w:sz w:val="24"/>
        </w:rPr>
        <w:t>6</w:t>
      </w:r>
      <w:r>
        <w:rPr>
          <w:sz w:val="24"/>
        </w:rPr>
        <w:t>、乙方人员是否在职、劳动合同是否履行完毕，均不影响其保密义务的承担。</w:t>
      </w:r>
    </w:p>
    <w:p>
      <w:pPr>
        <w:pStyle w:val="null3"/>
        <w:ind w:firstLine="482"/>
        <w:jc w:val="both"/>
      </w:pPr>
      <w:r>
        <w:rPr>
          <w:sz w:val="24"/>
          <w:b/>
        </w:rPr>
        <w:t>第四条</w:t>
      </w:r>
      <w:r>
        <w:rPr>
          <w:sz w:val="24"/>
        </w:rPr>
        <w:t xml:space="preserve"> </w:t>
      </w:r>
      <w:r>
        <w:rPr>
          <w:sz w:val="24"/>
        </w:rPr>
        <w:t>保密义务的终止</w:t>
      </w:r>
    </w:p>
    <w:p>
      <w:pPr>
        <w:pStyle w:val="null3"/>
        <w:ind w:firstLine="480"/>
        <w:jc w:val="both"/>
      </w:pPr>
      <w:r>
        <w:rPr>
          <w:sz w:val="24"/>
        </w:rPr>
        <w:t>1</w:t>
      </w:r>
      <w:r>
        <w:rPr>
          <w:sz w:val="24"/>
        </w:rPr>
        <w:t>、甲方授权同意披露或使用工作秘密。</w:t>
      </w:r>
    </w:p>
    <w:p>
      <w:pPr>
        <w:pStyle w:val="null3"/>
        <w:ind w:firstLine="480"/>
        <w:jc w:val="both"/>
      </w:pPr>
      <w:r>
        <w:rPr>
          <w:sz w:val="24"/>
        </w:rPr>
        <w:t>2</w:t>
      </w:r>
      <w:r>
        <w:rPr>
          <w:sz w:val="24"/>
        </w:rPr>
        <w:t>、有关的信息、技术等已进入公共领域。</w:t>
      </w:r>
    </w:p>
    <w:p>
      <w:pPr>
        <w:pStyle w:val="null3"/>
        <w:ind w:firstLine="482"/>
        <w:jc w:val="both"/>
      </w:pPr>
      <w:r>
        <w:rPr>
          <w:sz w:val="24"/>
          <w:b/>
        </w:rPr>
        <w:t>第五条</w:t>
      </w:r>
      <w:r>
        <w:rPr>
          <w:sz w:val="24"/>
        </w:rPr>
        <w:t xml:space="preserve"> </w:t>
      </w:r>
      <w:r>
        <w:rPr>
          <w:sz w:val="24"/>
        </w:rPr>
        <w:t>违约责任</w:t>
      </w:r>
    </w:p>
    <w:p>
      <w:pPr>
        <w:pStyle w:val="null3"/>
        <w:ind w:firstLine="480"/>
        <w:jc w:val="both"/>
      </w:pPr>
      <w:r>
        <w:rPr>
          <w:sz w:val="24"/>
        </w:rPr>
        <w:t>乙方违反本协议，应按主合同金额的</w:t>
      </w:r>
      <w:r>
        <w:rPr>
          <w:sz w:val="24"/>
          <w:u w:val="single"/>
        </w:rPr>
        <w:t xml:space="preserve"> </w:t>
      </w:r>
      <w:r>
        <w:rPr>
          <w:sz w:val="24"/>
          <w:u w:val="single"/>
        </w:rPr>
        <w:t>30</w:t>
      </w:r>
      <w:r>
        <w:rPr>
          <w:sz w:val="24"/>
        </w:rPr>
        <w:t>%</w:t>
      </w:r>
      <w:r>
        <w:rPr>
          <w:sz w:val="24"/>
        </w:rPr>
        <w:t>向甲方支付违约金；违约金不足以弥补甲方损失的，由乙方另行进行赔偿，甲方损失范围包括但不限于：甲方实际经济损失、律师费、调查费、采取补救措施所引起的所有费用和损失、乙方及其泄密对象因违约行为的获益等。</w:t>
      </w:r>
    </w:p>
    <w:p>
      <w:pPr>
        <w:pStyle w:val="null3"/>
        <w:ind w:firstLine="482"/>
        <w:jc w:val="both"/>
      </w:pPr>
      <w:r>
        <w:rPr>
          <w:sz w:val="24"/>
          <w:b/>
        </w:rPr>
        <w:t>第六条</w:t>
      </w:r>
      <w:r>
        <w:rPr>
          <w:sz w:val="24"/>
        </w:rPr>
        <w:t xml:space="preserve"> </w:t>
      </w:r>
      <w:r>
        <w:rPr>
          <w:sz w:val="24"/>
        </w:rPr>
        <w:t>争议的解决方法</w:t>
      </w:r>
    </w:p>
    <w:p>
      <w:pPr>
        <w:pStyle w:val="null3"/>
        <w:ind w:firstLine="480"/>
        <w:jc w:val="both"/>
      </w:pPr>
      <w:r>
        <w:rPr>
          <w:sz w:val="24"/>
        </w:rPr>
        <w:t>因执行本协议而发生纠纷的，可以由双方协商解决或共同委托双方信任的第三方调解。协商、调解不成，或者一方不愿意协商、调解的，按照主合同约定的争议处理方式处理。</w:t>
      </w:r>
    </w:p>
    <w:p>
      <w:pPr>
        <w:pStyle w:val="null3"/>
        <w:ind w:firstLine="482"/>
        <w:jc w:val="both"/>
      </w:pPr>
      <w:r>
        <w:rPr>
          <w:sz w:val="24"/>
          <w:b/>
        </w:rPr>
        <w:t>第七条</w:t>
      </w:r>
      <w:r>
        <w:rPr>
          <w:sz w:val="24"/>
        </w:rPr>
        <w:t xml:space="preserve"> </w:t>
      </w:r>
      <w:r>
        <w:rPr>
          <w:sz w:val="24"/>
        </w:rPr>
        <w:t>双方确认</w:t>
      </w:r>
    </w:p>
    <w:p>
      <w:pPr>
        <w:pStyle w:val="null3"/>
        <w:ind w:firstLine="480"/>
        <w:jc w:val="both"/>
      </w:pPr>
      <w:r>
        <w:rPr>
          <w:sz w:val="24"/>
        </w:rPr>
        <w:t>在签署本协议前，双方已经详细审阅了协议的内容，并完全了解协议各条款的法律含义。</w:t>
      </w:r>
    </w:p>
    <w:p>
      <w:pPr>
        <w:pStyle w:val="null3"/>
        <w:ind w:firstLine="480"/>
        <w:jc w:val="both"/>
      </w:pPr>
      <w:r>
        <w:rPr>
          <w:sz w:val="24"/>
        </w:rPr>
        <w:t>双方在本协议履行过程中相互发出或者提供的所有通知、文件、文书、资料等，均以本协议所列明的地址送达。一方如果迁址或者变更电话，应当及时通知对方，否则自行承担相应后果。</w:t>
      </w:r>
    </w:p>
    <w:p>
      <w:pPr>
        <w:pStyle w:val="null3"/>
        <w:ind w:firstLine="482"/>
        <w:jc w:val="both"/>
      </w:pPr>
      <w:r>
        <w:rPr>
          <w:sz w:val="24"/>
          <w:b/>
        </w:rPr>
        <w:t>第八条</w:t>
      </w:r>
      <w:r>
        <w:rPr>
          <w:sz w:val="24"/>
        </w:rPr>
        <w:t xml:space="preserve"> </w:t>
      </w:r>
      <w:r>
        <w:rPr>
          <w:sz w:val="24"/>
        </w:rPr>
        <w:t>协议的效力和变更</w:t>
      </w:r>
    </w:p>
    <w:p>
      <w:pPr>
        <w:pStyle w:val="null3"/>
        <w:ind w:firstLine="480"/>
        <w:jc w:val="both"/>
      </w:pPr>
      <w:r>
        <w:rPr>
          <w:sz w:val="24"/>
        </w:rPr>
        <w:t>1</w:t>
      </w:r>
      <w:r>
        <w:rPr>
          <w:sz w:val="24"/>
        </w:rPr>
        <w:t>、本协议自双方签字盖章后生效。</w:t>
      </w:r>
    </w:p>
    <w:p>
      <w:pPr>
        <w:pStyle w:val="null3"/>
        <w:ind w:firstLine="480"/>
        <w:jc w:val="both"/>
      </w:pPr>
      <w:r>
        <w:rPr>
          <w:sz w:val="24"/>
        </w:rPr>
        <w:t>2</w:t>
      </w:r>
      <w:r>
        <w:rPr>
          <w:sz w:val="24"/>
        </w:rPr>
        <w:t>、本协议的任何修改必须经过双方的书面同意。</w:t>
      </w:r>
    </w:p>
    <w:p>
      <w:pPr>
        <w:pStyle w:val="null3"/>
        <w:ind w:firstLine="480"/>
        <w:jc w:val="both"/>
      </w:pPr>
      <w:r>
        <w:rPr>
          <w:sz w:val="24"/>
        </w:rPr>
        <w:t>3</w:t>
      </w:r>
      <w:r>
        <w:rPr>
          <w:sz w:val="24"/>
        </w:rPr>
        <w:t>、本协议为项目合同不可缺少之部分，与项目合同具有同等法律效力。</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440101-2026-07021</w:t>
      </w:r>
    </w:p>
    <w:p>
      <w:pPr>
        <w:pStyle w:val="null3"/>
        <w:jc w:val="center"/>
        <w:outlineLvl w:val="3"/>
      </w:pPr>
      <w:r>
        <w:rPr>
          <w:sz w:val="24"/>
          <w:b/>
        </w:rPr>
        <w:t>采购项目编号：</w:t>
      </w:r>
      <w:r>
        <w:rPr>
          <w:sz w:val="24"/>
          <w:b/>
        </w:rPr>
        <w:t>CZ2026-0623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广州大学2026年校园网与教育技术等弱电系统维护服务项目</w:t>
      </w:r>
      <w:r>
        <w:rPr>
          <w:u w:val="single"/>
        </w:rPr>
        <w:t>”</w:t>
      </w:r>
      <w:r>
        <w:rPr/>
        <w:t>项目的招标[采购项目编号为：</w:t>
      </w:r>
      <w:r>
        <w:rPr>
          <w:u w:val="single"/>
        </w:rPr>
        <w:t>CZ2026-0623</w:t>
      </w:r>
      <w:r>
        <w:rPr/>
        <w:t>]，我方愿参与投标。</w:t>
      </w:r>
    </w:p>
    <w:p>
      <w:pPr>
        <w:pStyle w:val="null3"/>
        <w:ind w:firstLine="480"/>
      </w:pPr>
      <w:r>
        <w:rPr/>
        <w:t>我方确认收到贵方提供的</w:t>
      </w:r>
      <w:r>
        <w:rPr>
          <w:u w:val="single"/>
        </w:rPr>
        <w:t>“</w:t>
      </w:r>
      <w:r>
        <w:rPr>
          <w:u w:val="single"/>
        </w:rPr>
        <w:t>广州大学2026年校园网与教育技术等弱电系统维护服务项目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广州大学2026年校园网与教育技术等弱电系统维护服务项目</w:t>
      </w:r>
      <w:r>
        <w:rPr/>
        <w:t>”项目采购[采购项目编号为</w:t>
      </w:r>
      <w:r>
        <w:rPr/>
        <w:t>CZ2026-0623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广州大学</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广州大学2026年校园网与教育技术等弱电系统维护服务项目</w:t>
      </w:r>
      <w:r>
        <w:rPr/>
        <w:t>招标中获中标（采购项目编号：</w:t>
      </w:r>
      <w:r>
        <w:rPr/>
        <w:t>CZ2026-0623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