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34DCBF">
      <w:pPr>
        <w:jc w:val="center"/>
        <w:rPr>
          <w:rFonts w:ascii="仿宋" w:hAnsi="仿宋" w:eastAsia="仿宋"/>
          <w:b/>
          <w:sz w:val="44"/>
        </w:rPr>
      </w:pPr>
      <w:r>
        <w:rPr>
          <w:rFonts w:ascii="仿宋" w:hAnsi="仿宋" w:eastAsia="仿宋"/>
          <w:b/>
          <w:sz w:val="24"/>
        </w:rPr>
        <w:t xml:space="preserve">                  </w:t>
      </w:r>
      <w:r>
        <w:rPr>
          <w:rFonts w:hint="eastAsia" w:ascii="仿宋" w:hAnsi="仿宋" w:eastAsia="仿宋"/>
          <w:b/>
          <w:sz w:val="24"/>
        </w:rPr>
        <w:t xml:space="preserve">                             </w:t>
      </w:r>
      <w:r>
        <w:rPr>
          <w:rFonts w:hint="eastAsia" w:ascii="仿宋" w:hAnsi="仿宋" w:eastAsia="仿宋"/>
          <w:bCs/>
        </w:rPr>
        <w:t>文件编号：</w:t>
      </w:r>
      <w:r>
        <w:rPr>
          <w:rFonts w:ascii="仿宋" w:hAnsi="仿宋" w:eastAsia="仿宋"/>
          <w:bCs/>
        </w:rPr>
        <w:t>BITC/QR-Z-</w:t>
      </w:r>
      <w:r>
        <w:rPr>
          <w:rFonts w:hint="eastAsia" w:ascii="仿宋" w:hAnsi="仿宋" w:eastAsia="仿宋"/>
          <w:bCs/>
        </w:rPr>
        <w:t>07</w:t>
      </w:r>
    </w:p>
    <w:p w14:paraId="5F43DACF">
      <w:pPr>
        <w:jc w:val="center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发售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招标</w:t>
      </w:r>
      <w:bookmarkStart w:id="0" w:name="_GoBack"/>
      <w:bookmarkEnd w:id="0"/>
      <w:r>
        <w:rPr>
          <w:rFonts w:hint="eastAsia" w:ascii="仿宋" w:hAnsi="仿宋" w:eastAsia="仿宋"/>
          <w:b/>
          <w:sz w:val="28"/>
          <w:szCs w:val="28"/>
        </w:rPr>
        <w:t>文件记录</w:t>
      </w:r>
    </w:p>
    <w:tbl>
      <w:tblPr>
        <w:tblStyle w:val="15"/>
        <w:tblW w:w="5636" w:type="pct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6"/>
        <w:gridCol w:w="1660"/>
        <w:gridCol w:w="2179"/>
        <w:gridCol w:w="1086"/>
        <w:gridCol w:w="863"/>
        <w:gridCol w:w="1429"/>
      </w:tblGrid>
      <w:tr w14:paraId="36ECD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109" w:type="pct"/>
            <w:gridSpan w:val="2"/>
            <w:noWrap w:val="0"/>
            <w:vAlign w:val="center"/>
          </w:tcPr>
          <w:p w14:paraId="68CA9233">
            <w:pPr>
              <w:spacing w:line="276" w:lineRule="auto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项目编号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146FFC3F">
            <w:pPr>
              <w:spacing w:line="276" w:lineRule="auto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0610-2441NH080891</w:t>
            </w:r>
          </w:p>
        </w:tc>
      </w:tr>
      <w:tr w14:paraId="53DEA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2109" w:type="pct"/>
            <w:gridSpan w:val="2"/>
            <w:noWrap w:val="0"/>
            <w:vAlign w:val="center"/>
          </w:tcPr>
          <w:p w14:paraId="27086E85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项目名称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576EE0F4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国家消防救援局2024年度应急食品采购项目</w:t>
            </w:r>
          </w:p>
        </w:tc>
      </w:tr>
      <w:tr w14:paraId="29902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09" w:type="pct"/>
            <w:gridSpan w:val="2"/>
            <w:noWrap w:val="0"/>
            <w:vAlign w:val="center"/>
          </w:tcPr>
          <w:p w14:paraId="28EF2648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分包名称</w:t>
            </w:r>
          </w:p>
          <w:p w14:paraId="5BC762D9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（</w:t>
            </w: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请勾选参与投标分包</w:t>
            </w: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）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5BA6382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textAlignment w:val="auto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▢1包：自热食品； ▢2包：午餐肉罐头</w:t>
            </w:r>
          </w:p>
          <w:p w14:paraId="05EA739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textAlignment w:val="auto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▢3包：红烧肉罐头 ▢4包：菜类罐头</w:t>
            </w:r>
          </w:p>
          <w:p w14:paraId="3B56BDB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▢5包：佐餐即食类食品</w:t>
            </w:r>
          </w:p>
        </w:tc>
      </w:tr>
      <w:tr w14:paraId="2BB02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2109" w:type="pct"/>
            <w:gridSpan w:val="2"/>
            <w:tcBorders>
              <w:bottom w:val="nil"/>
            </w:tcBorders>
            <w:noWrap w:val="0"/>
            <w:vAlign w:val="center"/>
          </w:tcPr>
          <w:p w14:paraId="3C635508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供应商名称</w:t>
            </w:r>
          </w:p>
        </w:tc>
        <w:tc>
          <w:tcPr>
            <w:tcW w:w="2890" w:type="pct"/>
            <w:gridSpan w:val="4"/>
            <w:tcBorders>
              <w:bottom w:val="nil"/>
            </w:tcBorders>
            <w:noWrap w:val="0"/>
            <w:vAlign w:val="center"/>
          </w:tcPr>
          <w:p w14:paraId="5E2276E4">
            <w:pPr>
              <w:spacing w:line="276" w:lineRule="auto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296EC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109" w:type="pct"/>
            <w:gridSpan w:val="2"/>
            <w:tcBorders>
              <w:bottom w:val="nil"/>
            </w:tcBorders>
            <w:noWrap w:val="0"/>
            <w:vAlign w:val="center"/>
          </w:tcPr>
          <w:p w14:paraId="4CCD5830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供应商</w:t>
            </w:r>
            <w:r>
              <w:rPr>
                <w:rFonts w:hint="eastAsia" w:ascii="仿宋" w:hAnsi="仿宋" w:eastAsia="仿宋"/>
                <w:b/>
                <w:sz w:val="24"/>
              </w:rPr>
              <w:t>纳税人识别号</w:t>
            </w:r>
          </w:p>
        </w:tc>
        <w:tc>
          <w:tcPr>
            <w:tcW w:w="2890" w:type="pct"/>
            <w:gridSpan w:val="4"/>
            <w:tcBorders>
              <w:bottom w:val="nil"/>
            </w:tcBorders>
            <w:noWrap w:val="0"/>
            <w:vAlign w:val="center"/>
          </w:tcPr>
          <w:p w14:paraId="192C6620">
            <w:pPr>
              <w:spacing w:line="276" w:lineRule="auto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03A9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2109" w:type="pct"/>
            <w:gridSpan w:val="2"/>
            <w:noWrap w:val="0"/>
            <w:vAlign w:val="center"/>
          </w:tcPr>
          <w:p w14:paraId="75545E1E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供应商办公</w:t>
            </w:r>
            <w:r>
              <w:rPr>
                <w:rFonts w:hint="eastAsia" w:ascii="仿宋" w:hAnsi="仿宋" w:eastAsia="仿宋"/>
                <w:b/>
                <w:sz w:val="24"/>
              </w:rPr>
              <w:t>地址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6B0B7CD4">
            <w:pPr>
              <w:spacing w:line="276" w:lineRule="auto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2BF7A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109" w:type="pct"/>
            <w:gridSpan w:val="2"/>
            <w:vMerge w:val="restart"/>
            <w:noWrap w:val="0"/>
            <w:vAlign w:val="center"/>
          </w:tcPr>
          <w:p w14:paraId="41AFE240">
            <w:pPr>
              <w:spacing w:line="276" w:lineRule="auto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项目联系人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23F4E240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124A2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2109" w:type="pct"/>
            <w:gridSpan w:val="2"/>
            <w:vMerge w:val="continue"/>
            <w:noWrap w:val="0"/>
            <w:vAlign w:val="center"/>
          </w:tcPr>
          <w:p w14:paraId="43A6514D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</w:p>
        </w:tc>
        <w:tc>
          <w:tcPr>
            <w:tcW w:w="2890" w:type="pct"/>
            <w:gridSpan w:val="4"/>
            <w:noWrap w:val="0"/>
            <w:vAlign w:val="center"/>
          </w:tcPr>
          <w:p w14:paraId="68146588">
            <w:pPr>
              <w:spacing w:line="276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color w:val="444444"/>
                <w:sz w:val="18"/>
                <w:szCs w:val="15"/>
              </w:rPr>
              <w:t>填写本项目的</w:t>
            </w:r>
            <w:r>
              <w:rPr>
                <w:rFonts w:hint="eastAsia" w:ascii="仿宋" w:hAnsi="仿宋" w:eastAsia="仿宋"/>
                <w:color w:val="444444"/>
                <w:sz w:val="18"/>
                <w:szCs w:val="15"/>
              </w:rPr>
              <w:t>具体</w:t>
            </w:r>
            <w:r>
              <w:rPr>
                <w:rFonts w:ascii="仿宋" w:hAnsi="仿宋" w:eastAsia="仿宋"/>
                <w:color w:val="444444"/>
                <w:sz w:val="18"/>
                <w:szCs w:val="15"/>
              </w:rPr>
              <w:t>联系人或具体负责人</w:t>
            </w:r>
          </w:p>
        </w:tc>
      </w:tr>
      <w:tr w14:paraId="7190E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2109" w:type="pct"/>
            <w:gridSpan w:val="2"/>
            <w:noWrap w:val="0"/>
            <w:vAlign w:val="center"/>
          </w:tcPr>
          <w:p w14:paraId="5DEF3AD4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手机</w:t>
            </w: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号码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04D03B51">
            <w:pPr>
              <w:spacing w:line="276" w:lineRule="auto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72859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2109" w:type="pct"/>
            <w:gridSpan w:val="2"/>
            <w:noWrap w:val="0"/>
            <w:vAlign w:val="center"/>
          </w:tcPr>
          <w:p w14:paraId="5D13D109">
            <w:pPr>
              <w:spacing w:line="276" w:lineRule="auto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电子信箱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2F55DCFC">
            <w:pPr>
              <w:spacing w:line="276" w:lineRule="auto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711BF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2109" w:type="pct"/>
            <w:gridSpan w:val="2"/>
            <w:vMerge w:val="restart"/>
            <w:noWrap w:val="0"/>
            <w:vAlign w:val="center"/>
          </w:tcPr>
          <w:p w14:paraId="33417B9B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标书金额</w:t>
            </w:r>
          </w:p>
          <w:p w14:paraId="74E9B4D3">
            <w:pPr>
              <w:spacing w:line="276" w:lineRule="auto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（500</w:t>
            </w:r>
            <w:r>
              <w:rPr>
                <w:rFonts w:hint="eastAsia" w:ascii="仿宋" w:hAnsi="仿宋" w:eastAsia="仿宋"/>
                <w:b/>
                <w:sz w:val="24"/>
              </w:rPr>
              <w:t>元</w:t>
            </w: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/包）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4C26476D">
            <w:pPr>
              <w:spacing w:line="276" w:lineRule="auto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金额：</w:t>
            </w:r>
            <w:r>
              <w:rPr>
                <w:rFonts w:hint="eastAsia" w:ascii="仿宋" w:hAnsi="仿宋" w:eastAsia="仿宋"/>
                <w:b/>
                <w:sz w:val="24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/>
                <w:b/>
                <w:sz w:val="24"/>
                <w:u w:val="none"/>
                <w:lang w:val="en-US" w:eastAsia="zh-CN"/>
              </w:rPr>
              <w:t>元</w:t>
            </w: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；</w:t>
            </w:r>
          </w:p>
        </w:tc>
      </w:tr>
      <w:tr w14:paraId="30685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109" w:type="pct"/>
            <w:gridSpan w:val="2"/>
            <w:vMerge w:val="continue"/>
            <w:noWrap w:val="0"/>
            <w:vAlign w:val="center"/>
          </w:tcPr>
          <w:p w14:paraId="462877E1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</w:p>
        </w:tc>
        <w:tc>
          <w:tcPr>
            <w:tcW w:w="2890" w:type="pct"/>
            <w:gridSpan w:val="4"/>
            <w:noWrap w:val="0"/>
            <w:vAlign w:val="center"/>
          </w:tcPr>
          <w:p w14:paraId="51BD4003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18"/>
                <w:szCs w:val="18"/>
              </w:rPr>
            </w:pPr>
            <w:r>
              <w:rPr>
                <w:rFonts w:hint="eastAsia" w:ascii="仿宋" w:hAnsi="仿宋" w:eastAsia="仿宋"/>
                <w:b/>
                <w:sz w:val="18"/>
                <w:szCs w:val="18"/>
              </w:rPr>
              <w:t>供应商须使用对公账号汇款。</w:t>
            </w:r>
          </w:p>
        </w:tc>
      </w:tr>
      <w:tr w14:paraId="61A2A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2109" w:type="pct"/>
            <w:gridSpan w:val="2"/>
            <w:noWrap w:val="0"/>
            <w:vAlign w:val="center"/>
          </w:tcPr>
          <w:p w14:paraId="69621CED">
            <w:pPr>
              <w:spacing w:line="276" w:lineRule="auto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购标书日期</w:t>
            </w:r>
          </w:p>
        </w:tc>
        <w:tc>
          <w:tcPr>
            <w:tcW w:w="2890" w:type="pct"/>
            <w:gridSpan w:val="4"/>
            <w:noWrap w:val="0"/>
            <w:vAlign w:val="center"/>
          </w:tcPr>
          <w:p w14:paraId="54010F48">
            <w:pPr>
              <w:spacing w:line="276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202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sz w:val="24"/>
              </w:rPr>
              <w:t>年     月      日</w:t>
            </w:r>
          </w:p>
        </w:tc>
      </w:tr>
      <w:tr w14:paraId="359B2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246" w:type="pct"/>
            <w:noWrap w:val="0"/>
            <w:vAlign w:val="center"/>
          </w:tcPr>
          <w:p w14:paraId="3DC7C83C">
            <w:pPr>
              <w:spacing w:line="400" w:lineRule="atLeas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项目负责人</w:t>
            </w:r>
          </w:p>
        </w:tc>
        <w:tc>
          <w:tcPr>
            <w:tcW w:w="863" w:type="pct"/>
            <w:noWrap w:val="0"/>
            <w:vAlign w:val="center"/>
          </w:tcPr>
          <w:p w14:paraId="573FAD3C">
            <w:pPr>
              <w:spacing w:line="400" w:lineRule="atLeast"/>
              <w:jc w:val="center"/>
              <w:rPr>
                <w:rFonts w:hint="eastAsia" w:ascii="仿宋" w:hAnsi="仿宋" w:eastAsia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鲍子龙</w:t>
            </w:r>
          </w:p>
        </w:tc>
        <w:tc>
          <w:tcPr>
            <w:tcW w:w="1133" w:type="pct"/>
            <w:noWrap w:val="0"/>
            <w:vAlign w:val="center"/>
          </w:tcPr>
          <w:p w14:paraId="0184103A">
            <w:pPr>
              <w:spacing w:line="400" w:lineRule="atLeast"/>
              <w:ind w:left="-108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购买人</w:t>
            </w:r>
          </w:p>
          <w:p w14:paraId="7E6287A7">
            <w:pPr>
              <w:spacing w:line="400" w:lineRule="atLeast"/>
              <w:ind w:left="-108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（被授权人签字）</w:t>
            </w:r>
          </w:p>
        </w:tc>
        <w:tc>
          <w:tcPr>
            <w:tcW w:w="565" w:type="pct"/>
            <w:noWrap w:val="0"/>
            <w:vAlign w:val="center"/>
          </w:tcPr>
          <w:p w14:paraId="0A9C23EB">
            <w:pPr>
              <w:spacing w:line="400" w:lineRule="atLeast"/>
              <w:jc w:val="center"/>
              <w:rPr>
                <w:rFonts w:hint="eastAsia" w:ascii="仿宋" w:hAnsi="仿宋" w:eastAsia="仿宋"/>
                <w:b/>
                <w:sz w:val="24"/>
              </w:rPr>
            </w:pPr>
          </w:p>
        </w:tc>
        <w:tc>
          <w:tcPr>
            <w:tcW w:w="449" w:type="pct"/>
            <w:noWrap w:val="0"/>
            <w:vAlign w:val="center"/>
          </w:tcPr>
          <w:p w14:paraId="50DA202B">
            <w:pPr>
              <w:spacing w:line="400" w:lineRule="atLeast"/>
              <w:ind w:hanging="108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收款人</w:t>
            </w:r>
          </w:p>
        </w:tc>
        <w:tc>
          <w:tcPr>
            <w:tcW w:w="741" w:type="pct"/>
            <w:noWrap w:val="0"/>
            <w:vAlign w:val="center"/>
          </w:tcPr>
          <w:p w14:paraId="7062D976">
            <w:pPr>
              <w:spacing w:line="400" w:lineRule="atLeast"/>
              <w:jc w:val="center"/>
              <w:rPr>
                <w:rFonts w:hint="eastAsia" w:ascii="仿宋" w:hAnsi="仿宋" w:eastAsia="仿宋"/>
                <w:b/>
                <w:sz w:val="24"/>
              </w:rPr>
            </w:pPr>
          </w:p>
        </w:tc>
      </w:tr>
    </w:tbl>
    <w:p w14:paraId="217A627E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32"/>
        </w:rPr>
        <w:t xml:space="preserve">                            </w:t>
      </w:r>
      <w:r>
        <w:rPr>
          <w:rFonts w:hint="eastAsia" w:ascii="仿宋" w:hAnsi="仿宋" w:eastAsia="仿宋"/>
          <w:b/>
          <w:sz w:val="28"/>
          <w:szCs w:val="28"/>
        </w:rPr>
        <w:t>北京国际招标有限公司（</w:t>
      </w:r>
      <w:r>
        <w:rPr>
          <w:rFonts w:ascii="仿宋" w:hAnsi="仿宋" w:eastAsia="仿宋"/>
          <w:b/>
          <w:sz w:val="28"/>
          <w:szCs w:val="28"/>
        </w:rPr>
        <w:t>BI</w:t>
      </w:r>
      <w:r>
        <w:rPr>
          <w:rFonts w:hint="eastAsia" w:ascii="仿宋" w:hAnsi="仿宋" w:eastAsia="仿宋"/>
          <w:b/>
          <w:sz w:val="28"/>
          <w:szCs w:val="28"/>
        </w:rPr>
        <w:t>TC）</w:t>
      </w:r>
    </w:p>
    <w:p w14:paraId="6AF8858E">
      <w:pPr>
        <w:numPr>
          <w:ilvl w:val="0"/>
          <w:numId w:val="1"/>
        </w:numPr>
        <w:ind w:left="0"/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b/>
          <w:szCs w:val="21"/>
        </w:rPr>
        <w:t>1</w:t>
      </w:r>
      <w:r>
        <w:rPr>
          <w:rFonts w:ascii="仿宋" w:hAnsi="仿宋" w:eastAsia="仿宋"/>
          <w:color w:val="000000"/>
          <w:kern w:val="0"/>
          <w:szCs w:val="21"/>
        </w:rPr>
        <w:t>.</w:t>
      </w:r>
      <w:r>
        <w:rPr>
          <w:rFonts w:hint="eastAsia" w:ascii="仿宋" w:hAnsi="仿宋" w:eastAsia="仿宋"/>
          <w:color w:val="000000"/>
          <w:kern w:val="0"/>
          <w:szCs w:val="21"/>
        </w:rPr>
        <w:t>采购文件售后不退</w:t>
      </w:r>
    </w:p>
    <w:p w14:paraId="150F5645">
      <w:pPr>
        <w:numPr>
          <w:ilvl w:val="0"/>
          <w:numId w:val="1"/>
        </w:numPr>
        <w:ind w:left="0"/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b/>
          <w:szCs w:val="21"/>
        </w:rPr>
        <w:t>2</w:t>
      </w:r>
      <w:r>
        <w:rPr>
          <w:rFonts w:ascii="仿宋" w:hAnsi="仿宋" w:eastAsia="仿宋"/>
          <w:b/>
          <w:szCs w:val="21"/>
        </w:rPr>
        <w:t>.</w:t>
      </w:r>
      <w:r>
        <w:rPr>
          <w:rFonts w:hint="eastAsia" w:ascii="仿宋" w:hAnsi="仿宋" w:eastAsia="仿宋"/>
          <w:color w:val="000000"/>
          <w:kern w:val="0"/>
          <w:szCs w:val="21"/>
        </w:rPr>
        <w:t>请在我公司网站（www.bjzb.com）完成</w:t>
      </w:r>
      <w:r>
        <w:rPr>
          <w:rFonts w:hint="eastAsia" w:ascii="仿宋" w:hAnsi="仿宋" w:eastAsia="仿宋"/>
          <w:b/>
          <w:bCs/>
          <w:color w:val="000000"/>
          <w:kern w:val="0"/>
          <w:szCs w:val="21"/>
        </w:rPr>
        <w:t>免费注册，已注册的请忽略</w:t>
      </w:r>
      <w:r>
        <w:rPr>
          <w:rFonts w:hint="eastAsia" w:ascii="仿宋" w:hAnsi="仿宋" w:eastAsia="仿宋"/>
          <w:color w:val="000000"/>
          <w:kern w:val="0"/>
          <w:szCs w:val="21"/>
        </w:rPr>
        <w:t>。</w:t>
      </w:r>
    </w:p>
    <w:p w14:paraId="399A89C3">
      <w:pPr>
        <w:numPr>
          <w:ilvl w:val="0"/>
          <w:numId w:val="1"/>
        </w:numPr>
        <w:ind w:left="0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b/>
          <w:color w:val="000000"/>
          <w:kern w:val="0"/>
          <w:szCs w:val="21"/>
        </w:rPr>
        <w:t>3</w:t>
      </w:r>
      <w:r>
        <w:rPr>
          <w:rFonts w:ascii="仿宋" w:hAnsi="仿宋" w:eastAsia="仿宋"/>
          <w:b/>
          <w:color w:val="000000"/>
          <w:kern w:val="0"/>
          <w:szCs w:val="21"/>
        </w:rPr>
        <w:t>.</w:t>
      </w:r>
      <w:r>
        <w:rPr>
          <w:rFonts w:hint="eastAsia" w:ascii="仿宋" w:hAnsi="仿宋" w:eastAsia="仿宋"/>
          <w:color w:val="000000"/>
          <w:kern w:val="0"/>
          <w:szCs w:val="21"/>
        </w:rPr>
        <w:t>若以电汇方式付款购买招标文件或缴纳投标保证金，汇入下列账户：</w:t>
      </w:r>
    </w:p>
    <w:p w14:paraId="583B9E85">
      <w:pPr>
        <w:widowControl/>
        <w:jc w:val="left"/>
        <w:textAlignment w:val="center"/>
        <w:rPr>
          <w:rFonts w:hint="eastAsia" w:ascii="仿宋" w:hAnsi="仿宋" w:eastAsia="仿宋"/>
          <w:color w:val="000000"/>
          <w:kern w:val="0"/>
          <w:szCs w:val="21"/>
        </w:rPr>
      </w:pPr>
      <w:r>
        <w:rPr>
          <w:rFonts w:hint="eastAsia" w:ascii="仿宋" w:hAnsi="仿宋" w:eastAsia="仿宋"/>
          <w:color w:val="000000"/>
          <w:kern w:val="0"/>
          <w:szCs w:val="21"/>
        </w:rPr>
        <w:t xml:space="preserve">开户名：北京国际招标有限公司 </w:t>
      </w:r>
      <w:r>
        <w:rPr>
          <w:rFonts w:ascii="仿宋" w:hAnsi="仿宋" w:eastAsia="仿宋"/>
          <w:color w:val="000000"/>
          <w:kern w:val="0"/>
          <w:szCs w:val="21"/>
        </w:rPr>
        <w:t xml:space="preserve"> </w:t>
      </w:r>
      <w:r>
        <w:rPr>
          <w:rFonts w:hint="eastAsia" w:ascii="仿宋" w:hAnsi="仿宋" w:eastAsia="仿宋"/>
          <w:color w:val="000000"/>
          <w:kern w:val="0"/>
          <w:szCs w:val="21"/>
        </w:rPr>
        <w:t xml:space="preserve">开户银行：华夏银行北京建国门支行  </w:t>
      </w:r>
    </w:p>
    <w:p w14:paraId="5B4773D8">
      <w:pPr>
        <w:widowControl/>
        <w:jc w:val="left"/>
        <w:textAlignment w:val="center"/>
        <w:rPr>
          <w:rFonts w:hint="eastAsia" w:ascii="仿宋" w:hAnsi="仿宋" w:eastAsia="仿宋"/>
          <w:color w:val="000000"/>
          <w:kern w:val="0"/>
          <w:sz w:val="18"/>
          <w:szCs w:val="18"/>
        </w:rPr>
      </w:pPr>
      <w:r>
        <w:rPr>
          <w:rFonts w:hint="eastAsia" w:ascii="仿宋" w:hAnsi="仿宋" w:eastAsia="仿宋"/>
          <w:color w:val="000000"/>
          <w:kern w:val="0"/>
          <w:szCs w:val="21"/>
        </w:rPr>
        <w:t xml:space="preserve">银行帐号：1026 5000 0005 24102  </w:t>
      </w:r>
      <w:r>
        <w:rPr>
          <w:rFonts w:hint="eastAsia" w:ascii="仿宋" w:hAnsi="仿宋" w:eastAsia="仿宋"/>
          <w:color w:val="000000"/>
          <w:kern w:val="0"/>
          <w:sz w:val="18"/>
          <w:szCs w:val="18"/>
        </w:rPr>
        <w:t xml:space="preserve"> </w:t>
      </w:r>
    </w:p>
    <w:sectPr>
      <w:pgSz w:w="11906" w:h="16838"/>
      <w:pgMar w:top="851" w:right="1797" w:bottom="851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1D2D18"/>
    <w:multiLevelType w:val="multilevel"/>
    <w:tmpl w:val="281D2D18"/>
    <w:lvl w:ilvl="0" w:tentative="0">
      <w:start w:val="1"/>
      <w:numFmt w:val="bullet"/>
      <w:lvlText w:val="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YTQ4YjFiNjcyMWNkN2UzMTM1Mjc1Yjc0MmM5MGYifQ=="/>
  </w:docVars>
  <w:rsids>
    <w:rsidRoot w:val="004D3BEC"/>
    <w:rsid w:val="000126E5"/>
    <w:rsid w:val="00017DB1"/>
    <w:rsid w:val="0004196D"/>
    <w:rsid w:val="0004216F"/>
    <w:rsid w:val="0005733D"/>
    <w:rsid w:val="00062AEB"/>
    <w:rsid w:val="00073828"/>
    <w:rsid w:val="00075B97"/>
    <w:rsid w:val="0009404E"/>
    <w:rsid w:val="00096A55"/>
    <w:rsid w:val="000A2A67"/>
    <w:rsid w:val="000B75E3"/>
    <w:rsid w:val="000C1F6D"/>
    <w:rsid w:val="000C5650"/>
    <w:rsid w:val="000D2964"/>
    <w:rsid w:val="00103B14"/>
    <w:rsid w:val="00114A0A"/>
    <w:rsid w:val="00115B08"/>
    <w:rsid w:val="0012770F"/>
    <w:rsid w:val="00132D97"/>
    <w:rsid w:val="00132EE0"/>
    <w:rsid w:val="00142873"/>
    <w:rsid w:val="0014483D"/>
    <w:rsid w:val="001667F8"/>
    <w:rsid w:val="001712C6"/>
    <w:rsid w:val="00183276"/>
    <w:rsid w:val="001A1D4C"/>
    <w:rsid w:val="001B035F"/>
    <w:rsid w:val="001E4FC2"/>
    <w:rsid w:val="00203E0E"/>
    <w:rsid w:val="00210ADC"/>
    <w:rsid w:val="00211DA8"/>
    <w:rsid w:val="00213883"/>
    <w:rsid w:val="00213F63"/>
    <w:rsid w:val="00221DEC"/>
    <w:rsid w:val="0024094C"/>
    <w:rsid w:val="00243257"/>
    <w:rsid w:val="0026520D"/>
    <w:rsid w:val="00265877"/>
    <w:rsid w:val="00273155"/>
    <w:rsid w:val="00291CC1"/>
    <w:rsid w:val="0029207A"/>
    <w:rsid w:val="002A1A2E"/>
    <w:rsid w:val="002B07A6"/>
    <w:rsid w:val="002B64CC"/>
    <w:rsid w:val="002C117D"/>
    <w:rsid w:val="002C1599"/>
    <w:rsid w:val="002C3E6A"/>
    <w:rsid w:val="002D213A"/>
    <w:rsid w:val="002D31B5"/>
    <w:rsid w:val="002E0583"/>
    <w:rsid w:val="002E1683"/>
    <w:rsid w:val="002E3596"/>
    <w:rsid w:val="002F3A46"/>
    <w:rsid w:val="002F4137"/>
    <w:rsid w:val="003421F3"/>
    <w:rsid w:val="00352F7F"/>
    <w:rsid w:val="0035416D"/>
    <w:rsid w:val="003551D3"/>
    <w:rsid w:val="003626FF"/>
    <w:rsid w:val="00366B3B"/>
    <w:rsid w:val="003717DB"/>
    <w:rsid w:val="0038590B"/>
    <w:rsid w:val="003A4477"/>
    <w:rsid w:val="003B2257"/>
    <w:rsid w:val="003B57D5"/>
    <w:rsid w:val="003B5E2E"/>
    <w:rsid w:val="003C1744"/>
    <w:rsid w:val="003D3ACC"/>
    <w:rsid w:val="003D59F1"/>
    <w:rsid w:val="003D7925"/>
    <w:rsid w:val="003E36F3"/>
    <w:rsid w:val="003F3CE0"/>
    <w:rsid w:val="00403980"/>
    <w:rsid w:val="00403D42"/>
    <w:rsid w:val="0040622A"/>
    <w:rsid w:val="00407CBF"/>
    <w:rsid w:val="0043483E"/>
    <w:rsid w:val="00434DED"/>
    <w:rsid w:val="0045123B"/>
    <w:rsid w:val="0045524A"/>
    <w:rsid w:val="004606E1"/>
    <w:rsid w:val="004677AF"/>
    <w:rsid w:val="00480906"/>
    <w:rsid w:val="00481ECF"/>
    <w:rsid w:val="00483601"/>
    <w:rsid w:val="00497AF4"/>
    <w:rsid w:val="004A0836"/>
    <w:rsid w:val="004A3CB0"/>
    <w:rsid w:val="004B398D"/>
    <w:rsid w:val="004B5A7D"/>
    <w:rsid w:val="004B697B"/>
    <w:rsid w:val="004C3886"/>
    <w:rsid w:val="004C7D7C"/>
    <w:rsid w:val="004D1C73"/>
    <w:rsid w:val="004D3BEC"/>
    <w:rsid w:val="004D3F83"/>
    <w:rsid w:val="004D4678"/>
    <w:rsid w:val="004E1EC7"/>
    <w:rsid w:val="00502808"/>
    <w:rsid w:val="005171B7"/>
    <w:rsid w:val="00531073"/>
    <w:rsid w:val="00531187"/>
    <w:rsid w:val="00550600"/>
    <w:rsid w:val="00567684"/>
    <w:rsid w:val="00577998"/>
    <w:rsid w:val="005821FA"/>
    <w:rsid w:val="00593849"/>
    <w:rsid w:val="005A3CF7"/>
    <w:rsid w:val="005A51D5"/>
    <w:rsid w:val="005C6645"/>
    <w:rsid w:val="005D54EC"/>
    <w:rsid w:val="005F35EC"/>
    <w:rsid w:val="006018D4"/>
    <w:rsid w:val="00612F76"/>
    <w:rsid w:val="0061473B"/>
    <w:rsid w:val="00615B47"/>
    <w:rsid w:val="00616C8E"/>
    <w:rsid w:val="006324A7"/>
    <w:rsid w:val="00635C79"/>
    <w:rsid w:val="00650E7F"/>
    <w:rsid w:val="0066239D"/>
    <w:rsid w:val="00663278"/>
    <w:rsid w:val="00663858"/>
    <w:rsid w:val="00675A60"/>
    <w:rsid w:val="0068767F"/>
    <w:rsid w:val="00691743"/>
    <w:rsid w:val="00692250"/>
    <w:rsid w:val="006A2933"/>
    <w:rsid w:val="006D05EF"/>
    <w:rsid w:val="006D5E43"/>
    <w:rsid w:val="006E0151"/>
    <w:rsid w:val="006E5D42"/>
    <w:rsid w:val="006E70F4"/>
    <w:rsid w:val="006E7273"/>
    <w:rsid w:val="0070194D"/>
    <w:rsid w:val="00707E6B"/>
    <w:rsid w:val="00713E69"/>
    <w:rsid w:val="007300BE"/>
    <w:rsid w:val="0075246B"/>
    <w:rsid w:val="007555A6"/>
    <w:rsid w:val="00794267"/>
    <w:rsid w:val="007B17B3"/>
    <w:rsid w:val="007C6DC7"/>
    <w:rsid w:val="007F17B3"/>
    <w:rsid w:val="0082033C"/>
    <w:rsid w:val="008205EB"/>
    <w:rsid w:val="008252A7"/>
    <w:rsid w:val="0083192D"/>
    <w:rsid w:val="00863FCA"/>
    <w:rsid w:val="00880BD9"/>
    <w:rsid w:val="008903F6"/>
    <w:rsid w:val="00890EB1"/>
    <w:rsid w:val="0089154A"/>
    <w:rsid w:val="00892457"/>
    <w:rsid w:val="00895405"/>
    <w:rsid w:val="008A3841"/>
    <w:rsid w:val="008B43D9"/>
    <w:rsid w:val="008C1AE7"/>
    <w:rsid w:val="008D73DC"/>
    <w:rsid w:val="008E00A4"/>
    <w:rsid w:val="008F6D3D"/>
    <w:rsid w:val="00900558"/>
    <w:rsid w:val="009060F5"/>
    <w:rsid w:val="0090760D"/>
    <w:rsid w:val="009155BF"/>
    <w:rsid w:val="00915DCD"/>
    <w:rsid w:val="00925B0D"/>
    <w:rsid w:val="00934967"/>
    <w:rsid w:val="009363EF"/>
    <w:rsid w:val="00944A97"/>
    <w:rsid w:val="00946B2B"/>
    <w:rsid w:val="009500E0"/>
    <w:rsid w:val="00966003"/>
    <w:rsid w:val="00977F96"/>
    <w:rsid w:val="00983900"/>
    <w:rsid w:val="0098639A"/>
    <w:rsid w:val="009951C7"/>
    <w:rsid w:val="009A063E"/>
    <w:rsid w:val="009C3161"/>
    <w:rsid w:val="009C6908"/>
    <w:rsid w:val="009E0622"/>
    <w:rsid w:val="009E7103"/>
    <w:rsid w:val="00A1556F"/>
    <w:rsid w:val="00A361A4"/>
    <w:rsid w:val="00A4533C"/>
    <w:rsid w:val="00A47493"/>
    <w:rsid w:val="00A82BD3"/>
    <w:rsid w:val="00A978A0"/>
    <w:rsid w:val="00AA5D96"/>
    <w:rsid w:val="00AB23F8"/>
    <w:rsid w:val="00AD1718"/>
    <w:rsid w:val="00AD3B2F"/>
    <w:rsid w:val="00AE4ADF"/>
    <w:rsid w:val="00AF7AB9"/>
    <w:rsid w:val="00B8507B"/>
    <w:rsid w:val="00B91C71"/>
    <w:rsid w:val="00B96FF6"/>
    <w:rsid w:val="00BA3408"/>
    <w:rsid w:val="00BB42F3"/>
    <w:rsid w:val="00BC55C2"/>
    <w:rsid w:val="00BD5BE6"/>
    <w:rsid w:val="00BF0BA2"/>
    <w:rsid w:val="00BF1AF9"/>
    <w:rsid w:val="00BF38C6"/>
    <w:rsid w:val="00BF6E22"/>
    <w:rsid w:val="00C241DB"/>
    <w:rsid w:val="00C250D1"/>
    <w:rsid w:val="00C305A7"/>
    <w:rsid w:val="00C533CF"/>
    <w:rsid w:val="00C55245"/>
    <w:rsid w:val="00C630DD"/>
    <w:rsid w:val="00C65032"/>
    <w:rsid w:val="00C66480"/>
    <w:rsid w:val="00C73A69"/>
    <w:rsid w:val="00C87E3F"/>
    <w:rsid w:val="00C925C8"/>
    <w:rsid w:val="00C92E7F"/>
    <w:rsid w:val="00CA1BBA"/>
    <w:rsid w:val="00CB1FD6"/>
    <w:rsid w:val="00CB6E68"/>
    <w:rsid w:val="00CC0C62"/>
    <w:rsid w:val="00CC30DA"/>
    <w:rsid w:val="00CD054E"/>
    <w:rsid w:val="00CE0F6B"/>
    <w:rsid w:val="00CE3C6E"/>
    <w:rsid w:val="00CE5E7B"/>
    <w:rsid w:val="00CF45CF"/>
    <w:rsid w:val="00D02D40"/>
    <w:rsid w:val="00D068C4"/>
    <w:rsid w:val="00D1385D"/>
    <w:rsid w:val="00D156FE"/>
    <w:rsid w:val="00D17FD6"/>
    <w:rsid w:val="00D314FA"/>
    <w:rsid w:val="00D4571F"/>
    <w:rsid w:val="00D50071"/>
    <w:rsid w:val="00D50CF0"/>
    <w:rsid w:val="00D57C7F"/>
    <w:rsid w:val="00D736B2"/>
    <w:rsid w:val="00D847E7"/>
    <w:rsid w:val="00DA0A70"/>
    <w:rsid w:val="00DD6D3D"/>
    <w:rsid w:val="00DE04D1"/>
    <w:rsid w:val="00DE1BD2"/>
    <w:rsid w:val="00E21A87"/>
    <w:rsid w:val="00E27E1F"/>
    <w:rsid w:val="00E57919"/>
    <w:rsid w:val="00E60EDD"/>
    <w:rsid w:val="00E76DDD"/>
    <w:rsid w:val="00EB0246"/>
    <w:rsid w:val="00EB68B1"/>
    <w:rsid w:val="00ED3191"/>
    <w:rsid w:val="00ED61D7"/>
    <w:rsid w:val="00EE08CA"/>
    <w:rsid w:val="00EF18EF"/>
    <w:rsid w:val="00EF5277"/>
    <w:rsid w:val="00F01A5D"/>
    <w:rsid w:val="00F23A86"/>
    <w:rsid w:val="00F30FAD"/>
    <w:rsid w:val="00F3149C"/>
    <w:rsid w:val="00F31648"/>
    <w:rsid w:val="00F328A2"/>
    <w:rsid w:val="00F359A5"/>
    <w:rsid w:val="00F50972"/>
    <w:rsid w:val="00F63682"/>
    <w:rsid w:val="00F63C8F"/>
    <w:rsid w:val="00F6473F"/>
    <w:rsid w:val="00F660F4"/>
    <w:rsid w:val="00F718E7"/>
    <w:rsid w:val="00F91BE6"/>
    <w:rsid w:val="00FA0E7E"/>
    <w:rsid w:val="00FA0FC9"/>
    <w:rsid w:val="00FC1F29"/>
    <w:rsid w:val="00FD0AA3"/>
    <w:rsid w:val="00FD4B82"/>
    <w:rsid w:val="00FE06E0"/>
    <w:rsid w:val="00FF1445"/>
    <w:rsid w:val="00FF42F4"/>
    <w:rsid w:val="00FF466D"/>
    <w:rsid w:val="022C65DB"/>
    <w:rsid w:val="076408FC"/>
    <w:rsid w:val="0CD80C2C"/>
    <w:rsid w:val="113E6984"/>
    <w:rsid w:val="116C3197"/>
    <w:rsid w:val="14BA0BCF"/>
    <w:rsid w:val="15D258E3"/>
    <w:rsid w:val="234121E7"/>
    <w:rsid w:val="2DB32EC6"/>
    <w:rsid w:val="2DB81738"/>
    <w:rsid w:val="2E073C7C"/>
    <w:rsid w:val="39374B6F"/>
    <w:rsid w:val="432C4D74"/>
    <w:rsid w:val="440C572B"/>
    <w:rsid w:val="502838B2"/>
    <w:rsid w:val="52BD2380"/>
    <w:rsid w:val="52CE3896"/>
    <w:rsid w:val="593A2BDF"/>
    <w:rsid w:val="5DF24ED4"/>
    <w:rsid w:val="67492E63"/>
    <w:rsid w:val="69791212"/>
    <w:rsid w:val="6E367513"/>
    <w:rsid w:val="77AF51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outlineLvl w:val="0"/>
    </w:pPr>
    <w:rPr>
      <w:sz w:val="32"/>
      <w:szCs w:val="20"/>
    </w:rPr>
  </w:style>
  <w:style w:type="paragraph" w:styleId="5">
    <w:name w:val="heading 2"/>
    <w:basedOn w:val="1"/>
    <w:next w:val="1"/>
    <w:qFormat/>
    <w:uiPriority w:val="0"/>
    <w:pPr>
      <w:keepNext/>
      <w:jc w:val="center"/>
      <w:outlineLvl w:val="1"/>
    </w:pPr>
    <w:rPr>
      <w:sz w:val="28"/>
    </w:rPr>
  </w:style>
  <w:style w:type="paragraph" w:styleId="6">
    <w:name w:val="heading 4"/>
    <w:basedOn w:val="1"/>
    <w:next w:val="1"/>
    <w:qFormat/>
    <w:uiPriority w:val="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tabs>
        <w:tab w:val="left" w:pos="567"/>
      </w:tabs>
      <w:ind w:firstLine="420" w:firstLineChars="100"/>
    </w:pPr>
  </w:style>
  <w:style w:type="paragraph" w:styleId="3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</w:rPr>
  </w:style>
  <w:style w:type="paragraph" w:styleId="7">
    <w:name w:val="Document Map"/>
    <w:basedOn w:val="1"/>
    <w:link w:val="18"/>
    <w:unhideWhenUsed/>
    <w:qFormat/>
    <w:uiPriority w:val="99"/>
    <w:rPr>
      <w:rFonts w:ascii="宋体"/>
      <w:sz w:val="18"/>
      <w:szCs w:val="18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10">
    <w:name w:val="Balloon Text"/>
    <w:basedOn w:val="1"/>
    <w:link w:val="19"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14">
    <w:name w:val="Body Text First Indent 2"/>
    <w:basedOn w:val="8"/>
    <w:next w:val="1"/>
    <w:qFormat/>
    <w:uiPriority w:val="0"/>
    <w:pPr>
      <w:tabs>
        <w:tab w:val="left" w:pos="5580"/>
      </w:tabs>
      <w:ind w:firstLine="420" w:firstLineChars="200"/>
    </w:pPr>
  </w:style>
  <w:style w:type="character" w:styleId="17">
    <w:name w:val="Hyperlink"/>
    <w:autoRedefine/>
    <w:unhideWhenUsed/>
    <w:qFormat/>
    <w:uiPriority w:val="99"/>
    <w:rPr>
      <w:color w:val="0000FF"/>
      <w:u w:val="single"/>
    </w:rPr>
  </w:style>
  <w:style w:type="character" w:customStyle="1" w:styleId="18">
    <w:name w:val="文档结构图 Char"/>
    <w:link w:val="7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9">
    <w:name w:val="批注框文本 Char"/>
    <w:link w:val="10"/>
    <w:autoRedefine/>
    <w:semiHidden/>
    <w:qFormat/>
    <w:uiPriority w:val="99"/>
    <w:rPr>
      <w:kern w:val="2"/>
      <w:sz w:val="18"/>
      <w:szCs w:val="18"/>
    </w:rPr>
  </w:style>
  <w:style w:type="character" w:customStyle="1" w:styleId="20">
    <w:name w:val="页脚 Char"/>
    <w:link w:val="11"/>
    <w:autoRedefine/>
    <w:qFormat/>
    <w:uiPriority w:val="99"/>
    <w:rPr>
      <w:kern w:val="2"/>
      <w:sz w:val="18"/>
      <w:szCs w:val="18"/>
    </w:rPr>
  </w:style>
  <w:style w:type="character" w:customStyle="1" w:styleId="21">
    <w:name w:val="页眉 Char"/>
    <w:link w:val="12"/>
    <w:autoRedefine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cbtc</Company>
  <Pages>1</Pages>
  <Words>330</Words>
  <Characters>395</Characters>
  <Lines>5</Lines>
  <Paragraphs>1</Paragraphs>
  <TotalTime>0</TotalTime>
  <ScaleCrop>false</ScaleCrop>
  <LinksUpToDate>false</LinksUpToDate>
  <CharactersWithSpaces>503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2019-10-31T00:39:00Z</dcterms:created>
  <dc:creator>zh-4</dc:creator>
  <cp:lastModifiedBy>魚包</cp:lastModifiedBy>
  <cp:lastPrinted>2018-07-12T04:05:00Z</cp:lastPrinted>
  <dcterms:modified xsi:type="dcterms:W3CDTF">2024-10-30T01:25:29Z</dcterms:modified>
  <dc:title>文件编号：BITC/QR-Z-07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2D4C7B7A609348AD8948350DEC274947_13</vt:lpwstr>
  </property>
</Properties>
</file>