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4094D9">
      <w:pPr>
        <w:pStyle w:val="5"/>
        <w:jc w:val="center"/>
        <w:outlineLvl w:val="1"/>
      </w:pPr>
      <w:r>
        <w:rPr>
          <w:b/>
          <w:sz w:val="36"/>
        </w:rPr>
        <w:t>技术、服务及其他要求</w:t>
      </w:r>
    </w:p>
    <w:p w14:paraId="32EF3A33">
      <w:pPr>
        <w:pStyle w:val="5"/>
        <w:ind w:firstLine="480"/>
        <w:jc w:val="left"/>
      </w:pPr>
      <w:r>
        <w:t>（注：本章的技术、服务及其他要求中，带“★”的要求为实质性要求。采购人、代理机构应当根据项目实际要求合理设定，并在第五章符合性审查中明确响应要求。）</w:t>
      </w:r>
    </w:p>
    <w:p w14:paraId="5D11D42E">
      <w:pPr>
        <w:pStyle w:val="5"/>
        <w:jc w:val="left"/>
        <w:outlineLvl w:val="2"/>
      </w:pPr>
      <w:r>
        <w:rPr>
          <w:b/>
          <w:sz w:val="28"/>
        </w:rPr>
        <w:t>3.1.采购内容</w:t>
      </w:r>
    </w:p>
    <w:p w14:paraId="76AFE6F7">
      <w:pPr>
        <w:pStyle w:val="5"/>
        <w:jc w:val="left"/>
      </w:pPr>
      <w:r>
        <w:t>采购包1：</w:t>
      </w:r>
    </w:p>
    <w:p w14:paraId="7FC5AD06">
      <w:pPr>
        <w:pStyle w:val="5"/>
        <w:jc w:val="left"/>
      </w:pPr>
      <w:r>
        <w:t>采购包预算金额（元）: 720,000.00</w:t>
      </w:r>
    </w:p>
    <w:p w14:paraId="25F6889C">
      <w:pPr>
        <w:pStyle w:val="5"/>
        <w:jc w:val="left"/>
      </w:pPr>
      <w:r>
        <w:t>采购包最高限价（元）: 685,000.00</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6"/>
        <w:gridCol w:w="821"/>
        <w:gridCol w:w="821"/>
        <w:gridCol w:w="821"/>
        <w:gridCol w:w="1128"/>
        <w:gridCol w:w="821"/>
        <w:gridCol w:w="821"/>
        <w:gridCol w:w="821"/>
        <w:gridCol w:w="821"/>
        <w:gridCol w:w="639"/>
        <w:gridCol w:w="639"/>
      </w:tblGrid>
      <w:tr w14:paraId="7D7840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8D38D7A">
            <w:pPr>
              <w:pStyle w:val="5"/>
              <w:jc w:val="center"/>
            </w:pPr>
            <w:r>
              <w:t>序号</w:t>
            </w:r>
          </w:p>
        </w:tc>
        <w:tc>
          <w:tcPr>
            <w:tcW w:w="821" w:type="dxa"/>
          </w:tcPr>
          <w:p w14:paraId="568327C6">
            <w:pPr>
              <w:pStyle w:val="5"/>
              <w:jc w:val="center"/>
            </w:pPr>
            <w:r>
              <w:t>采购品目名称</w:t>
            </w:r>
          </w:p>
        </w:tc>
        <w:tc>
          <w:tcPr>
            <w:tcW w:w="821" w:type="dxa"/>
          </w:tcPr>
          <w:p w14:paraId="0AA362A9">
            <w:pPr>
              <w:pStyle w:val="5"/>
              <w:jc w:val="center"/>
            </w:pPr>
            <w:r>
              <w:t>标的名称</w:t>
            </w:r>
          </w:p>
        </w:tc>
        <w:tc>
          <w:tcPr>
            <w:tcW w:w="821" w:type="dxa"/>
          </w:tcPr>
          <w:p w14:paraId="53AEBA8C">
            <w:pPr>
              <w:pStyle w:val="5"/>
              <w:jc w:val="center"/>
            </w:pPr>
            <w:r>
              <w:t>数量</w:t>
            </w:r>
            <w:r>
              <w:br w:type="textWrapping"/>
            </w:r>
            <w:r>
              <w:t>(计量单位)</w:t>
            </w:r>
          </w:p>
        </w:tc>
        <w:tc>
          <w:tcPr>
            <w:tcW w:w="821" w:type="dxa"/>
          </w:tcPr>
          <w:p w14:paraId="0602D6C9">
            <w:pPr>
              <w:pStyle w:val="5"/>
              <w:jc w:val="center"/>
            </w:pPr>
            <w:r>
              <w:t>标的金额 （元）</w:t>
            </w:r>
          </w:p>
        </w:tc>
        <w:tc>
          <w:tcPr>
            <w:tcW w:w="821" w:type="dxa"/>
          </w:tcPr>
          <w:p w14:paraId="235D7263">
            <w:pPr>
              <w:pStyle w:val="5"/>
              <w:jc w:val="center"/>
            </w:pPr>
            <w:r>
              <w:t>所属行业</w:t>
            </w:r>
          </w:p>
        </w:tc>
        <w:tc>
          <w:tcPr>
            <w:tcW w:w="821" w:type="dxa"/>
          </w:tcPr>
          <w:p w14:paraId="09235345">
            <w:pPr>
              <w:pStyle w:val="5"/>
              <w:jc w:val="center"/>
            </w:pPr>
            <w:r>
              <w:t>是否涉及核心产品</w:t>
            </w:r>
          </w:p>
        </w:tc>
        <w:tc>
          <w:tcPr>
            <w:tcW w:w="821" w:type="dxa"/>
          </w:tcPr>
          <w:p w14:paraId="7DDD12B2">
            <w:pPr>
              <w:pStyle w:val="5"/>
              <w:jc w:val="center"/>
            </w:pPr>
            <w:r>
              <w:t>是否涉及采购进口产品</w:t>
            </w:r>
          </w:p>
        </w:tc>
        <w:tc>
          <w:tcPr>
            <w:tcW w:w="821" w:type="dxa"/>
          </w:tcPr>
          <w:p w14:paraId="46A1B93D">
            <w:pPr>
              <w:pStyle w:val="5"/>
              <w:jc w:val="center"/>
            </w:pPr>
            <w:r>
              <w:t>是否涉及强制采购节能产品</w:t>
            </w:r>
          </w:p>
        </w:tc>
        <w:tc>
          <w:tcPr>
            <w:tcW w:w="639" w:type="dxa"/>
          </w:tcPr>
          <w:p w14:paraId="195BB905">
            <w:pPr>
              <w:pStyle w:val="5"/>
              <w:jc w:val="center"/>
            </w:pPr>
            <w:r>
              <w:t>是否涉及优先采购节能产品</w:t>
            </w:r>
          </w:p>
        </w:tc>
        <w:tc>
          <w:tcPr>
            <w:tcW w:w="639" w:type="dxa"/>
          </w:tcPr>
          <w:p w14:paraId="7FB4BFF8">
            <w:pPr>
              <w:pStyle w:val="5"/>
              <w:jc w:val="center"/>
            </w:pPr>
            <w:r>
              <w:t>是否涉及优先采购环境标志产品</w:t>
            </w:r>
          </w:p>
        </w:tc>
      </w:tr>
      <w:tr w14:paraId="5E099D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CB94444">
            <w:pPr>
              <w:pStyle w:val="5"/>
              <w:jc w:val="left"/>
            </w:pPr>
            <w:r>
              <w:t>1</w:t>
            </w:r>
          </w:p>
        </w:tc>
        <w:tc>
          <w:tcPr>
            <w:tcW w:w="821" w:type="dxa"/>
          </w:tcPr>
          <w:p w14:paraId="0CC74144">
            <w:pPr>
              <w:pStyle w:val="5"/>
              <w:jc w:val="left"/>
            </w:pPr>
            <w:r>
              <w:t>病房护理及医院设备</w:t>
            </w:r>
          </w:p>
        </w:tc>
        <w:tc>
          <w:tcPr>
            <w:tcW w:w="821" w:type="dxa"/>
          </w:tcPr>
          <w:p w14:paraId="02C33799">
            <w:pPr>
              <w:pStyle w:val="5"/>
              <w:jc w:val="left"/>
            </w:pPr>
            <w:r>
              <w:t>真空机组</w:t>
            </w:r>
          </w:p>
        </w:tc>
        <w:tc>
          <w:tcPr>
            <w:tcW w:w="821" w:type="dxa"/>
          </w:tcPr>
          <w:p w14:paraId="412E4E4E">
            <w:pPr>
              <w:pStyle w:val="5"/>
              <w:jc w:val="right"/>
            </w:pPr>
            <w:r>
              <w:t>1.00（项）</w:t>
            </w:r>
          </w:p>
        </w:tc>
        <w:tc>
          <w:tcPr>
            <w:tcW w:w="821" w:type="dxa"/>
          </w:tcPr>
          <w:p w14:paraId="08F13CCB">
            <w:pPr>
              <w:pStyle w:val="5"/>
              <w:jc w:val="right"/>
            </w:pPr>
            <w:r>
              <w:t>685,000.00</w:t>
            </w:r>
          </w:p>
        </w:tc>
        <w:tc>
          <w:tcPr>
            <w:tcW w:w="821" w:type="dxa"/>
          </w:tcPr>
          <w:p w14:paraId="513DC482">
            <w:pPr>
              <w:pStyle w:val="5"/>
              <w:jc w:val="left"/>
            </w:pPr>
            <w:r>
              <w:t>工业</w:t>
            </w:r>
          </w:p>
        </w:tc>
        <w:tc>
          <w:tcPr>
            <w:tcW w:w="821" w:type="dxa"/>
          </w:tcPr>
          <w:p w14:paraId="07A35DC3">
            <w:pPr>
              <w:pStyle w:val="5"/>
              <w:jc w:val="left"/>
            </w:pPr>
            <w:r>
              <w:t>是</w:t>
            </w:r>
          </w:p>
        </w:tc>
        <w:tc>
          <w:tcPr>
            <w:tcW w:w="821" w:type="dxa"/>
          </w:tcPr>
          <w:p w14:paraId="0E7E96EF">
            <w:pPr>
              <w:pStyle w:val="5"/>
              <w:jc w:val="left"/>
            </w:pPr>
            <w:r>
              <w:t>否</w:t>
            </w:r>
          </w:p>
        </w:tc>
        <w:tc>
          <w:tcPr>
            <w:tcW w:w="821" w:type="dxa"/>
          </w:tcPr>
          <w:p w14:paraId="3221AE11">
            <w:pPr>
              <w:pStyle w:val="5"/>
              <w:jc w:val="left"/>
            </w:pPr>
            <w:r>
              <w:t>否</w:t>
            </w:r>
          </w:p>
        </w:tc>
        <w:tc>
          <w:tcPr>
            <w:tcW w:w="639" w:type="dxa"/>
          </w:tcPr>
          <w:p w14:paraId="4EC74727">
            <w:pPr>
              <w:pStyle w:val="5"/>
              <w:jc w:val="left"/>
            </w:pPr>
            <w:r>
              <w:t>否</w:t>
            </w:r>
          </w:p>
        </w:tc>
        <w:tc>
          <w:tcPr>
            <w:tcW w:w="639" w:type="dxa"/>
          </w:tcPr>
          <w:p w14:paraId="22BDFA27">
            <w:pPr>
              <w:pStyle w:val="5"/>
              <w:jc w:val="left"/>
            </w:pPr>
            <w:r>
              <w:t>否</w:t>
            </w:r>
          </w:p>
        </w:tc>
      </w:tr>
    </w:tbl>
    <w:p w14:paraId="5C315F57">
      <w:pPr>
        <w:pStyle w:val="5"/>
        <w:jc w:val="left"/>
        <w:outlineLvl w:val="3"/>
      </w:pPr>
      <w:r>
        <w:rPr>
          <w:b/>
          <w:sz w:val="24"/>
        </w:rPr>
        <w:t>报价要求</w:t>
      </w:r>
    </w:p>
    <w:p w14:paraId="0FF421AF">
      <w:pPr>
        <w:pStyle w:val="5"/>
        <w:jc w:val="left"/>
      </w:pPr>
      <w: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9"/>
        <w:gridCol w:w="1466"/>
        <w:gridCol w:w="977"/>
        <w:gridCol w:w="1173"/>
        <w:gridCol w:w="1173"/>
        <w:gridCol w:w="977"/>
        <w:gridCol w:w="1661"/>
      </w:tblGrid>
      <w:tr w14:paraId="7E0AE1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6E8115D7">
            <w:pPr>
              <w:pStyle w:val="5"/>
              <w:jc w:val="center"/>
            </w:pPr>
            <w:r>
              <w:t>序号</w:t>
            </w:r>
          </w:p>
        </w:tc>
        <w:tc>
          <w:tcPr>
            <w:tcW w:w="1466" w:type="dxa"/>
          </w:tcPr>
          <w:p w14:paraId="262EF3CC">
            <w:pPr>
              <w:pStyle w:val="5"/>
              <w:jc w:val="center"/>
            </w:pPr>
            <w:r>
              <w:t>报价内容</w:t>
            </w:r>
          </w:p>
        </w:tc>
        <w:tc>
          <w:tcPr>
            <w:tcW w:w="977" w:type="dxa"/>
          </w:tcPr>
          <w:p w14:paraId="28347E73">
            <w:pPr>
              <w:pStyle w:val="5"/>
              <w:jc w:val="center"/>
            </w:pPr>
            <w:r>
              <w:t>数量</w:t>
            </w:r>
          </w:p>
        </w:tc>
        <w:tc>
          <w:tcPr>
            <w:tcW w:w="1173" w:type="dxa"/>
          </w:tcPr>
          <w:p w14:paraId="0E811FB7">
            <w:pPr>
              <w:pStyle w:val="5"/>
              <w:jc w:val="center"/>
            </w:pPr>
            <w:r>
              <w:t>单价</w:t>
            </w:r>
          </w:p>
        </w:tc>
        <w:tc>
          <w:tcPr>
            <w:tcW w:w="1173" w:type="dxa"/>
          </w:tcPr>
          <w:p w14:paraId="61B96FDB">
            <w:pPr>
              <w:pStyle w:val="5"/>
              <w:jc w:val="center"/>
            </w:pPr>
            <w:r>
              <w:t>最高限价</w:t>
            </w:r>
          </w:p>
        </w:tc>
        <w:tc>
          <w:tcPr>
            <w:tcW w:w="977" w:type="dxa"/>
          </w:tcPr>
          <w:p w14:paraId="32EC614C">
            <w:pPr>
              <w:pStyle w:val="5"/>
              <w:jc w:val="center"/>
            </w:pPr>
            <w:r>
              <w:t>价款形式</w:t>
            </w:r>
          </w:p>
        </w:tc>
        <w:tc>
          <w:tcPr>
            <w:tcW w:w="1661" w:type="dxa"/>
          </w:tcPr>
          <w:p w14:paraId="312D6CB7">
            <w:pPr>
              <w:pStyle w:val="5"/>
              <w:jc w:val="center"/>
            </w:pPr>
            <w:r>
              <w:t>报价说明</w:t>
            </w:r>
          </w:p>
        </w:tc>
      </w:tr>
      <w:tr w14:paraId="486554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6F988D68">
            <w:pPr>
              <w:pStyle w:val="5"/>
              <w:jc w:val="left"/>
            </w:pPr>
            <w:r>
              <w:t>1</w:t>
            </w:r>
          </w:p>
        </w:tc>
        <w:tc>
          <w:tcPr>
            <w:tcW w:w="1466" w:type="dxa"/>
          </w:tcPr>
          <w:p w14:paraId="3BB3FA48">
            <w:pPr>
              <w:pStyle w:val="5"/>
              <w:jc w:val="left"/>
            </w:pPr>
            <w:r>
              <w:t>真空机组</w:t>
            </w:r>
          </w:p>
        </w:tc>
        <w:tc>
          <w:tcPr>
            <w:tcW w:w="977" w:type="dxa"/>
          </w:tcPr>
          <w:p w14:paraId="674D5B11">
            <w:pPr>
              <w:pStyle w:val="5"/>
              <w:jc w:val="right"/>
            </w:pPr>
            <w:r>
              <w:t>/</w:t>
            </w:r>
          </w:p>
        </w:tc>
        <w:tc>
          <w:tcPr>
            <w:tcW w:w="1173" w:type="dxa"/>
          </w:tcPr>
          <w:p w14:paraId="7F28F5B6">
            <w:pPr>
              <w:pStyle w:val="5"/>
              <w:jc w:val="right"/>
            </w:pPr>
            <w:r>
              <w:t>0（元）</w:t>
            </w:r>
          </w:p>
        </w:tc>
        <w:tc>
          <w:tcPr>
            <w:tcW w:w="1173" w:type="dxa"/>
          </w:tcPr>
          <w:p w14:paraId="2D0522D7">
            <w:pPr>
              <w:pStyle w:val="5"/>
              <w:jc w:val="right"/>
            </w:pPr>
            <w:r>
              <w:t>685,000.00</w:t>
            </w:r>
          </w:p>
        </w:tc>
        <w:tc>
          <w:tcPr>
            <w:tcW w:w="977" w:type="dxa"/>
          </w:tcPr>
          <w:p w14:paraId="60D2D636">
            <w:pPr>
              <w:pStyle w:val="5"/>
              <w:jc w:val="left"/>
            </w:pPr>
            <w:r>
              <w:t>总价</w:t>
            </w:r>
          </w:p>
        </w:tc>
        <w:tc>
          <w:tcPr>
            <w:tcW w:w="1661" w:type="dxa"/>
          </w:tcPr>
          <w:p w14:paraId="72C43DEA">
            <w:pPr>
              <w:pStyle w:val="5"/>
              <w:jc w:val="left"/>
            </w:pPr>
            <w:r>
              <w:t>无</w:t>
            </w:r>
          </w:p>
        </w:tc>
      </w:tr>
    </w:tbl>
    <w:p w14:paraId="12F6430E">
      <w:pPr>
        <w:pStyle w:val="5"/>
        <w:ind w:firstLine="480"/>
        <w:jc w:val="left"/>
      </w:pPr>
      <w:r>
        <w:t>★注：投标人响应产品应当明确品牌和规格型号并指向唯一产品，不能指向唯一产品的，应通过报价表唯一产品说明栏补充说明。</w:t>
      </w:r>
    </w:p>
    <w:p w14:paraId="546BC590">
      <w:pPr>
        <w:pStyle w:val="5"/>
        <w:jc w:val="left"/>
        <w:outlineLvl w:val="3"/>
      </w:pPr>
      <w:r>
        <w:rPr>
          <w:b/>
          <w:sz w:val="24"/>
        </w:rPr>
        <w:t>本项目涉及核心产品：</w:t>
      </w:r>
    </w:p>
    <w:p w14:paraId="6286C3FE">
      <w:pPr>
        <w:pStyle w:val="5"/>
        <w:jc w:val="left"/>
      </w:pPr>
      <w: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F9328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A6655CE">
            <w:pPr>
              <w:pStyle w:val="5"/>
              <w:jc w:val="center"/>
            </w:pPr>
            <w:r>
              <w:t>序号</w:t>
            </w:r>
          </w:p>
        </w:tc>
        <w:tc>
          <w:tcPr>
            <w:tcW w:w="2492" w:type="dxa"/>
          </w:tcPr>
          <w:p w14:paraId="0440C80A">
            <w:pPr>
              <w:pStyle w:val="5"/>
              <w:jc w:val="center"/>
            </w:pPr>
            <w:r>
              <w:t>采购品目名称</w:t>
            </w:r>
          </w:p>
        </w:tc>
        <w:tc>
          <w:tcPr>
            <w:tcW w:w="2492" w:type="dxa"/>
          </w:tcPr>
          <w:p w14:paraId="3EF7AA16">
            <w:pPr>
              <w:pStyle w:val="5"/>
              <w:jc w:val="center"/>
            </w:pPr>
            <w:r>
              <w:t>标的名称</w:t>
            </w:r>
          </w:p>
        </w:tc>
        <w:tc>
          <w:tcPr>
            <w:tcW w:w="2492" w:type="dxa"/>
          </w:tcPr>
          <w:p w14:paraId="0C7A09C0">
            <w:pPr>
              <w:pStyle w:val="5"/>
              <w:jc w:val="center"/>
            </w:pPr>
            <w:r>
              <w:t>产品名称</w:t>
            </w:r>
          </w:p>
        </w:tc>
      </w:tr>
      <w:tr w14:paraId="5BDA89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DF8C34">
            <w:pPr>
              <w:pStyle w:val="5"/>
              <w:jc w:val="left"/>
            </w:pPr>
            <w:r>
              <w:t>1</w:t>
            </w:r>
          </w:p>
        </w:tc>
        <w:tc>
          <w:tcPr>
            <w:tcW w:w="2492" w:type="dxa"/>
          </w:tcPr>
          <w:p w14:paraId="4A515F62">
            <w:pPr>
              <w:pStyle w:val="5"/>
              <w:jc w:val="left"/>
            </w:pPr>
            <w:r>
              <w:t>病房护理及医院设备</w:t>
            </w:r>
          </w:p>
        </w:tc>
        <w:tc>
          <w:tcPr>
            <w:tcW w:w="2492" w:type="dxa"/>
          </w:tcPr>
          <w:p w14:paraId="7AFECA55">
            <w:pPr>
              <w:pStyle w:val="5"/>
              <w:jc w:val="left"/>
            </w:pPr>
            <w:r>
              <w:t>真空机组</w:t>
            </w:r>
          </w:p>
        </w:tc>
        <w:tc>
          <w:tcPr>
            <w:tcW w:w="2492" w:type="dxa"/>
          </w:tcPr>
          <w:p w14:paraId="6CC89EFD">
            <w:pPr>
              <w:pStyle w:val="5"/>
              <w:jc w:val="left"/>
            </w:pPr>
            <w:r>
              <w:t>真空机组</w:t>
            </w:r>
          </w:p>
        </w:tc>
      </w:tr>
    </w:tbl>
    <w:p w14:paraId="0B2F2BC1">
      <w:pPr>
        <w:pStyle w:val="5"/>
        <w:ind w:firstLine="480"/>
        <w:jc w:val="left"/>
      </w:pPr>
      <w:r>
        <w:t>注：涉及核心产品的，具体评审规定见第五章。</w:t>
      </w:r>
    </w:p>
    <w:p w14:paraId="038FB701">
      <w:pPr>
        <w:pStyle w:val="5"/>
        <w:jc w:val="left"/>
        <w:outlineLvl w:val="3"/>
      </w:pPr>
      <w:r>
        <w:rPr>
          <w:b/>
          <w:sz w:val="24"/>
        </w:rPr>
        <w:t>本项目涉及采购进口产品：</w:t>
      </w:r>
    </w:p>
    <w:p w14:paraId="0B6091AD">
      <w:pPr>
        <w:pStyle w:val="5"/>
        <w:jc w:val="left"/>
      </w:pPr>
      <w: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7BC63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C971EE3">
            <w:pPr>
              <w:pStyle w:val="5"/>
              <w:jc w:val="center"/>
            </w:pPr>
            <w:r>
              <w:t>序号</w:t>
            </w:r>
          </w:p>
        </w:tc>
        <w:tc>
          <w:tcPr>
            <w:tcW w:w="2492" w:type="dxa"/>
          </w:tcPr>
          <w:p w14:paraId="7408D3A8">
            <w:pPr>
              <w:pStyle w:val="5"/>
              <w:jc w:val="center"/>
            </w:pPr>
            <w:r>
              <w:t>采购品目名称</w:t>
            </w:r>
          </w:p>
        </w:tc>
        <w:tc>
          <w:tcPr>
            <w:tcW w:w="2492" w:type="dxa"/>
          </w:tcPr>
          <w:p w14:paraId="24C15931">
            <w:pPr>
              <w:pStyle w:val="5"/>
              <w:jc w:val="center"/>
            </w:pPr>
            <w:r>
              <w:t>标的名称</w:t>
            </w:r>
          </w:p>
        </w:tc>
        <w:tc>
          <w:tcPr>
            <w:tcW w:w="2492" w:type="dxa"/>
          </w:tcPr>
          <w:p w14:paraId="26B268C3">
            <w:pPr>
              <w:pStyle w:val="5"/>
              <w:jc w:val="center"/>
            </w:pPr>
            <w:r>
              <w:t>产品名称</w:t>
            </w:r>
          </w:p>
        </w:tc>
      </w:tr>
      <w:tr w14:paraId="4E68EE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72DCBB0">
            <w:pPr>
              <w:pStyle w:val="5"/>
              <w:jc w:val="center"/>
            </w:pPr>
            <w:r>
              <w:t>不涉及</w:t>
            </w:r>
          </w:p>
        </w:tc>
      </w:tr>
    </w:tbl>
    <w:p w14:paraId="763FE03A">
      <w:pPr>
        <w:pStyle w:val="5"/>
        <w:ind w:firstLine="480"/>
        <w:jc w:val="left"/>
      </w:pPr>
      <w:r>
        <w:t>★注：不涉及采购进口产品时，投标人不得提供进口产品进行响应；涉及采购进口产品时，如国产产品满足采购需求，也可提供国产产品进行响应。</w:t>
      </w:r>
    </w:p>
    <w:p w14:paraId="24E0041F">
      <w:pPr>
        <w:pStyle w:val="5"/>
        <w:jc w:val="left"/>
        <w:outlineLvl w:val="3"/>
      </w:pPr>
      <w:r>
        <w:rPr>
          <w:b/>
          <w:sz w:val="24"/>
        </w:rPr>
        <w:t>本项目涉及强制采购节能产品：</w:t>
      </w:r>
    </w:p>
    <w:p w14:paraId="01539BEA">
      <w:pPr>
        <w:pStyle w:val="5"/>
        <w:jc w:val="left"/>
      </w:pPr>
      <w: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BCF69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D7CF21">
            <w:pPr>
              <w:pStyle w:val="5"/>
              <w:jc w:val="center"/>
            </w:pPr>
            <w:r>
              <w:t>序号</w:t>
            </w:r>
          </w:p>
        </w:tc>
        <w:tc>
          <w:tcPr>
            <w:tcW w:w="2492" w:type="dxa"/>
          </w:tcPr>
          <w:p w14:paraId="00D648CA">
            <w:pPr>
              <w:pStyle w:val="5"/>
              <w:jc w:val="center"/>
            </w:pPr>
            <w:r>
              <w:t>采购品目名称</w:t>
            </w:r>
          </w:p>
        </w:tc>
        <w:tc>
          <w:tcPr>
            <w:tcW w:w="2492" w:type="dxa"/>
          </w:tcPr>
          <w:p w14:paraId="5264D80F">
            <w:pPr>
              <w:pStyle w:val="5"/>
              <w:jc w:val="center"/>
            </w:pPr>
            <w:r>
              <w:t>标的名称</w:t>
            </w:r>
          </w:p>
        </w:tc>
        <w:tc>
          <w:tcPr>
            <w:tcW w:w="2492" w:type="dxa"/>
          </w:tcPr>
          <w:p w14:paraId="6B277947">
            <w:pPr>
              <w:pStyle w:val="5"/>
              <w:jc w:val="center"/>
            </w:pPr>
            <w:r>
              <w:t>产品名称</w:t>
            </w:r>
          </w:p>
        </w:tc>
      </w:tr>
      <w:tr w14:paraId="190063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33FB843">
            <w:pPr>
              <w:pStyle w:val="5"/>
              <w:jc w:val="center"/>
            </w:pPr>
            <w:r>
              <w:t>不涉及</w:t>
            </w:r>
          </w:p>
        </w:tc>
      </w:tr>
    </w:tbl>
    <w:p w14:paraId="534E2064">
      <w:pPr>
        <w:pStyle w:val="5"/>
        <w:ind w:firstLine="480"/>
        <w:jc w:val="left"/>
      </w:pPr>
      <w: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85201F6">
      <w:pPr>
        <w:pStyle w:val="5"/>
        <w:jc w:val="left"/>
      </w:pPr>
      <w:r>
        <w:rPr>
          <w:b/>
        </w:rPr>
        <w:t>本项目涉及优先采购节能产品：</w:t>
      </w:r>
    </w:p>
    <w:p w14:paraId="7C79B248">
      <w:pPr>
        <w:pStyle w:val="5"/>
        <w:jc w:val="left"/>
      </w:pPr>
      <w: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DAE77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9349EE3">
            <w:pPr>
              <w:pStyle w:val="5"/>
              <w:jc w:val="center"/>
            </w:pPr>
            <w:r>
              <w:t>序号</w:t>
            </w:r>
          </w:p>
        </w:tc>
        <w:tc>
          <w:tcPr>
            <w:tcW w:w="2492" w:type="dxa"/>
          </w:tcPr>
          <w:p w14:paraId="2EC0D330">
            <w:pPr>
              <w:pStyle w:val="5"/>
              <w:jc w:val="center"/>
            </w:pPr>
            <w:r>
              <w:t>采购品目名称</w:t>
            </w:r>
          </w:p>
        </w:tc>
        <w:tc>
          <w:tcPr>
            <w:tcW w:w="2492" w:type="dxa"/>
          </w:tcPr>
          <w:p w14:paraId="49AF0B19">
            <w:pPr>
              <w:pStyle w:val="5"/>
              <w:jc w:val="center"/>
            </w:pPr>
            <w:r>
              <w:t>标的名称</w:t>
            </w:r>
          </w:p>
        </w:tc>
        <w:tc>
          <w:tcPr>
            <w:tcW w:w="2492" w:type="dxa"/>
          </w:tcPr>
          <w:p w14:paraId="78119D34">
            <w:pPr>
              <w:pStyle w:val="5"/>
              <w:jc w:val="center"/>
            </w:pPr>
            <w:r>
              <w:t>产品名称</w:t>
            </w:r>
          </w:p>
        </w:tc>
      </w:tr>
      <w:tr w14:paraId="414C36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9668BD3">
            <w:pPr>
              <w:pStyle w:val="5"/>
              <w:jc w:val="center"/>
            </w:pPr>
            <w:r>
              <w:t>不涉及</w:t>
            </w:r>
          </w:p>
        </w:tc>
      </w:tr>
    </w:tbl>
    <w:p w14:paraId="3FF9E645">
      <w:pPr>
        <w:pStyle w:val="5"/>
        <w:ind w:firstLine="480"/>
        <w:jc w:val="left"/>
      </w:pPr>
      <w: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6E797C6C">
      <w:pPr>
        <w:pStyle w:val="5"/>
        <w:jc w:val="left"/>
        <w:outlineLvl w:val="3"/>
      </w:pPr>
      <w:r>
        <w:rPr>
          <w:b/>
          <w:sz w:val="24"/>
        </w:rPr>
        <w:t>本项目涉及优先采购环境标志产品：</w:t>
      </w:r>
    </w:p>
    <w:p w14:paraId="03E4A9A5">
      <w:pPr>
        <w:pStyle w:val="5"/>
        <w:jc w:val="left"/>
      </w:pPr>
      <w: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1B0D6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8B11249">
            <w:pPr>
              <w:pStyle w:val="5"/>
              <w:jc w:val="center"/>
            </w:pPr>
            <w:r>
              <w:t>序号</w:t>
            </w:r>
          </w:p>
        </w:tc>
        <w:tc>
          <w:tcPr>
            <w:tcW w:w="2492" w:type="dxa"/>
          </w:tcPr>
          <w:p w14:paraId="2A1B3189">
            <w:pPr>
              <w:pStyle w:val="5"/>
              <w:jc w:val="center"/>
            </w:pPr>
            <w:r>
              <w:t>采购品目名称</w:t>
            </w:r>
          </w:p>
        </w:tc>
        <w:tc>
          <w:tcPr>
            <w:tcW w:w="2492" w:type="dxa"/>
          </w:tcPr>
          <w:p w14:paraId="0EA20D47">
            <w:pPr>
              <w:pStyle w:val="5"/>
              <w:jc w:val="center"/>
            </w:pPr>
            <w:r>
              <w:t>标的名称</w:t>
            </w:r>
          </w:p>
        </w:tc>
        <w:tc>
          <w:tcPr>
            <w:tcW w:w="2492" w:type="dxa"/>
          </w:tcPr>
          <w:p w14:paraId="1B86CE32">
            <w:pPr>
              <w:pStyle w:val="5"/>
              <w:jc w:val="center"/>
            </w:pPr>
            <w:r>
              <w:t>产品名称</w:t>
            </w:r>
          </w:p>
        </w:tc>
      </w:tr>
      <w:tr w14:paraId="684C3A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7DE47B2">
            <w:pPr>
              <w:pStyle w:val="5"/>
              <w:jc w:val="center"/>
            </w:pPr>
            <w:r>
              <w:t>不涉及</w:t>
            </w:r>
          </w:p>
        </w:tc>
      </w:tr>
    </w:tbl>
    <w:p w14:paraId="28A15715">
      <w:pPr>
        <w:pStyle w:val="5"/>
        <w:ind w:firstLine="480"/>
        <w:jc w:val="left"/>
      </w:pPr>
      <w: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7703FF5">
      <w:pPr>
        <w:pStyle w:val="5"/>
        <w:jc w:val="left"/>
        <w:outlineLvl w:val="2"/>
      </w:pPr>
      <w:r>
        <w:rPr>
          <w:b/>
          <w:sz w:val="28"/>
        </w:rPr>
        <w:t>3.2.技术要求</w:t>
      </w:r>
    </w:p>
    <w:p w14:paraId="70003A52">
      <w:pPr>
        <w:pStyle w:val="5"/>
        <w:jc w:val="left"/>
      </w:pPr>
      <w:r>
        <w:t>采购包1：</w:t>
      </w:r>
    </w:p>
    <w:p w14:paraId="141E2BDA">
      <w:pPr>
        <w:pStyle w:val="5"/>
        <w:jc w:val="left"/>
      </w:pPr>
      <w:r>
        <w:t>标的名称：真空机组</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7FF556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42E86FB">
            <w:pPr>
              <w:pStyle w:val="5"/>
              <w:jc w:val="left"/>
            </w:pPr>
            <w:r>
              <w:t>序号</w:t>
            </w:r>
          </w:p>
        </w:tc>
        <w:tc>
          <w:tcPr>
            <w:tcW w:w="2769" w:type="dxa"/>
          </w:tcPr>
          <w:p w14:paraId="7F605F1B">
            <w:pPr>
              <w:pStyle w:val="5"/>
              <w:jc w:val="left"/>
            </w:pPr>
            <w:r>
              <w:t>符号标识</w:t>
            </w:r>
          </w:p>
        </w:tc>
        <w:tc>
          <w:tcPr>
            <w:tcW w:w="2769" w:type="dxa"/>
          </w:tcPr>
          <w:p w14:paraId="1207D055">
            <w:pPr>
              <w:pStyle w:val="5"/>
              <w:jc w:val="left"/>
            </w:pPr>
            <w:r>
              <w:t>技术参数与性能指标</w:t>
            </w:r>
          </w:p>
        </w:tc>
      </w:tr>
      <w:tr w14:paraId="169856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AC00671">
            <w:pPr>
              <w:pStyle w:val="5"/>
              <w:jc w:val="left"/>
            </w:pPr>
            <w:r>
              <w:t>1</w:t>
            </w:r>
          </w:p>
        </w:tc>
        <w:tc>
          <w:tcPr>
            <w:tcW w:w="2769" w:type="dxa"/>
          </w:tcPr>
          <w:p w14:paraId="08355941"/>
        </w:tc>
        <w:tc>
          <w:tcPr>
            <w:tcW w:w="2769" w:type="dxa"/>
          </w:tcPr>
          <w:p w14:paraId="722ACF99">
            <w:pPr>
              <w:pStyle w:val="5"/>
              <w:spacing w:after="120"/>
              <w:jc w:val="both"/>
            </w:pPr>
            <w:r>
              <w:rPr>
                <w:rFonts w:ascii="宋体" w:hAnsi="宋体" w:eastAsia="宋体" w:cs="宋体"/>
                <w:sz w:val="21"/>
              </w:rPr>
              <w:t>▲</w:t>
            </w:r>
            <w:r>
              <w:rPr>
                <w:rFonts w:ascii="Calibri" w:hAnsi="Calibri" w:eastAsia="Calibri" w:cs="Calibri"/>
                <w:sz w:val="21"/>
              </w:rPr>
              <w:t>1</w:t>
            </w:r>
            <w:r>
              <w:rPr>
                <w:rFonts w:ascii="宋体" w:hAnsi="宋体" w:eastAsia="宋体" w:cs="宋体"/>
                <w:sz w:val="21"/>
              </w:rPr>
              <w:t>、一体式结构设计，整体集成，配置触摸自动控制柜，可提供系统运行、报警、维护、保养等信息，须提供制造商公开发行的印刷材料并加盖投标人公章。</w:t>
            </w:r>
          </w:p>
          <w:p w14:paraId="2F10961E">
            <w:pPr>
              <w:pStyle w:val="5"/>
              <w:spacing w:after="120"/>
              <w:jc w:val="both"/>
            </w:pPr>
            <w:r>
              <w:rPr>
                <w:rFonts w:ascii="宋体" w:hAnsi="宋体" w:eastAsia="宋体" w:cs="宋体"/>
                <w:sz w:val="21"/>
              </w:rPr>
              <w:t>主要技术参数：</w:t>
            </w:r>
          </w:p>
          <w:p w14:paraId="736B2B07">
            <w:pPr>
              <w:pStyle w:val="5"/>
              <w:spacing w:after="120"/>
              <w:jc w:val="both"/>
            </w:pPr>
            <w:r>
              <w:rPr>
                <w:rFonts w:ascii="宋体" w:hAnsi="宋体" w:eastAsia="宋体" w:cs="宋体"/>
                <w:sz w:val="21"/>
              </w:rPr>
              <w:t>真空负压机机组最大抽吸量：≥</w:t>
            </w:r>
            <w:r>
              <w:rPr>
                <w:rFonts w:ascii="Calibri" w:hAnsi="Calibri" w:eastAsia="Calibri" w:cs="Calibri"/>
                <w:sz w:val="21"/>
              </w:rPr>
              <w:t>3</w:t>
            </w:r>
            <w:r>
              <w:rPr>
                <w:rFonts w:ascii="宋体" w:hAnsi="宋体" w:eastAsia="宋体" w:cs="宋体"/>
                <w:sz w:val="21"/>
              </w:rPr>
              <w:t>×</w:t>
            </w:r>
            <w:r>
              <w:rPr>
                <w:rFonts w:ascii="Calibri" w:hAnsi="Calibri" w:eastAsia="Calibri" w:cs="Calibri"/>
                <w:sz w:val="21"/>
              </w:rPr>
              <w:t>300m</w:t>
            </w:r>
            <w:r>
              <w:rPr>
                <w:rFonts w:ascii="宋体" w:hAnsi="宋体" w:eastAsia="宋体" w:cs="宋体"/>
                <w:sz w:val="21"/>
              </w:rPr>
              <w:t>³</w:t>
            </w:r>
            <w:r>
              <w:rPr>
                <w:rFonts w:ascii="Calibri" w:hAnsi="Calibri" w:eastAsia="Calibri" w:cs="Calibri"/>
                <w:sz w:val="21"/>
              </w:rPr>
              <w:t>/h</w:t>
            </w:r>
            <w:r>
              <w:rPr>
                <w:rFonts w:ascii="宋体" w:hAnsi="宋体" w:eastAsia="宋体" w:cs="宋体"/>
                <w:sz w:val="21"/>
              </w:rPr>
              <w:t>；</w:t>
            </w:r>
          </w:p>
          <w:p w14:paraId="64AECBEA">
            <w:pPr>
              <w:pStyle w:val="5"/>
              <w:spacing w:after="120"/>
              <w:jc w:val="both"/>
            </w:pPr>
            <w:r>
              <w:rPr>
                <w:rFonts w:ascii="宋体" w:hAnsi="宋体" w:eastAsia="宋体" w:cs="宋体"/>
                <w:sz w:val="21"/>
              </w:rPr>
              <w:t>电机功率：≤</w:t>
            </w:r>
            <w:r>
              <w:rPr>
                <w:rFonts w:ascii="Calibri" w:hAnsi="Calibri" w:eastAsia="Calibri" w:cs="Calibri"/>
                <w:sz w:val="21"/>
              </w:rPr>
              <w:t>3</w:t>
            </w:r>
            <w:r>
              <w:rPr>
                <w:rFonts w:ascii="宋体" w:hAnsi="宋体" w:eastAsia="宋体" w:cs="宋体"/>
                <w:sz w:val="21"/>
              </w:rPr>
              <w:t>×</w:t>
            </w:r>
            <w:r>
              <w:rPr>
                <w:rFonts w:ascii="Calibri" w:hAnsi="Calibri" w:eastAsia="Calibri" w:cs="Calibri"/>
                <w:sz w:val="21"/>
              </w:rPr>
              <w:t>8KW</w:t>
            </w:r>
            <w:r>
              <w:rPr>
                <w:rFonts w:ascii="宋体" w:hAnsi="宋体" w:eastAsia="宋体" w:cs="宋体"/>
                <w:sz w:val="21"/>
              </w:rPr>
              <w:t>（</w:t>
            </w:r>
            <w:r>
              <w:rPr>
                <w:rFonts w:ascii="Calibri" w:hAnsi="Calibri" w:eastAsia="Calibri" w:cs="Calibri"/>
                <w:sz w:val="21"/>
              </w:rPr>
              <w:t>380V</w:t>
            </w:r>
            <w:r>
              <w:rPr>
                <w:rFonts w:ascii="宋体" w:hAnsi="宋体" w:eastAsia="宋体" w:cs="宋体"/>
                <w:sz w:val="21"/>
              </w:rPr>
              <w:t>）；</w:t>
            </w:r>
          </w:p>
          <w:p w14:paraId="26E1F1A6">
            <w:pPr>
              <w:pStyle w:val="5"/>
              <w:spacing w:after="120"/>
              <w:jc w:val="both"/>
            </w:pPr>
            <w:r>
              <w:rPr>
                <w:rFonts w:ascii="宋体" w:hAnsi="宋体" w:eastAsia="宋体" w:cs="宋体"/>
                <w:sz w:val="21"/>
              </w:rPr>
              <w:t>噪声：室内小于</w:t>
            </w:r>
            <w:r>
              <w:rPr>
                <w:rFonts w:ascii="Calibri" w:hAnsi="Calibri" w:eastAsia="Calibri" w:cs="Calibri"/>
                <w:sz w:val="21"/>
              </w:rPr>
              <w:t>80dB(A)</w:t>
            </w:r>
            <w:r>
              <w:rPr>
                <w:rFonts w:ascii="宋体" w:hAnsi="宋体" w:eastAsia="宋体" w:cs="宋体"/>
                <w:sz w:val="21"/>
              </w:rPr>
              <w:t>、室外噪音值小于</w:t>
            </w:r>
            <w:r>
              <w:rPr>
                <w:rFonts w:ascii="Calibri" w:hAnsi="Calibri" w:eastAsia="Calibri" w:cs="Calibri"/>
                <w:sz w:val="21"/>
              </w:rPr>
              <w:t>60dB</w:t>
            </w:r>
            <w:r>
              <w:rPr>
                <w:rFonts w:ascii="宋体" w:hAnsi="宋体" w:eastAsia="宋体" w:cs="宋体"/>
                <w:sz w:val="21"/>
              </w:rPr>
              <w:t>（</w:t>
            </w:r>
            <w:r>
              <w:rPr>
                <w:rFonts w:ascii="Calibri" w:hAnsi="Calibri" w:eastAsia="Calibri" w:cs="Calibri"/>
                <w:sz w:val="21"/>
              </w:rPr>
              <w:t>A</w:t>
            </w:r>
            <w:r>
              <w:rPr>
                <w:rFonts w:ascii="宋体" w:hAnsi="宋体" w:eastAsia="宋体" w:cs="宋体"/>
                <w:sz w:val="21"/>
              </w:rPr>
              <w:t>）；</w:t>
            </w:r>
          </w:p>
          <w:p w14:paraId="2C3497DE">
            <w:pPr>
              <w:pStyle w:val="5"/>
              <w:spacing w:after="120"/>
              <w:jc w:val="both"/>
            </w:pPr>
            <w:r>
              <w:rPr>
                <w:rFonts w:ascii="宋体" w:hAnsi="宋体" w:eastAsia="宋体" w:cs="宋体"/>
                <w:sz w:val="21"/>
              </w:rPr>
              <w:t>接入主管道工作压力：</w:t>
            </w:r>
            <w:r>
              <w:rPr>
                <w:rFonts w:ascii="Calibri" w:hAnsi="Calibri" w:eastAsia="Calibri" w:cs="Calibri"/>
                <w:sz w:val="21"/>
              </w:rPr>
              <w:t>-0.04MPa</w:t>
            </w:r>
            <w:r>
              <w:rPr>
                <w:rFonts w:ascii="宋体" w:hAnsi="宋体" w:eastAsia="宋体" w:cs="宋体"/>
                <w:sz w:val="21"/>
              </w:rPr>
              <w:t>～</w:t>
            </w:r>
            <w:r>
              <w:rPr>
                <w:rFonts w:ascii="Calibri" w:hAnsi="Calibri" w:eastAsia="Calibri" w:cs="Calibri"/>
                <w:sz w:val="21"/>
              </w:rPr>
              <w:t>-0.087MPa</w:t>
            </w:r>
            <w:r>
              <w:rPr>
                <w:rFonts w:ascii="宋体" w:hAnsi="宋体" w:eastAsia="宋体" w:cs="宋体"/>
                <w:sz w:val="21"/>
              </w:rPr>
              <w:t>（可调）；</w:t>
            </w:r>
          </w:p>
          <w:p w14:paraId="35CAF6C4">
            <w:pPr>
              <w:pStyle w:val="5"/>
              <w:spacing w:after="120"/>
              <w:jc w:val="both"/>
            </w:pPr>
            <w:r>
              <w:rPr>
                <w:rFonts w:ascii="宋体" w:hAnsi="宋体" w:eastAsia="宋体" w:cs="宋体"/>
                <w:sz w:val="21"/>
              </w:rPr>
              <w:t>吸引管道可靠接地，接地电阻：≤</w:t>
            </w:r>
            <w:r>
              <w:rPr>
                <w:rFonts w:ascii="Calibri" w:hAnsi="Calibri" w:eastAsia="Calibri" w:cs="Calibri"/>
                <w:sz w:val="21"/>
              </w:rPr>
              <w:t>10</w:t>
            </w:r>
            <w:r>
              <w:rPr>
                <w:rFonts w:ascii="宋体" w:hAnsi="宋体" w:eastAsia="宋体" w:cs="宋体"/>
                <w:sz w:val="21"/>
              </w:rPr>
              <w:t>Ω。</w:t>
            </w:r>
          </w:p>
          <w:p w14:paraId="66D47FB0">
            <w:pPr>
              <w:pStyle w:val="5"/>
              <w:spacing w:after="120"/>
              <w:jc w:val="both"/>
            </w:pPr>
            <w:r>
              <w:rPr>
                <w:rFonts w:ascii="宋体" w:hAnsi="宋体" w:eastAsia="宋体" w:cs="宋体"/>
                <w:sz w:val="21"/>
              </w:rPr>
              <w:t>▲</w:t>
            </w:r>
            <w:r>
              <w:rPr>
                <w:rFonts w:ascii="Calibri" w:hAnsi="Calibri" w:eastAsia="Calibri" w:cs="Calibri"/>
                <w:sz w:val="21"/>
              </w:rPr>
              <w:t>2</w:t>
            </w:r>
            <w:r>
              <w:rPr>
                <w:rFonts w:ascii="宋体" w:hAnsi="宋体" w:eastAsia="宋体" w:cs="宋体"/>
                <w:sz w:val="21"/>
              </w:rPr>
              <w:t>、配置＞</w:t>
            </w:r>
            <w:r>
              <w:rPr>
                <w:rFonts w:ascii="Calibri" w:hAnsi="Calibri" w:eastAsia="Calibri" w:cs="Calibri"/>
                <w:sz w:val="21"/>
              </w:rPr>
              <w:t>2</w:t>
            </w:r>
            <w:r>
              <w:rPr>
                <w:rFonts w:ascii="宋体" w:hAnsi="宋体" w:eastAsia="宋体" w:cs="宋体"/>
                <w:sz w:val="21"/>
              </w:rPr>
              <w:t>台真空泵、＞</w:t>
            </w:r>
            <w:r>
              <w:rPr>
                <w:rFonts w:ascii="Calibri" w:hAnsi="Calibri" w:eastAsia="Calibri" w:cs="Calibri"/>
                <w:sz w:val="21"/>
              </w:rPr>
              <w:t>2</w:t>
            </w:r>
            <w:r>
              <w:rPr>
                <w:rFonts w:ascii="宋体" w:hAnsi="宋体" w:eastAsia="宋体" w:cs="宋体"/>
                <w:sz w:val="21"/>
              </w:rPr>
              <w:t>套细菌过滤器、</w:t>
            </w:r>
            <w:r>
              <w:rPr>
                <w:rFonts w:ascii="Calibri" w:hAnsi="Calibri" w:eastAsia="Calibri" w:cs="Calibri"/>
                <w:sz w:val="21"/>
              </w:rPr>
              <w:t>1</w:t>
            </w:r>
            <w:r>
              <w:rPr>
                <w:rFonts w:ascii="宋体" w:hAnsi="宋体" w:eastAsia="宋体" w:cs="宋体"/>
                <w:sz w:val="21"/>
              </w:rPr>
              <w:t>台自动控制柜、</w:t>
            </w:r>
            <w:r>
              <w:rPr>
                <w:rFonts w:ascii="Calibri" w:hAnsi="Calibri" w:eastAsia="Calibri" w:cs="Calibri"/>
                <w:sz w:val="21"/>
              </w:rPr>
              <w:t>1</w:t>
            </w:r>
            <w:r>
              <w:rPr>
                <w:rFonts w:ascii="宋体" w:hAnsi="宋体" w:eastAsia="宋体" w:cs="宋体"/>
                <w:sz w:val="21"/>
              </w:rPr>
              <w:t>套回流装置、</w:t>
            </w:r>
            <w:r>
              <w:rPr>
                <w:rFonts w:ascii="Calibri" w:hAnsi="Calibri" w:eastAsia="Calibri" w:cs="Calibri"/>
                <w:sz w:val="21"/>
              </w:rPr>
              <w:t>1</w:t>
            </w:r>
            <w:r>
              <w:rPr>
                <w:rFonts w:ascii="宋体" w:hAnsi="宋体" w:eastAsia="宋体" w:cs="宋体"/>
                <w:sz w:val="21"/>
              </w:rPr>
              <w:t>台废气处理装置及配套、阀门、管道等；</w:t>
            </w:r>
          </w:p>
          <w:p w14:paraId="38A7C704">
            <w:pPr>
              <w:pStyle w:val="5"/>
              <w:spacing w:after="120"/>
              <w:jc w:val="both"/>
            </w:pPr>
            <w:r>
              <w:rPr>
                <w:rFonts w:ascii="Calibri" w:hAnsi="Calibri" w:eastAsia="Calibri" w:cs="Calibri"/>
                <w:sz w:val="21"/>
              </w:rPr>
              <w:t>3</w:t>
            </w:r>
            <w:r>
              <w:rPr>
                <w:rFonts w:ascii="宋体" w:hAnsi="宋体" w:eastAsia="宋体" w:cs="宋体"/>
                <w:sz w:val="21"/>
              </w:rPr>
              <w:t>、配置的防回流装置，可避免污物回流，保证设备运行安全，增加系统使用安全，须提供制造商公开发行的印刷材料并加盖投标人公章。</w:t>
            </w:r>
          </w:p>
          <w:p w14:paraId="4346A00F">
            <w:pPr>
              <w:pStyle w:val="5"/>
              <w:spacing w:after="120"/>
              <w:jc w:val="both"/>
            </w:pPr>
            <w:r>
              <w:rPr>
                <w:rFonts w:ascii="Calibri" w:hAnsi="Calibri" w:eastAsia="Calibri" w:cs="Calibri"/>
                <w:sz w:val="21"/>
              </w:rPr>
              <w:t>4</w:t>
            </w:r>
            <w:r>
              <w:rPr>
                <w:rFonts w:ascii="宋体" w:hAnsi="宋体" w:eastAsia="宋体" w:cs="宋体"/>
                <w:sz w:val="21"/>
              </w:rPr>
              <w:t>、配置的自动控制柜（含在医用真空负压机中），通过控制柜的真空吸引机组控制系统控制各真空泵的交替、跟进运行，保证系统连续抽气。当压力高于或低于设定值时均发出声光报警，具备数据远程传送功能，可通过网络连接局域网或互联网专用服务器。</w:t>
            </w:r>
          </w:p>
          <w:p w14:paraId="796FFE3D">
            <w:pPr>
              <w:pStyle w:val="5"/>
              <w:spacing w:after="120"/>
              <w:jc w:val="both"/>
            </w:pPr>
            <w:r>
              <w:rPr>
                <w:rFonts w:ascii="Calibri" w:hAnsi="Calibri" w:eastAsia="Calibri" w:cs="Calibri"/>
                <w:sz w:val="21"/>
              </w:rPr>
              <w:t>5</w:t>
            </w:r>
            <w:r>
              <w:rPr>
                <w:rFonts w:ascii="宋体" w:hAnsi="宋体" w:eastAsia="宋体" w:cs="宋体"/>
                <w:sz w:val="21"/>
              </w:rPr>
              <w:t>、配置的废气处理装置，对真空泵系统排出的废气进行处理。</w:t>
            </w:r>
            <w:r>
              <w:br w:type="textWrapping"/>
            </w:r>
            <w:r>
              <w:rPr>
                <w:rFonts w:ascii="宋体" w:hAnsi="宋体" w:eastAsia="宋体" w:cs="宋体"/>
                <w:sz w:val="21"/>
              </w:rPr>
              <w:t xml:space="preserve"> 主要技术参数：</w:t>
            </w:r>
            <w:r>
              <w:br w:type="textWrapping"/>
            </w:r>
            <w:r>
              <w:rPr>
                <w:rFonts w:ascii="宋体" w:hAnsi="宋体" w:eastAsia="宋体" w:cs="宋体"/>
                <w:sz w:val="21"/>
              </w:rPr>
              <w:t xml:space="preserve"> （1）及时处理风量：≥900m³/h</w:t>
            </w:r>
            <w:r>
              <w:br w:type="textWrapping"/>
            </w:r>
            <w:r>
              <w:rPr>
                <w:rFonts w:ascii="宋体" w:hAnsi="宋体" w:eastAsia="宋体" w:cs="宋体"/>
                <w:sz w:val="21"/>
              </w:rPr>
              <w:t xml:space="preserve"> （2）电源制式/功率：380V/50HZ，≤30KW</w:t>
            </w:r>
            <w:r>
              <w:br w:type="textWrapping"/>
            </w:r>
            <w:r>
              <w:rPr>
                <w:rFonts w:ascii="宋体" w:hAnsi="宋体" w:eastAsia="宋体" w:cs="宋体"/>
                <w:sz w:val="21"/>
              </w:rPr>
              <w:t xml:space="preserve"> （3）保温功率：≤3.5KW</w:t>
            </w:r>
          </w:p>
          <w:p w14:paraId="4ECBF1CC">
            <w:pPr>
              <w:pStyle w:val="5"/>
              <w:spacing w:after="120"/>
              <w:jc w:val="both"/>
            </w:pPr>
            <w:r>
              <w:rPr>
                <w:rFonts w:ascii="宋体" w:hAnsi="宋体" w:eastAsia="宋体" w:cs="宋体"/>
                <w:sz w:val="21"/>
              </w:rPr>
              <w:t>▲</w:t>
            </w:r>
            <w:r>
              <w:rPr>
                <w:rFonts w:ascii="Calibri" w:hAnsi="Calibri" w:eastAsia="Calibri" w:cs="Calibri"/>
                <w:sz w:val="21"/>
              </w:rPr>
              <w:t>6</w:t>
            </w:r>
            <w:r>
              <w:rPr>
                <w:rFonts w:ascii="宋体" w:hAnsi="宋体" w:eastAsia="宋体" w:cs="宋体"/>
                <w:sz w:val="21"/>
              </w:rPr>
              <w:t>、吸引管道均采用无缝不锈钢管，并经清洗、吹扫，采用氩弧焊焊接方式连接，无泄漏，保证稳压供气。</w:t>
            </w:r>
          </w:p>
          <w:p w14:paraId="32A5EE20">
            <w:pPr>
              <w:pStyle w:val="5"/>
              <w:spacing w:after="120"/>
              <w:jc w:val="both"/>
            </w:pPr>
            <w:r>
              <w:rPr>
                <w:rFonts w:ascii="宋体" w:hAnsi="宋体" w:eastAsia="宋体" w:cs="宋体"/>
                <w:sz w:val="21"/>
              </w:rPr>
              <w:t>主要技术参数：</w:t>
            </w:r>
          </w:p>
          <w:p w14:paraId="408A9E51">
            <w:pPr>
              <w:pStyle w:val="5"/>
              <w:spacing w:after="120"/>
              <w:jc w:val="both"/>
            </w:pPr>
            <w:r>
              <w:rPr>
                <w:rFonts w:ascii="宋体" w:hAnsi="宋体" w:eastAsia="宋体" w:cs="宋体"/>
                <w:sz w:val="21"/>
              </w:rPr>
              <w:t>（</w:t>
            </w:r>
            <w:r>
              <w:rPr>
                <w:rFonts w:ascii="Calibri" w:hAnsi="Calibri" w:eastAsia="Calibri" w:cs="Calibri"/>
                <w:sz w:val="21"/>
              </w:rPr>
              <w:t>1</w:t>
            </w:r>
            <w:r>
              <w:rPr>
                <w:rFonts w:ascii="宋体" w:hAnsi="宋体" w:eastAsia="宋体" w:cs="宋体"/>
                <w:sz w:val="21"/>
              </w:rPr>
              <w:t>）焊接方式：氩弧焊</w:t>
            </w:r>
          </w:p>
          <w:p w14:paraId="01138883">
            <w:pPr>
              <w:pStyle w:val="5"/>
              <w:spacing w:after="120"/>
              <w:jc w:val="both"/>
            </w:pPr>
            <w:r>
              <w:rPr>
                <w:rFonts w:ascii="宋体" w:hAnsi="宋体" w:eastAsia="宋体" w:cs="宋体"/>
                <w:sz w:val="21"/>
              </w:rPr>
              <w:t>（</w:t>
            </w:r>
            <w:r>
              <w:rPr>
                <w:rFonts w:ascii="Calibri" w:hAnsi="Calibri" w:eastAsia="Calibri" w:cs="Calibri"/>
                <w:sz w:val="21"/>
              </w:rPr>
              <w:t>2</w:t>
            </w:r>
            <w:r>
              <w:rPr>
                <w:rFonts w:ascii="宋体" w:hAnsi="宋体" w:eastAsia="宋体" w:cs="宋体"/>
                <w:sz w:val="21"/>
              </w:rPr>
              <w:t>）符合标准：</w:t>
            </w:r>
            <w:r>
              <w:rPr>
                <w:rFonts w:ascii="Calibri" w:hAnsi="Calibri" w:eastAsia="Calibri" w:cs="Calibri"/>
                <w:sz w:val="21"/>
              </w:rPr>
              <w:t>GB/T 14976-2012</w:t>
            </w:r>
            <w:r>
              <w:rPr>
                <w:rFonts w:ascii="宋体" w:hAnsi="宋体" w:eastAsia="宋体" w:cs="宋体"/>
                <w:sz w:val="21"/>
              </w:rPr>
              <w:t>《流体输送用不锈钢无缝钢管》</w:t>
            </w:r>
          </w:p>
          <w:p w14:paraId="02F6269A">
            <w:pPr>
              <w:pStyle w:val="5"/>
              <w:spacing w:after="120"/>
              <w:jc w:val="both"/>
            </w:pPr>
            <w:r>
              <w:rPr>
                <w:rFonts w:ascii="宋体" w:hAnsi="宋体" w:eastAsia="宋体" w:cs="宋体"/>
                <w:sz w:val="21"/>
              </w:rPr>
              <w:t>（</w:t>
            </w:r>
            <w:r>
              <w:rPr>
                <w:rFonts w:ascii="Calibri" w:hAnsi="Calibri" w:eastAsia="Calibri" w:cs="Calibri"/>
                <w:sz w:val="21"/>
              </w:rPr>
              <w:t>3</w:t>
            </w:r>
            <w:r>
              <w:rPr>
                <w:rFonts w:ascii="宋体" w:hAnsi="宋体" w:eastAsia="宋体" w:cs="宋体"/>
                <w:sz w:val="21"/>
              </w:rPr>
              <w:t>）不锈钢管镀层不具有对人体有害的物质（铅、镉、汞、六价铬）四项重金属残留，须提供国家认可的检验检测机构出具的检测报告。</w:t>
            </w:r>
          </w:p>
          <w:p w14:paraId="1577611B">
            <w:pPr>
              <w:pStyle w:val="5"/>
              <w:spacing w:after="120"/>
              <w:jc w:val="both"/>
            </w:pPr>
            <w:r>
              <w:rPr>
                <w:rFonts w:ascii="宋体" w:hAnsi="宋体" w:eastAsia="宋体" w:cs="宋体"/>
                <w:sz w:val="21"/>
              </w:rPr>
              <w:t>▲</w:t>
            </w:r>
            <w:r>
              <w:rPr>
                <w:rFonts w:ascii="Calibri" w:hAnsi="Calibri" w:eastAsia="Calibri" w:cs="Calibri"/>
                <w:sz w:val="21"/>
              </w:rPr>
              <w:t>7</w:t>
            </w:r>
            <w:r>
              <w:rPr>
                <w:rFonts w:ascii="宋体" w:hAnsi="宋体" w:eastAsia="宋体" w:cs="宋体"/>
                <w:sz w:val="21"/>
              </w:rPr>
              <w:t>、供应商提供承诺，无条件与原有医用气体监控系统兼容，具体要求：通讯状态、工作状态、电磁阀状态、真空泵故障、运行时间、保养时间、真空压力、真空机组报警、阻塞报警等可以通过预留RS-485/RJ45接口，以Modbus RTU/TCP标准协议传输至原有医用气体监控平台。</w:t>
            </w:r>
          </w:p>
          <w:p w14:paraId="02163475">
            <w:pPr>
              <w:pStyle w:val="5"/>
              <w:spacing w:after="120"/>
              <w:jc w:val="both"/>
            </w:pPr>
            <w:r>
              <w:rPr>
                <w:rFonts w:ascii="宋体" w:hAnsi="宋体" w:eastAsia="宋体" w:cs="宋体"/>
                <w:sz w:val="21"/>
              </w:rPr>
              <w:t>★</w:t>
            </w:r>
            <w:r>
              <w:rPr>
                <w:rFonts w:ascii="Calibri" w:hAnsi="Calibri" w:eastAsia="Calibri" w:cs="Calibri"/>
                <w:sz w:val="21"/>
              </w:rPr>
              <w:t>8</w:t>
            </w:r>
            <w:r>
              <w:rPr>
                <w:rFonts w:ascii="宋体" w:hAnsi="宋体" w:eastAsia="宋体" w:cs="宋体"/>
                <w:sz w:val="21"/>
              </w:rPr>
              <w:t>、改造期间要求不影响临床科室正常使用，提供对安装条件、安装风险承担全部责任的承诺书。</w:t>
            </w:r>
          </w:p>
          <w:p w14:paraId="4B6DB64C">
            <w:pPr>
              <w:pStyle w:val="5"/>
              <w:jc w:val="both"/>
            </w:pPr>
            <w:r>
              <w:rPr>
                <w:rFonts w:ascii="宋体" w:hAnsi="宋体" w:eastAsia="宋体" w:cs="宋体"/>
                <w:sz w:val="24"/>
              </w:rPr>
              <w:t>9.其他要求</w:t>
            </w:r>
          </w:p>
          <w:p w14:paraId="0CF488DE">
            <w:pPr>
              <w:pStyle w:val="5"/>
              <w:jc w:val="both"/>
            </w:pPr>
            <w:r>
              <w:rPr>
                <w:rFonts w:ascii="宋体" w:hAnsi="宋体" w:eastAsia="宋体" w:cs="宋体"/>
                <w:sz w:val="24"/>
              </w:rPr>
              <w:t>（1）提供2021年1月1日（含）至递交投标文件截止日的类似产品业绩， 注：提供合同复印件。</w:t>
            </w:r>
          </w:p>
          <w:p w14:paraId="77BC4A25">
            <w:pPr>
              <w:pStyle w:val="5"/>
              <w:jc w:val="both"/>
            </w:pPr>
            <w:r>
              <w:rPr>
                <w:rFonts w:ascii="宋体" w:hAnsi="宋体" w:eastAsia="宋体" w:cs="宋体"/>
                <w:sz w:val="24"/>
              </w:rPr>
              <w:t>（2）投标人针对本项目提供的售后服务方案包括：①质量保障措施；②安装及调试进度计划；③维修更换流程；④售后人员配置方案；</w:t>
            </w:r>
            <w:r>
              <w:rPr>
                <w:rFonts w:ascii="微软雅黑" w:hAnsi="微软雅黑" w:eastAsia="微软雅黑" w:cs="微软雅黑"/>
                <w:sz w:val="24"/>
              </w:rPr>
              <w:t>⑤</w:t>
            </w:r>
            <w:r>
              <w:rPr>
                <w:rFonts w:ascii="宋体" w:hAnsi="宋体" w:eastAsia="宋体" w:cs="宋体"/>
                <w:sz w:val="24"/>
              </w:rPr>
              <w:t>培训方案（至少含培训内容、培训计划、培训人员安排）。</w:t>
            </w:r>
          </w:p>
        </w:tc>
      </w:tr>
    </w:tbl>
    <w:p w14:paraId="376F58C3">
      <w:pPr>
        <w:pStyle w:val="5"/>
        <w:jc w:val="left"/>
        <w:outlineLvl w:val="2"/>
      </w:pPr>
      <w:r>
        <w:rPr>
          <w:b/>
          <w:sz w:val="28"/>
        </w:rPr>
        <w:t>3.3.服务要求</w:t>
      </w:r>
    </w:p>
    <w:p w14:paraId="281A69DC">
      <w:pPr>
        <w:pStyle w:val="5"/>
        <w:jc w:val="left"/>
        <w:outlineLvl w:val="3"/>
      </w:pPr>
      <w:r>
        <w:rPr>
          <w:b/>
          <w:sz w:val="24"/>
        </w:rPr>
        <w:t>3.3.1.服务内容要求</w:t>
      </w:r>
    </w:p>
    <w:p w14:paraId="3072FAB1">
      <w:pPr>
        <w:pStyle w:val="5"/>
        <w:jc w:val="left"/>
      </w:pPr>
      <w: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5A5A6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E432807">
            <w:pPr>
              <w:pStyle w:val="5"/>
              <w:jc w:val="left"/>
            </w:pPr>
            <w:r>
              <w:t xml:space="preserve"> 序号</w:t>
            </w:r>
          </w:p>
        </w:tc>
        <w:tc>
          <w:tcPr>
            <w:tcW w:w="2076" w:type="dxa"/>
          </w:tcPr>
          <w:p w14:paraId="73130213">
            <w:pPr>
              <w:pStyle w:val="5"/>
              <w:jc w:val="left"/>
            </w:pPr>
            <w:r>
              <w:t xml:space="preserve"> 符号标识</w:t>
            </w:r>
          </w:p>
        </w:tc>
        <w:tc>
          <w:tcPr>
            <w:tcW w:w="2076" w:type="dxa"/>
          </w:tcPr>
          <w:p w14:paraId="5CD70C75">
            <w:pPr>
              <w:pStyle w:val="5"/>
              <w:jc w:val="left"/>
            </w:pPr>
            <w:r>
              <w:t xml:space="preserve"> 服务要求名称</w:t>
            </w:r>
          </w:p>
        </w:tc>
        <w:tc>
          <w:tcPr>
            <w:tcW w:w="2076" w:type="dxa"/>
          </w:tcPr>
          <w:p w14:paraId="45E40A76">
            <w:pPr>
              <w:pStyle w:val="5"/>
              <w:jc w:val="left"/>
            </w:pPr>
            <w:r>
              <w:t xml:space="preserve"> 服务要求内容</w:t>
            </w:r>
          </w:p>
        </w:tc>
      </w:tr>
      <w:tr w14:paraId="0CC2DB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0D7B78C">
            <w:pPr>
              <w:pStyle w:val="5"/>
              <w:jc w:val="left"/>
            </w:pPr>
            <w:r>
              <w:t>1</w:t>
            </w:r>
          </w:p>
        </w:tc>
        <w:tc>
          <w:tcPr>
            <w:tcW w:w="2076" w:type="dxa"/>
          </w:tcPr>
          <w:p w14:paraId="1866761A">
            <w:pPr>
              <w:pStyle w:val="5"/>
              <w:jc w:val="left"/>
            </w:pPr>
            <w:r>
              <w:t>★</w:t>
            </w:r>
          </w:p>
        </w:tc>
        <w:tc>
          <w:tcPr>
            <w:tcW w:w="2076" w:type="dxa"/>
          </w:tcPr>
          <w:p w14:paraId="6395A38E">
            <w:pPr>
              <w:pStyle w:val="5"/>
              <w:jc w:val="left"/>
            </w:pPr>
            <w:r>
              <w:t>其他要求</w:t>
            </w:r>
          </w:p>
        </w:tc>
        <w:tc>
          <w:tcPr>
            <w:tcW w:w="2076" w:type="dxa"/>
          </w:tcPr>
          <w:p w14:paraId="20C842C4">
            <w:pPr>
              <w:pStyle w:val="5"/>
              <w:jc w:val="both"/>
            </w:pPr>
            <w:r>
              <w:rPr>
                <w:rFonts w:ascii="Calibri" w:hAnsi="Calibri" w:eastAsia="Calibri" w:cs="Calibri"/>
                <w:sz w:val="21"/>
              </w:rPr>
              <w:t>1.</w:t>
            </w:r>
            <w:r>
              <w:rPr>
                <w:rFonts w:ascii="宋体" w:hAnsi="宋体" w:eastAsia="宋体" w:cs="宋体"/>
                <w:sz w:val="21"/>
              </w:rPr>
              <w:t xml:space="preserve">各供应商需提供非围标串标承诺函（格式已提供）。 </w:t>
            </w:r>
            <w:r>
              <w:rPr>
                <w:rFonts w:ascii="Calibri" w:hAnsi="Calibri" w:eastAsia="Calibri" w:cs="Calibri"/>
                <w:sz w:val="21"/>
              </w:rPr>
              <w:t>2.</w:t>
            </w:r>
            <w:r>
              <w:rPr>
                <w:rFonts w:ascii="宋体" w:hAnsi="宋体" w:eastAsia="宋体" w:cs="宋体"/>
                <w:sz w:val="21"/>
              </w:rPr>
              <w:t>告供应商书需盖公章上传（格式已提供）。</w:t>
            </w:r>
          </w:p>
        </w:tc>
      </w:tr>
    </w:tbl>
    <w:p w14:paraId="15B6B0C3">
      <w:pPr>
        <w:pStyle w:val="5"/>
        <w:jc w:val="left"/>
        <w:outlineLvl w:val="3"/>
      </w:pPr>
      <w:r>
        <w:rPr>
          <w:b/>
          <w:sz w:val="24"/>
        </w:rPr>
        <w:t>3.3.2.商务要求</w:t>
      </w:r>
    </w:p>
    <w:p w14:paraId="54D8E9EB">
      <w:pPr>
        <w:pStyle w:val="5"/>
        <w:jc w:val="left"/>
      </w:pPr>
      <w: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40FE0A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53392C4">
            <w:pPr>
              <w:pStyle w:val="5"/>
              <w:jc w:val="left"/>
            </w:pPr>
            <w:r>
              <w:t>序号</w:t>
            </w:r>
          </w:p>
        </w:tc>
        <w:tc>
          <w:tcPr>
            <w:tcW w:w="2076" w:type="dxa"/>
          </w:tcPr>
          <w:p w14:paraId="1981A6D2">
            <w:pPr>
              <w:pStyle w:val="5"/>
              <w:jc w:val="left"/>
            </w:pPr>
            <w:r>
              <w:t>符号标识</w:t>
            </w:r>
          </w:p>
        </w:tc>
        <w:tc>
          <w:tcPr>
            <w:tcW w:w="2076" w:type="dxa"/>
          </w:tcPr>
          <w:p w14:paraId="102A28BB">
            <w:pPr>
              <w:pStyle w:val="5"/>
              <w:jc w:val="left"/>
            </w:pPr>
            <w:r>
              <w:t>商务要求名称</w:t>
            </w:r>
          </w:p>
        </w:tc>
        <w:tc>
          <w:tcPr>
            <w:tcW w:w="2076" w:type="dxa"/>
          </w:tcPr>
          <w:p w14:paraId="0D887104">
            <w:pPr>
              <w:pStyle w:val="5"/>
              <w:jc w:val="left"/>
            </w:pPr>
            <w:r>
              <w:t>商务要求内容</w:t>
            </w:r>
          </w:p>
        </w:tc>
      </w:tr>
      <w:tr w14:paraId="1B9D2F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F9A0175">
            <w:pPr>
              <w:pStyle w:val="5"/>
              <w:jc w:val="left"/>
            </w:pPr>
            <w:r>
              <w:t>1</w:t>
            </w:r>
          </w:p>
        </w:tc>
        <w:tc>
          <w:tcPr>
            <w:tcW w:w="2076" w:type="dxa"/>
          </w:tcPr>
          <w:p w14:paraId="1D5BBE5C">
            <w:pPr>
              <w:pStyle w:val="5"/>
              <w:jc w:val="left"/>
            </w:pPr>
            <w:r>
              <w:t>★</w:t>
            </w:r>
          </w:p>
        </w:tc>
        <w:tc>
          <w:tcPr>
            <w:tcW w:w="2076" w:type="dxa"/>
          </w:tcPr>
          <w:p w14:paraId="5F240B76">
            <w:pPr>
              <w:pStyle w:val="5"/>
              <w:jc w:val="left"/>
            </w:pPr>
            <w:r>
              <w:t>交货时间</w:t>
            </w:r>
          </w:p>
        </w:tc>
        <w:tc>
          <w:tcPr>
            <w:tcW w:w="2076" w:type="dxa"/>
          </w:tcPr>
          <w:p w14:paraId="4A87C397">
            <w:pPr>
              <w:pStyle w:val="5"/>
              <w:jc w:val="left"/>
            </w:pPr>
            <w:r>
              <w:t>合同签订后60天内完成安装验收合格交付使用(如由于采购人的原因造成合同延迟签订或验收的，时间顺延)。</w:t>
            </w:r>
          </w:p>
        </w:tc>
      </w:tr>
      <w:tr w14:paraId="4F88EB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67661BF">
            <w:pPr>
              <w:pStyle w:val="5"/>
              <w:jc w:val="left"/>
            </w:pPr>
            <w:r>
              <w:t>2</w:t>
            </w:r>
          </w:p>
        </w:tc>
        <w:tc>
          <w:tcPr>
            <w:tcW w:w="2076" w:type="dxa"/>
          </w:tcPr>
          <w:p w14:paraId="03597228"/>
        </w:tc>
        <w:tc>
          <w:tcPr>
            <w:tcW w:w="2076" w:type="dxa"/>
          </w:tcPr>
          <w:p w14:paraId="6AEB36F3">
            <w:pPr>
              <w:pStyle w:val="5"/>
              <w:jc w:val="left"/>
            </w:pPr>
            <w:r>
              <w:t>交货地点</w:t>
            </w:r>
          </w:p>
        </w:tc>
        <w:tc>
          <w:tcPr>
            <w:tcW w:w="2076" w:type="dxa"/>
          </w:tcPr>
          <w:p w14:paraId="67D71E9E">
            <w:pPr>
              <w:pStyle w:val="5"/>
              <w:jc w:val="left"/>
            </w:pPr>
            <w:r>
              <w:t>简阳市人民医院</w:t>
            </w:r>
          </w:p>
        </w:tc>
      </w:tr>
      <w:tr w14:paraId="6F3882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B1E70AA">
            <w:pPr>
              <w:pStyle w:val="5"/>
              <w:jc w:val="left"/>
            </w:pPr>
            <w:r>
              <w:t>3</w:t>
            </w:r>
          </w:p>
        </w:tc>
        <w:tc>
          <w:tcPr>
            <w:tcW w:w="2076" w:type="dxa"/>
          </w:tcPr>
          <w:p w14:paraId="2A2EA952">
            <w:pPr>
              <w:pStyle w:val="5"/>
              <w:jc w:val="left"/>
            </w:pPr>
            <w:r>
              <w:t>★</w:t>
            </w:r>
          </w:p>
        </w:tc>
        <w:tc>
          <w:tcPr>
            <w:tcW w:w="2076" w:type="dxa"/>
          </w:tcPr>
          <w:p w14:paraId="477E9C5A">
            <w:pPr>
              <w:pStyle w:val="5"/>
              <w:jc w:val="left"/>
            </w:pPr>
            <w:r>
              <w:t>支付方式</w:t>
            </w:r>
          </w:p>
        </w:tc>
        <w:tc>
          <w:tcPr>
            <w:tcW w:w="2076" w:type="dxa"/>
          </w:tcPr>
          <w:p w14:paraId="64C8E63E">
            <w:pPr>
              <w:pStyle w:val="5"/>
              <w:jc w:val="left"/>
            </w:pPr>
            <w:r>
              <w:t>分期付款</w:t>
            </w:r>
          </w:p>
        </w:tc>
      </w:tr>
      <w:tr w14:paraId="7A6CF4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3135A39">
            <w:pPr>
              <w:pStyle w:val="5"/>
              <w:jc w:val="left"/>
            </w:pPr>
            <w:r>
              <w:t>4</w:t>
            </w:r>
          </w:p>
        </w:tc>
        <w:tc>
          <w:tcPr>
            <w:tcW w:w="2076" w:type="dxa"/>
          </w:tcPr>
          <w:p w14:paraId="5E0C8452">
            <w:pPr>
              <w:pStyle w:val="5"/>
              <w:jc w:val="left"/>
            </w:pPr>
            <w:r>
              <w:t>★</w:t>
            </w:r>
          </w:p>
        </w:tc>
        <w:tc>
          <w:tcPr>
            <w:tcW w:w="2076" w:type="dxa"/>
          </w:tcPr>
          <w:p w14:paraId="40DE9AB0">
            <w:pPr>
              <w:pStyle w:val="5"/>
              <w:jc w:val="left"/>
            </w:pPr>
            <w:r>
              <w:t>付款进度安排</w:t>
            </w:r>
          </w:p>
        </w:tc>
        <w:tc>
          <w:tcPr>
            <w:tcW w:w="2076" w:type="dxa"/>
          </w:tcPr>
          <w:p w14:paraId="7AAAEEE8">
            <w:pPr>
              <w:pStyle w:val="5"/>
              <w:jc w:val="left"/>
            </w:pPr>
            <w:r>
              <w:t>1、合同签订并收到正式发票后，达到付款条件起10日内，支付合同总金额的40.00%</w:t>
            </w:r>
          </w:p>
          <w:p w14:paraId="5D8FE59B">
            <w:pPr>
              <w:pStyle w:val="5"/>
              <w:jc w:val="left"/>
            </w:pPr>
            <w:r>
              <w:t>2、设备安装验收合格正常使用，并收到正式发票后，达到付款条件起10日内，支付合同总金额的50.00%</w:t>
            </w:r>
          </w:p>
          <w:p w14:paraId="26F73905">
            <w:pPr>
              <w:pStyle w:val="5"/>
              <w:jc w:val="left"/>
            </w:pPr>
            <w:r>
              <w:t>3、质保期满验收合格后，达到付款条件起10日内，支付合同总金额的10.00%</w:t>
            </w:r>
          </w:p>
        </w:tc>
      </w:tr>
      <w:tr w14:paraId="25323C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5890B6C">
            <w:pPr>
              <w:pStyle w:val="5"/>
              <w:jc w:val="left"/>
            </w:pPr>
            <w:r>
              <w:t>5</w:t>
            </w:r>
          </w:p>
        </w:tc>
        <w:tc>
          <w:tcPr>
            <w:tcW w:w="2076" w:type="dxa"/>
          </w:tcPr>
          <w:p w14:paraId="1E260AA7"/>
        </w:tc>
        <w:tc>
          <w:tcPr>
            <w:tcW w:w="2076" w:type="dxa"/>
          </w:tcPr>
          <w:p w14:paraId="1F08955D">
            <w:pPr>
              <w:pStyle w:val="5"/>
              <w:jc w:val="left"/>
            </w:pPr>
            <w:r>
              <w:t>验收、交付标准和方法</w:t>
            </w:r>
          </w:p>
        </w:tc>
        <w:tc>
          <w:tcPr>
            <w:tcW w:w="2076" w:type="dxa"/>
          </w:tcPr>
          <w:p w14:paraId="004F5ED2">
            <w:pPr>
              <w:pStyle w:val="5"/>
              <w:jc w:val="left"/>
            </w:pPr>
            <w:r>
              <w:t>1、一体式结构设计，整体集成，配置触摸自动控制柜，可提供系统运行、报警、维护、保养等信息，须提供制造商公开发行的印刷材料并加盖投标人公章 ； 2、根据投标文件响应的真空泵、细菌过滤器、自动控制柜、回流装置、废气处理装置及配套、阀门、管道情况等；3、若配置防回流装置，可避免污物回流，保证设备运行安全，增加系统使用安全，须提供制造商公开发行的印刷材料并加盖投标人公章；4.若配置自动控制柜（含在医用真空负压机中），通过控制柜的真空吸引机组控制系统控制各真空泵的交替、跟进运行，保证系统连续抽气。当压力高于或低于设定值时均发出声光报警，具备数据远程传送功能，可通过网络连接局域网或互联网专用服务器；5.若配置废气处理装置，对真空泵系统排出的废气进行处理；6、若配置吸引管道均采用无缝不锈钢管，并经清洗、吹扫，采用氩弧焊焊接方式连接，无泄漏，保证稳压供气；7、供应商提供承诺，无条件与原有医用气体监控系统兼容；8.甲乙双方如对质量要求和技术指标的约定标准有相互抵触或异议的事项,由甲方在招标与投标文件中按质量要求和技术指标比较优胜的原则确定该项的约定标准进行验收;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5F9574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49EEFB9">
            <w:pPr>
              <w:pStyle w:val="5"/>
              <w:jc w:val="left"/>
            </w:pPr>
            <w:r>
              <w:t>6</w:t>
            </w:r>
          </w:p>
        </w:tc>
        <w:tc>
          <w:tcPr>
            <w:tcW w:w="2076" w:type="dxa"/>
          </w:tcPr>
          <w:p w14:paraId="30195303">
            <w:pPr>
              <w:pStyle w:val="5"/>
              <w:jc w:val="left"/>
            </w:pPr>
            <w:r>
              <w:t>★</w:t>
            </w:r>
          </w:p>
        </w:tc>
        <w:tc>
          <w:tcPr>
            <w:tcW w:w="2076" w:type="dxa"/>
          </w:tcPr>
          <w:p w14:paraId="5A1EE1E1">
            <w:pPr>
              <w:pStyle w:val="5"/>
              <w:jc w:val="left"/>
            </w:pPr>
            <w:r>
              <w:t>质量保修范围和保修期</w:t>
            </w:r>
          </w:p>
        </w:tc>
        <w:tc>
          <w:tcPr>
            <w:tcW w:w="2076" w:type="dxa"/>
          </w:tcPr>
          <w:p w14:paraId="04973085">
            <w:pPr>
              <w:pStyle w:val="5"/>
              <w:jc w:val="left"/>
            </w:pPr>
            <w:r>
              <w:t>保期:质保期为设备验收合格之日起整机保修2年。质保期内维修及更换配件的费用均包含在投标人的投标报价中，投标人提供的配件须是全新原装合格配件，其余（设备耗材除外）不再收取任何费用</w:t>
            </w:r>
          </w:p>
        </w:tc>
      </w:tr>
      <w:tr w14:paraId="33F275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F2730E7">
            <w:pPr>
              <w:pStyle w:val="5"/>
              <w:jc w:val="left"/>
            </w:pPr>
            <w:r>
              <w:t>7</w:t>
            </w:r>
          </w:p>
        </w:tc>
        <w:tc>
          <w:tcPr>
            <w:tcW w:w="2076" w:type="dxa"/>
          </w:tcPr>
          <w:p w14:paraId="1363D15A"/>
        </w:tc>
        <w:tc>
          <w:tcPr>
            <w:tcW w:w="2076" w:type="dxa"/>
          </w:tcPr>
          <w:p w14:paraId="72915E32">
            <w:pPr>
              <w:pStyle w:val="5"/>
              <w:jc w:val="left"/>
            </w:pPr>
            <w:r>
              <w:t>违约责任与解决争议的方法</w:t>
            </w:r>
          </w:p>
        </w:tc>
        <w:tc>
          <w:tcPr>
            <w:tcW w:w="2076" w:type="dxa"/>
          </w:tcPr>
          <w:p w14:paraId="2F190C7C">
            <w:pPr>
              <w:pStyle w:val="5"/>
              <w:jc w:val="left"/>
            </w:pPr>
            <w:r>
              <w:t>1、甲方违约责任 （1） 甲方无正当理由拒收货物的，甲方应偿付合同总价百分之一的违约金； （2） 甲方逾期支付货款的，除应及时付足货款外，应向乙方偿付欠款总额万分之一/天的违约金；逾期付款超过三十天的，乙方有权终止合同； （3） 甲方偿付的违约金不足以弥补乙方损失的，还应按乙方损失尚未弥补的部分，支付赔偿金给乙方。 2、乙方违约责任 （1）乙方交付的设备质量不符合合同规定的，乙方应向甲方支付合同总价的百分之一的违约金，并须在合同规定的交货时间内更换合格的设备给甲方，否则，视作乙方不能交付设备而违约，按本条本款下述第“（2）”项规定由乙方偿付违约赔偿金给甲方。 （2）乙方不能交付设备或逾期交付设备而违约的，除应及时交足设备外，应向甲方偿付逾期交货部分货款总额的万分之一/天的违约金；逾期交货超过30天，甲方有权终止合同，乙方除应向甲方返还已收款项外，乙方还应按合同总价的百分之一的款额向甲方偿付赔偿金，同时甲方有权没收履约保证金。 （3）乙方设备经甲方送交具有法定资格条件的质量技术监督机构检测后，如检测结果认定设备质量不符合本合同规定标准的，则视为乙方没有按时交货而违约，乙方须在7天内无条件更换合格的设备，如逾期不能更换合格的设备，甲方有权终止本合同，乙方除应向甲方返还已收款项外，乙方还应另付合同总价的百分之一的赔偿金给甲方。 （4）乙方保证本合同设备的权利无瑕疵，包括设备所有权及知识产权等权利无瑕疵。如任何第三方经法院（或仲裁机构）裁决有权对上述设备主张权利或国家机关依法对设备进行没收查处的，乙方除应向甲方返还已收款项外，还应另按合同总价的百分之十向甲方支付违约金并赔偿因此给甲方造成的一切损失。 （5）乙方偿付的违约金不足以弥补甲方损失的，还应按甲方损失尚未弥补的部分，支付赔偿金给甲方。合同履行期间,若双方发生争议，可协商或由有关部门调解解决，协商或调解不成的，双方均可依法向本合同履行地法院提起诉讼</w:t>
            </w:r>
          </w:p>
        </w:tc>
      </w:tr>
      <w:tr w14:paraId="551FBC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24C4865">
            <w:pPr>
              <w:pStyle w:val="5"/>
              <w:jc w:val="left"/>
            </w:pPr>
            <w:r>
              <w:t>8</w:t>
            </w:r>
          </w:p>
        </w:tc>
        <w:tc>
          <w:tcPr>
            <w:tcW w:w="2076" w:type="dxa"/>
          </w:tcPr>
          <w:p w14:paraId="475BE7B4"/>
        </w:tc>
        <w:tc>
          <w:tcPr>
            <w:tcW w:w="2076" w:type="dxa"/>
          </w:tcPr>
          <w:p w14:paraId="1211C4C4">
            <w:pPr>
              <w:pStyle w:val="5"/>
              <w:jc w:val="left"/>
            </w:pPr>
            <w:r>
              <w:t>包装方式及运输</w:t>
            </w:r>
          </w:p>
        </w:tc>
        <w:tc>
          <w:tcPr>
            <w:tcW w:w="2076" w:type="dxa"/>
          </w:tcPr>
          <w:p w14:paraId="1C0BBD2B">
            <w:pPr>
              <w:pStyle w:val="5"/>
              <w:jc w:val="left"/>
            </w:pPr>
            <w: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5F075F40">
      <w:pPr>
        <w:pStyle w:val="5"/>
        <w:jc w:val="left"/>
        <w:outlineLvl w:val="2"/>
      </w:pPr>
      <w:r>
        <w:rPr>
          <w:b/>
          <w:sz w:val="28"/>
        </w:rPr>
        <w:t>3.4.其他要求</w:t>
      </w:r>
    </w:p>
    <w:p w14:paraId="193BC2A7">
      <w:pPr>
        <w:rPr>
          <w:sz w:val="20"/>
          <w:szCs w:val="20"/>
        </w:rPr>
      </w:pPr>
      <w:r>
        <w:rPr>
          <w:sz w:val="20"/>
          <w:szCs w:val="20"/>
        </w:rPr>
        <w:t>1、★因电子标格式限制，付款进度安排以此描述为准：合同签订并收到正式发票后10个工作日内甲方向乙方支付合同总款的40%；设备安装验收合格正常使用，并收到正式发票后10个工作日内，甲方向乙方支付合同总款的50%，剩余的合同总额10%在质保期满验收合格并收到正式发票后10个工作日内支付。 2、招标文件第五章5.3.8.确定中标候选人名单第一点以此为准：若采用综合评分法的，按投标人评审得分从高到低顺序排列；投标文件满足招标文件全部实质性要求，且按照评审因素的量化指标评审得分最高的投标人为排名第一的中标候选人。评审得分相同的，按投标报价由低到高顺序排列；评审得分且投标报价均相同的，按投标人技术参数要求得分由高到低顺序排列；评审得分且投标报价且技术参数要求得分相同的，投标人为不发达地区或少数民族地区的优先推荐（不发达地区或少数民族地区的供应商需提供属于不发达地区或少数民族地区企业的相关证明材料。）以上均相同的，中标候选人并列，由评标委员会根据招标文件规定的推荐中标候选人数量，在排名并列的中标候选人中，采取随机抽取的方式确定中标候选人排名</w:t>
      </w:r>
      <w:bookmarkStart w:id="0" w:name="_GoBack"/>
      <w:bookmarkEnd w:id="0"/>
      <w:r>
        <w:rPr>
          <w:sz w:val="20"/>
          <w:szCs w:val="20"/>
        </w:rPr>
        <w:t>顺序。</w:t>
      </w:r>
    </w:p>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I2ZmE3NTZkY2VkYzgwZGJiYjc1ZDUxNzhiYWFhNmQifQ=="/>
  </w:docVars>
  <w:rsids>
    <w:rsidRoot w:val="00000000"/>
    <w:rsid w:val="02932C14"/>
    <w:rsid w:val="0F1532CF"/>
    <w:rsid w:val="248A1EEB"/>
    <w:rsid w:val="2DBD030B"/>
    <w:rsid w:val="2E623D11"/>
    <w:rsid w:val="338B4A07"/>
    <w:rsid w:val="41C71300"/>
    <w:rsid w:val="46FA4467"/>
    <w:rsid w:val="589C6BEB"/>
    <w:rsid w:val="5D494E68"/>
    <w:rsid w:val="5E641827"/>
    <w:rsid w:val="6166007B"/>
    <w:rsid w:val="762D4ECF"/>
    <w:rsid w:val="7B205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2">
    <w:name w:val="Normal (Web)"/>
    <w:basedOn w:val="1"/>
    <w:qFormat/>
    <w:uiPriority w:val="0"/>
    <w:rPr>
      <w:sz w:val="24"/>
    </w:rPr>
  </w:style>
  <w:style w:type="paragraph" w:customStyle="1" w:styleId="5">
    <w:name w:val="null3"/>
    <w:autoRedefine/>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4382</Words>
  <Characters>4628</Characters>
  <Lines>0</Lines>
  <Paragraphs>0</Paragraphs>
  <TotalTime>0</TotalTime>
  <ScaleCrop>false</ScaleCrop>
  <LinksUpToDate>false</LinksUpToDate>
  <CharactersWithSpaces>4658</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2024-04-02T01:37:00Z</dcterms:created>
  <dc:creator>gy20220321</dc:creator>
  <cp:lastModifiedBy>彭</cp:lastModifiedBy>
  <dcterms:modified xsi:type="dcterms:W3CDTF">2024-08-26T08:09:52Z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4247E527363546BB804D4D77009A13EA_12</vt:lpwstr>
  </property>
</Properties>
</file>