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5"/>
        <w:keepNext w:val="0"/>
        <w:keepLines w:val="0"/>
        <w:spacing w:before="0" w:after="0" w:line="480" w:lineRule="auto"/>
        <w:jc w:val="center"/>
        <w:rPr>
          <w:rFonts w:hint="eastAsia" w:ascii="宋体" w:hAnsi="宋体" w:eastAsia="宋体"/>
          <w:color w:val="000000"/>
          <w:sz w:val="36"/>
          <w:szCs w:val="36"/>
          <w:lang w:val="en-US" w:eastAsia="zh-CN"/>
        </w:rPr>
      </w:pPr>
      <w:bookmarkStart w:id="0" w:name="_Toc25643"/>
      <w:r>
        <w:rPr>
          <w:rFonts w:hint="eastAsia" w:ascii="宋体" w:hAnsi="宋体" w:eastAsia="宋体"/>
          <w:color w:val="000000"/>
          <w:sz w:val="36"/>
          <w:szCs w:val="36"/>
          <w:lang w:val="en-US" w:eastAsia="zh-CN"/>
        </w:rPr>
        <w:t>采 购 需 求</w:t>
      </w:r>
    </w:p>
    <w:p>
      <w:pPr>
        <w:pStyle w:val="5"/>
        <w:keepNext w:val="0"/>
        <w:keepLines w:val="0"/>
        <w:spacing w:before="0" w:after="0" w:line="480" w:lineRule="auto"/>
        <w:rPr>
          <w:rFonts w:hint="eastAsia" w:ascii="宋体" w:hAnsi="宋体" w:eastAsia="宋体"/>
          <w:color w:val="000000"/>
          <w:szCs w:val="28"/>
        </w:rPr>
      </w:pPr>
      <w:r>
        <w:rPr>
          <w:rFonts w:hint="eastAsia" w:ascii="宋体" w:hAnsi="宋体" w:eastAsia="宋体"/>
          <w:color w:val="000000"/>
          <w:szCs w:val="28"/>
        </w:rPr>
        <w:t>一、项目概述</w:t>
      </w:r>
      <w:bookmarkEnd w:id="0"/>
      <w:r>
        <w:rPr>
          <w:rFonts w:hint="eastAsia" w:ascii="宋体" w:hAnsi="宋体" w:eastAsia="宋体"/>
          <w:color w:val="000000"/>
          <w:szCs w:val="28"/>
        </w:rPr>
        <w:t>：</w:t>
      </w:r>
      <w:bookmarkStart w:id="1" w:name="_GoBack"/>
      <w:bookmarkEnd w:id="1"/>
    </w:p>
    <w:p>
      <w:pPr>
        <w:pStyle w:val="8"/>
        <w:spacing w:line="360" w:lineRule="auto"/>
        <w:ind w:left="0" w:leftChars="0" w:firstLine="480" w:firstLineChars="200"/>
        <w:rPr>
          <w:rFonts w:ascii="宋体" w:hAnsi="宋体" w:cs="宋体"/>
          <w:color w:val="auto"/>
          <w:sz w:val="24"/>
          <w:highlight w:val="none"/>
        </w:rPr>
      </w:pPr>
      <w:r>
        <w:rPr>
          <w:rFonts w:hint="eastAsia" w:ascii="宋体" w:hAnsi="宋体" w:cs="宋体"/>
          <w:color w:val="auto"/>
          <w:sz w:val="24"/>
          <w:szCs w:val="24"/>
          <w:highlight w:val="none"/>
        </w:rPr>
        <w:t>本项目</w:t>
      </w:r>
      <w:r>
        <w:rPr>
          <w:rFonts w:hint="eastAsia" w:ascii="宋体" w:hAnsi="宋体" w:cs="宋体"/>
          <w:color w:val="auto"/>
          <w:sz w:val="24"/>
          <w:szCs w:val="24"/>
          <w:highlight w:val="none"/>
          <w:lang w:val="en-US" w:eastAsia="zh-CN"/>
        </w:rPr>
        <w:t>共计一个包，即古蔺县消防救援大队太平镇消防救援站物品采购项目，采购金额488686.00元</w:t>
      </w:r>
      <w:r>
        <w:rPr>
          <w:rFonts w:hint="eastAsia" w:ascii="宋体" w:hAnsi="宋体" w:cs="宋体"/>
          <w:color w:val="auto"/>
          <w:sz w:val="24"/>
          <w:szCs w:val="24"/>
          <w:highlight w:val="none"/>
        </w:rPr>
        <w:t>。</w:t>
      </w:r>
    </w:p>
    <w:p>
      <w:pPr>
        <w:pStyle w:val="11"/>
        <w:numPr>
          <w:ilvl w:val="0"/>
          <w:numId w:val="0"/>
        </w:numPr>
        <w:ind w:right="864" w:rightChars="0"/>
        <w:jc w:val="both"/>
        <w:rPr>
          <w:rFonts w:ascii="宋体" w:hAnsi="宋体"/>
          <w:b/>
          <w:i w:val="0"/>
          <w:color w:val="auto"/>
          <w:kern w:val="2"/>
          <w:sz w:val="28"/>
          <w:szCs w:val="28"/>
        </w:rPr>
      </w:pPr>
      <w:r>
        <w:rPr>
          <w:rFonts w:hint="eastAsia" w:ascii="宋体" w:hAnsi="宋体"/>
          <w:b/>
          <w:i w:val="0"/>
          <w:color w:val="auto"/>
          <w:kern w:val="2"/>
          <w:sz w:val="28"/>
          <w:szCs w:val="28"/>
          <w:lang w:val="en-US" w:eastAsia="zh-CN"/>
        </w:rPr>
        <w:t>二、</w:t>
      </w:r>
      <w:r>
        <w:rPr>
          <w:rFonts w:hint="eastAsia" w:ascii="宋体" w:hAnsi="宋体"/>
          <w:b/>
          <w:i w:val="0"/>
          <w:color w:val="auto"/>
          <w:kern w:val="2"/>
          <w:sz w:val="28"/>
          <w:szCs w:val="28"/>
        </w:rPr>
        <w:t>采购项目清单及技术参数</w:t>
      </w:r>
    </w:p>
    <w:tbl>
      <w:tblPr>
        <w:tblStyle w:val="9"/>
        <w:tblW w:w="5932" w:type="pct"/>
        <w:tblInd w:w="-715"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409"/>
        <w:gridCol w:w="822"/>
        <w:gridCol w:w="1104"/>
        <w:gridCol w:w="419"/>
        <w:gridCol w:w="386"/>
        <w:gridCol w:w="726"/>
        <w:gridCol w:w="624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6" w:hRule="atLeast"/>
        </w:trPr>
        <w:tc>
          <w:tcPr>
            <w:tcW w:w="202"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序号</w:t>
            </w:r>
          </w:p>
        </w:tc>
        <w:tc>
          <w:tcPr>
            <w:tcW w:w="40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位置</w:t>
            </w:r>
          </w:p>
        </w:tc>
        <w:tc>
          <w:tcPr>
            <w:tcW w:w="54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货物</w:t>
            </w:r>
          </w:p>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名称</w:t>
            </w:r>
          </w:p>
        </w:tc>
        <w:tc>
          <w:tcPr>
            <w:tcW w:w="20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数量</w:t>
            </w:r>
          </w:p>
        </w:tc>
        <w:tc>
          <w:tcPr>
            <w:tcW w:w="19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单位</w:t>
            </w:r>
          </w:p>
        </w:tc>
        <w:tc>
          <w:tcPr>
            <w:tcW w:w="35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单价限价（元）</w:t>
            </w:r>
          </w:p>
        </w:tc>
        <w:tc>
          <w:tcPr>
            <w:tcW w:w="308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参数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130" w:hRule="atLeast"/>
        </w:trPr>
        <w:tc>
          <w:tcPr>
            <w:tcW w:w="2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4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器材库</w:t>
            </w:r>
          </w:p>
        </w:tc>
        <w:tc>
          <w:tcPr>
            <w:tcW w:w="54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重型</w:t>
            </w:r>
          </w:p>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货架</w:t>
            </w:r>
          </w:p>
        </w:tc>
        <w:tc>
          <w:tcPr>
            <w:tcW w:w="207"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c>
          <w:tcPr>
            <w:tcW w:w="191"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个</w:t>
            </w:r>
          </w:p>
        </w:tc>
        <w:tc>
          <w:tcPr>
            <w:tcW w:w="359"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880</w:t>
            </w:r>
          </w:p>
        </w:tc>
        <w:tc>
          <w:tcPr>
            <w:tcW w:w="3087"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1、规格：长2000*宽600*高2000mm（±10mm）。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2、柱片与横梁采用挂接的结构，均为插接组合式。</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3、立柱采用80*40*1.2U型管，立柱截面尺寸及厚度(mm)：≥80×40×1.2。横梁采用40*60P型管，横杆截面尺寸及厚度(mm)：≥40×60×1.0。</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4、表面喷塑，手工机械除锈达到ST2级的要求。</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5、表面光滑无毛刺，45°拼缝处无明显缝隙和高低不平的现象，钢材卷边口必须进行防割处理。</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6、货架层高可以以50mm为单位上下任意调节。通过横梁与立柱之间的拉力及侧片斜支撑的作用使货架增加了坚固性及稳定性。增加存货的随意性及灵活性，适用于承载量大的情况下使用。</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7、五层，每层载重量≥300kg。</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trPr>
        <w:tc>
          <w:tcPr>
            <w:tcW w:w="2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4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器材库</w:t>
            </w:r>
          </w:p>
        </w:tc>
        <w:tc>
          <w:tcPr>
            <w:tcW w:w="54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椅子</w:t>
            </w:r>
          </w:p>
        </w:tc>
        <w:tc>
          <w:tcPr>
            <w:tcW w:w="207"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91"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把</w:t>
            </w:r>
          </w:p>
        </w:tc>
        <w:tc>
          <w:tcPr>
            <w:tcW w:w="359"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280</w:t>
            </w:r>
          </w:p>
        </w:tc>
        <w:tc>
          <w:tcPr>
            <w:tcW w:w="3087"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1、规格：总高88*坐高42*扶手高59*长49*宽52cm（±1cm）。</w:t>
            </w:r>
          </w:p>
          <w:p>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2、PP尼龙材质黑色背框。</w:t>
            </w:r>
          </w:p>
          <w:p>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3、回型固定扶手，背框带固定腰靠。</w:t>
            </w:r>
          </w:p>
          <w:p>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4、双层加厚背网，弹力座布。</w:t>
            </w:r>
          </w:p>
          <w:p>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5、海绵采用成型发泡海绵，海绵厚度为45#，软硬适中，回弹性能好，不变形。</w:t>
            </w:r>
          </w:p>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6、2.0套管黑色喷涂钢架。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01" w:hRule="atLeast"/>
        </w:trPr>
        <w:tc>
          <w:tcPr>
            <w:tcW w:w="2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w:t>
            </w:r>
          </w:p>
        </w:tc>
        <w:tc>
          <w:tcPr>
            <w:tcW w:w="4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器材库</w:t>
            </w:r>
          </w:p>
        </w:tc>
        <w:tc>
          <w:tcPr>
            <w:tcW w:w="54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电脑桌</w:t>
            </w:r>
          </w:p>
        </w:tc>
        <w:tc>
          <w:tcPr>
            <w:tcW w:w="207"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91"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个</w:t>
            </w:r>
          </w:p>
        </w:tc>
        <w:tc>
          <w:tcPr>
            <w:tcW w:w="359"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800</w:t>
            </w:r>
          </w:p>
        </w:tc>
        <w:tc>
          <w:tcPr>
            <w:tcW w:w="3087"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1、规格：长1000*宽500*高750mm（±10mm）。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2、板式结构，基材采用刨花板，四周同色PVC封边条封边，封边要平整,牢固，不易脱落。所有五金采用五金配件，坚固耐用，颜色：可选。</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▲3、刨花板甲醛释放量≤0.124mg/m³，含水率3-13%，握螺钉力：板面≥900、板边≥600，板内密度偏差±10，静曲强度（MOR)≥11MPa，弹性模量（MOE)≥1600MPa，内胶合强度≥0.35MPa，表面胶合强度≥0.8MPa，刨花板符合GB/T 4897-2015 和GB 18580-2017标准要求。（提供国家认可的第三方检测机构出具的检测报告复印件）</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PVC封边条外观表面应无褶皱、裂纹、折痕、暗条痕、染色线、刀线、油渍、污点、黑斑、粘胶和杂质，无明显的气泡针孔、划痕、波纹等瑕疵，表面应光滑，花纹应清晰、均匀、无漏印。色泽应均匀，无明显色差，背胶处理应均匀，边缘应光滑平直，无缺陷。耐磨性：磨30r后应无露底现象，耐干热性：应无龟裂、无鼓泡，耐老化性：应无开裂，耐冷热循环性：应无龟裂、无鼓泡、无变色、无起邹，边缘直线度（长度方向边缘凹形度Smax）≤5mm/m，PVC封边条甲醛释放量未检出(检出限:0.05mg/L）；可迁移元素（可溶性重金属铅（Pb）未检出、镉（Cd）未检出、铬（Cr）未检出、汞（Hg）未检出、砷（As）未检出、钡（Ba）未检出、锑（Sb）未检出、硒（Se）未检出），邻苯二甲酸酯 DBP、BBP、DEHP、DNOP、DINP 和 DIDP 的总量未检出。（提供国家认可的第三方检测机构出具的检测报告复印件）</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▲5、五金件外观性能要求：电镀层表面应无剥落、返锈、毛刺，表面应无烧焦、起泡、针孔、裂纹、花斑（不包括镀彩锌）和划痕。（提供国家认可的第三方检测机构出具的检测报告复印件）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35" w:hRule="atLeast"/>
        </w:trPr>
        <w:tc>
          <w:tcPr>
            <w:tcW w:w="2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c>
          <w:tcPr>
            <w:tcW w:w="4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车库</w:t>
            </w:r>
          </w:p>
        </w:tc>
        <w:tc>
          <w:tcPr>
            <w:tcW w:w="54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战斗服架</w:t>
            </w:r>
          </w:p>
        </w:tc>
        <w:tc>
          <w:tcPr>
            <w:tcW w:w="207"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w:t>
            </w:r>
          </w:p>
        </w:tc>
        <w:tc>
          <w:tcPr>
            <w:tcW w:w="191"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个</w:t>
            </w:r>
          </w:p>
        </w:tc>
        <w:tc>
          <w:tcPr>
            <w:tcW w:w="359"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1800</w:t>
            </w:r>
          </w:p>
        </w:tc>
        <w:tc>
          <w:tcPr>
            <w:tcW w:w="3087"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1、规格：宽800*深800*高2000mm（±10mm）。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2、一体两面，360°双面旋转不锈钢消防战斗服衣架。</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3、整体结构：共3层，顶层放头盔，中间挂衣服，底层放靴子，可旋转双面放置。</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4、材质工艺：采用304#不锈钢板，经过剪切、冲压、折弯、焊接、装配而成。</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5、表面处理：抛光。</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6、外观：光洁平滑，坚固美观，不易变形。主架采用60*30矩形不锈钢管，壁厚1.2mm。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7" w:hRule="atLeast"/>
        </w:trPr>
        <w:tc>
          <w:tcPr>
            <w:tcW w:w="2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c>
          <w:tcPr>
            <w:tcW w:w="4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大厅</w:t>
            </w:r>
          </w:p>
        </w:tc>
        <w:tc>
          <w:tcPr>
            <w:tcW w:w="54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仪容镜</w:t>
            </w:r>
          </w:p>
        </w:tc>
        <w:tc>
          <w:tcPr>
            <w:tcW w:w="207"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91"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个</w:t>
            </w:r>
          </w:p>
        </w:tc>
        <w:tc>
          <w:tcPr>
            <w:tcW w:w="359"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1000</w:t>
            </w:r>
          </w:p>
        </w:tc>
        <w:tc>
          <w:tcPr>
            <w:tcW w:w="3087"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1、规格：宽80cm*高180cm（±10cm），厚度含镜子5cm;</w:t>
            </w:r>
          </w:p>
          <w:p>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2、镜框材质:304不锈钢;</w:t>
            </w:r>
          </w:p>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3、镜面材质：防爆镜面。</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14" w:hRule="atLeast"/>
        </w:trPr>
        <w:tc>
          <w:tcPr>
            <w:tcW w:w="2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w:t>
            </w:r>
          </w:p>
        </w:tc>
        <w:tc>
          <w:tcPr>
            <w:tcW w:w="4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食堂</w:t>
            </w:r>
          </w:p>
        </w:tc>
        <w:tc>
          <w:tcPr>
            <w:tcW w:w="54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油烟净化一体机带三重静电</w:t>
            </w:r>
          </w:p>
        </w:tc>
        <w:tc>
          <w:tcPr>
            <w:tcW w:w="207"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91"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个</w:t>
            </w:r>
          </w:p>
        </w:tc>
        <w:tc>
          <w:tcPr>
            <w:tcW w:w="359"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12000</w:t>
            </w:r>
          </w:p>
        </w:tc>
        <w:tc>
          <w:tcPr>
            <w:tcW w:w="3087"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1、规格：2000*1000*930mm（±10mm）。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2、壳体面板材质：304不锈钢；厚度1.0mm，加强筋1.2mm；配双层隔油网，滴油杯及防潮灯；立体式油烟分离。具有高效除油功能。</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40" w:hRule="atLeast"/>
        </w:trPr>
        <w:tc>
          <w:tcPr>
            <w:tcW w:w="2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w:t>
            </w:r>
          </w:p>
        </w:tc>
        <w:tc>
          <w:tcPr>
            <w:tcW w:w="4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食堂</w:t>
            </w:r>
          </w:p>
        </w:tc>
        <w:tc>
          <w:tcPr>
            <w:tcW w:w="54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双层工作台</w:t>
            </w:r>
          </w:p>
        </w:tc>
        <w:tc>
          <w:tcPr>
            <w:tcW w:w="207"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91"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个</w:t>
            </w:r>
          </w:p>
        </w:tc>
        <w:tc>
          <w:tcPr>
            <w:tcW w:w="359"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2000</w:t>
            </w:r>
          </w:p>
        </w:tc>
        <w:tc>
          <w:tcPr>
            <w:tcW w:w="3087"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1、规格：长2000*宽400*高800mm（±10mm）。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2、整体采用201不锈钢制作；台面厚度1.0mm，内衬4mm防水机制板并用1.0mm厚不锈钢板折成加强筋加固；下层板厚度1.2mm；4脚管采用Ф48*1.0mm厚不锈钢圆管；配不锈钢可调子弹脚。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40" w:hRule="atLeast"/>
        </w:trPr>
        <w:tc>
          <w:tcPr>
            <w:tcW w:w="2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4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食堂</w:t>
            </w:r>
          </w:p>
        </w:tc>
        <w:tc>
          <w:tcPr>
            <w:tcW w:w="54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双层工作台</w:t>
            </w:r>
          </w:p>
        </w:tc>
        <w:tc>
          <w:tcPr>
            <w:tcW w:w="207"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91"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个</w:t>
            </w:r>
          </w:p>
        </w:tc>
        <w:tc>
          <w:tcPr>
            <w:tcW w:w="359"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1200</w:t>
            </w:r>
          </w:p>
        </w:tc>
        <w:tc>
          <w:tcPr>
            <w:tcW w:w="3087"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1、规格：宽340*长700*高800mm（±10mm）。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2、整体采用SUS201不锈钢制作；台面厚度1.0mm，内衬15mm防水机制板并用1.0mm厚不锈钢板折成加强筋加固；下层板厚度1.0mm，脚管采用Ф48*1.0mm厚不锈钢圆管；配不锈钢可调子弹脚。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10" w:hRule="atLeast"/>
        </w:trPr>
        <w:tc>
          <w:tcPr>
            <w:tcW w:w="2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w:t>
            </w:r>
          </w:p>
        </w:tc>
        <w:tc>
          <w:tcPr>
            <w:tcW w:w="4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食堂</w:t>
            </w:r>
          </w:p>
        </w:tc>
        <w:tc>
          <w:tcPr>
            <w:tcW w:w="54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双温四门高身柜</w:t>
            </w:r>
          </w:p>
        </w:tc>
        <w:tc>
          <w:tcPr>
            <w:tcW w:w="20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9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台</w:t>
            </w:r>
          </w:p>
        </w:tc>
        <w:tc>
          <w:tcPr>
            <w:tcW w:w="35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5000</w:t>
            </w:r>
          </w:p>
        </w:tc>
        <w:tc>
          <w:tcPr>
            <w:tcW w:w="3087"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1、规格：外观尺寸1200*760*1960mm（±10mm），内部尺寸1100*590*685mm（±10mm）。</w:t>
            </w:r>
          </w:p>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▲2、制冷模式：直冷；控温方式：电子触摸温控；温度：冷藏区-1～10℃（±1℃）冷冻区-18～-6℃（±1℃）；额定电压：220V，额定频率：50Hz,输入功率：≥390W；门数：4门不锈钢；</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3、产品整机材质：柜外201不锈钢，柜内304不锈钢。</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▲4、制冷方式：铜管制冷，双压缩机。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0" w:hRule="atLeast"/>
        </w:trPr>
        <w:tc>
          <w:tcPr>
            <w:tcW w:w="2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c>
          <w:tcPr>
            <w:tcW w:w="4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食堂</w:t>
            </w:r>
          </w:p>
        </w:tc>
        <w:tc>
          <w:tcPr>
            <w:tcW w:w="54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电锅灶</w:t>
            </w:r>
          </w:p>
        </w:tc>
        <w:tc>
          <w:tcPr>
            <w:tcW w:w="2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台</w:t>
            </w:r>
          </w:p>
        </w:tc>
        <w:tc>
          <w:tcPr>
            <w:tcW w:w="35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18000</w:t>
            </w:r>
          </w:p>
        </w:tc>
        <w:tc>
          <w:tcPr>
            <w:tcW w:w="3087"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规格：长2000*宽1150*台面高800*总高1200mm（±10mm）;灶眼数量：2个（大锅直径800mm小锅直径400mm）;灶面类型：凹面灶；额定电压：380v;额定功率30kw;产品材质：加厚304不锈钢；台面厚度δ=1.2mm，炉身、炉背厚度δ=1.2mm。炉脚采用直径2″不锈钢管内含钢柱，配可调性不锈钢子弹脚。风机：采用多翼式低噪音强力铝合金中压风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90" w:hRule="atLeast"/>
        </w:trPr>
        <w:tc>
          <w:tcPr>
            <w:tcW w:w="2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w:t>
            </w:r>
          </w:p>
        </w:tc>
        <w:tc>
          <w:tcPr>
            <w:tcW w:w="4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食堂</w:t>
            </w:r>
          </w:p>
        </w:tc>
        <w:tc>
          <w:tcPr>
            <w:tcW w:w="54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实木园餐桌</w:t>
            </w:r>
          </w:p>
        </w:tc>
        <w:tc>
          <w:tcPr>
            <w:tcW w:w="2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c>
          <w:tcPr>
            <w:tcW w:w="1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张</w:t>
            </w:r>
          </w:p>
        </w:tc>
        <w:tc>
          <w:tcPr>
            <w:tcW w:w="35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1800</w:t>
            </w:r>
          </w:p>
        </w:tc>
        <w:tc>
          <w:tcPr>
            <w:tcW w:w="3087"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1、材质：实木底座，桌面采用多层实木板为基材,胡桃木色桌面。</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2、油漆：采用大宝亚光聚脂漆（封闭漆），表面光亮平整，油漆无颗粒气泡、渣点、颜色均匀。</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3、所有板材经过防潮、防虫、防腐处理，游离甲醛释放量小于9mg/100g,符合国家环保IS014001级标准。</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4、脚架为圆形，带木玻璃转盘。</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5、直径1600mm*高750mm。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0" w:hRule="atLeast"/>
        </w:trPr>
        <w:tc>
          <w:tcPr>
            <w:tcW w:w="2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w:t>
            </w:r>
          </w:p>
        </w:tc>
        <w:tc>
          <w:tcPr>
            <w:tcW w:w="4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食堂</w:t>
            </w:r>
          </w:p>
        </w:tc>
        <w:tc>
          <w:tcPr>
            <w:tcW w:w="54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实木凳子</w:t>
            </w:r>
          </w:p>
        </w:tc>
        <w:tc>
          <w:tcPr>
            <w:tcW w:w="2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40</w:t>
            </w:r>
          </w:p>
        </w:tc>
        <w:tc>
          <w:tcPr>
            <w:tcW w:w="1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把</w:t>
            </w:r>
          </w:p>
        </w:tc>
        <w:tc>
          <w:tcPr>
            <w:tcW w:w="35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350</w:t>
            </w:r>
          </w:p>
        </w:tc>
        <w:tc>
          <w:tcPr>
            <w:tcW w:w="3087"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规格：总高90*坐高43*长37*宽45cm（±1cm）全实木结构，选用橡木木材（胡桃木色）。边角四周圆角设计，防碰撞。实心橡木桌腿，腿带防滑脚垫。油漆采用水性环保油漆，甲醛释放量符合环保组织规定的标准，不高于8mg/100g。</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0" w:hRule="atLeast"/>
        </w:trPr>
        <w:tc>
          <w:tcPr>
            <w:tcW w:w="2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13</w:t>
            </w:r>
          </w:p>
        </w:tc>
        <w:tc>
          <w:tcPr>
            <w:tcW w:w="4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食堂</w:t>
            </w:r>
          </w:p>
        </w:tc>
        <w:tc>
          <w:tcPr>
            <w:tcW w:w="54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重型货架</w:t>
            </w:r>
          </w:p>
        </w:tc>
        <w:tc>
          <w:tcPr>
            <w:tcW w:w="207"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w:t>
            </w:r>
          </w:p>
        </w:tc>
        <w:tc>
          <w:tcPr>
            <w:tcW w:w="191"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个</w:t>
            </w:r>
          </w:p>
        </w:tc>
        <w:tc>
          <w:tcPr>
            <w:tcW w:w="359"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880</w:t>
            </w:r>
          </w:p>
        </w:tc>
        <w:tc>
          <w:tcPr>
            <w:tcW w:w="3087"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1、规格：长2000*宽600*高2000mm（±10mm）。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2、柱片与横梁采用挂接的结构，均为插接组合式。</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3、立柱采用80mm*40mm*1.2mmU型管，立柱截面尺寸及厚度(mm)：≥80×40×1.2。横梁采用40*60P型管，横杆截面尺寸及厚度(mm)：≥40×60×1.0。</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4、表面喷塑，手工机械除锈达到ST2级的要求。</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5、表面光滑无毛刺，45°拼缝处无明显缝隙和高低不平的现象，钢材卷边口必须进行防割处理。</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6、货架层高可以以50mm为单位上下任意调节。通过横梁与立柱之间的拉力及侧片斜支撑的作用使货架增加了坚固性及稳定性。五层，每层载重量300kg。</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25" w:hRule="atLeast"/>
        </w:trPr>
        <w:tc>
          <w:tcPr>
            <w:tcW w:w="2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14</w:t>
            </w:r>
          </w:p>
        </w:tc>
        <w:tc>
          <w:tcPr>
            <w:tcW w:w="4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食堂</w:t>
            </w:r>
          </w:p>
        </w:tc>
        <w:tc>
          <w:tcPr>
            <w:tcW w:w="54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保鲜柜</w:t>
            </w:r>
          </w:p>
        </w:tc>
        <w:tc>
          <w:tcPr>
            <w:tcW w:w="207"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91"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个</w:t>
            </w:r>
          </w:p>
        </w:tc>
        <w:tc>
          <w:tcPr>
            <w:tcW w:w="359"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3000</w:t>
            </w:r>
          </w:p>
        </w:tc>
        <w:tc>
          <w:tcPr>
            <w:tcW w:w="3087"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Style w:val="12"/>
                <w:rFonts w:hint="eastAsia" w:ascii="宋体" w:hAnsi="宋体" w:eastAsia="宋体" w:cs="宋体"/>
                <w:sz w:val="18"/>
                <w:szCs w:val="18"/>
                <w:lang w:val="en-US" w:eastAsia="zh-CN" w:bidi="ar"/>
              </w:rPr>
            </w:pPr>
            <w:r>
              <w:rPr>
                <w:rStyle w:val="12"/>
                <w:rFonts w:hint="eastAsia" w:ascii="宋体" w:hAnsi="宋体" w:eastAsia="宋体" w:cs="宋体"/>
                <w:sz w:val="18"/>
                <w:szCs w:val="18"/>
                <w:lang w:val="en-US" w:eastAsia="zh-CN" w:bidi="ar"/>
              </w:rPr>
              <w:t>1、产品颜色：红色柜身黑色门框；</w:t>
            </w:r>
          </w:p>
          <w:p>
            <w:pPr>
              <w:keepNext w:val="0"/>
              <w:keepLines w:val="0"/>
              <w:widowControl/>
              <w:suppressLineNumbers w:val="0"/>
              <w:jc w:val="left"/>
              <w:textAlignment w:val="center"/>
              <w:rPr>
                <w:rStyle w:val="12"/>
                <w:rFonts w:hint="eastAsia" w:ascii="宋体" w:hAnsi="宋体" w:eastAsia="宋体" w:cs="宋体"/>
                <w:sz w:val="18"/>
                <w:szCs w:val="18"/>
                <w:lang w:val="en-US" w:eastAsia="zh-CN" w:bidi="ar"/>
              </w:rPr>
            </w:pPr>
            <w:r>
              <w:rPr>
                <w:rStyle w:val="12"/>
                <w:rFonts w:hint="eastAsia" w:ascii="宋体" w:hAnsi="宋体" w:eastAsia="宋体" w:cs="宋体"/>
                <w:sz w:val="18"/>
                <w:szCs w:val="18"/>
                <w:lang w:val="en-US" w:eastAsia="zh-CN" w:bidi="ar"/>
              </w:rPr>
              <w:t>2、制冷范围：0至10度；</w:t>
            </w:r>
          </w:p>
          <w:p>
            <w:pPr>
              <w:keepNext w:val="0"/>
              <w:keepLines w:val="0"/>
              <w:widowControl/>
              <w:suppressLineNumbers w:val="0"/>
              <w:jc w:val="left"/>
              <w:textAlignment w:val="center"/>
              <w:rPr>
                <w:rStyle w:val="12"/>
                <w:rFonts w:hint="eastAsia" w:ascii="宋体" w:hAnsi="宋体" w:eastAsia="宋体" w:cs="宋体"/>
                <w:sz w:val="18"/>
                <w:szCs w:val="18"/>
                <w:lang w:val="en-US" w:eastAsia="zh-CN" w:bidi="ar"/>
              </w:rPr>
            </w:pPr>
            <w:r>
              <w:rPr>
                <w:rStyle w:val="12"/>
                <w:rFonts w:hint="eastAsia" w:ascii="宋体" w:hAnsi="宋体" w:eastAsia="宋体" w:cs="宋体"/>
                <w:sz w:val="18"/>
                <w:szCs w:val="18"/>
                <w:lang w:val="en-US" w:eastAsia="zh-CN" w:bidi="ar"/>
              </w:rPr>
              <w:t>3、有效容积：≥800L；</w:t>
            </w:r>
          </w:p>
          <w:p>
            <w:pPr>
              <w:keepNext w:val="0"/>
              <w:keepLines w:val="0"/>
              <w:widowControl/>
              <w:suppressLineNumbers w:val="0"/>
              <w:jc w:val="left"/>
              <w:textAlignment w:val="center"/>
              <w:rPr>
                <w:rStyle w:val="12"/>
                <w:rFonts w:hint="eastAsia" w:ascii="宋体" w:hAnsi="宋体" w:eastAsia="宋体" w:cs="宋体"/>
                <w:sz w:val="18"/>
                <w:szCs w:val="18"/>
                <w:lang w:val="en-US" w:eastAsia="zh-CN" w:bidi="ar"/>
              </w:rPr>
            </w:pPr>
            <w:r>
              <w:rPr>
                <w:rStyle w:val="12"/>
                <w:rFonts w:hint="eastAsia" w:ascii="宋体" w:hAnsi="宋体" w:eastAsia="宋体" w:cs="宋体"/>
                <w:sz w:val="18"/>
                <w:szCs w:val="18"/>
                <w:lang w:val="en-US" w:eastAsia="zh-CN" w:bidi="ar"/>
              </w:rPr>
              <w:t>4、额定电源：220v/50HZ；</w:t>
            </w:r>
          </w:p>
          <w:p>
            <w:pPr>
              <w:keepNext w:val="0"/>
              <w:keepLines w:val="0"/>
              <w:widowControl/>
              <w:suppressLineNumbers w:val="0"/>
              <w:jc w:val="left"/>
              <w:textAlignment w:val="center"/>
              <w:rPr>
                <w:rStyle w:val="12"/>
                <w:rFonts w:hint="eastAsia" w:ascii="宋体" w:hAnsi="宋体" w:eastAsia="宋体" w:cs="宋体"/>
                <w:sz w:val="18"/>
                <w:szCs w:val="18"/>
                <w:lang w:val="en-US" w:eastAsia="zh-CN" w:bidi="ar"/>
              </w:rPr>
            </w:pPr>
            <w:r>
              <w:rPr>
                <w:rStyle w:val="12"/>
                <w:rFonts w:hint="eastAsia" w:ascii="宋体" w:hAnsi="宋体" w:eastAsia="宋体" w:cs="宋体"/>
                <w:sz w:val="18"/>
                <w:szCs w:val="18"/>
                <w:lang w:val="en-US" w:eastAsia="zh-CN" w:bidi="ar"/>
              </w:rPr>
              <w:t>5、摆放方式：五层4搁架；</w:t>
            </w:r>
          </w:p>
          <w:p>
            <w:pPr>
              <w:keepNext w:val="0"/>
              <w:keepLines w:val="0"/>
              <w:widowControl/>
              <w:suppressLineNumbers w:val="0"/>
              <w:jc w:val="left"/>
              <w:textAlignment w:val="center"/>
              <w:rPr>
                <w:rStyle w:val="12"/>
                <w:rFonts w:hint="eastAsia" w:ascii="宋体" w:hAnsi="宋体" w:eastAsia="宋体" w:cs="宋体"/>
                <w:sz w:val="18"/>
                <w:szCs w:val="18"/>
                <w:lang w:val="en-US" w:eastAsia="zh-CN" w:bidi="ar"/>
              </w:rPr>
            </w:pPr>
            <w:r>
              <w:rPr>
                <w:rStyle w:val="12"/>
                <w:rFonts w:hint="eastAsia" w:ascii="宋体" w:hAnsi="宋体" w:eastAsia="宋体" w:cs="宋体"/>
                <w:sz w:val="18"/>
                <w:szCs w:val="18"/>
                <w:lang w:val="en-US" w:eastAsia="zh-CN" w:bidi="ar"/>
              </w:rPr>
              <w:t>6、控制方式：电子温控-湿式；</w:t>
            </w:r>
          </w:p>
          <w:p>
            <w:pPr>
              <w:keepNext w:val="0"/>
              <w:keepLines w:val="0"/>
              <w:widowControl/>
              <w:suppressLineNumbers w:val="0"/>
              <w:jc w:val="left"/>
              <w:textAlignment w:val="center"/>
              <w:rPr>
                <w:rStyle w:val="12"/>
                <w:rFonts w:hint="eastAsia" w:ascii="宋体" w:hAnsi="宋体" w:eastAsia="宋体" w:cs="宋体"/>
                <w:sz w:val="18"/>
                <w:szCs w:val="18"/>
                <w:lang w:val="en-US" w:eastAsia="zh-CN" w:bidi="ar"/>
              </w:rPr>
            </w:pPr>
            <w:r>
              <w:rPr>
                <w:rStyle w:val="12"/>
                <w:rFonts w:hint="eastAsia" w:ascii="宋体" w:hAnsi="宋体" w:eastAsia="宋体" w:cs="宋体"/>
                <w:sz w:val="18"/>
                <w:szCs w:val="18"/>
                <w:lang w:val="en-US" w:eastAsia="zh-CN" w:bidi="ar"/>
              </w:rPr>
              <w:t>7、产品尺寸：长≥1.2m厚≥0.56m高≥1.91m；</w:t>
            </w:r>
          </w:p>
          <w:p>
            <w:pPr>
              <w:keepNext w:val="0"/>
              <w:keepLines w:val="0"/>
              <w:widowControl/>
              <w:suppressLineNumbers w:val="0"/>
              <w:jc w:val="left"/>
              <w:textAlignment w:val="center"/>
              <w:rPr>
                <w:rStyle w:val="12"/>
                <w:rFonts w:hint="eastAsia" w:ascii="宋体" w:hAnsi="宋体" w:eastAsia="宋体" w:cs="宋体"/>
                <w:sz w:val="18"/>
                <w:szCs w:val="18"/>
                <w:lang w:val="en-US" w:eastAsia="zh-CN" w:bidi="ar"/>
              </w:rPr>
            </w:pPr>
            <w:r>
              <w:rPr>
                <w:rStyle w:val="12"/>
                <w:rFonts w:hint="eastAsia" w:ascii="宋体" w:hAnsi="宋体" w:eastAsia="宋体" w:cs="宋体"/>
                <w:sz w:val="18"/>
                <w:szCs w:val="18"/>
                <w:lang w:val="en-US" w:eastAsia="zh-CN" w:bidi="ar"/>
              </w:rPr>
              <w:t>8、柜门：全屏柜，塑料边框，双层普通玻璃。</w:t>
            </w:r>
          </w:p>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Style w:val="12"/>
                <w:rFonts w:hint="eastAsia" w:ascii="宋体" w:hAnsi="宋体" w:eastAsia="宋体" w:cs="宋体"/>
                <w:sz w:val="18"/>
                <w:szCs w:val="18"/>
                <w:lang w:val="en-US" w:eastAsia="zh-CN" w:bidi="ar"/>
              </w:rPr>
              <w:t>9、制冷方式：风冷无霜。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25" w:hRule="atLeast"/>
        </w:trPr>
        <w:tc>
          <w:tcPr>
            <w:tcW w:w="202"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w:t>
            </w:r>
          </w:p>
        </w:tc>
        <w:tc>
          <w:tcPr>
            <w:tcW w:w="406"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食堂</w:t>
            </w:r>
          </w:p>
        </w:tc>
        <w:tc>
          <w:tcPr>
            <w:tcW w:w="546"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蒸饭机</w:t>
            </w:r>
          </w:p>
        </w:tc>
        <w:tc>
          <w:tcPr>
            <w:tcW w:w="207"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91"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台</w:t>
            </w:r>
          </w:p>
        </w:tc>
        <w:tc>
          <w:tcPr>
            <w:tcW w:w="359"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5000</w:t>
            </w:r>
          </w:p>
        </w:tc>
        <w:tc>
          <w:tcPr>
            <w:tcW w:w="3087"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产品功率：8-12kW；额电源：220V ；产品规格：高1420-1425mm  长695-700mm  宽650-655mm（±10mm）;内置10个蒸盘，发热管：304不锈钢发热管；电源开关：配置符合国家安全标准的独立电源开关；机身：不锈钢材质；配备溢水阀装置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5" w:hRule="atLeast"/>
        </w:trPr>
        <w:tc>
          <w:tcPr>
            <w:tcW w:w="2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16</w:t>
            </w:r>
          </w:p>
        </w:tc>
        <w:tc>
          <w:tcPr>
            <w:tcW w:w="4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食堂</w:t>
            </w:r>
          </w:p>
        </w:tc>
        <w:tc>
          <w:tcPr>
            <w:tcW w:w="54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消毒柜（双开门)</w:t>
            </w:r>
          </w:p>
        </w:tc>
        <w:tc>
          <w:tcPr>
            <w:tcW w:w="20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9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台</w:t>
            </w:r>
          </w:p>
        </w:tc>
        <w:tc>
          <w:tcPr>
            <w:tcW w:w="35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2800</w:t>
            </w:r>
          </w:p>
        </w:tc>
        <w:tc>
          <w:tcPr>
            <w:tcW w:w="3087"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额定容积：1000L；额定电压：220V~ 额定功率：1800W；额定频率：50HZ 净 重：45KG；工作方式：臭氧+紫外线；整机尺寸：1150mm*490mm*1610mm(宽*深*高)（±10mm）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80" w:hRule="atLeast"/>
        </w:trPr>
        <w:tc>
          <w:tcPr>
            <w:tcW w:w="2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17</w:t>
            </w:r>
          </w:p>
        </w:tc>
        <w:tc>
          <w:tcPr>
            <w:tcW w:w="4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食堂</w:t>
            </w:r>
          </w:p>
        </w:tc>
        <w:tc>
          <w:tcPr>
            <w:tcW w:w="54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微波炉</w:t>
            </w:r>
          </w:p>
        </w:tc>
        <w:tc>
          <w:tcPr>
            <w:tcW w:w="20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19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个</w:t>
            </w:r>
          </w:p>
        </w:tc>
        <w:tc>
          <w:tcPr>
            <w:tcW w:w="35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500</w:t>
            </w:r>
          </w:p>
        </w:tc>
        <w:tc>
          <w:tcPr>
            <w:tcW w:w="3087"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1、电 压:220V~50Hz 输入功率:1450W 净重:15KG 输出功率:900w 容量:25L 炉腔尺寸:327*320*200(mm) 外形尺寸:511*432*311(mm) 包装尺寸:581*478*380(mm) （±10mm）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2、可自定义设置多段不同的时间和火力</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25" w:hRule="atLeast"/>
        </w:trPr>
        <w:tc>
          <w:tcPr>
            <w:tcW w:w="2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18</w:t>
            </w:r>
          </w:p>
        </w:tc>
        <w:tc>
          <w:tcPr>
            <w:tcW w:w="4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食堂</w:t>
            </w:r>
          </w:p>
        </w:tc>
        <w:tc>
          <w:tcPr>
            <w:tcW w:w="54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电磁炉</w:t>
            </w:r>
          </w:p>
        </w:tc>
        <w:tc>
          <w:tcPr>
            <w:tcW w:w="20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19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个</w:t>
            </w:r>
          </w:p>
        </w:tc>
        <w:tc>
          <w:tcPr>
            <w:tcW w:w="35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500</w:t>
            </w:r>
          </w:p>
        </w:tc>
        <w:tc>
          <w:tcPr>
            <w:tcW w:w="3087"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电源电压 220V；额定功率 3500W；机身尺寸 410mm×300mm×65mm；净重 3.42kg；包装清单 电磁炉*1、卡纸*1、说明书*1、合格证*1。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25" w:hRule="atLeast"/>
        </w:trPr>
        <w:tc>
          <w:tcPr>
            <w:tcW w:w="2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19</w:t>
            </w:r>
          </w:p>
        </w:tc>
        <w:tc>
          <w:tcPr>
            <w:tcW w:w="4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食堂</w:t>
            </w:r>
          </w:p>
        </w:tc>
        <w:tc>
          <w:tcPr>
            <w:tcW w:w="54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收残台</w:t>
            </w:r>
          </w:p>
        </w:tc>
        <w:tc>
          <w:tcPr>
            <w:tcW w:w="20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19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个</w:t>
            </w:r>
          </w:p>
        </w:tc>
        <w:tc>
          <w:tcPr>
            <w:tcW w:w="35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800</w:t>
            </w:r>
          </w:p>
        </w:tc>
        <w:tc>
          <w:tcPr>
            <w:tcW w:w="3087"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1、规格：宽500*深700*高800mm（±10mm）。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2、整体采用SUS304不锈钢制作；台面及星斗不锈钢厚度1.0mm；星斗尺寸：500mm*500mm*280mm；下层、侧板板厚度1.0mm,并用1.0mm厚不锈钢板折成加强筋加固；脚管采用Ф48*1.0mm厚不锈钢圆管；配置不锈钢可调子弹脚。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25" w:hRule="atLeast"/>
        </w:trPr>
        <w:tc>
          <w:tcPr>
            <w:tcW w:w="2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w:t>
            </w:r>
          </w:p>
        </w:tc>
        <w:tc>
          <w:tcPr>
            <w:tcW w:w="4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食堂</w:t>
            </w:r>
          </w:p>
        </w:tc>
        <w:tc>
          <w:tcPr>
            <w:tcW w:w="54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三芯水池</w:t>
            </w:r>
          </w:p>
        </w:tc>
        <w:tc>
          <w:tcPr>
            <w:tcW w:w="20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9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台</w:t>
            </w:r>
          </w:p>
        </w:tc>
        <w:tc>
          <w:tcPr>
            <w:tcW w:w="35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1800</w:t>
            </w:r>
          </w:p>
        </w:tc>
        <w:tc>
          <w:tcPr>
            <w:tcW w:w="3087"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1、规格：长1800*宽700*高800mm（±10mm）。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整体SUS201不锈钢制作，联众一级板材；台面采用1.0mm厚不锈钢板制作；星盆斗采用1.0mm厚不锈钢板制作；星斗尺寸：500mm*500mm*280mm；立柱采用38mm*38mm方通，配可调式子弹脚；横撑采用25mm*38mm方通；不锈钢下水器；不锈钢水龙头、开孔φ22m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70" w:hRule="atLeast"/>
        </w:trPr>
        <w:tc>
          <w:tcPr>
            <w:tcW w:w="2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21</w:t>
            </w:r>
          </w:p>
        </w:tc>
        <w:tc>
          <w:tcPr>
            <w:tcW w:w="4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大厅</w:t>
            </w:r>
          </w:p>
        </w:tc>
        <w:tc>
          <w:tcPr>
            <w:tcW w:w="54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电铃及语音广播系统</w:t>
            </w:r>
          </w:p>
        </w:tc>
        <w:tc>
          <w:tcPr>
            <w:tcW w:w="20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9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套</w:t>
            </w:r>
          </w:p>
        </w:tc>
        <w:tc>
          <w:tcPr>
            <w:tcW w:w="35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6000</w:t>
            </w:r>
          </w:p>
        </w:tc>
        <w:tc>
          <w:tcPr>
            <w:tcW w:w="3087"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1、功放 SC-120  1 套。</w:t>
            </w:r>
          </w:p>
          <w:p>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2、壁挂音柱  1 套。</w:t>
            </w:r>
          </w:p>
          <w:p>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3、吸顶音箱  2 个。</w:t>
            </w:r>
          </w:p>
          <w:p>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4、有源话筒 GY-799  1 个。</w:t>
            </w:r>
          </w:p>
          <w:p>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5、编程音乐播放器  1 个。</w:t>
            </w:r>
          </w:p>
          <w:p>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6、音响线 2X0.75  200 m。</w:t>
            </w:r>
          </w:p>
          <w:p>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7、报警电铃  2 个。</w:t>
            </w:r>
          </w:p>
          <w:p>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8、电铃控制线  100 m。</w:t>
            </w:r>
          </w:p>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9、安装配件（PVC线槽，胶布等） 1套。需安装调试完成。</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95" w:hRule="atLeast"/>
        </w:trPr>
        <w:tc>
          <w:tcPr>
            <w:tcW w:w="2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22</w:t>
            </w:r>
          </w:p>
        </w:tc>
        <w:tc>
          <w:tcPr>
            <w:tcW w:w="4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通讯室</w:t>
            </w:r>
          </w:p>
        </w:tc>
        <w:tc>
          <w:tcPr>
            <w:tcW w:w="54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通讯室控制台</w:t>
            </w:r>
          </w:p>
        </w:tc>
        <w:tc>
          <w:tcPr>
            <w:tcW w:w="207"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91"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台</w:t>
            </w:r>
          </w:p>
        </w:tc>
        <w:tc>
          <w:tcPr>
            <w:tcW w:w="359"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30000</w:t>
            </w:r>
          </w:p>
        </w:tc>
        <w:tc>
          <w:tcPr>
            <w:tcW w:w="3087"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1、规格：长1600*宽930*高850mm（±10mm），含接处警显示设备和指令打印设备各2台，共4台。</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2、采用镀锌钢板，台面钢板厚度1.2mm，门板、隔板1.2mm厚。</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3、下柜默认为普通结构，配置一层可以活动调节的隔板。</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4、表面喷塑,平整光滑,无毛刺。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0" w:hRule="atLeast"/>
        </w:trPr>
        <w:tc>
          <w:tcPr>
            <w:tcW w:w="2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23</w:t>
            </w:r>
          </w:p>
        </w:tc>
        <w:tc>
          <w:tcPr>
            <w:tcW w:w="4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通讯室</w:t>
            </w:r>
          </w:p>
        </w:tc>
        <w:tc>
          <w:tcPr>
            <w:tcW w:w="54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通讯器材柜</w:t>
            </w:r>
          </w:p>
        </w:tc>
        <w:tc>
          <w:tcPr>
            <w:tcW w:w="207"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91"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组</w:t>
            </w:r>
          </w:p>
        </w:tc>
        <w:tc>
          <w:tcPr>
            <w:tcW w:w="359"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1800</w:t>
            </w:r>
          </w:p>
        </w:tc>
        <w:tc>
          <w:tcPr>
            <w:tcW w:w="3087"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1、规格：长1600*宽400*高2000（±10mm）(四门)。</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2、板式结构，基材采用刨花板，四周同色PVC封边条封边，封边要平整,牢固，不易脱落，所有五金配件坚固耐用，颜色：可选。</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▲3、刨花板甲醛释放量≤0.124mg/m³，含水率3-13%，握螺钉力：板面≥900、板边≥600，板内密度偏差±10，静曲强度（MOR)≥11MPa，弹性模量（MOE)≥1600MPa，内胶合强度≥0.35MPa，表面胶合强度≥0.8MPa，刨花板符合GB/T 4897-2015 和GB 18580-2017标准要求。（提供国家认可的第三方检测机构出具的检测报告复印件）</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PVC封边条外观表面应无褶皱、裂纹、折痕、暗条痕、染色线、刀线、油渍、污点、黑斑、粘胶和杂质，无明显的气泡针孔、划痕、波纹等瑕疵，表面应光滑，花纹应清晰、均匀、无漏印。色泽应均匀，无明显色差，背胶处理应均匀，边缘应光滑平直，无缺陷。耐磨性：磨30r后应无露底现象，耐干热性：应无龟裂、无鼓泡，耐老化性：应无开裂，耐冷热循环性：应无龟裂、无鼓泡、无变色、无起邹，边缘直线度（长度方向边缘凹形度Smax）≤5mm/m，PVC封边条甲醛释放量未检出(检出限:0.05mg/L）；可迁移元素（可溶性重金属铅（Pb）未检出、镉（Cd）未检出、铬（Cr）未检出、汞（Hg）未检出、砷（As）未检出、钡（Ba）未检出、锑（Sb）未检出、硒（Se）未检出），邻苯二甲酸酯 DBP、BBP、DEHP、DNOP、DINP 和 DIDP 的总量未检出。（提供国家认可的第三方检测机构出具的检测报告复印件）</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▲5、五金件外观性能要求：电镀层表面应无剥落、返锈、毛刺，表面应无烧焦、起泡、针孔、裂纹、花斑（不包括镀彩锌）和划痕。（提供国家认可的第三方检测机构出具的检测报告复印件）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50" w:hRule="atLeast"/>
        </w:trPr>
        <w:tc>
          <w:tcPr>
            <w:tcW w:w="2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24</w:t>
            </w:r>
          </w:p>
        </w:tc>
        <w:tc>
          <w:tcPr>
            <w:tcW w:w="4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通讯室</w:t>
            </w:r>
          </w:p>
        </w:tc>
        <w:tc>
          <w:tcPr>
            <w:tcW w:w="54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椅子</w:t>
            </w:r>
          </w:p>
        </w:tc>
        <w:tc>
          <w:tcPr>
            <w:tcW w:w="207"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91"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把</w:t>
            </w:r>
          </w:p>
        </w:tc>
        <w:tc>
          <w:tcPr>
            <w:tcW w:w="359"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600</w:t>
            </w:r>
          </w:p>
        </w:tc>
        <w:tc>
          <w:tcPr>
            <w:tcW w:w="3087"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规格：总高88*坐高42*扶手高59*长49*宽52cm（±1cm），纳帕纹超纤皮，一体成型多层曲木板，背部，坐垫填充公仔棉。黑色喷涂五金扶手，40密原生态纯棉坐垫，1.8套管黑色喷涂弓形架。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0" w:hRule="atLeast"/>
        </w:trPr>
        <w:tc>
          <w:tcPr>
            <w:tcW w:w="2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25</w:t>
            </w:r>
          </w:p>
        </w:tc>
        <w:tc>
          <w:tcPr>
            <w:tcW w:w="4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备勤室</w:t>
            </w:r>
          </w:p>
        </w:tc>
        <w:tc>
          <w:tcPr>
            <w:tcW w:w="54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单人床</w:t>
            </w:r>
          </w:p>
        </w:tc>
        <w:tc>
          <w:tcPr>
            <w:tcW w:w="20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19</w:t>
            </w:r>
          </w:p>
        </w:tc>
        <w:tc>
          <w:tcPr>
            <w:tcW w:w="19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个</w:t>
            </w:r>
          </w:p>
        </w:tc>
        <w:tc>
          <w:tcPr>
            <w:tcW w:w="35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1700</w:t>
            </w:r>
          </w:p>
        </w:tc>
        <w:tc>
          <w:tcPr>
            <w:tcW w:w="3087"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1、规格：宽1200*长2000*高800mm（±10mm）。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2、板式结构，基材采用刨花板，四周同色PVC封边条封边，封边要平整,牢固，不易脱落。所有五金配件坚固耐用，颜色：可选。</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▲3、刨花板甲醛释放量≤0.124mg/m³，含水率3-13%，握螺钉力：板面≥900、板边≥600，板内密度偏差±10，静曲强度（MOR)≥11MPa，弹性模量（MOE)≥1600MPa，内胶合强度≥0.35MPa，表面胶合强度≥0.8MPa，刨花板符合GB/T 4897-2015 和GB 18580-2017标准要求。（提供国家认可的第三方检测机构出具的检测报告复印件）</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PVC封边条外观表面应无褶皱、裂纹、折痕、暗条痕、染色线、刀线、油渍、污点、黑斑、粘胶和杂质，无明显的气泡针孔、划痕、波纹等瑕疵，表面应光滑，花纹应清晰、均匀、无漏印。色泽应均匀，无明显色差，背胶处理应均匀，边缘应光滑平直，无缺陷。耐磨性：磨30r后应无露底现象，耐干热性：应无龟裂、无鼓泡，耐老化性：应无开裂，耐冷热循环性：应无龟裂、无鼓泡、无变色、无起邹，边缘直线度（长度方向边缘凹形度Smax）≤5mm/m，PVC封边条甲醛释放量未检出(检出限:0.05mg/L）；可迁移元素（可溶性重金属铅（Pb）未检出、镉（Cd）未检出、铬（Cr）未检出、汞（Hg）未检出、砷（As）未检出、钡（Ba）未检出、锑（Sb）未检出、硒（Se）未检出），邻苯二甲酸酯 DBP、BBP、DEHP、DNOP、DINP 和 DIDP 的总量未检出。（提供国家认可的第三方检测机构出具的检测报告复印件）</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▲5、五金件外观性能要求：电镀层表面应无剥落、返锈、毛刺，表面应无烧焦、起泡、针孔、裂纹、花斑（不包括镀彩锌）和划痕。（提供国家认可的第三方检测机构出具的检测报告复印件）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10" w:hRule="atLeast"/>
        </w:trPr>
        <w:tc>
          <w:tcPr>
            <w:tcW w:w="2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26</w:t>
            </w:r>
          </w:p>
        </w:tc>
        <w:tc>
          <w:tcPr>
            <w:tcW w:w="4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备勤室</w:t>
            </w:r>
          </w:p>
        </w:tc>
        <w:tc>
          <w:tcPr>
            <w:tcW w:w="54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床头柜</w:t>
            </w:r>
          </w:p>
        </w:tc>
        <w:tc>
          <w:tcPr>
            <w:tcW w:w="20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19</w:t>
            </w:r>
          </w:p>
        </w:tc>
        <w:tc>
          <w:tcPr>
            <w:tcW w:w="19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个</w:t>
            </w:r>
          </w:p>
        </w:tc>
        <w:tc>
          <w:tcPr>
            <w:tcW w:w="35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400</w:t>
            </w:r>
          </w:p>
        </w:tc>
        <w:tc>
          <w:tcPr>
            <w:tcW w:w="3087"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1、规格：450mmW*400mmD*500mmH（±10mm）。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2、板式结构，基材采用刨花板，四周同色PVC封边条封边，封边要平整,牢固，不易脱落。所有五金配件坚固耐用，颜色：可选。</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▲3、刨花板甲醛释放量≤0.124mg/m³，含水率3-13%，握螺钉力：板面≥900、板边≥600，板内密度偏差±10，静曲强度（MOR)≥11MPa，弹性模量（MOE)≥1600MPa，内胶合强度≥0.35MPa，表面胶合强度≥0.8MPa，刨花板符合GB/T 4897-2015 和GB 18580-2017标准要求。（提供国家认可的第三方检测机构出具的检测报告复印件）</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PVC封边条外观表面应无褶皱、裂纹、折痕、暗条痕、染色线、刀线、油渍、污点、黑斑、粘胶和杂质，无明显的气泡针孔、划痕、波纹等瑕疵，表面应光滑，花纹应清晰、均匀、无漏印。色泽应均匀，无明显色差，背胶处理应均匀，边缘应光滑平直，无缺陷。耐磨性：磨30r后应无露底现象，耐干热性：应无龟裂、无鼓泡，耐老化性：应无开裂，耐冷热循环性：应无龟裂、无鼓泡、无变色、无起邹，边缘直线度（长度方向边缘凹形度Smax）≤5mm/m，PVC封边条甲醛释放量未检出(检出限:0.05mg/L）；可迁移元素（可溶性重金属铅（Pb）未检出、镉（Cd）未检出、铬（Cr）未检出、汞（Hg）未检出、砷（As）未检出、钡（Ba）未检出、锑（Sb）未检出、硒（Se）未检出），邻苯二甲酸酯 DBP、BBP、DEHP、DNOP、DINP 和 DIDP 的总量未检出。（提供国家认可的第三方检测机构出具的检测报告复印件）</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▲5、五金件外观性能要求：电镀层表面应无剥落、返锈、毛刺，表面应无烧焦、起泡、针孔、裂纹、花斑（不包括镀彩锌）和划痕。（提供国家认可的第三方检测机构出具的检测报告复印件）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15" w:hRule="atLeast"/>
        </w:trPr>
        <w:tc>
          <w:tcPr>
            <w:tcW w:w="2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27</w:t>
            </w:r>
          </w:p>
        </w:tc>
        <w:tc>
          <w:tcPr>
            <w:tcW w:w="4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备勤室</w:t>
            </w:r>
          </w:p>
        </w:tc>
        <w:tc>
          <w:tcPr>
            <w:tcW w:w="54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床垫</w:t>
            </w:r>
          </w:p>
        </w:tc>
        <w:tc>
          <w:tcPr>
            <w:tcW w:w="20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19</w:t>
            </w:r>
          </w:p>
        </w:tc>
        <w:tc>
          <w:tcPr>
            <w:tcW w:w="19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个</w:t>
            </w:r>
          </w:p>
        </w:tc>
        <w:tc>
          <w:tcPr>
            <w:tcW w:w="35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600</w:t>
            </w:r>
          </w:p>
        </w:tc>
        <w:tc>
          <w:tcPr>
            <w:tcW w:w="3087"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1、规格：1000mmW*1900mmD*100mmH（±10mm）。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床垫面料应无破损、清洁无污染，铺面、边面缝纫单处浮线长度≤15mm，浮线累计长度≤50mm，应无断线，跳单针≤10处，跳双针≤5处，缝边应顺直，露毛边累计长度≤20mm，床垫应无异味，不应有霉变、蛀虫，不应使用医用废弃物、废旧服装及其他类似的废旧制品，阻燃性能应符合GB17927.1-2011的要求，床垫甲醛释放量≤0.050mg/㎡.h，产品相关技术指标必须符合GB/T1952.2-2011检验依据。（提供国家认可的第三方检测机构出具的检测报告复印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5" w:hRule="atLeast"/>
        </w:trPr>
        <w:tc>
          <w:tcPr>
            <w:tcW w:w="2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宋体" w:hAnsi="宋体" w:eastAsia="宋体" w:cs="宋体"/>
                <w:i w:val="0"/>
                <w:iCs w:val="0"/>
                <w:color w:val="000000"/>
                <w:sz w:val="18"/>
                <w:szCs w:val="18"/>
                <w:u w:val="none"/>
                <w:lang w:val="en-US"/>
              </w:rPr>
            </w:pPr>
            <w:r>
              <w:rPr>
                <w:rFonts w:hint="eastAsia" w:ascii="宋体" w:hAnsi="宋体" w:eastAsia="宋体" w:cs="宋体"/>
                <w:i w:val="0"/>
                <w:iCs w:val="0"/>
                <w:color w:val="000000"/>
                <w:kern w:val="0"/>
                <w:sz w:val="18"/>
                <w:szCs w:val="18"/>
                <w:u w:val="none"/>
                <w:lang w:val="en-US" w:eastAsia="zh-CN" w:bidi="ar"/>
              </w:rPr>
              <w:t>28</w:t>
            </w:r>
          </w:p>
        </w:tc>
        <w:tc>
          <w:tcPr>
            <w:tcW w:w="4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备勤室</w:t>
            </w:r>
          </w:p>
        </w:tc>
        <w:tc>
          <w:tcPr>
            <w:tcW w:w="54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定制两人衣柜</w:t>
            </w:r>
          </w:p>
        </w:tc>
        <w:tc>
          <w:tcPr>
            <w:tcW w:w="20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19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组</w:t>
            </w:r>
          </w:p>
        </w:tc>
        <w:tc>
          <w:tcPr>
            <w:tcW w:w="35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3000</w:t>
            </w:r>
          </w:p>
        </w:tc>
        <w:tc>
          <w:tcPr>
            <w:tcW w:w="3087"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1、规格：1520mmW*700mmD*2400mmH（±10mm）。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2、板式结构，基材采用刨花板，四周同色PVC封边条封边，封边要平整,牢固，不易脱落。所有五金配件坚固耐用，颜色：可选。</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▲3、刨花板甲醛释放量≤0.124mg/m³，含水率3-13%，握螺钉力：板面≥900、板边≥600，板内密度偏差±10，静曲强度（MOR)≥11MPa，弹性模量（MOE)≥1600MPa，内胶合强度≥0.35MPa，表面胶合强度≥0.8MPa，刨花板符合GB/T 4897-2015 和GB 18580-2017标准要求。（提供国家认可的第三方检测机构出具的检测报告复印件）</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PVC封边条外观表面应无褶皱、裂纹、折痕、暗条痕、染色线、刀线、油渍、污点、黑斑、粘胶和杂质，无明显的气泡针孔、划痕、波纹等瑕疵，表面应光滑，花纹应清晰、均匀、无漏印。色泽应均匀，无明显色差，背胶处理应均匀，边缘应光滑平直，无缺陷。耐磨性：磨30r后应无露底现象，耐干热性：应无龟裂、无鼓泡，耐老化性：应无开裂，耐冷热循环性：应无龟裂、无鼓泡、无变色、无起邹，边缘直线度（长度方向边缘凹形度Smax）≤5mm/m，PVC封边条甲醛释放量未检出(检出限:0.05mg/L）；可迁移元素（可溶性重金属铅（Pb）未检出、镉（Cd）未检出、铬（Cr）未检出、汞（Hg）未检出、砷（As）未检出、钡（Ba）未检出、锑（Sb）未检出、硒（Se）未检出），邻苯二甲酸酯 DBP、BBP、DEHP、DNOP、DINP 和 DIDP 的总量未检出。（提供国家认可的第三方检测机构出具的检测报告复印件）</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▲5、五金件外观性能要求：电镀层表面应无剥落、返锈、毛刺，表面应无烧焦、起泡、针孔、裂纹、花斑（不包括镀彩锌）和划痕。（提供国家认可的第三方检测机构出具的检测报告复印件）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12" w:hRule="atLeast"/>
        </w:trPr>
        <w:tc>
          <w:tcPr>
            <w:tcW w:w="2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宋体" w:hAnsi="宋体" w:eastAsia="宋体" w:cs="宋体"/>
                <w:i w:val="0"/>
                <w:iCs w:val="0"/>
                <w:color w:val="000000"/>
                <w:sz w:val="18"/>
                <w:szCs w:val="18"/>
                <w:u w:val="none"/>
                <w:lang w:val="en-US"/>
              </w:rPr>
            </w:pPr>
            <w:r>
              <w:rPr>
                <w:rFonts w:hint="eastAsia" w:ascii="宋体" w:hAnsi="宋体" w:eastAsia="宋体" w:cs="宋体"/>
                <w:i w:val="0"/>
                <w:iCs w:val="0"/>
                <w:color w:val="000000"/>
                <w:kern w:val="0"/>
                <w:sz w:val="18"/>
                <w:szCs w:val="18"/>
                <w:u w:val="none"/>
                <w:lang w:val="en-US" w:eastAsia="zh-CN" w:bidi="ar"/>
              </w:rPr>
              <w:t>29</w:t>
            </w:r>
          </w:p>
        </w:tc>
        <w:tc>
          <w:tcPr>
            <w:tcW w:w="4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备勤室</w:t>
            </w:r>
          </w:p>
        </w:tc>
        <w:tc>
          <w:tcPr>
            <w:tcW w:w="54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定制三人衣柜</w:t>
            </w:r>
          </w:p>
        </w:tc>
        <w:tc>
          <w:tcPr>
            <w:tcW w:w="207"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w:t>
            </w:r>
          </w:p>
        </w:tc>
        <w:tc>
          <w:tcPr>
            <w:tcW w:w="191"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组</w:t>
            </w:r>
          </w:p>
        </w:tc>
        <w:tc>
          <w:tcPr>
            <w:tcW w:w="359"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4500</w:t>
            </w:r>
          </w:p>
        </w:tc>
        <w:tc>
          <w:tcPr>
            <w:tcW w:w="3087"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1、规格：2400mmW*600mmD*2400mmH（±10mm）(六门)。</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2、板式结构，基材采用刨花板，四周同色PVC封边条封边，封边要平整,牢固，不易脱落。所有五金配件坚固耐用，颜色：可选。</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▲3、刨花板甲醛释放量≤0.124mg/m³，含水率3-13%，握螺钉力：板面≥900、板边≥600，板内密度偏差±10，静曲强度（MOR)≥11MPa，弹性模量（MOE)≥1600MPa，内胶合强度≥0.35MPa，表面胶合强度≥0.8MPa，刨花板符合GB/T 4897-2015 和GB 18580-2017标准要求。（提供国家认可的第三方检测机构出具的检测报告复印件）</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PVC封边条外观表面应无褶皱、裂纹、折痕、暗条痕、染色线、刀线、油渍、污点、黑斑、粘胶和杂质，无明显的气泡针孔、划痕、波纹等瑕疵，表面应光滑，花纹应清晰、均匀、无漏印。色泽应均匀，无明显色差，背胶处理应均匀，边缘应光滑平直，无缺陷。耐磨性：磨30r后应无露底现象，耐干热性：应无龟裂、无鼓泡，耐老化性：应无开裂，耐冷热循环性：应无龟裂、无鼓泡、无变色、无起邹，边缘直线度（长度方向边缘凹形度Smax）≤5mm/m，PVC封边条甲醛释放量未检出(检出限:0.05mg/L）；可迁移元素（可溶性重金属铅（Pb）未检出、镉（Cd）未检出、铬（Cr）未检出、汞（Hg）未检出、砷（As）未检出、钡（Ba）未检出、锑（Sb）未检出、硒（Se）未检出），邻苯二甲酸酯 DBP、BBP、DEHP、DNOP、DINP 和 DIDP 的总量未检出。（提供国家认可的第三方检测机构出具的检测报告复印件）</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▲5、五金件外观性能要求：电镀层表面应无剥落、返锈、毛刺，表面应无烧焦、起泡、针孔、裂纹、花斑（不包括镀彩锌）和划痕。（提供国家认可的第三方检测机构出具的检测报告复印件）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99" w:hRule="atLeast"/>
        </w:trPr>
        <w:tc>
          <w:tcPr>
            <w:tcW w:w="2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30</w:t>
            </w:r>
          </w:p>
        </w:tc>
        <w:tc>
          <w:tcPr>
            <w:tcW w:w="4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备勤室</w:t>
            </w:r>
          </w:p>
        </w:tc>
        <w:tc>
          <w:tcPr>
            <w:tcW w:w="54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衣柜</w:t>
            </w:r>
          </w:p>
        </w:tc>
        <w:tc>
          <w:tcPr>
            <w:tcW w:w="20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w:t>
            </w:r>
          </w:p>
        </w:tc>
        <w:tc>
          <w:tcPr>
            <w:tcW w:w="19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个</w:t>
            </w:r>
          </w:p>
        </w:tc>
        <w:tc>
          <w:tcPr>
            <w:tcW w:w="35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1500</w:t>
            </w:r>
          </w:p>
        </w:tc>
        <w:tc>
          <w:tcPr>
            <w:tcW w:w="3087"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1、规格：800mmW*600mmD*2400mmH（±10mm）(2门)。</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2、板式结构，基材采用刨花板，四周同色PVC封边条封边，封边要平整,牢固，不易脱落。所有五金配件坚固耐用，颜色：可选。</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▲3、刨花板甲醛释放量≤0.124mg/m³，含水率3-13%，握螺钉力：板面≥900、板边≥600，板内密度偏差±10，静曲强度（MOR)≥11MPa，弹性模量（MOE)≥1600MPa，内胶合强度≥0.35MPa，表面胶合强度≥0.8MPa，刨花板符合GB/T 4897-2015 和GB 18580-2017标准要求。（提供国家认可的第三方检测机构出具的检测报告复印件）</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PVC封边条外观表面应无褶皱、裂纹、折痕、暗条痕、染色线、刀线、油渍、污点、黑斑、粘胶和杂质，无明显的气泡针孔、划痕、波纹等瑕疵，表面应光滑，花纹应清晰、均匀、无漏印。色泽应均匀，无明显色差，背胶处理应均匀，边缘应光滑平直，无缺陷。耐磨性：磨30r后应无露底现象，耐干热性：应无龟裂、无鼓泡，耐老化性：应无开裂，耐冷热循环性：应无龟裂、无鼓泡、无变色、无起邹，边缘直线度（长度方向边缘凹形度Smax）≤5mm/m，PVC封边条甲醛释放量未检出(检出限:0.05mg/L）；可迁移元素（可溶性重金属铅（Pb）未检出、镉（Cd）未检出、铬（Cr）未检出、汞（Hg）未检出、砷（As）未检出、钡（Ba）未检出、锑（Sb）未检出、硒（Se）未检出），邻苯二甲酸酯 DBP、BBP、DEHP、DNOP、DINP 和 DIDP 的总量未检出。（提供国家认可的第三方检测机构出具的检测报告复印件）</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▲5、五金件外观性能要求：电镀层表面应无剥落、返锈、毛刺，表面应无烧焦、起泡、针孔、裂纹、花斑（不包括镀彩锌）和划痕。（提供国家认可的第三方检测机构出具的检测报告复印件）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40" w:hRule="atLeast"/>
        </w:trPr>
        <w:tc>
          <w:tcPr>
            <w:tcW w:w="2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31</w:t>
            </w:r>
          </w:p>
        </w:tc>
        <w:tc>
          <w:tcPr>
            <w:tcW w:w="4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洗漱间</w:t>
            </w:r>
          </w:p>
        </w:tc>
        <w:tc>
          <w:tcPr>
            <w:tcW w:w="54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热水器</w:t>
            </w:r>
          </w:p>
        </w:tc>
        <w:tc>
          <w:tcPr>
            <w:tcW w:w="20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w:t>
            </w:r>
          </w:p>
        </w:tc>
        <w:tc>
          <w:tcPr>
            <w:tcW w:w="19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台</w:t>
            </w:r>
          </w:p>
        </w:tc>
        <w:tc>
          <w:tcPr>
            <w:tcW w:w="35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3000</w:t>
            </w:r>
          </w:p>
        </w:tc>
        <w:tc>
          <w:tcPr>
            <w:tcW w:w="3087"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numPr>
                <w:ilvl w:val="0"/>
                <w:numId w:val="0"/>
              </w:numPr>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lang w:val="en-US" w:eastAsia="zh-CN" w:bidi="ar"/>
              </w:rPr>
              <w:t>1、</w:t>
            </w:r>
            <w:r>
              <w:rPr>
                <w:rFonts w:hint="eastAsia" w:ascii="宋体" w:hAnsi="宋体" w:eastAsia="宋体" w:cs="宋体"/>
                <w:i w:val="0"/>
                <w:iCs w:val="0"/>
                <w:color w:val="000000"/>
                <w:kern w:val="0"/>
                <w:sz w:val="18"/>
                <w:szCs w:val="18"/>
                <w:highlight w:val="none"/>
                <w:u w:val="none"/>
                <w:lang w:val="en-US" w:eastAsia="zh-CN" w:bidi="ar"/>
              </w:rPr>
              <w:t>电源电压：220V~ 电源频率：50Hz。</w:t>
            </w:r>
          </w:p>
          <w:p>
            <w:pPr>
              <w:keepNext w:val="0"/>
              <w:keepLines w:val="0"/>
              <w:widowControl/>
              <w:numPr>
                <w:ilvl w:val="0"/>
                <w:numId w:val="0"/>
              </w:numPr>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lang w:val="en-US" w:eastAsia="zh-CN" w:bidi="ar"/>
              </w:rPr>
              <w:t>2、</w:t>
            </w:r>
            <w:r>
              <w:rPr>
                <w:rFonts w:hint="eastAsia" w:ascii="宋体" w:hAnsi="宋体" w:eastAsia="宋体" w:cs="宋体"/>
                <w:i w:val="0"/>
                <w:iCs w:val="0"/>
                <w:color w:val="000000"/>
                <w:kern w:val="0"/>
                <w:sz w:val="18"/>
                <w:szCs w:val="18"/>
                <w:highlight w:val="none"/>
                <w:u w:val="none"/>
                <w:lang w:val="en-US" w:eastAsia="zh-CN" w:bidi="ar"/>
              </w:rPr>
              <w:t>额定功率：3200W 。</w:t>
            </w:r>
          </w:p>
          <w:p>
            <w:pPr>
              <w:keepNext w:val="0"/>
              <w:keepLines w:val="0"/>
              <w:widowControl/>
              <w:numPr>
                <w:ilvl w:val="0"/>
                <w:numId w:val="0"/>
              </w:numPr>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2"/>
                <w:sz w:val="18"/>
                <w:szCs w:val="18"/>
                <w:highlight w:val="none"/>
                <w:lang w:val="en-US" w:eastAsia="zh-CN" w:bidi="ar-SA"/>
              </w:rPr>
              <w:t>3、</w:t>
            </w:r>
            <w:r>
              <w:rPr>
                <w:rFonts w:hint="eastAsia" w:ascii="宋体" w:hAnsi="宋体" w:eastAsia="宋体" w:cs="宋体"/>
                <w:i w:val="0"/>
                <w:iCs w:val="0"/>
                <w:color w:val="000000"/>
                <w:kern w:val="0"/>
                <w:sz w:val="18"/>
                <w:szCs w:val="18"/>
                <w:highlight w:val="none"/>
                <w:u w:val="none"/>
                <w:lang w:val="en-US" w:eastAsia="zh-CN" w:bidi="ar"/>
              </w:rPr>
              <w:t>能效等级：1级。</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 xml:space="preserve">4、控制方式：触摸/手机互联 </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5、水箱容量：80L。</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6、外形尺寸：442*880mm</w:t>
            </w:r>
            <w:r>
              <w:rPr>
                <w:rFonts w:hint="eastAsia" w:ascii="宋体" w:hAnsi="宋体" w:eastAsia="宋体" w:cs="宋体"/>
                <w:i w:val="0"/>
                <w:iCs w:val="0"/>
                <w:color w:val="000000"/>
                <w:kern w:val="0"/>
                <w:sz w:val="13"/>
                <w:szCs w:val="13"/>
                <w:highlight w:val="none"/>
                <w:u w:val="none"/>
                <w:lang w:val="en-US" w:eastAsia="zh-CN" w:bidi="ar"/>
              </w:rPr>
              <w:t>（±10mm）</w:t>
            </w:r>
            <w:r>
              <w:rPr>
                <w:rFonts w:hint="eastAsia" w:ascii="宋体" w:hAnsi="宋体" w:eastAsia="宋体" w:cs="宋体"/>
                <w:i w:val="0"/>
                <w:iCs w:val="0"/>
                <w:color w:val="000000"/>
                <w:kern w:val="0"/>
                <w:sz w:val="18"/>
                <w:szCs w:val="18"/>
                <w:highlight w:val="none"/>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83" w:hRule="atLeast"/>
        </w:trPr>
        <w:tc>
          <w:tcPr>
            <w:tcW w:w="2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32</w:t>
            </w:r>
          </w:p>
        </w:tc>
        <w:tc>
          <w:tcPr>
            <w:tcW w:w="4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洗漱间</w:t>
            </w:r>
          </w:p>
        </w:tc>
        <w:tc>
          <w:tcPr>
            <w:tcW w:w="5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定制脸盆柜</w:t>
            </w:r>
          </w:p>
        </w:tc>
        <w:tc>
          <w:tcPr>
            <w:tcW w:w="20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9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组</w:t>
            </w:r>
          </w:p>
        </w:tc>
        <w:tc>
          <w:tcPr>
            <w:tcW w:w="35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4000</w:t>
            </w:r>
          </w:p>
        </w:tc>
        <w:tc>
          <w:tcPr>
            <w:tcW w:w="3087"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1、规格：2850mmW*450mmD*920mmH（±10mm）。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2、板式结构，基材采用刨花板，四周同色PVC封边条封边，封边要平整,牢固，不易脱落。所有五金配件坚固耐用，颜色：可选。</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▲3、刨花板甲醛释放量≤0.124mg/m³，含水率3-13%，握螺钉力：板面≥900、板边≥600，板内密度偏差±10，静曲强度（MOR)≥11MPa，弹性模量（MOE)≥1600MPa，内胶合强度≥0.35MPa，表面胶合强度≥0.8MPa，刨花板符合GB/T 4897-2015 和GB 18580-2017标准要求。（提供国家认可的第三方检测机构出具的检测报告复印件）</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PVC封边条外观表面应无褶皱、裂纹、折痕、暗条痕、染色线、刀线、油渍、污点、黑斑、粘胶和杂质，无明显的气泡针孔、划痕、波纹等瑕疵，表面应光滑，花纹应清晰、均匀、无漏印。色泽应均匀，无明显色差，背胶处理应均匀，边缘应光滑平直，无缺陷。耐磨性：磨30r后应无露底现象，耐干热性：应无龟裂、无鼓泡，耐老化性：应无开裂，耐冷热循环性：应无龟裂、无鼓泡、无变色、无起邹，边缘直线度（长度方向边缘凹形度Smax）≤5mm/m，PVC封边条甲醛释放量未检出(检出限:0.05mg/L）；可迁移元素（可溶性重金属铅（Pb）未检出、镉（Cd）未检出、铬（Cr）未检出、汞（Hg）未检出、砷（As）未检出、钡（Ba）未检出、锑（Sb）未检出、硒（Se）未检出），邻苯二甲酸酯 DBP、BBP、DEHP、DNOP、DINP 和 DIDP 的总量未检出。（提供国家认可的第三方检测机构出具的检测报告复印件）</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▲5、五金件外观性能要求：电镀层表面应无剥落、返锈、毛刺，表面应无烧焦、起泡、针孔、裂纹、花斑（不包括镀彩锌）和划痕。（提供国家认可的第三方检测机构出具的检测报告复印件）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5" w:hRule="atLeast"/>
        </w:trPr>
        <w:tc>
          <w:tcPr>
            <w:tcW w:w="2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w:t>
            </w:r>
          </w:p>
        </w:tc>
        <w:tc>
          <w:tcPr>
            <w:tcW w:w="4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洗漱间</w:t>
            </w:r>
          </w:p>
        </w:tc>
        <w:tc>
          <w:tcPr>
            <w:tcW w:w="5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拖把池</w:t>
            </w:r>
          </w:p>
        </w:tc>
        <w:tc>
          <w:tcPr>
            <w:tcW w:w="20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9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台</w:t>
            </w:r>
          </w:p>
        </w:tc>
        <w:tc>
          <w:tcPr>
            <w:tcW w:w="35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1500</w:t>
            </w:r>
          </w:p>
        </w:tc>
        <w:tc>
          <w:tcPr>
            <w:tcW w:w="3087"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1、规格：600mmW*700mmD*350mmH（±10mm）。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2、材质采用国标201#不锈钢制作；台面板厚度δ=1.2mm；星盆斗厚度为δ=1.2mm；附件：下水器、下水管、进水软管。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5" w:hRule="atLeast"/>
        </w:trPr>
        <w:tc>
          <w:tcPr>
            <w:tcW w:w="2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34</w:t>
            </w:r>
          </w:p>
        </w:tc>
        <w:tc>
          <w:tcPr>
            <w:tcW w:w="4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会议室</w:t>
            </w:r>
          </w:p>
        </w:tc>
        <w:tc>
          <w:tcPr>
            <w:tcW w:w="54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LED 显屏</w:t>
            </w:r>
          </w:p>
        </w:tc>
        <w:tc>
          <w:tcPr>
            <w:tcW w:w="207"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191"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套</w:t>
            </w:r>
          </w:p>
        </w:tc>
        <w:tc>
          <w:tcPr>
            <w:tcW w:w="359"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3000</w:t>
            </w:r>
          </w:p>
        </w:tc>
        <w:tc>
          <w:tcPr>
            <w:tcW w:w="3087"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学习室和门厅使用，大厅尺寸;长4m*高0.48米；视频会议室尺寸：长3.4米*高0.48米，LED像素间距10mm，像素密度10000dot/平方，封装方式SMD227，屏幕亮度大于等于1600cd/平方，使用寿命大于50000小时，外壳材质PC+GF，工作电压5V</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65" w:hRule="atLeast"/>
        </w:trPr>
        <w:tc>
          <w:tcPr>
            <w:tcW w:w="2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35</w:t>
            </w:r>
          </w:p>
        </w:tc>
        <w:tc>
          <w:tcPr>
            <w:tcW w:w="4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会议室</w:t>
            </w:r>
          </w:p>
        </w:tc>
        <w:tc>
          <w:tcPr>
            <w:tcW w:w="54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党支部会议桌</w:t>
            </w:r>
          </w:p>
        </w:tc>
        <w:tc>
          <w:tcPr>
            <w:tcW w:w="20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9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套</w:t>
            </w:r>
          </w:p>
        </w:tc>
        <w:tc>
          <w:tcPr>
            <w:tcW w:w="35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5500</w:t>
            </w:r>
          </w:p>
        </w:tc>
        <w:tc>
          <w:tcPr>
            <w:tcW w:w="3087"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1、规格：4800mmW*1800mmD*750mmH（±10mm）。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2、钢木结构，台面采用加厚环保刨花板，四周同色PVC封边条封边，封边平整,牢固，不易脱落。脚架采用冷轧低碳钢板，经酸洗、磷化、静电喷塑处理，焊接点平整光滑,无毛刺。</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▲3、刨花板甲醛释放量≤0.124mg/m³，含水率3-13%，握螺钉力：板面≥900、板边≥600，板内密度偏差±10，静曲强度（MOR)≥11MPa，弹性模量（MOE)≥1600MPa，内胶合强度≥0.35MPa，表面胶合强度≥0.8MPa，刨花板符合GB/T 4897-2015 和GB 18580-2017标准要求。（提供国家认可的第三方检测机构出具的检测报告复印件）</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PVC封边条外观表面应无褶皱、裂纹、折痕、暗条痕、染色线、刀线、油渍、污点、黑斑、粘胶和杂质，无明显的气泡针孔、划痕、波纹等瑕疵，表面应光滑，花纹应清晰、均匀、无漏印。色泽应均匀，无明显色差，背胶处理应均匀，边缘应光滑平直，无缺陷。耐磨性：磨30r后应无露底现象，耐干热性：应无龟裂、无鼓泡，耐老化性：应无开裂，耐冷热循环性：应无龟裂、无鼓泡、无变色、无起邹，边缘直线度（长度方向边缘凹形度Smax）≤5mm/m，PVC封边条甲醛释放量未检出(检出限:0.05mg/L）；可迁移元素（可溶性重金属铅（Pb）未检出、镉（Cd）未检出、铬（Cr）未检出、汞（Hg）未检出、砷（As）未检出、钡（Ba）未检出、锑（Sb）未检出、硒（Se）未检出），邻苯二甲酸酯 DBP、BBP、DEHP、DNOP、DINP 和 DIDP 的总量未检出。（提供国家认可的第三方检测机构出具的检测报告复印件）</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采用冷轧低碳钢板，钢板及钢带表面不应有结疤、裂纹、夹杂等对使用有害的缺陷，钢板及钢带不应有分层，钢板屈服力强度≤280MPa和断后伸长率≥26%，抗拉强度270-410MPa化学成分：C≤0.12%、Mn≤0.60%、P≤0.045%、S≤0.045%、Alt≥0.020%，符合GB/T5213-2019标准要求。（提供国家认可的第三方检测机构出具的检测报告复印件）</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表面喷塑采用热固性粉末涂料，热固性粉末涂料中铅（Pb）≤10mg/kg，镉（Cd）≤10mg/kg，汞（Hg）≤10mg/kg，六价铬（Cr（VI））≤10mg/kg，多溴联苯（PBBs）≤10mg/kg，多溴二苯醚（PBDEs）≤10mg/kg，邻苯二甲酸酯（DBP,BBP,DEHP,DIBP)≤50mg/kg。（提供国家认可的第三方检测机构出具的检测报告复印件）</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7、钢架颜色：可选。</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5" w:hRule="atLeast"/>
        </w:trPr>
        <w:tc>
          <w:tcPr>
            <w:tcW w:w="2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36</w:t>
            </w:r>
          </w:p>
        </w:tc>
        <w:tc>
          <w:tcPr>
            <w:tcW w:w="4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会议室</w:t>
            </w:r>
          </w:p>
        </w:tc>
        <w:tc>
          <w:tcPr>
            <w:tcW w:w="54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党支部会议椅子</w:t>
            </w:r>
          </w:p>
        </w:tc>
        <w:tc>
          <w:tcPr>
            <w:tcW w:w="20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c>
          <w:tcPr>
            <w:tcW w:w="19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个</w:t>
            </w:r>
          </w:p>
        </w:tc>
        <w:tc>
          <w:tcPr>
            <w:tcW w:w="35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500</w:t>
            </w:r>
          </w:p>
        </w:tc>
        <w:tc>
          <w:tcPr>
            <w:tcW w:w="3087"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采用精品实木白坯，经过一系列加工处理成型，采用加厚PV海绵坐垫，0.5MM韩皮包裹加工，整体设计符合人体力学，整体尺寸长45cm*宽45cm*高90cm（±1cm）。颜色为红胡桃色。</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55" w:hRule="atLeast"/>
        </w:trPr>
        <w:tc>
          <w:tcPr>
            <w:tcW w:w="2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37</w:t>
            </w:r>
          </w:p>
        </w:tc>
        <w:tc>
          <w:tcPr>
            <w:tcW w:w="4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视频会议室</w:t>
            </w:r>
          </w:p>
        </w:tc>
        <w:tc>
          <w:tcPr>
            <w:tcW w:w="54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会议室主席台</w:t>
            </w:r>
          </w:p>
        </w:tc>
        <w:tc>
          <w:tcPr>
            <w:tcW w:w="20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9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个</w:t>
            </w:r>
          </w:p>
        </w:tc>
        <w:tc>
          <w:tcPr>
            <w:tcW w:w="35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5000</w:t>
            </w:r>
          </w:p>
        </w:tc>
        <w:tc>
          <w:tcPr>
            <w:tcW w:w="3087"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规格：3500mmW*600mmD*750mmH（±10mm）(五人位)。板式结构，台面用25mm厚多层实木，其余为18mm多层实木板，材质环保等级达到E1级，经防腐、防虫、防腐等处理，甲醛含量≤15mg/100g干重，硬度达到3H级以上。耐磨，防刮，不易变形。板材四周采用同色PVC封边条封边，无异味、绿色环保不易脱落。五金配件采用广东五金，经久耐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75" w:hRule="atLeast"/>
        </w:trPr>
        <w:tc>
          <w:tcPr>
            <w:tcW w:w="2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宋体" w:hAnsi="宋体" w:eastAsia="宋体" w:cs="宋体"/>
                <w:i w:val="0"/>
                <w:iCs w:val="0"/>
                <w:color w:val="000000"/>
                <w:sz w:val="18"/>
                <w:szCs w:val="18"/>
                <w:u w:val="none"/>
                <w:lang w:val="en-US"/>
              </w:rPr>
            </w:pPr>
            <w:r>
              <w:rPr>
                <w:rFonts w:hint="eastAsia" w:ascii="宋体" w:hAnsi="宋体" w:eastAsia="宋体" w:cs="宋体"/>
                <w:i w:val="0"/>
                <w:iCs w:val="0"/>
                <w:color w:val="000000"/>
                <w:kern w:val="0"/>
                <w:sz w:val="18"/>
                <w:szCs w:val="18"/>
                <w:u w:val="none"/>
                <w:lang w:val="en-US" w:eastAsia="zh-CN" w:bidi="ar"/>
              </w:rPr>
              <w:t>38</w:t>
            </w:r>
          </w:p>
        </w:tc>
        <w:tc>
          <w:tcPr>
            <w:tcW w:w="4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视频会议室</w:t>
            </w:r>
          </w:p>
        </w:tc>
        <w:tc>
          <w:tcPr>
            <w:tcW w:w="54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主席椅</w:t>
            </w:r>
          </w:p>
        </w:tc>
        <w:tc>
          <w:tcPr>
            <w:tcW w:w="20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c>
          <w:tcPr>
            <w:tcW w:w="19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把</w:t>
            </w:r>
          </w:p>
        </w:tc>
        <w:tc>
          <w:tcPr>
            <w:tcW w:w="35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600</w:t>
            </w:r>
          </w:p>
        </w:tc>
        <w:tc>
          <w:tcPr>
            <w:tcW w:w="3087"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1规格：宽度：600*高度1000*深度700mm（±10mm）。</w:t>
            </w:r>
          </w:p>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2、脚架：加厚四脚钢架。</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3、面料：科技皮，安全环保，抗撕裂。</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4、海绵：加厚原生海绵坐垫，较强的回弹性，无毒、防菌、防霉、360°全方位透气。</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65" w:hRule="atLeast"/>
        </w:trPr>
        <w:tc>
          <w:tcPr>
            <w:tcW w:w="2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宋体" w:hAnsi="宋体" w:eastAsia="宋体" w:cs="宋体"/>
                <w:i w:val="0"/>
                <w:iCs w:val="0"/>
                <w:color w:val="000000"/>
                <w:sz w:val="18"/>
                <w:szCs w:val="18"/>
                <w:u w:val="none"/>
                <w:lang w:val="en-US"/>
              </w:rPr>
            </w:pPr>
            <w:r>
              <w:rPr>
                <w:rFonts w:hint="eastAsia" w:ascii="宋体" w:hAnsi="宋体" w:eastAsia="宋体" w:cs="宋体"/>
                <w:i w:val="0"/>
                <w:iCs w:val="0"/>
                <w:color w:val="000000"/>
                <w:kern w:val="0"/>
                <w:sz w:val="18"/>
                <w:szCs w:val="18"/>
                <w:u w:val="none"/>
                <w:lang w:val="en-US" w:eastAsia="zh-CN" w:bidi="ar"/>
              </w:rPr>
              <w:t>39</w:t>
            </w:r>
          </w:p>
        </w:tc>
        <w:tc>
          <w:tcPr>
            <w:tcW w:w="4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视频会议室</w:t>
            </w:r>
          </w:p>
        </w:tc>
        <w:tc>
          <w:tcPr>
            <w:tcW w:w="54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视频会议室桌椅</w:t>
            </w:r>
          </w:p>
        </w:tc>
        <w:tc>
          <w:tcPr>
            <w:tcW w:w="207"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91"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套</w:t>
            </w:r>
          </w:p>
        </w:tc>
        <w:tc>
          <w:tcPr>
            <w:tcW w:w="359"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20000</w:t>
            </w:r>
          </w:p>
        </w:tc>
        <w:tc>
          <w:tcPr>
            <w:tcW w:w="3087"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桌子参数：</w:t>
            </w:r>
          </w:p>
          <w:p>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1、 面材；采用进口0.6mm厚AAA级胡桃木皮（木纹近似、无疤结)，同色实木皮封边。</w:t>
            </w:r>
          </w:p>
          <w:p>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2、内外双层的基材采用中纤板。</w:t>
            </w:r>
          </w:p>
          <w:p>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3、油漆E底漆，高级哑光聚醋面漆，采用三底三面的八遗油漆涂装工艺，保证产品光泽、平整、纹理清晰、环保、颜色要求内外一致，表面硬度大于2H，耐磨度高于3级。</w:t>
            </w:r>
          </w:p>
          <w:p>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4、五金配件：品牌五金配件坚固耐用抽拉顺滑。</w:t>
            </w:r>
          </w:p>
          <w:p>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 xml:space="preserve">5、胶水采用木工环保胶水，甲醛释放量低于1.Smg/L(24H干燥法)。中空台面厚度4cm 脚片2.5cm，层板背板均为1.5cm，红胡桃色。 </w:t>
            </w:r>
          </w:p>
          <w:p>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 xml:space="preserve">杂木加厚椅参数: </w:t>
            </w:r>
          </w:p>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6、采用精品实木白坯，经过一系列加工处理成型，采用加厚PV海绵坐垫，0.5MM韩皮包裹加工，整体设计符合人体力学，缓解疲劳，整体尺寸45*45*90cm。颜色为红胡桃色。 </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7、1.2米木皮油漆桌子20张、尺寸:120*42*76cm（±10mm）。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8、椅子40把、规格:45cm*45cm*90cm。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15" w:hRule="atLeast"/>
        </w:trPr>
        <w:tc>
          <w:tcPr>
            <w:tcW w:w="2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40</w:t>
            </w:r>
          </w:p>
        </w:tc>
        <w:tc>
          <w:tcPr>
            <w:tcW w:w="4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办公室</w:t>
            </w:r>
          </w:p>
        </w:tc>
        <w:tc>
          <w:tcPr>
            <w:tcW w:w="54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办公椅</w:t>
            </w:r>
          </w:p>
        </w:tc>
        <w:tc>
          <w:tcPr>
            <w:tcW w:w="207"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c>
          <w:tcPr>
            <w:tcW w:w="191"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把</w:t>
            </w:r>
          </w:p>
        </w:tc>
        <w:tc>
          <w:tcPr>
            <w:tcW w:w="359"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700</w:t>
            </w:r>
          </w:p>
        </w:tc>
        <w:tc>
          <w:tcPr>
            <w:tcW w:w="3087"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1、整体尺寸长45cm*宽45cm*高90cm（±10mm）,脚架：加厚四脚钢架。</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2、面料：科技皮，安全环保，抗撕裂。</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3、海绵：加厚原生海绵坐垫，较强的回弹性，无毒、防菌、防霉、360°全方位透气。</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00" w:hRule="atLeast"/>
        </w:trPr>
        <w:tc>
          <w:tcPr>
            <w:tcW w:w="2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41</w:t>
            </w:r>
          </w:p>
        </w:tc>
        <w:tc>
          <w:tcPr>
            <w:tcW w:w="4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办公室</w:t>
            </w:r>
          </w:p>
        </w:tc>
        <w:tc>
          <w:tcPr>
            <w:tcW w:w="54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文件柜</w:t>
            </w:r>
          </w:p>
        </w:tc>
        <w:tc>
          <w:tcPr>
            <w:tcW w:w="20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c>
          <w:tcPr>
            <w:tcW w:w="19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个</w:t>
            </w:r>
          </w:p>
        </w:tc>
        <w:tc>
          <w:tcPr>
            <w:tcW w:w="35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1000</w:t>
            </w:r>
          </w:p>
        </w:tc>
        <w:tc>
          <w:tcPr>
            <w:tcW w:w="3087"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规格：宽0.8m*深0.4m*高2m;高板式结构，主要基材采用18mm厚多层实木板，材质环保等级达到E1级，经防腐、防虫、防腐等处理，甲醛含量≤15mg/100g干重，硬度达到3H级以上。耐磨，防刮，不易变形。板材四周采用同色PVC封边条封边，无异味、绿色环保不易脱落。五金配件采用五金，经久耐用。柜门采用免拉手设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trPr>
        <w:tc>
          <w:tcPr>
            <w:tcW w:w="2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42</w:t>
            </w:r>
          </w:p>
        </w:tc>
        <w:tc>
          <w:tcPr>
            <w:tcW w:w="4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办公室</w:t>
            </w:r>
          </w:p>
        </w:tc>
        <w:tc>
          <w:tcPr>
            <w:tcW w:w="54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密码柜</w:t>
            </w:r>
          </w:p>
        </w:tc>
        <w:tc>
          <w:tcPr>
            <w:tcW w:w="20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9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个</w:t>
            </w:r>
          </w:p>
        </w:tc>
        <w:tc>
          <w:tcPr>
            <w:tcW w:w="35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1600</w:t>
            </w:r>
          </w:p>
        </w:tc>
        <w:tc>
          <w:tcPr>
            <w:tcW w:w="3087"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尺寸：1850mm*900mm*430mm（±10mm）重量70公斤左右，白色、对开门保密柜、加厚冷轧钢、通双节、远程报警、支持指纹开启、密码开锁。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trPr>
        <w:tc>
          <w:tcPr>
            <w:tcW w:w="202"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43</w:t>
            </w:r>
          </w:p>
        </w:tc>
        <w:tc>
          <w:tcPr>
            <w:tcW w:w="406"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办公室</w:t>
            </w:r>
          </w:p>
        </w:tc>
        <w:tc>
          <w:tcPr>
            <w:tcW w:w="546"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办公桌</w:t>
            </w:r>
          </w:p>
        </w:tc>
        <w:tc>
          <w:tcPr>
            <w:tcW w:w="207"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c>
          <w:tcPr>
            <w:tcW w:w="191"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张</w:t>
            </w:r>
          </w:p>
        </w:tc>
        <w:tc>
          <w:tcPr>
            <w:tcW w:w="359"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1400</w:t>
            </w:r>
          </w:p>
        </w:tc>
        <w:tc>
          <w:tcPr>
            <w:tcW w:w="3087"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胡桃色，参数:长1.8m*宽1.2m*高0.75m（±10mm）（材质多层实木)。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trPr>
        <w:tc>
          <w:tcPr>
            <w:tcW w:w="2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44</w:t>
            </w:r>
          </w:p>
        </w:tc>
        <w:tc>
          <w:tcPr>
            <w:tcW w:w="4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办公室</w:t>
            </w:r>
          </w:p>
        </w:tc>
        <w:tc>
          <w:tcPr>
            <w:tcW w:w="54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电烤炉桌子</w:t>
            </w:r>
          </w:p>
        </w:tc>
        <w:tc>
          <w:tcPr>
            <w:tcW w:w="20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9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张</w:t>
            </w:r>
          </w:p>
        </w:tc>
        <w:tc>
          <w:tcPr>
            <w:tcW w:w="35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5000</w:t>
            </w:r>
          </w:p>
        </w:tc>
        <w:tc>
          <w:tcPr>
            <w:tcW w:w="3087"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规格：长1.8m宽0.9m高0.758米，四角可升降；总控功率2500w;暖脚功率60-180w;烹调功率300-1500w;电压频率220v/50HZ;取暖功率100-2000w；档位控制：四面单控各5档/暖脚3档/烹调5档（有炉）；机身材质：电泳合金；桌面材质：壹试岩板；适用面积10-35平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80" w:hRule="atLeast"/>
        </w:trPr>
        <w:tc>
          <w:tcPr>
            <w:tcW w:w="2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45</w:t>
            </w:r>
          </w:p>
        </w:tc>
        <w:tc>
          <w:tcPr>
            <w:tcW w:w="4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办公室</w:t>
            </w:r>
          </w:p>
        </w:tc>
        <w:tc>
          <w:tcPr>
            <w:tcW w:w="54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沙发</w:t>
            </w:r>
          </w:p>
        </w:tc>
        <w:tc>
          <w:tcPr>
            <w:tcW w:w="20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w:t>
            </w:r>
          </w:p>
        </w:tc>
        <w:tc>
          <w:tcPr>
            <w:tcW w:w="19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套</w:t>
            </w:r>
          </w:p>
        </w:tc>
        <w:tc>
          <w:tcPr>
            <w:tcW w:w="35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3500</w:t>
            </w:r>
          </w:p>
        </w:tc>
        <w:tc>
          <w:tcPr>
            <w:tcW w:w="3087"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规格：4m长1个（4人座）靠背高度1.1m;深0.8m；1.3m长2个（单人座）靠背高度1.1m;深0.8m框架：实木框架结构，板材经过防潮、防虫、防腐处理，游离甲醛释放量小于9mg/100g，符合国家环保ISO14001级标准，木材干燥至9%的含水率。</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2、面料：采用超纤皮，经精选裁剪，直接包面，皮面光泽度好，透气性强。</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3、电镀金属脚。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5" w:hRule="atLeast"/>
        </w:trPr>
        <w:tc>
          <w:tcPr>
            <w:tcW w:w="2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46</w:t>
            </w:r>
          </w:p>
        </w:tc>
        <w:tc>
          <w:tcPr>
            <w:tcW w:w="40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视频会议室</w:t>
            </w:r>
          </w:p>
        </w:tc>
        <w:tc>
          <w:tcPr>
            <w:tcW w:w="54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电视（7</w:t>
            </w:r>
            <w:r>
              <w:rPr>
                <w:rFonts w:hint="eastAsia" w:ascii="宋体" w:hAnsi="宋体" w:cs="宋体"/>
                <w:i w:val="0"/>
                <w:iCs w:val="0"/>
                <w:color w:val="auto"/>
                <w:kern w:val="0"/>
                <w:sz w:val="18"/>
                <w:szCs w:val="18"/>
                <w:u w:val="none"/>
                <w:lang w:val="en-US" w:eastAsia="zh-CN" w:bidi="ar"/>
              </w:rPr>
              <w:t>5</w:t>
            </w:r>
            <w:r>
              <w:rPr>
                <w:rFonts w:hint="eastAsia" w:ascii="宋体" w:hAnsi="宋体" w:eastAsia="宋体" w:cs="宋体"/>
                <w:i w:val="0"/>
                <w:iCs w:val="0"/>
                <w:color w:val="auto"/>
                <w:kern w:val="0"/>
                <w:sz w:val="18"/>
                <w:szCs w:val="18"/>
                <w:u w:val="none"/>
                <w:lang w:val="en-US" w:eastAsia="zh-CN" w:bidi="ar"/>
              </w:rPr>
              <w:t>寸）</w:t>
            </w:r>
          </w:p>
        </w:tc>
        <w:tc>
          <w:tcPr>
            <w:tcW w:w="20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w:t>
            </w:r>
          </w:p>
        </w:tc>
        <w:tc>
          <w:tcPr>
            <w:tcW w:w="19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台</w:t>
            </w:r>
          </w:p>
        </w:tc>
        <w:tc>
          <w:tcPr>
            <w:tcW w:w="35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5000</w:t>
            </w:r>
          </w:p>
        </w:tc>
        <w:tc>
          <w:tcPr>
            <w:tcW w:w="3087"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numPr>
                <w:ilvl w:val="0"/>
                <w:numId w:val="0"/>
              </w:numPr>
              <w:suppressLineNumbers w:val="0"/>
              <w:ind w:left="0" w:leftChars="0" w:firstLine="0" w:firstLineChars="0"/>
              <w:jc w:val="left"/>
              <w:textAlignment w:val="center"/>
              <w:rPr>
                <w:rFonts w:hint="eastAsia" w:ascii="宋体" w:hAnsi="宋体" w:eastAsia="宋体" w:cs="宋体"/>
                <w:i w:val="0"/>
                <w:iCs w:val="0"/>
                <w:color w:val="auto"/>
                <w:sz w:val="18"/>
                <w:szCs w:val="18"/>
                <w:u w:val="none"/>
              </w:rPr>
            </w:pPr>
            <w:r>
              <w:rPr>
                <w:rFonts w:hint="eastAsia" w:ascii="宋体" w:hAnsi="宋体" w:cs="宋体"/>
                <w:i w:val="0"/>
                <w:iCs w:val="0"/>
                <w:color w:val="auto"/>
                <w:sz w:val="18"/>
                <w:szCs w:val="18"/>
                <w:u w:val="none"/>
                <w:lang w:eastAsia="zh-CN"/>
              </w:rPr>
              <w:t>屏幕尺寸：</w:t>
            </w:r>
            <w:r>
              <w:rPr>
                <w:rFonts w:hint="eastAsia" w:ascii="宋体" w:hAnsi="宋体" w:cs="宋体"/>
                <w:i w:val="0"/>
                <w:iCs w:val="0"/>
                <w:color w:val="auto"/>
                <w:sz w:val="18"/>
                <w:szCs w:val="18"/>
                <w:u w:val="none"/>
                <w:lang w:val="en-US" w:eastAsia="zh-CN"/>
              </w:rPr>
              <w:t>75寸</w:t>
            </w:r>
            <w:r>
              <w:rPr>
                <w:rFonts w:hint="eastAsia" w:ascii="宋体" w:hAnsi="宋体" w:eastAsia="宋体" w:cs="宋体"/>
                <w:i w:val="0"/>
                <w:iCs w:val="0"/>
                <w:color w:val="auto"/>
                <w:sz w:val="18"/>
                <w:szCs w:val="18"/>
                <w:u w:val="none"/>
                <w:lang w:eastAsia="zh-CN"/>
              </w:rPr>
              <w:t>；</w:t>
            </w:r>
            <w:r>
              <w:rPr>
                <w:rFonts w:hint="eastAsia" w:ascii="宋体" w:hAnsi="宋体" w:cs="宋体"/>
                <w:i w:val="0"/>
                <w:iCs w:val="0"/>
                <w:color w:val="auto"/>
                <w:sz w:val="18"/>
                <w:szCs w:val="18"/>
                <w:u w:val="none"/>
                <w:lang w:val="en-US" w:eastAsia="zh-CN"/>
              </w:rPr>
              <w:t>存储容量：≥4GB＋64GB</w:t>
            </w:r>
            <w:r>
              <w:rPr>
                <w:rFonts w:hint="eastAsia" w:ascii="宋体" w:hAnsi="宋体" w:eastAsia="宋体" w:cs="宋体"/>
                <w:i w:val="0"/>
                <w:iCs w:val="0"/>
                <w:color w:val="auto"/>
                <w:sz w:val="18"/>
                <w:szCs w:val="18"/>
                <w:u w:val="none"/>
                <w:lang w:eastAsia="zh-CN"/>
              </w:rPr>
              <w:t>；音效处理：杜比全景声；</w:t>
            </w:r>
            <w:r>
              <w:rPr>
                <w:rFonts w:hint="eastAsia" w:ascii="宋体" w:hAnsi="宋体" w:cs="宋体"/>
                <w:i w:val="0"/>
                <w:iCs w:val="0"/>
                <w:color w:val="auto"/>
                <w:sz w:val="18"/>
                <w:szCs w:val="18"/>
                <w:u w:val="none"/>
                <w:lang w:val="en-US" w:eastAsia="zh-CN"/>
              </w:rPr>
              <w:t>语音遥控类型：远场语音遥控</w:t>
            </w:r>
            <w:r>
              <w:rPr>
                <w:rFonts w:hint="eastAsia" w:ascii="宋体" w:hAnsi="宋体" w:eastAsia="宋体" w:cs="宋体"/>
                <w:i w:val="0"/>
                <w:iCs w:val="0"/>
                <w:color w:val="auto"/>
                <w:sz w:val="18"/>
                <w:szCs w:val="18"/>
                <w:u w:val="none"/>
                <w:lang w:eastAsia="zh-CN"/>
              </w:rPr>
              <w:t>；</w:t>
            </w:r>
            <w:r>
              <w:rPr>
                <w:rFonts w:hint="eastAsia" w:ascii="宋体" w:hAnsi="宋体" w:cs="宋体"/>
                <w:i w:val="0"/>
                <w:iCs w:val="0"/>
                <w:color w:val="auto"/>
                <w:sz w:val="18"/>
                <w:szCs w:val="18"/>
                <w:u w:val="none"/>
                <w:lang w:val="en-US" w:eastAsia="zh-CN"/>
              </w:rPr>
              <w:t>分辨率：3840*2160</w:t>
            </w:r>
            <w:r>
              <w:rPr>
                <w:rFonts w:hint="eastAsia" w:ascii="宋体" w:hAnsi="宋体" w:eastAsia="宋体" w:cs="宋体"/>
                <w:i w:val="0"/>
                <w:iCs w:val="0"/>
                <w:color w:val="auto"/>
                <w:sz w:val="18"/>
                <w:szCs w:val="18"/>
                <w:u w:val="none"/>
                <w:lang w:eastAsia="zh-CN"/>
              </w:rPr>
              <w:t>；</w:t>
            </w:r>
            <w:r>
              <w:rPr>
                <w:rFonts w:hint="eastAsia" w:ascii="宋体" w:hAnsi="宋体" w:cs="宋体"/>
                <w:i w:val="0"/>
                <w:iCs w:val="0"/>
                <w:color w:val="auto"/>
                <w:sz w:val="18"/>
                <w:szCs w:val="18"/>
                <w:u w:val="none"/>
                <w:lang w:eastAsia="zh-CN"/>
              </w:rPr>
              <w:t>电视类型：</w:t>
            </w:r>
            <w:r>
              <w:rPr>
                <w:rFonts w:hint="eastAsia" w:ascii="宋体" w:hAnsi="宋体" w:cs="宋体"/>
                <w:i w:val="0"/>
                <w:iCs w:val="0"/>
                <w:color w:val="auto"/>
                <w:sz w:val="18"/>
                <w:szCs w:val="18"/>
                <w:u w:val="none"/>
                <w:lang w:val="en-US" w:eastAsia="zh-CN"/>
              </w:rPr>
              <w:t>4K电视</w:t>
            </w:r>
            <w:r>
              <w:rPr>
                <w:rFonts w:hint="eastAsia" w:ascii="宋体" w:hAnsi="宋体" w:eastAsia="宋体" w:cs="宋体"/>
                <w:i w:val="0"/>
                <w:iCs w:val="0"/>
                <w:color w:val="auto"/>
                <w:sz w:val="18"/>
                <w:szCs w:val="18"/>
                <w:u w:val="none"/>
                <w:lang w:eastAsia="zh-CN"/>
              </w:rPr>
              <w:t>；</w:t>
            </w:r>
            <w:r>
              <w:rPr>
                <w:rFonts w:hint="eastAsia" w:ascii="宋体" w:hAnsi="宋体" w:cs="宋体"/>
                <w:i w:val="0"/>
                <w:iCs w:val="0"/>
                <w:color w:val="auto"/>
                <w:sz w:val="18"/>
                <w:szCs w:val="18"/>
                <w:u w:val="none"/>
                <w:lang w:val="en-US" w:eastAsia="zh-CN"/>
              </w:rPr>
              <w:t>能效等级：一级能效</w:t>
            </w:r>
            <w:r>
              <w:rPr>
                <w:rFonts w:hint="eastAsia" w:ascii="宋体" w:hAnsi="宋体" w:eastAsia="宋体" w:cs="宋体"/>
                <w:i w:val="0"/>
                <w:iCs w:val="0"/>
                <w:color w:val="auto"/>
                <w:sz w:val="18"/>
                <w:szCs w:val="18"/>
                <w:u w:val="none"/>
                <w:lang w:eastAsia="zh-CN"/>
              </w:rPr>
              <w:t>；</w:t>
            </w:r>
            <w:r>
              <w:rPr>
                <w:rFonts w:hint="eastAsia" w:ascii="宋体" w:hAnsi="宋体" w:cs="宋体"/>
                <w:i w:val="0"/>
                <w:iCs w:val="0"/>
                <w:color w:val="auto"/>
                <w:sz w:val="18"/>
                <w:szCs w:val="18"/>
                <w:u w:val="none"/>
                <w:lang w:val="en-US" w:eastAsia="zh-CN"/>
              </w:rPr>
              <w:t>保修期：≥12个月</w:t>
            </w:r>
            <w:r>
              <w:rPr>
                <w:rFonts w:hint="eastAsia" w:ascii="宋体" w:hAnsi="宋体" w:eastAsia="宋体" w:cs="宋体"/>
                <w:i w:val="0"/>
                <w:iCs w:val="0"/>
                <w:color w:val="auto"/>
                <w:sz w:val="18"/>
                <w:szCs w:val="18"/>
                <w:u w:val="none"/>
                <w:lang w:eastAsia="zh-CN"/>
              </w:rPr>
              <w:t>；</w:t>
            </w:r>
            <w:r>
              <w:rPr>
                <w:rFonts w:hint="eastAsia" w:ascii="宋体" w:hAnsi="宋体" w:cs="宋体"/>
                <w:i w:val="0"/>
                <w:iCs w:val="0"/>
                <w:color w:val="auto"/>
                <w:sz w:val="18"/>
                <w:szCs w:val="18"/>
                <w:u w:val="none"/>
                <w:lang w:eastAsia="zh-CN"/>
              </w:rPr>
              <w:t>售后服务：</w:t>
            </w:r>
            <w:r>
              <w:rPr>
                <w:rFonts w:hint="eastAsia" w:ascii="宋体" w:hAnsi="宋体" w:cs="宋体"/>
                <w:i w:val="0"/>
                <w:iCs w:val="0"/>
                <w:color w:val="auto"/>
                <w:sz w:val="18"/>
                <w:szCs w:val="18"/>
                <w:u w:val="none"/>
                <w:lang w:val="en-US" w:eastAsia="zh-CN"/>
              </w:rPr>
              <w:t>支持</w:t>
            </w:r>
            <w:r>
              <w:rPr>
                <w:rFonts w:hint="eastAsia" w:ascii="宋体" w:hAnsi="宋体" w:cs="宋体"/>
                <w:i w:val="0"/>
                <w:iCs w:val="0"/>
                <w:color w:val="auto"/>
                <w:sz w:val="18"/>
                <w:szCs w:val="18"/>
                <w:u w:val="none"/>
                <w:lang w:eastAsia="zh-CN"/>
              </w:rPr>
              <w:t>全国联保</w:t>
            </w:r>
            <w:r>
              <w:rPr>
                <w:rFonts w:hint="eastAsia" w:ascii="宋体" w:hAnsi="宋体" w:eastAsia="宋体" w:cs="宋体"/>
                <w:i w:val="0"/>
                <w:iCs w:val="0"/>
                <w:color w:val="auto"/>
                <w:sz w:val="18"/>
                <w:szCs w:val="18"/>
                <w:u w:val="none"/>
                <w:lang w:eastAsia="zh-CN"/>
              </w:rPr>
              <w:t>；</w:t>
            </w:r>
            <w:r>
              <w:rPr>
                <w:rFonts w:hint="eastAsia" w:ascii="宋体" w:hAnsi="宋体" w:cs="宋体"/>
                <w:i w:val="0"/>
                <w:iCs w:val="0"/>
                <w:color w:val="auto"/>
                <w:sz w:val="18"/>
                <w:szCs w:val="18"/>
                <w:u w:val="none"/>
                <w:lang w:eastAsia="zh-CN"/>
              </w:rPr>
              <w:t>电视形态：平板；含边框整屏尺寸：</w:t>
            </w:r>
            <w:r>
              <w:rPr>
                <w:rFonts w:hint="eastAsia" w:ascii="宋体" w:hAnsi="宋体" w:cs="宋体"/>
                <w:i w:val="0"/>
                <w:iCs w:val="0"/>
                <w:color w:val="auto"/>
                <w:sz w:val="18"/>
                <w:szCs w:val="18"/>
                <w:u w:val="none"/>
                <w:lang w:val="en-US" w:eastAsia="zh-CN"/>
              </w:rPr>
              <w:t>1673*964*77mm</w:t>
            </w:r>
            <w:r>
              <w:rPr>
                <w:rFonts w:hint="eastAsia" w:ascii="宋体" w:hAnsi="宋体" w:eastAsia="宋体" w:cs="宋体"/>
                <w:i w:val="0"/>
                <w:iCs w:val="0"/>
                <w:color w:val="auto"/>
                <w:sz w:val="18"/>
                <w:szCs w:val="18"/>
                <w:u w:val="none"/>
                <w:lang w:val="en-US" w:eastAsia="zh-CN"/>
              </w:rPr>
              <w:t>（±10mm）</w:t>
            </w:r>
            <w:r>
              <w:rPr>
                <w:rFonts w:hint="eastAsia" w:ascii="宋体" w:hAnsi="宋体" w:eastAsia="宋体" w:cs="宋体"/>
                <w:i w:val="0"/>
                <w:iCs w:val="0"/>
                <w:color w:val="auto"/>
                <w:sz w:val="18"/>
                <w:szCs w:val="18"/>
                <w:u w:val="none"/>
                <w:lang w:eastAsia="zh-CN"/>
              </w:rPr>
              <w:t>；</w:t>
            </w:r>
            <w:r>
              <w:rPr>
                <w:rFonts w:hint="eastAsia" w:ascii="宋体" w:hAnsi="宋体" w:cs="宋体"/>
                <w:i w:val="0"/>
                <w:iCs w:val="0"/>
                <w:color w:val="auto"/>
                <w:sz w:val="18"/>
                <w:szCs w:val="18"/>
                <w:u w:val="none"/>
                <w:lang w:val="en-US" w:eastAsia="zh-CN"/>
              </w:rPr>
              <w:t>不含底座显示屏尺寸：1673*964*77mm</w:t>
            </w:r>
            <w:r>
              <w:rPr>
                <w:rFonts w:hint="eastAsia" w:ascii="宋体" w:hAnsi="宋体" w:eastAsia="宋体" w:cs="宋体"/>
                <w:i w:val="0"/>
                <w:iCs w:val="0"/>
                <w:color w:val="auto"/>
                <w:sz w:val="18"/>
                <w:szCs w:val="18"/>
                <w:u w:val="none"/>
                <w:lang w:val="en-US" w:eastAsia="zh-CN"/>
              </w:rPr>
              <w:t>（±10mm）</w:t>
            </w:r>
            <w:r>
              <w:rPr>
                <w:rFonts w:hint="eastAsia" w:ascii="宋体" w:hAnsi="宋体" w:eastAsia="宋体" w:cs="宋体"/>
                <w:i w:val="0"/>
                <w:iCs w:val="0"/>
                <w:color w:val="auto"/>
                <w:sz w:val="18"/>
                <w:szCs w:val="18"/>
                <w:u w:val="none"/>
                <w:lang w:eastAsia="zh-CN"/>
              </w:rPr>
              <w:t>；</w:t>
            </w:r>
            <w:r>
              <w:rPr>
                <w:rFonts w:hint="eastAsia" w:ascii="宋体" w:hAnsi="宋体" w:cs="宋体"/>
                <w:i w:val="0"/>
                <w:iCs w:val="0"/>
                <w:color w:val="auto"/>
                <w:sz w:val="18"/>
                <w:szCs w:val="18"/>
                <w:u w:val="none"/>
                <w:lang w:eastAsia="zh-CN"/>
              </w:rPr>
              <w:t>屏幕比例：</w:t>
            </w:r>
            <w:r>
              <w:rPr>
                <w:rFonts w:hint="eastAsia" w:ascii="宋体" w:hAnsi="宋体" w:cs="宋体"/>
                <w:i w:val="0"/>
                <w:iCs w:val="0"/>
                <w:color w:val="auto"/>
                <w:sz w:val="18"/>
                <w:szCs w:val="18"/>
                <w:u w:val="none"/>
                <w:lang w:val="en-US" w:eastAsia="zh-CN"/>
              </w:rPr>
              <w:t>16:9</w:t>
            </w:r>
            <w:r>
              <w:rPr>
                <w:rFonts w:hint="eastAsia" w:ascii="宋体" w:hAnsi="宋体" w:eastAsia="宋体" w:cs="宋体"/>
                <w:i w:val="0"/>
                <w:iCs w:val="0"/>
                <w:color w:val="auto"/>
                <w:sz w:val="18"/>
                <w:szCs w:val="18"/>
                <w:u w:val="none"/>
                <w:lang w:eastAsia="zh-CN"/>
              </w:rPr>
              <w:t>；</w:t>
            </w:r>
            <w:r>
              <w:rPr>
                <w:rFonts w:hint="eastAsia" w:ascii="宋体" w:hAnsi="宋体" w:cs="宋体"/>
                <w:i w:val="0"/>
                <w:iCs w:val="0"/>
                <w:color w:val="auto"/>
                <w:sz w:val="18"/>
                <w:szCs w:val="18"/>
                <w:u w:val="none"/>
                <w:lang w:val="en-US" w:eastAsia="zh-CN"/>
              </w:rPr>
              <w:t>亮度：1300nits</w:t>
            </w:r>
            <w:r>
              <w:rPr>
                <w:rFonts w:hint="eastAsia" w:ascii="宋体" w:hAnsi="宋体" w:eastAsia="宋体" w:cs="宋体"/>
                <w:i w:val="0"/>
                <w:iCs w:val="0"/>
                <w:color w:val="auto"/>
                <w:sz w:val="18"/>
                <w:szCs w:val="18"/>
                <w:u w:val="none"/>
                <w:lang w:eastAsia="zh-CN"/>
              </w:rPr>
              <w:t>；</w:t>
            </w:r>
            <w:r>
              <w:rPr>
                <w:rFonts w:hint="eastAsia" w:ascii="宋体" w:hAnsi="宋体" w:cs="宋体"/>
                <w:i w:val="0"/>
                <w:iCs w:val="0"/>
                <w:color w:val="auto"/>
                <w:sz w:val="18"/>
                <w:szCs w:val="18"/>
                <w:u w:val="none"/>
                <w:lang w:val="en-US" w:eastAsia="zh-CN"/>
              </w:rPr>
              <w:t>扬声器数量：2个</w:t>
            </w:r>
            <w:r>
              <w:rPr>
                <w:rFonts w:hint="eastAsia" w:ascii="宋体" w:hAnsi="宋体" w:eastAsia="宋体" w:cs="宋体"/>
                <w:i w:val="0"/>
                <w:iCs w:val="0"/>
                <w:color w:val="auto"/>
                <w:sz w:val="18"/>
                <w:szCs w:val="18"/>
                <w:u w:val="none"/>
                <w:lang w:eastAsia="zh-CN"/>
              </w:rPr>
              <w:t>；</w:t>
            </w:r>
            <w:r>
              <w:rPr>
                <w:rFonts w:hint="eastAsia" w:ascii="宋体" w:hAnsi="宋体" w:cs="宋体"/>
                <w:i w:val="0"/>
                <w:iCs w:val="0"/>
                <w:color w:val="auto"/>
                <w:sz w:val="18"/>
                <w:szCs w:val="18"/>
                <w:u w:val="none"/>
                <w:lang w:val="en-US" w:eastAsia="zh-CN"/>
              </w:rPr>
              <w:t>接口类型：HDMI</w:t>
            </w:r>
            <w:r>
              <w:rPr>
                <w:rFonts w:hint="eastAsia" w:ascii="宋体" w:hAnsi="宋体" w:eastAsia="宋体" w:cs="宋体"/>
                <w:i w:val="0"/>
                <w:iCs w:val="0"/>
                <w:color w:val="auto"/>
                <w:sz w:val="18"/>
                <w:szCs w:val="18"/>
                <w:u w:val="none"/>
                <w:lang w:eastAsia="zh-CN"/>
              </w:rPr>
              <w:t>；</w:t>
            </w:r>
            <w:r>
              <w:rPr>
                <w:rFonts w:hint="eastAsia" w:ascii="宋体" w:hAnsi="宋体" w:cs="宋体"/>
                <w:i w:val="0"/>
                <w:iCs w:val="0"/>
                <w:color w:val="auto"/>
                <w:sz w:val="18"/>
                <w:szCs w:val="18"/>
                <w:u w:val="none"/>
                <w:lang w:eastAsia="zh-CN"/>
              </w:rPr>
              <w:t>含说明书</w:t>
            </w:r>
            <w:r>
              <w:rPr>
                <w:rFonts w:hint="eastAsia" w:ascii="宋体" w:hAnsi="宋体" w:cs="宋体"/>
                <w:i w:val="0"/>
                <w:iCs w:val="0"/>
                <w:color w:val="auto"/>
                <w:sz w:val="18"/>
                <w:szCs w:val="18"/>
                <w:u w:val="none"/>
                <w:lang w:val="en-US" w:eastAsia="zh-CN"/>
              </w:rPr>
              <w:t>1本、电源线1根、遥控器1个、底座2个、螺钉4颗。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65" w:hRule="atLeast"/>
        </w:trPr>
        <w:tc>
          <w:tcPr>
            <w:tcW w:w="2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47</w:t>
            </w:r>
          </w:p>
        </w:tc>
        <w:tc>
          <w:tcPr>
            <w:tcW w:w="4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会议室</w:t>
            </w:r>
          </w:p>
        </w:tc>
        <w:tc>
          <w:tcPr>
            <w:tcW w:w="54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default" w:ascii="宋体" w:hAnsi="宋体" w:eastAsia="宋体" w:cs="宋体"/>
                <w:i w:val="0"/>
                <w:iCs w:val="0"/>
                <w:color w:val="auto"/>
                <w:sz w:val="18"/>
                <w:szCs w:val="18"/>
                <w:u w:val="none"/>
                <w:lang w:val="en-US"/>
              </w:rPr>
            </w:pPr>
            <w:r>
              <w:rPr>
                <w:rFonts w:hint="eastAsia" w:ascii="宋体" w:hAnsi="宋体" w:eastAsia="宋体" w:cs="宋体"/>
                <w:i w:val="0"/>
                <w:iCs w:val="0"/>
                <w:color w:val="auto"/>
                <w:kern w:val="0"/>
                <w:sz w:val="18"/>
                <w:szCs w:val="18"/>
                <w:u w:val="none"/>
                <w:lang w:val="en-US" w:eastAsia="zh-CN" w:bidi="ar"/>
              </w:rPr>
              <w:t>电视</w:t>
            </w:r>
            <w:r>
              <w:rPr>
                <w:rFonts w:hint="eastAsia" w:ascii="宋体" w:hAnsi="宋体" w:cs="宋体"/>
                <w:i w:val="0"/>
                <w:iCs w:val="0"/>
                <w:color w:val="auto"/>
                <w:kern w:val="0"/>
                <w:sz w:val="18"/>
                <w:szCs w:val="18"/>
                <w:u w:val="none"/>
                <w:lang w:val="en-US" w:eastAsia="zh-CN" w:bidi="ar"/>
              </w:rPr>
              <w:t>(55寸）</w:t>
            </w:r>
          </w:p>
        </w:tc>
        <w:tc>
          <w:tcPr>
            <w:tcW w:w="20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w:t>
            </w:r>
          </w:p>
        </w:tc>
        <w:tc>
          <w:tcPr>
            <w:tcW w:w="19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台</w:t>
            </w:r>
          </w:p>
        </w:tc>
        <w:tc>
          <w:tcPr>
            <w:tcW w:w="35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3000</w:t>
            </w:r>
          </w:p>
        </w:tc>
        <w:tc>
          <w:tcPr>
            <w:tcW w:w="3087"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产品尺寸（含底座）：1231*749*248mm</w:t>
            </w:r>
            <w:r>
              <w:rPr>
                <w:rFonts w:hint="eastAsia" w:ascii="宋体" w:hAnsi="宋体" w:eastAsia="宋体" w:cs="宋体"/>
                <w:i w:val="0"/>
                <w:iCs w:val="0"/>
                <w:color w:val="auto"/>
                <w:sz w:val="18"/>
                <w:szCs w:val="18"/>
                <w:u w:val="none"/>
                <w:lang w:val="en-US" w:eastAsia="zh-CN"/>
              </w:rPr>
              <w:t>（±10mm）</w:t>
            </w:r>
            <w:r>
              <w:rPr>
                <w:rFonts w:hint="eastAsia" w:ascii="宋体" w:hAnsi="宋体" w:eastAsia="宋体" w:cs="宋体"/>
                <w:i w:val="0"/>
                <w:iCs w:val="0"/>
                <w:color w:val="auto"/>
                <w:kern w:val="0"/>
                <w:sz w:val="18"/>
                <w:szCs w:val="18"/>
                <w:u w:val="none"/>
                <w:lang w:val="en-US" w:eastAsia="zh-CN" w:bidi="ar"/>
              </w:rPr>
              <w:t>；分辨率：3840*2160；整机功率：200W；能效等级：一级能效；内存：</w:t>
            </w:r>
            <w:r>
              <w:rPr>
                <w:rFonts w:hint="eastAsia" w:ascii="宋体" w:hAnsi="宋体" w:cs="宋体"/>
                <w:i w:val="0"/>
                <w:iCs w:val="0"/>
                <w:color w:val="auto"/>
                <w:sz w:val="18"/>
                <w:szCs w:val="18"/>
                <w:u w:val="none"/>
                <w:lang w:val="en-US" w:eastAsia="zh-CN"/>
              </w:rPr>
              <w:t>≥</w:t>
            </w:r>
            <w:r>
              <w:rPr>
                <w:rFonts w:hint="eastAsia" w:ascii="宋体" w:hAnsi="宋体" w:eastAsia="宋体" w:cs="宋体"/>
                <w:i w:val="0"/>
                <w:iCs w:val="0"/>
                <w:color w:val="auto"/>
                <w:kern w:val="0"/>
                <w:sz w:val="18"/>
                <w:szCs w:val="18"/>
                <w:u w:val="none"/>
                <w:lang w:val="en-US" w:eastAsia="zh-CN" w:bidi="ar"/>
              </w:rPr>
              <w:t>4GB+64GB；屏幕尺寸：55寸；语音遥控类型：远场语音遥控；</w:t>
            </w:r>
            <w:r>
              <w:rPr>
                <w:rFonts w:hint="eastAsia" w:ascii="宋体" w:hAnsi="宋体" w:cs="宋体"/>
                <w:i w:val="0"/>
                <w:iCs w:val="0"/>
                <w:color w:val="auto"/>
                <w:sz w:val="18"/>
                <w:szCs w:val="18"/>
                <w:u w:val="none"/>
                <w:lang w:eastAsia="zh-CN"/>
              </w:rPr>
              <w:t>屏幕比例：</w:t>
            </w:r>
            <w:r>
              <w:rPr>
                <w:rFonts w:hint="eastAsia" w:ascii="宋体" w:hAnsi="宋体" w:cs="宋体"/>
                <w:i w:val="0"/>
                <w:iCs w:val="0"/>
                <w:color w:val="auto"/>
                <w:sz w:val="18"/>
                <w:szCs w:val="18"/>
                <w:u w:val="none"/>
                <w:lang w:val="en-US" w:eastAsia="zh-CN"/>
              </w:rPr>
              <w:t>16:9；扬声器数量：2个；保修期：≥12个月</w:t>
            </w:r>
            <w:r>
              <w:rPr>
                <w:rFonts w:hint="eastAsia" w:ascii="宋体" w:hAnsi="宋体" w:eastAsia="宋体" w:cs="宋体"/>
                <w:i w:val="0"/>
                <w:iCs w:val="0"/>
                <w:color w:val="auto"/>
                <w:sz w:val="18"/>
                <w:szCs w:val="18"/>
                <w:u w:val="none"/>
                <w:lang w:eastAsia="zh-CN"/>
              </w:rPr>
              <w:t>；</w:t>
            </w:r>
            <w:r>
              <w:rPr>
                <w:rFonts w:hint="eastAsia" w:ascii="宋体" w:hAnsi="宋体" w:cs="宋体"/>
                <w:i w:val="0"/>
                <w:iCs w:val="0"/>
                <w:color w:val="auto"/>
                <w:sz w:val="18"/>
                <w:szCs w:val="18"/>
                <w:u w:val="none"/>
                <w:lang w:eastAsia="zh-CN"/>
              </w:rPr>
              <w:t>售后服务：</w:t>
            </w:r>
            <w:r>
              <w:rPr>
                <w:rFonts w:hint="eastAsia" w:ascii="宋体" w:hAnsi="宋体" w:cs="宋体"/>
                <w:i w:val="0"/>
                <w:iCs w:val="0"/>
                <w:color w:val="auto"/>
                <w:sz w:val="18"/>
                <w:szCs w:val="18"/>
                <w:u w:val="none"/>
                <w:lang w:val="en-US" w:eastAsia="zh-CN"/>
              </w:rPr>
              <w:t>支持</w:t>
            </w:r>
            <w:r>
              <w:rPr>
                <w:rFonts w:hint="eastAsia" w:ascii="宋体" w:hAnsi="宋体" w:cs="宋体"/>
                <w:i w:val="0"/>
                <w:iCs w:val="0"/>
                <w:color w:val="auto"/>
                <w:sz w:val="18"/>
                <w:szCs w:val="18"/>
                <w:u w:val="none"/>
                <w:lang w:eastAsia="zh-CN"/>
              </w:rPr>
              <w:t>全国联保</w:t>
            </w:r>
            <w:r>
              <w:rPr>
                <w:rFonts w:hint="eastAsia" w:ascii="宋体" w:hAnsi="宋体" w:eastAsia="宋体" w:cs="宋体"/>
                <w:i w:val="0"/>
                <w:iCs w:val="0"/>
                <w:color w:val="auto"/>
                <w:kern w:val="0"/>
                <w:sz w:val="18"/>
                <w:szCs w:val="18"/>
                <w:u w:val="none"/>
                <w:lang w:val="en-US" w:eastAsia="zh-CN" w:bidi="ar"/>
              </w:rPr>
              <w:t>；</w:t>
            </w:r>
            <w:r>
              <w:rPr>
                <w:rFonts w:hint="eastAsia" w:ascii="宋体" w:hAnsi="宋体" w:cs="宋体"/>
                <w:i w:val="0"/>
                <w:iCs w:val="0"/>
                <w:color w:val="auto"/>
                <w:sz w:val="18"/>
                <w:szCs w:val="18"/>
                <w:u w:val="none"/>
                <w:lang w:eastAsia="zh-CN"/>
              </w:rPr>
              <w:t>含说明书</w:t>
            </w:r>
            <w:r>
              <w:rPr>
                <w:rFonts w:hint="eastAsia" w:ascii="宋体" w:hAnsi="宋体" w:cs="宋体"/>
                <w:i w:val="0"/>
                <w:iCs w:val="0"/>
                <w:color w:val="auto"/>
                <w:sz w:val="18"/>
                <w:szCs w:val="18"/>
                <w:u w:val="none"/>
                <w:lang w:val="en-US" w:eastAsia="zh-CN"/>
              </w:rPr>
              <w:t>1本、电源线1根、遥控器1个、底座2个、螺钉4颗。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2" w:hRule="atLeast"/>
        </w:trPr>
        <w:tc>
          <w:tcPr>
            <w:tcW w:w="202"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default" w:ascii="宋体" w:hAnsi="宋体" w:eastAsia="宋体" w:cs="宋体"/>
                <w:i w:val="0"/>
                <w:iCs w:val="0"/>
                <w:color w:val="000000"/>
                <w:sz w:val="18"/>
                <w:szCs w:val="18"/>
                <w:u w:val="none"/>
                <w:lang w:val="en-US"/>
              </w:rPr>
            </w:pPr>
            <w:r>
              <w:rPr>
                <w:rFonts w:hint="eastAsia" w:ascii="宋体" w:hAnsi="宋体" w:eastAsia="宋体" w:cs="宋体"/>
                <w:i w:val="0"/>
                <w:iCs w:val="0"/>
                <w:color w:val="000000"/>
                <w:kern w:val="0"/>
                <w:sz w:val="18"/>
                <w:szCs w:val="18"/>
                <w:u w:val="none"/>
                <w:lang w:val="en-US" w:eastAsia="zh-CN" w:bidi="ar"/>
              </w:rPr>
              <w:t>48</w:t>
            </w:r>
          </w:p>
        </w:tc>
        <w:tc>
          <w:tcPr>
            <w:tcW w:w="406"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阳台</w:t>
            </w:r>
          </w:p>
        </w:tc>
        <w:tc>
          <w:tcPr>
            <w:tcW w:w="546"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乒乓球桌</w:t>
            </w:r>
          </w:p>
        </w:tc>
        <w:tc>
          <w:tcPr>
            <w:tcW w:w="207"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91"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张</w:t>
            </w:r>
          </w:p>
        </w:tc>
        <w:tc>
          <w:tcPr>
            <w:tcW w:w="359"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4500</w:t>
            </w:r>
          </w:p>
        </w:tc>
        <w:tc>
          <w:tcPr>
            <w:tcW w:w="3087"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Style w:val="12"/>
                <w:rFonts w:hint="eastAsia" w:ascii="宋体" w:hAnsi="宋体" w:eastAsia="宋体" w:cs="宋体"/>
                <w:sz w:val="18"/>
                <w:szCs w:val="18"/>
                <w:lang w:val="en-US" w:eastAsia="zh-CN" w:bidi="ar"/>
              </w:rPr>
              <w:t>规格：长274cm宽152.5cm高76cm（±10mm）;台面颜色：蓝色；台面材质：中密度板；是否可调节高度：可调高度；弹性：230mm-260mm;弹性均匀度：</w:t>
            </w:r>
            <w:r>
              <w:rPr>
                <w:rStyle w:val="13"/>
                <w:rFonts w:hint="eastAsia" w:ascii="宋体" w:hAnsi="宋体" w:eastAsia="宋体" w:cs="宋体"/>
                <w:sz w:val="18"/>
                <w:szCs w:val="18"/>
                <w:lang w:val="en-US" w:eastAsia="zh-CN" w:bidi="ar"/>
              </w:rPr>
              <w:t>≤</w:t>
            </w:r>
            <w:r>
              <w:rPr>
                <w:rStyle w:val="12"/>
                <w:rFonts w:hint="eastAsia" w:ascii="宋体" w:hAnsi="宋体" w:eastAsia="宋体" w:cs="宋体"/>
                <w:sz w:val="18"/>
                <w:szCs w:val="18"/>
                <w:lang w:val="en-US" w:eastAsia="zh-CN" w:bidi="ar"/>
              </w:rPr>
              <w:t>5mm。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85" w:hRule="atLeast"/>
        </w:trPr>
        <w:tc>
          <w:tcPr>
            <w:tcW w:w="2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宋体" w:hAnsi="宋体" w:eastAsia="宋体" w:cs="宋体"/>
                <w:i w:val="0"/>
                <w:iCs w:val="0"/>
                <w:color w:val="000000"/>
                <w:sz w:val="18"/>
                <w:szCs w:val="18"/>
                <w:u w:val="none"/>
                <w:lang w:val="en-US"/>
              </w:rPr>
            </w:pPr>
            <w:r>
              <w:rPr>
                <w:rFonts w:hint="eastAsia" w:ascii="宋体" w:hAnsi="宋体" w:eastAsia="宋体" w:cs="宋体"/>
                <w:i w:val="0"/>
                <w:iCs w:val="0"/>
                <w:color w:val="000000"/>
                <w:kern w:val="0"/>
                <w:sz w:val="18"/>
                <w:szCs w:val="18"/>
                <w:u w:val="none"/>
                <w:lang w:val="en-US" w:eastAsia="zh-CN" w:bidi="ar"/>
              </w:rPr>
              <w:t>49</w:t>
            </w:r>
          </w:p>
        </w:tc>
        <w:tc>
          <w:tcPr>
            <w:tcW w:w="4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阳台</w:t>
            </w:r>
          </w:p>
        </w:tc>
        <w:tc>
          <w:tcPr>
            <w:tcW w:w="54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洗烘一体机</w:t>
            </w:r>
          </w:p>
        </w:tc>
        <w:tc>
          <w:tcPr>
            <w:tcW w:w="20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19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台</w:t>
            </w:r>
          </w:p>
        </w:tc>
        <w:tc>
          <w:tcPr>
            <w:tcW w:w="35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6500</w:t>
            </w:r>
          </w:p>
        </w:tc>
        <w:tc>
          <w:tcPr>
            <w:tcW w:w="3087"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箱体材质：PCM钢板；工作方式：皮带驱动 ；颜色：银灰色；使用方式：全自动； 洗衣程序：大件洗 单脱水 混合洗 节能洗 ；排水方式：上排水； 能效等级：一级 ；内桶材质：不锈钢；显示屏类型：触摸屏； 附加功能：自动断电 中途添衣；控制方式：电子式；产品类型：滚筒洗衣机 ；电机类型：变频电机 ；开合方式：前开式；堆码层数极限：4层 ；毛重：70kg ；包装尺寸：700x705x985mm（±10mm）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尺寸：595mm*605mm*850mm（±10mm） ；净重：64kg ；智能类型：其他智能；脱水功率：420W ；洗涤功率：70W ；洗涤公斤量：10kg；洗衣机用水量：64L；烘干方式：无烘干 ；脱水公斤量：10kg ；烘千公斤量：0kg；最高转速：1200转/分钟 ；深度：605mm ；高度：850mm；保修期：36个月 有3C证书编号。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180" w:hRule="atLeast"/>
        </w:trPr>
        <w:tc>
          <w:tcPr>
            <w:tcW w:w="2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50</w:t>
            </w:r>
          </w:p>
        </w:tc>
        <w:tc>
          <w:tcPr>
            <w:tcW w:w="4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阁楼</w:t>
            </w:r>
          </w:p>
        </w:tc>
        <w:tc>
          <w:tcPr>
            <w:tcW w:w="546"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定制沙发</w:t>
            </w:r>
          </w:p>
        </w:tc>
        <w:tc>
          <w:tcPr>
            <w:tcW w:w="20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9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个</w:t>
            </w:r>
          </w:p>
        </w:tc>
        <w:tc>
          <w:tcPr>
            <w:tcW w:w="35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3500</w:t>
            </w:r>
          </w:p>
        </w:tc>
        <w:tc>
          <w:tcPr>
            <w:tcW w:w="3087"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1、规格：4m长1个（4人座）靠背高度1.1m;深0.8m；1.3m长2个（单人座）靠背高度1.1m;深0.8m。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2、内材：实木框架结构，经过烘干、防腐、防虫处理，含水率＜10%，拥有结实耐用不易变形的特点。</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3、海绵：高密度海绵，软硬适中，回弹性能好，不变形。                                                                                                                                                                                                                                         4、面料：皮或布料可选。</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5、金属脚架。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5" w:hRule="atLeast"/>
        </w:trPr>
        <w:tc>
          <w:tcPr>
            <w:tcW w:w="2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51</w:t>
            </w:r>
          </w:p>
        </w:tc>
        <w:tc>
          <w:tcPr>
            <w:tcW w:w="4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阁楼</w:t>
            </w:r>
          </w:p>
        </w:tc>
        <w:tc>
          <w:tcPr>
            <w:tcW w:w="546"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休闲茶几</w:t>
            </w:r>
          </w:p>
        </w:tc>
        <w:tc>
          <w:tcPr>
            <w:tcW w:w="20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9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套</w:t>
            </w:r>
          </w:p>
        </w:tc>
        <w:tc>
          <w:tcPr>
            <w:tcW w:w="35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800</w:t>
            </w:r>
          </w:p>
        </w:tc>
        <w:tc>
          <w:tcPr>
            <w:tcW w:w="3087"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1、规格：长900mm*宽900mm*高750mm（±10mm）。</w:t>
            </w:r>
          </w:p>
          <w:p>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2、桌面：5毫米钢化玻璃桌面。</w:t>
            </w:r>
          </w:p>
          <w:p>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3、桌身要求:桌面防滑吸盘，结果稳定防止侧翻，桌面下设储物层。</w:t>
            </w:r>
          </w:p>
          <w:p>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4、靠椅尺寸：长0.5米宽0.5米高0.43米靠背高0.75米。</w:t>
            </w:r>
          </w:p>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5、材质：主骨架为金属，金属外采用编制工艺，椅子8个。</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80" w:hRule="atLeast"/>
        </w:trPr>
        <w:tc>
          <w:tcPr>
            <w:tcW w:w="2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52</w:t>
            </w:r>
          </w:p>
        </w:tc>
        <w:tc>
          <w:tcPr>
            <w:tcW w:w="4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阁楼</w:t>
            </w:r>
          </w:p>
        </w:tc>
        <w:tc>
          <w:tcPr>
            <w:tcW w:w="546"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沙发</w:t>
            </w:r>
          </w:p>
        </w:tc>
        <w:tc>
          <w:tcPr>
            <w:tcW w:w="20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9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套</w:t>
            </w:r>
          </w:p>
        </w:tc>
        <w:tc>
          <w:tcPr>
            <w:tcW w:w="35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3500</w:t>
            </w:r>
          </w:p>
        </w:tc>
        <w:tc>
          <w:tcPr>
            <w:tcW w:w="3087"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1、规格：4m长1个（4人座）靠背高度1.1m;深0.8m；1.3m长2个（单人座）靠背高度1.1m;深0.8m。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2、内材：实木框架结构，经过烘干、防腐、防虫处理，含水率＜10%，拥有结实耐用不易变形的特点。</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3、海绵：高密度海绵，软硬适中，回弹性能好，不变形。</w:t>
            </w:r>
          </w:p>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4、面料：皮或布料可选。</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5、金属脚架。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5" w:hRule="atLeast"/>
        </w:trPr>
        <w:tc>
          <w:tcPr>
            <w:tcW w:w="2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53</w:t>
            </w:r>
          </w:p>
        </w:tc>
        <w:tc>
          <w:tcPr>
            <w:tcW w:w="4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阁楼</w:t>
            </w:r>
          </w:p>
        </w:tc>
        <w:tc>
          <w:tcPr>
            <w:tcW w:w="546"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书架</w:t>
            </w:r>
          </w:p>
        </w:tc>
        <w:tc>
          <w:tcPr>
            <w:tcW w:w="20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19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组</w:t>
            </w:r>
          </w:p>
        </w:tc>
        <w:tc>
          <w:tcPr>
            <w:tcW w:w="35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1200</w:t>
            </w:r>
          </w:p>
        </w:tc>
        <w:tc>
          <w:tcPr>
            <w:tcW w:w="3087"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1、规格：1500mmW*400mmD*2000mmH（±5mm）。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2、板式结构，基材采用刨花板，四周同色PVC封边条封边，封边要平整,牢固，不易脱落。所有五金配件坚固耐用，颜色：可选。</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▲3、刨花板甲醛释放量≤0.124mg/m³，含水率3-13%，握螺钉力：板面≥900、板边≥600，板内密度偏差±10，静曲强度（MOR)≥11MPa，弹性模量（MOE)≥1600MPa，内胶合强度≥0.35MPa，表面胶合强度≥0.8MPa，刨花板符合GB/T 4897-2015 和GB 18580-2017标准要求。（提供国家认可的第三方检测机构出具的检测报告复印件）</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PVC封边条外观表面应无褶皱、裂纹、折痕、暗条痕、染色线、刀线、油渍、污点、黑斑、粘胶和杂质，无明显的气泡针孔、划痕、波纹等瑕疵，表面应光滑，花纹应清晰、均匀、无漏印。色泽应均匀，无明显色差，背胶处理应均匀，边缘应光滑平直，无缺陷。耐磨性：磨30r后应无露底现象，耐干热性：应无龟裂、无鼓泡，耐老化性：应无开裂，耐冷热循环性：应无龟裂、无鼓泡、无变色、无起邹，边缘直线度（长度方向边缘凹形度Smax）≤5mm/m，PVC封边条甲醛释放量未检出(检出限:0.05mg/L）；可迁移元素（可溶性重金属铅（Pb）未检出、镉（Cd）未检出、铬（Cr）未检出、汞（Hg）未检出、砷（As）未检出、钡（Ba）未检出、锑（Sb）未检出、硒（Se）未检出），邻苯二甲酸酯 DBP、BBP、DEHP、DNOP、DINP 和 DIDP 的总量未检出。（提供国家认可的第三方检测机构出具的检测报告复印件）</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▲5、五金件外观性能要求：电镀层表面应无剥落、返锈、毛刺，表面应无烧焦、起泡、针孔、裂纹、花斑（不包括镀彩锌）和划痕。（提供国家认可的第三方检测机构出具的检测报告复印件）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35" w:hRule="atLeast"/>
        </w:trPr>
        <w:tc>
          <w:tcPr>
            <w:tcW w:w="2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54</w:t>
            </w:r>
          </w:p>
        </w:tc>
        <w:tc>
          <w:tcPr>
            <w:tcW w:w="4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阁楼</w:t>
            </w:r>
          </w:p>
        </w:tc>
        <w:tc>
          <w:tcPr>
            <w:tcW w:w="546"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小圆凳</w:t>
            </w:r>
          </w:p>
        </w:tc>
        <w:tc>
          <w:tcPr>
            <w:tcW w:w="20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c>
          <w:tcPr>
            <w:tcW w:w="19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个</w:t>
            </w:r>
          </w:p>
        </w:tc>
        <w:tc>
          <w:tcPr>
            <w:tcW w:w="35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300</w:t>
            </w:r>
          </w:p>
        </w:tc>
        <w:tc>
          <w:tcPr>
            <w:tcW w:w="3087"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1、规格：φ380mm*420mmH(凳子直径380)（±10mm）。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2、内材：实木框架结构，经过烘干、防腐、防虫处理，含水率＜10%，拥有结实耐用不易变形的特点。</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3、海绵：高密度海绵，软硬适中，回弹性能好，不变形。                                                                                                                                                                                                                                         4、面料：皮或布料可选。</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85" w:hRule="atLeast"/>
        </w:trPr>
        <w:tc>
          <w:tcPr>
            <w:tcW w:w="2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55</w:t>
            </w:r>
          </w:p>
        </w:tc>
        <w:tc>
          <w:tcPr>
            <w:tcW w:w="4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阁楼</w:t>
            </w:r>
          </w:p>
        </w:tc>
        <w:tc>
          <w:tcPr>
            <w:tcW w:w="546"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茶桌</w:t>
            </w:r>
          </w:p>
        </w:tc>
        <w:tc>
          <w:tcPr>
            <w:tcW w:w="20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9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套</w:t>
            </w:r>
          </w:p>
        </w:tc>
        <w:tc>
          <w:tcPr>
            <w:tcW w:w="35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6000</w:t>
            </w:r>
          </w:p>
        </w:tc>
        <w:tc>
          <w:tcPr>
            <w:tcW w:w="3087"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1、规格：1800mmW*800mmD*760mmH（±10mm）。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采用全实木结构，选用橡胶木木材，以传统榫卯结构制作，牢固耐用，木纹纹理清晰，美观自然。边角四周圆角设计，防碰撞。实心原木桌腿，倾斜设计，增加轻盈感，也更稳固，桌腿带防滑脚垫，有效防止对地板的损伤。油漆选用水性双组份透明底漆和水性双组份透明面漆。一套含一张桌子，一把主椅，2把副椅。</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▲3、水性双组份透明底漆符合GB18581-2020木器涂料中有害物质限量和GB/T23999-2009室内装饰装修用水性木器涂料标准，VOC含量≤100g/L，甲醛含量≤100mg/kg，苯系物总和含量（限苯、甲苯、二甲苯含乙苯）≤100 mg/kg，在容器中搅拌后均匀无硬块，细度≤60μm，干燥时间：表干≤60min、实干≤24h，不挥发物≥30%，打磨性易打磨，附着力（划格间距2mm）≤1级。（提供国家认可的第三方检测机构出具的检测报告复印件）</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▲4、水性双组份透明面漆符合GB18581-2020木器涂料中有害物质限量和GB/T23999-2009室内装饰装修用水性木器涂料标准，VOC含量≤100g/L，甲醛含量≤100mg/kg，苯系物总和含量（限苯、甲苯、二甲苯含乙苯）≤100 mg/kg，在容器中搅拌后均匀无硬块，细度≤35μm，不挥发物≥30%，干燥时间：表干≤60min、实干≤24h，硬度（擦伤）≥2H，附着力（划格间距2mm）≤1级，耐划伤性（100g）未划伤，耐水性（24h）耐沸水性（15min）无异常，耐污染性（1h）醋和绿茶无异常，耐醇性（50%，1h）无异常。（提供国家认可的第三方检测机构出具的检测报告复印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0" w:hRule="atLeast"/>
        </w:trPr>
        <w:tc>
          <w:tcPr>
            <w:tcW w:w="2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56</w:t>
            </w:r>
          </w:p>
        </w:tc>
        <w:tc>
          <w:tcPr>
            <w:tcW w:w="4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阁楼</w:t>
            </w:r>
          </w:p>
        </w:tc>
        <w:tc>
          <w:tcPr>
            <w:tcW w:w="54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台球桌</w:t>
            </w:r>
          </w:p>
        </w:tc>
        <w:tc>
          <w:tcPr>
            <w:tcW w:w="20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9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张</w:t>
            </w:r>
          </w:p>
        </w:tc>
        <w:tc>
          <w:tcPr>
            <w:tcW w:w="35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11800</w:t>
            </w:r>
          </w:p>
        </w:tc>
        <w:tc>
          <w:tcPr>
            <w:tcW w:w="3087"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标准美式台球桌外框规格：长2845mm*宽1565mm高850mm（±10mm），正负偏差≥5mm；桌子边缘经过包边多道工艺打磨处理，防止磕碰，球网里内采用尼龙材质，夹层添加一层纤维，减少球的摩擦，防止飞球，精选五金配件，桌面细腻平滑，防止球体受阻滚动不畅。（配备球杆5支、铜十子短架杆一套、铜钩2个、三角架1个、巧克1盒、皮头1盒、塑料枪头1盒、胶水1支、放杆1副、毛刷1个、桌罩1张、集球器1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60" w:hRule="atLeast"/>
        </w:trPr>
        <w:tc>
          <w:tcPr>
            <w:tcW w:w="2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宋体" w:hAnsi="宋体" w:eastAsia="宋体" w:cs="宋体"/>
                <w:i w:val="0"/>
                <w:iCs w:val="0"/>
                <w:color w:val="000000"/>
                <w:sz w:val="18"/>
                <w:szCs w:val="18"/>
                <w:u w:val="none"/>
                <w:lang w:val="en-US"/>
              </w:rPr>
            </w:pPr>
            <w:r>
              <w:rPr>
                <w:rFonts w:hint="eastAsia" w:ascii="宋体" w:hAnsi="宋体" w:eastAsia="宋体" w:cs="宋体"/>
                <w:i w:val="0"/>
                <w:iCs w:val="0"/>
                <w:color w:val="000000"/>
                <w:kern w:val="0"/>
                <w:sz w:val="18"/>
                <w:szCs w:val="18"/>
                <w:u w:val="none"/>
                <w:lang w:val="en-US" w:eastAsia="zh-CN" w:bidi="ar"/>
              </w:rPr>
              <w:t>57</w:t>
            </w:r>
          </w:p>
        </w:tc>
        <w:tc>
          <w:tcPr>
            <w:tcW w:w="4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阁楼</w:t>
            </w:r>
          </w:p>
        </w:tc>
        <w:tc>
          <w:tcPr>
            <w:tcW w:w="54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龙门架</w:t>
            </w:r>
          </w:p>
        </w:tc>
        <w:tc>
          <w:tcPr>
            <w:tcW w:w="20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9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套</w:t>
            </w:r>
          </w:p>
        </w:tc>
        <w:tc>
          <w:tcPr>
            <w:tcW w:w="35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12000</w:t>
            </w:r>
          </w:p>
        </w:tc>
        <w:tc>
          <w:tcPr>
            <w:tcW w:w="3087"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配置清单：包胶杠铃片125KG组合，RS620训练櫈，2.2m奥杆，1.2曲杆，沙袋，5M地胶，弹力训练带，TRX悬挂绳，间歇台，保护架，多靶位双杠，飞鸟拉吧，提拉器，炮筒架，延长铁链，长短拉杆。倒蹬功能: 防滑倒蹬，夹胸功能: 独立蝴蝶夹胸+飞鸟夹胸，飞鸟配重: 78KG*2 裸机尺寸: 长206cm*宽170cm*高218CM ，机身净重: 365KG ，套装杠铃片:钢芯PEV包胶(无味) ，功能数量: 65+ 全功能设计：结合健身房力量器件训练功能可训练全身所有肌群。史密斯功能区，核心炮筒区，蝴蝶臂功能区，综合训练功能区，单杠训练区，多功能挂钩区。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95" w:hRule="atLeast"/>
        </w:trPr>
        <w:tc>
          <w:tcPr>
            <w:tcW w:w="2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宋体" w:hAnsi="宋体" w:eastAsia="宋体" w:cs="宋体"/>
                <w:i w:val="0"/>
                <w:iCs w:val="0"/>
                <w:color w:val="000000"/>
                <w:sz w:val="18"/>
                <w:szCs w:val="18"/>
                <w:u w:val="none"/>
                <w:lang w:val="en-US"/>
              </w:rPr>
            </w:pPr>
            <w:r>
              <w:rPr>
                <w:rFonts w:hint="eastAsia" w:ascii="宋体" w:hAnsi="宋体" w:eastAsia="宋体" w:cs="宋体"/>
                <w:i w:val="0"/>
                <w:iCs w:val="0"/>
                <w:color w:val="000000"/>
                <w:kern w:val="0"/>
                <w:sz w:val="18"/>
                <w:szCs w:val="18"/>
                <w:u w:val="none"/>
                <w:lang w:val="en-US" w:eastAsia="zh-CN" w:bidi="ar"/>
              </w:rPr>
              <w:t>58</w:t>
            </w:r>
          </w:p>
        </w:tc>
        <w:tc>
          <w:tcPr>
            <w:tcW w:w="4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阁楼</w:t>
            </w:r>
          </w:p>
        </w:tc>
        <w:tc>
          <w:tcPr>
            <w:tcW w:w="54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史密斯</w:t>
            </w:r>
          </w:p>
        </w:tc>
        <w:tc>
          <w:tcPr>
            <w:tcW w:w="20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9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套</w:t>
            </w:r>
          </w:p>
        </w:tc>
        <w:tc>
          <w:tcPr>
            <w:tcW w:w="35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8600</w:t>
            </w:r>
          </w:p>
        </w:tc>
        <w:tc>
          <w:tcPr>
            <w:tcW w:w="3087"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净重:340KG 管材:长40mm*宽80mm、璧厚2mm;双侧配重：140KG；产品尺寸:长：153cm*宽120cm*高224cm 颜色:黑色，材质为：国标Q235钢材。</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0" w:hRule="atLeast"/>
        </w:trPr>
        <w:tc>
          <w:tcPr>
            <w:tcW w:w="2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宋体" w:hAnsi="宋体" w:eastAsia="宋体" w:cs="宋体"/>
                <w:i w:val="0"/>
                <w:iCs w:val="0"/>
                <w:color w:val="000000"/>
                <w:sz w:val="18"/>
                <w:szCs w:val="18"/>
                <w:u w:val="none"/>
                <w:lang w:val="en-US"/>
              </w:rPr>
            </w:pPr>
            <w:r>
              <w:rPr>
                <w:rFonts w:hint="eastAsia" w:ascii="宋体" w:hAnsi="宋体" w:eastAsia="宋体" w:cs="宋体"/>
                <w:i w:val="0"/>
                <w:iCs w:val="0"/>
                <w:color w:val="000000"/>
                <w:kern w:val="0"/>
                <w:sz w:val="18"/>
                <w:szCs w:val="18"/>
                <w:u w:val="none"/>
                <w:lang w:val="en-US" w:eastAsia="zh-CN" w:bidi="ar"/>
              </w:rPr>
              <w:t>59</w:t>
            </w:r>
          </w:p>
        </w:tc>
        <w:tc>
          <w:tcPr>
            <w:tcW w:w="4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阁楼</w:t>
            </w:r>
          </w:p>
        </w:tc>
        <w:tc>
          <w:tcPr>
            <w:tcW w:w="54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平板凳</w:t>
            </w:r>
          </w:p>
        </w:tc>
        <w:tc>
          <w:tcPr>
            <w:tcW w:w="20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9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条</w:t>
            </w:r>
          </w:p>
        </w:tc>
        <w:tc>
          <w:tcPr>
            <w:tcW w:w="35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1200</w:t>
            </w:r>
          </w:p>
        </w:tc>
        <w:tc>
          <w:tcPr>
            <w:tcW w:w="3087"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规格：长1200mm*宽650mm*高450mm（±10mm）；净重：24KG，材质：精钢、pu皮革；管材：2.5mm厚，材质精钢。</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2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60</w:t>
            </w:r>
          </w:p>
        </w:tc>
        <w:tc>
          <w:tcPr>
            <w:tcW w:w="4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阁楼</w:t>
            </w:r>
          </w:p>
        </w:tc>
        <w:tc>
          <w:tcPr>
            <w:tcW w:w="54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可调节凳子</w:t>
            </w:r>
          </w:p>
        </w:tc>
        <w:tc>
          <w:tcPr>
            <w:tcW w:w="20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9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条</w:t>
            </w:r>
          </w:p>
        </w:tc>
        <w:tc>
          <w:tcPr>
            <w:tcW w:w="35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1500</w:t>
            </w:r>
          </w:p>
        </w:tc>
        <w:tc>
          <w:tcPr>
            <w:tcW w:w="3087"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名称:可调哑铃椅毛重:44KG； 长130cm*宽73cm*高110cm（±10mm）；7档高低可调节；产品功能：多角度调节、哑铃练习、上斜、平凳；凳架材质：不锈钢；坐凳材质：pvc材质，内部聚氨酯发泡。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64" w:hRule="atLeast"/>
        </w:trPr>
        <w:tc>
          <w:tcPr>
            <w:tcW w:w="2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61</w:t>
            </w:r>
          </w:p>
        </w:tc>
        <w:tc>
          <w:tcPr>
            <w:tcW w:w="4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阁楼</w:t>
            </w:r>
          </w:p>
        </w:tc>
        <w:tc>
          <w:tcPr>
            <w:tcW w:w="54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动感单车</w:t>
            </w:r>
          </w:p>
        </w:tc>
        <w:tc>
          <w:tcPr>
            <w:tcW w:w="20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19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辆</w:t>
            </w:r>
          </w:p>
        </w:tc>
        <w:tc>
          <w:tcPr>
            <w:tcW w:w="35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1800</w:t>
            </w:r>
          </w:p>
        </w:tc>
        <w:tc>
          <w:tcPr>
            <w:tcW w:w="3087"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1、规格：长1300mm*宽500mm*高1250mm（±10mm）；</w:t>
            </w:r>
          </w:p>
          <w:p>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2、曲柄半径：3pcs；飞轮重量：10KG；</w:t>
            </w:r>
          </w:p>
          <w:p>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3、阻力系统手动阻力系统；刹车系统：按压式紧急刹车系统；传动系统：皮带传动系统；搬运移动：前置搬运轮；承重上限：110KG；</w:t>
            </w:r>
          </w:p>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4、净重：32KG；把手调节：上下调节；座椅调节：上下、前后调节。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5" w:hRule="atLeast"/>
        </w:trPr>
        <w:tc>
          <w:tcPr>
            <w:tcW w:w="2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62</w:t>
            </w:r>
          </w:p>
        </w:tc>
        <w:tc>
          <w:tcPr>
            <w:tcW w:w="4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阁楼</w:t>
            </w:r>
          </w:p>
        </w:tc>
        <w:tc>
          <w:tcPr>
            <w:tcW w:w="54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跑步机</w:t>
            </w:r>
          </w:p>
        </w:tc>
        <w:tc>
          <w:tcPr>
            <w:tcW w:w="20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19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台</w:t>
            </w:r>
          </w:p>
        </w:tc>
        <w:tc>
          <w:tcPr>
            <w:tcW w:w="35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8000</w:t>
            </w:r>
          </w:p>
        </w:tc>
        <w:tc>
          <w:tcPr>
            <w:tcW w:w="3087"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主体最大承重200kg 跑带宽度2.5cm；  电机峰值6HP  产品尺寸长2260mm*宽980mm*高1500mm（±10mm）；显示范围：速度、时间、距离、卡路里；速度范围：1-25.8km/h；坡度扬升：0-18档电动坡度调节；LED显示屏；跑步机净重200KG。</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5" w:hRule="atLeast"/>
        </w:trPr>
        <w:tc>
          <w:tcPr>
            <w:tcW w:w="2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63</w:t>
            </w:r>
          </w:p>
        </w:tc>
        <w:tc>
          <w:tcPr>
            <w:tcW w:w="4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阁楼</w:t>
            </w:r>
          </w:p>
        </w:tc>
        <w:tc>
          <w:tcPr>
            <w:tcW w:w="54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奥标杆</w:t>
            </w:r>
          </w:p>
        </w:tc>
        <w:tc>
          <w:tcPr>
            <w:tcW w:w="20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c>
          <w:tcPr>
            <w:tcW w:w="19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根</w:t>
            </w:r>
          </w:p>
        </w:tc>
        <w:tc>
          <w:tcPr>
            <w:tcW w:w="35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550</w:t>
            </w:r>
          </w:p>
        </w:tc>
        <w:tc>
          <w:tcPr>
            <w:tcW w:w="3087"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规格： 1.8米A3钢直杆(500磅承重)2根；  1.2米A3钢曲杆(300磅承重)1根； 1.5米A3钢直杆(300磅承重)1根。材质：实心圆钢。</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2" w:hRule="atLeast"/>
        </w:trPr>
        <w:tc>
          <w:tcPr>
            <w:tcW w:w="2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64</w:t>
            </w:r>
          </w:p>
        </w:tc>
        <w:tc>
          <w:tcPr>
            <w:tcW w:w="4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阁楼</w:t>
            </w:r>
          </w:p>
        </w:tc>
        <w:tc>
          <w:tcPr>
            <w:tcW w:w="54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杠铃</w:t>
            </w:r>
          </w:p>
        </w:tc>
        <w:tc>
          <w:tcPr>
            <w:tcW w:w="20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210</w:t>
            </w:r>
          </w:p>
        </w:tc>
        <w:tc>
          <w:tcPr>
            <w:tcW w:w="19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公斤</w:t>
            </w:r>
          </w:p>
        </w:tc>
        <w:tc>
          <w:tcPr>
            <w:tcW w:w="35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25</w:t>
            </w:r>
          </w:p>
        </w:tc>
        <w:tc>
          <w:tcPr>
            <w:tcW w:w="3087"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杠铃片规格:5kg2个、10kg2个、15kg2个、20kg2个、25kg2个、30kg2个 产品颜色:黑色；杠铃杆2根，长度1.5m1根,1.8m1根，杠铃杆材质：不锈钢。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trPr>
        <w:tc>
          <w:tcPr>
            <w:tcW w:w="2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65</w:t>
            </w:r>
          </w:p>
        </w:tc>
        <w:tc>
          <w:tcPr>
            <w:tcW w:w="4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阁楼</w:t>
            </w:r>
          </w:p>
        </w:tc>
        <w:tc>
          <w:tcPr>
            <w:tcW w:w="54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电镀哑铃套装</w:t>
            </w:r>
          </w:p>
        </w:tc>
        <w:tc>
          <w:tcPr>
            <w:tcW w:w="20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210</w:t>
            </w:r>
          </w:p>
        </w:tc>
        <w:tc>
          <w:tcPr>
            <w:tcW w:w="19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公斤</w:t>
            </w:r>
          </w:p>
        </w:tc>
        <w:tc>
          <w:tcPr>
            <w:tcW w:w="35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25</w:t>
            </w:r>
          </w:p>
        </w:tc>
        <w:tc>
          <w:tcPr>
            <w:tcW w:w="3087"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哑铃规格:5kg2个、10kg2个、15kg2个、20kg2个、25kg2个、30kg2个 产品颜色:黑色；哑铃架规格:长1350mm*宽630mm*高940mm（±10mm），层数：3层；材质：纯钢。</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202"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default" w:ascii="宋体" w:hAnsi="宋体" w:eastAsia="宋体" w:cs="宋体"/>
                <w:i w:val="0"/>
                <w:iCs w:val="0"/>
                <w:color w:val="000000"/>
                <w:sz w:val="18"/>
                <w:szCs w:val="18"/>
                <w:u w:val="none"/>
                <w:lang w:val="en-US"/>
              </w:rPr>
            </w:pPr>
            <w:r>
              <w:rPr>
                <w:rFonts w:hint="eastAsia" w:ascii="宋体" w:hAnsi="宋体" w:eastAsia="宋体" w:cs="宋体"/>
                <w:i w:val="0"/>
                <w:iCs w:val="0"/>
                <w:color w:val="000000"/>
                <w:kern w:val="0"/>
                <w:sz w:val="18"/>
                <w:szCs w:val="18"/>
                <w:u w:val="none"/>
                <w:lang w:val="en-US" w:eastAsia="zh-CN" w:bidi="ar"/>
              </w:rPr>
              <w:t>66</w:t>
            </w:r>
          </w:p>
        </w:tc>
        <w:tc>
          <w:tcPr>
            <w:tcW w:w="406"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正规化</w:t>
            </w:r>
          </w:p>
        </w:tc>
        <w:tc>
          <w:tcPr>
            <w:tcW w:w="546"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楼顶大字</w:t>
            </w:r>
          </w:p>
        </w:tc>
        <w:tc>
          <w:tcPr>
            <w:tcW w:w="207"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12.96</w:t>
            </w:r>
          </w:p>
        </w:tc>
        <w:tc>
          <w:tcPr>
            <w:tcW w:w="191"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平方</w:t>
            </w:r>
          </w:p>
        </w:tc>
        <w:tc>
          <w:tcPr>
            <w:tcW w:w="359"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600</w:t>
            </w:r>
          </w:p>
        </w:tc>
        <w:tc>
          <w:tcPr>
            <w:tcW w:w="3087"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共16个字，每个字规格：长900mm*高900mm；材质：不锈喷漆；16个字内容：对党忠诚、纪律严明、赴汤蹈火、竭诚为民。</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202"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default" w:ascii="宋体" w:hAnsi="宋体" w:eastAsia="宋体" w:cs="宋体"/>
                <w:i w:val="0"/>
                <w:iCs w:val="0"/>
                <w:color w:val="000000"/>
                <w:sz w:val="18"/>
                <w:szCs w:val="18"/>
                <w:u w:val="none"/>
                <w:lang w:val="en-US"/>
              </w:rPr>
            </w:pPr>
            <w:r>
              <w:rPr>
                <w:rFonts w:hint="eastAsia" w:ascii="宋体" w:hAnsi="宋体" w:eastAsia="宋体" w:cs="宋体"/>
                <w:i w:val="0"/>
                <w:iCs w:val="0"/>
                <w:color w:val="000000"/>
                <w:kern w:val="0"/>
                <w:sz w:val="18"/>
                <w:szCs w:val="18"/>
                <w:u w:val="none"/>
                <w:lang w:val="en-US" w:eastAsia="zh-CN" w:bidi="ar"/>
              </w:rPr>
              <w:t>67</w:t>
            </w:r>
          </w:p>
        </w:tc>
        <w:tc>
          <w:tcPr>
            <w:tcW w:w="406"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正规化</w:t>
            </w:r>
          </w:p>
        </w:tc>
        <w:tc>
          <w:tcPr>
            <w:tcW w:w="546"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车辆信息牌</w:t>
            </w:r>
          </w:p>
        </w:tc>
        <w:tc>
          <w:tcPr>
            <w:tcW w:w="207"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w:t>
            </w:r>
          </w:p>
        </w:tc>
        <w:tc>
          <w:tcPr>
            <w:tcW w:w="191"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块</w:t>
            </w:r>
          </w:p>
        </w:tc>
        <w:tc>
          <w:tcPr>
            <w:tcW w:w="359"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1350</w:t>
            </w:r>
          </w:p>
        </w:tc>
        <w:tc>
          <w:tcPr>
            <w:tcW w:w="3087"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材质：铝合金材质，尺寸高600mm*宽400mm；车辆</w:t>
            </w:r>
            <w:r>
              <w:rPr>
                <w:rFonts w:hint="eastAsia" w:ascii="宋体" w:hAnsi="宋体" w:cs="宋体"/>
                <w:i w:val="0"/>
                <w:iCs w:val="0"/>
                <w:color w:val="000000"/>
                <w:kern w:val="0"/>
                <w:sz w:val="18"/>
                <w:szCs w:val="18"/>
                <w:u w:val="none"/>
                <w:lang w:val="en-US" w:eastAsia="zh-CN" w:bidi="ar"/>
              </w:rPr>
              <w:t>信息</w:t>
            </w:r>
            <w:r>
              <w:rPr>
                <w:rFonts w:hint="eastAsia" w:ascii="宋体" w:hAnsi="宋体" w:eastAsia="宋体" w:cs="宋体"/>
                <w:i w:val="0"/>
                <w:iCs w:val="0"/>
                <w:color w:val="000000"/>
                <w:kern w:val="0"/>
                <w:sz w:val="18"/>
                <w:szCs w:val="18"/>
                <w:u w:val="none"/>
                <w:lang w:val="en-US" w:eastAsia="zh-CN" w:bidi="ar"/>
              </w:rPr>
              <w:t xml:space="preserve">内容根据采购人要求确定。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0" w:hRule="atLeast"/>
        </w:trPr>
        <w:tc>
          <w:tcPr>
            <w:tcW w:w="202"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default" w:ascii="宋体" w:hAnsi="宋体" w:eastAsia="宋体" w:cs="宋体"/>
                <w:i w:val="0"/>
                <w:iCs w:val="0"/>
                <w:color w:val="000000"/>
                <w:sz w:val="18"/>
                <w:szCs w:val="18"/>
                <w:u w:val="none"/>
                <w:lang w:val="en-US"/>
              </w:rPr>
            </w:pPr>
            <w:r>
              <w:rPr>
                <w:rFonts w:hint="eastAsia" w:ascii="宋体" w:hAnsi="宋体" w:eastAsia="宋体" w:cs="宋体"/>
                <w:i w:val="0"/>
                <w:iCs w:val="0"/>
                <w:color w:val="000000"/>
                <w:kern w:val="0"/>
                <w:sz w:val="18"/>
                <w:szCs w:val="18"/>
                <w:u w:val="none"/>
                <w:lang w:val="en-US" w:eastAsia="zh-CN" w:bidi="ar"/>
              </w:rPr>
              <w:t>68</w:t>
            </w:r>
          </w:p>
        </w:tc>
        <w:tc>
          <w:tcPr>
            <w:tcW w:w="406"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正规化</w:t>
            </w:r>
          </w:p>
        </w:tc>
        <w:tc>
          <w:tcPr>
            <w:tcW w:w="546"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警示牌</w:t>
            </w:r>
          </w:p>
        </w:tc>
        <w:tc>
          <w:tcPr>
            <w:tcW w:w="207"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191"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块</w:t>
            </w:r>
          </w:p>
        </w:tc>
        <w:tc>
          <w:tcPr>
            <w:tcW w:w="359"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1400</w:t>
            </w:r>
          </w:p>
        </w:tc>
        <w:tc>
          <w:tcPr>
            <w:tcW w:w="3087"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材质：304不锈钢；牌面规格：长600mm宽450mm整体高度900mm,地脚规格：300mm*300mm加配重。</w:t>
            </w:r>
          </w:p>
        </w:tc>
      </w:tr>
    </w:tbl>
    <w:p>
      <w:pPr>
        <w:pStyle w:val="8"/>
        <w:spacing w:line="360" w:lineRule="auto"/>
        <w:ind w:left="0" w:leftChars="0" w:firstLine="562" w:firstLineChars="200"/>
        <w:rPr>
          <w:rFonts w:ascii="宋体" w:hAnsi="宋体" w:eastAsia="宋体" w:cs="宋体"/>
          <w:b/>
          <w:bCs/>
          <w:color w:val="auto"/>
          <w:kern w:val="2"/>
          <w:sz w:val="28"/>
          <w:szCs w:val="28"/>
        </w:rPr>
      </w:pPr>
    </w:p>
    <w:p>
      <w:pPr>
        <w:spacing w:line="360" w:lineRule="auto"/>
        <w:ind w:firstLine="562" w:firstLineChars="200"/>
        <w:rPr>
          <w:rFonts w:hint="eastAsia" w:ascii="宋体" w:hAnsi="宋体" w:eastAsia="宋体" w:cs="Times New Roman"/>
          <w:b/>
          <w:i w:val="0"/>
          <w:color w:val="auto"/>
          <w:kern w:val="2"/>
          <w:sz w:val="28"/>
          <w:szCs w:val="28"/>
          <w:lang w:val="en-US" w:eastAsia="zh-CN" w:bidi="ar-SA"/>
        </w:rPr>
      </w:pPr>
      <w:r>
        <w:rPr>
          <w:rFonts w:hint="eastAsia" w:ascii="宋体" w:hAnsi="宋体" w:eastAsia="宋体" w:cs="Times New Roman"/>
          <w:b/>
          <w:i w:val="0"/>
          <w:color w:val="auto"/>
          <w:kern w:val="2"/>
          <w:sz w:val="28"/>
          <w:szCs w:val="28"/>
          <w:lang w:val="en-US" w:eastAsia="zh-CN" w:bidi="ar-SA"/>
        </w:rPr>
        <w:t>三、服务要求</w:t>
      </w:r>
    </w:p>
    <w:p>
      <w:pPr>
        <w:spacing w:line="360" w:lineRule="auto"/>
        <w:rPr>
          <w:rFonts w:hint="eastAsia" w:ascii="宋体" w:hAnsi="宋体" w:eastAsia="宋体" w:cs="宋体"/>
          <w:color w:val="auto"/>
          <w:spacing w:val="-6"/>
          <w:sz w:val="24"/>
          <w:szCs w:val="24"/>
          <w:lang w:val="en-US" w:eastAsia="zh-CN"/>
        </w:rPr>
      </w:pPr>
      <w:r>
        <w:rPr>
          <w:rFonts w:hint="default" w:ascii="宋体" w:hAnsi="宋体" w:cs="宋体"/>
          <w:b/>
          <w:color w:val="auto"/>
          <w:sz w:val="24"/>
          <w:lang w:val="en-US" w:eastAsia="zh-CN"/>
        </w:rPr>
        <w:t xml:space="preserve"> </w:t>
      </w:r>
      <w:r>
        <w:rPr>
          <w:rFonts w:hint="eastAsia" w:ascii="宋体" w:hAnsi="宋体" w:cs="宋体"/>
          <w:b/>
          <w:color w:val="auto"/>
          <w:sz w:val="24"/>
          <w:lang w:val="en-US" w:eastAsia="zh-CN"/>
        </w:rPr>
        <w:t xml:space="preserve">  </w:t>
      </w:r>
      <w:r>
        <w:rPr>
          <w:rFonts w:hint="eastAsia" w:ascii="宋体" w:hAnsi="宋体" w:cs="宋体"/>
          <w:b w:val="0"/>
          <w:bCs/>
          <w:color w:val="0000FF"/>
          <w:sz w:val="24"/>
          <w:lang w:val="en-US" w:eastAsia="zh-CN"/>
        </w:rPr>
        <w:t xml:space="preserve"> </w:t>
      </w:r>
      <w:r>
        <w:rPr>
          <w:rFonts w:hint="eastAsia" w:ascii="宋体" w:hAnsi="宋体" w:eastAsia="宋体" w:cs="宋体"/>
          <w:color w:val="auto"/>
          <w:kern w:val="0"/>
          <w:sz w:val="24"/>
          <w:szCs w:val="24"/>
          <w:highlight w:val="none"/>
          <w:lang w:val="en-US" w:eastAsia="zh-CN" w:bidi="ar-SA"/>
        </w:rPr>
        <w:t>供应商须提供安装及培训服务。</w:t>
      </w:r>
    </w:p>
    <w:p>
      <w:pPr>
        <w:pStyle w:val="8"/>
        <w:spacing w:line="360" w:lineRule="auto"/>
        <w:ind w:left="0" w:leftChars="0" w:firstLine="562" w:firstLineChars="200"/>
        <w:rPr>
          <w:rFonts w:ascii="宋体" w:hAnsi="宋体" w:eastAsia="宋体" w:cs="宋体"/>
          <w:b/>
          <w:bCs/>
          <w:color w:val="auto"/>
          <w:kern w:val="2"/>
          <w:sz w:val="28"/>
          <w:szCs w:val="28"/>
        </w:rPr>
      </w:pPr>
      <w:r>
        <w:rPr>
          <w:rFonts w:hint="eastAsia" w:ascii="宋体" w:hAnsi="宋体" w:eastAsia="宋体" w:cs="宋体"/>
          <w:b/>
          <w:bCs/>
          <w:color w:val="auto"/>
          <w:kern w:val="2"/>
          <w:sz w:val="28"/>
          <w:szCs w:val="28"/>
        </w:rPr>
        <w:t>四、商务要求（实质性要求）</w:t>
      </w:r>
    </w:p>
    <w:p>
      <w:pPr>
        <w:wordWrap w:val="0"/>
        <w:spacing w:line="360" w:lineRule="auto"/>
        <w:ind w:firstLine="482" w:firstLineChars="200"/>
        <w:jc w:val="left"/>
        <w:rPr>
          <w:rFonts w:ascii="宋体" w:hAnsi="宋体" w:cs="宋体"/>
          <w:color w:val="auto"/>
          <w:kern w:val="0"/>
          <w:sz w:val="24"/>
          <w:szCs w:val="24"/>
          <w:highlight w:val="none"/>
        </w:rPr>
      </w:pPr>
      <w:r>
        <w:rPr>
          <w:rFonts w:hint="eastAsia" w:ascii="宋体" w:hAnsi="宋体" w:cs="宋体"/>
          <w:b/>
          <w:bCs/>
          <w:color w:val="auto"/>
          <w:kern w:val="0"/>
          <w:sz w:val="24"/>
          <w:szCs w:val="24"/>
          <w:highlight w:val="none"/>
        </w:rPr>
        <w:t>（一）</w:t>
      </w:r>
      <w:r>
        <w:rPr>
          <w:rFonts w:hint="eastAsia" w:ascii="宋体" w:hAnsi="宋体" w:cs="宋体"/>
          <w:b/>
          <w:bCs/>
          <w:color w:val="auto"/>
          <w:kern w:val="0"/>
          <w:sz w:val="24"/>
          <w:szCs w:val="24"/>
          <w:highlight w:val="none"/>
          <w:lang w:val="en-US" w:eastAsia="zh-CN"/>
        </w:rPr>
        <w:t>交货</w:t>
      </w:r>
      <w:r>
        <w:rPr>
          <w:rFonts w:hint="eastAsia" w:ascii="宋体" w:hAnsi="宋体" w:cs="宋体"/>
          <w:b/>
          <w:bCs/>
          <w:color w:val="auto"/>
          <w:kern w:val="0"/>
          <w:sz w:val="24"/>
          <w:szCs w:val="24"/>
          <w:highlight w:val="none"/>
        </w:rPr>
        <w:t>时间</w:t>
      </w:r>
      <w:r>
        <w:rPr>
          <w:rFonts w:hint="eastAsia" w:ascii="宋体" w:hAnsi="宋体" w:cs="宋体"/>
          <w:color w:val="auto"/>
          <w:kern w:val="0"/>
          <w:sz w:val="24"/>
          <w:szCs w:val="24"/>
          <w:highlight w:val="none"/>
        </w:rPr>
        <w:t xml:space="preserve">：合同签订后 </w:t>
      </w:r>
      <w:r>
        <w:rPr>
          <w:rFonts w:hint="eastAsia" w:ascii="宋体" w:hAnsi="宋体" w:cs="宋体"/>
          <w:color w:val="auto"/>
          <w:kern w:val="0"/>
          <w:sz w:val="24"/>
          <w:szCs w:val="24"/>
          <w:highlight w:val="none"/>
          <w:lang w:val="en-US" w:eastAsia="zh-CN"/>
        </w:rPr>
        <w:t>30</w:t>
      </w:r>
      <w:r>
        <w:rPr>
          <w:rFonts w:hint="eastAsia" w:ascii="宋体" w:hAnsi="宋体" w:cs="宋体"/>
          <w:color w:val="auto"/>
          <w:kern w:val="0"/>
          <w:sz w:val="24"/>
          <w:szCs w:val="24"/>
          <w:highlight w:val="none"/>
        </w:rPr>
        <w:t>日内</w:t>
      </w:r>
      <w:r>
        <w:rPr>
          <w:rFonts w:hint="eastAsia" w:ascii="宋体" w:hAnsi="宋体" w:cs="宋体"/>
          <w:color w:val="auto"/>
          <w:kern w:val="0"/>
          <w:sz w:val="24"/>
          <w:szCs w:val="24"/>
          <w:highlight w:val="none"/>
          <w:lang w:val="en-US" w:eastAsia="zh-CN"/>
        </w:rPr>
        <w:t>交货</w:t>
      </w:r>
      <w:r>
        <w:rPr>
          <w:rFonts w:hint="eastAsia" w:ascii="宋体" w:hAnsi="宋体" w:cs="宋体"/>
          <w:color w:val="auto"/>
          <w:kern w:val="0"/>
          <w:sz w:val="24"/>
          <w:szCs w:val="24"/>
          <w:highlight w:val="none"/>
        </w:rPr>
        <w:t>完成</w:t>
      </w:r>
      <w:r>
        <w:rPr>
          <w:rFonts w:hint="eastAsia" w:ascii="宋体" w:hAnsi="宋体" w:cs="宋体"/>
          <w:color w:val="auto"/>
          <w:kern w:val="0"/>
          <w:sz w:val="24"/>
          <w:szCs w:val="24"/>
          <w:highlight w:val="none"/>
          <w:lang w:val="en-US" w:eastAsia="zh-CN"/>
        </w:rPr>
        <w:t>且</w:t>
      </w:r>
      <w:r>
        <w:rPr>
          <w:rFonts w:hint="eastAsia" w:ascii="宋体" w:hAnsi="宋体" w:cs="宋体"/>
          <w:color w:val="auto"/>
          <w:kern w:val="0"/>
          <w:sz w:val="24"/>
          <w:szCs w:val="24"/>
          <w:highlight w:val="none"/>
        </w:rPr>
        <w:t>安装</w:t>
      </w:r>
      <w:r>
        <w:rPr>
          <w:rFonts w:hint="eastAsia" w:ascii="宋体" w:hAnsi="宋体" w:cs="宋体"/>
          <w:color w:val="auto"/>
          <w:kern w:val="0"/>
          <w:sz w:val="24"/>
          <w:szCs w:val="24"/>
          <w:highlight w:val="none"/>
          <w:lang w:val="en-US" w:eastAsia="zh-CN"/>
        </w:rPr>
        <w:t>交</w:t>
      </w:r>
      <w:r>
        <w:rPr>
          <w:rFonts w:hint="eastAsia" w:ascii="宋体" w:hAnsi="宋体" w:cs="宋体"/>
          <w:color w:val="auto"/>
          <w:kern w:val="0"/>
          <w:sz w:val="24"/>
          <w:szCs w:val="24"/>
          <w:highlight w:val="none"/>
        </w:rPr>
        <w:t>付</w:t>
      </w:r>
      <w:r>
        <w:rPr>
          <w:rFonts w:hint="eastAsia" w:ascii="宋体" w:hAnsi="宋体" w:cs="宋体"/>
          <w:color w:val="auto"/>
          <w:kern w:val="0"/>
          <w:sz w:val="24"/>
          <w:szCs w:val="24"/>
          <w:highlight w:val="none"/>
          <w:lang w:val="en-US" w:eastAsia="zh-CN"/>
        </w:rPr>
        <w:t>使用</w:t>
      </w:r>
      <w:r>
        <w:rPr>
          <w:rFonts w:hint="eastAsia" w:ascii="宋体" w:hAnsi="宋体" w:cs="宋体"/>
          <w:color w:val="auto"/>
          <w:kern w:val="0"/>
          <w:sz w:val="24"/>
          <w:szCs w:val="24"/>
          <w:highlight w:val="none"/>
        </w:rPr>
        <w:t>。</w:t>
      </w:r>
    </w:p>
    <w:p>
      <w:pPr>
        <w:wordWrap w:val="0"/>
        <w:spacing w:line="360" w:lineRule="auto"/>
        <w:ind w:firstLine="482" w:firstLineChars="200"/>
        <w:jc w:val="left"/>
        <w:rPr>
          <w:rFonts w:hint="eastAsia" w:ascii="宋体" w:hAnsi="宋体" w:eastAsia="宋体" w:cs="宋体"/>
          <w:color w:val="auto"/>
          <w:kern w:val="0"/>
          <w:sz w:val="24"/>
          <w:szCs w:val="24"/>
          <w:highlight w:val="none"/>
          <w:lang w:eastAsia="zh-CN"/>
        </w:rPr>
      </w:pPr>
      <w:r>
        <w:rPr>
          <w:rFonts w:hint="eastAsia" w:ascii="宋体" w:hAnsi="宋体" w:cs="宋体"/>
          <w:b/>
          <w:bCs/>
          <w:color w:val="auto"/>
          <w:kern w:val="0"/>
          <w:sz w:val="24"/>
          <w:szCs w:val="24"/>
          <w:highlight w:val="none"/>
        </w:rPr>
        <w:t>（二）交货地点：</w:t>
      </w:r>
      <w:r>
        <w:rPr>
          <w:rFonts w:hint="eastAsia" w:ascii="宋体" w:hAnsi="宋体" w:cs="宋体"/>
          <w:color w:val="auto"/>
          <w:kern w:val="0"/>
          <w:sz w:val="24"/>
          <w:szCs w:val="24"/>
          <w:highlight w:val="none"/>
        </w:rPr>
        <w:t>采购人指定地点</w:t>
      </w:r>
      <w:r>
        <w:rPr>
          <w:rFonts w:hint="eastAsia" w:ascii="宋体" w:hAnsi="宋体" w:cs="宋体"/>
          <w:color w:val="auto"/>
          <w:kern w:val="0"/>
          <w:sz w:val="24"/>
          <w:szCs w:val="24"/>
          <w:highlight w:val="none"/>
          <w:lang w:eastAsia="zh-CN"/>
        </w:rPr>
        <w:t>。</w:t>
      </w:r>
    </w:p>
    <w:p>
      <w:pPr>
        <w:wordWrap w:val="0"/>
        <w:spacing w:line="360" w:lineRule="auto"/>
        <w:ind w:firstLine="482" w:firstLineChars="200"/>
        <w:jc w:val="left"/>
        <w:rPr>
          <w:rFonts w:hint="eastAsia" w:ascii="宋体" w:hAnsi="宋体" w:cs="宋体"/>
          <w:b/>
          <w:bCs/>
          <w:color w:val="auto"/>
          <w:kern w:val="0"/>
          <w:sz w:val="24"/>
          <w:szCs w:val="24"/>
          <w:highlight w:val="none"/>
        </w:rPr>
      </w:pPr>
      <w:r>
        <w:rPr>
          <w:rFonts w:hint="eastAsia" w:ascii="宋体" w:hAnsi="宋体" w:cs="宋体"/>
          <w:b/>
          <w:bCs/>
          <w:color w:val="auto"/>
          <w:kern w:val="0"/>
          <w:sz w:val="24"/>
          <w:szCs w:val="24"/>
          <w:highlight w:val="none"/>
        </w:rPr>
        <w:t>（三）付款方式：</w:t>
      </w:r>
      <w:r>
        <w:rPr>
          <w:rFonts w:hint="eastAsia" w:ascii="宋体" w:hAnsi="宋体" w:cs="宋体"/>
          <w:b w:val="0"/>
          <w:bCs w:val="0"/>
          <w:color w:val="auto"/>
          <w:kern w:val="0"/>
          <w:sz w:val="24"/>
          <w:szCs w:val="24"/>
          <w:highlight w:val="none"/>
          <w:lang w:val="en-US" w:eastAsia="zh-CN"/>
        </w:rPr>
        <w:t>经验收合格后，一次性支付合同总金额的100%</w:t>
      </w:r>
      <w:r>
        <w:rPr>
          <w:rFonts w:hint="eastAsia" w:ascii="宋体" w:hAnsi="宋体" w:cs="宋体"/>
          <w:color w:val="auto"/>
          <w:kern w:val="0"/>
          <w:sz w:val="24"/>
          <w:szCs w:val="24"/>
          <w:highlight w:val="none"/>
        </w:rPr>
        <w:t>。以</w:t>
      </w:r>
      <w:r>
        <w:rPr>
          <w:rFonts w:hint="eastAsia" w:ascii="宋体" w:hAnsi="宋体" w:cs="宋体"/>
          <w:color w:val="auto"/>
          <w:kern w:val="0"/>
          <w:sz w:val="24"/>
          <w:szCs w:val="24"/>
          <w:highlight w:val="none"/>
          <w:lang w:val="en-US" w:eastAsia="zh-CN"/>
        </w:rPr>
        <w:t>中标人</w:t>
      </w:r>
      <w:r>
        <w:rPr>
          <w:rFonts w:hint="eastAsia" w:ascii="宋体" w:hAnsi="宋体" w:cs="宋体"/>
          <w:color w:val="auto"/>
          <w:kern w:val="0"/>
          <w:sz w:val="24"/>
          <w:szCs w:val="24"/>
          <w:highlight w:val="none"/>
        </w:rPr>
        <w:t>提供了足额合法的票据为准。</w:t>
      </w:r>
    </w:p>
    <w:p>
      <w:pPr>
        <w:pStyle w:val="7"/>
        <w:ind w:firstLine="474" w:firstLineChars="200"/>
        <w:rPr>
          <w:rFonts w:hint="eastAsia" w:ascii="仿宋" w:hAnsi="仿宋" w:eastAsia="仿宋" w:cs="仿宋"/>
          <w:color w:val="auto"/>
          <w:sz w:val="28"/>
          <w:szCs w:val="28"/>
        </w:rPr>
      </w:pPr>
      <w:r>
        <w:rPr>
          <w:rFonts w:hint="eastAsia" w:ascii="Times New Roman" w:hAnsi="Times New Roman" w:eastAsia="宋体" w:cs="Times New Roman"/>
          <w:b/>
          <w:bCs/>
          <w:color w:val="auto"/>
          <w:spacing w:val="-2"/>
          <w:kern w:val="2"/>
          <w:sz w:val="24"/>
          <w:szCs w:val="24"/>
          <w:highlight w:val="none"/>
          <w:lang w:val="en-US" w:eastAsia="zh-CN" w:bidi="ar-SA"/>
        </w:rPr>
        <w:t>（</w:t>
      </w:r>
      <w:r>
        <w:rPr>
          <w:rFonts w:hint="eastAsia" w:ascii="Times New Roman" w:hAnsi="Times New Roman" w:cs="Times New Roman"/>
          <w:b/>
          <w:bCs/>
          <w:color w:val="auto"/>
          <w:spacing w:val="-2"/>
          <w:kern w:val="2"/>
          <w:sz w:val="24"/>
          <w:szCs w:val="24"/>
          <w:highlight w:val="none"/>
          <w:lang w:val="en-US" w:eastAsia="zh-CN" w:bidi="ar-SA"/>
        </w:rPr>
        <w:t>四</w:t>
      </w:r>
      <w:r>
        <w:rPr>
          <w:rFonts w:hint="eastAsia" w:ascii="Times New Roman" w:hAnsi="Times New Roman" w:eastAsia="宋体" w:cs="Times New Roman"/>
          <w:b/>
          <w:bCs/>
          <w:color w:val="auto"/>
          <w:spacing w:val="-2"/>
          <w:kern w:val="2"/>
          <w:sz w:val="24"/>
          <w:szCs w:val="24"/>
          <w:highlight w:val="none"/>
          <w:lang w:val="en-US" w:eastAsia="zh-CN" w:bidi="ar-SA"/>
        </w:rPr>
        <w:t>）质保期：</w:t>
      </w:r>
      <w:r>
        <w:rPr>
          <w:rFonts w:hint="eastAsia" w:hAnsi="宋体" w:cs="宋体"/>
          <w:color w:val="auto"/>
          <w:kern w:val="0"/>
          <w:sz w:val="24"/>
          <w:szCs w:val="24"/>
          <w:highlight w:val="none"/>
          <w:lang w:val="en-US" w:eastAsia="zh-CN" w:bidi="ar-SA"/>
        </w:rPr>
        <w:t>1年</w:t>
      </w:r>
      <w:r>
        <w:rPr>
          <w:rFonts w:hint="eastAsia" w:ascii="宋体" w:hAnsi="宋体" w:eastAsia="宋体" w:cs="宋体"/>
          <w:color w:val="auto"/>
          <w:kern w:val="0"/>
          <w:sz w:val="24"/>
          <w:szCs w:val="24"/>
          <w:highlight w:val="none"/>
          <w:lang w:val="en-US" w:eastAsia="zh-CN" w:bidi="ar-SA"/>
        </w:rPr>
        <w:t>。</w:t>
      </w:r>
    </w:p>
    <w:p>
      <w:pPr>
        <w:spacing w:line="360" w:lineRule="auto"/>
        <w:ind w:firstLine="458" w:firstLineChars="200"/>
        <w:rPr>
          <w:rFonts w:hint="eastAsia" w:ascii="宋体" w:hAnsi="宋体" w:cs="宋体"/>
          <w:color w:val="auto"/>
          <w:sz w:val="24"/>
          <w:szCs w:val="24"/>
          <w:highlight w:val="none"/>
        </w:rPr>
      </w:pPr>
      <w:r>
        <w:rPr>
          <w:rFonts w:hint="eastAsia" w:ascii="宋体" w:hAnsi="宋体" w:cs="宋体"/>
          <w:b/>
          <w:bCs/>
          <w:color w:val="auto"/>
          <w:spacing w:val="-6"/>
          <w:sz w:val="24"/>
          <w:szCs w:val="24"/>
          <w:highlight w:val="none"/>
        </w:rPr>
        <w:t>（</w:t>
      </w:r>
      <w:r>
        <w:rPr>
          <w:rFonts w:hint="eastAsia" w:ascii="宋体" w:hAnsi="宋体" w:cs="宋体"/>
          <w:b/>
          <w:bCs/>
          <w:color w:val="auto"/>
          <w:spacing w:val="-6"/>
          <w:sz w:val="24"/>
          <w:szCs w:val="24"/>
          <w:highlight w:val="none"/>
          <w:lang w:eastAsia="zh-CN"/>
        </w:rPr>
        <w:t>五</w:t>
      </w:r>
      <w:r>
        <w:rPr>
          <w:rFonts w:hint="eastAsia" w:ascii="宋体" w:hAnsi="宋体" w:cs="宋体"/>
          <w:b/>
          <w:bCs/>
          <w:color w:val="auto"/>
          <w:spacing w:val="-6"/>
          <w:sz w:val="24"/>
          <w:szCs w:val="24"/>
          <w:highlight w:val="none"/>
        </w:rPr>
        <w:t>）验收方式：</w:t>
      </w:r>
      <w:r>
        <w:rPr>
          <w:rFonts w:hint="eastAsia" w:ascii="宋体" w:hAnsi="宋体" w:cs="宋体"/>
          <w:color w:val="auto"/>
          <w:sz w:val="24"/>
          <w:szCs w:val="24"/>
          <w:highlight w:val="none"/>
        </w:rPr>
        <w:t>按照采购文件要求、</w:t>
      </w:r>
      <w:r>
        <w:rPr>
          <w:rFonts w:hint="eastAsia" w:ascii="宋体" w:hAnsi="宋体" w:cs="宋体"/>
          <w:color w:val="auto"/>
          <w:kern w:val="0"/>
          <w:sz w:val="24"/>
          <w:szCs w:val="24"/>
          <w:highlight w:val="none"/>
          <w:lang w:val="en-US" w:eastAsia="zh-CN"/>
        </w:rPr>
        <w:t>中标人</w:t>
      </w:r>
      <w:r>
        <w:rPr>
          <w:rFonts w:hint="eastAsia" w:ascii="宋体" w:hAnsi="宋体" w:cs="宋体"/>
          <w:color w:val="auto"/>
          <w:sz w:val="24"/>
          <w:szCs w:val="24"/>
          <w:highlight w:val="none"/>
        </w:rPr>
        <w:t>的</w:t>
      </w:r>
      <w:r>
        <w:rPr>
          <w:rFonts w:hint="eastAsia" w:ascii="宋体" w:hAnsi="宋体" w:cs="宋体"/>
          <w:color w:val="auto"/>
          <w:sz w:val="24"/>
          <w:szCs w:val="24"/>
          <w:highlight w:val="none"/>
          <w:lang w:val="en-US" w:eastAsia="zh-CN"/>
        </w:rPr>
        <w:t>投标</w:t>
      </w:r>
      <w:r>
        <w:rPr>
          <w:rFonts w:hint="eastAsia" w:ascii="宋体" w:hAnsi="宋体" w:cs="宋体"/>
          <w:color w:val="auto"/>
          <w:sz w:val="24"/>
          <w:szCs w:val="24"/>
          <w:highlight w:val="none"/>
        </w:rPr>
        <w:t>文件及承诺、签订的合同、国家及行业相关标准规范进行。</w:t>
      </w:r>
      <w:r>
        <w:rPr>
          <w:rFonts w:hint="eastAsia" w:ascii="宋体" w:hAnsi="宋体" w:cs="宋体"/>
          <w:color w:val="auto"/>
          <w:sz w:val="24"/>
          <w:szCs w:val="24"/>
          <w:highlight w:val="none"/>
          <w:lang w:val="en-US" w:eastAsia="zh-CN"/>
        </w:rPr>
        <w:t>参照</w:t>
      </w:r>
      <w:r>
        <w:rPr>
          <w:rFonts w:hint="eastAsia" w:ascii="宋体" w:hAnsi="宋体" w:cs="宋体"/>
          <w:color w:val="auto"/>
          <w:sz w:val="24"/>
          <w:szCs w:val="24"/>
          <w:highlight w:val="none"/>
        </w:rPr>
        <w:t>《财政部关于进一步加强政府采购需求和履约验收管理的指导意见》(财库〔2016〕205号)、《政府采购需求管理办法》（财库〔2021〕22号）的要求组织验收。</w:t>
      </w:r>
    </w:p>
    <w:p>
      <w:pPr>
        <w:rPr>
          <w:rFonts w:hint="eastAsia" w:eastAsia="宋体"/>
          <w:lang w:val="en-US" w:eastAsia="zh-CN"/>
        </w:rPr>
      </w:pPr>
      <w:r>
        <w:rPr>
          <w:rFonts w:hint="eastAsia"/>
          <w:lang w:val="en-US" w:eastAsia="zh-CN"/>
        </w:rPr>
        <w:t xml:space="preserve"> </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81"/>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WIxZDdkNDFmNjMyYjA1YTFmZTk5MzI2N2FlMDVlNmQifQ=="/>
  </w:docVars>
  <w:rsids>
    <w:rsidRoot w:val="00000000"/>
    <w:rsid w:val="3B9B74B6"/>
    <w:rsid w:val="56363F43"/>
    <w:rsid w:val="6CFA6F34"/>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99"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nhideWhenUsed="0" w:uiPriority="35" w:semiHidden="0" w:name="caption"/>
    <w:lsdException w:qFormat="1"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imes New Roman" w:hAnsi="Times New Roman" w:eastAsia="宋体" w:cs="宋体"/>
      <w:kern w:val="2"/>
      <w:sz w:val="24"/>
      <w:szCs w:val="24"/>
      <w:lang w:val="en-US" w:eastAsia="zh-CN" w:bidi="ar-SA"/>
    </w:rPr>
  </w:style>
  <w:style w:type="paragraph" w:styleId="5">
    <w:name w:val="heading 2"/>
    <w:basedOn w:val="1"/>
    <w:next w:val="6"/>
    <w:qFormat/>
    <w:uiPriority w:val="0"/>
    <w:pPr>
      <w:keepNext/>
      <w:keepLines/>
      <w:spacing w:before="260" w:after="260" w:line="500" w:lineRule="exact"/>
      <w:outlineLvl w:val="1"/>
    </w:pPr>
    <w:rPr>
      <w:rFonts w:ascii="Arial" w:hAnsi="Arial" w:eastAsia="黑体"/>
      <w:b/>
      <w:sz w:val="28"/>
      <w:szCs w:val="20"/>
    </w:rPr>
  </w:style>
  <w:style w:type="character" w:default="1" w:styleId="10">
    <w:name w:val="Default Paragraph Font"/>
    <w:autoRedefine/>
    <w:semiHidden/>
    <w:qFormat/>
    <w:uiPriority w:val="0"/>
  </w:style>
  <w:style w:type="table" w:default="1" w:styleId="9">
    <w:name w:val="Normal Table"/>
    <w:autoRedefine/>
    <w:semiHidden/>
    <w:qFormat/>
    <w:uiPriority w:val="0"/>
    <w:tblPr>
      <w:tblCellMar>
        <w:top w:w="0" w:type="dxa"/>
        <w:left w:w="108" w:type="dxa"/>
        <w:bottom w:w="0" w:type="dxa"/>
        <w:right w:w="108" w:type="dxa"/>
      </w:tblCellMar>
    </w:tblPr>
  </w:style>
  <w:style w:type="paragraph" w:styleId="2">
    <w:name w:val="Body Text"/>
    <w:basedOn w:val="1"/>
    <w:next w:val="3"/>
    <w:uiPriority w:val="0"/>
    <w:pPr>
      <w:spacing w:after="120" w:afterLines="0" w:afterAutospacing="0"/>
    </w:pPr>
  </w:style>
  <w:style w:type="paragraph" w:customStyle="1" w:styleId="3">
    <w:name w:val="Default"/>
    <w:next w:val="4"/>
    <w:autoRedefine/>
    <w:qFormat/>
    <w:uiPriority w:val="99"/>
    <w:pPr>
      <w:autoSpaceDE w:val="0"/>
      <w:autoSpaceDN w:val="0"/>
      <w:adjustRightInd w:val="0"/>
    </w:pPr>
    <w:rPr>
      <w:rFonts w:ascii="宋体" w:hAnsi="Times New Roman" w:eastAsia="宋体" w:cs="宋体"/>
      <w:color w:val="000000"/>
      <w:sz w:val="24"/>
      <w:szCs w:val="24"/>
      <w:lang w:val="en-US" w:eastAsia="zh-CN" w:bidi="ar-SA"/>
    </w:rPr>
  </w:style>
  <w:style w:type="paragraph" w:styleId="4">
    <w:name w:val="caption"/>
    <w:basedOn w:val="1"/>
    <w:next w:val="1"/>
    <w:qFormat/>
    <w:uiPriority w:val="35"/>
    <w:rPr>
      <w:rFonts w:ascii="Arial" w:hAnsi="Arial" w:eastAsia="黑体"/>
      <w:sz w:val="20"/>
    </w:rPr>
  </w:style>
  <w:style w:type="paragraph" w:styleId="6">
    <w:name w:val="Normal Indent"/>
    <w:basedOn w:val="1"/>
    <w:unhideWhenUsed/>
    <w:qFormat/>
    <w:uiPriority w:val="99"/>
    <w:pPr>
      <w:ind w:firstLine="420" w:firstLineChars="200"/>
    </w:pPr>
  </w:style>
  <w:style w:type="paragraph" w:styleId="7">
    <w:name w:val="Plain Text"/>
    <w:basedOn w:val="1"/>
    <w:unhideWhenUsed/>
    <w:qFormat/>
    <w:uiPriority w:val="0"/>
    <w:rPr>
      <w:rFonts w:ascii="宋体" w:hAnsi="Courier New" w:cs="Times New Roman"/>
      <w:szCs w:val="22"/>
    </w:rPr>
  </w:style>
  <w:style w:type="paragraph" w:styleId="8">
    <w:name w:val="table of figures"/>
    <w:basedOn w:val="1"/>
    <w:next w:val="1"/>
    <w:unhideWhenUsed/>
    <w:qFormat/>
    <w:uiPriority w:val="0"/>
    <w:pPr>
      <w:widowControl/>
      <w:ind w:left="200" w:leftChars="200" w:hanging="200" w:hangingChars="200"/>
      <w:jc w:val="left"/>
    </w:pPr>
    <w:rPr>
      <w:rFonts w:ascii="Times New Roman" w:hAnsi="Times New Roman"/>
      <w:kern w:val="0"/>
      <w:sz w:val="22"/>
    </w:rPr>
  </w:style>
  <w:style w:type="paragraph" w:customStyle="1" w:styleId="11">
    <w:name w:val="引用1"/>
    <w:next w:val="1"/>
    <w:qFormat/>
    <w:uiPriority w:val="0"/>
    <w:pPr>
      <w:wordWrap w:val="0"/>
      <w:spacing w:before="200" w:after="160"/>
      <w:ind w:left="864" w:right="864"/>
      <w:jc w:val="center"/>
    </w:pPr>
    <w:rPr>
      <w:rFonts w:ascii="Times New Roman" w:hAnsi="Times New Roman" w:eastAsia="宋体" w:cs="Times New Roman"/>
      <w:i/>
      <w:sz w:val="21"/>
      <w:lang w:val="en-US" w:eastAsia="zh-CN" w:bidi="ar-SA"/>
    </w:rPr>
  </w:style>
  <w:style w:type="character" w:customStyle="1" w:styleId="12">
    <w:name w:val="font71"/>
    <w:basedOn w:val="10"/>
    <w:autoRedefine/>
    <w:qFormat/>
    <w:uiPriority w:val="0"/>
    <w:rPr>
      <w:rFonts w:hint="eastAsia" w:ascii="宋体" w:hAnsi="宋体" w:eastAsia="宋体" w:cs="宋体"/>
      <w:color w:val="000000"/>
      <w:sz w:val="20"/>
      <w:szCs w:val="20"/>
      <w:u w:val="none"/>
    </w:rPr>
  </w:style>
  <w:style w:type="character" w:customStyle="1" w:styleId="13">
    <w:name w:val="font141"/>
    <w:basedOn w:val="10"/>
    <w:autoRedefine/>
    <w:qFormat/>
    <w:uiPriority w:val="0"/>
    <w:rPr>
      <w:rFonts w:ascii="Arial" w:hAnsi="Arial" w:cs="Arial"/>
      <w:color w:val="000000"/>
      <w:sz w:val="20"/>
      <w:szCs w:val="20"/>
      <w:u w:val="non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Office_12.1.0.16417_F1E327BC-269C-435d-A152-05C5408002CA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ASUS</dc:creator>
  <cp:lastModifiedBy>ASUS</cp:lastModifiedBy>
  <dcterms:modified xsi:type="dcterms:W3CDTF">2025-02-24T02:49:40Z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2052-12.1.0.16417</vt:lpwstr>
  </property>
  <property fmtid="{D5CDD505-2E9C-101B-9397-08002B2CF9AE}" pid="3" name="ICV">
    <vt:lpwstr>F1383041F2EC4E57BF797C8CDC1023D1</vt:lpwstr>
  </property>
</Properties>
</file>