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2ECECC">
      <w:pPr>
        <w:spacing w:line="500" w:lineRule="exact"/>
        <w:jc w:val="center"/>
        <w:rPr>
          <w:rFonts w:hint="eastAsia" w:ascii="方正小标宋_GBK" w:hAnsi="宋体" w:eastAsia="方正小标宋_GBK"/>
          <w:sz w:val="32"/>
          <w:szCs w:val="32"/>
        </w:rPr>
      </w:pPr>
      <w:bookmarkStart w:id="0" w:name="OLE_LINK15"/>
      <w:bookmarkStart w:id="1" w:name="OLE_LINK1"/>
      <w:bookmarkStart w:id="2" w:name="OLE_LINK2"/>
      <w:bookmarkStart w:id="8" w:name="_GoBack"/>
      <w:bookmarkEnd w:id="8"/>
      <w:r>
        <w:rPr>
          <w:rFonts w:hint="eastAsia" w:ascii="方正小标宋_GBK" w:hAnsi="宋体" w:eastAsia="方正小标宋_GBK"/>
          <w:sz w:val="32"/>
          <w:szCs w:val="32"/>
        </w:rPr>
        <w:t>2</w:t>
      </w:r>
      <w:r>
        <w:rPr>
          <w:rFonts w:ascii="方正小标宋_GBK" w:hAnsi="宋体" w:eastAsia="方正小标宋_GBK"/>
          <w:sz w:val="32"/>
          <w:szCs w:val="32"/>
        </w:rPr>
        <w:t>02</w:t>
      </w:r>
      <w:r>
        <w:rPr>
          <w:rFonts w:hint="eastAsia" w:ascii="方正小标宋_GBK" w:hAnsi="宋体" w:eastAsia="方正小标宋_GBK"/>
          <w:sz w:val="32"/>
          <w:szCs w:val="32"/>
        </w:rPr>
        <w:t>6年灭火救援装备技术参数</w:t>
      </w:r>
    </w:p>
    <w:p w14:paraId="00F9DC60">
      <w:pPr>
        <w:spacing w:line="500" w:lineRule="exact"/>
        <w:jc w:val="center"/>
        <w:rPr>
          <w:rFonts w:hint="eastAsia" w:ascii="方正仿宋_GBK" w:hAnsi="宋体" w:eastAsia="方正仿宋_GBK"/>
          <w:sz w:val="24"/>
        </w:rPr>
      </w:pPr>
      <w:r>
        <w:rPr>
          <w:rFonts w:hint="eastAsia" w:ascii="方正仿宋_GBK" w:hAnsi="宋体" w:eastAsia="方正仿宋_GBK"/>
          <w:sz w:val="24"/>
        </w:rPr>
        <w:t>（第1、2批车辆）</w:t>
      </w:r>
    </w:p>
    <w:p w14:paraId="09CF259E">
      <w:pPr>
        <w:spacing w:line="500" w:lineRule="exact"/>
        <w:rPr>
          <w:rFonts w:hint="eastAsia" w:ascii="方正仿宋_GBK" w:hAnsi="宋体" w:eastAsia="方正仿宋_GBK"/>
          <w:sz w:val="24"/>
        </w:rPr>
      </w:pPr>
    </w:p>
    <w:p w14:paraId="4474AD92">
      <w:pPr>
        <w:spacing w:line="500" w:lineRule="exact"/>
        <w:rPr>
          <w:rFonts w:hint="eastAsia" w:ascii="方正仿宋_GBK" w:hAnsi="宋体" w:eastAsia="方正仿宋_GBK"/>
          <w:sz w:val="24"/>
        </w:rPr>
      </w:pPr>
      <w:r>
        <w:rPr>
          <w:rFonts w:hint="eastAsia" w:ascii="方正仿宋_GBK" w:hAnsi="宋体" w:eastAsia="方正仿宋_GBK"/>
          <w:sz w:val="24"/>
        </w:rPr>
        <w:t>注：</w:t>
      </w:r>
      <w:bookmarkStart w:id="3" w:name="OLE_LINK259"/>
      <w:bookmarkStart w:id="4" w:name="OLE_LINK258"/>
      <w:r>
        <w:rPr>
          <w:rFonts w:hint="eastAsia" w:ascii="方正仿宋_GBK" w:hAnsi="宋体" w:eastAsia="方正仿宋_GBK"/>
          <w:sz w:val="24"/>
        </w:rPr>
        <w:t>★</w:t>
      </w:r>
      <w:bookmarkEnd w:id="3"/>
      <w:bookmarkEnd w:id="4"/>
      <w:r>
        <w:rPr>
          <w:rFonts w:hint="eastAsia" w:ascii="方正仿宋_GBK" w:hAnsi="宋体" w:eastAsia="方正仿宋_GBK"/>
          <w:sz w:val="24"/>
        </w:rPr>
        <w:t>为实质性参数，投标产品如不满足将导致投标无效。</w:t>
      </w:r>
    </w:p>
    <w:p w14:paraId="4B3396CD">
      <w:pPr>
        <w:spacing w:line="500" w:lineRule="exact"/>
        <w:ind w:firstLine="480" w:firstLineChars="200"/>
        <w:rPr>
          <w:rFonts w:hint="eastAsia" w:ascii="方正仿宋_GBK" w:hAnsi="宋体" w:eastAsia="方正仿宋_GBK"/>
          <w:sz w:val="24"/>
        </w:rPr>
      </w:pPr>
      <w:bookmarkStart w:id="5" w:name="OLE_LINK175"/>
      <w:bookmarkStart w:id="6" w:name="OLE_LINK284"/>
      <w:r>
        <w:rPr>
          <w:rFonts w:hint="eastAsia" w:ascii="方正仿宋_GBK" w:hAnsi="宋体" w:eastAsia="方正仿宋_GBK"/>
          <w:sz w:val="24"/>
        </w:rPr>
        <w:t>◆</w:t>
      </w:r>
      <w:bookmarkEnd w:id="5"/>
      <w:bookmarkEnd w:id="6"/>
      <w:r>
        <w:rPr>
          <w:rFonts w:hint="eastAsia" w:ascii="方正仿宋_GBK" w:hAnsi="宋体" w:eastAsia="方正仿宋_GBK"/>
          <w:sz w:val="24"/>
        </w:rPr>
        <w:t>为核心技术参数，在评标中分值占比较高。</w:t>
      </w:r>
    </w:p>
    <w:p w14:paraId="43983927">
      <w:pPr>
        <w:spacing w:line="500" w:lineRule="exact"/>
        <w:rPr>
          <w:rFonts w:hint="eastAsia" w:ascii="方正仿宋_GBK" w:hAnsi="宋体" w:eastAsia="方正仿宋_GBK"/>
          <w:sz w:val="24"/>
        </w:rPr>
      </w:pPr>
    </w:p>
    <w:bookmarkEnd w:id="0"/>
    <w:p w14:paraId="12BC6723">
      <w:pPr>
        <w:pStyle w:val="2"/>
      </w:pPr>
      <w:r>
        <w:rPr>
          <w:rFonts w:hint="eastAsia"/>
        </w:rPr>
        <w:t>1、轻型水罐消防车</w:t>
      </w:r>
    </w:p>
    <w:p w14:paraId="4334BEB0">
      <w:pPr>
        <w:spacing w:line="500" w:lineRule="exact"/>
        <w:rPr>
          <w:rFonts w:hint="eastAsia" w:ascii="方正仿宋_GBK" w:hAnsi="宋体" w:eastAsia="方正仿宋_GBK"/>
          <w:sz w:val="24"/>
        </w:rPr>
      </w:pPr>
      <w:r>
        <w:rPr>
          <w:rFonts w:hint="eastAsia" w:ascii="方正仿宋_GBK" w:hAnsi="宋体" w:eastAsia="方正仿宋_GBK"/>
          <w:sz w:val="24"/>
        </w:rPr>
        <w:t>1</w:t>
      </w:r>
      <w:r>
        <w:rPr>
          <w:rFonts w:ascii="方正仿宋_GBK" w:hAnsi="宋体" w:eastAsia="方正仿宋_GBK"/>
          <w:sz w:val="24"/>
        </w:rPr>
        <w:t>.符合《消防车 第1部分：通用技术条件》（GB 7956.1-2014）和《消防车 第2部分：水罐消防车》（GB 7956.2-2014）标准。</w:t>
      </w:r>
    </w:p>
    <w:p w14:paraId="3EFD4495">
      <w:pPr>
        <w:spacing w:line="500" w:lineRule="exact"/>
        <w:rPr>
          <w:rFonts w:hint="eastAsia" w:ascii="方正仿宋_GBK" w:hAnsi="宋体" w:eastAsia="方正仿宋_GBK"/>
          <w:sz w:val="24"/>
        </w:rPr>
      </w:pPr>
      <w:r>
        <w:rPr>
          <w:rFonts w:hint="eastAsia" w:ascii="方正仿宋_GBK" w:hAnsi="宋体" w:eastAsia="方正仿宋_GBK"/>
          <w:sz w:val="24"/>
        </w:rPr>
        <w:t>2</w:t>
      </w:r>
      <w:r>
        <w:rPr>
          <w:rFonts w:ascii="方正仿宋_GBK" w:hAnsi="宋体" w:eastAsia="方正仿宋_GBK"/>
          <w:sz w:val="24"/>
        </w:rPr>
        <w:t>.整车</w:t>
      </w:r>
    </w:p>
    <w:p w14:paraId="153CD229">
      <w:pPr>
        <w:spacing w:line="500" w:lineRule="exact"/>
        <w:rPr>
          <w:rFonts w:hint="eastAsia" w:ascii="方正仿宋_GBK" w:hAnsi="宋体" w:eastAsia="方正仿宋_GBK"/>
          <w:sz w:val="24"/>
        </w:rPr>
      </w:pPr>
      <w:r>
        <w:rPr>
          <w:rFonts w:hint="eastAsia" w:ascii="方正仿宋_GBK" w:hAnsi="宋体" w:eastAsia="方正仿宋_GBK"/>
          <w:sz w:val="24"/>
        </w:rPr>
        <w:t>2</w:t>
      </w:r>
      <w:r>
        <w:rPr>
          <w:rFonts w:ascii="方正仿宋_GBK" w:hAnsi="宋体" w:eastAsia="方正仿宋_GBK"/>
          <w:sz w:val="24"/>
        </w:rPr>
        <w:t>.1.外形尺寸：长×宽×高≤</w:t>
      </w:r>
      <w:r>
        <w:rPr>
          <w:rFonts w:hint="eastAsia" w:ascii="方正仿宋_GBK" w:hAnsi="宋体" w:eastAsia="方正仿宋_GBK"/>
          <w:sz w:val="24"/>
        </w:rPr>
        <w:t>7</w:t>
      </w:r>
      <w:r>
        <w:rPr>
          <w:rFonts w:ascii="方正仿宋_GBK" w:hAnsi="宋体" w:eastAsia="方正仿宋_GBK"/>
          <w:sz w:val="24"/>
        </w:rPr>
        <w:t>500mm×25</w:t>
      </w:r>
      <w:r>
        <w:rPr>
          <w:rFonts w:hint="eastAsia" w:ascii="方正仿宋_GBK" w:hAnsi="宋体" w:eastAsia="方正仿宋_GBK"/>
          <w:sz w:val="24"/>
        </w:rPr>
        <w:t>0</w:t>
      </w:r>
      <w:r>
        <w:rPr>
          <w:rFonts w:ascii="方正仿宋_GBK" w:hAnsi="宋体" w:eastAsia="方正仿宋_GBK"/>
          <w:sz w:val="24"/>
        </w:rPr>
        <w:t>0mm×3</w:t>
      </w:r>
      <w:r>
        <w:rPr>
          <w:rFonts w:hint="eastAsia" w:ascii="方正仿宋_GBK" w:hAnsi="宋体" w:eastAsia="方正仿宋_GBK"/>
          <w:sz w:val="24"/>
        </w:rPr>
        <w:t>5</w:t>
      </w:r>
      <w:r>
        <w:rPr>
          <w:rFonts w:ascii="方正仿宋_GBK" w:hAnsi="宋体" w:eastAsia="方正仿宋_GBK"/>
          <w:sz w:val="24"/>
        </w:rPr>
        <w:t>00mm。</w:t>
      </w:r>
    </w:p>
    <w:p w14:paraId="5957340D">
      <w:pPr>
        <w:spacing w:line="500" w:lineRule="exact"/>
        <w:rPr>
          <w:rFonts w:hint="eastAsia" w:ascii="方正仿宋_GBK" w:hAnsi="宋体" w:eastAsia="方正仿宋_GBK"/>
          <w:sz w:val="24"/>
        </w:rPr>
      </w:pPr>
      <w:r>
        <w:rPr>
          <w:rFonts w:hint="eastAsia" w:ascii="方正仿宋_GBK" w:hAnsi="宋体" w:eastAsia="方正仿宋_GBK"/>
          <w:sz w:val="24"/>
        </w:rPr>
        <w:t>2</w:t>
      </w:r>
      <w:r>
        <w:rPr>
          <w:rFonts w:ascii="方正仿宋_GBK" w:hAnsi="宋体" w:eastAsia="方正仿宋_GBK"/>
          <w:sz w:val="24"/>
        </w:rPr>
        <w:t>.2.最大总质量：≤1</w:t>
      </w:r>
      <w:r>
        <w:rPr>
          <w:rFonts w:hint="eastAsia" w:ascii="方正仿宋_GBK" w:hAnsi="宋体" w:eastAsia="方正仿宋_GBK"/>
          <w:sz w:val="24"/>
        </w:rPr>
        <w:t>2</w:t>
      </w:r>
      <w:r>
        <w:rPr>
          <w:rFonts w:ascii="方正仿宋_GBK" w:hAnsi="宋体" w:eastAsia="方正仿宋_GBK"/>
          <w:sz w:val="24"/>
        </w:rPr>
        <w:t>000kg。</w:t>
      </w:r>
    </w:p>
    <w:p w14:paraId="78694AA8">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.底盘</w:t>
      </w:r>
    </w:p>
    <w:p w14:paraId="7A620F4E">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.1.驱动型式：4×2。</w:t>
      </w:r>
    </w:p>
    <w:p w14:paraId="1EF22DE1">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.2.发动机功率：≥</w:t>
      </w:r>
      <w:r>
        <w:rPr>
          <w:rFonts w:hint="eastAsia" w:ascii="方正仿宋_GBK" w:hAnsi="宋体" w:eastAsia="方正仿宋_GBK"/>
          <w:sz w:val="24"/>
        </w:rPr>
        <w:t>140</w:t>
      </w:r>
      <w:r>
        <w:rPr>
          <w:rFonts w:ascii="方正仿宋_GBK" w:hAnsi="宋体" w:eastAsia="方正仿宋_GBK"/>
          <w:sz w:val="24"/>
        </w:rPr>
        <w:t>kw。</w:t>
      </w:r>
    </w:p>
    <w:p w14:paraId="4BD6E508">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.3.车辆限速：交货时车辆限速至110km/h。</w:t>
      </w:r>
    </w:p>
    <w:p w14:paraId="0E1D4B03">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.4.轴距：≤4</w:t>
      </w:r>
      <w:r>
        <w:rPr>
          <w:rFonts w:hint="eastAsia" w:ascii="方正仿宋_GBK" w:hAnsi="宋体" w:eastAsia="方正仿宋_GBK"/>
          <w:sz w:val="24"/>
        </w:rPr>
        <w:t>0</w:t>
      </w:r>
      <w:r>
        <w:rPr>
          <w:rFonts w:ascii="方正仿宋_GBK" w:hAnsi="宋体" w:eastAsia="方正仿宋_GBK"/>
          <w:sz w:val="24"/>
        </w:rPr>
        <w:t>00mm。</w:t>
      </w:r>
    </w:p>
    <w:p w14:paraId="14D3632C">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.5.排放标准：国六。</w:t>
      </w:r>
    </w:p>
    <w:p w14:paraId="0C90417D">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.6.轮胎：原厂标准配置（含备用轮胎），备用轮胎每型号各1个，子午线钢丝型。</w:t>
      </w:r>
      <w:r>
        <w:rPr>
          <w:rFonts w:hint="eastAsia" w:ascii="方正仿宋_GBK" w:hAnsi="宋体" w:eastAsia="方正仿宋_GBK"/>
          <w:sz w:val="24"/>
        </w:rPr>
        <w:t>转向轮加装爆胎应急安全装置。</w:t>
      </w:r>
    </w:p>
    <w:p w14:paraId="152D1C39">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.7.牌照托架（含牌照照明灯）：在车后无遮挡位置预留1个，尺寸≥480mm×140mm，符合国家标准。</w:t>
      </w:r>
    </w:p>
    <w:p w14:paraId="7EA078F1">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.8.电气：蓄电池安装部位合理，更换方便。</w:t>
      </w:r>
    </w:p>
    <w:p w14:paraId="6D4CA544">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.9.蓄电池安装部位合理，更换方便。滤芯等易耗件方便更换。空滤及进气管、排气管等部件适当提高安装位置，做到防水防淹。</w:t>
      </w:r>
    </w:p>
    <w:p w14:paraId="64BD9E68">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.1</w:t>
      </w:r>
      <w:r>
        <w:rPr>
          <w:rFonts w:hint="eastAsia" w:ascii="方正仿宋_GBK" w:hAnsi="宋体" w:eastAsia="方正仿宋_GBK"/>
          <w:sz w:val="24"/>
        </w:rPr>
        <w:t>0</w:t>
      </w:r>
      <w:r>
        <w:rPr>
          <w:rFonts w:ascii="方正仿宋_GBK" w:hAnsi="宋体" w:eastAsia="方正仿宋_GBK"/>
          <w:sz w:val="24"/>
        </w:rPr>
        <w:t>.制动系统：具备</w:t>
      </w:r>
      <w:r>
        <w:rPr>
          <w:rFonts w:hint="eastAsia" w:ascii="方正仿宋_GBK" w:hAnsi="宋体" w:eastAsia="方正仿宋_GBK"/>
          <w:sz w:val="24"/>
        </w:rPr>
        <w:t>自动紧急刹车系统（AEB）</w:t>
      </w:r>
      <w:r>
        <w:rPr>
          <w:rFonts w:ascii="方正仿宋_GBK" w:hAnsi="宋体" w:eastAsia="方正仿宋_GBK"/>
          <w:sz w:val="24"/>
        </w:rPr>
        <w:t>、防抱死制动系统（ABS）、电控制动系统（EBS）、驱动防滑系统（ASR）、电子车身稳定系统（ESP）和排气制动等。前轮盘式制动。</w:t>
      </w:r>
    </w:p>
    <w:p w14:paraId="290EFD2E">
      <w:pPr>
        <w:spacing w:line="500" w:lineRule="exact"/>
        <w:rPr>
          <w:rFonts w:hint="eastAsia" w:ascii="方正仿宋_GBK" w:hAnsi="宋体" w:eastAsia="方正仿宋_GBK"/>
          <w:sz w:val="24"/>
        </w:rPr>
      </w:pPr>
      <w:r>
        <w:rPr>
          <w:rFonts w:hint="eastAsia" w:ascii="方正仿宋_GBK" w:hAnsi="宋体" w:eastAsia="方正仿宋_GBK"/>
          <w:sz w:val="24"/>
        </w:rPr>
        <w:t>4</w:t>
      </w:r>
      <w:r>
        <w:rPr>
          <w:rFonts w:ascii="方正仿宋_GBK" w:hAnsi="宋体" w:eastAsia="方正仿宋_GBK"/>
          <w:sz w:val="24"/>
        </w:rPr>
        <w:t>.驾驶室</w:t>
      </w:r>
    </w:p>
    <w:p w14:paraId="3F139CD6">
      <w:pPr>
        <w:spacing w:line="500" w:lineRule="exact"/>
        <w:rPr>
          <w:rFonts w:hint="eastAsia" w:ascii="方正仿宋_GBK" w:hAnsi="宋体" w:eastAsia="方正仿宋_GBK"/>
          <w:sz w:val="24"/>
        </w:rPr>
      </w:pPr>
      <w:r>
        <w:rPr>
          <w:rFonts w:hint="eastAsia" w:ascii="方正仿宋_GBK" w:hAnsi="宋体" w:eastAsia="方正仿宋_GBK"/>
          <w:sz w:val="24"/>
        </w:rPr>
        <w:t>4</w:t>
      </w:r>
      <w:r>
        <w:rPr>
          <w:rFonts w:ascii="方正仿宋_GBK" w:hAnsi="宋体" w:eastAsia="方正仿宋_GBK"/>
          <w:sz w:val="24"/>
        </w:rPr>
        <w:t>.1.结构：双排座四开门，双液压缸倾翻、带安全锁止装置，电动液压泵。</w:t>
      </w:r>
    </w:p>
    <w:p w14:paraId="08D40D38">
      <w:pPr>
        <w:spacing w:line="500" w:lineRule="exact"/>
        <w:rPr>
          <w:rFonts w:hint="eastAsia" w:ascii="方正仿宋_GBK" w:hAnsi="宋体" w:eastAsia="方正仿宋_GBK"/>
          <w:sz w:val="24"/>
        </w:rPr>
      </w:pPr>
      <w:r>
        <w:rPr>
          <w:rFonts w:hint="eastAsia" w:ascii="方正仿宋_GBK" w:hAnsi="宋体" w:eastAsia="方正仿宋_GBK"/>
          <w:sz w:val="24"/>
        </w:rPr>
        <w:t>4</w:t>
      </w:r>
      <w:r>
        <w:rPr>
          <w:rFonts w:ascii="方正仿宋_GBK" w:hAnsi="宋体" w:eastAsia="方正仿宋_GBK"/>
          <w:sz w:val="24"/>
        </w:rPr>
        <w:t>.</w:t>
      </w:r>
      <w:r>
        <w:rPr>
          <w:rFonts w:hint="eastAsia" w:ascii="方正仿宋_GBK" w:hAnsi="宋体" w:eastAsia="方正仿宋_GBK"/>
          <w:sz w:val="24"/>
        </w:rPr>
        <w:t>2</w:t>
      </w:r>
      <w:r>
        <w:rPr>
          <w:rFonts w:ascii="方正仿宋_GBK" w:hAnsi="宋体" w:eastAsia="方正仿宋_GBK"/>
          <w:sz w:val="24"/>
        </w:rPr>
        <w:t>.座位设置：乘员≥</w:t>
      </w:r>
      <w:r>
        <w:rPr>
          <w:rFonts w:hint="eastAsia" w:ascii="方正仿宋_GBK" w:hAnsi="宋体" w:eastAsia="方正仿宋_GBK"/>
          <w:sz w:val="24"/>
        </w:rPr>
        <w:t>6</w:t>
      </w:r>
      <w:r>
        <w:rPr>
          <w:rFonts w:ascii="方正仿宋_GBK" w:hAnsi="宋体" w:eastAsia="方正仿宋_GBK"/>
          <w:sz w:val="24"/>
        </w:rPr>
        <w:t>人。后排座位后加装9L空气呼吸器固定架4套（模具制作）、航空座椅4个。座椅安放空呼器后留够</w:t>
      </w:r>
      <w:r>
        <w:rPr>
          <w:rFonts w:hint="eastAsia" w:ascii="方正仿宋_GBK" w:hAnsi="宋体" w:eastAsia="方正仿宋_GBK"/>
          <w:sz w:val="24"/>
        </w:rPr>
        <w:t>40</w:t>
      </w:r>
      <w:r>
        <w:rPr>
          <w:rFonts w:ascii="方正仿宋_GBK" w:hAnsi="宋体" w:eastAsia="方正仿宋_GBK"/>
          <w:sz w:val="24"/>
        </w:rPr>
        <w:t>CM以上进深，坐垫采用耐磨、结实、软硬适中的材料，保证消防员的乘坐舒适和安全。驾乘室座椅具备安全带。</w:t>
      </w:r>
    </w:p>
    <w:p w14:paraId="4A0BDC82">
      <w:pPr>
        <w:spacing w:line="500" w:lineRule="exact"/>
        <w:rPr>
          <w:rFonts w:hint="eastAsia" w:ascii="方正仿宋_GBK" w:hAnsi="宋体" w:eastAsia="方正仿宋_GBK"/>
          <w:sz w:val="24"/>
        </w:rPr>
      </w:pPr>
      <w:r>
        <w:rPr>
          <w:rFonts w:hint="eastAsia" w:ascii="方正仿宋_GBK" w:hAnsi="宋体" w:eastAsia="方正仿宋_GBK"/>
          <w:sz w:val="24"/>
        </w:rPr>
        <w:t>4.3</w:t>
      </w:r>
      <w:r>
        <w:rPr>
          <w:rFonts w:ascii="方正仿宋_GBK" w:hAnsi="宋体" w:eastAsia="方正仿宋_GBK"/>
          <w:sz w:val="24"/>
        </w:rPr>
        <w:t>.设备：顶部安装有长排警灯。带冷暖空调、数字收音机</w:t>
      </w:r>
      <w:r>
        <w:rPr>
          <w:rFonts w:hint="eastAsia" w:ascii="方正仿宋_GBK" w:hAnsi="宋体" w:eastAsia="方正仿宋_GBK"/>
          <w:sz w:val="24"/>
        </w:rPr>
        <w:t>或</w:t>
      </w:r>
      <w:r>
        <w:rPr>
          <w:rFonts w:ascii="方正仿宋_GBK" w:hAnsi="宋体" w:eastAsia="方正仿宋_GBK"/>
          <w:sz w:val="24"/>
        </w:rPr>
        <w:t>CD</w:t>
      </w:r>
      <w:r>
        <w:rPr>
          <w:rFonts w:hint="eastAsia" w:ascii="方正仿宋_GBK" w:hAnsi="宋体" w:eastAsia="方正仿宋_GBK"/>
          <w:sz w:val="24"/>
        </w:rPr>
        <w:t>或</w:t>
      </w:r>
      <w:r>
        <w:rPr>
          <w:rFonts w:ascii="方正仿宋_GBK" w:hAnsi="宋体" w:eastAsia="方正仿宋_GBK"/>
          <w:sz w:val="24"/>
        </w:rPr>
        <w:t>MP3播放功能、倒车雷达、360°行车影像，行车记录仪、气喇叭、可电动调节的左2右4后视镜；除原车设备外，中间设置操作仪表板，控制水泵系统及电器照明、加装有取力器控制开关及指示灯、警灯、≥100W的警报器、爆闪灯开关；</w:t>
      </w:r>
      <w:r>
        <w:rPr>
          <w:rFonts w:hint="eastAsia" w:ascii="方正仿宋_GBK" w:hAnsi="宋体" w:eastAsia="方正仿宋_GBK"/>
          <w:sz w:val="24"/>
        </w:rPr>
        <w:t>车辆预留北斗卫星定位系统</w:t>
      </w:r>
      <w:r>
        <w:rPr>
          <w:rFonts w:ascii="方正仿宋_GBK" w:hAnsi="宋体" w:eastAsia="方正仿宋_GBK"/>
          <w:sz w:val="24"/>
        </w:rPr>
        <w:t>、计算机、车载集群电台的电源接口和安装位置。铺设驾驶室地面保护地革，加装深色座套，材质舒适、耐磨、美观。</w:t>
      </w:r>
    </w:p>
    <w:p w14:paraId="441745C9">
      <w:pPr>
        <w:spacing w:line="500" w:lineRule="exact"/>
        <w:rPr>
          <w:rFonts w:hint="eastAsia" w:ascii="方正仿宋_GBK" w:hAnsi="宋体" w:eastAsia="方正仿宋_GBK"/>
          <w:sz w:val="24"/>
        </w:rPr>
      </w:pPr>
      <w:r>
        <w:rPr>
          <w:rFonts w:hint="eastAsia" w:ascii="方正仿宋_GBK" w:hAnsi="宋体" w:eastAsia="方正仿宋_GBK"/>
          <w:sz w:val="24"/>
        </w:rPr>
        <w:t>4</w:t>
      </w:r>
      <w:r>
        <w:rPr>
          <w:rFonts w:ascii="方正仿宋_GBK" w:hAnsi="宋体" w:eastAsia="方正仿宋_GBK"/>
          <w:sz w:val="24"/>
        </w:rPr>
        <w:t>.</w:t>
      </w:r>
      <w:r>
        <w:rPr>
          <w:rFonts w:hint="eastAsia" w:ascii="方正仿宋_GBK" w:hAnsi="宋体" w:eastAsia="方正仿宋_GBK"/>
          <w:sz w:val="24"/>
        </w:rPr>
        <w:t>4</w:t>
      </w:r>
      <w:r>
        <w:rPr>
          <w:rFonts w:ascii="方正仿宋_GBK" w:hAnsi="宋体" w:eastAsia="方正仿宋_GBK"/>
          <w:sz w:val="24"/>
        </w:rPr>
        <w:t>.驾驶室内合适位置具有底盘和整车的铭牌。</w:t>
      </w:r>
    </w:p>
    <w:p w14:paraId="4BDD12B3">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.容罐</w:t>
      </w:r>
    </w:p>
    <w:p w14:paraId="7B233F54">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.1.容量：≥</w:t>
      </w:r>
      <w:r>
        <w:rPr>
          <w:rFonts w:hint="eastAsia" w:ascii="方正仿宋_GBK" w:hAnsi="宋体" w:eastAsia="方正仿宋_GBK"/>
          <w:sz w:val="24"/>
        </w:rPr>
        <w:t>3</w:t>
      </w:r>
      <w:r>
        <w:rPr>
          <w:rFonts w:ascii="方正仿宋_GBK" w:hAnsi="宋体" w:eastAsia="方正仿宋_GBK"/>
          <w:sz w:val="24"/>
        </w:rPr>
        <w:t>000L。</w:t>
      </w:r>
    </w:p>
    <w:p w14:paraId="124185B6">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.2.材质：316不锈钢板，罐顶板、纵横防荡板厚度均≥3mm，前后封板、罐两侧壁板厚度≥4mm，罐底板厚度≥5mm。</w:t>
      </w:r>
    </w:p>
    <w:p w14:paraId="76B344E5">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.3.设备：</w:t>
      </w:r>
    </w:p>
    <w:p w14:paraId="566704B8">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.3.1.</w:t>
      </w:r>
      <w:r>
        <w:rPr>
          <w:rFonts w:hint="eastAsia" w:ascii="方正仿宋_GBK" w:hAnsi="宋体" w:eastAsia="方正仿宋_GBK"/>
          <w:sz w:val="24"/>
        </w:rPr>
        <w:t xml:space="preserve">  </w:t>
      </w:r>
      <w:r>
        <w:rPr>
          <w:rFonts w:ascii="方正仿宋_GBK" w:hAnsi="宋体" w:eastAsia="方正仿宋_GBK"/>
          <w:sz w:val="24"/>
        </w:rPr>
        <w:t>1个可泄压的入口孔（≥450mm），带有快速锁紧装置。</w:t>
      </w:r>
    </w:p>
    <w:p w14:paraId="492CE6AD">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.3.2.溢流阀装置≥1个。</w:t>
      </w:r>
    </w:p>
    <w:p w14:paraId="5A9A60E6">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.3.3.液位指示器≥1个。</w:t>
      </w:r>
    </w:p>
    <w:p w14:paraId="6F844087">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.3.4.</w:t>
      </w:r>
      <w:r>
        <w:rPr>
          <w:rFonts w:hint="eastAsia" w:ascii="方正仿宋_GBK" w:hAnsi="宋体" w:eastAsia="方正仿宋_GBK"/>
          <w:sz w:val="24"/>
        </w:rPr>
        <w:t xml:space="preserve">  </w:t>
      </w:r>
      <w:r>
        <w:rPr>
          <w:rFonts w:ascii="方正仿宋_GBK" w:hAnsi="宋体" w:eastAsia="方正仿宋_GBK"/>
          <w:sz w:val="24"/>
        </w:rPr>
        <w:t>2个80mm注水口，车体中部两侧各1个，接口为卡式接口（雄口带闷盖），罐内设注水管路。</w:t>
      </w:r>
      <w:r>
        <w:rPr>
          <w:rFonts w:hint="eastAsia" w:ascii="方正仿宋_GBK" w:hAnsi="宋体" w:eastAsia="方正仿宋_GBK"/>
          <w:sz w:val="24"/>
        </w:rPr>
        <w:t>注水口管路为U型。</w:t>
      </w:r>
    </w:p>
    <w:p w14:paraId="3FAC673D">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.3.5.放余水管路：在管路和泵体最低处便于操作的部位设有放余水阀，可快速排除系统内余水，≥1个带有球阀控制启闭的≥DN40的排污口。</w:t>
      </w:r>
    </w:p>
    <w:p w14:paraId="54017416">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.3.6.</w:t>
      </w:r>
      <w:r>
        <w:rPr>
          <w:rFonts w:hint="eastAsia" w:ascii="方正仿宋_GBK" w:hAnsi="宋体" w:eastAsia="方正仿宋_GBK"/>
          <w:sz w:val="24"/>
        </w:rPr>
        <w:t xml:space="preserve"> </w:t>
      </w:r>
      <w:r>
        <w:rPr>
          <w:rFonts w:ascii="方正仿宋_GBK" w:hAnsi="宋体" w:eastAsia="方正仿宋_GBK"/>
          <w:sz w:val="24"/>
        </w:rPr>
        <w:t>1个≥125mm的后进水管路，连接水罐与水泵，水泵与水罐之间加装过滤网。</w:t>
      </w:r>
    </w:p>
    <w:p w14:paraId="56CF6388">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.3.7.各罐设有呼吸阀应保证消防车使用时罐内不会产生真空。</w:t>
      </w:r>
    </w:p>
    <w:p w14:paraId="6D2A35B1">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.取力器</w:t>
      </w:r>
    </w:p>
    <w:p w14:paraId="075AA69D">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.1.型式：原车自带取力器。</w:t>
      </w:r>
    </w:p>
    <w:p w14:paraId="3BB68A4F">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.2.控制方式：电控气动。</w:t>
      </w:r>
    </w:p>
    <w:p w14:paraId="64E4D828">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.3.润滑方式：飞溅式油润滑。</w:t>
      </w:r>
    </w:p>
    <w:p w14:paraId="3A45601B">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.4.具有冷却系统，确保车辆正常连续工作24小时以上，若采用水冷却，应在冷却管路最低处设置放余水装置。</w:t>
      </w:r>
    </w:p>
    <w:p w14:paraId="1284C307">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.消防泵及管路系统</w:t>
      </w:r>
    </w:p>
    <w:p w14:paraId="0A3AA782">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.1.消防泵</w:t>
      </w:r>
    </w:p>
    <w:p w14:paraId="0738D00A">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.1.1.</w:t>
      </w:r>
      <w:r>
        <w:rPr>
          <w:rFonts w:hint="eastAsia" w:ascii="方正仿宋_GBK" w:hAnsi="宋体" w:eastAsia="方正仿宋_GBK"/>
          <w:sz w:val="24"/>
        </w:rPr>
        <w:t>型号：</w:t>
      </w:r>
      <w:r>
        <w:rPr>
          <w:rFonts w:ascii="方正仿宋_GBK" w:hAnsi="宋体" w:eastAsia="方正仿宋_GBK"/>
          <w:sz w:val="24"/>
        </w:rPr>
        <w:t>投标注明</w:t>
      </w:r>
      <w:r>
        <w:rPr>
          <w:rFonts w:hint="eastAsia" w:ascii="方正仿宋_GBK" w:hAnsi="宋体" w:eastAsia="方正仿宋_GBK"/>
          <w:sz w:val="24"/>
        </w:rPr>
        <w:t>水泵的</w:t>
      </w:r>
      <w:r>
        <w:rPr>
          <w:rFonts w:ascii="方正仿宋_GBK" w:hAnsi="宋体" w:eastAsia="方正仿宋_GBK"/>
          <w:sz w:val="24"/>
        </w:rPr>
        <w:t>品牌、型号。</w:t>
      </w:r>
    </w:p>
    <w:p w14:paraId="2991D0BF">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.1.2.水泵流量：≥</w:t>
      </w:r>
      <w:r>
        <w:rPr>
          <w:rFonts w:hint="eastAsia" w:ascii="方正仿宋_GBK" w:hAnsi="宋体" w:eastAsia="方正仿宋_GBK"/>
          <w:sz w:val="24"/>
        </w:rPr>
        <w:t>40</w:t>
      </w:r>
      <w:r>
        <w:rPr>
          <w:rFonts w:ascii="方正仿宋_GBK" w:hAnsi="宋体" w:eastAsia="方正仿宋_GBK"/>
          <w:sz w:val="24"/>
        </w:rPr>
        <w:t>L/s</w:t>
      </w:r>
      <w:r>
        <w:rPr>
          <w:rFonts w:hint="eastAsia" w:ascii="方正仿宋_GBK" w:hAnsi="宋体" w:eastAsia="方正仿宋_GBK"/>
          <w:sz w:val="24"/>
        </w:rPr>
        <w:t>@</w:t>
      </w:r>
      <w:r>
        <w:rPr>
          <w:rFonts w:ascii="方正仿宋_GBK" w:hAnsi="宋体" w:eastAsia="方正仿宋_GBK"/>
          <w:sz w:val="24"/>
        </w:rPr>
        <w:t>1.0MPa；免维护机械密封。</w:t>
      </w:r>
    </w:p>
    <w:p w14:paraId="15060BFD">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.1.3.吸水时间：≤</w:t>
      </w:r>
      <w:r>
        <w:rPr>
          <w:rFonts w:hint="eastAsia" w:ascii="方正仿宋_GBK" w:hAnsi="宋体" w:eastAsia="方正仿宋_GBK"/>
          <w:sz w:val="24"/>
        </w:rPr>
        <w:t>35</w:t>
      </w:r>
      <w:r>
        <w:rPr>
          <w:rFonts w:ascii="方正仿宋_GBK" w:hAnsi="宋体" w:eastAsia="方正仿宋_GBK"/>
          <w:sz w:val="24"/>
        </w:rPr>
        <w:t>s（吸深≥7m）；</w:t>
      </w:r>
    </w:p>
    <w:p w14:paraId="5A02034E">
      <w:pPr>
        <w:spacing w:line="500" w:lineRule="exact"/>
        <w:rPr>
          <w:rFonts w:hint="eastAsia" w:ascii="方正仿宋_GBK" w:hAnsi="宋体" w:eastAsia="方正仿宋_GBK"/>
          <w:sz w:val="24"/>
        </w:rPr>
      </w:pPr>
      <w:r>
        <w:rPr>
          <w:rFonts w:hint="eastAsia" w:ascii="方正仿宋_GBK" w:hAnsi="宋体" w:eastAsia="方正仿宋_GBK"/>
          <w:sz w:val="24"/>
        </w:rPr>
        <w:t>7.1.4.电动刮片式真空泵，</w:t>
      </w:r>
      <w:r>
        <w:rPr>
          <w:rFonts w:ascii="方正仿宋_GBK" w:hAnsi="宋体" w:eastAsia="方正仿宋_GBK"/>
          <w:sz w:val="24"/>
        </w:rPr>
        <w:t>可自润滑。</w:t>
      </w:r>
    </w:p>
    <w:p w14:paraId="7EC8F00C">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.2.管路系统</w:t>
      </w:r>
    </w:p>
    <w:p w14:paraId="7DADF9B6">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.2.1.吸水管路：与水泵出水流量相匹配的吸水管进水口，可从天然水源吸水或从液罐吸水；配有吸水管2m×4根，吸水管与水泵螺旋接口，配有原进水口变100mm吸水管变口2个。吸水口有截门。</w:t>
      </w:r>
    </w:p>
    <w:p w14:paraId="1651B6FA">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.2.2.出水管路：≥2个65mm出水口和2个80mm出水口，车两侧各有1个，卡式接口（雌口），带闷盖；出水口不能与操作面板在同一操作面，避免水带脱口对操作人员造成伤害。泵房顶部有1个直径≥100mm的水炮管路。</w:t>
      </w:r>
    </w:p>
    <w:p w14:paraId="57E55209">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.2.3.在水罐后封板右侧有1个注水管路，可通过水泵直接向罐内注水，水泵与水罐之间加装过滤网；水罐至水泵阀门采用电控气动，并带有应急手动操作扳手（易操作），阀门应启闭自如、不得漏水。</w:t>
      </w:r>
    </w:p>
    <w:p w14:paraId="13890C79">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.2.4.放余水管路：为保护水泵及管路各球阀，在其最低处加装放余水阀，手动球阀控制，开关设置在车辆明显易见位置，便于操纵。</w:t>
      </w:r>
    </w:p>
    <w:p w14:paraId="0BB03256">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.2.5.管路标明流动方向，管路外保护挡板可拆卸或打开，便于维护保养。管路颜色应按GB7956.1的规定。</w:t>
      </w:r>
    </w:p>
    <w:p w14:paraId="0187BF73">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.2.6.每个开关需设置永久性中文铭牌。</w:t>
      </w:r>
    </w:p>
    <w:p w14:paraId="4FC846B7">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.消防炮</w:t>
      </w:r>
    </w:p>
    <w:p w14:paraId="514DAD34">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.1.</w:t>
      </w:r>
      <w:r>
        <w:rPr>
          <w:rFonts w:hint="eastAsia" w:ascii="方正仿宋_GBK" w:hAnsi="宋体" w:eastAsia="方正仿宋_GBK"/>
          <w:sz w:val="24"/>
        </w:rPr>
        <w:t>型号：投标时注明水炮的品牌型号</w:t>
      </w:r>
      <w:r>
        <w:rPr>
          <w:rFonts w:ascii="方正仿宋_GBK" w:hAnsi="宋体" w:eastAsia="方正仿宋_GBK"/>
          <w:sz w:val="24"/>
        </w:rPr>
        <w:t>。</w:t>
      </w:r>
    </w:p>
    <w:p w14:paraId="2BFA7736">
      <w:pPr>
        <w:spacing w:line="500" w:lineRule="exact"/>
        <w:rPr>
          <w:rFonts w:hint="eastAsia" w:ascii="方正仿宋_GBK" w:hAnsi="宋体" w:eastAsia="方正仿宋_GBK"/>
          <w:sz w:val="24"/>
        </w:rPr>
      </w:pPr>
      <w:r>
        <w:rPr>
          <w:rFonts w:hint="eastAsia" w:ascii="方正仿宋_GBK" w:hAnsi="宋体" w:eastAsia="方正仿宋_GBK"/>
          <w:sz w:val="24"/>
        </w:rPr>
        <w:t>◆8.2.流量：≥40L/s@1.0MPa。</w:t>
      </w:r>
    </w:p>
    <w:p w14:paraId="42BC2BDB">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.3.射程：≥</w:t>
      </w:r>
      <w:r>
        <w:rPr>
          <w:rFonts w:hint="eastAsia" w:ascii="方正仿宋_GBK" w:hAnsi="宋体" w:eastAsia="方正仿宋_GBK"/>
          <w:sz w:val="24"/>
        </w:rPr>
        <w:t>65</w:t>
      </w:r>
      <w:r>
        <w:rPr>
          <w:rFonts w:ascii="方正仿宋_GBK" w:hAnsi="宋体" w:eastAsia="方正仿宋_GBK"/>
          <w:sz w:val="24"/>
        </w:rPr>
        <w:t>m。</w:t>
      </w:r>
    </w:p>
    <w:p w14:paraId="47EB5736">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.4.操作方式：电控。</w:t>
      </w:r>
    </w:p>
    <w:p w14:paraId="2A7D869D">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.5.</w:t>
      </w:r>
      <w:r>
        <w:rPr>
          <w:rFonts w:hint="eastAsia" w:ascii="方正仿宋_GBK" w:hAnsi="宋体" w:eastAsia="方正仿宋_GBK"/>
          <w:sz w:val="24"/>
        </w:rPr>
        <w:t>水平</w:t>
      </w:r>
      <w:r>
        <w:rPr>
          <w:rFonts w:ascii="方正仿宋_GBK" w:hAnsi="宋体" w:eastAsia="方正仿宋_GBK"/>
          <w:sz w:val="24"/>
        </w:rPr>
        <w:t>回转角度：≥300°。</w:t>
      </w:r>
    </w:p>
    <w:p w14:paraId="2CA20044">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.6.俯仰角</w:t>
      </w:r>
      <w:r>
        <w:rPr>
          <w:rFonts w:hint="eastAsia" w:ascii="方正仿宋_GBK" w:hAnsi="宋体" w:eastAsia="方正仿宋_GBK"/>
          <w:sz w:val="24"/>
        </w:rPr>
        <w:t>度</w:t>
      </w:r>
      <w:r>
        <w:rPr>
          <w:rFonts w:ascii="方正仿宋_GBK" w:hAnsi="宋体" w:eastAsia="方正仿宋_GBK"/>
          <w:sz w:val="24"/>
        </w:rPr>
        <w:t>范围</w:t>
      </w:r>
      <w:r>
        <w:rPr>
          <w:rFonts w:hint="eastAsia" w:ascii="方正仿宋_GBK" w:hAnsi="宋体" w:eastAsia="方正仿宋_GBK"/>
          <w:sz w:val="24"/>
        </w:rPr>
        <w:t>：</w:t>
      </w:r>
      <w:r>
        <w:rPr>
          <w:rFonts w:ascii="方正仿宋_GBK" w:hAnsi="宋体" w:eastAsia="方正仿宋_GBK"/>
          <w:sz w:val="24"/>
        </w:rPr>
        <w:t>≥-1</w:t>
      </w:r>
      <w:r>
        <w:rPr>
          <w:rFonts w:hint="eastAsia" w:ascii="方正仿宋_GBK" w:hAnsi="宋体" w:eastAsia="方正仿宋_GBK"/>
          <w:sz w:val="24"/>
        </w:rPr>
        <w:t>5</w:t>
      </w:r>
      <w:r>
        <w:rPr>
          <w:rFonts w:ascii="方正仿宋_GBK" w:hAnsi="宋体" w:eastAsia="方正仿宋_GBK"/>
          <w:sz w:val="24"/>
        </w:rPr>
        <w:t>°～+</w:t>
      </w:r>
      <w:r>
        <w:rPr>
          <w:rFonts w:hint="eastAsia" w:ascii="方正仿宋_GBK" w:hAnsi="宋体" w:eastAsia="方正仿宋_GBK"/>
          <w:sz w:val="24"/>
        </w:rPr>
        <w:t>55</w:t>
      </w:r>
      <w:r>
        <w:rPr>
          <w:rFonts w:ascii="方正仿宋_GBK" w:hAnsi="宋体" w:eastAsia="方正仿宋_GBK"/>
          <w:sz w:val="24"/>
        </w:rPr>
        <w:t>°。</w:t>
      </w:r>
    </w:p>
    <w:p w14:paraId="5DF0F244">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.器材箱及泵房</w:t>
      </w:r>
    </w:p>
    <w:p w14:paraId="7F8AF211">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.1.材质：骨架采用高强度铝合金型材，尺寸≥40mm×40mm，蒙板为平铝板或氧化铝合金花纹板。</w:t>
      </w:r>
    </w:p>
    <w:p w14:paraId="10756E70">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.2.结构：可调式结构，空间上下可调，牢固可靠，确保强度和刚度。蒙板为航空用高强度粘结胶粘结（无铆钉）。每个卷帘门设置通用门锁。</w:t>
      </w:r>
    </w:p>
    <w:p w14:paraId="041A86B3">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.3.开门：器材厢及泵室开口应采用带锁卷帘门，铝合金型材，锁具钥匙全车通用，门把手和锁坚固耐用，不宜变形。门口与卷帘门间及各帘板之间有良好的防雨、防尘密封性能。</w:t>
      </w:r>
    </w:p>
    <w:p w14:paraId="08AE2380">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.4.器材布置：器材存放采用滑动托架、拖板、旋转器材架、高强度的塑料存放盒以及各种夹具等专用工具，有≥4具空气呼吸器支架，空呼支架不要伸缩式。</w:t>
      </w:r>
    </w:p>
    <w:p w14:paraId="1B9487E5">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.5.器材布置原则：器材布置按人体工程学原理进行设计，按器材的使用频率和实战灭火的需要配置和放置器材，满足人员站在地面或踏板上1-2个动作取用任何器材。</w:t>
      </w:r>
    </w:p>
    <w:p w14:paraId="2C2E1DFB">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.6.器材固定原则：装夹牢固，取用方便；使用防锈、防振、防脱落、防划伤的专用夹具固定器材。器材固结按用户要求固结。</w:t>
      </w:r>
    </w:p>
    <w:p w14:paraId="0040EC19">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.7.车顶：两侧设置护栏，设置≥4个可栓绳索的器材固结点；加装器材箱，不超过整车高度。</w:t>
      </w:r>
    </w:p>
    <w:p w14:paraId="55AE1A40">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.8.防滑层：车外翻板、踏脚板、梯蹬、车顶表面需有金属材质防滑层。</w:t>
      </w:r>
    </w:p>
    <w:p w14:paraId="1331F8AC">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.9.车辆尾部设有供消防员上下车顶的登高爬梯。</w:t>
      </w:r>
    </w:p>
    <w:p w14:paraId="7F1DA42A">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.10.防冻系统：泵房设有暖风机和冬季防冻保温设施，热流量满足8-12m³空间的取暖，确保在-20℃下供液系统正常运行，具有防水功能。出水口具有电加热装置。</w:t>
      </w:r>
    </w:p>
    <w:p w14:paraId="2F2FDC9D">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.11.泵房和器材厢：显著位置设有中文操作流程图及永久性标识、标牌等（固定在明显且不易被磨损部位）。</w:t>
      </w:r>
    </w:p>
    <w:p w14:paraId="5A2F4887">
      <w:pPr>
        <w:spacing w:line="500" w:lineRule="exact"/>
        <w:rPr>
          <w:rFonts w:hint="eastAsia" w:ascii="方正仿宋_GBK" w:hAnsi="宋体" w:eastAsia="方正仿宋_GBK"/>
          <w:sz w:val="24"/>
        </w:rPr>
      </w:pPr>
      <w:r>
        <w:rPr>
          <w:rFonts w:hint="eastAsia" w:ascii="方正仿宋_GBK" w:hAnsi="宋体" w:eastAsia="方正仿宋_GBK"/>
          <w:sz w:val="24"/>
        </w:rPr>
        <w:t>10</w:t>
      </w:r>
      <w:r>
        <w:rPr>
          <w:rFonts w:ascii="方正仿宋_GBK" w:hAnsi="宋体" w:eastAsia="方正仿宋_GBK"/>
          <w:sz w:val="24"/>
        </w:rPr>
        <w:t>.翻板踏脚</w:t>
      </w:r>
    </w:p>
    <w:p w14:paraId="62FE468C">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0</w:t>
      </w:r>
      <w:r>
        <w:rPr>
          <w:rFonts w:ascii="方正仿宋_GBK" w:hAnsi="宋体" w:eastAsia="方正仿宋_GBK"/>
          <w:sz w:val="24"/>
        </w:rPr>
        <w:t>.1.材质：高强度型钢；蒙皮为铝合金板（阳极氧化处理）。</w:t>
      </w:r>
    </w:p>
    <w:p w14:paraId="4FE54B17">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0</w:t>
      </w:r>
      <w:r>
        <w:rPr>
          <w:rFonts w:ascii="方正仿宋_GBK" w:hAnsi="宋体" w:eastAsia="方正仿宋_GBK"/>
          <w:sz w:val="24"/>
        </w:rPr>
        <w:t>.2.结构：采用气动弹簧和锁销双重锁定，安全可靠。</w:t>
      </w:r>
    </w:p>
    <w:p w14:paraId="2A7E9037">
      <w:pPr>
        <w:spacing w:line="500" w:lineRule="exact"/>
        <w:rPr>
          <w:rFonts w:hint="eastAsia" w:ascii="方正仿宋_GBK" w:hAnsi="宋体" w:eastAsia="方正仿宋_GBK"/>
          <w:sz w:val="24"/>
        </w:rPr>
      </w:pPr>
      <w:r>
        <w:rPr>
          <w:rFonts w:hint="eastAsia" w:ascii="方正仿宋_GBK" w:hAnsi="宋体" w:eastAsia="方正仿宋_GBK"/>
          <w:sz w:val="24"/>
        </w:rPr>
        <w:t>10.3.说明：踏脚翻板翻下时高度≤550mm，静载荷≥150kg，翻上时符合GB11567</w:t>
      </w:r>
      <w:r>
        <w:rPr>
          <w:rFonts w:ascii="方正仿宋_GBK" w:hAnsi="宋体" w:eastAsia="方正仿宋_GBK"/>
          <w:sz w:val="24"/>
        </w:rPr>
        <w:t>的规定。</w:t>
      </w:r>
      <w:r>
        <w:rPr>
          <w:rFonts w:hint="eastAsia" w:ascii="方正仿宋_GBK" w:hAnsi="宋体" w:eastAsia="方正仿宋_GBK"/>
          <w:sz w:val="24"/>
        </w:rPr>
        <w:t>脚踏板翻转10万次不塌陷。</w:t>
      </w:r>
      <w:r>
        <w:rPr>
          <w:rFonts w:ascii="方正仿宋_GBK" w:hAnsi="宋体" w:eastAsia="方正仿宋_GBK"/>
          <w:sz w:val="24"/>
        </w:rPr>
        <w:t>车外翻板、踏脚板、梯蹬、车顶表面需有金属材质防滑层。</w:t>
      </w:r>
    </w:p>
    <w:p w14:paraId="546F662C">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1</w:t>
      </w:r>
      <w:r>
        <w:rPr>
          <w:rFonts w:ascii="方正仿宋_GBK" w:hAnsi="宋体" w:eastAsia="方正仿宋_GBK"/>
          <w:sz w:val="24"/>
        </w:rPr>
        <w:t>.电器系统</w:t>
      </w:r>
    </w:p>
    <w:p w14:paraId="50AF77CE">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1</w:t>
      </w:r>
      <w:r>
        <w:rPr>
          <w:rFonts w:ascii="方正仿宋_GBK" w:hAnsi="宋体" w:eastAsia="方正仿宋_GBK"/>
          <w:sz w:val="24"/>
        </w:rPr>
        <w:t>.1.整车设有电源总开关，警灯、警报器、标志灯、示廓灯等操控开关设在驾驶室内，独立电路设计。</w:t>
      </w:r>
    </w:p>
    <w:p w14:paraId="76940129">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1</w:t>
      </w:r>
      <w:r>
        <w:rPr>
          <w:rFonts w:ascii="方正仿宋_GBK" w:hAnsi="宋体" w:eastAsia="方正仿宋_GBK"/>
          <w:sz w:val="24"/>
        </w:rPr>
        <w:t>.2.警灯：红色长排警灯，设置于驾驶室顶部，外形符合整车外观要求。</w:t>
      </w:r>
    </w:p>
    <w:p w14:paraId="26FD6E3E">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1</w:t>
      </w:r>
      <w:r>
        <w:rPr>
          <w:rFonts w:ascii="方正仿宋_GBK" w:hAnsi="宋体" w:eastAsia="方正仿宋_GBK"/>
          <w:sz w:val="24"/>
        </w:rPr>
        <w:t>.3.警报器，带警笛和电子公共广播系统，包括麦克风及≥100W扬声器。</w:t>
      </w:r>
    </w:p>
    <w:p w14:paraId="637B0D2C">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1</w:t>
      </w:r>
      <w:r>
        <w:rPr>
          <w:rFonts w:ascii="方正仿宋_GBK" w:hAnsi="宋体" w:eastAsia="方正仿宋_GBK"/>
          <w:sz w:val="24"/>
        </w:rPr>
        <w:t>.4.侧警灯：车身两侧装各有≥3组红爆闪警灯（爆闪控制盒要求采取一拖一形式）；车身两侧下方安装≥1组安全侧标志灯。</w:t>
      </w:r>
    </w:p>
    <w:p w14:paraId="02B54A39">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1</w:t>
      </w:r>
      <w:r>
        <w:rPr>
          <w:rFonts w:ascii="方正仿宋_GBK" w:hAnsi="宋体" w:eastAsia="方正仿宋_GBK"/>
          <w:sz w:val="24"/>
        </w:rPr>
        <w:t>.5.车顶尾部设有1只红色旋转警灯和≥1个高亮度探照灯，满足夜间作业需要。</w:t>
      </w:r>
    </w:p>
    <w:p w14:paraId="7FED1C22">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1</w:t>
      </w:r>
      <w:r>
        <w:rPr>
          <w:rFonts w:ascii="方正仿宋_GBK" w:hAnsi="宋体" w:eastAsia="方正仿宋_GBK"/>
          <w:sz w:val="24"/>
        </w:rPr>
        <w:t>.6.照明灯：每个器材箱和泵房内均安装有照明灯或LED灯带。</w:t>
      </w:r>
    </w:p>
    <w:p w14:paraId="465D43BB">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2</w:t>
      </w:r>
      <w:r>
        <w:rPr>
          <w:rFonts w:ascii="方正仿宋_GBK" w:hAnsi="宋体" w:eastAsia="方正仿宋_GBK"/>
          <w:sz w:val="24"/>
        </w:rPr>
        <w:t>.信息采集装置：</w:t>
      </w:r>
    </w:p>
    <w:p w14:paraId="02FC45C3">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2</w:t>
      </w:r>
      <w:r>
        <w:rPr>
          <w:rFonts w:ascii="方正仿宋_GBK" w:hAnsi="宋体" w:eastAsia="方正仿宋_GBK"/>
          <w:sz w:val="24"/>
        </w:rPr>
        <w:t>.</w:t>
      </w:r>
      <w:r>
        <w:rPr>
          <w:rFonts w:hint="eastAsia" w:ascii="方正仿宋_GBK" w:hAnsi="宋体" w:eastAsia="方正仿宋_GBK"/>
          <w:sz w:val="24"/>
        </w:rPr>
        <w:t>1</w:t>
      </w:r>
      <w:r>
        <w:rPr>
          <w:rFonts w:ascii="方正仿宋_GBK" w:hAnsi="宋体" w:eastAsia="方正仿宋_GBK"/>
          <w:sz w:val="24"/>
        </w:rPr>
        <w:t>.上装系统具有数字信息输出功能，输出信息至少包含消防泵出口压力、消防泵入口压力（真空度）、水罐液位、水泵工作时间等关键信息；</w:t>
      </w:r>
    </w:p>
    <w:p w14:paraId="230D01BD">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2</w:t>
      </w:r>
      <w:r>
        <w:rPr>
          <w:rFonts w:ascii="方正仿宋_GBK" w:hAnsi="宋体" w:eastAsia="方正仿宋_GBK"/>
          <w:sz w:val="24"/>
        </w:rPr>
        <w:t>.</w:t>
      </w:r>
      <w:r>
        <w:rPr>
          <w:rFonts w:hint="eastAsia" w:ascii="方正仿宋_GBK" w:hAnsi="宋体" w:eastAsia="方正仿宋_GBK"/>
          <w:sz w:val="24"/>
        </w:rPr>
        <w:t>2</w:t>
      </w:r>
      <w:r>
        <w:rPr>
          <w:rFonts w:ascii="方正仿宋_GBK" w:hAnsi="宋体" w:eastAsia="方正仿宋_GBK"/>
          <w:sz w:val="24"/>
        </w:rPr>
        <w:t>.底盘系统具有数字信息输出功能，输出信息至少包含里程、燃油使用总量、发动机工作时间、燃料液面、发动机转速、车速、发动机冷却液温度高报警、机油液位低报警等关键信息；</w:t>
      </w:r>
    </w:p>
    <w:p w14:paraId="45087678">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2</w:t>
      </w:r>
      <w:r>
        <w:rPr>
          <w:rFonts w:ascii="方正仿宋_GBK" w:hAnsi="宋体" w:eastAsia="方正仿宋_GBK"/>
          <w:sz w:val="24"/>
        </w:rPr>
        <w:t>.</w:t>
      </w:r>
      <w:r>
        <w:rPr>
          <w:rFonts w:hint="eastAsia" w:ascii="方正仿宋_GBK" w:hAnsi="宋体" w:eastAsia="方正仿宋_GBK"/>
          <w:sz w:val="24"/>
        </w:rPr>
        <w:t>3</w:t>
      </w:r>
      <w:r>
        <w:rPr>
          <w:rFonts w:ascii="方正仿宋_GBK" w:hAnsi="宋体" w:eastAsia="方正仿宋_GBK"/>
          <w:sz w:val="24"/>
        </w:rPr>
        <w:t>.具有上装及底盘系统信息采集与远程传输功能，相关信息能够自动接入到消防装备物联网管理系统中，并可与北斗消防综合服务管理平台对接实现位置信息推送功能。</w:t>
      </w:r>
    </w:p>
    <w:p w14:paraId="70B5BD05">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3</w:t>
      </w:r>
      <w:r>
        <w:rPr>
          <w:rFonts w:ascii="方正仿宋_GBK" w:hAnsi="宋体" w:eastAsia="方正仿宋_GBK"/>
          <w:sz w:val="24"/>
        </w:rPr>
        <w:t>.防腐防锈处理：所有板材、骨架、零部件和结构件，均经过严格的防锈防腐防锈处理，铝型材、铝板和花纹板均进行氧化处理，水罐及相接法兰、内部管路、螺栓等采用最新防腐防锈技术。</w:t>
      </w:r>
    </w:p>
    <w:p w14:paraId="07216A72">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.喷漆</w:t>
      </w:r>
    </w:p>
    <w:p w14:paraId="27FD542F">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.1.喷漆：车辆主体颜色：R03消防红（包括：驾驶室、器材厢、泵房，其中铝合金卷帘门除外）</w:t>
      </w:r>
    </w:p>
    <w:p w14:paraId="3C934E77">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.2.前轮罩和保险杠：保持原底盘颜色不变；</w:t>
      </w:r>
    </w:p>
    <w:p w14:paraId="7A35F854">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.3.器材室、泵室内外露表面：保持原铝板颜色不变；</w:t>
      </w:r>
    </w:p>
    <w:p w14:paraId="0384AB33">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.4.胎压（巴或KPa）漆在车轮挡泥板中心位置；</w:t>
      </w:r>
    </w:p>
    <w:p w14:paraId="13A88099">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.5.车尾及侧面具有反光标识；</w:t>
      </w:r>
    </w:p>
    <w:p w14:paraId="425A227B">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.6.车身标识符合《应急救援专用号牌式样和车辆涂装样图》（国办发[2018]114号）要求，支队、消防站名称由用户自定。</w:t>
      </w:r>
    </w:p>
    <w:p w14:paraId="16E9ABAB">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5</w:t>
      </w:r>
      <w:r>
        <w:rPr>
          <w:rFonts w:ascii="方正仿宋_GBK" w:hAnsi="宋体" w:eastAsia="方正仿宋_GBK"/>
          <w:sz w:val="24"/>
        </w:rPr>
        <w:t>.整车造型：以车头外轮廓截面为标准，整车造型呈流线型；车尾转角处呈圆弧形造型；车顶高度与车头一致，车身与车头造型协调一致。</w:t>
      </w:r>
    </w:p>
    <w:p w14:paraId="1D6B7094">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6</w:t>
      </w:r>
      <w:r>
        <w:rPr>
          <w:rFonts w:ascii="方正仿宋_GBK" w:hAnsi="宋体" w:eastAsia="方正仿宋_GBK"/>
          <w:sz w:val="24"/>
        </w:rPr>
        <w:t>.总体技术要求</w:t>
      </w:r>
    </w:p>
    <w:p w14:paraId="3DCA8CBF">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6</w:t>
      </w:r>
      <w:r>
        <w:rPr>
          <w:rFonts w:ascii="方正仿宋_GBK" w:hAnsi="宋体" w:eastAsia="方正仿宋_GBK"/>
          <w:sz w:val="24"/>
        </w:rPr>
        <w:t>.1.所有操作开关、仪表、器材架及车辆均有符合规范的中文铭牌标志。</w:t>
      </w:r>
    </w:p>
    <w:p w14:paraId="1C325A2E">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6</w:t>
      </w:r>
      <w:r>
        <w:rPr>
          <w:rFonts w:ascii="方正仿宋_GBK" w:hAnsi="宋体" w:eastAsia="方正仿宋_GBK"/>
          <w:sz w:val="24"/>
        </w:rPr>
        <w:t>.</w:t>
      </w:r>
      <w:r>
        <w:rPr>
          <w:rFonts w:hint="eastAsia" w:ascii="方正仿宋_GBK" w:hAnsi="宋体" w:eastAsia="方正仿宋_GBK"/>
          <w:sz w:val="24"/>
        </w:rPr>
        <w:t>2</w:t>
      </w:r>
      <w:r>
        <w:rPr>
          <w:rFonts w:ascii="方正仿宋_GBK" w:hAnsi="宋体" w:eastAsia="方正仿宋_GBK"/>
          <w:sz w:val="24"/>
        </w:rPr>
        <w:t>.所有焊接牢固、焊后打磨光整。</w:t>
      </w:r>
    </w:p>
    <w:p w14:paraId="52BA4504">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6</w:t>
      </w:r>
      <w:r>
        <w:rPr>
          <w:rFonts w:ascii="方正仿宋_GBK" w:hAnsi="宋体" w:eastAsia="方正仿宋_GBK"/>
          <w:sz w:val="24"/>
        </w:rPr>
        <w:t>.</w:t>
      </w:r>
      <w:r>
        <w:rPr>
          <w:rFonts w:hint="eastAsia" w:ascii="方正仿宋_GBK" w:hAnsi="宋体" w:eastAsia="方正仿宋_GBK"/>
          <w:sz w:val="24"/>
        </w:rPr>
        <w:t>3</w:t>
      </w:r>
      <w:r>
        <w:rPr>
          <w:rFonts w:ascii="方正仿宋_GBK" w:hAnsi="宋体" w:eastAsia="方正仿宋_GBK"/>
          <w:sz w:val="24"/>
        </w:rPr>
        <w:t>.提供易损件报价清单。</w:t>
      </w:r>
    </w:p>
    <w:p w14:paraId="4EF68E08">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6</w:t>
      </w:r>
      <w:r>
        <w:rPr>
          <w:rFonts w:ascii="方正仿宋_GBK" w:hAnsi="宋体" w:eastAsia="方正仿宋_GBK"/>
          <w:sz w:val="24"/>
        </w:rPr>
        <w:t>.</w:t>
      </w:r>
      <w:r>
        <w:rPr>
          <w:rFonts w:hint="eastAsia" w:ascii="方正仿宋_GBK" w:hAnsi="宋体" w:eastAsia="方正仿宋_GBK"/>
          <w:sz w:val="24"/>
        </w:rPr>
        <w:t>4</w:t>
      </w:r>
      <w:r>
        <w:rPr>
          <w:rFonts w:ascii="方正仿宋_GBK" w:hAnsi="宋体" w:eastAsia="方正仿宋_GBK"/>
          <w:sz w:val="24"/>
        </w:rPr>
        <w:t>.车上所有与消防水带相连接的接口全部为卡式接口，出水口为雌口，进水口为雄口，带闷盖。</w:t>
      </w:r>
    </w:p>
    <w:p w14:paraId="63B3B21B">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7</w:t>
      </w:r>
      <w:r>
        <w:rPr>
          <w:rFonts w:ascii="方正仿宋_GBK" w:hAnsi="宋体" w:eastAsia="方正仿宋_GBK"/>
          <w:sz w:val="24"/>
        </w:rPr>
        <w:t>.交货时，车内柴油/汽油、尿素、润滑油、防冻液等均应加满。各液罐应标注容积。</w:t>
      </w:r>
    </w:p>
    <w:p w14:paraId="42183D9F">
      <w:pPr>
        <w:tabs>
          <w:tab w:val="left" w:pos="312"/>
        </w:tabs>
        <w:spacing w:line="500" w:lineRule="exact"/>
        <w:rPr>
          <w:rFonts w:hint="eastAsia" w:ascii="方正仿宋_GBK" w:hAnsi="宋体" w:eastAsia="方正仿宋_GBK"/>
          <w:sz w:val="24"/>
        </w:rPr>
      </w:pPr>
      <w:r>
        <w:rPr>
          <w:rFonts w:hint="eastAsia" w:ascii="方正仿宋_GBK" w:hAnsi="宋体" w:eastAsia="方正仿宋_GBK"/>
          <w:sz w:val="24"/>
        </w:rPr>
        <w:t>18.每件产品需配有在应急管理部消防装备物资信息采集系统注册的（厂家信息录入系统使用地址：http://xfzb.119.gov.cn/fems/）RFID射频电子标签或粘贴二维码，必须保证其防水，不易脱落，可根据甲方要求涂印标识。</w:t>
      </w:r>
    </w:p>
    <w:p w14:paraId="7FC4908B">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.随车文件</w:t>
      </w:r>
    </w:p>
    <w:p w14:paraId="32EA236D">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.1.整车合格证（需与工信部提供数据一致）（1份）。</w:t>
      </w:r>
    </w:p>
    <w:p w14:paraId="5B5DDB0C">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.2.如是进口货物，提供报关单或证明书（如有）或自动进口许可证（如有）（1份）。</w:t>
      </w:r>
    </w:p>
    <w:p w14:paraId="3AA93C04">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.3.车辆识别代码拓印件（2份）。</w:t>
      </w:r>
    </w:p>
    <w:p w14:paraId="09704B6F">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.4.发动机号拓印件（2份）。</w:t>
      </w:r>
    </w:p>
    <w:p w14:paraId="340A9CF8">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.5.消防车涂装后左前方45°3寸照片（2张）。</w:t>
      </w:r>
    </w:p>
    <w:p w14:paraId="1634A00D">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.6.底盘驾驶员中文操作手册（2份）。</w:t>
      </w:r>
    </w:p>
    <w:p w14:paraId="7BECD0E9">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.7.底盘中文维修保养手册和中文光盘（2份）。</w:t>
      </w:r>
    </w:p>
    <w:p w14:paraId="471771B5">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.8.底盘中文零件目录图册或中文光盘（2份）。</w:t>
      </w:r>
    </w:p>
    <w:p w14:paraId="6971F85B">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.9.底盘质量保修卡和改装手册等（1套）。</w:t>
      </w:r>
    </w:p>
    <w:p w14:paraId="54519F76">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.10.润滑计划、数据卡、标明车总重量及底盘号的图表（1套）。</w:t>
      </w:r>
    </w:p>
    <w:p w14:paraId="5A5F5AFE">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.11.中文上装使用说明书（包括控制气路、电路配线图等）（2套）。</w:t>
      </w:r>
    </w:p>
    <w:p w14:paraId="1732960C">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.12.上装零件目录图册或光盘（2套）。</w:t>
      </w:r>
    </w:p>
    <w:p w14:paraId="0AB300B0">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.13.出厂检验证书、测试报告、调整记录（1套）。</w:t>
      </w:r>
    </w:p>
    <w:p w14:paraId="102E0781">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.14.其它技术资料，如附属外购设备的维修手册和零件目录等。（1份）</w:t>
      </w:r>
    </w:p>
    <w:p w14:paraId="50E28FBE">
      <w:pPr>
        <w:spacing w:line="500" w:lineRule="exact"/>
        <w:rPr>
          <w:rFonts w:hint="eastAsia" w:ascii="方正仿宋_GBK" w:hAnsi="宋体" w:eastAsia="方正仿宋_GBK"/>
          <w:sz w:val="24"/>
        </w:rPr>
      </w:pPr>
      <w:r>
        <w:rPr>
          <w:rFonts w:hint="eastAsia" w:ascii="方正仿宋_GBK" w:hAnsi="宋体" w:eastAsia="方正仿宋_GBK"/>
          <w:sz w:val="24"/>
        </w:rPr>
        <w:t>19</w:t>
      </w:r>
      <w:r>
        <w:rPr>
          <w:rFonts w:ascii="方正仿宋_GBK" w:hAnsi="宋体" w:eastAsia="方正仿宋_GBK"/>
          <w:sz w:val="24"/>
        </w:rPr>
        <w:t>.15.易耗易损件报价单（含型号、生产厂家、联系方式等）（1份）。</w:t>
      </w:r>
    </w:p>
    <w:p w14:paraId="1EB1487D">
      <w:pPr>
        <w:spacing w:line="500" w:lineRule="exact"/>
        <w:rPr>
          <w:rFonts w:hint="eastAsia" w:ascii="方正仿宋_GBK" w:hAnsi="宋体" w:eastAsia="方正仿宋_GBK"/>
          <w:sz w:val="24"/>
        </w:rPr>
      </w:pPr>
      <w:r>
        <w:rPr>
          <w:rFonts w:ascii="方正仿宋_GBK" w:hAnsi="宋体" w:eastAsia="方正仿宋_GBK"/>
          <w:sz w:val="24"/>
        </w:rPr>
        <w:t>2</w:t>
      </w:r>
      <w:r>
        <w:rPr>
          <w:rFonts w:hint="eastAsia" w:ascii="方正仿宋_GBK" w:hAnsi="宋体" w:eastAsia="方正仿宋_GBK"/>
          <w:sz w:val="24"/>
        </w:rPr>
        <w:t>0</w:t>
      </w:r>
      <w:r>
        <w:rPr>
          <w:rFonts w:ascii="方正仿宋_GBK" w:hAnsi="宋体" w:eastAsia="方正仿宋_GBK"/>
          <w:sz w:val="24"/>
        </w:rPr>
        <w:t>.随车器材</w:t>
      </w:r>
    </w:p>
    <w:tbl>
      <w:tblPr>
        <w:tblStyle w:val="9"/>
        <w:tblW w:w="8781" w:type="dxa"/>
        <w:tblInd w:w="0" w:type="dxa"/>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autofit"/>
        <w:tblCellMar>
          <w:top w:w="0" w:type="dxa"/>
          <w:left w:w="108" w:type="dxa"/>
          <w:bottom w:w="0" w:type="dxa"/>
          <w:right w:w="108" w:type="dxa"/>
        </w:tblCellMar>
      </w:tblPr>
      <w:tblGrid>
        <w:gridCol w:w="876"/>
        <w:gridCol w:w="3369"/>
        <w:gridCol w:w="3660"/>
        <w:gridCol w:w="876"/>
      </w:tblGrid>
      <w:tr w14:paraId="75F91453">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blHeader/>
        </w:trPr>
        <w:tc>
          <w:tcPr>
            <w:tcW w:w="876" w:type="dxa"/>
            <w:tcBorders>
              <w:top w:val="single" w:color="auto" w:sz="6" w:space="0"/>
              <w:left w:val="single" w:color="auto" w:sz="6" w:space="0"/>
              <w:bottom w:val="single" w:color="auto" w:sz="2" w:space="0"/>
              <w:right w:val="single" w:color="auto" w:sz="2" w:space="0"/>
            </w:tcBorders>
            <w:vAlign w:val="center"/>
          </w:tcPr>
          <w:p w14:paraId="12369C6F">
            <w:pPr>
              <w:spacing w:line="500" w:lineRule="exact"/>
              <w:rPr>
                <w:rFonts w:hint="eastAsia" w:ascii="方正仿宋_GBK" w:hAnsi="宋体" w:eastAsia="方正仿宋_GBK"/>
                <w:sz w:val="24"/>
              </w:rPr>
            </w:pPr>
            <w:r>
              <w:rPr>
                <w:rFonts w:hint="eastAsia" w:ascii="方正仿宋_GBK" w:hAnsi="宋体" w:eastAsia="方正仿宋_GBK"/>
                <w:sz w:val="24"/>
              </w:rPr>
              <w:t>序号</w:t>
            </w:r>
          </w:p>
        </w:tc>
        <w:tc>
          <w:tcPr>
            <w:tcW w:w="3369" w:type="dxa"/>
            <w:tcBorders>
              <w:top w:val="single" w:color="auto" w:sz="6" w:space="0"/>
              <w:left w:val="single" w:color="auto" w:sz="2" w:space="0"/>
              <w:bottom w:val="single" w:color="auto" w:sz="2" w:space="0"/>
              <w:right w:val="single" w:color="auto" w:sz="2" w:space="0"/>
            </w:tcBorders>
            <w:vAlign w:val="center"/>
          </w:tcPr>
          <w:p w14:paraId="541C0A91">
            <w:pPr>
              <w:spacing w:line="500" w:lineRule="exact"/>
              <w:rPr>
                <w:rFonts w:hint="eastAsia" w:ascii="方正仿宋_GBK" w:hAnsi="宋体" w:eastAsia="方正仿宋_GBK"/>
                <w:sz w:val="24"/>
              </w:rPr>
            </w:pPr>
            <w:r>
              <w:rPr>
                <w:rFonts w:hint="eastAsia" w:ascii="方正仿宋_GBK" w:hAnsi="宋体" w:eastAsia="方正仿宋_GBK"/>
                <w:sz w:val="24"/>
              </w:rPr>
              <w:t>名称</w:t>
            </w:r>
          </w:p>
        </w:tc>
        <w:tc>
          <w:tcPr>
            <w:tcW w:w="3660" w:type="dxa"/>
            <w:tcBorders>
              <w:top w:val="single" w:color="auto" w:sz="6" w:space="0"/>
              <w:left w:val="single" w:color="auto" w:sz="2" w:space="0"/>
              <w:bottom w:val="single" w:color="auto" w:sz="2" w:space="0"/>
              <w:right w:val="single" w:color="auto" w:sz="2" w:space="0"/>
            </w:tcBorders>
            <w:vAlign w:val="center"/>
          </w:tcPr>
          <w:p w14:paraId="52CE3803">
            <w:pPr>
              <w:spacing w:line="500" w:lineRule="exact"/>
              <w:rPr>
                <w:rFonts w:hint="eastAsia" w:ascii="方正仿宋_GBK" w:hAnsi="宋体" w:eastAsia="方正仿宋_GBK"/>
                <w:sz w:val="24"/>
              </w:rPr>
            </w:pPr>
            <w:r>
              <w:rPr>
                <w:rFonts w:hint="eastAsia" w:ascii="方正仿宋_GBK" w:hAnsi="宋体" w:eastAsia="方正仿宋_GBK"/>
                <w:sz w:val="24"/>
              </w:rPr>
              <w:t>规格</w:t>
            </w:r>
          </w:p>
        </w:tc>
        <w:tc>
          <w:tcPr>
            <w:tcW w:w="876" w:type="dxa"/>
            <w:tcBorders>
              <w:top w:val="single" w:color="auto" w:sz="6" w:space="0"/>
              <w:left w:val="single" w:color="auto" w:sz="2" w:space="0"/>
              <w:bottom w:val="single" w:color="auto" w:sz="2" w:space="0"/>
              <w:right w:val="single" w:color="auto" w:sz="6" w:space="0"/>
            </w:tcBorders>
            <w:vAlign w:val="center"/>
          </w:tcPr>
          <w:p w14:paraId="4C47B50A">
            <w:pPr>
              <w:spacing w:line="500" w:lineRule="exact"/>
              <w:rPr>
                <w:rFonts w:hint="eastAsia" w:ascii="方正仿宋_GBK" w:hAnsi="宋体" w:eastAsia="方正仿宋_GBK"/>
                <w:sz w:val="24"/>
              </w:rPr>
            </w:pPr>
            <w:r>
              <w:rPr>
                <w:rFonts w:hint="eastAsia" w:ascii="方正仿宋_GBK" w:hAnsi="宋体" w:eastAsia="方正仿宋_GBK"/>
                <w:sz w:val="24"/>
              </w:rPr>
              <w:t>数量</w:t>
            </w:r>
          </w:p>
        </w:tc>
      </w:tr>
      <w:tr w14:paraId="792D4E95">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6F8DB03B">
            <w:pPr>
              <w:spacing w:line="500" w:lineRule="exact"/>
              <w:rPr>
                <w:rFonts w:hint="eastAsia" w:ascii="方正仿宋_GBK" w:hAnsi="宋体" w:eastAsia="方正仿宋_GBK"/>
                <w:sz w:val="24"/>
              </w:rPr>
            </w:pPr>
            <w:r>
              <w:rPr>
                <w:rFonts w:hint="eastAsia" w:ascii="方正仿宋_GBK" w:hAnsi="宋体" w:eastAsia="方正仿宋_GBK"/>
                <w:sz w:val="24"/>
              </w:rPr>
              <w:t>1</w:t>
            </w:r>
          </w:p>
        </w:tc>
        <w:tc>
          <w:tcPr>
            <w:tcW w:w="3369" w:type="dxa"/>
            <w:tcBorders>
              <w:top w:val="single" w:color="auto" w:sz="2" w:space="0"/>
              <w:left w:val="single" w:color="auto" w:sz="2" w:space="0"/>
              <w:bottom w:val="single" w:color="auto" w:sz="2" w:space="0"/>
              <w:right w:val="single" w:color="auto" w:sz="2" w:space="0"/>
            </w:tcBorders>
            <w:vAlign w:val="center"/>
          </w:tcPr>
          <w:p w14:paraId="29AEBFD8">
            <w:pPr>
              <w:spacing w:line="500" w:lineRule="exact"/>
              <w:rPr>
                <w:rFonts w:hint="eastAsia" w:ascii="方正仿宋_GBK" w:hAnsi="宋体" w:eastAsia="方正仿宋_GBK"/>
                <w:sz w:val="24"/>
              </w:rPr>
            </w:pPr>
            <w:r>
              <w:rPr>
                <w:rFonts w:hint="eastAsia" w:ascii="方正仿宋_GBK" w:hAnsi="宋体" w:eastAsia="方正仿宋_GBK"/>
                <w:sz w:val="24"/>
              </w:rPr>
              <w:t>吸水管</w:t>
            </w:r>
          </w:p>
        </w:tc>
        <w:tc>
          <w:tcPr>
            <w:tcW w:w="3660" w:type="dxa"/>
            <w:tcBorders>
              <w:top w:val="single" w:color="auto" w:sz="2" w:space="0"/>
              <w:left w:val="single" w:color="auto" w:sz="2" w:space="0"/>
              <w:bottom w:val="single" w:color="auto" w:sz="2" w:space="0"/>
              <w:right w:val="single" w:color="auto" w:sz="2" w:space="0"/>
            </w:tcBorders>
            <w:vAlign w:val="center"/>
          </w:tcPr>
          <w:p w14:paraId="3002976A">
            <w:pPr>
              <w:spacing w:line="500" w:lineRule="exact"/>
              <w:rPr>
                <w:rFonts w:hint="eastAsia" w:ascii="方正仿宋_GBK" w:hAnsi="宋体" w:eastAsia="方正仿宋_GBK"/>
                <w:sz w:val="24"/>
              </w:rPr>
            </w:pPr>
            <w:r>
              <w:rPr>
                <w:rFonts w:hint="eastAsia" w:ascii="方正仿宋_GBK" w:hAnsi="宋体" w:eastAsia="方正仿宋_GBK"/>
                <w:sz w:val="24"/>
              </w:rPr>
              <w:t>2米，管径与水泵匹配，PVC材质</w:t>
            </w:r>
          </w:p>
        </w:tc>
        <w:tc>
          <w:tcPr>
            <w:tcW w:w="876" w:type="dxa"/>
            <w:tcBorders>
              <w:top w:val="single" w:color="auto" w:sz="2" w:space="0"/>
              <w:left w:val="single" w:color="auto" w:sz="2" w:space="0"/>
              <w:bottom w:val="single" w:color="auto" w:sz="2" w:space="0"/>
              <w:right w:val="single" w:color="auto" w:sz="6" w:space="0"/>
            </w:tcBorders>
            <w:vAlign w:val="center"/>
          </w:tcPr>
          <w:p w14:paraId="6E777E18">
            <w:pPr>
              <w:spacing w:line="500" w:lineRule="exact"/>
              <w:rPr>
                <w:rFonts w:hint="eastAsia" w:ascii="方正仿宋_GBK" w:hAnsi="宋体" w:eastAsia="方正仿宋_GBK"/>
                <w:sz w:val="24"/>
              </w:rPr>
            </w:pPr>
            <w:r>
              <w:rPr>
                <w:rFonts w:hint="eastAsia" w:ascii="方正仿宋_GBK" w:hAnsi="宋体" w:eastAsia="方正仿宋_GBK"/>
                <w:sz w:val="24"/>
              </w:rPr>
              <w:t>4根</w:t>
            </w:r>
          </w:p>
        </w:tc>
      </w:tr>
      <w:tr w14:paraId="31525375">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5A2CB1AC">
            <w:pPr>
              <w:spacing w:line="500" w:lineRule="exact"/>
              <w:rPr>
                <w:rFonts w:hint="eastAsia" w:ascii="方正仿宋_GBK" w:hAnsi="宋体" w:eastAsia="方正仿宋_GBK"/>
                <w:sz w:val="24"/>
              </w:rPr>
            </w:pPr>
            <w:r>
              <w:rPr>
                <w:rFonts w:hint="eastAsia" w:ascii="方正仿宋_GBK" w:hAnsi="宋体" w:eastAsia="方正仿宋_GBK"/>
                <w:sz w:val="24"/>
              </w:rPr>
              <w:t>2</w:t>
            </w:r>
          </w:p>
        </w:tc>
        <w:tc>
          <w:tcPr>
            <w:tcW w:w="3369" w:type="dxa"/>
            <w:tcBorders>
              <w:top w:val="single" w:color="auto" w:sz="2" w:space="0"/>
              <w:left w:val="single" w:color="auto" w:sz="2" w:space="0"/>
              <w:bottom w:val="single" w:color="auto" w:sz="2" w:space="0"/>
              <w:right w:val="single" w:color="auto" w:sz="2" w:space="0"/>
            </w:tcBorders>
            <w:vAlign w:val="center"/>
          </w:tcPr>
          <w:p w14:paraId="7FA903F3">
            <w:pPr>
              <w:spacing w:line="500" w:lineRule="exact"/>
              <w:rPr>
                <w:rFonts w:hint="eastAsia" w:ascii="方正仿宋_GBK" w:hAnsi="宋体" w:eastAsia="方正仿宋_GBK"/>
                <w:sz w:val="24"/>
              </w:rPr>
            </w:pPr>
            <w:r>
              <w:rPr>
                <w:rFonts w:hint="eastAsia" w:ascii="方正仿宋_GBK" w:hAnsi="宋体" w:eastAsia="方正仿宋_GBK"/>
                <w:sz w:val="24"/>
              </w:rPr>
              <w:t>滤水器及引绳</w:t>
            </w:r>
          </w:p>
        </w:tc>
        <w:tc>
          <w:tcPr>
            <w:tcW w:w="3660" w:type="dxa"/>
            <w:tcBorders>
              <w:top w:val="single" w:color="auto" w:sz="2" w:space="0"/>
              <w:left w:val="single" w:color="auto" w:sz="2" w:space="0"/>
              <w:bottom w:val="single" w:color="auto" w:sz="2" w:space="0"/>
              <w:right w:val="single" w:color="auto" w:sz="2" w:space="0"/>
            </w:tcBorders>
            <w:vAlign w:val="center"/>
          </w:tcPr>
          <w:p w14:paraId="120973C5">
            <w:pPr>
              <w:spacing w:line="500" w:lineRule="exact"/>
              <w:rPr>
                <w:rFonts w:hint="eastAsia" w:ascii="方正仿宋_GBK" w:hAnsi="宋体" w:eastAsia="方正仿宋_GBK"/>
                <w:sz w:val="24"/>
              </w:rPr>
            </w:pPr>
            <w:r>
              <w:rPr>
                <w:rFonts w:hint="eastAsia" w:ascii="方正仿宋_GBK" w:hAnsi="宋体" w:eastAsia="方正仿宋_GBK"/>
                <w:sz w:val="24"/>
              </w:rPr>
              <w:t>与吸水管相匹配</w:t>
            </w:r>
          </w:p>
        </w:tc>
        <w:tc>
          <w:tcPr>
            <w:tcW w:w="876" w:type="dxa"/>
            <w:tcBorders>
              <w:top w:val="single" w:color="auto" w:sz="2" w:space="0"/>
              <w:left w:val="single" w:color="auto" w:sz="2" w:space="0"/>
              <w:bottom w:val="single" w:color="auto" w:sz="2" w:space="0"/>
              <w:right w:val="single" w:color="auto" w:sz="6" w:space="0"/>
            </w:tcBorders>
            <w:vAlign w:val="center"/>
          </w:tcPr>
          <w:p w14:paraId="0FAB1506">
            <w:pPr>
              <w:spacing w:line="500" w:lineRule="exact"/>
              <w:rPr>
                <w:rFonts w:hint="eastAsia" w:ascii="方正仿宋_GBK" w:hAnsi="宋体" w:eastAsia="方正仿宋_GBK"/>
                <w:sz w:val="24"/>
              </w:rPr>
            </w:pPr>
            <w:r>
              <w:rPr>
                <w:rFonts w:hint="eastAsia" w:ascii="方正仿宋_GBK" w:hAnsi="宋体" w:eastAsia="方正仿宋_GBK"/>
                <w:sz w:val="24"/>
              </w:rPr>
              <w:t>1只</w:t>
            </w:r>
          </w:p>
        </w:tc>
      </w:tr>
      <w:tr w14:paraId="0BF82492">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3E5885E6">
            <w:pPr>
              <w:spacing w:line="500" w:lineRule="exact"/>
              <w:rPr>
                <w:rFonts w:hint="eastAsia" w:ascii="方正仿宋_GBK" w:hAnsi="宋体" w:eastAsia="方正仿宋_GBK"/>
                <w:sz w:val="24"/>
              </w:rPr>
            </w:pPr>
            <w:r>
              <w:rPr>
                <w:rFonts w:hint="eastAsia" w:ascii="方正仿宋_GBK" w:hAnsi="宋体" w:eastAsia="方正仿宋_GBK"/>
                <w:sz w:val="24"/>
              </w:rPr>
              <w:t>3</w:t>
            </w:r>
          </w:p>
        </w:tc>
        <w:tc>
          <w:tcPr>
            <w:tcW w:w="3369" w:type="dxa"/>
            <w:tcBorders>
              <w:top w:val="single" w:color="auto" w:sz="2" w:space="0"/>
              <w:left w:val="single" w:color="auto" w:sz="2" w:space="0"/>
              <w:bottom w:val="single" w:color="auto" w:sz="2" w:space="0"/>
              <w:right w:val="single" w:color="auto" w:sz="2" w:space="0"/>
            </w:tcBorders>
            <w:vAlign w:val="center"/>
          </w:tcPr>
          <w:p w14:paraId="65158C96">
            <w:pPr>
              <w:spacing w:line="500" w:lineRule="exact"/>
              <w:rPr>
                <w:rFonts w:hint="eastAsia" w:ascii="方正仿宋_GBK" w:hAnsi="宋体" w:eastAsia="方正仿宋_GBK"/>
                <w:sz w:val="24"/>
              </w:rPr>
            </w:pPr>
            <w:r>
              <w:rPr>
                <w:rFonts w:hint="eastAsia" w:ascii="方正仿宋_GBK" w:hAnsi="宋体" w:eastAsia="方正仿宋_GBK"/>
                <w:sz w:val="24"/>
              </w:rPr>
              <w:t>消火栓扳手</w:t>
            </w:r>
          </w:p>
        </w:tc>
        <w:tc>
          <w:tcPr>
            <w:tcW w:w="3660" w:type="dxa"/>
            <w:tcBorders>
              <w:top w:val="single" w:color="auto" w:sz="2" w:space="0"/>
              <w:left w:val="single" w:color="auto" w:sz="2" w:space="0"/>
              <w:bottom w:val="single" w:color="auto" w:sz="2" w:space="0"/>
              <w:right w:val="single" w:color="auto" w:sz="2" w:space="0"/>
            </w:tcBorders>
            <w:vAlign w:val="center"/>
          </w:tcPr>
          <w:p w14:paraId="06BF5400">
            <w:pPr>
              <w:spacing w:line="500" w:lineRule="exact"/>
              <w:rPr>
                <w:rFonts w:hint="eastAsia" w:ascii="方正仿宋_GBK" w:hAnsi="宋体" w:eastAsia="方正仿宋_GBK"/>
                <w:sz w:val="24"/>
              </w:rPr>
            </w:pPr>
            <w:r>
              <w:rPr>
                <w:rFonts w:hint="eastAsia" w:ascii="方正仿宋_GBK" w:hAnsi="宋体" w:eastAsia="方正仿宋_GBK"/>
                <w:sz w:val="24"/>
              </w:rPr>
              <w:t>消火栓扳手</w:t>
            </w:r>
          </w:p>
        </w:tc>
        <w:tc>
          <w:tcPr>
            <w:tcW w:w="876" w:type="dxa"/>
            <w:tcBorders>
              <w:top w:val="single" w:color="auto" w:sz="2" w:space="0"/>
              <w:left w:val="single" w:color="auto" w:sz="2" w:space="0"/>
              <w:bottom w:val="single" w:color="auto" w:sz="2" w:space="0"/>
              <w:right w:val="single" w:color="auto" w:sz="6" w:space="0"/>
            </w:tcBorders>
            <w:vAlign w:val="center"/>
          </w:tcPr>
          <w:p w14:paraId="750640FD">
            <w:pPr>
              <w:spacing w:line="500" w:lineRule="exact"/>
              <w:rPr>
                <w:rFonts w:hint="eastAsia" w:ascii="方正仿宋_GBK" w:hAnsi="宋体" w:eastAsia="方正仿宋_GBK"/>
                <w:sz w:val="24"/>
              </w:rPr>
            </w:pPr>
            <w:r>
              <w:rPr>
                <w:rFonts w:hint="eastAsia" w:ascii="方正仿宋_GBK" w:hAnsi="宋体" w:eastAsia="方正仿宋_GBK"/>
                <w:sz w:val="24"/>
              </w:rPr>
              <w:t>1件</w:t>
            </w:r>
          </w:p>
        </w:tc>
      </w:tr>
      <w:tr w14:paraId="46CFBE4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499FB5DA">
            <w:pPr>
              <w:spacing w:line="500" w:lineRule="exact"/>
              <w:rPr>
                <w:rFonts w:hint="eastAsia" w:ascii="方正仿宋_GBK" w:hAnsi="宋体" w:eastAsia="方正仿宋_GBK"/>
                <w:sz w:val="24"/>
              </w:rPr>
            </w:pPr>
            <w:r>
              <w:rPr>
                <w:rFonts w:hint="eastAsia" w:ascii="方正仿宋_GBK" w:hAnsi="宋体" w:eastAsia="方正仿宋_GBK"/>
                <w:sz w:val="24"/>
              </w:rPr>
              <w:t>4</w:t>
            </w:r>
          </w:p>
        </w:tc>
        <w:tc>
          <w:tcPr>
            <w:tcW w:w="3369" w:type="dxa"/>
            <w:tcBorders>
              <w:top w:val="single" w:color="auto" w:sz="2" w:space="0"/>
              <w:left w:val="single" w:color="auto" w:sz="2" w:space="0"/>
              <w:bottom w:val="single" w:color="auto" w:sz="2" w:space="0"/>
              <w:right w:val="single" w:color="auto" w:sz="2" w:space="0"/>
            </w:tcBorders>
            <w:vAlign w:val="center"/>
          </w:tcPr>
          <w:p w14:paraId="0F104A9C">
            <w:pPr>
              <w:spacing w:line="500" w:lineRule="exact"/>
              <w:rPr>
                <w:rFonts w:hint="eastAsia" w:ascii="方正仿宋_GBK" w:hAnsi="宋体" w:eastAsia="方正仿宋_GBK"/>
                <w:sz w:val="24"/>
              </w:rPr>
            </w:pPr>
            <w:r>
              <w:rPr>
                <w:rFonts w:hint="eastAsia" w:ascii="方正仿宋_GBK" w:hAnsi="宋体" w:eastAsia="方正仿宋_GBK"/>
                <w:sz w:val="24"/>
              </w:rPr>
              <w:t>异径接口</w:t>
            </w:r>
          </w:p>
        </w:tc>
        <w:tc>
          <w:tcPr>
            <w:tcW w:w="3660" w:type="dxa"/>
            <w:tcBorders>
              <w:top w:val="single" w:color="auto" w:sz="2" w:space="0"/>
              <w:left w:val="single" w:color="auto" w:sz="2" w:space="0"/>
              <w:bottom w:val="single" w:color="auto" w:sz="2" w:space="0"/>
              <w:right w:val="single" w:color="auto" w:sz="2" w:space="0"/>
            </w:tcBorders>
            <w:vAlign w:val="center"/>
          </w:tcPr>
          <w:p w14:paraId="7F0AF10D">
            <w:pPr>
              <w:spacing w:line="500" w:lineRule="exact"/>
              <w:rPr>
                <w:rFonts w:hint="eastAsia" w:ascii="方正仿宋_GBK" w:hAnsi="宋体" w:eastAsia="方正仿宋_GBK"/>
                <w:sz w:val="24"/>
              </w:rPr>
            </w:pPr>
            <w:r>
              <w:rPr>
                <w:rFonts w:hint="eastAsia" w:ascii="方正仿宋_GBK" w:hAnsi="宋体" w:eastAsia="方正仿宋_GBK"/>
                <w:sz w:val="24"/>
              </w:rPr>
              <w:t>消火栓专用，吸水管转100mm</w:t>
            </w:r>
          </w:p>
        </w:tc>
        <w:tc>
          <w:tcPr>
            <w:tcW w:w="876" w:type="dxa"/>
            <w:tcBorders>
              <w:top w:val="single" w:color="auto" w:sz="2" w:space="0"/>
              <w:left w:val="single" w:color="auto" w:sz="2" w:space="0"/>
              <w:bottom w:val="single" w:color="auto" w:sz="2" w:space="0"/>
              <w:right w:val="single" w:color="auto" w:sz="6" w:space="0"/>
            </w:tcBorders>
            <w:vAlign w:val="center"/>
          </w:tcPr>
          <w:p w14:paraId="61CE6A45">
            <w:pPr>
              <w:spacing w:line="500" w:lineRule="exact"/>
              <w:rPr>
                <w:rFonts w:hint="eastAsia" w:ascii="方正仿宋_GBK" w:hAnsi="宋体" w:eastAsia="方正仿宋_GBK"/>
                <w:sz w:val="24"/>
              </w:rPr>
            </w:pPr>
            <w:r>
              <w:rPr>
                <w:rFonts w:hint="eastAsia" w:ascii="方正仿宋_GBK" w:hAnsi="宋体" w:eastAsia="方正仿宋_GBK"/>
                <w:sz w:val="24"/>
              </w:rPr>
              <w:t>1件</w:t>
            </w:r>
          </w:p>
        </w:tc>
      </w:tr>
      <w:tr w14:paraId="716EAF9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2AC42C4C">
            <w:pPr>
              <w:spacing w:line="500" w:lineRule="exact"/>
              <w:rPr>
                <w:rFonts w:hint="eastAsia" w:ascii="方正仿宋_GBK" w:hAnsi="宋体" w:eastAsia="方正仿宋_GBK"/>
                <w:sz w:val="24"/>
              </w:rPr>
            </w:pPr>
            <w:r>
              <w:rPr>
                <w:rFonts w:hint="eastAsia" w:ascii="方正仿宋_GBK" w:hAnsi="宋体" w:eastAsia="方正仿宋_GBK"/>
                <w:sz w:val="24"/>
              </w:rPr>
              <w:t>5</w:t>
            </w:r>
          </w:p>
        </w:tc>
        <w:tc>
          <w:tcPr>
            <w:tcW w:w="3369" w:type="dxa"/>
            <w:tcBorders>
              <w:top w:val="single" w:color="auto" w:sz="2" w:space="0"/>
              <w:left w:val="single" w:color="auto" w:sz="2" w:space="0"/>
              <w:bottom w:val="single" w:color="auto" w:sz="2" w:space="0"/>
              <w:right w:val="single" w:color="auto" w:sz="2" w:space="0"/>
            </w:tcBorders>
            <w:vAlign w:val="center"/>
          </w:tcPr>
          <w:p w14:paraId="42E42C69">
            <w:pPr>
              <w:spacing w:line="500" w:lineRule="exact"/>
              <w:rPr>
                <w:rFonts w:hint="eastAsia" w:ascii="方正仿宋_GBK" w:hAnsi="宋体" w:eastAsia="方正仿宋_GBK"/>
                <w:sz w:val="24"/>
              </w:rPr>
            </w:pPr>
            <w:r>
              <w:rPr>
                <w:rFonts w:hint="eastAsia" w:ascii="方正仿宋_GBK" w:hAnsi="宋体" w:eastAsia="方正仿宋_GBK"/>
                <w:sz w:val="24"/>
              </w:rPr>
              <w:t>开关直流水枪</w:t>
            </w:r>
          </w:p>
        </w:tc>
        <w:tc>
          <w:tcPr>
            <w:tcW w:w="3660" w:type="dxa"/>
            <w:tcBorders>
              <w:top w:val="single" w:color="auto" w:sz="2" w:space="0"/>
              <w:left w:val="single" w:color="auto" w:sz="2" w:space="0"/>
              <w:bottom w:val="single" w:color="auto" w:sz="2" w:space="0"/>
              <w:right w:val="single" w:color="auto" w:sz="2" w:space="0"/>
            </w:tcBorders>
            <w:vAlign w:val="center"/>
          </w:tcPr>
          <w:p w14:paraId="468898F4">
            <w:pPr>
              <w:spacing w:line="500" w:lineRule="exact"/>
              <w:rPr>
                <w:rFonts w:hint="eastAsia" w:ascii="方正仿宋_GBK" w:hAnsi="宋体" w:eastAsia="方正仿宋_GBK"/>
                <w:sz w:val="24"/>
              </w:rPr>
            </w:pPr>
            <w:r>
              <w:rPr>
                <w:rFonts w:hint="eastAsia" w:ascii="方正仿宋_GBK" w:hAnsi="宋体" w:eastAsia="方正仿宋_GBK"/>
                <w:sz w:val="24"/>
              </w:rPr>
              <w:t>卡式接口</w:t>
            </w:r>
          </w:p>
        </w:tc>
        <w:tc>
          <w:tcPr>
            <w:tcW w:w="876" w:type="dxa"/>
            <w:tcBorders>
              <w:top w:val="single" w:color="auto" w:sz="2" w:space="0"/>
              <w:left w:val="single" w:color="auto" w:sz="2" w:space="0"/>
              <w:bottom w:val="single" w:color="auto" w:sz="2" w:space="0"/>
              <w:right w:val="single" w:color="auto" w:sz="6" w:space="0"/>
            </w:tcBorders>
            <w:vAlign w:val="center"/>
          </w:tcPr>
          <w:p w14:paraId="01609632">
            <w:pPr>
              <w:spacing w:line="500" w:lineRule="exact"/>
              <w:rPr>
                <w:rFonts w:hint="eastAsia" w:ascii="方正仿宋_GBK" w:hAnsi="宋体" w:eastAsia="方正仿宋_GBK"/>
                <w:sz w:val="24"/>
              </w:rPr>
            </w:pPr>
            <w:r>
              <w:rPr>
                <w:rFonts w:hint="eastAsia" w:ascii="方正仿宋_GBK" w:hAnsi="宋体" w:eastAsia="方正仿宋_GBK"/>
                <w:sz w:val="24"/>
              </w:rPr>
              <w:t>2支</w:t>
            </w:r>
          </w:p>
        </w:tc>
      </w:tr>
      <w:tr w14:paraId="661D0C2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3E521862">
            <w:pPr>
              <w:spacing w:line="500" w:lineRule="exact"/>
              <w:rPr>
                <w:rFonts w:hint="eastAsia" w:ascii="方正仿宋_GBK" w:hAnsi="宋体" w:eastAsia="方正仿宋_GBK"/>
                <w:sz w:val="24"/>
              </w:rPr>
            </w:pPr>
            <w:r>
              <w:rPr>
                <w:rFonts w:hint="eastAsia" w:ascii="方正仿宋_GBK" w:hAnsi="宋体" w:eastAsia="方正仿宋_GBK"/>
                <w:sz w:val="24"/>
              </w:rPr>
              <w:t>6</w:t>
            </w:r>
          </w:p>
        </w:tc>
        <w:tc>
          <w:tcPr>
            <w:tcW w:w="3369" w:type="dxa"/>
            <w:tcBorders>
              <w:top w:val="single" w:color="auto" w:sz="2" w:space="0"/>
              <w:left w:val="single" w:color="auto" w:sz="2" w:space="0"/>
              <w:bottom w:val="single" w:color="auto" w:sz="2" w:space="0"/>
              <w:right w:val="single" w:color="auto" w:sz="2" w:space="0"/>
            </w:tcBorders>
            <w:vAlign w:val="center"/>
          </w:tcPr>
          <w:p w14:paraId="6E7E2A5C">
            <w:pPr>
              <w:spacing w:line="500" w:lineRule="exact"/>
              <w:rPr>
                <w:rFonts w:hint="eastAsia" w:ascii="方正仿宋_GBK" w:hAnsi="宋体" w:eastAsia="方正仿宋_GBK"/>
                <w:sz w:val="24"/>
              </w:rPr>
            </w:pPr>
            <w:r>
              <w:rPr>
                <w:rFonts w:hint="eastAsia" w:ascii="方正仿宋_GBK" w:hAnsi="宋体" w:eastAsia="方正仿宋_GBK"/>
                <w:sz w:val="24"/>
              </w:rPr>
              <w:t>多功能消防水枪</w:t>
            </w:r>
          </w:p>
        </w:tc>
        <w:tc>
          <w:tcPr>
            <w:tcW w:w="3660" w:type="dxa"/>
            <w:tcBorders>
              <w:top w:val="single" w:color="auto" w:sz="2" w:space="0"/>
              <w:left w:val="single" w:color="auto" w:sz="2" w:space="0"/>
              <w:bottom w:val="single" w:color="auto" w:sz="2" w:space="0"/>
              <w:right w:val="single" w:color="auto" w:sz="2" w:space="0"/>
            </w:tcBorders>
            <w:vAlign w:val="center"/>
          </w:tcPr>
          <w:p w14:paraId="792C058D">
            <w:pPr>
              <w:spacing w:line="500" w:lineRule="exact"/>
              <w:rPr>
                <w:rFonts w:hint="eastAsia" w:ascii="方正仿宋_GBK" w:hAnsi="宋体" w:eastAsia="方正仿宋_GBK"/>
                <w:sz w:val="24"/>
              </w:rPr>
            </w:pPr>
            <w:r>
              <w:rPr>
                <w:rFonts w:hint="eastAsia" w:ascii="方正仿宋_GBK" w:hAnsi="宋体" w:eastAsia="方正仿宋_GBK"/>
                <w:sz w:val="24"/>
              </w:rPr>
              <w:t>卡式接口</w:t>
            </w:r>
          </w:p>
        </w:tc>
        <w:tc>
          <w:tcPr>
            <w:tcW w:w="876" w:type="dxa"/>
            <w:tcBorders>
              <w:top w:val="single" w:color="auto" w:sz="2" w:space="0"/>
              <w:left w:val="single" w:color="auto" w:sz="2" w:space="0"/>
              <w:bottom w:val="single" w:color="auto" w:sz="2" w:space="0"/>
              <w:right w:val="single" w:color="auto" w:sz="6" w:space="0"/>
            </w:tcBorders>
            <w:vAlign w:val="center"/>
          </w:tcPr>
          <w:p w14:paraId="28DDF56D">
            <w:pPr>
              <w:spacing w:line="500" w:lineRule="exact"/>
              <w:rPr>
                <w:rFonts w:hint="eastAsia" w:ascii="方正仿宋_GBK" w:hAnsi="宋体" w:eastAsia="方正仿宋_GBK"/>
                <w:sz w:val="24"/>
              </w:rPr>
            </w:pPr>
            <w:r>
              <w:rPr>
                <w:rFonts w:hint="eastAsia" w:ascii="方正仿宋_GBK" w:hAnsi="宋体" w:eastAsia="方正仿宋_GBK"/>
                <w:sz w:val="24"/>
              </w:rPr>
              <w:t>2支</w:t>
            </w:r>
          </w:p>
        </w:tc>
      </w:tr>
      <w:tr w14:paraId="50BD8DF9">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0368C8F5">
            <w:pPr>
              <w:spacing w:line="500" w:lineRule="exact"/>
              <w:rPr>
                <w:rFonts w:hint="eastAsia" w:ascii="方正仿宋_GBK" w:hAnsi="宋体" w:eastAsia="方正仿宋_GBK"/>
                <w:sz w:val="24"/>
              </w:rPr>
            </w:pPr>
            <w:r>
              <w:rPr>
                <w:rFonts w:hint="eastAsia" w:ascii="方正仿宋_GBK" w:hAnsi="宋体" w:eastAsia="方正仿宋_GBK"/>
                <w:sz w:val="24"/>
              </w:rPr>
              <w:t>7</w:t>
            </w:r>
          </w:p>
        </w:tc>
        <w:tc>
          <w:tcPr>
            <w:tcW w:w="3369" w:type="dxa"/>
            <w:tcBorders>
              <w:top w:val="single" w:color="auto" w:sz="2" w:space="0"/>
              <w:left w:val="single" w:color="auto" w:sz="2" w:space="0"/>
              <w:bottom w:val="single" w:color="auto" w:sz="2" w:space="0"/>
              <w:right w:val="single" w:color="auto" w:sz="2" w:space="0"/>
            </w:tcBorders>
            <w:vAlign w:val="center"/>
          </w:tcPr>
          <w:p w14:paraId="65F211BA">
            <w:pPr>
              <w:spacing w:line="500" w:lineRule="exact"/>
              <w:rPr>
                <w:rFonts w:hint="eastAsia" w:ascii="方正仿宋_GBK" w:hAnsi="宋体" w:eastAsia="方正仿宋_GBK"/>
                <w:sz w:val="24"/>
              </w:rPr>
            </w:pPr>
            <w:r>
              <w:rPr>
                <w:rFonts w:hint="eastAsia" w:ascii="方正仿宋_GBK" w:hAnsi="宋体" w:eastAsia="方正仿宋_GBK"/>
                <w:sz w:val="24"/>
              </w:rPr>
              <w:t>四通分水器</w:t>
            </w:r>
          </w:p>
        </w:tc>
        <w:tc>
          <w:tcPr>
            <w:tcW w:w="3660" w:type="dxa"/>
            <w:tcBorders>
              <w:top w:val="single" w:color="auto" w:sz="2" w:space="0"/>
              <w:left w:val="single" w:color="auto" w:sz="2" w:space="0"/>
              <w:bottom w:val="single" w:color="auto" w:sz="2" w:space="0"/>
              <w:right w:val="single" w:color="auto" w:sz="2" w:space="0"/>
            </w:tcBorders>
            <w:vAlign w:val="center"/>
          </w:tcPr>
          <w:p w14:paraId="129F0BA7">
            <w:pPr>
              <w:spacing w:line="500" w:lineRule="exact"/>
              <w:rPr>
                <w:rFonts w:hint="eastAsia" w:ascii="方正仿宋_GBK" w:hAnsi="宋体" w:eastAsia="方正仿宋_GBK"/>
                <w:sz w:val="24"/>
              </w:rPr>
            </w:pPr>
            <w:r>
              <w:rPr>
                <w:rFonts w:hint="eastAsia" w:ascii="方正仿宋_GBK" w:hAnsi="宋体" w:eastAsia="方正仿宋_GBK"/>
                <w:sz w:val="24"/>
              </w:rPr>
              <w:t>闸阀式</w:t>
            </w:r>
          </w:p>
        </w:tc>
        <w:tc>
          <w:tcPr>
            <w:tcW w:w="876" w:type="dxa"/>
            <w:tcBorders>
              <w:top w:val="single" w:color="auto" w:sz="2" w:space="0"/>
              <w:left w:val="single" w:color="auto" w:sz="2" w:space="0"/>
              <w:bottom w:val="single" w:color="auto" w:sz="2" w:space="0"/>
              <w:right w:val="single" w:color="auto" w:sz="6" w:space="0"/>
            </w:tcBorders>
            <w:vAlign w:val="center"/>
          </w:tcPr>
          <w:p w14:paraId="7A8EBB8A">
            <w:pPr>
              <w:spacing w:line="500" w:lineRule="exact"/>
              <w:rPr>
                <w:rFonts w:hint="eastAsia" w:ascii="方正仿宋_GBK" w:hAnsi="宋体" w:eastAsia="方正仿宋_GBK"/>
                <w:sz w:val="24"/>
              </w:rPr>
            </w:pPr>
            <w:r>
              <w:rPr>
                <w:rFonts w:hint="eastAsia" w:ascii="方正仿宋_GBK" w:hAnsi="宋体" w:eastAsia="方正仿宋_GBK"/>
                <w:sz w:val="24"/>
              </w:rPr>
              <w:t>2件</w:t>
            </w:r>
          </w:p>
        </w:tc>
      </w:tr>
      <w:tr w14:paraId="3646C07C">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12FC7894">
            <w:pPr>
              <w:spacing w:line="500" w:lineRule="exact"/>
              <w:rPr>
                <w:rFonts w:hint="eastAsia" w:ascii="方正仿宋_GBK" w:hAnsi="宋体" w:eastAsia="方正仿宋_GBK"/>
                <w:sz w:val="24"/>
              </w:rPr>
            </w:pPr>
            <w:r>
              <w:rPr>
                <w:rFonts w:hint="eastAsia" w:ascii="方正仿宋_GBK" w:hAnsi="宋体" w:eastAsia="方正仿宋_GBK"/>
                <w:sz w:val="24"/>
              </w:rPr>
              <w:t>8</w:t>
            </w:r>
          </w:p>
        </w:tc>
        <w:tc>
          <w:tcPr>
            <w:tcW w:w="3369" w:type="dxa"/>
            <w:tcBorders>
              <w:top w:val="single" w:color="auto" w:sz="2" w:space="0"/>
              <w:left w:val="single" w:color="auto" w:sz="2" w:space="0"/>
              <w:bottom w:val="single" w:color="auto" w:sz="2" w:space="0"/>
              <w:right w:val="single" w:color="auto" w:sz="2" w:space="0"/>
            </w:tcBorders>
            <w:vAlign w:val="center"/>
          </w:tcPr>
          <w:p w14:paraId="7AAA878D">
            <w:pPr>
              <w:spacing w:line="500" w:lineRule="exact"/>
              <w:rPr>
                <w:rFonts w:hint="eastAsia" w:ascii="方正仿宋_GBK" w:hAnsi="宋体" w:eastAsia="方正仿宋_GBK"/>
                <w:sz w:val="24"/>
              </w:rPr>
            </w:pPr>
            <w:r>
              <w:rPr>
                <w:rFonts w:hint="eastAsia" w:ascii="方正仿宋_GBK" w:hAnsi="宋体" w:eastAsia="方正仿宋_GBK"/>
                <w:sz w:val="24"/>
              </w:rPr>
              <w:t>65mm消防水带</w:t>
            </w:r>
          </w:p>
        </w:tc>
        <w:tc>
          <w:tcPr>
            <w:tcW w:w="3660" w:type="dxa"/>
            <w:tcBorders>
              <w:top w:val="single" w:color="auto" w:sz="2" w:space="0"/>
              <w:left w:val="single" w:color="auto" w:sz="2" w:space="0"/>
              <w:bottom w:val="single" w:color="auto" w:sz="2" w:space="0"/>
              <w:right w:val="single" w:color="auto" w:sz="2" w:space="0"/>
            </w:tcBorders>
            <w:vAlign w:val="center"/>
          </w:tcPr>
          <w:p w14:paraId="7B1F187E">
            <w:pPr>
              <w:spacing w:line="500" w:lineRule="exact"/>
              <w:rPr>
                <w:rFonts w:hint="eastAsia" w:ascii="方正仿宋_GBK" w:hAnsi="宋体" w:eastAsia="方正仿宋_GBK"/>
                <w:sz w:val="24"/>
              </w:rPr>
            </w:pPr>
            <w:r>
              <w:rPr>
                <w:rFonts w:hint="eastAsia" w:ascii="方正仿宋_GBK" w:hAnsi="宋体" w:eastAsia="方正仿宋_GBK"/>
                <w:sz w:val="24"/>
              </w:rPr>
              <w:t>20-65-20</w:t>
            </w:r>
          </w:p>
        </w:tc>
        <w:tc>
          <w:tcPr>
            <w:tcW w:w="876" w:type="dxa"/>
            <w:tcBorders>
              <w:top w:val="single" w:color="auto" w:sz="2" w:space="0"/>
              <w:left w:val="single" w:color="auto" w:sz="2" w:space="0"/>
              <w:bottom w:val="single" w:color="auto" w:sz="2" w:space="0"/>
              <w:right w:val="single" w:color="auto" w:sz="6" w:space="0"/>
            </w:tcBorders>
            <w:vAlign w:val="center"/>
          </w:tcPr>
          <w:p w14:paraId="72FB85BE">
            <w:pPr>
              <w:spacing w:line="500" w:lineRule="exact"/>
              <w:rPr>
                <w:rFonts w:hint="eastAsia" w:ascii="方正仿宋_GBK" w:hAnsi="宋体" w:eastAsia="方正仿宋_GBK"/>
                <w:sz w:val="24"/>
              </w:rPr>
            </w:pPr>
            <w:r>
              <w:rPr>
                <w:rFonts w:hint="eastAsia" w:ascii="方正仿宋_GBK" w:hAnsi="宋体" w:eastAsia="方正仿宋_GBK"/>
                <w:sz w:val="24"/>
              </w:rPr>
              <w:t>10条</w:t>
            </w:r>
          </w:p>
        </w:tc>
      </w:tr>
      <w:tr w14:paraId="0986A23C">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535335A1">
            <w:pPr>
              <w:spacing w:line="500" w:lineRule="exact"/>
              <w:rPr>
                <w:rFonts w:hint="eastAsia" w:ascii="方正仿宋_GBK" w:hAnsi="宋体" w:eastAsia="方正仿宋_GBK"/>
                <w:sz w:val="24"/>
              </w:rPr>
            </w:pPr>
            <w:r>
              <w:rPr>
                <w:rFonts w:hint="eastAsia" w:ascii="方正仿宋_GBK" w:hAnsi="宋体" w:eastAsia="方正仿宋_GBK"/>
                <w:sz w:val="24"/>
              </w:rPr>
              <w:t>9</w:t>
            </w:r>
          </w:p>
        </w:tc>
        <w:tc>
          <w:tcPr>
            <w:tcW w:w="3369" w:type="dxa"/>
            <w:tcBorders>
              <w:top w:val="single" w:color="auto" w:sz="2" w:space="0"/>
              <w:left w:val="single" w:color="auto" w:sz="2" w:space="0"/>
              <w:bottom w:val="single" w:color="auto" w:sz="2" w:space="0"/>
              <w:right w:val="single" w:color="auto" w:sz="2" w:space="0"/>
            </w:tcBorders>
            <w:vAlign w:val="center"/>
          </w:tcPr>
          <w:p w14:paraId="3A3D407F">
            <w:pPr>
              <w:spacing w:line="500" w:lineRule="exact"/>
              <w:rPr>
                <w:rFonts w:hint="eastAsia" w:ascii="方正仿宋_GBK" w:hAnsi="宋体" w:eastAsia="方正仿宋_GBK"/>
                <w:sz w:val="24"/>
              </w:rPr>
            </w:pPr>
            <w:r>
              <w:rPr>
                <w:rFonts w:hint="eastAsia" w:ascii="方正仿宋_GBK" w:hAnsi="宋体" w:eastAsia="方正仿宋_GBK"/>
                <w:sz w:val="24"/>
              </w:rPr>
              <w:t>80mm消防水带</w:t>
            </w:r>
          </w:p>
        </w:tc>
        <w:tc>
          <w:tcPr>
            <w:tcW w:w="3660" w:type="dxa"/>
            <w:tcBorders>
              <w:top w:val="single" w:color="auto" w:sz="2" w:space="0"/>
              <w:left w:val="single" w:color="auto" w:sz="2" w:space="0"/>
              <w:bottom w:val="single" w:color="auto" w:sz="2" w:space="0"/>
              <w:right w:val="single" w:color="auto" w:sz="2" w:space="0"/>
            </w:tcBorders>
            <w:vAlign w:val="center"/>
          </w:tcPr>
          <w:p w14:paraId="5AE02E43">
            <w:pPr>
              <w:spacing w:line="500" w:lineRule="exact"/>
              <w:rPr>
                <w:rFonts w:hint="eastAsia" w:ascii="方正仿宋_GBK" w:hAnsi="宋体" w:eastAsia="方正仿宋_GBK"/>
                <w:sz w:val="24"/>
              </w:rPr>
            </w:pPr>
            <w:r>
              <w:rPr>
                <w:rFonts w:hint="eastAsia" w:ascii="方正仿宋_GBK" w:hAnsi="宋体" w:eastAsia="方正仿宋_GBK"/>
                <w:sz w:val="24"/>
              </w:rPr>
              <w:t>20-80-20</w:t>
            </w:r>
          </w:p>
        </w:tc>
        <w:tc>
          <w:tcPr>
            <w:tcW w:w="876" w:type="dxa"/>
            <w:tcBorders>
              <w:top w:val="single" w:color="auto" w:sz="2" w:space="0"/>
              <w:left w:val="single" w:color="auto" w:sz="2" w:space="0"/>
              <w:bottom w:val="single" w:color="auto" w:sz="2" w:space="0"/>
              <w:right w:val="single" w:color="auto" w:sz="6" w:space="0"/>
            </w:tcBorders>
            <w:vAlign w:val="center"/>
          </w:tcPr>
          <w:p w14:paraId="655BB048">
            <w:pPr>
              <w:spacing w:line="500" w:lineRule="exact"/>
              <w:rPr>
                <w:rFonts w:hint="eastAsia" w:ascii="方正仿宋_GBK" w:hAnsi="宋体" w:eastAsia="方正仿宋_GBK"/>
                <w:sz w:val="24"/>
              </w:rPr>
            </w:pPr>
            <w:r>
              <w:rPr>
                <w:rFonts w:hint="eastAsia" w:ascii="方正仿宋_GBK" w:hAnsi="宋体" w:eastAsia="方正仿宋_GBK"/>
                <w:sz w:val="24"/>
              </w:rPr>
              <w:t>10条</w:t>
            </w:r>
          </w:p>
        </w:tc>
      </w:tr>
      <w:tr w14:paraId="15D9E44E">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0D0A96BD">
            <w:pPr>
              <w:spacing w:line="500" w:lineRule="exact"/>
              <w:rPr>
                <w:rFonts w:hint="eastAsia" w:ascii="方正仿宋_GBK" w:hAnsi="宋体" w:eastAsia="方正仿宋_GBK"/>
                <w:sz w:val="24"/>
              </w:rPr>
            </w:pPr>
            <w:r>
              <w:rPr>
                <w:rFonts w:hint="eastAsia" w:ascii="方正仿宋_GBK" w:hAnsi="宋体" w:eastAsia="方正仿宋_GBK"/>
                <w:sz w:val="24"/>
              </w:rPr>
              <w:t>10</w:t>
            </w:r>
          </w:p>
        </w:tc>
        <w:tc>
          <w:tcPr>
            <w:tcW w:w="3369" w:type="dxa"/>
            <w:tcBorders>
              <w:top w:val="single" w:color="auto" w:sz="2" w:space="0"/>
              <w:left w:val="single" w:color="auto" w:sz="2" w:space="0"/>
              <w:bottom w:val="single" w:color="auto" w:sz="2" w:space="0"/>
              <w:right w:val="single" w:color="auto" w:sz="2" w:space="0"/>
            </w:tcBorders>
            <w:vAlign w:val="center"/>
          </w:tcPr>
          <w:p w14:paraId="6A459A50">
            <w:pPr>
              <w:spacing w:line="500" w:lineRule="exact"/>
              <w:rPr>
                <w:rFonts w:hint="eastAsia" w:ascii="方正仿宋_GBK" w:hAnsi="宋体" w:eastAsia="方正仿宋_GBK"/>
                <w:sz w:val="24"/>
              </w:rPr>
            </w:pPr>
            <w:r>
              <w:rPr>
                <w:rFonts w:hint="eastAsia" w:ascii="方正仿宋_GBK" w:hAnsi="宋体" w:eastAsia="方正仿宋_GBK"/>
                <w:sz w:val="24"/>
              </w:rPr>
              <w:t>多功能消防斧</w:t>
            </w:r>
          </w:p>
        </w:tc>
        <w:tc>
          <w:tcPr>
            <w:tcW w:w="3660" w:type="dxa"/>
            <w:tcBorders>
              <w:top w:val="single" w:color="auto" w:sz="2" w:space="0"/>
              <w:left w:val="single" w:color="auto" w:sz="2" w:space="0"/>
              <w:bottom w:val="single" w:color="auto" w:sz="2" w:space="0"/>
              <w:right w:val="single" w:color="auto" w:sz="2" w:space="0"/>
            </w:tcBorders>
            <w:vAlign w:val="center"/>
          </w:tcPr>
          <w:p w14:paraId="0B3DDE1C">
            <w:pPr>
              <w:spacing w:line="500" w:lineRule="exact"/>
              <w:rPr>
                <w:rFonts w:hint="eastAsia" w:ascii="方正仿宋_GBK" w:hAnsi="宋体" w:eastAsia="方正仿宋_GBK"/>
                <w:sz w:val="24"/>
              </w:rPr>
            </w:pPr>
            <w:r>
              <w:rPr>
                <w:rFonts w:hint="eastAsia" w:ascii="方正仿宋_GBK" w:hAnsi="宋体" w:eastAsia="方正仿宋_GBK"/>
                <w:sz w:val="24"/>
              </w:rPr>
              <w:t>带快速安装支架</w:t>
            </w:r>
          </w:p>
        </w:tc>
        <w:tc>
          <w:tcPr>
            <w:tcW w:w="876" w:type="dxa"/>
            <w:tcBorders>
              <w:top w:val="single" w:color="auto" w:sz="2" w:space="0"/>
              <w:left w:val="single" w:color="auto" w:sz="2" w:space="0"/>
              <w:bottom w:val="single" w:color="auto" w:sz="2" w:space="0"/>
              <w:right w:val="single" w:color="auto" w:sz="6" w:space="0"/>
            </w:tcBorders>
            <w:vAlign w:val="center"/>
          </w:tcPr>
          <w:p w14:paraId="5F7E92FD">
            <w:pPr>
              <w:spacing w:line="500" w:lineRule="exact"/>
              <w:rPr>
                <w:rFonts w:hint="eastAsia" w:ascii="方正仿宋_GBK" w:hAnsi="宋体" w:eastAsia="方正仿宋_GBK"/>
                <w:sz w:val="24"/>
              </w:rPr>
            </w:pPr>
            <w:r>
              <w:rPr>
                <w:rFonts w:hint="eastAsia" w:ascii="方正仿宋_GBK" w:hAnsi="宋体" w:eastAsia="方正仿宋_GBK"/>
                <w:sz w:val="24"/>
              </w:rPr>
              <w:t>1件</w:t>
            </w:r>
          </w:p>
        </w:tc>
      </w:tr>
      <w:tr w14:paraId="43D51A98">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6318497E">
            <w:pPr>
              <w:spacing w:line="500" w:lineRule="exact"/>
              <w:rPr>
                <w:rFonts w:hint="eastAsia" w:ascii="方正仿宋_GBK" w:hAnsi="宋体" w:eastAsia="方正仿宋_GBK"/>
                <w:sz w:val="24"/>
              </w:rPr>
            </w:pPr>
            <w:r>
              <w:rPr>
                <w:rFonts w:hint="eastAsia" w:ascii="方正仿宋_GBK" w:hAnsi="宋体" w:eastAsia="方正仿宋_GBK"/>
                <w:sz w:val="24"/>
              </w:rPr>
              <w:t>11</w:t>
            </w:r>
          </w:p>
        </w:tc>
        <w:tc>
          <w:tcPr>
            <w:tcW w:w="3369" w:type="dxa"/>
            <w:tcBorders>
              <w:top w:val="single" w:color="auto" w:sz="2" w:space="0"/>
              <w:left w:val="single" w:color="auto" w:sz="2" w:space="0"/>
              <w:bottom w:val="single" w:color="auto" w:sz="2" w:space="0"/>
              <w:right w:val="single" w:color="auto" w:sz="2" w:space="0"/>
            </w:tcBorders>
            <w:vAlign w:val="center"/>
          </w:tcPr>
          <w:p w14:paraId="35C859B7">
            <w:pPr>
              <w:spacing w:line="500" w:lineRule="exact"/>
              <w:rPr>
                <w:rFonts w:hint="eastAsia" w:ascii="方正仿宋_GBK" w:hAnsi="宋体" w:eastAsia="方正仿宋_GBK"/>
                <w:sz w:val="24"/>
              </w:rPr>
            </w:pPr>
            <w:r>
              <w:rPr>
                <w:rFonts w:hint="eastAsia" w:ascii="方正仿宋_GBK" w:hAnsi="宋体" w:eastAsia="方正仿宋_GBK"/>
                <w:sz w:val="24"/>
              </w:rPr>
              <w:t>异径接口</w:t>
            </w:r>
          </w:p>
        </w:tc>
        <w:tc>
          <w:tcPr>
            <w:tcW w:w="3660" w:type="dxa"/>
            <w:tcBorders>
              <w:top w:val="single" w:color="auto" w:sz="2" w:space="0"/>
              <w:left w:val="single" w:color="auto" w:sz="2" w:space="0"/>
              <w:bottom w:val="single" w:color="auto" w:sz="2" w:space="0"/>
              <w:right w:val="single" w:color="auto" w:sz="2" w:space="0"/>
            </w:tcBorders>
            <w:vAlign w:val="center"/>
          </w:tcPr>
          <w:p w14:paraId="62268D62">
            <w:pPr>
              <w:spacing w:line="500" w:lineRule="exact"/>
              <w:rPr>
                <w:rFonts w:hint="eastAsia" w:ascii="方正仿宋_GBK" w:hAnsi="宋体" w:eastAsia="方正仿宋_GBK"/>
                <w:sz w:val="24"/>
              </w:rPr>
            </w:pPr>
            <w:r>
              <w:rPr>
                <w:rFonts w:hint="eastAsia" w:ascii="方正仿宋_GBK" w:hAnsi="宋体" w:eastAsia="方正仿宋_GBK"/>
                <w:sz w:val="24"/>
              </w:rPr>
              <w:t>卡式80雄/65雌</w:t>
            </w:r>
          </w:p>
        </w:tc>
        <w:tc>
          <w:tcPr>
            <w:tcW w:w="876" w:type="dxa"/>
            <w:tcBorders>
              <w:top w:val="single" w:color="auto" w:sz="2" w:space="0"/>
              <w:left w:val="single" w:color="auto" w:sz="2" w:space="0"/>
              <w:bottom w:val="single" w:color="auto" w:sz="2" w:space="0"/>
              <w:right w:val="single" w:color="auto" w:sz="6" w:space="0"/>
            </w:tcBorders>
            <w:vAlign w:val="center"/>
          </w:tcPr>
          <w:p w14:paraId="7C0AC283">
            <w:pPr>
              <w:spacing w:line="500" w:lineRule="exact"/>
              <w:rPr>
                <w:rFonts w:hint="eastAsia" w:ascii="方正仿宋_GBK" w:hAnsi="宋体" w:eastAsia="方正仿宋_GBK"/>
                <w:sz w:val="24"/>
              </w:rPr>
            </w:pPr>
            <w:r>
              <w:rPr>
                <w:rFonts w:hint="eastAsia" w:ascii="方正仿宋_GBK" w:hAnsi="宋体" w:eastAsia="方正仿宋_GBK"/>
                <w:sz w:val="24"/>
              </w:rPr>
              <w:t>4件</w:t>
            </w:r>
          </w:p>
        </w:tc>
      </w:tr>
      <w:tr w14:paraId="19466CCF">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616A0E8F">
            <w:pPr>
              <w:spacing w:line="500" w:lineRule="exact"/>
              <w:rPr>
                <w:rFonts w:hint="eastAsia" w:ascii="方正仿宋_GBK" w:hAnsi="宋体" w:eastAsia="方正仿宋_GBK"/>
                <w:sz w:val="24"/>
              </w:rPr>
            </w:pPr>
            <w:r>
              <w:rPr>
                <w:rFonts w:hint="eastAsia" w:ascii="方正仿宋_GBK" w:hAnsi="宋体" w:eastAsia="方正仿宋_GBK"/>
                <w:sz w:val="24"/>
              </w:rPr>
              <w:t>12</w:t>
            </w:r>
          </w:p>
        </w:tc>
        <w:tc>
          <w:tcPr>
            <w:tcW w:w="3369" w:type="dxa"/>
            <w:tcBorders>
              <w:top w:val="single" w:color="auto" w:sz="2" w:space="0"/>
              <w:left w:val="single" w:color="auto" w:sz="2" w:space="0"/>
              <w:bottom w:val="single" w:color="auto" w:sz="2" w:space="0"/>
              <w:right w:val="single" w:color="auto" w:sz="2" w:space="0"/>
            </w:tcBorders>
            <w:vAlign w:val="center"/>
          </w:tcPr>
          <w:p w14:paraId="3CBD7FE2">
            <w:pPr>
              <w:spacing w:line="500" w:lineRule="exact"/>
              <w:rPr>
                <w:rFonts w:hint="eastAsia" w:ascii="方正仿宋_GBK" w:hAnsi="宋体" w:eastAsia="方正仿宋_GBK"/>
                <w:sz w:val="24"/>
              </w:rPr>
            </w:pPr>
            <w:r>
              <w:rPr>
                <w:rFonts w:hint="eastAsia" w:ascii="方正仿宋_GBK" w:hAnsi="宋体" w:eastAsia="方正仿宋_GBK"/>
                <w:sz w:val="24"/>
              </w:rPr>
              <w:t>异径接口</w:t>
            </w:r>
          </w:p>
        </w:tc>
        <w:tc>
          <w:tcPr>
            <w:tcW w:w="3660" w:type="dxa"/>
            <w:tcBorders>
              <w:top w:val="single" w:color="auto" w:sz="2" w:space="0"/>
              <w:left w:val="single" w:color="auto" w:sz="2" w:space="0"/>
              <w:bottom w:val="single" w:color="auto" w:sz="2" w:space="0"/>
              <w:right w:val="single" w:color="auto" w:sz="2" w:space="0"/>
            </w:tcBorders>
            <w:vAlign w:val="center"/>
          </w:tcPr>
          <w:p w14:paraId="4CDFC536">
            <w:pPr>
              <w:spacing w:line="500" w:lineRule="exact"/>
              <w:rPr>
                <w:rFonts w:hint="eastAsia" w:ascii="方正仿宋_GBK" w:hAnsi="宋体" w:eastAsia="方正仿宋_GBK"/>
                <w:sz w:val="24"/>
              </w:rPr>
            </w:pPr>
            <w:r>
              <w:rPr>
                <w:rFonts w:hint="eastAsia" w:ascii="方正仿宋_GBK" w:hAnsi="宋体" w:eastAsia="方正仿宋_GBK"/>
                <w:sz w:val="24"/>
              </w:rPr>
              <w:t>卡式80雄/80雄</w:t>
            </w:r>
          </w:p>
        </w:tc>
        <w:tc>
          <w:tcPr>
            <w:tcW w:w="876" w:type="dxa"/>
            <w:tcBorders>
              <w:top w:val="single" w:color="auto" w:sz="2" w:space="0"/>
              <w:left w:val="single" w:color="auto" w:sz="2" w:space="0"/>
              <w:bottom w:val="single" w:color="auto" w:sz="2" w:space="0"/>
              <w:right w:val="single" w:color="auto" w:sz="6" w:space="0"/>
            </w:tcBorders>
            <w:vAlign w:val="center"/>
          </w:tcPr>
          <w:p w14:paraId="3F9D86BA">
            <w:pPr>
              <w:spacing w:line="500" w:lineRule="exact"/>
              <w:rPr>
                <w:rFonts w:hint="eastAsia" w:ascii="方正仿宋_GBK" w:hAnsi="宋体" w:eastAsia="方正仿宋_GBK"/>
                <w:sz w:val="24"/>
              </w:rPr>
            </w:pPr>
            <w:r>
              <w:rPr>
                <w:rFonts w:hint="eastAsia" w:ascii="方正仿宋_GBK" w:hAnsi="宋体" w:eastAsia="方正仿宋_GBK"/>
                <w:sz w:val="24"/>
              </w:rPr>
              <w:t>2件</w:t>
            </w:r>
          </w:p>
        </w:tc>
      </w:tr>
      <w:tr w14:paraId="469B9E7A">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3DC8EF81">
            <w:pPr>
              <w:spacing w:line="500" w:lineRule="exact"/>
              <w:rPr>
                <w:rFonts w:hint="eastAsia" w:ascii="方正仿宋_GBK" w:hAnsi="宋体" w:eastAsia="方正仿宋_GBK"/>
                <w:sz w:val="24"/>
              </w:rPr>
            </w:pPr>
            <w:r>
              <w:rPr>
                <w:rFonts w:hint="eastAsia" w:ascii="方正仿宋_GBK" w:hAnsi="宋体" w:eastAsia="方正仿宋_GBK"/>
                <w:sz w:val="24"/>
              </w:rPr>
              <w:t>13</w:t>
            </w:r>
          </w:p>
        </w:tc>
        <w:tc>
          <w:tcPr>
            <w:tcW w:w="3369" w:type="dxa"/>
            <w:tcBorders>
              <w:top w:val="single" w:color="auto" w:sz="2" w:space="0"/>
              <w:left w:val="single" w:color="auto" w:sz="2" w:space="0"/>
              <w:bottom w:val="single" w:color="auto" w:sz="2" w:space="0"/>
              <w:right w:val="single" w:color="auto" w:sz="2" w:space="0"/>
            </w:tcBorders>
            <w:vAlign w:val="center"/>
          </w:tcPr>
          <w:p w14:paraId="60990B71">
            <w:pPr>
              <w:spacing w:line="500" w:lineRule="exact"/>
              <w:rPr>
                <w:rFonts w:hint="eastAsia" w:ascii="方正仿宋_GBK" w:hAnsi="宋体" w:eastAsia="方正仿宋_GBK"/>
                <w:sz w:val="24"/>
              </w:rPr>
            </w:pPr>
            <w:r>
              <w:rPr>
                <w:rFonts w:hint="eastAsia" w:ascii="方正仿宋_GBK" w:hAnsi="宋体" w:eastAsia="方正仿宋_GBK"/>
                <w:sz w:val="24"/>
              </w:rPr>
              <w:t>异型接口</w:t>
            </w:r>
          </w:p>
        </w:tc>
        <w:tc>
          <w:tcPr>
            <w:tcW w:w="3660" w:type="dxa"/>
            <w:tcBorders>
              <w:top w:val="single" w:color="auto" w:sz="2" w:space="0"/>
              <w:left w:val="single" w:color="auto" w:sz="2" w:space="0"/>
              <w:bottom w:val="single" w:color="auto" w:sz="2" w:space="0"/>
              <w:right w:val="single" w:color="auto" w:sz="2" w:space="0"/>
            </w:tcBorders>
            <w:vAlign w:val="center"/>
          </w:tcPr>
          <w:p w14:paraId="6A58D73F">
            <w:pPr>
              <w:spacing w:line="500" w:lineRule="exact"/>
              <w:rPr>
                <w:rFonts w:hint="eastAsia" w:ascii="方正仿宋_GBK" w:hAnsi="宋体" w:eastAsia="方正仿宋_GBK"/>
                <w:sz w:val="24"/>
              </w:rPr>
            </w:pPr>
            <w:r>
              <w:rPr>
                <w:rFonts w:hint="eastAsia" w:ascii="方正仿宋_GBK" w:hAnsi="宋体" w:eastAsia="方正仿宋_GBK"/>
                <w:sz w:val="24"/>
              </w:rPr>
              <w:t>卡式65雄/内扣式</w:t>
            </w:r>
            <w:r>
              <w:rPr>
                <w:rFonts w:ascii="方正仿宋_GBK" w:hAnsi="宋体" w:eastAsia="方正仿宋_GBK"/>
                <w:sz w:val="24"/>
              </w:rPr>
              <w:t>65</w:t>
            </w:r>
          </w:p>
        </w:tc>
        <w:tc>
          <w:tcPr>
            <w:tcW w:w="876" w:type="dxa"/>
            <w:tcBorders>
              <w:top w:val="single" w:color="auto" w:sz="2" w:space="0"/>
              <w:left w:val="single" w:color="auto" w:sz="2" w:space="0"/>
              <w:bottom w:val="single" w:color="auto" w:sz="2" w:space="0"/>
              <w:right w:val="single" w:color="auto" w:sz="6" w:space="0"/>
            </w:tcBorders>
            <w:vAlign w:val="center"/>
          </w:tcPr>
          <w:p w14:paraId="6D468CFC">
            <w:pPr>
              <w:spacing w:line="500" w:lineRule="exact"/>
              <w:rPr>
                <w:rFonts w:hint="eastAsia" w:ascii="方正仿宋_GBK" w:hAnsi="宋体" w:eastAsia="方正仿宋_GBK"/>
                <w:sz w:val="24"/>
              </w:rPr>
            </w:pPr>
            <w:r>
              <w:rPr>
                <w:rFonts w:hint="eastAsia" w:ascii="方正仿宋_GBK" w:hAnsi="宋体" w:eastAsia="方正仿宋_GBK"/>
                <w:sz w:val="24"/>
              </w:rPr>
              <w:t>2件</w:t>
            </w:r>
          </w:p>
        </w:tc>
      </w:tr>
      <w:tr w14:paraId="17B71716">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5B1B7CC5">
            <w:pPr>
              <w:spacing w:line="500" w:lineRule="exact"/>
              <w:rPr>
                <w:rFonts w:hint="eastAsia" w:ascii="方正仿宋_GBK" w:hAnsi="宋体" w:eastAsia="方正仿宋_GBK"/>
                <w:sz w:val="24"/>
              </w:rPr>
            </w:pPr>
            <w:r>
              <w:rPr>
                <w:rFonts w:hint="eastAsia" w:ascii="方正仿宋_GBK" w:hAnsi="宋体" w:eastAsia="方正仿宋_GBK"/>
                <w:sz w:val="24"/>
              </w:rPr>
              <w:t>14</w:t>
            </w:r>
          </w:p>
        </w:tc>
        <w:tc>
          <w:tcPr>
            <w:tcW w:w="3369" w:type="dxa"/>
            <w:tcBorders>
              <w:top w:val="single" w:color="auto" w:sz="2" w:space="0"/>
              <w:left w:val="single" w:color="auto" w:sz="2" w:space="0"/>
              <w:bottom w:val="single" w:color="auto" w:sz="2" w:space="0"/>
              <w:right w:val="single" w:color="auto" w:sz="2" w:space="0"/>
            </w:tcBorders>
            <w:vAlign w:val="center"/>
          </w:tcPr>
          <w:p w14:paraId="488E7239">
            <w:pPr>
              <w:spacing w:line="500" w:lineRule="exact"/>
              <w:rPr>
                <w:rFonts w:hint="eastAsia" w:ascii="方正仿宋_GBK" w:hAnsi="宋体" w:eastAsia="方正仿宋_GBK"/>
                <w:sz w:val="24"/>
              </w:rPr>
            </w:pPr>
            <w:r>
              <w:rPr>
                <w:rFonts w:hint="eastAsia" w:ascii="方正仿宋_GBK" w:hAnsi="宋体" w:eastAsia="方正仿宋_GBK"/>
                <w:sz w:val="24"/>
              </w:rPr>
              <w:t>橡皮锤</w:t>
            </w:r>
          </w:p>
        </w:tc>
        <w:tc>
          <w:tcPr>
            <w:tcW w:w="3660" w:type="dxa"/>
            <w:tcBorders>
              <w:top w:val="single" w:color="auto" w:sz="2" w:space="0"/>
              <w:left w:val="single" w:color="auto" w:sz="2" w:space="0"/>
              <w:bottom w:val="single" w:color="auto" w:sz="2" w:space="0"/>
              <w:right w:val="single" w:color="auto" w:sz="2" w:space="0"/>
            </w:tcBorders>
            <w:vAlign w:val="center"/>
          </w:tcPr>
          <w:p w14:paraId="1BC0DAB0">
            <w:pPr>
              <w:spacing w:line="500" w:lineRule="exact"/>
              <w:rPr>
                <w:rFonts w:hint="eastAsia" w:ascii="方正仿宋_GBK" w:hAnsi="宋体" w:eastAsia="方正仿宋_GBK"/>
                <w:sz w:val="24"/>
              </w:rPr>
            </w:pPr>
          </w:p>
        </w:tc>
        <w:tc>
          <w:tcPr>
            <w:tcW w:w="876" w:type="dxa"/>
            <w:tcBorders>
              <w:top w:val="single" w:color="auto" w:sz="2" w:space="0"/>
              <w:left w:val="single" w:color="auto" w:sz="2" w:space="0"/>
              <w:bottom w:val="single" w:color="auto" w:sz="2" w:space="0"/>
              <w:right w:val="single" w:color="auto" w:sz="6" w:space="0"/>
            </w:tcBorders>
            <w:vAlign w:val="center"/>
          </w:tcPr>
          <w:p w14:paraId="50924D94">
            <w:pPr>
              <w:spacing w:line="500" w:lineRule="exact"/>
              <w:rPr>
                <w:rFonts w:hint="eastAsia" w:ascii="方正仿宋_GBK" w:hAnsi="宋体" w:eastAsia="方正仿宋_GBK"/>
                <w:sz w:val="24"/>
              </w:rPr>
            </w:pPr>
            <w:r>
              <w:rPr>
                <w:rFonts w:hint="eastAsia" w:ascii="方正仿宋_GBK" w:hAnsi="宋体" w:eastAsia="方正仿宋_GBK"/>
                <w:sz w:val="24"/>
              </w:rPr>
              <w:t>1个</w:t>
            </w:r>
          </w:p>
        </w:tc>
      </w:tr>
      <w:tr w14:paraId="5269C06F">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65FD652E">
            <w:pPr>
              <w:spacing w:line="500" w:lineRule="exact"/>
              <w:rPr>
                <w:rFonts w:hint="eastAsia" w:ascii="方正仿宋_GBK" w:hAnsi="宋体" w:eastAsia="方正仿宋_GBK"/>
                <w:sz w:val="24"/>
              </w:rPr>
            </w:pPr>
            <w:r>
              <w:rPr>
                <w:rFonts w:hint="eastAsia" w:ascii="方正仿宋_GBK" w:hAnsi="宋体" w:eastAsia="方正仿宋_GBK"/>
                <w:sz w:val="24"/>
              </w:rPr>
              <w:t>15</w:t>
            </w:r>
          </w:p>
        </w:tc>
        <w:tc>
          <w:tcPr>
            <w:tcW w:w="3369" w:type="dxa"/>
            <w:tcBorders>
              <w:top w:val="single" w:color="auto" w:sz="2" w:space="0"/>
              <w:left w:val="single" w:color="auto" w:sz="2" w:space="0"/>
              <w:bottom w:val="single" w:color="auto" w:sz="2" w:space="0"/>
              <w:right w:val="single" w:color="auto" w:sz="2" w:space="0"/>
            </w:tcBorders>
            <w:vAlign w:val="center"/>
          </w:tcPr>
          <w:p w14:paraId="451F8CC6">
            <w:pPr>
              <w:spacing w:line="500" w:lineRule="exact"/>
              <w:rPr>
                <w:rFonts w:hint="eastAsia" w:ascii="方正仿宋_GBK" w:hAnsi="宋体" w:eastAsia="方正仿宋_GBK"/>
                <w:sz w:val="24"/>
              </w:rPr>
            </w:pPr>
            <w:r>
              <w:rPr>
                <w:rFonts w:hint="eastAsia" w:ascii="方正仿宋_GBK" w:hAnsi="宋体" w:eastAsia="方正仿宋_GBK"/>
                <w:sz w:val="24"/>
              </w:rPr>
              <w:t>丁字镐</w:t>
            </w:r>
          </w:p>
        </w:tc>
        <w:tc>
          <w:tcPr>
            <w:tcW w:w="3660" w:type="dxa"/>
            <w:tcBorders>
              <w:top w:val="single" w:color="auto" w:sz="2" w:space="0"/>
              <w:left w:val="single" w:color="auto" w:sz="2" w:space="0"/>
              <w:bottom w:val="single" w:color="auto" w:sz="2" w:space="0"/>
              <w:right w:val="single" w:color="auto" w:sz="2" w:space="0"/>
            </w:tcBorders>
            <w:vAlign w:val="center"/>
          </w:tcPr>
          <w:p w14:paraId="66685375">
            <w:pPr>
              <w:spacing w:line="500" w:lineRule="exact"/>
              <w:rPr>
                <w:rFonts w:hint="eastAsia" w:ascii="方正仿宋_GBK" w:hAnsi="宋体" w:eastAsia="方正仿宋_GBK"/>
                <w:sz w:val="24"/>
              </w:rPr>
            </w:pPr>
          </w:p>
        </w:tc>
        <w:tc>
          <w:tcPr>
            <w:tcW w:w="876" w:type="dxa"/>
            <w:tcBorders>
              <w:top w:val="single" w:color="auto" w:sz="2" w:space="0"/>
              <w:left w:val="single" w:color="auto" w:sz="2" w:space="0"/>
              <w:bottom w:val="single" w:color="auto" w:sz="2" w:space="0"/>
              <w:right w:val="single" w:color="auto" w:sz="6" w:space="0"/>
            </w:tcBorders>
            <w:vAlign w:val="center"/>
          </w:tcPr>
          <w:p w14:paraId="4B568CF0">
            <w:pPr>
              <w:spacing w:line="500" w:lineRule="exact"/>
              <w:rPr>
                <w:rFonts w:hint="eastAsia" w:ascii="方正仿宋_GBK" w:hAnsi="宋体" w:eastAsia="方正仿宋_GBK"/>
                <w:sz w:val="24"/>
              </w:rPr>
            </w:pPr>
            <w:r>
              <w:rPr>
                <w:rFonts w:hint="eastAsia" w:ascii="方正仿宋_GBK" w:hAnsi="宋体" w:eastAsia="方正仿宋_GBK"/>
                <w:sz w:val="24"/>
              </w:rPr>
              <w:t>1个</w:t>
            </w:r>
          </w:p>
        </w:tc>
      </w:tr>
      <w:tr w14:paraId="6579F94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3E0835B8">
            <w:pPr>
              <w:spacing w:line="500" w:lineRule="exact"/>
              <w:rPr>
                <w:rFonts w:hint="eastAsia" w:ascii="方正仿宋_GBK" w:hAnsi="宋体" w:eastAsia="方正仿宋_GBK"/>
                <w:sz w:val="24"/>
              </w:rPr>
            </w:pPr>
            <w:r>
              <w:rPr>
                <w:rFonts w:hint="eastAsia" w:ascii="方正仿宋_GBK" w:hAnsi="宋体" w:eastAsia="方正仿宋_GBK"/>
                <w:sz w:val="24"/>
              </w:rPr>
              <w:t>16</w:t>
            </w:r>
          </w:p>
        </w:tc>
        <w:tc>
          <w:tcPr>
            <w:tcW w:w="3369" w:type="dxa"/>
            <w:tcBorders>
              <w:top w:val="single" w:color="auto" w:sz="2" w:space="0"/>
              <w:left w:val="single" w:color="auto" w:sz="2" w:space="0"/>
              <w:bottom w:val="single" w:color="auto" w:sz="2" w:space="0"/>
              <w:right w:val="single" w:color="auto" w:sz="2" w:space="0"/>
            </w:tcBorders>
            <w:vAlign w:val="center"/>
          </w:tcPr>
          <w:p w14:paraId="5C01B40D">
            <w:pPr>
              <w:spacing w:line="500" w:lineRule="exact"/>
              <w:rPr>
                <w:rFonts w:hint="eastAsia" w:ascii="方正仿宋_GBK" w:hAnsi="宋体" w:eastAsia="方正仿宋_GBK"/>
                <w:sz w:val="24"/>
              </w:rPr>
            </w:pPr>
            <w:r>
              <w:rPr>
                <w:rFonts w:hint="eastAsia" w:ascii="方正仿宋_GBK" w:hAnsi="宋体" w:eastAsia="方正仿宋_GBK"/>
                <w:sz w:val="24"/>
              </w:rPr>
              <w:t>多功能铁挺</w:t>
            </w:r>
          </w:p>
        </w:tc>
        <w:tc>
          <w:tcPr>
            <w:tcW w:w="3660" w:type="dxa"/>
            <w:tcBorders>
              <w:top w:val="single" w:color="auto" w:sz="2" w:space="0"/>
              <w:left w:val="single" w:color="auto" w:sz="2" w:space="0"/>
              <w:bottom w:val="single" w:color="auto" w:sz="2" w:space="0"/>
              <w:right w:val="single" w:color="auto" w:sz="2" w:space="0"/>
            </w:tcBorders>
            <w:vAlign w:val="center"/>
          </w:tcPr>
          <w:p w14:paraId="48653941">
            <w:pPr>
              <w:spacing w:line="500" w:lineRule="exact"/>
              <w:rPr>
                <w:rFonts w:hint="eastAsia" w:ascii="方正仿宋_GBK" w:hAnsi="宋体" w:eastAsia="方正仿宋_GBK"/>
                <w:sz w:val="24"/>
              </w:rPr>
            </w:pPr>
          </w:p>
        </w:tc>
        <w:tc>
          <w:tcPr>
            <w:tcW w:w="876" w:type="dxa"/>
            <w:tcBorders>
              <w:top w:val="single" w:color="auto" w:sz="2" w:space="0"/>
              <w:left w:val="single" w:color="auto" w:sz="2" w:space="0"/>
              <w:bottom w:val="single" w:color="auto" w:sz="2" w:space="0"/>
              <w:right w:val="single" w:color="auto" w:sz="6" w:space="0"/>
            </w:tcBorders>
            <w:vAlign w:val="center"/>
          </w:tcPr>
          <w:p w14:paraId="6E5246FB">
            <w:pPr>
              <w:spacing w:line="500" w:lineRule="exact"/>
              <w:rPr>
                <w:rFonts w:hint="eastAsia" w:ascii="方正仿宋_GBK" w:hAnsi="宋体" w:eastAsia="方正仿宋_GBK"/>
                <w:sz w:val="24"/>
              </w:rPr>
            </w:pPr>
            <w:r>
              <w:rPr>
                <w:rFonts w:hint="eastAsia" w:ascii="方正仿宋_GBK" w:hAnsi="宋体" w:eastAsia="方正仿宋_GBK"/>
                <w:sz w:val="24"/>
              </w:rPr>
              <w:t>1个</w:t>
            </w:r>
          </w:p>
        </w:tc>
      </w:tr>
      <w:tr w14:paraId="65F4CBA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135C0603">
            <w:pPr>
              <w:spacing w:line="500" w:lineRule="exact"/>
              <w:rPr>
                <w:rFonts w:hint="eastAsia" w:ascii="方正仿宋_GBK" w:hAnsi="宋体" w:eastAsia="方正仿宋_GBK"/>
                <w:sz w:val="24"/>
              </w:rPr>
            </w:pPr>
            <w:r>
              <w:rPr>
                <w:rFonts w:hint="eastAsia" w:ascii="方正仿宋_GBK" w:hAnsi="宋体" w:eastAsia="方正仿宋_GBK"/>
                <w:sz w:val="24"/>
              </w:rPr>
              <w:t>17</w:t>
            </w:r>
          </w:p>
        </w:tc>
        <w:tc>
          <w:tcPr>
            <w:tcW w:w="3369" w:type="dxa"/>
            <w:tcBorders>
              <w:top w:val="single" w:color="auto" w:sz="2" w:space="0"/>
              <w:left w:val="single" w:color="auto" w:sz="2" w:space="0"/>
              <w:bottom w:val="single" w:color="auto" w:sz="2" w:space="0"/>
              <w:right w:val="single" w:color="auto" w:sz="2" w:space="0"/>
            </w:tcBorders>
            <w:vAlign w:val="center"/>
          </w:tcPr>
          <w:p w14:paraId="4C5F5AEF">
            <w:pPr>
              <w:spacing w:line="500" w:lineRule="exact"/>
              <w:rPr>
                <w:rFonts w:hint="eastAsia" w:ascii="方正仿宋_GBK" w:hAnsi="宋体" w:eastAsia="方正仿宋_GBK"/>
                <w:sz w:val="24"/>
              </w:rPr>
            </w:pPr>
            <w:r>
              <w:rPr>
                <w:rFonts w:hint="eastAsia" w:ascii="方正仿宋_GBK" w:hAnsi="宋体" w:eastAsia="方正仿宋_GBK"/>
                <w:sz w:val="24"/>
              </w:rPr>
              <w:t>集水器</w:t>
            </w:r>
          </w:p>
        </w:tc>
        <w:tc>
          <w:tcPr>
            <w:tcW w:w="3660" w:type="dxa"/>
            <w:tcBorders>
              <w:top w:val="single" w:color="auto" w:sz="2" w:space="0"/>
              <w:left w:val="single" w:color="auto" w:sz="2" w:space="0"/>
              <w:bottom w:val="single" w:color="auto" w:sz="2" w:space="0"/>
              <w:right w:val="single" w:color="auto" w:sz="2" w:space="0"/>
            </w:tcBorders>
            <w:vAlign w:val="center"/>
          </w:tcPr>
          <w:p w14:paraId="0130655C">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25</w:t>
            </w:r>
            <w:r>
              <w:rPr>
                <w:rFonts w:ascii="方正仿宋_GBK" w:hAnsi="宋体" w:eastAsia="方正仿宋_GBK"/>
                <w:sz w:val="24"/>
              </w:rPr>
              <w:t>/80×2</w:t>
            </w:r>
            <w:r>
              <w:rPr>
                <w:rFonts w:hint="eastAsia" w:ascii="方正仿宋_GBK" w:hAnsi="宋体" w:eastAsia="方正仿宋_GBK"/>
                <w:sz w:val="24"/>
              </w:rPr>
              <w:t>，卡式接口</w:t>
            </w:r>
          </w:p>
        </w:tc>
        <w:tc>
          <w:tcPr>
            <w:tcW w:w="876" w:type="dxa"/>
            <w:tcBorders>
              <w:top w:val="single" w:color="auto" w:sz="2" w:space="0"/>
              <w:left w:val="single" w:color="auto" w:sz="2" w:space="0"/>
              <w:bottom w:val="single" w:color="auto" w:sz="2" w:space="0"/>
              <w:right w:val="single" w:color="auto" w:sz="6" w:space="0"/>
            </w:tcBorders>
            <w:vAlign w:val="center"/>
          </w:tcPr>
          <w:p w14:paraId="38AD286E">
            <w:pPr>
              <w:spacing w:line="500" w:lineRule="exact"/>
              <w:rPr>
                <w:rFonts w:hint="eastAsia" w:ascii="方正仿宋_GBK" w:hAnsi="宋体" w:eastAsia="方正仿宋_GBK"/>
                <w:sz w:val="24"/>
              </w:rPr>
            </w:pPr>
            <w:r>
              <w:rPr>
                <w:rFonts w:hint="eastAsia" w:ascii="方正仿宋_GBK" w:hAnsi="宋体" w:eastAsia="方正仿宋_GBK"/>
                <w:sz w:val="24"/>
              </w:rPr>
              <w:t>1件</w:t>
            </w:r>
          </w:p>
        </w:tc>
      </w:tr>
      <w:tr w14:paraId="67BE2FC2">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7B363DE7">
            <w:pPr>
              <w:spacing w:line="500" w:lineRule="exact"/>
              <w:rPr>
                <w:rFonts w:hint="eastAsia" w:ascii="方正仿宋_GBK" w:hAnsi="宋体" w:eastAsia="方正仿宋_GBK"/>
                <w:sz w:val="24"/>
              </w:rPr>
            </w:pPr>
            <w:r>
              <w:rPr>
                <w:rFonts w:hint="eastAsia" w:ascii="方正仿宋_GBK" w:hAnsi="宋体" w:eastAsia="方正仿宋_GBK"/>
                <w:sz w:val="24"/>
              </w:rPr>
              <w:t>18</w:t>
            </w:r>
          </w:p>
        </w:tc>
        <w:tc>
          <w:tcPr>
            <w:tcW w:w="3369" w:type="dxa"/>
            <w:tcBorders>
              <w:top w:val="single" w:color="auto" w:sz="2" w:space="0"/>
              <w:left w:val="single" w:color="auto" w:sz="2" w:space="0"/>
              <w:bottom w:val="single" w:color="auto" w:sz="2" w:space="0"/>
              <w:right w:val="single" w:color="auto" w:sz="2" w:space="0"/>
            </w:tcBorders>
            <w:vAlign w:val="center"/>
          </w:tcPr>
          <w:p w14:paraId="6AF1BE80">
            <w:pPr>
              <w:spacing w:line="500" w:lineRule="exact"/>
              <w:rPr>
                <w:rFonts w:hint="eastAsia" w:ascii="方正仿宋_GBK" w:hAnsi="宋体" w:eastAsia="方正仿宋_GBK"/>
                <w:sz w:val="24"/>
              </w:rPr>
            </w:pPr>
            <w:r>
              <w:rPr>
                <w:rFonts w:hint="eastAsia" w:ascii="方正仿宋_GBK" w:hAnsi="宋体" w:eastAsia="方正仿宋_GBK"/>
                <w:sz w:val="24"/>
              </w:rPr>
              <w:t>水带包布</w:t>
            </w:r>
          </w:p>
        </w:tc>
        <w:tc>
          <w:tcPr>
            <w:tcW w:w="3660" w:type="dxa"/>
            <w:tcBorders>
              <w:top w:val="single" w:color="auto" w:sz="2" w:space="0"/>
              <w:left w:val="single" w:color="auto" w:sz="2" w:space="0"/>
              <w:bottom w:val="single" w:color="auto" w:sz="2" w:space="0"/>
              <w:right w:val="single" w:color="auto" w:sz="2" w:space="0"/>
            </w:tcBorders>
            <w:vAlign w:val="center"/>
          </w:tcPr>
          <w:p w14:paraId="572630CE">
            <w:pPr>
              <w:spacing w:line="500" w:lineRule="exact"/>
              <w:rPr>
                <w:rFonts w:hint="eastAsia" w:ascii="方正仿宋_GBK" w:hAnsi="宋体" w:eastAsia="方正仿宋_GBK"/>
                <w:bCs/>
                <w:sz w:val="24"/>
              </w:rPr>
            </w:pPr>
          </w:p>
        </w:tc>
        <w:tc>
          <w:tcPr>
            <w:tcW w:w="876" w:type="dxa"/>
            <w:tcBorders>
              <w:top w:val="single" w:color="auto" w:sz="2" w:space="0"/>
              <w:left w:val="single" w:color="auto" w:sz="2" w:space="0"/>
              <w:bottom w:val="single" w:color="auto" w:sz="2" w:space="0"/>
              <w:right w:val="single" w:color="auto" w:sz="6" w:space="0"/>
            </w:tcBorders>
            <w:vAlign w:val="center"/>
          </w:tcPr>
          <w:p w14:paraId="6F2B35DC">
            <w:pPr>
              <w:spacing w:line="500" w:lineRule="exact"/>
              <w:rPr>
                <w:rFonts w:hint="eastAsia" w:ascii="方正仿宋_GBK" w:hAnsi="宋体" w:eastAsia="方正仿宋_GBK"/>
                <w:sz w:val="24"/>
              </w:rPr>
            </w:pPr>
            <w:r>
              <w:rPr>
                <w:rFonts w:hint="eastAsia" w:ascii="方正仿宋_GBK" w:hAnsi="宋体" w:eastAsia="方正仿宋_GBK"/>
                <w:sz w:val="24"/>
              </w:rPr>
              <w:t>8件</w:t>
            </w:r>
          </w:p>
        </w:tc>
      </w:tr>
      <w:tr w14:paraId="417D5B1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063B029E">
            <w:pPr>
              <w:spacing w:line="500" w:lineRule="exact"/>
              <w:rPr>
                <w:rFonts w:hint="eastAsia" w:ascii="方正仿宋_GBK" w:hAnsi="宋体" w:eastAsia="方正仿宋_GBK"/>
                <w:sz w:val="24"/>
              </w:rPr>
            </w:pPr>
            <w:r>
              <w:rPr>
                <w:rFonts w:hint="eastAsia" w:ascii="方正仿宋_GBK" w:hAnsi="宋体" w:eastAsia="方正仿宋_GBK"/>
                <w:sz w:val="24"/>
              </w:rPr>
              <w:t>19</w:t>
            </w:r>
          </w:p>
        </w:tc>
        <w:tc>
          <w:tcPr>
            <w:tcW w:w="3369" w:type="dxa"/>
            <w:tcBorders>
              <w:top w:val="single" w:color="auto" w:sz="2" w:space="0"/>
              <w:left w:val="single" w:color="auto" w:sz="2" w:space="0"/>
              <w:bottom w:val="single" w:color="auto" w:sz="2" w:space="0"/>
              <w:right w:val="single" w:color="auto" w:sz="2" w:space="0"/>
            </w:tcBorders>
            <w:vAlign w:val="center"/>
          </w:tcPr>
          <w:p w14:paraId="20E01269">
            <w:pPr>
              <w:spacing w:line="500" w:lineRule="exact"/>
              <w:rPr>
                <w:rFonts w:hint="eastAsia" w:ascii="方正仿宋_GBK" w:hAnsi="宋体" w:eastAsia="方正仿宋_GBK"/>
                <w:sz w:val="24"/>
              </w:rPr>
            </w:pPr>
            <w:r>
              <w:rPr>
                <w:rFonts w:hint="eastAsia" w:ascii="方正仿宋_GBK" w:hAnsi="宋体" w:eastAsia="方正仿宋_GBK"/>
                <w:sz w:val="24"/>
              </w:rPr>
              <w:t>水带挂钩</w:t>
            </w:r>
          </w:p>
        </w:tc>
        <w:tc>
          <w:tcPr>
            <w:tcW w:w="3660" w:type="dxa"/>
            <w:tcBorders>
              <w:top w:val="single" w:color="auto" w:sz="2" w:space="0"/>
              <w:left w:val="single" w:color="auto" w:sz="2" w:space="0"/>
              <w:bottom w:val="single" w:color="auto" w:sz="2" w:space="0"/>
              <w:right w:val="single" w:color="auto" w:sz="2" w:space="0"/>
            </w:tcBorders>
            <w:vAlign w:val="center"/>
          </w:tcPr>
          <w:p w14:paraId="4F2F03A9">
            <w:pPr>
              <w:spacing w:line="500" w:lineRule="exact"/>
              <w:rPr>
                <w:rFonts w:hint="eastAsia" w:ascii="方正仿宋_GBK" w:hAnsi="宋体" w:eastAsia="方正仿宋_GBK"/>
                <w:bCs/>
                <w:sz w:val="24"/>
              </w:rPr>
            </w:pPr>
          </w:p>
        </w:tc>
        <w:tc>
          <w:tcPr>
            <w:tcW w:w="876" w:type="dxa"/>
            <w:tcBorders>
              <w:top w:val="single" w:color="auto" w:sz="2" w:space="0"/>
              <w:left w:val="single" w:color="auto" w:sz="2" w:space="0"/>
              <w:bottom w:val="single" w:color="auto" w:sz="2" w:space="0"/>
              <w:right w:val="single" w:color="auto" w:sz="6" w:space="0"/>
            </w:tcBorders>
            <w:vAlign w:val="center"/>
          </w:tcPr>
          <w:p w14:paraId="59AC491A">
            <w:pPr>
              <w:spacing w:line="500" w:lineRule="exact"/>
              <w:rPr>
                <w:rFonts w:hint="eastAsia" w:ascii="方正仿宋_GBK" w:hAnsi="宋体" w:eastAsia="方正仿宋_GBK"/>
                <w:sz w:val="24"/>
              </w:rPr>
            </w:pPr>
            <w:r>
              <w:rPr>
                <w:rFonts w:hint="eastAsia" w:ascii="方正仿宋_GBK" w:hAnsi="宋体" w:eastAsia="方正仿宋_GBK"/>
                <w:sz w:val="24"/>
              </w:rPr>
              <w:t>8件</w:t>
            </w:r>
          </w:p>
        </w:tc>
      </w:tr>
      <w:tr w14:paraId="6A40784A">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011B4EE1">
            <w:pPr>
              <w:spacing w:line="500" w:lineRule="exact"/>
              <w:rPr>
                <w:rFonts w:hint="eastAsia" w:ascii="方正仿宋_GBK" w:hAnsi="宋体" w:eastAsia="方正仿宋_GBK"/>
                <w:sz w:val="24"/>
              </w:rPr>
            </w:pPr>
            <w:r>
              <w:rPr>
                <w:rFonts w:hint="eastAsia" w:ascii="方正仿宋_GBK" w:hAnsi="宋体" w:eastAsia="方正仿宋_GBK"/>
                <w:sz w:val="24"/>
              </w:rPr>
              <w:t>20</w:t>
            </w:r>
          </w:p>
        </w:tc>
        <w:tc>
          <w:tcPr>
            <w:tcW w:w="3369" w:type="dxa"/>
            <w:tcBorders>
              <w:top w:val="single" w:color="auto" w:sz="2" w:space="0"/>
              <w:left w:val="single" w:color="auto" w:sz="2" w:space="0"/>
              <w:bottom w:val="single" w:color="auto" w:sz="2" w:space="0"/>
              <w:right w:val="single" w:color="auto" w:sz="2" w:space="0"/>
            </w:tcBorders>
            <w:vAlign w:val="center"/>
          </w:tcPr>
          <w:p w14:paraId="0FADCDF5">
            <w:pPr>
              <w:spacing w:line="500" w:lineRule="exact"/>
              <w:rPr>
                <w:rFonts w:hint="eastAsia" w:ascii="方正仿宋_GBK" w:hAnsi="宋体" w:eastAsia="方正仿宋_GBK"/>
                <w:sz w:val="24"/>
              </w:rPr>
            </w:pPr>
            <w:r>
              <w:rPr>
                <w:rFonts w:hint="eastAsia" w:ascii="方正仿宋_GBK" w:hAnsi="宋体" w:eastAsia="方正仿宋_GBK"/>
                <w:sz w:val="24"/>
              </w:rPr>
              <w:t>水带桥</w:t>
            </w:r>
          </w:p>
        </w:tc>
        <w:tc>
          <w:tcPr>
            <w:tcW w:w="3660" w:type="dxa"/>
            <w:tcBorders>
              <w:top w:val="single" w:color="auto" w:sz="2" w:space="0"/>
              <w:left w:val="single" w:color="auto" w:sz="2" w:space="0"/>
              <w:bottom w:val="single" w:color="auto" w:sz="2" w:space="0"/>
              <w:right w:val="single" w:color="auto" w:sz="2" w:space="0"/>
            </w:tcBorders>
            <w:vAlign w:val="center"/>
          </w:tcPr>
          <w:p w14:paraId="19C2D6AC">
            <w:pPr>
              <w:spacing w:line="500" w:lineRule="exact"/>
              <w:rPr>
                <w:rFonts w:hint="eastAsia" w:ascii="方正仿宋_GBK" w:hAnsi="宋体" w:eastAsia="方正仿宋_GBK"/>
                <w:bCs/>
                <w:sz w:val="24"/>
              </w:rPr>
            </w:pPr>
          </w:p>
        </w:tc>
        <w:tc>
          <w:tcPr>
            <w:tcW w:w="876" w:type="dxa"/>
            <w:tcBorders>
              <w:top w:val="single" w:color="auto" w:sz="2" w:space="0"/>
              <w:left w:val="single" w:color="auto" w:sz="2" w:space="0"/>
              <w:bottom w:val="single" w:color="auto" w:sz="2" w:space="0"/>
              <w:right w:val="single" w:color="auto" w:sz="6" w:space="0"/>
            </w:tcBorders>
            <w:vAlign w:val="center"/>
          </w:tcPr>
          <w:p w14:paraId="62B238F8">
            <w:pPr>
              <w:spacing w:line="500" w:lineRule="exact"/>
              <w:rPr>
                <w:rFonts w:hint="eastAsia" w:ascii="方正仿宋_GBK" w:hAnsi="宋体" w:eastAsia="方正仿宋_GBK"/>
                <w:sz w:val="24"/>
              </w:rPr>
            </w:pPr>
            <w:r>
              <w:rPr>
                <w:rFonts w:hint="eastAsia" w:ascii="方正仿宋_GBK" w:hAnsi="宋体" w:eastAsia="方正仿宋_GBK"/>
                <w:sz w:val="24"/>
              </w:rPr>
              <w:t>2副</w:t>
            </w:r>
          </w:p>
        </w:tc>
      </w:tr>
      <w:tr w14:paraId="31C815AC">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4653B082">
            <w:pPr>
              <w:spacing w:line="500" w:lineRule="exact"/>
              <w:rPr>
                <w:rFonts w:hint="eastAsia" w:ascii="方正仿宋_GBK" w:hAnsi="宋体" w:eastAsia="方正仿宋_GBK"/>
                <w:sz w:val="24"/>
              </w:rPr>
            </w:pPr>
            <w:r>
              <w:rPr>
                <w:rFonts w:hint="eastAsia" w:ascii="方正仿宋_GBK" w:hAnsi="宋体" w:eastAsia="方正仿宋_GBK"/>
                <w:sz w:val="24"/>
              </w:rPr>
              <w:t>21</w:t>
            </w:r>
          </w:p>
        </w:tc>
        <w:tc>
          <w:tcPr>
            <w:tcW w:w="3369" w:type="dxa"/>
            <w:tcBorders>
              <w:top w:val="single" w:color="auto" w:sz="2" w:space="0"/>
              <w:left w:val="single" w:color="auto" w:sz="2" w:space="0"/>
              <w:bottom w:val="single" w:color="auto" w:sz="2" w:space="0"/>
              <w:right w:val="single" w:color="auto" w:sz="2" w:space="0"/>
            </w:tcBorders>
            <w:vAlign w:val="center"/>
          </w:tcPr>
          <w:p w14:paraId="13A74E36">
            <w:pPr>
              <w:spacing w:line="500" w:lineRule="exact"/>
              <w:rPr>
                <w:rFonts w:hint="eastAsia" w:ascii="方正仿宋_GBK" w:hAnsi="宋体" w:eastAsia="方正仿宋_GBK"/>
                <w:sz w:val="24"/>
              </w:rPr>
            </w:pPr>
            <w:r>
              <w:rPr>
                <w:rFonts w:hint="eastAsia" w:ascii="方正仿宋_GBK" w:hAnsi="宋体" w:eastAsia="方正仿宋_GBK"/>
                <w:sz w:val="24"/>
              </w:rPr>
              <w:t>原车工具及附件、常用套筒工具</w:t>
            </w:r>
          </w:p>
        </w:tc>
        <w:tc>
          <w:tcPr>
            <w:tcW w:w="3660" w:type="dxa"/>
            <w:tcBorders>
              <w:top w:val="single" w:color="auto" w:sz="2" w:space="0"/>
              <w:left w:val="single" w:color="auto" w:sz="2" w:space="0"/>
              <w:bottom w:val="single" w:color="auto" w:sz="2" w:space="0"/>
              <w:right w:val="single" w:color="auto" w:sz="2" w:space="0"/>
            </w:tcBorders>
            <w:vAlign w:val="center"/>
          </w:tcPr>
          <w:p w14:paraId="14701F13">
            <w:pPr>
              <w:spacing w:line="500" w:lineRule="exact"/>
              <w:rPr>
                <w:rFonts w:hint="eastAsia" w:ascii="方正仿宋_GBK" w:hAnsi="宋体" w:eastAsia="方正仿宋_GBK"/>
                <w:sz w:val="24"/>
              </w:rPr>
            </w:pPr>
            <w:r>
              <w:rPr>
                <w:rFonts w:hint="eastAsia" w:ascii="方正仿宋_GBK" w:hAnsi="宋体" w:eastAsia="方正仿宋_GBK"/>
                <w:sz w:val="24"/>
              </w:rPr>
              <w:t>原车工具及附件、常用套筒工具</w:t>
            </w:r>
          </w:p>
        </w:tc>
        <w:tc>
          <w:tcPr>
            <w:tcW w:w="876" w:type="dxa"/>
            <w:tcBorders>
              <w:top w:val="single" w:color="auto" w:sz="2" w:space="0"/>
              <w:left w:val="single" w:color="auto" w:sz="2" w:space="0"/>
              <w:bottom w:val="single" w:color="auto" w:sz="2" w:space="0"/>
              <w:right w:val="single" w:color="auto" w:sz="6" w:space="0"/>
            </w:tcBorders>
            <w:vAlign w:val="center"/>
          </w:tcPr>
          <w:p w14:paraId="2C64CAE2">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1AB20F74">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63F42B98">
            <w:pPr>
              <w:spacing w:line="500" w:lineRule="exact"/>
              <w:rPr>
                <w:rFonts w:hint="eastAsia" w:ascii="方正仿宋_GBK" w:hAnsi="宋体" w:eastAsia="方正仿宋_GBK"/>
                <w:sz w:val="24"/>
              </w:rPr>
            </w:pPr>
            <w:r>
              <w:rPr>
                <w:rFonts w:hint="eastAsia" w:ascii="方正仿宋_GBK" w:hAnsi="宋体" w:eastAsia="方正仿宋_GBK"/>
                <w:sz w:val="24"/>
              </w:rPr>
              <w:t>22</w:t>
            </w:r>
          </w:p>
        </w:tc>
        <w:tc>
          <w:tcPr>
            <w:tcW w:w="3369" w:type="dxa"/>
            <w:tcBorders>
              <w:top w:val="single" w:color="auto" w:sz="2" w:space="0"/>
              <w:left w:val="single" w:color="auto" w:sz="2" w:space="0"/>
              <w:bottom w:val="single" w:color="auto" w:sz="2" w:space="0"/>
              <w:right w:val="single" w:color="auto" w:sz="2" w:space="0"/>
            </w:tcBorders>
            <w:vAlign w:val="center"/>
          </w:tcPr>
          <w:p w14:paraId="29394455">
            <w:pPr>
              <w:spacing w:line="500" w:lineRule="exact"/>
              <w:rPr>
                <w:rFonts w:hint="eastAsia" w:ascii="方正仿宋_GBK" w:hAnsi="宋体" w:eastAsia="方正仿宋_GBK"/>
                <w:sz w:val="24"/>
              </w:rPr>
            </w:pPr>
            <w:r>
              <w:rPr>
                <w:rFonts w:hint="eastAsia" w:ascii="方正仿宋_GBK" w:hAnsi="宋体" w:eastAsia="方正仿宋_GBK"/>
                <w:sz w:val="24"/>
              </w:rPr>
              <w:t>干粉灭火器</w:t>
            </w:r>
          </w:p>
        </w:tc>
        <w:tc>
          <w:tcPr>
            <w:tcW w:w="3660" w:type="dxa"/>
            <w:tcBorders>
              <w:top w:val="single" w:color="auto" w:sz="2" w:space="0"/>
              <w:left w:val="single" w:color="auto" w:sz="2" w:space="0"/>
              <w:bottom w:val="single" w:color="auto" w:sz="2" w:space="0"/>
              <w:right w:val="single" w:color="auto" w:sz="2" w:space="0"/>
            </w:tcBorders>
            <w:vAlign w:val="center"/>
          </w:tcPr>
          <w:p w14:paraId="14FF29C1">
            <w:pPr>
              <w:spacing w:line="500" w:lineRule="exact"/>
              <w:rPr>
                <w:rFonts w:hint="eastAsia" w:ascii="方正仿宋_GBK" w:hAnsi="宋体" w:eastAsia="方正仿宋_GBK"/>
                <w:sz w:val="24"/>
              </w:rPr>
            </w:pPr>
            <w:r>
              <w:rPr>
                <w:rFonts w:hint="eastAsia" w:ascii="方正仿宋_GBK" w:hAnsi="宋体" w:eastAsia="方正仿宋_GBK"/>
                <w:sz w:val="24"/>
              </w:rPr>
              <w:t>固定在适当位置</w:t>
            </w:r>
          </w:p>
        </w:tc>
        <w:tc>
          <w:tcPr>
            <w:tcW w:w="876" w:type="dxa"/>
            <w:tcBorders>
              <w:top w:val="single" w:color="auto" w:sz="2" w:space="0"/>
              <w:left w:val="single" w:color="auto" w:sz="2" w:space="0"/>
              <w:bottom w:val="single" w:color="auto" w:sz="2" w:space="0"/>
              <w:right w:val="single" w:color="auto" w:sz="6" w:space="0"/>
            </w:tcBorders>
            <w:vAlign w:val="center"/>
          </w:tcPr>
          <w:p w14:paraId="1BF17F6C">
            <w:pPr>
              <w:spacing w:line="500" w:lineRule="exact"/>
              <w:rPr>
                <w:rFonts w:hint="eastAsia" w:ascii="方正仿宋_GBK" w:hAnsi="宋体" w:eastAsia="方正仿宋_GBK"/>
                <w:sz w:val="24"/>
              </w:rPr>
            </w:pPr>
            <w:r>
              <w:rPr>
                <w:rFonts w:hint="eastAsia" w:ascii="方正仿宋_GBK" w:hAnsi="宋体" w:eastAsia="方正仿宋_GBK"/>
                <w:sz w:val="24"/>
              </w:rPr>
              <w:t>2具</w:t>
            </w:r>
          </w:p>
        </w:tc>
      </w:tr>
      <w:tr w14:paraId="2BFEE056">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3C0797FA">
            <w:pPr>
              <w:spacing w:line="500" w:lineRule="exact"/>
              <w:rPr>
                <w:rFonts w:hint="eastAsia" w:ascii="方正仿宋_GBK" w:hAnsi="宋体" w:eastAsia="方正仿宋_GBK"/>
                <w:sz w:val="24"/>
              </w:rPr>
            </w:pPr>
            <w:r>
              <w:rPr>
                <w:rFonts w:hint="eastAsia" w:ascii="方正仿宋_GBK" w:hAnsi="宋体" w:eastAsia="方正仿宋_GBK"/>
                <w:sz w:val="24"/>
              </w:rPr>
              <w:t>23</w:t>
            </w:r>
          </w:p>
        </w:tc>
        <w:tc>
          <w:tcPr>
            <w:tcW w:w="3369" w:type="dxa"/>
            <w:tcBorders>
              <w:top w:val="single" w:color="auto" w:sz="2" w:space="0"/>
              <w:left w:val="single" w:color="auto" w:sz="2" w:space="0"/>
              <w:bottom w:val="single" w:color="auto" w:sz="2" w:space="0"/>
              <w:right w:val="single" w:color="auto" w:sz="2" w:space="0"/>
            </w:tcBorders>
            <w:vAlign w:val="center"/>
          </w:tcPr>
          <w:p w14:paraId="0A5E2C90">
            <w:pPr>
              <w:spacing w:line="500" w:lineRule="exact"/>
              <w:rPr>
                <w:rFonts w:hint="eastAsia" w:ascii="方正仿宋_GBK" w:hAnsi="宋体" w:eastAsia="方正仿宋_GBK"/>
                <w:sz w:val="24"/>
              </w:rPr>
            </w:pPr>
            <w:r>
              <w:rPr>
                <w:rFonts w:hint="eastAsia" w:ascii="方正仿宋_GBK" w:hAnsi="宋体" w:eastAsia="方正仿宋_GBK"/>
                <w:sz w:val="24"/>
              </w:rPr>
              <w:t>电动黄油枪</w:t>
            </w:r>
          </w:p>
        </w:tc>
        <w:tc>
          <w:tcPr>
            <w:tcW w:w="3660" w:type="dxa"/>
            <w:tcBorders>
              <w:top w:val="single" w:color="auto" w:sz="2" w:space="0"/>
              <w:left w:val="single" w:color="auto" w:sz="2" w:space="0"/>
              <w:bottom w:val="single" w:color="auto" w:sz="2" w:space="0"/>
              <w:right w:val="single" w:color="auto" w:sz="2" w:space="0"/>
            </w:tcBorders>
            <w:vAlign w:val="center"/>
          </w:tcPr>
          <w:p w14:paraId="59E04283">
            <w:pPr>
              <w:spacing w:line="500" w:lineRule="exact"/>
              <w:rPr>
                <w:rFonts w:hint="eastAsia" w:ascii="方正仿宋_GBK" w:hAnsi="宋体" w:eastAsia="方正仿宋_GBK"/>
                <w:sz w:val="24"/>
              </w:rPr>
            </w:pPr>
            <w:r>
              <w:rPr>
                <w:rFonts w:hint="eastAsia" w:ascii="方正仿宋_GBK" w:hAnsi="宋体" w:eastAsia="方正仿宋_GBK"/>
                <w:sz w:val="24"/>
              </w:rPr>
              <w:t>固定在泵室内适当位置</w:t>
            </w:r>
          </w:p>
        </w:tc>
        <w:tc>
          <w:tcPr>
            <w:tcW w:w="876" w:type="dxa"/>
            <w:tcBorders>
              <w:top w:val="single" w:color="auto" w:sz="2" w:space="0"/>
              <w:left w:val="single" w:color="auto" w:sz="2" w:space="0"/>
              <w:bottom w:val="single" w:color="auto" w:sz="2" w:space="0"/>
              <w:right w:val="single" w:color="auto" w:sz="6" w:space="0"/>
            </w:tcBorders>
            <w:vAlign w:val="center"/>
          </w:tcPr>
          <w:p w14:paraId="0B649042">
            <w:pPr>
              <w:spacing w:line="500" w:lineRule="exact"/>
              <w:rPr>
                <w:rFonts w:hint="eastAsia" w:ascii="方正仿宋_GBK" w:hAnsi="宋体" w:eastAsia="方正仿宋_GBK"/>
                <w:sz w:val="24"/>
              </w:rPr>
            </w:pPr>
            <w:r>
              <w:rPr>
                <w:rFonts w:hint="eastAsia" w:ascii="方正仿宋_GBK" w:hAnsi="宋体" w:eastAsia="方正仿宋_GBK"/>
                <w:sz w:val="24"/>
              </w:rPr>
              <w:t>1个</w:t>
            </w:r>
          </w:p>
        </w:tc>
      </w:tr>
      <w:tr w14:paraId="0DC36B1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6BF10B19">
            <w:pPr>
              <w:spacing w:line="500" w:lineRule="exact"/>
              <w:rPr>
                <w:rFonts w:hint="eastAsia" w:ascii="方正仿宋_GBK" w:hAnsi="宋体" w:eastAsia="方正仿宋_GBK"/>
                <w:sz w:val="24"/>
              </w:rPr>
            </w:pPr>
            <w:r>
              <w:rPr>
                <w:rFonts w:hint="eastAsia" w:ascii="方正仿宋_GBK" w:hAnsi="宋体" w:eastAsia="方正仿宋_GBK"/>
                <w:sz w:val="24"/>
              </w:rPr>
              <w:t>24</w:t>
            </w:r>
          </w:p>
        </w:tc>
        <w:tc>
          <w:tcPr>
            <w:tcW w:w="3369" w:type="dxa"/>
            <w:tcBorders>
              <w:top w:val="single" w:color="auto" w:sz="2" w:space="0"/>
              <w:left w:val="single" w:color="auto" w:sz="2" w:space="0"/>
              <w:bottom w:val="single" w:color="auto" w:sz="2" w:space="0"/>
              <w:right w:val="single" w:color="auto" w:sz="2" w:space="0"/>
            </w:tcBorders>
            <w:vAlign w:val="center"/>
          </w:tcPr>
          <w:p w14:paraId="19439F57">
            <w:pPr>
              <w:spacing w:line="500" w:lineRule="exact"/>
              <w:rPr>
                <w:rFonts w:hint="eastAsia" w:ascii="方正仿宋_GBK" w:hAnsi="宋体" w:eastAsia="方正仿宋_GBK"/>
                <w:sz w:val="24"/>
              </w:rPr>
            </w:pPr>
            <w:r>
              <w:rPr>
                <w:rFonts w:hint="eastAsia" w:ascii="方正仿宋_GBK" w:hAnsi="宋体" w:eastAsia="方正仿宋_GBK"/>
                <w:sz w:val="24"/>
              </w:rPr>
              <w:t>原车钥匙</w:t>
            </w:r>
          </w:p>
        </w:tc>
        <w:tc>
          <w:tcPr>
            <w:tcW w:w="3660" w:type="dxa"/>
            <w:tcBorders>
              <w:top w:val="single" w:color="auto" w:sz="2" w:space="0"/>
              <w:left w:val="single" w:color="auto" w:sz="2" w:space="0"/>
              <w:bottom w:val="single" w:color="auto" w:sz="2" w:space="0"/>
              <w:right w:val="single" w:color="auto" w:sz="2" w:space="0"/>
            </w:tcBorders>
            <w:vAlign w:val="center"/>
          </w:tcPr>
          <w:p w14:paraId="52449DC1">
            <w:pPr>
              <w:spacing w:line="500" w:lineRule="exact"/>
              <w:rPr>
                <w:rFonts w:hint="eastAsia" w:ascii="方正仿宋_GBK" w:hAnsi="宋体" w:eastAsia="方正仿宋_GBK"/>
                <w:sz w:val="24"/>
              </w:rPr>
            </w:pPr>
            <w:r>
              <w:rPr>
                <w:rFonts w:hint="eastAsia" w:ascii="方正仿宋_GBK" w:hAnsi="宋体" w:eastAsia="方正仿宋_GBK"/>
                <w:sz w:val="24"/>
              </w:rPr>
              <w:t>原车钥匙</w:t>
            </w:r>
          </w:p>
        </w:tc>
        <w:tc>
          <w:tcPr>
            <w:tcW w:w="876" w:type="dxa"/>
            <w:tcBorders>
              <w:top w:val="single" w:color="auto" w:sz="2" w:space="0"/>
              <w:left w:val="single" w:color="auto" w:sz="2" w:space="0"/>
              <w:bottom w:val="single" w:color="auto" w:sz="2" w:space="0"/>
              <w:right w:val="single" w:color="auto" w:sz="6" w:space="0"/>
            </w:tcBorders>
            <w:vAlign w:val="center"/>
          </w:tcPr>
          <w:p w14:paraId="2D64C417">
            <w:pPr>
              <w:spacing w:line="500" w:lineRule="exact"/>
              <w:rPr>
                <w:rFonts w:hint="eastAsia" w:ascii="方正仿宋_GBK" w:hAnsi="宋体" w:eastAsia="方正仿宋_GBK"/>
                <w:sz w:val="24"/>
              </w:rPr>
            </w:pPr>
            <w:r>
              <w:rPr>
                <w:rFonts w:hint="eastAsia" w:ascii="方正仿宋_GBK" w:hAnsi="宋体" w:eastAsia="方正仿宋_GBK"/>
                <w:sz w:val="24"/>
              </w:rPr>
              <w:t>4把</w:t>
            </w:r>
          </w:p>
        </w:tc>
      </w:tr>
      <w:tr w14:paraId="40D4A7A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1CEF344F">
            <w:pPr>
              <w:spacing w:line="500" w:lineRule="exact"/>
              <w:rPr>
                <w:rFonts w:hint="eastAsia" w:ascii="方正仿宋_GBK" w:hAnsi="宋体" w:eastAsia="方正仿宋_GBK"/>
                <w:sz w:val="24"/>
              </w:rPr>
            </w:pPr>
            <w:r>
              <w:rPr>
                <w:rFonts w:hint="eastAsia" w:ascii="方正仿宋_GBK" w:hAnsi="宋体" w:eastAsia="方正仿宋_GBK"/>
                <w:sz w:val="24"/>
              </w:rPr>
              <w:t>25</w:t>
            </w:r>
          </w:p>
        </w:tc>
        <w:tc>
          <w:tcPr>
            <w:tcW w:w="3369" w:type="dxa"/>
            <w:tcBorders>
              <w:top w:val="single" w:color="auto" w:sz="2" w:space="0"/>
              <w:left w:val="single" w:color="auto" w:sz="2" w:space="0"/>
              <w:bottom w:val="single" w:color="auto" w:sz="2" w:space="0"/>
              <w:right w:val="single" w:color="auto" w:sz="2" w:space="0"/>
            </w:tcBorders>
            <w:vAlign w:val="center"/>
          </w:tcPr>
          <w:p w14:paraId="1FB678F8">
            <w:pPr>
              <w:spacing w:line="500" w:lineRule="exact"/>
              <w:rPr>
                <w:rFonts w:hint="eastAsia" w:ascii="方正仿宋_GBK" w:hAnsi="宋体" w:eastAsia="方正仿宋_GBK"/>
                <w:sz w:val="24"/>
              </w:rPr>
            </w:pPr>
            <w:r>
              <w:rPr>
                <w:rFonts w:hint="eastAsia" w:ascii="方正仿宋_GBK" w:hAnsi="宋体" w:eastAsia="方正仿宋_GBK"/>
                <w:sz w:val="24"/>
              </w:rPr>
              <w:t>备用灯泡</w:t>
            </w:r>
          </w:p>
        </w:tc>
        <w:tc>
          <w:tcPr>
            <w:tcW w:w="3660" w:type="dxa"/>
            <w:tcBorders>
              <w:top w:val="single" w:color="auto" w:sz="2" w:space="0"/>
              <w:left w:val="single" w:color="auto" w:sz="2" w:space="0"/>
              <w:bottom w:val="single" w:color="auto" w:sz="2" w:space="0"/>
              <w:right w:val="single" w:color="auto" w:sz="2" w:space="0"/>
            </w:tcBorders>
            <w:vAlign w:val="center"/>
          </w:tcPr>
          <w:p w14:paraId="364B7366">
            <w:pPr>
              <w:spacing w:line="500" w:lineRule="exact"/>
              <w:rPr>
                <w:rFonts w:hint="eastAsia" w:ascii="方正仿宋_GBK" w:hAnsi="宋体" w:eastAsia="方正仿宋_GBK"/>
                <w:sz w:val="24"/>
              </w:rPr>
            </w:pPr>
            <w:r>
              <w:rPr>
                <w:rFonts w:hint="eastAsia" w:ascii="方正仿宋_GBK" w:hAnsi="宋体" w:eastAsia="方正仿宋_GBK"/>
                <w:sz w:val="24"/>
              </w:rPr>
              <w:t>备用灯泡</w:t>
            </w:r>
          </w:p>
        </w:tc>
        <w:tc>
          <w:tcPr>
            <w:tcW w:w="876" w:type="dxa"/>
            <w:tcBorders>
              <w:top w:val="single" w:color="auto" w:sz="2" w:space="0"/>
              <w:left w:val="single" w:color="auto" w:sz="2" w:space="0"/>
              <w:bottom w:val="single" w:color="auto" w:sz="2" w:space="0"/>
              <w:right w:val="single" w:color="auto" w:sz="6" w:space="0"/>
            </w:tcBorders>
            <w:vAlign w:val="center"/>
          </w:tcPr>
          <w:p w14:paraId="0796D777">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41A2499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39318192">
            <w:pPr>
              <w:spacing w:line="500" w:lineRule="exact"/>
              <w:rPr>
                <w:rFonts w:hint="eastAsia" w:ascii="方正仿宋_GBK" w:hAnsi="宋体" w:eastAsia="方正仿宋_GBK"/>
                <w:sz w:val="24"/>
              </w:rPr>
            </w:pPr>
            <w:r>
              <w:rPr>
                <w:rFonts w:hint="eastAsia" w:ascii="方正仿宋_GBK" w:hAnsi="宋体" w:eastAsia="方正仿宋_GBK"/>
                <w:sz w:val="24"/>
              </w:rPr>
              <w:t>26</w:t>
            </w:r>
          </w:p>
        </w:tc>
        <w:tc>
          <w:tcPr>
            <w:tcW w:w="3369" w:type="dxa"/>
            <w:tcBorders>
              <w:top w:val="single" w:color="auto" w:sz="2" w:space="0"/>
              <w:left w:val="single" w:color="auto" w:sz="2" w:space="0"/>
              <w:bottom w:val="single" w:color="auto" w:sz="2" w:space="0"/>
              <w:right w:val="single" w:color="auto" w:sz="2" w:space="0"/>
            </w:tcBorders>
            <w:vAlign w:val="center"/>
          </w:tcPr>
          <w:p w14:paraId="3B44A331">
            <w:pPr>
              <w:spacing w:line="500" w:lineRule="exact"/>
              <w:rPr>
                <w:rFonts w:hint="eastAsia" w:ascii="方正仿宋_GBK" w:hAnsi="宋体" w:eastAsia="方正仿宋_GBK"/>
                <w:sz w:val="24"/>
              </w:rPr>
            </w:pPr>
            <w:r>
              <w:rPr>
                <w:rFonts w:hint="eastAsia" w:ascii="方正仿宋_GBK" w:hAnsi="宋体" w:eastAsia="方正仿宋_GBK"/>
                <w:sz w:val="24"/>
              </w:rPr>
              <w:t>备用保险</w:t>
            </w:r>
          </w:p>
        </w:tc>
        <w:tc>
          <w:tcPr>
            <w:tcW w:w="3660" w:type="dxa"/>
            <w:tcBorders>
              <w:top w:val="single" w:color="auto" w:sz="2" w:space="0"/>
              <w:left w:val="single" w:color="auto" w:sz="2" w:space="0"/>
              <w:bottom w:val="single" w:color="auto" w:sz="2" w:space="0"/>
              <w:right w:val="single" w:color="auto" w:sz="2" w:space="0"/>
            </w:tcBorders>
            <w:vAlign w:val="center"/>
          </w:tcPr>
          <w:p w14:paraId="533570E2">
            <w:pPr>
              <w:spacing w:line="500" w:lineRule="exact"/>
              <w:rPr>
                <w:rFonts w:hint="eastAsia" w:ascii="方正仿宋_GBK" w:hAnsi="宋体" w:eastAsia="方正仿宋_GBK"/>
                <w:sz w:val="24"/>
              </w:rPr>
            </w:pPr>
            <w:r>
              <w:rPr>
                <w:rFonts w:hint="eastAsia" w:ascii="方正仿宋_GBK" w:hAnsi="宋体" w:eastAsia="方正仿宋_GBK"/>
                <w:sz w:val="24"/>
              </w:rPr>
              <w:t>备用保险</w:t>
            </w:r>
          </w:p>
        </w:tc>
        <w:tc>
          <w:tcPr>
            <w:tcW w:w="876" w:type="dxa"/>
            <w:tcBorders>
              <w:top w:val="single" w:color="auto" w:sz="2" w:space="0"/>
              <w:left w:val="single" w:color="auto" w:sz="2" w:space="0"/>
              <w:bottom w:val="single" w:color="auto" w:sz="2" w:space="0"/>
              <w:right w:val="single" w:color="auto" w:sz="6" w:space="0"/>
            </w:tcBorders>
            <w:vAlign w:val="center"/>
          </w:tcPr>
          <w:p w14:paraId="44385F06">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7F58AC79">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09EEDD1C">
            <w:pPr>
              <w:spacing w:line="500" w:lineRule="exact"/>
              <w:rPr>
                <w:rFonts w:hint="eastAsia" w:ascii="方正仿宋_GBK" w:hAnsi="宋体" w:eastAsia="方正仿宋_GBK"/>
                <w:sz w:val="24"/>
              </w:rPr>
            </w:pPr>
            <w:r>
              <w:rPr>
                <w:rFonts w:hint="eastAsia" w:ascii="方正仿宋_GBK" w:hAnsi="宋体" w:eastAsia="方正仿宋_GBK"/>
                <w:sz w:val="24"/>
              </w:rPr>
              <w:t>27</w:t>
            </w:r>
          </w:p>
        </w:tc>
        <w:tc>
          <w:tcPr>
            <w:tcW w:w="3369" w:type="dxa"/>
            <w:tcBorders>
              <w:top w:val="single" w:color="auto" w:sz="2" w:space="0"/>
              <w:left w:val="single" w:color="auto" w:sz="2" w:space="0"/>
              <w:bottom w:val="single" w:color="auto" w:sz="2" w:space="0"/>
              <w:right w:val="single" w:color="auto" w:sz="2" w:space="0"/>
            </w:tcBorders>
            <w:vAlign w:val="center"/>
          </w:tcPr>
          <w:p w14:paraId="2BA5432E">
            <w:pPr>
              <w:spacing w:line="500" w:lineRule="exact"/>
              <w:rPr>
                <w:rFonts w:hint="eastAsia" w:ascii="方正仿宋_GBK" w:hAnsi="宋体" w:eastAsia="方正仿宋_GBK"/>
                <w:sz w:val="24"/>
              </w:rPr>
            </w:pPr>
            <w:r>
              <w:rPr>
                <w:rFonts w:hint="eastAsia" w:ascii="方正仿宋_GBK" w:hAnsi="宋体" w:eastAsia="方正仿宋_GBK"/>
                <w:sz w:val="24"/>
              </w:rPr>
              <w:t>备用灯罩</w:t>
            </w:r>
          </w:p>
        </w:tc>
        <w:tc>
          <w:tcPr>
            <w:tcW w:w="3660" w:type="dxa"/>
            <w:tcBorders>
              <w:top w:val="single" w:color="auto" w:sz="2" w:space="0"/>
              <w:left w:val="single" w:color="auto" w:sz="2" w:space="0"/>
              <w:bottom w:val="single" w:color="auto" w:sz="2" w:space="0"/>
              <w:right w:val="single" w:color="auto" w:sz="2" w:space="0"/>
            </w:tcBorders>
            <w:vAlign w:val="center"/>
          </w:tcPr>
          <w:p w14:paraId="7E0F048A">
            <w:pPr>
              <w:spacing w:line="500" w:lineRule="exact"/>
              <w:rPr>
                <w:rFonts w:hint="eastAsia" w:ascii="方正仿宋_GBK" w:hAnsi="宋体" w:eastAsia="方正仿宋_GBK"/>
                <w:sz w:val="24"/>
              </w:rPr>
            </w:pPr>
            <w:r>
              <w:rPr>
                <w:rFonts w:hint="eastAsia" w:ascii="方正仿宋_GBK" w:hAnsi="宋体" w:eastAsia="方正仿宋_GBK"/>
                <w:sz w:val="24"/>
              </w:rPr>
              <w:t>转向灯、尾灯、侧灯</w:t>
            </w:r>
          </w:p>
        </w:tc>
        <w:tc>
          <w:tcPr>
            <w:tcW w:w="876" w:type="dxa"/>
            <w:tcBorders>
              <w:top w:val="single" w:color="auto" w:sz="2" w:space="0"/>
              <w:left w:val="single" w:color="auto" w:sz="2" w:space="0"/>
              <w:bottom w:val="single" w:color="auto" w:sz="2" w:space="0"/>
              <w:right w:val="single" w:color="auto" w:sz="6" w:space="0"/>
            </w:tcBorders>
            <w:vAlign w:val="center"/>
          </w:tcPr>
          <w:p w14:paraId="212E1141">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746C02B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07DD9133">
            <w:pPr>
              <w:spacing w:line="500" w:lineRule="exact"/>
              <w:rPr>
                <w:rFonts w:hint="eastAsia" w:ascii="方正仿宋_GBK" w:hAnsi="宋体" w:eastAsia="方正仿宋_GBK"/>
                <w:sz w:val="24"/>
              </w:rPr>
            </w:pPr>
            <w:r>
              <w:rPr>
                <w:rFonts w:hint="eastAsia" w:ascii="方正仿宋_GBK" w:hAnsi="宋体" w:eastAsia="方正仿宋_GBK"/>
                <w:sz w:val="24"/>
              </w:rPr>
              <w:t>28</w:t>
            </w:r>
          </w:p>
        </w:tc>
        <w:tc>
          <w:tcPr>
            <w:tcW w:w="3369" w:type="dxa"/>
            <w:tcBorders>
              <w:top w:val="single" w:color="auto" w:sz="2" w:space="0"/>
              <w:left w:val="single" w:color="auto" w:sz="2" w:space="0"/>
              <w:bottom w:val="single" w:color="auto" w:sz="2" w:space="0"/>
              <w:right w:val="single" w:color="auto" w:sz="2" w:space="0"/>
            </w:tcBorders>
            <w:vAlign w:val="center"/>
          </w:tcPr>
          <w:p w14:paraId="5A181317">
            <w:pPr>
              <w:spacing w:line="500" w:lineRule="exact"/>
              <w:rPr>
                <w:rFonts w:hint="eastAsia" w:ascii="方正仿宋_GBK" w:hAnsi="宋体" w:eastAsia="方正仿宋_GBK"/>
                <w:sz w:val="24"/>
              </w:rPr>
            </w:pPr>
            <w:r>
              <w:rPr>
                <w:rFonts w:hint="eastAsia" w:ascii="方正仿宋_GBK" w:hAnsi="宋体" w:eastAsia="方正仿宋_GBK"/>
                <w:sz w:val="24"/>
              </w:rPr>
              <w:t>备用空调滤芯、空气滤芯、机油滤芯、柴油滤芯、油水分离器滤芯、干燥罐滤芯、</w:t>
            </w:r>
            <w:r>
              <w:rPr>
                <w:rFonts w:ascii="方正仿宋_GBK" w:hAnsi="宋体" w:eastAsia="方正仿宋_GBK"/>
                <w:sz w:val="24"/>
              </w:rPr>
              <w:t>转向滤芯</w:t>
            </w:r>
          </w:p>
        </w:tc>
        <w:tc>
          <w:tcPr>
            <w:tcW w:w="3660" w:type="dxa"/>
            <w:tcBorders>
              <w:top w:val="single" w:color="auto" w:sz="2" w:space="0"/>
              <w:left w:val="single" w:color="auto" w:sz="2" w:space="0"/>
              <w:bottom w:val="single" w:color="auto" w:sz="2" w:space="0"/>
              <w:right w:val="single" w:color="auto" w:sz="2" w:space="0"/>
            </w:tcBorders>
            <w:vAlign w:val="center"/>
          </w:tcPr>
          <w:p w14:paraId="68A130B8">
            <w:pPr>
              <w:spacing w:line="500" w:lineRule="exact"/>
              <w:rPr>
                <w:rFonts w:hint="eastAsia" w:ascii="方正仿宋_GBK" w:hAnsi="宋体" w:eastAsia="方正仿宋_GBK"/>
                <w:sz w:val="24"/>
              </w:rPr>
            </w:pPr>
            <w:r>
              <w:rPr>
                <w:rFonts w:hint="eastAsia" w:ascii="方正仿宋_GBK" w:hAnsi="宋体" w:eastAsia="方正仿宋_GBK"/>
                <w:sz w:val="24"/>
              </w:rPr>
              <w:t>原车同型号、同品牌</w:t>
            </w:r>
          </w:p>
        </w:tc>
        <w:tc>
          <w:tcPr>
            <w:tcW w:w="876" w:type="dxa"/>
            <w:tcBorders>
              <w:top w:val="single" w:color="auto" w:sz="2" w:space="0"/>
              <w:left w:val="single" w:color="auto" w:sz="2" w:space="0"/>
              <w:bottom w:val="single" w:color="auto" w:sz="2" w:space="0"/>
              <w:right w:val="single" w:color="auto" w:sz="6" w:space="0"/>
            </w:tcBorders>
            <w:vAlign w:val="center"/>
          </w:tcPr>
          <w:p w14:paraId="0AD6FB1B">
            <w:pPr>
              <w:spacing w:line="500" w:lineRule="exact"/>
              <w:rPr>
                <w:rFonts w:hint="eastAsia" w:ascii="方正仿宋_GBK" w:hAnsi="宋体" w:eastAsia="方正仿宋_GBK"/>
                <w:sz w:val="24"/>
              </w:rPr>
            </w:pPr>
            <w:r>
              <w:rPr>
                <w:rFonts w:ascii="方正仿宋_GBK" w:hAnsi="宋体" w:eastAsia="方正仿宋_GBK"/>
                <w:sz w:val="24"/>
              </w:rPr>
              <w:t>3</w:t>
            </w:r>
            <w:r>
              <w:rPr>
                <w:rFonts w:hint="eastAsia" w:ascii="方正仿宋_GBK" w:hAnsi="宋体" w:eastAsia="方正仿宋_GBK"/>
                <w:sz w:val="24"/>
              </w:rPr>
              <w:t>套</w:t>
            </w:r>
          </w:p>
        </w:tc>
      </w:tr>
      <w:tr w14:paraId="0D833E24">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6EB1F4E2">
            <w:pPr>
              <w:spacing w:line="500" w:lineRule="exact"/>
              <w:rPr>
                <w:rFonts w:hint="eastAsia" w:ascii="方正仿宋_GBK" w:hAnsi="宋体" w:eastAsia="方正仿宋_GBK"/>
                <w:sz w:val="24"/>
              </w:rPr>
            </w:pPr>
            <w:r>
              <w:rPr>
                <w:rFonts w:hint="eastAsia" w:ascii="方正仿宋_GBK" w:hAnsi="宋体" w:eastAsia="方正仿宋_GBK"/>
                <w:sz w:val="24"/>
              </w:rPr>
              <w:t>29</w:t>
            </w:r>
          </w:p>
        </w:tc>
        <w:tc>
          <w:tcPr>
            <w:tcW w:w="3369" w:type="dxa"/>
            <w:tcBorders>
              <w:top w:val="single" w:color="auto" w:sz="2" w:space="0"/>
              <w:left w:val="single" w:color="auto" w:sz="2" w:space="0"/>
              <w:bottom w:val="single" w:color="auto" w:sz="2" w:space="0"/>
              <w:right w:val="single" w:color="auto" w:sz="2" w:space="0"/>
            </w:tcBorders>
            <w:vAlign w:val="center"/>
          </w:tcPr>
          <w:p w14:paraId="3C0C756B">
            <w:pPr>
              <w:spacing w:line="500" w:lineRule="exact"/>
              <w:rPr>
                <w:rFonts w:hint="eastAsia" w:ascii="方正仿宋_GBK" w:hAnsi="宋体" w:eastAsia="方正仿宋_GBK"/>
                <w:sz w:val="24"/>
              </w:rPr>
            </w:pPr>
            <w:r>
              <w:rPr>
                <w:rFonts w:hint="eastAsia" w:ascii="方正仿宋_GBK" w:hAnsi="宋体" w:eastAsia="方正仿宋_GBK"/>
                <w:sz w:val="24"/>
              </w:rPr>
              <w:t>备用取力器齿轮油、</w:t>
            </w:r>
            <w:r>
              <w:rPr>
                <w:rFonts w:ascii="方正仿宋_GBK" w:hAnsi="宋体" w:eastAsia="方正仿宋_GBK"/>
                <w:sz w:val="24"/>
              </w:rPr>
              <w:t>转向机液压油</w:t>
            </w:r>
          </w:p>
        </w:tc>
        <w:tc>
          <w:tcPr>
            <w:tcW w:w="3660" w:type="dxa"/>
            <w:tcBorders>
              <w:top w:val="single" w:color="auto" w:sz="2" w:space="0"/>
              <w:left w:val="single" w:color="auto" w:sz="2" w:space="0"/>
              <w:bottom w:val="single" w:color="auto" w:sz="2" w:space="0"/>
              <w:right w:val="single" w:color="auto" w:sz="2" w:space="0"/>
            </w:tcBorders>
            <w:vAlign w:val="center"/>
          </w:tcPr>
          <w:p w14:paraId="45015254">
            <w:pPr>
              <w:spacing w:line="500" w:lineRule="exact"/>
              <w:rPr>
                <w:rFonts w:hint="eastAsia" w:ascii="方正仿宋_GBK" w:hAnsi="宋体" w:eastAsia="方正仿宋_GBK"/>
                <w:sz w:val="24"/>
              </w:rPr>
            </w:pPr>
            <w:r>
              <w:rPr>
                <w:rFonts w:hint="eastAsia" w:ascii="方正仿宋_GBK" w:hAnsi="宋体" w:eastAsia="方正仿宋_GBK"/>
                <w:sz w:val="24"/>
              </w:rPr>
              <w:t>原车同型号、同品牌</w:t>
            </w:r>
          </w:p>
        </w:tc>
        <w:tc>
          <w:tcPr>
            <w:tcW w:w="876" w:type="dxa"/>
            <w:tcBorders>
              <w:top w:val="single" w:color="auto" w:sz="2" w:space="0"/>
              <w:left w:val="single" w:color="auto" w:sz="2" w:space="0"/>
              <w:bottom w:val="single" w:color="auto" w:sz="2" w:space="0"/>
              <w:right w:val="single" w:color="auto" w:sz="6" w:space="0"/>
            </w:tcBorders>
            <w:vAlign w:val="center"/>
          </w:tcPr>
          <w:p w14:paraId="5EC02CCB">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59E4391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7EF3AF1C">
            <w:pPr>
              <w:spacing w:line="500" w:lineRule="exact"/>
              <w:rPr>
                <w:rFonts w:hint="eastAsia" w:ascii="方正仿宋_GBK" w:hAnsi="宋体" w:eastAsia="方正仿宋_GBK"/>
                <w:sz w:val="24"/>
              </w:rPr>
            </w:pPr>
            <w:r>
              <w:rPr>
                <w:rFonts w:hint="eastAsia" w:ascii="方正仿宋_GBK" w:hAnsi="宋体" w:eastAsia="方正仿宋_GBK"/>
                <w:sz w:val="24"/>
              </w:rPr>
              <w:t>30</w:t>
            </w:r>
          </w:p>
        </w:tc>
        <w:tc>
          <w:tcPr>
            <w:tcW w:w="3369" w:type="dxa"/>
            <w:tcBorders>
              <w:top w:val="single" w:color="auto" w:sz="2" w:space="0"/>
              <w:left w:val="single" w:color="auto" w:sz="2" w:space="0"/>
              <w:bottom w:val="single" w:color="auto" w:sz="2" w:space="0"/>
              <w:right w:val="single" w:color="auto" w:sz="2" w:space="0"/>
            </w:tcBorders>
            <w:vAlign w:val="center"/>
          </w:tcPr>
          <w:p w14:paraId="6591C2AD">
            <w:pPr>
              <w:spacing w:line="500" w:lineRule="exact"/>
              <w:rPr>
                <w:rFonts w:hint="eastAsia" w:ascii="方正仿宋_GBK" w:hAnsi="宋体" w:eastAsia="方正仿宋_GBK"/>
                <w:sz w:val="24"/>
              </w:rPr>
            </w:pPr>
            <w:r>
              <w:rPr>
                <w:rFonts w:hint="eastAsia" w:ascii="方正仿宋_GBK" w:hAnsi="宋体" w:eastAsia="方正仿宋_GBK"/>
                <w:sz w:val="24"/>
              </w:rPr>
              <w:t>胎压表</w:t>
            </w:r>
          </w:p>
        </w:tc>
        <w:tc>
          <w:tcPr>
            <w:tcW w:w="3660" w:type="dxa"/>
            <w:tcBorders>
              <w:top w:val="single" w:color="auto" w:sz="2" w:space="0"/>
              <w:left w:val="single" w:color="auto" w:sz="2" w:space="0"/>
              <w:bottom w:val="single" w:color="auto" w:sz="2" w:space="0"/>
              <w:right w:val="single" w:color="auto" w:sz="2" w:space="0"/>
            </w:tcBorders>
            <w:vAlign w:val="center"/>
          </w:tcPr>
          <w:p w14:paraId="23E64A48">
            <w:pPr>
              <w:spacing w:line="500" w:lineRule="exact"/>
              <w:rPr>
                <w:rFonts w:hint="eastAsia" w:ascii="方正仿宋_GBK" w:hAnsi="宋体" w:eastAsia="方正仿宋_GBK"/>
                <w:sz w:val="24"/>
              </w:rPr>
            </w:pPr>
            <w:r>
              <w:rPr>
                <w:rFonts w:hint="eastAsia" w:ascii="方正仿宋_GBK" w:hAnsi="宋体" w:eastAsia="方正仿宋_GBK"/>
                <w:sz w:val="24"/>
              </w:rPr>
              <w:t>胎压表</w:t>
            </w:r>
          </w:p>
        </w:tc>
        <w:tc>
          <w:tcPr>
            <w:tcW w:w="876" w:type="dxa"/>
            <w:tcBorders>
              <w:top w:val="single" w:color="auto" w:sz="2" w:space="0"/>
              <w:left w:val="single" w:color="auto" w:sz="2" w:space="0"/>
              <w:bottom w:val="single" w:color="auto" w:sz="2" w:space="0"/>
              <w:right w:val="single" w:color="auto" w:sz="6" w:space="0"/>
            </w:tcBorders>
            <w:vAlign w:val="center"/>
          </w:tcPr>
          <w:p w14:paraId="54BC610E">
            <w:pPr>
              <w:spacing w:line="500" w:lineRule="exact"/>
              <w:rPr>
                <w:rFonts w:hint="eastAsia" w:ascii="方正仿宋_GBK" w:hAnsi="宋体" w:eastAsia="方正仿宋_GBK"/>
                <w:sz w:val="24"/>
              </w:rPr>
            </w:pPr>
            <w:r>
              <w:rPr>
                <w:rFonts w:hint="eastAsia" w:ascii="方正仿宋_GBK" w:hAnsi="宋体" w:eastAsia="方正仿宋_GBK"/>
                <w:sz w:val="24"/>
              </w:rPr>
              <w:t>1件</w:t>
            </w:r>
          </w:p>
        </w:tc>
      </w:tr>
      <w:tr w14:paraId="69A0420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236E18FE">
            <w:pPr>
              <w:spacing w:line="500" w:lineRule="exact"/>
              <w:rPr>
                <w:rFonts w:hint="eastAsia" w:ascii="方正仿宋_GBK" w:hAnsi="宋体" w:eastAsia="方正仿宋_GBK"/>
                <w:sz w:val="24"/>
              </w:rPr>
            </w:pPr>
            <w:r>
              <w:rPr>
                <w:rFonts w:hint="eastAsia" w:ascii="方正仿宋_GBK" w:hAnsi="宋体" w:eastAsia="方正仿宋_GBK"/>
                <w:sz w:val="24"/>
              </w:rPr>
              <w:t>31</w:t>
            </w:r>
          </w:p>
        </w:tc>
        <w:tc>
          <w:tcPr>
            <w:tcW w:w="3369" w:type="dxa"/>
            <w:tcBorders>
              <w:top w:val="single" w:color="auto" w:sz="2" w:space="0"/>
              <w:left w:val="single" w:color="auto" w:sz="2" w:space="0"/>
              <w:bottom w:val="single" w:color="auto" w:sz="2" w:space="0"/>
              <w:right w:val="single" w:color="auto" w:sz="2" w:space="0"/>
            </w:tcBorders>
            <w:vAlign w:val="center"/>
          </w:tcPr>
          <w:p w14:paraId="51C19D9E">
            <w:pPr>
              <w:spacing w:line="500" w:lineRule="exact"/>
              <w:rPr>
                <w:rFonts w:hint="eastAsia" w:ascii="方正仿宋_GBK" w:hAnsi="宋体" w:eastAsia="方正仿宋_GBK"/>
                <w:sz w:val="24"/>
              </w:rPr>
            </w:pPr>
            <w:r>
              <w:rPr>
                <w:rFonts w:hint="eastAsia" w:ascii="方正仿宋_GBK" w:hAnsi="宋体" w:eastAsia="方正仿宋_GBK"/>
                <w:sz w:val="24"/>
              </w:rPr>
              <w:t>防火帽</w:t>
            </w:r>
          </w:p>
        </w:tc>
        <w:tc>
          <w:tcPr>
            <w:tcW w:w="3660" w:type="dxa"/>
            <w:tcBorders>
              <w:top w:val="single" w:color="auto" w:sz="2" w:space="0"/>
              <w:left w:val="single" w:color="auto" w:sz="2" w:space="0"/>
              <w:bottom w:val="single" w:color="auto" w:sz="2" w:space="0"/>
              <w:right w:val="single" w:color="auto" w:sz="2" w:space="0"/>
            </w:tcBorders>
            <w:vAlign w:val="center"/>
          </w:tcPr>
          <w:p w14:paraId="0BC88BF8">
            <w:pPr>
              <w:spacing w:line="500" w:lineRule="exact"/>
              <w:rPr>
                <w:rFonts w:hint="eastAsia" w:ascii="方正仿宋_GBK" w:hAnsi="宋体" w:eastAsia="方正仿宋_GBK"/>
                <w:sz w:val="24"/>
              </w:rPr>
            </w:pPr>
            <w:r>
              <w:rPr>
                <w:rFonts w:hint="eastAsia" w:ascii="方正仿宋_GBK" w:hAnsi="宋体" w:eastAsia="方正仿宋_GBK"/>
                <w:sz w:val="24"/>
              </w:rPr>
              <w:t>与底盘排气管配套</w:t>
            </w:r>
          </w:p>
        </w:tc>
        <w:tc>
          <w:tcPr>
            <w:tcW w:w="876" w:type="dxa"/>
            <w:tcBorders>
              <w:top w:val="single" w:color="auto" w:sz="2" w:space="0"/>
              <w:left w:val="single" w:color="auto" w:sz="2" w:space="0"/>
              <w:bottom w:val="single" w:color="auto" w:sz="2" w:space="0"/>
              <w:right w:val="single" w:color="auto" w:sz="6" w:space="0"/>
            </w:tcBorders>
            <w:vAlign w:val="center"/>
          </w:tcPr>
          <w:p w14:paraId="27AE6D35">
            <w:pPr>
              <w:spacing w:line="500" w:lineRule="exact"/>
              <w:rPr>
                <w:rFonts w:hint="eastAsia" w:ascii="方正仿宋_GBK" w:hAnsi="宋体" w:eastAsia="方正仿宋_GBK"/>
                <w:sz w:val="24"/>
              </w:rPr>
            </w:pPr>
            <w:r>
              <w:rPr>
                <w:rFonts w:hint="eastAsia" w:ascii="方正仿宋_GBK" w:hAnsi="宋体" w:eastAsia="方正仿宋_GBK"/>
                <w:sz w:val="24"/>
              </w:rPr>
              <w:t>1件</w:t>
            </w:r>
          </w:p>
        </w:tc>
      </w:tr>
      <w:tr w14:paraId="62E954C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4410D93C">
            <w:pPr>
              <w:spacing w:line="500" w:lineRule="exact"/>
              <w:rPr>
                <w:rFonts w:hint="eastAsia" w:ascii="方正仿宋_GBK" w:hAnsi="宋体" w:eastAsia="方正仿宋_GBK"/>
                <w:sz w:val="24"/>
              </w:rPr>
            </w:pPr>
            <w:r>
              <w:rPr>
                <w:rFonts w:hint="eastAsia" w:ascii="方正仿宋_GBK" w:hAnsi="宋体" w:eastAsia="方正仿宋_GBK"/>
                <w:sz w:val="24"/>
              </w:rPr>
              <w:t>32</w:t>
            </w:r>
          </w:p>
        </w:tc>
        <w:tc>
          <w:tcPr>
            <w:tcW w:w="3369" w:type="dxa"/>
            <w:tcBorders>
              <w:top w:val="single" w:color="auto" w:sz="2" w:space="0"/>
              <w:left w:val="single" w:color="auto" w:sz="2" w:space="0"/>
              <w:bottom w:val="single" w:color="auto" w:sz="2" w:space="0"/>
              <w:right w:val="single" w:color="auto" w:sz="2" w:space="0"/>
            </w:tcBorders>
            <w:vAlign w:val="center"/>
          </w:tcPr>
          <w:p w14:paraId="556AA777">
            <w:pPr>
              <w:spacing w:line="500" w:lineRule="exact"/>
              <w:rPr>
                <w:rFonts w:hint="eastAsia" w:ascii="方正仿宋_GBK" w:hAnsi="宋体" w:eastAsia="方正仿宋_GBK"/>
                <w:sz w:val="24"/>
              </w:rPr>
            </w:pPr>
            <w:r>
              <w:rPr>
                <w:rFonts w:hint="eastAsia" w:ascii="方正仿宋_GBK" w:hAnsi="宋体" w:eastAsia="方正仿宋_GBK"/>
                <w:sz w:val="24"/>
              </w:rPr>
              <w:t>防滑链</w:t>
            </w:r>
          </w:p>
        </w:tc>
        <w:tc>
          <w:tcPr>
            <w:tcW w:w="3660" w:type="dxa"/>
            <w:tcBorders>
              <w:top w:val="single" w:color="auto" w:sz="2" w:space="0"/>
              <w:left w:val="single" w:color="auto" w:sz="2" w:space="0"/>
              <w:bottom w:val="single" w:color="auto" w:sz="2" w:space="0"/>
              <w:right w:val="single" w:color="auto" w:sz="2" w:space="0"/>
            </w:tcBorders>
            <w:vAlign w:val="center"/>
          </w:tcPr>
          <w:p w14:paraId="77A763CF">
            <w:pPr>
              <w:spacing w:line="500" w:lineRule="exact"/>
              <w:rPr>
                <w:rFonts w:hint="eastAsia" w:ascii="方正仿宋_GBK" w:hAnsi="宋体" w:eastAsia="方正仿宋_GBK"/>
                <w:sz w:val="24"/>
              </w:rPr>
            </w:pPr>
            <w:r>
              <w:rPr>
                <w:rFonts w:hint="eastAsia" w:ascii="方正仿宋_GBK" w:hAnsi="宋体" w:eastAsia="方正仿宋_GBK"/>
                <w:sz w:val="24"/>
              </w:rPr>
              <w:t>与车辆轮胎配套</w:t>
            </w:r>
          </w:p>
        </w:tc>
        <w:tc>
          <w:tcPr>
            <w:tcW w:w="876" w:type="dxa"/>
            <w:tcBorders>
              <w:top w:val="single" w:color="auto" w:sz="2" w:space="0"/>
              <w:left w:val="single" w:color="auto" w:sz="2" w:space="0"/>
              <w:bottom w:val="single" w:color="auto" w:sz="2" w:space="0"/>
              <w:right w:val="single" w:color="auto" w:sz="6" w:space="0"/>
            </w:tcBorders>
            <w:vAlign w:val="center"/>
          </w:tcPr>
          <w:p w14:paraId="6BACE565">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5F0FA62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14:paraId="2C66C863">
            <w:pPr>
              <w:spacing w:line="500" w:lineRule="exact"/>
              <w:rPr>
                <w:rFonts w:hint="eastAsia" w:ascii="方正仿宋_GBK" w:hAnsi="宋体" w:eastAsia="方正仿宋_GBK"/>
                <w:sz w:val="24"/>
              </w:rPr>
            </w:pPr>
            <w:r>
              <w:rPr>
                <w:rFonts w:hint="eastAsia" w:ascii="方正仿宋_GBK" w:hAnsi="宋体" w:eastAsia="方正仿宋_GBK"/>
                <w:sz w:val="24"/>
              </w:rPr>
              <w:t>33</w:t>
            </w:r>
          </w:p>
        </w:tc>
        <w:tc>
          <w:tcPr>
            <w:tcW w:w="3369" w:type="dxa"/>
            <w:tcBorders>
              <w:top w:val="single" w:color="auto" w:sz="2" w:space="0"/>
              <w:left w:val="single" w:color="auto" w:sz="2" w:space="0"/>
              <w:bottom w:val="single" w:color="auto" w:sz="2" w:space="0"/>
              <w:right w:val="single" w:color="auto" w:sz="2" w:space="0"/>
            </w:tcBorders>
            <w:vAlign w:val="center"/>
          </w:tcPr>
          <w:p w14:paraId="7E22533B">
            <w:pPr>
              <w:spacing w:line="500" w:lineRule="exact"/>
              <w:rPr>
                <w:rFonts w:hint="eastAsia" w:ascii="方正仿宋_GBK" w:hAnsi="宋体" w:eastAsia="方正仿宋_GBK"/>
                <w:sz w:val="24"/>
              </w:rPr>
            </w:pPr>
            <w:r>
              <w:rPr>
                <w:rFonts w:hint="eastAsia" w:ascii="方正仿宋_GBK" w:hAnsi="宋体" w:eastAsia="方正仿宋_GBK"/>
                <w:sz w:val="24"/>
              </w:rPr>
              <w:t>电控气动阀</w:t>
            </w:r>
          </w:p>
        </w:tc>
        <w:tc>
          <w:tcPr>
            <w:tcW w:w="3660" w:type="dxa"/>
            <w:tcBorders>
              <w:top w:val="single" w:color="auto" w:sz="2" w:space="0"/>
              <w:left w:val="single" w:color="auto" w:sz="2" w:space="0"/>
              <w:bottom w:val="single" w:color="auto" w:sz="2" w:space="0"/>
              <w:right w:val="single" w:color="auto" w:sz="2" w:space="0"/>
            </w:tcBorders>
            <w:vAlign w:val="center"/>
          </w:tcPr>
          <w:p w14:paraId="05DFF367">
            <w:pPr>
              <w:spacing w:line="500" w:lineRule="exact"/>
              <w:rPr>
                <w:rFonts w:hint="eastAsia" w:ascii="方正仿宋_GBK" w:hAnsi="宋体" w:eastAsia="方正仿宋_GBK"/>
                <w:sz w:val="24"/>
              </w:rPr>
            </w:pPr>
            <w:r>
              <w:rPr>
                <w:rFonts w:hint="eastAsia" w:ascii="方正仿宋_GBK" w:hAnsi="宋体" w:eastAsia="方正仿宋_GBK"/>
                <w:sz w:val="24"/>
              </w:rPr>
              <w:t>水罐与水泵连接处配套</w:t>
            </w:r>
          </w:p>
        </w:tc>
        <w:tc>
          <w:tcPr>
            <w:tcW w:w="876" w:type="dxa"/>
            <w:tcBorders>
              <w:top w:val="single" w:color="auto" w:sz="2" w:space="0"/>
              <w:left w:val="single" w:color="auto" w:sz="2" w:space="0"/>
              <w:bottom w:val="single" w:color="auto" w:sz="2" w:space="0"/>
              <w:right w:val="single" w:color="auto" w:sz="6" w:space="0"/>
            </w:tcBorders>
            <w:vAlign w:val="center"/>
          </w:tcPr>
          <w:p w14:paraId="7B89585B">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bl>
    <w:p w14:paraId="0EFA2846">
      <w:pPr>
        <w:spacing w:line="560" w:lineRule="exact"/>
        <w:rPr>
          <w:rFonts w:hint="eastAsia" w:ascii="方正仿宋_GBK" w:hAnsi="方正仿宋_GBK" w:eastAsia="方正仿宋_GBK" w:cs="方正仿宋_GBK"/>
          <w:sz w:val="24"/>
          <w:lang w:bidi="ar"/>
        </w:rPr>
      </w:pPr>
    </w:p>
    <w:p w14:paraId="6BD19E95">
      <w:pPr>
        <w:widowControl/>
        <w:jc w:val="left"/>
        <w:rPr>
          <w:rFonts w:eastAsia="方正仿宋_GBK"/>
          <w:b/>
          <w:bCs/>
          <w:sz w:val="24"/>
          <w:szCs w:val="32"/>
        </w:rPr>
      </w:pPr>
      <w:r>
        <w:br w:type="page"/>
      </w:r>
    </w:p>
    <w:p w14:paraId="66C9EA63">
      <w:pPr>
        <w:pStyle w:val="2"/>
      </w:pPr>
      <w:r>
        <w:rPr>
          <w:rFonts w:hint="eastAsia"/>
        </w:rPr>
        <w:t>2、中型水罐消防车</w:t>
      </w:r>
    </w:p>
    <w:p w14:paraId="6F33BE56">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1.符合《消防车 第1部分：通用技术条件》（GB 7956.1-2014）和《消防车 第2部分：水罐消防车》（GB 7956.2-2014）标准。</w:t>
      </w:r>
    </w:p>
    <w:p w14:paraId="10B30570">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2.整车</w:t>
      </w:r>
    </w:p>
    <w:p w14:paraId="3EE46391">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2.1.外形尺寸：长×宽×高≤8700mm×2550mm×3800mm。</w:t>
      </w:r>
    </w:p>
    <w:p w14:paraId="5ACC8F43">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2.2.满载总质量：≤20000kg。</w:t>
      </w:r>
    </w:p>
    <w:p w14:paraId="58AB3A0C">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3.底盘</w:t>
      </w:r>
    </w:p>
    <w:p w14:paraId="3BDEBF64">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3.1.投标时注明车辆底盘的品牌、型号，驾驶室为原厂改装。</w:t>
      </w:r>
    </w:p>
    <w:p w14:paraId="6B6141C8">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3.2.驱动型式：4×2。</w:t>
      </w:r>
    </w:p>
    <w:p w14:paraId="0D25896D">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3.3.发动机额定功率：≥250kw。</w:t>
      </w:r>
    </w:p>
    <w:p w14:paraId="7415C022">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3.4.车辆限速：≤110km/h。</w:t>
      </w:r>
    </w:p>
    <w:p w14:paraId="0178D8A2">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3.5.轴距：≤4600mm。</w:t>
      </w:r>
    </w:p>
    <w:p w14:paraId="141B7122">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★3.6.排放标准：国六。</w:t>
      </w:r>
    </w:p>
    <w:p w14:paraId="7BCFD441">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3.7.轮胎：原厂标准配置，备用轮胎每型号、每花纹各1个，子午线钢丝型。转向轮加装爆胎应急安全装置。</w:t>
      </w:r>
    </w:p>
    <w:p w14:paraId="6F0EC213">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3.8.牌照托架：在车后无遮挡位置预留1个，尺寸≥480mm×140mm，牌照架预留四个牌照固定孔位，具备牌照照明灯。</w:t>
      </w:r>
    </w:p>
    <w:p w14:paraId="24385042">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3.9.电气：蓄电池安装部位合理，更换方便。</w:t>
      </w:r>
    </w:p>
    <w:p w14:paraId="1F6BC979">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4.10.蓄电池安装部位合理，更换方便。滤芯等易耗件方便更换。空滤及进气管、排气管等部件适当提高安装位置，做到防水防淹。</w:t>
      </w:r>
    </w:p>
    <w:p w14:paraId="051CE41A">
      <w:pPr>
        <w:spacing w:line="560" w:lineRule="exact"/>
        <w:rPr>
          <w:rFonts w:hint="eastAsia" w:ascii="方正仿宋_GBK" w:hAnsi="方正仿宋_GBK" w:eastAsia="方正仿宋_GBK" w:cs="方正仿宋_GBK"/>
          <w:sz w:val="24"/>
          <w:lang w:bidi="ar"/>
        </w:rPr>
      </w:pPr>
      <w:r>
        <w:rPr>
          <w:rFonts w:hint="eastAsia" w:ascii="方正仿宋_GBK" w:hAnsi="宋体" w:eastAsia="方正仿宋_GBK"/>
          <w:sz w:val="24"/>
        </w:rPr>
        <w:t>◆</w:t>
      </w:r>
      <w:r>
        <w:rPr>
          <w:rFonts w:hint="eastAsia" w:ascii="方正仿宋_GBK" w:hAnsi="方正仿宋_GBK" w:eastAsia="方正仿宋_GBK" w:cs="方正仿宋_GBK"/>
          <w:sz w:val="24"/>
          <w:lang w:bidi="ar"/>
        </w:rPr>
        <w:t>3.11.变速箱形式：可实现自动换挡行驶。</w:t>
      </w:r>
    </w:p>
    <w:p w14:paraId="40677550">
      <w:pPr>
        <w:spacing w:line="560" w:lineRule="exact"/>
        <w:rPr>
          <w:rFonts w:hint="eastAsia" w:ascii="方正仿宋_GBK" w:hAnsi="方正仿宋_GBK" w:eastAsia="方正仿宋_GBK" w:cs="方正仿宋_GBK"/>
          <w:sz w:val="24"/>
          <w:lang w:bidi="ar"/>
        </w:rPr>
      </w:pPr>
      <w:r>
        <w:rPr>
          <w:rFonts w:hint="eastAsia" w:ascii="方正仿宋_GBK" w:hAnsi="宋体" w:eastAsia="方正仿宋_GBK"/>
          <w:sz w:val="24"/>
        </w:rPr>
        <w:t>◆</w:t>
      </w:r>
      <w:r>
        <w:rPr>
          <w:rFonts w:hint="eastAsia" w:ascii="方正仿宋_GBK" w:hAnsi="方正仿宋_GBK" w:eastAsia="方正仿宋_GBK" w:cs="方正仿宋_GBK"/>
          <w:sz w:val="24"/>
          <w:lang w:bidi="ar"/>
        </w:rPr>
        <w:t>3.12.制动系统：具备</w:t>
      </w:r>
      <w:r>
        <w:rPr>
          <w:rFonts w:hint="eastAsia" w:ascii="方正仿宋_GBK" w:hAnsi="方正仿宋_GBK" w:eastAsia="方正仿宋_GBK" w:cs="方正仿宋_GBK"/>
          <w:sz w:val="24"/>
        </w:rPr>
        <w:t>自动紧急刹车系统（AEB）、</w:t>
      </w:r>
      <w:r>
        <w:rPr>
          <w:rFonts w:hint="eastAsia" w:ascii="方正仿宋_GBK" w:hAnsi="方正仿宋_GBK" w:eastAsia="方正仿宋_GBK" w:cs="方正仿宋_GBK"/>
          <w:sz w:val="24"/>
          <w:lang w:bidi="ar"/>
        </w:rPr>
        <w:t>防抱死制动系统（ABS）、电控制动系统（EBS）、驱动防滑系统（ASR）、电子车身稳定系统（ESP）和排气制动等。前轮盘式制动。</w:t>
      </w:r>
    </w:p>
    <w:p w14:paraId="5C0C5CEC">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4.驾驶室</w:t>
      </w:r>
    </w:p>
    <w:p w14:paraId="6155A1EC">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4.1.结构：原装双排座驾驶室，原装双液压缸，四开门，全钢结构，液压翻转驾驶室，电动液压泵；</w:t>
      </w:r>
    </w:p>
    <w:p w14:paraId="6B7568B2">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4.2.座位设置：乘员≥6人。后排座椅可自动翻转，加装9L空气呼吸器固定架4套（模具制作）、座椅4个，座椅下可放入4具9L空气呼吸器备用瓶。翻转座椅支撑立柱横截面积≥150mm2，弹簧选用高应力弹簧，2000N拉力下20000次拉伸不变形，确保坚固，不易变形，安放空呼器后留够40cm以上进深，坐垫采用高密度乳胶内芯，皮革包裹，耐磨、结实。主副驾驶座椅装有三点式安全带，翻转座椅带三点式安全带；</w:t>
      </w:r>
    </w:p>
    <w:p w14:paraId="123E6103">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4.3.电动升降车窗；乘员室内所有栏杆、扶手、内衬都应软化处理。设置方便消防员上下的脚踏板，踏板站立面有防滑措施。</w:t>
      </w:r>
    </w:p>
    <w:p w14:paraId="7E1C7CBD">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4.4.设备：顶部安装有长排警灯。带冷暖空调、数字收音机及多媒体功能，倒车雷达、360°行车影像，行车记录仪、气喇叭、可电动调节的左2右4后视镜；除原车设备外，中间设置操作仪表板，控制水泵系统及电器照明、加装有取力器控制开关及指示灯、警灯、≥100W的警报器、爆闪灯开关；</w:t>
      </w:r>
    </w:p>
    <w:p w14:paraId="25EA57E5">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4.5.预留北斗卫星定位系统、计算机、车载集群电台的电源接口和安装位置。</w:t>
      </w:r>
    </w:p>
    <w:p w14:paraId="2A3AC223">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4.6.铺设驾驶室地面保护地革，主、副驾驶座加装上红下蓝消防元素的可拆洗的座套，靠背中间印黄色“天津消防”字样，材质舒适、耐磨、美观。</w:t>
      </w:r>
    </w:p>
    <w:p w14:paraId="2B36794E">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4.7.驾驶室内合适位置具有底盘和整车的铭牌。</w:t>
      </w:r>
    </w:p>
    <w:p w14:paraId="63D86ED7">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5.容罐</w:t>
      </w:r>
    </w:p>
    <w:p w14:paraId="01210F37">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5.1.容量：≥8000L。</w:t>
      </w:r>
    </w:p>
    <w:p w14:paraId="6C51740A">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5.2.材质：316不锈钢板，罐顶板、纵横防荡板厚度均≥3mm，前后封板、罐两侧壁板厚度≥4mm，罐底板厚度≥5mm。</w:t>
      </w:r>
    </w:p>
    <w:p w14:paraId="0BDD9348">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5.3.设备：</w:t>
      </w:r>
    </w:p>
    <w:p w14:paraId="4E67E289">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5.3.1.1个可泄压的入口孔（≥450mm），带有快速锁紧装置。</w:t>
      </w:r>
    </w:p>
    <w:p w14:paraId="026A7026">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5.3.2.溢流阀装置≥1个。</w:t>
      </w:r>
    </w:p>
    <w:p w14:paraId="485D1521">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5.3.3.液位指示器≥1个。</w:t>
      </w:r>
    </w:p>
    <w:p w14:paraId="36007D17">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5.3.4. 2个80mm注水口，车体两侧各1个，接口为卡式接口（雄口带闷盖），罐内设注水管路（罐顶采用上翻弯管结构的，不需单向阀）。</w:t>
      </w:r>
    </w:p>
    <w:p w14:paraId="4BCBADA0">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5.3.5.放余水管路：在管路和泵体最低处便于操作的部位设有放余水阀，可快速排除系统内余水，≥1个带有球阀控制启闭的≥DN40的排污口。</w:t>
      </w:r>
    </w:p>
    <w:p w14:paraId="5FD0BDE5">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5.3.6.后进水管路连接水罐与水泵，水泵与水罐之间加装过滤网。</w:t>
      </w:r>
    </w:p>
    <w:p w14:paraId="6611F42C">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5.3.7.各罐设有呼吸阀应保证消防车使用时罐内不会产生真空。</w:t>
      </w:r>
    </w:p>
    <w:p w14:paraId="59D13119">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6.取力器</w:t>
      </w:r>
    </w:p>
    <w:p w14:paraId="49556240">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6.1.型式：原车自带取力器。</w:t>
      </w:r>
    </w:p>
    <w:p w14:paraId="6BA706BE">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6.2.控制方式：电控气动。</w:t>
      </w:r>
    </w:p>
    <w:p w14:paraId="01BA8A88">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6.3.润滑方式：飞溅式油润滑。</w:t>
      </w:r>
    </w:p>
    <w:p w14:paraId="6C613F46">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6.4.具有冷却系统，确保车辆正常连续工作24小时以上，若采用水冷却，应在冷却管路最低处设置放余水装置。</w:t>
      </w:r>
    </w:p>
    <w:p w14:paraId="69C53F4A">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7.消防泵及管路系统</w:t>
      </w:r>
    </w:p>
    <w:p w14:paraId="4F19E927">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7.1.消防泵</w:t>
      </w:r>
    </w:p>
    <w:p w14:paraId="30124CE5">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7.1.1.型号：参照或相当于大力、希尔、瓦特尔斯、哥达瓦等品牌，投标时注明水泵品牌、型号。</w:t>
      </w:r>
    </w:p>
    <w:p w14:paraId="491CAADB">
      <w:pPr>
        <w:spacing w:line="560" w:lineRule="exact"/>
        <w:rPr>
          <w:rFonts w:hint="eastAsia" w:ascii="方正仿宋_GBK" w:hAnsi="方正仿宋_GBK" w:eastAsia="方正仿宋_GBK" w:cs="方正仿宋_GBK"/>
          <w:sz w:val="24"/>
          <w:lang w:bidi="ar"/>
        </w:rPr>
      </w:pPr>
      <w:r>
        <w:rPr>
          <w:rFonts w:hint="eastAsia" w:ascii="方正仿宋_GBK" w:hAnsi="宋体" w:eastAsia="方正仿宋_GBK"/>
          <w:sz w:val="24"/>
        </w:rPr>
        <w:t>◆</w:t>
      </w:r>
      <w:r>
        <w:rPr>
          <w:rFonts w:hint="eastAsia" w:ascii="方正仿宋_GBK" w:hAnsi="方正仿宋_GBK" w:eastAsia="方正仿宋_GBK" w:cs="方正仿宋_GBK"/>
          <w:sz w:val="24"/>
          <w:lang w:bidi="ar"/>
        </w:rPr>
        <w:t>7.1.2.水泵额定流量：≥60L/s@1.0MPa，免维护机械密封。</w:t>
      </w:r>
    </w:p>
    <w:p w14:paraId="336FD275">
      <w:pPr>
        <w:spacing w:line="560" w:lineRule="exact"/>
        <w:rPr>
          <w:rFonts w:hint="eastAsia" w:ascii="方正仿宋_GBK" w:hAnsi="方正仿宋_GBK" w:eastAsia="方正仿宋_GBK" w:cs="方正仿宋_GBK"/>
          <w:sz w:val="24"/>
          <w:lang w:bidi="ar"/>
        </w:rPr>
      </w:pPr>
      <w:r>
        <w:rPr>
          <w:rFonts w:hint="eastAsia" w:ascii="方正仿宋_GBK" w:hAnsi="宋体" w:eastAsia="方正仿宋_GBK"/>
          <w:sz w:val="24"/>
        </w:rPr>
        <w:t>◆</w:t>
      </w:r>
      <w:r>
        <w:rPr>
          <w:rFonts w:hint="eastAsia" w:ascii="方正仿宋_GBK" w:hAnsi="方正仿宋_GBK" w:eastAsia="方正仿宋_GBK" w:cs="方正仿宋_GBK"/>
          <w:sz w:val="24"/>
          <w:lang w:bidi="ar"/>
        </w:rPr>
        <w:t>7.1.3.吸水时间：≤50s（吸深≥7m）；</w:t>
      </w:r>
    </w:p>
    <w:p w14:paraId="76AE3793">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7.2.真空泵</w:t>
      </w:r>
    </w:p>
    <w:p w14:paraId="295F7CD9">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7.2.1.</w:t>
      </w:r>
      <w:r>
        <w:rPr>
          <w:rFonts w:hint="eastAsia" w:ascii="方正仿宋_GBK" w:hAnsi="宋体" w:eastAsia="方正仿宋_GBK"/>
          <w:sz w:val="24"/>
        </w:rPr>
        <w:t>电动刮片式真空泵，可自润滑。</w:t>
      </w:r>
    </w:p>
    <w:p w14:paraId="52BD9297">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7.3.管路系统</w:t>
      </w:r>
    </w:p>
    <w:p w14:paraId="4DAD915B">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7.3.1.吸水管路：与水泵出水流量相匹配的吸水管进水口，可从天然水源吸水或从液罐吸水；配有吸水管2m×4根，吸水管与水泵螺旋接口，配有原进水口变100mm吸水管变口2个。吸水口有截门。</w:t>
      </w:r>
    </w:p>
    <w:p w14:paraId="16AE3C7C">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7.3.2.出水管路：≥2个65mm出水口和2个80mm出水口，车两侧各有1个，卡式接口（雌口），带闷盖；出水口不能与操作面板在同一操作面，避免水带脱口对操作人员造成伤害。泵房顶部有1个直径≥100mm的水炮管路。</w:t>
      </w:r>
    </w:p>
    <w:p w14:paraId="35530E28">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7.3.3.在水罐后封板右侧有1个注水管路，可通过水泵直接向罐内注水，水罐至水泵阀门采用电控气动，并带有应急手动操作扳手（易操作），阀门应启闭自如、不得漏水。</w:t>
      </w:r>
    </w:p>
    <w:p w14:paraId="4E52D558">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7.3.4.放余水管路：为保护水泵及管路各球阀，在其最低处加装放余水阀，手动球阀控制，开关设置在车辆明显易见位置，便于操纵。</w:t>
      </w:r>
    </w:p>
    <w:p w14:paraId="5ACF6F61">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7.3.5.管路标明流动方向，管路外保护挡板可拆卸或打开，便于维护保养。管路颜色应按GB7956.1的规定。</w:t>
      </w:r>
    </w:p>
    <w:p w14:paraId="62F0B0FB">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7.3.6.每个开关需设置永久性中文铭牌。</w:t>
      </w:r>
    </w:p>
    <w:p w14:paraId="46C277BB">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8.消防炮</w:t>
      </w:r>
    </w:p>
    <w:p w14:paraId="2D782603">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8.1.型号：参照或相当于博克、TFT、阿密龙、AWG等品牌，投标时注明水炮品牌、型号。</w:t>
      </w:r>
    </w:p>
    <w:p w14:paraId="75571C33">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8.2.流量：≥50L/s@1.0MPa。</w:t>
      </w:r>
    </w:p>
    <w:p w14:paraId="29E1CBF0">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8.3.射程：≥70m。</w:t>
      </w:r>
    </w:p>
    <w:p w14:paraId="56596FF5">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8.4.操作方式：电控。</w:t>
      </w:r>
    </w:p>
    <w:p w14:paraId="4028E591">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8.5.水平回转角度：≥300°。</w:t>
      </w:r>
    </w:p>
    <w:p w14:paraId="7BFBC42A">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8.6.俯仰角度范围：≥-15°～+55°。</w:t>
      </w:r>
    </w:p>
    <w:p w14:paraId="04A16CF5">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9.器材箱及泵房</w:t>
      </w:r>
    </w:p>
    <w:p w14:paraId="3FDDA37C">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9.1.材质：骨架采用高强度铝合金型材，尺寸≥40mm×40mm，蒙板为平铝板或氧化铝合金花纹板。</w:t>
      </w:r>
    </w:p>
    <w:p w14:paraId="34D59388">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9.2.结构：可调式结构，空间上下可调，牢固可靠，确保强度和刚度。蒙板为航空用高强度粘结胶粘结（无铆钉）。每个卷帘门设置通用门锁。</w:t>
      </w:r>
    </w:p>
    <w:p w14:paraId="008986D3">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9.3.开门：器材厢及泵室开口应采用带锁卷帘门，铝合金型材，锁具钥匙全车通用，门把手和锁坚固耐用，不宜变形。门口与卷帘门间及各帘板之间有良好的防雨、防尘密封性能。</w:t>
      </w:r>
    </w:p>
    <w:p w14:paraId="37060BE5">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9.4.器材布置：器材存放采用滑动托架、拖板、旋转器材架、高强度的塑料存放盒以及各种夹具等专用工具，有≥4具9L空气呼吸器支架，空呼支架不要伸缩式。</w:t>
      </w:r>
    </w:p>
    <w:p w14:paraId="7E030F5B">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9.5.器材布置原则：器材布置按人体工程学原理进行设计，按器材的使用频率和实战灭火的需要配置和放置器材，满足人员站在地面或踏板上1-2个动作取用任何器材。</w:t>
      </w:r>
    </w:p>
    <w:p w14:paraId="56710015">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9.6.器材固定原则：装夹牢固，取用方便；使用防锈、防振、防脱落、防划伤的专用夹具固定器材。器材固结按用户要求固结。</w:t>
      </w:r>
    </w:p>
    <w:p w14:paraId="481D005E">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9.7.车顶：两侧设置护栏，设置≥4个可栓绳索的器材固结点；提供15米拉梯固定架，具备滑道，滑道能翻转，方便拉梯装卸；加装器材箱，不超过整车高度。</w:t>
      </w:r>
    </w:p>
    <w:p w14:paraId="1BA3EEB7">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9.8.防滑层：车外翻板、踏脚板、梯蹬、车顶表面需有金属材质防滑层。</w:t>
      </w:r>
    </w:p>
    <w:p w14:paraId="7B09B0C7">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9.9.车辆尾部设有供消防员上下车顶的登高爬梯。</w:t>
      </w:r>
    </w:p>
    <w:p w14:paraId="3DCFBB61">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9.10.防冻系统：泵房设有暖风机和冬季防冻保温设施，热流量满足8-12m³空间的取暖，确保在-20℃下供液系统正常运行，具有防水功能。出水口具有电加热装置。</w:t>
      </w:r>
    </w:p>
    <w:p w14:paraId="65544018">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9.11.泵房和器材厢：显著位置设有中文操作流程图及永久性标识、标牌等（固定在明显且不易被磨损部位）。</w:t>
      </w:r>
    </w:p>
    <w:p w14:paraId="6C2BB9F9">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9.12.车辆具备自动充气充电装置，装置在车辆启动后可自动脱离。</w:t>
      </w:r>
    </w:p>
    <w:p w14:paraId="648A7CD1">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10.翻板踏脚</w:t>
      </w:r>
    </w:p>
    <w:p w14:paraId="2FE34567">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10.1.材质：高强度型钢；蒙皮为铝合金板（阳极氧化处理）。</w:t>
      </w:r>
    </w:p>
    <w:p w14:paraId="3CEA5457">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10.2.结构：采用气动弹簧和锁销双重锁定，安全可靠。</w:t>
      </w:r>
    </w:p>
    <w:p w14:paraId="04B251DE">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10.3.说明：踏脚翻板翻下时高度≤550mm，静载荷≥150kg，翻上时符合GB11567的规定。车外翻板、踏脚板、梯蹬、车顶表面需有金属材质防滑层。</w:t>
      </w:r>
    </w:p>
    <w:p w14:paraId="47FB7755">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11.电器系统</w:t>
      </w:r>
    </w:p>
    <w:p w14:paraId="151DCEE0">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11.1.整车设有电源总开关，警灯、警报器、标志灯、示廓灯等操控开关设在驾驶室内，独立电路设计。</w:t>
      </w:r>
    </w:p>
    <w:p w14:paraId="3396166E">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11.2.警灯：红色长排警灯，设置于驾驶室顶部，外形符合整车外观要求。</w:t>
      </w:r>
    </w:p>
    <w:p w14:paraId="1FE75680">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11.3.警报器，带警笛和电子公共广播系统，包括麦克风及≥100W扬声器。</w:t>
      </w:r>
    </w:p>
    <w:p w14:paraId="08EE2C7E">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11.4.侧警灯：车身两侧装各有≥3组红爆闪警灯（爆闪控制盒要求采取一拖一形式）；车身两侧下方安装≥1组安全侧标志灯。</w:t>
      </w:r>
    </w:p>
    <w:p w14:paraId="342D95E5">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11.5.车顶尾部设有1只红色旋转警灯和≥1个高亮度探照灯，满足夜间作业需要。</w:t>
      </w:r>
    </w:p>
    <w:p w14:paraId="53DC4DE7">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11.6.照明灯：每个器材箱和泵房内均安装有照明灯或LED灯带。</w:t>
      </w:r>
    </w:p>
    <w:p w14:paraId="45A57D58">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12.信息采集装置：</w:t>
      </w:r>
    </w:p>
    <w:p w14:paraId="78C67E6B">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12.1.上装系统具有数字信息输出功能，输出信息至少包含消防泵出口压力、消防泵入口压力（真空度）、水罐液位、水泵工作时间等关键信息；</w:t>
      </w:r>
    </w:p>
    <w:p w14:paraId="71ECCCD3">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12.2.底盘系统具有数字信息输出功能，输出信息至少包含里程、燃油使用总量、发动机工作时间、燃料液面、发动机转速、车速、发动机冷却液温度高报警、机油液位低报警等关键信息；</w:t>
      </w:r>
    </w:p>
    <w:p w14:paraId="247AA188">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12.3.具有上装及底盘系统信息采集与远程传输功能，相关信息能够自动接入到消防装备物联网管理系统中，并可与北斗消防综合服务管理平台对接实现位置信息推送功能。</w:t>
      </w:r>
    </w:p>
    <w:p w14:paraId="0F93A105">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13.防腐防锈处理：所有板材、骨架、零部件和结构件，均经过严格的防锈防腐防锈处理，铝型材、铝板和花纹板均进行氧化处理，水罐及相接法兰、内部管路、螺栓等采用最新防腐防锈技术。</w:t>
      </w:r>
    </w:p>
    <w:p w14:paraId="2D9502A7">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14.喷漆</w:t>
      </w:r>
    </w:p>
    <w:p w14:paraId="48937F3C">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14.1.喷漆：车辆主体颜色：R03消防红（包括：驾驶室、器材厢、泵房，其中铝合金卷帘门除外）</w:t>
      </w:r>
    </w:p>
    <w:p w14:paraId="5D84EDF9">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14.2.前轮罩和保险杠：保持原底盘颜色不变；</w:t>
      </w:r>
    </w:p>
    <w:p w14:paraId="4FAA46BE">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14.3.器材室、泵室内外露表面：保持原铝板颜色不变；</w:t>
      </w:r>
    </w:p>
    <w:p w14:paraId="5268C655">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14.4.胎压（bar或KPa）漆在车轮挡泥板中心位置；</w:t>
      </w:r>
    </w:p>
    <w:p w14:paraId="188D8685">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14.5.车尾及侧面具有反光标识；</w:t>
      </w:r>
    </w:p>
    <w:p w14:paraId="086E556A">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14.6.车身标识符合《应急救援专用号牌式样和车辆涂装样图》（国办发[2018]114号）要求，支队、消防站名称由用户自定。</w:t>
      </w:r>
    </w:p>
    <w:p w14:paraId="0BCF86B9">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15.总体要求</w:t>
      </w:r>
    </w:p>
    <w:p w14:paraId="33701810">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15.1.所有操作开关、仪表、器材架及车辆均有符合规范的中文铭牌标志。</w:t>
      </w:r>
    </w:p>
    <w:p w14:paraId="6E57E1C5">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15.2.整车外观美观大方。</w:t>
      </w:r>
    </w:p>
    <w:p w14:paraId="3C7D391B">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15.3.所有焊接牢固、焊后打磨光整。</w:t>
      </w:r>
    </w:p>
    <w:p w14:paraId="2B048213">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15.4.提供易损件报价清单。</w:t>
      </w:r>
    </w:p>
    <w:p w14:paraId="66FECE65">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15.5.车上所有与消防水带相连接的接口全部为卡式接口，出水口为雌口，进水口为雄口，带闷盖。</w:t>
      </w:r>
    </w:p>
    <w:p w14:paraId="5840DB12">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15.6.每辆车需配有在应急管理部消防装备物资信息采集系统注册的（厂家信息录入系统使用地址：http://xfzb.119.gov.cn/fems/）RFID射频电子标签或粘贴二维码，防水，不易脱落，可根据甲方要求涂印标识。</w:t>
      </w:r>
    </w:p>
    <w:p w14:paraId="4B212E56">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16.交货时，车内柴油/汽油、尿素、润滑油、防冻液等均应加满。各液罐应标注容积。</w:t>
      </w:r>
    </w:p>
    <w:p w14:paraId="52FB6931">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17.随车文件</w:t>
      </w:r>
    </w:p>
    <w:p w14:paraId="11FF4F60">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17.1.整车合格证（需与工信部提供数据一致）（1份）。</w:t>
      </w:r>
    </w:p>
    <w:p w14:paraId="0A94CFCC">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17.2.如是进口货物，提供报关单或证明书（如有）或自动进口许可证（如有）（1份）。</w:t>
      </w:r>
    </w:p>
    <w:p w14:paraId="09F48840">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17.3.车辆识别代码拓印件（2份）。</w:t>
      </w:r>
    </w:p>
    <w:p w14:paraId="051BA924">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17.4.发动机号拓印件（2份）。</w:t>
      </w:r>
    </w:p>
    <w:p w14:paraId="11346BCD">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17.5.底盘驾驶员中文操作手册（2份）。</w:t>
      </w:r>
    </w:p>
    <w:p w14:paraId="231840E9">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17.6.底盘中文维修保养手册和中文光盘（2份）。</w:t>
      </w:r>
    </w:p>
    <w:p w14:paraId="747EEF47">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17.7.底盘中文零件目录图册或中文光盘（2份）。</w:t>
      </w:r>
    </w:p>
    <w:p w14:paraId="44AE5F51">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17.8.底盘质量保修卡和改装手册等（1套）。</w:t>
      </w:r>
    </w:p>
    <w:p w14:paraId="708B8F3F">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17.9.润滑计划、数据卡、标明车总重量及底盘号的图表（1套）。</w:t>
      </w:r>
    </w:p>
    <w:p w14:paraId="35036883">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17.10.中文上装使用说明书（包括控制气路、电路配线图等纸质版和pdf电子版）（2套）。</w:t>
      </w:r>
    </w:p>
    <w:p w14:paraId="5ECD308C">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17.11.上装零件目录图册或光盘（2套）。</w:t>
      </w:r>
    </w:p>
    <w:p w14:paraId="00CC453A">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17.12.出厂检验证书、测试报告、调整记录（1套）。</w:t>
      </w:r>
    </w:p>
    <w:p w14:paraId="378877CB">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17.13.其它技术资料，如附属外购设备的维修手册和零件目录等。（1份）</w:t>
      </w:r>
    </w:p>
    <w:p w14:paraId="096889A8">
      <w:pPr>
        <w:spacing w:line="560" w:lineRule="exact"/>
        <w:rPr>
          <w:rFonts w:hint="eastAsia" w:ascii="方正仿宋_GBK" w:hAnsi="方正仿宋_GBK" w:eastAsia="方正仿宋_GBK" w:cs="方正仿宋_GBK"/>
          <w:sz w:val="24"/>
          <w:lang w:bidi="ar"/>
        </w:rPr>
      </w:pPr>
      <w:r>
        <w:rPr>
          <w:rFonts w:hint="eastAsia" w:ascii="方正仿宋_GBK" w:hAnsi="方正仿宋_GBK" w:eastAsia="方正仿宋_GBK" w:cs="方正仿宋_GBK"/>
          <w:sz w:val="24"/>
          <w:lang w:bidi="ar"/>
        </w:rPr>
        <w:t>17.14.易耗易损件报价单（含型号、生产厂家、联系方式等）（1份）。</w:t>
      </w:r>
    </w:p>
    <w:p w14:paraId="0A75A7FC">
      <w:pPr>
        <w:spacing w:line="56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18.随车器材</w:t>
      </w:r>
    </w:p>
    <w:tbl>
      <w:tblPr>
        <w:tblStyle w:val="9"/>
        <w:tblW w:w="0" w:type="auto"/>
        <w:tblInd w:w="0" w:type="dxa"/>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autofit"/>
        <w:tblCellMar>
          <w:top w:w="0" w:type="dxa"/>
          <w:left w:w="108" w:type="dxa"/>
          <w:bottom w:w="0" w:type="dxa"/>
          <w:right w:w="108" w:type="dxa"/>
        </w:tblCellMar>
      </w:tblPr>
      <w:tblGrid>
        <w:gridCol w:w="705"/>
        <w:gridCol w:w="4040"/>
        <w:gridCol w:w="3112"/>
        <w:gridCol w:w="665"/>
      </w:tblGrid>
      <w:tr w14:paraId="475C4645">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PrEx>
        <w:trPr>
          <w:tblHeader/>
        </w:trPr>
        <w:tc>
          <w:tcPr>
            <w:tcW w:w="788" w:type="dxa"/>
            <w:tcBorders>
              <w:top w:val="single" w:color="auto" w:sz="6" w:space="0"/>
              <w:left w:val="single" w:color="auto" w:sz="6" w:space="0"/>
              <w:bottom w:val="single" w:color="auto" w:sz="2" w:space="0"/>
              <w:right w:val="single" w:color="auto" w:sz="2" w:space="0"/>
            </w:tcBorders>
            <w:vAlign w:val="center"/>
          </w:tcPr>
          <w:p w14:paraId="5EBA19A1">
            <w:pPr>
              <w:spacing w:line="280" w:lineRule="exact"/>
              <w:jc w:val="center"/>
              <w:rPr>
                <w:sz w:val="24"/>
              </w:rPr>
            </w:pPr>
            <w:r>
              <w:rPr>
                <w:sz w:val="24"/>
              </w:rPr>
              <w:t>序号</w:t>
            </w:r>
          </w:p>
        </w:tc>
        <w:tc>
          <w:tcPr>
            <w:tcW w:w="5103" w:type="dxa"/>
            <w:tcBorders>
              <w:top w:val="single" w:color="auto" w:sz="6" w:space="0"/>
              <w:left w:val="single" w:color="auto" w:sz="2" w:space="0"/>
              <w:bottom w:val="single" w:color="auto" w:sz="2" w:space="0"/>
              <w:right w:val="single" w:color="auto" w:sz="2" w:space="0"/>
            </w:tcBorders>
            <w:vAlign w:val="center"/>
          </w:tcPr>
          <w:p w14:paraId="24762057">
            <w:pPr>
              <w:spacing w:line="280" w:lineRule="exact"/>
              <w:jc w:val="center"/>
              <w:rPr>
                <w:sz w:val="24"/>
              </w:rPr>
            </w:pPr>
            <w:r>
              <w:rPr>
                <w:sz w:val="24"/>
              </w:rPr>
              <w:t>名称</w:t>
            </w:r>
          </w:p>
        </w:tc>
        <w:tc>
          <w:tcPr>
            <w:tcW w:w="3686" w:type="dxa"/>
            <w:tcBorders>
              <w:top w:val="single" w:color="auto" w:sz="6" w:space="0"/>
              <w:left w:val="single" w:color="auto" w:sz="2" w:space="0"/>
              <w:bottom w:val="single" w:color="auto" w:sz="2" w:space="0"/>
              <w:right w:val="single" w:color="auto" w:sz="2" w:space="0"/>
            </w:tcBorders>
            <w:vAlign w:val="center"/>
          </w:tcPr>
          <w:p w14:paraId="62C35DD4">
            <w:pPr>
              <w:spacing w:line="280" w:lineRule="exact"/>
              <w:jc w:val="center"/>
              <w:rPr>
                <w:sz w:val="24"/>
              </w:rPr>
            </w:pPr>
            <w:r>
              <w:rPr>
                <w:sz w:val="24"/>
              </w:rPr>
              <w:t>规格</w:t>
            </w:r>
          </w:p>
        </w:tc>
        <w:tc>
          <w:tcPr>
            <w:tcW w:w="734" w:type="dxa"/>
            <w:tcBorders>
              <w:top w:val="single" w:color="auto" w:sz="6" w:space="0"/>
              <w:left w:val="single" w:color="auto" w:sz="2" w:space="0"/>
              <w:bottom w:val="single" w:color="auto" w:sz="2" w:space="0"/>
              <w:right w:val="single" w:color="auto" w:sz="6" w:space="0"/>
            </w:tcBorders>
            <w:vAlign w:val="center"/>
          </w:tcPr>
          <w:p w14:paraId="7BF37F01">
            <w:pPr>
              <w:spacing w:line="280" w:lineRule="exact"/>
              <w:jc w:val="center"/>
              <w:rPr>
                <w:sz w:val="24"/>
              </w:rPr>
            </w:pPr>
            <w:r>
              <w:rPr>
                <w:sz w:val="24"/>
              </w:rPr>
              <w:t>数量</w:t>
            </w:r>
          </w:p>
        </w:tc>
      </w:tr>
      <w:tr w14:paraId="1A6DE3B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3A00971D">
            <w:pPr>
              <w:spacing w:line="280" w:lineRule="exact"/>
              <w:jc w:val="center"/>
              <w:rPr>
                <w:sz w:val="24"/>
              </w:rPr>
            </w:pPr>
            <w:r>
              <w:rPr>
                <w:sz w:val="24"/>
              </w:rPr>
              <w:t>1</w:t>
            </w:r>
          </w:p>
        </w:tc>
        <w:tc>
          <w:tcPr>
            <w:tcW w:w="5103" w:type="dxa"/>
            <w:tcBorders>
              <w:top w:val="single" w:color="auto" w:sz="2" w:space="0"/>
              <w:left w:val="single" w:color="auto" w:sz="2" w:space="0"/>
              <w:bottom w:val="single" w:color="auto" w:sz="2" w:space="0"/>
              <w:right w:val="single" w:color="auto" w:sz="2" w:space="0"/>
            </w:tcBorders>
            <w:vAlign w:val="center"/>
          </w:tcPr>
          <w:p w14:paraId="43B20967">
            <w:pPr>
              <w:spacing w:line="280" w:lineRule="exact"/>
              <w:rPr>
                <w:sz w:val="24"/>
              </w:rPr>
            </w:pPr>
            <w:r>
              <w:rPr>
                <w:sz w:val="24"/>
              </w:rPr>
              <w:t>吸水管</w:t>
            </w:r>
          </w:p>
        </w:tc>
        <w:tc>
          <w:tcPr>
            <w:tcW w:w="3686" w:type="dxa"/>
            <w:tcBorders>
              <w:top w:val="single" w:color="auto" w:sz="2" w:space="0"/>
              <w:left w:val="single" w:color="auto" w:sz="2" w:space="0"/>
              <w:bottom w:val="single" w:color="auto" w:sz="2" w:space="0"/>
              <w:right w:val="single" w:color="auto" w:sz="2" w:space="0"/>
            </w:tcBorders>
            <w:vAlign w:val="center"/>
          </w:tcPr>
          <w:p w14:paraId="201F9467">
            <w:pPr>
              <w:spacing w:line="280" w:lineRule="exact"/>
              <w:rPr>
                <w:sz w:val="24"/>
              </w:rPr>
            </w:pPr>
            <w:r>
              <w:rPr>
                <w:sz w:val="24"/>
              </w:rPr>
              <w:t>2米，管径与水泵匹配，PVC材质</w:t>
            </w:r>
          </w:p>
        </w:tc>
        <w:tc>
          <w:tcPr>
            <w:tcW w:w="734" w:type="dxa"/>
            <w:tcBorders>
              <w:top w:val="single" w:color="auto" w:sz="2" w:space="0"/>
              <w:left w:val="single" w:color="auto" w:sz="2" w:space="0"/>
              <w:bottom w:val="single" w:color="auto" w:sz="2" w:space="0"/>
              <w:right w:val="single" w:color="auto" w:sz="6" w:space="0"/>
            </w:tcBorders>
            <w:vAlign w:val="center"/>
          </w:tcPr>
          <w:p w14:paraId="768D010A">
            <w:pPr>
              <w:spacing w:line="280" w:lineRule="exact"/>
              <w:rPr>
                <w:sz w:val="24"/>
              </w:rPr>
            </w:pPr>
            <w:r>
              <w:rPr>
                <w:sz w:val="24"/>
              </w:rPr>
              <w:t>4根</w:t>
            </w:r>
          </w:p>
        </w:tc>
      </w:tr>
      <w:tr w14:paraId="7E1371E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04C64398">
            <w:pPr>
              <w:spacing w:line="280" w:lineRule="exact"/>
              <w:jc w:val="center"/>
              <w:rPr>
                <w:sz w:val="24"/>
              </w:rPr>
            </w:pPr>
            <w:r>
              <w:rPr>
                <w:sz w:val="24"/>
              </w:rPr>
              <w:t>2</w:t>
            </w:r>
          </w:p>
        </w:tc>
        <w:tc>
          <w:tcPr>
            <w:tcW w:w="5103" w:type="dxa"/>
            <w:tcBorders>
              <w:top w:val="single" w:color="auto" w:sz="2" w:space="0"/>
              <w:left w:val="single" w:color="auto" w:sz="2" w:space="0"/>
              <w:bottom w:val="single" w:color="auto" w:sz="2" w:space="0"/>
              <w:right w:val="single" w:color="auto" w:sz="2" w:space="0"/>
            </w:tcBorders>
            <w:vAlign w:val="center"/>
          </w:tcPr>
          <w:p w14:paraId="451BDCB5">
            <w:pPr>
              <w:spacing w:line="280" w:lineRule="exact"/>
              <w:rPr>
                <w:sz w:val="24"/>
              </w:rPr>
            </w:pPr>
            <w:r>
              <w:rPr>
                <w:sz w:val="24"/>
              </w:rPr>
              <w:t>滤水器及引绳</w:t>
            </w:r>
          </w:p>
        </w:tc>
        <w:tc>
          <w:tcPr>
            <w:tcW w:w="3686" w:type="dxa"/>
            <w:tcBorders>
              <w:top w:val="single" w:color="auto" w:sz="2" w:space="0"/>
              <w:left w:val="single" w:color="auto" w:sz="2" w:space="0"/>
              <w:bottom w:val="single" w:color="auto" w:sz="2" w:space="0"/>
              <w:right w:val="single" w:color="auto" w:sz="2" w:space="0"/>
            </w:tcBorders>
            <w:vAlign w:val="center"/>
          </w:tcPr>
          <w:p w14:paraId="58EEF853">
            <w:pPr>
              <w:spacing w:line="280" w:lineRule="exact"/>
              <w:rPr>
                <w:sz w:val="24"/>
              </w:rPr>
            </w:pPr>
            <w:r>
              <w:rPr>
                <w:sz w:val="24"/>
              </w:rPr>
              <w:t>与吸水管相匹配</w:t>
            </w:r>
          </w:p>
        </w:tc>
        <w:tc>
          <w:tcPr>
            <w:tcW w:w="734" w:type="dxa"/>
            <w:tcBorders>
              <w:top w:val="single" w:color="auto" w:sz="2" w:space="0"/>
              <w:left w:val="single" w:color="auto" w:sz="2" w:space="0"/>
              <w:bottom w:val="single" w:color="auto" w:sz="2" w:space="0"/>
              <w:right w:val="single" w:color="auto" w:sz="6" w:space="0"/>
            </w:tcBorders>
            <w:vAlign w:val="center"/>
          </w:tcPr>
          <w:p w14:paraId="62B9698F">
            <w:pPr>
              <w:spacing w:line="280" w:lineRule="exact"/>
              <w:rPr>
                <w:sz w:val="24"/>
              </w:rPr>
            </w:pPr>
            <w:r>
              <w:rPr>
                <w:sz w:val="24"/>
              </w:rPr>
              <w:t>1只</w:t>
            </w:r>
          </w:p>
        </w:tc>
      </w:tr>
      <w:tr w14:paraId="564A6A2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4B04CA43">
            <w:pPr>
              <w:spacing w:line="280" w:lineRule="exact"/>
              <w:jc w:val="center"/>
              <w:rPr>
                <w:sz w:val="24"/>
              </w:rPr>
            </w:pPr>
            <w:r>
              <w:rPr>
                <w:sz w:val="24"/>
              </w:rPr>
              <w:t>3</w:t>
            </w:r>
          </w:p>
        </w:tc>
        <w:tc>
          <w:tcPr>
            <w:tcW w:w="5103" w:type="dxa"/>
            <w:tcBorders>
              <w:top w:val="single" w:color="auto" w:sz="2" w:space="0"/>
              <w:left w:val="single" w:color="auto" w:sz="2" w:space="0"/>
              <w:bottom w:val="single" w:color="auto" w:sz="2" w:space="0"/>
              <w:right w:val="single" w:color="auto" w:sz="2" w:space="0"/>
            </w:tcBorders>
            <w:vAlign w:val="center"/>
          </w:tcPr>
          <w:p w14:paraId="11D03A32">
            <w:pPr>
              <w:spacing w:line="280" w:lineRule="exact"/>
              <w:rPr>
                <w:sz w:val="24"/>
              </w:rPr>
            </w:pPr>
            <w:r>
              <w:rPr>
                <w:sz w:val="24"/>
              </w:rPr>
              <w:t>消火栓扳手</w:t>
            </w:r>
          </w:p>
        </w:tc>
        <w:tc>
          <w:tcPr>
            <w:tcW w:w="3686" w:type="dxa"/>
            <w:tcBorders>
              <w:top w:val="single" w:color="auto" w:sz="2" w:space="0"/>
              <w:left w:val="single" w:color="auto" w:sz="2" w:space="0"/>
              <w:bottom w:val="single" w:color="auto" w:sz="2" w:space="0"/>
              <w:right w:val="single" w:color="auto" w:sz="2" w:space="0"/>
            </w:tcBorders>
            <w:vAlign w:val="center"/>
          </w:tcPr>
          <w:p w14:paraId="7C553912">
            <w:pPr>
              <w:spacing w:line="280" w:lineRule="exact"/>
              <w:rPr>
                <w:sz w:val="24"/>
              </w:rPr>
            </w:pPr>
            <w:r>
              <w:rPr>
                <w:sz w:val="24"/>
              </w:rPr>
              <w:t>消火栓扳手</w:t>
            </w:r>
          </w:p>
        </w:tc>
        <w:tc>
          <w:tcPr>
            <w:tcW w:w="734" w:type="dxa"/>
            <w:tcBorders>
              <w:top w:val="single" w:color="auto" w:sz="2" w:space="0"/>
              <w:left w:val="single" w:color="auto" w:sz="2" w:space="0"/>
              <w:bottom w:val="single" w:color="auto" w:sz="2" w:space="0"/>
              <w:right w:val="single" w:color="auto" w:sz="6" w:space="0"/>
            </w:tcBorders>
            <w:vAlign w:val="center"/>
          </w:tcPr>
          <w:p w14:paraId="6C7B6E7C">
            <w:pPr>
              <w:spacing w:line="280" w:lineRule="exact"/>
              <w:rPr>
                <w:sz w:val="24"/>
              </w:rPr>
            </w:pPr>
            <w:r>
              <w:rPr>
                <w:sz w:val="24"/>
              </w:rPr>
              <w:t>1件</w:t>
            </w:r>
          </w:p>
        </w:tc>
      </w:tr>
      <w:tr w14:paraId="6A3331F9">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7FD66128">
            <w:pPr>
              <w:spacing w:line="280" w:lineRule="exact"/>
              <w:jc w:val="center"/>
              <w:rPr>
                <w:sz w:val="24"/>
              </w:rPr>
            </w:pPr>
            <w:r>
              <w:rPr>
                <w:sz w:val="24"/>
              </w:rPr>
              <w:t>4</w:t>
            </w:r>
          </w:p>
        </w:tc>
        <w:tc>
          <w:tcPr>
            <w:tcW w:w="5103" w:type="dxa"/>
            <w:tcBorders>
              <w:top w:val="single" w:color="auto" w:sz="2" w:space="0"/>
              <w:left w:val="single" w:color="auto" w:sz="2" w:space="0"/>
              <w:bottom w:val="single" w:color="auto" w:sz="2" w:space="0"/>
              <w:right w:val="single" w:color="auto" w:sz="2" w:space="0"/>
            </w:tcBorders>
            <w:vAlign w:val="center"/>
          </w:tcPr>
          <w:p w14:paraId="5E5A2E52">
            <w:pPr>
              <w:spacing w:line="280" w:lineRule="exact"/>
              <w:rPr>
                <w:sz w:val="24"/>
              </w:rPr>
            </w:pPr>
            <w:r>
              <w:rPr>
                <w:sz w:val="24"/>
              </w:rPr>
              <w:t>异径接口</w:t>
            </w:r>
          </w:p>
        </w:tc>
        <w:tc>
          <w:tcPr>
            <w:tcW w:w="3686" w:type="dxa"/>
            <w:tcBorders>
              <w:top w:val="single" w:color="auto" w:sz="2" w:space="0"/>
              <w:left w:val="single" w:color="auto" w:sz="2" w:space="0"/>
              <w:bottom w:val="single" w:color="auto" w:sz="2" w:space="0"/>
              <w:right w:val="single" w:color="auto" w:sz="2" w:space="0"/>
            </w:tcBorders>
            <w:vAlign w:val="center"/>
          </w:tcPr>
          <w:p w14:paraId="44AFE41E">
            <w:pPr>
              <w:spacing w:line="280" w:lineRule="exact"/>
              <w:rPr>
                <w:sz w:val="24"/>
              </w:rPr>
            </w:pPr>
            <w:r>
              <w:rPr>
                <w:sz w:val="24"/>
              </w:rPr>
              <w:t>消火栓专用，吸水管转100mm</w:t>
            </w:r>
          </w:p>
        </w:tc>
        <w:tc>
          <w:tcPr>
            <w:tcW w:w="734" w:type="dxa"/>
            <w:tcBorders>
              <w:top w:val="single" w:color="auto" w:sz="2" w:space="0"/>
              <w:left w:val="single" w:color="auto" w:sz="2" w:space="0"/>
              <w:bottom w:val="single" w:color="auto" w:sz="2" w:space="0"/>
              <w:right w:val="single" w:color="auto" w:sz="6" w:space="0"/>
            </w:tcBorders>
            <w:vAlign w:val="center"/>
          </w:tcPr>
          <w:p w14:paraId="2ACF350E">
            <w:pPr>
              <w:spacing w:line="280" w:lineRule="exact"/>
              <w:rPr>
                <w:sz w:val="24"/>
              </w:rPr>
            </w:pPr>
            <w:r>
              <w:rPr>
                <w:sz w:val="24"/>
              </w:rPr>
              <w:t>1件</w:t>
            </w:r>
          </w:p>
        </w:tc>
      </w:tr>
      <w:tr w14:paraId="669847EC">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49112022">
            <w:pPr>
              <w:spacing w:line="280" w:lineRule="exact"/>
              <w:jc w:val="center"/>
              <w:rPr>
                <w:sz w:val="24"/>
              </w:rPr>
            </w:pPr>
            <w:r>
              <w:rPr>
                <w:sz w:val="24"/>
              </w:rPr>
              <w:t>5</w:t>
            </w:r>
          </w:p>
        </w:tc>
        <w:tc>
          <w:tcPr>
            <w:tcW w:w="5103" w:type="dxa"/>
            <w:tcBorders>
              <w:top w:val="single" w:color="auto" w:sz="2" w:space="0"/>
              <w:left w:val="single" w:color="auto" w:sz="2" w:space="0"/>
              <w:bottom w:val="single" w:color="auto" w:sz="2" w:space="0"/>
              <w:right w:val="single" w:color="auto" w:sz="2" w:space="0"/>
            </w:tcBorders>
            <w:vAlign w:val="center"/>
          </w:tcPr>
          <w:p w14:paraId="310A89CD">
            <w:pPr>
              <w:spacing w:line="280" w:lineRule="exact"/>
              <w:rPr>
                <w:sz w:val="24"/>
              </w:rPr>
            </w:pPr>
            <w:r>
              <w:rPr>
                <w:sz w:val="24"/>
              </w:rPr>
              <w:t>开关直流水枪</w:t>
            </w:r>
          </w:p>
        </w:tc>
        <w:tc>
          <w:tcPr>
            <w:tcW w:w="3686" w:type="dxa"/>
            <w:tcBorders>
              <w:top w:val="single" w:color="auto" w:sz="2" w:space="0"/>
              <w:left w:val="single" w:color="auto" w:sz="2" w:space="0"/>
              <w:bottom w:val="single" w:color="auto" w:sz="2" w:space="0"/>
              <w:right w:val="single" w:color="auto" w:sz="2" w:space="0"/>
            </w:tcBorders>
            <w:vAlign w:val="center"/>
          </w:tcPr>
          <w:p w14:paraId="7C5541F4">
            <w:pPr>
              <w:spacing w:line="280" w:lineRule="exact"/>
              <w:rPr>
                <w:sz w:val="24"/>
              </w:rPr>
            </w:pPr>
            <w:r>
              <w:rPr>
                <w:sz w:val="24"/>
              </w:rPr>
              <w:t>卡式接口</w:t>
            </w:r>
          </w:p>
        </w:tc>
        <w:tc>
          <w:tcPr>
            <w:tcW w:w="734" w:type="dxa"/>
            <w:tcBorders>
              <w:top w:val="single" w:color="auto" w:sz="2" w:space="0"/>
              <w:left w:val="single" w:color="auto" w:sz="2" w:space="0"/>
              <w:bottom w:val="single" w:color="auto" w:sz="2" w:space="0"/>
              <w:right w:val="single" w:color="auto" w:sz="6" w:space="0"/>
            </w:tcBorders>
            <w:vAlign w:val="center"/>
          </w:tcPr>
          <w:p w14:paraId="6DD02E97">
            <w:pPr>
              <w:spacing w:line="280" w:lineRule="exact"/>
              <w:rPr>
                <w:sz w:val="24"/>
              </w:rPr>
            </w:pPr>
            <w:r>
              <w:rPr>
                <w:sz w:val="24"/>
              </w:rPr>
              <w:t>2支</w:t>
            </w:r>
          </w:p>
        </w:tc>
      </w:tr>
      <w:tr w14:paraId="19759E29">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7B0C0651">
            <w:pPr>
              <w:spacing w:line="280" w:lineRule="exact"/>
              <w:jc w:val="center"/>
              <w:rPr>
                <w:sz w:val="24"/>
              </w:rPr>
            </w:pPr>
            <w:r>
              <w:rPr>
                <w:sz w:val="24"/>
              </w:rPr>
              <w:t>6</w:t>
            </w:r>
          </w:p>
        </w:tc>
        <w:tc>
          <w:tcPr>
            <w:tcW w:w="5103" w:type="dxa"/>
            <w:tcBorders>
              <w:top w:val="single" w:color="auto" w:sz="2" w:space="0"/>
              <w:left w:val="single" w:color="auto" w:sz="2" w:space="0"/>
              <w:bottom w:val="single" w:color="auto" w:sz="2" w:space="0"/>
              <w:right w:val="single" w:color="auto" w:sz="2" w:space="0"/>
            </w:tcBorders>
            <w:vAlign w:val="center"/>
          </w:tcPr>
          <w:p w14:paraId="175B4C9C">
            <w:pPr>
              <w:spacing w:line="280" w:lineRule="exact"/>
              <w:rPr>
                <w:sz w:val="24"/>
              </w:rPr>
            </w:pPr>
            <w:r>
              <w:rPr>
                <w:sz w:val="24"/>
              </w:rPr>
              <w:t>多功能消防水枪</w:t>
            </w:r>
          </w:p>
        </w:tc>
        <w:tc>
          <w:tcPr>
            <w:tcW w:w="3686" w:type="dxa"/>
            <w:tcBorders>
              <w:top w:val="single" w:color="auto" w:sz="2" w:space="0"/>
              <w:left w:val="single" w:color="auto" w:sz="2" w:space="0"/>
              <w:bottom w:val="single" w:color="auto" w:sz="2" w:space="0"/>
              <w:right w:val="single" w:color="auto" w:sz="2" w:space="0"/>
            </w:tcBorders>
            <w:vAlign w:val="center"/>
          </w:tcPr>
          <w:p w14:paraId="2496C7D4">
            <w:pPr>
              <w:spacing w:line="280" w:lineRule="exact"/>
              <w:rPr>
                <w:sz w:val="24"/>
              </w:rPr>
            </w:pPr>
            <w:r>
              <w:rPr>
                <w:sz w:val="24"/>
              </w:rPr>
              <w:t>卡式接口</w:t>
            </w:r>
          </w:p>
        </w:tc>
        <w:tc>
          <w:tcPr>
            <w:tcW w:w="734" w:type="dxa"/>
            <w:tcBorders>
              <w:top w:val="single" w:color="auto" w:sz="2" w:space="0"/>
              <w:left w:val="single" w:color="auto" w:sz="2" w:space="0"/>
              <w:bottom w:val="single" w:color="auto" w:sz="2" w:space="0"/>
              <w:right w:val="single" w:color="auto" w:sz="6" w:space="0"/>
            </w:tcBorders>
            <w:vAlign w:val="center"/>
          </w:tcPr>
          <w:p w14:paraId="477CCA9C">
            <w:pPr>
              <w:spacing w:line="280" w:lineRule="exact"/>
              <w:rPr>
                <w:sz w:val="24"/>
              </w:rPr>
            </w:pPr>
            <w:r>
              <w:rPr>
                <w:sz w:val="24"/>
              </w:rPr>
              <w:t>2支</w:t>
            </w:r>
          </w:p>
        </w:tc>
      </w:tr>
      <w:tr w14:paraId="2B078DF7">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50415C6A">
            <w:pPr>
              <w:spacing w:line="280" w:lineRule="exact"/>
              <w:jc w:val="center"/>
              <w:rPr>
                <w:sz w:val="24"/>
              </w:rPr>
            </w:pPr>
            <w:r>
              <w:rPr>
                <w:sz w:val="24"/>
              </w:rPr>
              <w:t>7</w:t>
            </w:r>
          </w:p>
        </w:tc>
        <w:tc>
          <w:tcPr>
            <w:tcW w:w="5103" w:type="dxa"/>
            <w:tcBorders>
              <w:top w:val="single" w:color="auto" w:sz="2" w:space="0"/>
              <w:left w:val="single" w:color="auto" w:sz="2" w:space="0"/>
              <w:bottom w:val="single" w:color="auto" w:sz="2" w:space="0"/>
              <w:right w:val="single" w:color="auto" w:sz="2" w:space="0"/>
            </w:tcBorders>
            <w:vAlign w:val="center"/>
          </w:tcPr>
          <w:p w14:paraId="76834052">
            <w:pPr>
              <w:spacing w:line="280" w:lineRule="exact"/>
              <w:rPr>
                <w:sz w:val="24"/>
              </w:rPr>
            </w:pPr>
            <w:r>
              <w:rPr>
                <w:sz w:val="24"/>
              </w:rPr>
              <w:t>四通分水器</w:t>
            </w:r>
          </w:p>
        </w:tc>
        <w:tc>
          <w:tcPr>
            <w:tcW w:w="3686" w:type="dxa"/>
            <w:tcBorders>
              <w:top w:val="single" w:color="auto" w:sz="2" w:space="0"/>
              <w:left w:val="single" w:color="auto" w:sz="2" w:space="0"/>
              <w:bottom w:val="single" w:color="auto" w:sz="2" w:space="0"/>
              <w:right w:val="single" w:color="auto" w:sz="2" w:space="0"/>
            </w:tcBorders>
            <w:vAlign w:val="center"/>
          </w:tcPr>
          <w:p w14:paraId="2447869F">
            <w:pPr>
              <w:spacing w:line="280" w:lineRule="exact"/>
              <w:rPr>
                <w:sz w:val="24"/>
              </w:rPr>
            </w:pPr>
            <w:r>
              <w:rPr>
                <w:sz w:val="24"/>
              </w:rPr>
              <w:t>闸阀式</w:t>
            </w:r>
          </w:p>
        </w:tc>
        <w:tc>
          <w:tcPr>
            <w:tcW w:w="734" w:type="dxa"/>
            <w:tcBorders>
              <w:top w:val="single" w:color="auto" w:sz="2" w:space="0"/>
              <w:left w:val="single" w:color="auto" w:sz="2" w:space="0"/>
              <w:bottom w:val="single" w:color="auto" w:sz="2" w:space="0"/>
              <w:right w:val="single" w:color="auto" w:sz="6" w:space="0"/>
            </w:tcBorders>
            <w:vAlign w:val="center"/>
          </w:tcPr>
          <w:p w14:paraId="67044CEA">
            <w:pPr>
              <w:spacing w:line="280" w:lineRule="exact"/>
              <w:rPr>
                <w:sz w:val="24"/>
              </w:rPr>
            </w:pPr>
            <w:r>
              <w:rPr>
                <w:sz w:val="24"/>
              </w:rPr>
              <w:t>2件</w:t>
            </w:r>
          </w:p>
        </w:tc>
      </w:tr>
      <w:tr w14:paraId="58CEDBE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5BDE1837">
            <w:pPr>
              <w:spacing w:line="280" w:lineRule="exact"/>
              <w:jc w:val="center"/>
              <w:rPr>
                <w:sz w:val="24"/>
              </w:rPr>
            </w:pPr>
            <w:r>
              <w:rPr>
                <w:sz w:val="24"/>
              </w:rPr>
              <w:t>8</w:t>
            </w:r>
          </w:p>
        </w:tc>
        <w:tc>
          <w:tcPr>
            <w:tcW w:w="5103" w:type="dxa"/>
            <w:tcBorders>
              <w:top w:val="single" w:color="auto" w:sz="2" w:space="0"/>
              <w:left w:val="single" w:color="auto" w:sz="2" w:space="0"/>
              <w:bottom w:val="single" w:color="auto" w:sz="2" w:space="0"/>
              <w:right w:val="single" w:color="auto" w:sz="2" w:space="0"/>
            </w:tcBorders>
            <w:vAlign w:val="center"/>
          </w:tcPr>
          <w:p w14:paraId="7253EDDD">
            <w:pPr>
              <w:spacing w:line="280" w:lineRule="exact"/>
              <w:rPr>
                <w:sz w:val="24"/>
              </w:rPr>
            </w:pPr>
            <w:r>
              <w:rPr>
                <w:sz w:val="24"/>
              </w:rPr>
              <w:t>65mm消防水带</w:t>
            </w:r>
          </w:p>
        </w:tc>
        <w:tc>
          <w:tcPr>
            <w:tcW w:w="3686" w:type="dxa"/>
            <w:tcBorders>
              <w:top w:val="single" w:color="auto" w:sz="2" w:space="0"/>
              <w:left w:val="single" w:color="auto" w:sz="2" w:space="0"/>
              <w:bottom w:val="single" w:color="auto" w:sz="2" w:space="0"/>
              <w:right w:val="single" w:color="auto" w:sz="2" w:space="0"/>
            </w:tcBorders>
            <w:vAlign w:val="center"/>
          </w:tcPr>
          <w:p w14:paraId="18D9291B">
            <w:pPr>
              <w:spacing w:line="280" w:lineRule="exact"/>
              <w:rPr>
                <w:sz w:val="24"/>
              </w:rPr>
            </w:pPr>
            <w:r>
              <w:rPr>
                <w:sz w:val="24"/>
              </w:rPr>
              <w:t>2</w:t>
            </w:r>
            <w:r>
              <w:rPr>
                <w:rFonts w:hint="eastAsia"/>
                <w:sz w:val="24"/>
              </w:rPr>
              <w:t>0</w:t>
            </w:r>
            <w:r>
              <w:rPr>
                <w:sz w:val="24"/>
              </w:rPr>
              <w:t>-65-20</w:t>
            </w:r>
          </w:p>
        </w:tc>
        <w:tc>
          <w:tcPr>
            <w:tcW w:w="734" w:type="dxa"/>
            <w:tcBorders>
              <w:top w:val="single" w:color="auto" w:sz="2" w:space="0"/>
              <w:left w:val="single" w:color="auto" w:sz="2" w:space="0"/>
              <w:bottom w:val="single" w:color="auto" w:sz="2" w:space="0"/>
              <w:right w:val="single" w:color="auto" w:sz="6" w:space="0"/>
            </w:tcBorders>
            <w:vAlign w:val="center"/>
          </w:tcPr>
          <w:p w14:paraId="5E0AA0FC">
            <w:pPr>
              <w:spacing w:line="280" w:lineRule="exact"/>
              <w:rPr>
                <w:sz w:val="24"/>
              </w:rPr>
            </w:pPr>
            <w:r>
              <w:rPr>
                <w:sz w:val="24"/>
              </w:rPr>
              <w:t>10盘</w:t>
            </w:r>
          </w:p>
        </w:tc>
      </w:tr>
      <w:tr w14:paraId="5EB45C94">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12D63C01">
            <w:pPr>
              <w:spacing w:line="280" w:lineRule="exact"/>
              <w:jc w:val="center"/>
              <w:rPr>
                <w:sz w:val="24"/>
              </w:rPr>
            </w:pPr>
            <w:r>
              <w:rPr>
                <w:sz w:val="24"/>
              </w:rPr>
              <w:t>9</w:t>
            </w:r>
          </w:p>
        </w:tc>
        <w:tc>
          <w:tcPr>
            <w:tcW w:w="5103" w:type="dxa"/>
            <w:tcBorders>
              <w:top w:val="single" w:color="auto" w:sz="2" w:space="0"/>
              <w:left w:val="single" w:color="auto" w:sz="2" w:space="0"/>
              <w:bottom w:val="single" w:color="auto" w:sz="2" w:space="0"/>
              <w:right w:val="single" w:color="auto" w:sz="2" w:space="0"/>
            </w:tcBorders>
            <w:vAlign w:val="center"/>
          </w:tcPr>
          <w:p w14:paraId="3FC8B01B">
            <w:pPr>
              <w:spacing w:line="280" w:lineRule="exact"/>
              <w:rPr>
                <w:sz w:val="24"/>
              </w:rPr>
            </w:pPr>
            <w:r>
              <w:rPr>
                <w:sz w:val="24"/>
              </w:rPr>
              <w:t>80mm消防水带</w:t>
            </w:r>
          </w:p>
        </w:tc>
        <w:tc>
          <w:tcPr>
            <w:tcW w:w="3686" w:type="dxa"/>
            <w:tcBorders>
              <w:top w:val="single" w:color="auto" w:sz="2" w:space="0"/>
              <w:left w:val="single" w:color="auto" w:sz="2" w:space="0"/>
              <w:bottom w:val="single" w:color="auto" w:sz="2" w:space="0"/>
              <w:right w:val="single" w:color="auto" w:sz="2" w:space="0"/>
            </w:tcBorders>
            <w:vAlign w:val="center"/>
          </w:tcPr>
          <w:p w14:paraId="1118C910">
            <w:pPr>
              <w:spacing w:line="280" w:lineRule="exact"/>
              <w:rPr>
                <w:sz w:val="24"/>
              </w:rPr>
            </w:pPr>
            <w:r>
              <w:rPr>
                <w:sz w:val="24"/>
              </w:rPr>
              <w:t>2</w:t>
            </w:r>
            <w:r>
              <w:rPr>
                <w:rFonts w:hint="eastAsia"/>
                <w:sz w:val="24"/>
              </w:rPr>
              <w:t>0</w:t>
            </w:r>
            <w:r>
              <w:rPr>
                <w:sz w:val="24"/>
              </w:rPr>
              <w:t>-80-20</w:t>
            </w:r>
          </w:p>
        </w:tc>
        <w:tc>
          <w:tcPr>
            <w:tcW w:w="734" w:type="dxa"/>
            <w:tcBorders>
              <w:top w:val="single" w:color="auto" w:sz="2" w:space="0"/>
              <w:left w:val="single" w:color="auto" w:sz="2" w:space="0"/>
              <w:bottom w:val="single" w:color="auto" w:sz="2" w:space="0"/>
              <w:right w:val="single" w:color="auto" w:sz="6" w:space="0"/>
            </w:tcBorders>
            <w:vAlign w:val="center"/>
          </w:tcPr>
          <w:p w14:paraId="7EE628B3">
            <w:pPr>
              <w:spacing w:line="280" w:lineRule="exact"/>
              <w:rPr>
                <w:sz w:val="24"/>
              </w:rPr>
            </w:pPr>
            <w:r>
              <w:rPr>
                <w:sz w:val="24"/>
              </w:rPr>
              <w:t>10盘</w:t>
            </w:r>
          </w:p>
        </w:tc>
      </w:tr>
      <w:tr w14:paraId="183F4A5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485075DA">
            <w:pPr>
              <w:spacing w:line="280" w:lineRule="exact"/>
              <w:jc w:val="center"/>
              <w:rPr>
                <w:sz w:val="24"/>
              </w:rPr>
            </w:pPr>
            <w:r>
              <w:rPr>
                <w:sz w:val="24"/>
              </w:rPr>
              <w:t>10</w:t>
            </w:r>
          </w:p>
        </w:tc>
        <w:tc>
          <w:tcPr>
            <w:tcW w:w="5103" w:type="dxa"/>
            <w:tcBorders>
              <w:top w:val="single" w:color="auto" w:sz="2" w:space="0"/>
              <w:left w:val="single" w:color="auto" w:sz="2" w:space="0"/>
              <w:bottom w:val="single" w:color="auto" w:sz="2" w:space="0"/>
              <w:right w:val="single" w:color="auto" w:sz="2" w:space="0"/>
            </w:tcBorders>
            <w:vAlign w:val="center"/>
          </w:tcPr>
          <w:p w14:paraId="51C60F1A">
            <w:pPr>
              <w:spacing w:line="280" w:lineRule="exact"/>
              <w:rPr>
                <w:sz w:val="24"/>
              </w:rPr>
            </w:pPr>
            <w:r>
              <w:rPr>
                <w:sz w:val="24"/>
              </w:rPr>
              <w:t>多功能消防斧</w:t>
            </w:r>
          </w:p>
        </w:tc>
        <w:tc>
          <w:tcPr>
            <w:tcW w:w="3686" w:type="dxa"/>
            <w:tcBorders>
              <w:top w:val="single" w:color="auto" w:sz="2" w:space="0"/>
              <w:left w:val="single" w:color="auto" w:sz="2" w:space="0"/>
              <w:bottom w:val="single" w:color="auto" w:sz="2" w:space="0"/>
              <w:right w:val="single" w:color="auto" w:sz="2" w:space="0"/>
            </w:tcBorders>
            <w:vAlign w:val="center"/>
          </w:tcPr>
          <w:p w14:paraId="363E294B">
            <w:pPr>
              <w:spacing w:line="280" w:lineRule="exact"/>
              <w:rPr>
                <w:sz w:val="24"/>
              </w:rPr>
            </w:pPr>
            <w:r>
              <w:rPr>
                <w:sz w:val="24"/>
              </w:rPr>
              <w:t>带快速安装支架</w:t>
            </w:r>
          </w:p>
        </w:tc>
        <w:tc>
          <w:tcPr>
            <w:tcW w:w="734" w:type="dxa"/>
            <w:tcBorders>
              <w:top w:val="single" w:color="auto" w:sz="2" w:space="0"/>
              <w:left w:val="single" w:color="auto" w:sz="2" w:space="0"/>
              <w:bottom w:val="single" w:color="auto" w:sz="2" w:space="0"/>
              <w:right w:val="single" w:color="auto" w:sz="6" w:space="0"/>
            </w:tcBorders>
            <w:vAlign w:val="center"/>
          </w:tcPr>
          <w:p w14:paraId="09C2FBB7">
            <w:pPr>
              <w:spacing w:line="280" w:lineRule="exact"/>
              <w:rPr>
                <w:sz w:val="24"/>
              </w:rPr>
            </w:pPr>
            <w:r>
              <w:rPr>
                <w:sz w:val="24"/>
              </w:rPr>
              <w:t>1件</w:t>
            </w:r>
          </w:p>
        </w:tc>
      </w:tr>
      <w:tr w14:paraId="24B5C5A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4F12A6B1">
            <w:pPr>
              <w:spacing w:line="280" w:lineRule="exact"/>
              <w:jc w:val="center"/>
              <w:rPr>
                <w:sz w:val="24"/>
              </w:rPr>
            </w:pPr>
            <w:r>
              <w:rPr>
                <w:sz w:val="24"/>
              </w:rPr>
              <w:t>11</w:t>
            </w:r>
          </w:p>
        </w:tc>
        <w:tc>
          <w:tcPr>
            <w:tcW w:w="5103" w:type="dxa"/>
            <w:tcBorders>
              <w:top w:val="single" w:color="auto" w:sz="2" w:space="0"/>
              <w:left w:val="single" w:color="auto" w:sz="2" w:space="0"/>
              <w:bottom w:val="single" w:color="auto" w:sz="2" w:space="0"/>
              <w:right w:val="single" w:color="auto" w:sz="2" w:space="0"/>
            </w:tcBorders>
            <w:vAlign w:val="center"/>
          </w:tcPr>
          <w:p w14:paraId="1991C705">
            <w:pPr>
              <w:spacing w:line="280" w:lineRule="exact"/>
              <w:rPr>
                <w:sz w:val="24"/>
              </w:rPr>
            </w:pPr>
            <w:r>
              <w:rPr>
                <w:sz w:val="24"/>
              </w:rPr>
              <w:t>异径接口</w:t>
            </w:r>
          </w:p>
        </w:tc>
        <w:tc>
          <w:tcPr>
            <w:tcW w:w="3686" w:type="dxa"/>
            <w:tcBorders>
              <w:top w:val="single" w:color="auto" w:sz="2" w:space="0"/>
              <w:left w:val="single" w:color="auto" w:sz="2" w:space="0"/>
              <w:bottom w:val="single" w:color="auto" w:sz="2" w:space="0"/>
              <w:right w:val="single" w:color="auto" w:sz="2" w:space="0"/>
            </w:tcBorders>
            <w:vAlign w:val="center"/>
          </w:tcPr>
          <w:p w14:paraId="088CC1D1">
            <w:pPr>
              <w:spacing w:line="280" w:lineRule="exact"/>
              <w:rPr>
                <w:sz w:val="24"/>
              </w:rPr>
            </w:pPr>
            <w:r>
              <w:rPr>
                <w:sz w:val="24"/>
              </w:rPr>
              <w:t>卡式80雄/65雌</w:t>
            </w:r>
          </w:p>
        </w:tc>
        <w:tc>
          <w:tcPr>
            <w:tcW w:w="734" w:type="dxa"/>
            <w:tcBorders>
              <w:top w:val="single" w:color="auto" w:sz="2" w:space="0"/>
              <w:left w:val="single" w:color="auto" w:sz="2" w:space="0"/>
              <w:bottom w:val="single" w:color="auto" w:sz="2" w:space="0"/>
              <w:right w:val="single" w:color="auto" w:sz="6" w:space="0"/>
            </w:tcBorders>
            <w:vAlign w:val="center"/>
          </w:tcPr>
          <w:p w14:paraId="1AF42ED8">
            <w:pPr>
              <w:spacing w:line="280" w:lineRule="exact"/>
              <w:rPr>
                <w:sz w:val="24"/>
              </w:rPr>
            </w:pPr>
            <w:r>
              <w:rPr>
                <w:sz w:val="24"/>
              </w:rPr>
              <w:t>4件</w:t>
            </w:r>
          </w:p>
        </w:tc>
      </w:tr>
      <w:tr w14:paraId="492281BA">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6C6B4498">
            <w:pPr>
              <w:spacing w:line="280" w:lineRule="exact"/>
              <w:jc w:val="center"/>
              <w:rPr>
                <w:sz w:val="24"/>
              </w:rPr>
            </w:pPr>
            <w:r>
              <w:rPr>
                <w:sz w:val="24"/>
              </w:rPr>
              <w:t>12</w:t>
            </w:r>
          </w:p>
        </w:tc>
        <w:tc>
          <w:tcPr>
            <w:tcW w:w="5103" w:type="dxa"/>
            <w:tcBorders>
              <w:top w:val="single" w:color="auto" w:sz="2" w:space="0"/>
              <w:left w:val="single" w:color="auto" w:sz="2" w:space="0"/>
              <w:bottom w:val="single" w:color="auto" w:sz="2" w:space="0"/>
              <w:right w:val="single" w:color="auto" w:sz="2" w:space="0"/>
            </w:tcBorders>
            <w:vAlign w:val="center"/>
          </w:tcPr>
          <w:p w14:paraId="6A336145">
            <w:pPr>
              <w:spacing w:line="280" w:lineRule="exact"/>
              <w:rPr>
                <w:sz w:val="24"/>
              </w:rPr>
            </w:pPr>
            <w:r>
              <w:rPr>
                <w:sz w:val="24"/>
              </w:rPr>
              <w:t>异型接口</w:t>
            </w:r>
          </w:p>
        </w:tc>
        <w:tc>
          <w:tcPr>
            <w:tcW w:w="3686" w:type="dxa"/>
            <w:tcBorders>
              <w:top w:val="single" w:color="auto" w:sz="2" w:space="0"/>
              <w:left w:val="single" w:color="auto" w:sz="2" w:space="0"/>
              <w:bottom w:val="single" w:color="auto" w:sz="2" w:space="0"/>
              <w:right w:val="single" w:color="auto" w:sz="2" w:space="0"/>
            </w:tcBorders>
            <w:vAlign w:val="center"/>
          </w:tcPr>
          <w:p w14:paraId="50277D31">
            <w:pPr>
              <w:spacing w:line="280" w:lineRule="exact"/>
              <w:rPr>
                <w:sz w:val="24"/>
              </w:rPr>
            </w:pPr>
            <w:r>
              <w:rPr>
                <w:sz w:val="24"/>
              </w:rPr>
              <w:t>卡式80雄/80雄</w:t>
            </w:r>
          </w:p>
        </w:tc>
        <w:tc>
          <w:tcPr>
            <w:tcW w:w="734" w:type="dxa"/>
            <w:tcBorders>
              <w:top w:val="single" w:color="auto" w:sz="2" w:space="0"/>
              <w:left w:val="single" w:color="auto" w:sz="2" w:space="0"/>
              <w:bottom w:val="single" w:color="auto" w:sz="2" w:space="0"/>
              <w:right w:val="single" w:color="auto" w:sz="6" w:space="0"/>
            </w:tcBorders>
            <w:vAlign w:val="center"/>
          </w:tcPr>
          <w:p w14:paraId="15FA9493">
            <w:pPr>
              <w:spacing w:line="280" w:lineRule="exact"/>
              <w:rPr>
                <w:sz w:val="24"/>
              </w:rPr>
            </w:pPr>
            <w:r>
              <w:rPr>
                <w:sz w:val="24"/>
              </w:rPr>
              <w:t>2件</w:t>
            </w:r>
          </w:p>
        </w:tc>
      </w:tr>
      <w:tr w14:paraId="049495C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4BD78A7F">
            <w:pPr>
              <w:spacing w:line="280" w:lineRule="exact"/>
              <w:jc w:val="center"/>
              <w:rPr>
                <w:sz w:val="24"/>
              </w:rPr>
            </w:pPr>
            <w:r>
              <w:rPr>
                <w:sz w:val="24"/>
              </w:rPr>
              <w:t>13</w:t>
            </w:r>
          </w:p>
        </w:tc>
        <w:tc>
          <w:tcPr>
            <w:tcW w:w="5103" w:type="dxa"/>
            <w:tcBorders>
              <w:top w:val="single" w:color="auto" w:sz="2" w:space="0"/>
              <w:left w:val="single" w:color="auto" w:sz="2" w:space="0"/>
              <w:bottom w:val="single" w:color="auto" w:sz="2" w:space="0"/>
              <w:right w:val="single" w:color="auto" w:sz="2" w:space="0"/>
            </w:tcBorders>
            <w:vAlign w:val="center"/>
          </w:tcPr>
          <w:p w14:paraId="26E90062">
            <w:pPr>
              <w:spacing w:line="280" w:lineRule="exact"/>
              <w:rPr>
                <w:sz w:val="24"/>
              </w:rPr>
            </w:pPr>
            <w:r>
              <w:rPr>
                <w:sz w:val="24"/>
              </w:rPr>
              <w:t>异型接口</w:t>
            </w:r>
          </w:p>
        </w:tc>
        <w:tc>
          <w:tcPr>
            <w:tcW w:w="3686" w:type="dxa"/>
            <w:tcBorders>
              <w:top w:val="single" w:color="auto" w:sz="2" w:space="0"/>
              <w:left w:val="single" w:color="auto" w:sz="2" w:space="0"/>
              <w:bottom w:val="single" w:color="auto" w:sz="2" w:space="0"/>
              <w:right w:val="single" w:color="auto" w:sz="2" w:space="0"/>
            </w:tcBorders>
            <w:vAlign w:val="center"/>
          </w:tcPr>
          <w:p w14:paraId="53C065B3">
            <w:pPr>
              <w:spacing w:line="280" w:lineRule="exact"/>
              <w:rPr>
                <w:sz w:val="24"/>
              </w:rPr>
            </w:pPr>
            <w:r>
              <w:rPr>
                <w:sz w:val="24"/>
              </w:rPr>
              <w:t>卡式65雄/内扣式65</w:t>
            </w:r>
          </w:p>
        </w:tc>
        <w:tc>
          <w:tcPr>
            <w:tcW w:w="734" w:type="dxa"/>
            <w:tcBorders>
              <w:top w:val="single" w:color="auto" w:sz="2" w:space="0"/>
              <w:left w:val="single" w:color="auto" w:sz="2" w:space="0"/>
              <w:bottom w:val="single" w:color="auto" w:sz="2" w:space="0"/>
              <w:right w:val="single" w:color="auto" w:sz="6" w:space="0"/>
            </w:tcBorders>
            <w:vAlign w:val="center"/>
          </w:tcPr>
          <w:p w14:paraId="170A636A">
            <w:pPr>
              <w:spacing w:line="280" w:lineRule="exact"/>
              <w:rPr>
                <w:sz w:val="24"/>
              </w:rPr>
            </w:pPr>
            <w:r>
              <w:rPr>
                <w:sz w:val="24"/>
              </w:rPr>
              <w:t>2件</w:t>
            </w:r>
          </w:p>
        </w:tc>
      </w:tr>
      <w:tr w14:paraId="18701E5C">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5341C216">
            <w:pPr>
              <w:spacing w:line="280" w:lineRule="exact"/>
              <w:jc w:val="center"/>
              <w:rPr>
                <w:sz w:val="24"/>
              </w:rPr>
            </w:pPr>
            <w:r>
              <w:rPr>
                <w:sz w:val="24"/>
              </w:rPr>
              <w:t>14</w:t>
            </w:r>
          </w:p>
        </w:tc>
        <w:tc>
          <w:tcPr>
            <w:tcW w:w="5103" w:type="dxa"/>
            <w:tcBorders>
              <w:top w:val="single" w:color="auto" w:sz="2" w:space="0"/>
              <w:left w:val="single" w:color="auto" w:sz="2" w:space="0"/>
              <w:bottom w:val="single" w:color="auto" w:sz="2" w:space="0"/>
              <w:right w:val="single" w:color="auto" w:sz="2" w:space="0"/>
            </w:tcBorders>
            <w:vAlign w:val="center"/>
          </w:tcPr>
          <w:p w14:paraId="1CBFAFF1">
            <w:pPr>
              <w:spacing w:line="280" w:lineRule="exact"/>
              <w:rPr>
                <w:sz w:val="24"/>
              </w:rPr>
            </w:pPr>
            <w:r>
              <w:rPr>
                <w:sz w:val="24"/>
              </w:rPr>
              <w:t>橡皮锤</w:t>
            </w:r>
          </w:p>
        </w:tc>
        <w:tc>
          <w:tcPr>
            <w:tcW w:w="3686" w:type="dxa"/>
            <w:tcBorders>
              <w:top w:val="single" w:color="auto" w:sz="2" w:space="0"/>
              <w:left w:val="single" w:color="auto" w:sz="2" w:space="0"/>
              <w:bottom w:val="single" w:color="auto" w:sz="2" w:space="0"/>
              <w:right w:val="single" w:color="auto" w:sz="2" w:space="0"/>
            </w:tcBorders>
            <w:vAlign w:val="center"/>
          </w:tcPr>
          <w:p w14:paraId="00CD8440">
            <w:pPr>
              <w:spacing w:line="280" w:lineRule="exact"/>
              <w:rPr>
                <w:sz w:val="24"/>
              </w:rPr>
            </w:pPr>
          </w:p>
        </w:tc>
        <w:tc>
          <w:tcPr>
            <w:tcW w:w="734" w:type="dxa"/>
            <w:tcBorders>
              <w:top w:val="single" w:color="auto" w:sz="2" w:space="0"/>
              <w:left w:val="single" w:color="auto" w:sz="2" w:space="0"/>
              <w:bottom w:val="single" w:color="auto" w:sz="2" w:space="0"/>
              <w:right w:val="single" w:color="auto" w:sz="6" w:space="0"/>
            </w:tcBorders>
            <w:vAlign w:val="center"/>
          </w:tcPr>
          <w:p w14:paraId="67573A9A">
            <w:pPr>
              <w:spacing w:line="280" w:lineRule="exact"/>
              <w:rPr>
                <w:sz w:val="24"/>
              </w:rPr>
            </w:pPr>
            <w:r>
              <w:rPr>
                <w:sz w:val="24"/>
              </w:rPr>
              <w:t>1个</w:t>
            </w:r>
          </w:p>
        </w:tc>
      </w:tr>
      <w:tr w14:paraId="799CB75E">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20496A65">
            <w:pPr>
              <w:spacing w:line="280" w:lineRule="exact"/>
              <w:jc w:val="center"/>
              <w:rPr>
                <w:sz w:val="24"/>
              </w:rPr>
            </w:pPr>
            <w:r>
              <w:rPr>
                <w:sz w:val="24"/>
              </w:rPr>
              <w:t>15</w:t>
            </w:r>
          </w:p>
        </w:tc>
        <w:tc>
          <w:tcPr>
            <w:tcW w:w="5103" w:type="dxa"/>
            <w:tcBorders>
              <w:top w:val="single" w:color="auto" w:sz="2" w:space="0"/>
              <w:left w:val="single" w:color="auto" w:sz="2" w:space="0"/>
              <w:bottom w:val="single" w:color="auto" w:sz="2" w:space="0"/>
              <w:right w:val="single" w:color="auto" w:sz="2" w:space="0"/>
            </w:tcBorders>
            <w:vAlign w:val="center"/>
          </w:tcPr>
          <w:p w14:paraId="3B83564B">
            <w:pPr>
              <w:spacing w:line="280" w:lineRule="exact"/>
              <w:rPr>
                <w:sz w:val="24"/>
              </w:rPr>
            </w:pPr>
            <w:r>
              <w:rPr>
                <w:sz w:val="24"/>
              </w:rPr>
              <w:t>丁字镐</w:t>
            </w:r>
          </w:p>
        </w:tc>
        <w:tc>
          <w:tcPr>
            <w:tcW w:w="3686" w:type="dxa"/>
            <w:tcBorders>
              <w:top w:val="single" w:color="auto" w:sz="2" w:space="0"/>
              <w:left w:val="single" w:color="auto" w:sz="2" w:space="0"/>
              <w:bottom w:val="single" w:color="auto" w:sz="2" w:space="0"/>
              <w:right w:val="single" w:color="auto" w:sz="2" w:space="0"/>
            </w:tcBorders>
            <w:vAlign w:val="center"/>
          </w:tcPr>
          <w:p w14:paraId="38925E87">
            <w:pPr>
              <w:spacing w:line="280" w:lineRule="exact"/>
              <w:rPr>
                <w:sz w:val="24"/>
              </w:rPr>
            </w:pPr>
          </w:p>
        </w:tc>
        <w:tc>
          <w:tcPr>
            <w:tcW w:w="734" w:type="dxa"/>
            <w:tcBorders>
              <w:top w:val="single" w:color="auto" w:sz="2" w:space="0"/>
              <w:left w:val="single" w:color="auto" w:sz="2" w:space="0"/>
              <w:bottom w:val="single" w:color="auto" w:sz="2" w:space="0"/>
              <w:right w:val="single" w:color="auto" w:sz="6" w:space="0"/>
            </w:tcBorders>
            <w:vAlign w:val="center"/>
          </w:tcPr>
          <w:p w14:paraId="62412E5E">
            <w:pPr>
              <w:spacing w:line="280" w:lineRule="exact"/>
              <w:rPr>
                <w:sz w:val="24"/>
              </w:rPr>
            </w:pPr>
            <w:r>
              <w:rPr>
                <w:sz w:val="24"/>
              </w:rPr>
              <w:t>1个</w:t>
            </w:r>
          </w:p>
        </w:tc>
      </w:tr>
      <w:tr w14:paraId="2F82AEEE">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0C338E95">
            <w:pPr>
              <w:spacing w:line="280" w:lineRule="exact"/>
              <w:jc w:val="center"/>
              <w:rPr>
                <w:sz w:val="24"/>
              </w:rPr>
            </w:pPr>
            <w:r>
              <w:rPr>
                <w:sz w:val="24"/>
              </w:rPr>
              <w:t>16</w:t>
            </w:r>
          </w:p>
        </w:tc>
        <w:tc>
          <w:tcPr>
            <w:tcW w:w="5103" w:type="dxa"/>
            <w:tcBorders>
              <w:top w:val="single" w:color="auto" w:sz="2" w:space="0"/>
              <w:left w:val="single" w:color="auto" w:sz="2" w:space="0"/>
              <w:bottom w:val="single" w:color="auto" w:sz="2" w:space="0"/>
              <w:right w:val="single" w:color="auto" w:sz="2" w:space="0"/>
            </w:tcBorders>
            <w:vAlign w:val="center"/>
          </w:tcPr>
          <w:p w14:paraId="30F1A04E">
            <w:pPr>
              <w:spacing w:line="280" w:lineRule="exact"/>
              <w:rPr>
                <w:sz w:val="24"/>
              </w:rPr>
            </w:pPr>
            <w:r>
              <w:rPr>
                <w:sz w:val="24"/>
              </w:rPr>
              <w:t>多功能铁挺</w:t>
            </w:r>
          </w:p>
        </w:tc>
        <w:tc>
          <w:tcPr>
            <w:tcW w:w="3686" w:type="dxa"/>
            <w:tcBorders>
              <w:top w:val="single" w:color="auto" w:sz="2" w:space="0"/>
              <w:left w:val="single" w:color="auto" w:sz="2" w:space="0"/>
              <w:bottom w:val="single" w:color="auto" w:sz="2" w:space="0"/>
              <w:right w:val="single" w:color="auto" w:sz="2" w:space="0"/>
            </w:tcBorders>
            <w:vAlign w:val="center"/>
          </w:tcPr>
          <w:p w14:paraId="409F9053">
            <w:pPr>
              <w:spacing w:line="280" w:lineRule="exact"/>
              <w:rPr>
                <w:sz w:val="24"/>
              </w:rPr>
            </w:pPr>
          </w:p>
        </w:tc>
        <w:tc>
          <w:tcPr>
            <w:tcW w:w="734" w:type="dxa"/>
            <w:tcBorders>
              <w:top w:val="single" w:color="auto" w:sz="2" w:space="0"/>
              <w:left w:val="single" w:color="auto" w:sz="2" w:space="0"/>
              <w:bottom w:val="single" w:color="auto" w:sz="2" w:space="0"/>
              <w:right w:val="single" w:color="auto" w:sz="6" w:space="0"/>
            </w:tcBorders>
            <w:vAlign w:val="center"/>
          </w:tcPr>
          <w:p w14:paraId="44709EA3">
            <w:pPr>
              <w:spacing w:line="280" w:lineRule="exact"/>
              <w:rPr>
                <w:sz w:val="24"/>
              </w:rPr>
            </w:pPr>
            <w:r>
              <w:rPr>
                <w:sz w:val="24"/>
              </w:rPr>
              <w:t>1个</w:t>
            </w:r>
          </w:p>
        </w:tc>
      </w:tr>
      <w:tr w14:paraId="0FECFBA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437DA086">
            <w:pPr>
              <w:spacing w:line="280" w:lineRule="exact"/>
              <w:jc w:val="center"/>
              <w:rPr>
                <w:sz w:val="24"/>
              </w:rPr>
            </w:pPr>
            <w:r>
              <w:rPr>
                <w:sz w:val="24"/>
              </w:rPr>
              <w:t>17</w:t>
            </w:r>
          </w:p>
        </w:tc>
        <w:tc>
          <w:tcPr>
            <w:tcW w:w="5103" w:type="dxa"/>
            <w:tcBorders>
              <w:top w:val="single" w:color="auto" w:sz="2" w:space="0"/>
              <w:left w:val="single" w:color="auto" w:sz="2" w:space="0"/>
              <w:bottom w:val="single" w:color="auto" w:sz="2" w:space="0"/>
              <w:right w:val="single" w:color="auto" w:sz="2" w:space="0"/>
            </w:tcBorders>
            <w:vAlign w:val="center"/>
          </w:tcPr>
          <w:p w14:paraId="45841A22">
            <w:pPr>
              <w:spacing w:line="280" w:lineRule="exact"/>
              <w:rPr>
                <w:sz w:val="24"/>
              </w:rPr>
            </w:pPr>
            <w:r>
              <w:rPr>
                <w:sz w:val="24"/>
              </w:rPr>
              <w:t>集水器</w:t>
            </w:r>
          </w:p>
        </w:tc>
        <w:tc>
          <w:tcPr>
            <w:tcW w:w="3686" w:type="dxa"/>
            <w:tcBorders>
              <w:top w:val="single" w:color="auto" w:sz="2" w:space="0"/>
              <w:left w:val="single" w:color="auto" w:sz="2" w:space="0"/>
              <w:bottom w:val="single" w:color="auto" w:sz="2" w:space="0"/>
              <w:right w:val="single" w:color="auto" w:sz="2" w:space="0"/>
            </w:tcBorders>
            <w:vAlign w:val="center"/>
          </w:tcPr>
          <w:p w14:paraId="77EB61F1">
            <w:pPr>
              <w:spacing w:line="280" w:lineRule="exact"/>
              <w:rPr>
                <w:sz w:val="24"/>
              </w:rPr>
            </w:pPr>
            <w:r>
              <w:rPr>
                <w:sz w:val="24"/>
              </w:rPr>
              <w:t>150/80×2，卡式接口</w:t>
            </w:r>
          </w:p>
        </w:tc>
        <w:tc>
          <w:tcPr>
            <w:tcW w:w="734" w:type="dxa"/>
            <w:tcBorders>
              <w:top w:val="single" w:color="auto" w:sz="2" w:space="0"/>
              <w:left w:val="single" w:color="auto" w:sz="2" w:space="0"/>
              <w:bottom w:val="single" w:color="auto" w:sz="2" w:space="0"/>
              <w:right w:val="single" w:color="auto" w:sz="6" w:space="0"/>
            </w:tcBorders>
            <w:vAlign w:val="center"/>
          </w:tcPr>
          <w:p w14:paraId="1C19415B">
            <w:pPr>
              <w:spacing w:line="280" w:lineRule="exact"/>
              <w:rPr>
                <w:sz w:val="24"/>
              </w:rPr>
            </w:pPr>
            <w:r>
              <w:rPr>
                <w:sz w:val="24"/>
              </w:rPr>
              <w:t>1件</w:t>
            </w:r>
          </w:p>
        </w:tc>
      </w:tr>
      <w:tr w14:paraId="79D440B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117E127A">
            <w:pPr>
              <w:spacing w:line="280" w:lineRule="exact"/>
              <w:jc w:val="center"/>
              <w:rPr>
                <w:sz w:val="24"/>
              </w:rPr>
            </w:pPr>
            <w:r>
              <w:rPr>
                <w:sz w:val="24"/>
              </w:rPr>
              <w:t>18</w:t>
            </w:r>
          </w:p>
        </w:tc>
        <w:tc>
          <w:tcPr>
            <w:tcW w:w="5103" w:type="dxa"/>
            <w:tcBorders>
              <w:top w:val="single" w:color="auto" w:sz="2" w:space="0"/>
              <w:left w:val="single" w:color="auto" w:sz="2" w:space="0"/>
              <w:bottom w:val="single" w:color="auto" w:sz="2" w:space="0"/>
              <w:right w:val="single" w:color="auto" w:sz="2" w:space="0"/>
            </w:tcBorders>
            <w:vAlign w:val="center"/>
          </w:tcPr>
          <w:p w14:paraId="2C9794A2">
            <w:pPr>
              <w:spacing w:line="280" w:lineRule="exact"/>
              <w:rPr>
                <w:sz w:val="24"/>
              </w:rPr>
            </w:pPr>
            <w:r>
              <w:rPr>
                <w:sz w:val="24"/>
              </w:rPr>
              <w:t>水带包布</w:t>
            </w:r>
          </w:p>
        </w:tc>
        <w:tc>
          <w:tcPr>
            <w:tcW w:w="3686" w:type="dxa"/>
            <w:tcBorders>
              <w:top w:val="single" w:color="auto" w:sz="2" w:space="0"/>
              <w:left w:val="single" w:color="auto" w:sz="2" w:space="0"/>
              <w:bottom w:val="single" w:color="auto" w:sz="2" w:space="0"/>
              <w:right w:val="single" w:color="auto" w:sz="2" w:space="0"/>
            </w:tcBorders>
            <w:vAlign w:val="center"/>
          </w:tcPr>
          <w:p w14:paraId="4E2DDB2D">
            <w:pPr>
              <w:spacing w:line="280" w:lineRule="exact"/>
              <w:rPr>
                <w:bCs/>
                <w:sz w:val="24"/>
              </w:rPr>
            </w:pPr>
          </w:p>
        </w:tc>
        <w:tc>
          <w:tcPr>
            <w:tcW w:w="734" w:type="dxa"/>
            <w:tcBorders>
              <w:top w:val="single" w:color="auto" w:sz="2" w:space="0"/>
              <w:left w:val="single" w:color="auto" w:sz="2" w:space="0"/>
              <w:bottom w:val="single" w:color="auto" w:sz="2" w:space="0"/>
              <w:right w:val="single" w:color="auto" w:sz="6" w:space="0"/>
            </w:tcBorders>
            <w:vAlign w:val="center"/>
          </w:tcPr>
          <w:p w14:paraId="503E1C65">
            <w:pPr>
              <w:spacing w:line="280" w:lineRule="exact"/>
              <w:rPr>
                <w:sz w:val="24"/>
              </w:rPr>
            </w:pPr>
            <w:r>
              <w:rPr>
                <w:sz w:val="24"/>
              </w:rPr>
              <w:t>8件</w:t>
            </w:r>
          </w:p>
        </w:tc>
      </w:tr>
      <w:tr w14:paraId="654C15E4">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5EC4314E">
            <w:pPr>
              <w:spacing w:line="280" w:lineRule="exact"/>
              <w:jc w:val="center"/>
              <w:rPr>
                <w:sz w:val="24"/>
              </w:rPr>
            </w:pPr>
            <w:r>
              <w:rPr>
                <w:sz w:val="24"/>
              </w:rPr>
              <w:t>19</w:t>
            </w:r>
          </w:p>
        </w:tc>
        <w:tc>
          <w:tcPr>
            <w:tcW w:w="5103" w:type="dxa"/>
            <w:tcBorders>
              <w:top w:val="single" w:color="auto" w:sz="2" w:space="0"/>
              <w:left w:val="single" w:color="auto" w:sz="2" w:space="0"/>
              <w:bottom w:val="single" w:color="auto" w:sz="2" w:space="0"/>
              <w:right w:val="single" w:color="auto" w:sz="2" w:space="0"/>
            </w:tcBorders>
            <w:vAlign w:val="center"/>
          </w:tcPr>
          <w:p w14:paraId="27A4626A">
            <w:pPr>
              <w:spacing w:line="280" w:lineRule="exact"/>
              <w:rPr>
                <w:sz w:val="24"/>
              </w:rPr>
            </w:pPr>
            <w:r>
              <w:rPr>
                <w:sz w:val="24"/>
              </w:rPr>
              <w:t>水带挂钩</w:t>
            </w:r>
          </w:p>
        </w:tc>
        <w:tc>
          <w:tcPr>
            <w:tcW w:w="3686" w:type="dxa"/>
            <w:tcBorders>
              <w:top w:val="single" w:color="auto" w:sz="2" w:space="0"/>
              <w:left w:val="single" w:color="auto" w:sz="2" w:space="0"/>
              <w:bottom w:val="single" w:color="auto" w:sz="2" w:space="0"/>
              <w:right w:val="single" w:color="auto" w:sz="2" w:space="0"/>
            </w:tcBorders>
            <w:vAlign w:val="center"/>
          </w:tcPr>
          <w:p w14:paraId="6860579E">
            <w:pPr>
              <w:spacing w:line="280" w:lineRule="exact"/>
              <w:rPr>
                <w:bCs/>
                <w:sz w:val="24"/>
              </w:rPr>
            </w:pPr>
          </w:p>
        </w:tc>
        <w:tc>
          <w:tcPr>
            <w:tcW w:w="734" w:type="dxa"/>
            <w:tcBorders>
              <w:top w:val="single" w:color="auto" w:sz="2" w:space="0"/>
              <w:left w:val="single" w:color="auto" w:sz="2" w:space="0"/>
              <w:bottom w:val="single" w:color="auto" w:sz="2" w:space="0"/>
              <w:right w:val="single" w:color="auto" w:sz="6" w:space="0"/>
            </w:tcBorders>
            <w:vAlign w:val="center"/>
          </w:tcPr>
          <w:p w14:paraId="530E43CE">
            <w:pPr>
              <w:spacing w:line="280" w:lineRule="exact"/>
              <w:rPr>
                <w:sz w:val="24"/>
              </w:rPr>
            </w:pPr>
            <w:r>
              <w:rPr>
                <w:sz w:val="24"/>
              </w:rPr>
              <w:t>8件</w:t>
            </w:r>
          </w:p>
        </w:tc>
      </w:tr>
      <w:tr w14:paraId="0E073567">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32F0C6C9">
            <w:pPr>
              <w:spacing w:line="280" w:lineRule="exact"/>
              <w:jc w:val="center"/>
              <w:rPr>
                <w:sz w:val="24"/>
              </w:rPr>
            </w:pPr>
            <w:r>
              <w:rPr>
                <w:sz w:val="24"/>
              </w:rPr>
              <w:t>20</w:t>
            </w:r>
          </w:p>
        </w:tc>
        <w:tc>
          <w:tcPr>
            <w:tcW w:w="5103" w:type="dxa"/>
            <w:tcBorders>
              <w:top w:val="single" w:color="auto" w:sz="2" w:space="0"/>
              <w:left w:val="single" w:color="auto" w:sz="2" w:space="0"/>
              <w:bottom w:val="single" w:color="auto" w:sz="2" w:space="0"/>
              <w:right w:val="single" w:color="auto" w:sz="2" w:space="0"/>
            </w:tcBorders>
            <w:vAlign w:val="center"/>
          </w:tcPr>
          <w:p w14:paraId="5A06E9A1">
            <w:pPr>
              <w:spacing w:line="280" w:lineRule="exact"/>
              <w:rPr>
                <w:sz w:val="24"/>
              </w:rPr>
            </w:pPr>
            <w:r>
              <w:rPr>
                <w:sz w:val="24"/>
              </w:rPr>
              <w:t>水带桥</w:t>
            </w:r>
          </w:p>
        </w:tc>
        <w:tc>
          <w:tcPr>
            <w:tcW w:w="3686" w:type="dxa"/>
            <w:tcBorders>
              <w:top w:val="single" w:color="auto" w:sz="2" w:space="0"/>
              <w:left w:val="single" w:color="auto" w:sz="2" w:space="0"/>
              <w:bottom w:val="single" w:color="auto" w:sz="2" w:space="0"/>
              <w:right w:val="single" w:color="auto" w:sz="2" w:space="0"/>
            </w:tcBorders>
            <w:vAlign w:val="center"/>
          </w:tcPr>
          <w:p w14:paraId="563DB2CF">
            <w:pPr>
              <w:spacing w:line="280" w:lineRule="exact"/>
              <w:rPr>
                <w:bCs/>
                <w:sz w:val="24"/>
              </w:rPr>
            </w:pPr>
          </w:p>
        </w:tc>
        <w:tc>
          <w:tcPr>
            <w:tcW w:w="734" w:type="dxa"/>
            <w:tcBorders>
              <w:top w:val="single" w:color="auto" w:sz="2" w:space="0"/>
              <w:left w:val="single" w:color="auto" w:sz="2" w:space="0"/>
              <w:bottom w:val="single" w:color="auto" w:sz="2" w:space="0"/>
              <w:right w:val="single" w:color="auto" w:sz="6" w:space="0"/>
            </w:tcBorders>
            <w:vAlign w:val="center"/>
          </w:tcPr>
          <w:p w14:paraId="18018991">
            <w:pPr>
              <w:spacing w:line="280" w:lineRule="exact"/>
              <w:rPr>
                <w:sz w:val="24"/>
              </w:rPr>
            </w:pPr>
            <w:r>
              <w:rPr>
                <w:sz w:val="24"/>
              </w:rPr>
              <w:t>2副</w:t>
            </w:r>
          </w:p>
        </w:tc>
      </w:tr>
      <w:tr w14:paraId="4B14CB4E">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45986CF6">
            <w:pPr>
              <w:spacing w:line="280" w:lineRule="exact"/>
              <w:jc w:val="center"/>
              <w:rPr>
                <w:sz w:val="24"/>
              </w:rPr>
            </w:pPr>
            <w:r>
              <w:rPr>
                <w:sz w:val="24"/>
              </w:rPr>
              <w:t>21</w:t>
            </w:r>
          </w:p>
        </w:tc>
        <w:tc>
          <w:tcPr>
            <w:tcW w:w="5103" w:type="dxa"/>
            <w:tcBorders>
              <w:top w:val="single" w:color="auto" w:sz="2" w:space="0"/>
              <w:left w:val="single" w:color="auto" w:sz="2" w:space="0"/>
              <w:bottom w:val="single" w:color="auto" w:sz="2" w:space="0"/>
              <w:right w:val="single" w:color="auto" w:sz="2" w:space="0"/>
            </w:tcBorders>
            <w:vAlign w:val="center"/>
          </w:tcPr>
          <w:p w14:paraId="0398EA38">
            <w:pPr>
              <w:spacing w:line="280" w:lineRule="exact"/>
              <w:rPr>
                <w:sz w:val="24"/>
              </w:rPr>
            </w:pPr>
            <w:r>
              <w:rPr>
                <w:sz w:val="24"/>
              </w:rPr>
              <w:t>原车工具及附件、常用套筒工具</w:t>
            </w:r>
          </w:p>
        </w:tc>
        <w:tc>
          <w:tcPr>
            <w:tcW w:w="3686" w:type="dxa"/>
            <w:tcBorders>
              <w:top w:val="single" w:color="auto" w:sz="2" w:space="0"/>
              <w:left w:val="single" w:color="auto" w:sz="2" w:space="0"/>
              <w:bottom w:val="single" w:color="auto" w:sz="2" w:space="0"/>
              <w:right w:val="single" w:color="auto" w:sz="2" w:space="0"/>
            </w:tcBorders>
            <w:vAlign w:val="center"/>
          </w:tcPr>
          <w:p w14:paraId="1C5E1973">
            <w:pPr>
              <w:spacing w:line="280" w:lineRule="exact"/>
              <w:rPr>
                <w:sz w:val="24"/>
              </w:rPr>
            </w:pPr>
            <w:r>
              <w:rPr>
                <w:sz w:val="24"/>
              </w:rPr>
              <w:t>原车工具及附件、常用套筒工具</w:t>
            </w:r>
          </w:p>
        </w:tc>
        <w:tc>
          <w:tcPr>
            <w:tcW w:w="734" w:type="dxa"/>
            <w:tcBorders>
              <w:top w:val="single" w:color="auto" w:sz="2" w:space="0"/>
              <w:left w:val="single" w:color="auto" w:sz="2" w:space="0"/>
              <w:bottom w:val="single" w:color="auto" w:sz="2" w:space="0"/>
              <w:right w:val="single" w:color="auto" w:sz="6" w:space="0"/>
            </w:tcBorders>
            <w:vAlign w:val="center"/>
          </w:tcPr>
          <w:p w14:paraId="6102FF9B">
            <w:pPr>
              <w:spacing w:line="280" w:lineRule="exact"/>
              <w:rPr>
                <w:sz w:val="24"/>
              </w:rPr>
            </w:pPr>
            <w:r>
              <w:rPr>
                <w:sz w:val="24"/>
              </w:rPr>
              <w:t>1套</w:t>
            </w:r>
          </w:p>
        </w:tc>
      </w:tr>
      <w:tr w14:paraId="27DE8CC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77C83BAF">
            <w:pPr>
              <w:spacing w:line="280" w:lineRule="exact"/>
              <w:jc w:val="center"/>
              <w:rPr>
                <w:sz w:val="24"/>
              </w:rPr>
            </w:pPr>
            <w:r>
              <w:rPr>
                <w:sz w:val="24"/>
              </w:rPr>
              <w:t>22</w:t>
            </w:r>
          </w:p>
        </w:tc>
        <w:tc>
          <w:tcPr>
            <w:tcW w:w="5103" w:type="dxa"/>
            <w:tcBorders>
              <w:top w:val="single" w:color="auto" w:sz="2" w:space="0"/>
              <w:left w:val="single" w:color="auto" w:sz="2" w:space="0"/>
              <w:bottom w:val="single" w:color="auto" w:sz="2" w:space="0"/>
              <w:right w:val="single" w:color="auto" w:sz="2" w:space="0"/>
            </w:tcBorders>
            <w:vAlign w:val="center"/>
          </w:tcPr>
          <w:p w14:paraId="57A6AC4C">
            <w:pPr>
              <w:spacing w:line="280" w:lineRule="exact"/>
              <w:rPr>
                <w:sz w:val="24"/>
              </w:rPr>
            </w:pPr>
            <w:r>
              <w:rPr>
                <w:sz w:val="24"/>
              </w:rPr>
              <w:t>干粉灭火器</w:t>
            </w:r>
          </w:p>
        </w:tc>
        <w:tc>
          <w:tcPr>
            <w:tcW w:w="3686" w:type="dxa"/>
            <w:tcBorders>
              <w:top w:val="single" w:color="auto" w:sz="2" w:space="0"/>
              <w:left w:val="single" w:color="auto" w:sz="2" w:space="0"/>
              <w:bottom w:val="single" w:color="auto" w:sz="2" w:space="0"/>
              <w:right w:val="single" w:color="auto" w:sz="2" w:space="0"/>
            </w:tcBorders>
            <w:vAlign w:val="center"/>
          </w:tcPr>
          <w:p w14:paraId="302CC60A">
            <w:pPr>
              <w:spacing w:line="280" w:lineRule="exact"/>
              <w:rPr>
                <w:sz w:val="24"/>
              </w:rPr>
            </w:pPr>
            <w:r>
              <w:rPr>
                <w:sz w:val="24"/>
              </w:rPr>
              <w:t>固定在适当位置</w:t>
            </w:r>
          </w:p>
        </w:tc>
        <w:tc>
          <w:tcPr>
            <w:tcW w:w="734" w:type="dxa"/>
            <w:tcBorders>
              <w:top w:val="single" w:color="auto" w:sz="2" w:space="0"/>
              <w:left w:val="single" w:color="auto" w:sz="2" w:space="0"/>
              <w:bottom w:val="single" w:color="auto" w:sz="2" w:space="0"/>
              <w:right w:val="single" w:color="auto" w:sz="6" w:space="0"/>
            </w:tcBorders>
            <w:vAlign w:val="center"/>
          </w:tcPr>
          <w:p w14:paraId="40B62CB9">
            <w:pPr>
              <w:spacing w:line="280" w:lineRule="exact"/>
              <w:rPr>
                <w:sz w:val="24"/>
              </w:rPr>
            </w:pPr>
            <w:r>
              <w:rPr>
                <w:sz w:val="24"/>
              </w:rPr>
              <w:t>2具</w:t>
            </w:r>
          </w:p>
        </w:tc>
      </w:tr>
      <w:tr w14:paraId="01A51BA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1FCC54EA">
            <w:pPr>
              <w:spacing w:line="280" w:lineRule="exact"/>
              <w:jc w:val="center"/>
              <w:rPr>
                <w:sz w:val="24"/>
              </w:rPr>
            </w:pPr>
            <w:r>
              <w:rPr>
                <w:sz w:val="24"/>
              </w:rPr>
              <w:t>23</w:t>
            </w:r>
          </w:p>
        </w:tc>
        <w:tc>
          <w:tcPr>
            <w:tcW w:w="5103" w:type="dxa"/>
            <w:tcBorders>
              <w:top w:val="single" w:color="auto" w:sz="2" w:space="0"/>
              <w:left w:val="single" w:color="auto" w:sz="2" w:space="0"/>
              <w:bottom w:val="single" w:color="auto" w:sz="2" w:space="0"/>
              <w:right w:val="single" w:color="auto" w:sz="2" w:space="0"/>
            </w:tcBorders>
            <w:vAlign w:val="center"/>
          </w:tcPr>
          <w:p w14:paraId="7CE25093">
            <w:pPr>
              <w:spacing w:line="280" w:lineRule="exact"/>
              <w:rPr>
                <w:sz w:val="24"/>
              </w:rPr>
            </w:pPr>
            <w:r>
              <w:rPr>
                <w:sz w:val="24"/>
              </w:rPr>
              <w:t>电动黄油枪</w:t>
            </w:r>
          </w:p>
        </w:tc>
        <w:tc>
          <w:tcPr>
            <w:tcW w:w="3686" w:type="dxa"/>
            <w:tcBorders>
              <w:top w:val="single" w:color="auto" w:sz="2" w:space="0"/>
              <w:left w:val="single" w:color="auto" w:sz="2" w:space="0"/>
              <w:bottom w:val="single" w:color="auto" w:sz="2" w:space="0"/>
              <w:right w:val="single" w:color="auto" w:sz="2" w:space="0"/>
            </w:tcBorders>
            <w:vAlign w:val="center"/>
          </w:tcPr>
          <w:p w14:paraId="113A00C1">
            <w:pPr>
              <w:spacing w:line="280" w:lineRule="exact"/>
              <w:rPr>
                <w:sz w:val="24"/>
              </w:rPr>
            </w:pPr>
            <w:r>
              <w:rPr>
                <w:sz w:val="24"/>
              </w:rPr>
              <w:t>固定在泵室内适当位置</w:t>
            </w:r>
          </w:p>
        </w:tc>
        <w:tc>
          <w:tcPr>
            <w:tcW w:w="734" w:type="dxa"/>
            <w:tcBorders>
              <w:top w:val="single" w:color="auto" w:sz="2" w:space="0"/>
              <w:left w:val="single" w:color="auto" w:sz="2" w:space="0"/>
              <w:bottom w:val="single" w:color="auto" w:sz="2" w:space="0"/>
              <w:right w:val="single" w:color="auto" w:sz="6" w:space="0"/>
            </w:tcBorders>
            <w:vAlign w:val="center"/>
          </w:tcPr>
          <w:p w14:paraId="793BAE92">
            <w:pPr>
              <w:spacing w:line="280" w:lineRule="exact"/>
              <w:rPr>
                <w:sz w:val="24"/>
              </w:rPr>
            </w:pPr>
            <w:r>
              <w:rPr>
                <w:sz w:val="24"/>
              </w:rPr>
              <w:t>1个</w:t>
            </w:r>
          </w:p>
        </w:tc>
      </w:tr>
      <w:tr w14:paraId="4F5624A2">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36230FB7">
            <w:pPr>
              <w:spacing w:line="280" w:lineRule="exact"/>
              <w:jc w:val="center"/>
              <w:rPr>
                <w:sz w:val="24"/>
              </w:rPr>
            </w:pPr>
            <w:r>
              <w:rPr>
                <w:sz w:val="24"/>
              </w:rPr>
              <w:t>24</w:t>
            </w:r>
          </w:p>
        </w:tc>
        <w:tc>
          <w:tcPr>
            <w:tcW w:w="5103" w:type="dxa"/>
            <w:tcBorders>
              <w:top w:val="single" w:color="auto" w:sz="2" w:space="0"/>
              <w:left w:val="single" w:color="auto" w:sz="2" w:space="0"/>
              <w:bottom w:val="single" w:color="auto" w:sz="2" w:space="0"/>
              <w:right w:val="single" w:color="auto" w:sz="2" w:space="0"/>
            </w:tcBorders>
            <w:vAlign w:val="center"/>
          </w:tcPr>
          <w:p w14:paraId="7A1EB9D8">
            <w:pPr>
              <w:spacing w:line="280" w:lineRule="exact"/>
              <w:rPr>
                <w:sz w:val="24"/>
              </w:rPr>
            </w:pPr>
            <w:r>
              <w:rPr>
                <w:sz w:val="24"/>
              </w:rPr>
              <w:t>原车钥匙</w:t>
            </w:r>
          </w:p>
        </w:tc>
        <w:tc>
          <w:tcPr>
            <w:tcW w:w="3686" w:type="dxa"/>
            <w:tcBorders>
              <w:top w:val="single" w:color="auto" w:sz="2" w:space="0"/>
              <w:left w:val="single" w:color="auto" w:sz="2" w:space="0"/>
              <w:bottom w:val="single" w:color="auto" w:sz="2" w:space="0"/>
              <w:right w:val="single" w:color="auto" w:sz="2" w:space="0"/>
            </w:tcBorders>
            <w:vAlign w:val="center"/>
          </w:tcPr>
          <w:p w14:paraId="07CC7B06">
            <w:pPr>
              <w:spacing w:line="280" w:lineRule="exact"/>
              <w:rPr>
                <w:sz w:val="24"/>
              </w:rPr>
            </w:pPr>
            <w:r>
              <w:rPr>
                <w:sz w:val="24"/>
              </w:rPr>
              <w:t>原车钥匙</w:t>
            </w:r>
          </w:p>
        </w:tc>
        <w:tc>
          <w:tcPr>
            <w:tcW w:w="734" w:type="dxa"/>
            <w:tcBorders>
              <w:top w:val="single" w:color="auto" w:sz="2" w:space="0"/>
              <w:left w:val="single" w:color="auto" w:sz="2" w:space="0"/>
              <w:bottom w:val="single" w:color="auto" w:sz="2" w:space="0"/>
              <w:right w:val="single" w:color="auto" w:sz="6" w:space="0"/>
            </w:tcBorders>
            <w:vAlign w:val="center"/>
          </w:tcPr>
          <w:p w14:paraId="4A9849DB">
            <w:pPr>
              <w:spacing w:line="280" w:lineRule="exact"/>
              <w:rPr>
                <w:sz w:val="24"/>
              </w:rPr>
            </w:pPr>
            <w:r>
              <w:rPr>
                <w:sz w:val="24"/>
              </w:rPr>
              <w:t>4把</w:t>
            </w:r>
          </w:p>
        </w:tc>
      </w:tr>
      <w:tr w14:paraId="004EA32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36C83F08">
            <w:pPr>
              <w:spacing w:line="280" w:lineRule="exact"/>
              <w:jc w:val="center"/>
              <w:rPr>
                <w:sz w:val="24"/>
              </w:rPr>
            </w:pPr>
            <w:r>
              <w:rPr>
                <w:sz w:val="24"/>
              </w:rPr>
              <w:t>25</w:t>
            </w:r>
          </w:p>
        </w:tc>
        <w:tc>
          <w:tcPr>
            <w:tcW w:w="5103" w:type="dxa"/>
            <w:tcBorders>
              <w:top w:val="single" w:color="auto" w:sz="2" w:space="0"/>
              <w:left w:val="single" w:color="auto" w:sz="2" w:space="0"/>
              <w:bottom w:val="single" w:color="auto" w:sz="2" w:space="0"/>
              <w:right w:val="single" w:color="auto" w:sz="2" w:space="0"/>
            </w:tcBorders>
            <w:vAlign w:val="center"/>
          </w:tcPr>
          <w:p w14:paraId="3B26EA20">
            <w:pPr>
              <w:spacing w:line="280" w:lineRule="exact"/>
              <w:rPr>
                <w:sz w:val="24"/>
              </w:rPr>
            </w:pPr>
            <w:r>
              <w:rPr>
                <w:sz w:val="24"/>
              </w:rPr>
              <w:t>备用灯泡</w:t>
            </w:r>
          </w:p>
        </w:tc>
        <w:tc>
          <w:tcPr>
            <w:tcW w:w="3686" w:type="dxa"/>
            <w:tcBorders>
              <w:top w:val="single" w:color="auto" w:sz="2" w:space="0"/>
              <w:left w:val="single" w:color="auto" w:sz="2" w:space="0"/>
              <w:bottom w:val="single" w:color="auto" w:sz="2" w:space="0"/>
              <w:right w:val="single" w:color="auto" w:sz="2" w:space="0"/>
            </w:tcBorders>
            <w:vAlign w:val="center"/>
          </w:tcPr>
          <w:p w14:paraId="5EF0ADC2">
            <w:pPr>
              <w:spacing w:line="280" w:lineRule="exact"/>
              <w:rPr>
                <w:sz w:val="24"/>
              </w:rPr>
            </w:pPr>
            <w:r>
              <w:rPr>
                <w:sz w:val="24"/>
              </w:rPr>
              <w:t>备用灯泡</w:t>
            </w:r>
          </w:p>
        </w:tc>
        <w:tc>
          <w:tcPr>
            <w:tcW w:w="734" w:type="dxa"/>
            <w:tcBorders>
              <w:top w:val="single" w:color="auto" w:sz="2" w:space="0"/>
              <w:left w:val="single" w:color="auto" w:sz="2" w:space="0"/>
              <w:bottom w:val="single" w:color="auto" w:sz="2" w:space="0"/>
              <w:right w:val="single" w:color="auto" w:sz="6" w:space="0"/>
            </w:tcBorders>
            <w:vAlign w:val="center"/>
          </w:tcPr>
          <w:p w14:paraId="5246C70A">
            <w:pPr>
              <w:spacing w:line="280" w:lineRule="exact"/>
              <w:rPr>
                <w:sz w:val="24"/>
              </w:rPr>
            </w:pPr>
            <w:r>
              <w:rPr>
                <w:sz w:val="24"/>
              </w:rPr>
              <w:t>1套</w:t>
            </w:r>
          </w:p>
        </w:tc>
      </w:tr>
      <w:tr w14:paraId="07D58B76">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63D4C9F4">
            <w:pPr>
              <w:spacing w:line="280" w:lineRule="exact"/>
              <w:jc w:val="center"/>
              <w:rPr>
                <w:sz w:val="24"/>
              </w:rPr>
            </w:pPr>
            <w:r>
              <w:rPr>
                <w:sz w:val="24"/>
              </w:rPr>
              <w:t>26</w:t>
            </w:r>
          </w:p>
        </w:tc>
        <w:tc>
          <w:tcPr>
            <w:tcW w:w="5103" w:type="dxa"/>
            <w:tcBorders>
              <w:top w:val="single" w:color="auto" w:sz="2" w:space="0"/>
              <w:left w:val="single" w:color="auto" w:sz="2" w:space="0"/>
              <w:bottom w:val="single" w:color="auto" w:sz="2" w:space="0"/>
              <w:right w:val="single" w:color="auto" w:sz="2" w:space="0"/>
            </w:tcBorders>
            <w:vAlign w:val="center"/>
          </w:tcPr>
          <w:p w14:paraId="755492D8">
            <w:pPr>
              <w:spacing w:line="280" w:lineRule="exact"/>
              <w:rPr>
                <w:sz w:val="24"/>
              </w:rPr>
            </w:pPr>
            <w:r>
              <w:rPr>
                <w:sz w:val="24"/>
              </w:rPr>
              <w:t>备用保险</w:t>
            </w:r>
          </w:p>
        </w:tc>
        <w:tc>
          <w:tcPr>
            <w:tcW w:w="3686" w:type="dxa"/>
            <w:tcBorders>
              <w:top w:val="single" w:color="auto" w:sz="2" w:space="0"/>
              <w:left w:val="single" w:color="auto" w:sz="2" w:space="0"/>
              <w:bottom w:val="single" w:color="auto" w:sz="2" w:space="0"/>
              <w:right w:val="single" w:color="auto" w:sz="2" w:space="0"/>
            </w:tcBorders>
            <w:vAlign w:val="center"/>
          </w:tcPr>
          <w:p w14:paraId="489264B3">
            <w:pPr>
              <w:spacing w:line="280" w:lineRule="exact"/>
              <w:rPr>
                <w:sz w:val="24"/>
              </w:rPr>
            </w:pPr>
            <w:r>
              <w:rPr>
                <w:sz w:val="24"/>
              </w:rPr>
              <w:t>备用保险</w:t>
            </w:r>
          </w:p>
        </w:tc>
        <w:tc>
          <w:tcPr>
            <w:tcW w:w="734" w:type="dxa"/>
            <w:tcBorders>
              <w:top w:val="single" w:color="auto" w:sz="2" w:space="0"/>
              <w:left w:val="single" w:color="auto" w:sz="2" w:space="0"/>
              <w:bottom w:val="single" w:color="auto" w:sz="2" w:space="0"/>
              <w:right w:val="single" w:color="auto" w:sz="6" w:space="0"/>
            </w:tcBorders>
            <w:vAlign w:val="center"/>
          </w:tcPr>
          <w:p w14:paraId="332E0729">
            <w:pPr>
              <w:spacing w:line="280" w:lineRule="exact"/>
              <w:rPr>
                <w:sz w:val="24"/>
              </w:rPr>
            </w:pPr>
            <w:r>
              <w:rPr>
                <w:sz w:val="24"/>
              </w:rPr>
              <w:t>1套</w:t>
            </w:r>
          </w:p>
        </w:tc>
      </w:tr>
      <w:tr w14:paraId="4A2D6AD8">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2653DFFF">
            <w:pPr>
              <w:spacing w:line="280" w:lineRule="exact"/>
              <w:jc w:val="center"/>
              <w:rPr>
                <w:sz w:val="24"/>
              </w:rPr>
            </w:pPr>
            <w:r>
              <w:rPr>
                <w:sz w:val="24"/>
              </w:rPr>
              <w:t>27</w:t>
            </w:r>
          </w:p>
        </w:tc>
        <w:tc>
          <w:tcPr>
            <w:tcW w:w="5103" w:type="dxa"/>
            <w:tcBorders>
              <w:top w:val="single" w:color="auto" w:sz="2" w:space="0"/>
              <w:left w:val="single" w:color="auto" w:sz="2" w:space="0"/>
              <w:bottom w:val="single" w:color="auto" w:sz="2" w:space="0"/>
              <w:right w:val="single" w:color="auto" w:sz="2" w:space="0"/>
            </w:tcBorders>
            <w:vAlign w:val="center"/>
          </w:tcPr>
          <w:p w14:paraId="7AC500F7">
            <w:pPr>
              <w:spacing w:line="280" w:lineRule="exact"/>
              <w:rPr>
                <w:sz w:val="24"/>
              </w:rPr>
            </w:pPr>
            <w:r>
              <w:rPr>
                <w:sz w:val="24"/>
              </w:rPr>
              <w:t>备用灯罩</w:t>
            </w:r>
          </w:p>
        </w:tc>
        <w:tc>
          <w:tcPr>
            <w:tcW w:w="3686" w:type="dxa"/>
            <w:tcBorders>
              <w:top w:val="single" w:color="auto" w:sz="2" w:space="0"/>
              <w:left w:val="single" w:color="auto" w:sz="2" w:space="0"/>
              <w:bottom w:val="single" w:color="auto" w:sz="2" w:space="0"/>
              <w:right w:val="single" w:color="auto" w:sz="2" w:space="0"/>
            </w:tcBorders>
            <w:vAlign w:val="center"/>
          </w:tcPr>
          <w:p w14:paraId="72C300EF">
            <w:pPr>
              <w:spacing w:line="280" w:lineRule="exact"/>
              <w:rPr>
                <w:sz w:val="24"/>
              </w:rPr>
            </w:pPr>
            <w:r>
              <w:rPr>
                <w:sz w:val="24"/>
              </w:rPr>
              <w:t>转向灯、尾灯、侧灯</w:t>
            </w:r>
          </w:p>
        </w:tc>
        <w:tc>
          <w:tcPr>
            <w:tcW w:w="734" w:type="dxa"/>
            <w:tcBorders>
              <w:top w:val="single" w:color="auto" w:sz="2" w:space="0"/>
              <w:left w:val="single" w:color="auto" w:sz="2" w:space="0"/>
              <w:bottom w:val="single" w:color="auto" w:sz="2" w:space="0"/>
              <w:right w:val="single" w:color="auto" w:sz="6" w:space="0"/>
            </w:tcBorders>
            <w:vAlign w:val="center"/>
          </w:tcPr>
          <w:p w14:paraId="3E07BEBF">
            <w:pPr>
              <w:spacing w:line="280" w:lineRule="exact"/>
              <w:rPr>
                <w:sz w:val="24"/>
              </w:rPr>
            </w:pPr>
            <w:r>
              <w:rPr>
                <w:sz w:val="24"/>
              </w:rPr>
              <w:t>1套</w:t>
            </w:r>
          </w:p>
        </w:tc>
      </w:tr>
      <w:tr w14:paraId="39AE3F26">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4B68C8EB">
            <w:pPr>
              <w:spacing w:line="280" w:lineRule="exact"/>
              <w:jc w:val="center"/>
              <w:rPr>
                <w:sz w:val="24"/>
              </w:rPr>
            </w:pPr>
            <w:r>
              <w:rPr>
                <w:sz w:val="24"/>
              </w:rPr>
              <w:t>28</w:t>
            </w:r>
          </w:p>
        </w:tc>
        <w:tc>
          <w:tcPr>
            <w:tcW w:w="5103" w:type="dxa"/>
            <w:tcBorders>
              <w:top w:val="single" w:color="auto" w:sz="2" w:space="0"/>
              <w:left w:val="single" w:color="auto" w:sz="2" w:space="0"/>
              <w:bottom w:val="single" w:color="auto" w:sz="2" w:space="0"/>
              <w:right w:val="single" w:color="auto" w:sz="2" w:space="0"/>
            </w:tcBorders>
            <w:vAlign w:val="center"/>
          </w:tcPr>
          <w:p w14:paraId="0DF0C128">
            <w:pPr>
              <w:spacing w:line="280" w:lineRule="exact"/>
              <w:rPr>
                <w:sz w:val="24"/>
              </w:rPr>
            </w:pPr>
            <w:r>
              <w:rPr>
                <w:sz w:val="24"/>
              </w:rPr>
              <w:t>备用空调滤芯、空气滤芯、机油滤芯、柴油滤芯、油水分离器滤芯、干燥罐滤芯、转向滤芯</w:t>
            </w:r>
          </w:p>
        </w:tc>
        <w:tc>
          <w:tcPr>
            <w:tcW w:w="3686" w:type="dxa"/>
            <w:tcBorders>
              <w:top w:val="single" w:color="auto" w:sz="2" w:space="0"/>
              <w:left w:val="single" w:color="auto" w:sz="2" w:space="0"/>
              <w:bottom w:val="single" w:color="auto" w:sz="2" w:space="0"/>
              <w:right w:val="single" w:color="auto" w:sz="2" w:space="0"/>
            </w:tcBorders>
            <w:vAlign w:val="center"/>
          </w:tcPr>
          <w:p w14:paraId="682ED094">
            <w:pPr>
              <w:spacing w:line="280" w:lineRule="exact"/>
              <w:rPr>
                <w:sz w:val="24"/>
              </w:rPr>
            </w:pPr>
            <w:r>
              <w:rPr>
                <w:sz w:val="24"/>
              </w:rPr>
              <w:t>原车同型号、同品牌</w:t>
            </w:r>
          </w:p>
        </w:tc>
        <w:tc>
          <w:tcPr>
            <w:tcW w:w="734" w:type="dxa"/>
            <w:tcBorders>
              <w:top w:val="single" w:color="auto" w:sz="2" w:space="0"/>
              <w:left w:val="single" w:color="auto" w:sz="2" w:space="0"/>
              <w:bottom w:val="single" w:color="auto" w:sz="2" w:space="0"/>
              <w:right w:val="single" w:color="auto" w:sz="6" w:space="0"/>
            </w:tcBorders>
            <w:vAlign w:val="center"/>
          </w:tcPr>
          <w:p w14:paraId="6704AEAE">
            <w:pPr>
              <w:spacing w:line="280" w:lineRule="exact"/>
              <w:rPr>
                <w:sz w:val="24"/>
              </w:rPr>
            </w:pPr>
            <w:r>
              <w:rPr>
                <w:sz w:val="24"/>
              </w:rPr>
              <w:t>3套</w:t>
            </w:r>
          </w:p>
        </w:tc>
      </w:tr>
      <w:tr w14:paraId="52F1F5F4">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6CB96AE5">
            <w:pPr>
              <w:spacing w:line="280" w:lineRule="exact"/>
              <w:jc w:val="center"/>
              <w:rPr>
                <w:sz w:val="24"/>
              </w:rPr>
            </w:pPr>
            <w:r>
              <w:rPr>
                <w:sz w:val="24"/>
              </w:rPr>
              <w:t>29</w:t>
            </w:r>
          </w:p>
        </w:tc>
        <w:tc>
          <w:tcPr>
            <w:tcW w:w="5103" w:type="dxa"/>
            <w:tcBorders>
              <w:top w:val="single" w:color="auto" w:sz="2" w:space="0"/>
              <w:left w:val="single" w:color="auto" w:sz="2" w:space="0"/>
              <w:bottom w:val="single" w:color="auto" w:sz="2" w:space="0"/>
              <w:right w:val="single" w:color="auto" w:sz="2" w:space="0"/>
            </w:tcBorders>
            <w:vAlign w:val="center"/>
          </w:tcPr>
          <w:p w14:paraId="2046C815">
            <w:pPr>
              <w:spacing w:line="280" w:lineRule="exact"/>
              <w:rPr>
                <w:sz w:val="24"/>
              </w:rPr>
            </w:pPr>
            <w:r>
              <w:rPr>
                <w:sz w:val="24"/>
              </w:rPr>
              <w:t>备用取力器齿轮油、转向</w:t>
            </w:r>
            <w:r>
              <w:rPr>
                <w:sz w:val="24"/>
              </w:rPr>
              <w:cr/>
            </w:r>
            <w:r>
              <w:rPr>
                <w:sz w:val="24"/>
              </w:rPr>
              <w:t>液压油</w:t>
            </w:r>
          </w:p>
        </w:tc>
        <w:tc>
          <w:tcPr>
            <w:tcW w:w="3686" w:type="dxa"/>
            <w:tcBorders>
              <w:top w:val="single" w:color="auto" w:sz="2" w:space="0"/>
              <w:left w:val="single" w:color="auto" w:sz="2" w:space="0"/>
              <w:bottom w:val="single" w:color="auto" w:sz="2" w:space="0"/>
              <w:right w:val="single" w:color="auto" w:sz="2" w:space="0"/>
            </w:tcBorders>
            <w:vAlign w:val="center"/>
          </w:tcPr>
          <w:p w14:paraId="56768EE4">
            <w:pPr>
              <w:spacing w:line="280" w:lineRule="exact"/>
              <w:rPr>
                <w:sz w:val="24"/>
              </w:rPr>
            </w:pPr>
            <w:r>
              <w:rPr>
                <w:sz w:val="24"/>
              </w:rPr>
              <w:t>原车同型号、同品牌</w:t>
            </w:r>
          </w:p>
        </w:tc>
        <w:tc>
          <w:tcPr>
            <w:tcW w:w="734" w:type="dxa"/>
            <w:tcBorders>
              <w:top w:val="single" w:color="auto" w:sz="2" w:space="0"/>
              <w:left w:val="single" w:color="auto" w:sz="2" w:space="0"/>
              <w:bottom w:val="single" w:color="auto" w:sz="2" w:space="0"/>
              <w:right w:val="single" w:color="auto" w:sz="6" w:space="0"/>
            </w:tcBorders>
            <w:vAlign w:val="center"/>
          </w:tcPr>
          <w:p w14:paraId="1D54A2B0">
            <w:pPr>
              <w:spacing w:line="280" w:lineRule="exact"/>
              <w:rPr>
                <w:sz w:val="24"/>
              </w:rPr>
            </w:pPr>
            <w:r>
              <w:rPr>
                <w:sz w:val="24"/>
              </w:rPr>
              <w:t>1套</w:t>
            </w:r>
          </w:p>
        </w:tc>
      </w:tr>
      <w:tr w14:paraId="57446378">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27757E70">
            <w:pPr>
              <w:spacing w:line="280" w:lineRule="exact"/>
              <w:jc w:val="center"/>
              <w:rPr>
                <w:sz w:val="24"/>
              </w:rPr>
            </w:pPr>
            <w:r>
              <w:rPr>
                <w:sz w:val="24"/>
              </w:rPr>
              <w:t>30</w:t>
            </w:r>
          </w:p>
        </w:tc>
        <w:tc>
          <w:tcPr>
            <w:tcW w:w="5103" w:type="dxa"/>
            <w:tcBorders>
              <w:top w:val="single" w:color="auto" w:sz="2" w:space="0"/>
              <w:left w:val="single" w:color="auto" w:sz="2" w:space="0"/>
              <w:bottom w:val="single" w:color="auto" w:sz="2" w:space="0"/>
              <w:right w:val="single" w:color="auto" w:sz="2" w:space="0"/>
            </w:tcBorders>
            <w:vAlign w:val="center"/>
          </w:tcPr>
          <w:p w14:paraId="61805EA2">
            <w:pPr>
              <w:spacing w:line="280" w:lineRule="exact"/>
              <w:rPr>
                <w:sz w:val="24"/>
              </w:rPr>
            </w:pPr>
            <w:r>
              <w:rPr>
                <w:sz w:val="24"/>
              </w:rPr>
              <w:t>胎压表</w:t>
            </w:r>
          </w:p>
        </w:tc>
        <w:tc>
          <w:tcPr>
            <w:tcW w:w="3686" w:type="dxa"/>
            <w:tcBorders>
              <w:top w:val="single" w:color="auto" w:sz="2" w:space="0"/>
              <w:left w:val="single" w:color="auto" w:sz="2" w:space="0"/>
              <w:bottom w:val="single" w:color="auto" w:sz="2" w:space="0"/>
              <w:right w:val="single" w:color="auto" w:sz="2" w:space="0"/>
            </w:tcBorders>
            <w:vAlign w:val="center"/>
          </w:tcPr>
          <w:p w14:paraId="14BB65CA">
            <w:pPr>
              <w:spacing w:line="280" w:lineRule="exact"/>
              <w:rPr>
                <w:sz w:val="24"/>
              </w:rPr>
            </w:pPr>
            <w:r>
              <w:rPr>
                <w:sz w:val="24"/>
              </w:rPr>
              <w:t>胎压表</w:t>
            </w:r>
          </w:p>
        </w:tc>
        <w:tc>
          <w:tcPr>
            <w:tcW w:w="734" w:type="dxa"/>
            <w:tcBorders>
              <w:top w:val="single" w:color="auto" w:sz="2" w:space="0"/>
              <w:left w:val="single" w:color="auto" w:sz="2" w:space="0"/>
              <w:bottom w:val="single" w:color="auto" w:sz="2" w:space="0"/>
              <w:right w:val="single" w:color="auto" w:sz="6" w:space="0"/>
            </w:tcBorders>
            <w:vAlign w:val="center"/>
          </w:tcPr>
          <w:p w14:paraId="743CB04D">
            <w:pPr>
              <w:spacing w:line="280" w:lineRule="exact"/>
              <w:rPr>
                <w:sz w:val="24"/>
              </w:rPr>
            </w:pPr>
            <w:r>
              <w:rPr>
                <w:sz w:val="24"/>
              </w:rPr>
              <w:t>1件</w:t>
            </w:r>
          </w:p>
        </w:tc>
      </w:tr>
      <w:tr w14:paraId="14969FBE">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75A8E934">
            <w:pPr>
              <w:spacing w:line="280" w:lineRule="exact"/>
              <w:jc w:val="center"/>
              <w:rPr>
                <w:sz w:val="24"/>
              </w:rPr>
            </w:pPr>
            <w:r>
              <w:rPr>
                <w:sz w:val="24"/>
              </w:rPr>
              <w:t>31</w:t>
            </w:r>
          </w:p>
        </w:tc>
        <w:tc>
          <w:tcPr>
            <w:tcW w:w="5103" w:type="dxa"/>
            <w:tcBorders>
              <w:top w:val="single" w:color="auto" w:sz="2" w:space="0"/>
              <w:left w:val="single" w:color="auto" w:sz="2" w:space="0"/>
              <w:bottom w:val="single" w:color="auto" w:sz="2" w:space="0"/>
              <w:right w:val="single" w:color="auto" w:sz="2" w:space="0"/>
            </w:tcBorders>
            <w:vAlign w:val="center"/>
          </w:tcPr>
          <w:p w14:paraId="6C075E55">
            <w:pPr>
              <w:spacing w:line="280" w:lineRule="exact"/>
              <w:rPr>
                <w:sz w:val="24"/>
              </w:rPr>
            </w:pPr>
            <w:r>
              <w:rPr>
                <w:sz w:val="24"/>
              </w:rPr>
              <w:t>防火帽</w:t>
            </w:r>
          </w:p>
        </w:tc>
        <w:tc>
          <w:tcPr>
            <w:tcW w:w="3686" w:type="dxa"/>
            <w:tcBorders>
              <w:top w:val="single" w:color="auto" w:sz="2" w:space="0"/>
              <w:left w:val="single" w:color="auto" w:sz="2" w:space="0"/>
              <w:bottom w:val="single" w:color="auto" w:sz="2" w:space="0"/>
              <w:right w:val="single" w:color="auto" w:sz="2" w:space="0"/>
            </w:tcBorders>
            <w:vAlign w:val="center"/>
          </w:tcPr>
          <w:p w14:paraId="71BAD930">
            <w:pPr>
              <w:spacing w:line="280" w:lineRule="exact"/>
              <w:rPr>
                <w:sz w:val="24"/>
              </w:rPr>
            </w:pPr>
            <w:r>
              <w:rPr>
                <w:sz w:val="24"/>
              </w:rPr>
              <w:t>与底盘排气管配套</w:t>
            </w:r>
          </w:p>
        </w:tc>
        <w:tc>
          <w:tcPr>
            <w:tcW w:w="734" w:type="dxa"/>
            <w:tcBorders>
              <w:top w:val="single" w:color="auto" w:sz="2" w:space="0"/>
              <w:left w:val="single" w:color="auto" w:sz="2" w:space="0"/>
              <w:bottom w:val="single" w:color="auto" w:sz="2" w:space="0"/>
              <w:right w:val="single" w:color="auto" w:sz="6" w:space="0"/>
            </w:tcBorders>
            <w:vAlign w:val="center"/>
          </w:tcPr>
          <w:p w14:paraId="282AFF73">
            <w:pPr>
              <w:spacing w:line="280" w:lineRule="exact"/>
              <w:rPr>
                <w:sz w:val="24"/>
              </w:rPr>
            </w:pPr>
            <w:r>
              <w:rPr>
                <w:sz w:val="24"/>
              </w:rPr>
              <w:t>1件</w:t>
            </w:r>
          </w:p>
        </w:tc>
      </w:tr>
      <w:tr w14:paraId="3F848C3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717B0201">
            <w:pPr>
              <w:spacing w:line="280" w:lineRule="exact"/>
              <w:jc w:val="center"/>
              <w:rPr>
                <w:sz w:val="24"/>
              </w:rPr>
            </w:pPr>
            <w:r>
              <w:rPr>
                <w:sz w:val="24"/>
              </w:rPr>
              <w:t>32</w:t>
            </w:r>
          </w:p>
        </w:tc>
        <w:tc>
          <w:tcPr>
            <w:tcW w:w="5103" w:type="dxa"/>
            <w:tcBorders>
              <w:top w:val="single" w:color="auto" w:sz="2" w:space="0"/>
              <w:left w:val="single" w:color="auto" w:sz="2" w:space="0"/>
              <w:bottom w:val="single" w:color="auto" w:sz="2" w:space="0"/>
              <w:right w:val="single" w:color="auto" w:sz="2" w:space="0"/>
            </w:tcBorders>
            <w:vAlign w:val="center"/>
          </w:tcPr>
          <w:p w14:paraId="1708D33B">
            <w:pPr>
              <w:spacing w:line="280" w:lineRule="exact"/>
              <w:rPr>
                <w:sz w:val="24"/>
              </w:rPr>
            </w:pPr>
            <w:r>
              <w:rPr>
                <w:sz w:val="24"/>
              </w:rPr>
              <w:t>防滑链</w:t>
            </w:r>
          </w:p>
        </w:tc>
        <w:tc>
          <w:tcPr>
            <w:tcW w:w="3686" w:type="dxa"/>
            <w:tcBorders>
              <w:top w:val="single" w:color="auto" w:sz="2" w:space="0"/>
              <w:left w:val="single" w:color="auto" w:sz="2" w:space="0"/>
              <w:bottom w:val="single" w:color="auto" w:sz="2" w:space="0"/>
              <w:right w:val="single" w:color="auto" w:sz="2" w:space="0"/>
            </w:tcBorders>
            <w:vAlign w:val="center"/>
          </w:tcPr>
          <w:p w14:paraId="489C4371">
            <w:pPr>
              <w:spacing w:line="280" w:lineRule="exact"/>
              <w:rPr>
                <w:sz w:val="24"/>
              </w:rPr>
            </w:pPr>
            <w:r>
              <w:rPr>
                <w:sz w:val="24"/>
              </w:rPr>
              <w:t>与车辆轮胎配套，每个驱动轮各一条</w:t>
            </w:r>
          </w:p>
        </w:tc>
        <w:tc>
          <w:tcPr>
            <w:tcW w:w="734" w:type="dxa"/>
            <w:tcBorders>
              <w:top w:val="single" w:color="auto" w:sz="2" w:space="0"/>
              <w:left w:val="single" w:color="auto" w:sz="2" w:space="0"/>
              <w:bottom w:val="single" w:color="auto" w:sz="2" w:space="0"/>
              <w:right w:val="single" w:color="auto" w:sz="6" w:space="0"/>
            </w:tcBorders>
            <w:vAlign w:val="center"/>
          </w:tcPr>
          <w:p w14:paraId="2DD42B0E">
            <w:pPr>
              <w:spacing w:line="280" w:lineRule="exact"/>
              <w:rPr>
                <w:sz w:val="24"/>
              </w:rPr>
            </w:pPr>
            <w:r>
              <w:rPr>
                <w:sz w:val="24"/>
              </w:rPr>
              <w:t>1套</w:t>
            </w:r>
          </w:p>
        </w:tc>
      </w:tr>
      <w:tr w14:paraId="63FB3C86">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88" w:type="dxa"/>
            <w:tcBorders>
              <w:top w:val="single" w:color="auto" w:sz="2" w:space="0"/>
              <w:left w:val="single" w:color="auto" w:sz="6" w:space="0"/>
              <w:bottom w:val="single" w:color="auto" w:sz="2" w:space="0"/>
              <w:right w:val="single" w:color="auto" w:sz="2" w:space="0"/>
            </w:tcBorders>
            <w:vAlign w:val="center"/>
          </w:tcPr>
          <w:p w14:paraId="5B048C99">
            <w:pPr>
              <w:spacing w:line="280" w:lineRule="exact"/>
              <w:jc w:val="center"/>
              <w:rPr>
                <w:sz w:val="24"/>
              </w:rPr>
            </w:pPr>
            <w:r>
              <w:rPr>
                <w:sz w:val="24"/>
              </w:rPr>
              <w:t>33</w:t>
            </w:r>
          </w:p>
        </w:tc>
        <w:tc>
          <w:tcPr>
            <w:tcW w:w="5103" w:type="dxa"/>
            <w:tcBorders>
              <w:top w:val="single" w:color="auto" w:sz="2" w:space="0"/>
              <w:left w:val="single" w:color="auto" w:sz="2" w:space="0"/>
              <w:bottom w:val="single" w:color="auto" w:sz="2" w:space="0"/>
              <w:right w:val="single" w:color="auto" w:sz="2" w:space="0"/>
            </w:tcBorders>
            <w:vAlign w:val="center"/>
          </w:tcPr>
          <w:p w14:paraId="5892A944">
            <w:pPr>
              <w:spacing w:line="280" w:lineRule="exact"/>
              <w:rPr>
                <w:sz w:val="24"/>
              </w:rPr>
            </w:pPr>
            <w:r>
              <w:rPr>
                <w:sz w:val="24"/>
              </w:rPr>
              <w:t>电控气动阀</w:t>
            </w:r>
          </w:p>
        </w:tc>
        <w:tc>
          <w:tcPr>
            <w:tcW w:w="3686" w:type="dxa"/>
            <w:tcBorders>
              <w:top w:val="single" w:color="auto" w:sz="2" w:space="0"/>
              <w:left w:val="single" w:color="auto" w:sz="2" w:space="0"/>
              <w:bottom w:val="single" w:color="auto" w:sz="2" w:space="0"/>
              <w:right w:val="single" w:color="auto" w:sz="2" w:space="0"/>
            </w:tcBorders>
            <w:vAlign w:val="center"/>
          </w:tcPr>
          <w:p w14:paraId="0D746DD2">
            <w:pPr>
              <w:spacing w:line="280" w:lineRule="exact"/>
              <w:rPr>
                <w:sz w:val="24"/>
              </w:rPr>
            </w:pPr>
            <w:r>
              <w:rPr>
                <w:sz w:val="24"/>
              </w:rPr>
              <w:t>水罐与水泵连接处配套</w:t>
            </w:r>
          </w:p>
        </w:tc>
        <w:tc>
          <w:tcPr>
            <w:tcW w:w="734" w:type="dxa"/>
            <w:tcBorders>
              <w:top w:val="single" w:color="auto" w:sz="2" w:space="0"/>
              <w:left w:val="single" w:color="auto" w:sz="2" w:space="0"/>
              <w:bottom w:val="single" w:color="auto" w:sz="2" w:space="0"/>
              <w:right w:val="single" w:color="auto" w:sz="6" w:space="0"/>
            </w:tcBorders>
            <w:vAlign w:val="center"/>
          </w:tcPr>
          <w:p w14:paraId="46A5DC24">
            <w:pPr>
              <w:spacing w:line="280" w:lineRule="exact"/>
              <w:rPr>
                <w:sz w:val="24"/>
              </w:rPr>
            </w:pPr>
            <w:r>
              <w:rPr>
                <w:sz w:val="24"/>
              </w:rPr>
              <w:t>1套</w:t>
            </w:r>
          </w:p>
        </w:tc>
      </w:tr>
    </w:tbl>
    <w:p w14:paraId="1BB0F2B2">
      <w:pPr>
        <w:spacing w:line="500" w:lineRule="exact"/>
        <w:rPr>
          <w:rFonts w:hint="eastAsia" w:ascii="方正仿宋_GBK" w:hAnsi="宋体" w:eastAsia="方正仿宋_GBK"/>
          <w:sz w:val="24"/>
        </w:rPr>
      </w:pPr>
    </w:p>
    <w:p w14:paraId="6E5B49D6">
      <w:pPr>
        <w:spacing w:line="500" w:lineRule="exact"/>
        <w:rPr>
          <w:rFonts w:hint="eastAsia" w:ascii="方正仿宋_GBK" w:hAnsi="宋体" w:eastAsia="方正仿宋_GBK"/>
          <w:sz w:val="24"/>
        </w:rPr>
      </w:pPr>
    </w:p>
    <w:p w14:paraId="3F2C9945">
      <w:pPr>
        <w:spacing w:line="500" w:lineRule="exact"/>
        <w:rPr>
          <w:rFonts w:hint="eastAsia" w:ascii="方正仿宋_GBK" w:hAnsi="宋体" w:eastAsia="方正仿宋_GBK"/>
          <w:sz w:val="24"/>
        </w:rPr>
      </w:pPr>
    </w:p>
    <w:p w14:paraId="2D00AFBA">
      <w:pPr>
        <w:spacing w:line="500" w:lineRule="exact"/>
        <w:rPr>
          <w:rFonts w:hint="eastAsia" w:ascii="方正仿宋_GBK" w:hAnsi="宋体" w:eastAsia="方正仿宋_GBK"/>
          <w:sz w:val="24"/>
        </w:rPr>
      </w:pPr>
    </w:p>
    <w:p w14:paraId="0E624D3D">
      <w:pPr>
        <w:spacing w:line="500" w:lineRule="exact"/>
        <w:rPr>
          <w:rFonts w:hint="eastAsia" w:ascii="方正仿宋_GBK" w:hAnsi="宋体" w:eastAsia="方正仿宋_GBK"/>
          <w:sz w:val="24"/>
        </w:rPr>
      </w:pPr>
    </w:p>
    <w:p w14:paraId="02F1BB05">
      <w:pPr>
        <w:widowControl/>
        <w:jc w:val="left"/>
        <w:rPr>
          <w:rFonts w:hint="eastAsia" w:ascii="等线 Light" w:hAnsi="等线 Light" w:eastAsia="方正仿宋_GBK"/>
          <w:b/>
          <w:bCs/>
          <w:sz w:val="24"/>
          <w:szCs w:val="32"/>
        </w:rPr>
      </w:pPr>
      <w:r>
        <w:rPr>
          <w:rFonts w:hint="eastAsia"/>
        </w:rPr>
        <w:br w:type="page"/>
      </w:r>
    </w:p>
    <w:p w14:paraId="6C39C864">
      <w:pPr>
        <w:pStyle w:val="2"/>
      </w:pPr>
      <w:r>
        <w:rPr>
          <w:rFonts w:hint="eastAsia"/>
        </w:rPr>
        <w:t>3、重型水罐消防车</w:t>
      </w:r>
    </w:p>
    <w:p w14:paraId="749D33E1">
      <w:pPr>
        <w:spacing w:line="500" w:lineRule="exact"/>
        <w:rPr>
          <w:rFonts w:hint="eastAsia" w:ascii="方正仿宋_GBK" w:hAnsi="宋体" w:eastAsia="方正仿宋_GBK"/>
          <w:sz w:val="24"/>
        </w:rPr>
      </w:pPr>
      <w:r>
        <w:rPr>
          <w:rFonts w:hint="eastAsia" w:ascii="方正仿宋_GBK" w:hAnsi="宋体" w:eastAsia="方正仿宋_GBK"/>
          <w:sz w:val="24"/>
        </w:rPr>
        <w:t>1</w:t>
      </w:r>
      <w:r>
        <w:rPr>
          <w:rFonts w:ascii="方正仿宋_GBK" w:hAnsi="宋体" w:eastAsia="方正仿宋_GBK"/>
          <w:sz w:val="24"/>
        </w:rPr>
        <w:t>.符合《消防车 第1部分：通用技术条件》（GB 7956.1-2014）和《消防车 第2部分：水罐消防车》（GB 7956.2-2014）标准。</w:t>
      </w:r>
    </w:p>
    <w:p w14:paraId="133F8E22">
      <w:pPr>
        <w:spacing w:line="500" w:lineRule="exact"/>
        <w:rPr>
          <w:rFonts w:hint="eastAsia" w:ascii="方正仿宋_GBK" w:hAnsi="宋体" w:eastAsia="方正仿宋_GBK"/>
          <w:sz w:val="24"/>
        </w:rPr>
      </w:pPr>
      <w:r>
        <w:rPr>
          <w:rFonts w:hint="eastAsia" w:ascii="方正仿宋_GBK" w:hAnsi="宋体" w:eastAsia="方正仿宋_GBK"/>
          <w:sz w:val="24"/>
        </w:rPr>
        <w:t>2</w:t>
      </w:r>
      <w:r>
        <w:rPr>
          <w:rFonts w:ascii="方正仿宋_GBK" w:hAnsi="宋体" w:eastAsia="方正仿宋_GBK"/>
          <w:sz w:val="24"/>
        </w:rPr>
        <w:t>.整车</w:t>
      </w:r>
    </w:p>
    <w:p w14:paraId="083C59F7">
      <w:pPr>
        <w:spacing w:line="500" w:lineRule="exact"/>
        <w:rPr>
          <w:rFonts w:hint="eastAsia" w:ascii="方正仿宋_GBK" w:hAnsi="宋体" w:eastAsia="方正仿宋_GBK"/>
          <w:sz w:val="24"/>
        </w:rPr>
      </w:pPr>
      <w:r>
        <w:rPr>
          <w:rFonts w:hint="eastAsia" w:ascii="方正仿宋_GBK" w:hAnsi="宋体" w:eastAsia="方正仿宋_GBK"/>
          <w:sz w:val="24"/>
        </w:rPr>
        <w:t>2</w:t>
      </w:r>
      <w:r>
        <w:rPr>
          <w:rFonts w:ascii="方正仿宋_GBK" w:hAnsi="宋体" w:eastAsia="方正仿宋_GBK"/>
          <w:sz w:val="24"/>
        </w:rPr>
        <w:t>.1.外形尺寸：长×宽×高≤12000mm×2550mm×4000mm；</w:t>
      </w:r>
    </w:p>
    <w:p w14:paraId="0E540145">
      <w:pPr>
        <w:spacing w:line="500" w:lineRule="exact"/>
        <w:rPr>
          <w:rFonts w:hint="eastAsia" w:ascii="方正仿宋_GBK" w:hAnsi="宋体" w:eastAsia="方正仿宋_GBK"/>
          <w:sz w:val="24"/>
        </w:rPr>
      </w:pPr>
      <w:r>
        <w:rPr>
          <w:rFonts w:hint="eastAsia" w:ascii="方正仿宋_GBK" w:hAnsi="宋体" w:eastAsia="方正仿宋_GBK"/>
          <w:sz w:val="24"/>
        </w:rPr>
        <w:t>2</w:t>
      </w:r>
      <w:r>
        <w:rPr>
          <w:rFonts w:ascii="方正仿宋_GBK" w:hAnsi="宋体" w:eastAsia="方正仿宋_GBK"/>
          <w:sz w:val="24"/>
        </w:rPr>
        <w:t>.2.满载总质量：≤41000kg；</w:t>
      </w:r>
    </w:p>
    <w:p w14:paraId="47C171CF">
      <w:pPr>
        <w:spacing w:line="500" w:lineRule="exact"/>
        <w:rPr>
          <w:rFonts w:hint="eastAsia" w:ascii="方正仿宋_GBK" w:hAnsi="宋体" w:eastAsia="方正仿宋_GBK"/>
          <w:sz w:val="24"/>
        </w:rPr>
      </w:pPr>
      <w:r>
        <w:rPr>
          <w:rFonts w:hint="eastAsia" w:ascii="方正仿宋_GBK" w:hAnsi="宋体" w:eastAsia="方正仿宋_GBK"/>
          <w:sz w:val="24"/>
        </w:rPr>
        <w:t>2</w:t>
      </w:r>
      <w:r>
        <w:rPr>
          <w:rFonts w:ascii="方正仿宋_GBK" w:hAnsi="宋体" w:eastAsia="方正仿宋_GBK"/>
          <w:sz w:val="24"/>
        </w:rPr>
        <w:t>.3.载液量：≥18000L；</w:t>
      </w:r>
    </w:p>
    <w:p w14:paraId="6337DF73">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.底盘</w:t>
      </w:r>
    </w:p>
    <w:p w14:paraId="71842307">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.1.底盘型号：</w:t>
      </w:r>
      <w:r>
        <w:rPr>
          <w:rFonts w:hint="eastAsia" w:ascii="方正仿宋_GBK" w:hAnsi="宋体" w:eastAsia="方正仿宋_GBK"/>
          <w:sz w:val="24"/>
        </w:rPr>
        <w:t>投标时注明车辆底盘品牌、型号</w:t>
      </w:r>
      <w:r>
        <w:rPr>
          <w:rFonts w:ascii="方正仿宋_GBK" w:hAnsi="宋体" w:eastAsia="方正仿宋_GBK"/>
          <w:sz w:val="24"/>
        </w:rPr>
        <w:t>。</w:t>
      </w:r>
    </w:p>
    <w:p w14:paraId="7540C517">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.2.车辆限速：车辆限速至95km/h。</w:t>
      </w:r>
    </w:p>
    <w:p w14:paraId="50D605CE">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.3.驱动型式：8×4；</w:t>
      </w:r>
    </w:p>
    <w:p w14:paraId="3DA992D1">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.4.发动机额定功率：≥</w:t>
      </w:r>
      <w:r>
        <w:rPr>
          <w:rFonts w:hint="eastAsia" w:ascii="方正仿宋_GBK" w:hAnsi="宋体" w:eastAsia="方正仿宋_GBK"/>
          <w:sz w:val="24"/>
        </w:rPr>
        <w:t>42</w:t>
      </w:r>
      <w:r>
        <w:rPr>
          <w:rFonts w:ascii="方正仿宋_GBK" w:hAnsi="宋体" w:eastAsia="方正仿宋_GBK"/>
          <w:sz w:val="24"/>
        </w:rPr>
        <w:t>0kW；</w:t>
      </w:r>
    </w:p>
    <w:p w14:paraId="2D7233BE">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.5.油箱容积：≥</w:t>
      </w:r>
      <w:r>
        <w:rPr>
          <w:rFonts w:hint="eastAsia" w:ascii="方正仿宋_GBK" w:hAnsi="宋体" w:eastAsia="方正仿宋_GBK"/>
          <w:sz w:val="24"/>
        </w:rPr>
        <w:t>28</w:t>
      </w:r>
      <w:r>
        <w:rPr>
          <w:rFonts w:ascii="方正仿宋_GBK" w:hAnsi="宋体" w:eastAsia="方正仿宋_GBK"/>
          <w:sz w:val="24"/>
        </w:rPr>
        <w:t>0L（油箱入口带滤网）；</w:t>
      </w:r>
    </w:p>
    <w:p w14:paraId="1137D55F">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.6</w:t>
      </w:r>
      <w:r>
        <w:rPr>
          <w:rFonts w:hint="eastAsia" w:ascii="方正仿宋_GBK" w:hAnsi="宋体" w:eastAsia="方正仿宋_GBK"/>
          <w:sz w:val="24"/>
        </w:rPr>
        <w:t>.</w:t>
      </w:r>
      <w:r>
        <w:rPr>
          <w:rFonts w:ascii="方正仿宋_GBK" w:hAnsi="宋体" w:eastAsia="方正仿宋_GBK"/>
          <w:sz w:val="24"/>
        </w:rPr>
        <w:t>排放标准：国六；</w:t>
      </w:r>
    </w:p>
    <w:p w14:paraId="26014CB8">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.7.变速箱：≥12挡</w:t>
      </w:r>
      <w:r>
        <w:rPr>
          <w:rFonts w:hint="eastAsia" w:ascii="方正仿宋_GBK" w:hAnsi="宋体" w:eastAsia="方正仿宋_GBK"/>
          <w:sz w:val="24"/>
        </w:rPr>
        <w:t>前进挡</w:t>
      </w:r>
      <w:r>
        <w:rPr>
          <w:rFonts w:ascii="方正仿宋_GBK" w:hAnsi="宋体" w:eastAsia="方正仿宋_GBK"/>
          <w:sz w:val="24"/>
        </w:rPr>
        <w:t>和</w:t>
      </w:r>
      <w:r>
        <w:rPr>
          <w:rFonts w:hint="eastAsia" w:ascii="方正仿宋_GBK" w:hAnsi="宋体" w:eastAsia="方正仿宋_GBK"/>
          <w:sz w:val="24"/>
        </w:rPr>
        <w:t>2</w:t>
      </w:r>
      <w:r>
        <w:rPr>
          <w:rFonts w:ascii="方正仿宋_GBK" w:hAnsi="宋体" w:eastAsia="方正仿宋_GBK"/>
          <w:sz w:val="24"/>
        </w:rPr>
        <w:t>个倒档，</w:t>
      </w:r>
      <w:r>
        <w:rPr>
          <w:rFonts w:hint="eastAsia" w:ascii="方正仿宋_GBK" w:hAnsi="宋体" w:eastAsia="方正仿宋_GBK"/>
          <w:sz w:val="24"/>
        </w:rPr>
        <w:t>自动变速箱，</w:t>
      </w:r>
      <w:r>
        <w:rPr>
          <w:rFonts w:ascii="方正仿宋_GBK" w:hAnsi="宋体" w:eastAsia="方正仿宋_GBK"/>
          <w:sz w:val="24"/>
        </w:rPr>
        <w:t>提供变速箱型号和制造商名称。</w:t>
      </w:r>
    </w:p>
    <w:p w14:paraId="1AE8F2F5">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.8.轮胎：原厂标准配置（含备用轮胎），备用轮胎每型号各1个，子午线钢丝型。</w:t>
      </w:r>
      <w:r>
        <w:rPr>
          <w:rFonts w:hint="eastAsia" w:ascii="方正仿宋_GBK" w:hAnsi="宋体" w:eastAsia="方正仿宋_GBK"/>
          <w:sz w:val="24"/>
        </w:rPr>
        <w:t>转向轮加装爆胎应急安全装置。</w:t>
      </w:r>
    </w:p>
    <w:p w14:paraId="75BD58BF">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.9.牌照托架（含牌照照明灯）：在车后无遮挡位置预留1个，尺寸不小于480mm×140mm，符合国家标准。</w:t>
      </w:r>
    </w:p>
    <w:p w14:paraId="7C029CFB">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.10.蓄电池安装部位合理，更换方便。滤芯等易耗件方便更换。空滤及进气管、排气管等部件适当提高安装位置，做到防水防淹。</w:t>
      </w:r>
    </w:p>
    <w:p w14:paraId="0B4D444B">
      <w:pPr>
        <w:spacing w:line="500" w:lineRule="exact"/>
        <w:rPr>
          <w:rFonts w:hint="eastAsia" w:ascii="方正仿宋_GBK" w:hAnsi="宋体" w:eastAsia="方正仿宋_GBK"/>
          <w:sz w:val="24"/>
        </w:rPr>
      </w:pPr>
      <w:r>
        <w:rPr>
          <w:rFonts w:hint="eastAsia" w:ascii="方正仿宋_GBK" w:hAnsi="宋体" w:eastAsia="方正仿宋_GBK"/>
          <w:sz w:val="24"/>
        </w:rPr>
        <w:t>◆3</w:t>
      </w:r>
      <w:r>
        <w:rPr>
          <w:rFonts w:ascii="方正仿宋_GBK" w:hAnsi="宋体" w:eastAsia="方正仿宋_GBK"/>
          <w:sz w:val="24"/>
        </w:rPr>
        <w:t>.11.制动系统：具备</w:t>
      </w:r>
      <w:r>
        <w:rPr>
          <w:rFonts w:hint="eastAsia" w:ascii="方正仿宋_GBK" w:hAnsi="宋体" w:eastAsia="方正仿宋_GBK"/>
          <w:sz w:val="24"/>
        </w:rPr>
        <w:t>自动紧急刹车系统（AEB）</w:t>
      </w:r>
      <w:r>
        <w:rPr>
          <w:rFonts w:ascii="方正仿宋_GBK" w:hAnsi="宋体" w:eastAsia="方正仿宋_GBK"/>
          <w:sz w:val="24"/>
        </w:rPr>
        <w:t>、防抱死制动系统（ABS）、电控制动系统（EBS）、驱动防滑系统（ASR）、电子车身稳定系统（ESP）和排气制动等。前轮盘式制动。具备原厂液力缓速器。具备长坡缓速控制系统。</w:t>
      </w:r>
    </w:p>
    <w:p w14:paraId="2E41B582">
      <w:pPr>
        <w:spacing w:line="500" w:lineRule="exact"/>
        <w:rPr>
          <w:rFonts w:hint="eastAsia" w:ascii="方正仿宋_GBK" w:hAnsi="宋体" w:eastAsia="方正仿宋_GBK"/>
          <w:sz w:val="24"/>
        </w:rPr>
      </w:pPr>
      <w:r>
        <w:rPr>
          <w:rFonts w:hint="eastAsia" w:ascii="方正仿宋_GBK" w:hAnsi="宋体" w:eastAsia="方正仿宋_GBK"/>
          <w:sz w:val="24"/>
        </w:rPr>
        <w:t>4</w:t>
      </w:r>
      <w:r>
        <w:rPr>
          <w:rFonts w:ascii="方正仿宋_GBK" w:hAnsi="宋体" w:eastAsia="方正仿宋_GBK"/>
          <w:sz w:val="24"/>
        </w:rPr>
        <w:t>.驾驶室</w:t>
      </w:r>
    </w:p>
    <w:p w14:paraId="29DD01E9">
      <w:pPr>
        <w:spacing w:line="500" w:lineRule="exact"/>
        <w:rPr>
          <w:rFonts w:hint="eastAsia" w:ascii="方正仿宋_GBK" w:hAnsi="宋体" w:eastAsia="方正仿宋_GBK"/>
          <w:sz w:val="24"/>
        </w:rPr>
      </w:pPr>
      <w:r>
        <w:rPr>
          <w:rFonts w:hint="eastAsia" w:ascii="方正仿宋_GBK" w:hAnsi="宋体" w:eastAsia="方正仿宋_GBK"/>
          <w:sz w:val="24"/>
        </w:rPr>
        <w:t>4</w:t>
      </w:r>
      <w:r>
        <w:rPr>
          <w:rFonts w:ascii="方正仿宋_GBK" w:hAnsi="宋体" w:eastAsia="方正仿宋_GBK"/>
          <w:sz w:val="24"/>
        </w:rPr>
        <w:t>.1.结构：全钢结构，液压翻转驾驶室，悬挂优良，可适应恶劣环境。</w:t>
      </w:r>
    </w:p>
    <w:p w14:paraId="1E9F1EA3">
      <w:pPr>
        <w:spacing w:line="500" w:lineRule="exact"/>
        <w:rPr>
          <w:rFonts w:hint="eastAsia" w:ascii="方正仿宋_GBK" w:hAnsi="宋体" w:eastAsia="方正仿宋_GBK"/>
          <w:sz w:val="24"/>
        </w:rPr>
      </w:pPr>
      <w:r>
        <w:rPr>
          <w:rFonts w:hint="eastAsia" w:ascii="方正仿宋_GBK" w:hAnsi="宋体" w:eastAsia="方正仿宋_GBK"/>
          <w:sz w:val="24"/>
        </w:rPr>
        <w:t>4</w:t>
      </w:r>
      <w:r>
        <w:rPr>
          <w:rFonts w:ascii="方正仿宋_GBK" w:hAnsi="宋体" w:eastAsia="方正仿宋_GBK"/>
          <w:sz w:val="24"/>
        </w:rPr>
        <w:t>.2.座位设置：驾驶室为单排座双开门结构，设置独立乘员室，独立成员室为双开门</w:t>
      </w:r>
      <w:r>
        <w:rPr>
          <w:rFonts w:hint="eastAsia" w:ascii="方正仿宋_GBK" w:hAnsi="宋体" w:eastAsia="方正仿宋_GBK"/>
          <w:sz w:val="24"/>
        </w:rPr>
        <w:t>。总</w:t>
      </w:r>
      <w:r>
        <w:rPr>
          <w:rFonts w:ascii="方正仿宋_GBK" w:hAnsi="宋体" w:eastAsia="方正仿宋_GBK"/>
          <w:sz w:val="24"/>
        </w:rPr>
        <w:t>乘员≥6人。独立成员室座位后靠背设4套9L空气呼吸器架；座椅下可放入4具9L空气呼吸器备用瓶；坐垫采用耐磨、结实、软硬适中的材料，保证消防员的乘坐舒适和安全。所有座位具有</w:t>
      </w:r>
      <w:r>
        <w:rPr>
          <w:rFonts w:hint="eastAsia" w:ascii="方正仿宋_GBK" w:hAnsi="宋体" w:eastAsia="方正仿宋_GBK"/>
          <w:sz w:val="24"/>
        </w:rPr>
        <w:t>三点式</w:t>
      </w:r>
      <w:r>
        <w:rPr>
          <w:rFonts w:ascii="方正仿宋_GBK" w:hAnsi="宋体" w:eastAsia="方正仿宋_GBK"/>
          <w:sz w:val="24"/>
        </w:rPr>
        <w:t>安全带。</w:t>
      </w:r>
    </w:p>
    <w:p w14:paraId="596728A2">
      <w:pPr>
        <w:spacing w:line="500" w:lineRule="exact"/>
        <w:rPr>
          <w:rFonts w:hint="eastAsia" w:ascii="方正仿宋_GBK" w:hAnsi="宋体" w:eastAsia="方正仿宋_GBK"/>
          <w:sz w:val="24"/>
        </w:rPr>
      </w:pPr>
      <w:r>
        <w:rPr>
          <w:rFonts w:hint="eastAsia" w:ascii="方正仿宋_GBK" w:hAnsi="宋体" w:eastAsia="方正仿宋_GBK"/>
          <w:sz w:val="24"/>
        </w:rPr>
        <w:t>4</w:t>
      </w:r>
      <w:r>
        <w:rPr>
          <w:rFonts w:ascii="方正仿宋_GBK" w:hAnsi="宋体" w:eastAsia="方正仿宋_GBK"/>
          <w:sz w:val="24"/>
        </w:rPr>
        <w:t>.3.乘员室内所有栏杆、扶手、内衬都应软化处理。设置方便消防员上下的脚踏板，踏板站立面有防滑措施。</w:t>
      </w:r>
    </w:p>
    <w:p w14:paraId="658EAB63">
      <w:pPr>
        <w:spacing w:line="500" w:lineRule="exact"/>
        <w:rPr>
          <w:rFonts w:hint="eastAsia" w:ascii="方正仿宋_GBK" w:hAnsi="宋体" w:eastAsia="方正仿宋_GBK"/>
          <w:sz w:val="24"/>
        </w:rPr>
      </w:pPr>
      <w:r>
        <w:rPr>
          <w:rFonts w:hint="eastAsia" w:ascii="方正仿宋_GBK" w:hAnsi="宋体" w:eastAsia="方正仿宋_GBK"/>
          <w:sz w:val="24"/>
        </w:rPr>
        <w:t>4</w:t>
      </w:r>
      <w:r>
        <w:rPr>
          <w:rFonts w:ascii="方正仿宋_GBK" w:hAnsi="宋体" w:eastAsia="方正仿宋_GBK"/>
          <w:sz w:val="24"/>
        </w:rPr>
        <w:t>.4.设备：带冷暖空调、数字收音机或MP3播放功能、360°行车记录仪（内存不小于256G）、倒车雷达、气喇叭、可电动调节的后视镜；除原车设备外，中间设置操作仪表板，控制水泵系统及电器照明、加装有取力器控制开关及指示灯、警灯、不小于100W的警报器、爆闪灯开关；</w:t>
      </w:r>
      <w:r>
        <w:rPr>
          <w:rFonts w:hint="eastAsia" w:ascii="方正仿宋_GBK" w:hAnsi="宋体" w:eastAsia="方正仿宋_GBK"/>
          <w:sz w:val="24"/>
        </w:rPr>
        <w:t>车辆预留北斗卫星定位系统</w:t>
      </w:r>
      <w:r>
        <w:rPr>
          <w:rFonts w:ascii="方正仿宋_GBK" w:hAnsi="宋体" w:eastAsia="方正仿宋_GBK"/>
          <w:sz w:val="24"/>
        </w:rPr>
        <w:t>、计算机、车载集群电台的电源接口和安装位置。具有近光灯、远光灯、前雾灯、后雾灯、倒车灯、转向灯、示廓灯、可调方向盘、倒车告警、高强度保险杠、前后拖钩等。铺设驾驶室地面保护地革，加装深色座套，材质舒适、耐磨、美观。</w:t>
      </w:r>
      <w:r>
        <w:rPr>
          <w:rFonts w:hint="eastAsia" w:ascii="方正仿宋_GBK" w:hAnsi="宋体" w:eastAsia="方正仿宋_GBK"/>
          <w:sz w:val="24"/>
        </w:rPr>
        <w:t>独立乘员室具备空调系统。</w:t>
      </w:r>
    </w:p>
    <w:p w14:paraId="2D51DB51">
      <w:pPr>
        <w:spacing w:line="500" w:lineRule="exact"/>
        <w:rPr>
          <w:rFonts w:hint="eastAsia" w:ascii="方正仿宋_GBK" w:hAnsi="宋体" w:eastAsia="方正仿宋_GBK"/>
          <w:sz w:val="24"/>
        </w:rPr>
      </w:pPr>
      <w:r>
        <w:rPr>
          <w:rFonts w:hint="eastAsia" w:ascii="方正仿宋_GBK" w:hAnsi="宋体" w:eastAsia="方正仿宋_GBK"/>
          <w:sz w:val="24"/>
        </w:rPr>
        <w:t>4</w:t>
      </w:r>
      <w:r>
        <w:rPr>
          <w:rFonts w:ascii="方正仿宋_GBK" w:hAnsi="宋体" w:eastAsia="方正仿宋_GBK"/>
          <w:sz w:val="24"/>
        </w:rPr>
        <w:t>.5.仪表盘安装所有标准仪表、指示灯及开关，包括有里程、转速、油压及警报、油箱油量、冷却水温度、电瓶充电指示、气压、方向指示灯、刹车系统警告、主开关警告、工具箱开启警告，旋转警灯、警报器开关等各类指示和报警功能。</w:t>
      </w:r>
    </w:p>
    <w:p w14:paraId="385790E9">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.容罐</w:t>
      </w:r>
    </w:p>
    <w:p w14:paraId="125F165C">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.1.容量：载水量≥18000L；</w:t>
      </w:r>
    </w:p>
    <w:p w14:paraId="6DFF857F">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w:t>
      </w:r>
      <w:r>
        <w:rPr>
          <w:rFonts w:hint="eastAsia" w:ascii="方正仿宋_GBK" w:hAnsi="宋体" w:eastAsia="方正仿宋_GBK"/>
          <w:sz w:val="24"/>
        </w:rPr>
        <w:t>2</w:t>
      </w:r>
      <w:r>
        <w:rPr>
          <w:rFonts w:ascii="方正仿宋_GBK" w:hAnsi="宋体" w:eastAsia="方正仿宋_GBK"/>
          <w:sz w:val="24"/>
        </w:rPr>
        <w:t>.材质：优质316不锈钢板材料，罐顶板、纵横防荡板厚度均不少于3mm，前后封板、罐两侧壁板厚度不少于4mm，罐底板厚度不少于5mm。</w:t>
      </w:r>
    </w:p>
    <w:p w14:paraId="7EB15716">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w:t>
      </w:r>
      <w:r>
        <w:rPr>
          <w:rFonts w:hint="eastAsia" w:ascii="方正仿宋_GBK" w:hAnsi="宋体" w:eastAsia="方正仿宋_GBK"/>
          <w:sz w:val="24"/>
        </w:rPr>
        <w:t>3</w:t>
      </w:r>
      <w:r>
        <w:rPr>
          <w:rFonts w:ascii="方正仿宋_GBK" w:hAnsi="宋体" w:eastAsia="方正仿宋_GBK"/>
          <w:sz w:val="24"/>
        </w:rPr>
        <w:t>.结构：内胆式罐体，焊接结构，前后封板、罐两侧壁板、纵横防荡板均设有可增加强度的梯形折筋，纵横防荡板间隔不低于国家标准，有防吸水漩涡紊流结构，经严格的渗漏水压试验、强度可靠性试验；</w:t>
      </w:r>
    </w:p>
    <w:p w14:paraId="7466F43B">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w:t>
      </w:r>
      <w:r>
        <w:rPr>
          <w:rFonts w:hint="eastAsia" w:ascii="方正仿宋_GBK" w:hAnsi="宋体" w:eastAsia="方正仿宋_GBK"/>
          <w:sz w:val="24"/>
        </w:rPr>
        <w:t>4</w:t>
      </w:r>
      <w:r>
        <w:rPr>
          <w:rFonts w:ascii="方正仿宋_GBK" w:hAnsi="宋体" w:eastAsia="方正仿宋_GBK"/>
          <w:sz w:val="24"/>
        </w:rPr>
        <w:t>.设备：</w:t>
      </w:r>
    </w:p>
    <w:p w14:paraId="2CB46469">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w:t>
      </w:r>
      <w:r>
        <w:rPr>
          <w:rFonts w:hint="eastAsia" w:ascii="方正仿宋_GBK" w:hAnsi="宋体" w:eastAsia="方正仿宋_GBK"/>
          <w:sz w:val="24"/>
        </w:rPr>
        <w:t>4</w:t>
      </w:r>
      <w:r>
        <w:rPr>
          <w:rFonts w:ascii="方正仿宋_GBK" w:hAnsi="宋体" w:eastAsia="方正仿宋_GBK"/>
          <w:sz w:val="24"/>
        </w:rPr>
        <w:t>.1.水罐设有1个带有快速锁紧及开启装置的人孔，可泄压（直径≥450mm）；</w:t>
      </w:r>
    </w:p>
    <w:p w14:paraId="1F7CD60E">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w:t>
      </w:r>
      <w:r>
        <w:rPr>
          <w:rFonts w:hint="eastAsia" w:ascii="方正仿宋_GBK" w:hAnsi="宋体" w:eastAsia="方正仿宋_GBK"/>
          <w:sz w:val="24"/>
        </w:rPr>
        <w:t>4</w:t>
      </w:r>
      <w:r>
        <w:rPr>
          <w:rFonts w:ascii="方正仿宋_GBK" w:hAnsi="宋体" w:eastAsia="方正仿宋_GBK"/>
          <w:sz w:val="24"/>
        </w:rPr>
        <w:t>.2.水罐顶部设有溢流装置；</w:t>
      </w:r>
    </w:p>
    <w:p w14:paraId="132C9C9F">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w:t>
      </w:r>
      <w:r>
        <w:rPr>
          <w:rFonts w:hint="eastAsia" w:ascii="方正仿宋_GBK" w:hAnsi="宋体" w:eastAsia="方正仿宋_GBK"/>
          <w:sz w:val="24"/>
        </w:rPr>
        <w:t>4</w:t>
      </w:r>
      <w:r>
        <w:rPr>
          <w:rFonts w:ascii="方正仿宋_GBK" w:hAnsi="宋体" w:eastAsia="方正仿宋_GBK"/>
          <w:sz w:val="24"/>
        </w:rPr>
        <w:t>.3.水罐有不少于1个的液位指示传感器；</w:t>
      </w:r>
    </w:p>
    <w:p w14:paraId="318148D1">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w:t>
      </w:r>
      <w:r>
        <w:rPr>
          <w:rFonts w:hint="eastAsia" w:ascii="方正仿宋_GBK" w:hAnsi="宋体" w:eastAsia="方正仿宋_GBK"/>
          <w:sz w:val="24"/>
        </w:rPr>
        <w:t>4</w:t>
      </w:r>
      <w:r>
        <w:rPr>
          <w:rFonts w:ascii="方正仿宋_GBK" w:hAnsi="宋体" w:eastAsia="方正仿宋_GBK"/>
          <w:sz w:val="24"/>
        </w:rPr>
        <w:t>.4.水罐有不少于1个的罐底集液槽及带有球阀控制启闭的不小于DN40的排污口；</w:t>
      </w:r>
    </w:p>
    <w:p w14:paraId="47D35796">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w:t>
      </w:r>
      <w:r>
        <w:rPr>
          <w:rFonts w:hint="eastAsia" w:ascii="方正仿宋_GBK" w:hAnsi="宋体" w:eastAsia="方正仿宋_GBK"/>
          <w:sz w:val="24"/>
        </w:rPr>
        <w:t>4</w:t>
      </w:r>
      <w:r>
        <w:rPr>
          <w:rFonts w:ascii="方正仿宋_GBK" w:hAnsi="宋体" w:eastAsia="方正仿宋_GBK"/>
          <w:sz w:val="24"/>
        </w:rPr>
        <w:t>.5.不少于8个外接压力水源的侧80mm注水口，接口为卡式接口（雄口），罐内设注水管路（采用上翻弯管结构，不需单向阀），左右对称设置；</w:t>
      </w:r>
    </w:p>
    <w:p w14:paraId="11D3F148">
      <w:pPr>
        <w:spacing w:line="500" w:lineRule="exact"/>
        <w:rPr>
          <w:rFonts w:hint="eastAsia" w:ascii="方正仿宋_GBK" w:hAnsi="宋体" w:eastAsia="方正仿宋_GBK"/>
          <w:sz w:val="24"/>
        </w:rPr>
      </w:pPr>
      <w:r>
        <w:rPr>
          <w:rFonts w:hint="eastAsia" w:ascii="方正仿宋_GBK" w:hAnsi="宋体" w:eastAsia="方正仿宋_GBK"/>
          <w:sz w:val="24"/>
        </w:rPr>
        <w:t>5</w:t>
      </w:r>
      <w:r>
        <w:rPr>
          <w:rFonts w:ascii="方正仿宋_GBK" w:hAnsi="宋体" w:eastAsia="方正仿宋_GBK"/>
          <w:sz w:val="24"/>
        </w:rPr>
        <w:t>.</w:t>
      </w:r>
      <w:r>
        <w:rPr>
          <w:rFonts w:hint="eastAsia" w:ascii="方正仿宋_GBK" w:hAnsi="宋体" w:eastAsia="方正仿宋_GBK"/>
          <w:sz w:val="24"/>
        </w:rPr>
        <w:t>4</w:t>
      </w:r>
      <w:r>
        <w:rPr>
          <w:rFonts w:ascii="方正仿宋_GBK" w:hAnsi="宋体" w:eastAsia="方正仿宋_GBK"/>
          <w:sz w:val="24"/>
        </w:rPr>
        <w:t>.6.设有带报警装置的低液位电子传感器；</w:t>
      </w:r>
    </w:p>
    <w:p w14:paraId="0ADC1E31">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.消防泵及管路系统</w:t>
      </w:r>
    </w:p>
    <w:p w14:paraId="16F056FC">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w:t>
      </w:r>
      <w:r>
        <w:rPr>
          <w:rFonts w:hint="eastAsia" w:ascii="方正仿宋_GBK" w:hAnsi="宋体" w:eastAsia="方正仿宋_GBK"/>
          <w:sz w:val="24"/>
        </w:rPr>
        <w:t>1</w:t>
      </w:r>
      <w:r>
        <w:rPr>
          <w:rFonts w:ascii="方正仿宋_GBK" w:hAnsi="宋体" w:eastAsia="方正仿宋_GBK"/>
          <w:sz w:val="24"/>
        </w:rPr>
        <w:t>.水泵型号：参照或相当于大力、希尔、瓦特尔斯、</w:t>
      </w:r>
      <w:r>
        <w:rPr>
          <w:rFonts w:hint="eastAsia" w:ascii="方正仿宋_GBK" w:hAnsi="宋体" w:eastAsia="方正仿宋_GBK"/>
          <w:sz w:val="24"/>
        </w:rPr>
        <w:t>齐格勒</w:t>
      </w:r>
      <w:r>
        <w:rPr>
          <w:rFonts w:ascii="方正仿宋_GBK" w:hAnsi="宋体" w:eastAsia="方正仿宋_GBK"/>
          <w:sz w:val="24"/>
        </w:rPr>
        <w:t>等品牌型号。</w:t>
      </w:r>
    </w:p>
    <w:p w14:paraId="397EF8C5">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w:t>
      </w:r>
      <w:r>
        <w:rPr>
          <w:rFonts w:hint="eastAsia" w:ascii="方正仿宋_GBK" w:hAnsi="宋体" w:eastAsia="方正仿宋_GBK"/>
          <w:sz w:val="24"/>
        </w:rPr>
        <w:t>2</w:t>
      </w:r>
      <w:r>
        <w:rPr>
          <w:rFonts w:ascii="方正仿宋_GBK" w:hAnsi="宋体" w:eastAsia="方正仿宋_GBK"/>
          <w:sz w:val="24"/>
        </w:rPr>
        <w:t>.水泵额定流量：≥1</w:t>
      </w:r>
      <w:r>
        <w:rPr>
          <w:rFonts w:hint="eastAsia" w:ascii="方正仿宋_GBK" w:hAnsi="宋体" w:eastAsia="方正仿宋_GBK"/>
          <w:sz w:val="24"/>
        </w:rPr>
        <w:t>6</w:t>
      </w:r>
      <w:r>
        <w:rPr>
          <w:rFonts w:ascii="方正仿宋_GBK" w:hAnsi="宋体" w:eastAsia="方正仿宋_GBK"/>
          <w:sz w:val="24"/>
        </w:rPr>
        <w:t>0L/s</w:t>
      </w:r>
      <w:r>
        <w:rPr>
          <w:rFonts w:hint="eastAsia" w:ascii="方正仿宋_GBK" w:hAnsi="宋体" w:eastAsia="方正仿宋_GBK"/>
          <w:sz w:val="24"/>
        </w:rPr>
        <w:t>@</w:t>
      </w:r>
      <w:r>
        <w:rPr>
          <w:rFonts w:ascii="方正仿宋_GBK" w:hAnsi="宋体" w:eastAsia="方正仿宋_GBK"/>
          <w:sz w:val="24"/>
        </w:rPr>
        <w:t>1.0MPa；</w:t>
      </w:r>
    </w:p>
    <w:p w14:paraId="2D1BC5B0">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w:t>
      </w:r>
      <w:r>
        <w:rPr>
          <w:rFonts w:hint="eastAsia" w:ascii="方正仿宋_GBK" w:hAnsi="宋体" w:eastAsia="方正仿宋_GBK"/>
          <w:sz w:val="24"/>
        </w:rPr>
        <w:t>3</w:t>
      </w:r>
      <w:r>
        <w:rPr>
          <w:rFonts w:ascii="方正仿宋_GBK" w:hAnsi="宋体" w:eastAsia="方正仿宋_GBK"/>
          <w:sz w:val="24"/>
        </w:rPr>
        <w:t>.真空泵：</w:t>
      </w:r>
      <w:r>
        <w:rPr>
          <w:rFonts w:hint="eastAsia" w:ascii="方正仿宋_GBK" w:hAnsi="宋体" w:eastAsia="方正仿宋_GBK"/>
          <w:sz w:val="24"/>
        </w:rPr>
        <w:t>电动刮片式真空泵，可自润滑，</w:t>
      </w:r>
      <w:r>
        <w:rPr>
          <w:rFonts w:ascii="方正仿宋_GBK" w:hAnsi="宋体" w:eastAsia="方正仿宋_GBK"/>
          <w:sz w:val="24"/>
        </w:rPr>
        <w:t>配有自动引水阀；</w:t>
      </w:r>
    </w:p>
    <w:p w14:paraId="1D7BBE44">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w:t>
      </w:r>
      <w:r>
        <w:rPr>
          <w:rFonts w:hint="eastAsia" w:ascii="方正仿宋_GBK" w:hAnsi="宋体" w:eastAsia="方正仿宋_GBK"/>
          <w:sz w:val="24"/>
        </w:rPr>
        <w:t>4</w:t>
      </w:r>
      <w:r>
        <w:rPr>
          <w:rFonts w:ascii="方正仿宋_GBK" w:hAnsi="宋体" w:eastAsia="方正仿宋_GBK"/>
          <w:sz w:val="24"/>
        </w:rPr>
        <w:t>.引水时间：≤</w:t>
      </w:r>
      <w:r>
        <w:rPr>
          <w:rFonts w:hint="eastAsia" w:ascii="方正仿宋_GBK" w:hAnsi="宋体" w:eastAsia="方正仿宋_GBK"/>
          <w:sz w:val="24"/>
        </w:rPr>
        <w:t>10</w:t>
      </w:r>
      <w:r>
        <w:rPr>
          <w:rFonts w:ascii="方正仿宋_GBK" w:hAnsi="宋体" w:eastAsia="方正仿宋_GBK"/>
          <w:sz w:val="24"/>
        </w:rPr>
        <w:t>0s；</w:t>
      </w:r>
    </w:p>
    <w:p w14:paraId="2F3EFB90">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w:t>
      </w:r>
      <w:r>
        <w:rPr>
          <w:rFonts w:hint="eastAsia" w:ascii="方正仿宋_GBK" w:hAnsi="宋体" w:eastAsia="方正仿宋_GBK"/>
          <w:sz w:val="24"/>
        </w:rPr>
        <w:t>5</w:t>
      </w:r>
      <w:r>
        <w:rPr>
          <w:rFonts w:ascii="方正仿宋_GBK" w:hAnsi="宋体" w:eastAsia="方正仿宋_GBK"/>
          <w:sz w:val="24"/>
        </w:rPr>
        <w:t>.最大吸深：≥7m</w:t>
      </w:r>
    </w:p>
    <w:p w14:paraId="1E459A62">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w:t>
      </w:r>
      <w:r>
        <w:rPr>
          <w:rFonts w:hint="eastAsia" w:ascii="方正仿宋_GBK" w:hAnsi="宋体" w:eastAsia="方正仿宋_GBK"/>
          <w:sz w:val="24"/>
        </w:rPr>
        <w:t>6</w:t>
      </w:r>
      <w:r>
        <w:rPr>
          <w:rFonts w:ascii="方正仿宋_GBK" w:hAnsi="宋体" w:eastAsia="方正仿宋_GBK"/>
          <w:sz w:val="24"/>
        </w:rPr>
        <w:t>.管路系统：</w:t>
      </w:r>
    </w:p>
    <w:p w14:paraId="6F40579F">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w:t>
      </w:r>
      <w:r>
        <w:rPr>
          <w:rFonts w:hint="eastAsia" w:ascii="方正仿宋_GBK" w:hAnsi="宋体" w:eastAsia="方正仿宋_GBK"/>
          <w:sz w:val="24"/>
        </w:rPr>
        <w:t>6</w:t>
      </w:r>
      <w:r>
        <w:rPr>
          <w:rFonts w:ascii="方正仿宋_GBK" w:hAnsi="宋体" w:eastAsia="方正仿宋_GBK"/>
          <w:sz w:val="24"/>
        </w:rPr>
        <w:t>.1.吸水管路：设置3个与水泵出水流量相匹配的吸水管进水口，可从天然水源吸水或从液罐吸水；位于车身尾部；1个后进水管路，装有一只阀门，管路适当部位设有专用橡胶弹性连接装置；配备12根×2m吸水管，吸水管与水泵内扣式接口，配有原进水口变100mm吸水管变口2个。水泵与水罐之间加装过滤网。</w:t>
      </w:r>
    </w:p>
    <w:p w14:paraId="126E6D8B">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w:t>
      </w:r>
      <w:r>
        <w:rPr>
          <w:rFonts w:hint="eastAsia" w:ascii="方正仿宋_GBK" w:hAnsi="宋体" w:eastAsia="方正仿宋_GBK"/>
          <w:sz w:val="24"/>
        </w:rPr>
        <w:t>6</w:t>
      </w:r>
      <w:r>
        <w:rPr>
          <w:rFonts w:ascii="方正仿宋_GBK" w:hAnsi="宋体" w:eastAsia="方正仿宋_GBK"/>
          <w:sz w:val="24"/>
        </w:rPr>
        <w:t>.2.出水管路：不少于2个65mm出水口和4个80mm出水口，卡式接口（雌口），带闷盖；出水口不能与操作面板在同一操作面，避免水带脱口对操作人员造成伤害；</w:t>
      </w:r>
    </w:p>
    <w:p w14:paraId="316D2DDC">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w:t>
      </w:r>
      <w:r>
        <w:rPr>
          <w:rFonts w:hint="eastAsia" w:ascii="方正仿宋_GBK" w:hAnsi="宋体" w:eastAsia="方正仿宋_GBK"/>
          <w:sz w:val="24"/>
        </w:rPr>
        <w:t>6</w:t>
      </w:r>
      <w:r>
        <w:rPr>
          <w:rFonts w:ascii="方正仿宋_GBK" w:hAnsi="宋体" w:eastAsia="方正仿宋_GBK"/>
          <w:sz w:val="24"/>
        </w:rPr>
        <w:t>.3.由水泵至水罐有一由气动蝶阀控制的注水管路，水泵与水罐之间加装过滤网；水罐至水泵阀门采用电控气动，并带有应急手动操作扳手（易操作），阀门应启闭自如、不得漏水；</w:t>
      </w:r>
    </w:p>
    <w:p w14:paraId="44852BE3">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w:t>
      </w:r>
      <w:r>
        <w:rPr>
          <w:rFonts w:hint="eastAsia" w:ascii="方正仿宋_GBK" w:hAnsi="宋体" w:eastAsia="方正仿宋_GBK"/>
          <w:sz w:val="24"/>
        </w:rPr>
        <w:t>6</w:t>
      </w:r>
      <w:r>
        <w:rPr>
          <w:rFonts w:ascii="方正仿宋_GBK" w:hAnsi="宋体" w:eastAsia="方正仿宋_GBK"/>
          <w:sz w:val="24"/>
        </w:rPr>
        <w:t>.4.放余水管路：为保护水泵及管路各球阀，在其最低处加装放余水阀，手动球阀控制，开关设置在车辆明显易见位置，便于操纵；</w:t>
      </w:r>
    </w:p>
    <w:p w14:paraId="43F16A92">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w:t>
      </w:r>
      <w:r>
        <w:rPr>
          <w:rFonts w:hint="eastAsia" w:ascii="方正仿宋_GBK" w:hAnsi="宋体" w:eastAsia="方正仿宋_GBK"/>
          <w:sz w:val="24"/>
        </w:rPr>
        <w:t>6</w:t>
      </w:r>
      <w:r>
        <w:rPr>
          <w:rFonts w:ascii="方正仿宋_GBK" w:hAnsi="宋体" w:eastAsia="方正仿宋_GBK"/>
          <w:sz w:val="24"/>
        </w:rPr>
        <w:t>.5.管路标明流动方向，管路外保护挡板可拆卸或打开，便于维护保养。</w:t>
      </w:r>
    </w:p>
    <w:p w14:paraId="1F924B57">
      <w:pPr>
        <w:spacing w:line="500" w:lineRule="exact"/>
        <w:rPr>
          <w:rFonts w:hint="eastAsia" w:ascii="方正仿宋_GBK" w:hAnsi="宋体" w:eastAsia="方正仿宋_GBK"/>
          <w:sz w:val="24"/>
        </w:rPr>
      </w:pPr>
      <w:r>
        <w:rPr>
          <w:rFonts w:hint="eastAsia" w:ascii="方正仿宋_GBK" w:hAnsi="宋体" w:eastAsia="方正仿宋_GBK"/>
          <w:sz w:val="24"/>
        </w:rPr>
        <w:t>6</w:t>
      </w:r>
      <w:r>
        <w:rPr>
          <w:rFonts w:ascii="方正仿宋_GBK" w:hAnsi="宋体" w:eastAsia="方正仿宋_GBK"/>
          <w:sz w:val="24"/>
        </w:rPr>
        <w:t>.</w:t>
      </w:r>
      <w:r>
        <w:rPr>
          <w:rFonts w:hint="eastAsia" w:ascii="方正仿宋_GBK" w:hAnsi="宋体" w:eastAsia="方正仿宋_GBK"/>
          <w:sz w:val="24"/>
        </w:rPr>
        <w:t>6</w:t>
      </w:r>
      <w:r>
        <w:rPr>
          <w:rFonts w:ascii="方正仿宋_GBK" w:hAnsi="宋体" w:eastAsia="方正仿宋_GBK"/>
          <w:sz w:val="24"/>
        </w:rPr>
        <w:t>.6.每个开关需设置永久性中文铭牌。</w:t>
      </w:r>
    </w:p>
    <w:p w14:paraId="0A8D4B70">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.消防炮</w:t>
      </w:r>
    </w:p>
    <w:p w14:paraId="3C73BB89">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w:t>
      </w:r>
      <w:r>
        <w:rPr>
          <w:rFonts w:hint="eastAsia" w:ascii="方正仿宋_GBK" w:hAnsi="宋体" w:eastAsia="方正仿宋_GBK"/>
          <w:sz w:val="24"/>
        </w:rPr>
        <w:t>1</w:t>
      </w:r>
      <w:r>
        <w:rPr>
          <w:rFonts w:ascii="方正仿宋_GBK" w:hAnsi="宋体" w:eastAsia="方正仿宋_GBK"/>
          <w:sz w:val="24"/>
        </w:rPr>
        <w:t>.型号：参照或相当于博克、TFT、阿密龙</w:t>
      </w:r>
      <w:r>
        <w:rPr>
          <w:rFonts w:hint="eastAsia" w:ascii="方正仿宋_GBK" w:hAnsi="方正仿宋_GBK" w:eastAsia="方正仿宋_GBK" w:cs="方正仿宋_GBK"/>
          <w:sz w:val="24"/>
          <w:lang w:bidi="ar"/>
        </w:rPr>
        <w:t>、AWG</w:t>
      </w:r>
      <w:r>
        <w:rPr>
          <w:rFonts w:ascii="方正仿宋_GBK" w:hAnsi="宋体" w:eastAsia="方正仿宋_GBK"/>
          <w:sz w:val="24"/>
        </w:rPr>
        <w:t>等品牌型号。</w:t>
      </w:r>
    </w:p>
    <w:p w14:paraId="6993AB20">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w:t>
      </w:r>
      <w:r>
        <w:rPr>
          <w:rFonts w:hint="eastAsia" w:ascii="方正仿宋_GBK" w:hAnsi="宋体" w:eastAsia="方正仿宋_GBK"/>
          <w:sz w:val="24"/>
        </w:rPr>
        <w:t>2</w:t>
      </w:r>
      <w:r>
        <w:rPr>
          <w:rFonts w:ascii="方正仿宋_GBK" w:hAnsi="宋体" w:eastAsia="方正仿宋_GBK"/>
          <w:sz w:val="24"/>
        </w:rPr>
        <w:t>.型式：电控水炮；</w:t>
      </w:r>
    </w:p>
    <w:p w14:paraId="6118E79B">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w:t>
      </w:r>
      <w:r>
        <w:rPr>
          <w:rFonts w:hint="eastAsia" w:ascii="方正仿宋_GBK" w:hAnsi="宋体" w:eastAsia="方正仿宋_GBK"/>
          <w:sz w:val="24"/>
        </w:rPr>
        <w:t>3</w:t>
      </w:r>
      <w:r>
        <w:rPr>
          <w:rFonts w:ascii="方正仿宋_GBK" w:hAnsi="宋体" w:eastAsia="方正仿宋_GBK"/>
          <w:sz w:val="24"/>
        </w:rPr>
        <w:t>.操作方式：无线遥控、有线电控；</w:t>
      </w:r>
    </w:p>
    <w:p w14:paraId="1379FE40">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w:t>
      </w:r>
      <w:r>
        <w:rPr>
          <w:rFonts w:hint="eastAsia" w:ascii="方正仿宋_GBK" w:hAnsi="宋体" w:eastAsia="方正仿宋_GBK"/>
          <w:sz w:val="24"/>
        </w:rPr>
        <w:t>4</w:t>
      </w:r>
      <w:r>
        <w:rPr>
          <w:rFonts w:ascii="方正仿宋_GBK" w:hAnsi="宋体" w:eastAsia="方正仿宋_GBK"/>
          <w:sz w:val="24"/>
        </w:rPr>
        <w:t>.额定流量：≥150L/s；</w:t>
      </w:r>
    </w:p>
    <w:p w14:paraId="4A1BA807">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w:t>
      </w:r>
      <w:r>
        <w:rPr>
          <w:rFonts w:hint="eastAsia" w:ascii="方正仿宋_GBK" w:hAnsi="宋体" w:eastAsia="方正仿宋_GBK"/>
          <w:sz w:val="24"/>
        </w:rPr>
        <w:t>5</w:t>
      </w:r>
      <w:r>
        <w:rPr>
          <w:rFonts w:ascii="方正仿宋_GBK" w:hAnsi="宋体" w:eastAsia="方正仿宋_GBK"/>
          <w:sz w:val="24"/>
        </w:rPr>
        <w:t>.射程：≥1</w:t>
      </w:r>
      <w:r>
        <w:rPr>
          <w:rFonts w:hint="eastAsia" w:ascii="方正仿宋_GBK" w:hAnsi="宋体" w:eastAsia="方正仿宋_GBK"/>
          <w:sz w:val="24"/>
        </w:rPr>
        <w:t>0</w:t>
      </w:r>
      <w:r>
        <w:rPr>
          <w:rFonts w:ascii="方正仿宋_GBK" w:hAnsi="宋体" w:eastAsia="方正仿宋_GBK"/>
          <w:sz w:val="24"/>
        </w:rPr>
        <w:t>0m；</w:t>
      </w:r>
    </w:p>
    <w:p w14:paraId="2209F906">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w:t>
      </w:r>
      <w:r>
        <w:rPr>
          <w:rFonts w:hint="eastAsia" w:ascii="方正仿宋_GBK" w:hAnsi="宋体" w:eastAsia="方正仿宋_GBK"/>
          <w:sz w:val="24"/>
        </w:rPr>
        <w:t>6</w:t>
      </w:r>
      <w:r>
        <w:rPr>
          <w:rFonts w:ascii="方正仿宋_GBK" w:hAnsi="宋体" w:eastAsia="方正仿宋_GBK"/>
          <w:sz w:val="24"/>
        </w:rPr>
        <w:t>.遥控距离：≥100m；</w:t>
      </w:r>
    </w:p>
    <w:p w14:paraId="73A324E8">
      <w:pPr>
        <w:spacing w:line="500" w:lineRule="exact"/>
        <w:rPr>
          <w:rFonts w:hint="eastAsia" w:ascii="方正仿宋_GBK" w:hAnsi="宋体" w:eastAsia="方正仿宋_GBK"/>
          <w:sz w:val="24"/>
        </w:rPr>
      </w:pPr>
      <w:r>
        <w:rPr>
          <w:rFonts w:hint="eastAsia" w:ascii="方正仿宋_GBK" w:hAnsi="宋体" w:eastAsia="方正仿宋_GBK"/>
          <w:sz w:val="24"/>
        </w:rPr>
        <w:t>7</w:t>
      </w:r>
      <w:r>
        <w:rPr>
          <w:rFonts w:ascii="方正仿宋_GBK" w:hAnsi="宋体" w:eastAsia="方正仿宋_GBK"/>
          <w:sz w:val="24"/>
        </w:rPr>
        <w:t>.</w:t>
      </w:r>
      <w:r>
        <w:rPr>
          <w:rFonts w:hint="eastAsia" w:ascii="方正仿宋_GBK" w:hAnsi="宋体" w:eastAsia="方正仿宋_GBK"/>
          <w:sz w:val="24"/>
        </w:rPr>
        <w:t>7</w:t>
      </w:r>
      <w:r>
        <w:rPr>
          <w:rFonts w:ascii="方正仿宋_GBK" w:hAnsi="宋体" w:eastAsia="方正仿宋_GBK"/>
          <w:sz w:val="24"/>
        </w:rPr>
        <w:t>.角度：水平旋转≥3</w:t>
      </w:r>
      <w:r>
        <w:rPr>
          <w:rFonts w:hint="eastAsia" w:ascii="方正仿宋_GBK" w:hAnsi="宋体" w:eastAsia="方正仿宋_GBK"/>
          <w:sz w:val="24"/>
        </w:rPr>
        <w:t>0</w:t>
      </w:r>
      <w:r>
        <w:rPr>
          <w:rFonts w:ascii="方正仿宋_GBK" w:hAnsi="宋体" w:eastAsia="方正仿宋_GBK"/>
          <w:sz w:val="24"/>
        </w:rPr>
        <w:t>0°，仰</w:t>
      </w:r>
      <w:r>
        <w:rPr>
          <w:rFonts w:hint="eastAsia" w:ascii="方正仿宋_GBK" w:hAnsi="宋体" w:eastAsia="方正仿宋_GBK"/>
          <w:sz w:val="24"/>
        </w:rPr>
        <w:t>俯</w:t>
      </w:r>
      <w:r>
        <w:rPr>
          <w:rFonts w:ascii="方正仿宋_GBK" w:hAnsi="宋体" w:eastAsia="方正仿宋_GBK"/>
          <w:sz w:val="24"/>
        </w:rPr>
        <w:t>角</w:t>
      </w:r>
      <w:r>
        <w:rPr>
          <w:rFonts w:hint="eastAsia" w:ascii="方正仿宋_GBK" w:hAnsi="宋体" w:eastAsia="方正仿宋_GBK"/>
          <w:sz w:val="24"/>
        </w:rPr>
        <w:t>范围</w:t>
      </w:r>
      <w:r>
        <w:rPr>
          <w:rFonts w:ascii="方正仿宋_GBK" w:hAnsi="宋体" w:eastAsia="方正仿宋_GBK"/>
          <w:sz w:val="24"/>
        </w:rPr>
        <w:t>：≥</w:t>
      </w:r>
      <w:r>
        <w:rPr>
          <w:rFonts w:hint="eastAsia" w:ascii="方正仿宋_GBK" w:hAnsi="宋体" w:eastAsia="方正仿宋_GBK"/>
          <w:sz w:val="24"/>
        </w:rPr>
        <w:t>-15°~55</w:t>
      </w:r>
      <w:r>
        <w:rPr>
          <w:rFonts w:ascii="方正仿宋_GBK" w:hAnsi="宋体" w:eastAsia="方正仿宋_GBK"/>
          <w:sz w:val="24"/>
        </w:rPr>
        <w:t>°。</w:t>
      </w:r>
    </w:p>
    <w:p w14:paraId="29B5F062">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.器材箱及泵房</w:t>
      </w:r>
    </w:p>
    <w:p w14:paraId="43D3B0F9">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.1.材质：采用钢制框架和铝合金型材专用连接件结构，以确保其强度和刚度；</w:t>
      </w:r>
    </w:p>
    <w:p w14:paraId="2B392457">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2.结构：车厢（器材箱及泵房）为分体式结构；前部为器材箱，后部为泵室，配有仪表板及操作系统；金属边缘做防毛刺处理，对车厢内部需要经常检测的部件，在适当部位加装有活门，其他需要进入车内部检查和维修的地方也加装有敞开或有可移动的板件。</w:t>
      </w:r>
    </w:p>
    <w:p w14:paraId="4A33D5F4">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.3.合理设计器材安置空间，放置器材的空间可调整；</w:t>
      </w:r>
    </w:p>
    <w:p w14:paraId="41A3BBE5">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.4.卷帘门：器材厢及泵室开口均采用专用带锁铝合金型材卷帘门或优于，锁具钥匙全车通用，门把手和锁坚固耐用，不宜变形。门口与卷帘门间及各帘板之间有良好的防雨、防尘密封性能。</w:t>
      </w:r>
    </w:p>
    <w:p w14:paraId="416C1A41">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.5.器材架：采用高强度铝合金型材，内藏式连接，能最大限度地提高空间利用率和可变性。</w:t>
      </w:r>
    </w:p>
    <w:p w14:paraId="6B381630">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.6.器材布置：器材存放采用滑动托架、拖板、旋转器材架、高强度的塑料存放盒以及各种夹具等专用工具，有不少于3具</w:t>
      </w:r>
      <w:r>
        <w:rPr>
          <w:rFonts w:hint="eastAsia" w:ascii="方正仿宋_GBK" w:hAnsi="宋体" w:eastAsia="方正仿宋_GBK"/>
          <w:sz w:val="24"/>
        </w:rPr>
        <w:t>9L</w:t>
      </w:r>
      <w:r>
        <w:rPr>
          <w:rFonts w:ascii="方正仿宋_GBK" w:hAnsi="宋体" w:eastAsia="方正仿宋_GBK"/>
          <w:sz w:val="24"/>
        </w:rPr>
        <w:t>空气呼吸器支架。</w:t>
      </w:r>
    </w:p>
    <w:p w14:paraId="61B822D3">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.7.器材布置原则：器材布置按人体工程学原理进行设计，按器材的使用频率和实战灭火的需要配置和放置器材，满足人员站在地面或踏板上1-2个动作取用任何器材。</w:t>
      </w:r>
    </w:p>
    <w:p w14:paraId="701CEE5D">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.8.器材固定原则：装夹牢固，取用方便；使用防锈、防振、防脱落、防划伤的专用夹具固定器材。器材固结按用户要求固结。</w:t>
      </w:r>
    </w:p>
    <w:p w14:paraId="20F14D57">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.9.车顶：两侧设置护栏，设置不少于4个可栓绳索的器材固结点。</w:t>
      </w:r>
    </w:p>
    <w:p w14:paraId="6430B747">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.10.翻板踏脚：钢框架覆铝合金花纹板结构；采用气弹簧和锁销双重锁定，踏脚翻板翻下时高度≤</w:t>
      </w:r>
      <w:r>
        <w:rPr>
          <w:rFonts w:hint="eastAsia" w:ascii="方正仿宋_GBK" w:hAnsi="宋体" w:eastAsia="方正仿宋_GBK"/>
          <w:sz w:val="24"/>
        </w:rPr>
        <w:t>5</w:t>
      </w:r>
      <w:r>
        <w:rPr>
          <w:rFonts w:ascii="方正仿宋_GBK" w:hAnsi="宋体" w:eastAsia="方正仿宋_GBK"/>
          <w:sz w:val="24"/>
        </w:rPr>
        <w:t>50mm，每个踏脚翻板承受重量≥150kg。</w:t>
      </w:r>
    </w:p>
    <w:p w14:paraId="3BF4133B">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.11.防滑层：车外翻板、踏脚板、梯蹬、车顶表面需有金属材质防滑层；</w:t>
      </w:r>
    </w:p>
    <w:p w14:paraId="1D92A29D">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.12.车辆尾部设有供消防员上下车顶的登高爬梯；</w:t>
      </w:r>
    </w:p>
    <w:p w14:paraId="1D753542">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.13.防冻系统：泵房设有暖风机和冬季防冻保温设施，热流量满足8-12m3空间的取暖，确保在-20℃下供液系统正常运行，关键部件具有防水功能；</w:t>
      </w:r>
    </w:p>
    <w:p w14:paraId="3488DEBF">
      <w:pPr>
        <w:spacing w:line="500" w:lineRule="exact"/>
        <w:rPr>
          <w:rFonts w:hint="eastAsia" w:ascii="方正仿宋_GBK" w:hAnsi="宋体" w:eastAsia="方正仿宋_GBK"/>
          <w:sz w:val="24"/>
        </w:rPr>
      </w:pPr>
      <w:r>
        <w:rPr>
          <w:rFonts w:hint="eastAsia" w:ascii="方正仿宋_GBK" w:hAnsi="宋体" w:eastAsia="方正仿宋_GBK"/>
          <w:sz w:val="24"/>
        </w:rPr>
        <w:t>8</w:t>
      </w:r>
      <w:r>
        <w:rPr>
          <w:rFonts w:ascii="方正仿宋_GBK" w:hAnsi="宋体" w:eastAsia="方正仿宋_GBK"/>
          <w:sz w:val="24"/>
        </w:rPr>
        <w:t>.14.泵房和器材厢：显著位置设有中文操作流程图及永久性标识、标牌等（固定在明显且不易被磨损部位）。</w:t>
      </w:r>
    </w:p>
    <w:p w14:paraId="01D620F4">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.电器系统</w:t>
      </w:r>
    </w:p>
    <w:p w14:paraId="0EBAE2C5">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.1.整车设有电源总开关，警灯、警报器、标志灯、示廓灯等操控开关设在驾驶室内，独立电路设计；</w:t>
      </w:r>
    </w:p>
    <w:p w14:paraId="329A66E7">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.2.警灯：红色长排全红警灯1只，设置于驾驶室顶部，外形符合整车外观要求；</w:t>
      </w:r>
    </w:p>
    <w:p w14:paraId="686A7366">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.3.警报器：带警笛和电子公共广播系统，包括麦克风及100W扬声器；</w:t>
      </w:r>
    </w:p>
    <w:p w14:paraId="56D9F4D5">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.4.侧警灯：车身两侧装各有不少于3组爆闪警灯；车身两侧下方安装不少于1组安全侧标志灯；由于车身较长，车身两侧下方中部必须安装转向指示闪灯。</w:t>
      </w:r>
    </w:p>
    <w:p w14:paraId="029274FC">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.5.车顶尾部设有1只红色旋转警灯和一个高亮度探照灯，满足夜间作业需要；</w:t>
      </w:r>
    </w:p>
    <w:p w14:paraId="479EA6B6">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.6.器材箱照明：每个器材箱和泵房内均安装有照明灯或LED灯带；</w:t>
      </w:r>
    </w:p>
    <w:p w14:paraId="2C6E72AE">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.7.环绕照明灯：车厢上部两侧装有照明灯不少于70W×6/24V卤素雾灯，左右两侧各不少于3个，满足夜间灭火作战时的照明需要。</w:t>
      </w:r>
    </w:p>
    <w:p w14:paraId="24325089">
      <w:pPr>
        <w:spacing w:line="500" w:lineRule="exact"/>
        <w:rPr>
          <w:rFonts w:hint="eastAsia" w:ascii="方正仿宋_GBK" w:hAnsi="宋体" w:eastAsia="方正仿宋_GBK"/>
          <w:sz w:val="24"/>
        </w:rPr>
      </w:pPr>
      <w:r>
        <w:rPr>
          <w:rFonts w:hint="eastAsia" w:ascii="方正仿宋_GBK" w:hAnsi="宋体" w:eastAsia="方正仿宋_GBK"/>
          <w:sz w:val="24"/>
        </w:rPr>
        <w:t>9</w:t>
      </w:r>
      <w:r>
        <w:rPr>
          <w:rFonts w:ascii="方正仿宋_GBK" w:hAnsi="宋体" w:eastAsia="方正仿宋_GBK"/>
          <w:sz w:val="24"/>
        </w:rPr>
        <w:t>.8.倒车可视系统，驾驶室内配有液晶显示器。</w:t>
      </w:r>
    </w:p>
    <w:p w14:paraId="39484AA6">
      <w:pPr>
        <w:spacing w:line="500" w:lineRule="exact"/>
        <w:rPr>
          <w:rFonts w:hint="eastAsia" w:ascii="方正仿宋_GBK" w:hAnsi="宋体" w:eastAsia="方正仿宋_GBK"/>
          <w:sz w:val="24"/>
        </w:rPr>
      </w:pPr>
      <w:r>
        <w:rPr>
          <w:rFonts w:hint="eastAsia" w:ascii="方正仿宋_GBK" w:hAnsi="宋体" w:eastAsia="方正仿宋_GBK"/>
          <w:sz w:val="24"/>
        </w:rPr>
        <w:t>10</w:t>
      </w:r>
      <w:r>
        <w:rPr>
          <w:rFonts w:ascii="方正仿宋_GBK" w:hAnsi="宋体" w:eastAsia="方正仿宋_GBK"/>
          <w:sz w:val="24"/>
        </w:rPr>
        <w:t>.信息采集装置：</w:t>
      </w:r>
    </w:p>
    <w:p w14:paraId="25648298">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0</w:t>
      </w:r>
      <w:r>
        <w:rPr>
          <w:rFonts w:ascii="方正仿宋_GBK" w:hAnsi="宋体" w:eastAsia="方正仿宋_GBK"/>
          <w:sz w:val="24"/>
        </w:rPr>
        <w:t>.</w:t>
      </w:r>
      <w:r>
        <w:rPr>
          <w:rFonts w:hint="eastAsia" w:ascii="方正仿宋_GBK" w:hAnsi="宋体" w:eastAsia="方正仿宋_GBK"/>
          <w:sz w:val="24"/>
        </w:rPr>
        <w:t>1</w:t>
      </w:r>
      <w:r>
        <w:rPr>
          <w:rFonts w:ascii="方正仿宋_GBK" w:hAnsi="宋体" w:eastAsia="方正仿宋_GBK"/>
          <w:sz w:val="24"/>
        </w:rPr>
        <w:t>.上装系统具有数字信息输出功能，输出信息至少包含消防泵出口压力、消防泵入口压力（真空度）、水罐液位、水泵工作时间等关键信息；</w:t>
      </w:r>
    </w:p>
    <w:p w14:paraId="1BF2D537">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0</w:t>
      </w:r>
      <w:r>
        <w:rPr>
          <w:rFonts w:ascii="方正仿宋_GBK" w:hAnsi="宋体" w:eastAsia="方正仿宋_GBK"/>
          <w:sz w:val="24"/>
        </w:rPr>
        <w:t>.</w:t>
      </w:r>
      <w:r>
        <w:rPr>
          <w:rFonts w:hint="eastAsia" w:ascii="方正仿宋_GBK" w:hAnsi="宋体" w:eastAsia="方正仿宋_GBK"/>
          <w:sz w:val="24"/>
        </w:rPr>
        <w:t>2</w:t>
      </w:r>
      <w:r>
        <w:rPr>
          <w:rFonts w:ascii="方正仿宋_GBK" w:hAnsi="宋体" w:eastAsia="方正仿宋_GBK"/>
          <w:sz w:val="24"/>
        </w:rPr>
        <w:t>.底盘系统具有数字信息输出功能，输出信息至少包含里程、燃油使用总量、发动机工作时间、燃料液面、发动机转速、车速、发动机冷却液温度高报警、机油液位低报警等关键信息；</w:t>
      </w:r>
    </w:p>
    <w:p w14:paraId="4DEA6A35">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0</w:t>
      </w:r>
      <w:r>
        <w:rPr>
          <w:rFonts w:ascii="方正仿宋_GBK" w:hAnsi="宋体" w:eastAsia="方正仿宋_GBK"/>
          <w:sz w:val="24"/>
        </w:rPr>
        <w:t>.</w:t>
      </w:r>
      <w:r>
        <w:rPr>
          <w:rFonts w:hint="eastAsia" w:ascii="方正仿宋_GBK" w:hAnsi="宋体" w:eastAsia="方正仿宋_GBK"/>
          <w:sz w:val="24"/>
        </w:rPr>
        <w:t>3</w:t>
      </w:r>
      <w:r>
        <w:rPr>
          <w:rFonts w:ascii="方正仿宋_GBK" w:hAnsi="宋体" w:eastAsia="方正仿宋_GBK"/>
          <w:sz w:val="24"/>
        </w:rPr>
        <w:t>.具有上装及底盘系统信息采集与远程传输功能，相关信息能够自动接入到消防装备物联网管理系统中，并可与北斗消防综合服务管理平台对接实现位置信息推送功能。</w:t>
      </w:r>
    </w:p>
    <w:p w14:paraId="34F95B2E">
      <w:pPr>
        <w:spacing w:line="500" w:lineRule="exact"/>
        <w:rPr>
          <w:rFonts w:hint="eastAsia" w:ascii="方正仿宋_GBK" w:hAnsi="宋体" w:eastAsia="方正仿宋_GBK"/>
          <w:sz w:val="24"/>
        </w:rPr>
      </w:pPr>
      <w:r>
        <w:rPr>
          <w:rFonts w:hint="eastAsia" w:ascii="方正仿宋_GBK" w:hAnsi="宋体" w:eastAsia="方正仿宋_GBK"/>
          <w:sz w:val="24"/>
        </w:rPr>
        <w:t>11.每件产品需配有在应急管理部消防装备物资信息采集系统注册的（厂家信息录入系统使用地址：http://xfzb.119.gov.cn/fems/）RFID射频电子标签或粘贴二维码，必须保证其防水，不易脱落，可根据甲方要求涂印标识。</w:t>
      </w:r>
      <w:r>
        <w:rPr>
          <w:rFonts w:ascii="方正仿宋_GBK" w:hAnsi="宋体" w:eastAsia="方正仿宋_GBK"/>
          <w:sz w:val="24"/>
        </w:rPr>
        <w:t>13.防腐防锈处理</w:t>
      </w:r>
      <w:r>
        <w:rPr>
          <w:rFonts w:hint="eastAsia" w:ascii="方正仿宋_GBK" w:hAnsi="宋体" w:eastAsia="方正仿宋_GBK"/>
          <w:sz w:val="24"/>
        </w:rPr>
        <w:t>：所有板材、骨架、零部件和结构件，均经过严格的防锈防腐防锈处理，铝型材、铝板和花纹板均进行氧化处理，水罐及相接法兰、内部管路、螺栓等采用最新防腐防锈技术。</w:t>
      </w:r>
    </w:p>
    <w:p w14:paraId="5D2BCB13">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2</w:t>
      </w:r>
      <w:r>
        <w:rPr>
          <w:rFonts w:ascii="方正仿宋_GBK" w:hAnsi="宋体" w:eastAsia="方正仿宋_GBK"/>
          <w:sz w:val="24"/>
        </w:rPr>
        <w:t>.喷漆</w:t>
      </w:r>
    </w:p>
    <w:p w14:paraId="741A9029">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2</w:t>
      </w:r>
      <w:r>
        <w:rPr>
          <w:rFonts w:ascii="方正仿宋_GBK" w:hAnsi="宋体" w:eastAsia="方正仿宋_GBK"/>
          <w:sz w:val="24"/>
        </w:rPr>
        <w:t>.1.喷漆：车辆主体颜色：R03消防红（包括：驾驶室、器材厢、泵房，其中铝合金卷帘门除外）</w:t>
      </w:r>
    </w:p>
    <w:p w14:paraId="3A196331">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2</w:t>
      </w:r>
      <w:r>
        <w:rPr>
          <w:rFonts w:ascii="方正仿宋_GBK" w:hAnsi="宋体" w:eastAsia="方正仿宋_GBK"/>
          <w:sz w:val="24"/>
        </w:rPr>
        <w:t>.2.前轮罩和保险杠：保持原底盘颜色不变；</w:t>
      </w:r>
    </w:p>
    <w:p w14:paraId="7AFF10A9">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2</w:t>
      </w:r>
      <w:r>
        <w:rPr>
          <w:rFonts w:ascii="方正仿宋_GBK" w:hAnsi="宋体" w:eastAsia="方正仿宋_GBK"/>
          <w:sz w:val="24"/>
        </w:rPr>
        <w:t>.3.器材室、泵室内外露表面：保持原铝板颜色不变；</w:t>
      </w:r>
    </w:p>
    <w:p w14:paraId="262F16A3">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2</w:t>
      </w:r>
      <w:r>
        <w:rPr>
          <w:rFonts w:ascii="方正仿宋_GBK" w:hAnsi="宋体" w:eastAsia="方正仿宋_GBK"/>
          <w:sz w:val="24"/>
        </w:rPr>
        <w:t>.4.胎压（巴或KPa）漆在车轮挡泥板中心位置；</w:t>
      </w:r>
    </w:p>
    <w:p w14:paraId="77842CC6">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2</w:t>
      </w:r>
      <w:r>
        <w:rPr>
          <w:rFonts w:ascii="方正仿宋_GBK" w:hAnsi="宋体" w:eastAsia="方正仿宋_GBK"/>
          <w:sz w:val="24"/>
        </w:rPr>
        <w:t>.5.车尾及侧面具有反光标识；</w:t>
      </w:r>
    </w:p>
    <w:p w14:paraId="24B6A5A9">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2</w:t>
      </w:r>
      <w:r>
        <w:rPr>
          <w:rFonts w:ascii="方正仿宋_GBK" w:hAnsi="宋体" w:eastAsia="方正仿宋_GBK"/>
          <w:sz w:val="24"/>
        </w:rPr>
        <w:t>.6.车身标识符合《应急救援专用号牌式样和车辆涂装样图》（国办发[2018]114号）要求，支队、消防站名称由用户自定。</w:t>
      </w:r>
    </w:p>
    <w:p w14:paraId="0DFE1672">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3</w:t>
      </w:r>
      <w:r>
        <w:rPr>
          <w:rFonts w:ascii="方正仿宋_GBK" w:hAnsi="宋体" w:eastAsia="方正仿宋_GBK"/>
          <w:sz w:val="24"/>
        </w:rPr>
        <w:t>.交货时，车内柴油/汽油、尿素、润滑油、防冻液等均应加满</w:t>
      </w:r>
    </w:p>
    <w:p w14:paraId="67AFC2EB">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.随车技术文件</w:t>
      </w:r>
    </w:p>
    <w:p w14:paraId="5CD5915A">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.1.消防救援车辆整车合格证（需与工信部提供数据一致）（1份）。</w:t>
      </w:r>
    </w:p>
    <w:p w14:paraId="08361DB0">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2.工业和信息化部发布的《道路机动车辆生产企业及产品公告》（包括道路机动车辆生产企业及产品或车辆生产企业及产品的官方公告文号和批次所在页、附件中所投产品车型所在页、汽车产品公告参数页）复印件（1份）</w:t>
      </w:r>
    </w:p>
    <w:p w14:paraId="1F1DA34F">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.3.如是进口货物，提供报关单或证明书（如有）或自动进口许可证（如有）（1份）。</w:t>
      </w:r>
    </w:p>
    <w:p w14:paraId="4F0ED448">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.4.车辆识别代码拓印件（2份）。</w:t>
      </w:r>
    </w:p>
    <w:p w14:paraId="06F2AC0C">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.5.发动机号拓印件（2份）。</w:t>
      </w:r>
    </w:p>
    <w:p w14:paraId="26BEEC54">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.6.消防车涂装后左前方45°3寸照片（2张）。</w:t>
      </w:r>
    </w:p>
    <w:p w14:paraId="057D0D30">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.7.底盘驾驶员中文操作手册（2份）。</w:t>
      </w:r>
    </w:p>
    <w:p w14:paraId="296FA688">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.8.底盘中文维修保养手册和中文光盘（2份）。</w:t>
      </w:r>
    </w:p>
    <w:p w14:paraId="3B547CCF">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.9.底盘中文零件目录图册或中文光盘（2份）。</w:t>
      </w:r>
    </w:p>
    <w:p w14:paraId="3344DD07">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.10.底盘质量保修卡和改装手册等（1套）。</w:t>
      </w:r>
    </w:p>
    <w:p w14:paraId="73E0287C">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.11.润滑计划、数据卡、标明车总重量及底盘号的图表（1套）。</w:t>
      </w:r>
    </w:p>
    <w:p w14:paraId="797E202B">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.12.中文上装使用说明书（包括控制气路、电路配线图等）（2套）。</w:t>
      </w:r>
    </w:p>
    <w:p w14:paraId="76A50D06">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.13.上装零件目录图册或光盘（2套）。</w:t>
      </w:r>
    </w:p>
    <w:p w14:paraId="34F1A5AD">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.14.出厂检验证书、测试报告、调整记录（1套）。</w:t>
      </w:r>
    </w:p>
    <w:p w14:paraId="356DB97C">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.15.其它技术资料，如附属外购设备的维修手册和零件目录等。（1份）</w:t>
      </w:r>
    </w:p>
    <w:p w14:paraId="4D71A981">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4</w:t>
      </w:r>
      <w:r>
        <w:rPr>
          <w:rFonts w:ascii="方正仿宋_GBK" w:hAnsi="宋体" w:eastAsia="方正仿宋_GBK"/>
          <w:sz w:val="24"/>
        </w:rPr>
        <w:t>.16.易耗易损件报价单（含型号、生产厂家、联系方式等）（1份）。</w:t>
      </w:r>
    </w:p>
    <w:p w14:paraId="1C80A371">
      <w:pPr>
        <w:spacing w:line="500" w:lineRule="exact"/>
        <w:rPr>
          <w:rFonts w:hint="eastAsia" w:ascii="方正仿宋_GBK" w:hAnsi="宋体" w:eastAsia="方正仿宋_GBK"/>
          <w:sz w:val="24"/>
        </w:rPr>
      </w:pPr>
      <w:r>
        <w:rPr>
          <w:rFonts w:ascii="方正仿宋_GBK" w:hAnsi="宋体" w:eastAsia="方正仿宋_GBK"/>
          <w:sz w:val="24"/>
        </w:rPr>
        <w:t>1</w:t>
      </w:r>
      <w:r>
        <w:rPr>
          <w:rFonts w:hint="eastAsia" w:ascii="方正仿宋_GBK" w:hAnsi="宋体" w:eastAsia="方正仿宋_GBK"/>
          <w:sz w:val="24"/>
        </w:rPr>
        <w:t>5</w:t>
      </w:r>
      <w:r>
        <w:rPr>
          <w:rFonts w:ascii="方正仿宋_GBK" w:hAnsi="宋体" w:eastAsia="方正仿宋_GBK"/>
          <w:sz w:val="24"/>
        </w:rPr>
        <w:t>.随车器材</w:t>
      </w:r>
    </w:p>
    <w:tbl>
      <w:tblPr>
        <w:tblStyle w:val="9"/>
        <w:tblW w:w="7680" w:type="dxa"/>
        <w:tblInd w:w="1" w:type="dxa"/>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autofit"/>
        <w:tblCellMar>
          <w:top w:w="0" w:type="dxa"/>
          <w:left w:w="108" w:type="dxa"/>
          <w:bottom w:w="0" w:type="dxa"/>
          <w:right w:w="108" w:type="dxa"/>
        </w:tblCellMar>
      </w:tblPr>
      <w:tblGrid>
        <w:gridCol w:w="735"/>
        <w:gridCol w:w="1984"/>
        <w:gridCol w:w="3909"/>
        <w:gridCol w:w="1052"/>
      </w:tblGrid>
      <w:tr w14:paraId="2917C50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454" w:hRule="atLeast"/>
          <w:tblHeader/>
        </w:trPr>
        <w:tc>
          <w:tcPr>
            <w:tcW w:w="735" w:type="dxa"/>
            <w:tcBorders>
              <w:top w:val="single" w:color="auto" w:sz="6" w:space="0"/>
              <w:left w:val="single" w:color="auto" w:sz="6" w:space="0"/>
              <w:bottom w:val="single" w:color="auto" w:sz="2" w:space="0"/>
              <w:right w:val="single" w:color="auto" w:sz="2" w:space="0"/>
            </w:tcBorders>
            <w:vAlign w:val="center"/>
          </w:tcPr>
          <w:p w14:paraId="0E0AD6E8">
            <w:pPr>
              <w:spacing w:line="500" w:lineRule="exact"/>
              <w:rPr>
                <w:rFonts w:hint="eastAsia" w:ascii="方正仿宋_GBK" w:hAnsi="宋体" w:eastAsia="方正仿宋_GBK"/>
                <w:sz w:val="24"/>
              </w:rPr>
            </w:pPr>
            <w:r>
              <w:rPr>
                <w:rFonts w:hint="eastAsia" w:ascii="方正仿宋_GBK" w:hAnsi="宋体" w:eastAsia="方正仿宋_GBK"/>
                <w:sz w:val="24"/>
              </w:rPr>
              <w:t>序号</w:t>
            </w:r>
          </w:p>
        </w:tc>
        <w:tc>
          <w:tcPr>
            <w:tcW w:w="1984" w:type="dxa"/>
            <w:tcBorders>
              <w:top w:val="single" w:color="auto" w:sz="6" w:space="0"/>
              <w:left w:val="single" w:color="auto" w:sz="2" w:space="0"/>
              <w:bottom w:val="single" w:color="auto" w:sz="2" w:space="0"/>
              <w:right w:val="single" w:color="auto" w:sz="2" w:space="0"/>
            </w:tcBorders>
            <w:vAlign w:val="center"/>
          </w:tcPr>
          <w:p w14:paraId="50E3463E">
            <w:pPr>
              <w:spacing w:line="500" w:lineRule="exact"/>
              <w:rPr>
                <w:rFonts w:hint="eastAsia" w:ascii="方正仿宋_GBK" w:hAnsi="宋体" w:eastAsia="方正仿宋_GBK"/>
                <w:sz w:val="24"/>
              </w:rPr>
            </w:pPr>
            <w:r>
              <w:rPr>
                <w:rFonts w:hint="eastAsia" w:ascii="方正仿宋_GBK" w:hAnsi="宋体" w:eastAsia="方正仿宋_GBK"/>
                <w:sz w:val="24"/>
              </w:rPr>
              <w:t>名称</w:t>
            </w:r>
          </w:p>
        </w:tc>
        <w:tc>
          <w:tcPr>
            <w:tcW w:w="3909" w:type="dxa"/>
            <w:tcBorders>
              <w:top w:val="single" w:color="auto" w:sz="6" w:space="0"/>
              <w:left w:val="single" w:color="auto" w:sz="2" w:space="0"/>
              <w:bottom w:val="single" w:color="auto" w:sz="2" w:space="0"/>
              <w:right w:val="single" w:color="auto" w:sz="2" w:space="0"/>
            </w:tcBorders>
            <w:vAlign w:val="center"/>
          </w:tcPr>
          <w:p w14:paraId="3A0A88B3">
            <w:pPr>
              <w:spacing w:line="500" w:lineRule="exact"/>
              <w:rPr>
                <w:rFonts w:hint="eastAsia" w:ascii="方正仿宋_GBK" w:hAnsi="宋体" w:eastAsia="方正仿宋_GBK"/>
                <w:sz w:val="24"/>
              </w:rPr>
            </w:pPr>
            <w:r>
              <w:rPr>
                <w:rFonts w:hint="eastAsia" w:ascii="方正仿宋_GBK" w:hAnsi="宋体" w:eastAsia="方正仿宋_GBK"/>
                <w:sz w:val="24"/>
              </w:rPr>
              <w:t>规格</w:t>
            </w:r>
          </w:p>
        </w:tc>
        <w:tc>
          <w:tcPr>
            <w:tcW w:w="1052" w:type="dxa"/>
            <w:tcBorders>
              <w:top w:val="single" w:color="auto" w:sz="6" w:space="0"/>
              <w:left w:val="single" w:color="auto" w:sz="2" w:space="0"/>
              <w:bottom w:val="single" w:color="auto" w:sz="2" w:space="0"/>
              <w:right w:val="single" w:color="auto" w:sz="6" w:space="0"/>
            </w:tcBorders>
            <w:vAlign w:val="center"/>
          </w:tcPr>
          <w:p w14:paraId="412AFC24">
            <w:pPr>
              <w:spacing w:line="500" w:lineRule="exact"/>
              <w:rPr>
                <w:rFonts w:hint="eastAsia" w:ascii="方正仿宋_GBK" w:hAnsi="宋体" w:eastAsia="方正仿宋_GBK"/>
                <w:sz w:val="24"/>
              </w:rPr>
            </w:pPr>
            <w:r>
              <w:rPr>
                <w:rFonts w:hint="eastAsia" w:ascii="方正仿宋_GBK" w:hAnsi="宋体" w:eastAsia="方正仿宋_GBK"/>
                <w:sz w:val="24"/>
              </w:rPr>
              <w:t>数量</w:t>
            </w:r>
          </w:p>
        </w:tc>
      </w:tr>
      <w:tr w14:paraId="2092BEF5">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0FED5543">
            <w:pPr>
              <w:spacing w:line="500" w:lineRule="exact"/>
              <w:rPr>
                <w:rFonts w:hint="eastAsia" w:ascii="方正仿宋_GBK" w:hAnsi="宋体" w:eastAsia="方正仿宋_GBK"/>
                <w:sz w:val="24"/>
              </w:rPr>
            </w:pPr>
            <w:r>
              <w:rPr>
                <w:rFonts w:hint="eastAsia" w:ascii="方正仿宋_GBK" w:hAnsi="宋体" w:eastAsia="方正仿宋_GBK"/>
                <w:sz w:val="24"/>
              </w:rPr>
              <w:t>1</w:t>
            </w:r>
          </w:p>
        </w:tc>
        <w:tc>
          <w:tcPr>
            <w:tcW w:w="1984" w:type="dxa"/>
            <w:tcBorders>
              <w:top w:val="single" w:color="auto" w:sz="2" w:space="0"/>
              <w:left w:val="single" w:color="auto" w:sz="2" w:space="0"/>
              <w:bottom w:val="single" w:color="auto" w:sz="2" w:space="0"/>
              <w:right w:val="single" w:color="auto" w:sz="2" w:space="0"/>
            </w:tcBorders>
            <w:vAlign w:val="center"/>
          </w:tcPr>
          <w:p w14:paraId="1EECB107">
            <w:pPr>
              <w:spacing w:line="500" w:lineRule="exact"/>
              <w:rPr>
                <w:rFonts w:hint="eastAsia" w:ascii="方正仿宋_GBK" w:hAnsi="宋体" w:eastAsia="方正仿宋_GBK"/>
                <w:sz w:val="24"/>
              </w:rPr>
            </w:pPr>
            <w:r>
              <w:rPr>
                <w:rFonts w:hint="eastAsia" w:ascii="方正仿宋_GBK" w:hAnsi="宋体" w:eastAsia="方正仿宋_GBK"/>
                <w:sz w:val="24"/>
              </w:rPr>
              <w:t>吸水管</w:t>
            </w:r>
          </w:p>
        </w:tc>
        <w:tc>
          <w:tcPr>
            <w:tcW w:w="3909" w:type="dxa"/>
            <w:tcBorders>
              <w:top w:val="single" w:color="auto" w:sz="2" w:space="0"/>
              <w:left w:val="single" w:color="auto" w:sz="2" w:space="0"/>
              <w:bottom w:val="single" w:color="auto" w:sz="2" w:space="0"/>
              <w:right w:val="single" w:color="auto" w:sz="2" w:space="0"/>
            </w:tcBorders>
            <w:vAlign w:val="center"/>
          </w:tcPr>
          <w:p w14:paraId="79500A2B">
            <w:pPr>
              <w:spacing w:line="500" w:lineRule="exact"/>
              <w:rPr>
                <w:rFonts w:hint="eastAsia" w:ascii="方正仿宋_GBK" w:hAnsi="宋体" w:eastAsia="方正仿宋_GBK"/>
                <w:sz w:val="24"/>
              </w:rPr>
            </w:pPr>
            <w:r>
              <w:rPr>
                <w:rFonts w:hint="eastAsia" w:ascii="方正仿宋_GBK" w:hAnsi="宋体" w:eastAsia="方正仿宋_GBK"/>
                <w:sz w:val="24"/>
              </w:rPr>
              <w:t>2米，管径与水泵匹配</w:t>
            </w:r>
          </w:p>
        </w:tc>
        <w:tc>
          <w:tcPr>
            <w:tcW w:w="1052" w:type="dxa"/>
            <w:tcBorders>
              <w:top w:val="single" w:color="auto" w:sz="2" w:space="0"/>
              <w:left w:val="single" w:color="auto" w:sz="2" w:space="0"/>
              <w:bottom w:val="single" w:color="auto" w:sz="2" w:space="0"/>
              <w:right w:val="single" w:color="auto" w:sz="6" w:space="0"/>
            </w:tcBorders>
            <w:vAlign w:val="center"/>
          </w:tcPr>
          <w:p w14:paraId="0EA30F68">
            <w:pPr>
              <w:spacing w:line="500" w:lineRule="exact"/>
              <w:rPr>
                <w:rFonts w:hint="eastAsia" w:ascii="方正仿宋_GBK" w:hAnsi="宋体" w:eastAsia="方正仿宋_GBK"/>
                <w:sz w:val="24"/>
              </w:rPr>
            </w:pPr>
            <w:r>
              <w:rPr>
                <w:rFonts w:hint="eastAsia" w:ascii="方正仿宋_GBK" w:hAnsi="宋体" w:eastAsia="方正仿宋_GBK"/>
                <w:sz w:val="24"/>
              </w:rPr>
              <w:t>4根×3</w:t>
            </w:r>
          </w:p>
        </w:tc>
      </w:tr>
      <w:tr w14:paraId="2CB21EB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38B47CFE">
            <w:pPr>
              <w:spacing w:line="500" w:lineRule="exact"/>
              <w:rPr>
                <w:rFonts w:hint="eastAsia" w:ascii="方正仿宋_GBK" w:hAnsi="宋体" w:eastAsia="方正仿宋_GBK"/>
                <w:sz w:val="24"/>
              </w:rPr>
            </w:pPr>
            <w:r>
              <w:rPr>
                <w:rFonts w:hint="eastAsia" w:ascii="方正仿宋_GBK" w:hAnsi="宋体" w:eastAsia="方正仿宋_GBK"/>
                <w:sz w:val="24"/>
              </w:rPr>
              <w:t>2</w:t>
            </w:r>
          </w:p>
        </w:tc>
        <w:tc>
          <w:tcPr>
            <w:tcW w:w="1984" w:type="dxa"/>
            <w:tcBorders>
              <w:top w:val="single" w:color="auto" w:sz="2" w:space="0"/>
              <w:left w:val="single" w:color="auto" w:sz="2" w:space="0"/>
              <w:bottom w:val="single" w:color="auto" w:sz="2" w:space="0"/>
              <w:right w:val="single" w:color="auto" w:sz="2" w:space="0"/>
            </w:tcBorders>
            <w:vAlign w:val="center"/>
          </w:tcPr>
          <w:p w14:paraId="7F2BFAC1">
            <w:pPr>
              <w:spacing w:line="500" w:lineRule="exact"/>
              <w:rPr>
                <w:rFonts w:hint="eastAsia" w:ascii="方正仿宋_GBK" w:hAnsi="宋体" w:eastAsia="方正仿宋_GBK"/>
                <w:sz w:val="24"/>
              </w:rPr>
            </w:pPr>
            <w:r>
              <w:rPr>
                <w:rFonts w:hint="eastAsia" w:ascii="方正仿宋_GBK" w:hAnsi="宋体" w:eastAsia="方正仿宋_GBK"/>
                <w:sz w:val="24"/>
              </w:rPr>
              <w:t>吸水管扳手</w:t>
            </w:r>
          </w:p>
        </w:tc>
        <w:tc>
          <w:tcPr>
            <w:tcW w:w="3909" w:type="dxa"/>
            <w:tcBorders>
              <w:top w:val="single" w:color="auto" w:sz="2" w:space="0"/>
              <w:left w:val="single" w:color="auto" w:sz="2" w:space="0"/>
              <w:bottom w:val="single" w:color="auto" w:sz="2" w:space="0"/>
              <w:right w:val="single" w:color="auto" w:sz="2" w:space="0"/>
            </w:tcBorders>
            <w:vAlign w:val="center"/>
          </w:tcPr>
          <w:p w14:paraId="553FC030">
            <w:pPr>
              <w:spacing w:line="500" w:lineRule="exact"/>
              <w:rPr>
                <w:rFonts w:hint="eastAsia" w:ascii="方正仿宋_GBK" w:hAnsi="宋体" w:eastAsia="方正仿宋_GBK"/>
                <w:sz w:val="24"/>
              </w:rPr>
            </w:pPr>
            <w:r>
              <w:rPr>
                <w:rFonts w:hint="eastAsia" w:ascii="方正仿宋_GBK" w:hAnsi="宋体" w:eastAsia="方正仿宋_GBK"/>
                <w:sz w:val="24"/>
              </w:rPr>
              <w:t>吸水管扳手</w:t>
            </w:r>
          </w:p>
        </w:tc>
        <w:tc>
          <w:tcPr>
            <w:tcW w:w="1052" w:type="dxa"/>
            <w:tcBorders>
              <w:top w:val="single" w:color="auto" w:sz="2" w:space="0"/>
              <w:left w:val="single" w:color="auto" w:sz="2" w:space="0"/>
              <w:bottom w:val="single" w:color="auto" w:sz="2" w:space="0"/>
              <w:right w:val="single" w:color="auto" w:sz="6" w:space="0"/>
            </w:tcBorders>
            <w:vAlign w:val="center"/>
          </w:tcPr>
          <w:p w14:paraId="09BCD7DE">
            <w:pPr>
              <w:spacing w:line="500" w:lineRule="exact"/>
              <w:rPr>
                <w:rFonts w:hint="eastAsia" w:ascii="方正仿宋_GBK" w:hAnsi="宋体" w:eastAsia="方正仿宋_GBK"/>
                <w:sz w:val="24"/>
              </w:rPr>
            </w:pPr>
            <w:r>
              <w:rPr>
                <w:rFonts w:hint="eastAsia" w:ascii="方正仿宋_GBK" w:hAnsi="宋体" w:eastAsia="方正仿宋_GBK"/>
                <w:sz w:val="24"/>
              </w:rPr>
              <w:t>4件</w:t>
            </w:r>
          </w:p>
        </w:tc>
      </w:tr>
      <w:tr w14:paraId="79EDAC2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48521040">
            <w:pPr>
              <w:spacing w:line="500" w:lineRule="exact"/>
              <w:rPr>
                <w:rFonts w:hint="eastAsia" w:ascii="方正仿宋_GBK" w:hAnsi="宋体" w:eastAsia="方正仿宋_GBK"/>
                <w:sz w:val="24"/>
              </w:rPr>
            </w:pPr>
            <w:r>
              <w:rPr>
                <w:rFonts w:hint="eastAsia" w:ascii="方正仿宋_GBK" w:hAnsi="宋体" w:eastAsia="方正仿宋_GBK"/>
                <w:sz w:val="24"/>
              </w:rPr>
              <w:t>3</w:t>
            </w:r>
          </w:p>
        </w:tc>
        <w:tc>
          <w:tcPr>
            <w:tcW w:w="1984" w:type="dxa"/>
            <w:tcBorders>
              <w:top w:val="single" w:color="auto" w:sz="2" w:space="0"/>
              <w:left w:val="single" w:color="auto" w:sz="2" w:space="0"/>
              <w:bottom w:val="single" w:color="auto" w:sz="2" w:space="0"/>
              <w:right w:val="single" w:color="auto" w:sz="2" w:space="0"/>
            </w:tcBorders>
            <w:vAlign w:val="center"/>
          </w:tcPr>
          <w:p w14:paraId="0F464E0E">
            <w:pPr>
              <w:spacing w:line="500" w:lineRule="exact"/>
              <w:rPr>
                <w:rFonts w:hint="eastAsia" w:ascii="方正仿宋_GBK" w:hAnsi="宋体" w:eastAsia="方正仿宋_GBK"/>
                <w:sz w:val="24"/>
              </w:rPr>
            </w:pPr>
            <w:r>
              <w:rPr>
                <w:rFonts w:hint="eastAsia" w:ascii="方正仿宋_GBK" w:hAnsi="宋体" w:eastAsia="方正仿宋_GBK"/>
                <w:sz w:val="24"/>
              </w:rPr>
              <w:t>滤水器及引绳</w:t>
            </w:r>
          </w:p>
        </w:tc>
        <w:tc>
          <w:tcPr>
            <w:tcW w:w="3909" w:type="dxa"/>
            <w:tcBorders>
              <w:top w:val="single" w:color="auto" w:sz="2" w:space="0"/>
              <w:left w:val="single" w:color="auto" w:sz="2" w:space="0"/>
              <w:bottom w:val="single" w:color="auto" w:sz="2" w:space="0"/>
              <w:right w:val="single" w:color="auto" w:sz="2" w:space="0"/>
            </w:tcBorders>
            <w:vAlign w:val="center"/>
          </w:tcPr>
          <w:p w14:paraId="172D2AA8">
            <w:pPr>
              <w:spacing w:line="500" w:lineRule="exact"/>
              <w:rPr>
                <w:rFonts w:hint="eastAsia" w:ascii="方正仿宋_GBK" w:hAnsi="宋体" w:eastAsia="方正仿宋_GBK"/>
                <w:sz w:val="24"/>
              </w:rPr>
            </w:pPr>
            <w:r>
              <w:rPr>
                <w:rFonts w:hint="eastAsia" w:ascii="方正仿宋_GBK" w:hAnsi="宋体" w:eastAsia="方正仿宋_GBK"/>
                <w:sz w:val="24"/>
              </w:rPr>
              <w:t>与吸水管相匹配</w:t>
            </w:r>
          </w:p>
        </w:tc>
        <w:tc>
          <w:tcPr>
            <w:tcW w:w="1052" w:type="dxa"/>
            <w:tcBorders>
              <w:top w:val="single" w:color="auto" w:sz="2" w:space="0"/>
              <w:left w:val="single" w:color="auto" w:sz="2" w:space="0"/>
              <w:bottom w:val="single" w:color="auto" w:sz="2" w:space="0"/>
              <w:right w:val="single" w:color="auto" w:sz="6" w:space="0"/>
            </w:tcBorders>
            <w:vAlign w:val="center"/>
          </w:tcPr>
          <w:p w14:paraId="3ACA3205">
            <w:pPr>
              <w:spacing w:line="500" w:lineRule="exact"/>
              <w:rPr>
                <w:rFonts w:hint="eastAsia" w:ascii="方正仿宋_GBK" w:hAnsi="宋体" w:eastAsia="方正仿宋_GBK"/>
                <w:sz w:val="24"/>
              </w:rPr>
            </w:pPr>
            <w:r>
              <w:rPr>
                <w:rFonts w:hint="eastAsia" w:ascii="方正仿宋_GBK" w:hAnsi="宋体" w:eastAsia="方正仿宋_GBK"/>
                <w:sz w:val="24"/>
              </w:rPr>
              <w:t>4件</w:t>
            </w:r>
          </w:p>
        </w:tc>
      </w:tr>
      <w:tr w14:paraId="30EB66EA">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2DF13E50">
            <w:pPr>
              <w:spacing w:line="500" w:lineRule="exact"/>
              <w:rPr>
                <w:rFonts w:hint="eastAsia" w:ascii="方正仿宋_GBK" w:hAnsi="宋体" w:eastAsia="方正仿宋_GBK"/>
                <w:sz w:val="24"/>
              </w:rPr>
            </w:pPr>
            <w:r>
              <w:rPr>
                <w:rFonts w:hint="eastAsia" w:ascii="方正仿宋_GBK" w:hAnsi="宋体" w:eastAsia="方正仿宋_GBK"/>
                <w:sz w:val="24"/>
              </w:rPr>
              <w:t>4</w:t>
            </w:r>
          </w:p>
        </w:tc>
        <w:tc>
          <w:tcPr>
            <w:tcW w:w="1984" w:type="dxa"/>
            <w:tcBorders>
              <w:top w:val="single" w:color="auto" w:sz="2" w:space="0"/>
              <w:left w:val="single" w:color="auto" w:sz="2" w:space="0"/>
              <w:bottom w:val="single" w:color="auto" w:sz="2" w:space="0"/>
              <w:right w:val="single" w:color="auto" w:sz="2" w:space="0"/>
            </w:tcBorders>
            <w:vAlign w:val="center"/>
          </w:tcPr>
          <w:p w14:paraId="1AF0521D">
            <w:pPr>
              <w:spacing w:line="500" w:lineRule="exact"/>
              <w:rPr>
                <w:rFonts w:hint="eastAsia" w:ascii="方正仿宋_GBK" w:hAnsi="宋体" w:eastAsia="方正仿宋_GBK"/>
                <w:sz w:val="24"/>
              </w:rPr>
            </w:pPr>
            <w:r>
              <w:rPr>
                <w:rFonts w:hint="eastAsia" w:ascii="方正仿宋_GBK" w:hAnsi="宋体" w:eastAsia="方正仿宋_GBK"/>
                <w:sz w:val="24"/>
              </w:rPr>
              <w:t>消火栓扳手</w:t>
            </w:r>
          </w:p>
        </w:tc>
        <w:tc>
          <w:tcPr>
            <w:tcW w:w="3909" w:type="dxa"/>
            <w:tcBorders>
              <w:top w:val="single" w:color="auto" w:sz="2" w:space="0"/>
              <w:left w:val="single" w:color="auto" w:sz="2" w:space="0"/>
              <w:bottom w:val="single" w:color="auto" w:sz="2" w:space="0"/>
              <w:right w:val="single" w:color="auto" w:sz="2" w:space="0"/>
            </w:tcBorders>
            <w:vAlign w:val="center"/>
          </w:tcPr>
          <w:p w14:paraId="108AEE37">
            <w:pPr>
              <w:spacing w:line="500" w:lineRule="exact"/>
              <w:rPr>
                <w:rFonts w:hint="eastAsia" w:ascii="方正仿宋_GBK" w:hAnsi="宋体" w:eastAsia="方正仿宋_GBK"/>
                <w:sz w:val="24"/>
              </w:rPr>
            </w:pPr>
            <w:r>
              <w:rPr>
                <w:rFonts w:hint="eastAsia" w:ascii="方正仿宋_GBK" w:hAnsi="宋体" w:eastAsia="方正仿宋_GBK"/>
                <w:sz w:val="24"/>
              </w:rPr>
              <w:t>消火栓扳手</w:t>
            </w:r>
          </w:p>
        </w:tc>
        <w:tc>
          <w:tcPr>
            <w:tcW w:w="1052" w:type="dxa"/>
            <w:tcBorders>
              <w:top w:val="single" w:color="auto" w:sz="2" w:space="0"/>
              <w:left w:val="single" w:color="auto" w:sz="2" w:space="0"/>
              <w:bottom w:val="single" w:color="auto" w:sz="2" w:space="0"/>
              <w:right w:val="single" w:color="auto" w:sz="6" w:space="0"/>
            </w:tcBorders>
            <w:vAlign w:val="center"/>
          </w:tcPr>
          <w:p w14:paraId="3CE178FD">
            <w:pPr>
              <w:spacing w:line="500" w:lineRule="exact"/>
              <w:rPr>
                <w:rFonts w:hint="eastAsia" w:ascii="方正仿宋_GBK" w:hAnsi="宋体" w:eastAsia="方正仿宋_GBK"/>
                <w:sz w:val="24"/>
              </w:rPr>
            </w:pPr>
            <w:r>
              <w:rPr>
                <w:rFonts w:hint="eastAsia" w:ascii="方正仿宋_GBK" w:hAnsi="宋体" w:eastAsia="方正仿宋_GBK"/>
                <w:sz w:val="24"/>
              </w:rPr>
              <w:t>1件</w:t>
            </w:r>
          </w:p>
        </w:tc>
      </w:tr>
      <w:tr w14:paraId="3EA5D6D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51D7F327">
            <w:pPr>
              <w:spacing w:line="500" w:lineRule="exact"/>
              <w:rPr>
                <w:rFonts w:hint="eastAsia" w:ascii="方正仿宋_GBK" w:hAnsi="宋体" w:eastAsia="方正仿宋_GBK"/>
                <w:sz w:val="24"/>
              </w:rPr>
            </w:pPr>
            <w:r>
              <w:rPr>
                <w:rFonts w:hint="eastAsia" w:ascii="方正仿宋_GBK" w:hAnsi="宋体" w:eastAsia="方正仿宋_GBK"/>
                <w:sz w:val="24"/>
              </w:rPr>
              <w:t>5</w:t>
            </w:r>
          </w:p>
        </w:tc>
        <w:tc>
          <w:tcPr>
            <w:tcW w:w="1984" w:type="dxa"/>
            <w:tcBorders>
              <w:top w:val="single" w:color="auto" w:sz="2" w:space="0"/>
              <w:left w:val="single" w:color="auto" w:sz="2" w:space="0"/>
              <w:bottom w:val="single" w:color="auto" w:sz="2" w:space="0"/>
              <w:right w:val="single" w:color="auto" w:sz="2" w:space="0"/>
            </w:tcBorders>
            <w:vAlign w:val="center"/>
          </w:tcPr>
          <w:p w14:paraId="6497F855">
            <w:pPr>
              <w:spacing w:line="500" w:lineRule="exact"/>
              <w:rPr>
                <w:rFonts w:hint="eastAsia" w:ascii="方正仿宋_GBK" w:hAnsi="宋体" w:eastAsia="方正仿宋_GBK"/>
                <w:sz w:val="24"/>
              </w:rPr>
            </w:pPr>
            <w:r>
              <w:rPr>
                <w:rFonts w:hint="eastAsia" w:ascii="方正仿宋_GBK" w:hAnsi="宋体" w:eastAsia="方正仿宋_GBK"/>
                <w:sz w:val="24"/>
              </w:rPr>
              <w:t>异径接口</w:t>
            </w:r>
          </w:p>
        </w:tc>
        <w:tc>
          <w:tcPr>
            <w:tcW w:w="3909" w:type="dxa"/>
            <w:tcBorders>
              <w:top w:val="single" w:color="auto" w:sz="2" w:space="0"/>
              <w:left w:val="single" w:color="auto" w:sz="2" w:space="0"/>
              <w:bottom w:val="single" w:color="auto" w:sz="2" w:space="0"/>
              <w:right w:val="single" w:color="auto" w:sz="2" w:space="0"/>
            </w:tcBorders>
            <w:vAlign w:val="center"/>
          </w:tcPr>
          <w:p w14:paraId="351EB490">
            <w:pPr>
              <w:spacing w:line="500" w:lineRule="exact"/>
              <w:rPr>
                <w:rFonts w:hint="eastAsia" w:ascii="方正仿宋_GBK" w:hAnsi="宋体" w:eastAsia="方正仿宋_GBK"/>
                <w:sz w:val="24"/>
              </w:rPr>
            </w:pPr>
            <w:r>
              <w:rPr>
                <w:rFonts w:hint="eastAsia" w:ascii="方正仿宋_GBK" w:hAnsi="宋体" w:eastAsia="方正仿宋_GBK"/>
                <w:sz w:val="24"/>
              </w:rPr>
              <w:t>消火栓专用，吸水管转100mm</w:t>
            </w:r>
          </w:p>
        </w:tc>
        <w:tc>
          <w:tcPr>
            <w:tcW w:w="1052" w:type="dxa"/>
            <w:tcBorders>
              <w:top w:val="single" w:color="auto" w:sz="2" w:space="0"/>
              <w:left w:val="single" w:color="auto" w:sz="2" w:space="0"/>
              <w:bottom w:val="single" w:color="auto" w:sz="2" w:space="0"/>
              <w:right w:val="single" w:color="auto" w:sz="6" w:space="0"/>
            </w:tcBorders>
            <w:vAlign w:val="center"/>
          </w:tcPr>
          <w:p w14:paraId="7601D06D">
            <w:pPr>
              <w:spacing w:line="500" w:lineRule="exact"/>
              <w:rPr>
                <w:rFonts w:hint="eastAsia" w:ascii="方正仿宋_GBK" w:hAnsi="宋体" w:eastAsia="方正仿宋_GBK"/>
                <w:sz w:val="24"/>
              </w:rPr>
            </w:pPr>
            <w:r>
              <w:rPr>
                <w:rFonts w:hint="eastAsia" w:ascii="方正仿宋_GBK" w:hAnsi="宋体" w:eastAsia="方正仿宋_GBK"/>
                <w:sz w:val="24"/>
              </w:rPr>
              <w:t>1个</w:t>
            </w:r>
          </w:p>
        </w:tc>
      </w:tr>
      <w:tr w14:paraId="4353A5A7">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7B2ED515">
            <w:pPr>
              <w:spacing w:line="500" w:lineRule="exact"/>
              <w:rPr>
                <w:rFonts w:hint="eastAsia" w:ascii="方正仿宋_GBK" w:hAnsi="宋体" w:eastAsia="方正仿宋_GBK"/>
                <w:sz w:val="24"/>
              </w:rPr>
            </w:pPr>
            <w:r>
              <w:rPr>
                <w:rFonts w:hint="eastAsia" w:ascii="方正仿宋_GBK" w:hAnsi="宋体" w:eastAsia="方正仿宋_GBK"/>
                <w:sz w:val="24"/>
              </w:rPr>
              <w:t>6</w:t>
            </w:r>
          </w:p>
        </w:tc>
        <w:tc>
          <w:tcPr>
            <w:tcW w:w="1984" w:type="dxa"/>
            <w:tcBorders>
              <w:top w:val="single" w:color="auto" w:sz="2" w:space="0"/>
              <w:left w:val="single" w:color="auto" w:sz="2" w:space="0"/>
              <w:bottom w:val="single" w:color="auto" w:sz="2" w:space="0"/>
              <w:right w:val="single" w:color="auto" w:sz="2" w:space="0"/>
            </w:tcBorders>
            <w:vAlign w:val="center"/>
          </w:tcPr>
          <w:p w14:paraId="4EB17991">
            <w:pPr>
              <w:spacing w:line="500" w:lineRule="exact"/>
              <w:rPr>
                <w:rFonts w:hint="eastAsia" w:ascii="方正仿宋_GBK" w:hAnsi="宋体" w:eastAsia="方正仿宋_GBK"/>
                <w:sz w:val="24"/>
              </w:rPr>
            </w:pPr>
            <w:r>
              <w:rPr>
                <w:rFonts w:hint="eastAsia" w:ascii="方正仿宋_GBK" w:hAnsi="宋体" w:eastAsia="方正仿宋_GBK"/>
                <w:sz w:val="24"/>
              </w:rPr>
              <w:t>多功能水枪</w:t>
            </w:r>
          </w:p>
        </w:tc>
        <w:tc>
          <w:tcPr>
            <w:tcW w:w="3909" w:type="dxa"/>
            <w:tcBorders>
              <w:top w:val="single" w:color="auto" w:sz="2" w:space="0"/>
              <w:left w:val="single" w:color="auto" w:sz="2" w:space="0"/>
              <w:bottom w:val="single" w:color="auto" w:sz="2" w:space="0"/>
              <w:right w:val="single" w:color="auto" w:sz="2" w:space="0"/>
            </w:tcBorders>
            <w:vAlign w:val="center"/>
          </w:tcPr>
          <w:p w14:paraId="0991A218">
            <w:pPr>
              <w:spacing w:line="500" w:lineRule="exact"/>
              <w:rPr>
                <w:rFonts w:hint="eastAsia" w:ascii="方正仿宋_GBK" w:hAnsi="宋体" w:eastAsia="方正仿宋_GBK"/>
                <w:sz w:val="24"/>
              </w:rPr>
            </w:pPr>
            <w:r>
              <w:rPr>
                <w:rFonts w:hint="eastAsia" w:ascii="方正仿宋_GBK" w:hAnsi="宋体" w:eastAsia="方正仿宋_GBK"/>
                <w:sz w:val="24"/>
              </w:rPr>
              <w:t>卡式接口，参照或相当于博克、阿密龙、TFT等品牌。</w:t>
            </w:r>
          </w:p>
        </w:tc>
        <w:tc>
          <w:tcPr>
            <w:tcW w:w="1052" w:type="dxa"/>
            <w:tcBorders>
              <w:top w:val="single" w:color="auto" w:sz="2" w:space="0"/>
              <w:left w:val="single" w:color="auto" w:sz="2" w:space="0"/>
              <w:bottom w:val="single" w:color="auto" w:sz="2" w:space="0"/>
              <w:right w:val="single" w:color="auto" w:sz="6" w:space="0"/>
            </w:tcBorders>
            <w:vAlign w:val="center"/>
          </w:tcPr>
          <w:p w14:paraId="33043435">
            <w:pPr>
              <w:spacing w:line="500" w:lineRule="exact"/>
              <w:rPr>
                <w:rFonts w:hint="eastAsia" w:ascii="方正仿宋_GBK" w:hAnsi="宋体" w:eastAsia="方正仿宋_GBK"/>
                <w:sz w:val="24"/>
              </w:rPr>
            </w:pPr>
            <w:r>
              <w:rPr>
                <w:rFonts w:hint="eastAsia" w:ascii="方正仿宋_GBK" w:hAnsi="宋体" w:eastAsia="方正仿宋_GBK"/>
                <w:sz w:val="24"/>
              </w:rPr>
              <w:t>2支</w:t>
            </w:r>
          </w:p>
        </w:tc>
      </w:tr>
      <w:tr w14:paraId="0CAC29E8">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7B06CDAF">
            <w:pPr>
              <w:spacing w:line="500" w:lineRule="exact"/>
              <w:rPr>
                <w:rFonts w:hint="eastAsia" w:ascii="方正仿宋_GBK" w:hAnsi="宋体" w:eastAsia="方正仿宋_GBK"/>
                <w:sz w:val="24"/>
              </w:rPr>
            </w:pPr>
            <w:r>
              <w:rPr>
                <w:rFonts w:hint="eastAsia" w:ascii="方正仿宋_GBK" w:hAnsi="宋体" w:eastAsia="方正仿宋_GBK"/>
                <w:sz w:val="24"/>
              </w:rPr>
              <w:t>7</w:t>
            </w:r>
          </w:p>
        </w:tc>
        <w:tc>
          <w:tcPr>
            <w:tcW w:w="1984" w:type="dxa"/>
            <w:tcBorders>
              <w:top w:val="single" w:color="auto" w:sz="2" w:space="0"/>
              <w:left w:val="single" w:color="auto" w:sz="2" w:space="0"/>
              <w:bottom w:val="single" w:color="auto" w:sz="2" w:space="0"/>
              <w:right w:val="single" w:color="auto" w:sz="2" w:space="0"/>
            </w:tcBorders>
            <w:vAlign w:val="center"/>
          </w:tcPr>
          <w:p w14:paraId="4F0DA07E">
            <w:pPr>
              <w:spacing w:line="500" w:lineRule="exact"/>
              <w:rPr>
                <w:rFonts w:hint="eastAsia" w:ascii="方正仿宋_GBK" w:hAnsi="宋体" w:eastAsia="方正仿宋_GBK"/>
                <w:sz w:val="24"/>
              </w:rPr>
            </w:pPr>
            <w:r>
              <w:rPr>
                <w:rFonts w:hint="eastAsia" w:ascii="方正仿宋_GBK" w:hAnsi="宋体" w:eastAsia="方正仿宋_GBK"/>
                <w:sz w:val="24"/>
              </w:rPr>
              <w:t>QP4泡沫管枪</w:t>
            </w:r>
          </w:p>
        </w:tc>
        <w:tc>
          <w:tcPr>
            <w:tcW w:w="3909" w:type="dxa"/>
            <w:tcBorders>
              <w:top w:val="single" w:color="auto" w:sz="2" w:space="0"/>
              <w:left w:val="single" w:color="auto" w:sz="2" w:space="0"/>
              <w:bottom w:val="single" w:color="auto" w:sz="2" w:space="0"/>
              <w:right w:val="single" w:color="auto" w:sz="2" w:space="0"/>
            </w:tcBorders>
            <w:vAlign w:val="center"/>
          </w:tcPr>
          <w:p w14:paraId="58D2ED98">
            <w:pPr>
              <w:spacing w:line="500" w:lineRule="exact"/>
              <w:rPr>
                <w:rFonts w:hint="eastAsia" w:ascii="方正仿宋_GBK" w:hAnsi="宋体" w:eastAsia="方正仿宋_GBK"/>
                <w:sz w:val="24"/>
              </w:rPr>
            </w:pPr>
            <w:r>
              <w:rPr>
                <w:rFonts w:hint="eastAsia" w:ascii="方正仿宋_GBK" w:hAnsi="宋体" w:eastAsia="方正仿宋_GBK"/>
                <w:sz w:val="24"/>
              </w:rPr>
              <w:t>卡式接口</w:t>
            </w:r>
          </w:p>
        </w:tc>
        <w:tc>
          <w:tcPr>
            <w:tcW w:w="1052" w:type="dxa"/>
            <w:tcBorders>
              <w:top w:val="single" w:color="auto" w:sz="2" w:space="0"/>
              <w:left w:val="single" w:color="auto" w:sz="2" w:space="0"/>
              <w:bottom w:val="single" w:color="auto" w:sz="2" w:space="0"/>
              <w:right w:val="single" w:color="auto" w:sz="6" w:space="0"/>
            </w:tcBorders>
            <w:vAlign w:val="center"/>
          </w:tcPr>
          <w:p w14:paraId="2EF1C8AC">
            <w:pPr>
              <w:spacing w:line="500" w:lineRule="exact"/>
              <w:rPr>
                <w:rFonts w:hint="eastAsia" w:ascii="方正仿宋_GBK" w:hAnsi="宋体" w:eastAsia="方正仿宋_GBK"/>
                <w:sz w:val="24"/>
              </w:rPr>
            </w:pPr>
            <w:r>
              <w:rPr>
                <w:rFonts w:hint="eastAsia" w:ascii="方正仿宋_GBK" w:hAnsi="宋体" w:eastAsia="方正仿宋_GBK"/>
                <w:sz w:val="24"/>
              </w:rPr>
              <w:t>2支</w:t>
            </w:r>
          </w:p>
        </w:tc>
      </w:tr>
      <w:tr w14:paraId="0733C1E9">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43D05E55">
            <w:pPr>
              <w:spacing w:line="500" w:lineRule="exact"/>
              <w:rPr>
                <w:rFonts w:hint="eastAsia" w:ascii="方正仿宋_GBK" w:hAnsi="宋体" w:eastAsia="方正仿宋_GBK"/>
                <w:sz w:val="24"/>
              </w:rPr>
            </w:pPr>
            <w:r>
              <w:rPr>
                <w:rFonts w:hint="eastAsia" w:ascii="方正仿宋_GBK" w:hAnsi="宋体" w:eastAsia="方正仿宋_GBK"/>
                <w:sz w:val="24"/>
              </w:rPr>
              <w:t>8</w:t>
            </w:r>
          </w:p>
        </w:tc>
        <w:tc>
          <w:tcPr>
            <w:tcW w:w="1984" w:type="dxa"/>
            <w:tcBorders>
              <w:top w:val="single" w:color="auto" w:sz="2" w:space="0"/>
              <w:left w:val="single" w:color="auto" w:sz="2" w:space="0"/>
              <w:bottom w:val="single" w:color="auto" w:sz="2" w:space="0"/>
              <w:right w:val="single" w:color="auto" w:sz="2" w:space="0"/>
            </w:tcBorders>
            <w:vAlign w:val="center"/>
          </w:tcPr>
          <w:p w14:paraId="2BBFAD6F">
            <w:pPr>
              <w:spacing w:line="500" w:lineRule="exact"/>
              <w:rPr>
                <w:rFonts w:hint="eastAsia" w:ascii="方正仿宋_GBK" w:hAnsi="宋体" w:eastAsia="方正仿宋_GBK"/>
                <w:sz w:val="24"/>
              </w:rPr>
            </w:pPr>
            <w:r>
              <w:rPr>
                <w:rFonts w:hint="eastAsia" w:ascii="方正仿宋_GBK" w:hAnsi="宋体" w:eastAsia="方正仿宋_GBK"/>
                <w:sz w:val="24"/>
              </w:rPr>
              <w:t>QP8泡沫管枪</w:t>
            </w:r>
          </w:p>
        </w:tc>
        <w:tc>
          <w:tcPr>
            <w:tcW w:w="3909" w:type="dxa"/>
            <w:tcBorders>
              <w:top w:val="single" w:color="auto" w:sz="2" w:space="0"/>
              <w:left w:val="single" w:color="auto" w:sz="2" w:space="0"/>
              <w:bottom w:val="single" w:color="auto" w:sz="2" w:space="0"/>
              <w:right w:val="single" w:color="auto" w:sz="2" w:space="0"/>
            </w:tcBorders>
            <w:vAlign w:val="center"/>
          </w:tcPr>
          <w:p w14:paraId="736D4AE5">
            <w:pPr>
              <w:spacing w:line="500" w:lineRule="exact"/>
              <w:rPr>
                <w:rFonts w:hint="eastAsia" w:ascii="方正仿宋_GBK" w:hAnsi="宋体" w:eastAsia="方正仿宋_GBK"/>
                <w:sz w:val="24"/>
              </w:rPr>
            </w:pPr>
            <w:r>
              <w:rPr>
                <w:rFonts w:hint="eastAsia" w:ascii="方正仿宋_GBK" w:hAnsi="宋体" w:eastAsia="方正仿宋_GBK"/>
                <w:sz w:val="24"/>
              </w:rPr>
              <w:t>卡式接口</w:t>
            </w:r>
          </w:p>
        </w:tc>
        <w:tc>
          <w:tcPr>
            <w:tcW w:w="1052" w:type="dxa"/>
            <w:tcBorders>
              <w:top w:val="single" w:color="auto" w:sz="2" w:space="0"/>
              <w:left w:val="single" w:color="auto" w:sz="2" w:space="0"/>
              <w:bottom w:val="single" w:color="auto" w:sz="2" w:space="0"/>
              <w:right w:val="single" w:color="auto" w:sz="6" w:space="0"/>
            </w:tcBorders>
            <w:vAlign w:val="center"/>
          </w:tcPr>
          <w:p w14:paraId="42DF2FA6">
            <w:pPr>
              <w:spacing w:line="500" w:lineRule="exact"/>
              <w:rPr>
                <w:rFonts w:hint="eastAsia" w:ascii="方正仿宋_GBK" w:hAnsi="宋体" w:eastAsia="方正仿宋_GBK"/>
                <w:sz w:val="24"/>
              </w:rPr>
            </w:pPr>
            <w:r>
              <w:rPr>
                <w:rFonts w:hint="eastAsia" w:ascii="方正仿宋_GBK" w:hAnsi="宋体" w:eastAsia="方正仿宋_GBK"/>
                <w:sz w:val="24"/>
              </w:rPr>
              <w:t>2支</w:t>
            </w:r>
          </w:p>
        </w:tc>
      </w:tr>
      <w:tr w14:paraId="7B32D84A">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67A2A983">
            <w:pPr>
              <w:spacing w:line="500" w:lineRule="exact"/>
              <w:rPr>
                <w:rFonts w:hint="eastAsia" w:ascii="方正仿宋_GBK" w:hAnsi="宋体" w:eastAsia="方正仿宋_GBK"/>
                <w:sz w:val="24"/>
              </w:rPr>
            </w:pPr>
            <w:r>
              <w:rPr>
                <w:rFonts w:hint="eastAsia" w:ascii="方正仿宋_GBK" w:hAnsi="宋体" w:eastAsia="方正仿宋_GBK"/>
                <w:sz w:val="24"/>
              </w:rPr>
              <w:t>9</w:t>
            </w:r>
          </w:p>
        </w:tc>
        <w:tc>
          <w:tcPr>
            <w:tcW w:w="1984" w:type="dxa"/>
            <w:tcBorders>
              <w:top w:val="single" w:color="auto" w:sz="2" w:space="0"/>
              <w:left w:val="single" w:color="auto" w:sz="2" w:space="0"/>
              <w:bottom w:val="single" w:color="auto" w:sz="2" w:space="0"/>
              <w:right w:val="single" w:color="auto" w:sz="2" w:space="0"/>
            </w:tcBorders>
            <w:vAlign w:val="center"/>
          </w:tcPr>
          <w:p w14:paraId="664DE453">
            <w:pPr>
              <w:spacing w:line="500" w:lineRule="exact"/>
              <w:rPr>
                <w:rFonts w:hint="eastAsia" w:ascii="方正仿宋_GBK" w:hAnsi="宋体" w:eastAsia="方正仿宋_GBK"/>
                <w:sz w:val="24"/>
              </w:rPr>
            </w:pPr>
            <w:r>
              <w:rPr>
                <w:rFonts w:hint="eastAsia" w:ascii="方正仿宋_GBK" w:hAnsi="宋体" w:eastAsia="方正仿宋_GBK"/>
                <w:sz w:val="24"/>
              </w:rPr>
              <w:t>三通分水器</w:t>
            </w:r>
          </w:p>
        </w:tc>
        <w:tc>
          <w:tcPr>
            <w:tcW w:w="3909" w:type="dxa"/>
            <w:tcBorders>
              <w:top w:val="single" w:color="auto" w:sz="2" w:space="0"/>
              <w:left w:val="single" w:color="auto" w:sz="2" w:space="0"/>
              <w:bottom w:val="single" w:color="auto" w:sz="2" w:space="0"/>
              <w:right w:val="single" w:color="auto" w:sz="2" w:space="0"/>
            </w:tcBorders>
            <w:vAlign w:val="center"/>
          </w:tcPr>
          <w:p w14:paraId="553D26E8">
            <w:pPr>
              <w:spacing w:line="500" w:lineRule="exact"/>
              <w:rPr>
                <w:rFonts w:hint="eastAsia" w:ascii="方正仿宋_GBK" w:hAnsi="宋体" w:eastAsia="方正仿宋_GBK"/>
                <w:sz w:val="24"/>
              </w:rPr>
            </w:pPr>
            <w:r>
              <w:rPr>
                <w:rFonts w:hint="eastAsia" w:ascii="方正仿宋_GBK" w:hAnsi="宋体" w:eastAsia="方正仿宋_GBK"/>
                <w:sz w:val="24"/>
              </w:rPr>
              <w:t>三通分水器</w:t>
            </w:r>
          </w:p>
        </w:tc>
        <w:tc>
          <w:tcPr>
            <w:tcW w:w="1052" w:type="dxa"/>
            <w:tcBorders>
              <w:top w:val="single" w:color="auto" w:sz="2" w:space="0"/>
              <w:left w:val="single" w:color="auto" w:sz="2" w:space="0"/>
              <w:bottom w:val="single" w:color="auto" w:sz="2" w:space="0"/>
              <w:right w:val="single" w:color="auto" w:sz="6" w:space="0"/>
            </w:tcBorders>
            <w:vAlign w:val="center"/>
          </w:tcPr>
          <w:p w14:paraId="260A7B8F">
            <w:pPr>
              <w:spacing w:line="500" w:lineRule="exact"/>
              <w:rPr>
                <w:rFonts w:hint="eastAsia" w:ascii="方正仿宋_GBK" w:hAnsi="宋体" w:eastAsia="方正仿宋_GBK"/>
                <w:sz w:val="24"/>
              </w:rPr>
            </w:pPr>
            <w:r>
              <w:rPr>
                <w:rFonts w:hint="eastAsia" w:ascii="方正仿宋_GBK" w:hAnsi="宋体" w:eastAsia="方正仿宋_GBK"/>
                <w:sz w:val="24"/>
              </w:rPr>
              <w:t>2件</w:t>
            </w:r>
          </w:p>
        </w:tc>
      </w:tr>
      <w:tr w14:paraId="48D07709">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68A089B0">
            <w:pPr>
              <w:spacing w:line="500" w:lineRule="exact"/>
              <w:rPr>
                <w:rFonts w:hint="eastAsia" w:ascii="方正仿宋_GBK" w:hAnsi="宋体" w:eastAsia="方正仿宋_GBK"/>
                <w:sz w:val="24"/>
              </w:rPr>
            </w:pPr>
            <w:r>
              <w:rPr>
                <w:rFonts w:hint="eastAsia" w:ascii="方正仿宋_GBK" w:hAnsi="宋体" w:eastAsia="方正仿宋_GBK"/>
                <w:sz w:val="24"/>
              </w:rPr>
              <w:t>10</w:t>
            </w:r>
          </w:p>
        </w:tc>
        <w:tc>
          <w:tcPr>
            <w:tcW w:w="1984" w:type="dxa"/>
            <w:tcBorders>
              <w:top w:val="single" w:color="auto" w:sz="2" w:space="0"/>
              <w:left w:val="single" w:color="auto" w:sz="2" w:space="0"/>
              <w:bottom w:val="single" w:color="auto" w:sz="2" w:space="0"/>
              <w:right w:val="single" w:color="auto" w:sz="2" w:space="0"/>
            </w:tcBorders>
            <w:vAlign w:val="center"/>
          </w:tcPr>
          <w:p w14:paraId="71CF1A0C">
            <w:pPr>
              <w:spacing w:line="500" w:lineRule="exact"/>
              <w:rPr>
                <w:rFonts w:hint="eastAsia" w:ascii="方正仿宋_GBK" w:hAnsi="宋体" w:eastAsia="方正仿宋_GBK"/>
                <w:sz w:val="24"/>
              </w:rPr>
            </w:pPr>
            <w:r>
              <w:rPr>
                <w:rFonts w:hint="eastAsia" w:ascii="方正仿宋_GBK" w:hAnsi="宋体" w:eastAsia="方正仿宋_GBK"/>
                <w:sz w:val="24"/>
              </w:rPr>
              <w:t>65mm水带</w:t>
            </w:r>
          </w:p>
        </w:tc>
        <w:tc>
          <w:tcPr>
            <w:tcW w:w="3909" w:type="dxa"/>
            <w:tcBorders>
              <w:top w:val="single" w:color="auto" w:sz="2" w:space="0"/>
              <w:left w:val="single" w:color="auto" w:sz="2" w:space="0"/>
              <w:bottom w:val="single" w:color="auto" w:sz="2" w:space="0"/>
              <w:right w:val="single" w:color="auto" w:sz="2" w:space="0"/>
            </w:tcBorders>
            <w:vAlign w:val="center"/>
          </w:tcPr>
          <w:p w14:paraId="31273AE4">
            <w:pPr>
              <w:spacing w:line="500" w:lineRule="exact"/>
              <w:rPr>
                <w:rFonts w:hint="eastAsia" w:ascii="方正仿宋_GBK" w:hAnsi="宋体" w:eastAsia="方正仿宋_GBK"/>
                <w:sz w:val="24"/>
              </w:rPr>
            </w:pPr>
            <w:r>
              <w:rPr>
                <w:rFonts w:hint="eastAsia" w:ascii="方正仿宋_GBK" w:hAnsi="宋体" w:eastAsia="方正仿宋_GBK"/>
                <w:sz w:val="24"/>
              </w:rPr>
              <w:t>20-80-20</w:t>
            </w:r>
          </w:p>
        </w:tc>
        <w:tc>
          <w:tcPr>
            <w:tcW w:w="1052" w:type="dxa"/>
            <w:tcBorders>
              <w:top w:val="single" w:color="auto" w:sz="2" w:space="0"/>
              <w:left w:val="single" w:color="auto" w:sz="2" w:space="0"/>
              <w:bottom w:val="single" w:color="auto" w:sz="2" w:space="0"/>
              <w:right w:val="single" w:color="auto" w:sz="6" w:space="0"/>
            </w:tcBorders>
            <w:vAlign w:val="center"/>
          </w:tcPr>
          <w:p w14:paraId="490B1279">
            <w:pPr>
              <w:spacing w:line="500" w:lineRule="exact"/>
              <w:rPr>
                <w:rFonts w:hint="eastAsia" w:ascii="方正仿宋_GBK" w:hAnsi="宋体" w:eastAsia="方正仿宋_GBK"/>
                <w:sz w:val="24"/>
              </w:rPr>
            </w:pPr>
            <w:r>
              <w:rPr>
                <w:rFonts w:hint="eastAsia" w:ascii="方正仿宋_GBK" w:hAnsi="宋体" w:eastAsia="方正仿宋_GBK"/>
                <w:sz w:val="24"/>
              </w:rPr>
              <w:t>2盘</w:t>
            </w:r>
          </w:p>
        </w:tc>
      </w:tr>
      <w:tr w14:paraId="7057F295">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00736E43">
            <w:pPr>
              <w:spacing w:line="500" w:lineRule="exact"/>
              <w:rPr>
                <w:rFonts w:hint="eastAsia" w:ascii="方正仿宋_GBK" w:hAnsi="宋体" w:eastAsia="方正仿宋_GBK"/>
                <w:sz w:val="24"/>
              </w:rPr>
            </w:pPr>
            <w:r>
              <w:rPr>
                <w:rFonts w:hint="eastAsia" w:ascii="方正仿宋_GBK" w:hAnsi="宋体" w:eastAsia="方正仿宋_GBK"/>
                <w:sz w:val="24"/>
              </w:rPr>
              <w:t>11</w:t>
            </w:r>
          </w:p>
        </w:tc>
        <w:tc>
          <w:tcPr>
            <w:tcW w:w="1984" w:type="dxa"/>
            <w:tcBorders>
              <w:top w:val="single" w:color="auto" w:sz="2" w:space="0"/>
              <w:left w:val="single" w:color="auto" w:sz="2" w:space="0"/>
              <w:bottom w:val="single" w:color="auto" w:sz="2" w:space="0"/>
              <w:right w:val="single" w:color="auto" w:sz="2" w:space="0"/>
            </w:tcBorders>
            <w:vAlign w:val="center"/>
          </w:tcPr>
          <w:p w14:paraId="6759B995">
            <w:pPr>
              <w:spacing w:line="500" w:lineRule="exact"/>
              <w:rPr>
                <w:rFonts w:hint="eastAsia" w:ascii="方正仿宋_GBK" w:hAnsi="宋体" w:eastAsia="方正仿宋_GBK"/>
                <w:sz w:val="24"/>
              </w:rPr>
            </w:pPr>
            <w:r>
              <w:rPr>
                <w:rFonts w:hint="eastAsia" w:ascii="方正仿宋_GBK" w:hAnsi="宋体" w:eastAsia="方正仿宋_GBK"/>
                <w:sz w:val="24"/>
              </w:rPr>
              <w:t>80mm水带</w:t>
            </w:r>
          </w:p>
        </w:tc>
        <w:tc>
          <w:tcPr>
            <w:tcW w:w="3909" w:type="dxa"/>
            <w:tcBorders>
              <w:top w:val="single" w:color="auto" w:sz="2" w:space="0"/>
              <w:left w:val="single" w:color="auto" w:sz="2" w:space="0"/>
              <w:bottom w:val="single" w:color="auto" w:sz="2" w:space="0"/>
              <w:right w:val="single" w:color="auto" w:sz="2" w:space="0"/>
            </w:tcBorders>
            <w:vAlign w:val="center"/>
          </w:tcPr>
          <w:p w14:paraId="783180A3">
            <w:pPr>
              <w:spacing w:line="500" w:lineRule="exact"/>
              <w:rPr>
                <w:rFonts w:hint="eastAsia" w:ascii="方正仿宋_GBK" w:hAnsi="宋体" w:eastAsia="方正仿宋_GBK"/>
                <w:sz w:val="24"/>
              </w:rPr>
            </w:pPr>
            <w:r>
              <w:rPr>
                <w:rFonts w:hint="eastAsia" w:ascii="方正仿宋_GBK" w:hAnsi="宋体" w:eastAsia="方正仿宋_GBK"/>
                <w:sz w:val="24"/>
              </w:rPr>
              <w:t>20-65-20</w:t>
            </w:r>
          </w:p>
        </w:tc>
        <w:tc>
          <w:tcPr>
            <w:tcW w:w="1052" w:type="dxa"/>
            <w:tcBorders>
              <w:top w:val="single" w:color="auto" w:sz="2" w:space="0"/>
              <w:left w:val="single" w:color="auto" w:sz="2" w:space="0"/>
              <w:bottom w:val="single" w:color="auto" w:sz="2" w:space="0"/>
              <w:right w:val="single" w:color="auto" w:sz="6" w:space="0"/>
            </w:tcBorders>
            <w:vAlign w:val="center"/>
          </w:tcPr>
          <w:p w14:paraId="1E20EE05">
            <w:pPr>
              <w:spacing w:line="500" w:lineRule="exact"/>
              <w:rPr>
                <w:rFonts w:hint="eastAsia" w:ascii="方正仿宋_GBK" w:hAnsi="宋体" w:eastAsia="方正仿宋_GBK"/>
                <w:sz w:val="24"/>
              </w:rPr>
            </w:pPr>
            <w:r>
              <w:rPr>
                <w:rFonts w:hint="eastAsia" w:ascii="方正仿宋_GBK" w:hAnsi="宋体" w:eastAsia="方正仿宋_GBK"/>
                <w:sz w:val="24"/>
              </w:rPr>
              <w:t>2盘</w:t>
            </w:r>
          </w:p>
        </w:tc>
      </w:tr>
      <w:tr w14:paraId="10737623">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790223E1">
            <w:pPr>
              <w:spacing w:line="500" w:lineRule="exact"/>
              <w:rPr>
                <w:rFonts w:hint="eastAsia" w:ascii="方正仿宋_GBK" w:hAnsi="宋体" w:eastAsia="方正仿宋_GBK"/>
                <w:sz w:val="24"/>
              </w:rPr>
            </w:pPr>
            <w:r>
              <w:rPr>
                <w:rFonts w:hint="eastAsia" w:ascii="方正仿宋_GBK" w:hAnsi="宋体" w:eastAsia="方正仿宋_GBK"/>
                <w:sz w:val="24"/>
              </w:rPr>
              <w:t>12</w:t>
            </w:r>
          </w:p>
        </w:tc>
        <w:tc>
          <w:tcPr>
            <w:tcW w:w="1984" w:type="dxa"/>
            <w:tcBorders>
              <w:top w:val="single" w:color="auto" w:sz="2" w:space="0"/>
              <w:left w:val="single" w:color="auto" w:sz="2" w:space="0"/>
              <w:bottom w:val="single" w:color="auto" w:sz="2" w:space="0"/>
              <w:right w:val="single" w:color="auto" w:sz="2" w:space="0"/>
            </w:tcBorders>
            <w:vAlign w:val="center"/>
          </w:tcPr>
          <w:p w14:paraId="6227625A">
            <w:pPr>
              <w:spacing w:line="500" w:lineRule="exact"/>
              <w:rPr>
                <w:rFonts w:hint="eastAsia" w:ascii="方正仿宋_GBK" w:hAnsi="宋体" w:eastAsia="方正仿宋_GBK"/>
                <w:sz w:val="24"/>
              </w:rPr>
            </w:pPr>
            <w:r>
              <w:rPr>
                <w:rFonts w:hint="eastAsia" w:ascii="方正仿宋_GBK" w:hAnsi="宋体" w:eastAsia="方正仿宋_GBK"/>
                <w:sz w:val="24"/>
              </w:rPr>
              <w:t>消防斧</w:t>
            </w:r>
          </w:p>
        </w:tc>
        <w:tc>
          <w:tcPr>
            <w:tcW w:w="3909" w:type="dxa"/>
            <w:tcBorders>
              <w:top w:val="single" w:color="auto" w:sz="2" w:space="0"/>
              <w:left w:val="single" w:color="auto" w:sz="2" w:space="0"/>
              <w:bottom w:val="single" w:color="auto" w:sz="2" w:space="0"/>
              <w:right w:val="single" w:color="auto" w:sz="2" w:space="0"/>
            </w:tcBorders>
            <w:vAlign w:val="center"/>
          </w:tcPr>
          <w:p w14:paraId="1BF4FB07">
            <w:pPr>
              <w:spacing w:line="500" w:lineRule="exact"/>
              <w:rPr>
                <w:rFonts w:hint="eastAsia" w:ascii="方正仿宋_GBK" w:hAnsi="宋体" w:eastAsia="方正仿宋_GBK"/>
                <w:sz w:val="24"/>
              </w:rPr>
            </w:pPr>
            <w:r>
              <w:rPr>
                <w:rFonts w:hint="eastAsia" w:ascii="方正仿宋_GBK" w:hAnsi="宋体" w:eastAsia="方正仿宋_GBK"/>
                <w:sz w:val="24"/>
              </w:rPr>
              <w:t>消防斧</w:t>
            </w:r>
          </w:p>
        </w:tc>
        <w:tc>
          <w:tcPr>
            <w:tcW w:w="1052" w:type="dxa"/>
            <w:tcBorders>
              <w:top w:val="single" w:color="auto" w:sz="2" w:space="0"/>
              <w:left w:val="single" w:color="auto" w:sz="2" w:space="0"/>
              <w:bottom w:val="single" w:color="auto" w:sz="2" w:space="0"/>
              <w:right w:val="single" w:color="auto" w:sz="6" w:space="0"/>
            </w:tcBorders>
            <w:vAlign w:val="center"/>
          </w:tcPr>
          <w:p w14:paraId="204EF757">
            <w:pPr>
              <w:spacing w:line="500" w:lineRule="exact"/>
              <w:rPr>
                <w:rFonts w:hint="eastAsia" w:ascii="方正仿宋_GBK" w:hAnsi="宋体" w:eastAsia="方正仿宋_GBK"/>
                <w:sz w:val="24"/>
              </w:rPr>
            </w:pPr>
            <w:r>
              <w:rPr>
                <w:rFonts w:hint="eastAsia" w:ascii="方正仿宋_GBK" w:hAnsi="宋体" w:eastAsia="方正仿宋_GBK"/>
                <w:sz w:val="24"/>
              </w:rPr>
              <w:t>1把</w:t>
            </w:r>
          </w:p>
        </w:tc>
      </w:tr>
      <w:tr w14:paraId="7D54C0F3">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3887D2AA">
            <w:pPr>
              <w:spacing w:line="500" w:lineRule="exact"/>
              <w:rPr>
                <w:rFonts w:hint="eastAsia" w:ascii="方正仿宋_GBK" w:hAnsi="宋体" w:eastAsia="方正仿宋_GBK"/>
                <w:sz w:val="24"/>
              </w:rPr>
            </w:pPr>
            <w:r>
              <w:rPr>
                <w:rFonts w:hint="eastAsia" w:ascii="方正仿宋_GBK" w:hAnsi="宋体" w:eastAsia="方正仿宋_GBK"/>
                <w:sz w:val="24"/>
              </w:rPr>
              <w:t>13</w:t>
            </w:r>
          </w:p>
        </w:tc>
        <w:tc>
          <w:tcPr>
            <w:tcW w:w="1984" w:type="dxa"/>
            <w:tcBorders>
              <w:top w:val="single" w:color="auto" w:sz="2" w:space="0"/>
              <w:left w:val="single" w:color="auto" w:sz="2" w:space="0"/>
              <w:bottom w:val="single" w:color="auto" w:sz="2" w:space="0"/>
              <w:right w:val="single" w:color="auto" w:sz="2" w:space="0"/>
            </w:tcBorders>
            <w:vAlign w:val="center"/>
          </w:tcPr>
          <w:p w14:paraId="4DA99534">
            <w:pPr>
              <w:spacing w:line="500" w:lineRule="exact"/>
              <w:rPr>
                <w:rFonts w:hint="eastAsia" w:ascii="方正仿宋_GBK" w:hAnsi="宋体" w:eastAsia="方正仿宋_GBK"/>
                <w:sz w:val="24"/>
              </w:rPr>
            </w:pPr>
            <w:r>
              <w:rPr>
                <w:rFonts w:hint="eastAsia" w:ascii="方正仿宋_GBK" w:hAnsi="宋体" w:eastAsia="方正仿宋_GBK"/>
                <w:sz w:val="24"/>
              </w:rPr>
              <w:t>异径接口</w:t>
            </w:r>
          </w:p>
        </w:tc>
        <w:tc>
          <w:tcPr>
            <w:tcW w:w="3909" w:type="dxa"/>
            <w:tcBorders>
              <w:top w:val="single" w:color="auto" w:sz="2" w:space="0"/>
              <w:left w:val="single" w:color="auto" w:sz="2" w:space="0"/>
              <w:bottom w:val="single" w:color="auto" w:sz="2" w:space="0"/>
              <w:right w:val="single" w:color="auto" w:sz="2" w:space="0"/>
            </w:tcBorders>
            <w:vAlign w:val="center"/>
          </w:tcPr>
          <w:p w14:paraId="7DCDD6BC">
            <w:pPr>
              <w:spacing w:line="500" w:lineRule="exact"/>
              <w:rPr>
                <w:rFonts w:hint="eastAsia" w:ascii="方正仿宋_GBK" w:hAnsi="宋体" w:eastAsia="方正仿宋_GBK"/>
                <w:sz w:val="24"/>
              </w:rPr>
            </w:pPr>
            <w:r>
              <w:rPr>
                <w:rFonts w:hint="eastAsia" w:ascii="方正仿宋_GBK" w:hAnsi="宋体" w:eastAsia="方正仿宋_GBK"/>
                <w:sz w:val="24"/>
              </w:rPr>
              <w:t>卡式80雄/65雌，2.5MPa</w:t>
            </w:r>
          </w:p>
        </w:tc>
        <w:tc>
          <w:tcPr>
            <w:tcW w:w="1052" w:type="dxa"/>
            <w:tcBorders>
              <w:top w:val="single" w:color="auto" w:sz="2" w:space="0"/>
              <w:left w:val="single" w:color="auto" w:sz="2" w:space="0"/>
              <w:bottom w:val="single" w:color="auto" w:sz="2" w:space="0"/>
              <w:right w:val="single" w:color="auto" w:sz="6" w:space="0"/>
            </w:tcBorders>
            <w:vAlign w:val="center"/>
          </w:tcPr>
          <w:p w14:paraId="5CB3EB3F">
            <w:pPr>
              <w:spacing w:line="500" w:lineRule="exact"/>
              <w:rPr>
                <w:rFonts w:hint="eastAsia" w:ascii="方正仿宋_GBK" w:hAnsi="宋体" w:eastAsia="方正仿宋_GBK"/>
                <w:sz w:val="24"/>
              </w:rPr>
            </w:pPr>
            <w:r>
              <w:rPr>
                <w:rFonts w:hint="eastAsia" w:ascii="方正仿宋_GBK" w:hAnsi="宋体" w:eastAsia="方正仿宋_GBK"/>
                <w:sz w:val="24"/>
              </w:rPr>
              <w:t>4件</w:t>
            </w:r>
          </w:p>
        </w:tc>
      </w:tr>
      <w:tr w14:paraId="53A2B332">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377B2E27">
            <w:pPr>
              <w:spacing w:line="500" w:lineRule="exact"/>
              <w:rPr>
                <w:rFonts w:hint="eastAsia" w:ascii="方正仿宋_GBK" w:hAnsi="宋体" w:eastAsia="方正仿宋_GBK"/>
                <w:sz w:val="24"/>
              </w:rPr>
            </w:pPr>
            <w:r>
              <w:rPr>
                <w:rFonts w:hint="eastAsia" w:ascii="方正仿宋_GBK" w:hAnsi="宋体" w:eastAsia="方正仿宋_GBK"/>
                <w:sz w:val="24"/>
              </w:rPr>
              <w:t>14</w:t>
            </w:r>
          </w:p>
        </w:tc>
        <w:tc>
          <w:tcPr>
            <w:tcW w:w="1984" w:type="dxa"/>
            <w:tcBorders>
              <w:top w:val="single" w:color="auto" w:sz="2" w:space="0"/>
              <w:left w:val="single" w:color="auto" w:sz="2" w:space="0"/>
              <w:bottom w:val="single" w:color="auto" w:sz="2" w:space="0"/>
              <w:right w:val="single" w:color="auto" w:sz="2" w:space="0"/>
            </w:tcBorders>
            <w:vAlign w:val="center"/>
          </w:tcPr>
          <w:p w14:paraId="0BA65C06">
            <w:pPr>
              <w:spacing w:line="500" w:lineRule="exact"/>
              <w:rPr>
                <w:rFonts w:hint="eastAsia" w:ascii="方正仿宋_GBK" w:hAnsi="宋体" w:eastAsia="方正仿宋_GBK"/>
                <w:sz w:val="24"/>
              </w:rPr>
            </w:pPr>
            <w:r>
              <w:rPr>
                <w:rFonts w:hint="eastAsia" w:ascii="方正仿宋_GBK" w:hAnsi="宋体" w:eastAsia="方正仿宋_GBK"/>
                <w:sz w:val="24"/>
              </w:rPr>
              <w:t>异径接口</w:t>
            </w:r>
          </w:p>
        </w:tc>
        <w:tc>
          <w:tcPr>
            <w:tcW w:w="3909" w:type="dxa"/>
            <w:tcBorders>
              <w:top w:val="single" w:color="auto" w:sz="2" w:space="0"/>
              <w:left w:val="single" w:color="auto" w:sz="2" w:space="0"/>
              <w:bottom w:val="single" w:color="auto" w:sz="2" w:space="0"/>
              <w:right w:val="single" w:color="auto" w:sz="2" w:space="0"/>
            </w:tcBorders>
            <w:vAlign w:val="center"/>
          </w:tcPr>
          <w:p w14:paraId="0824FB18">
            <w:pPr>
              <w:spacing w:line="500" w:lineRule="exact"/>
              <w:rPr>
                <w:rFonts w:hint="eastAsia" w:ascii="方正仿宋_GBK" w:hAnsi="宋体" w:eastAsia="方正仿宋_GBK"/>
                <w:sz w:val="24"/>
              </w:rPr>
            </w:pPr>
            <w:r>
              <w:rPr>
                <w:rFonts w:hint="eastAsia" w:ascii="方正仿宋_GBK" w:hAnsi="宋体" w:eastAsia="方正仿宋_GBK"/>
                <w:sz w:val="24"/>
              </w:rPr>
              <w:t>卡式80雄/80雄，2.5MPa</w:t>
            </w:r>
          </w:p>
        </w:tc>
        <w:tc>
          <w:tcPr>
            <w:tcW w:w="1052" w:type="dxa"/>
            <w:tcBorders>
              <w:top w:val="single" w:color="auto" w:sz="2" w:space="0"/>
              <w:left w:val="single" w:color="auto" w:sz="2" w:space="0"/>
              <w:bottom w:val="single" w:color="auto" w:sz="2" w:space="0"/>
              <w:right w:val="single" w:color="auto" w:sz="6" w:space="0"/>
            </w:tcBorders>
            <w:vAlign w:val="center"/>
          </w:tcPr>
          <w:p w14:paraId="0DC181F1">
            <w:pPr>
              <w:spacing w:line="500" w:lineRule="exact"/>
              <w:rPr>
                <w:rFonts w:hint="eastAsia" w:ascii="方正仿宋_GBK" w:hAnsi="宋体" w:eastAsia="方正仿宋_GBK"/>
                <w:sz w:val="24"/>
              </w:rPr>
            </w:pPr>
            <w:r>
              <w:rPr>
                <w:rFonts w:hint="eastAsia" w:ascii="方正仿宋_GBK" w:hAnsi="宋体" w:eastAsia="方正仿宋_GBK"/>
                <w:sz w:val="24"/>
              </w:rPr>
              <w:t>2件</w:t>
            </w:r>
          </w:p>
        </w:tc>
      </w:tr>
      <w:tr w14:paraId="56163E07">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23C16B4B">
            <w:pPr>
              <w:spacing w:line="500" w:lineRule="exact"/>
              <w:rPr>
                <w:rFonts w:hint="eastAsia" w:ascii="方正仿宋_GBK" w:hAnsi="宋体" w:eastAsia="方正仿宋_GBK"/>
                <w:sz w:val="24"/>
              </w:rPr>
            </w:pPr>
            <w:r>
              <w:rPr>
                <w:rFonts w:hint="eastAsia" w:ascii="方正仿宋_GBK" w:hAnsi="宋体" w:eastAsia="方正仿宋_GBK"/>
                <w:sz w:val="24"/>
              </w:rPr>
              <w:t>15</w:t>
            </w:r>
          </w:p>
        </w:tc>
        <w:tc>
          <w:tcPr>
            <w:tcW w:w="1984" w:type="dxa"/>
            <w:tcBorders>
              <w:top w:val="single" w:color="auto" w:sz="2" w:space="0"/>
              <w:left w:val="single" w:color="auto" w:sz="2" w:space="0"/>
              <w:bottom w:val="single" w:color="auto" w:sz="2" w:space="0"/>
              <w:right w:val="single" w:color="auto" w:sz="2" w:space="0"/>
            </w:tcBorders>
            <w:vAlign w:val="center"/>
          </w:tcPr>
          <w:p w14:paraId="4E3DE5D3">
            <w:pPr>
              <w:spacing w:line="500" w:lineRule="exact"/>
              <w:rPr>
                <w:rFonts w:hint="eastAsia" w:ascii="方正仿宋_GBK" w:hAnsi="宋体" w:eastAsia="方正仿宋_GBK"/>
                <w:sz w:val="24"/>
              </w:rPr>
            </w:pPr>
            <w:r>
              <w:rPr>
                <w:rFonts w:hint="eastAsia" w:ascii="方正仿宋_GBK" w:hAnsi="宋体" w:eastAsia="方正仿宋_GBK"/>
                <w:sz w:val="24"/>
              </w:rPr>
              <w:t>异型接口</w:t>
            </w:r>
          </w:p>
        </w:tc>
        <w:tc>
          <w:tcPr>
            <w:tcW w:w="3909" w:type="dxa"/>
            <w:tcBorders>
              <w:top w:val="single" w:color="auto" w:sz="2" w:space="0"/>
              <w:left w:val="single" w:color="auto" w:sz="2" w:space="0"/>
              <w:bottom w:val="single" w:color="auto" w:sz="2" w:space="0"/>
              <w:right w:val="single" w:color="auto" w:sz="2" w:space="0"/>
            </w:tcBorders>
            <w:vAlign w:val="center"/>
          </w:tcPr>
          <w:p w14:paraId="37A6B7BB">
            <w:pPr>
              <w:spacing w:line="500" w:lineRule="exact"/>
              <w:rPr>
                <w:rFonts w:hint="eastAsia" w:ascii="方正仿宋_GBK" w:hAnsi="宋体" w:eastAsia="方正仿宋_GBK"/>
                <w:sz w:val="24"/>
              </w:rPr>
            </w:pPr>
            <w:r>
              <w:rPr>
                <w:rFonts w:hint="eastAsia" w:ascii="方正仿宋_GBK" w:hAnsi="宋体" w:eastAsia="方正仿宋_GBK"/>
                <w:sz w:val="24"/>
              </w:rPr>
              <w:t>卡式65雄/内扣式65，2.5MPa</w:t>
            </w:r>
          </w:p>
        </w:tc>
        <w:tc>
          <w:tcPr>
            <w:tcW w:w="1052" w:type="dxa"/>
            <w:tcBorders>
              <w:top w:val="single" w:color="auto" w:sz="2" w:space="0"/>
              <w:left w:val="single" w:color="auto" w:sz="2" w:space="0"/>
              <w:bottom w:val="single" w:color="auto" w:sz="2" w:space="0"/>
              <w:right w:val="single" w:color="auto" w:sz="6" w:space="0"/>
            </w:tcBorders>
            <w:vAlign w:val="center"/>
          </w:tcPr>
          <w:p w14:paraId="11E33FE0">
            <w:pPr>
              <w:spacing w:line="500" w:lineRule="exact"/>
              <w:rPr>
                <w:rFonts w:hint="eastAsia" w:ascii="方正仿宋_GBK" w:hAnsi="宋体" w:eastAsia="方正仿宋_GBK"/>
                <w:sz w:val="24"/>
              </w:rPr>
            </w:pPr>
            <w:r>
              <w:rPr>
                <w:rFonts w:hint="eastAsia" w:ascii="方正仿宋_GBK" w:hAnsi="宋体" w:eastAsia="方正仿宋_GBK"/>
                <w:sz w:val="24"/>
              </w:rPr>
              <w:t>2件</w:t>
            </w:r>
          </w:p>
        </w:tc>
      </w:tr>
      <w:tr w14:paraId="7B8C4E2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2E568197">
            <w:pPr>
              <w:spacing w:line="500" w:lineRule="exact"/>
              <w:rPr>
                <w:rFonts w:hint="eastAsia" w:ascii="方正仿宋_GBK" w:hAnsi="宋体" w:eastAsia="方正仿宋_GBK"/>
                <w:sz w:val="24"/>
              </w:rPr>
            </w:pPr>
            <w:r>
              <w:rPr>
                <w:rFonts w:hint="eastAsia" w:ascii="方正仿宋_GBK" w:hAnsi="宋体" w:eastAsia="方正仿宋_GBK"/>
                <w:sz w:val="24"/>
              </w:rPr>
              <w:t>16</w:t>
            </w:r>
          </w:p>
        </w:tc>
        <w:tc>
          <w:tcPr>
            <w:tcW w:w="1984" w:type="dxa"/>
            <w:tcBorders>
              <w:top w:val="single" w:color="auto" w:sz="2" w:space="0"/>
              <w:left w:val="single" w:color="auto" w:sz="2" w:space="0"/>
              <w:bottom w:val="single" w:color="auto" w:sz="2" w:space="0"/>
              <w:right w:val="single" w:color="auto" w:sz="2" w:space="0"/>
            </w:tcBorders>
            <w:vAlign w:val="center"/>
          </w:tcPr>
          <w:p w14:paraId="47B638AD">
            <w:pPr>
              <w:spacing w:line="500" w:lineRule="exact"/>
              <w:rPr>
                <w:rFonts w:hint="eastAsia" w:ascii="方正仿宋_GBK" w:hAnsi="宋体" w:eastAsia="方正仿宋_GBK"/>
                <w:sz w:val="24"/>
              </w:rPr>
            </w:pPr>
            <w:r>
              <w:rPr>
                <w:rFonts w:hint="eastAsia" w:ascii="方正仿宋_GBK" w:hAnsi="宋体" w:eastAsia="方正仿宋_GBK"/>
                <w:sz w:val="24"/>
              </w:rPr>
              <w:t>原车工具及附件</w:t>
            </w:r>
          </w:p>
        </w:tc>
        <w:tc>
          <w:tcPr>
            <w:tcW w:w="3909" w:type="dxa"/>
            <w:tcBorders>
              <w:top w:val="single" w:color="auto" w:sz="2" w:space="0"/>
              <w:left w:val="single" w:color="auto" w:sz="2" w:space="0"/>
              <w:bottom w:val="single" w:color="auto" w:sz="2" w:space="0"/>
              <w:right w:val="single" w:color="auto" w:sz="2" w:space="0"/>
            </w:tcBorders>
            <w:vAlign w:val="center"/>
          </w:tcPr>
          <w:p w14:paraId="34A90EE1">
            <w:pPr>
              <w:spacing w:line="500" w:lineRule="exact"/>
              <w:rPr>
                <w:rFonts w:hint="eastAsia" w:ascii="方正仿宋_GBK" w:hAnsi="宋体" w:eastAsia="方正仿宋_GBK"/>
                <w:sz w:val="24"/>
              </w:rPr>
            </w:pPr>
            <w:r>
              <w:rPr>
                <w:rFonts w:hint="eastAsia" w:ascii="方正仿宋_GBK" w:hAnsi="宋体" w:eastAsia="方正仿宋_GBK"/>
                <w:sz w:val="24"/>
              </w:rPr>
              <w:t>原车工具及附件</w:t>
            </w:r>
          </w:p>
        </w:tc>
        <w:tc>
          <w:tcPr>
            <w:tcW w:w="1052" w:type="dxa"/>
            <w:tcBorders>
              <w:top w:val="single" w:color="auto" w:sz="2" w:space="0"/>
              <w:left w:val="single" w:color="auto" w:sz="2" w:space="0"/>
              <w:bottom w:val="single" w:color="auto" w:sz="2" w:space="0"/>
              <w:right w:val="single" w:color="auto" w:sz="6" w:space="0"/>
            </w:tcBorders>
            <w:vAlign w:val="center"/>
          </w:tcPr>
          <w:p w14:paraId="54AC92E5">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09A8CB46">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509E3A41">
            <w:pPr>
              <w:spacing w:line="500" w:lineRule="exact"/>
              <w:rPr>
                <w:rFonts w:hint="eastAsia" w:ascii="方正仿宋_GBK" w:hAnsi="宋体" w:eastAsia="方正仿宋_GBK"/>
                <w:sz w:val="24"/>
              </w:rPr>
            </w:pPr>
            <w:r>
              <w:rPr>
                <w:rFonts w:hint="eastAsia" w:ascii="方正仿宋_GBK" w:hAnsi="宋体" w:eastAsia="方正仿宋_GBK"/>
                <w:sz w:val="24"/>
              </w:rPr>
              <w:t>17</w:t>
            </w:r>
          </w:p>
        </w:tc>
        <w:tc>
          <w:tcPr>
            <w:tcW w:w="1984" w:type="dxa"/>
            <w:tcBorders>
              <w:top w:val="single" w:color="auto" w:sz="2" w:space="0"/>
              <w:left w:val="single" w:color="auto" w:sz="2" w:space="0"/>
              <w:bottom w:val="single" w:color="auto" w:sz="2" w:space="0"/>
              <w:right w:val="single" w:color="auto" w:sz="2" w:space="0"/>
            </w:tcBorders>
            <w:vAlign w:val="center"/>
          </w:tcPr>
          <w:p w14:paraId="612DA99A">
            <w:pPr>
              <w:spacing w:line="500" w:lineRule="exact"/>
              <w:rPr>
                <w:rFonts w:hint="eastAsia" w:ascii="方正仿宋_GBK" w:hAnsi="宋体" w:eastAsia="方正仿宋_GBK"/>
                <w:sz w:val="24"/>
              </w:rPr>
            </w:pPr>
            <w:r>
              <w:rPr>
                <w:rFonts w:hint="eastAsia" w:ascii="方正仿宋_GBK" w:hAnsi="宋体" w:eastAsia="方正仿宋_GBK"/>
                <w:sz w:val="24"/>
              </w:rPr>
              <w:t>干粉灭火器</w:t>
            </w:r>
          </w:p>
        </w:tc>
        <w:tc>
          <w:tcPr>
            <w:tcW w:w="3909" w:type="dxa"/>
            <w:tcBorders>
              <w:top w:val="single" w:color="auto" w:sz="2" w:space="0"/>
              <w:left w:val="single" w:color="auto" w:sz="2" w:space="0"/>
              <w:bottom w:val="single" w:color="auto" w:sz="2" w:space="0"/>
              <w:right w:val="single" w:color="auto" w:sz="2" w:space="0"/>
            </w:tcBorders>
            <w:vAlign w:val="center"/>
          </w:tcPr>
          <w:p w14:paraId="2FD0588E">
            <w:pPr>
              <w:spacing w:line="500" w:lineRule="exact"/>
              <w:rPr>
                <w:rFonts w:hint="eastAsia" w:ascii="方正仿宋_GBK" w:hAnsi="宋体" w:eastAsia="方正仿宋_GBK"/>
                <w:sz w:val="24"/>
              </w:rPr>
            </w:pPr>
            <w:r>
              <w:rPr>
                <w:rFonts w:hint="eastAsia" w:ascii="方正仿宋_GBK" w:hAnsi="宋体" w:eastAsia="方正仿宋_GBK"/>
                <w:sz w:val="24"/>
              </w:rPr>
              <w:t>固定在驾驶室适当位置</w:t>
            </w:r>
          </w:p>
        </w:tc>
        <w:tc>
          <w:tcPr>
            <w:tcW w:w="1052" w:type="dxa"/>
            <w:tcBorders>
              <w:top w:val="single" w:color="auto" w:sz="2" w:space="0"/>
              <w:left w:val="single" w:color="auto" w:sz="2" w:space="0"/>
              <w:bottom w:val="single" w:color="auto" w:sz="2" w:space="0"/>
              <w:right w:val="single" w:color="auto" w:sz="6" w:space="0"/>
            </w:tcBorders>
            <w:vAlign w:val="center"/>
          </w:tcPr>
          <w:p w14:paraId="66E210BB">
            <w:pPr>
              <w:spacing w:line="500" w:lineRule="exact"/>
              <w:rPr>
                <w:rFonts w:hint="eastAsia" w:ascii="方正仿宋_GBK" w:hAnsi="宋体" w:eastAsia="方正仿宋_GBK"/>
                <w:sz w:val="24"/>
              </w:rPr>
            </w:pPr>
            <w:r>
              <w:rPr>
                <w:rFonts w:hint="eastAsia" w:ascii="方正仿宋_GBK" w:hAnsi="宋体" w:eastAsia="方正仿宋_GBK"/>
                <w:sz w:val="24"/>
              </w:rPr>
              <w:t>2具</w:t>
            </w:r>
          </w:p>
        </w:tc>
      </w:tr>
      <w:tr w14:paraId="38CA01F9">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2B8B0124">
            <w:pPr>
              <w:spacing w:line="500" w:lineRule="exact"/>
              <w:rPr>
                <w:rFonts w:hint="eastAsia" w:ascii="方正仿宋_GBK" w:hAnsi="宋体" w:eastAsia="方正仿宋_GBK"/>
                <w:sz w:val="24"/>
              </w:rPr>
            </w:pPr>
            <w:r>
              <w:rPr>
                <w:rFonts w:hint="eastAsia" w:ascii="方正仿宋_GBK" w:hAnsi="宋体" w:eastAsia="方正仿宋_GBK"/>
                <w:sz w:val="24"/>
              </w:rPr>
              <w:t>18</w:t>
            </w:r>
          </w:p>
        </w:tc>
        <w:tc>
          <w:tcPr>
            <w:tcW w:w="1984" w:type="dxa"/>
            <w:tcBorders>
              <w:top w:val="single" w:color="auto" w:sz="2" w:space="0"/>
              <w:left w:val="single" w:color="auto" w:sz="2" w:space="0"/>
              <w:bottom w:val="single" w:color="auto" w:sz="2" w:space="0"/>
              <w:right w:val="single" w:color="auto" w:sz="2" w:space="0"/>
            </w:tcBorders>
            <w:vAlign w:val="center"/>
          </w:tcPr>
          <w:p w14:paraId="0EB78B36">
            <w:pPr>
              <w:spacing w:line="500" w:lineRule="exact"/>
              <w:rPr>
                <w:rFonts w:hint="eastAsia" w:ascii="方正仿宋_GBK" w:hAnsi="宋体" w:eastAsia="方正仿宋_GBK"/>
                <w:sz w:val="24"/>
              </w:rPr>
            </w:pPr>
            <w:r>
              <w:rPr>
                <w:rFonts w:hint="eastAsia" w:ascii="方正仿宋_GBK" w:hAnsi="宋体" w:eastAsia="方正仿宋_GBK"/>
                <w:sz w:val="24"/>
              </w:rPr>
              <w:t>电动黄油枪</w:t>
            </w:r>
          </w:p>
        </w:tc>
        <w:tc>
          <w:tcPr>
            <w:tcW w:w="3909" w:type="dxa"/>
            <w:tcBorders>
              <w:top w:val="single" w:color="auto" w:sz="2" w:space="0"/>
              <w:left w:val="single" w:color="auto" w:sz="2" w:space="0"/>
              <w:bottom w:val="single" w:color="auto" w:sz="2" w:space="0"/>
              <w:right w:val="single" w:color="auto" w:sz="2" w:space="0"/>
            </w:tcBorders>
            <w:vAlign w:val="center"/>
          </w:tcPr>
          <w:p w14:paraId="326454E2">
            <w:pPr>
              <w:spacing w:line="500" w:lineRule="exact"/>
              <w:rPr>
                <w:rFonts w:hint="eastAsia" w:ascii="方正仿宋_GBK" w:hAnsi="宋体" w:eastAsia="方正仿宋_GBK"/>
                <w:sz w:val="24"/>
              </w:rPr>
            </w:pPr>
            <w:r>
              <w:rPr>
                <w:rFonts w:hint="eastAsia" w:ascii="方正仿宋_GBK" w:hAnsi="宋体" w:eastAsia="方正仿宋_GBK"/>
                <w:sz w:val="24"/>
              </w:rPr>
              <w:t>固定在泵室内适当位置</w:t>
            </w:r>
          </w:p>
        </w:tc>
        <w:tc>
          <w:tcPr>
            <w:tcW w:w="1052" w:type="dxa"/>
            <w:tcBorders>
              <w:top w:val="single" w:color="auto" w:sz="2" w:space="0"/>
              <w:left w:val="single" w:color="auto" w:sz="2" w:space="0"/>
              <w:bottom w:val="single" w:color="auto" w:sz="2" w:space="0"/>
              <w:right w:val="single" w:color="auto" w:sz="6" w:space="0"/>
            </w:tcBorders>
            <w:vAlign w:val="center"/>
          </w:tcPr>
          <w:p w14:paraId="4E1939C4">
            <w:pPr>
              <w:spacing w:line="500" w:lineRule="exact"/>
              <w:rPr>
                <w:rFonts w:hint="eastAsia" w:ascii="方正仿宋_GBK" w:hAnsi="宋体" w:eastAsia="方正仿宋_GBK"/>
                <w:sz w:val="24"/>
              </w:rPr>
            </w:pPr>
            <w:r>
              <w:rPr>
                <w:rFonts w:hint="eastAsia" w:ascii="方正仿宋_GBK" w:hAnsi="宋体" w:eastAsia="方正仿宋_GBK"/>
                <w:sz w:val="24"/>
              </w:rPr>
              <w:t>2支</w:t>
            </w:r>
          </w:p>
        </w:tc>
      </w:tr>
      <w:tr w14:paraId="0BD8EE4E">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38BA8B45">
            <w:pPr>
              <w:spacing w:line="500" w:lineRule="exact"/>
              <w:rPr>
                <w:rFonts w:hint="eastAsia" w:ascii="方正仿宋_GBK" w:hAnsi="宋体" w:eastAsia="方正仿宋_GBK"/>
                <w:sz w:val="24"/>
              </w:rPr>
            </w:pPr>
            <w:r>
              <w:rPr>
                <w:rFonts w:hint="eastAsia" w:ascii="方正仿宋_GBK" w:hAnsi="宋体" w:eastAsia="方正仿宋_GBK"/>
                <w:sz w:val="24"/>
              </w:rPr>
              <w:t>19</w:t>
            </w:r>
          </w:p>
        </w:tc>
        <w:tc>
          <w:tcPr>
            <w:tcW w:w="1984" w:type="dxa"/>
            <w:tcBorders>
              <w:top w:val="single" w:color="auto" w:sz="2" w:space="0"/>
              <w:left w:val="single" w:color="auto" w:sz="2" w:space="0"/>
              <w:bottom w:val="single" w:color="auto" w:sz="2" w:space="0"/>
              <w:right w:val="single" w:color="auto" w:sz="2" w:space="0"/>
            </w:tcBorders>
            <w:vAlign w:val="center"/>
          </w:tcPr>
          <w:p w14:paraId="677D996D">
            <w:pPr>
              <w:spacing w:line="500" w:lineRule="exact"/>
              <w:rPr>
                <w:rFonts w:hint="eastAsia" w:ascii="方正仿宋_GBK" w:hAnsi="宋体" w:eastAsia="方正仿宋_GBK"/>
                <w:sz w:val="24"/>
              </w:rPr>
            </w:pPr>
            <w:r>
              <w:rPr>
                <w:rFonts w:hint="eastAsia" w:ascii="方正仿宋_GBK" w:hAnsi="宋体" w:eastAsia="方正仿宋_GBK"/>
                <w:sz w:val="24"/>
              </w:rPr>
              <w:t>原车钥匙</w:t>
            </w:r>
          </w:p>
        </w:tc>
        <w:tc>
          <w:tcPr>
            <w:tcW w:w="3909" w:type="dxa"/>
            <w:tcBorders>
              <w:top w:val="single" w:color="auto" w:sz="2" w:space="0"/>
              <w:left w:val="single" w:color="auto" w:sz="2" w:space="0"/>
              <w:bottom w:val="single" w:color="auto" w:sz="2" w:space="0"/>
              <w:right w:val="single" w:color="auto" w:sz="2" w:space="0"/>
            </w:tcBorders>
            <w:vAlign w:val="center"/>
          </w:tcPr>
          <w:p w14:paraId="5873CFC0">
            <w:pPr>
              <w:spacing w:line="500" w:lineRule="exact"/>
              <w:rPr>
                <w:rFonts w:hint="eastAsia" w:ascii="方正仿宋_GBK" w:hAnsi="宋体" w:eastAsia="方正仿宋_GBK"/>
                <w:sz w:val="24"/>
              </w:rPr>
            </w:pPr>
            <w:r>
              <w:rPr>
                <w:rFonts w:hint="eastAsia" w:ascii="方正仿宋_GBK" w:hAnsi="宋体" w:eastAsia="方正仿宋_GBK"/>
                <w:sz w:val="24"/>
              </w:rPr>
              <w:t>原车钥匙</w:t>
            </w:r>
          </w:p>
        </w:tc>
        <w:tc>
          <w:tcPr>
            <w:tcW w:w="1052" w:type="dxa"/>
            <w:tcBorders>
              <w:top w:val="single" w:color="auto" w:sz="2" w:space="0"/>
              <w:left w:val="single" w:color="auto" w:sz="2" w:space="0"/>
              <w:bottom w:val="single" w:color="auto" w:sz="2" w:space="0"/>
              <w:right w:val="single" w:color="auto" w:sz="6" w:space="0"/>
            </w:tcBorders>
            <w:vAlign w:val="center"/>
          </w:tcPr>
          <w:p w14:paraId="6DF5DAD4">
            <w:pPr>
              <w:spacing w:line="500" w:lineRule="exact"/>
              <w:rPr>
                <w:rFonts w:hint="eastAsia" w:ascii="方正仿宋_GBK" w:hAnsi="宋体" w:eastAsia="方正仿宋_GBK"/>
                <w:sz w:val="24"/>
              </w:rPr>
            </w:pPr>
            <w:r>
              <w:rPr>
                <w:rFonts w:hint="eastAsia" w:ascii="方正仿宋_GBK" w:hAnsi="宋体" w:eastAsia="方正仿宋_GBK"/>
                <w:sz w:val="24"/>
              </w:rPr>
              <w:t>4把</w:t>
            </w:r>
          </w:p>
        </w:tc>
      </w:tr>
      <w:tr w14:paraId="434CD9F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1C3AE068">
            <w:pPr>
              <w:spacing w:line="500" w:lineRule="exact"/>
              <w:rPr>
                <w:rFonts w:hint="eastAsia" w:ascii="方正仿宋_GBK" w:hAnsi="宋体" w:eastAsia="方正仿宋_GBK"/>
                <w:sz w:val="24"/>
              </w:rPr>
            </w:pPr>
            <w:r>
              <w:rPr>
                <w:rFonts w:hint="eastAsia" w:ascii="方正仿宋_GBK" w:hAnsi="宋体" w:eastAsia="方正仿宋_GBK"/>
                <w:sz w:val="24"/>
              </w:rPr>
              <w:t>20</w:t>
            </w:r>
          </w:p>
        </w:tc>
        <w:tc>
          <w:tcPr>
            <w:tcW w:w="1984" w:type="dxa"/>
            <w:tcBorders>
              <w:top w:val="single" w:color="auto" w:sz="2" w:space="0"/>
              <w:left w:val="single" w:color="auto" w:sz="2" w:space="0"/>
              <w:bottom w:val="single" w:color="auto" w:sz="2" w:space="0"/>
              <w:right w:val="single" w:color="auto" w:sz="2" w:space="0"/>
            </w:tcBorders>
            <w:vAlign w:val="center"/>
          </w:tcPr>
          <w:p w14:paraId="19BFC6DB">
            <w:pPr>
              <w:spacing w:line="500" w:lineRule="exact"/>
              <w:rPr>
                <w:rFonts w:hint="eastAsia" w:ascii="方正仿宋_GBK" w:hAnsi="宋体" w:eastAsia="方正仿宋_GBK"/>
                <w:sz w:val="24"/>
              </w:rPr>
            </w:pPr>
            <w:r>
              <w:rPr>
                <w:rFonts w:hint="eastAsia" w:ascii="方正仿宋_GBK" w:hAnsi="宋体" w:eastAsia="方正仿宋_GBK"/>
                <w:sz w:val="24"/>
              </w:rPr>
              <w:t>备用灯泡</w:t>
            </w:r>
          </w:p>
        </w:tc>
        <w:tc>
          <w:tcPr>
            <w:tcW w:w="3909" w:type="dxa"/>
            <w:tcBorders>
              <w:top w:val="single" w:color="auto" w:sz="2" w:space="0"/>
              <w:left w:val="single" w:color="auto" w:sz="2" w:space="0"/>
              <w:bottom w:val="single" w:color="auto" w:sz="2" w:space="0"/>
              <w:right w:val="single" w:color="auto" w:sz="2" w:space="0"/>
            </w:tcBorders>
            <w:vAlign w:val="center"/>
          </w:tcPr>
          <w:p w14:paraId="6D3C8790">
            <w:pPr>
              <w:spacing w:line="500" w:lineRule="exact"/>
              <w:rPr>
                <w:rFonts w:hint="eastAsia" w:ascii="方正仿宋_GBK" w:hAnsi="宋体" w:eastAsia="方正仿宋_GBK"/>
                <w:sz w:val="24"/>
              </w:rPr>
            </w:pPr>
            <w:r>
              <w:rPr>
                <w:rFonts w:hint="eastAsia" w:ascii="方正仿宋_GBK" w:hAnsi="宋体" w:eastAsia="方正仿宋_GBK"/>
                <w:sz w:val="24"/>
              </w:rPr>
              <w:t>备用灯泡</w:t>
            </w:r>
          </w:p>
        </w:tc>
        <w:tc>
          <w:tcPr>
            <w:tcW w:w="1052" w:type="dxa"/>
            <w:tcBorders>
              <w:top w:val="single" w:color="auto" w:sz="2" w:space="0"/>
              <w:left w:val="single" w:color="auto" w:sz="2" w:space="0"/>
              <w:bottom w:val="single" w:color="auto" w:sz="2" w:space="0"/>
              <w:right w:val="single" w:color="auto" w:sz="6" w:space="0"/>
            </w:tcBorders>
            <w:vAlign w:val="center"/>
          </w:tcPr>
          <w:p w14:paraId="46298E82">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31F5C2D6">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76535A55">
            <w:pPr>
              <w:spacing w:line="500" w:lineRule="exact"/>
              <w:rPr>
                <w:rFonts w:hint="eastAsia" w:ascii="方正仿宋_GBK" w:hAnsi="宋体" w:eastAsia="方正仿宋_GBK"/>
                <w:sz w:val="24"/>
              </w:rPr>
            </w:pPr>
            <w:r>
              <w:rPr>
                <w:rFonts w:hint="eastAsia" w:ascii="方正仿宋_GBK" w:hAnsi="宋体" w:eastAsia="方正仿宋_GBK"/>
                <w:sz w:val="24"/>
              </w:rPr>
              <w:t>21</w:t>
            </w:r>
          </w:p>
        </w:tc>
        <w:tc>
          <w:tcPr>
            <w:tcW w:w="1984" w:type="dxa"/>
            <w:tcBorders>
              <w:top w:val="single" w:color="auto" w:sz="2" w:space="0"/>
              <w:left w:val="single" w:color="auto" w:sz="2" w:space="0"/>
              <w:bottom w:val="single" w:color="auto" w:sz="2" w:space="0"/>
              <w:right w:val="single" w:color="auto" w:sz="2" w:space="0"/>
            </w:tcBorders>
            <w:vAlign w:val="center"/>
          </w:tcPr>
          <w:p w14:paraId="76BD5B26">
            <w:pPr>
              <w:spacing w:line="500" w:lineRule="exact"/>
              <w:rPr>
                <w:rFonts w:hint="eastAsia" w:ascii="方正仿宋_GBK" w:hAnsi="宋体" w:eastAsia="方正仿宋_GBK"/>
                <w:sz w:val="24"/>
              </w:rPr>
            </w:pPr>
            <w:r>
              <w:rPr>
                <w:rFonts w:hint="eastAsia" w:ascii="方正仿宋_GBK" w:hAnsi="宋体" w:eastAsia="方正仿宋_GBK"/>
                <w:sz w:val="24"/>
              </w:rPr>
              <w:t>备用保险</w:t>
            </w:r>
          </w:p>
        </w:tc>
        <w:tc>
          <w:tcPr>
            <w:tcW w:w="3909" w:type="dxa"/>
            <w:tcBorders>
              <w:top w:val="single" w:color="auto" w:sz="2" w:space="0"/>
              <w:left w:val="single" w:color="auto" w:sz="2" w:space="0"/>
              <w:bottom w:val="single" w:color="auto" w:sz="2" w:space="0"/>
              <w:right w:val="single" w:color="auto" w:sz="2" w:space="0"/>
            </w:tcBorders>
            <w:vAlign w:val="center"/>
          </w:tcPr>
          <w:p w14:paraId="595EACC6">
            <w:pPr>
              <w:spacing w:line="500" w:lineRule="exact"/>
              <w:rPr>
                <w:rFonts w:hint="eastAsia" w:ascii="方正仿宋_GBK" w:hAnsi="宋体" w:eastAsia="方正仿宋_GBK"/>
                <w:sz w:val="24"/>
              </w:rPr>
            </w:pPr>
            <w:r>
              <w:rPr>
                <w:rFonts w:hint="eastAsia" w:ascii="方正仿宋_GBK" w:hAnsi="宋体" w:eastAsia="方正仿宋_GBK"/>
                <w:sz w:val="24"/>
              </w:rPr>
              <w:t>备用保险</w:t>
            </w:r>
          </w:p>
        </w:tc>
        <w:tc>
          <w:tcPr>
            <w:tcW w:w="1052" w:type="dxa"/>
            <w:tcBorders>
              <w:top w:val="single" w:color="auto" w:sz="2" w:space="0"/>
              <w:left w:val="single" w:color="auto" w:sz="2" w:space="0"/>
              <w:bottom w:val="single" w:color="auto" w:sz="2" w:space="0"/>
              <w:right w:val="single" w:color="auto" w:sz="6" w:space="0"/>
            </w:tcBorders>
            <w:vAlign w:val="center"/>
          </w:tcPr>
          <w:p w14:paraId="20171E65">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0FD1FF7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3C4063C9">
            <w:pPr>
              <w:spacing w:line="500" w:lineRule="exact"/>
              <w:rPr>
                <w:rFonts w:hint="eastAsia" w:ascii="方正仿宋_GBK" w:hAnsi="宋体" w:eastAsia="方正仿宋_GBK"/>
                <w:sz w:val="24"/>
              </w:rPr>
            </w:pPr>
            <w:r>
              <w:rPr>
                <w:rFonts w:hint="eastAsia" w:ascii="方正仿宋_GBK" w:hAnsi="宋体" w:eastAsia="方正仿宋_GBK"/>
                <w:sz w:val="24"/>
              </w:rPr>
              <w:t>22</w:t>
            </w:r>
          </w:p>
        </w:tc>
        <w:tc>
          <w:tcPr>
            <w:tcW w:w="1984" w:type="dxa"/>
            <w:tcBorders>
              <w:top w:val="single" w:color="auto" w:sz="2" w:space="0"/>
              <w:left w:val="single" w:color="auto" w:sz="2" w:space="0"/>
              <w:bottom w:val="single" w:color="auto" w:sz="2" w:space="0"/>
              <w:right w:val="single" w:color="auto" w:sz="2" w:space="0"/>
            </w:tcBorders>
            <w:vAlign w:val="center"/>
          </w:tcPr>
          <w:p w14:paraId="0D40D9E8">
            <w:pPr>
              <w:spacing w:line="500" w:lineRule="exact"/>
              <w:rPr>
                <w:rFonts w:hint="eastAsia" w:ascii="方正仿宋_GBK" w:hAnsi="宋体" w:eastAsia="方正仿宋_GBK"/>
                <w:sz w:val="24"/>
              </w:rPr>
            </w:pPr>
            <w:r>
              <w:rPr>
                <w:rFonts w:hint="eastAsia" w:ascii="方正仿宋_GBK" w:hAnsi="宋体" w:eastAsia="方正仿宋_GBK"/>
                <w:sz w:val="24"/>
              </w:rPr>
              <w:t>备用灯罩</w:t>
            </w:r>
          </w:p>
        </w:tc>
        <w:tc>
          <w:tcPr>
            <w:tcW w:w="3909" w:type="dxa"/>
            <w:tcBorders>
              <w:top w:val="single" w:color="auto" w:sz="2" w:space="0"/>
              <w:left w:val="single" w:color="auto" w:sz="2" w:space="0"/>
              <w:bottom w:val="single" w:color="auto" w:sz="2" w:space="0"/>
              <w:right w:val="single" w:color="auto" w:sz="2" w:space="0"/>
            </w:tcBorders>
            <w:vAlign w:val="center"/>
          </w:tcPr>
          <w:p w14:paraId="0BF4627D">
            <w:pPr>
              <w:spacing w:line="500" w:lineRule="exact"/>
              <w:rPr>
                <w:rFonts w:hint="eastAsia" w:ascii="方正仿宋_GBK" w:hAnsi="宋体" w:eastAsia="方正仿宋_GBK"/>
                <w:sz w:val="24"/>
              </w:rPr>
            </w:pPr>
            <w:r>
              <w:rPr>
                <w:rFonts w:hint="eastAsia" w:ascii="方正仿宋_GBK" w:hAnsi="宋体" w:eastAsia="方正仿宋_GBK"/>
                <w:sz w:val="24"/>
              </w:rPr>
              <w:t>转向灯、尾灯、侧灯</w:t>
            </w:r>
          </w:p>
        </w:tc>
        <w:tc>
          <w:tcPr>
            <w:tcW w:w="1052" w:type="dxa"/>
            <w:tcBorders>
              <w:top w:val="single" w:color="auto" w:sz="2" w:space="0"/>
              <w:left w:val="single" w:color="auto" w:sz="2" w:space="0"/>
              <w:bottom w:val="single" w:color="auto" w:sz="2" w:space="0"/>
              <w:right w:val="single" w:color="auto" w:sz="6" w:space="0"/>
            </w:tcBorders>
            <w:vAlign w:val="center"/>
          </w:tcPr>
          <w:p w14:paraId="39731AA5">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336C3B05">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06432632">
            <w:pPr>
              <w:spacing w:line="500" w:lineRule="exact"/>
              <w:rPr>
                <w:rFonts w:hint="eastAsia" w:ascii="方正仿宋_GBK" w:hAnsi="宋体" w:eastAsia="方正仿宋_GBK"/>
                <w:sz w:val="24"/>
              </w:rPr>
            </w:pPr>
            <w:r>
              <w:rPr>
                <w:rFonts w:hint="eastAsia" w:ascii="方正仿宋_GBK" w:hAnsi="宋体" w:eastAsia="方正仿宋_GBK"/>
                <w:sz w:val="24"/>
              </w:rPr>
              <w:t>23</w:t>
            </w:r>
          </w:p>
        </w:tc>
        <w:tc>
          <w:tcPr>
            <w:tcW w:w="1984" w:type="dxa"/>
            <w:tcBorders>
              <w:top w:val="single" w:color="auto" w:sz="2" w:space="0"/>
              <w:left w:val="single" w:color="auto" w:sz="2" w:space="0"/>
              <w:bottom w:val="single" w:color="auto" w:sz="2" w:space="0"/>
              <w:right w:val="single" w:color="auto" w:sz="2" w:space="0"/>
            </w:tcBorders>
            <w:vAlign w:val="center"/>
          </w:tcPr>
          <w:p w14:paraId="591D0017">
            <w:pPr>
              <w:spacing w:line="500" w:lineRule="exact"/>
              <w:rPr>
                <w:rFonts w:hint="eastAsia" w:ascii="方正仿宋_GBK" w:hAnsi="宋体" w:eastAsia="方正仿宋_GBK"/>
                <w:sz w:val="24"/>
              </w:rPr>
            </w:pPr>
            <w:r>
              <w:rPr>
                <w:rFonts w:hint="eastAsia" w:ascii="方正仿宋_GBK" w:hAnsi="宋体" w:eastAsia="方正仿宋_GBK"/>
                <w:sz w:val="24"/>
              </w:rPr>
              <w:t>备用空调滤芯</w:t>
            </w:r>
          </w:p>
        </w:tc>
        <w:tc>
          <w:tcPr>
            <w:tcW w:w="3909" w:type="dxa"/>
            <w:tcBorders>
              <w:top w:val="single" w:color="auto" w:sz="2" w:space="0"/>
              <w:left w:val="single" w:color="auto" w:sz="2" w:space="0"/>
              <w:bottom w:val="single" w:color="auto" w:sz="2" w:space="0"/>
              <w:right w:val="single" w:color="auto" w:sz="2" w:space="0"/>
            </w:tcBorders>
            <w:vAlign w:val="center"/>
          </w:tcPr>
          <w:p w14:paraId="48994779">
            <w:pPr>
              <w:spacing w:line="500" w:lineRule="exact"/>
              <w:rPr>
                <w:rFonts w:hint="eastAsia" w:ascii="方正仿宋_GBK" w:hAnsi="宋体" w:eastAsia="方正仿宋_GBK"/>
                <w:sz w:val="24"/>
              </w:rPr>
            </w:pPr>
            <w:r>
              <w:rPr>
                <w:rFonts w:hint="eastAsia" w:ascii="方正仿宋_GBK" w:hAnsi="宋体" w:eastAsia="方正仿宋_GBK"/>
                <w:sz w:val="24"/>
              </w:rPr>
              <w:t>原车同型号、同品牌</w:t>
            </w:r>
          </w:p>
        </w:tc>
        <w:tc>
          <w:tcPr>
            <w:tcW w:w="1052" w:type="dxa"/>
            <w:tcBorders>
              <w:top w:val="single" w:color="auto" w:sz="2" w:space="0"/>
              <w:left w:val="single" w:color="auto" w:sz="2" w:space="0"/>
              <w:bottom w:val="single" w:color="auto" w:sz="2" w:space="0"/>
              <w:right w:val="single" w:color="auto" w:sz="6" w:space="0"/>
            </w:tcBorders>
            <w:vAlign w:val="center"/>
          </w:tcPr>
          <w:p w14:paraId="3B57D3FC">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3F2B4D5A">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5A210BCD">
            <w:pPr>
              <w:spacing w:line="500" w:lineRule="exact"/>
              <w:rPr>
                <w:rFonts w:hint="eastAsia" w:ascii="方正仿宋_GBK" w:hAnsi="宋体" w:eastAsia="方正仿宋_GBK"/>
                <w:sz w:val="24"/>
              </w:rPr>
            </w:pPr>
            <w:r>
              <w:rPr>
                <w:rFonts w:hint="eastAsia" w:ascii="方正仿宋_GBK" w:hAnsi="宋体" w:eastAsia="方正仿宋_GBK"/>
                <w:sz w:val="24"/>
              </w:rPr>
              <w:t>24</w:t>
            </w:r>
          </w:p>
        </w:tc>
        <w:tc>
          <w:tcPr>
            <w:tcW w:w="1984" w:type="dxa"/>
            <w:tcBorders>
              <w:top w:val="single" w:color="auto" w:sz="2" w:space="0"/>
              <w:left w:val="single" w:color="auto" w:sz="2" w:space="0"/>
              <w:bottom w:val="single" w:color="auto" w:sz="2" w:space="0"/>
              <w:right w:val="single" w:color="auto" w:sz="2" w:space="0"/>
            </w:tcBorders>
            <w:vAlign w:val="center"/>
          </w:tcPr>
          <w:p w14:paraId="40CEA146">
            <w:pPr>
              <w:spacing w:line="500" w:lineRule="exact"/>
              <w:rPr>
                <w:rFonts w:hint="eastAsia" w:ascii="方正仿宋_GBK" w:hAnsi="宋体" w:eastAsia="方正仿宋_GBK"/>
                <w:sz w:val="24"/>
              </w:rPr>
            </w:pPr>
            <w:r>
              <w:rPr>
                <w:rFonts w:hint="eastAsia" w:ascii="方正仿宋_GBK" w:hAnsi="宋体" w:eastAsia="方正仿宋_GBK"/>
                <w:sz w:val="24"/>
              </w:rPr>
              <w:t>备用泡沫泵机油</w:t>
            </w:r>
          </w:p>
        </w:tc>
        <w:tc>
          <w:tcPr>
            <w:tcW w:w="3909" w:type="dxa"/>
            <w:tcBorders>
              <w:top w:val="single" w:color="auto" w:sz="2" w:space="0"/>
              <w:left w:val="single" w:color="auto" w:sz="2" w:space="0"/>
              <w:bottom w:val="single" w:color="auto" w:sz="2" w:space="0"/>
              <w:right w:val="single" w:color="auto" w:sz="2" w:space="0"/>
            </w:tcBorders>
            <w:vAlign w:val="center"/>
          </w:tcPr>
          <w:p w14:paraId="520DC030">
            <w:pPr>
              <w:spacing w:line="500" w:lineRule="exact"/>
              <w:rPr>
                <w:rFonts w:hint="eastAsia" w:ascii="方正仿宋_GBK" w:hAnsi="宋体" w:eastAsia="方正仿宋_GBK"/>
                <w:sz w:val="24"/>
              </w:rPr>
            </w:pPr>
            <w:r>
              <w:rPr>
                <w:rFonts w:hint="eastAsia" w:ascii="方正仿宋_GBK" w:hAnsi="宋体" w:eastAsia="方正仿宋_GBK"/>
                <w:sz w:val="24"/>
              </w:rPr>
              <w:t>原车同型号、同品牌</w:t>
            </w:r>
          </w:p>
        </w:tc>
        <w:tc>
          <w:tcPr>
            <w:tcW w:w="1052" w:type="dxa"/>
            <w:tcBorders>
              <w:top w:val="single" w:color="auto" w:sz="2" w:space="0"/>
              <w:left w:val="single" w:color="auto" w:sz="2" w:space="0"/>
              <w:bottom w:val="single" w:color="auto" w:sz="2" w:space="0"/>
              <w:right w:val="single" w:color="auto" w:sz="6" w:space="0"/>
            </w:tcBorders>
            <w:vAlign w:val="center"/>
          </w:tcPr>
          <w:p w14:paraId="7492CF65">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7B4BB23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7B4352AE">
            <w:pPr>
              <w:spacing w:line="500" w:lineRule="exact"/>
              <w:rPr>
                <w:rFonts w:hint="eastAsia" w:ascii="方正仿宋_GBK" w:hAnsi="宋体" w:eastAsia="方正仿宋_GBK"/>
                <w:sz w:val="24"/>
              </w:rPr>
            </w:pPr>
            <w:r>
              <w:rPr>
                <w:rFonts w:hint="eastAsia" w:ascii="方正仿宋_GBK" w:hAnsi="宋体" w:eastAsia="方正仿宋_GBK"/>
                <w:sz w:val="24"/>
              </w:rPr>
              <w:t>25</w:t>
            </w:r>
          </w:p>
        </w:tc>
        <w:tc>
          <w:tcPr>
            <w:tcW w:w="1984" w:type="dxa"/>
            <w:tcBorders>
              <w:top w:val="single" w:color="auto" w:sz="2" w:space="0"/>
              <w:left w:val="single" w:color="auto" w:sz="2" w:space="0"/>
              <w:bottom w:val="single" w:color="auto" w:sz="2" w:space="0"/>
              <w:right w:val="single" w:color="auto" w:sz="2" w:space="0"/>
            </w:tcBorders>
            <w:vAlign w:val="center"/>
          </w:tcPr>
          <w:p w14:paraId="60C7C702">
            <w:pPr>
              <w:spacing w:line="500" w:lineRule="exact"/>
              <w:rPr>
                <w:rFonts w:hint="eastAsia" w:ascii="方正仿宋_GBK" w:hAnsi="宋体" w:eastAsia="方正仿宋_GBK"/>
                <w:sz w:val="24"/>
              </w:rPr>
            </w:pPr>
            <w:r>
              <w:rPr>
                <w:rFonts w:hint="eastAsia" w:ascii="方正仿宋_GBK" w:hAnsi="宋体" w:eastAsia="方正仿宋_GBK"/>
                <w:sz w:val="24"/>
              </w:rPr>
              <w:t>备用取力器齿轮油</w:t>
            </w:r>
          </w:p>
        </w:tc>
        <w:tc>
          <w:tcPr>
            <w:tcW w:w="3909" w:type="dxa"/>
            <w:tcBorders>
              <w:top w:val="single" w:color="auto" w:sz="2" w:space="0"/>
              <w:left w:val="single" w:color="auto" w:sz="2" w:space="0"/>
              <w:bottom w:val="single" w:color="auto" w:sz="2" w:space="0"/>
              <w:right w:val="single" w:color="auto" w:sz="2" w:space="0"/>
            </w:tcBorders>
            <w:vAlign w:val="center"/>
          </w:tcPr>
          <w:p w14:paraId="6B2A83D9">
            <w:pPr>
              <w:spacing w:line="500" w:lineRule="exact"/>
              <w:rPr>
                <w:rFonts w:hint="eastAsia" w:ascii="方正仿宋_GBK" w:hAnsi="宋体" w:eastAsia="方正仿宋_GBK"/>
                <w:sz w:val="24"/>
              </w:rPr>
            </w:pPr>
            <w:r>
              <w:rPr>
                <w:rFonts w:hint="eastAsia" w:ascii="方正仿宋_GBK" w:hAnsi="宋体" w:eastAsia="方正仿宋_GBK"/>
                <w:sz w:val="24"/>
              </w:rPr>
              <w:t>原车同型号、同品牌</w:t>
            </w:r>
          </w:p>
        </w:tc>
        <w:tc>
          <w:tcPr>
            <w:tcW w:w="1052" w:type="dxa"/>
            <w:tcBorders>
              <w:top w:val="single" w:color="auto" w:sz="2" w:space="0"/>
              <w:left w:val="single" w:color="auto" w:sz="2" w:space="0"/>
              <w:bottom w:val="single" w:color="auto" w:sz="2" w:space="0"/>
              <w:right w:val="single" w:color="auto" w:sz="6" w:space="0"/>
            </w:tcBorders>
            <w:vAlign w:val="center"/>
          </w:tcPr>
          <w:p w14:paraId="5910F9CA">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6152F47F">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21FFECA7">
            <w:pPr>
              <w:spacing w:line="500" w:lineRule="exact"/>
              <w:rPr>
                <w:rFonts w:hint="eastAsia" w:ascii="方正仿宋_GBK" w:hAnsi="宋体" w:eastAsia="方正仿宋_GBK"/>
                <w:sz w:val="24"/>
              </w:rPr>
            </w:pPr>
            <w:r>
              <w:rPr>
                <w:rFonts w:hint="eastAsia" w:ascii="方正仿宋_GBK" w:hAnsi="宋体" w:eastAsia="方正仿宋_GBK"/>
                <w:sz w:val="24"/>
              </w:rPr>
              <w:t>26</w:t>
            </w:r>
          </w:p>
        </w:tc>
        <w:tc>
          <w:tcPr>
            <w:tcW w:w="1984" w:type="dxa"/>
            <w:tcBorders>
              <w:top w:val="single" w:color="auto" w:sz="2" w:space="0"/>
              <w:left w:val="single" w:color="auto" w:sz="2" w:space="0"/>
              <w:bottom w:val="single" w:color="auto" w:sz="2" w:space="0"/>
              <w:right w:val="single" w:color="auto" w:sz="2" w:space="0"/>
            </w:tcBorders>
            <w:vAlign w:val="center"/>
          </w:tcPr>
          <w:p w14:paraId="7226770A">
            <w:pPr>
              <w:spacing w:line="500" w:lineRule="exact"/>
              <w:rPr>
                <w:rFonts w:hint="eastAsia" w:ascii="方正仿宋_GBK" w:hAnsi="宋体" w:eastAsia="方正仿宋_GBK"/>
                <w:sz w:val="24"/>
              </w:rPr>
            </w:pPr>
            <w:r>
              <w:rPr>
                <w:rFonts w:hint="eastAsia" w:ascii="方正仿宋_GBK" w:hAnsi="宋体" w:eastAsia="方正仿宋_GBK"/>
                <w:sz w:val="24"/>
              </w:rPr>
              <w:t>胎压表</w:t>
            </w:r>
          </w:p>
        </w:tc>
        <w:tc>
          <w:tcPr>
            <w:tcW w:w="3909" w:type="dxa"/>
            <w:tcBorders>
              <w:top w:val="single" w:color="auto" w:sz="2" w:space="0"/>
              <w:left w:val="single" w:color="auto" w:sz="2" w:space="0"/>
              <w:bottom w:val="single" w:color="auto" w:sz="2" w:space="0"/>
              <w:right w:val="single" w:color="auto" w:sz="2" w:space="0"/>
            </w:tcBorders>
            <w:vAlign w:val="center"/>
          </w:tcPr>
          <w:p w14:paraId="48B1B990">
            <w:pPr>
              <w:spacing w:line="500" w:lineRule="exact"/>
              <w:rPr>
                <w:rFonts w:hint="eastAsia" w:ascii="方正仿宋_GBK" w:hAnsi="宋体" w:eastAsia="方正仿宋_GBK"/>
                <w:sz w:val="24"/>
              </w:rPr>
            </w:pPr>
            <w:r>
              <w:rPr>
                <w:rFonts w:hint="eastAsia" w:ascii="方正仿宋_GBK" w:hAnsi="宋体" w:eastAsia="方正仿宋_GBK"/>
                <w:sz w:val="24"/>
              </w:rPr>
              <w:t>胎压表</w:t>
            </w:r>
          </w:p>
        </w:tc>
        <w:tc>
          <w:tcPr>
            <w:tcW w:w="1052" w:type="dxa"/>
            <w:tcBorders>
              <w:top w:val="single" w:color="auto" w:sz="2" w:space="0"/>
              <w:left w:val="single" w:color="auto" w:sz="2" w:space="0"/>
              <w:bottom w:val="single" w:color="auto" w:sz="2" w:space="0"/>
              <w:right w:val="single" w:color="auto" w:sz="6" w:space="0"/>
            </w:tcBorders>
            <w:vAlign w:val="center"/>
          </w:tcPr>
          <w:p w14:paraId="652897C3">
            <w:pPr>
              <w:spacing w:line="500" w:lineRule="exact"/>
              <w:rPr>
                <w:rFonts w:hint="eastAsia" w:ascii="方正仿宋_GBK" w:hAnsi="宋体" w:eastAsia="方正仿宋_GBK"/>
                <w:sz w:val="24"/>
              </w:rPr>
            </w:pPr>
            <w:r>
              <w:rPr>
                <w:rFonts w:hint="eastAsia" w:ascii="方正仿宋_GBK" w:hAnsi="宋体" w:eastAsia="方正仿宋_GBK"/>
                <w:sz w:val="24"/>
              </w:rPr>
              <w:t>1件</w:t>
            </w:r>
          </w:p>
        </w:tc>
      </w:tr>
      <w:tr w14:paraId="544B8F93">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467A921D">
            <w:pPr>
              <w:spacing w:line="500" w:lineRule="exact"/>
              <w:rPr>
                <w:rFonts w:hint="eastAsia" w:ascii="方正仿宋_GBK" w:hAnsi="宋体" w:eastAsia="方正仿宋_GBK"/>
                <w:sz w:val="24"/>
              </w:rPr>
            </w:pPr>
            <w:r>
              <w:rPr>
                <w:rFonts w:hint="eastAsia" w:ascii="方正仿宋_GBK" w:hAnsi="宋体" w:eastAsia="方正仿宋_GBK"/>
                <w:sz w:val="24"/>
              </w:rPr>
              <w:t>27</w:t>
            </w:r>
          </w:p>
        </w:tc>
        <w:tc>
          <w:tcPr>
            <w:tcW w:w="1984" w:type="dxa"/>
            <w:tcBorders>
              <w:top w:val="single" w:color="auto" w:sz="2" w:space="0"/>
              <w:left w:val="single" w:color="auto" w:sz="2" w:space="0"/>
              <w:bottom w:val="single" w:color="auto" w:sz="2" w:space="0"/>
              <w:right w:val="single" w:color="auto" w:sz="2" w:space="0"/>
            </w:tcBorders>
            <w:vAlign w:val="center"/>
          </w:tcPr>
          <w:p w14:paraId="6744448A">
            <w:pPr>
              <w:spacing w:line="500" w:lineRule="exact"/>
              <w:rPr>
                <w:rFonts w:hint="eastAsia" w:ascii="方正仿宋_GBK" w:hAnsi="宋体" w:eastAsia="方正仿宋_GBK"/>
                <w:sz w:val="24"/>
              </w:rPr>
            </w:pPr>
            <w:r>
              <w:rPr>
                <w:rFonts w:hint="eastAsia" w:ascii="方正仿宋_GBK" w:hAnsi="宋体" w:eastAsia="方正仿宋_GBK"/>
                <w:sz w:val="24"/>
              </w:rPr>
              <w:t>防火帽</w:t>
            </w:r>
          </w:p>
        </w:tc>
        <w:tc>
          <w:tcPr>
            <w:tcW w:w="3909" w:type="dxa"/>
            <w:tcBorders>
              <w:top w:val="single" w:color="auto" w:sz="2" w:space="0"/>
              <w:left w:val="single" w:color="auto" w:sz="2" w:space="0"/>
              <w:bottom w:val="single" w:color="auto" w:sz="2" w:space="0"/>
              <w:right w:val="single" w:color="auto" w:sz="2" w:space="0"/>
            </w:tcBorders>
            <w:vAlign w:val="center"/>
          </w:tcPr>
          <w:p w14:paraId="41065273">
            <w:pPr>
              <w:spacing w:line="500" w:lineRule="exact"/>
              <w:rPr>
                <w:rFonts w:hint="eastAsia" w:ascii="方正仿宋_GBK" w:hAnsi="宋体" w:eastAsia="方正仿宋_GBK"/>
                <w:sz w:val="24"/>
              </w:rPr>
            </w:pPr>
            <w:r>
              <w:rPr>
                <w:rFonts w:hint="eastAsia" w:ascii="方正仿宋_GBK" w:hAnsi="宋体" w:eastAsia="方正仿宋_GBK"/>
                <w:sz w:val="24"/>
              </w:rPr>
              <w:t>与底盘排气管配套</w:t>
            </w:r>
          </w:p>
        </w:tc>
        <w:tc>
          <w:tcPr>
            <w:tcW w:w="1052" w:type="dxa"/>
            <w:tcBorders>
              <w:top w:val="single" w:color="auto" w:sz="2" w:space="0"/>
              <w:left w:val="single" w:color="auto" w:sz="2" w:space="0"/>
              <w:bottom w:val="single" w:color="auto" w:sz="2" w:space="0"/>
              <w:right w:val="single" w:color="auto" w:sz="6" w:space="0"/>
            </w:tcBorders>
            <w:vAlign w:val="center"/>
          </w:tcPr>
          <w:p w14:paraId="2A95EA55">
            <w:pPr>
              <w:spacing w:line="500" w:lineRule="exact"/>
              <w:rPr>
                <w:rFonts w:hint="eastAsia" w:ascii="方正仿宋_GBK" w:hAnsi="宋体" w:eastAsia="方正仿宋_GBK"/>
                <w:sz w:val="24"/>
              </w:rPr>
            </w:pPr>
            <w:r>
              <w:rPr>
                <w:rFonts w:hint="eastAsia" w:ascii="方正仿宋_GBK" w:hAnsi="宋体" w:eastAsia="方正仿宋_GBK"/>
                <w:sz w:val="24"/>
              </w:rPr>
              <w:t>1件</w:t>
            </w:r>
          </w:p>
        </w:tc>
      </w:tr>
      <w:tr w14:paraId="5E19FEC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71CFEC4A">
            <w:pPr>
              <w:spacing w:line="500" w:lineRule="exact"/>
              <w:rPr>
                <w:rFonts w:hint="eastAsia" w:ascii="方正仿宋_GBK" w:hAnsi="宋体" w:eastAsia="方正仿宋_GBK"/>
                <w:sz w:val="24"/>
              </w:rPr>
            </w:pPr>
            <w:r>
              <w:rPr>
                <w:rFonts w:hint="eastAsia" w:ascii="方正仿宋_GBK" w:hAnsi="宋体" w:eastAsia="方正仿宋_GBK"/>
                <w:sz w:val="24"/>
              </w:rPr>
              <w:t>28</w:t>
            </w:r>
          </w:p>
        </w:tc>
        <w:tc>
          <w:tcPr>
            <w:tcW w:w="1984" w:type="dxa"/>
            <w:tcBorders>
              <w:top w:val="single" w:color="auto" w:sz="2" w:space="0"/>
              <w:left w:val="single" w:color="auto" w:sz="2" w:space="0"/>
              <w:bottom w:val="single" w:color="auto" w:sz="2" w:space="0"/>
              <w:right w:val="single" w:color="auto" w:sz="2" w:space="0"/>
            </w:tcBorders>
            <w:vAlign w:val="center"/>
          </w:tcPr>
          <w:p w14:paraId="50A8D6AE">
            <w:pPr>
              <w:spacing w:line="500" w:lineRule="exact"/>
              <w:rPr>
                <w:rFonts w:hint="eastAsia" w:ascii="方正仿宋_GBK" w:hAnsi="宋体" w:eastAsia="方正仿宋_GBK"/>
                <w:sz w:val="24"/>
              </w:rPr>
            </w:pPr>
            <w:r>
              <w:rPr>
                <w:rFonts w:hint="eastAsia" w:ascii="方正仿宋_GBK" w:hAnsi="宋体" w:eastAsia="方正仿宋_GBK"/>
                <w:sz w:val="24"/>
              </w:rPr>
              <w:t>防滑链</w:t>
            </w:r>
          </w:p>
        </w:tc>
        <w:tc>
          <w:tcPr>
            <w:tcW w:w="3909" w:type="dxa"/>
            <w:tcBorders>
              <w:top w:val="single" w:color="auto" w:sz="2" w:space="0"/>
              <w:left w:val="single" w:color="auto" w:sz="2" w:space="0"/>
              <w:bottom w:val="single" w:color="auto" w:sz="2" w:space="0"/>
              <w:right w:val="single" w:color="auto" w:sz="2" w:space="0"/>
            </w:tcBorders>
            <w:vAlign w:val="center"/>
          </w:tcPr>
          <w:p w14:paraId="7840BE87">
            <w:pPr>
              <w:spacing w:line="500" w:lineRule="exact"/>
              <w:rPr>
                <w:rFonts w:hint="eastAsia" w:ascii="方正仿宋_GBK" w:hAnsi="宋体" w:eastAsia="方正仿宋_GBK"/>
                <w:sz w:val="24"/>
              </w:rPr>
            </w:pPr>
            <w:r>
              <w:rPr>
                <w:rFonts w:hint="eastAsia" w:ascii="方正仿宋_GBK" w:hAnsi="宋体" w:eastAsia="方正仿宋_GBK"/>
                <w:sz w:val="24"/>
              </w:rPr>
              <w:t>与车辆轮胎配套</w:t>
            </w:r>
          </w:p>
        </w:tc>
        <w:tc>
          <w:tcPr>
            <w:tcW w:w="1052" w:type="dxa"/>
            <w:tcBorders>
              <w:top w:val="single" w:color="auto" w:sz="2" w:space="0"/>
              <w:left w:val="single" w:color="auto" w:sz="2" w:space="0"/>
              <w:bottom w:val="single" w:color="auto" w:sz="2" w:space="0"/>
              <w:right w:val="single" w:color="auto" w:sz="6" w:space="0"/>
            </w:tcBorders>
            <w:vAlign w:val="center"/>
          </w:tcPr>
          <w:p w14:paraId="66DA41C5">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143F5E4C">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14:paraId="2650EF51">
            <w:pPr>
              <w:spacing w:line="500" w:lineRule="exact"/>
              <w:rPr>
                <w:rFonts w:hint="eastAsia" w:ascii="方正仿宋_GBK" w:hAnsi="宋体" w:eastAsia="方正仿宋_GBK"/>
                <w:sz w:val="24"/>
              </w:rPr>
            </w:pPr>
            <w:r>
              <w:rPr>
                <w:rFonts w:hint="eastAsia" w:ascii="方正仿宋_GBK" w:hAnsi="宋体" w:eastAsia="方正仿宋_GBK"/>
                <w:sz w:val="24"/>
              </w:rPr>
              <w:t>29</w:t>
            </w:r>
          </w:p>
        </w:tc>
        <w:tc>
          <w:tcPr>
            <w:tcW w:w="1984" w:type="dxa"/>
            <w:tcBorders>
              <w:top w:val="single" w:color="auto" w:sz="2" w:space="0"/>
              <w:left w:val="single" w:color="auto" w:sz="2" w:space="0"/>
              <w:bottom w:val="single" w:color="auto" w:sz="2" w:space="0"/>
              <w:right w:val="single" w:color="auto" w:sz="2" w:space="0"/>
            </w:tcBorders>
            <w:vAlign w:val="center"/>
          </w:tcPr>
          <w:p w14:paraId="09F9BF09">
            <w:pPr>
              <w:spacing w:line="500" w:lineRule="exact"/>
              <w:rPr>
                <w:rFonts w:hint="eastAsia" w:ascii="方正仿宋_GBK" w:hAnsi="宋体" w:eastAsia="方正仿宋_GBK"/>
                <w:sz w:val="24"/>
              </w:rPr>
            </w:pPr>
            <w:r>
              <w:rPr>
                <w:rFonts w:hint="eastAsia" w:ascii="方正仿宋_GBK" w:hAnsi="宋体" w:eastAsia="方正仿宋_GBK"/>
                <w:sz w:val="24"/>
              </w:rPr>
              <w:t>电控气动阀</w:t>
            </w:r>
          </w:p>
        </w:tc>
        <w:tc>
          <w:tcPr>
            <w:tcW w:w="3909" w:type="dxa"/>
            <w:tcBorders>
              <w:top w:val="single" w:color="auto" w:sz="2" w:space="0"/>
              <w:left w:val="single" w:color="auto" w:sz="2" w:space="0"/>
              <w:bottom w:val="single" w:color="auto" w:sz="2" w:space="0"/>
              <w:right w:val="single" w:color="auto" w:sz="2" w:space="0"/>
            </w:tcBorders>
            <w:vAlign w:val="center"/>
          </w:tcPr>
          <w:p w14:paraId="4D22701F">
            <w:pPr>
              <w:spacing w:line="500" w:lineRule="exact"/>
              <w:rPr>
                <w:rFonts w:hint="eastAsia" w:ascii="方正仿宋_GBK" w:hAnsi="宋体" w:eastAsia="方正仿宋_GBK"/>
                <w:sz w:val="24"/>
              </w:rPr>
            </w:pPr>
            <w:r>
              <w:rPr>
                <w:rFonts w:hint="eastAsia" w:ascii="方正仿宋_GBK" w:hAnsi="宋体" w:eastAsia="方正仿宋_GBK"/>
                <w:sz w:val="24"/>
              </w:rPr>
              <w:t>水罐与水泵连接处配套</w:t>
            </w:r>
          </w:p>
        </w:tc>
        <w:tc>
          <w:tcPr>
            <w:tcW w:w="1052" w:type="dxa"/>
            <w:tcBorders>
              <w:top w:val="single" w:color="auto" w:sz="2" w:space="0"/>
              <w:left w:val="single" w:color="auto" w:sz="2" w:space="0"/>
              <w:bottom w:val="single" w:color="auto" w:sz="2" w:space="0"/>
              <w:right w:val="single" w:color="auto" w:sz="6" w:space="0"/>
            </w:tcBorders>
            <w:vAlign w:val="center"/>
          </w:tcPr>
          <w:p w14:paraId="3D34236A">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bl>
    <w:p w14:paraId="00BD09EB">
      <w:pPr>
        <w:spacing w:line="500" w:lineRule="exact"/>
        <w:rPr>
          <w:rFonts w:hint="eastAsia" w:ascii="方正仿宋_GBK" w:hAnsi="宋体" w:eastAsia="方正仿宋_GBK"/>
          <w:sz w:val="24"/>
        </w:rPr>
      </w:pPr>
    </w:p>
    <w:p w14:paraId="756D91F7">
      <w:pPr>
        <w:spacing w:line="500" w:lineRule="exact"/>
        <w:rPr>
          <w:rFonts w:hint="eastAsia" w:ascii="方正仿宋_GBK" w:hAnsi="宋体" w:eastAsia="方正仿宋_GBK"/>
          <w:sz w:val="24"/>
        </w:rPr>
      </w:pPr>
    </w:p>
    <w:p w14:paraId="7A7781EC">
      <w:pPr>
        <w:widowControl/>
        <w:jc w:val="left"/>
        <w:rPr>
          <w:rFonts w:eastAsia="方正仿宋_GBK"/>
          <w:b/>
          <w:bCs/>
          <w:sz w:val="24"/>
          <w:szCs w:val="32"/>
        </w:rPr>
      </w:pPr>
      <w:r>
        <w:br w:type="page"/>
      </w:r>
    </w:p>
    <w:p w14:paraId="521C4A00">
      <w:pPr>
        <w:pStyle w:val="2"/>
      </w:pPr>
      <w:r>
        <w:rPr>
          <w:rFonts w:hint="eastAsia"/>
        </w:rPr>
        <w:t>4、水雾消防车</w:t>
      </w:r>
    </w:p>
    <w:p w14:paraId="224FC3EF">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1.主要用于狭窄区域初期火灾扑救，能快速抵达火灾现场进行扑救及简易应急救援和消防辅助保障，可切换喷雾、直流射水模式。</w:t>
      </w:r>
    </w:p>
    <w:p w14:paraId="691C6ACF">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2.符合《消防车 第1部分：通用技术条件》（GB 7956.1-2014）和《消防车 第9部分：水雾消防车》（GB 7956.9-2025）标准。</w:t>
      </w:r>
    </w:p>
    <w:p w14:paraId="023A6FE1">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3.主要由皮卡车底盘、取力器、水雾系统（含泵）、水罐、软管卷盘、器材箱等组成。</w:t>
      </w:r>
    </w:p>
    <w:p w14:paraId="16E2B4B3">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4.整车</w:t>
      </w:r>
    </w:p>
    <w:p w14:paraId="123B0615">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4.1.外形尺寸（长×宽×高）：≤6200mm×2100mm×2200mm；</w:t>
      </w:r>
    </w:p>
    <w:p w14:paraId="7D650FF1">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4.2.轴距：≤3600mm；</w:t>
      </w:r>
    </w:p>
    <w:p w14:paraId="29219939">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4.3.最高车速：≥110km/h；</w:t>
      </w:r>
    </w:p>
    <w:p w14:paraId="08FFDF2D">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4.4.满载总质量：≤4300kg；</w:t>
      </w:r>
    </w:p>
    <w:p w14:paraId="5B216F0D">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4.5.车身型式：原装双排4门5座驾驶室；</w:t>
      </w:r>
    </w:p>
    <w:p w14:paraId="2CAE3E49">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4.6.发动机型式：柴油、高压共轨、增压中冷；</w:t>
      </w:r>
    </w:p>
    <w:p w14:paraId="339833F6">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4.7.发动机排量：≥1900ml；</w:t>
      </w:r>
    </w:p>
    <w:p w14:paraId="710E3C1B">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4.8.发动机额定功率：≥110Kw；</w:t>
      </w:r>
    </w:p>
    <w:p w14:paraId="4A24CC8C">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★4.9.排放标准：国六；</w:t>
      </w:r>
    </w:p>
    <w:p w14:paraId="00C7F0B4">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★4.10.驱动型式：4×4；</w:t>
      </w:r>
    </w:p>
    <w:p w14:paraId="1169D4B4">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4.11.转向型式：助力转向、多功能方向盘；</w:t>
      </w:r>
    </w:p>
    <w:p w14:paraId="2411B06C">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4.12.制动型式：盘式制动，防抱死系统（ABS+EBD+ESP）；</w:t>
      </w:r>
    </w:p>
    <w:p w14:paraId="55A9D299">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4.13.驾驶辅助影像：高清液晶倒车影像屏和行车记录仪（高清，128G以上内存）；</w:t>
      </w:r>
    </w:p>
    <w:p w14:paraId="6F0111FB">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4.14.中控彩色液晶屏：原车触控液晶屏；</w:t>
      </w:r>
    </w:p>
    <w:p w14:paraId="171BBCFA">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4.15.驾驶室内合理位置设置车载逆变器，提供12V直流电源转换220V交流电源用途，具有过载保护、短路保护、过温保护等功能，功率≥500W。</w:t>
      </w:r>
    </w:p>
    <w:p w14:paraId="1E2D80CA">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4.17.钥匙类型：遥控钥匙。</w:t>
      </w:r>
    </w:p>
    <w:p w14:paraId="52B2812D">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5.上装部分</w:t>
      </w:r>
    </w:p>
    <w:p w14:paraId="2512733E">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5.1.水罐：</w:t>
      </w:r>
    </w:p>
    <w:p w14:paraId="4FDBC779">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5.1.1.容积：≥600L；</w:t>
      </w:r>
    </w:p>
    <w:p w14:paraId="3D803E68">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5.1.2.材质：304不锈钢或其他防腐材质；</w:t>
      </w:r>
    </w:p>
    <w:p w14:paraId="7BE6E043">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5.2.水雾灭火装置：</w:t>
      </w:r>
    </w:p>
    <w:p w14:paraId="63366B4A">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5.2.1.额定流量：≥2L/s；</w:t>
      </w:r>
    </w:p>
    <w:p w14:paraId="39BEE6F3">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5.2.2.额定压力：≥3.5MPa；</w:t>
      </w:r>
    </w:p>
    <w:p w14:paraId="6BAED5C9">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5.2.3.高压卷盘：≥30m；</w:t>
      </w:r>
    </w:p>
    <w:p w14:paraId="2D4C743C">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5.2.4.水雾枪射程：≥10m（喷雾）、≥15m（直流）；</w:t>
      </w:r>
    </w:p>
    <w:p w14:paraId="6913F125">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5.3.接口：具有65mm注水口（卡式雄口带闷盖）和40mm出水口（卡式雌口带闷盖）。</w:t>
      </w:r>
    </w:p>
    <w:p w14:paraId="3D16FFFE">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5.4.警灯及警报器：长排全红警灯及100W警报器。</w:t>
      </w:r>
    </w:p>
    <w:p w14:paraId="36678E2A">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5.5.车厢标志灯具：含示廓灯示宽灯等，安全警示用。</w:t>
      </w:r>
    </w:p>
    <w:p w14:paraId="3DC5A166">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5.6.厢体及其内饰：厢体采用整体式结构，内藏式水罐，内部器材架采用铝合金型材，铝合金蒙板需进行阳极氧化处理。器材箱可搭载3具9L空呼器、40mm、65mm等多种规格水带、分水器、变口、水带包布、哈里根撬棍等。</w:t>
      </w:r>
    </w:p>
    <w:p w14:paraId="61CD8C1C">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5.7.卷帘门：车身左右两侧设置轻质铝合金带锁卷帘门，密封性好，可用一把钥匙开启。</w:t>
      </w:r>
    </w:p>
    <w:p w14:paraId="25850802">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5.8.整车喷涂：车身颜色符合GB/T3181中规定的R03大红色，车身标识符合《应急救援专用号牌式样和车辆涂装样图》（国办发[2018]114号）要求。</w:t>
      </w:r>
    </w:p>
    <w:p w14:paraId="7B90F589">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5.9.牌照托架（含牌照照明灯）：在车后无遮挡位置预留1个，尺寸不小于480mm×140mm，符合国家标准。</w:t>
      </w:r>
    </w:p>
    <w:p w14:paraId="03288D8C">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6.随车资料</w:t>
      </w:r>
    </w:p>
    <w:p w14:paraId="45CAE23D">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6.1.整车合格证（1份）。</w:t>
      </w:r>
    </w:p>
    <w:p w14:paraId="135628B7">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6.2.工业和信息化部发布的《道路机动车辆生产企业及产品公告》（包括道路机动车辆生产企业及产品或车辆生产企业及产品的官方公告文号和批次所在页、附件中所投产品车型所在页、汽车产品公告参数页）复印件（1份）。</w:t>
      </w:r>
    </w:p>
    <w:p w14:paraId="6B64A3D5">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6.3.整车国家级检测机构出具的检测报告复印件（1份）</w:t>
      </w:r>
    </w:p>
    <w:p w14:paraId="0EEE1ACB">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6.4.底盘合格证（1份）。</w:t>
      </w:r>
    </w:p>
    <w:p w14:paraId="5F868D53">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6.5.底盘发动机号码、车架识别代号拓印件（2张）。</w:t>
      </w:r>
    </w:p>
    <w:p w14:paraId="47E8901B">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6.6.标准随车附件、器材清单。</w:t>
      </w:r>
    </w:p>
    <w:p w14:paraId="3FED2550">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7.其他要求</w:t>
      </w:r>
    </w:p>
    <w:p w14:paraId="07BD4F2C">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7.1.每辆车需配有在应急管理部消防装备物资信息采集系统注册的（厂家信息录入系统使用地址：http://xfzb.119.gov.cn/fems/）RFID射频电子标签或粘贴二维码，防水，不易脱落，可根据甲方要求涂印标识。</w:t>
      </w:r>
    </w:p>
    <w:p w14:paraId="04930E0D">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8.随车器材：所有随车器材均应满足相关国家标准和行业标准。</w:t>
      </w:r>
    </w:p>
    <w:tbl>
      <w:tblPr>
        <w:tblStyle w:val="9"/>
        <w:tblW w:w="9009" w:type="dxa"/>
        <w:jc w:val="center"/>
        <w:tblLayout w:type="autofit"/>
        <w:tblCellMar>
          <w:top w:w="0" w:type="dxa"/>
          <w:left w:w="108" w:type="dxa"/>
          <w:bottom w:w="0" w:type="dxa"/>
          <w:right w:w="108" w:type="dxa"/>
        </w:tblCellMar>
      </w:tblPr>
      <w:tblGrid>
        <w:gridCol w:w="836"/>
        <w:gridCol w:w="3451"/>
        <w:gridCol w:w="3050"/>
        <w:gridCol w:w="836"/>
        <w:gridCol w:w="836"/>
      </w:tblGrid>
      <w:tr w14:paraId="4917E20C">
        <w:tblPrEx>
          <w:tblCellMar>
            <w:top w:w="0" w:type="dxa"/>
            <w:left w:w="108" w:type="dxa"/>
            <w:bottom w:w="0" w:type="dxa"/>
            <w:right w:w="108" w:type="dxa"/>
          </w:tblCellMar>
        </w:tblPrEx>
        <w:trPr>
          <w:trHeight w:val="285" w:hRule="atLeast"/>
          <w:tblHeader/>
          <w:jc w:val="center"/>
        </w:trPr>
        <w:tc>
          <w:tcPr>
            <w:tcW w:w="8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8EABA4">
            <w:pPr>
              <w:widowControl/>
              <w:jc w:val="center"/>
              <w:rPr>
                <w:rFonts w:hint="eastAsia" w:ascii="宋体" w:hAnsi="宋体" w:cs="宋体"/>
                <w:color w:val="000000"/>
                <w:kern w:val="0"/>
                <w:sz w:val="20"/>
              </w:rPr>
            </w:pPr>
            <w:r>
              <w:rPr>
                <w:rFonts w:hint="eastAsia" w:ascii="宋体" w:hAnsi="宋体" w:cs="宋体"/>
                <w:color w:val="000000"/>
                <w:kern w:val="0"/>
                <w:sz w:val="20"/>
              </w:rPr>
              <w:t>序号</w:t>
            </w:r>
          </w:p>
        </w:tc>
        <w:tc>
          <w:tcPr>
            <w:tcW w:w="3451" w:type="dxa"/>
            <w:tcBorders>
              <w:top w:val="single" w:color="auto" w:sz="4" w:space="0"/>
              <w:left w:val="nil"/>
              <w:bottom w:val="single" w:color="auto" w:sz="4" w:space="0"/>
              <w:right w:val="single" w:color="auto" w:sz="4" w:space="0"/>
            </w:tcBorders>
            <w:shd w:val="clear" w:color="auto" w:fill="auto"/>
            <w:noWrap/>
            <w:vAlign w:val="center"/>
          </w:tcPr>
          <w:p w14:paraId="345B7EC8">
            <w:pPr>
              <w:widowControl/>
              <w:jc w:val="center"/>
              <w:rPr>
                <w:rFonts w:hint="eastAsia" w:ascii="宋体" w:hAnsi="宋体" w:cs="宋体"/>
                <w:color w:val="000000"/>
                <w:kern w:val="0"/>
                <w:sz w:val="20"/>
              </w:rPr>
            </w:pPr>
            <w:r>
              <w:rPr>
                <w:rFonts w:hint="eastAsia" w:ascii="宋体" w:hAnsi="宋体" w:cs="宋体"/>
                <w:color w:val="000000"/>
                <w:kern w:val="0"/>
                <w:sz w:val="20"/>
              </w:rPr>
              <w:t>名称</w:t>
            </w:r>
          </w:p>
        </w:tc>
        <w:tc>
          <w:tcPr>
            <w:tcW w:w="3050" w:type="dxa"/>
            <w:tcBorders>
              <w:top w:val="single" w:color="auto" w:sz="4" w:space="0"/>
              <w:left w:val="nil"/>
              <w:bottom w:val="single" w:color="auto" w:sz="4" w:space="0"/>
              <w:right w:val="single" w:color="auto" w:sz="4" w:space="0"/>
            </w:tcBorders>
            <w:shd w:val="clear" w:color="auto" w:fill="auto"/>
            <w:noWrap/>
            <w:vAlign w:val="center"/>
          </w:tcPr>
          <w:p w14:paraId="351B8E15">
            <w:pPr>
              <w:widowControl/>
              <w:jc w:val="center"/>
              <w:rPr>
                <w:rFonts w:hint="eastAsia" w:ascii="宋体" w:hAnsi="宋体" w:cs="宋体"/>
                <w:color w:val="000000"/>
                <w:kern w:val="0"/>
                <w:sz w:val="20"/>
              </w:rPr>
            </w:pPr>
            <w:r>
              <w:rPr>
                <w:rFonts w:hint="eastAsia" w:ascii="宋体" w:hAnsi="宋体" w:cs="宋体"/>
                <w:color w:val="000000"/>
                <w:kern w:val="0"/>
                <w:sz w:val="20"/>
              </w:rPr>
              <w:t>规格</w:t>
            </w:r>
          </w:p>
        </w:tc>
        <w:tc>
          <w:tcPr>
            <w:tcW w:w="836" w:type="dxa"/>
            <w:tcBorders>
              <w:top w:val="single" w:color="auto" w:sz="4" w:space="0"/>
              <w:left w:val="nil"/>
              <w:bottom w:val="single" w:color="auto" w:sz="4" w:space="0"/>
              <w:right w:val="single" w:color="auto" w:sz="4" w:space="0"/>
            </w:tcBorders>
            <w:shd w:val="clear" w:color="auto" w:fill="auto"/>
            <w:noWrap/>
            <w:vAlign w:val="center"/>
          </w:tcPr>
          <w:p w14:paraId="7D2683C8">
            <w:pPr>
              <w:widowControl/>
              <w:jc w:val="center"/>
              <w:rPr>
                <w:rFonts w:hint="eastAsia" w:ascii="宋体" w:hAnsi="宋体" w:cs="宋体"/>
                <w:color w:val="000000"/>
                <w:kern w:val="0"/>
                <w:sz w:val="20"/>
              </w:rPr>
            </w:pPr>
            <w:r>
              <w:rPr>
                <w:rFonts w:hint="eastAsia" w:ascii="宋体" w:hAnsi="宋体" w:cs="宋体"/>
                <w:color w:val="000000"/>
                <w:kern w:val="0"/>
                <w:sz w:val="20"/>
              </w:rPr>
              <w:t>数量</w:t>
            </w:r>
          </w:p>
        </w:tc>
        <w:tc>
          <w:tcPr>
            <w:tcW w:w="836" w:type="dxa"/>
            <w:tcBorders>
              <w:top w:val="single" w:color="auto" w:sz="4" w:space="0"/>
              <w:left w:val="nil"/>
              <w:bottom w:val="single" w:color="auto" w:sz="4" w:space="0"/>
              <w:right w:val="single" w:color="auto" w:sz="4" w:space="0"/>
            </w:tcBorders>
            <w:shd w:val="clear" w:color="auto" w:fill="auto"/>
            <w:noWrap/>
            <w:vAlign w:val="center"/>
          </w:tcPr>
          <w:p w14:paraId="499A8CC9">
            <w:pPr>
              <w:widowControl/>
              <w:jc w:val="center"/>
              <w:rPr>
                <w:rFonts w:hint="eastAsia" w:ascii="宋体" w:hAnsi="宋体" w:cs="宋体"/>
                <w:color w:val="000000"/>
                <w:kern w:val="0"/>
                <w:sz w:val="20"/>
              </w:rPr>
            </w:pPr>
            <w:r>
              <w:rPr>
                <w:rFonts w:hint="eastAsia" w:ascii="宋体" w:hAnsi="宋体" w:cs="宋体"/>
                <w:color w:val="000000"/>
                <w:kern w:val="0"/>
                <w:sz w:val="20"/>
              </w:rPr>
              <w:t>单位</w:t>
            </w:r>
          </w:p>
        </w:tc>
      </w:tr>
      <w:tr w14:paraId="30A9ACEA">
        <w:tblPrEx>
          <w:tblCellMar>
            <w:top w:w="0" w:type="dxa"/>
            <w:left w:w="108" w:type="dxa"/>
            <w:bottom w:w="0" w:type="dxa"/>
            <w:right w:w="108" w:type="dxa"/>
          </w:tblCellMar>
        </w:tblPrEx>
        <w:trPr>
          <w:trHeight w:val="285" w:hRule="atLeast"/>
          <w:jc w:val="center"/>
        </w:trPr>
        <w:tc>
          <w:tcPr>
            <w:tcW w:w="836" w:type="dxa"/>
            <w:tcBorders>
              <w:top w:val="nil"/>
              <w:left w:val="single" w:color="auto" w:sz="4" w:space="0"/>
              <w:bottom w:val="single" w:color="auto" w:sz="4" w:space="0"/>
              <w:right w:val="single" w:color="auto" w:sz="4" w:space="0"/>
            </w:tcBorders>
            <w:shd w:val="clear" w:color="auto" w:fill="auto"/>
            <w:noWrap/>
            <w:vAlign w:val="center"/>
          </w:tcPr>
          <w:p w14:paraId="3447B6D5">
            <w:pPr>
              <w:widowControl/>
              <w:jc w:val="center"/>
              <w:rPr>
                <w:rFonts w:hint="eastAsia" w:ascii="宋体" w:hAnsi="宋体" w:cs="宋体"/>
                <w:color w:val="000000"/>
                <w:kern w:val="0"/>
                <w:sz w:val="20"/>
              </w:rPr>
            </w:pPr>
            <w:r>
              <w:rPr>
                <w:rFonts w:hint="eastAsia" w:ascii="宋体" w:hAnsi="宋体" w:cs="宋体"/>
                <w:color w:val="000000"/>
                <w:kern w:val="0"/>
                <w:sz w:val="20"/>
              </w:rPr>
              <w:t>1</w:t>
            </w:r>
          </w:p>
        </w:tc>
        <w:tc>
          <w:tcPr>
            <w:tcW w:w="3451" w:type="dxa"/>
            <w:tcBorders>
              <w:top w:val="nil"/>
              <w:left w:val="nil"/>
              <w:bottom w:val="single" w:color="auto" w:sz="4" w:space="0"/>
              <w:right w:val="single" w:color="auto" w:sz="4" w:space="0"/>
            </w:tcBorders>
            <w:shd w:val="clear" w:color="auto" w:fill="auto"/>
            <w:noWrap/>
            <w:vAlign w:val="center"/>
          </w:tcPr>
          <w:p w14:paraId="3E3DE65E">
            <w:pPr>
              <w:widowControl/>
              <w:jc w:val="center"/>
              <w:rPr>
                <w:rFonts w:hint="eastAsia" w:ascii="宋体" w:hAnsi="宋体" w:cs="宋体"/>
                <w:color w:val="000000"/>
                <w:kern w:val="0"/>
                <w:sz w:val="20"/>
              </w:rPr>
            </w:pPr>
            <w:r>
              <w:rPr>
                <w:rFonts w:hint="eastAsia" w:ascii="宋体" w:hAnsi="宋体" w:cs="宋体"/>
                <w:color w:val="000000"/>
                <w:kern w:val="0"/>
                <w:sz w:val="20"/>
              </w:rPr>
              <w:t>消防水带</w:t>
            </w:r>
          </w:p>
        </w:tc>
        <w:tc>
          <w:tcPr>
            <w:tcW w:w="3050" w:type="dxa"/>
            <w:tcBorders>
              <w:top w:val="nil"/>
              <w:left w:val="nil"/>
              <w:bottom w:val="single" w:color="auto" w:sz="4" w:space="0"/>
              <w:right w:val="single" w:color="auto" w:sz="4" w:space="0"/>
            </w:tcBorders>
            <w:shd w:val="clear" w:color="auto" w:fill="auto"/>
            <w:noWrap/>
            <w:vAlign w:val="center"/>
          </w:tcPr>
          <w:p w14:paraId="67BB6795">
            <w:pPr>
              <w:widowControl/>
              <w:jc w:val="center"/>
              <w:rPr>
                <w:rFonts w:hint="eastAsia" w:ascii="宋体" w:hAnsi="宋体" w:cs="宋体"/>
                <w:color w:val="000000"/>
                <w:kern w:val="0"/>
                <w:sz w:val="20"/>
              </w:rPr>
            </w:pPr>
            <w:r>
              <w:rPr>
                <w:rFonts w:hint="eastAsia" w:ascii="宋体" w:hAnsi="宋体" w:cs="宋体"/>
                <w:color w:val="000000"/>
                <w:kern w:val="0"/>
                <w:sz w:val="20"/>
              </w:rPr>
              <w:t>20-65-30</w:t>
            </w:r>
          </w:p>
        </w:tc>
        <w:tc>
          <w:tcPr>
            <w:tcW w:w="836" w:type="dxa"/>
            <w:tcBorders>
              <w:top w:val="nil"/>
              <w:left w:val="nil"/>
              <w:bottom w:val="single" w:color="auto" w:sz="4" w:space="0"/>
              <w:right w:val="single" w:color="auto" w:sz="4" w:space="0"/>
            </w:tcBorders>
            <w:shd w:val="clear" w:color="auto" w:fill="auto"/>
            <w:noWrap/>
            <w:vAlign w:val="center"/>
          </w:tcPr>
          <w:p w14:paraId="1B81AB41">
            <w:pPr>
              <w:widowControl/>
              <w:jc w:val="center"/>
              <w:rPr>
                <w:rFonts w:hint="eastAsia" w:ascii="宋体" w:hAnsi="宋体" w:cs="宋体"/>
                <w:color w:val="000000"/>
                <w:kern w:val="0"/>
                <w:sz w:val="20"/>
              </w:rPr>
            </w:pPr>
            <w:r>
              <w:rPr>
                <w:rFonts w:hint="eastAsia" w:ascii="宋体" w:hAnsi="宋体" w:cs="宋体"/>
                <w:color w:val="000000"/>
                <w:kern w:val="0"/>
                <w:sz w:val="20"/>
              </w:rPr>
              <w:t>3</w:t>
            </w:r>
          </w:p>
        </w:tc>
        <w:tc>
          <w:tcPr>
            <w:tcW w:w="836" w:type="dxa"/>
            <w:tcBorders>
              <w:top w:val="nil"/>
              <w:left w:val="nil"/>
              <w:bottom w:val="single" w:color="auto" w:sz="4" w:space="0"/>
              <w:right w:val="single" w:color="auto" w:sz="4" w:space="0"/>
            </w:tcBorders>
            <w:shd w:val="clear" w:color="auto" w:fill="auto"/>
            <w:noWrap/>
            <w:vAlign w:val="center"/>
          </w:tcPr>
          <w:p w14:paraId="58939435">
            <w:pPr>
              <w:widowControl/>
              <w:jc w:val="center"/>
              <w:rPr>
                <w:rFonts w:hint="eastAsia" w:ascii="宋体" w:hAnsi="宋体" w:cs="宋体"/>
                <w:color w:val="000000"/>
                <w:kern w:val="0"/>
                <w:sz w:val="20"/>
              </w:rPr>
            </w:pPr>
            <w:r>
              <w:rPr>
                <w:rFonts w:hint="eastAsia" w:ascii="宋体" w:hAnsi="宋体" w:cs="宋体"/>
                <w:color w:val="000000"/>
                <w:kern w:val="0"/>
                <w:sz w:val="20"/>
              </w:rPr>
              <w:t>条</w:t>
            </w:r>
          </w:p>
        </w:tc>
      </w:tr>
      <w:tr w14:paraId="05B24F03">
        <w:tblPrEx>
          <w:tblCellMar>
            <w:top w:w="0" w:type="dxa"/>
            <w:left w:w="108" w:type="dxa"/>
            <w:bottom w:w="0" w:type="dxa"/>
            <w:right w:w="108" w:type="dxa"/>
          </w:tblCellMar>
        </w:tblPrEx>
        <w:trPr>
          <w:trHeight w:val="285" w:hRule="atLeast"/>
          <w:jc w:val="center"/>
        </w:trPr>
        <w:tc>
          <w:tcPr>
            <w:tcW w:w="836" w:type="dxa"/>
            <w:tcBorders>
              <w:top w:val="nil"/>
              <w:left w:val="single" w:color="auto" w:sz="4" w:space="0"/>
              <w:bottom w:val="single" w:color="auto" w:sz="4" w:space="0"/>
              <w:right w:val="single" w:color="auto" w:sz="4" w:space="0"/>
            </w:tcBorders>
            <w:shd w:val="clear" w:color="auto" w:fill="auto"/>
            <w:noWrap/>
            <w:vAlign w:val="center"/>
          </w:tcPr>
          <w:p w14:paraId="785B69EA">
            <w:pPr>
              <w:widowControl/>
              <w:jc w:val="center"/>
              <w:rPr>
                <w:rFonts w:hint="eastAsia" w:ascii="宋体" w:hAnsi="宋体" w:cs="宋体"/>
                <w:color w:val="000000"/>
                <w:kern w:val="0"/>
                <w:sz w:val="20"/>
              </w:rPr>
            </w:pPr>
            <w:r>
              <w:rPr>
                <w:rFonts w:hint="eastAsia" w:ascii="宋体" w:hAnsi="宋体" w:cs="宋体"/>
                <w:color w:val="000000"/>
                <w:kern w:val="0"/>
                <w:sz w:val="20"/>
              </w:rPr>
              <w:t>2</w:t>
            </w:r>
          </w:p>
        </w:tc>
        <w:tc>
          <w:tcPr>
            <w:tcW w:w="3451" w:type="dxa"/>
            <w:tcBorders>
              <w:top w:val="nil"/>
              <w:left w:val="nil"/>
              <w:bottom w:val="single" w:color="auto" w:sz="4" w:space="0"/>
              <w:right w:val="single" w:color="auto" w:sz="4" w:space="0"/>
            </w:tcBorders>
            <w:shd w:val="clear" w:color="auto" w:fill="auto"/>
            <w:noWrap/>
            <w:vAlign w:val="center"/>
          </w:tcPr>
          <w:p w14:paraId="65FB3F33">
            <w:pPr>
              <w:widowControl/>
              <w:jc w:val="center"/>
              <w:rPr>
                <w:rFonts w:hint="eastAsia" w:ascii="宋体" w:hAnsi="宋体" w:cs="宋体"/>
                <w:color w:val="000000"/>
                <w:kern w:val="0"/>
                <w:sz w:val="20"/>
              </w:rPr>
            </w:pPr>
            <w:r>
              <w:rPr>
                <w:rFonts w:hint="eastAsia" w:ascii="宋体" w:hAnsi="宋体" w:cs="宋体"/>
                <w:color w:val="000000"/>
                <w:kern w:val="0"/>
                <w:sz w:val="20"/>
              </w:rPr>
              <w:t>地上消火栓扳手</w:t>
            </w:r>
          </w:p>
        </w:tc>
        <w:tc>
          <w:tcPr>
            <w:tcW w:w="3050" w:type="dxa"/>
            <w:tcBorders>
              <w:top w:val="nil"/>
              <w:left w:val="nil"/>
              <w:bottom w:val="single" w:color="auto" w:sz="4" w:space="0"/>
              <w:right w:val="single" w:color="auto" w:sz="4" w:space="0"/>
            </w:tcBorders>
            <w:shd w:val="clear" w:color="auto" w:fill="auto"/>
            <w:noWrap/>
            <w:vAlign w:val="center"/>
          </w:tcPr>
          <w:p w14:paraId="72B477D8">
            <w:pPr>
              <w:widowControl/>
              <w:jc w:val="center"/>
              <w:rPr>
                <w:rFonts w:hint="eastAsia" w:ascii="宋体" w:hAnsi="宋体" w:cs="宋体"/>
                <w:color w:val="000000"/>
                <w:kern w:val="0"/>
                <w:sz w:val="20"/>
              </w:rPr>
            </w:pPr>
            <w:r>
              <w:rPr>
                <w:rFonts w:hint="eastAsia" w:ascii="宋体" w:hAnsi="宋体" w:cs="宋体"/>
                <w:color w:val="000000"/>
                <w:kern w:val="0"/>
                <w:sz w:val="20"/>
              </w:rPr>
              <w:t>不锈钢</w:t>
            </w:r>
          </w:p>
        </w:tc>
        <w:tc>
          <w:tcPr>
            <w:tcW w:w="836" w:type="dxa"/>
            <w:tcBorders>
              <w:top w:val="nil"/>
              <w:left w:val="nil"/>
              <w:bottom w:val="single" w:color="auto" w:sz="4" w:space="0"/>
              <w:right w:val="single" w:color="auto" w:sz="4" w:space="0"/>
            </w:tcBorders>
            <w:shd w:val="clear" w:color="auto" w:fill="auto"/>
            <w:noWrap/>
            <w:vAlign w:val="center"/>
          </w:tcPr>
          <w:p w14:paraId="10667E07">
            <w:pPr>
              <w:widowControl/>
              <w:jc w:val="center"/>
              <w:rPr>
                <w:rFonts w:hint="eastAsia" w:ascii="宋体" w:hAnsi="宋体" w:cs="宋体"/>
                <w:color w:val="000000"/>
                <w:kern w:val="0"/>
                <w:sz w:val="20"/>
              </w:rPr>
            </w:pPr>
            <w:r>
              <w:rPr>
                <w:rFonts w:hint="eastAsia" w:ascii="宋体" w:hAnsi="宋体" w:cs="宋体"/>
                <w:color w:val="000000"/>
                <w:kern w:val="0"/>
                <w:sz w:val="20"/>
              </w:rPr>
              <w:t>1</w:t>
            </w:r>
          </w:p>
        </w:tc>
        <w:tc>
          <w:tcPr>
            <w:tcW w:w="836" w:type="dxa"/>
            <w:tcBorders>
              <w:top w:val="nil"/>
              <w:left w:val="nil"/>
              <w:bottom w:val="single" w:color="auto" w:sz="4" w:space="0"/>
              <w:right w:val="single" w:color="auto" w:sz="4" w:space="0"/>
            </w:tcBorders>
            <w:shd w:val="clear" w:color="auto" w:fill="auto"/>
            <w:noWrap/>
            <w:vAlign w:val="center"/>
          </w:tcPr>
          <w:p w14:paraId="46FD7D07">
            <w:pPr>
              <w:widowControl/>
              <w:jc w:val="center"/>
              <w:rPr>
                <w:rFonts w:hint="eastAsia" w:ascii="宋体" w:hAnsi="宋体" w:cs="宋体"/>
                <w:color w:val="000000"/>
                <w:kern w:val="0"/>
                <w:sz w:val="20"/>
              </w:rPr>
            </w:pPr>
            <w:r>
              <w:rPr>
                <w:rFonts w:hint="eastAsia" w:ascii="宋体" w:hAnsi="宋体" w:cs="宋体"/>
                <w:color w:val="000000"/>
                <w:kern w:val="0"/>
                <w:sz w:val="20"/>
              </w:rPr>
              <w:t>把</w:t>
            </w:r>
          </w:p>
        </w:tc>
      </w:tr>
      <w:tr w14:paraId="778511EE">
        <w:tblPrEx>
          <w:tblCellMar>
            <w:top w:w="0" w:type="dxa"/>
            <w:left w:w="108" w:type="dxa"/>
            <w:bottom w:w="0" w:type="dxa"/>
            <w:right w:w="108" w:type="dxa"/>
          </w:tblCellMar>
        </w:tblPrEx>
        <w:trPr>
          <w:trHeight w:val="285" w:hRule="atLeast"/>
          <w:jc w:val="center"/>
        </w:trPr>
        <w:tc>
          <w:tcPr>
            <w:tcW w:w="836" w:type="dxa"/>
            <w:tcBorders>
              <w:top w:val="nil"/>
              <w:left w:val="single" w:color="auto" w:sz="4" w:space="0"/>
              <w:bottom w:val="single" w:color="auto" w:sz="4" w:space="0"/>
              <w:right w:val="single" w:color="auto" w:sz="4" w:space="0"/>
            </w:tcBorders>
            <w:shd w:val="clear" w:color="auto" w:fill="auto"/>
            <w:noWrap/>
            <w:vAlign w:val="center"/>
          </w:tcPr>
          <w:p w14:paraId="248DD4EC">
            <w:pPr>
              <w:widowControl/>
              <w:jc w:val="center"/>
              <w:rPr>
                <w:rFonts w:hint="eastAsia" w:ascii="宋体" w:hAnsi="宋体" w:cs="宋体"/>
                <w:color w:val="000000"/>
                <w:kern w:val="0"/>
                <w:sz w:val="20"/>
              </w:rPr>
            </w:pPr>
            <w:r>
              <w:rPr>
                <w:rFonts w:hint="eastAsia" w:ascii="宋体" w:hAnsi="宋体" w:cs="宋体"/>
                <w:color w:val="000000"/>
                <w:kern w:val="0"/>
                <w:sz w:val="20"/>
              </w:rPr>
              <w:t>3</w:t>
            </w:r>
          </w:p>
        </w:tc>
        <w:tc>
          <w:tcPr>
            <w:tcW w:w="3451" w:type="dxa"/>
            <w:tcBorders>
              <w:top w:val="nil"/>
              <w:left w:val="nil"/>
              <w:bottom w:val="single" w:color="auto" w:sz="4" w:space="0"/>
              <w:right w:val="single" w:color="auto" w:sz="4" w:space="0"/>
            </w:tcBorders>
            <w:shd w:val="clear" w:color="auto" w:fill="auto"/>
            <w:noWrap/>
            <w:vAlign w:val="center"/>
          </w:tcPr>
          <w:p w14:paraId="702E295D">
            <w:pPr>
              <w:widowControl/>
              <w:jc w:val="center"/>
              <w:rPr>
                <w:rFonts w:hint="eastAsia" w:ascii="宋体" w:hAnsi="宋体" w:cs="宋体"/>
                <w:color w:val="000000"/>
                <w:kern w:val="0"/>
                <w:sz w:val="20"/>
              </w:rPr>
            </w:pPr>
            <w:r>
              <w:rPr>
                <w:rFonts w:hint="eastAsia" w:ascii="宋体" w:hAnsi="宋体" w:cs="宋体"/>
                <w:color w:val="000000"/>
                <w:kern w:val="0"/>
                <w:sz w:val="20"/>
              </w:rPr>
              <w:t>消防斧</w:t>
            </w:r>
          </w:p>
        </w:tc>
        <w:tc>
          <w:tcPr>
            <w:tcW w:w="3050" w:type="dxa"/>
            <w:tcBorders>
              <w:top w:val="nil"/>
              <w:left w:val="nil"/>
              <w:bottom w:val="single" w:color="auto" w:sz="4" w:space="0"/>
              <w:right w:val="single" w:color="auto" w:sz="4" w:space="0"/>
            </w:tcBorders>
            <w:shd w:val="clear" w:color="auto" w:fill="auto"/>
            <w:noWrap/>
            <w:vAlign w:val="center"/>
          </w:tcPr>
          <w:p w14:paraId="35F5C780">
            <w:pPr>
              <w:widowControl/>
              <w:jc w:val="center"/>
              <w:rPr>
                <w:rFonts w:hint="eastAsia" w:ascii="宋体" w:hAnsi="宋体" w:cs="宋体"/>
                <w:color w:val="000000"/>
                <w:kern w:val="0"/>
                <w:sz w:val="20"/>
              </w:rPr>
            </w:pPr>
          </w:p>
        </w:tc>
        <w:tc>
          <w:tcPr>
            <w:tcW w:w="836" w:type="dxa"/>
            <w:tcBorders>
              <w:top w:val="nil"/>
              <w:left w:val="nil"/>
              <w:bottom w:val="single" w:color="auto" w:sz="4" w:space="0"/>
              <w:right w:val="single" w:color="auto" w:sz="4" w:space="0"/>
            </w:tcBorders>
            <w:shd w:val="clear" w:color="auto" w:fill="auto"/>
            <w:noWrap/>
            <w:vAlign w:val="center"/>
          </w:tcPr>
          <w:p w14:paraId="30F356F0">
            <w:pPr>
              <w:widowControl/>
              <w:jc w:val="center"/>
              <w:rPr>
                <w:rFonts w:hint="eastAsia" w:ascii="宋体" w:hAnsi="宋体" w:cs="宋体"/>
                <w:color w:val="000000"/>
                <w:kern w:val="0"/>
                <w:sz w:val="20"/>
              </w:rPr>
            </w:pPr>
            <w:r>
              <w:rPr>
                <w:rFonts w:hint="eastAsia" w:ascii="宋体" w:hAnsi="宋体" w:cs="宋体"/>
                <w:color w:val="000000"/>
                <w:kern w:val="0"/>
                <w:sz w:val="20"/>
              </w:rPr>
              <w:t>1</w:t>
            </w:r>
          </w:p>
        </w:tc>
        <w:tc>
          <w:tcPr>
            <w:tcW w:w="836" w:type="dxa"/>
            <w:tcBorders>
              <w:top w:val="nil"/>
              <w:left w:val="nil"/>
              <w:bottom w:val="single" w:color="auto" w:sz="4" w:space="0"/>
              <w:right w:val="single" w:color="auto" w:sz="4" w:space="0"/>
            </w:tcBorders>
            <w:shd w:val="clear" w:color="auto" w:fill="auto"/>
            <w:noWrap/>
            <w:vAlign w:val="center"/>
          </w:tcPr>
          <w:p w14:paraId="025AFC13">
            <w:pPr>
              <w:widowControl/>
              <w:jc w:val="center"/>
              <w:rPr>
                <w:rFonts w:hint="eastAsia" w:ascii="宋体" w:hAnsi="宋体" w:cs="宋体"/>
                <w:color w:val="000000"/>
                <w:kern w:val="0"/>
                <w:sz w:val="20"/>
              </w:rPr>
            </w:pPr>
            <w:r>
              <w:rPr>
                <w:rFonts w:hint="eastAsia" w:ascii="宋体" w:hAnsi="宋体" w:cs="宋体"/>
                <w:color w:val="000000"/>
                <w:kern w:val="0"/>
                <w:sz w:val="20"/>
              </w:rPr>
              <w:t>件</w:t>
            </w:r>
          </w:p>
        </w:tc>
      </w:tr>
      <w:tr w14:paraId="6F1D9DDD">
        <w:tblPrEx>
          <w:tblCellMar>
            <w:top w:w="0" w:type="dxa"/>
            <w:left w:w="108" w:type="dxa"/>
            <w:bottom w:w="0" w:type="dxa"/>
            <w:right w:w="108" w:type="dxa"/>
          </w:tblCellMar>
        </w:tblPrEx>
        <w:trPr>
          <w:trHeight w:val="285" w:hRule="atLeast"/>
          <w:jc w:val="center"/>
        </w:trPr>
        <w:tc>
          <w:tcPr>
            <w:tcW w:w="836" w:type="dxa"/>
            <w:tcBorders>
              <w:top w:val="nil"/>
              <w:left w:val="single" w:color="auto" w:sz="4" w:space="0"/>
              <w:bottom w:val="single" w:color="auto" w:sz="4" w:space="0"/>
              <w:right w:val="single" w:color="auto" w:sz="4" w:space="0"/>
            </w:tcBorders>
            <w:shd w:val="clear" w:color="auto" w:fill="auto"/>
            <w:noWrap/>
            <w:vAlign w:val="center"/>
          </w:tcPr>
          <w:p w14:paraId="470DDE09">
            <w:pPr>
              <w:widowControl/>
              <w:jc w:val="center"/>
              <w:rPr>
                <w:rFonts w:hint="eastAsia" w:ascii="宋体" w:hAnsi="宋体" w:cs="宋体"/>
                <w:color w:val="000000"/>
                <w:kern w:val="0"/>
                <w:sz w:val="20"/>
              </w:rPr>
            </w:pPr>
            <w:r>
              <w:rPr>
                <w:rFonts w:hint="eastAsia" w:ascii="宋体" w:hAnsi="宋体" w:cs="宋体"/>
                <w:color w:val="000000"/>
                <w:kern w:val="0"/>
                <w:sz w:val="20"/>
              </w:rPr>
              <w:t>4</w:t>
            </w:r>
          </w:p>
        </w:tc>
        <w:tc>
          <w:tcPr>
            <w:tcW w:w="3451" w:type="dxa"/>
            <w:tcBorders>
              <w:top w:val="nil"/>
              <w:left w:val="nil"/>
              <w:bottom w:val="single" w:color="auto" w:sz="4" w:space="0"/>
              <w:right w:val="single" w:color="auto" w:sz="4" w:space="0"/>
            </w:tcBorders>
            <w:shd w:val="clear" w:color="auto" w:fill="auto"/>
            <w:noWrap/>
            <w:vAlign w:val="center"/>
          </w:tcPr>
          <w:p w14:paraId="7A0BD283">
            <w:pPr>
              <w:widowControl/>
              <w:jc w:val="center"/>
              <w:rPr>
                <w:rFonts w:hint="eastAsia" w:ascii="宋体" w:hAnsi="宋体" w:cs="宋体"/>
                <w:color w:val="000000"/>
                <w:kern w:val="0"/>
                <w:sz w:val="20"/>
              </w:rPr>
            </w:pPr>
            <w:r>
              <w:rPr>
                <w:rFonts w:hint="eastAsia" w:ascii="宋体" w:hAnsi="宋体" w:cs="宋体"/>
                <w:color w:val="000000"/>
                <w:kern w:val="0"/>
                <w:sz w:val="20"/>
              </w:rPr>
              <w:t>灭火器</w:t>
            </w:r>
          </w:p>
        </w:tc>
        <w:tc>
          <w:tcPr>
            <w:tcW w:w="3050" w:type="dxa"/>
            <w:tcBorders>
              <w:top w:val="nil"/>
              <w:left w:val="nil"/>
              <w:bottom w:val="single" w:color="auto" w:sz="4" w:space="0"/>
              <w:right w:val="single" w:color="auto" w:sz="4" w:space="0"/>
            </w:tcBorders>
            <w:shd w:val="clear" w:color="auto" w:fill="auto"/>
            <w:noWrap/>
            <w:vAlign w:val="center"/>
          </w:tcPr>
          <w:p w14:paraId="3297E43A">
            <w:pPr>
              <w:widowControl/>
              <w:jc w:val="center"/>
              <w:rPr>
                <w:rFonts w:hint="eastAsia" w:ascii="宋体" w:hAnsi="宋体" w:cs="宋体"/>
                <w:color w:val="000000"/>
                <w:kern w:val="0"/>
                <w:sz w:val="20"/>
              </w:rPr>
            </w:pPr>
            <w:r>
              <w:rPr>
                <w:rFonts w:hint="eastAsia" w:ascii="宋体" w:hAnsi="宋体" w:cs="宋体"/>
                <w:color w:val="000000"/>
                <w:kern w:val="0"/>
                <w:sz w:val="20"/>
              </w:rPr>
              <w:t>8KG</w:t>
            </w:r>
          </w:p>
        </w:tc>
        <w:tc>
          <w:tcPr>
            <w:tcW w:w="836" w:type="dxa"/>
            <w:tcBorders>
              <w:top w:val="nil"/>
              <w:left w:val="nil"/>
              <w:bottom w:val="single" w:color="auto" w:sz="4" w:space="0"/>
              <w:right w:val="single" w:color="auto" w:sz="4" w:space="0"/>
            </w:tcBorders>
            <w:shd w:val="clear" w:color="auto" w:fill="auto"/>
            <w:noWrap/>
            <w:vAlign w:val="center"/>
          </w:tcPr>
          <w:p w14:paraId="081B49A2">
            <w:pPr>
              <w:widowControl/>
              <w:jc w:val="center"/>
              <w:rPr>
                <w:rFonts w:hint="eastAsia" w:ascii="宋体" w:hAnsi="宋体" w:cs="宋体"/>
                <w:color w:val="000000"/>
                <w:kern w:val="0"/>
                <w:sz w:val="20"/>
              </w:rPr>
            </w:pPr>
            <w:r>
              <w:rPr>
                <w:rFonts w:hint="eastAsia" w:ascii="宋体" w:hAnsi="宋体" w:cs="宋体"/>
                <w:color w:val="000000"/>
                <w:kern w:val="0"/>
                <w:sz w:val="20"/>
              </w:rPr>
              <w:t>1</w:t>
            </w:r>
          </w:p>
        </w:tc>
        <w:tc>
          <w:tcPr>
            <w:tcW w:w="836" w:type="dxa"/>
            <w:tcBorders>
              <w:top w:val="nil"/>
              <w:left w:val="nil"/>
              <w:bottom w:val="single" w:color="auto" w:sz="4" w:space="0"/>
              <w:right w:val="single" w:color="auto" w:sz="4" w:space="0"/>
            </w:tcBorders>
            <w:shd w:val="clear" w:color="auto" w:fill="auto"/>
            <w:noWrap/>
            <w:vAlign w:val="center"/>
          </w:tcPr>
          <w:p w14:paraId="19E4870C">
            <w:pPr>
              <w:widowControl/>
              <w:jc w:val="center"/>
              <w:rPr>
                <w:rFonts w:hint="eastAsia" w:ascii="宋体" w:hAnsi="宋体" w:cs="宋体"/>
                <w:color w:val="000000"/>
                <w:kern w:val="0"/>
                <w:sz w:val="20"/>
              </w:rPr>
            </w:pPr>
            <w:r>
              <w:rPr>
                <w:rFonts w:hint="eastAsia" w:ascii="宋体" w:hAnsi="宋体" w:cs="宋体"/>
                <w:color w:val="000000"/>
                <w:kern w:val="0"/>
                <w:sz w:val="20"/>
              </w:rPr>
              <w:t>件</w:t>
            </w:r>
          </w:p>
        </w:tc>
      </w:tr>
      <w:tr w14:paraId="4E481E60">
        <w:tblPrEx>
          <w:tblCellMar>
            <w:top w:w="0" w:type="dxa"/>
            <w:left w:w="108" w:type="dxa"/>
            <w:bottom w:w="0" w:type="dxa"/>
            <w:right w:w="108" w:type="dxa"/>
          </w:tblCellMar>
        </w:tblPrEx>
        <w:trPr>
          <w:trHeight w:val="285" w:hRule="atLeast"/>
          <w:jc w:val="center"/>
        </w:trPr>
        <w:tc>
          <w:tcPr>
            <w:tcW w:w="836" w:type="dxa"/>
            <w:tcBorders>
              <w:top w:val="nil"/>
              <w:left w:val="single" w:color="auto" w:sz="4" w:space="0"/>
              <w:bottom w:val="single" w:color="auto" w:sz="4" w:space="0"/>
              <w:right w:val="single" w:color="auto" w:sz="4" w:space="0"/>
            </w:tcBorders>
            <w:shd w:val="clear" w:color="auto" w:fill="auto"/>
            <w:noWrap/>
            <w:vAlign w:val="center"/>
          </w:tcPr>
          <w:p w14:paraId="5E3E2490">
            <w:pPr>
              <w:widowControl/>
              <w:jc w:val="center"/>
              <w:rPr>
                <w:rFonts w:hint="eastAsia" w:ascii="宋体" w:hAnsi="宋体" w:cs="宋体"/>
                <w:color w:val="000000"/>
                <w:kern w:val="0"/>
                <w:sz w:val="20"/>
              </w:rPr>
            </w:pPr>
            <w:r>
              <w:rPr>
                <w:rFonts w:hint="eastAsia" w:ascii="宋体" w:hAnsi="宋体" w:cs="宋体"/>
                <w:color w:val="000000"/>
                <w:kern w:val="0"/>
                <w:sz w:val="20"/>
              </w:rPr>
              <w:t>5</w:t>
            </w:r>
          </w:p>
        </w:tc>
        <w:tc>
          <w:tcPr>
            <w:tcW w:w="3451" w:type="dxa"/>
            <w:tcBorders>
              <w:top w:val="nil"/>
              <w:left w:val="nil"/>
              <w:bottom w:val="single" w:color="auto" w:sz="4" w:space="0"/>
              <w:right w:val="single" w:color="auto" w:sz="4" w:space="0"/>
            </w:tcBorders>
            <w:shd w:val="clear" w:color="auto" w:fill="auto"/>
            <w:noWrap/>
            <w:vAlign w:val="center"/>
          </w:tcPr>
          <w:p w14:paraId="110D9D21">
            <w:pPr>
              <w:widowControl/>
              <w:jc w:val="center"/>
              <w:rPr>
                <w:rFonts w:hint="eastAsia" w:ascii="宋体" w:hAnsi="宋体" w:cs="宋体"/>
                <w:color w:val="000000"/>
                <w:kern w:val="0"/>
                <w:sz w:val="20"/>
              </w:rPr>
            </w:pPr>
            <w:r>
              <w:rPr>
                <w:rFonts w:hint="eastAsia" w:ascii="宋体" w:hAnsi="宋体" w:cs="宋体"/>
                <w:color w:val="000000"/>
                <w:kern w:val="0"/>
                <w:sz w:val="20"/>
              </w:rPr>
              <w:t>水带包布</w:t>
            </w:r>
          </w:p>
        </w:tc>
        <w:tc>
          <w:tcPr>
            <w:tcW w:w="3050" w:type="dxa"/>
            <w:tcBorders>
              <w:top w:val="nil"/>
              <w:left w:val="nil"/>
              <w:bottom w:val="single" w:color="auto" w:sz="4" w:space="0"/>
              <w:right w:val="single" w:color="auto" w:sz="4" w:space="0"/>
            </w:tcBorders>
            <w:shd w:val="clear" w:color="auto" w:fill="auto"/>
            <w:noWrap/>
            <w:vAlign w:val="center"/>
          </w:tcPr>
          <w:p w14:paraId="5251B548">
            <w:pPr>
              <w:widowControl/>
              <w:jc w:val="center"/>
              <w:rPr>
                <w:rFonts w:hint="eastAsia" w:ascii="宋体" w:hAnsi="宋体" w:cs="宋体"/>
                <w:color w:val="000000"/>
                <w:kern w:val="0"/>
                <w:sz w:val="20"/>
              </w:rPr>
            </w:pPr>
            <w:r>
              <w:rPr>
                <w:rFonts w:hint="eastAsia" w:ascii="宋体" w:hAnsi="宋体" w:cs="宋体"/>
                <w:color w:val="000000"/>
                <w:kern w:val="0"/>
                <w:sz w:val="20"/>
              </w:rPr>
              <w:t>不锈钢</w:t>
            </w:r>
          </w:p>
        </w:tc>
        <w:tc>
          <w:tcPr>
            <w:tcW w:w="836" w:type="dxa"/>
            <w:tcBorders>
              <w:top w:val="nil"/>
              <w:left w:val="nil"/>
              <w:bottom w:val="single" w:color="auto" w:sz="4" w:space="0"/>
              <w:right w:val="single" w:color="auto" w:sz="4" w:space="0"/>
            </w:tcBorders>
            <w:shd w:val="clear" w:color="auto" w:fill="auto"/>
            <w:noWrap/>
            <w:vAlign w:val="center"/>
          </w:tcPr>
          <w:p w14:paraId="23A47123">
            <w:pPr>
              <w:widowControl/>
              <w:jc w:val="center"/>
              <w:rPr>
                <w:rFonts w:hint="eastAsia" w:ascii="宋体" w:hAnsi="宋体" w:cs="宋体"/>
                <w:color w:val="000000"/>
                <w:kern w:val="0"/>
                <w:sz w:val="20"/>
              </w:rPr>
            </w:pPr>
            <w:r>
              <w:rPr>
                <w:rFonts w:hint="eastAsia" w:ascii="宋体" w:hAnsi="宋体" w:cs="宋体"/>
                <w:color w:val="000000"/>
                <w:kern w:val="0"/>
                <w:sz w:val="20"/>
              </w:rPr>
              <w:t>2</w:t>
            </w:r>
          </w:p>
        </w:tc>
        <w:tc>
          <w:tcPr>
            <w:tcW w:w="836" w:type="dxa"/>
            <w:tcBorders>
              <w:top w:val="nil"/>
              <w:left w:val="nil"/>
              <w:bottom w:val="single" w:color="auto" w:sz="4" w:space="0"/>
              <w:right w:val="single" w:color="auto" w:sz="4" w:space="0"/>
            </w:tcBorders>
            <w:shd w:val="clear" w:color="auto" w:fill="auto"/>
            <w:noWrap/>
            <w:vAlign w:val="center"/>
          </w:tcPr>
          <w:p w14:paraId="7695075B">
            <w:pPr>
              <w:widowControl/>
              <w:jc w:val="center"/>
              <w:rPr>
                <w:rFonts w:hint="eastAsia" w:ascii="宋体" w:hAnsi="宋体" w:cs="宋体"/>
                <w:color w:val="000000"/>
                <w:kern w:val="0"/>
                <w:sz w:val="20"/>
              </w:rPr>
            </w:pPr>
            <w:r>
              <w:rPr>
                <w:rFonts w:hint="eastAsia" w:ascii="宋体" w:hAnsi="宋体" w:cs="宋体"/>
                <w:color w:val="000000"/>
                <w:kern w:val="0"/>
                <w:sz w:val="20"/>
              </w:rPr>
              <w:t>件</w:t>
            </w:r>
          </w:p>
        </w:tc>
      </w:tr>
      <w:tr w14:paraId="3E7C1EF3">
        <w:tblPrEx>
          <w:tblCellMar>
            <w:top w:w="0" w:type="dxa"/>
            <w:left w:w="108" w:type="dxa"/>
            <w:bottom w:w="0" w:type="dxa"/>
            <w:right w:w="108" w:type="dxa"/>
          </w:tblCellMar>
        </w:tblPrEx>
        <w:trPr>
          <w:trHeight w:val="285" w:hRule="atLeast"/>
          <w:jc w:val="center"/>
        </w:trPr>
        <w:tc>
          <w:tcPr>
            <w:tcW w:w="836" w:type="dxa"/>
            <w:tcBorders>
              <w:top w:val="nil"/>
              <w:left w:val="single" w:color="auto" w:sz="4" w:space="0"/>
              <w:bottom w:val="single" w:color="auto" w:sz="4" w:space="0"/>
              <w:right w:val="single" w:color="auto" w:sz="4" w:space="0"/>
            </w:tcBorders>
            <w:shd w:val="clear" w:color="auto" w:fill="auto"/>
            <w:noWrap/>
            <w:vAlign w:val="center"/>
          </w:tcPr>
          <w:p w14:paraId="3FC22D81">
            <w:pPr>
              <w:widowControl/>
              <w:jc w:val="center"/>
              <w:rPr>
                <w:rFonts w:hint="eastAsia" w:ascii="宋体" w:hAnsi="宋体" w:cs="宋体"/>
                <w:color w:val="000000"/>
                <w:kern w:val="0"/>
                <w:sz w:val="20"/>
              </w:rPr>
            </w:pPr>
            <w:r>
              <w:rPr>
                <w:rFonts w:hint="eastAsia" w:ascii="宋体" w:hAnsi="宋体" w:cs="宋体"/>
                <w:color w:val="000000"/>
                <w:kern w:val="0"/>
                <w:sz w:val="20"/>
              </w:rPr>
              <w:t>6</w:t>
            </w:r>
          </w:p>
        </w:tc>
        <w:tc>
          <w:tcPr>
            <w:tcW w:w="3451" w:type="dxa"/>
            <w:tcBorders>
              <w:top w:val="nil"/>
              <w:left w:val="nil"/>
              <w:bottom w:val="single" w:color="auto" w:sz="4" w:space="0"/>
              <w:right w:val="single" w:color="auto" w:sz="4" w:space="0"/>
            </w:tcBorders>
            <w:shd w:val="clear" w:color="auto" w:fill="auto"/>
            <w:noWrap/>
            <w:vAlign w:val="center"/>
          </w:tcPr>
          <w:p w14:paraId="17588588">
            <w:pPr>
              <w:widowControl/>
              <w:jc w:val="center"/>
              <w:rPr>
                <w:rFonts w:hint="eastAsia" w:ascii="宋体" w:hAnsi="宋体" w:cs="宋体"/>
                <w:color w:val="000000"/>
                <w:kern w:val="0"/>
                <w:sz w:val="20"/>
              </w:rPr>
            </w:pPr>
            <w:r>
              <w:rPr>
                <w:rFonts w:hint="eastAsia" w:ascii="宋体" w:hAnsi="宋体" w:cs="宋体"/>
                <w:color w:val="000000"/>
                <w:kern w:val="0"/>
                <w:sz w:val="20"/>
              </w:rPr>
              <w:t>水带挂钩</w:t>
            </w:r>
          </w:p>
        </w:tc>
        <w:tc>
          <w:tcPr>
            <w:tcW w:w="3050" w:type="dxa"/>
            <w:tcBorders>
              <w:top w:val="nil"/>
              <w:left w:val="nil"/>
              <w:bottom w:val="single" w:color="auto" w:sz="4" w:space="0"/>
              <w:right w:val="single" w:color="auto" w:sz="4" w:space="0"/>
            </w:tcBorders>
            <w:shd w:val="clear" w:color="auto" w:fill="auto"/>
            <w:noWrap/>
            <w:vAlign w:val="center"/>
          </w:tcPr>
          <w:p w14:paraId="3A0779D0">
            <w:pPr>
              <w:widowControl/>
              <w:jc w:val="center"/>
              <w:rPr>
                <w:rFonts w:hint="eastAsia" w:ascii="宋体" w:hAnsi="宋体" w:cs="宋体"/>
                <w:color w:val="000000"/>
                <w:kern w:val="0"/>
                <w:sz w:val="20"/>
              </w:rPr>
            </w:pPr>
            <w:r>
              <w:rPr>
                <w:rFonts w:hint="eastAsia" w:ascii="宋体" w:hAnsi="宋体" w:cs="宋体"/>
                <w:color w:val="000000"/>
                <w:kern w:val="0"/>
                <w:sz w:val="20"/>
              </w:rPr>
              <w:t>不锈钢</w:t>
            </w:r>
          </w:p>
        </w:tc>
        <w:tc>
          <w:tcPr>
            <w:tcW w:w="836" w:type="dxa"/>
            <w:tcBorders>
              <w:top w:val="nil"/>
              <w:left w:val="nil"/>
              <w:bottom w:val="single" w:color="auto" w:sz="4" w:space="0"/>
              <w:right w:val="single" w:color="auto" w:sz="4" w:space="0"/>
            </w:tcBorders>
            <w:shd w:val="clear" w:color="auto" w:fill="auto"/>
            <w:noWrap/>
            <w:vAlign w:val="center"/>
          </w:tcPr>
          <w:p w14:paraId="4BD8FE5F">
            <w:pPr>
              <w:widowControl/>
              <w:jc w:val="center"/>
              <w:rPr>
                <w:rFonts w:hint="eastAsia" w:ascii="宋体" w:hAnsi="宋体" w:cs="宋体"/>
                <w:color w:val="000000"/>
                <w:kern w:val="0"/>
                <w:sz w:val="20"/>
              </w:rPr>
            </w:pPr>
            <w:r>
              <w:rPr>
                <w:rFonts w:hint="eastAsia" w:ascii="宋体" w:hAnsi="宋体" w:cs="宋体"/>
                <w:color w:val="000000"/>
                <w:kern w:val="0"/>
                <w:sz w:val="20"/>
              </w:rPr>
              <w:t>2</w:t>
            </w:r>
          </w:p>
        </w:tc>
        <w:tc>
          <w:tcPr>
            <w:tcW w:w="836" w:type="dxa"/>
            <w:tcBorders>
              <w:top w:val="nil"/>
              <w:left w:val="nil"/>
              <w:bottom w:val="single" w:color="auto" w:sz="4" w:space="0"/>
              <w:right w:val="single" w:color="auto" w:sz="4" w:space="0"/>
            </w:tcBorders>
            <w:shd w:val="clear" w:color="auto" w:fill="auto"/>
            <w:noWrap/>
            <w:vAlign w:val="center"/>
          </w:tcPr>
          <w:p w14:paraId="5EA36C3C">
            <w:pPr>
              <w:widowControl/>
              <w:jc w:val="center"/>
              <w:rPr>
                <w:rFonts w:hint="eastAsia" w:ascii="宋体" w:hAnsi="宋体" w:cs="宋体"/>
                <w:color w:val="000000"/>
                <w:kern w:val="0"/>
                <w:sz w:val="20"/>
              </w:rPr>
            </w:pPr>
            <w:r>
              <w:rPr>
                <w:rFonts w:hint="eastAsia" w:ascii="宋体" w:hAnsi="宋体" w:cs="宋体"/>
                <w:color w:val="000000"/>
                <w:kern w:val="0"/>
                <w:sz w:val="20"/>
              </w:rPr>
              <w:t>件</w:t>
            </w:r>
          </w:p>
        </w:tc>
      </w:tr>
      <w:tr w14:paraId="46D1BA7D">
        <w:tblPrEx>
          <w:tblCellMar>
            <w:top w:w="0" w:type="dxa"/>
            <w:left w:w="108" w:type="dxa"/>
            <w:bottom w:w="0" w:type="dxa"/>
            <w:right w:w="108" w:type="dxa"/>
          </w:tblCellMar>
        </w:tblPrEx>
        <w:trPr>
          <w:trHeight w:val="285" w:hRule="atLeast"/>
          <w:jc w:val="center"/>
        </w:trPr>
        <w:tc>
          <w:tcPr>
            <w:tcW w:w="836" w:type="dxa"/>
            <w:tcBorders>
              <w:top w:val="nil"/>
              <w:left w:val="single" w:color="auto" w:sz="4" w:space="0"/>
              <w:bottom w:val="single" w:color="auto" w:sz="4" w:space="0"/>
              <w:right w:val="single" w:color="auto" w:sz="4" w:space="0"/>
            </w:tcBorders>
            <w:shd w:val="clear" w:color="auto" w:fill="auto"/>
            <w:noWrap/>
            <w:vAlign w:val="center"/>
          </w:tcPr>
          <w:p w14:paraId="3ABC325C">
            <w:pPr>
              <w:widowControl/>
              <w:jc w:val="center"/>
              <w:rPr>
                <w:rFonts w:hint="eastAsia" w:ascii="宋体" w:hAnsi="宋体" w:cs="宋体"/>
                <w:color w:val="000000"/>
                <w:kern w:val="0"/>
                <w:sz w:val="20"/>
              </w:rPr>
            </w:pPr>
            <w:r>
              <w:rPr>
                <w:rFonts w:hint="eastAsia" w:ascii="宋体" w:hAnsi="宋体" w:cs="宋体"/>
                <w:color w:val="000000"/>
                <w:kern w:val="0"/>
                <w:sz w:val="20"/>
              </w:rPr>
              <w:t>7</w:t>
            </w:r>
          </w:p>
        </w:tc>
        <w:tc>
          <w:tcPr>
            <w:tcW w:w="3451" w:type="dxa"/>
            <w:tcBorders>
              <w:top w:val="nil"/>
              <w:left w:val="nil"/>
              <w:bottom w:val="single" w:color="auto" w:sz="4" w:space="0"/>
              <w:right w:val="single" w:color="auto" w:sz="4" w:space="0"/>
            </w:tcBorders>
            <w:shd w:val="clear" w:color="auto" w:fill="auto"/>
            <w:noWrap/>
            <w:vAlign w:val="center"/>
          </w:tcPr>
          <w:p w14:paraId="60E4C458">
            <w:pPr>
              <w:widowControl/>
              <w:jc w:val="center"/>
              <w:rPr>
                <w:rFonts w:hint="eastAsia" w:ascii="宋体" w:hAnsi="宋体" w:cs="宋体"/>
                <w:color w:val="000000"/>
                <w:kern w:val="0"/>
                <w:sz w:val="20"/>
              </w:rPr>
            </w:pPr>
            <w:r>
              <w:rPr>
                <w:rFonts w:hint="eastAsia" w:ascii="宋体" w:hAnsi="宋体" w:cs="宋体"/>
                <w:color w:val="000000"/>
                <w:kern w:val="0"/>
                <w:sz w:val="20"/>
              </w:rPr>
              <w:t>橡皮锤</w:t>
            </w:r>
          </w:p>
        </w:tc>
        <w:tc>
          <w:tcPr>
            <w:tcW w:w="3050" w:type="dxa"/>
            <w:tcBorders>
              <w:top w:val="nil"/>
              <w:left w:val="nil"/>
              <w:bottom w:val="single" w:color="auto" w:sz="4" w:space="0"/>
              <w:right w:val="single" w:color="auto" w:sz="4" w:space="0"/>
            </w:tcBorders>
            <w:shd w:val="clear" w:color="auto" w:fill="auto"/>
            <w:noWrap/>
            <w:vAlign w:val="center"/>
          </w:tcPr>
          <w:p w14:paraId="434D4467">
            <w:pPr>
              <w:widowControl/>
              <w:jc w:val="center"/>
              <w:rPr>
                <w:rFonts w:hint="eastAsia" w:ascii="宋体" w:hAnsi="宋体" w:cs="宋体"/>
                <w:color w:val="000000"/>
                <w:kern w:val="0"/>
                <w:sz w:val="20"/>
              </w:rPr>
            </w:pPr>
          </w:p>
        </w:tc>
        <w:tc>
          <w:tcPr>
            <w:tcW w:w="836" w:type="dxa"/>
            <w:tcBorders>
              <w:top w:val="nil"/>
              <w:left w:val="nil"/>
              <w:bottom w:val="single" w:color="auto" w:sz="4" w:space="0"/>
              <w:right w:val="single" w:color="auto" w:sz="4" w:space="0"/>
            </w:tcBorders>
            <w:shd w:val="clear" w:color="auto" w:fill="auto"/>
            <w:noWrap/>
            <w:vAlign w:val="center"/>
          </w:tcPr>
          <w:p w14:paraId="0645F47F">
            <w:pPr>
              <w:widowControl/>
              <w:jc w:val="center"/>
              <w:rPr>
                <w:rFonts w:hint="eastAsia" w:ascii="宋体" w:hAnsi="宋体" w:cs="宋体"/>
                <w:color w:val="000000"/>
                <w:kern w:val="0"/>
                <w:sz w:val="20"/>
              </w:rPr>
            </w:pPr>
            <w:r>
              <w:rPr>
                <w:rFonts w:hint="eastAsia" w:ascii="宋体" w:hAnsi="宋体" w:cs="宋体"/>
                <w:color w:val="000000"/>
                <w:kern w:val="0"/>
                <w:sz w:val="20"/>
              </w:rPr>
              <w:t>1</w:t>
            </w:r>
          </w:p>
        </w:tc>
        <w:tc>
          <w:tcPr>
            <w:tcW w:w="836" w:type="dxa"/>
            <w:tcBorders>
              <w:top w:val="nil"/>
              <w:left w:val="nil"/>
              <w:bottom w:val="single" w:color="auto" w:sz="4" w:space="0"/>
              <w:right w:val="single" w:color="auto" w:sz="4" w:space="0"/>
            </w:tcBorders>
            <w:shd w:val="clear" w:color="auto" w:fill="auto"/>
            <w:noWrap/>
            <w:vAlign w:val="center"/>
          </w:tcPr>
          <w:p w14:paraId="44C14DC8">
            <w:pPr>
              <w:widowControl/>
              <w:jc w:val="center"/>
              <w:rPr>
                <w:rFonts w:hint="eastAsia" w:ascii="宋体" w:hAnsi="宋体" w:cs="宋体"/>
                <w:color w:val="000000"/>
                <w:kern w:val="0"/>
                <w:sz w:val="20"/>
              </w:rPr>
            </w:pPr>
            <w:r>
              <w:rPr>
                <w:rFonts w:hint="eastAsia" w:ascii="宋体" w:hAnsi="宋体" w:cs="宋体"/>
                <w:color w:val="000000"/>
                <w:kern w:val="0"/>
                <w:sz w:val="20"/>
              </w:rPr>
              <w:t>把</w:t>
            </w:r>
          </w:p>
        </w:tc>
      </w:tr>
      <w:tr w14:paraId="5BD454FE">
        <w:tblPrEx>
          <w:tblCellMar>
            <w:top w:w="0" w:type="dxa"/>
            <w:left w:w="108" w:type="dxa"/>
            <w:bottom w:w="0" w:type="dxa"/>
            <w:right w:w="108" w:type="dxa"/>
          </w:tblCellMar>
        </w:tblPrEx>
        <w:trPr>
          <w:trHeight w:val="285" w:hRule="atLeast"/>
          <w:jc w:val="center"/>
        </w:trPr>
        <w:tc>
          <w:tcPr>
            <w:tcW w:w="836" w:type="dxa"/>
            <w:tcBorders>
              <w:top w:val="nil"/>
              <w:left w:val="single" w:color="auto" w:sz="4" w:space="0"/>
              <w:bottom w:val="single" w:color="auto" w:sz="4" w:space="0"/>
              <w:right w:val="single" w:color="auto" w:sz="4" w:space="0"/>
            </w:tcBorders>
            <w:shd w:val="clear" w:color="auto" w:fill="auto"/>
            <w:noWrap/>
          </w:tcPr>
          <w:p w14:paraId="76EC162A">
            <w:pPr>
              <w:widowControl/>
              <w:jc w:val="center"/>
              <w:rPr>
                <w:rFonts w:hint="eastAsia" w:ascii="宋体" w:hAnsi="宋体" w:cs="宋体"/>
                <w:color w:val="000000"/>
                <w:kern w:val="0"/>
                <w:sz w:val="20"/>
              </w:rPr>
            </w:pPr>
            <w:r>
              <w:rPr>
                <w:rFonts w:hint="eastAsia"/>
              </w:rPr>
              <w:t>8</w:t>
            </w:r>
          </w:p>
        </w:tc>
        <w:tc>
          <w:tcPr>
            <w:tcW w:w="3451" w:type="dxa"/>
            <w:tcBorders>
              <w:top w:val="nil"/>
              <w:left w:val="nil"/>
              <w:bottom w:val="single" w:color="auto" w:sz="4" w:space="0"/>
              <w:right w:val="single" w:color="auto" w:sz="4" w:space="0"/>
            </w:tcBorders>
            <w:shd w:val="clear" w:color="auto" w:fill="auto"/>
            <w:noWrap/>
          </w:tcPr>
          <w:p w14:paraId="5A1B3168">
            <w:pPr>
              <w:widowControl/>
              <w:jc w:val="center"/>
              <w:rPr>
                <w:rFonts w:hint="eastAsia" w:ascii="宋体" w:hAnsi="宋体" w:cs="宋体"/>
                <w:color w:val="000000"/>
                <w:kern w:val="0"/>
                <w:sz w:val="20"/>
              </w:rPr>
            </w:pPr>
            <w:r>
              <w:rPr>
                <w:rFonts w:hint="eastAsia"/>
              </w:rPr>
              <w:t>消防过滤式自救呼吸器</w:t>
            </w:r>
          </w:p>
        </w:tc>
        <w:tc>
          <w:tcPr>
            <w:tcW w:w="3050" w:type="dxa"/>
            <w:tcBorders>
              <w:top w:val="nil"/>
              <w:left w:val="nil"/>
              <w:bottom w:val="single" w:color="auto" w:sz="4" w:space="0"/>
              <w:right w:val="single" w:color="auto" w:sz="4" w:space="0"/>
            </w:tcBorders>
            <w:shd w:val="clear" w:color="auto" w:fill="auto"/>
            <w:noWrap/>
          </w:tcPr>
          <w:p w14:paraId="60434F33">
            <w:pPr>
              <w:widowControl/>
              <w:jc w:val="center"/>
              <w:rPr>
                <w:rFonts w:hint="eastAsia" w:ascii="宋体" w:hAnsi="宋体" w:cs="宋体"/>
                <w:color w:val="000000"/>
                <w:kern w:val="0"/>
                <w:sz w:val="20"/>
              </w:rPr>
            </w:pPr>
            <w:r>
              <w:rPr>
                <w:rFonts w:hint="eastAsia"/>
              </w:rPr>
              <w:t>30min</w:t>
            </w:r>
          </w:p>
        </w:tc>
        <w:tc>
          <w:tcPr>
            <w:tcW w:w="836" w:type="dxa"/>
            <w:tcBorders>
              <w:top w:val="nil"/>
              <w:left w:val="nil"/>
              <w:bottom w:val="single" w:color="auto" w:sz="4" w:space="0"/>
              <w:right w:val="single" w:color="auto" w:sz="4" w:space="0"/>
            </w:tcBorders>
            <w:shd w:val="clear" w:color="auto" w:fill="auto"/>
            <w:noWrap/>
          </w:tcPr>
          <w:p w14:paraId="1142515D">
            <w:pPr>
              <w:widowControl/>
              <w:jc w:val="center"/>
              <w:rPr>
                <w:rFonts w:hint="eastAsia" w:ascii="宋体" w:hAnsi="宋体" w:cs="宋体"/>
                <w:color w:val="000000"/>
                <w:kern w:val="0"/>
                <w:sz w:val="20"/>
              </w:rPr>
            </w:pPr>
            <w:r>
              <w:rPr>
                <w:rFonts w:hint="eastAsia"/>
              </w:rPr>
              <w:t>5</w:t>
            </w:r>
          </w:p>
        </w:tc>
        <w:tc>
          <w:tcPr>
            <w:tcW w:w="836" w:type="dxa"/>
            <w:tcBorders>
              <w:top w:val="nil"/>
              <w:left w:val="nil"/>
              <w:bottom w:val="single" w:color="auto" w:sz="4" w:space="0"/>
              <w:right w:val="single" w:color="auto" w:sz="4" w:space="0"/>
            </w:tcBorders>
            <w:shd w:val="clear" w:color="auto" w:fill="auto"/>
            <w:noWrap/>
          </w:tcPr>
          <w:p w14:paraId="38381D99">
            <w:pPr>
              <w:widowControl/>
              <w:jc w:val="center"/>
              <w:rPr>
                <w:rFonts w:hint="eastAsia" w:ascii="宋体" w:hAnsi="宋体" w:cs="宋体"/>
                <w:color w:val="000000"/>
                <w:kern w:val="0"/>
                <w:sz w:val="20"/>
              </w:rPr>
            </w:pPr>
            <w:r>
              <w:rPr>
                <w:rFonts w:hint="eastAsia"/>
              </w:rPr>
              <w:t>个</w:t>
            </w:r>
          </w:p>
        </w:tc>
      </w:tr>
      <w:tr w14:paraId="578D0CB2">
        <w:tblPrEx>
          <w:tblCellMar>
            <w:top w:w="0" w:type="dxa"/>
            <w:left w:w="108" w:type="dxa"/>
            <w:bottom w:w="0" w:type="dxa"/>
            <w:right w:w="108" w:type="dxa"/>
          </w:tblCellMar>
        </w:tblPrEx>
        <w:trPr>
          <w:trHeight w:val="285" w:hRule="atLeast"/>
          <w:jc w:val="center"/>
        </w:trPr>
        <w:tc>
          <w:tcPr>
            <w:tcW w:w="836" w:type="dxa"/>
            <w:tcBorders>
              <w:top w:val="nil"/>
              <w:left w:val="single" w:color="auto" w:sz="4" w:space="0"/>
              <w:bottom w:val="single" w:color="auto" w:sz="4" w:space="0"/>
              <w:right w:val="single" w:color="auto" w:sz="4" w:space="0"/>
            </w:tcBorders>
            <w:shd w:val="clear" w:color="auto" w:fill="auto"/>
            <w:noWrap/>
          </w:tcPr>
          <w:p w14:paraId="7BCD6904">
            <w:pPr>
              <w:widowControl/>
              <w:jc w:val="center"/>
              <w:rPr>
                <w:rFonts w:hint="eastAsia" w:ascii="宋体" w:hAnsi="宋体" w:cs="宋体"/>
                <w:color w:val="000000"/>
                <w:kern w:val="0"/>
                <w:sz w:val="20"/>
              </w:rPr>
            </w:pPr>
            <w:r>
              <w:rPr>
                <w:rFonts w:hint="eastAsia"/>
              </w:rPr>
              <w:t>9</w:t>
            </w:r>
          </w:p>
        </w:tc>
        <w:tc>
          <w:tcPr>
            <w:tcW w:w="3451" w:type="dxa"/>
            <w:tcBorders>
              <w:top w:val="nil"/>
              <w:left w:val="nil"/>
              <w:bottom w:val="single" w:color="auto" w:sz="4" w:space="0"/>
              <w:right w:val="single" w:color="auto" w:sz="4" w:space="0"/>
            </w:tcBorders>
            <w:shd w:val="clear" w:color="auto" w:fill="auto"/>
            <w:noWrap/>
          </w:tcPr>
          <w:p w14:paraId="1242A901">
            <w:pPr>
              <w:widowControl/>
              <w:jc w:val="center"/>
              <w:rPr>
                <w:rFonts w:hint="eastAsia" w:ascii="宋体" w:hAnsi="宋体" w:cs="宋体"/>
                <w:color w:val="000000"/>
                <w:kern w:val="0"/>
                <w:sz w:val="20"/>
              </w:rPr>
            </w:pPr>
            <w:r>
              <w:rPr>
                <w:rFonts w:hint="eastAsia"/>
              </w:rPr>
              <w:t>哈里根铁铤</w:t>
            </w:r>
          </w:p>
        </w:tc>
        <w:tc>
          <w:tcPr>
            <w:tcW w:w="3050" w:type="dxa"/>
            <w:tcBorders>
              <w:top w:val="nil"/>
              <w:left w:val="nil"/>
              <w:bottom w:val="single" w:color="auto" w:sz="4" w:space="0"/>
              <w:right w:val="single" w:color="auto" w:sz="4" w:space="0"/>
            </w:tcBorders>
            <w:shd w:val="clear" w:color="auto" w:fill="auto"/>
            <w:noWrap/>
          </w:tcPr>
          <w:p w14:paraId="225A4A3B">
            <w:pPr>
              <w:widowControl/>
              <w:jc w:val="center"/>
              <w:rPr>
                <w:rFonts w:hint="eastAsia" w:ascii="宋体" w:hAnsi="宋体" w:cs="宋体"/>
                <w:color w:val="000000"/>
                <w:kern w:val="0"/>
                <w:sz w:val="20"/>
              </w:rPr>
            </w:pPr>
          </w:p>
        </w:tc>
        <w:tc>
          <w:tcPr>
            <w:tcW w:w="836" w:type="dxa"/>
            <w:tcBorders>
              <w:top w:val="nil"/>
              <w:left w:val="nil"/>
              <w:bottom w:val="single" w:color="auto" w:sz="4" w:space="0"/>
              <w:right w:val="single" w:color="auto" w:sz="4" w:space="0"/>
            </w:tcBorders>
            <w:shd w:val="clear" w:color="auto" w:fill="auto"/>
            <w:noWrap/>
          </w:tcPr>
          <w:p w14:paraId="7CDE7C1E">
            <w:pPr>
              <w:widowControl/>
              <w:jc w:val="center"/>
              <w:rPr>
                <w:rFonts w:hint="eastAsia" w:ascii="宋体" w:hAnsi="宋体" w:cs="宋体"/>
                <w:color w:val="000000"/>
                <w:kern w:val="0"/>
                <w:sz w:val="20"/>
              </w:rPr>
            </w:pPr>
            <w:r>
              <w:rPr>
                <w:rFonts w:hint="eastAsia"/>
              </w:rPr>
              <w:t>1</w:t>
            </w:r>
          </w:p>
        </w:tc>
        <w:tc>
          <w:tcPr>
            <w:tcW w:w="836" w:type="dxa"/>
            <w:tcBorders>
              <w:top w:val="nil"/>
              <w:left w:val="nil"/>
              <w:bottom w:val="single" w:color="auto" w:sz="4" w:space="0"/>
              <w:right w:val="single" w:color="auto" w:sz="4" w:space="0"/>
            </w:tcBorders>
            <w:shd w:val="clear" w:color="auto" w:fill="auto"/>
            <w:noWrap/>
          </w:tcPr>
          <w:p w14:paraId="7E4C7E0F">
            <w:pPr>
              <w:widowControl/>
              <w:jc w:val="center"/>
              <w:rPr>
                <w:rFonts w:hint="eastAsia" w:ascii="宋体" w:hAnsi="宋体" w:cs="宋体"/>
                <w:color w:val="000000"/>
                <w:kern w:val="0"/>
                <w:sz w:val="20"/>
              </w:rPr>
            </w:pPr>
            <w:r>
              <w:rPr>
                <w:rFonts w:hint="eastAsia"/>
              </w:rPr>
              <w:t>套</w:t>
            </w:r>
          </w:p>
        </w:tc>
      </w:tr>
    </w:tbl>
    <w:p w14:paraId="592CDD42">
      <w:pPr>
        <w:spacing w:line="500" w:lineRule="exact"/>
        <w:rPr>
          <w:rFonts w:hint="eastAsia" w:ascii="方正仿宋_GBK" w:hAnsi="方正仿宋_GBK" w:eastAsia="方正仿宋_GBK" w:cs="方正仿宋_GBK"/>
          <w:sz w:val="24"/>
        </w:rPr>
      </w:pPr>
    </w:p>
    <w:p w14:paraId="29310997">
      <w:pPr>
        <w:spacing w:line="500" w:lineRule="exact"/>
        <w:rPr>
          <w:rFonts w:hint="eastAsia" w:ascii="方正仿宋_GBK" w:hAnsi="方正仿宋_GBK" w:eastAsia="方正仿宋_GBK" w:cs="方正仿宋_GBK"/>
          <w:sz w:val="24"/>
        </w:rPr>
      </w:pPr>
    </w:p>
    <w:p w14:paraId="393CCAAC">
      <w:pPr>
        <w:widowControl/>
        <w:jc w:val="left"/>
        <w:rPr>
          <w:rFonts w:eastAsia="方正仿宋_GBK"/>
          <w:b/>
          <w:bCs/>
          <w:sz w:val="24"/>
          <w:szCs w:val="32"/>
        </w:rPr>
      </w:pPr>
      <w:r>
        <w:br w:type="page"/>
      </w:r>
    </w:p>
    <w:p w14:paraId="1BCCF2AF">
      <w:pPr>
        <w:pStyle w:val="2"/>
      </w:pPr>
      <w:r>
        <w:rPr>
          <w:rFonts w:hint="eastAsia"/>
        </w:rPr>
        <w:t>5、压缩空气泡沫消防车</w:t>
      </w:r>
    </w:p>
    <w:p w14:paraId="2086EFB4">
      <w:pPr>
        <w:spacing w:line="500" w:lineRule="exact"/>
        <w:rPr>
          <w:rFonts w:hint="eastAsia" w:ascii="方正仿宋_GBK" w:hAnsi="宋体" w:eastAsia="方正仿宋_GBK"/>
          <w:sz w:val="24"/>
        </w:rPr>
      </w:pPr>
      <w:r>
        <w:rPr>
          <w:rFonts w:hint="eastAsia" w:ascii="方正仿宋_GBK" w:hAnsi="宋体" w:eastAsia="方正仿宋_GBK"/>
          <w:sz w:val="24"/>
        </w:rPr>
        <w:t>1.符合《消防车 第1部分：通用技术条件》（GB 7956.1-2014）和《消防车 第6部分：压缩空气泡沫消防车》（GB 7956.6-2015）标准。</w:t>
      </w:r>
    </w:p>
    <w:p w14:paraId="73A694D8">
      <w:pPr>
        <w:spacing w:line="500" w:lineRule="exact"/>
        <w:rPr>
          <w:rFonts w:hint="eastAsia" w:ascii="方正仿宋_GBK" w:hAnsi="宋体" w:eastAsia="方正仿宋_GBK"/>
          <w:sz w:val="24"/>
        </w:rPr>
      </w:pPr>
      <w:r>
        <w:rPr>
          <w:rFonts w:hint="eastAsia" w:ascii="方正仿宋_GBK" w:hAnsi="宋体" w:eastAsia="方正仿宋_GBK"/>
          <w:sz w:val="24"/>
        </w:rPr>
        <w:t>2.整车技术参数：</w:t>
      </w:r>
    </w:p>
    <w:p w14:paraId="58A9151C">
      <w:pPr>
        <w:spacing w:line="500" w:lineRule="exact"/>
        <w:rPr>
          <w:rFonts w:hint="eastAsia" w:ascii="方正仿宋_GBK" w:hAnsi="宋体" w:eastAsia="方正仿宋_GBK"/>
          <w:sz w:val="24"/>
        </w:rPr>
      </w:pPr>
      <w:r>
        <w:rPr>
          <w:rFonts w:hint="eastAsia" w:ascii="方正仿宋_GBK" w:hAnsi="宋体" w:eastAsia="方正仿宋_GBK"/>
          <w:sz w:val="24"/>
        </w:rPr>
        <w:t>2.1.外形尺寸：长×宽×高≤8700mm×2550mm×3700mm。</w:t>
      </w:r>
    </w:p>
    <w:p w14:paraId="699BA9B6">
      <w:pPr>
        <w:spacing w:line="500" w:lineRule="exact"/>
        <w:rPr>
          <w:rFonts w:hint="eastAsia" w:ascii="方正仿宋_GBK" w:hAnsi="宋体" w:eastAsia="方正仿宋_GBK"/>
          <w:sz w:val="24"/>
        </w:rPr>
      </w:pPr>
      <w:r>
        <w:rPr>
          <w:rFonts w:hint="eastAsia" w:ascii="方正仿宋_GBK" w:hAnsi="宋体" w:eastAsia="方正仿宋_GBK"/>
          <w:sz w:val="24"/>
        </w:rPr>
        <w:t>2.2.满载总质量：≤18000kg。</w:t>
      </w:r>
    </w:p>
    <w:p w14:paraId="13CAA374">
      <w:pPr>
        <w:spacing w:line="500" w:lineRule="exact"/>
        <w:rPr>
          <w:rFonts w:hint="eastAsia" w:ascii="方正仿宋_GBK" w:hAnsi="宋体" w:eastAsia="方正仿宋_GBK"/>
          <w:sz w:val="24"/>
        </w:rPr>
      </w:pPr>
      <w:r>
        <w:rPr>
          <w:rFonts w:hint="eastAsia" w:ascii="方正仿宋_GBK" w:hAnsi="宋体" w:eastAsia="方正仿宋_GBK"/>
          <w:sz w:val="24"/>
        </w:rPr>
        <w:t>2.3.灭火剂容量：载水≥3500L，载A类泡沫≥200L，载B类泡沫≥500L。</w:t>
      </w:r>
    </w:p>
    <w:p w14:paraId="5FED680A">
      <w:pPr>
        <w:spacing w:line="500" w:lineRule="exact"/>
        <w:rPr>
          <w:rFonts w:hint="eastAsia" w:ascii="方正仿宋_GBK" w:hAnsi="宋体" w:eastAsia="方正仿宋_GBK"/>
          <w:sz w:val="24"/>
        </w:rPr>
      </w:pPr>
      <w:r>
        <w:rPr>
          <w:rFonts w:hint="eastAsia" w:ascii="方正仿宋_GBK" w:hAnsi="宋体" w:eastAsia="方正仿宋_GBK"/>
          <w:sz w:val="24"/>
        </w:rPr>
        <w:t>2.4.车辆限速至110km/h；</w:t>
      </w:r>
    </w:p>
    <w:p w14:paraId="31BD2BBD">
      <w:pPr>
        <w:spacing w:line="500" w:lineRule="exact"/>
        <w:rPr>
          <w:rFonts w:hint="eastAsia" w:ascii="方正仿宋_GBK" w:hAnsi="宋体" w:eastAsia="方正仿宋_GBK"/>
          <w:sz w:val="24"/>
        </w:rPr>
      </w:pPr>
      <w:r>
        <w:rPr>
          <w:rFonts w:hint="eastAsia" w:ascii="方正仿宋_GBK" w:hAnsi="宋体" w:eastAsia="方正仿宋_GBK"/>
          <w:sz w:val="24"/>
        </w:rPr>
        <w:t>3.底盘：</w:t>
      </w:r>
    </w:p>
    <w:p w14:paraId="4143BEE9">
      <w:pPr>
        <w:spacing w:line="500" w:lineRule="exact"/>
        <w:rPr>
          <w:rFonts w:hint="eastAsia" w:ascii="方正仿宋_GBK" w:hAnsi="宋体" w:eastAsia="方正仿宋_GBK"/>
          <w:sz w:val="24"/>
        </w:rPr>
      </w:pPr>
      <w:r>
        <w:rPr>
          <w:rFonts w:hint="eastAsia" w:ascii="方正仿宋_GBK" w:hAnsi="宋体" w:eastAsia="方正仿宋_GBK"/>
          <w:sz w:val="24"/>
        </w:rPr>
        <w:t>3.1.型号：参照或相当于斯堪尼亚、奔驰、曼等底盘品牌，底盘和驾驶室为原厂改装，投标时注明车辆底盘品牌型号。</w:t>
      </w:r>
    </w:p>
    <w:p w14:paraId="5EFFD4E6">
      <w:pPr>
        <w:spacing w:line="500" w:lineRule="exact"/>
        <w:rPr>
          <w:rFonts w:hint="eastAsia" w:ascii="方正仿宋_GBK" w:hAnsi="宋体" w:eastAsia="方正仿宋_GBK"/>
          <w:sz w:val="24"/>
        </w:rPr>
      </w:pPr>
      <w:r>
        <w:rPr>
          <w:rFonts w:hint="eastAsia" w:ascii="方正仿宋_GBK" w:hAnsi="宋体" w:eastAsia="方正仿宋_GBK"/>
          <w:sz w:val="24"/>
        </w:rPr>
        <w:t>3.2.驱动形式：4×2。</w:t>
      </w:r>
    </w:p>
    <w:p w14:paraId="179756BF">
      <w:pPr>
        <w:spacing w:line="500" w:lineRule="exact"/>
        <w:rPr>
          <w:rFonts w:hint="eastAsia" w:ascii="方正仿宋_GBK" w:hAnsi="宋体" w:eastAsia="方正仿宋_GBK"/>
          <w:sz w:val="24"/>
        </w:rPr>
      </w:pPr>
      <w:r>
        <w:rPr>
          <w:rFonts w:hint="eastAsia" w:ascii="方正仿宋_GBK" w:hAnsi="宋体" w:eastAsia="方正仿宋_GBK"/>
          <w:sz w:val="24"/>
        </w:rPr>
        <w:t>3.3.发动机：直列6缸涡轮增压柴油发动机；</w:t>
      </w:r>
    </w:p>
    <w:p w14:paraId="23E7930A">
      <w:pPr>
        <w:spacing w:line="500" w:lineRule="exact"/>
        <w:rPr>
          <w:rFonts w:hint="eastAsia" w:ascii="方正仿宋_GBK" w:hAnsi="宋体" w:eastAsia="方正仿宋_GBK"/>
          <w:sz w:val="24"/>
        </w:rPr>
      </w:pPr>
      <w:r>
        <w:rPr>
          <w:rFonts w:hint="eastAsia" w:ascii="方正仿宋_GBK" w:hAnsi="宋体" w:eastAsia="方正仿宋_GBK"/>
          <w:sz w:val="24"/>
        </w:rPr>
        <w:t>3.4.轴距：≤4500mm。</w:t>
      </w:r>
    </w:p>
    <w:p w14:paraId="06009C36">
      <w:pPr>
        <w:spacing w:line="500" w:lineRule="exact"/>
        <w:rPr>
          <w:rFonts w:hint="eastAsia" w:ascii="方正仿宋_GBK" w:hAnsi="宋体" w:eastAsia="方正仿宋_GBK"/>
          <w:sz w:val="24"/>
        </w:rPr>
      </w:pPr>
      <w:r>
        <w:rPr>
          <w:rFonts w:hint="eastAsia" w:ascii="方正仿宋_GBK" w:hAnsi="宋体" w:eastAsia="方正仿宋_GBK"/>
          <w:sz w:val="24"/>
        </w:rPr>
        <w:t>3.5.发动机额定功率：≥210kw。</w:t>
      </w:r>
    </w:p>
    <w:p w14:paraId="60757239">
      <w:pPr>
        <w:spacing w:line="500" w:lineRule="exact"/>
        <w:rPr>
          <w:rFonts w:hint="eastAsia" w:ascii="方正仿宋_GBK" w:hAnsi="宋体" w:eastAsia="方正仿宋_GBK"/>
          <w:sz w:val="24"/>
        </w:rPr>
      </w:pPr>
      <w:r>
        <w:rPr>
          <w:rFonts w:hint="eastAsia" w:ascii="方正仿宋_GBK" w:hAnsi="宋体" w:eastAsia="方正仿宋_GBK"/>
          <w:sz w:val="24"/>
        </w:rPr>
        <w:t>3.6.形式：变速箱取力器。</w:t>
      </w:r>
    </w:p>
    <w:p w14:paraId="14ABCDCD">
      <w:pPr>
        <w:spacing w:line="500" w:lineRule="exact"/>
        <w:rPr>
          <w:rFonts w:hint="eastAsia" w:ascii="方正仿宋_GBK" w:hAnsi="宋体" w:eastAsia="方正仿宋_GBK"/>
          <w:sz w:val="24"/>
        </w:rPr>
      </w:pPr>
      <w:r>
        <w:rPr>
          <w:rFonts w:hint="eastAsia" w:ascii="方正仿宋_GBK" w:hAnsi="宋体" w:eastAsia="方正仿宋_GBK"/>
          <w:sz w:val="24"/>
        </w:rPr>
        <w:t>★3.7.尾气排放：国六；</w:t>
      </w:r>
    </w:p>
    <w:p w14:paraId="1E02E3D4">
      <w:pPr>
        <w:spacing w:line="500" w:lineRule="exact"/>
        <w:rPr>
          <w:rFonts w:hint="eastAsia" w:ascii="方正仿宋_GBK" w:hAnsi="宋体" w:eastAsia="方正仿宋_GBK"/>
          <w:sz w:val="24"/>
        </w:rPr>
      </w:pPr>
      <w:r>
        <w:rPr>
          <w:rFonts w:hint="eastAsia" w:ascii="方正仿宋_GBK" w:hAnsi="宋体" w:eastAsia="方正仿宋_GBK"/>
          <w:sz w:val="24"/>
        </w:rPr>
        <w:t>3.8.轮胎：原厂标准配置（含备用轮胎），具备胎压监测功能，备用轮胎每型号、每花纹各1个，子午线钢丝型。转向轮加装爆胎应急安全装置；</w:t>
      </w:r>
    </w:p>
    <w:p w14:paraId="6FEAF1E3">
      <w:pPr>
        <w:spacing w:line="500" w:lineRule="exact"/>
        <w:rPr>
          <w:rFonts w:hint="eastAsia" w:ascii="方正仿宋_GBK" w:hAnsi="宋体" w:eastAsia="方正仿宋_GBK"/>
          <w:sz w:val="24"/>
        </w:rPr>
      </w:pPr>
      <w:r>
        <w:rPr>
          <w:rFonts w:hint="eastAsia" w:ascii="方正仿宋_GBK" w:hAnsi="宋体" w:eastAsia="方正仿宋_GBK"/>
          <w:sz w:val="24"/>
        </w:rPr>
        <w:t>3.9.牌照托架：在车后无遮挡位置预留1个，尺寸≥480mm×140mm，含牌照照明灯，牌照架预留四个牌照固定孔位。</w:t>
      </w:r>
    </w:p>
    <w:p w14:paraId="234E824F">
      <w:pPr>
        <w:spacing w:line="500" w:lineRule="exact"/>
        <w:rPr>
          <w:rFonts w:hint="eastAsia" w:ascii="方正仿宋_GBK" w:hAnsi="宋体" w:eastAsia="方正仿宋_GBK"/>
          <w:sz w:val="24"/>
        </w:rPr>
      </w:pPr>
      <w:r>
        <w:rPr>
          <w:rFonts w:hint="eastAsia" w:ascii="方正仿宋_GBK" w:hAnsi="宋体" w:eastAsia="方正仿宋_GBK"/>
          <w:sz w:val="24"/>
        </w:rPr>
        <w:t>3.10.蓄电池安装部位合理，更换方便。滤芯等易耗件方便更换。空滤及进气管等部件安装合理，做到防水防淹。</w:t>
      </w:r>
    </w:p>
    <w:p w14:paraId="15E9D975">
      <w:pPr>
        <w:spacing w:line="500" w:lineRule="exact"/>
        <w:rPr>
          <w:rFonts w:hint="eastAsia" w:ascii="方正仿宋_GBK" w:hAnsi="宋体" w:eastAsia="方正仿宋_GBK"/>
          <w:sz w:val="24"/>
        </w:rPr>
      </w:pPr>
      <w:r>
        <w:rPr>
          <w:rFonts w:hint="eastAsia" w:ascii="方正仿宋_GBK" w:hAnsi="宋体" w:eastAsia="方正仿宋_GBK"/>
          <w:sz w:val="24"/>
        </w:rPr>
        <w:t>◆3.11.变速箱形式：可实现自动换挡行驶。</w:t>
      </w:r>
    </w:p>
    <w:p w14:paraId="47481F4A">
      <w:pPr>
        <w:spacing w:line="500" w:lineRule="exact"/>
        <w:rPr>
          <w:rFonts w:hint="eastAsia" w:ascii="方正仿宋_GBK" w:hAnsi="宋体" w:eastAsia="方正仿宋_GBK"/>
          <w:sz w:val="24"/>
        </w:rPr>
      </w:pPr>
      <w:r>
        <w:rPr>
          <w:rFonts w:hint="eastAsia" w:ascii="方正仿宋_GBK" w:hAnsi="宋体" w:eastAsia="方正仿宋_GBK"/>
          <w:sz w:val="24"/>
        </w:rPr>
        <w:t>◆3.12.制动系统：具备自动紧急刹车系统（AEB）</w:t>
      </w:r>
      <w:r>
        <w:rPr>
          <w:rFonts w:ascii="方正仿宋_GBK" w:hAnsi="宋体" w:eastAsia="方正仿宋_GBK"/>
          <w:sz w:val="24"/>
        </w:rPr>
        <w:t>、</w:t>
      </w:r>
      <w:r>
        <w:rPr>
          <w:rFonts w:hint="eastAsia" w:ascii="方正仿宋_GBK" w:hAnsi="宋体" w:eastAsia="方正仿宋_GBK"/>
          <w:sz w:val="24"/>
        </w:rPr>
        <w:t>防抱死制动系统（ABS）、电控制动系统（EBS）、驱动防滑系统（ASR）、电子车身稳定系统（ESP）和排气制动等。前轮盘式制动；</w:t>
      </w:r>
    </w:p>
    <w:p w14:paraId="34E54628">
      <w:pPr>
        <w:spacing w:line="500" w:lineRule="exact"/>
        <w:rPr>
          <w:rFonts w:hint="eastAsia" w:ascii="方正仿宋_GBK" w:hAnsi="宋体" w:eastAsia="方正仿宋_GBK"/>
          <w:sz w:val="24"/>
        </w:rPr>
      </w:pPr>
      <w:r>
        <w:rPr>
          <w:rFonts w:hint="eastAsia" w:ascii="方正仿宋_GBK" w:hAnsi="宋体" w:eastAsia="方正仿宋_GBK"/>
          <w:sz w:val="24"/>
        </w:rPr>
        <w:t>4.驾驶室：</w:t>
      </w:r>
    </w:p>
    <w:p w14:paraId="5AC13210">
      <w:pPr>
        <w:spacing w:line="500" w:lineRule="exact"/>
        <w:rPr>
          <w:rFonts w:hint="eastAsia" w:ascii="方正仿宋_GBK" w:hAnsi="宋体" w:eastAsia="方正仿宋_GBK"/>
          <w:sz w:val="24"/>
        </w:rPr>
      </w:pPr>
      <w:r>
        <w:rPr>
          <w:rFonts w:hint="eastAsia" w:ascii="方正仿宋_GBK" w:hAnsi="宋体" w:eastAsia="方正仿宋_GBK"/>
          <w:sz w:val="24"/>
        </w:rPr>
        <w:t>4.1.结构：原装双排座四开门驾驶室，全钢结构，原装双液压缸翻转驾驶室，电动液压泵。</w:t>
      </w:r>
    </w:p>
    <w:p w14:paraId="40AA7F3B">
      <w:pPr>
        <w:spacing w:line="500" w:lineRule="exact"/>
        <w:rPr>
          <w:rFonts w:hint="eastAsia" w:ascii="方正仿宋_GBK" w:hAnsi="宋体" w:eastAsia="方正仿宋_GBK"/>
          <w:sz w:val="24"/>
        </w:rPr>
      </w:pPr>
      <w:r>
        <w:rPr>
          <w:rFonts w:hint="eastAsia" w:ascii="方正仿宋_GBK" w:hAnsi="宋体" w:eastAsia="方正仿宋_GBK"/>
          <w:sz w:val="24"/>
        </w:rPr>
        <w:t>4.2.座位设置：乘员≥6人。后排座椅可自动翻转，加装9L空气呼吸器固定架4套（模具制作）、座椅4个，座椅下可放入4具9L空气呼吸器备用瓶。翻转座椅支撑立柱横截面积≥150mm2，弹簧选用高应力弹簧，2000N拉力下20000次拉伸不变形，确保坚固，不易变形，安放空呼器后留够40cm以上进深，坐垫采用高密度乳胶内芯，皮革包裹，耐磨、结实。主副驾驶座椅装有三点式安全带，翻转座椅带三点式安全带。</w:t>
      </w:r>
    </w:p>
    <w:p w14:paraId="67DFD818">
      <w:pPr>
        <w:spacing w:line="500" w:lineRule="exact"/>
        <w:rPr>
          <w:rFonts w:hint="eastAsia" w:ascii="方正仿宋_GBK" w:hAnsi="宋体" w:eastAsia="方正仿宋_GBK"/>
          <w:sz w:val="24"/>
        </w:rPr>
      </w:pPr>
      <w:r>
        <w:rPr>
          <w:rFonts w:hint="eastAsia" w:ascii="方正仿宋_GBK" w:hAnsi="宋体" w:eastAsia="方正仿宋_GBK"/>
          <w:sz w:val="24"/>
        </w:rPr>
        <w:t>4.3.设备：顶部安装有长排警灯，带冷暖空调、数字收音机或CD或MP3播放功能、倒车雷达、安装360°全车影像、行车记录仪（内存不小于256G）、气喇叭、设置主驾驶侧广角后视镜，副驾驶侧下视镜，前望地镜，主驾驶侧广角后视镜可电动调节和加热。除原车设备外，中间设置操作仪表板，控制水泵系统及电器照明、加装有取力器控制开关及指示灯、警灯、≥100W的警报器、爆闪灯开关；预留北斗卫星定位系统、计算机、车载集群电台的电源接口和安装位置。铺设驾驶室地面保护地革，主、副驾驶座加装上红下蓝消防元素的可拆洗的座套，靠背中间印黄色“天津消防”字样，材质舒适、耐磨、美观。驾驶室内合理位置设置车载逆变器，提供24V直流电源转换220V交流电源用途，具有过载保护、短路保护、过温保护等功能，功率≥500W。</w:t>
      </w:r>
    </w:p>
    <w:p w14:paraId="1171EC82">
      <w:pPr>
        <w:spacing w:line="500" w:lineRule="exact"/>
        <w:rPr>
          <w:rFonts w:hint="eastAsia" w:ascii="方正仿宋_GBK" w:hAnsi="宋体" w:eastAsia="方正仿宋_GBK"/>
          <w:sz w:val="24"/>
        </w:rPr>
      </w:pPr>
      <w:r>
        <w:rPr>
          <w:rFonts w:hint="eastAsia" w:ascii="方正仿宋_GBK" w:hAnsi="宋体" w:eastAsia="方正仿宋_GBK"/>
          <w:sz w:val="24"/>
        </w:rPr>
        <w:t>4.4.仪表盘安装所有标准仪表、指示灯及开关，包括有里程、转速、油压及警报、油箱油量、冷却水温度、电瓶充电指示、气压、方向指示灯、刹车系统警告、主开关警告、工具箱开启警告，旋转警灯、警报器开关等各类指示和报警功能。</w:t>
      </w:r>
    </w:p>
    <w:p w14:paraId="5A8AFE42">
      <w:pPr>
        <w:spacing w:line="500" w:lineRule="exact"/>
        <w:rPr>
          <w:rFonts w:hint="eastAsia" w:ascii="方正仿宋_GBK" w:hAnsi="宋体" w:eastAsia="方正仿宋_GBK"/>
          <w:sz w:val="24"/>
        </w:rPr>
      </w:pPr>
      <w:r>
        <w:rPr>
          <w:rFonts w:hint="eastAsia" w:ascii="方正仿宋_GBK" w:hAnsi="宋体" w:eastAsia="方正仿宋_GBK"/>
          <w:sz w:val="24"/>
        </w:rPr>
        <w:t>5.消防泵：</w:t>
      </w:r>
    </w:p>
    <w:p w14:paraId="21490B50">
      <w:pPr>
        <w:spacing w:line="500" w:lineRule="exact"/>
        <w:rPr>
          <w:rFonts w:hint="eastAsia" w:ascii="方正仿宋_GBK" w:hAnsi="宋体" w:eastAsia="方正仿宋_GBK"/>
          <w:sz w:val="24"/>
        </w:rPr>
      </w:pPr>
      <w:r>
        <w:rPr>
          <w:rFonts w:hint="eastAsia" w:ascii="方正仿宋_GBK" w:hAnsi="宋体" w:eastAsia="方正仿宋_GBK"/>
          <w:sz w:val="24"/>
        </w:rPr>
        <w:t>5.1.型号：参照或相当于大力、希尔、瓦特尔斯、哥达瓦等品牌，投标时注明品牌型号。</w:t>
      </w:r>
    </w:p>
    <w:p w14:paraId="0A43ADAB">
      <w:pPr>
        <w:spacing w:line="500" w:lineRule="exact"/>
        <w:rPr>
          <w:rFonts w:hint="eastAsia" w:ascii="方正仿宋_GBK" w:hAnsi="宋体" w:eastAsia="方正仿宋_GBK"/>
          <w:sz w:val="24"/>
        </w:rPr>
      </w:pPr>
      <w:r>
        <w:rPr>
          <w:rFonts w:hint="eastAsia" w:ascii="方正仿宋_GBK" w:hAnsi="宋体" w:eastAsia="方正仿宋_GBK"/>
          <w:sz w:val="24"/>
        </w:rPr>
        <w:t>◆5.2.额定流量：≥60L/s@1.0MPa。</w:t>
      </w:r>
    </w:p>
    <w:p w14:paraId="616A3609">
      <w:pPr>
        <w:spacing w:line="500" w:lineRule="exact"/>
        <w:rPr>
          <w:rFonts w:hint="eastAsia" w:ascii="方正仿宋_GBK" w:hAnsi="宋体" w:eastAsia="方正仿宋_GBK"/>
          <w:sz w:val="24"/>
        </w:rPr>
      </w:pPr>
      <w:r>
        <w:rPr>
          <w:rFonts w:hint="eastAsia" w:ascii="方正仿宋_GBK" w:hAnsi="宋体" w:eastAsia="方正仿宋_GBK"/>
          <w:sz w:val="24"/>
        </w:rPr>
        <w:t>5.3.引水时间：≤50s。</w:t>
      </w:r>
    </w:p>
    <w:p w14:paraId="42A7EAF5">
      <w:pPr>
        <w:spacing w:line="500" w:lineRule="exact"/>
        <w:rPr>
          <w:rFonts w:hint="eastAsia" w:ascii="方正仿宋_GBK" w:hAnsi="宋体" w:eastAsia="方正仿宋_GBK"/>
          <w:sz w:val="24"/>
        </w:rPr>
      </w:pPr>
      <w:r>
        <w:rPr>
          <w:rFonts w:hint="eastAsia" w:ascii="方正仿宋_GBK" w:hAnsi="宋体" w:eastAsia="方正仿宋_GBK"/>
          <w:sz w:val="24"/>
        </w:rPr>
        <w:t>5.4.吸深：≥7m。</w:t>
      </w:r>
    </w:p>
    <w:p w14:paraId="3EEDA43A">
      <w:pPr>
        <w:spacing w:line="500" w:lineRule="exact"/>
        <w:rPr>
          <w:rFonts w:hint="eastAsia" w:ascii="方正仿宋_GBK" w:hAnsi="宋体" w:eastAsia="方正仿宋_GBK"/>
          <w:sz w:val="24"/>
        </w:rPr>
      </w:pPr>
      <w:r>
        <w:rPr>
          <w:rFonts w:hint="eastAsia" w:ascii="方正仿宋_GBK" w:hAnsi="宋体" w:eastAsia="方正仿宋_GBK"/>
          <w:sz w:val="24"/>
        </w:rPr>
        <w:t>5.5.真空泵：电动刮片式真空泵，可自润滑。</w:t>
      </w:r>
    </w:p>
    <w:p w14:paraId="3DC21C23">
      <w:pPr>
        <w:spacing w:line="500" w:lineRule="exact"/>
        <w:rPr>
          <w:rFonts w:hint="eastAsia" w:ascii="方正仿宋_GBK" w:hAnsi="宋体" w:eastAsia="方正仿宋_GBK"/>
          <w:sz w:val="24"/>
        </w:rPr>
      </w:pPr>
      <w:r>
        <w:rPr>
          <w:rFonts w:hint="eastAsia" w:ascii="方正仿宋_GBK" w:hAnsi="宋体" w:eastAsia="方正仿宋_GBK"/>
          <w:sz w:val="24"/>
        </w:rPr>
        <w:t>6.压缩空气泡沫系统：</w:t>
      </w:r>
    </w:p>
    <w:p w14:paraId="5ABE471A">
      <w:pPr>
        <w:spacing w:line="500" w:lineRule="exact"/>
        <w:rPr>
          <w:rFonts w:hint="eastAsia" w:ascii="方正仿宋_GBK" w:hAnsi="宋体" w:eastAsia="方正仿宋_GBK"/>
          <w:sz w:val="24"/>
        </w:rPr>
      </w:pPr>
      <w:r>
        <w:rPr>
          <w:rFonts w:hint="eastAsia" w:ascii="方正仿宋_GBK" w:hAnsi="宋体" w:eastAsia="方正仿宋_GBK"/>
          <w:sz w:val="24"/>
        </w:rPr>
        <w:t>6.1.单支枪A类干泡沫流量：≥1.5L/s@0.85MPa；</w:t>
      </w:r>
    </w:p>
    <w:p w14:paraId="50BA88DC">
      <w:pPr>
        <w:spacing w:line="500" w:lineRule="exact"/>
        <w:rPr>
          <w:rFonts w:hint="eastAsia" w:ascii="方正仿宋_GBK" w:hAnsi="宋体" w:eastAsia="方正仿宋_GBK"/>
          <w:sz w:val="24"/>
        </w:rPr>
      </w:pPr>
      <w:r>
        <w:rPr>
          <w:rFonts w:hint="eastAsia" w:ascii="方正仿宋_GBK" w:hAnsi="宋体" w:eastAsia="方正仿宋_GBK"/>
          <w:sz w:val="24"/>
        </w:rPr>
        <w:t>6.2.单支枪A类湿泡沫流量：≥3L/s@0.85MPa；</w:t>
      </w:r>
    </w:p>
    <w:p w14:paraId="1F2146A7">
      <w:pPr>
        <w:spacing w:line="500" w:lineRule="exact"/>
        <w:rPr>
          <w:rFonts w:hint="eastAsia" w:ascii="方正仿宋_GBK" w:hAnsi="宋体" w:eastAsia="方正仿宋_GBK"/>
          <w:sz w:val="24"/>
        </w:rPr>
      </w:pPr>
      <w:r>
        <w:rPr>
          <w:rFonts w:hint="eastAsia" w:ascii="方正仿宋_GBK" w:hAnsi="宋体" w:eastAsia="方正仿宋_GBK"/>
          <w:sz w:val="24"/>
        </w:rPr>
        <w:t>◆6.3.空压机额定供气量：≥70L/s@0.85MPa；</w:t>
      </w:r>
    </w:p>
    <w:p w14:paraId="5AA02944">
      <w:pPr>
        <w:spacing w:line="500" w:lineRule="exact"/>
        <w:rPr>
          <w:rFonts w:hint="eastAsia" w:ascii="方正仿宋_GBK" w:hAnsi="宋体" w:eastAsia="方正仿宋_GBK"/>
          <w:sz w:val="24"/>
        </w:rPr>
      </w:pPr>
      <w:r>
        <w:rPr>
          <w:rFonts w:hint="eastAsia" w:ascii="方正仿宋_GBK" w:hAnsi="宋体" w:eastAsia="方正仿宋_GBK"/>
          <w:sz w:val="24"/>
        </w:rPr>
        <w:t>6.4.泡沫比例在0.1%~1.0%内可调。</w:t>
      </w:r>
    </w:p>
    <w:p w14:paraId="4D5C032C">
      <w:pPr>
        <w:spacing w:line="500" w:lineRule="exact"/>
        <w:rPr>
          <w:rFonts w:hint="eastAsia" w:ascii="方正仿宋_GBK" w:hAnsi="宋体" w:eastAsia="方正仿宋_GBK"/>
          <w:sz w:val="24"/>
        </w:rPr>
      </w:pPr>
      <w:r>
        <w:rPr>
          <w:rFonts w:hint="eastAsia" w:ascii="方正仿宋_GBK" w:hAnsi="宋体" w:eastAsia="方正仿宋_GBK"/>
          <w:sz w:val="24"/>
        </w:rPr>
        <w:t>6.5.调节步长：≤0.1%。</w:t>
      </w:r>
    </w:p>
    <w:p w14:paraId="5DF29748">
      <w:pPr>
        <w:spacing w:line="500" w:lineRule="exact"/>
        <w:rPr>
          <w:rFonts w:hint="eastAsia" w:ascii="方正仿宋_GBK" w:hAnsi="宋体" w:eastAsia="方正仿宋_GBK"/>
          <w:sz w:val="24"/>
        </w:rPr>
      </w:pPr>
      <w:r>
        <w:rPr>
          <w:rFonts w:hint="eastAsia" w:ascii="方正仿宋_GBK" w:hAnsi="宋体" w:eastAsia="方正仿宋_GBK"/>
          <w:sz w:val="24"/>
        </w:rPr>
        <w:t>6.6.可使用各品牌A类泡沫液。</w:t>
      </w:r>
    </w:p>
    <w:p w14:paraId="3EA29F5D">
      <w:pPr>
        <w:spacing w:line="500" w:lineRule="exact"/>
        <w:rPr>
          <w:rFonts w:hint="eastAsia" w:ascii="方正仿宋_GBK" w:hAnsi="宋体" w:eastAsia="方正仿宋_GBK"/>
          <w:sz w:val="24"/>
        </w:rPr>
      </w:pPr>
      <w:r>
        <w:rPr>
          <w:rFonts w:hint="eastAsia" w:ascii="方正仿宋_GBK" w:hAnsi="宋体" w:eastAsia="方正仿宋_GBK"/>
          <w:sz w:val="24"/>
        </w:rPr>
        <w:t>7. B类泡沫比例混合器：</w:t>
      </w:r>
    </w:p>
    <w:p w14:paraId="7FC89670">
      <w:pPr>
        <w:spacing w:line="500" w:lineRule="exact"/>
        <w:rPr>
          <w:rFonts w:hint="eastAsia" w:ascii="方正仿宋_GBK" w:hAnsi="宋体" w:eastAsia="方正仿宋_GBK"/>
          <w:sz w:val="24"/>
        </w:rPr>
      </w:pPr>
      <w:r>
        <w:rPr>
          <w:rFonts w:hint="eastAsia" w:ascii="方正仿宋_GBK" w:hAnsi="宋体" w:eastAsia="方正仿宋_GBK"/>
          <w:sz w:val="24"/>
        </w:rPr>
        <w:t>7.1.操作类型：电子式智能控制。</w:t>
      </w:r>
    </w:p>
    <w:p w14:paraId="4D4036DB">
      <w:pPr>
        <w:spacing w:line="500" w:lineRule="exact"/>
        <w:rPr>
          <w:rFonts w:hint="eastAsia" w:ascii="方正仿宋_GBK" w:hAnsi="宋体" w:eastAsia="方正仿宋_GBK"/>
          <w:sz w:val="24"/>
        </w:rPr>
      </w:pPr>
      <w:r>
        <w:rPr>
          <w:rFonts w:hint="eastAsia" w:ascii="方正仿宋_GBK" w:hAnsi="宋体" w:eastAsia="方正仿宋_GBK"/>
          <w:sz w:val="24"/>
        </w:rPr>
        <w:t>7.2.结构型式：负压环泵式。</w:t>
      </w:r>
    </w:p>
    <w:p w14:paraId="33854640">
      <w:pPr>
        <w:spacing w:line="500" w:lineRule="exact"/>
        <w:rPr>
          <w:rFonts w:hint="eastAsia" w:ascii="方正仿宋_GBK" w:hAnsi="宋体" w:eastAsia="方正仿宋_GBK"/>
          <w:sz w:val="24"/>
        </w:rPr>
      </w:pPr>
      <w:r>
        <w:rPr>
          <w:rFonts w:hint="eastAsia" w:ascii="方正仿宋_GBK" w:hAnsi="宋体" w:eastAsia="方正仿宋_GBK"/>
          <w:sz w:val="24"/>
        </w:rPr>
        <w:t>7.3.混合比：3%、6%可调。</w:t>
      </w:r>
    </w:p>
    <w:p w14:paraId="1AE4E529">
      <w:pPr>
        <w:spacing w:line="500" w:lineRule="exact"/>
        <w:rPr>
          <w:rFonts w:hint="eastAsia" w:ascii="方正仿宋_GBK" w:hAnsi="宋体" w:eastAsia="方正仿宋_GBK"/>
          <w:sz w:val="24"/>
        </w:rPr>
      </w:pPr>
      <w:r>
        <w:rPr>
          <w:rFonts w:hint="eastAsia" w:ascii="方正仿宋_GBK" w:hAnsi="宋体" w:eastAsia="方正仿宋_GBK"/>
          <w:sz w:val="24"/>
        </w:rPr>
        <w:t>8.消防炮：</w:t>
      </w:r>
    </w:p>
    <w:p w14:paraId="5A381C8D">
      <w:pPr>
        <w:spacing w:line="500" w:lineRule="exact"/>
        <w:rPr>
          <w:rFonts w:hint="eastAsia" w:ascii="方正仿宋_GBK" w:hAnsi="宋体" w:eastAsia="方正仿宋_GBK"/>
          <w:sz w:val="24"/>
        </w:rPr>
      </w:pPr>
      <w:r>
        <w:rPr>
          <w:rFonts w:hint="eastAsia" w:ascii="方正仿宋_GBK" w:hAnsi="宋体" w:eastAsia="方正仿宋_GBK"/>
          <w:sz w:val="24"/>
        </w:rPr>
        <w:t>8.1.型号：参照或相当于博克、TFT、阿密龙</w:t>
      </w:r>
      <w:r>
        <w:rPr>
          <w:rFonts w:hint="eastAsia" w:ascii="方正仿宋_GBK" w:hAnsi="方正仿宋_GBK" w:eastAsia="方正仿宋_GBK" w:cs="方正仿宋_GBK"/>
          <w:sz w:val="24"/>
          <w:lang w:bidi="ar"/>
        </w:rPr>
        <w:t>、AWG</w:t>
      </w:r>
      <w:r>
        <w:rPr>
          <w:rFonts w:hint="eastAsia" w:ascii="方正仿宋_GBK" w:hAnsi="宋体" w:eastAsia="方正仿宋_GBK"/>
          <w:sz w:val="24"/>
        </w:rPr>
        <w:t>等品牌，投标时注明品牌型号。</w:t>
      </w:r>
    </w:p>
    <w:p w14:paraId="35AC3214">
      <w:pPr>
        <w:spacing w:line="500" w:lineRule="exact"/>
        <w:rPr>
          <w:rFonts w:hint="eastAsia" w:ascii="方正仿宋_GBK" w:hAnsi="宋体" w:eastAsia="方正仿宋_GBK"/>
          <w:sz w:val="24"/>
        </w:rPr>
      </w:pPr>
      <w:r>
        <w:rPr>
          <w:rFonts w:hint="eastAsia" w:ascii="方正仿宋_GBK" w:hAnsi="宋体" w:eastAsia="方正仿宋_GBK"/>
          <w:sz w:val="24"/>
        </w:rPr>
        <w:t>◆8.2.额定流量：≥48L/s。</w:t>
      </w:r>
    </w:p>
    <w:p w14:paraId="2A09EF7A">
      <w:pPr>
        <w:spacing w:line="500" w:lineRule="exact"/>
        <w:rPr>
          <w:rFonts w:hint="eastAsia" w:ascii="方正仿宋_GBK" w:hAnsi="宋体" w:eastAsia="方正仿宋_GBK"/>
          <w:sz w:val="24"/>
        </w:rPr>
      </w:pPr>
      <w:r>
        <w:rPr>
          <w:rFonts w:hint="eastAsia" w:ascii="方正仿宋_GBK" w:hAnsi="宋体" w:eastAsia="方正仿宋_GBK"/>
          <w:sz w:val="24"/>
        </w:rPr>
        <w:t>8.3.额定工作压力：≥1.0MPa。</w:t>
      </w:r>
    </w:p>
    <w:p w14:paraId="5A34D65D">
      <w:pPr>
        <w:spacing w:line="500" w:lineRule="exact"/>
        <w:rPr>
          <w:rFonts w:hint="eastAsia" w:ascii="方正仿宋_GBK" w:hAnsi="宋体" w:eastAsia="方正仿宋_GBK"/>
          <w:sz w:val="24"/>
        </w:rPr>
      </w:pPr>
      <w:r>
        <w:rPr>
          <w:rFonts w:hint="eastAsia" w:ascii="方正仿宋_GBK" w:hAnsi="宋体" w:eastAsia="方正仿宋_GBK"/>
          <w:sz w:val="24"/>
        </w:rPr>
        <w:t>8.4.射程：水≥70m，泡沫≥65m。</w:t>
      </w:r>
    </w:p>
    <w:p w14:paraId="38108CB8">
      <w:pPr>
        <w:spacing w:line="500" w:lineRule="exact"/>
        <w:rPr>
          <w:rFonts w:hint="eastAsia" w:ascii="方正仿宋_GBK" w:hAnsi="宋体" w:eastAsia="方正仿宋_GBK"/>
          <w:sz w:val="24"/>
        </w:rPr>
      </w:pPr>
      <w:r>
        <w:rPr>
          <w:rFonts w:hint="eastAsia" w:ascii="方正仿宋_GBK" w:hAnsi="宋体" w:eastAsia="方正仿宋_GBK"/>
          <w:sz w:val="24"/>
        </w:rPr>
        <w:t>8.5.消防炮角度范围：水平范围≥300°，俯仰角范围≥-15°~55°。</w:t>
      </w:r>
    </w:p>
    <w:p w14:paraId="6DF34E00">
      <w:pPr>
        <w:spacing w:line="500" w:lineRule="exact"/>
        <w:rPr>
          <w:rFonts w:hint="eastAsia" w:ascii="方正仿宋_GBK" w:hAnsi="宋体" w:eastAsia="方正仿宋_GBK"/>
          <w:sz w:val="24"/>
        </w:rPr>
      </w:pPr>
      <w:r>
        <w:rPr>
          <w:rFonts w:hint="eastAsia" w:ascii="方正仿宋_GBK" w:hAnsi="宋体" w:eastAsia="方正仿宋_GBK"/>
          <w:sz w:val="24"/>
        </w:rPr>
        <w:t>8.6.喷射管：消防炮为泡沫、水两用炮，带泡沫发生器；</w:t>
      </w:r>
    </w:p>
    <w:p w14:paraId="2A044A11">
      <w:pPr>
        <w:spacing w:line="500" w:lineRule="exact"/>
        <w:rPr>
          <w:rFonts w:hint="eastAsia" w:ascii="方正仿宋_GBK" w:hAnsi="宋体" w:eastAsia="方正仿宋_GBK"/>
          <w:sz w:val="24"/>
        </w:rPr>
      </w:pPr>
      <w:r>
        <w:rPr>
          <w:rFonts w:hint="eastAsia" w:ascii="方正仿宋_GBK" w:hAnsi="宋体" w:eastAsia="方正仿宋_GBK"/>
          <w:sz w:val="24"/>
        </w:rPr>
        <w:t>9.管路系统：</w:t>
      </w:r>
    </w:p>
    <w:p w14:paraId="019A2F98">
      <w:pPr>
        <w:spacing w:line="500" w:lineRule="exact"/>
        <w:rPr>
          <w:rFonts w:hint="eastAsia" w:ascii="方正仿宋_GBK" w:hAnsi="宋体" w:eastAsia="方正仿宋_GBK"/>
          <w:sz w:val="24"/>
        </w:rPr>
      </w:pPr>
      <w:r>
        <w:rPr>
          <w:rFonts w:hint="eastAsia" w:ascii="方正仿宋_GBK" w:hAnsi="宋体" w:eastAsia="方正仿宋_GBK"/>
          <w:sz w:val="24"/>
        </w:rPr>
        <w:t>9.1.进水口：泵房设有DN150mm吸水口，内扣式接口。</w:t>
      </w:r>
    </w:p>
    <w:p w14:paraId="13207D4A">
      <w:pPr>
        <w:spacing w:line="500" w:lineRule="exact"/>
        <w:rPr>
          <w:rFonts w:hint="eastAsia" w:ascii="方正仿宋_GBK" w:hAnsi="宋体" w:eastAsia="方正仿宋_GBK"/>
          <w:sz w:val="24"/>
        </w:rPr>
      </w:pPr>
      <w:r>
        <w:rPr>
          <w:rFonts w:hint="eastAsia" w:ascii="方正仿宋_GBK" w:hAnsi="宋体" w:eastAsia="方正仿宋_GBK"/>
          <w:sz w:val="24"/>
        </w:rPr>
        <w:t>9.2.注水口：左右两侧各设1个DN80mm的罐注水口，带手动球阀或手动蝶阀，卡式雄接口及闷盖，带滤网。</w:t>
      </w:r>
    </w:p>
    <w:p w14:paraId="607333A8">
      <w:pPr>
        <w:spacing w:line="500" w:lineRule="exact"/>
        <w:rPr>
          <w:rFonts w:hint="eastAsia" w:ascii="方正仿宋_GBK" w:hAnsi="宋体" w:eastAsia="方正仿宋_GBK"/>
          <w:sz w:val="24"/>
        </w:rPr>
      </w:pPr>
      <w:r>
        <w:rPr>
          <w:rFonts w:hint="eastAsia" w:ascii="方正仿宋_GBK" w:hAnsi="宋体" w:eastAsia="方正仿宋_GBK"/>
          <w:sz w:val="24"/>
        </w:rPr>
        <w:t>9.3.出水口：泵房左右两侧各设2个DN80mm的出水口和1个DN65mm的压缩空气泡沫出口，带手动球阀，插入式雌接口及闷盖。接口为铜质接口。</w:t>
      </w:r>
    </w:p>
    <w:p w14:paraId="3E91AD14">
      <w:pPr>
        <w:spacing w:line="500" w:lineRule="exact"/>
        <w:rPr>
          <w:rFonts w:hint="eastAsia" w:ascii="方正仿宋_GBK" w:hAnsi="宋体" w:eastAsia="方正仿宋_GBK"/>
          <w:sz w:val="24"/>
        </w:rPr>
      </w:pPr>
      <w:r>
        <w:rPr>
          <w:rFonts w:hint="eastAsia" w:ascii="方正仿宋_GBK" w:hAnsi="宋体" w:eastAsia="方正仿宋_GBK"/>
          <w:sz w:val="24"/>
        </w:rPr>
        <w:t>9.4.放余水管路：为保护水泵，设置水泵放余水球阀。</w:t>
      </w:r>
    </w:p>
    <w:p w14:paraId="75A9AFC7">
      <w:pPr>
        <w:spacing w:line="500" w:lineRule="exact"/>
        <w:rPr>
          <w:rFonts w:hint="eastAsia" w:ascii="方正仿宋_GBK" w:hAnsi="宋体" w:eastAsia="方正仿宋_GBK"/>
          <w:sz w:val="24"/>
        </w:rPr>
      </w:pPr>
      <w:r>
        <w:rPr>
          <w:rFonts w:hint="eastAsia" w:ascii="方正仿宋_GBK" w:hAnsi="宋体" w:eastAsia="方正仿宋_GBK"/>
          <w:sz w:val="24"/>
        </w:rPr>
        <w:t>9.5.冲洗管路：在泵系统管路中设有泡沫冲洗阀及管路。</w:t>
      </w:r>
    </w:p>
    <w:p w14:paraId="09C96B7E">
      <w:pPr>
        <w:spacing w:line="500" w:lineRule="exact"/>
        <w:rPr>
          <w:rFonts w:hint="eastAsia" w:ascii="方正仿宋_GBK" w:hAnsi="宋体" w:eastAsia="方正仿宋_GBK"/>
          <w:sz w:val="24"/>
        </w:rPr>
      </w:pPr>
      <w:r>
        <w:rPr>
          <w:rFonts w:hint="eastAsia" w:ascii="方正仿宋_GBK" w:hAnsi="宋体" w:eastAsia="方正仿宋_GBK"/>
          <w:sz w:val="24"/>
        </w:rPr>
        <w:t>9.6.仪表板及板上设备：仪表板采用集成式操作系统，板上设备包括：泵真空计、泵压力计、泵转速计、泡沫比例混合器控制面板、泡沫泵开关、压缩空气泡沫系统控制器、水位计、泡沫液位计等。</w:t>
      </w:r>
    </w:p>
    <w:p w14:paraId="0F2D808A">
      <w:pPr>
        <w:spacing w:line="500" w:lineRule="exact"/>
        <w:rPr>
          <w:rFonts w:hint="eastAsia" w:ascii="方正仿宋_GBK" w:hAnsi="宋体" w:eastAsia="方正仿宋_GBK"/>
          <w:sz w:val="24"/>
        </w:rPr>
      </w:pPr>
      <w:r>
        <w:rPr>
          <w:rFonts w:hint="eastAsia" w:ascii="方正仿宋_GBK" w:hAnsi="宋体" w:eastAsia="方正仿宋_GBK"/>
          <w:sz w:val="24"/>
        </w:rPr>
        <w:t>9.7.管路标明流动方向，若有管路外保护挡板，挡板可拆卸或打开，便于维护保养。管路颜色应按GB7956.1的规定执行。</w:t>
      </w:r>
    </w:p>
    <w:p w14:paraId="5FA8F7B6">
      <w:pPr>
        <w:spacing w:line="500" w:lineRule="exact"/>
        <w:rPr>
          <w:rFonts w:hint="eastAsia" w:ascii="方正仿宋_GBK" w:hAnsi="宋体" w:eastAsia="方正仿宋_GBK"/>
          <w:sz w:val="24"/>
        </w:rPr>
      </w:pPr>
      <w:r>
        <w:rPr>
          <w:rFonts w:hint="eastAsia" w:ascii="方正仿宋_GBK" w:hAnsi="宋体" w:eastAsia="方正仿宋_GBK"/>
          <w:sz w:val="24"/>
        </w:rPr>
        <w:t>10.液罐：</w:t>
      </w:r>
    </w:p>
    <w:p w14:paraId="7033E931">
      <w:pPr>
        <w:spacing w:line="500" w:lineRule="exact"/>
        <w:rPr>
          <w:rFonts w:hint="eastAsia" w:ascii="方正仿宋_GBK" w:hAnsi="宋体" w:eastAsia="方正仿宋_GBK"/>
          <w:sz w:val="24"/>
        </w:rPr>
      </w:pPr>
      <w:r>
        <w:rPr>
          <w:rFonts w:hint="eastAsia" w:ascii="方正仿宋_GBK" w:hAnsi="宋体" w:eastAsia="方正仿宋_GBK"/>
          <w:sz w:val="24"/>
        </w:rPr>
        <w:t>10.1.材质：316不锈钢材料，耐海水和泡沫液腐蚀，罐顶板、纵横防荡板厚度均≥3mm，前后封板、罐两侧壁板厚度≥4mm，罐底板厚度≥5mm。</w:t>
      </w:r>
    </w:p>
    <w:p w14:paraId="1285E21B">
      <w:pPr>
        <w:spacing w:line="500" w:lineRule="exact"/>
        <w:rPr>
          <w:rFonts w:hint="eastAsia" w:ascii="方正仿宋_GBK" w:hAnsi="宋体" w:eastAsia="方正仿宋_GBK"/>
          <w:sz w:val="24"/>
        </w:rPr>
      </w:pPr>
      <w:r>
        <w:rPr>
          <w:rFonts w:hint="eastAsia" w:ascii="方正仿宋_GBK" w:hAnsi="宋体" w:eastAsia="方正仿宋_GBK"/>
          <w:sz w:val="24"/>
        </w:rPr>
        <w:t>10.2.设备：带有快速锁紧及开启装置的人孔3个入口孔；溢流口及溢水帽；泡沫罐出液口、注液口及呼吸阀；罐底集液槽；带有阀门控制的排污口；防漩涡及过滤装置。</w:t>
      </w:r>
    </w:p>
    <w:p w14:paraId="353FEF77">
      <w:pPr>
        <w:spacing w:line="500" w:lineRule="exact"/>
        <w:rPr>
          <w:rFonts w:hint="eastAsia" w:ascii="方正仿宋_GBK" w:hAnsi="宋体" w:eastAsia="方正仿宋_GBK"/>
          <w:sz w:val="24"/>
        </w:rPr>
      </w:pPr>
      <w:r>
        <w:rPr>
          <w:rFonts w:hint="eastAsia" w:ascii="方正仿宋_GBK" w:hAnsi="宋体" w:eastAsia="方正仿宋_GBK"/>
          <w:sz w:val="24"/>
        </w:rPr>
        <w:t>11.器材箱及泵室：</w:t>
      </w:r>
    </w:p>
    <w:p w14:paraId="70D270E9">
      <w:pPr>
        <w:spacing w:line="500" w:lineRule="exact"/>
        <w:rPr>
          <w:rFonts w:hint="eastAsia" w:ascii="方正仿宋_GBK" w:hAnsi="宋体" w:eastAsia="方正仿宋_GBK"/>
          <w:sz w:val="24"/>
        </w:rPr>
      </w:pPr>
      <w:r>
        <w:rPr>
          <w:rFonts w:hint="eastAsia" w:ascii="方正仿宋_GBK" w:hAnsi="宋体" w:eastAsia="方正仿宋_GBK"/>
          <w:sz w:val="24"/>
        </w:rPr>
        <w:t>11.1.结构：整体式。</w:t>
      </w:r>
    </w:p>
    <w:p w14:paraId="54427BD3">
      <w:pPr>
        <w:spacing w:line="500" w:lineRule="exact"/>
        <w:rPr>
          <w:rFonts w:hint="eastAsia" w:ascii="方正仿宋_GBK" w:hAnsi="宋体" w:eastAsia="方正仿宋_GBK"/>
          <w:sz w:val="24"/>
        </w:rPr>
      </w:pPr>
      <w:r>
        <w:rPr>
          <w:rFonts w:hint="eastAsia" w:ascii="方正仿宋_GBK" w:hAnsi="宋体" w:eastAsia="方正仿宋_GBK"/>
          <w:sz w:val="24"/>
        </w:rPr>
        <w:t>11.2.材质：骨架采用高强度铝合金型材，尺寸≥40mm×40mm，可调节，蒙板为平铝板或氧化铝合金花纹板。</w:t>
      </w:r>
    </w:p>
    <w:p w14:paraId="15953E1F">
      <w:pPr>
        <w:spacing w:line="500" w:lineRule="exact"/>
        <w:rPr>
          <w:rFonts w:hint="eastAsia" w:ascii="方正仿宋_GBK" w:hAnsi="宋体" w:eastAsia="方正仿宋_GBK"/>
          <w:sz w:val="24"/>
        </w:rPr>
      </w:pPr>
      <w:r>
        <w:rPr>
          <w:rFonts w:hint="eastAsia" w:ascii="方正仿宋_GBK" w:hAnsi="宋体" w:eastAsia="方正仿宋_GBK"/>
          <w:sz w:val="24"/>
        </w:rPr>
        <w:t>11.3.卷帘门：器材厢及泵室开口应采用带锁卷帘门，铝合金型材，锁具钥匙全车通用，门把手和锁坚固耐用，不易变形。门口与卷帘门间及各帘板之间有良好的防雨、防尘密封性能。</w:t>
      </w:r>
    </w:p>
    <w:p w14:paraId="197CF764">
      <w:pPr>
        <w:spacing w:line="500" w:lineRule="exact"/>
        <w:rPr>
          <w:rFonts w:hint="eastAsia" w:ascii="方正仿宋_GBK" w:hAnsi="宋体" w:eastAsia="方正仿宋_GBK"/>
          <w:sz w:val="24"/>
        </w:rPr>
      </w:pPr>
      <w:r>
        <w:rPr>
          <w:rFonts w:hint="eastAsia" w:ascii="方正仿宋_GBK" w:hAnsi="宋体" w:eastAsia="方正仿宋_GBK"/>
          <w:sz w:val="24"/>
        </w:rPr>
        <w:t>11.4厢体内部照明：LED白光照明灯带。</w:t>
      </w:r>
    </w:p>
    <w:p w14:paraId="6A2B7FC8">
      <w:pPr>
        <w:spacing w:line="500" w:lineRule="exact"/>
        <w:rPr>
          <w:rFonts w:hint="eastAsia" w:ascii="方正仿宋_GBK" w:hAnsi="宋体" w:eastAsia="方正仿宋_GBK"/>
          <w:sz w:val="24"/>
        </w:rPr>
      </w:pPr>
      <w:r>
        <w:rPr>
          <w:rFonts w:hint="eastAsia" w:ascii="方正仿宋_GBK" w:hAnsi="宋体" w:eastAsia="方正仿宋_GBK"/>
          <w:sz w:val="24"/>
        </w:rPr>
        <w:t>11.5.翻转踏板：钢框架覆铝合金花纹板结构或全铝合金防滑结构，边角处加装有黄色防磕碰部件，承载重量≥150kg。</w:t>
      </w:r>
    </w:p>
    <w:p w14:paraId="21D20E4C">
      <w:pPr>
        <w:spacing w:line="500" w:lineRule="exact"/>
        <w:rPr>
          <w:rFonts w:hint="eastAsia" w:ascii="方正仿宋_GBK" w:hAnsi="宋体" w:eastAsia="方正仿宋_GBK"/>
          <w:sz w:val="24"/>
        </w:rPr>
      </w:pPr>
      <w:r>
        <w:rPr>
          <w:rFonts w:hint="eastAsia" w:ascii="方正仿宋_GBK" w:hAnsi="宋体" w:eastAsia="方正仿宋_GBK"/>
          <w:sz w:val="24"/>
        </w:rPr>
        <w:t>12.信息采集装置</w:t>
      </w:r>
    </w:p>
    <w:p w14:paraId="127B5001">
      <w:pPr>
        <w:spacing w:line="500" w:lineRule="exact"/>
        <w:rPr>
          <w:rFonts w:hint="eastAsia" w:ascii="方正仿宋_GBK" w:hAnsi="宋体" w:eastAsia="方正仿宋_GBK"/>
          <w:sz w:val="24"/>
        </w:rPr>
      </w:pPr>
      <w:r>
        <w:rPr>
          <w:rFonts w:hint="eastAsia" w:ascii="方正仿宋_GBK" w:hAnsi="宋体" w:eastAsia="方正仿宋_GBK"/>
          <w:sz w:val="24"/>
        </w:rPr>
        <w:t>12.1.上装系统具有数字信息输出功能，输出信息至少包含消防泵出口压力、消防泵入口压力（真空度）、水罐液位、泡沫罐液位、水泵工作时间等关键信息；</w:t>
      </w:r>
    </w:p>
    <w:p w14:paraId="1FB8FA67">
      <w:pPr>
        <w:spacing w:line="500" w:lineRule="exact"/>
        <w:rPr>
          <w:rFonts w:hint="eastAsia" w:ascii="方正仿宋_GBK" w:hAnsi="宋体" w:eastAsia="方正仿宋_GBK"/>
          <w:sz w:val="24"/>
        </w:rPr>
      </w:pPr>
      <w:r>
        <w:rPr>
          <w:rFonts w:hint="eastAsia" w:ascii="方正仿宋_GBK" w:hAnsi="宋体" w:eastAsia="方正仿宋_GBK"/>
          <w:sz w:val="24"/>
        </w:rPr>
        <w:t>12.2.底盘系统具有数字信息输出功能，输出信息至少包含里程、燃油使用总量、发动机工作时间、燃料液面、发动机转速、车速、发动机冷却液温度高报警、机油液位低报警等关键信息；</w:t>
      </w:r>
    </w:p>
    <w:p w14:paraId="166AF233">
      <w:pPr>
        <w:spacing w:line="500" w:lineRule="exact"/>
        <w:rPr>
          <w:rFonts w:hint="eastAsia" w:ascii="方正仿宋_GBK" w:hAnsi="宋体" w:eastAsia="方正仿宋_GBK"/>
          <w:sz w:val="24"/>
        </w:rPr>
      </w:pPr>
      <w:r>
        <w:rPr>
          <w:rFonts w:hint="eastAsia" w:ascii="方正仿宋_GBK" w:hAnsi="宋体" w:eastAsia="方正仿宋_GBK"/>
          <w:sz w:val="24"/>
        </w:rPr>
        <w:t>12.3.具有上装及底盘系统信息采集与远程传输功能，相关信息能够自动接入到消防装备物联网管理系统中，并可与北斗消防综合服务管理平台对接实现位置信息推送功能。</w:t>
      </w:r>
    </w:p>
    <w:p w14:paraId="1FDA4B85">
      <w:pPr>
        <w:spacing w:line="500" w:lineRule="exact"/>
        <w:rPr>
          <w:rFonts w:hint="eastAsia" w:ascii="方正仿宋_GBK" w:hAnsi="宋体" w:eastAsia="方正仿宋_GBK"/>
          <w:sz w:val="24"/>
        </w:rPr>
      </w:pPr>
      <w:r>
        <w:rPr>
          <w:rFonts w:hint="eastAsia" w:ascii="方正仿宋_GBK" w:hAnsi="宋体" w:eastAsia="方正仿宋_GBK"/>
          <w:sz w:val="24"/>
        </w:rPr>
        <w:t>13.其他设备：</w:t>
      </w:r>
    </w:p>
    <w:p w14:paraId="1490019D">
      <w:pPr>
        <w:spacing w:line="500" w:lineRule="exact"/>
        <w:rPr>
          <w:rFonts w:hint="eastAsia" w:ascii="方正仿宋_GBK" w:hAnsi="宋体" w:eastAsia="方正仿宋_GBK"/>
          <w:sz w:val="24"/>
        </w:rPr>
      </w:pPr>
      <w:r>
        <w:rPr>
          <w:rFonts w:hint="eastAsia" w:ascii="方正仿宋_GBK" w:hAnsi="宋体" w:eastAsia="方正仿宋_GBK"/>
          <w:sz w:val="24"/>
        </w:rPr>
        <w:t>13.1.后爬梯：铝合金材质，安装于车体后部右侧，顶部装有扶手。</w:t>
      </w:r>
    </w:p>
    <w:p w14:paraId="739AA4C5">
      <w:pPr>
        <w:spacing w:line="500" w:lineRule="exact"/>
        <w:rPr>
          <w:rFonts w:hint="eastAsia" w:ascii="方正仿宋_GBK" w:hAnsi="宋体" w:eastAsia="方正仿宋_GBK"/>
          <w:sz w:val="24"/>
        </w:rPr>
      </w:pPr>
      <w:r>
        <w:rPr>
          <w:rFonts w:hint="eastAsia" w:ascii="方正仿宋_GBK" w:hAnsi="宋体" w:eastAsia="方正仿宋_GBK"/>
          <w:sz w:val="24"/>
        </w:rPr>
        <w:t>13.2.车厢顶部安装有三节拉梯固定架，电动单人可操作，具备滑道，方便拉梯装卸；</w:t>
      </w:r>
    </w:p>
    <w:p w14:paraId="0EB01760">
      <w:pPr>
        <w:spacing w:line="500" w:lineRule="exact"/>
        <w:rPr>
          <w:rFonts w:hint="eastAsia" w:ascii="方正仿宋_GBK" w:hAnsi="宋体" w:eastAsia="方正仿宋_GBK"/>
          <w:sz w:val="24"/>
        </w:rPr>
      </w:pPr>
      <w:r>
        <w:rPr>
          <w:rFonts w:hint="eastAsia" w:ascii="方正仿宋_GBK" w:hAnsi="宋体" w:eastAsia="方正仿宋_GBK"/>
          <w:sz w:val="24"/>
        </w:rPr>
        <w:t>13.3.车厢顶部进行防滑处理，积水自然下流。</w:t>
      </w:r>
    </w:p>
    <w:p w14:paraId="147D7074">
      <w:pPr>
        <w:spacing w:line="500" w:lineRule="exact"/>
        <w:rPr>
          <w:rFonts w:hint="eastAsia" w:ascii="方正仿宋_GBK" w:hAnsi="宋体" w:eastAsia="方正仿宋_GBK"/>
          <w:sz w:val="24"/>
        </w:rPr>
      </w:pPr>
      <w:r>
        <w:rPr>
          <w:rFonts w:hint="eastAsia" w:ascii="方正仿宋_GBK" w:hAnsi="宋体" w:eastAsia="方正仿宋_GBK"/>
          <w:sz w:val="24"/>
        </w:rPr>
        <w:t>13.4.防冻系统：水泵室和乘员室设有冬季防冻保温设备，确保在-20℃下系统正常运行，冬季消防员乘员室的温度不低于+20℃。出水口加装电子加热装置。</w:t>
      </w:r>
    </w:p>
    <w:p w14:paraId="2B4FDCEC">
      <w:pPr>
        <w:spacing w:line="500" w:lineRule="exact"/>
        <w:rPr>
          <w:rFonts w:hint="eastAsia" w:ascii="方正仿宋_GBK" w:hAnsi="宋体" w:eastAsia="方正仿宋_GBK"/>
          <w:sz w:val="24"/>
        </w:rPr>
      </w:pPr>
      <w:r>
        <w:rPr>
          <w:rFonts w:hint="eastAsia" w:ascii="方正仿宋_GBK" w:hAnsi="宋体" w:eastAsia="方正仿宋_GBK"/>
          <w:sz w:val="24"/>
        </w:rPr>
        <w:t>13.5.车辆具备自动充气充电装置，装置在车辆启动后可自动脱离。</w:t>
      </w:r>
    </w:p>
    <w:p w14:paraId="31DB07DA">
      <w:pPr>
        <w:spacing w:line="500" w:lineRule="exact"/>
        <w:rPr>
          <w:rFonts w:hint="eastAsia" w:ascii="方正仿宋_GBK" w:hAnsi="宋体" w:eastAsia="方正仿宋_GBK"/>
          <w:sz w:val="24"/>
        </w:rPr>
      </w:pPr>
      <w:r>
        <w:rPr>
          <w:rFonts w:hint="eastAsia" w:ascii="方正仿宋_GBK" w:hAnsi="宋体" w:eastAsia="方正仿宋_GBK"/>
          <w:sz w:val="24"/>
        </w:rPr>
        <w:t>14.电器及警示：</w:t>
      </w:r>
    </w:p>
    <w:p w14:paraId="3AC8FFED">
      <w:pPr>
        <w:spacing w:line="500" w:lineRule="exact"/>
        <w:rPr>
          <w:rFonts w:hint="eastAsia" w:ascii="方正仿宋_GBK" w:hAnsi="宋体" w:eastAsia="方正仿宋_GBK"/>
          <w:sz w:val="24"/>
        </w:rPr>
      </w:pPr>
      <w:r>
        <w:rPr>
          <w:rFonts w:hint="eastAsia" w:ascii="方正仿宋_GBK" w:hAnsi="宋体" w:eastAsia="方正仿宋_GBK"/>
          <w:sz w:val="24"/>
        </w:rPr>
        <w:t>14.1.整车设有电源总开关。</w:t>
      </w:r>
    </w:p>
    <w:p w14:paraId="4C0EF6BF">
      <w:pPr>
        <w:spacing w:line="500" w:lineRule="exact"/>
        <w:rPr>
          <w:rFonts w:hint="eastAsia" w:ascii="方正仿宋_GBK" w:hAnsi="宋体" w:eastAsia="方正仿宋_GBK"/>
          <w:sz w:val="24"/>
        </w:rPr>
      </w:pPr>
      <w:r>
        <w:rPr>
          <w:rFonts w:hint="eastAsia" w:ascii="方正仿宋_GBK" w:hAnsi="宋体" w:eastAsia="方正仿宋_GBK"/>
          <w:sz w:val="24"/>
        </w:rPr>
        <w:t>14.2.驾驶室顶前部安装红色长排警灯。</w:t>
      </w:r>
    </w:p>
    <w:p w14:paraId="751CDA72">
      <w:pPr>
        <w:spacing w:line="500" w:lineRule="exact"/>
        <w:rPr>
          <w:rFonts w:hint="eastAsia" w:ascii="方正仿宋_GBK" w:hAnsi="宋体" w:eastAsia="方正仿宋_GBK"/>
          <w:sz w:val="24"/>
        </w:rPr>
      </w:pPr>
      <w:r>
        <w:rPr>
          <w:rFonts w:hint="eastAsia" w:ascii="方正仿宋_GBK" w:hAnsi="宋体" w:eastAsia="方正仿宋_GBK"/>
          <w:sz w:val="24"/>
        </w:rPr>
        <w:t>14.3.车厢两侧上部各配置不少于3个频闪灯及工作照明灯。</w:t>
      </w:r>
    </w:p>
    <w:p w14:paraId="6EF5382E">
      <w:pPr>
        <w:spacing w:line="500" w:lineRule="exact"/>
        <w:rPr>
          <w:rFonts w:hint="eastAsia" w:ascii="方正仿宋_GBK" w:hAnsi="宋体" w:eastAsia="方正仿宋_GBK"/>
          <w:sz w:val="24"/>
        </w:rPr>
      </w:pPr>
      <w:r>
        <w:rPr>
          <w:rFonts w:hint="eastAsia" w:ascii="方正仿宋_GBK" w:hAnsi="宋体" w:eastAsia="方正仿宋_GBK"/>
          <w:sz w:val="24"/>
        </w:rPr>
        <w:t>14.4.车顶后部设有红色旋转警灯。</w:t>
      </w:r>
    </w:p>
    <w:p w14:paraId="507924C9">
      <w:pPr>
        <w:spacing w:line="500" w:lineRule="exact"/>
        <w:rPr>
          <w:rFonts w:hint="eastAsia" w:ascii="方正仿宋_GBK" w:hAnsi="宋体" w:eastAsia="方正仿宋_GBK"/>
          <w:sz w:val="24"/>
        </w:rPr>
      </w:pPr>
      <w:r>
        <w:rPr>
          <w:rFonts w:hint="eastAsia" w:ascii="方正仿宋_GBK" w:hAnsi="宋体" w:eastAsia="方正仿宋_GBK"/>
          <w:sz w:val="24"/>
        </w:rPr>
        <w:t>14.5.每个器材箱LED照明，每个脚踏板黄色指示灯，泵室LED 照明；</w:t>
      </w:r>
    </w:p>
    <w:p w14:paraId="52851866">
      <w:pPr>
        <w:spacing w:line="500" w:lineRule="exact"/>
        <w:rPr>
          <w:rFonts w:hint="eastAsia" w:ascii="方正仿宋_GBK" w:hAnsi="宋体" w:eastAsia="方正仿宋_GBK"/>
          <w:sz w:val="24"/>
        </w:rPr>
      </w:pPr>
      <w:r>
        <w:rPr>
          <w:rFonts w:hint="eastAsia" w:ascii="方正仿宋_GBK" w:hAnsi="宋体" w:eastAsia="方正仿宋_GBK"/>
          <w:sz w:val="24"/>
        </w:rPr>
        <w:t>14.6.公共广播系统：公共广播系统安装在驾驶员或副驾驶员易接触的位置、扬声器安装在车顶；</w:t>
      </w:r>
    </w:p>
    <w:p w14:paraId="5705D1AD">
      <w:pPr>
        <w:spacing w:line="500" w:lineRule="exact"/>
        <w:rPr>
          <w:rFonts w:hint="eastAsia" w:ascii="方正仿宋_GBK" w:hAnsi="宋体" w:eastAsia="方正仿宋_GBK"/>
          <w:sz w:val="24"/>
        </w:rPr>
      </w:pPr>
      <w:r>
        <w:rPr>
          <w:rFonts w:hint="eastAsia" w:ascii="方正仿宋_GBK" w:hAnsi="宋体" w:eastAsia="方正仿宋_GBK"/>
          <w:sz w:val="24"/>
        </w:rPr>
        <w:t>15.外观</w:t>
      </w:r>
    </w:p>
    <w:p w14:paraId="1549C4C6">
      <w:pPr>
        <w:spacing w:line="500" w:lineRule="exact"/>
        <w:rPr>
          <w:rFonts w:hint="eastAsia" w:ascii="方正仿宋_GBK" w:hAnsi="宋体" w:eastAsia="方正仿宋_GBK"/>
          <w:sz w:val="24"/>
        </w:rPr>
      </w:pPr>
      <w:r>
        <w:rPr>
          <w:rFonts w:hint="eastAsia" w:ascii="方正仿宋_GBK" w:hAnsi="宋体" w:eastAsia="方正仿宋_GBK"/>
          <w:sz w:val="24"/>
        </w:rPr>
        <w:t>15.1.卷帘门：铝的通常颜色；</w:t>
      </w:r>
    </w:p>
    <w:p w14:paraId="4A0E9B1F">
      <w:pPr>
        <w:spacing w:line="500" w:lineRule="exact"/>
        <w:rPr>
          <w:rFonts w:hint="eastAsia" w:ascii="方正仿宋_GBK" w:hAnsi="宋体" w:eastAsia="方正仿宋_GBK"/>
          <w:sz w:val="24"/>
        </w:rPr>
      </w:pPr>
      <w:r>
        <w:rPr>
          <w:rFonts w:hint="eastAsia" w:ascii="方正仿宋_GBK" w:hAnsi="宋体" w:eastAsia="方正仿宋_GBK"/>
          <w:sz w:val="24"/>
        </w:rPr>
        <w:t>15.2.车顶和安全扶手：白铝；</w:t>
      </w:r>
    </w:p>
    <w:p w14:paraId="2D61E122">
      <w:pPr>
        <w:spacing w:line="500" w:lineRule="exact"/>
        <w:rPr>
          <w:rFonts w:hint="eastAsia" w:ascii="方正仿宋_GBK" w:hAnsi="宋体" w:eastAsia="方正仿宋_GBK"/>
          <w:sz w:val="24"/>
        </w:rPr>
      </w:pPr>
      <w:r>
        <w:rPr>
          <w:rFonts w:hint="eastAsia" w:ascii="方正仿宋_GBK" w:hAnsi="宋体" w:eastAsia="方正仿宋_GBK"/>
          <w:sz w:val="24"/>
        </w:rPr>
        <w:t>15.3.挡泥板和保险杠：灰色，采用和器材箱脚踏板整体性涂装设计；</w:t>
      </w:r>
    </w:p>
    <w:p w14:paraId="1F06AC45">
      <w:pPr>
        <w:spacing w:line="500" w:lineRule="exact"/>
        <w:rPr>
          <w:rFonts w:hint="eastAsia" w:ascii="方正仿宋_GBK" w:hAnsi="宋体" w:eastAsia="方正仿宋_GBK"/>
          <w:sz w:val="24"/>
        </w:rPr>
      </w:pPr>
      <w:r>
        <w:rPr>
          <w:rFonts w:hint="eastAsia" w:ascii="方正仿宋_GBK" w:hAnsi="宋体" w:eastAsia="方正仿宋_GBK"/>
          <w:sz w:val="24"/>
        </w:rPr>
        <w:t>15.4.轮辋：银色，根据底盘商标准；</w:t>
      </w:r>
    </w:p>
    <w:p w14:paraId="5E0BA184">
      <w:pPr>
        <w:spacing w:line="500" w:lineRule="exact"/>
        <w:rPr>
          <w:rFonts w:hint="eastAsia" w:ascii="方正仿宋_GBK" w:hAnsi="宋体" w:eastAsia="方正仿宋_GBK"/>
          <w:sz w:val="24"/>
        </w:rPr>
      </w:pPr>
      <w:r>
        <w:rPr>
          <w:rFonts w:hint="eastAsia" w:ascii="方正仿宋_GBK" w:hAnsi="宋体" w:eastAsia="方正仿宋_GBK"/>
          <w:sz w:val="24"/>
        </w:rPr>
        <w:t>15.5.车架：灰或黑色，根据底盘商标准；</w:t>
      </w:r>
    </w:p>
    <w:p w14:paraId="7F40259B">
      <w:pPr>
        <w:spacing w:line="500" w:lineRule="exact"/>
        <w:rPr>
          <w:rFonts w:hint="eastAsia" w:ascii="方正仿宋_GBK" w:hAnsi="宋体" w:eastAsia="方正仿宋_GBK"/>
          <w:sz w:val="24"/>
        </w:rPr>
      </w:pPr>
      <w:r>
        <w:rPr>
          <w:rFonts w:hint="eastAsia" w:ascii="方正仿宋_GBK" w:hAnsi="宋体" w:eastAsia="方正仿宋_GBK"/>
          <w:sz w:val="24"/>
        </w:rPr>
        <w:t>15.6.轻合金：未喷漆，自然色；</w:t>
      </w:r>
    </w:p>
    <w:p w14:paraId="5AEFB7A6">
      <w:pPr>
        <w:spacing w:line="500" w:lineRule="exact"/>
        <w:rPr>
          <w:rFonts w:hint="eastAsia" w:ascii="方正仿宋_GBK" w:hAnsi="宋体" w:eastAsia="方正仿宋_GBK"/>
          <w:sz w:val="24"/>
        </w:rPr>
      </w:pPr>
      <w:r>
        <w:rPr>
          <w:rFonts w:hint="eastAsia" w:ascii="方正仿宋_GBK" w:hAnsi="宋体" w:eastAsia="方正仿宋_GBK"/>
          <w:sz w:val="24"/>
        </w:rPr>
        <w:t>15.7.车底和空腔防护：上装及驾驶室。</w:t>
      </w:r>
    </w:p>
    <w:p w14:paraId="39653D63">
      <w:pPr>
        <w:spacing w:line="500" w:lineRule="exact"/>
        <w:rPr>
          <w:rFonts w:hint="eastAsia" w:ascii="方正仿宋_GBK" w:hAnsi="宋体" w:eastAsia="方正仿宋_GBK"/>
          <w:sz w:val="24"/>
        </w:rPr>
      </w:pPr>
      <w:r>
        <w:rPr>
          <w:rFonts w:hint="eastAsia" w:ascii="方正仿宋_GBK" w:hAnsi="宋体" w:eastAsia="方正仿宋_GBK"/>
          <w:sz w:val="24"/>
        </w:rPr>
        <w:t>16.喷漆</w:t>
      </w:r>
    </w:p>
    <w:p w14:paraId="7BF0CFE2">
      <w:pPr>
        <w:spacing w:line="500" w:lineRule="exact"/>
        <w:rPr>
          <w:rFonts w:hint="eastAsia" w:ascii="方正仿宋_GBK" w:hAnsi="宋体" w:eastAsia="方正仿宋_GBK"/>
          <w:sz w:val="24"/>
        </w:rPr>
      </w:pPr>
      <w:r>
        <w:rPr>
          <w:rFonts w:hint="eastAsia" w:ascii="方正仿宋_GBK" w:hAnsi="宋体" w:eastAsia="方正仿宋_GBK"/>
          <w:sz w:val="24"/>
        </w:rPr>
        <w:t>16.1.喷漆：车辆主体颜色为R03消防红。（包括：驾驶室、器材厢、泵房，其中铝合金卷帘门除外）</w:t>
      </w:r>
    </w:p>
    <w:p w14:paraId="606417E5">
      <w:pPr>
        <w:spacing w:line="500" w:lineRule="exact"/>
        <w:rPr>
          <w:rFonts w:hint="eastAsia" w:ascii="方正仿宋_GBK" w:hAnsi="宋体" w:eastAsia="方正仿宋_GBK"/>
          <w:sz w:val="24"/>
        </w:rPr>
      </w:pPr>
      <w:r>
        <w:rPr>
          <w:rFonts w:hint="eastAsia" w:ascii="方正仿宋_GBK" w:hAnsi="宋体" w:eastAsia="方正仿宋_GBK"/>
          <w:sz w:val="24"/>
        </w:rPr>
        <w:t>16.2.前轮罩和保险杠：保持原底盘颜色不变。</w:t>
      </w:r>
    </w:p>
    <w:p w14:paraId="7AF5A3B3">
      <w:pPr>
        <w:spacing w:line="500" w:lineRule="exact"/>
        <w:rPr>
          <w:rFonts w:hint="eastAsia" w:ascii="方正仿宋_GBK" w:hAnsi="宋体" w:eastAsia="方正仿宋_GBK"/>
          <w:sz w:val="24"/>
        </w:rPr>
      </w:pPr>
      <w:r>
        <w:rPr>
          <w:rFonts w:hint="eastAsia" w:ascii="方正仿宋_GBK" w:hAnsi="宋体" w:eastAsia="方正仿宋_GBK"/>
          <w:sz w:val="24"/>
        </w:rPr>
        <w:t>16.3.器材室、泵室内外露表面：保持原铝板颜色不变。</w:t>
      </w:r>
    </w:p>
    <w:p w14:paraId="3C95FF5E">
      <w:pPr>
        <w:spacing w:line="500" w:lineRule="exact"/>
        <w:rPr>
          <w:rFonts w:hint="eastAsia" w:ascii="方正仿宋_GBK" w:hAnsi="宋体" w:eastAsia="方正仿宋_GBK"/>
          <w:sz w:val="24"/>
        </w:rPr>
      </w:pPr>
      <w:r>
        <w:rPr>
          <w:rFonts w:hint="eastAsia" w:ascii="方正仿宋_GBK" w:hAnsi="宋体" w:eastAsia="方正仿宋_GBK"/>
          <w:sz w:val="24"/>
        </w:rPr>
        <w:t>16.4.胎压（bar或KPa）漆在车轮挡泥板中心位置。</w:t>
      </w:r>
    </w:p>
    <w:p w14:paraId="61727E01">
      <w:pPr>
        <w:spacing w:line="500" w:lineRule="exact"/>
        <w:rPr>
          <w:rFonts w:hint="eastAsia" w:ascii="方正仿宋_GBK" w:hAnsi="宋体" w:eastAsia="方正仿宋_GBK"/>
          <w:sz w:val="24"/>
        </w:rPr>
      </w:pPr>
      <w:r>
        <w:rPr>
          <w:rFonts w:hint="eastAsia" w:ascii="方正仿宋_GBK" w:hAnsi="宋体" w:eastAsia="方正仿宋_GBK"/>
          <w:sz w:val="24"/>
        </w:rPr>
        <w:t>16.5.车尾及侧面具有反光标识。</w:t>
      </w:r>
    </w:p>
    <w:p w14:paraId="0058E9CC">
      <w:pPr>
        <w:spacing w:line="500" w:lineRule="exact"/>
        <w:rPr>
          <w:rFonts w:hint="eastAsia" w:ascii="方正仿宋_GBK" w:hAnsi="宋体" w:eastAsia="方正仿宋_GBK"/>
          <w:sz w:val="24"/>
        </w:rPr>
      </w:pPr>
      <w:r>
        <w:rPr>
          <w:rFonts w:hint="eastAsia" w:ascii="方正仿宋_GBK" w:hAnsi="宋体" w:eastAsia="方正仿宋_GBK"/>
          <w:sz w:val="24"/>
        </w:rPr>
        <w:t>16.6.车身标识符合《应急救援专用号牌式样和车辆涂装样图》（国办发[2018]114号）要求，支队、消防站名称由用户自定。</w:t>
      </w:r>
    </w:p>
    <w:p w14:paraId="6E0DED21">
      <w:pPr>
        <w:spacing w:line="500" w:lineRule="exact"/>
        <w:rPr>
          <w:rFonts w:hint="eastAsia" w:ascii="方正仿宋_GBK" w:hAnsi="宋体" w:eastAsia="方正仿宋_GBK"/>
          <w:sz w:val="24"/>
        </w:rPr>
      </w:pPr>
      <w:r>
        <w:rPr>
          <w:rFonts w:hint="eastAsia" w:ascii="方正仿宋_GBK" w:hAnsi="宋体" w:eastAsia="方正仿宋_GBK"/>
          <w:sz w:val="24"/>
        </w:rPr>
        <w:t>17.总体要求：</w:t>
      </w:r>
    </w:p>
    <w:p w14:paraId="274F09C5">
      <w:pPr>
        <w:spacing w:line="500" w:lineRule="exact"/>
        <w:rPr>
          <w:rFonts w:hint="eastAsia" w:ascii="方正仿宋_GBK" w:hAnsi="宋体" w:eastAsia="方正仿宋_GBK"/>
          <w:sz w:val="24"/>
        </w:rPr>
      </w:pPr>
      <w:r>
        <w:rPr>
          <w:rFonts w:hint="eastAsia" w:ascii="方正仿宋_GBK" w:hAnsi="宋体" w:eastAsia="方正仿宋_GBK"/>
          <w:sz w:val="24"/>
        </w:rPr>
        <w:t>17.1.所有操作开关、仪表均有符合规范的中文铭牌标志。</w:t>
      </w:r>
    </w:p>
    <w:p w14:paraId="1E369952">
      <w:pPr>
        <w:spacing w:line="500" w:lineRule="exact"/>
        <w:rPr>
          <w:rFonts w:hint="eastAsia" w:ascii="方正仿宋_GBK" w:hAnsi="宋体" w:eastAsia="方正仿宋_GBK"/>
          <w:sz w:val="24"/>
        </w:rPr>
      </w:pPr>
      <w:r>
        <w:rPr>
          <w:rFonts w:hint="eastAsia" w:ascii="方正仿宋_GBK" w:hAnsi="宋体" w:eastAsia="方正仿宋_GBK"/>
          <w:sz w:val="24"/>
        </w:rPr>
        <w:t>17.2.所有铆接保持一定的密度。</w:t>
      </w:r>
    </w:p>
    <w:p w14:paraId="2FA48E98">
      <w:pPr>
        <w:spacing w:line="500" w:lineRule="exact"/>
        <w:rPr>
          <w:rFonts w:hint="eastAsia" w:ascii="方正仿宋_GBK" w:hAnsi="宋体" w:eastAsia="方正仿宋_GBK"/>
          <w:sz w:val="24"/>
        </w:rPr>
      </w:pPr>
      <w:r>
        <w:rPr>
          <w:rFonts w:hint="eastAsia" w:ascii="方正仿宋_GBK" w:hAnsi="宋体" w:eastAsia="方正仿宋_GBK"/>
          <w:sz w:val="24"/>
        </w:rPr>
        <w:t>17.3.所有焊接牢固、光洁、平整。</w:t>
      </w:r>
    </w:p>
    <w:p w14:paraId="56FF32B6">
      <w:pPr>
        <w:spacing w:line="500" w:lineRule="exact"/>
        <w:rPr>
          <w:rFonts w:hint="eastAsia" w:ascii="方正仿宋_GBK" w:hAnsi="宋体" w:eastAsia="方正仿宋_GBK"/>
          <w:sz w:val="24"/>
        </w:rPr>
      </w:pPr>
      <w:r>
        <w:rPr>
          <w:rFonts w:hint="eastAsia" w:ascii="方正仿宋_GBK" w:hAnsi="宋体" w:eastAsia="方正仿宋_GBK"/>
          <w:sz w:val="24"/>
        </w:rPr>
        <w:t>17.4.每辆车需配有在应急管理部消防装备物资信息采集系统注册的（厂家信息录入系统使用地址：http://xfzb.119.gov.cn/fems/）RFID射频电子标签或粘贴二维码，防水，不易脱落，可根据甲方要求涂印标识。</w:t>
      </w:r>
    </w:p>
    <w:p w14:paraId="174953A0">
      <w:pPr>
        <w:spacing w:line="500" w:lineRule="exact"/>
        <w:rPr>
          <w:rFonts w:hint="eastAsia" w:ascii="方正仿宋_GBK" w:hAnsi="宋体" w:eastAsia="方正仿宋_GBK"/>
          <w:sz w:val="24"/>
        </w:rPr>
      </w:pPr>
      <w:r>
        <w:rPr>
          <w:rFonts w:hint="eastAsia" w:ascii="方正仿宋_GBK" w:hAnsi="宋体" w:eastAsia="方正仿宋_GBK"/>
          <w:sz w:val="24"/>
        </w:rPr>
        <w:t>18.交货时，车内柴油/汽油、尿素、润滑油、防冻液等均应加满。</w:t>
      </w:r>
    </w:p>
    <w:p w14:paraId="7319DCFD">
      <w:pPr>
        <w:spacing w:line="500" w:lineRule="exact"/>
        <w:rPr>
          <w:rFonts w:hint="eastAsia" w:ascii="方正仿宋_GBK" w:hAnsi="宋体" w:eastAsia="方正仿宋_GBK"/>
          <w:sz w:val="24"/>
        </w:rPr>
      </w:pPr>
      <w:r>
        <w:rPr>
          <w:rFonts w:hint="eastAsia" w:ascii="方正仿宋_GBK" w:hAnsi="宋体" w:eastAsia="方正仿宋_GBK"/>
          <w:sz w:val="24"/>
        </w:rPr>
        <w:t>19.随车文件</w:t>
      </w:r>
    </w:p>
    <w:p w14:paraId="423FDB22">
      <w:pPr>
        <w:spacing w:line="500" w:lineRule="exact"/>
        <w:rPr>
          <w:rFonts w:hint="eastAsia" w:ascii="方正仿宋_GBK" w:hAnsi="宋体" w:eastAsia="方正仿宋_GBK"/>
          <w:sz w:val="24"/>
        </w:rPr>
      </w:pPr>
      <w:r>
        <w:rPr>
          <w:rFonts w:hint="eastAsia" w:ascii="方正仿宋_GBK" w:hAnsi="宋体" w:eastAsia="方正仿宋_GBK"/>
          <w:sz w:val="24"/>
        </w:rPr>
        <w:t>19.1.整车合格证（需与工信部提供名称数据一致）（1份）。</w:t>
      </w:r>
    </w:p>
    <w:p w14:paraId="26C67FB2">
      <w:pPr>
        <w:spacing w:line="500" w:lineRule="exact"/>
        <w:rPr>
          <w:rFonts w:hint="eastAsia" w:ascii="方正仿宋_GBK" w:hAnsi="宋体" w:eastAsia="方正仿宋_GBK"/>
          <w:sz w:val="24"/>
        </w:rPr>
      </w:pPr>
      <w:r>
        <w:rPr>
          <w:rFonts w:hint="eastAsia" w:ascii="方正仿宋_GBK" w:hAnsi="宋体" w:eastAsia="方正仿宋_GBK"/>
          <w:sz w:val="24"/>
        </w:rPr>
        <w:t>19.2.如是进口货物，提供报关单或证明书（如有）或自动进口许可证（如有），提供原件（1份）。</w:t>
      </w:r>
    </w:p>
    <w:p w14:paraId="281D8910">
      <w:pPr>
        <w:spacing w:line="500" w:lineRule="exact"/>
        <w:rPr>
          <w:rFonts w:hint="eastAsia" w:ascii="方正仿宋_GBK" w:hAnsi="宋体" w:eastAsia="方正仿宋_GBK"/>
          <w:sz w:val="24"/>
        </w:rPr>
      </w:pPr>
      <w:r>
        <w:rPr>
          <w:rFonts w:hint="eastAsia" w:ascii="方正仿宋_GBK" w:hAnsi="宋体" w:eastAsia="方正仿宋_GBK"/>
          <w:sz w:val="24"/>
        </w:rPr>
        <w:t>19.3.车辆识别代码拓印件（2份）。</w:t>
      </w:r>
    </w:p>
    <w:p w14:paraId="101FE389">
      <w:pPr>
        <w:spacing w:line="500" w:lineRule="exact"/>
        <w:rPr>
          <w:rFonts w:hint="eastAsia" w:ascii="方正仿宋_GBK" w:hAnsi="宋体" w:eastAsia="方正仿宋_GBK"/>
          <w:sz w:val="24"/>
        </w:rPr>
      </w:pPr>
      <w:r>
        <w:rPr>
          <w:rFonts w:hint="eastAsia" w:ascii="方正仿宋_GBK" w:hAnsi="宋体" w:eastAsia="方正仿宋_GBK"/>
          <w:sz w:val="24"/>
        </w:rPr>
        <w:t>19.4.发动机号拓印件（2份）。</w:t>
      </w:r>
    </w:p>
    <w:p w14:paraId="3268C581">
      <w:pPr>
        <w:spacing w:line="500" w:lineRule="exact"/>
        <w:rPr>
          <w:rFonts w:hint="eastAsia" w:ascii="方正仿宋_GBK" w:hAnsi="宋体" w:eastAsia="方正仿宋_GBK"/>
          <w:sz w:val="24"/>
        </w:rPr>
      </w:pPr>
      <w:r>
        <w:rPr>
          <w:rFonts w:hint="eastAsia" w:ascii="方正仿宋_GBK" w:hAnsi="宋体" w:eastAsia="方正仿宋_GBK"/>
          <w:sz w:val="24"/>
        </w:rPr>
        <w:t>19.5.底盘驾驶员中文操作手册（2份）。</w:t>
      </w:r>
    </w:p>
    <w:p w14:paraId="786DAB52">
      <w:pPr>
        <w:spacing w:line="500" w:lineRule="exact"/>
        <w:rPr>
          <w:rFonts w:hint="eastAsia" w:ascii="方正仿宋_GBK" w:hAnsi="宋体" w:eastAsia="方正仿宋_GBK"/>
          <w:sz w:val="24"/>
        </w:rPr>
      </w:pPr>
      <w:r>
        <w:rPr>
          <w:rFonts w:hint="eastAsia" w:ascii="方正仿宋_GBK" w:hAnsi="宋体" w:eastAsia="方正仿宋_GBK"/>
          <w:sz w:val="24"/>
        </w:rPr>
        <w:t>19.6.底盘中文维修保养手册和中文光盘（2份）。</w:t>
      </w:r>
    </w:p>
    <w:p w14:paraId="2252513E">
      <w:pPr>
        <w:spacing w:line="500" w:lineRule="exact"/>
        <w:rPr>
          <w:rFonts w:hint="eastAsia" w:ascii="方正仿宋_GBK" w:hAnsi="宋体" w:eastAsia="方正仿宋_GBK"/>
          <w:sz w:val="24"/>
        </w:rPr>
      </w:pPr>
      <w:r>
        <w:rPr>
          <w:rFonts w:hint="eastAsia" w:ascii="方正仿宋_GBK" w:hAnsi="宋体" w:eastAsia="方正仿宋_GBK"/>
          <w:sz w:val="24"/>
        </w:rPr>
        <w:t>19.7.底盘中文零件目录图册或中文光盘（2份）。</w:t>
      </w:r>
    </w:p>
    <w:p w14:paraId="4B037317">
      <w:pPr>
        <w:spacing w:line="500" w:lineRule="exact"/>
        <w:rPr>
          <w:rFonts w:hint="eastAsia" w:ascii="方正仿宋_GBK" w:hAnsi="宋体" w:eastAsia="方正仿宋_GBK"/>
          <w:sz w:val="24"/>
        </w:rPr>
      </w:pPr>
      <w:r>
        <w:rPr>
          <w:rFonts w:hint="eastAsia" w:ascii="方正仿宋_GBK" w:hAnsi="宋体" w:eastAsia="方正仿宋_GBK"/>
          <w:sz w:val="24"/>
        </w:rPr>
        <w:t>19.8.底盘质量保修卡和改装手册等（1套）。</w:t>
      </w:r>
    </w:p>
    <w:p w14:paraId="5E6322B4">
      <w:pPr>
        <w:spacing w:line="500" w:lineRule="exact"/>
        <w:rPr>
          <w:rFonts w:hint="eastAsia" w:ascii="方正仿宋_GBK" w:hAnsi="宋体" w:eastAsia="方正仿宋_GBK"/>
          <w:sz w:val="24"/>
        </w:rPr>
      </w:pPr>
      <w:r>
        <w:rPr>
          <w:rFonts w:hint="eastAsia" w:ascii="方正仿宋_GBK" w:hAnsi="宋体" w:eastAsia="方正仿宋_GBK"/>
          <w:sz w:val="24"/>
        </w:rPr>
        <w:t>19.9.润滑计划、数据卡、标明车总重量及底盘号的图表（1套）。</w:t>
      </w:r>
    </w:p>
    <w:p w14:paraId="1C373C11">
      <w:pPr>
        <w:spacing w:line="500" w:lineRule="exact"/>
        <w:rPr>
          <w:rFonts w:hint="eastAsia" w:ascii="方正仿宋_GBK" w:hAnsi="宋体" w:eastAsia="方正仿宋_GBK"/>
          <w:sz w:val="24"/>
        </w:rPr>
      </w:pPr>
      <w:r>
        <w:rPr>
          <w:rFonts w:hint="eastAsia" w:ascii="方正仿宋_GBK" w:hAnsi="宋体" w:eastAsia="方正仿宋_GBK"/>
          <w:sz w:val="24"/>
        </w:rPr>
        <w:t>19.10.中文上装使用说明书（包括控制气路、电路配线图等纸质版和pdf电子版）（2套）。</w:t>
      </w:r>
    </w:p>
    <w:p w14:paraId="0E082881">
      <w:pPr>
        <w:spacing w:line="500" w:lineRule="exact"/>
        <w:rPr>
          <w:rFonts w:hint="eastAsia" w:ascii="方正仿宋_GBK" w:hAnsi="宋体" w:eastAsia="方正仿宋_GBK"/>
          <w:sz w:val="24"/>
        </w:rPr>
      </w:pPr>
      <w:r>
        <w:rPr>
          <w:rFonts w:hint="eastAsia" w:ascii="方正仿宋_GBK" w:hAnsi="宋体" w:eastAsia="方正仿宋_GBK"/>
          <w:sz w:val="24"/>
        </w:rPr>
        <w:t>19.11.上装零件目录图册或光盘（2套）。</w:t>
      </w:r>
    </w:p>
    <w:p w14:paraId="6A06858C">
      <w:pPr>
        <w:spacing w:line="500" w:lineRule="exact"/>
        <w:rPr>
          <w:rFonts w:hint="eastAsia" w:ascii="方正仿宋_GBK" w:hAnsi="宋体" w:eastAsia="方正仿宋_GBK"/>
          <w:sz w:val="24"/>
        </w:rPr>
      </w:pPr>
      <w:r>
        <w:rPr>
          <w:rFonts w:hint="eastAsia" w:ascii="方正仿宋_GBK" w:hAnsi="宋体" w:eastAsia="方正仿宋_GBK"/>
          <w:sz w:val="24"/>
        </w:rPr>
        <w:t>19.12.出厂检验证书、测试报告、调整记录（1套）。</w:t>
      </w:r>
    </w:p>
    <w:p w14:paraId="173E3DE7">
      <w:pPr>
        <w:spacing w:line="500" w:lineRule="exact"/>
        <w:rPr>
          <w:rFonts w:hint="eastAsia" w:ascii="方正仿宋_GBK" w:hAnsi="宋体" w:eastAsia="方正仿宋_GBK"/>
          <w:sz w:val="24"/>
        </w:rPr>
      </w:pPr>
      <w:r>
        <w:rPr>
          <w:rFonts w:hint="eastAsia" w:ascii="方正仿宋_GBK" w:hAnsi="宋体" w:eastAsia="方正仿宋_GBK"/>
          <w:sz w:val="24"/>
        </w:rPr>
        <w:t>19.13.其它技术资料，如附属外购设备的维修手册和零件目录等。（1份）</w:t>
      </w:r>
    </w:p>
    <w:p w14:paraId="49D98BED">
      <w:pPr>
        <w:spacing w:line="500" w:lineRule="exact"/>
        <w:rPr>
          <w:rFonts w:hint="eastAsia" w:ascii="方正仿宋_GBK" w:hAnsi="宋体" w:eastAsia="方正仿宋_GBK"/>
          <w:sz w:val="24"/>
        </w:rPr>
      </w:pPr>
      <w:r>
        <w:rPr>
          <w:rFonts w:hint="eastAsia" w:ascii="方正仿宋_GBK" w:hAnsi="宋体" w:eastAsia="方正仿宋_GBK"/>
          <w:sz w:val="24"/>
        </w:rPr>
        <w:t>19.14.车辆性能讲解和操作培训光盘。</w:t>
      </w:r>
    </w:p>
    <w:p w14:paraId="39D9E81A">
      <w:pPr>
        <w:spacing w:line="500" w:lineRule="exact"/>
        <w:rPr>
          <w:rFonts w:hint="eastAsia" w:ascii="方正仿宋_GBK" w:hAnsi="宋体" w:eastAsia="方正仿宋_GBK"/>
          <w:sz w:val="24"/>
        </w:rPr>
      </w:pPr>
      <w:r>
        <w:rPr>
          <w:rFonts w:hint="eastAsia" w:ascii="方正仿宋_GBK" w:hAnsi="宋体" w:eastAsia="方正仿宋_GBK"/>
          <w:sz w:val="24"/>
        </w:rPr>
        <w:t>19.15.易耗易损件报价单（含型号、生产厂家、联系方式等）（1份）。</w:t>
      </w:r>
    </w:p>
    <w:p w14:paraId="77AA0196">
      <w:pPr>
        <w:spacing w:line="500" w:lineRule="exact"/>
        <w:rPr>
          <w:rFonts w:hint="eastAsia" w:ascii="方正仿宋_GBK" w:hAnsi="宋体" w:eastAsia="方正仿宋_GBK"/>
          <w:sz w:val="24"/>
        </w:rPr>
      </w:pPr>
      <w:r>
        <w:rPr>
          <w:rFonts w:hint="eastAsia" w:ascii="方正仿宋_GBK" w:hAnsi="宋体" w:eastAsia="方正仿宋_GBK"/>
          <w:sz w:val="24"/>
        </w:rPr>
        <w:t>20.随车器材：</w:t>
      </w:r>
    </w:p>
    <w:tbl>
      <w:tblPr>
        <w:tblStyle w:val="9"/>
        <w:tblW w:w="81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2988"/>
        <w:gridCol w:w="3819"/>
        <w:gridCol w:w="831"/>
      </w:tblGrid>
      <w:tr w14:paraId="07FED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500BD705">
            <w:pPr>
              <w:spacing w:line="280" w:lineRule="exact"/>
              <w:rPr>
                <w:sz w:val="24"/>
              </w:rPr>
            </w:pPr>
            <w:r>
              <w:rPr>
                <w:sz w:val="24"/>
              </w:rPr>
              <w:t>序号</w:t>
            </w:r>
          </w:p>
        </w:tc>
        <w:tc>
          <w:tcPr>
            <w:tcW w:w="2988" w:type="dxa"/>
            <w:vAlign w:val="center"/>
          </w:tcPr>
          <w:p w14:paraId="7144BAA6">
            <w:pPr>
              <w:spacing w:line="280" w:lineRule="exact"/>
              <w:rPr>
                <w:sz w:val="24"/>
              </w:rPr>
            </w:pPr>
            <w:r>
              <w:rPr>
                <w:sz w:val="24"/>
              </w:rPr>
              <w:t>名称</w:t>
            </w:r>
          </w:p>
        </w:tc>
        <w:tc>
          <w:tcPr>
            <w:tcW w:w="3819" w:type="dxa"/>
            <w:vAlign w:val="center"/>
          </w:tcPr>
          <w:p w14:paraId="74B9585B">
            <w:pPr>
              <w:spacing w:line="280" w:lineRule="exact"/>
              <w:rPr>
                <w:sz w:val="24"/>
              </w:rPr>
            </w:pPr>
            <w:r>
              <w:rPr>
                <w:sz w:val="24"/>
              </w:rPr>
              <w:t>技术参数</w:t>
            </w:r>
          </w:p>
        </w:tc>
        <w:tc>
          <w:tcPr>
            <w:tcW w:w="831" w:type="dxa"/>
            <w:vAlign w:val="center"/>
          </w:tcPr>
          <w:p w14:paraId="057F8430">
            <w:pPr>
              <w:spacing w:line="280" w:lineRule="exact"/>
              <w:rPr>
                <w:sz w:val="24"/>
              </w:rPr>
            </w:pPr>
            <w:r>
              <w:rPr>
                <w:sz w:val="24"/>
              </w:rPr>
              <w:t>数量</w:t>
            </w:r>
          </w:p>
        </w:tc>
      </w:tr>
      <w:tr w14:paraId="24ADB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55EE6506">
            <w:pPr>
              <w:spacing w:line="280" w:lineRule="exact"/>
              <w:rPr>
                <w:sz w:val="24"/>
              </w:rPr>
            </w:pPr>
            <w:r>
              <w:rPr>
                <w:sz w:val="24"/>
              </w:rPr>
              <w:t>1</w:t>
            </w:r>
          </w:p>
        </w:tc>
        <w:tc>
          <w:tcPr>
            <w:tcW w:w="2988" w:type="dxa"/>
            <w:vAlign w:val="center"/>
          </w:tcPr>
          <w:p w14:paraId="35A68759">
            <w:pPr>
              <w:spacing w:line="280" w:lineRule="exact"/>
              <w:rPr>
                <w:sz w:val="24"/>
              </w:rPr>
            </w:pPr>
            <w:r>
              <w:rPr>
                <w:sz w:val="24"/>
              </w:rPr>
              <w:t>湿泡沫枪</w:t>
            </w:r>
          </w:p>
        </w:tc>
        <w:tc>
          <w:tcPr>
            <w:tcW w:w="3819" w:type="dxa"/>
            <w:vAlign w:val="center"/>
          </w:tcPr>
          <w:p w14:paraId="50A337F3">
            <w:pPr>
              <w:spacing w:line="280" w:lineRule="exact"/>
              <w:rPr>
                <w:sz w:val="24"/>
              </w:rPr>
            </w:pPr>
            <w:r>
              <w:rPr>
                <w:sz w:val="24"/>
              </w:rPr>
              <w:t>可开花/直流；流量不小于400升/分钟</w:t>
            </w:r>
          </w:p>
        </w:tc>
        <w:tc>
          <w:tcPr>
            <w:tcW w:w="831" w:type="dxa"/>
            <w:vAlign w:val="center"/>
          </w:tcPr>
          <w:p w14:paraId="20A63E38">
            <w:pPr>
              <w:spacing w:line="280" w:lineRule="exact"/>
              <w:rPr>
                <w:sz w:val="24"/>
              </w:rPr>
            </w:pPr>
            <w:r>
              <w:rPr>
                <w:sz w:val="24"/>
              </w:rPr>
              <w:t>4支</w:t>
            </w:r>
          </w:p>
        </w:tc>
      </w:tr>
      <w:tr w14:paraId="5CF49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370A4ABE">
            <w:pPr>
              <w:spacing w:line="280" w:lineRule="exact"/>
              <w:rPr>
                <w:sz w:val="24"/>
              </w:rPr>
            </w:pPr>
            <w:r>
              <w:rPr>
                <w:sz w:val="24"/>
              </w:rPr>
              <w:t>2</w:t>
            </w:r>
          </w:p>
        </w:tc>
        <w:tc>
          <w:tcPr>
            <w:tcW w:w="2988" w:type="dxa"/>
            <w:vAlign w:val="center"/>
          </w:tcPr>
          <w:p w14:paraId="20E224C1">
            <w:pPr>
              <w:spacing w:line="280" w:lineRule="exact"/>
              <w:rPr>
                <w:sz w:val="24"/>
              </w:rPr>
            </w:pPr>
            <w:r>
              <w:rPr>
                <w:sz w:val="24"/>
              </w:rPr>
              <w:t>干泡沫枪</w:t>
            </w:r>
          </w:p>
        </w:tc>
        <w:tc>
          <w:tcPr>
            <w:tcW w:w="3819" w:type="dxa"/>
            <w:vAlign w:val="center"/>
          </w:tcPr>
          <w:p w14:paraId="1EA8CFC4">
            <w:pPr>
              <w:spacing w:line="280" w:lineRule="exact"/>
              <w:rPr>
                <w:sz w:val="24"/>
              </w:rPr>
            </w:pPr>
            <w:r>
              <w:rPr>
                <w:sz w:val="24"/>
              </w:rPr>
              <w:t>空心枪头</w:t>
            </w:r>
          </w:p>
        </w:tc>
        <w:tc>
          <w:tcPr>
            <w:tcW w:w="831" w:type="dxa"/>
            <w:vAlign w:val="center"/>
          </w:tcPr>
          <w:p w14:paraId="4D3748E6">
            <w:pPr>
              <w:spacing w:line="280" w:lineRule="exact"/>
              <w:rPr>
                <w:sz w:val="24"/>
              </w:rPr>
            </w:pPr>
            <w:r>
              <w:rPr>
                <w:sz w:val="24"/>
              </w:rPr>
              <w:t>1支</w:t>
            </w:r>
          </w:p>
        </w:tc>
      </w:tr>
      <w:tr w14:paraId="26B87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2D5181CA">
            <w:pPr>
              <w:spacing w:line="280" w:lineRule="exact"/>
              <w:rPr>
                <w:sz w:val="24"/>
              </w:rPr>
            </w:pPr>
            <w:r>
              <w:rPr>
                <w:sz w:val="24"/>
              </w:rPr>
              <w:t>3</w:t>
            </w:r>
          </w:p>
        </w:tc>
        <w:tc>
          <w:tcPr>
            <w:tcW w:w="2988" w:type="dxa"/>
            <w:vAlign w:val="center"/>
          </w:tcPr>
          <w:p w14:paraId="2AED00B8">
            <w:pPr>
              <w:spacing w:line="280" w:lineRule="exact"/>
              <w:rPr>
                <w:sz w:val="24"/>
              </w:rPr>
            </w:pPr>
            <w:r>
              <w:rPr>
                <w:sz w:val="24"/>
              </w:rPr>
              <w:t>吸水管</w:t>
            </w:r>
          </w:p>
        </w:tc>
        <w:tc>
          <w:tcPr>
            <w:tcW w:w="3819" w:type="dxa"/>
            <w:vAlign w:val="center"/>
          </w:tcPr>
          <w:p w14:paraId="6141609E">
            <w:pPr>
              <w:spacing w:line="280" w:lineRule="exact"/>
              <w:rPr>
                <w:sz w:val="24"/>
              </w:rPr>
            </w:pPr>
            <w:r>
              <w:rPr>
                <w:sz w:val="24"/>
              </w:rPr>
              <w:t>2米，管径与水泵匹配，pvc材质</w:t>
            </w:r>
          </w:p>
        </w:tc>
        <w:tc>
          <w:tcPr>
            <w:tcW w:w="831" w:type="dxa"/>
            <w:vAlign w:val="center"/>
          </w:tcPr>
          <w:p w14:paraId="24247C12">
            <w:pPr>
              <w:spacing w:line="280" w:lineRule="exact"/>
              <w:rPr>
                <w:sz w:val="24"/>
              </w:rPr>
            </w:pPr>
            <w:r>
              <w:rPr>
                <w:sz w:val="24"/>
              </w:rPr>
              <w:t>4根</w:t>
            </w:r>
          </w:p>
        </w:tc>
      </w:tr>
      <w:tr w14:paraId="2E7C5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0E9BA260">
            <w:pPr>
              <w:spacing w:line="280" w:lineRule="exact"/>
              <w:rPr>
                <w:sz w:val="24"/>
              </w:rPr>
            </w:pPr>
            <w:r>
              <w:rPr>
                <w:sz w:val="24"/>
              </w:rPr>
              <w:t>4</w:t>
            </w:r>
          </w:p>
        </w:tc>
        <w:tc>
          <w:tcPr>
            <w:tcW w:w="2988" w:type="dxa"/>
            <w:vAlign w:val="center"/>
          </w:tcPr>
          <w:p w14:paraId="03B1002A">
            <w:pPr>
              <w:spacing w:line="280" w:lineRule="exact"/>
              <w:rPr>
                <w:sz w:val="24"/>
              </w:rPr>
            </w:pPr>
            <w:r>
              <w:rPr>
                <w:sz w:val="24"/>
              </w:rPr>
              <w:t>滤水器及引绳</w:t>
            </w:r>
          </w:p>
        </w:tc>
        <w:tc>
          <w:tcPr>
            <w:tcW w:w="3819" w:type="dxa"/>
            <w:vAlign w:val="center"/>
          </w:tcPr>
          <w:p w14:paraId="38600315">
            <w:pPr>
              <w:spacing w:line="280" w:lineRule="exact"/>
              <w:rPr>
                <w:sz w:val="24"/>
              </w:rPr>
            </w:pPr>
            <w:r>
              <w:rPr>
                <w:sz w:val="24"/>
              </w:rPr>
              <w:t>与吸水管相匹配</w:t>
            </w:r>
          </w:p>
        </w:tc>
        <w:tc>
          <w:tcPr>
            <w:tcW w:w="831" w:type="dxa"/>
            <w:vAlign w:val="center"/>
          </w:tcPr>
          <w:p w14:paraId="5662FC77">
            <w:pPr>
              <w:spacing w:line="280" w:lineRule="exact"/>
              <w:rPr>
                <w:sz w:val="24"/>
              </w:rPr>
            </w:pPr>
            <w:r>
              <w:rPr>
                <w:sz w:val="24"/>
              </w:rPr>
              <w:t>1只</w:t>
            </w:r>
          </w:p>
        </w:tc>
      </w:tr>
      <w:tr w14:paraId="033FA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734E4108">
            <w:pPr>
              <w:spacing w:line="280" w:lineRule="exact"/>
              <w:rPr>
                <w:sz w:val="24"/>
              </w:rPr>
            </w:pPr>
            <w:r>
              <w:rPr>
                <w:sz w:val="24"/>
              </w:rPr>
              <w:t>5</w:t>
            </w:r>
          </w:p>
        </w:tc>
        <w:tc>
          <w:tcPr>
            <w:tcW w:w="2988" w:type="dxa"/>
            <w:vAlign w:val="center"/>
          </w:tcPr>
          <w:p w14:paraId="1C21B596">
            <w:pPr>
              <w:spacing w:line="280" w:lineRule="exact"/>
              <w:rPr>
                <w:sz w:val="24"/>
              </w:rPr>
            </w:pPr>
            <w:r>
              <w:rPr>
                <w:sz w:val="24"/>
              </w:rPr>
              <w:t>消火栓扳手</w:t>
            </w:r>
          </w:p>
        </w:tc>
        <w:tc>
          <w:tcPr>
            <w:tcW w:w="3819" w:type="dxa"/>
            <w:vAlign w:val="center"/>
          </w:tcPr>
          <w:p w14:paraId="544001B3">
            <w:pPr>
              <w:spacing w:line="280" w:lineRule="exact"/>
              <w:rPr>
                <w:sz w:val="24"/>
              </w:rPr>
            </w:pPr>
            <w:r>
              <w:rPr>
                <w:sz w:val="24"/>
              </w:rPr>
              <w:t>消火栓扳手</w:t>
            </w:r>
          </w:p>
        </w:tc>
        <w:tc>
          <w:tcPr>
            <w:tcW w:w="831" w:type="dxa"/>
            <w:vAlign w:val="center"/>
          </w:tcPr>
          <w:p w14:paraId="368E116F">
            <w:pPr>
              <w:spacing w:line="280" w:lineRule="exact"/>
              <w:rPr>
                <w:sz w:val="24"/>
              </w:rPr>
            </w:pPr>
            <w:r>
              <w:rPr>
                <w:sz w:val="24"/>
              </w:rPr>
              <w:t>1件</w:t>
            </w:r>
          </w:p>
        </w:tc>
      </w:tr>
      <w:tr w14:paraId="3DAD2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3D0CF923">
            <w:pPr>
              <w:spacing w:line="280" w:lineRule="exact"/>
              <w:rPr>
                <w:sz w:val="24"/>
              </w:rPr>
            </w:pPr>
            <w:r>
              <w:rPr>
                <w:sz w:val="24"/>
              </w:rPr>
              <w:t>6</w:t>
            </w:r>
          </w:p>
        </w:tc>
        <w:tc>
          <w:tcPr>
            <w:tcW w:w="2988" w:type="dxa"/>
            <w:vAlign w:val="center"/>
          </w:tcPr>
          <w:p w14:paraId="35BE816B">
            <w:pPr>
              <w:spacing w:line="280" w:lineRule="exact"/>
              <w:rPr>
                <w:sz w:val="24"/>
              </w:rPr>
            </w:pPr>
            <w:r>
              <w:rPr>
                <w:sz w:val="24"/>
              </w:rPr>
              <w:t>异径接口</w:t>
            </w:r>
          </w:p>
        </w:tc>
        <w:tc>
          <w:tcPr>
            <w:tcW w:w="3819" w:type="dxa"/>
            <w:vAlign w:val="center"/>
          </w:tcPr>
          <w:p w14:paraId="6877BE36">
            <w:pPr>
              <w:spacing w:line="280" w:lineRule="exact"/>
              <w:rPr>
                <w:sz w:val="24"/>
              </w:rPr>
            </w:pPr>
            <w:r>
              <w:rPr>
                <w:sz w:val="24"/>
              </w:rPr>
              <w:t>消火栓专用，吸水管转100mm</w:t>
            </w:r>
          </w:p>
        </w:tc>
        <w:tc>
          <w:tcPr>
            <w:tcW w:w="831" w:type="dxa"/>
            <w:vAlign w:val="center"/>
          </w:tcPr>
          <w:p w14:paraId="54C8FD60">
            <w:pPr>
              <w:spacing w:line="280" w:lineRule="exact"/>
              <w:rPr>
                <w:sz w:val="24"/>
              </w:rPr>
            </w:pPr>
            <w:r>
              <w:rPr>
                <w:sz w:val="24"/>
              </w:rPr>
              <w:t>1件</w:t>
            </w:r>
          </w:p>
        </w:tc>
      </w:tr>
      <w:tr w14:paraId="03B84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3755E61A">
            <w:pPr>
              <w:spacing w:line="280" w:lineRule="exact"/>
              <w:rPr>
                <w:sz w:val="24"/>
              </w:rPr>
            </w:pPr>
            <w:r>
              <w:rPr>
                <w:sz w:val="24"/>
              </w:rPr>
              <w:t>7</w:t>
            </w:r>
          </w:p>
        </w:tc>
        <w:tc>
          <w:tcPr>
            <w:tcW w:w="2988" w:type="dxa"/>
            <w:vAlign w:val="center"/>
          </w:tcPr>
          <w:p w14:paraId="756938E7">
            <w:pPr>
              <w:spacing w:line="280" w:lineRule="exact"/>
              <w:rPr>
                <w:sz w:val="24"/>
              </w:rPr>
            </w:pPr>
            <w:r>
              <w:rPr>
                <w:sz w:val="24"/>
              </w:rPr>
              <w:t>开关直流水枪</w:t>
            </w:r>
          </w:p>
        </w:tc>
        <w:tc>
          <w:tcPr>
            <w:tcW w:w="3819" w:type="dxa"/>
            <w:vAlign w:val="center"/>
          </w:tcPr>
          <w:p w14:paraId="60B8DE5E">
            <w:pPr>
              <w:spacing w:line="280" w:lineRule="exact"/>
              <w:rPr>
                <w:sz w:val="24"/>
              </w:rPr>
            </w:pPr>
            <w:r>
              <w:rPr>
                <w:sz w:val="24"/>
              </w:rPr>
              <w:t>卡式接口</w:t>
            </w:r>
          </w:p>
        </w:tc>
        <w:tc>
          <w:tcPr>
            <w:tcW w:w="831" w:type="dxa"/>
            <w:vAlign w:val="center"/>
          </w:tcPr>
          <w:p w14:paraId="2F379E15">
            <w:pPr>
              <w:spacing w:line="280" w:lineRule="exact"/>
              <w:rPr>
                <w:sz w:val="24"/>
              </w:rPr>
            </w:pPr>
            <w:r>
              <w:rPr>
                <w:sz w:val="24"/>
              </w:rPr>
              <w:t>2支</w:t>
            </w:r>
          </w:p>
        </w:tc>
      </w:tr>
      <w:tr w14:paraId="67504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50ACC5B6">
            <w:pPr>
              <w:spacing w:line="280" w:lineRule="exact"/>
              <w:rPr>
                <w:sz w:val="24"/>
              </w:rPr>
            </w:pPr>
            <w:r>
              <w:rPr>
                <w:sz w:val="24"/>
              </w:rPr>
              <w:t>8</w:t>
            </w:r>
          </w:p>
        </w:tc>
        <w:tc>
          <w:tcPr>
            <w:tcW w:w="2988" w:type="dxa"/>
            <w:vAlign w:val="center"/>
          </w:tcPr>
          <w:p w14:paraId="0F29A772">
            <w:pPr>
              <w:spacing w:line="280" w:lineRule="exact"/>
              <w:rPr>
                <w:sz w:val="24"/>
              </w:rPr>
            </w:pPr>
            <w:r>
              <w:rPr>
                <w:sz w:val="24"/>
              </w:rPr>
              <w:t>多功能消防水枪</w:t>
            </w:r>
          </w:p>
        </w:tc>
        <w:tc>
          <w:tcPr>
            <w:tcW w:w="3819" w:type="dxa"/>
            <w:vAlign w:val="center"/>
          </w:tcPr>
          <w:p w14:paraId="4C09691A">
            <w:pPr>
              <w:spacing w:line="280" w:lineRule="exact"/>
              <w:rPr>
                <w:sz w:val="24"/>
              </w:rPr>
            </w:pPr>
            <w:r>
              <w:rPr>
                <w:sz w:val="24"/>
              </w:rPr>
              <w:t>卡式接口</w:t>
            </w:r>
          </w:p>
        </w:tc>
        <w:tc>
          <w:tcPr>
            <w:tcW w:w="831" w:type="dxa"/>
            <w:vAlign w:val="center"/>
          </w:tcPr>
          <w:p w14:paraId="2011D620">
            <w:pPr>
              <w:spacing w:line="280" w:lineRule="exact"/>
              <w:rPr>
                <w:sz w:val="24"/>
              </w:rPr>
            </w:pPr>
            <w:r>
              <w:rPr>
                <w:sz w:val="24"/>
              </w:rPr>
              <w:t>2支</w:t>
            </w:r>
          </w:p>
        </w:tc>
      </w:tr>
      <w:tr w14:paraId="3EA8C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0EE581DC">
            <w:pPr>
              <w:spacing w:line="280" w:lineRule="exact"/>
              <w:rPr>
                <w:sz w:val="24"/>
              </w:rPr>
            </w:pPr>
            <w:r>
              <w:rPr>
                <w:sz w:val="24"/>
              </w:rPr>
              <w:t>9</w:t>
            </w:r>
          </w:p>
        </w:tc>
        <w:tc>
          <w:tcPr>
            <w:tcW w:w="2988" w:type="dxa"/>
            <w:vAlign w:val="center"/>
          </w:tcPr>
          <w:p w14:paraId="15B382B5">
            <w:pPr>
              <w:spacing w:line="280" w:lineRule="exact"/>
              <w:rPr>
                <w:sz w:val="24"/>
              </w:rPr>
            </w:pPr>
            <w:r>
              <w:rPr>
                <w:sz w:val="24"/>
              </w:rPr>
              <w:t>四通分水器</w:t>
            </w:r>
          </w:p>
        </w:tc>
        <w:tc>
          <w:tcPr>
            <w:tcW w:w="3819" w:type="dxa"/>
            <w:vAlign w:val="center"/>
          </w:tcPr>
          <w:p w14:paraId="22AA0C8F">
            <w:pPr>
              <w:spacing w:line="280" w:lineRule="exact"/>
              <w:rPr>
                <w:sz w:val="24"/>
              </w:rPr>
            </w:pPr>
            <w:r>
              <w:rPr>
                <w:sz w:val="24"/>
              </w:rPr>
              <w:t>闸阀式、卡式接口</w:t>
            </w:r>
          </w:p>
        </w:tc>
        <w:tc>
          <w:tcPr>
            <w:tcW w:w="831" w:type="dxa"/>
            <w:vAlign w:val="center"/>
          </w:tcPr>
          <w:p w14:paraId="70B08344">
            <w:pPr>
              <w:spacing w:line="280" w:lineRule="exact"/>
              <w:rPr>
                <w:sz w:val="24"/>
              </w:rPr>
            </w:pPr>
            <w:r>
              <w:rPr>
                <w:sz w:val="24"/>
              </w:rPr>
              <w:t>1件</w:t>
            </w:r>
          </w:p>
        </w:tc>
      </w:tr>
      <w:tr w14:paraId="75783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6BC7C3ED">
            <w:pPr>
              <w:spacing w:line="280" w:lineRule="exact"/>
              <w:rPr>
                <w:sz w:val="24"/>
              </w:rPr>
            </w:pPr>
            <w:r>
              <w:rPr>
                <w:sz w:val="24"/>
              </w:rPr>
              <w:t>10</w:t>
            </w:r>
          </w:p>
        </w:tc>
        <w:tc>
          <w:tcPr>
            <w:tcW w:w="2988" w:type="dxa"/>
            <w:vAlign w:val="center"/>
          </w:tcPr>
          <w:p w14:paraId="69B4468B">
            <w:pPr>
              <w:spacing w:line="280" w:lineRule="exact"/>
              <w:rPr>
                <w:sz w:val="24"/>
              </w:rPr>
            </w:pPr>
            <w:r>
              <w:rPr>
                <w:sz w:val="24"/>
              </w:rPr>
              <w:t>65mm水带</w:t>
            </w:r>
          </w:p>
        </w:tc>
        <w:tc>
          <w:tcPr>
            <w:tcW w:w="3819" w:type="dxa"/>
            <w:vAlign w:val="center"/>
          </w:tcPr>
          <w:p w14:paraId="44032E9E">
            <w:pPr>
              <w:spacing w:line="280" w:lineRule="exact"/>
              <w:rPr>
                <w:sz w:val="24"/>
              </w:rPr>
            </w:pPr>
            <w:r>
              <w:rPr>
                <w:sz w:val="24"/>
              </w:rPr>
              <w:t>2</w:t>
            </w:r>
            <w:r>
              <w:rPr>
                <w:rFonts w:hint="eastAsia"/>
                <w:sz w:val="24"/>
              </w:rPr>
              <w:t>0</w:t>
            </w:r>
            <w:r>
              <w:rPr>
                <w:sz w:val="24"/>
              </w:rPr>
              <w:t>-65-20</w:t>
            </w:r>
          </w:p>
        </w:tc>
        <w:tc>
          <w:tcPr>
            <w:tcW w:w="831" w:type="dxa"/>
            <w:vAlign w:val="center"/>
          </w:tcPr>
          <w:p w14:paraId="4920415C">
            <w:pPr>
              <w:spacing w:line="280" w:lineRule="exact"/>
              <w:rPr>
                <w:sz w:val="24"/>
              </w:rPr>
            </w:pPr>
            <w:r>
              <w:rPr>
                <w:sz w:val="24"/>
              </w:rPr>
              <w:t>10盘</w:t>
            </w:r>
          </w:p>
        </w:tc>
      </w:tr>
      <w:tr w14:paraId="5FE69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1FFE6AC2">
            <w:pPr>
              <w:spacing w:line="280" w:lineRule="exact"/>
              <w:rPr>
                <w:sz w:val="24"/>
              </w:rPr>
            </w:pPr>
            <w:r>
              <w:rPr>
                <w:sz w:val="24"/>
              </w:rPr>
              <w:t>11</w:t>
            </w:r>
          </w:p>
        </w:tc>
        <w:tc>
          <w:tcPr>
            <w:tcW w:w="2988" w:type="dxa"/>
            <w:vAlign w:val="center"/>
          </w:tcPr>
          <w:p w14:paraId="7E5250F1">
            <w:pPr>
              <w:spacing w:line="280" w:lineRule="exact"/>
              <w:rPr>
                <w:sz w:val="24"/>
              </w:rPr>
            </w:pPr>
            <w:r>
              <w:rPr>
                <w:sz w:val="24"/>
              </w:rPr>
              <w:t>80mm水带</w:t>
            </w:r>
          </w:p>
        </w:tc>
        <w:tc>
          <w:tcPr>
            <w:tcW w:w="3819" w:type="dxa"/>
            <w:vAlign w:val="center"/>
          </w:tcPr>
          <w:p w14:paraId="36F81DCB">
            <w:pPr>
              <w:spacing w:line="280" w:lineRule="exact"/>
              <w:rPr>
                <w:sz w:val="24"/>
              </w:rPr>
            </w:pPr>
            <w:r>
              <w:rPr>
                <w:sz w:val="24"/>
              </w:rPr>
              <w:t>2</w:t>
            </w:r>
            <w:r>
              <w:rPr>
                <w:rFonts w:hint="eastAsia"/>
                <w:sz w:val="24"/>
              </w:rPr>
              <w:t>0</w:t>
            </w:r>
            <w:r>
              <w:rPr>
                <w:sz w:val="24"/>
              </w:rPr>
              <w:t>-80-20</w:t>
            </w:r>
          </w:p>
        </w:tc>
        <w:tc>
          <w:tcPr>
            <w:tcW w:w="831" w:type="dxa"/>
            <w:vAlign w:val="center"/>
          </w:tcPr>
          <w:p w14:paraId="679BD27B">
            <w:pPr>
              <w:spacing w:line="280" w:lineRule="exact"/>
              <w:rPr>
                <w:sz w:val="24"/>
              </w:rPr>
            </w:pPr>
            <w:r>
              <w:rPr>
                <w:sz w:val="24"/>
              </w:rPr>
              <w:t>10盘</w:t>
            </w:r>
          </w:p>
        </w:tc>
      </w:tr>
      <w:tr w14:paraId="3E091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2CE600F7">
            <w:pPr>
              <w:spacing w:line="280" w:lineRule="exact"/>
              <w:rPr>
                <w:sz w:val="24"/>
              </w:rPr>
            </w:pPr>
            <w:r>
              <w:rPr>
                <w:sz w:val="24"/>
              </w:rPr>
              <w:t>12</w:t>
            </w:r>
          </w:p>
        </w:tc>
        <w:tc>
          <w:tcPr>
            <w:tcW w:w="2988" w:type="dxa"/>
            <w:vAlign w:val="center"/>
          </w:tcPr>
          <w:p w14:paraId="0EBFBF14">
            <w:pPr>
              <w:spacing w:line="280" w:lineRule="exact"/>
              <w:rPr>
                <w:sz w:val="24"/>
              </w:rPr>
            </w:pPr>
            <w:r>
              <w:rPr>
                <w:sz w:val="24"/>
              </w:rPr>
              <w:t>多功能消防斧</w:t>
            </w:r>
          </w:p>
        </w:tc>
        <w:tc>
          <w:tcPr>
            <w:tcW w:w="3819" w:type="dxa"/>
            <w:vAlign w:val="center"/>
          </w:tcPr>
          <w:p w14:paraId="6D121058">
            <w:pPr>
              <w:spacing w:line="280" w:lineRule="exact"/>
              <w:rPr>
                <w:sz w:val="24"/>
              </w:rPr>
            </w:pPr>
            <w:r>
              <w:rPr>
                <w:sz w:val="24"/>
              </w:rPr>
              <w:t>带快速安装支架</w:t>
            </w:r>
          </w:p>
        </w:tc>
        <w:tc>
          <w:tcPr>
            <w:tcW w:w="831" w:type="dxa"/>
            <w:vAlign w:val="center"/>
          </w:tcPr>
          <w:p w14:paraId="6909F501">
            <w:pPr>
              <w:spacing w:line="280" w:lineRule="exact"/>
              <w:rPr>
                <w:sz w:val="24"/>
              </w:rPr>
            </w:pPr>
            <w:r>
              <w:rPr>
                <w:sz w:val="24"/>
              </w:rPr>
              <w:t>1件</w:t>
            </w:r>
          </w:p>
        </w:tc>
      </w:tr>
      <w:tr w14:paraId="10CB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7EAD4973">
            <w:pPr>
              <w:spacing w:line="280" w:lineRule="exact"/>
              <w:rPr>
                <w:sz w:val="24"/>
              </w:rPr>
            </w:pPr>
            <w:r>
              <w:rPr>
                <w:sz w:val="24"/>
              </w:rPr>
              <w:t>13</w:t>
            </w:r>
          </w:p>
        </w:tc>
        <w:tc>
          <w:tcPr>
            <w:tcW w:w="2988" w:type="dxa"/>
            <w:vAlign w:val="center"/>
          </w:tcPr>
          <w:p w14:paraId="58E7C207">
            <w:pPr>
              <w:spacing w:line="280" w:lineRule="exact"/>
              <w:rPr>
                <w:sz w:val="24"/>
              </w:rPr>
            </w:pPr>
            <w:r>
              <w:rPr>
                <w:sz w:val="24"/>
              </w:rPr>
              <w:t>橡皮锤</w:t>
            </w:r>
          </w:p>
        </w:tc>
        <w:tc>
          <w:tcPr>
            <w:tcW w:w="3819" w:type="dxa"/>
            <w:vAlign w:val="center"/>
          </w:tcPr>
          <w:p w14:paraId="4E0B6D1F">
            <w:pPr>
              <w:spacing w:line="280" w:lineRule="exact"/>
              <w:rPr>
                <w:sz w:val="24"/>
              </w:rPr>
            </w:pPr>
          </w:p>
        </w:tc>
        <w:tc>
          <w:tcPr>
            <w:tcW w:w="831" w:type="dxa"/>
            <w:vAlign w:val="center"/>
          </w:tcPr>
          <w:p w14:paraId="27660B4A">
            <w:pPr>
              <w:spacing w:line="280" w:lineRule="exact"/>
              <w:rPr>
                <w:sz w:val="24"/>
              </w:rPr>
            </w:pPr>
            <w:r>
              <w:rPr>
                <w:sz w:val="24"/>
              </w:rPr>
              <w:t>1个</w:t>
            </w:r>
          </w:p>
        </w:tc>
      </w:tr>
      <w:tr w14:paraId="6D4C9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7925EFFB">
            <w:pPr>
              <w:spacing w:line="280" w:lineRule="exact"/>
              <w:rPr>
                <w:sz w:val="24"/>
              </w:rPr>
            </w:pPr>
            <w:r>
              <w:rPr>
                <w:sz w:val="24"/>
              </w:rPr>
              <w:t>14</w:t>
            </w:r>
          </w:p>
        </w:tc>
        <w:tc>
          <w:tcPr>
            <w:tcW w:w="2988" w:type="dxa"/>
            <w:vAlign w:val="center"/>
          </w:tcPr>
          <w:p w14:paraId="3F74716F">
            <w:pPr>
              <w:spacing w:line="280" w:lineRule="exact"/>
              <w:rPr>
                <w:sz w:val="24"/>
              </w:rPr>
            </w:pPr>
            <w:r>
              <w:rPr>
                <w:sz w:val="24"/>
              </w:rPr>
              <w:t>丁字镐</w:t>
            </w:r>
          </w:p>
        </w:tc>
        <w:tc>
          <w:tcPr>
            <w:tcW w:w="3819" w:type="dxa"/>
            <w:vAlign w:val="center"/>
          </w:tcPr>
          <w:p w14:paraId="713095E6">
            <w:pPr>
              <w:spacing w:line="280" w:lineRule="exact"/>
              <w:rPr>
                <w:sz w:val="24"/>
              </w:rPr>
            </w:pPr>
          </w:p>
        </w:tc>
        <w:tc>
          <w:tcPr>
            <w:tcW w:w="831" w:type="dxa"/>
            <w:vAlign w:val="center"/>
          </w:tcPr>
          <w:p w14:paraId="6FF38BF1">
            <w:pPr>
              <w:spacing w:line="280" w:lineRule="exact"/>
              <w:rPr>
                <w:sz w:val="24"/>
              </w:rPr>
            </w:pPr>
            <w:r>
              <w:rPr>
                <w:sz w:val="24"/>
              </w:rPr>
              <w:t>1个</w:t>
            </w:r>
          </w:p>
        </w:tc>
      </w:tr>
      <w:tr w14:paraId="4E956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2D93FBF8">
            <w:pPr>
              <w:spacing w:line="280" w:lineRule="exact"/>
              <w:rPr>
                <w:sz w:val="24"/>
              </w:rPr>
            </w:pPr>
            <w:r>
              <w:rPr>
                <w:sz w:val="24"/>
              </w:rPr>
              <w:t>15</w:t>
            </w:r>
          </w:p>
        </w:tc>
        <w:tc>
          <w:tcPr>
            <w:tcW w:w="2988" w:type="dxa"/>
            <w:vAlign w:val="center"/>
          </w:tcPr>
          <w:p w14:paraId="213614AA">
            <w:pPr>
              <w:spacing w:line="280" w:lineRule="exact"/>
              <w:rPr>
                <w:sz w:val="24"/>
              </w:rPr>
            </w:pPr>
            <w:r>
              <w:rPr>
                <w:sz w:val="24"/>
              </w:rPr>
              <w:t>多功能铁挺</w:t>
            </w:r>
          </w:p>
        </w:tc>
        <w:tc>
          <w:tcPr>
            <w:tcW w:w="3819" w:type="dxa"/>
            <w:vAlign w:val="center"/>
          </w:tcPr>
          <w:p w14:paraId="32C380BF">
            <w:pPr>
              <w:spacing w:line="280" w:lineRule="exact"/>
              <w:rPr>
                <w:sz w:val="24"/>
              </w:rPr>
            </w:pPr>
          </w:p>
        </w:tc>
        <w:tc>
          <w:tcPr>
            <w:tcW w:w="831" w:type="dxa"/>
            <w:vAlign w:val="center"/>
          </w:tcPr>
          <w:p w14:paraId="112EE1B4">
            <w:pPr>
              <w:spacing w:line="280" w:lineRule="exact"/>
              <w:rPr>
                <w:sz w:val="24"/>
              </w:rPr>
            </w:pPr>
            <w:r>
              <w:rPr>
                <w:sz w:val="24"/>
              </w:rPr>
              <w:t>1个</w:t>
            </w:r>
          </w:p>
        </w:tc>
      </w:tr>
      <w:tr w14:paraId="3F99A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539E2BBE">
            <w:pPr>
              <w:spacing w:line="280" w:lineRule="exact"/>
              <w:rPr>
                <w:sz w:val="24"/>
              </w:rPr>
            </w:pPr>
            <w:r>
              <w:rPr>
                <w:sz w:val="24"/>
              </w:rPr>
              <w:t>16</w:t>
            </w:r>
          </w:p>
        </w:tc>
        <w:tc>
          <w:tcPr>
            <w:tcW w:w="2988" w:type="dxa"/>
            <w:vAlign w:val="center"/>
          </w:tcPr>
          <w:p w14:paraId="76010A10">
            <w:pPr>
              <w:spacing w:line="280" w:lineRule="exact"/>
              <w:rPr>
                <w:sz w:val="24"/>
              </w:rPr>
            </w:pPr>
            <w:r>
              <w:rPr>
                <w:sz w:val="24"/>
              </w:rPr>
              <w:t>集水器</w:t>
            </w:r>
          </w:p>
        </w:tc>
        <w:tc>
          <w:tcPr>
            <w:tcW w:w="3819" w:type="dxa"/>
            <w:vAlign w:val="center"/>
          </w:tcPr>
          <w:p w14:paraId="20EBF330">
            <w:pPr>
              <w:spacing w:line="280" w:lineRule="exact"/>
              <w:rPr>
                <w:sz w:val="24"/>
              </w:rPr>
            </w:pPr>
            <w:r>
              <w:rPr>
                <w:sz w:val="24"/>
              </w:rPr>
              <w:t>150/80×2，卡式接口</w:t>
            </w:r>
          </w:p>
        </w:tc>
        <w:tc>
          <w:tcPr>
            <w:tcW w:w="831" w:type="dxa"/>
            <w:vAlign w:val="center"/>
          </w:tcPr>
          <w:p w14:paraId="16DD3728">
            <w:pPr>
              <w:spacing w:line="280" w:lineRule="exact"/>
              <w:rPr>
                <w:sz w:val="24"/>
              </w:rPr>
            </w:pPr>
            <w:r>
              <w:rPr>
                <w:sz w:val="24"/>
              </w:rPr>
              <w:t>1件</w:t>
            </w:r>
          </w:p>
        </w:tc>
      </w:tr>
      <w:tr w14:paraId="01D50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05BFD534">
            <w:pPr>
              <w:spacing w:line="280" w:lineRule="exact"/>
              <w:rPr>
                <w:sz w:val="24"/>
              </w:rPr>
            </w:pPr>
            <w:r>
              <w:rPr>
                <w:sz w:val="24"/>
              </w:rPr>
              <w:t>17</w:t>
            </w:r>
          </w:p>
        </w:tc>
        <w:tc>
          <w:tcPr>
            <w:tcW w:w="2988" w:type="dxa"/>
            <w:vAlign w:val="center"/>
          </w:tcPr>
          <w:p w14:paraId="2B62E596">
            <w:pPr>
              <w:spacing w:line="280" w:lineRule="exact"/>
              <w:rPr>
                <w:sz w:val="24"/>
              </w:rPr>
            </w:pPr>
            <w:r>
              <w:rPr>
                <w:sz w:val="24"/>
              </w:rPr>
              <w:t>水带包布</w:t>
            </w:r>
          </w:p>
        </w:tc>
        <w:tc>
          <w:tcPr>
            <w:tcW w:w="3819" w:type="dxa"/>
            <w:vAlign w:val="center"/>
          </w:tcPr>
          <w:p w14:paraId="0C0E8017">
            <w:pPr>
              <w:spacing w:line="280" w:lineRule="exact"/>
              <w:rPr>
                <w:sz w:val="24"/>
              </w:rPr>
            </w:pPr>
          </w:p>
        </w:tc>
        <w:tc>
          <w:tcPr>
            <w:tcW w:w="831" w:type="dxa"/>
            <w:vAlign w:val="center"/>
          </w:tcPr>
          <w:p w14:paraId="2354A89B">
            <w:pPr>
              <w:spacing w:line="280" w:lineRule="exact"/>
              <w:rPr>
                <w:sz w:val="24"/>
              </w:rPr>
            </w:pPr>
            <w:r>
              <w:rPr>
                <w:sz w:val="24"/>
              </w:rPr>
              <w:t>8件</w:t>
            </w:r>
          </w:p>
        </w:tc>
      </w:tr>
      <w:tr w14:paraId="51EE0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64D15011">
            <w:pPr>
              <w:spacing w:line="280" w:lineRule="exact"/>
              <w:rPr>
                <w:sz w:val="24"/>
              </w:rPr>
            </w:pPr>
            <w:r>
              <w:rPr>
                <w:sz w:val="24"/>
              </w:rPr>
              <w:t>18</w:t>
            </w:r>
          </w:p>
        </w:tc>
        <w:tc>
          <w:tcPr>
            <w:tcW w:w="2988" w:type="dxa"/>
            <w:vAlign w:val="center"/>
          </w:tcPr>
          <w:p w14:paraId="4CF97844">
            <w:pPr>
              <w:spacing w:line="280" w:lineRule="exact"/>
              <w:rPr>
                <w:sz w:val="24"/>
              </w:rPr>
            </w:pPr>
            <w:r>
              <w:rPr>
                <w:sz w:val="24"/>
              </w:rPr>
              <w:t>水带挂钩</w:t>
            </w:r>
          </w:p>
        </w:tc>
        <w:tc>
          <w:tcPr>
            <w:tcW w:w="3819" w:type="dxa"/>
            <w:vAlign w:val="center"/>
          </w:tcPr>
          <w:p w14:paraId="19879C40">
            <w:pPr>
              <w:spacing w:line="280" w:lineRule="exact"/>
              <w:rPr>
                <w:sz w:val="24"/>
              </w:rPr>
            </w:pPr>
          </w:p>
        </w:tc>
        <w:tc>
          <w:tcPr>
            <w:tcW w:w="831" w:type="dxa"/>
            <w:vAlign w:val="center"/>
          </w:tcPr>
          <w:p w14:paraId="02820B09">
            <w:pPr>
              <w:spacing w:line="280" w:lineRule="exact"/>
              <w:rPr>
                <w:sz w:val="24"/>
              </w:rPr>
            </w:pPr>
            <w:r>
              <w:rPr>
                <w:sz w:val="24"/>
              </w:rPr>
              <w:t>8件</w:t>
            </w:r>
          </w:p>
        </w:tc>
      </w:tr>
      <w:tr w14:paraId="291BB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3456AF49">
            <w:pPr>
              <w:spacing w:line="280" w:lineRule="exact"/>
              <w:rPr>
                <w:sz w:val="24"/>
              </w:rPr>
            </w:pPr>
            <w:r>
              <w:rPr>
                <w:sz w:val="24"/>
              </w:rPr>
              <w:t>19</w:t>
            </w:r>
          </w:p>
        </w:tc>
        <w:tc>
          <w:tcPr>
            <w:tcW w:w="2988" w:type="dxa"/>
            <w:vAlign w:val="center"/>
          </w:tcPr>
          <w:p w14:paraId="7C8F5B2F">
            <w:pPr>
              <w:spacing w:line="280" w:lineRule="exact"/>
              <w:rPr>
                <w:sz w:val="24"/>
              </w:rPr>
            </w:pPr>
            <w:r>
              <w:rPr>
                <w:sz w:val="24"/>
              </w:rPr>
              <w:t>水带桥</w:t>
            </w:r>
          </w:p>
        </w:tc>
        <w:tc>
          <w:tcPr>
            <w:tcW w:w="3819" w:type="dxa"/>
            <w:vAlign w:val="center"/>
          </w:tcPr>
          <w:p w14:paraId="22AA07D9">
            <w:pPr>
              <w:spacing w:line="280" w:lineRule="exact"/>
              <w:rPr>
                <w:sz w:val="24"/>
              </w:rPr>
            </w:pPr>
          </w:p>
        </w:tc>
        <w:tc>
          <w:tcPr>
            <w:tcW w:w="831" w:type="dxa"/>
            <w:vAlign w:val="center"/>
          </w:tcPr>
          <w:p w14:paraId="6FFBC75A">
            <w:pPr>
              <w:spacing w:line="280" w:lineRule="exact"/>
              <w:rPr>
                <w:sz w:val="24"/>
              </w:rPr>
            </w:pPr>
            <w:r>
              <w:rPr>
                <w:sz w:val="24"/>
              </w:rPr>
              <w:t>2副</w:t>
            </w:r>
          </w:p>
        </w:tc>
      </w:tr>
      <w:tr w14:paraId="0C84D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277D8F00">
            <w:pPr>
              <w:spacing w:line="280" w:lineRule="exact"/>
              <w:rPr>
                <w:sz w:val="24"/>
              </w:rPr>
            </w:pPr>
            <w:r>
              <w:rPr>
                <w:sz w:val="24"/>
              </w:rPr>
              <w:t>20</w:t>
            </w:r>
          </w:p>
        </w:tc>
        <w:tc>
          <w:tcPr>
            <w:tcW w:w="2988" w:type="dxa"/>
            <w:vAlign w:val="center"/>
          </w:tcPr>
          <w:p w14:paraId="16E3AF18">
            <w:pPr>
              <w:spacing w:line="280" w:lineRule="exact"/>
              <w:rPr>
                <w:sz w:val="24"/>
              </w:rPr>
            </w:pPr>
            <w:r>
              <w:rPr>
                <w:sz w:val="24"/>
              </w:rPr>
              <w:t>异径接口</w:t>
            </w:r>
          </w:p>
        </w:tc>
        <w:tc>
          <w:tcPr>
            <w:tcW w:w="3819" w:type="dxa"/>
            <w:vAlign w:val="center"/>
          </w:tcPr>
          <w:p w14:paraId="37C0F91F">
            <w:pPr>
              <w:spacing w:line="280" w:lineRule="exact"/>
              <w:rPr>
                <w:sz w:val="24"/>
              </w:rPr>
            </w:pPr>
            <w:r>
              <w:rPr>
                <w:sz w:val="24"/>
              </w:rPr>
              <w:t>卡式80雄/65雌</w:t>
            </w:r>
          </w:p>
        </w:tc>
        <w:tc>
          <w:tcPr>
            <w:tcW w:w="831" w:type="dxa"/>
            <w:vAlign w:val="center"/>
          </w:tcPr>
          <w:p w14:paraId="0121E618">
            <w:pPr>
              <w:spacing w:line="280" w:lineRule="exact"/>
              <w:rPr>
                <w:sz w:val="24"/>
              </w:rPr>
            </w:pPr>
            <w:r>
              <w:rPr>
                <w:sz w:val="24"/>
              </w:rPr>
              <w:t>4件</w:t>
            </w:r>
          </w:p>
        </w:tc>
      </w:tr>
      <w:tr w14:paraId="7137E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5EAB0DBC">
            <w:pPr>
              <w:spacing w:line="280" w:lineRule="exact"/>
              <w:rPr>
                <w:sz w:val="24"/>
              </w:rPr>
            </w:pPr>
            <w:r>
              <w:rPr>
                <w:sz w:val="24"/>
              </w:rPr>
              <w:t>21</w:t>
            </w:r>
          </w:p>
        </w:tc>
        <w:tc>
          <w:tcPr>
            <w:tcW w:w="2988" w:type="dxa"/>
            <w:vAlign w:val="center"/>
          </w:tcPr>
          <w:p w14:paraId="633AC5B1">
            <w:pPr>
              <w:spacing w:line="280" w:lineRule="exact"/>
              <w:rPr>
                <w:sz w:val="24"/>
              </w:rPr>
            </w:pPr>
            <w:r>
              <w:rPr>
                <w:sz w:val="24"/>
              </w:rPr>
              <w:t>异径接口</w:t>
            </w:r>
          </w:p>
        </w:tc>
        <w:tc>
          <w:tcPr>
            <w:tcW w:w="3819" w:type="dxa"/>
            <w:vAlign w:val="center"/>
          </w:tcPr>
          <w:p w14:paraId="60BEF81B">
            <w:pPr>
              <w:spacing w:line="280" w:lineRule="exact"/>
              <w:rPr>
                <w:sz w:val="24"/>
              </w:rPr>
            </w:pPr>
            <w:r>
              <w:rPr>
                <w:sz w:val="24"/>
              </w:rPr>
              <w:t>卡式80雄/80雄</w:t>
            </w:r>
          </w:p>
        </w:tc>
        <w:tc>
          <w:tcPr>
            <w:tcW w:w="831" w:type="dxa"/>
            <w:vAlign w:val="center"/>
          </w:tcPr>
          <w:p w14:paraId="194117BA">
            <w:pPr>
              <w:spacing w:line="280" w:lineRule="exact"/>
              <w:rPr>
                <w:sz w:val="24"/>
              </w:rPr>
            </w:pPr>
            <w:r>
              <w:rPr>
                <w:sz w:val="24"/>
              </w:rPr>
              <w:t>2件</w:t>
            </w:r>
          </w:p>
        </w:tc>
      </w:tr>
      <w:tr w14:paraId="54023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09B1342A">
            <w:pPr>
              <w:spacing w:line="280" w:lineRule="exact"/>
              <w:rPr>
                <w:sz w:val="24"/>
              </w:rPr>
            </w:pPr>
            <w:r>
              <w:rPr>
                <w:sz w:val="24"/>
              </w:rPr>
              <w:t>22</w:t>
            </w:r>
          </w:p>
        </w:tc>
        <w:tc>
          <w:tcPr>
            <w:tcW w:w="2988" w:type="dxa"/>
            <w:vAlign w:val="center"/>
          </w:tcPr>
          <w:p w14:paraId="6E2AE67A">
            <w:pPr>
              <w:spacing w:line="280" w:lineRule="exact"/>
              <w:rPr>
                <w:sz w:val="24"/>
              </w:rPr>
            </w:pPr>
            <w:r>
              <w:rPr>
                <w:sz w:val="24"/>
              </w:rPr>
              <w:t>异型接口</w:t>
            </w:r>
          </w:p>
        </w:tc>
        <w:tc>
          <w:tcPr>
            <w:tcW w:w="3819" w:type="dxa"/>
            <w:vAlign w:val="center"/>
          </w:tcPr>
          <w:p w14:paraId="7ED8D180">
            <w:pPr>
              <w:spacing w:line="280" w:lineRule="exact"/>
              <w:rPr>
                <w:sz w:val="24"/>
              </w:rPr>
            </w:pPr>
            <w:r>
              <w:rPr>
                <w:sz w:val="24"/>
              </w:rPr>
              <w:t>卡式65雄/内扣式65</w:t>
            </w:r>
          </w:p>
        </w:tc>
        <w:tc>
          <w:tcPr>
            <w:tcW w:w="831" w:type="dxa"/>
            <w:vAlign w:val="center"/>
          </w:tcPr>
          <w:p w14:paraId="5EEA0D04">
            <w:pPr>
              <w:spacing w:line="280" w:lineRule="exact"/>
              <w:rPr>
                <w:sz w:val="24"/>
              </w:rPr>
            </w:pPr>
            <w:r>
              <w:rPr>
                <w:sz w:val="24"/>
              </w:rPr>
              <w:t>2件</w:t>
            </w:r>
          </w:p>
        </w:tc>
      </w:tr>
      <w:tr w14:paraId="767F8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737DFE80">
            <w:pPr>
              <w:spacing w:line="280" w:lineRule="exact"/>
              <w:rPr>
                <w:sz w:val="24"/>
              </w:rPr>
            </w:pPr>
            <w:r>
              <w:rPr>
                <w:sz w:val="24"/>
              </w:rPr>
              <w:t>23</w:t>
            </w:r>
          </w:p>
        </w:tc>
        <w:tc>
          <w:tcPr>
            <w:tcW w:w="2988" w:type="dxa"/>
            <w:vAlign w:val="center"/>
          </w:tcPr>
          <w:p w14:paraId="43996844">
            <w:pPr>
              <w:spacing w:line="280" w:lineRule="exact"/>
              <w:rPr>
                <w:sz w:val="24"/>
              </w:rPr>
            </w:pPr>
            <w:r>
              <w:rPr>
                <w:sz w:val="24"/>
              </w:rPr>
              <w:t>原车工具及附件、常用套筒工具</w:t>
            </w:r>
          </w:p>
        </w:tc>
        <w:tc>
          <w:tcPr>
            <w:tcW w:w="3819" w:type="dxa"/>
            <w:vAlign w:val="center"/>
          </w:tcPr>
          <w:p w14:paraId="6F41C49A">
            <w:pPr>
              <w:spacing w:line="280" w:lineRule="exact"/>
              <w:rPr>
                <w:sz w:val="24"/>
              </w:rPr>
            </w:pPr>
            <w:r>
              <w:rPr>
                <w:sz w:val="24"/>
              </w:rPr>
              <w:t>原车工具及附件、常用套筒工具</w:t>
            </w:r>
          </w:p>
        </w:tc>
        <w:tc>
          <w:tcPr>
            <w:tcW w:w="831" w:type="dxa"/>
            <w:vAlign w:val="center"/>
          </w:tcPr>
          <w:p w14:paraId="49204839">
            <w:pPr>
              <w:spacing w:line="280" w:lineRule="exact"/>
              <w:rPr>
                <w:sz w:val="24"/>
              </w:rPr>
            </w:pPr>
            <w:r>
              <w:rPr>
                <w:sz w:val="24"/>
              </w:rPr>
              <w:t>1套</w:t>
            </w:r>
          </w:p>
        </w:tc>
      </w:tr>
      <w:tr w14:paraId="50045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1611AA9A">
            <w:pPr>
              <w:spacing w:line="280" w:lineRule="exact"/>
              <w:rPr>
                <w:sz w:val="24"/>
              </w:rPr>
            </w:pPr>
            <w:r>
              <w:rPr>
                <w:sz w:val="24"/>
              </w:rPr>
              <w:t>24</w:t>
            </w:r>
          </w:p>
        </w:tc>
        <w:tc>
          <w:tcPr>
            <w:tcW w:w="2988" w:type="dxa"/>
            <w:vAlign w:val="center"/>
          </w:tcPr>
          <w:p w14:paraId="3ECAA4B2">
            <w:pPr>
              <w:spacing w:line="280" w:lineRule="exact"/>
              <w:rPr>
                <w:sz w:val="24"/>
              </w:rPr>
            </w:pPr>
            <w:r>
              <w:rPr>
                <w:sz w:val="24"/>
              </w:rPr>
              <w:t>干粉灭火器</w:t>
            </w:r>
          </w:p>
        </w:tc>
        <w:tc>
          <w:tcPr>
            <w:tcW w:w="3819" w:type="dxa"/>
            <w:vAlign w:val="center"/>
          </w:tcPr>
          <w:p w14:paraId="7F1D16D4">
            <w:pPr>
              <w:spacing w:line="280" w:lineRule="exact"/>
              <w:rPr>
                <w:sz w:val="24"/>
              </w:rPr>
            </w:pPr>
            <w:r>
              <w:rPr>
                <w:sz w:val="24"/>
              </w:rPr>
              <w:t>固定在适当位置</w:t>
            </w:r>
          </w:p>
        </w:tc>
        <w:tc>
          <w:tcPr>
            <w:tcW w:w="831" w:type="dxa"/>
            <w:vAlign w:val="center"/>
          </w:tcPr>
          <w:p w14:paraId="1A01BEE0">
            <w:pPr>
              <w:spacing w:line="280" w:lineRule="exact"/>
              <w:rPr>
                <w:sz w:val="24"/>
              </w:rPr>
            </w:pPr>
            <w:r>
              <w:rPr>
                <w:sz w:val="24"/>
              </w:rPr>
              <w:t>2具</w:t>
            </w:r>
          </w:p>
        </w:tc>
      </w:tr>
      <w:tr w14:paraId="166D1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512E0E0E">
            <w:pPr>
              <w:spacing w:line="280" w:lineRule="exact"/>
              <w:rPr>
                <w:sz w:val="24"/>
              </w:rPr>
            </w:pPr>
            <w:r>
              <w:rPr>
                <w:sz w:val="24"/>
              </w:rPr>
              <w:t>25</w:t>
            </w:r>
          </w:p>
        </w:tc>
        <w:tc>
          <w:tcPr>
            <w:tcW w:w="2988" w:type="dxa"/>
            <w:vAlign w:val="center"/>
          </w:tcPr>
          <w:p w14:paraId="6EDE09D2">
            <w:pPr>
              <w:spacing w:line="280" w:lineRule="exact"/>
              <w:rPr>
                <w:sz w:val="24"/>
              </w:rPr>
            </w:pPr>
            <w:r>
              <w:rPr>
                <w:sz w:val="24"/>
              </w:rPr>
              <w:t>电动黄油枪</w:t>
            </w:r>
          </w:p>
        </w:tc>
        <w:tc>
          <w:tcPr>
            <w:tcW w:w="3819" w:type="dxa"/>
            <w:vAlign w:val="center"/>
          </w:tcPr>
          <w:p w14:paraId="572BBC37">
            <w:pPr>
              <w:spacing w:line="280" w:lineRule="exact"/>
              <w:rPr>
                <w:sz w:val="24"/>
              </w:rPr>
            </w:pPr>
            <w:r>
              <w:rPr>
                <w:sz w:val="24"/>
              </w:rPr>
              <w:t>固定在泵室内适当位置</w:t>
            </w:r>
          </w:p>
        </w:tc>
        <w:tc>
          <w:tcPr>
            <w:tcW w:w="831" w:type="dxa"/>
            <w:vAlign w:val="center"/>
          </w:tcPr>
          <w:p w14:paraId="43E07ECB">
            <w:pPr>
              <w:spacing w:line="280" w:lineRule="exact"/>
              <w:rPr>
                <w:sz w:val="24"/>
              </w:rPr>
            </w:pPr>
            <w:r>
              <w:rPr>
                <w:sz w:val="24"/>
              </w:rPr>
              <w:t>1个</w:t>
            </w:r>
          </w:p>
        </w:tc>
      </w:tr>
      <w:tr w14:paraId="671F9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7167DF65">
            <w:pPr>
              <w:spacing w:line="280" w:lineRule="exact"/>
              <w:rPr>
                <w:sz w:val="24"/>
              </w:rPr>
            </w:pPr>
            <w:r>
              <w:rPr>
                <w:sz w:val="24"/>
              </w:rPr>
              <w:t>26</w:t>
            </w:r>
          </w:p>
        </w:tc>
        <w:tc>
          <w:tcPr>
            <w:tcW w:w="2988" w:type="dxa"/>
            <w:vAlign w:val="center"/>
          </w:tcPr>
          <w:p w14:paraId="38F207B3">
            <w:pPr>
              <w:spacing w:line="280" w:lineRule="exact"/>
              <w:rPr>
                <w:sz w:val="24"/>
              </w:rPr>
            </w:pPr>
            <w:r>
              <w:rPr>
                <w:sz w:val="24"/>
              </w:rPr>
              <w:t>原车钥匙</w:t>
            </w:r>
          </w:p>
        </w:tc>
        <w:tc>
          <w:tcPr>
            <w:tcW w:w="3819" w:type="dxa"/>
            <w:vAlign w:val="center"/>
          </w:tcPr>
          <w:p w14:paraId="381E27FB">
            <w:pPr>
              <w:spacing w:line="280" w:lineRule="exact"/>
              <w:rPr>
                <w:sz w:val="24"/>
              </w:rPr>
            </w:pPr>
            <w:r>
              <w:rPr>
                <w:sz w:val="24"/>
              </w:rPr>
              <w:t>原车钥匙</w:t>
            </w:r>
          </w:p>
        </w:tc>
        <w:tc>
          <w:tcPr>
            <w:tcW w:w="831" w:type="dxa"/>
            <w:vAlign w:val="center"/>
          </w:tcPr>
          <w:p w14:paraId="77F0ACBC">
            <w:pPr>
              <w:spacing w:line="280" w:lineRule="exact"/>
              <w:rPr>
                <w:sz w:val="24"/>
              </w:rPr>
            </w:pPr>
            <w:r>
              <w:rPr>
                <w:sz w:val="24"/>
              </w:rPr>
              <w:t>4把</w:t>
            </w:r>
          </w:p>
        </w:tc>
      </w:tr>
      <w:tr w14:paraId="224DE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43315806">
            <w:pPr>
              <w:spacing w:line="280" w:lineRule="exact"/>
              <w:rPr>
                <w:sz w:val="24"/>
              </w:rPr>
            </w:pPr>
            <w:r>
              <w:rPr>
                <w:sz w:val="24"/>
              </w:rPr>
              <w:t>27</w:t>
            </w:r>
          </w:p>
        </w:tc>
        <w:tc>
          <w:tcPr>
            <w:tcW w:w="2988" w:type="dxa"/>
            <w:vAlign w:val="center"/>
          </w:tcPr>
          <w:p w14:paraId="570AC295">
            <w:pPr>
              <w:spacing w:line="280" w:lineRule="exact"/>
              <w:rPr>
                <w:sz w:val="24"/>
              </w:rPr>
            </w:pPr>
            <w:r>
              <w:rPr>
                <w:sz w:val="24"/>
              </w:rPr>
              <w:t>备用灯泡</w:t>
            </w:r>
          </w:p>
        </w:tc>
        <w:tc>
          <w:tcPr>
            <w:tcW w:w="3819" w:type="dxa"/>
            <w:vAlign w:val="center"/>
          </w:tcPr>
          <w:p w14:paraId="52D7B741">
            <w:pPr>
              <w:spacing w:line="280" w:lineRule="exact"/>
              <w:rPr>
                <w:sz w:val="24"/>
              </w:rPr>
            </w:pPr>
            <w:r>
              <w:rPr>
                <w:sz w:val="24"/>
              </w:rPr>
              <w:t>备用灯泡</w:t>
            </w:r>
          </w:p>
        </w:tc>
        <w:tc>
          <w:tcPr>
            <w:tcW w:w="831" w:type="dxa"/>
            <w:vAlign w:val="center"/>
          </w:tcPr>
          <w:p w14:paraId="389E0C62">
            <w:pPr>
              <w:spacing w:line="280" w:lineRule="exact"/>
              <w:rPr>
                <w:sz w:val="24"/>
              </w:rPr>
            </w:pPr>
            <w:r>
              <w:rPr>
                <w:sz w:val="24"/>
              </w:rPr>
              <w:t>1套</w:t>
            </w:r>
          </w:p>
        </w:tc>
      </w:tr>
      <w:tr w14:paraId="36F44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21D52CCF">
            <w:pPr>
              <w:spacing w:line="280" w:lineRule="exact"/>
              <w:rPr>
                <w:sz w:val="24"/>
              </w:rPr>
            </w:pPr>
            <w:r>
              <w:rPr>
                <w:sz w:val="24"/>
              </w:rPr>
              <w:t>28</w:t>
            </w:r>
          </w:p>
        </w:tc>
        <w:tc>
          <w:tcPr>
            <w:tcW w:w="2988" w:type="dxa"/>
            <w:vAlign w:val="center"/>
          </w:tcPr>
          <w:p w14:paraId="0A24D772">
            <w:pPr>
              <w:spacing w:line="280" w:lineRule="exact"/>
              <w:rPr>
                <w:sz w:val="24"/>
              </w:rPr>
            </w:pPr>
            <w:r>
              <w:rPr>
                <w:sz w:val="24"/>
              </w:rPr>
              <w:t>备用保险</w:t>
            </w:r>
          </w:p>
        </w:tc>
        <w:tc>
          <w:tcPr>
            <w:tcW w:w="3819" w:type="dxa"/>
            <w:vAlign w:val="center"/>
          </w:tcPr>
          <w:p w14:paraId="4269E683">
            <w:pPr>
              <w:spacing w:line="280" w:lineRule="exact"/>
              <w:rPr>
                <w:sz w:val="24"/>
              </w:rPr>
            </w:pPr>
            <w:r>
              <w:rPr>
                <w:sz w:val="24"/>
              </w:rPr>
              <w:t>备用保险</w:t>
            </w:r>
          </w:p>
        </w:tc>
        <w:tc>
          <w:tcPr>
            <w:tcW w:w="831" w:type="dxa"/>
            <w:vAlign w:val="center"/>
          </w:tcPr>
          <w:p w14:paraId="73BD0EF9">
            <w:pPr>
              <w:spacing w:line="280" w:lineRule="exact"/>
              <w:rPr>
                <w:sz w:val="24"/>
              </w:rPr>
            </w:pPr>
            <w:r>
              <w:rPr>
                <w:sz w:val="24"/>
              </w:rPr>
              <w:t>1套</w:t>
            </w:r>
          </w:p>
        </w:tc>
      </w:tr>
      <w:tr w14:paraId="3317D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54A3C626">
            <w:pPr>
              <w:spacing w:line="280" w:lineRule="exact"/>
              <w:rPr>
                <w:sz w:val="24"/>
              </w:rPr>
            </w:pPr>
            <w:r>
              <w:rPr>
                <w:sz w:val="24"/>
              </w:rPr>
              <w:t>29</w:t>
            </w:r>
          </w:p>
        </w:tc>
        <w:tc>
          <w:tcPr>
            <w:tcW w:w="2988" w:type="dxa"/>
            <w:vAlign w:val="center"/>
          </w:tcPr>
          <w:p w14:paraId="29F589C1">
            <w:pPr>
              <w:spacing w:line="280" w:lineRule="exact"/>
              <w:rPr>
                <w:sz w:val="24"/>
              </w:rPr>
            </w:pPr>
            <w:r>
              <w:rPr>
                <w:sz w:val="24"/>
              </w:rPr>
              <w:t>备用灯罩</w:t>
            </w:r>
          </w:p>
        </w:tc>
        <w:tc>
          <w:tcPr>
            <w:tcW w:w="3819" w:type="dxa"/>
            <w:vAlign w:val="center"/>
          </w:tcPr>
          <w:p w14:paraId="4BB284CF">
            <w:pPr>
              <w:spacing w:line="280" w:lineRule="exact"/>
              <w:rPr>
                <w:sz w:val="24"/>
              </w:rPr>
            </w:pPr>
            <w:r>
              <w:rPr>
                <w:sz w:val="24"/>
              </w:rPr>
              <w:t>转向灯、尾灯、侧灯</w:t>
            </w:r>
          </w:p>
        </w:tc>
        <w:tc>
          <w:tcPr>
            <w:tcW w:w="831" w:type="dxa"/>
            <w:vAlign w:val="center"/>
          </w:tcPr>
          <w:p w14:paraId="1A9DCEEB">
            <w:pPr>
              <w:spacing w:line="280" w:lineRule="exact"/>
              <w:rPr>
                <w:sz w:val="24"/>
              </w:rPr>
            </w:pPr>
            <w:r>
              <w:rPr>
                <w:sz w:val="24"/>
              </w:rPr>
              <w:t>1套</w:t>
            </w:r>
          </w:p>
        </w:tc>
      </w:tr>
      <w:tr w14:paraId="2B717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35E2E1BD">
            <w:pPr>
              <w:spacing w:line="280" w:lineRule="exact"/>
              <w:rPr>
                <w:sz w:val="24"/>
              </w:rPr>
            </w:pPr>
            <w:r>
              <w:rPr>
                <w:sz w:val="24"/>
              </w:rPr>
              <w:t>30</w:t>
            </w:r>
          </w:p>
        </w:tc>
        <w:tc>
          <w:tcPr>
            <w:tcW w:w="2988" w:type="dxa"/>
            <w:vAlign w:val="center"/>
          </w:tcPr>
          <w:p w14:paraId="5BFAEFA4">
            <w:pPr>
              <w:spacing w:line="280" w:lineRule="exact"/>
              <w:rPr>
                <w:sz w:val="24"/>
              </w:rPr>
            </w:pPr>
            <w:r>
              <w:rPr>
                <w:sz w:val="24"/>
              </w:rPr>
              <w:t>备用空调滤芯、空气滤芯、机油滤芯、柴油滤芯、油水分离器滤芯、干燥罐滤芯、转向滤芯</w:t>
            </w:r>
          </w:p>
        </w:tc>
        <w:tc>
          <w:tcPr>
            <w:tcW w:w="3819" w:type="dxa"/>
            <w:vAlign w:val="center"/>
          </w:tcPr>
          <w:p w14:paraId="44C85A91">
            <w:pPr>
              <w:spacing w:line="280" w:lineRule="exact"/>
              <w:rPr>
                <w:sz w:val="24"/>
              </w:rPr>
            </w:pPr>
            <w:r>
              <w:rPr>
                <w:sz w:val="24"/>
              </w:rPr>
              <w:t>原车同型号、同品牌</w:t>
            </w:r>
          </w:p>
        </w:tc>
        <w:tc>
          <w:tcPr>
            <w:tcW w:w="831" w:type="dxa"/>
            <w:vAlign w:val="center"/>
          </w:tcPr>
          <w:p w14:paraId="55474D68">
            <w:pPr>
              <w:spacing w:line="280" w:lineRule="exact"/>
              <w:rPr>
                <w:sz w:val="24"/>
              </w:rPr>
            </w:pPr>
            <w:r>
              <w:rPr>
                <w:sz w:val="24"/>
              </w:rPr>
              <w:t>3套</w:t>
            </w:r>
          </w:p>
        </w:tc>
      </w:tr>
      <w:tr w14:paraId="771D3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3BA46C75">
            <w:pPr>
              <w:spacing w:line="280" w:lineRule="exact"/>
              <w:rPr>
                <w:sz w:val="24"/>
              </w:rPr>
            </w:pPr>
            <w:r>
              <w:rPr>
                <w:sz w:val="24"/>
              </w:rPr>
              <w:t>31</w:t>
            </w:r>
          </w:p>
        </w:tc>
        <w:tc>
          <w:tcPr>
            <w:tcW w:w="2988" w:type="dxa"/>
            <w:vAlign w:val="center"/>
          </w:tcPr>
          <w:p w14:paraId="2DE18ED6">
            <w:pPr>
              <w:spacing w:line="280" w:lineRule="exact"/>
              <w:rPr>
                <w:sz w:val="24"/>
              </w:rPr>
            </w:pPr>
            <w:r>
              <w:rPr>
                <w:sz w:val="24"/>
              </w:rPr>
              <w:t>备用取力器齿轮油、转向机液压油</w:t>
            </w:r>
          </w:p>
        </w:tc>
        <w:tc>
          <w:tcPr>
            <w:tcW w:w="3819" w:type="dxa"/>
            <w:vAlign w:val="center"/>
          </w:tcPr>
          <w:p w14:paraId="41316269">
            <w:pPr>
              <w:spacing w:line="280" w:lineRule="exact"/>
              <w:rPr>
                <w:sz w:val="24"/>
              </w:rPr>
            </w:pPr>
            <w:r>
              <w:rPr>
                <w:sz w:val="24"/>
              </w:rPr>
              <w:t>原车同型号、同品牌</w:t>
            </w:r>
          </w:p>
        </w:tc>
        <w:tc>
          <w:tcPr>
            <w:tcW w:w="831" w:type="dxa"/>
            <w:vAlign w:val="center"/>
          </w:tcPr>
          <w:p w14:paraId="1E99389A">
            <w:pPr>
              <w:spacing w:line="280" w:lineRule="exact"/>
              <w:rPr>
                <w:sz w:val="24"/>
              </w:rPr>
            </w:pPr>
            <w:r>
              <w:rPr>
                <w:sz w:val="24"/>
              </w:rPr>
              <w:t>1套</w:t>
            </w:r>
          </w:p>
        </w:tc>
      </w:tr>
      <w:tr w14:paraId="28098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372DD729">
            <w:pPr>
              <w:spacing w:line="280" w:lineRule="exact"/>
              <w:rPr>
                <w:sz w:val="24"/>
              </w:rPr>
            </w:pPr>
            <w:r>
              <w:rPr>
                <w:sz w:val="24"/>
              </w:rPr>
              <w:t>32</w:t>
            </w:r>
          </w:p>
        </w:tc>
        <w:tc>
          <w:tcPr>
            <w:tcW w:w="2988" w:type="dxa"/>
            <w:vAlign w:val="center"/>
          </w:tcPr>
          <w:p w14:paraId="74A412D6">
            <w:pPr>
              <w:spacing w:line="280" w:lineRule="exact"/>
              <w:rPr>
                <w:sz w:val="24"/>
              </w:rPr>
            </w:pPr>
            <w:r>
              <w:rPr>
                <w:sz w:val="24"/>
              </w:rPr>
              <w:t>胎压表</w:t>
            </w:r>
          </w:p>
        </w:tc>
        <w:tc>
          <w:tcPr>
            <w:tcW w:w="3819" w:type="dxa"/>
            <w:vAlign w:val="center"/>
          </w:tcPr>
          <w:p w14:paraId="55739EDE">
            <w:pPr>
              <w:spacing w:line="280" w:lineRule="exact"/>
              <w:rPr>
                <w:sz w:val="24"/>
              </w:rPr>
            </w:pPr>
            <w:r>
              <w:rPr>
                <w:sz w:val="24"/>
              </w:rPr>
              <w:t>胎压表</w:t>
            </w:r>
          </w:p>
        </w:tc>
        <w:tc>
          <w:tcPr>
            <w:tcW w:w="831" w:type="dxa"/>
            <w:vAlign w:val="center"/>
          </w:tcPr>
          <w:p w14:paraId="4FA27FB1">
            <w:pPr>
              <w:spacing w:line="280" w:lineRule="exact"/>
              <w:rPr>
                <w:sz w:val="24"/>
              </w:rPr>
            </w:pPr>
            <w:r>
              <w:rPr>
                <w:sz w:val="24"/>
              </w:rPr>
              <w:t>1件</w:t>
            </w:r>
          </w:p>
        </w:tc>
      </w:tr>
      <w:tr w14:paraId="2A18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10E76305">
            <w:pPr>
              <w:spacing w:line="280" w:lineRule="exact"/>
              <w:rPr>
                <w:sz w:val="24"/>
              </w:rPr>
            </w:pPr>
            <w:r>
              <w:rPr>
                <w:sz w:val="24"/>
              </w:rPr>
              <w:t>33</w:t>
            </w:r>
          </w:p>
        </w:tc>
        <w:tc>
          <w:tcPr>
            <w:tcW w:w="2988" w:type="dxa"/>
            <w:vAlign w:val="center"/>
          </w:tcPr>
          <w:p w14:paraId="17CE6D11">
            <w:pPr>
              <w:spacing w:line="280" w:lineRule="exact"/>
              <w:rPr>
                <w:sz w:val="24"/>
              </w:rPr>
            </w:pPr>
            <w:r>
              <w:rPr>
                <w:sz w:val="24"/>
              </w:rPr>
              <w:t>防火帽</w:t>
            </w:r>
          </w:p>
        </w:tc>
        <w:tc>
          <w:tcPr>
            <w:tcW w:w="3819" w:type="dxa"/>
            <w:vAlign w:val="center"/>
          </w:tcPr>
          <w:p w14:paraId="653AEC22">
            <w:pPr>
              <w:spacing w:line="280" w:lineRule="exact"/>
              <w:rPr>
                <w:sz w:val="24"/>
              </w:rPr>
            </w:pPr>
            <w:r>
              <w:rPr>
                <w:sz w:val="24"/>
              </w:rPr>
              <w:t>与底盘排气管配套</w:t>
            </w:r>
          </w:p>
        </w:tc>
        <w:tc>
          <w:tcPr>
            <w:tcW w:w="831" w:type="dxa"/>
            <w:vAlign w:val="center"/>
          </w:tcPr>
          <w:p w14:paraId="2081AEB8">
            <w:pPr>
              <w:spacing w:line="280" w:lineRule="exact"/>
              <w:rPr>
                <w:sz w:val="24"/>
              </w:rPr>
            </w:pPr>
            <w:r>
              <w:rPr>
                <w:sz w:val="24"/>
              </w:rPr>
              <w:t>1件</w:t>
            </w:r>
          </w:p>
        </w:tc>
      </w:tr>
      <w:tr w14:paraId="1F0B1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08BC6396">
            <w:pPr>
              <w:spacing w:line="280" w:lineRule="exact"/>
              <w:rPr>
                <w:sz w:val="24"/>
              </w:rPr>
            </w:pPr>
            <w:r>
              <w:rPr>
                <w:sz w:val="24"/>
              </w:rPr>
              <w:t>34</w:t>
            </w:r>
          </w:p>
        </w:tc>
        <w:tc>
          <w:tcPr>
            <w:tcW w:w="2988" w:type="dxa"/>
            <w:vAlign w:val="center"/>
          </w:tcPr>
          <w:p w14:paraId="3E451BFA">
            <w:pPr>
              <w:spacing w:line="280" w:lineRule="exact"/>
              <w:rPr>
                <w:sz w:val="24"/>
              </w:rPr>
            </w:pPr>
            <w:r>
              <w:rPr>
                <w:sz w:val="24"/>
              </w:rPr>
              <w:t>防滑链</w:t>
            </w:r>
          </w:p>
        </w:tc>
        <w:tc>
          <w:tcPr>
            <w:tcW w:w="3819" w:type="dxa"/>
            <w:vAlign w:val="center"/>
          </w:tcPr>
          <w:p w14:paraId="7C4F1F48">
            <w:pPr>
              <w:spacing w:line="280" w:lineRule="exact"/>
              <w:rPr>
                <w:sz w:val="24"/>
              </w:rPr>
            </w:pPr>
            <w:r>
              <w:rPr>
                <w:sz w:val="24"/>
              </w:rPr>
              <w:t>与车辆轮胎配套，每个驱动轮配一个防滑链</w:t>
            </w:r>
          </w:p>
        </w:tc>
        <w:tc>
          <w:tcPr>
            <w:tcW w:w="831" w:type="dxa"/>
            <w:vAlign w:val="center"/>
          </w:tcPr>
          <w:p w14:paraId="027008B8">
            <w:pPr>
              <w:spacing w:line="280" w:lineRule="exact"/>
              <w:rPr>
                <w:sz w:val="24"/>
              </w:rPr>
            </w:pPr>
            <w:r>
              <w:rPr>
                <w:sz w:val="24"/>
              </w:rPr>
              <w:t>1套</w:t>
            </w:r>
          </w:p>
        </w:tc>
      </w:tr>
      <w:tr w14:paraId="224EF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vAlign w:val="center"/>
          </w:tcPr>
          <w:p w14:paraId="084530C4">
            <w:pPr>
              <w:spacing w:line="280" w:lineRule="exact"/>
              <w:rPr>
                <w:sz w:val="24"/>
              </w:rPr>
            </w:pPr>
            <w:r>
              <w:rPr>
                <w:sz w:val="24"/>
              </w:rPr>
              <w:t>35</w:t>
            </w:r>
          </w:p>
        </w:tc>
        <w:tc>
          <w:tcPr>
            <w:tcW w:w="2988" w:type="dxa"/>
            <w:vAlign w:val="center"/>
          </w:tcPr>
          <w:p w14:paraId="616C72B8">
            <w:pPr>
              <w:spacing w:line="280" w:lineRule="exact"/>
              <w:rPr>
                <w:sz w:val="24"/>
              </w:rPr>
            </w:pPr>
            <w:r>
              <w:rPr>
                <w:sz w:val="24"/>
              </w:rPr>
              <w:t>喷灯</w:t>
            </w:r>
          </w:p>
        </w:tc>
        <w:tc>
          <w:tcPr>
            <w:tcW w:w="3819" w:type="dxa"/>
            <w:vAlign w:val="center"/>
          </w:tcPr>
          <w:p w14:paraId="1879DA6F">
            <w:pPr>
              <w:spacing w:line="280" w:lineRule="exact"/>
              <w:rPr>
                <w:sz w:val="24"/>
              </w:rPr>
            </w:pPr>
            <w:r>
              <w:rPr>
                <w:sz w:val="24"/>
              </w:rPr>
              <w:t>汽油</w:t>
            </w:r>
          </w:p>
        </w:tc>
        <w:tc>
          <w:tcPr>
            <w:tcW w:w="831" w:type="dxa"/>
            <w:vAlign w:val="center"/>
          </w:tcPr>
          <w:p w14:paraId="15BD82C8">
            <w:pPr>
              <w:spacing w:line="280" w:lineRule="exact"/>
              <w:rPr>
                <w:sz w:val="24"/>
              </w:rPr>
            </w:pPr>
            <w:r>
              <w:rPr>
                <w:sz w:val="24"/>
              </w:rPr>
              <w:t>1个</w:t>
            </w:r>
          </w:p>
        </w:tc>
      </w:tr>
    </w:tbl>
    <w:p w14:paraId="4B6BCF28">
      <w:pPr>
        <w:spacing w:line="500" w:lineRule="exact"/>
        <w:rPr>
          <w:rFonts w:hint="eastAsia" w:ascii="方正仿宋_GBK" w:hAnsi="宋体" w:eastAsia="方正仿宋_GBK"/>
          <w:sz w:val="24"/>
        </w:rPr>
      </w:pPr>
    </w:p>
    <w:p w14:paraId="01F70D06">
      <w:pPr>
        <w:spacing w:line="500" w:lineRule="exact"/>
        <w:rPr>
          <w:rFonts w:hint="eastAsia" w:ascii="方正仿宋_GBK" w:hAnsi="宋体" w:eastAsia="方正仿宋_GBK"/>
          <w:sz w:val="24"/>
        </w:rPr>
      </w:pPr>
    </w:p>
    <w:p w14:paraId="7DBB4A56">
      <w:pPr>
        <w:spacing w:line="500" w:lineRule="exact"/>
        <w:rPr>
          <w:rFonts w:hint="eastAsia" w:ascii="方正仿宋_GBK" w:hAnsi="宋体" w:eastAsia="方正仿宋_GBK"/>
          <w:sz w:val="24"/>
        </w:rPr>
      </w:pPr>
    </w:p>
    <w:p w14:paraId="5B252721">
      <w:pPr>
        <w:widowControl/>
        <w:jc w:val="left"/>
        <w:rPr>
          <w:rFonts w:eastAsia="方正仿宋_GBK"/>
          <w:b/>
          <w:bCs/>
          <w:sz w:val="24"/>
          <w:szCs w:val="32"/>
        </w:rPr>
      </w:pPr>
      <w:r>
        <w:br w:type="page"/>
      </w:r>
    </w:p>
    <w:p w14:paraId="1132DEA7">
      <w:pPr>
        <w:pStyle w:val="2"/>
      </w:pPr>
      <w:r>
        <w:rPr>
          <w:rFonts w:hint="eastAsia"/>
        </w:rPr>
        <w:t>6、抢险救援消防车</w:t>
      </w:r>
    </w:p>
    <w:p w14:paraId="67946251">
      <w:pPr>
        <w:spacing w:line="500" w:lineRule="exact"/>
        <w:rPr>
          <w:rFonts w:hint="eastAsia" w:ascii="方正仿宋_GBK" w:hAnsi="宋体" w:eastAsia="方正仿宋_GBK"/>
          <w:sz w:val="24"/>
        </w:rPr>
      </w:pPr>
      <w:r>
        <w:rPr>
          <w:rFonts w:hint="eastAsia" w:ascii="方正仿宋_GBK" w:hAnsi="宋体" w:eastAsia="方正仿宋_GBK"/>
          <w:sz w:val="24"/>
        </w:rPr>
        <w:t>1.符合《消防车 第1部分：通用技术条件》（GB 7956.1-2014）和《消防车 第14部分：抢险救援消防车》（GB 7956.14-2015）标准。</w:t>
      </w:r>
    </w:p>
    <w:p w14:paraId="428C995D">
      <w:pPr>
        <w:spacing w:line="500" w:lineRule="exact"/>
        <w:rPr>
          <w:rFonts w:hint="eastAsia" w:ascii="方正仿宋_GBK" w:hAnsi="宋体" w:eastAsia="方正仿宋_GBK"/>
          <w:sz w:val="24"/>
        </w:rPr>
      </w:pPr>
      <w:r>
        <w:rPr>
          <w:rFonts w:hint="eastAsia" w:ascii="方正仿宋_GBK" w:hAnsi="宋体" w:eastAsia="方正仿宋_GBK"/>
          <w:sz w:val="24"/>
        </w:rPr>
        <w:t>2.整车</w:t>
      </w:r>
    </w:p>
    <w:p w14:paraId="26E459C1">
      <w:pPr>
        <w:spacing w:line="500" w:lineRule="exact"/>
        <w:rPr>
          <w:rFonts w:hint="eastAsia" w:ascii="方正仿宋_GBK" w:hAnsi="宋体" w:eastAsia="方正仿宋_GBK"/>
          <w:sz w:val="24"/>
        </w:rPr>
      </w:pPr>
      <w:r>
        <w:rPr>
          <w:rFonts w:hint="eastAsia" w:ascii="方正仿宋_GBK" w:hAnsi="宋体" w:eastAsia="方正仿宋_GBK"/>
          <w:sz w:val="24"/>
        </w:rPr>
        <w:t>2.1.外型尺寸：长×宽×高≤9300mm×2550mm×3700mm；</w:t>
      </w:r>
    </w:p>
    <w:p w14:paraId="21541A35">
      <w:pPr>
        <w:spacing w:line="500" w:lineRule="exact"/>
        <w:rPr>
          <w:rFonts w:hint="eastAsia" w:ascii="方正仿宋_GBK" w:hAnsi="宋体" w:eastAsia="方正仿宋_GBK"/>
          <w:sz w:val="24"/>
        </w:rPr>
      </w:pPr>
      <w:r>
        <w:rPr>
          <w:rFonts w:hint="eastAsia" w:ascii="方正仿宋_GBK" w:hAnsi="宋体" w:eastAsia="方正仿宋_GBK"/>
          <w:sz w:val="24"/>
        </w:rPr>
        <w:t>2.2.车辆限速：≤110km/h；</w:t>
      </w:r>
    </w:p>
    <w:p w14:paraId="327E159B">
      <w:pPr>
        <w:spacing w:line="500" w:lineRule="exact"/>
        <w:rPr>
          <w:rFonts w:hint="eastAsia" w:ascii="方正仿宋_GBK" w:hAnsi="宋体" w:eastAsia="方正仿宋_GBK"/>
          <w:sz w:val="24"/>
        </w:rPr>
      </w:pPr>
      <w:r>
        <w:rPr>
          <w:rFonts w:hint="eastAsia" w:ascii="方正仿宋_GBK" w:hAnsi="宋体" w:eastAsia="方正仿宋_GBK"/>
          <w:sz w:val="24"/>
        </w:rPr>
        <w:t>2.3.满载总质量：≤18000kg。</w:t>
      </w:r>
    </w:p>
    <w:p w14:paraId="2A0FB78C">
      <w:pPr>
        <w:spacing w:line="500" w:lineRule="exact"/>
        <w:rPr>
          <w:rFonts w:hint="eastAsia" w:ascii="方正仿宋_GBK" w:hAnsi="宋体" w:eastAsia="方正仿宋_GBK"/>
          <w:sz w:val="24"/>
        </w:rPr>
      </w:pPr>
      <w:r>
        <w:rPr>
          <w:rFonts w:hint="eastAsia" w:ascii="方正仿宋_GBK" w:hAnsi="宋体" w:eastAsia="方正仿宋_GBK"/>
          <w:sz w:val="24"/>
        </w:rPr>
        <w:t>3.底盘</w:t>
      </w:r>
    </w:p>
    <w:p w14:paraId="38014057">
      <w:pPr>
        <w:spacing w:line="500" w:lineRule="exact"/>
        <w:rPr>
          <w:rFonts w:hint="eastAsia" w:ascii="方正仿宋_GBK" w:hAnsi="宋体" w:eastAsia="方正仿宋_GBK"/>
          <w:sz w:val="24"/>
        </w:rPr>
      </w:pPr>
      <w:r>
        <w:rPr>
          <w:rFonts w:hint="eastAsia" w:ascii="方正仿宋_GBK" w:hAnsi="宋体" w:eastAsia="方正仿宋_GBK"/>
          <w:sz w:val="24"/>
        </w:rPr>
        <w:t>3.1.投标时注明品牌型号。</w:t>
      </w:r>
    </w:p>
    <w:p w14:paraId="230E1237">
      <w:pPr>
        <w:spacing w:line="500" w:lineRule="exact"/>
        <w:rPr>
          <w:rFonts w:hint="eastAsia" w:ascii="方正仿宋_GBK" w:hAnsi="宋体" w:eastAsia="方正仿宋_GBK"/>
          <w:sz w:val="24"/>
        </w:rPr>
      </w:pPr>
      <w:r>
        <w:rPr>
          <w:rFonts w:hint="eastAsia" w:ascii="方正仿宋_GBK" w:hAnsi="宋体" w:eastAsia="方正仿宋_GBK"/>
          <w:sz w:val="24"/>
        </w:rPr>
        <w:t>3.2.驱动形式：4×2；</w:t>
      </w:r>
    </w:p>
    <w:p w14:paraId="6DDD7BD4">
      <w:pPr>
        <w:spacing w:line="500" w:lineRule="exact"/>
        <w:rPr>
          <w:rFonts w:hint="eastAsia" w:ascii="方正仿宋_GBK" w:hAnsi="宋体" w:eastAsia="方正仿宋_GBK"/>
          <w:sz w:val="24"/>
        </w:rPr>
      </w:pPr>
      <w:r>
        <w:rPr>
          <w:rFonts w:hint="eastAsia" w:ascii="方正仿宋_GBK" w:hAnsi="宋体" w:eastAsia="方正仿宋_GBK"/>
          <w:sz w:val="24"/>
        </w:rPr>
        <w:t>3.3.轴距：≤4600mm；</w:t>
      </w:r>
    </w:p>
    <w:p w14:paraId="64E46887">
      <w:pPr>
        <w:spacing w:line="500" w:lineRule="exact"/>
        <w:rPr>
          <w:rFonts w:hint="eastAsia" w:ascii="方正仿宋_GBK" w:hAnsi="宋体" w:eastAsia="方正仿宋_GBK"/>
          <w:sz w:val="24"/>
        </w:rPr>
      </w:pPr>
      <w:r>
        <w:rPr>
          <w:rFonts w:hint="eastAsia" w:ascii="方正仿宋_GBK" w:hAnsi="宋体" w:eastAsia="方正仿宋_GBK"/>
          <w:sz w:val="24"/>
        </w:rPr>
        <w:t>3.4.发动机额定功率：≥230kW；</w:t>
      </w:r>
    </w:p>
    <w:p w14:paraId="298AEE44">
      <w:pPr>
        <w:spacing w:line="500" w:lineRule="exact"/>
        <w:rPr>
          <w:rFonts w:hint="eastAsia" w:ascii="方正仿宋_GBK" w:hAnsi="宋体" w:eastAsia="方正仿宋_GBK"/>
          <w:sz w:val="24"/>
        </w:rPr>
      </w:pPr>
      <w:r>
        <w:rPr>
          <w:rFonts w:hint="eastAsia" w:ascii="方正仿宋_GBK" w:hAnsi="宋体" w:eastAsia="方正仿宋_GBK"/>
          <w:sz w:val="24"/>
        </w:rPr>
        <w:t>3.5.发动机型式：直列六缸，增压中冷，柴油发动机；</w:t>
      </w:r>
    </w:p>
    <w:p w14:paraId="51E37DC5">
      <w:pPr>
        <w:spacing w:line="500" w:lineRule="exact"/>
        <w:rPr>
          <w:rFonts w:hint="eastAsia" w:ascii="方正仿宋_GBK" w:hAnsi="宋体" w:eastAsia="方正仿宋_GBK"/>
          <w:sz w:val="24"/>
        </w:rPr>
      </w:pPr>
      <w:r>
        <w:rPr>
          <w:rFonts w:hint="eastAsia" w:ascii="方正仿宋_GBK" w:hAnsi="宋体" w:eastAsia="方正仿宋_GBK"/>
          <w:sz w:val="24"/>
        </w:rPr>
        <w:t>★3.6.排放标准：国六（符合国家现行排放标准）；</w:t>
      </w:r>
    </w:p>
    <w:p w14:paraId="1F5CCAF5">
      <w:pPr>
        <w:spacing w:line="500" w:lineRule="exact"/>
        <w:rPr>
          <w:rFonts w:hint="eastAsia" w:ascii="方正仿宋_GBK" w:hAnsi="宋体" w:eastAsia="方正仿宋_GBK"/>
          <w:sz w:val="24"/>
        </w:rPr>
      </w:pPr>
      <w:r>
        <w:rPr>
          <w:rFonts w:hint="eastAsia" w:ascii="方正仿宋_GBK" w:hAnsi="宋体" w:eastAsia="方正仿宋_GBK"/>
          <w:sz w:val="24"/>
        </w:rPr>
        <w:t>3.7.燃油箱：≥150L，配滤网和油箱锁；</w:t>
      </w:r>
    </w:p>
    <w:p w14:paraId="45E2CB0E">
      <w:pPr>
        <w:spacing w:line="500" w:lineRule="exact"/>
        <w:rPr>
          <w:rFonts w:hint="eastAsia" w:ascii="方正仿宋_GBK" w:hAnsi="宋体" w:eastAsia="方正仿宋_GBK"/>
          <w:sz w:val="24"/>
        </w:rPr>
      </w:pPr>
      <w:r>
        <w:rPr>
          <w:rFonts w:hint="eastAsia" w:ascii="方正仿宋_GBK" w:hAnsi="宋体" w:eastAsia="方正仿宋_GBK"/>
          <w:sz w:val="24"/>
        </w:rPr>
        <w:t>3.8.轮胎：原厂标准配置，备用轮胎每型号、每花纹各1个，子午线钢丝型，具备胎压监测系统；转向轮加装爆胎应急安全装置。</w:t>
      </w:r>
    </w:p>
    <w:p w14:paraId="2894BED0">
      <w:pPr>
        <w:spacing w:line="500" w:lineRule="exact"/>
        <w:rPr>
          <w:rFonts w:hint="eastAsia" w:ascii="方正仿宋_GBK" w:hAnsi="宋体" w:eastAsia="方正仿宋_GBK"/>
          <w:sz w:val="24"/>
        </w:rPr>
      </w:pPr>
      <w:r>
        <w:rPr>
          <w:rFonts w:hint="eastAsia" w:ascii="方正仿宋_GBK" w:hAnsi="宋体" w:eastAsia="方正仿宋_GBK"/>
          <w:sz w:val="24"/>
        </w:rPr>
        <w:t>3.9.牌照托架：在车后无遮挡位置各预留1个，牌照架预留四个牌照固定孔位，尺寸≥480mm×140mm，设置牌照照明灯，符合国家标准；</w:t>
      </w:r>
    </w:p>
    <w:p w14:paraId="6D690C86">
      <w:pPr>
        <w:spacing w:line="500" w:lineRule="exact"/>
        <w:rPr>
          <w:rFonts w:hint="eastAsia" w:ascii="方正仿宋_GBK" w:hAnsi="宋体" w:eastAsia="方正仿宋_GBK"/>
          <w:sz w:val="24"/>
        </w:rPr>
      </w:pPr>
      <w:r>
        <w:rPr>
          <w:rFonts w:hint="eastAsia" w:ascii="方正仿宋_GBK" w:hAnsi="宋体" w:eastAsia="方正仿宋_GBK"/>
          <w:sz w:val="24"/>
        </w:rPr>
        <w:t>3.10.蓄电池安装部位合理，更换方便。滤芯等易耗件方便更换。空滤及进气管、排气管等部件适当提高安装位置，做到防水防淹；</w:t>
      </w:r>
    </w:p>
    <w:p w14:paraId="72125E26">
      <w:pPr>
        <w:spacing w:line="500" w:lineRule="exact"/>
        <w:rPr>
          <w:rFonts w:hint="eastAsia" w:ascii="方正仿宋_GBK" w:hAnsi="宋体" w:eastAsia="方正仿宋_GBK"/>
          <w:sz w:val="24"/>
        </w:rPr>
      </w:pPr>
      <w:r>
        <w:rPr>
          <w:rFonts w:hint="eastAsia" w:ascii="方正仿宋_GBK" w:hAnsi="宋体" w:eastAsia="方正仿宋_GBK"/>
          <w:sz w:val="24"/>
        </w:rPr>
        <w:t>◆3.11.变速箱形式：可实现自动换挡行驶；</w:t>
      </w:r>
    </w:p>
    <w:p w14:paraId="45B2C02E">
      <w:pPr>
        <w:spacing w:line="500" w:lineRule="exact"/>
        <w:rPr>
          <w:rFonts w:hint="eastAsia" w:ascii="方正仿宋_GBK" w:hAnsi="宋体" w:eastAsia="方正仿宋_GBK"/>
          <w:sz w:val="24"/>
        </w:rPr>
      </w:pPr>
      <w:r>
        <w:rPr>
          <w:rFonts w:hint="eastAsia" w:ascii="方正仿宋_GBK" w:hAnsi="宋体" w:eastAsia="方正仿宋_GBK"/>
          <w:sz w:val="24"/>
        </w:rPr>
        <w:t>3.12.具备起源输出接口，可为其它车辆进行补气；</w:t>
      </w:r>
    </w:p>
    <w:p w14:paraId="75837F99">
      <w:pPr>
        <w:spacing w:line="500" w:lineRule="exact"/>
        <w:rPr>
          <w:rFonts w:hint="eastAsia" w:ascii="方正仿宋_GBK" w:hAnsi="宋体" w:eastAsia="方正仿宋_GBK"/>
          <w:sz w:val="24"/>
        </w:rPr>
      </w:pPr>
      <w:r>
        <w:rPr>
          <w:rFonts w:hint="eastAsia" w:ascii="方正仿宋_GBK" w:hAnsi="宋体" w:eastAsia="方正仿宋_GBK"/>
          <w:sz w:val="24"/>
        </w:rPr>
        <w:t>◆3.13.制动系统：具备自动紧急刹车系统（AEB）、防抱死制动系统（ABS）、电控制动系统（EBS）、驱动防滑系统（ASR）、电子车身稳定系统（ESP）和排气制动等。前轮盘式制动。</w:t>
      </w:r>
    </w:p>
    <w:p w14:paraId="50C2F715">
      <w:pPr>
        <w:spacing w:line="500" w:lineRule="exact"/>
        <w:rPr>
          <w:rFonts w:hint="eastAsia" w:ascii="方正仿宋_GBK" w:hAnsi="宋体" w:eastAsia="方正仿宋_GBK"/>
          <w:sz w:val="24"/>
        </w:rPr>
      </w:pPr>
      <w:r>
        <w:rPr>
          <w:rFonts w:hint="eastAsia" w:ascii="方正仿宋_GBK" w:hAnsi="宋体" w:eastAsia="方正仿宋_GBK"/>
          <w:sz w:val="24"/>
        </w:rPr>
        <w:t>4.驾驶室</w:t>
      </w:r>
    </w:p>
    <w:p w14:paraId="628DCD0C">
      <w:pPr>
        <w:spacing w:line="500" w:lineRule="exact"/>
        <w:rPr>
          <w:rFonts w:hint="eastAsia" w:ascii="方正仿宋_GBK" w:hAnsi="宋体" w:eastAsia="方正仿宋_GBK"/>
          <w:sz w:val="24"/>
        </w:rPr>
      </w:pPr>
      <w:r>
        <w:rPr>
          <w:rFonts w:hint="eastAsia" w:ascii="方正仿宋_GBK" w:hAnsi="宋体" w:eastAsia="方正仿宋_GBK"/>
          <w:sz w:val="24"/>
        </w:rPr>
        <w:t>4.1.结构：原装双排座驾驶室，原装双液压缸，四开门，全钢结构，液压翻转驾驶室，电动液压泵；</w:t>
      </w:r>
    </w:p>
    <w:p w14:paraId="75003F31">
      <w:pPr>
        <w:spacing w:line="500" w:lineRule="exact"/>
        <w:rPr>
          <w:rFonts w:hint="eastAsia" w:ascii="方正仿宋_GBK" w:hAnsi="宋体" w:eastAsia="方正仿宋_GBK"/>
          <w:sz w:val="24"/>
        </w:rPr>
      </w:pPr>
      <w:r>
        <w:rPr>
          <w:rFonts w:hint="eastAsia" w:ascii="方正仿宋_GBK" w:hAnsi="宋体" w:eastAsia="方正仿宋_GBK"/>
          <w:sz w:val="24"/>
        </w:rPr>
        <w:t>4.2.座位设置：乘员≥6人。后排座椅可自动翻转，加装9L空气呼吸器固定架4套（模具制作）、座椅4个，座椅下可放入4具9L空气呼吸器备用瓶。翻转座椅支撑立柱横截面积≥150mm2，弹簧选用高应力弹簧，2000N拉力下20000次拉伸不变形，确保坚固，不易变形，安放空呼器后留够40cm以上进深，坐垫采用高密度乳胶内芯，皮革包裹，耐磨、结实。主副驾驶座椅装有三点式安全带，翻转座椅带三点式安全带；</w:t>
      </w:r>
    </w:p>
    <w:p w14:paraId="258521FB">
      <w:pPr>
        <w:spacing w:line="500" w:lineRule="exact"/>
        <w:rPr>
          <w:rFonts w:hint="eastAsia" w:ascii="方正仿宋_GBK" w:hAnsi="宋体" w:eastAsia="方正仿宋_GBK"/>
          <w:sz w:val="24"/>
        </w:rPr>
      </w:pPr>
      <w:r>
        <w:rPr>
          <w:rFonts w:hint="eastAsia" w:ascii="方正仿宋_GBK" w:hAnsi="宋体" w:eastAsia="方正仿宋_GBK"/>
          <w:sz w:val="24"/>
        </w:rPr>
        <w:t>4.3.电动升降车窗；乘员室内所有栏杆、扶手、内衬都应软化处理。设置方便消防员上下的脚踏板，踏板站立面有防滑措施。</w:t>
      </w:r>
    </w:p>
    <w:p w14:paraId="7F75524D">
      <w:pPr>
        <w:spacing w:line="500" w:lineRule="exact"/>
        <w:rPr>
          <w:rFonts w:hint="eastAsia" w:ascii="方正仿宋_GBK" w:hAnsi="宋体" w:eastAsia="方正仿宋_GBK"/>
          <w:sz w:val="24"/>
        </w:rPr>
      </w:pPr>
      <w:r>
        <w:rPr>
          <w:rFonts w:hint="eastAsia" w:ascii="方正仿宋_GBK" w:hAnsi="宋体" w:eastAsia="方正仿宋_GBK"/>
          <w:sz w:val="24"/>
        </w:rPr>
        <w:t>4.4.设备：顶部安装有长排警灯。带冷暖空调、数字收音机及多媒体播放功能、360°全车影像、行车记录仪（内存不小于256G）、倒车雷达、气喇叭、设置主驾驶侧广角后视镜，副驾驶侧下视镜，前望地镜，主驾驶侧广角后视镜可电动调节和加热；除原车设备外，中间设置操作仪表板，控制电器照明、加装有指示灯、警灯、不小于100w的警报器、爆闪灯开关；预留北斗卫星定位系统、计算机、车载集群电台的电源接口和安装位置；</w:t>
      </w:r>
    </w:p>
    <w:p w14:paraId="52E3560C">
      <w:pPr>
        <w:spacing w:line="500" w:lineRule="exact"/>
        <w:rPr>
          <w:rFonts w:hint="eastAsia" w:ascii="方正仿宋_GBK" w:hAnsi="宋体" w:eastAsia="方正仿宋_GBK"/>
          <w:sz w:val="24"/>
        </w:rPr>
      </w:pPr>
      <w:r>
        <w:rPr>
          <w:rFonts w:hint="eastAsia" w:ascii="方正仿宋_GBK" w:hAnsi="宋体" w:eastAsia="方正仿宋_GBK"/>
          <w:sz w:val="24"/>
        </w:rPr>
        <w:t>4.5.乘员室内饰为模具压制而成。铺设驾驶室地面保护地革，主、副驾驶座加装上红下蓝消防元素的可拆洗的座套，靠背中间印黄色“天津消防”字样，材质舒适、耐磨、美观。</w:t>
      </w:r>
    </w:p>
    <w:p w14:paraId="7668F0C9">
      <w:pPr>
        <w:spacing w:line="500" w:lineRule="exact"/>
        <w:rPr>
          <w:rFonts w:hint="eastAsia" w:ascii="方正仿宋_GBK" w:hAnsi="宋体" w:eastAsia="方正仿宋_GBK"/>
          <w:sz w:val="24"/>
        </w:rPr>
      </w:pPr>
      <w:r>
        <w:rPr>
          <w:rFonts w:hint="eastAsia" w:ascii="方正仿宋_GBK" w:hAnsi="宋体" w:eastAsia="方正仿宋_GBK"/>
          <w:sz w:val="24"/>
        </w:rPr>
        <w:t>5.升降照明系统</w:t>
      </w:r>
    </w:p>
    <w:p w14:paraId="32EA3479">
      <w:pPr>
        <w:spacing w:line="500" w:lineRule="exact"/>
        <w:rPr>
          <w:rFonts w:hint="eastAsia" w:ascii="方正仿宋_GBK" w:hAnsi="宋体" w:eastAsia="方正仿宋_GBK"/>
          <w:sz w:val="24"/>
        </w:rPr>
      </w:pPr>
      <w:r>
        <w:rPr>
          <w:rFonts w:hint="eastAsia" w:ascii="方正仿宋_GBK" w:hAnsi="宋体" w:eastAsia="方正仿宋_GBK"/>
          <w:sz w:val="24"/>
        </w:rPr>
        <w:t>5.1.发电机：</w:t>
      </w:r>
    </w:p>
    <w:p w14:paraId="5DEBDDB2">
      <w:pPr>
        <w:spacing w:line="500" w:lineRule="exact"/>
        <w:rPr>
          <w:rFonts w:hint="eastAsia" w:ascii="方正仿宋_GBK" w:hAnsi="宋体" w:eastAsia="方正仿宋_GBK"/>
          <w:sz w:val="24"/>
        </w:rPr>
      </w:pPr>
      <w:r>
        <w:rPr>
          <w:rFonts w:hint="eastAsia" w:ascii="方正仿宋_GBK" w:hAnsi="宋体" w:eastAsia="方正仿宋_GBK"/>
          <w:sz w:val="24"/>
        </w:rPr>
        <w:t>5.1.1.型号：独立发电机；</w:t>
      </w:r>
    </w:p>
    <w:p w14:paraId="3CA4EA67">
      <w:pPr>
        <w:spacing w:line="500" w:lineRule="exact"/>
        <w:rPr>
          <w:rFonts w:hint="eastAsia" w:ascii="方正仿宋_GBK" w:hAnsi="宋体" w:eastAsia="方正仿宋_GBK"/>
          <w:sz w:val="24"/>
        </w:rPr>
      </w:pPr>
      <w:r>
        <w:rPr>
          <w:rFonts w:hint="eastAsia" w:ascii="方正仿宋_GBK" w:hAnsi="宋体" w:eastAsia="方正仿宋_GBK"/>
          <w:sz w:val="24"/>
        </w:rPr>
        <w:t>5.1.2.额定输出功率：≥10kw，配接地器总成一根；</w:t>
      </w:r>
    </w:p>
    <w:p w14:paraId="1DC14B1C">
      <w:pPr>
        <w:spacing w:line="500" w:lineRule="exact"/>
        <w:rPr>
          <w:rFonts w:hint="eastAsia" w:ascii="方正仿宋_GBK" w:hAnsi="宋体" w:eastAsia="方正仿宋_GBK"/>
          <w:sz w:val="24"/>
        </w:rPr>
      </w:pPr>
      <w:r>
        <w:rPr>
          <w:rFonts w:hint="eastAsia" w:ascii="方正仿宋_GBK" w:hAnsi="宋体" w:eastAsia="方正仿宋_GBK"/>
          <w:sz w:val="24"/>
        </w:rPr>
        <w:t>5.1.3.电压：220V/380V；</w:t>
      </w:r>
    </w:p>
    <w:p w14:paraId="1B6B34E9">
      <w:pPr>
        <w:spacing w:line="500" w:lineRule="exact"/>
        <w:rPr>
          <w:rFonts w:hint="eastAsia" w:ascii="方正仿宋_GBK" w:hAnsi="宋体" w:eastAsia="方正仿宋_GBK"/>
          <w:sz w:val="24"/>
        </w:rPr>
      </w:pPr>
      <w:r>
        <w:rPr>
          <w:rFonts w:hint="eastAsia" w:ascii="方正仿宋_GBK" w:hAnsi="宋体" w:eastAsia="方正仿宋_GBK"/>
          <w:sz w:val="24"/>
        </w:rPr>
        <w:t>5.1.4.频率：50Hz；</w:t>
      </w:r>
    </w:p>
    <w:p w14:paraId="7AD989E9">
      <w:pPr>
        <w:spacing w:line="500" w:lineRule="exact"/>
        <w:rPr>
          <w:rFonts w:hint="eastAsia" w:ascii="方正仿宋_GBK" w:hAnsi="宋体" w:eastAsia="方正仿宋_GBK"/>
          <w:sz w:val="24"/>
        </w:rPr>
      </w:pPr>
      <w:r>
        <w:rPr>
          <w:rFonts w:hint="eastAsia" w:ascii="方正仿宋_GBK" w:hAnsi="宋体" w:eastAsia="方正仿宋_GBK"/>
          <w:sz w:val="24"/>
        </w:rPr>
        <w:t>5.1.5.燃油：汽油。</w:t>
      </w:r>
    </w:p>
    <w:p w14:paraId="068CA37D">
      <w:pPr>
        <w:spacing w:line="500" w:lineRule="exact"/>
        <w:rPr>
          <w:rFonts w:hint="eastAsia" w:ascii="方正仿宋_GBK" w:hAnsi="宋体" w:eastAsia="方正仿宋_GBK"/>
          <w:sz w:val="24"/>
        </w:rPr>
      </w:pPr>
      <w:r>
        <w:rPr>
          <w:rFonts w:hint="eastAsia" w:ascii="方正仿宋_GBK" w:hAnsi="宋体" w:eastAsia="方正仿宋_GBK"/>
          <w:sz w:val="24"/>
        </w:rPr>
        <w:t>5.2.升降杆：</w:t>
      </w:r>
    </w:p>
    <w:p w14:paraId="5C689EFE">
      <w:pPr>
        <w:spacing w:line="500" w:lineRule="exact"/>
        <w:rPr>
          <w:rFonts w:hint="eastAsia" w:ascii="方正仿宋_GBK" w:hAnsi="宋体" w:eastAsia="方正仿宋_GBK"/>
          <w:sz w:val="24"/>
        </w:rPr>
      </w:pPr>
      <w:r>
        <w:rPr>
          <w:rFonts w:hint="eastAsia" w:ascii="方正仿宋_GBK" w:hAnsi="宋体" w:eastAsia="方正仿宋_GBK"/>
          <w:sz w:val="24"/>
        </w:rPr>
        <w:t>5.2.1.型式：多节气动升降杆；</w:t>
      </w:r>
    </w:p>
    <w:p w14:paraId="34A85309">
      <w:pPr>
        <w:spacing w:line="500" w:lineRule="exact"/>
        <w:rPr>
          <w:rFonts w:hint="eastAsia" w:ascii="方正仿宋_GBK" w:hAnsi="宋体" w:eastAsia="方正仿宋_GBK"/>
          <w:sz w:val="24"/>
        </w:rPr>
      </w:pPr>
      <w:r>
        <w:rPr>
          <w:rFonts w:hint="eastAsia" w:ascii="方正仿宋_GBK" w:hAnsi="宋体" w:eastAsia="方正仿宋_GBK"/>
          <w:sz w:val="24"/>
        </w:rPr>
        <w:t>5.2.2.可升高度：≥7.5m（从地面算起）；</w:t>
      </w:r>
    </w:p>
    <w:p w14:paraId="3886552A">
      <w:pPr>
        <w:spacing w:line="500" w:lineRule="exact"/>
        <w:rPr>
          <w:rFonts w:hint="eastAsia" w:ascii="方正仿宋_GBK" w:hAnsi="宋体" w:eastAsia="方正仿宋_GBK"/>
          <w:sz w:val="24"/>
        </w:rPr>
      </w:pPr>
      <w:r>
        <w:rPr>
          <w:rFonts w:hint="eastAsia" w:ascii="方正仿宋_GBK" w:hAnsi="宋体" w:eastAsia="方正仿宋_GBK"/>
          <w:sz w:val="24"/>
        </w:rPr>
        <w:t>5.2.3.升（降）行程时间：≤80s；</w:t>
      </w:r>
    </w:p>
    <w:p w14:paraId="147DFE62">
      <w:pPr>
        <w:spacing w:line="500" w:lineRule="exact"/>
        <w:rPr>
          <w:rFonts w:hint="eastAsia" w:ascii="方正仿宋_GBK" w:hAnsi="宋体" w:eastAsia="方正仿宋_GBK"/>
          <w:sz w:val="24"/>
        </w:rPr>
      </w:pPr>
      <w:r>
        <w:rPr>
          <w:rFonts w:hint="eastAsia" w:ascii="方正仿宋_GBK" w:hAnsi="宋体" w:eastAsia="方正仿宋_GBK"/>
          <w:sz w:val="24"/>
        </w:rPr>
        <w:t>5.2.4.抗风等级：≥10级。</w:t>
      </w:r>
    </w:p>
    <w:p w14:paraId="4094AC13">
      <w:pPr>
        <w:spacing w:line="500" w:lineRule="exact"/>
        <w:rPr>
          <w:rFonts w:hint="eastAsia" w:ascii="方正仿宋_GBK" w:hAnsi="宋体" w:eastAsia="方正仿宋_GBK"/>
          <w:sz w:val="24"/>
        </w:rPr>
      </w:pPr>
      <w:r>
        <w:rPr>
          <w:rFonts w:hint="eastAsia" w:ascii="方正仿宋_GBK" w:hAnsi="宋体" w:eastAsia="方正仿宋_GBK"/>
          <w:sz w:val="24"/>
        </w:rPr>
        <w:t>5.3.照明灯：</w:t>
      </w:r>
    </w:p>
    <w:p w14:paraId="229A30C4">
      <w:pPr>
        <w:spacing w:line="500" w:lineRule="exact"/>
        <w:rPr>
          <w:rFonts w:hint="eastAsia" w:ascii="方正仿宋_GBK" w:hAnsi="宋体" w:eastAsia="方正仿宋_GBK"/>
          <w:sz w:val="24"/>
        </w:rPr>
      </w:pPr>
      <w:r>
        <w:rPr>
          <w:rFonts w:hint="eastAsia" w:ascii="方正仿宋_GBK" w:hAnsi="宋体" w:eastAsia="方正仿宋_GBK"/>
          <w:sz w:val="24"/>
        </w:rPr>
        <w:t>5.3.1.功率：≥1000w×4只或2000w×2只；</w:t>
      </w:r>
    </w:p>
    <w:p w14:paraId="104D9D35">
      <w:pPr>
        <w:spacing w:line="500" w:lineRule="exact"/>
        <w:rPr>
          <w:rFonts w:hint="eastAsia" w:ascii="方正仿宋_GBK" w:hAnsi="宋体" w:eastAsia="方正仿宋_GBK"/>
          <w:sz w:val="24"/>
        </w:rPr>
      </w:pPr>
      <w:r>
        <w:rPr>
          <w:rFonts w:hint="eastAsia" w:ascii="方正仿宋_GBK" w:hAnsi="宋体" w:eastAsia="方正仿宋_GBK"/>
          <w:sz w:val="24"/>
        </w:rPr>
        <w:t>5.3.2.照度：≥5lx@50m处平均照度；</w:t>
      </w:r>
    </w:p>
    <w:p w14:paraId="0C94B11B">
      <w:pPr>
        <w:spacing w:line="500" w:lineRule="exact"/>
        <w:rPr>
          <w:rFonts w:hint="eastAsia" w:ascii="方正仿宋_GBK" w:hAnsi="宋体" w:eastAsia="方正仿宋_GBK"/>
          <w:sz w:val="24"/>
        </w:rPr>
      </w:pPr>
      <w:r>
        <w:rPr>
          <w:rFonts w:hint="eastAsia" w:ascii="方正仿宋_GBK" w:hAnsi="宋体" w:eastAsia="方正仿宋_GBK"/>
          <w:sz w:val="24"/>
        </w:rPr>
        <w:t>5.3.3.照明寿命：≥2000h；</w:t>
      </w:r>
    </w:p>
    <w:p w14:paraId="3F5B0AC9">
      <w:pPr>
        <w:spacing w:line="500" w:lineRule="exact"/>
        <w:rPr>
          <w:rFonts w:hint="eastAsia" w:ascii="方正仿宋_GBK" w:hAnsi="宋体" w:eastAsia="方正仿宋_GBK"/>
          <w:sz w:val="24"/>
        </w:rPr>
      </w:pPr>
      <w:r>
        <w:rPr>
          <w:rFonts w:hint="eastAsia" w:ascii="方正仿宋_GBK" w:hAnsi="宋体" w:eastAsia="方正仿宋_GBK"/>
          <w:sz w:val="24"/>
        </w:rPr>
        <w:t>5.3.4.垂直旋转：≥180°；</w:t>
      </w:r>
    </w:p>
    <w:p w14:paraId="22B9A0C8">
      <w:pPr>
        <w:spacing w:line="500" w:lineRule="exact"/>
        <w:rPr>
          <w:rFonts w:hint="eastAsia" w:ascii="方正仿宋_GBK" w:hAnsi="宋体" w:eastAsia="方正仿宋_GBK"/>
          <w:sz w:val="24"/>
        </w:rPr>
      </w:pPr>
      <w:r>
        <w:rPr>
          <w:rFonts w:hint="eastAsia" w:ascii="方正仿宋_GBK" w:hAnsi="宋体" w:eastAsia="方正仿宋_GBK"/>
          <w:sz w:val="24"/>
        </w:rPr>
        <w:t>5.3.5.水平旋转：≥360°。</w:t>
      </w:r>
    </w:p>
    <w:p w14:paraId="4659D160">
      <w:pPr>
        <w:spacing w:line="500" w:lineRule="exact"/>
        <w:rPr>
          <w:rFonts w:hint="eastAsia" w:ascii="方正仿宋_GBK" w:hAnsi="宋体" w:eastAsia="方正仿宋_GBK"/>
          <w:sz w:val="24"/>
        </w:rPr>
      </w:pPr>
      <w:r>
        <w:rPr>
          <w:rFonts w:hint="eastAsia" w:ascii="方正仿宋_GBK" w:hAnsi="宋体" w:eastAsia="方正仿宋_GBK"/>
          <w:sz w:val="24"/>
        </w:rPr>
        <w:t>5.4.移动照明灯：</w:t>
      </w:r>
    </w:p>
    <w:p w14:paraId="7EC23CF8">
      <w:pPr>
        <w:spacing w:line="500" w:lineRule="exact"/>
        <w:rPr>
          <w:rFonts w:hint="eastAsia" w:ascii="方正仿宋_GBK" w:hAnsi="宋体" w:eastAsia="方正仿宋_GBK"/>
          <w:sz w:val="24"/>
        </w:rPr>
      </w:pPr>
      <w:r>
        <w:rPr>
          <w:rFonts w:hint="eastAsia" w:ascii="方正仿宋_GBK" w:hAnsi="宋体" w:eastAsia="方正仿宋_GBK"/>
          <w:sz w:val="24"/>
        </w:rPr>
        <w:t>5.4.1.功率：≥400w×2具；</w:t>
      </w:r>
    </w:p>
    <w:p w14:paraId="7CA9E1EA">
      <w:pPr>
        <w:spacing w:line="500" w:lineRule="exact"/>
        <w:rPr>
          <w:rFonts w:hint="eastAsia" w:ascii="方正仿宋_GBK" w:hAnsi="宋体" w:eastAsia="方正仿宋_GBK"/>
          <w:sz w:val="24"/>
        </w:rPr>
      </w:pPr>
      <w:r>
        <w:rPr>
          <w:rFonts w:hint="eastAsia" w:ascii="方正仿宋_GBK" w:hAnsi="宋体" w:eastAsia="方正仿宋_GBK"/>
          <w:sz w:val="24"/>
        </w:rPr>
        <w:t>5.4.2.移动线盘：≥50m×2个，3芯，每芯≥4平方毫米。</w:t>
      </w:r>
    </w:p>
    <w:p w14:paraId="1C4CB689">
      <w:pPr>
        <w:spacing w:line="500" w:lineRule="exact"/>
        <w:rPr>
          <w:rFonts w:hint="eastAsia" w:ascii="方正仿宋_GBK" w:hAnsi="宋体" w:eastAsia="方正仿宋_GBK"/>
          <w:sz w:val="24"/>
        </w:rPr>
      </w:pPr>
      <w:r>
        <w:rPr>
          <w:rFonts w:hint="eastAsia" w:ascii="方正仿宋_GBK" w:hAnsi="宋体" w:eastAsia="方正仿宋_GBK"/>
          <w:sz w:val="24"/>
        </w:rPr>
        <w:t>5.5.控制部分：</w:t>
      </w:r>
    </w:p>
    <w:p w14:paraId="4603683B">
      <w:pPr>
        <w:spacing w:line="500" w:lineRule="exact"/>
        <w:rPr>
          <w:rFonts w:hint="eastAsia" w:ascii="方正仿宋_GBK" w:hAnsi="宋体" w:eastAsia="方正仿宋_GBK"/>
          <w:sz w:val="24"/>
        </w:rPr>
      </w:pPr>
      <w:r>
        <w:rPr>
          <w:rFonts w:hint="eastAsia" w:ascii="方正仿宋_GBK" w:hAnsi="宋体" w:eastAsia="方正仿宋_GBK"/>
          <w:sz w:val="24"/>
        </w:rPr>
        <w:t>5.5.1.操作集中于部分控制柜上，并能准确快捷的控制全部运转动作；</w:t>
      </w:r>
    </w:p>
    <w:p w14:paraId="0BC27DB2">
      <w:pPr>
        <w:spacing w:line="500" w:lineRule="exact"/>
        <w:rPr>
          <w:rFonts w:hint="eastAsia" w:ascii="方正仿宋_GBK" w:hAnsi="宋体" w:eastAsia="方正仿宋_GBK"/>
          <w:sz w:val="24"/>
        </w:rPr>
      </w:pPr>
      <w:r>
        <w:rPr>
          <w:rFonts w:hint="eastAsia" w:ascii="方正仿宋_GBK" w:hAnsi="宋体" w:eastAsia="方正仿宋_GBK"/>
          <w:sz w:val="24"/>
        </w:rPr>
        <w:t>5.5.2.控制柜上设置多功能插座，380V三相插位≥2个，220V两相插位≥3个，插孔间距互不影响，可为对讲机、照明灯等电气设备充电。</w:t>
      </w:r>
    </w:p>
    <w:p w14:paraId="3F5CDC79">
      <w:pPr>
        <w:spacing w:line="500" w:lineRule="exact"/>
        <w:rPr>
          <w:rFonts w:hint="eastAsia" w:ascii="方正仿宋_GBK" w:hAnsi="宋体" w:eastAsia="方正仿宋_GBK"/>
          <w:sz w:val="24"/>
        </w:rPr>
      </w:pPr>
      <w:r>
        <w:rPr>
          <w:rFonts w:hint="eastAsia" w:ascii="方正仿宋_GBK" w:hAnsi="宋体" w:eastAsia="方正仿宋_GBK"/>
          <w:sz w:val="24"/>
        </w:rPr>
        <w:t>6.牵引系统</w:t>
      </w:r>
    </w:p>
    <w:p w14:paraId="6882DA62">
      <w:pPr>
        <w:spacing w:line="500" w:lineRule="exact"/>
        <w:rPr>
          <w:rFonts w:hint="eastAsia" w:ascii="方正仿宋_GBK" w:hAnsi="宋体" w:eastAsia="方正仿宋_GBK"/>
          <w:sz w:val="24"/>
        </w:rPr>
      </w:pPr>
      <w:r>
        <w:rPr>
          <w:rFonts w:hint="eastAsia" w:ascii="方正仿宋_GBK" w:hAnsi="宋体" w:eastAsia="方正仿宋_GBK"/>
          <w:sz w:val="24"/>
        </w:rPr>
        <w:t>6.1.最大牵引拉力：≥70kN；</w:t>
      </w:r>
    </w:p>
    <w:p w14:paraId="7F00C5ED">
      <w:pPr>
        <w:spacing w:line="500" w:lineRule="exact"/>
        <w:rPr>
          <w:rFonts w:hint="eastAsia" w:ascii="方正仿宋_GBK" w:hAnsi="宋体" w:eastAsia="方正仿宋_GBK"/>
          <w:sz w:val="24"/>
        </w:rPr>
      </w:pPr>
      <w:r>
        <w:rPr>
          <w:rFonts w:hint="eastAsia" w:ascii="方正仿宋_GBK" w:hAnsi="宋体" w:eastAsia="方正仿宋_GBK"/>
          <w:sz w:val="24"/>
        </w:rPr>
        <w:t>6.2.牵引绞盘钢绳最大工作长度：≥35m；</w:t>
      </w:r>
    </w:p>
    <w:p w14:paraId="5BB61D9E">
      <w:pPr>
        <w:spacing w:line="500" w:lineRule="exact"/>
        <w:rPr>
          <w:rFonts w:hint="eastAsia" w:ascii="方正仿宋_GBK" w:hAnsi="宋体" w:eastAsia="方正仿宋_GBK"/>
          <w:sz w:val="24"/>
        </w:rPr>
      </w:pPr>
      <w:r>
        <w:rPr>
          <w:rFonts w:hint="eastAsia" w:ascii="方正仿宋_GBK" w:hAnsi="宋体" w:eastAsia="方正仿宋_GBK"/>
          <w:sz w:val="24"/>
        </w:rPr>
        <w:t>6.3.牵引绳索满足最大载荷需要，直径：≥9.5mm；</w:t>
      </w:r>
    </w:p>
    <w:p w14:paraId="749B0E70">
      <w:pPr>
        <w:spacing w:line="500" w:lineRule="exact"/>
        <w:rPr>
          <w:rFonts w:hint="eastAsia" w:ascii="方正仿宋_GBK" w:hAnsi="宋体" w:eastAsia="方正仿宋_GBK"/>
          <w:sz w:val="24"/>
        </w:rPr>
      </w:pPr>
      <w:r>
        <w:rPr>
          <w:rFonts w:hint="eastAsia" w:ascii="方正仿宋_GBK" w:hAnsi="宋体" w:eastAsia="方正仿宋_GBK"/>
          <w:sz w:val="24"/>
        </w:rPr>
        <w:t>6.4.附件：配一组滑轮组；</w:t>
      </w:r>
    </w:p>
    <w:p w14:paraId="7B85C8EF">
      <w:pPr>
        <w:spacing w:line="500" w:lineRule="exact"/>
        <w:rPr>
          <w:rFonts w:hint="eastAsia" w:ascii="方正仿宋_GBK" w:hAnsi="宋体" w:eastAsia="方正仿宋_GBK"/>
          <w:sz w:val="24"/>
        </w:rPr>
      </w:pPr>
      <w:r>
        <w:rPr>
          <w:rFonts w:hint="eastAsia" w:ascii="方正仿宋_GBK" w:hAnsi="宋体" w:eastAsia="方正仿宋_GBK"/>
          <w:sz w:val="24"/>
        </w:rPr>
        <w:t>6.5.有过载保护功能；</w:t>
      </w:r>
    </w:p>
    <w:p w14:paraId="567A688B">
      <w:pPr>
        <w:spacing w:line="500" w:lineRule="exact"/>
        <w:rPr>
          <w:rFonts w:hint="eastAsia" w:ascii="方正仿宋_GBK" w:hAnsi="宋体" w:eastAsia="方正仿宋_GBK"/>
          <w:sz w:val="24"/>
        </w:rPr>
      </w:pPr>
      <w:r>
        <w:rPr>
          <w:rFonts w:hint="eastAsia" w:ascii="方正仿宋_GBK" w:hAnsi="宋体" w:eastAsia="方正仿宋_GBK"/>
          <w:sz w:val="24"/>
        </w:rPr>
        <w:t>6.6.配置于车前部；</w:t>
      </w:r>
    </w:p>
    <w:p w14:paraId="31096FBE">
      <w:pPr>
        <w:spacing w:line="500" w:lineRule="exact"/>
        <w:rPr>
          <w:rFonts w:hint="eastAsia" w:ascii="方正仿宋_GBK" w:hAnsi="宋体" w:eastAsia="方正仿宋_GBK"/>
          <w:sz w:val="24"/>
        </w:rPr>
      </w:pPr>
      <w:r>
        <w:rPr>
          <w:rFonts w:hint="eastAsia" w:ascii="方正仿宋_GBK" w:hAnsi="宋体" w:eastAsia="方正仿宋_GBK"/>
          <w:sz w:val="24"/>
        </w:rPr>
        <w:t>6.7.绞盘具备自动排线功能，确保绞盘在收、放绳过程中不出现乱绳现象。</w:t>
      </w:r>
    </w:p>
    <w:p w14:paraId="52109E4B">
      <w:pPr>
        <w:spacing w:line="500" w:lineRule="exact"/>
        <w:rPr>
          <w:rFonts w:hint="eastAsia" w:ascii="方正仿宋_GBK" w:hAnsi="宋体" w:eastAsia="方正仿宋_GBK"/>
          <w:sz w:val="24"/>
        </w:rPr>
      </w:pPr>
      <w:r>
        <w:rPr>
          <w:rFonts w:hint="eastAsia" w:ascii="方正仿宋_GBK" w:hAnsi="宋体" w:eastAsia="方正仿宋_GBK"/>
          <w:sz w:val="24"/>
        </w:rPr>
        <w:t>7.起吊系统</w:t>
      </w:r>
    </w:p>
    <w:p w14:paraId="62958E04">
      <w:pPr>
        <w:spacing w:line="500" w:lineRule="exact"/>
        <w:rPr>
          <w:rFonts w:hint="eastAsia" w:ascii="方正仿宋_GBK" w:hAnsi="宋体" w:eastAsia="方正仿宋_GBK"/>
          <w:sz w:val="24"/>
        </w:rPr>
      </w:pPr>
      <w:r>
        <w:rPr>
          <w:rFonts w:hint="eastAsia" w:ascii="方正仿宋_GBK" w:hAnsi="宋体" w:eastAsia="方正仿宋_GBK"/>
          <w:sz w:val="24"/>
        </w:rPr>
        <w:t>7.1.型号：参照或相当于希尔博、海沃、帕菲格等品牌；</w:t>
      </w:r>
    </w:p>
    <w:p w14:paraId="1E762970">
      <w:pPr>
        <w:spacing w:line="500" w:lineRule="exact"/>
        <w:rPr>
          <w:rFonts w:hint="eastAsia" w:ascii="方正仿宋_GBK" w:hAnsi="宋体" w:eastAsia="方正仿宋_GBK"/>
          <w:sz w:val="24"/>
        </w:rPr>
      </w:pPr>
      <w:r>
        <w:rPr>
          <w:rFonts w:hint="eastAsia" w:ascii="方正仿宋_GBK" w:hAnsi="宋体" w:eastAsia="方正仿宋_GBK"/>
          <w:sz w:val="24"/>
        </w:rPr>
        <w:t>7.2.安装位置：消防车尾部，处于整车纵向中心线上，与汽车大梁牢固连接；</w:t>
      </w:r>
    </w:p>
    <w:p w14:paraId="36207C70">
      <w:pPr>
        <w:spacing w:line="500" w:lineRule="exact"/>
        <w:rPr>
          <w:rFonts w:hint="eastAsia" w:ascii="方正仿宋_GBK" w:hAnsi="宋体" w:eastAsia="方正仿宋_GBK"/>
          <w:sz w:val="24"/>
        </w:rPr>
      </w:pPr>
      <w:r>
        <w:rPr>
          <w:rFonts w:hint="eastAsia" w:ascii="方正仿宋_GBK" w:hAnsi="宋体" w:eastAsia="方正仿宋_GBK"/>
          <w:sz w:val="24"/>
        </w:rPr>
        <w:t>7.3.支腿形式：H型，双油缸液压支腿，配有承重垫板，伸展宽度≤5.5m，回位后吊臂高度≤3.5m；</w:t>
      </w:r>
    </w:p>
    <w:p w14:paraId="1752AADC">
      <w:pPr>
        <w:spacing w:line="500" w:lineRule="exact"/>
        <w:rPr>
          <w:rFonts w:hint="eastAsia" w:ascii="方正仿宋_GBK" w:hAnsi="宋体" w:eastAsia="方正仿宋_GBK"/>
          <w:sz w:val="24"/>
        </w:rPr>
      </w:pPr>
      <w:r>
        <w:rPr>
          <w:rFonts w:hint="eastAsia" w:ascii="方正仿宋_GBK" w:hAnsi="宋体" w:eastAsia="方正仿宋_GBK"/>
          <w:sz w:val="24"/>
        </w:rPr>
        <w:t>7.4.最大额定起重载荷：≥5000kg；</w:t>
      </w:r>
    </w:p>
    <w:p w14:paraId="5971690D">
      <w:pPr>
        <w:spacing w:line="500" w:lineRule="exact"/>
        <w:rPr>
          <w:rFonts w:hint="eastAsia" w:ascii="方正仿宋_GBK" w:hAnsi="宋体" w:eastAsia="方正仿宋_GBK"/>
          <w:sz w:val="24"/>
        </w:rPr>
      </w:pPr>
      <w:r>
        <w:rPr>
          <w:rFonts w:hint="eastAsia" w:ascii="方正仿宋_GBK" w:hAnsi="宋体" w:eastAsia="方正仿宋_GBK"/>
          <w:sz w:val="24"/>
        </w:rPr>
        <w:t>7.5.最大工作幅度：≥7.5m；</w:t>
      </w:r>
    </w:p>
    <w:p w14:paraId="6ED7FB3A">
      <w:pPr>
        <w:spacing w:line="500" w:lineRule="exact"/>
        <w:rPr>
          <w:rFonts w:hint="eastAsia" w:ascii="方正仿宋_GBK" w:hAnsi="宋体" w:eastAsia="方正仿宋_GBK"/>
          <w:sz w:val="24"/>
        </w:rPr>
      </w:pPr>
      <w:r>
        <w:rPr>
          <w:rFonts w:hint="eastAsia" w:ascii="方正仿宋_GBK" w:hAnsi="宋体" w:eastAsia="方正仿宋_GBK"/>
          <w:sz w:val="24"/>
        </w:rPr>
        <w:t>7.6.最大工作幅度下起重载荷：≥1000kg；</w:t>
      </w:r>
    </w:p>
    <w:p w14:paraId="6ECDC24C">
      <w:pPr>
        <w:spacing w:line="500" w:lineRule="exact"/>
        <w:rPr>
          <w:rFonts w:hint="eastAsia" w:ascii="方正仿宋_GBK" w:hAnsi="宋体" w:eastAsia="方正仿宋_GBK"/>
          <w:sz w:val="24"/>
        </w:rPr>
      </w:pPr>
      <w:r>
        <w:rPr>
          <w:rFonts w:hint="eastAsia" w:ascii="方正仿宋_GBK" w:hAnsi="宋体" w:eastAsia="方正仿宋_GBK"/>
          <w:sz w:val="24"/>
        </w:rPr>
        <w:t>7.7.回转角度：≥400°。</w:t>
      </w:r>
    </w:p>
    <w:p w14:paraId="66A3E2E8">
      <w:pPr>
        <w:spacing w:line="500" w:lineRule="exact"/>
        <w:rPr>
          <w:rFonts w:hint="eastAsia" w:ascii="方正仿宋_GBK" w:hAnsi="宋体" w:eastAsia="方正仿宋_GBK"/>
          <w:sz w:val="24"/>
        </w:rPr>
      </w:pPr>
      <w:r>
        <w:rPr>
          <w:rFonts w:hint="eastAsia" w:ascii="方正仿宋_GBK" w:hAnsi="宋体" w:eastAsia="方正仿宋_GBK"/>
          <w:sz w:val="24"/>
        </w:rPr>
        <w:t>8.消防泵及管路系统</w:t>
      </w:r>
    </w:p>
    <w:p w14:paraId="3844BD84">
      <w:pPr>
        <w:spacing w:line="500" w:lineRule="exact"/>
        <w:rPr>
          <w:rFonts w:hint="eastAsia" w:ascii="方正仿宋_GBK" w:hAnsi="宋体" w:eastAsia="方正仿宋_GBK"/>
          <w:sz w:val="24"/>
        </w:rPr>
      </w:pPr>
      <w:r>
        <w:rPr>
          <w:rFonts w:hint="eastAsia" w:ascii="方正仿宋_GBK" w:hAnsi="宋体" w:eastAsia="方正仿宋_GBK"/>
          <w:sz w:val="24"/>
        </w:rPr>
        <w:t>8.1.水泵流量：≥40L/s@1.0MPa</w:t>
      </w:r>
    </w:p>
    <w:p w14:paraId="4027459F">
      <w:pPr>
        <w:spacing w:line="500" w:lineRule="exact"/>
        <w:rPr>
          <w:rFonts w:hint="eastAsia" w:ascii="方正仿宋_GBK" w:hAnsi="宋体" w:eastAsia="方正仿宋_GBK"/>
          <w:sz w:val="24"/>
        </w:rPr>
      </w:pPr>
      <w:r>
        <w:rPr>
          <w:rFonts w:hint="eastAsia" w:ascii="方正仿宋_GBK" w:hAnsi="宋体" w:eastAsia="方正仿宋_GBK"/>
          <w:sz w:val="24"/>
        </w:rPr>
        <w:t>8.2.吸水管路：与水泵相匹配的吸水管进水口，可从天然水源吸水或从消火栓吸水；吸水管2m×4根，配有原进水口变100mm吸水管变口2个；</w:t>
      </w:r>
    </w:p>
    <w:p w14:paraId="3DA6C858">
      <w:pPr>
        <w:spacing w:line="500" w:lineRule="exact"/>
        <w:rPr>
          <w:rFonts w:hint="eastAsia" w:ascii="方正仿宋_GBK" w:hAnsi="宋体" w:eastAsia="方正仿宋_GBK"/>
          <w:sz w:val="24"/>
        </w:rPr>
      </w:pPr>
      <w:r>
        <w:rPr>
          <w:rFonts w:hint="eastAsia" w:ascii="方正仿宋_GBK" w:hAnsi="宋体" w:eastAsia="方正仿宋_GBK"/>
          <w:sz w:val="24"/>
        </w:rPr>
        <w:t>8.3.出水管路：有两个DN65常压出水口，卡式雌接口带闷盖；</w:t>
      </w:r>
    </w:p>
    <w:p w14:paraId="42609ACE">
      <w:pPr>
        <w:spacing w:line="500" w:lineRule="exact"/>
        <w:rPr>
          <w:rFonts w:hint="eastAsia" w:ascii="方正仿宋_GBK" w:hAnsi="宋体" w:eastAsia="方正仿宋_GBK"/>
          <w:sz w:val="24"/>
        </w:rPr>
      </w:pPr>
      <w:r>
        <w:rPr>
          <w:rFonts w:hint="eastAsia" w:ascii="方正仿宋_GBK" w:hAnsi="宋体" w:eastAsia="方正仿宋_GBK"/>
          <w:sz w:val="24"/>
        </w:rPr>
        <w:t>8.4.放余水管路：为保护水泵及各球阀，在管路中加装了放余水管路，并分别配有球阀；</w:t>
      </w:r>
    </w:p>
    <w:p w14:paraId="0F1FAB94">
      <w:pPr>
        <w:spacing w:line="500" w:lineRule="exact"/>
        <w:rPr>
          <w:rFonts w:hint="eastAsia" w:ascii="方正仿宋_GBK" w:hAnsi="宋体" w:eastAsia="方正仿宋_GBK"/>
          <w:sz w:val="24"/>
        </w:rPr>
      </w:pPr>
      <w:r>
        <w:rPr>
          <w:rFonts w:hint="eastAsia" w:ascii="方正仿宋_GBK" w:hAnsi="宋体" w:eastAsia="方正仿宋_GBK"/>
          <w:sz w:val="24"/>
        </w:rPr>
        <w:t>8.5.排污口由球阀控制；</w:t>
      </w:r>
    </w:p>
    <w:p w14:paraId="4D05FEF8">
      <w:pPr>
        <w:spacing w:line="500" w:lineRule="exact"/>
        <w:rPr>
          <w:rFonts w:hint="eastAsia" w:ascii="方正仿宋_GBK" w:hAnsi="宋体" w:eastAsia="方正仿宋_GBK"/>
          <w:sz w:val="24"/>
        </w:rPr>
      </w:pPr>
      <w:r>
        <w:rPr>
          <w:rFonts w:hint="eastAsia" w:ascii="方正仿宋_GBK" w:hAnsi="宋体" w:eastAsia="方正仿宋_GBK"/>
          <w:sz w:val="24"/>
        </w:rPr>
        <w:t>8.6.泵房设有暖风机和冬季防冻保温设施，确保在-20℃下供液系统正常运行。暖风机废气出口伸出车体外，避免废气排在车内影响暖风机工作。出水口加装电加热装置。</w:t>
      </w:r>
    </w:p>
    <w:p w14:paraId="7A133E64">
      <w:pPr>
        <w:spacing w:line="500" w:lineRule="exact"/>
        <w:rPr>
          <w:rFonts w:hint="eastAsia" w:ascii="方正仿宋_GBK" w:hAnsi="宋体" w:eastAsia="方正仿宋_GBK"/>
          <w:sz w:val="24"/>
        </w:rPr>
      </w:pPr>
      <w:r>
        <w:rPr>
          <w:rFonts w:hint="eastAsia" w:ascii="方正仿宋_GBK" w:hAnsi="宋体" w:eastAsia="方正仿宋_GBK"/>
          <w:sz w:val="24"/>
        </w:rPr>
        <w:t>9.取力器</w:t>
      </w:r>
    </w:p>
    <w:p w14:paraId="4F4D7B69">
      <w:pPr>
        <w:spacing w:line="500" w:lineRule="exact"/>
        <w:rPr>
          <w:rFonts w:hint="eastAsia" w:ascii="方正仿宋_GBK" w:hAnsi="宋体" w:eastAsia="方正仿宋_GBK"/>
          <w:sz w:val="24"/>
        </w:rPr>
      </w:pPr>
      <w:r>
        <w:rPr>
          <w:rFonts w:hint="eastAsia" w:ascii="方正仿宋_GBK" w:hAnsi="宋体" w:eastAsia="方正仿宋_GBK"/>
          <w:sz w:val="24"/>
        </w:rPr>
        <w:t>9.1.取力器形式：全功率式取力器</w:t>
      </w:r>
    </w:p>
    <w:p w14:paraId="6A84595D">
      <w:pPr>
        <w:spacing w:line="500" w:lineRule="exact"/>
        <w:rPr>
          <w:rFonts w:hint="eastAsia" w:ascii="方正仿宋_GBK" w:hAnsi="宋体" w:eastAsia="方正仿宋_GBK"/>
          <w:sz w:val="24"/>
        </w:rPr>
      </w:pPr>
      <w:r>
        <w:rPr>
          <w:rFonts w:hint="eastAsia" w:ascii="方正仿宋_GBK" w:hAnsi="宋体" w:eastAsia="方正仿宋_GBK"/>
          <w:sz w:val="24"/>
        </w:rPr>
        <w:t>9.2.冷却方式：取力器配有一强制冷却水管路与水泵进出水管路连接，水管中配有阀门，能通过真空作业放尽管路中余水；另取力器加两个放余水开关。</w:t>
      </w:r>
    </w:p>
    <w:p w14:paraId="7265260A">
      <w:pPr>
        <w:spacing w:line="500" w:lineRule="exact"/>
        <w:rPr>
          <w:rFonts w:hint="eastAsia" w:ascii="方正仿宋_GBK" w:hAnsi="宋体" w:eastAsia="方正仿宋_GBK"/>
          <w:sz w:val="24"/>
        </w:rPr>
      </w:pPr>
      <w:r>
        <w:rPr>
          <w:rFonts w:hint="eastAsia" w:ascii="方正仿宋_GBK" w:hAnsi="宋体" w:eastAsia="方正仿宋_GBK"/>
          <w:sz w:val="24"/>
        </w:rPr>
        <w:t>10.水罐</w:t>
      </w:r>
    </w:p>
    <w:p w14:paraId="2D7144FF">
      <w:pPr>
        <w:spacing w:line="500" w:lineRule="exact"/>
        <w:rPr>
          <w:rFonts w:hint="eastAsia" w:ascii="方正仿宋_GBK" w:hAnsi="宋体" w:eastAsia="方正仿宋_GBK"/>
          <w:sz w:val="24"/>
        </w:rPr>
      </w:pPr>
      <w:r>
        <w:rPr>
          <w:rFonts w:hint="eastAsia" w:ascii="方正仿宋_GBK" w:hAnsi="宋体" w:eastAsia="方正仿宋_GBK"/>
          <w:sz w:val="24"/>
        </w:rPr>
        <w:t>10.1.水罐容量：≥2000L；</w:t>
      </w:r>
    </w:p>
    <w:p w14:paraId="6D70ABBF">
      <w:pPr>
        <w:spacing w:line="500" w:lineRule="exact"/>
        <w:rPr>
          <w:rFonts w:hint="eastAsia" w:ascii="方正仿宋_GBK" w:hAnsi="宋体" w:eastAsia="方正仿宋_GBK"/>
          <w:sz w:val="24"/>
        </w:rPr>
      </w:pPr>
      <w:r>
        <w:rPr>
          <w:rFonts w:hint="eastAsia" w:ascii="方正仿宋_GBK" w:hAnsi="宋体" w:eastAsia="方正仿宋_GBK"/>
          <w:sz w:val="24"/>
        </w:rPr>
        <w:t>10.2.材质：316不锈钢材料，耐海水和泡沫液腐蚀，罐顶板、纵横防荡板厚度均≥3mm，前后封板、罐两侧壁板厚度≥4mm，罐底板厚度≥5mm。</w:t>
      </w:r>
    </w:p>
    <w:p w14:paraId="1679B8AC">
      <w:pPr>
        <w:spacing w:line="500" w:lineRule="exact"/>
        <w:rPr>
          <w:rFonts w:hint="eastAsia" w:ascii="方正仿宋_GBK" w:hAnsi="宋体" w:eastAsia="方正仿宋_GBK"/>
          <w:sz w:val="24"/>
        </w:rPr>
      </w:pPr>
      <w:r>
        <w:rPr>
          <w:rFonts w:hint="eastAsia" w:ascii="方正仿宋_GBK" w:hAnsi="宋体" w:eastAsia="方正仿宋_GBK"/>
          <w:sz w:val="24"/>
        </w:rPr>
        <w:t>10.3.管体结构：内胆式罐体，焊接结构，前后封板、罐两侧壁板、纵横放荡板均设有可增加强度的梯形折筋，领油维修人孔圈一级放吸水漩涡紊流结构，并经严格的渗漏水压试验、强度可靠性试验。</w:t>
      </w:r>
    </w:p>
    <w:p w14:paraId="56AE62BE">
      <w:pPr>
        <w:spacing w:line="500" w:lineRule="exact"/>
        <w:rPr>
          <w:rFonts w:hint="eastAsia" w:ascii="方正仿宋_GBK" w:hAnsi="宋体" w:eastAsia="方正仿宋_GBK"/>
          <w:sz w:val="24"/>
        </w:rPr>
      </w:pPr>
      <w:r>
        <w:rPr>
          <w:rFonts w:hint="eastAsia" w:ascii="方正仿宋_GBK" w:hAnsi="宋体" w:eastAsia="方正仿宋_GBK"/>
          <w:sz w:val="24"/>
        </w:rPr>
        <w:t>10.4.设备：</w:t>
      </w:r>
    </w:p>
    <w:p w14:paraId="7B0EFF11">
      <w:pPr>
        <w:spacing w:line="500" w:lineRule="exact"/>
        <w:rPr>
          <w:rFonts w:hint="eastAsia" w:ascii="方正仿宋_GBK" w:hAnsi="宋体" w:eastAsia="方正仿宋_GBK"/>
          <w:sz w:val="24"/>
        </w:rPr>
      </w:pPr>
      <w:r>
        <w:rPr>
          <w:rFonts w:hint="eastAsia" w:ascii="方正仿宋_GBK" w:hAnsi="宋体" w:eastAsia="方正仿宋_GBK"/>
          <w:sz w:val="24"/>
        </w:rPr>
        <w:t>10.4.1.  1个入口孔，带有快速锁紧及开启装置；</w:t>
      </w:r>
    </w:p>
    <w:p w14:paraId="095C2C89">
      <w:pPr>
        <w:spacing w:line="500" w:lineRule="exact"/>
        <w:rPr>
          <w:rFonts w:hint="eastAsia" w:ascii="方正仿宋_GBK" w:hAnsi="宋体" w:eastAsia="方正仿宋_GBK"/>
          <w:sz w:val="24"/>
        </w:rPr>
      </w:pPr>
      <w:r>
        <w:rPr>
          <w:rFonts w:hint="eastAsia" w:ascii="方正仿宋_GBK" w:hAnsi="宋体" w:eastAsia="方正仿宋_GBK"/>
          <w:sz w:val="24"/>
        </w:rPr>
        <w:t>10.4.2.  1个溢流阀装置；</w:t>
      </w:r>
    </w:p>
    <w:p w14:paraId="302532E7">
      <w:pPr>
        <w:spacing w:line="500" w:lineRule="exact"/>
        <w:rPr>
          <w:rFonts w:hint="eastAsia" w:ascii="方正仿宋_GBK" w:hAnsi="宋体" w:eastAsia="方正仿宋_GBK"/>
          <w:sz w:val="24"/>
        </w:rPr>
      </w:pPr>
      <w:r>
        <w:rPr>
          <w:rFonts w:hint="eastAsia" w:ascii="方正仿宋_GBK" w:hAnsi="宋体" w:eastAsia="方正仿宋_GBK"/>
          <w:sz w:val="24"/>
        </w:rPr>
        <w:t>10.4.3.  1个液位指示器；</w:t>
      </w:r>
    </w:p>
    <w:p w14:paraId="1E1E8510">
      <w:pPr>
        <w:spacing w:line="500" w:lineRule="exact"/>
        <w:rPr>
          <w:rFonts w:hint="eastAsia" w:ascii="方正仿宋_GBK" w:hAnsi="宋体" w:eastAsia="方正仿宋_GBK"/>
          <w:sz w:val="24"/>
        </w:rPr>
      </w:pPr>
      <w:r>
        <w:rPr>
          <w:rFonts w:hint="eastAsia" w:ascii="方正仿宋_GBK" w:hAnsi="宋体" w:eastAsia="方正仿宋_GBK"/>
          <w:sz w:val="24"/>
        </w:rPr>
        <w:t>10.4.4.  1个排污口，带球阀，阀芯为不锈钢；</w:t>
      </w:r>
    </w:p>
    <w:p w14:paraId="13E372AF">
      <w:pPr>
        <w:spacing w:line="500" w:lineRule="exact"/>
        <w:rPr>
          <w:rFonts w:hint="eastAsia" w:ascii="方正仿宋_GBK" w:hAnsi="宋体" w:eastAsia="方正仿宋_GBK"/>
          <w:sz w:val="24"/>
        </w:rPr>
      </w:pPr>
      <w:r>
        <w:rPr>
          <w:rFonts w:hint="eastAsia" w:ascii="方正仿宋_GBK" w:hAnsi="宋体" w:eastAsia="方正仿宋_GBK"/>
          <w:sz w:val="24"/>
        </w:rPr>
        <w:t>10.4.5.  2个80mm注水口，罐内设注水管路（不需单向阀），左右各一；</w:t>
      </w:r>
    </w:p>
    <w:p w14:paraId="17B35C13">
      <w:pPr>
        <w:spacing w:line="500" w:lineRule="exact"/>
        <w:rPr>
          <w:rFonts w:hint="eastAsia" w:ascii="方正仿宋_GBK" w:hAnsi="宋体" w:eastAsia="方正仿宋_GBK"/>
          <w:sz w:val="24"/>
        </w:rPr>
      </w:pPr>
      <w:r>
        <w:rPr>
          <w:rFonts w:hint="eastAsia" w:ascii="方正仿宋_GBK" w:hAnsi="宋体" w:eastAsia="方正仿宋_GBK"/>
          <w:sz w:val="24"/>
        </w:rPr>
        <w:t>11.器材箱</w:t>
      </w:r>
    </w:p>
    <w:p w14:paraId="56DFF6BB">
      <w:pPr>
        <w:spacing w:line="500" w:lineRule="exact"/>
        <w:rPr>
          <w:rFonts w:hint="eastAsia" w:ascii="方正仿宋_GBK" w:hAnsi="宋体" w:eastAsia="方正仿宋_GBK"/>
          <w:sz w:val="24"/>
        </w:rPr>
      </w:pPr>
      <w:r>
        <w:rPr>
          <w:rFonts w:hint="eastAsia" w:ascii="方正仿宋_GBK" w:hAnsi="宋体" w:eastAsia="方正仿宋_GBK"/>
          <w:sz w:val="24"/>
        </w:rPr>
        <w:t>11.1.材质：骨架采用高强度铝合金型材，尺寸≥40mm×40mm，可调节，蒙板为平铝板或氧化铝合金花纹板；</w:t>
      </w:r>
    </w:p>
    <w:p w14:paraId="690935C1">
      <w:pPr>
        <w:spacing w:line="500" w:lineRule="exact"/>
        <w:rPr>
          <w:rFonts w:hint="eastAsia" w:ascii="方正仿宋_GBK" w:hAnsi="宋体" w:eastAsia="方正仿宋_GBK"/>
          <w:sz w:val="24"/>
        </w:rPr>
      </w:pPr>
      <w:r>
        <w:rPr>
          <w:rFonts w:hint="eastAsia" w:ascii="方正仿宋_GBK" w:hAnsi="宋体" w:eastAsia="方正仿宋_GBK"/>
          <w:sz w:val="24"/>
        </w:rPr>
        <w:t>11.2.结构：可调式结构，空间上下可调，牢固可靠，确保强度和刚度。蒙板为航空用高强度粘结胶粘结（无铆钉）。合理设计并增加器材放置空间，放置器材隔断空间可调整。适当位置采用滑动推拉盘、悬挂架、滑动抽屉和旋转开启架以及高强度的塑料存放箱的方式，保证器材便于取用。在器材箱内设置至少3套空气呼吸器托架。对车厢内部需要经常检测的部件，在适当部位安有活门，其他需要进入车内部检查和维修的地方也应敞开或有可移动的板。要求空间的利用率高、外形的美观、取放器材的方便。铝板表面平整、观瞻性好。隔断空间可随用户装配器材的需要任意调整。中标供应商与车辆最终用户进行关于器材箱设计的沟通，为用户提供器材箱隔断定制服务。</w:t>
      </w:r>
    </w:p>
    <w:p w14:paraId="21601471">
      <w:pPr>
        <w:spacing w:line="500" w:lineRule="exact"/>
        <w:rPr>
          <w:rFonts w:hint="eastAsia" w:ascii="方正仿宋_GBK" w:hAnsi="宋体" w:eastAsia="方正仿宋_GBK"/>
          <w:sz w:val="24"/>
        </w:rPr>
      </w:pPr>
      <w:r>
        <w:rPr>
          <w:rFonts w:hint="eastAsia" w:ascii="方正仿宋_GBK" w:hAnsi="宋体" w:eastAsia="方正仿宋_GBK"/>
          <w:sz w:val="24"/>
        </w:rPr>
        <w:t>11.3.厢体开启方式：铝合金卷帘门，卷帘门密封性能要经过水淋实验，锁拉杆及防护罩不得凸出卷帘门平面2cm；拉手和锁销坚固耐用，不易变形，卷帘门两侧滑道内固定滑块应有固定装置以免脱落；</w:t>
      </w:r>
    </w:p>
    <w:p w14:paraId="7DFCF908">
      <w:pPr>
        <w:spacing w:line="500" w:lineRule="exact"/>
        <w:rPr>
          <w:rFonts w:hint="eastAsia" w:ascii="方正仿宋_GBK" w:hAnsi="宋体" w:eastAsia="方正仿宋_GBK"/>
          <w:sz w:val="24"/>
        </w:rPr>
      </w:pPr>
      <w:r>
        <w:rPr>
          <w:rFonts w:hint="eastAsia" w:ascii="方正仿宋_GBK" w:hAnsi="宋体" w:eastAsia="方正仿宋_GBK"/>
          <w:sz w:val="24"/>
        </w:rPr>
        <w:t>11.4.器材厢：醒目位置设有中文操作流程图及永久性标识铭牌（固定在明显且不易被磨损部位）；</w:t>
      </w:r>
    </w:p>
    <w:p w14:paraId="6CEA9AC5">
      <w:pPr>
        <w:spacing w:line="500" w:lineRule="exact"/>
        <w:rPr>
          <w:rFonts w:hint="eastAsia" w:ascii="方正仿宋_GBK" w:hAnsi="宋体" w:eastAsia="方正仿宋_GBK"/>
          <w:sz w:val="24"/>
        </w:rPr>
      </w:pPr>
      <w:r>
        <w:rPr>
          <w:rFonts w:hint="eastAsia" w:ascii="方正仿宋_GBK" w:hAnsi="宋体" w:eastAsia="方正仿宋_GBK"/>
          <w:sz w:val="24"/>
        </w:rPr>
        <w:t>11.5.器材固结按用户要求固结。</w:t>
      </w:r>
    </w:p>
    <w:p w14:paraId="7F4062EF">
      <w:pPr>
        <w:spacing w:line="500" w:lineRule="exact"/>
        <w:rPr>
          <w:rFonts w:hint="eastAsia" w:ascii="方正仿宋_GBK" w:hAnsi="宋体" w:eastAsia="方正仿宋_GBK"/>
          <w:sz w:val="24"/>
        </w:rPr>
      </w:pPr>
      <w:r>
        <w:rPr>
          <w:rFonts w:hint="eastAsia" w:ascii="方正仿宋_GBK" w:hAnsi="宋体" w:eastAsia="方正仿宋_GBK"/>
          <w:sz w:val="24"/>
        </w:rPr>
        <w:t>12.翻板踏脚</w:t>
      </w:r>
    </w:p>
    <w:p w14:paraId="64207644">
      <w:pPr>
        <w:spacing w:line="500" w:lineRule="exact"/>
        <w:rPr>
          <w:rFonts w:hint="eastAsia" w:ascii="方正仿宋_GBK" w:hAnsi="宋体" w:eastAsia="方正仿宋_GBK"/>
          <w:sz w:val="24"/>
        </w:rPr>
      </w:pPr>
      <w:r>
        <w:rPr>
          <w:rFonts w:hint="eastAsia" w:ascii="方正仿宋_GBK" w:hAnsi="宋体" w:eastAsia="方正仿宋_GBK"/>
          <w:sz w:val="24"/>
        </w:rPr>
        <w:t>12.1.结构：采用气弹簧和锁销双重锁定；</w:t>
      </w:r>
    </w:p>
    <w:p w14:paraId="4C65E9E4">
      <w:pPr>
        <w:spacing w:line="500" w:lineRule="exact"/>
        <w:rPr>
          <w:rFonts w:hint="eastAsia" w:ascii="方正仿宋_GBK" w:hAnsi="宋体" w:eastAsia="方正仿宋_GBK"/>
          <w:sz w:val="24"/>
        </w:rPr>
      </w:pPr>
      <w:r>
        <w:rPr>
          <w:rFonts w:hint="eastAsia" w:ascii="方正仿宋_GBK" w:hAnsi="宋体" w:eastAsia="方正仿宋_GBK"/>
          <w:sz w:val="24"/>
        </w:rPr>
        <w:t>12.2.踏脚翻板翻下时高度≤550mm，静载荷≥150kg，翻上时符合GB11567的规定；</w:t>
      </w:r>
    </w:p>
    <w:p w14:paraId="7CCAABD6">
      <w:pPr>
        <w:spacing w:line="500" w:lineRule="exact"/>
        <w:rPr>
          <w:rFonts w:hint="eastAsia" w:ascii="方正仿宋_GBK" w:hAnsi="宋体" w:eastAsia="方正仿宋_GBK"/>
          <w:sz w:val="24"/>
        </w:rPr>
      </w:pPr>
      <w:r>
        <w:rPr>
          <w:rFonts w:hint="eastAsia" w:ascii="方正仿宋_GBK" w:hAnsi="宋体" w:eastAsia="方正仿宋_GBK"/>
          <w:sz w:val="24"/>
        </w:rPr>
        <w:t>12.3.车外翻板、踏脚板、梯蹬、车顶表面需有金属材质防滑层。前后安装有黄色闪烁警示灯。</w:t>
      </w:r>
    </w:p>
    <w:p w14:paraId="062F330C">
      <w:pPr>
        <w:spacing w:line="500" w:lineRule="exact"/>
        <w:rPr>
          <w:rFonts w:hint="eastAsia" w:ascii="方正仿宋_GBK" w:hAnsi="宋体" w:eastAsia="方正仿宋_GBK"/>
          <w:sz w:val="24"/>
        </w:rPr>
      </w:pPr>
      <w:r>
        <w:rPr>
          <w:rFonts w:hint="eastAsia" w:ascii="方正仿宋_GBK" w:hAnsi="宋体" w:eastAsia="方正仿宋_GBK"/>
          <w:sz w:val="24"/>
        </w:rPr>
        <w:t>13.电器系统</w:t>
      </w:r>
    </w:p>
    <w:p w14:paraId="5BC6020A">
      <w:pPr>
        <w:spacing w:line="500" w:lineRule="exact"/>
        <w:rPr>
          <w:rFonts w:hint="eastAsia" w:ascii="方正仿宋_GBK" w:hAnsi="宋体" w:eastAsia="方正仿宋_GBK"/>
          <w:sz w:val="24"/>
        </w:rPr>
      </w:pPr>
      <w:r>
        <w:rPr>
          <w:rFonts w:hint="eastAsia" w:ascii="方正仿宋_GBK" w:hAnsi="宋体" w:eastAsia="方正仿宋_GBK"/>
          <w:sz w:val="24"/>
        </w:rPr>
        <w:t>13.1.整车设有电源总开关，警灯、警报器、标志灯、示廓灯等操控开关设在驾驶室内，独立电路设计；</w:t>
      </w:r>
    </w:p>
    <w:p w14:paraId="564919B1">
      <w:pPr>
        <w:spacing w:line="500" w:lineRule="exact"/>
        <w:rPr>
          <w:rFonts w:hint="eastAsia" w:ascii="方正仿宋_GBK" w:hAnsi="宋体" w:eastAsia="方正仿宋_GBK"/>
          <w:sz w:val="24"/>
        </w:rPr>
      </w:pPr>
      <w:r>
        <w:rPr>
          <w:rFonts w:hint="eastAsia" w:ascii="方正仿宋_GBK" w:hAnsi="宋体" w:eastAsia="方正仿宋_GBK"/>
          <w:sz w:val="24"/>
        </w:rPr>
        <w:t>13.2.警灯：红色长排警灯，设置于驾驶室顶部，外形符合整车外观要求；</w:t>
      </w:r>
    </w:p>
    <w:p w14:paraId="4D6B6FE5">
      <w:pPr>
        <w:spacing w:line="500" w:lineRule="exact"/>
        <w:rPr>
          <w:rFonts w:hint="eastAsia" w:ascii="方正仿宋_GBK" w:hAnsi="宋体" w:eastAsia="方正仿宋_GBK"/>
          <w:sz w:val="24"/>
        </w:rPr>
      </w:pPr>
      <w:r>
        <w:rPr>
          <w:rFonts w:hint="eastAsia" w:ascii="方正仿宋_GBK" w:hAnsi="宋体" w:eastAsia="方正仿宋_GBK"/>
          <w:sz w:val="24"/>
        </w:rPr>
        <w:t>13.3.警报器，带警笛和电子公共广播系统，包括麦克风及≥100W扬声器；</w:t>
      </w:r>
    </w:p>
    <w:p w14:paraId="2DB080CE">
      <w:pPr>
        <w:spacing w:line="500" w:lineRule="exact"/>
        <w:rPr>
          <w:rFonts w:hint="eastAsia" w:ascii="方正仿宋_GBK" w:hAnsi="宋体" w:eastAsia="方正仿宋_GBK"/>
          <w:sz w:val="24"/>
        </w:rPr>
      </w:pPr>
      <w:r>
        <w:rPr>
          <w:rFonts w:hint="eastAsia" w:ascii="方正仿宋_GBK" w:hAnsi="宋体" w:eastAsia="方正仿宋_GBK"/>
          <w:sz w:val="24"/>
        </w:rPr>
        <w:t>13.4.侧警灯：车身两侧装各有不少于2组爆闪警灯（爆闪控制盒要求采取一拖一形式）；车身两侧下方安装≥1组安全侧标志灯；</w:t>
      </w:r>
    </w:p>
    <w:p w14:paraId="674A25CA">
      <w:pPr>
        <w:spacing w:line="500" w:lineRule="exact"/>
        <w:rPr>
          <w:rFonts w:hint="eastAsia" w:ascii="方正仿宋_GBK" w:hAnsi="宋体" w:eastAsia="方正仿宋_GBK"/>
          <w:sz w:val="24"/>
        </w:rPr>
      </w:pPr>
      <w:r>
        <w:rPr>
          <w:rFonts w:hint="eastAsia" w:ascii="方正仿宋_GBK" w:hAnsi="宋体" w:eastAsia="方正仿宋_GBK"/>
          <w:sz w:val="24"/>
        </w:rPr>
        <w:t>13.5.车顶尾部设有1只红色旋转警灯和≥1个高亮度LED探照灯，≥55W，满足夜间作业需要；</w:t>
      </w:r>
    </w:p>
    <w:p w14:paraId="2298B71D">
      <w:pPr>
        <w:spacing w:line="500" w:lineRule="exact"/>
        <w:rPr>
          <w:rFonts w:hint="eastAsia" w:ascii="方正仿宋_GBK" w:hAnsi="宋体" w:eastAsia="方正仿宋_GBK"/>
          <w:sz w:val="24"/>
        </w:rPr>
      </w:pPr>
      <w:r>
        <w:rPr>
          <w:rFonts w:hint="eastAsia" w:ascii="方正仿宋_GBK" w:hAnsi="宋体" w:eastAsia="方正仿宋_GBK"/>
          <w:sz w:val="24"/>
        </w:rPr>
        <w:t>13.6.照明灯：每个器材箱和泵房内均安装有照明灯或LED灯带；</w:t>
      </w:r>
    </w:p>
    <w:p w14:paraId="57B58942">
      <w:pPr>
        <w:spacing w:line="500" w:lineRule="exact"/>
        <w:rPr>
          <w:rFonts w:hint="eastAsia" w:ascii="方正仿宋_GBK" w:hAnsi="宋体" w:eastAsia="方正仿宋_GBK"/>
          <w:sz w:val="24"/>
        </w:rPr>
      </w:pPr>
      <w:r>
        <w:rPr>
          <w:rFonts w:hint="eastAsia" w:ascii="方正仿宋_GBK" w:hAnsi="宋体" w:eastAsia="方正仿宋_GBK"/>
          <w:sz w:val="24"/>
        </w:rPr>
        <w:t>13.7.环绕照明灯：车厢上部两侧装不少于4个照明灯，满足夜间灭火作战时的照明需要。</w:t>
      </w:r>
    </w:p>
    <w:p w14:paraId="6A5F8BE1">
      <w:pPr>
        <w:spacing w:line="500" w:lineRule="exact"/>
        <w:rPr>
          <w:rFonts w:hint="eastAsia" w:ascii="方正仿宋_GBK" w:hAnsi="宋体" w:eastAsia="方正仿宋_GBK"/>
          <w:sz w:val="24"/>
        </w:rPr>
      </w:pPr>
      <w:r>
        <w:rPr>
          <w:rFonts w:hint="eastAsia" w:ascii="方正仿宋_GBK" w:hAnsi="宋体" w:eastAsia="方正仿宋_GBK"/>
          <w:sz w:val="24"/>
        </w:rPr>
        <w:t>13.8.车辆具备自动充气充电装置，装置在车辆启动后可自动脱离。</w:t>
      </w:r>
    </w:p>
    <w:p w14:paraId="6E862DF2">
      <w:pPr>
        <w:spacing w:line="500" w:lineRule="exact"/>
        <w:rPr>
          <w:rFonts w:hint="eastAsia" w:ascii="方正仿宋_GBK" w:hAnsi="宋体" w:eastAsia="方正仿宋_GBK"/>
          <w:sz w:val="24"/>
        </w:rPr>
      </w:pPr>
      <w:r>
        <w:rPr>
          <w:rFonts w:hint="eastAsia" w:ascii="方正仿宋_GBK" w:hAnsi="宋体" w:eastAsia="方正仿宋_GBK"/>
          <w:sz w:val="24"/>
        </w:rPr>
        <w:t>14.信息采集装置：</w:t>
      </w:r>
    </w:p>
    <w:p w14:paraId="2C9D9CBE">
      <w:pPr>
        <w:spacing w:line="500" w:lineRule="exact"/>
        <w:rPr>
          <w:rFonts w:hint="eastAsia" w:ascii="方正仿宋_GBK" w:hAnsi="宋体" w:eastAsia="方正仿宋_GBK"/>
          <w:sz w:val="24"/>
        </w:rPr>
      </w:pPr>
      <w:r>
        <w:rPr>
          <w:rFonts w:hint="eastAsia" w:ascii="方正仿宋_GBK" w:hAnsi="宋体" w:eastAsia="方正仿宋_GBK"/>
          <w:sz w:val="24"/>
        </w:rPr>
        <w:t>14.1.上装系统具有数字信息输出功能，输出信息至少包含消防泵出口压力、消防泵入口压力（真空度）、水罐液位、水泵工作时间等关键信息；</w:t>
      </w:r>
    </w:p>
    <w:p w14:paraId="3592FA5E">
      <w:pPr>
        <w:spacing w:line="500" w:lineRule="exact"/>
        <w:rPr>
          <w:rFonts w:hint="eastAsia" w:ascii="方正仿宋_GBK" w:hAnsi="宋体" w:eastAsia="方正仿宋_GBK"/>
          <w:sz w:val="24"/>
        </w:rPr>
      </w:pPr>
      <w:r>
        <w:rPr>
          <w:rFonts w:hint="eastAsia" w:ascii="方正仿宋_GBK" w:hAnsi="宋体" w:eastAsia="方正仿宋_GBK"/>
          <w:sz w:val="24"/>
        </w:rPr>
        <w:t>14.2.底盘系统具有数字信息输出功能，输出信息至少包含里程、燃油使用总量、发动机工作时间、燃料液面、发动机转速、车速、发动机冷却液温度高报警、机油液位低报警等关键信息；</w:t>
      </w:r>
    </w:p>
    <w:p w14:paraId="629BBDB7">
      <w:pPr>
        <w:spacing w:line="500" w:lineRule="exact"/>
        <w:rPr>
          <w:rFonts w:hint="eastAsia" w:ascii="方正仿宋_GBK" w:hAnsi="宋体" w:eastAsia="方正仿宋_GBK"/>
          <w:sz w:val="24"/>
        </w:rPr>
      </w:pPr>
      <w:r>
        <w:rPr>
          <w:rFonts w:hint="eastAsia" w:ascii="方正仿宋_GBK" w:hAnsi="宋体" w:eastAsia="方正仿宋_GBK"/>
          <w:sz w:val="24"/>
        </w:rPr>
        <w:t>14.3.具有上装及底盘系统信息采集与远程传输功能，相关信息能够自动接入到消防装备物联网管理系统中，并可与北斗消防综合服务管理平台对接实现位置信息推送功能。</w:t>
      </w:r>
    </w:p>
    <w:p w14:paraId="0BC9FFF5">
      <w:pPr>
        <w:spacing w:line="500" w:lineRule="exact"/>
        <w:rPr>
          <w:rFonts w:hint="eastAsia" w:ascii="方正仿宋_GBK" w:hAnsi="宋体" w:eastAsia="方正仿宋_GBK"/>
          <w:sz w:val="24"/>
        </w:rPr>
      </w:pPr>
      <w:r>
        <w:rPr>
          <w:rFonts w:hint="eastAsia" w:ascii="方正仿宋_GBK" w:hAnsi="宋体" w:eastAsia="方正仿宋_GBK"/>
          <w:sz w:val="24"/>
        </w:rPr>
        <w:t>15.防腐防锈处理：所有板材、骨架、零部件和结构件，均经过严格的防锈防腐防锈处理，铝型材、铝板和花纹板均进行氧化处理。</w:t>
      </w:r>
    </w:p>
    <w:p w14:paraId="5F6D11C0">
      <w:pPr>
        <w:spacing w:line="500" w:lineRule="exact"/>
        <w:rPr>
          <w:rFonts w:hint="eastAsia" w:ascii="方正仿宋_GBK" w:hAnsi="宋体" w:eastAsia="方正仿宋_GBK"/>
          <w:sz w:val="24"/>
        </w:rPr>
      </w:pPr>
      <w:r>
        <w:rPr>
          <w:rFonts w:hint="eastAsia" w:ascii="方正仿宋_GBK" w:hAnsi="宋体" w:eastAsia="方正仿宋_GBK"/>
          <w:sz w:val="24"/>
        </w:rPr>
        <w:t>16.喷漆：</w:t>
      </w:r>
    </w:p>
    <w:p w14:paraId="764ED1FB">
      <w:pPr>
        <w:spacing w:line="500" w:lineRule="exact"/>
        <w:rPr>
          <w:rFonts w:hint="eastAsia" w:ascii="方正仿宋_GBK" w:hAnsi="宋体" w:eastAsia="方正仿宋_GBK"/>
          <w:sz w:val="24"/>
        </w:rPr>
      </w:pPr>
      <w:r>
        <w:rPr>
          <w:rFonts w:hint="eastAsia" w:ascii="方正仿宋_GBK" w:hAnsi="宋体" w:eastAsia="方正仿宋_GBK"/>
          <w:sz w:val="24"/>
        </w:rPr>
        <w:t>16.1.喷漆：车辆主体颜色：R03消防红（包括：驾驶室、器材厢、泵房，其中铝合金卷帘门除外）</w:t>
      </w:r>
    </w:p>
    <w:p w14:paraId="48DA8537">
      <w:pPr>
        <w:spacing w:line="500" w:lineRule="exact"/>
        <w:rPr>
          <w:rFonts w:hint="eastAsia" w:ascii="方正仿宋_GBK" w:hAnsi="宋体" w:eastAsia="方正仿宋_GBK"/>
          <w:sz w:val="24"/>
        </w:rPr>
      </w:pPr>
      <w:r>
        <w:rPr>
          <w:rFonts w:hint="eastAsia" w:ascii="方正仿宋_GBK" w:hAnsi="宋体" w:eastAsia="方正仿宋_GBK"/>
          <w:sz w:val="24"/>
        </w:rPr>
        <w:t>16.2.前轮罩和保险杠：保持原底盘颜色不变；</w:t>
      </w:r>
    </w:p>
    <w:p w14:paraId="023572B7">
      <w:pPr>
        <w:spacing w:line="500" w:lineRule="exact"/>
        <w:rPr>
          <w:rFonts w:hint="eastAsia" w:ascii="方正仿宋_GBK" w:hAnsi="宋体" w:eastAsia="方正仿宋_GBK"/>
          <w:sz w:val="24"/>
        </w:rPr>
      </w:pPr>
      <w:r>
        <w:rPr>
          <w:rFonts w:hint="eastAsia" w:ascii="方正仿宋_GBK" w:hAnsi="宋体" w:eastAsia="方正仿宋_GBK"/>
          <w:sz w:val="24"/>
        </w:rPr>
        <w:t>16.3.器材室、泵室内外露表面：保持原铝板颜色不变；</w:t>
      </w:r>
    </w:p>
    <w:p w14:paraId="577E80E4">
      <w:pPr>
        <w:spacing w:line="500" w:lineRule="exact"/>
        <w:rPr>
          <w:rFonts w:hint="eastAsia" w:ascii="方正仿宋_GBK" w:hAnsi="宋体" w:eastAsia="方正仿宋_GBK"/>
          <w:sz w:val="24"/>
        </w:rPr>
      </w:pPr>
      <w:r>
        <w:rPr>
          <w:rFonts w:hint="eastAsia" w:ascii="方正仿宋_GBK" w:hAnsi="宋体" w:eastAsia="方正仿宋_GBK"/>
          <w:sz w:val="24"/>
        </w:rPr>
        <w:t>16.4.胎压（bar或KPa）漆在车轮挡泥板中心位置；</w:t>
      </w:r>
    </w:p>
    <w:p w14:paraId="2B237D54">
      <w:pPr>
        <w:spacing w:line="500" w:lineRule="exact"/>
        <w:rPr>
          <w:rFonts w:hint="eastAsia" w:ascii="方正仿宋_GBK" w:hAnsi="宋体" w:eastAsia="方正仿宋_GBK"/>
          <w:sz w:val="24"/>
        </w:rPr>
      </w:pPr>
      <w:r>
        <w:rPr>
          <w:rFonts w:hint="eastAsia" w:ascii="方正仿宋_GBK" w:hAnsi="宋体" w:eastAsia="方正仿宋_GBK"/>
          <w:sz w:val="24"/>
        </w:rPr>
        <w:t>16.5.车尾及侧面具有反光标识；</w:t>
      </w:r>
    </w:p>
    <w:p w14:paraId="0B8BC979">
      <w:pPr>
        <w:spacing w:line="500" w:lineRule="exact"/>
        <w:rPr>
          <w:rFonts w:hint="eastAsia" w:ascii="方正仿宋_GBK" w:hAnsi="宋体" w:eastAsia="方正仿宋_GBK"/>
          <w:sz w:val="24"/>
        </w:rPr>
      </w:pPr>
      <w:r>
        <w:rPr>
          <w:rFonts w:hint="eastAsia" w:ascii="方正仿宋_GBK" w:hAnsi="宋体" w:eastAsia="方正仿宋_GBK"/>
          <w:sz w:val="24"/>
        </w:rPr>
        <w:t>16.6.车身标识符合《应急救援专用号牌式样和车辆涂装样图》（国办发[2018]114号）要求，支队、消防站名称由用户自定。</w:t>
      </w:r>
    </w:p>
    <w:p w14:paraId="0CBCE527">
      <w:pPr>
        <w:spacing w:line="500" w:lineRule="exact"/>
        <w:rPr>
          <w:rFonts w:hint="eastAsia" w:ascii="方正仿宋_GBK" w:hAnsi="宋体" w:eastAsia="方正仿宋_GBK"/>
          <w:sz w:val="24"/>
        </w:rPr>
      </w:pPr>
      <w:r>
        <w:rPr>
          <w:rFonts w:hint="eastAsia" w:ascii="方正仿宋_GBK" w:hAnsi="宋体" w:eastAsia="方正仿宋_GBK"/>
          <w:sz w:val="24"/>
        </w:rPr>
        <w:t>17.整车要求</w:t>
      </w:r>
    </w:p>
    <w:p w14:paraId="45AFB381">
      <w:pPr>
        <w:spacing w:line="500" w:lineRule="exact"/>
        <w:rPr>
          <w:rFonts w:hint="eastAsia" w:ascii="方正仿宋_GBK" w:hAnsi="宋体" w:eastAsia="方正仿宋_GBK"/>
          <w:sz w:val="24"/>
        </w:rPr>
      </w:pPr>
      <w:r>
        <w:rPr>
          <w:rFonts w:hint="eastAsia" w:ascii="方正仿宋_GBK" w:hAnsi="宋体" w:eastAsia="方正仿宋_GBK"/>
          <w:sz w:val="24"/>
        </w:rPr>
        <w:t>17.1.车尾部一侧配置铝型材攀梯或上下踏板；</w:t>
      </w:r>
    </w:p>
    <w:p w14:paraId="00862765">
      <w:pPr>
        <w:spacing w:line="500" w:lineRule="exact"/>
        <w:rPr>
          <w:rFonts w:hint="eastAsia" w:ascii="方正仿宋_GBK" w:hAnsi="宋体" w:eastAsia="方正仿宋_GBK"/>
          <w:sz w:val="24"/>
        </w:rPr>
      </w:pPr>
      <w:r>
        <w:rPr>
          <w:rFonts w:hint="eastAsia" w:ascii="方正仿宋_GBK" w:hAnsi="宋体" w:eastAsia="方正仿宋_GBK"/>
          <w:sz w:val="24"/>
        </w:rPr>
        <w:t>17.2.车身均为直线造型，外形美观大方，空间利用率高；</w:t>
      </w:r>
    </w:p>
    <w:p w14:paraId="35A204C4">
      <w:pPr>
        <w:spacing w:line="500" w:lineRule="exact"/>
        <w:rPr>
          <w:rFonts w:hint="eastAsia" w:ascii="方正仿宋_GBK" w:hAnsi="宋体" w:eastAsia="方正仿宋_GBK"/>
          <w:sz w:val="24"/>
        </w:rPr>
      </w:pPr>
      <w:r>
        <w:rPr>
          <w:rFonts w:hint="eastAsia" w:ascii="方正仿宋_GBK" w:hAnsi="宋体" w:eastAsia="方正仿宋_GBK"/>
          <w:sz w:val="24"/>
        </w:rPr>
        <w:t>17.3.所有操作面板为全中文操作，全部汉字表述。</w:t>
      </w:r>
    </w:p>
    <w:p w14:paraId="239D9A17">
      <w:pPr>
        <w:spacing w:line="500" w:lineRule="exact"/>
        <w:rPr>
          <w:rFonts w:hint="eastAsia" w:ascii="方正仿宋_GBK" w:hAnsi="宋体" w:eastAsia="方正仿宋_GBK"/>
          <w:sz w:val="24"/>
        </w:rPr>
      </w:pPr>
      <w:r>
        <w:rPr>
          <w:rFonts w:hint="eastAsia" w:ascii="方正仿宋_GBK" w:hAnsi="宋体" w:eastAsia="方正仿宋_GBK"/>
          <w:sz w:val="24"/>
        </w:rPr>
        <w:t>18.交货时，车内柴油/汽油、尿素、润滑油、防冻液等均应加满。</w:t>
      </w:r>
    </w:p>
    <w:p w14:paraId="702D1CD9">
      <w:pPr>
        <w:spacing w:line="500" w:lineRule="exact"/>
        <w:rPr>
          <w:rFonts w:hint="eastAsia" w:ascii="方正仿宋_GBK" w:hAnsi="宋体" w:eastAsia="方正仿宋_GBK"/>
          <w:sz w:val="24"/>
        </w:rPr>
      </w:pPr>
      <w:r>
        <w:rPr>
          <w:rFonts w:hint="eastAsia" w:ascii="方正仿宋_GBK" w:hAnsi="宋体" w:eastAsia="方正仿宋_GBK"/>
          <w:sz w:val="24"/>
        </w:rPr>
        <w:t>19.总体要求</w:t>
      </w:r>
    </w:p>
    <w:p w14:paraId="0DB8AF64">
      <w:pPr>
        <w:spacing w:line="500" w:lineRule="exact"/>
        <w:rPr>
          <w:rFonts w:hint="eastAsia" w:ascii="方正仿宋_GBK" w:hAnsi="宋体" w:eastAsia="方正仿宋_GBK"/>
          <w:sz w:val="24"/>
        </w:rPr>
      </w:pPr>
      <w:r>
        <w:rPr>
          <w:rFonts w:hint="eastAsia" w:ascii="方正仿宋_GBK" w:hAnsi="宋体" w:eastAsia="方正仿宋_GBK"/>
          <w:sz w:val="24"/>
        </w:rPr>
        <w:t>19.1.所有操作开关、仪表、器材架及车辆均有符合规范的中文铭牌标志；</w:t>
      </w:r>
    </w:p>
    <w:p w14:paraId="012D3ADE">
      <w:pPr>
        <w:spacing w:line="500" w:lineRule="exact"/>
        <w:rPr>
          <w:rFonts w:hint="eastAsia" w:ascii="方正仿宋_GBK" w:hAnsi="宋体" w:eastAsia="方正仿宋_GBK"/>
          <w:sz w:val="24"/>
        </w:rPr>
      </w:pPr>
      <w:r>
        <w:rPr>
          <w:rFonts w:hint="eastAsia" w:ascii="方正仿宋_GBK" w:hAnsi="宋体" w:eastAsia="方正仿宋_GBK"/>
          <w:sz w:val="24"/>
        </w:rPr>
        <w:t>19.2.所有焊接牢固、焊后打磨光整；</w:t>
      </w:r>
    </w:p>
    <w:p w14:paraId="3F37F837">
      <w:pPr>
        <w:spacing w:line="500" w:lineRule="exact"/>
        <w:rPr>
          <w:rFonts w:hint="eastAsia" w:ascii="方正仿宋_GBK" w:hAnsi="宋体" w:eastAsia="方正仿宋_GBK"/>
          <w:sz w:val="24"/>
        </w:rPr>
      </w:pPr>
      <w:r>
        <w:rPr>
          <w:rFonts w:hint="eastAsia" w:ascii="方正仿宋_GBK" w:hAnsi="宋体" w:eastAsia="方正仿宋_GBK"/>
          <w:sz w:val="24"/>
        </w:rPr>
        <w:t>19.3.提供易损件的报价清单。</w:t>
      </w:r>
    </w:p>
    <w:p w14:paraId="613A3E35">
      <w:pPr>
        <w:spacing w:line="500" w:lineRule="exact"/>
        <w:rPr>
          <w:rFonts w:hint="eastAsia" w:ascii="方正仿宋_GBK" w:hAnsi="宋体" w:eastAsia="方正仿宋_GBK"/>
          <w:sz w:val="24"/>
        </w:rPr>
      </w:pPr>
      <w:r>
        <w:rPr>
          <w:rFonts w:hint="eastAsia" w:ascii="方正仿宋_GBK" w:hAnsi="宋体" w:eastAsia="方正仿宋_GBK"/>
          <w:sz w:val="24"/>
        </w:rPr>
        <w:t>19.4.每辆需配有在应急管理部消防装备物资信息采集系统注册的（厂家信息录入系统使用地址：http://xfzb.119.gov.cn/fems/）RFID射频电子标签或粘贴二维码，防水，不易脱落，可根据甲方要求涂印标识。</w:t>
      </w:r>
    </w:p>
    <w:p w14:paraId="12714F99">
      <w:pPr>
        <w:spacing w:line="500" w:lineRule="exact"/>
        <w:rPr>
          <w:rFonts w:hint="eastAsia" w:ascii="方正仿宋_GBK" w:hAnsi="宋体" w:eastAsia="方正仿宋_GBK"/>
          <w:sz w:val="24"/>
        </w:rPr>
      </w:pPr>
      <w:r>
        <w:rPr>
          <w:rFonts w:hint="eastAsia" w:ascii="方正仿宋_GBK" w:hAnsi="宋体" w:eastAsia="方正仿宋_GBK"/>
          <w:sz w:val="24"/>
        </w:rPr>
        <w:t>20.随车文件</w:t>
      </w:r>
    </w:p>
    <w:p w14:paraId="200759FB">
      <w:pPr>
        <w:spacing w:line="500" w:lineRule="exact"/>
        <w:rPr>
          <w:rFonts w:hint="eastAsia" w:ascii="方正仿宋_GBK" w:hAnsi="宋体" w:eastAsia="方正仿宋_GBK"/>
          <w:sz w:val="24"/>
        </w:rPr>
      </w:pPr>
      <w:r>
        <w:rPr>
          <w:rFonts w:hint="eastAsia" w:ascii="方正仿宋_GBK" w:hAnsi="宋体" w:eastAsia="方正仿宋_GBK"/>
          <w:sz w:val="24"/>
        </w:rPr>
        <w:t>20.1.整车合格证（需与工信部提供数据一致）（1份）。</w:t>
      </w:r>
    </w:p>
    <w:p w14:paraId="5513AAE7">
      <w:pPr>
        <w:spacing w:line="500" w:lineRule="exact"/>
        <w:rPr>
          <w:rFonts w:hint="eastAsia" w:ascii="方正仿宋_GBK" w:hAnsi="宋体" w:eastAsia="方正仿宋_GBK"/>
          <w:sz w:val="24"/>
        </w:rPr>
      </w:pPr>
      <w:r>
        <w:rPr>
          <w:rFonts w:hint="eastAsia" w:ascii="方正仿宋_GBK" w:hAnsi="宋体" w:eastAsia="方正仿宋_GBK"/>
          <w:sz w:val="24"/>
        </w:rPr>
        <w:t>20.2.如是进口货物，提供报关单或证明书（如有）或自动进口许可证（如有）（1份）。</w:t>
      </w:r>
    </w:p>
    <w:p w14:paraId="6E904D03">
      <w:pPr>
        <w:spacing w:line="500" w:lineRule="exact"/>
        <w:rPr>
          <w:rFonts w:hint="eastAsia" w:ascii="方正仿宋_GBK" w:hAnsi="宋体" w:eastAsia="方正仿宋_GBK"/>
          <w:sz w:val="24"/>
        </w:rPr>
      </w:pPr>
      <w:r>
        <w:rPr>
          <w:rFonts w:hint="eastAsia" w:ascii="方正仿宋_GBK" w:hAnsi="宋体" w:eastAsia="方正仿宋_GBK"/>
          <w:sz w:val="24"/>
        </w:rPr>
        <w:t>20.3.车辆识别代码拓印件（2份）。</w:t>
      </w:r>
    </w:p>
    <w:p w14:paraId="30E757EA">
      <w:pPr>
        <w:spacing w:line="500" w:lineRule="exact"/>
        <w:rPr>
          <w:rFonts w:hint="eastAsia" w:ascii="方正仿宋_GBK" w:hAnsi="宋体" w:eastAsia="方正仿宋_GBK"/>
          <w:sz w:val="24"/>
        </w:rPr>
      </w:pPr>
      <w:r>
        <w:rPr>
          <w:rFonts w:hint="eastAsia" w:ascii="方正仿宋_GBK" w:hAnsi="宋体" w:eastAsia="方正仿宋_GBK"/>
          <w:sz w:val="24"/>
        </w:rPr>
        <w:t>20.4.发动机号拓印件（2份）。</w:t>
      </w:r>
    </w:p>
    <w:p w14:paraId="36246E2C">
      <w:pPr>
        <w:spacing w:line="500" w:lineRule="exact"/>
        <w:rPr>
          <w:rFonts w:hint="eastAsia" w:ascii="方正仿宋_GBK" w:hAnsi="宋体" w:eastAsia="方正仿宋_GBK"/>
          <w:sz w:val="24"/>
        </w:rPr>
      </w:pPr>
      <w:r>
        <w:rPr>
          <w:rFonts w:hint="eastAsia" w:ascii="方正仿宋_GBK" w:hAnsi="宋体" w:eastAsia="方正仿宋_GBK"/>
          <w:sz w:val="24"/>
        </w:rPr>
        <w:t>20.5.底盘驾驶员中文操作手册（2份）。</w:t>
      </w:r>
    </w:p>
    <w:p w14:paraId="2EA3505F">
      <w:pPr>
        <w:spacing w:line="500" w:lineRule="exact"/>
        <w:rPr>
          <w:rFonts w:hint="eastAsia" w:ascii="方正仿宋_GBK" w:hAnsi="宋体" w:eastAsia="方正仿宋_GBK"/>
          <w:sz w:val="24"/>
        </w:rPr>
      </w:pPr>
      <w:r>
        <w:rPr>
          <w:rFonts w:hint="eastAsia" w:ascii="方正仿宋_GBK" w:hAnsi="宋体" w:eastAsia="方正仿宋_GBK"/>
          <w:sz w:val="24"/>
        </w:rPr>
        <w:t>20.6.底盘中文维修保养手册和中文光盘（2份）。</w:t>
      </w:r>
    </w:p>
    <w:p w14:paraId="4A4F23CE">
      <w:pPr>
        <w:spacing w:line="500" w:lineRule="exact"/>
        <w:rPr>
          <w:rFonts w:hint="eastAsia" w:ascii="方正仿宋_GBK" w:hAnsi="宋体" w:eastAsia="方正仿宋_GBK"/>
          <w:sz w:val="24"/>
        </w:rPr>
      </w:pPr>
      <w:r>
        <w:rPr>
          <w:rFonts w:hint="eastAsia" w:ascii="方正仿宋_GBK" w:hAnsi="宋体" w:eastAsia="方正仿宋_GBK"/>
          <w:sz w:val="24"/>
        </w:rPr>
        <w:t>20.7.底盘中文零件目录图册或中文光盘（2份）。</w:t>
      </w:r>
    </w:p>
    <w:p w14:paraId="591D60C3">
      <w:pPr>
        <w:spacing w:line="500" w:lineRule="exact"/>
        <w:rPr>
          <w:rFonts w:hint="eastAsia" w:ascii="方正仿宋_GBK" w:hAnsi="宋体" w:eastAsia="方正仿宋_GBK"/>
          <w:sz w:val="24"/>
        </w:rPr>
      </w:pPr>
      <w:r>
        <w:rPr>
          <w:rFonts w:hint="eastAsia" w:ascii="方正仿宋_GBK" w:hAnsi="宋体" w:eastAsia="方正仿宋_GBK"/>
          <w:sz w:val="24"/>
        </w:rPr>
        <w:t>20.8.底盘质量保修卡和改装手册等（1套）。</w:t>
      </w:r>
    </w:p>
    <w:p w14:paraId="57160B41">
      <w:pPr>
        <w:spacing w:line="500" w:lineRule="exact"/>
        <w:rPr>
          <w:rFonts w:hint="eastAsia" w:ascii="方正仿宋_GBK" w:hAnsi="宋体" w:eastAsia="方正仿宋_GBK"/>
          <w:sz w:val="24"/>
        </w:rPr>
      </w:pPr>
      <w:r>
        <w:rPr>
          <w:rFonts w:hint="eastAsia" w:ascii="方正仿宋_GBK" w:hAnsi="宋体" w:eastAsia="方正仿宋_GBK"/>
          <w:sz w:val="24"/>
        </w:rPr>
        <w:t>20.9.润滑计划、数据卡、标明车总重量及底盘号的图表（1套）。</w:t>
      </w:r>
    </w:p>
    <w:p w14:paraId="03BAA478">
      <w:pPr>
        <w:spacing w:line="500" w:lineRule="exact"/>
        <w:rPr>
          <w:rFonts w:hint="eastAsia" w:ascii="方正仿宋_GBK" w:hAnsi="宋体" w:eastAsia="方正仿宋_GBK"/>
          <w:sz w:val="24"/>
        </w:rPr>
      </w:pPr>
      <w:r>
        <w:rPr>
          <w:rFonts w:hint="eastAsia" w:ascii="方正仿宋_GBK" w:hAnsi="宋体" w:eastAsia="方正仿宋_GBK"/>
          <w:sz w:val="24"/>
        </w:rPr>
        <w:t>20.10.中文上装使用说明书（包括控制气路、电路配线图等纸质版和pdf电子版）（2套）。</w:t>
      </w:r>
    </w:p>
    <w:p w14:paraId="2A4439A1">
      <w:pPr>
        <w:spacing w:line="500" w:lineRule="exact"/>
        <w:rPr>
          <w:rFonts w:hint="eastAsia" w:ascii="方正仿宋_GBK" w:hAnsi="宋体" w:eastAsia="方正仿宋_GBK"/>
          <w:sz w:val="24"/>
        </w:rPr>
      </w:pPr>
      <w:r>
        <w:rPr>
          <w:rFonts w:hint="eastAsia" w:ascii="方正仿宋_GBK" w:hAnsi="宋体" w:eastAsia="方正仿宋_GBK"/>
          <w:sz w:val="24"/>
        </w:rPr>
        <w:t>20.11.上装零件目录图册或光盘（2套）。</w:t>
      </w:r>
    </w:p>
    <w:p w14:paraId="1663AB82">
      <w:pPr>
        <w:spacing w:line="500" w:lineRule="exact"/>
        <w:rPr>
          <w:rFonts w:hint="eastAsia" w:ascii="方正仿宋_GBK" w:hAnsi="宋体" w:eastAsia="方正仿宋_GBK"/>
          <w:sz w:val="24"/>
        </w:rPr>
      </w:pPr>
      <w:r>
        <w:rPr>
          <w:rFonts w:hint="eastAsia" w:ascii="方正仿宋_GBK" w:hAnsi="宋体" w:eastAsia="方正仿宋_GBK"/>
          <w:sz w:val="24"/>
        </w:rPr>
        <w:t>20.12.出厂检验证书、测试报告、调整记录（1套）。</w:t>
      </w:r>
    </w:p>
    <w:p w14:paraId="08B761C9">
      <w:pPr>
        <w:spacing w:line="500" w:lineRule="exact"/>
        <w:rPr>
          <w:rFonts w:hint="eastAsia" w:ascii="方正仿宋_GBK" w:hAnsi="宋体" w:eastAsia="方正仿宋_GBK"/>
          <w:sz w:val="24"/>
        </w:rPr>
      </w:pPr>
      <w:r>
        <w:rPr>
          <w:rFonts w:hint="eastAsia" w:ascii="方正仿宋_GBK" w:hAnsi="宋体" w:eastAsia="方正仿宋_GBK"/>
          <w:sz w:val="24"/>
        </w:rPr>
        <w:t>20.13.其它技术资料，如附属外购设备的维修手册和零件目录等。（1份）</w:t>
      </w:r>
    </w:p>
    <w:p w14:paraId="7E2F2166">
      <w:pPr>
        <w:spacing w:line="500" w:lineRule="exact"/>
        <w:rPr>
          <w:rFonts w:hint="eastAsia" w:ascii="方正仿宋_GBK" w:hAnsi="宋体" w:eastAsia="方正仿宋_GBK"/>
          <w:sz w:val="24"/>
        </w:rPr>
      </w:pPr>
      <w:r>
        <w:rPr>
          <w:rFonts w:hint="eastAsia" w:ascii="方正仿宋_GBK" w:hAnsi="宋体" w:eastAsia="方正仿宋_GBK"/>
          <w:sz w:val="24"/>
        </w:rPr>
        <w:t>20.14.易耗易损件报价单（含型号、生产厂家、联系方式等）（1份）。</w:t>
      </w:r>
    </w:p>
    <w:p w14:paraId="71214DE6">
      <w:pPr>
        <w:spacing w:line="500" w:lineRule="exact"/>
        <w:rPr>
          <w:rFonts w:hint="eastAsia" w:ascii="方正仿宋_GBK" w:hAnsi="宋体" w:eastAsia="方正仿宋_GBK"/>
          <w:sz w:val="24"/>
        </w:rPr>
      </w:pPr>
      <w:r>
        <w:rPr>
          <w:rFonts w:hint="eastAsia" w:ascii="方正仿宋_GBK" w:hAnsi="宋体" w:eastAsia="方正仿宋_GBK"/>
          <w:sz w:val="24"/>
        </w:rPr>
        <w:t>21.随车器材</w:t>
      </w:r>
    </w:p>
    <w:tbl>
      <w:tblPr>
        <w:tblStyle w:val="9"/>
        <w:tblW w:w="0" w:type="auto"/>
        <w:tblInd w:w="0" w:type="dxa"/>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autofit"/>
        <w:tblCellMar>
          <w:top w:w="0" w:type="dxa"/>
          <w:left w:w="108" w:type="dxa"/>
          <w:bottom w:w="0" w:type="dxa"/>
          <w:right w:w="108" w:type="dxa"/>
        </w:tblCellMar>
      </w:tblPr>
      <w:tblGrid>
        <w:gridCol w:w="667"/>
        <w:gridCol w:w="3957"/>
        <w:gridCol w:w="3232"/>
        <w:gridCol w:w="666"/>
      </w:tblGrid>
      <w:tr w14:paraId="6E4A4822">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6" w:space="0"/>
              <w:left w:val="single" w:color="auto" w:sz="6" w:space="0"/>
              <w:bottom w:val="single" w:color="auto" w:sz="2" w:space="0"/>
              <w:right w:val="single" w:color="auto" w:sz="2" w:space="0"/>
            </w:tcBorders>
            <w:vAlign w:val="center"/>
          </w:tcPr>
          <w:p w14:paraId="25B65689">
            <w:pPr>
              <w:spacing w:line="280" w:lineRule="exact"/>
              <w:jc w:val="center"/>
              <w:rPr>
                <w:sz w:val="24"/>
              </w:rPr>
            </w:pPr>
            <w:r>
              <w:rPr>
                <w:sz w:val="24"/>
              </w:rPr>
              <w:t>序号</w:t>
            </w:r>
          </w:p>
        </w:tc>
        <w:tc>
          <w:tcPr>
            <w:tcW w:w="3957" w:type="dxa"/>
            <w:tcBorders>
              <w:top w:val="single" w:color="auto" w:sz="6" w:space="0"/>
              <w:left w:val="single" w:color="auto" w:sz="2" w:space="0"/>
              <w:bottom w:val="single" w:color="auto" w:sz="2" w:space="0"/>
              <w:right w:val="single" w:color="auto" w:sz="2" w:space="0"/>
            </w:tcBorders>
            <w:vAlign w:val="center"/>
          </w:tcPr>
          <w:p w14:paraId="5F22817C">
            <w:pPr>
              <w:spacing w:line="280" w:lineRule="exact"/>
              <w:jc w:val="center"/>
              <w:rPr>
                <w:sz w:val="24"/>
              </w:rPr>
            </w:pPr>
            <w:r>
              <w:rPr>
                <w:sz w:val="24"/>
              </w:rPr>
              <w:t>名称</w:t>
            </w:r>
          </w:p>
        </w:tc>
        <w:tc>
          <w:tcPr>
            <w:tcW w:w="3232" w:type="dxa"/>
            <w:tcBorders>
              <w:top w:val="single" w:color="auto" w:sz="6" w:space="0"/>
              <w:left w:val="single" w:color="auto" w:sz="2" w:space="0"/>
              <w:bottom w:val="single" w:color="auto" w:sz="2" w:space="0"/>
              <w:right w:val="single" w:color="auto" w:sz="2" w:space="0"/>
            </w:tcBorders>
            <w:vAlign w:val="center"/>
          </w:tcPr>
          <w:p w14:paraId="49CE6955">
            <w:pPr>
              <w:spacing w:line="280" w:lineRule="exact"/>
              <w:jc w:val="center"/>
              <w:rPr>
                <w:sz w:val="24"/>
              </w:rPr>
            </w:pPr>
            <w:r>
              <w:rPr>
                <w:sz w:val="24"/>
              </w:rPr>
              <w:t>规格</w:t>
            </w:r>
          </w:p>
        </w:tc>
        <w:tc>
          <w:tcPr>
            <w:tcW w:w="666" w:type="dxa"/>
            <w:tcBorders>
              <w:top w:val="single" w:color="auto" w:sz="6" w:space="0"/>
              <w:left w:val="single" w:color="auto" w:sz="2" w:space="0"/>
              <w:bottom w:val="single" w:color="auto" w:sz="2" w:space="0"/>
              <w:right w:val="single" w:color="auto" w:sz="6" w:space="0"/>
            </w:tcBorders>
            <w:vAlign w:val="center"/>
          </w:tcPr>
          <w:p w14:paraId="0EABC251">
            <w:pPr>
              <w:spacing w:line="280" w:lineRule="exact"/>
              <w:jc w:val="center"/>
              <w:rPr>
                <w:sz w:val="24"/>
              </w:rPr>
            </w:pPr>
            <w:r>
              <w:rPr>
                <w:sz w:val="24"/>
              </w:rPr>
              <w:t>数量</w:t>
            </w:r>
          </w:p>
        </w:tc>
      </w:tr>
      <w:tr w14:paraId="1C243B03">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32BE2EB9">
            <w:pPr>
              <w:spacing w:line="280" w:lineRule="exact"/>
              <w:jc w:val="center"/>
              <w:rPr>
                <w:sz w:val="24"/>
              </w:rPr>
            </w:pPr>
            <w:r>
              <w:rPr>
                <w:sz w:val="24"/>
              </w:rPr>
              <w:t>1</w:t>
            </w:r>
          </w:p>
        </w:tc>
        <w:tc>
          <w:tcPr>
            <w:tcW w:w="3957" w:type="dxa"/>
            <w:tcBorders>
              <w:top w:val="single" w:color="auto" w:sz="2" w:space="0"/>
              <w:left w:val="single" w:color="auto" w:sz="2" w:space="0"/>
              <w:bottom w:val="single" w:color="auto" w:sz="2" w:space="0"/>
              <w:right w:val="single" w:color="auto" w:sz="2" w:space="0"/>
            </w:tcBorders>
            <w:vAlign w:val="center"/>
          </w:tcPr>
          <w:p w14:paraId="4513381D">
            <w:pPr>
              <w:spacing w:line="280" w:lineRule="exact"/>
              <w:rPr>
                <w:sz w:val="24"/>
              </w:rPr>
            </w:pPr>
            <w:r>
              <w:rPr>
                <w:sz w:val="24"/>
              </w:rPr>
              <w:t>多功能消防斧</w:t>
            </w:r>
          </w:p>
        </w:tc>
        <w:tc>
          <w:tcPr>
            <w:tcW w:w="3232" w:type="dxa"/>
            <w:tcBorders>
              <w:top w:val="single" w:color="auto" w:sz="2" w:space="0"/>
              <w:left w:val="single" w:color="auto" w:sz="2" w:space="0"/>
              <w:bottom w:val="single" w:color="auto" w:sz="2" w:space="0"/>
              <w:right w:val="single" w:color="auto" w:sz="2" w:space="0"/>
            </w:tcBorders>
            <w:vAlign w:val="center"/>
          </w:tcPr>
          <w:p w14:paraId="0D5C8043">
            <w:pPr>
              <w:spacing w:line="280" w:lineRule="exact"/>
              <w:rPr>
                <w:sz w:val="24"/>
              </w:rPr>
            </w:pPr>
            <w:r>
              <w:rPr>
                <w:sz w:val="24"/>
              </w:rPr>
              <w:t>带快速安装支架</w:t>
            </w:r>
          </w:p>
        </w:tc>
        <w:tc>
          <w:tcPr>
            <w:tcW w:w="666" w:type="dxa"/>
            <w:tcBorders>
              <w:top w:val="single" w:color="auto" w:sz="2" w:space="0"/>
              <w:left w:val="single" w:color="auto" w:sz="2" w:space="0"/>
              <w:bottom w:val="single" w:color="auto" w:sz="2" w:space="0"/>
              <w:right w:val="single" w:color="auto" w:sz="6" w:space="0"/>
            </w:tcBorders>
            <w:vAlign w:val="center"/>
          </w:tcPr>
          <w:p w14:paraId="30B14802">
            <w:pPr>
              <w:spacing w:line="280" w:lineRule="exact"/>
              <w:jc w:val="center"/>
              <w:rPr>
                <w:sz w:val="24"/>
              </w:rPr>
            </w:pPr>
            <w:r>
              <w:rPr>
                <w:sz w:val="24"/>
              </w:rPr>
              <w:t>1件</w:t>
            </w:r>
          </w:p>
        </w:tc>
      </w:tr>
      <w:tr w14:paraId="7BF6F6CF">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34F8A41A">
            <w:pPr>
              <w:spacing w:line="280" w:lineRule="exact"/>
              <w:jc w:val="center"/>
              <w:rPr>
                <w:sz w:val="24"/>
              </w:rPr>
            </w:pPr>
            <w:r>
              <w:rPr>
                <w:sz w:val="24"/>
              </w:rPr>
              <w:t>2</w:t>
            </w:r>
          </w:p>
        </w:tc>
        <w:tc>
          <w:tcPr>
            <w:tcW w:w="3957" w:type="dxa"/>
            <w:tcBorders>
              <w:top w:val="single" w:color="auto" w:sz="2" w:space="0"/>
              <w:left w:val="single" w:color="auto" w:sz="2" w:space="0"/>
              <w:bottom w:val="single" w:color="auto" w:sz="2" w:space="0"/>
              <w:right w:val="single" w:color="auto" w:sz="2" w:space="0"/>
            </w:tcBorders>
            <w:vAlign w:val="center"/>
          </w:tcPr>
          <w:p w14:paraId="41BC5442">
            <w:pPr>
              <w:spacing w:line="280" w:lineRule="exact"/>
              <w:rPr>
                <w:sz w:val="24"/>
              </w:rPr>
            </w:pPr>
            <w:r>
              <w:rPr>
                <w:sz w:val="24"/>
              </w:rPr>
              <w:t>原车工具及附件、常用套筒工具</w:t>
            </w:r>
          </w:p>
        </w:tc>
        <w:tc>
          <w:tcPr>
            <w:tcW w:w="3232" w:type="dxa"/>
            <w:tcBorders>
              <w:top w:val="single" w:color="auto" w:sz="2" w:space="0"/>
              <w:left w:val="single" w:color="auto" w:sz="2" w:space="0"/>
              <w:bottom w:val="single" w:color="auto" w:sz="2" w:space="0"/>
              <w:right w:val="single" w:color="auto" w:sz="2" w:space="0"/>
            </w:tcBorders>
            <w:vAlign w:val="center"/>
          </w:tcPr>
          <w:p w14:paraId="70F94782">
            <w:pPr>
              <w:spacing w:line="280" w:lineRule="exact"/>
              <w:rPr>
                <w:sz w:val="24"/>
              </w:rPr>
            </w:pPr>
            <w:r>
              <w:rPr>
                <w:sz w:val="24"/>
              </w:rPr>
              <w:t>原车工具及附件、常用套筒工具</w:t>
            </w:r>
          </w:p>
        </w:tc>
        <w:tc>
          <w:tcPr>
            <w:tcW w:w="666" w:type="dxa"/>
            <w:tcBorders>
              <w:top w:val="single" w:color="auto" w:sz="2" w:space="0"/>
              <w:left w:val="single" w:color="auto" w:sz="2" w:space="0"/>
              <w:bottom w:val="single" w:color="auto" w:sz="2" w:space="0"/>
              <w:right w:val="single" w:color="auto" w:sz="6" w:space="0"/>
            </w:tcBorders>
            <w:vAlign w:val="center"/>
          </w:tcPr>
          <w:p w14:paraId="263936C5">
            <w:pPr>
              <w:spacing w:line="280" w:lineRule="exact"/>
              <w:jc w:val="center"/>
              <w:rPr>
                <w:sz w:val="24"/>
              </w:rPr>
            </w:pPr>
            <w:r>
              <w:rPr>
                <w:sz w:val="24"/>
              </w:rPr>
              <w:t>1套</w:t>
            </w:r>
          </w:p>
        </w:tc>
      </w:tr>
      <w:tr w14:paraId="4B3E8EE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4C675BD5">
            <w:pPr>
              <w:spacing w:line="280" w:lineRule="exact"/>
              <w:jc w:val="center"/>
              <w:rPr>
                <w:sz w:val="24"/>
              </w:rPr>
            </w:pPr>
            <w:r>
              <w:rPr>
                <w:sz w:val="24"/>
              </w:rPr>
              <w:t>3</w:t>
            </w:r>
          </w:p>
        </w:tc>
        <w:tc>
          <w:tcPr>
            <w:tcW w:w="3957" w:type="dxa"/>
            <w:tcBorders>
              <w:top w:val="single" w:color="auto" w:sz="2" w:space="0"/>
              <w:left w:val="single" w:color="auto" w:sz="2" w:space="0"/>
              <w:bottom w:val="single" w:color="auto" w:sz="2" w:space="0"/>
              <w:right w:val="single" w:color="auto" w:sz="2" w:space="0"/>
            </w:tcBorders>
            <w:vAlign w:val="center"/>
          </w:tcPr>
          <w:p w14:paraId="343AE54D">
            <w:pPr>
              <w:spacing w:line="280" w:lineRule="exact"/>
              <w:rPr>
                <w:sz w:val="24"/>
              </w:rPr>
            </w:pPr>
            <w:r>
              <w:rPr>
                <w:sz w:val="24"/>
              </w:rPr>
              <w:t>干粉灭火器</w:t>
            </w:r>
          </w:p>
        </w:tc>
        <w:tc>
          <w:tcPr>
            <w:tcW w:w="3232" w:type="dxa"/>
            <w:tcBorders>
              <w:top w:val="single" w:color="auto" w:sz="2" w:space="0"/>
              <w:left w:val="single" w:color="auto" w:sz="2" w:space="0"/>
              <w:bottom w:val="single" w:color="auto" w:sz="2" w:space="0"/>
              <w:right w:val="single" w:color="auto" w:sz="2" w:space="0"/>
            </w:tcBorders>
            <w:vAlign w:val="center"/>
          </w:tcPr>
          <w:p w14:paraId="527B9C87">
            <w:pPr>
              <w:spacing w:line="280" w:lineRule="exact"/>
              <w:rPr>
                <w:sz w:val="24"/>
              </w:rPr>
            </w:pPr>
            <w:r>
              <w:rPr>
                <w:sz w:val="24"/>
              </w:rPr>
              <w:t>固定在适当位置</w:t>
            </w:r>
          </w:p>
        </w:tc>
        <w:tc>
          <w:tcPr>
            <w:tcW w:w="666" w:type="dxa"/>
            <w:tcBorders>
              <w:top w:val="single" w:color="auto" w:sz="2" w:space="0"/>
              <w:left w:val="single" w:color="auto" w:sz="2" w:space="0"/>
              <w:bottom w:val="single" w:color="auto" w:sz="2" w:space="0"/>
              <w:right w:val="single" w:color="auto" w:sz="6" w:space="0"/>
            </w:tcBorders>
            <w:vAlign w:val="center"/>
          </w:tcPr>
          <w:p w14:paraId="6B30D3E9">
            <w:pPr>
              <w:spacing w:line="280" w:lineRule="exact"/>
              <w:jc w:val="center"/>
              <w:rPr>
                <w:sz w:val="24"/>
              </w:rPr>
            </w:pPr>
            <w:r>
              <w:rPr>
                <w:sz w:val="24"/>
              </w:rPr>
              <w:t>2具</w:t>
            </w:r>
          </w:p>
        </w:tc>
      </w:tr>
      <w:tr w14:paraId="2C4E258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39FDE88C">
            <w:pPr>
              <w:spacing w:line="280" w:lineRule="exact"/>
              <w:jc w:val="center"/>
              <w:rPr>
                <w:sz w:val="24"/>
              </w:rPr>
            </w:pPr>
            <w:r>
              <w:rPr>
                <w:sz w:val="24"/>
              </w:rPr>
              <w:t>4</w:t>
            </w:r>
          </w:p>
        </w:tc>
        <w:tc>
          <w:tcPr>
            <w:tcW w:w="3957" w:type="dxa"/>
            <w:tcBorders>
              <w:top w:val="single" w:color="auto" w:sz="2" w:space="0"/>
              <w:left w:val="single" w:color="auto" w:sz="2" w:space="0"/>
              <w:bottom w:val="single" w:color="auto" w:sz="2" w:space="0"/>
              <w:right w:val="single" w:color="auto" w:sz="2" w:space="0"/>
            </w:tcBorders>
            <w:vAlign w:val="center"/>
          </w:tcPr>
          <w:p w14:paraId="5CCF2384">
            <w:pPr>
              <w:spacing w:line="280" w:lineRule="exact"/>
              <w:rPr>
                <w:sz w:val="24"/>
              </w:rPr>
            </w:pPr>
            <w:r>
              <w:rPr>
                <w:sz w:val="24"/>
              </w:rPr>
              <w:t>电动黄油枪</w:t>
            </w:r>
          </w:p>
        </w:tc>
        <w:tc>
          <w:tcPr>
            <w:tcW w:w="3232" w:type="dxa"/>
            <w:tcBorders>
              <w:top w:val="single" w:color="auto" w:sz="2" w:space="0"/>
              <w:left w:val="single" w:color="auto" w:sz="2" w:space="0"/>
              <w:bottom w:val="single" w:color="auto" w:sz="2" w:space="0"/>
              <w:right w:val="single" w:color="auto" w:sz="2" w:space="0"/>
            </w:tcBorders>
            <w:vAlign w:val="center"/>
          </w:tcPr>
          <w:p w14:paraId="119264EF">
            <w:pPr>
              <w:spacing w:line="280" w:lineRule="exact"/>
              <w:rPr>
                <w:sz w:val="24"/>
              </w:rPr>
            </w:pPr>
            <w:r>
              <w:rPr>
                <w:sz w:val="24"/>
              </w:rPr>
              <w:t>固定在泵室内适当位置</w:t>
            </w:r>
          </w:p>
        </w:tc>
        <w:tc>
          <w:tcPr>
            <w:tcW w:w="666" w:type="dxa"/>
            <w:tcBorders>
              <w:top w:val="single" w:color="auto" w:sz="2" w:space="0"/>
              <w:left w:val="single" w:color="auto" w:sz="2" w:space="0"/>
              <w:bottom w:val="single" w:color="auto" w:sz="2" w:space="0"/>
              <w:right w:val="single" w:color="auto" w:sz="6" w:space="0"/>
            </w:tcBorders>
            <w:vAlign w:val="center"/>
          </w:tcPr>
          <w:p w14:paraId="3836E078">
            <w:pPr>
              <w:spacing w:line="280" w:lineRule="exact"/>
              <w:jc w:val="center"/>
              <w:rPr>
                <w:sz w:val="24"/>
              </w:rPr>
            </w:pPr>
            <w:r>
              <w:rPr>
                <w:sz w:val="24"/>
              </w:rPr>
              <w:t>1个</w:t>
            </w:r>
          </w:p>
        </w:tc>
      </w:tr>
      <w:tr w14:paraId="5CC38899">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4D03506A">
            <w:pPr>
              <w:spacing w:line="280" w:lineRule="exact"/>
              <w:jc w:val="center"/>
              <w:rPr>
                <w:sz w:val="24"/>
              </w:rPr>
            </w:pPr>
            <w:r>
              <w:rPr>
                <w:sz w:val="24"/>
              </w:rPr>
              <w:t>5</w:t>
            </w:r>
          </w:p>
        </w:tc>
        <w:tc>
          <w:tcPr>
            <w:tcW w:w="3957" w:type="dxa"/>
            <w:tcBorders>
              <w:top w:val="single" w:color="auto" w:sz="2" w:space="0"/>
              <w:left w:val="single" w:color="auto" w:sz="2" w:space="0"/>
              <w:bottom w:val="single" w:color="auto" w:sz="2" w:space="0"/>
              <w:right w:val="single" w:color="auto" w:sz="2" w:space="0"/>
            </w:tcBorders>
            <w:vAlign w:val="center"/>
          </w:tcPr>
          <w:p w14:paraId="1330C335">
            <w:pPr>
              <w:spacing w:line="280" w:lineRule="exact"/>
              <w:rPr>
                <w:sz w:val="24"/>
              </w:rPr>
            </w:pPr>
            <w:r>
              <w:rPr>
                <w:sz w:val="24"/>
              </w:rPr>
              <w:t>原车钥匙</w:t>
            </w:r>
          </w:p>
        </w:tc>
        <w:tc>
          <w:tcPr>
            <w:tcW w:w="3232" w:type="dxa"/>
            <w:tcBorders>
              <w:top w:val="single" w:color="auto" w:sz="2" w:space="0"/>
              <w:left w:val="single" w:color="auto" w:sz="2" w:space="0"/>
              <w:bottom w:val="single" w:color="auto" w:sz="2" w:space="0"/>
              <w:right w:val="single" w:color="auto" w:sz="2" w:space="0"/>
            </w:tcBorders>
            <w:vAlign w:val="center"/>
          </w:tcPr>
          <w:p w14:paraId="50BD93C8">
            <w:pPr>
              <w:spacing w:line="280" w:lineRule="exact"/>
              <w:rPr>
                <w:sz w:val="24"/>
              </w:rPr>
            </w:pPr>
            <w:r>
              <w:rPr>
                <w:sz w:val="24"/>
              </w:rPr>
              <w:t>原车钥匙</w:t>
            </w:r>
          </w:p>
        </w:tc>
        <w:tc>
          <w:tcPr>
            <w:tcW w:w="666" w:type="dxa"/>
            <w:tcBorders>
              <w:top w:val="single" w:color="auto" w:sz="2" w:space="0"/>
              <w:left w:val="single" w:color="auto" w:sz="2" w:space="0"/>
              <w:bottom w:val="single" w:color="auto" w:sz="2" w:space="0"/>
              <w:right w:val="single" w:color="auto" w:sz="6" w:space="0"/>
            </w:tcBorders>
            <w:vAlign w:val="center"/>
          </w:tcPr>
          <w:p w14:paraId="13DB3D18">
            <w:pPr>
              <w:spacing w:line="280" w:lineRule="exact"/>
              <w:jc w:val="center"/>
              <w:rPr>
                <w:sz w:val="24"/>
              </w:rPr>
            </w:pPr>
            <w:r>
              <w:rPr>
                <w:sz w:val="24"/>
              </w:rPr>
              <w:t>4把</w:t>
            </w:r>
          </w:p>
        </w:tc>
      </w:tr>
      <w:tr w14:paraId="61D4BCEE">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545C4F57">
            <w:pPr>
              <w:spacing w:line="280" w:lineRule="exact"/>
              <w:jc w:val="center"/>
              <w:rPr>
                <w:sz w:val="24"/>
              </w:rPr>
            </w:pPr>
            <w:r>
              <w:rPr>
                <w:sz w:val="24"/>
              </w:rPr>
              <w:t>6</w:t>
            </w:r>
          </w:p>
        </w:tc>
        <w:tc>
          <w:tcPr>
            <w:tcW w:w="3957" w:type="dxa"/>
            <w:tcBorders>
              <w:top w:val="single" w:color="auto" w:sz="2" w:space="0"/>
              <w:left w:val="single" w:color="auto" w:sz="2" w:space="0"/>
              <w:bottom w:val="single" w:color="auto" w:sz="2" w:space="0"/>
              <w:right w:val="single" w:color="auto" w:sz="2" w:space="0"/>
            </w:tcBorders>
            <w:vAlign w:val="center"/>
          </w:tcPr>
          <w:p w14:paraId="745C9CCF">
            <w:pPr>
              <w:spacing w:line="280" w:lineRule="exact"/>
              <w:rPr>
                <w:sz w:val="24"/>
              </w:rPr>
            </w:pPr>
            <w:r>
              <w:rPr>
                <w:sz w:val="24"/>
              </w:rPr>
              <w:t>升降照明灯备用灯泡</w:t>
            </w:r>
          </w:p>
        </w:tc>
        <w:tc>
          <w:tcPr>
            <w:tcW w:w="3232" w:type="dxa"/>
            <w:tcBorders>
              <w:top w:val="single" w:color="auto" w:sz="2" w:space="0"/>
              <w:left w:val="single" w:color="auto" w:sz="2" w:space="0"/>
              <w:bottom w:val="single" w:color="auto" w:sz="2" w:space="0"/>
              <w:right w:val="single" w:color="auto" w:sz="2" w:space="0"/>
            </w:tcBorders>
            <w:vAlign w:val="center"/>
          </w:tcPr>
          <w:p w14:paraId="1FF8BA18">
            <w:pPr>
              <w:spacing w:line="280" w:lineRule="exact"/>
              <w:rPr>
                <w:sz w:val="24"/>
              </w:rPr>
            </w:pPr>
            <w:r>
              <w:rPr>
                <w:sz w:val="24"/>
              </w:rPr>
              <w:t>备用灯泡</w:t>
            </w:r>
          </w:p>
        </w:tc>
        <w:tc>
          <w:tcPr>
            <w:tcW w:w="666" w:type="dxa"/>
            <w:tcBorders>
              <w:top w:val="single" w:color="auto" w:sz="2" w:space="0"/>
              <w:left w:val="single" w:color="auto" w:sz="2" w:space="0"/>
              <w:bottom w:val="single" w:color="auto" w:sz="2" w:space="0"/>
              <w:right w:val="single" w:color="auto" w:sz="6" w:space="0"/>
            </w:tcBorders>
            <w:vAlign w:val="center"/>
          </w:tcPr>
          <w:p w14:paraId="2407FF2A">
            <w:pPr>
              <w:spacing w:line="280" w:lineRule="exact"/>
              <w:jc w:val="center"/>
              <w:rPr>
                <w:sz w:val="24"/>
              </w:rPr>
            </w:pPr>
            <w:r>
              <w:rPr>
                <w:sz w:val="24"/>
              </w:rPr>
              <w:t>10个</w:t>
            </w:r>
          </w:p>
        </w:tc>
      </w:tr>
      <w:tr w14:paraId="68C49F16">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3960EC06">
            <w:pPr>
              <w:spacing w:line="280" w:lineRule="exact"/>
              <w:jc w:val="center"/>
              <w:rPr>
                <w:sz w:val="24"/>
              </w:rPr>
            </w:pPr>
            <w:r>
              <w:rPr>
                <w:sz w:val="24"/>
              </w:rPr>
              <w:t>7</w:t>
            </w:r>
          </w:p>
        </w:tc>
        <w:tc>
          <w:tcPr>
            <w:tcW w:w="3957" w:type="dxa"/>
            <w:tcBorders>
              <w:top w:val="single" w:color="auto" w:sz="2" w:space="0"/>
              <w:left w:val="single" w:color="auto" w:sz="2" w:space="0"/>
              <w:bottom w:val="single" w:color="auto" w:sz="2" w:space="0"/>
              <w:right w:val="single" w:color="auto" w:sz="2" w:space="0"/>
            </w:tcBorders>
            <w:vAlign w:val="center"/>
          </w:tcPr>
          <w:p w14:paraId="564B7BCB">
            <w:pPr>
              <w:spacing w:line="280" w:lineRule="exact"/>
              <w:rPr>
                <w:sz w:val="24"/>
              </w:rPr>
            </w:pPr>
            <w:r>
              <w:rPr>
                <w:sz w:val="24"/>
              </w:rPr>
              <w:t>备用保险</w:t>
            </w:r>
          </w:p>
        </w:tc>
        <w:tc>
          <w:tcPr>
            <w:tcW w:w="3232" w:type="dxa"/>
            <w:tcBorders>
              <w:top w:val="single" w:color="auto" w:sz="2" w:space="0"/>
              <w:left w:val="single" w:color="auto" w:sz="2" w:space="0"/>
              <w:bottom w:val="single" w:color="auto" w:sz="2" w:space="0"/>
              <w:right w:val="single" w:color="auto" w:sz="2" w:space="0"/>
            </w:tcBorders>
            <w:vAlign w:val="center"/>
          </w:tcPr>
          <w:p w14:paraId="28D8FDE1">
            <w:pPr>
              <w:spacing w:line="280" w:lineRule="exact"/>
              <w:rPr>
                <w:sz w:val="24"/>
              </w:rPr>
            </w:pPr>
            <w:r>
              <w:rPr>
                <w:sz w:val="24"/>
              </w:rPr>
              <w:t>备用保险</w:t>
            </w:r>
          </w:p>
        </w:tc>
        <w:tc>
          <w:tcPr>
            <w:tcW w:w="666" w:type="dxa"/>
            <w:tcBorders>
              <w:top w:val="single" w:color="auto" w:sz="2" w:space="0"/>
              <w:left w:val="single" w:color="auto" w:sz="2" w:space="0"/>
              <w:bottom w:val="single" w:color="auto" w:sz="2" w:space="0"/>
              <w:right w:val="single" w:color="auto" w:sz="6" w:space="0"/>
            </w:tcBorders>
            <w:vAlign w:val="center"/>
          </w:tcPr>
          <w:p w14:paraId="27906021">
            <w:pPr>
              <w:spacing w:line="280" w:lineRule="exact"/>
              <w:jc w:val="center"/>
              <w:rPr>
                <w:sz w:val="24"/>
              </w:rPr>
            </w:pPr>
            <w:r>
              <w:rPr>
                <w:sz w:val="24"/>
              </w:rPr>
              <w:t>1套</w:t>
            </w:r>
          </w:p>
        </w:tc>
      </w:tr>
      <w:tr w14:paraId="53CE4A2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5A180BAC">
            <w:pPr>
              <w:spacing w:line="280" w:lineRule="exact"/>
              <w:jc w:val="center"/>
              <w:rPr>
                <w:sz w:val="24"/>
              </w:rPr>
            </w:pPr>
            <w:r>
              <w:rPr>
                <w:sz w:val="24"/>
              </w:rPr>
              <w:t>8</w:t>
            </w:r>
          </w:p>
        </w:tc>
        <w:tc>
          <w:tcPr>
            <w:tcW w:w="3957" w:type="dxa"/>
            <w:tcBorders>
              <w:top w:val="single" w:color="auto" w:sz="2" w:space="0"/>
              <w:left w:val="single" w:color="auto" w:sz="2" w:space="0"/>
              <w:bottom w:val="single" w:color="auto" w:sz="2" w:space="0"/>
              <w:right w:val="single" w:color="auto" w:sz="2" w:space="0"/>
            </w:tcBorders>
            <w:vAlign w:val="center"/>
          </w:tcPr>
          <w:p w14:paraId="6784A8EA">
            <w:pPr>
              <w:spacing w:line="280" w:lineRule="exact"/>
              <w:rPr>
                <w:sz w:val="24"/>
              </w:rPr>
            </w:pPr>
            <w:r>
              <w:rPr>
                <w:sz w:val="24"/>
              </w:rPr>
              <w:t>备用灯罩</w:t>
            </w:r>
          </w:p>
        </w:tc>
        <w:tc>
          <w:tcPr>
            <w:tcW w:w="3232" w:type="dxa"/>
            <w:tcBorders>
              <w:top w:val="single" w:color="auto" w:sz="2" w:space="0"/>
              <w:left w:val="single" w:color="auto" w:sz="2" w:space="0"/>
              <w:bottom w:val="single" w:color="auto" w:sz="2" w:space="0"/>
              <w:right w:val="single" w:color="auto" w:sz="2" w:space="0"/>
            </w:tcBorders>
            <w:vAlign w:val="center"/>
          </w:tcPr>
          <w:p w14:paraId="6750F445">
            <w:pPr>
              <w:spacing w:line="280" w:lineRule="exact"/>
              <w:rPr>
                <w:sz w:val="24"/>
              </w:rPr>
            </w:pPr>
            <w:r>
              <w:rPr>
                <w:sz w:val="24"/>
              </w:rPr>
              <w:t>转向灯、尾灯、侧灯</w:t>
            </w:r>
          </w:p>
        </w:tc>
        <w:tc>
          <w:tcPr>
            <w:tcW w:w="666" w:type="dxa"/>
            <w:tcBorders>
              <w:top w:val="single" w:color="auto" w:sz="2" w:space="0"/>
              <w:left w:val="single" w:color="auto" w:sz="2" w:space="0"/>
              <w:bottom w:val="single" w:color="auto" w:sz="2" w:space="0"/>
              <w:right w:val="single" w:color="auto" w:sz="6" w:space="0"/>
            </w:tcBorders>
            <w:vAlign w:val="center"/>
          </w:tcPr>
          <w:p w14:paraId="27B7DE0C">
            <w:pPr>
              <w:spacing w:line="280" w:lineRule="exact"/>
              <w:jc w:val="center"/>
              <w:rPr>
                <w:sz w:val="24"/>
              </w:rPr>
            </w:pPr>
            <w:r>
              <w:rPr>
                <w:sz w:val="24"/>
              </w:rPr>
              <w:t>1套</w:t>
            </w:r>
          </w:p>
        </w:tc>
      </w:tr>
      <w:tr w14:paraId="0E2EE5C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2C0075B1">
            <w:pPr>
              <w:spacing w:line="280" w:lineRule="exact"/>
              <w:jc w:val="center"/>
              <w:rPr>
                <w:sz w:val="24"/>
              </w:rPr>
            </w:pPr>
            <w:r>
              <w:rPr>
                <w:sz w:val="24"/>
              </w:rPr>
              <w:t>9</w:t>
            </w:r>
          </w:p>
        </w:tc>
        <w:tc>
          <w:tcPr>
            <w:tcW w:w="3957" w:type="dxa"/>
            <w:tcBorders>
              <w:top w:val="single" w:color="auto" w:sz="2" w:space="0"/>
              <w:left w:val="single" w:color="auto" w:sz="2" w:space="0"/>
              <w:bottom w:val="single" w:color="auto" w:sz="2" w:space="0"/>
              <w:right w:val="single" w:color="auto" w:sz="2" w:space="0"/>
            </w:tcBorders>
            <w:vAlign w:val="center"/>
          </w:tcPr>
          <w:p w14:paraId="28AFDCDF">
            <w:pPr>
              <w:spacing w:line="280" w:lineRule="exact"/>
              <w:rPr>
                <w:sz w:val="24"/>
              </w:rPr>
            </w:pPr>
            <w:r>
              <w:rPr>
                <w:sz w:val="24"/>
              </w:rPr>
              <w:t>备用空调滤芯、空气滤芯、机油滤芯、柴油滤芯、油水分离器滤芯、干燥罐滤芯、防冻液滤芯、转向滤芯、空压机油滤芯、空压机空气滤芯、发电机空气滤芯、发电机机油滤芯</w:t>
            </w:r>
          </w:p>
        </w:tc>
        <w:tc>
          <w:tcPr>
            <w:tcW w:w="3232" w:type="dxa"/>
            <w:tcBorders>
              <w:top w:val="single" w:color="auto" w:sz="2" w:space="0"/>
              <w:left w:val="single" w:color="auto" w:sz="2" w:space="0"/>
              <w:bottom w:val="single" w:color="auto" w:sz="2" w:space="0"/>
              <w:right w:val="single" w:color="auto" w:sz="2" w:space="0"/>
            </w:tcBorders>
            <w:vAlign w:val="center"/>
          </w:tcPr>
          <w:p w14:paraId="7DB91B1E">
            <w:pPr>
              <w:spacing w:line="280" w:lineRule="exact"/>
              <w:rPr>
                <w:sz w:val="24"/>
              </w:rPr>
            </w:pPr>
            <w:r>
              <w:rPr>
                <w:sz w:val="24"/>
              </w:rPr>
              <w:t>原车同型号、同品牌</w:t>
            </w:r>
          </w:p>
        </w:tc>
        <w:tc>
          <w:tcPr>
            <w:tcW w:w="666" w:type="dxa"/>
            <w:tcBorders>
              <w:top w:val="single" w:color="auto" w:sz="2" w:space="0"/>
              <w:left w:val="single" w:color="auto" w:sz="2" w:space="0"/>
              <w:bottom w:val="single" w:color="auto" w:sz="2" w:space="0"/>
              <w:right w:val="single" w:color="auto" w:sz="6" w:space="0"/>
            </w:tcBorders>
            <w:vAlign w:val="center"/>
          </w:tcPr>
          <w:p w14:paraId="4152525F">
            <w:pPr>
              <w:spacing w:line="280" w:lineRule="exact"/>
              <w:jc w:val="center"/>
              <w:rPr>
                <w:sz w:val="24"/>
              </w:rPr>
            </w:pPr>
            <w:r>
              <w:rPr>
                <w:sz w:val="24"/>
              </w:rPr>
              <w:t>3套</w:t>
            </w:r>
          </w:p>
        </w:tc>
      </w:tr>
      <w:tr w14:paraId="1F729197">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3830A50E">
            <w:pPr>
              <w:spacing w:line="280" w:lineRule="exact"/>
              <w:jc w:val="center"/>
              <w:rPr>
                <w:sz w:val="24"/>
              </w:rPr>
            </w:pPr>
            <w:r>
              <w:rPr>
                <w:sz w:val="24"/>
              </w:rPr>
              <w:t>10</w:t>
            </w:r>
          </w:p>
        </w:tc>
        <w:tc>
          <w:tcPr>
            <w:tcW w:w="3957" w:type="dxa"/>
            <w:tcBorders>
              <w:top w:val="single" w:color="auto" w:sz="2" w:space="0"/>
              <w:left w:val="single" w:color="auto" w:sz="2" w:space="0"/>
              <w:bottom w:val="single" w:color="auto" w:sz="2" w:space="0"/>
              <w:right w:val="single" w:color="auto" w:sz="2" w:space="0"/>
            </w:tcBorders>
            <w:vAlign w:val="center"/>
          </w:tcPr>
          <w:p w14:paraId="3D38EDAB">
            <w:pPr>
              <w:spacing w:line="280" w:lineRule="exact"/>
              <w:rPr>
                <w:sz w:val="24"/>
              </w:rPr>
            </w:pPr>
            <w:r>
              <w:rPr>
                <w:sz w:val="24"/>
              </w:rPr>
              <w:t>备用取力器齿轮油、转向机液压油</w:t>
            </w:r>
          </w:p>
        </w:tc>
        <w:tc>
          <w:tcPr>
            <w:tcW w:w="3232" w:type="dxa"/>
            <w:tcBorders>
              <w:top w:val="single" w:color="auto" w:sz="2" w:space="0"/>
              <w:left w:val="single" w:color="auto" w:sz="2" w:space="0"/>
              <w:bottom w:val="single" w:color="auto" w:sz="2" w:space="0"/>
              <w:right w:val="single" w:color="auto" w:sz="2" w:space="0"/>
            </w:tcBorders>
            <w:vAlign w:val="center"/>
          </w:tcPr>
          <w:p w14:paraId="4C027BF5">
            <w:pPr>
              <w:spacing w:line="280" w:lineRule="exact"/>
              <w:rPr>
                <w:sz w:val="24"/>
              </w:rPr>
            </w:pPr>
            <w:r>
              <w:rPr>
                <w:sz w:val="24"/>
              </w:rPr>
              <w:t>原车同型号、同品牌</w:t>
            </w:r>
          </w:p>
        </w:tc>
        <w:tc>
          <w:tcPr>
            <w:tcW w:w="666" w:type="dxa"/>
            <w:tcBorders>
              <w:top w:val="single" w:color="auto" w:sz="2" w:space="0"/>
              <w:left w:val="single" w:color="auto" w:sz="2" w:space="0"/>
              <w:bottom w:val="single" w:color="auto" w:sz="2" w:space="0"/>
              <w:right w:val="single" w:color="auto" w:sz="6" w:space="0"/>
            </w:tcBorders>
            <w:vAlign w:val="center"/>
          </w:tcPr>
          <w:p w14:paraId="165A40BF">
            <w:pPr>
              <w:spacing w:line="280" w:lineRule="exact"/>
              <w:jc w:val="center"/>
              <w:rPr>
                <w:sz w:val="24"/>
              </w:rPr>
            </w:pPr>
            <w:r>
              <w:rPr>
                <w:sz w:val="24"/>
              </w:rPr>
              <w:t>1套</w:t>
            </w:r>
          </w:p>
        </w:tc>
      </w:tr>
      <w:tr w14:paraId="3EB3C63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09481C29">
            <w:pPr>
              <w:spacing w:line="280" w:lineRule="exact"/>
              <w:jc w:val="center"/>
              <w:rPr>
                <w:sz w:val="24"/>
              </w:rPr>
            </w:pPr>
            <w:r>
              <w:rPr>
                <w:sz w:val="24"/>
              </w:rPr>
              <w:t>11</w:t>
            </w:r>
          </w:p>
        </w:tc>
        <w:tc>
          <w:tcPr>
            <w:tcW w:w="3957" w:type="dxa"/>
            <w:tcBorders>
              <w:top w:val="single" w:color="auto" w:sz="2" w:space="0"/>
              <w:left w:val="single" w:color="auto" w:sz="2" w:space="0"/>
              <w:bottom w:val="single" w:color="auto" w:sz="2" w:space="0"/>
              <w:right w:val="single" w:color="auto" w:sz="2" w:space="0"/>
            </w:tcBorders>
            <w:vAlign w:val="center"/>
          </w:tcPr>
          <w:p w14:paraId="2E6CFD41">
            <w:pPr>
              <w:spacing w:line="280" w:lineRule="exact"/>
              <w:rPr>
                <w:sz w:val="24"/>
              </w:rPr>
            </w:pPr>
            <w:r>
              <w:rPr>
                <w:sz w:val="24"/>
              </w:rPr>
              <w:t>胎压表</w:t>
            </w:r>
          </w:p>
        </w:tc>
        <w:tc>
          <w:tcPr>
            <w:tcW w:w="3232" w:type="dxa"/>
            <w:tcBorders>
              <w:top w:val="single" w:color="auto" w:sz="2" w:space="0"/>
              <w:left w:val="single" w:color="auto" w:sz="2" w:space="0"/>
              <w:bottom w:val="single" w:color="auto" w:sz="2" w:space="0"/>
              <w:right w:val="single" w:color="auto" w:sz="2" w:space="0"/>
            </w:tcBorders>
            <w:vAlign w:val="center"/>
          </w:tcPr>
          <w:p w14:paraId="263C6E79">
            <w:pPr>
              <w:spacing w:line="280" w:lineRule="exact"/>
              <w:rPr>
                <w:sz w:val="24"/>
              </w:rPr>
            </w:pPr>
            <w:r>
              <w:rPr>
                <w:sz w:val="24"/>
              </w:rPr>
              <w:t>胎压表</w:t>
            </w:r>
          </w:p>
        </w:tc>
        <w:tc>
          <w:tcPr>
            <w:tcW w:w="666" w:type="dxa"/>
            <w:tcBorders>
              <w:top w:val="single" w:color="auto" w:sz="2" w:space="0"/>
              <w:left w:val="single" w:color="auto" w:sz="2" w:space="0"/>
              <w:bottom w:val="single" w:color="auto" w:sz="2" w:space="0"/>
              <w:right w:val="single" w:color="auto" w:sz="6" w:space="0"/>
            </w:tcBorders>
            <w:vAlign w:val="center"/>
          </w:tcPr>
          <w:p w14:paraId="7766D2D9">
            <w:pPr>
              <w:spacing w:line="280" w:lineRule="exact"/>
              <w:jc w:val="center"/>
              <w:rPr>
                <w:sz w:val="24"/>
              </w:rPr>
            </w:pPr>
            <w:r>
              <w:rPr>
                <w:sz w:val="24"/>
              </w:rPr>
              <w:t>1件</w:t>
            </w:r>
          </w:p>
        </w:tc>
      </w:tr>
      <w:tr w14:paraId="1E793CC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11C72D48">
            <w:pPr>
              <w:spacing w:line="280" w:lineRule="exact"/>
              <w:jc w:val="center"/>
              <w:rPr>
                <w:sz w:val="24"/>
              </w:rPr>
            </w:pPr>
            <w:r>
              <w:rPr>
                <w:sz w:val="24"/>
              </w:rPr>
              <w:t>12</w:t>
            </w:r>
          </w:p>
        </w:tc>
        <w:tc>
          <w:tcPr>
            <w:tcW w:w="3957" w:type="dxa"/>
            <w:tcBorders>
              <w:top w:val="single" w:color="auto" w:sz="2" w:space="0"/>
              <w:left w:val="single" w:color="auto" w:sz="2" w:space="0"/>
              <w:bottom w:val="single" w:color="auto" w:sz="2" w:space="0"/>
              <w:right w:val="single" w:color="auto" w:sz="2" w:space="0"/>
            </w:tcBorders>
            <w:vAlign w:val="center"/>
          </w:tcPr>
          <w:p w14:paraId="2120D0B7">
            <w:pPr>
              <w:spacing w:line="280" w:lineRule="exact"/>
              <w:rPr>
                <w:sz w:val="24"/>
              </w:rPr>
            </w:pPr>
            <w:r>
              <w:rPr>
                <w:sz w:val="24"/>
              </w:rPr>
              <w:t>防火帽</w:t>
            </w:r>
          </w:p>
        </w:tc>
        <w:tc>
          <w:tcPr>
            <w:tcW w:w="3232" w:type="dxa"/>
            <w:tcBorders>
              <w:top w:val="single" w:color="auto" w:sz="2" w:space="0"/>
              <w:left w:val="single" w:color="auto" w:sz="2" w:space="0"/>
              <w:bottom w:val="single" w:color="auto" w:sz="2" w:space="0"/>
              <w:right w:val="single" w:color="auto" w:sz="2" w:space="0"/>
            </w:tcBorders>
            <w:vAlign w:val="center"/>
          </w:tcPr>
          <w:p w14:paraId="02F3C0BF">
            <w:pPr>
              <w:spacing w:line="280" w:lineRule="exact"/>
              <w:rPr>
                <w:sz w:val="24"/>
              </w:rPr>
            </w:pPr>
            <w:r>
              <w:rPr>
                <w:sz w:val="24"/>
              </w:rPr>
              <w:t>与底盘排气管配套</w:t>
            </w:r>
          </w:p>
        </w:tc>
        <w:tc>
          <w:tcPr>
            <w:tcW w:w="666" w:type="dxa"/>
            <w:tcBorders>
              <w:top w:val="single" w:color="auto" w:sz="2" w:space="0"/>
              <w:left w:val="single" w:color="auto" w:sz="2" w:space="0"/>
              <w:bottom w:val="single" w:color="auto" w:sz="2" w:space="0"/>
              <w:right w:val="single" w:color="auto" w:sz="6" w:space="0"/>
            </w:tcBorders>
            <w:vAlign w:val="center"/>
          </w:tcPr>
          <w:p w14:paraId="5C35FEB5">
            <w:pPr>
              <w:spacing w:line="280" w:lineRule="exact"/>
              <w:jc w:val="center"/>
              <w:rPr>
                <w:sz w:val="24"/>
              </w:rPr>
            </w:pPr>
            <w:r>
              <w:rPr>
                <w:sz w:val="24"/>
              </w:rPr>
              <w:t>1件</w:t>
            </w:r>
          </w:p>
        </w:tc>
      </w:tr>
      <w:tr w14:paraId="2353CC9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2C1C57CF">
            <w:pPr>
              <w:spacing w:line="280" w:lineRule="exact"/>
              <w:jc w:val="center"/>
              <w:rPr>
                <w:sz w:val="24"/>
              </w:rPr>
            </w:pPr>
            <w:r>
              <w:rPr>
                <w:sz w:val="24"/>
              </w:rPr>
              <w:t>13</w:t>
            </w:r>
          </w:p>
        </w:tc>
        <w:tc>
          <w:tcPr>
            <w:tcW w:w="3957" w:type="dxa"/>
            <w:tcBorders>
              <w:top w:val="single" w:color="auto" w:sz="2" w:space="0"/>
              <w:left w:val="single" w:color="auto" w:sz="2" w:space="0"/>
              <w:bottom w:val="single" w:color="auto" w:sz="2" w:space="0"/>
              <w:right w:val="single" w:color="auto" w:sz="2" w:space="0"/>
            </w:tcBorders>
            <w:vAlign w:val="center"/>
          </w:tcPr>
          <w:p w14:paraId="566173AB">
            <w:pPr>
              <w:spacing w:line="280" w:lineRule="exact"/>
              <w:rPr>
                <w:sz w:val="24"/>
              </w:rPr>
            </w:pPr>
            <w:r>
              <w:rPr>
                <w:sz w:val="24"/>
              </w:rPr>
              <w:t>防滑链</w:t>
            </w:r>
          </w:p>
        </w:tc>
        <w:tc>
          <w:tcPr>
            <w:tcW w:w="3232" w:type="dxa"/>
            <w:tcBorders>
              <w:top w:val="single" w:color="auto" w:sz="2" w:space="0"/>
              <w:left w:val="single" w:color="auto" w:sz="2" w:space="0"/>
              <w:bottom w:val="single" w:color="auto" w:sz="2" w:space="0"/>
              <w:right w:val="single" w:color="auto" w:sz="2" w:space="0"/>
            </w:tcBorders>
            <w:vAlign w:val="center"/>
          </w:tcPr>
          <w:p w14:paraId="739F4E4B">
            <w:pPr>
              <w:spacing w:line="280" w:lineRule="exact"/>
              <w:rPr>
                <w:sz w:val="24"/>
              </w:rPr>
            </w:pPr>
            <w:r>
              <w:rPr>
                <w:sz w:val="24"/>
              </w:rPr>
              <w:t>与车辆轮胎配套，每个驱动轮各一条</w:t>
            </w:r>
          </w:p>
        </w:tc>
        <w:tc>
          <w:tcPr>
            <w:tcW w:w="666" w:type="dxa"/>
            <w:tcBorders>
              <w:top w:val="single" w:color="auto" w:sz="2" w:space="0"/>
              <w:left w:val="single" w:color="auto" w:sz="2" w:space="0"/>
              <w:bottom w:val="single" w:color="auto" w:sz="2" w:space="0"/>
              <w:right w:val="single" w:color="auto" w:sz="6" w:space="0"/>
            </w:tcBorders>
            <w:vAlign w:val="center"/>
          </w:tcPr>
          <w:p w14:paraId="418B9805">
            <w:pPr>
              <w:spacing w:line="280" w:lineRule="exact"/>
              <w:jc w:val="center"/>
              <w:rPr>
                <w:sz w:val="24"/>
              </w:rPr>
            </w:pPr>
            <w:r>
              <w:rPr>
                <w:sz w:val="24"/>
              </w:rPr>
              <w:t>1套</w:t>
            </w:r>
          </w:p>
        </w:tc>
      </w:tr>
      <w:tr w14:paraId="0CF2A7E7">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60DB747F">
            <w:pPr>
              <w:spacing w:line="280" w:lineRule="exact"/>
              <w:jc w:val="center"/>
              <w:rPr>
                <w:sz w:val="24"/>
              </w:rPr>
            </w:pPr>
            <w:r>
              <w:rPr>
                <w:sz w:val="24"/>
              </w:rPr>
              <w:t>14</w:t>
            </w:r>
          </w:p>
        </w:tc>
        <w:tc>
          <w:tcPr>
            <w:tcW w:w="3957" w:type="dxa"/>
            <w:tcBorders>
              <w:top w:val="single" w:color="auto" w:sz="2" w:space="0"/>
              <w:left w:val="single" w:color="auto" w:sz="2" w:space="0"/>
              <w:bottom w:val="single" w:color="auto" w:sz="2" w:space="0"/>
              <w:right w:val="single" w:color="auto" w:sz="2" w:space="0"/>
            </w:tcBorders>
            <w:vAlign w:val="center"/>
          </w:tcPr>
          <w:p w14:paraId="5E111137">
            <w:pPr>
              <w:spacing w:line="280" w:lineRule="exact"/>
              <w:rPr>
                <w:sz w:val="24"/>
              </w:rPr>
            </w:pPr>
            <w:r>
              <w:rPr>
                <w:sz w:val="24"/>
              </w:rPr>
              <w:t>喷灯</w:t>
            </w:r>
          </w:p>
        </w:tc>
        <w:tc>
          <w:tcPr>
            <w:tcW w:w="3232" w:type="dxa"/>
            <w:tcBorders>
              <w:top w:val="single" w:color="auto" w:sz="2" w:space="0"/>
              <w:left w:val="single" w:color="auto" w:sz="2" w:space="0"/>
              <w:bottom w:val="single" w:color="auto" w:sz="2" w:space="0"/>
              <w:right w:val="single" w:color="auto" w:sz="2" w:space="0"/>
            </w:tcBorders>
            <w:vAlign w:val="center"/>
          </w:tcPr>
          <w:p w14:paraId="4FCE4618">
            <w:pPr>
              <w:spacing w:line="280" w:lineRule="exact"/>
              <w:rPr>
                <w:sz w:val="24"/>
              </w:rPr>
            </w:pPr>
            <w:r>
              <w:rPr>
                <w:sz w:val="24"/>
              </w:rPr>
              <w:t>汽油</w:t>
            </w:r>
          </w:p>
        </w:tc>
        <w:tc>
          <w:tcPr>
            <w:tcW w:w="666" w:type="dxa"/>
            <w:tcBorders>
              <w:top w:val="single" w:color="auto" w:sz="2" w:space="0"/>
              <w:left w:val="single" w:color="auto" w:sz="2" w:space="0"/>
              <w:bottom w:val="single" w:color="auto" w:sz="2" w:space="0"/>
              <w:right w:val="single" w:color="auto" w:sz="6" w:space="0"/>
            </w:tcBorders>
            <w:vAlign w:val="center"/>
          </w:tcPr>
          <w:p w14:paraId="3763DBC3">
            <w:pPr>
              <w:spacing w:line="280" w:lineRule="exact"/>
              <w:jc w:val="center"/>
              <w:rPr>
                <w:sz w:val="24"/>
              </w:rPr>
            </w:pPr>
            <w:r>
              <w:rPr>
                <w:sz w:val="24"/>
              </w:rPr>
              <w:t>1个</w:t>
            </w:r>
          </w:p>
        </w:tc>
      </w:tr>
      <w:tr w14:paraId="14231C54">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541FF726">
            <w:pPr>
              <w:spacing w:line="280" w:lineRule="exact"/>
              <w:jc w:val="center"/>
              <w:rPr>
                <w:sz w:val="24"/>
              </w:rPr>
            </w:pPr>
            <w:r>
              <w:rPr>
                <w:sz w:val="24"/>
              </w:rPr>
              <w:t>15</w:t>
            </w:r>
          </w:p>
        </w:tc>
        <w:tc>
          <w:tcPr>
            <w:tcW w:w="3957" w:type="dxa"/>
            <w:tcBorders>
              <w:top w:val="single" w:color="auto" w:sz="2" w:space="0"/>
              <w:left w:val="single" w:color="auto" w:sz="2" w:space="0"/>
              <w:bottom w:val="single" w:color="auto" w:sz="2" w:space="0"/>
              <w:right w:val="single" w:color="auto" w:sz="2" w:space="0"/>
            </w:tcBorders>
            <w:vAlign w:val="center"/>
          </w:tcPr>
          <w:p w14:paraId="6959496A">
            <w:pPr>
              <w:spacing w:line="280" w:lineRule="exact"/>
              <w:rPr>
                <w:sz w:val="24"/>
              </w:rPr>
            </w:pPr>
            <w:r>
              <w:rPr>
                <w:sz w:val="24"/>
              </w:rPr>
              <w:t>吸水管</w:t>
            </w:r>
          </w:p>
        </w:tc>
        <w:tc>
          <w:tcPr>
            <w:tcW w:w="3232" w:type="dxa"/>
            <w:tcBorders>
              <w:top w:val="single" w:color="auto" w:sz="2" w:space="0"/>
              <w:left w:val="single" w:color="auto" w:sz="2" w:space="0"/>
              <w:bottom w:val="single" w:color="auto" w:sz="2" w:space="0"/>
              <w:right w:val="single" w:color="auto" w:sz="2" w:space="0"/>
            </w:tcBorders>
            <w:vAlign w:val="center"/>
          </w:tcPr>
          <w:p w14:paraId="216254D5">
            <w:pPr>
              <w:spacing w:line="280" w:lineRule="exact"/>
              <w:rPr>
                <w:sz w:val="24"/>
              </w:rPr>
            </w:pPr>
            <w:r>
              <w:rPr>
                <w:sz w:val="24"/>
              </w:rPr>
              <w:t>2米，管径与水泵吸水流量匹配，PVC材质</w:t>
            </w:r>
          </w:p>
        </w:tc>
        <w:tc>
          <w:tcPr>
            <w:tcW w:w="666" w:type="dxa"/>
            <w:tcBorders>
              <w:top w:val="single" w:color="auto" w:sz="2" w:space="0"/>
              <w:left w:val="single" w:color="auto" w:sz="2" w:space="0"/>
              <w:bottom w:val="single" w:color="auto" w:sz="2" w:space="0"/>
              <w:right w:val="single" w:color="auto" w:sz="6" w:space="0"/>
            </w:tcBorders>
            <w:vAlign w:val="center"/>
          </w:tcPr>
          <w:p w14:paraId="545D2361">
            <w:pPr>
              <w:spacing w:line="280" w:lineRule="exact"/>
              <w:jc w:val="center"/>
              <w:rPr>
                <w:sz w:val="24"/>
              </w:rPr>
            </w:pPr>
            <w:r>
              <w:rPr>
                <w:sz w:val="24"/>
              </w:rPr>
              <w:t>4根</w:t>
            </w:r>
          </w:p>
        </w:tc>
      </w:tr>
      <w:tr w14:paraId="1295A0C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22027F0F">
            <w:pPr>
              <w:spacing w:line="280" w:lineRule="exact"/>
              <w:jc w:val="center"/>
              <w:rPr>
                <w:sz w:val="24"/>
              </w:rPr>
            </w:pPr>
            <w:r>
              <w:rPr>
                <w:sz w:val="24"/>
              </w:rPr>
              <w:t>16</w:t>
            </w:r>
          </w:p>
        </w:tc>
        <w:tc>
          <w:tcPr>
            <w:tcW w:w="3957" w:type="dxa"/>
            <w:tcBorders>
              <w:top w:val="single" w:color="auto" w:sz="2" w:space="0"/>
              <w:left w:val="single" w:color="auto" w:sz="2" w:space="0"/>
              <w:bottom w:val="single" w:color="auto" w:sz="2" w:space="0"/>
              <w:right w:val="single" w:color="auto" w:sz="2" w:space="0"/>
            </w:tcBorders>
            <w:vAlign w:val="center"/>
          </w:tcPr>
          <w:p w14:paraId="54D1334C">
            <w:pPr>
              <w:spacing w:line="280" w:lineRule="exact"/>
              <w:rPr>
                <w:sz w:val="24"/>
              </w:rPr>
            </w:pPr>
            <w:r>
              <w:rPr>
                <w:sz w:val="24"/>
              </w:rPr>
              <w:t>滤水器及引绳</w:t>
            </w:r>
          </w:p>
        </w:tc>
        <w:tc>
          <w:tcPr>
            <w:tcW w:w="3232" w:type="dxa"/>
            <w:tcBorders>
              <w:top w:val="single" w:color="auto" w:sz="2" w:space="0"/>
              <w:left w:val="single" w:color="auto" w:sz="2" w:space="0"/>
              <w:bottom w:val="single" w:color="auto" w:sz="2" w:space="0"/>
              <w:right w:val="single" w:color="auto" w:sz="2" w:space="0"/>
            </w:tcBorders>
            <w:vAlign w:val="center"/>
          </w:tcPr>
          <w:p w14:paraId="78A9C412">
            <w:pPr>
              <w:spacing w:line="280" w:lineRule="exact"/>
              <w:rPr>
                <w:sz w:val="24"/>
              </w:rPr>
            </w:pPr>
            <w:r>
              <w:rPr>
                <w:sz w:val="24"/>
              </w:rPr>
              <w:t>与吸水管相匹配</w:t>
            </w:r>
          </w:p>
        </w:tc>
        <w:tc>
          <w:tcPr>
            <w:tcW w:w="666" w:type="dxa"/>
            <w:tcBorders>
              <w:top w:val="single" w:color="auto" w:sz="2" w:space="0"/>
              <w:left w:val="single" w:color="auto" w:sz="2" w:space="0"/>
              <w:bottom w:val="single" w:color="auto" w:sz="2" w:space="0"/>
              <w:right w:val="single" w:color="auto" w:sz="6" w:space="0"/>
            </w:tcBorders>
            <w:vAlign w:val="center"/>
          </w:tcPr>
          <w:p w14:paraId="23D3E219">
            <w:pPr>
              <w:spacing w:line="280" w:lineRule="exact"/>
              <w:jc w:val="center"/>
              <w:rPr>
                <w:sz w:val="24"/>
              </w:rPr>
            </w:pPr>
            <w:r>
              <w:rPr>
                <w:sz w:val="24"/>
              </w:rPr>
              <w:t>1只</w:t>
            </w:r>
          </w:p>
        </w:tc>
      </w:tr>
      <w:tr w14:paraId="1914AA22">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114638B5">
            <w:pPr>
              <w:spacing w:line="280" w:lineRule="exact"/>
              <w:jc w:val="center"/>
              <w:rPr>
                <w:sz w:val="24"/>
              </w:rPr>
            </w:pPr>
            <w:r>
              <w:rPr>
                <w:sz w:val="24"/>
              </w:rPr>
              <w:t>17</w:t>
            </w:r>
          </w:p>
        </w:tc>
        <w:tc>
          <w:tcPr>
            <w:tcW w:w="3957" w:type="dxa"/>
            <w:tcBorders>
              <w:top w:val="single" w:color="auto" w:sz="2" w:space="0"/>
              <w:left w:val="single" w:color="auto" w:sz="2" w:space="0"/>
              <w:bottom w:val="single" w:color="auto" w:sz="2" w:space="0"/>
              <w:right w:val="single" w:color="auto" w:sz="2" w:space="0"/>
            </w:tcBorders>
            <w:vAlign w:val="center"/>
          </w:tcPr>
          <w:p w14:paraId="4DFA2AA1">
            <w:pPr>
              <w:spacing w:line="280" w:lineRule="exact"/>
              <w:rPr>
                <w:sz w:val="24"/>
              </w:rPr>
            </w:pPr>
            <w:r>
              <w:rPr>
                <w:sz w:val="24"/>
              </w:rPr>
              <w:t>消火栓扳手</w:t>
            </w:r>
          </w:p>
        </w:tc>
        <w:tc>
          <w:tcPr>
            <w:tcW w:w="3232" w:type="dxa"/>
            <w:tcBorders>
              <w:top w:val="single" w:color="auto" w:sz="2" w:space="0"/>
              <w:left w:val="single" w:color="auto" w:sz="2" w:space="0"/>
              <w:bottom w:val="single" w:color="auto" w:sz="2" w:space="0"/>
              <w:right w:val="single" w:color="auto" w:sz="2" w:space="0"/>
            </w:tcBorders>
            <w:vAlign w:val="center"/>
          </w:tcPr>
          <w:p w14:paraId="11424925">
            <w:pPr>
              <w:spacing w:line="280" w:lineRule="exact"/>
              <w:rPr>
                <w:sz w:val="24"/>
              </w:rPr>
            </w:pPr>
            <w:r>
              <w:rPr>
                <w:sz w:val="24"/>
              </w:rPr>
              <w:t>消火栓扳手</w:t>
            </w:r>
          </w:p>
        </w:tc>
        <w:tc>
          <w:tcPr>
            <w:tcW w:w="666" w:type="dxa"/>
            <w:tcBorders>
              <w:top w:val="single" w:color="auto" w:sz="2" w:space="0"/>
              <w:left w:val="single" w:color="auto" w:sz="2" w:space="0"/>
              <w:bottom w:val="single" w:color="auto" w:sz="2" w:space="0"/>
              <w:right w:val="single" w:color="auto" w:sz="6" w:space="0"/>
            </w:tcBorders>
            <w:vAlign w:val="center"/>
          </w:tcPr>
          <w:p w14:paraId="36FCBE13">
            <w:pPr>
              <w:spacing w:line="280" w:lineRule="exact"/>
              <w:jc w:val="center"/>
              <w:rPr>
                <w:sz w:val="24"/>
              </w:rPr>
            </w:pPr>
            <w:r>
              <w:rPr>
                <w:sz w:val="24"/>
              </w:rPr>
              <w:t>1件</w:t>
            </w:r>
          </w:p>
        </w:tc>
      </w:tr>
      <w:tr w14:paraId="76758E25">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48CF9BEA">
            <w:pPr>
              <w:spacing w:line="280" w:lineRule="exact"/>
              <w:jc w:val="center"/>
              <w:rPr>
                <w:sz w:val="24"/>
              </w:rPr>
            </w:pPr>
            <w:r>
              <w:rPr>
                <w:sz w:val="24"/>
              </w:rPr>
              <w:t>18</w:t>
            </w:r>
          </w:p>
        </w:tc>
        <w:tc>
          <w:tcPr>
            <w:tcW w:w="3957" w:type="dxa"/>
            <w:tcBorders>
              <w:top w:val="single" w:color="auto" w:sz="2" w:space="0"/>
              <w:left w:val="single" w:color="auto" w:sz="2" w:space="0"/>
              <w:bottom w:val="single" w:color="auto" w:sz="2" w:space="0"/>
              <w:right w:val="single" w:color="auto" w:sz="2" w:space="0"/>
            </w:tcBorders>
            <w:vAlign w:val="center"/>
          </w:tcPr>
          <w:p w14:paraId="5F9D375F">
            <w:pPr>
              <w:spacing w:line="280" w:lineRule="exact"/>
              <w:rPr>
                <w:sz w:val="24"/>
              </w:rPr>
            </w:pPr>
            <w:r>
              <w:rPr>
                <w:sz w:val="24"/>
              </w:rPr>
              <w:t>异径接口</w:t>
            </w:r>
          </w:p>
        </w:tc>
        <w:tc>
          <w:tcPr>
            <w:tcW w:w="3232" w:type="dxa"/>
            <w:tcBorders>
              <w:top w:val="single" w:color="auto" w:sz="2" w:space="0"/>
              <w:left w:val="single" w:color="auto" w:sz="2" w:space="0"/>
              <w:bottom w:val="single" w:color="auto" w:sz="2" w:space="0"/>
              <w:right w:val="single" w:color="auto" w:sz="2" w:space="0"/>
            </w:tcBorders>
            <w:vAlign w:val="center"/>
          </w:tcPr>
          <w:p w14:paraId="2D622FC6">
            <w:pPr>
              <w:spacing w:line="280" w:lineRule="exact"/>
              <w:rPr>
                <w:sz w:val="24"/>
              </w:rPr>
            </w:pPr>
            <w:r>
              <w:rPr>
                <w:sz w:val="24"/>
              </w:rPr>
              <w:t>消火栓专用，吸水管转100mm</w:t>
            </w:r>
          </w:p>
        </w:tc>
        <w:tc>
          <w:tcPr>
            <w:tcW w:w="666" w:type="dxa"/>
            <w:tcBorders>
              <w:top w:val="single" w:color="auto" w:sz="2" w:space="0"/>
              <w:left w:val="single" w:color="auto" w:sz="2" w:space="0"/>
              <w:bottom w:val="single" w:color="auto" w:sz="2" w:space="0"/>
              <w:right w:val="single" w:color="auto" w:sz="6" w:space="0"/>
            </w:tcBorders>
            <w:vAlign w:val="center"/>
          </w:tcPr>
          <w:p w14:paraId="2ACF86DD">
            <w:pPr>
              <w:spacing w:line="280" w:lineRule="exact"/>
              <w:jc w:val="center"/>
              <w:rPr>
                <w:sz w:val="24"/>
              </w:rPr>
            </w:pPr>
            <w:r>
              <w:rPr>
                <w:sz w:val="24"/>
              </w:rPr>
              <w:t>1件</w:t>
            </w:r>
          </w:p>
        </w:tc>
      </w:tr>
      <w:tr w14:paraId="7ED0FEB6">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16DB14AF">
            <w:pPr>
              <w:spacing w:line="280" w:lineRule="exact"/>
              <w:jc w:val="center"/>
              <w:rPr>
                <w:sz w:val="24"/>
              </w:rPr>
            </w:pPr>
            <w:r>
              <w:rPr>
                <w:sz w:val="24"/>
              </w:rPr>
              <w:t>19</w:t>
            </w:r>
          </w:p>
        </w:tc>
        <w:tc>
          <w:tcPr>
            <w:tcW w:w="3957" w:type="dxa"/>
            <w:tcBorders>
              <w:top w:val="single" w:color="auto" w:sz="2" w:space="0"/>
              <w:left w:val="single" w:color="auto" w:sz="2" w:space="0"/>
              <w:bottom w:val="single" w:color="auto" w:sz="2" w:space="0"/>
              <w:right w:val="single" w:color="auto" w:sz="2" w:space="0"/>
            </w:tcBorders>
            <w:vAlign w:val="center"/>
          </w:tcPr>
          <w:p w14:paraId="6DB53F22">
            <w:pPr>
              <w:spacing w:line="280" w:lineRule="exact"/>
              <w:rPr>
                <w:sz w:val="24"/>
              </w:rPr>
            </w:pPr>
            <w:r>
              <w:rPr>
                <w:sz w:val="24"/>
              </w:rPr>
              <w:t>开关直流水枪</w:t>
            </w:r>
          </w:p>
        </w:tc>
        <w:tc>
          <w:tcPr>
            <w:tcW w:w="3232" w:type="dxa"/>
            <w:tcBorders>
              <w:top w:val="single" w:color="auto" w:sz="2" w:space="0"/>
              <w:left w:val="single" w:color="auto" w:sz="2" w:space="0"/>
              <w:bottom w:val="single" w:color="auto" w:sz="2" w:space="0"/>
              <w:right w:val="single" w:color="auto" w:sz="2" w:space="0"/>
            </w:tcBorders>
            <w:vAlign w:val="center"/>
          </w:tcPr>
          <w:p w14:paraId="5D43F914">
            <w:pPr>
              <w:spacing w:line="280" w:lineRule="exact"/>
              <w:rPr>
                <w:sz w:val="24"/>
              </w:rPr>
            </w:pPr>
            <w:r>
              <w:rPr>
                <w:sz w:val="24"/>
              </w:rPr>
              <w:t>卡式接口</w:t>
            </w:r>
          </w:p>
        </w:tc>
        <w:tc>
          <w:tcPr>
            <w:tcW w:w="666" w:type="dxa"/>
            <w:tcBorders>
              <w:top w:val="single" w:color="auto" w:sz="2" w:space="0"/>
              <w:left w:val="single" w:color="auto" w:sz="2" w:space="0"/>
              <w:bottom w:val="single" w:color="auto" w:sz="2" w:space="0"/>
              <w:right w:val="single" w:color="auto" w:sz="6" w:space="0"/>
            </w:tcBorders>
            <w:vAlign w:val="center"/>
          </w:tcPr>
          <w:p w14:paraId="13B76CAE">
            <w:pPr>
              <w:spacing w:line="280" w:lineRule="exact"/>
              <w:jc w:val="center"/>
              <w:rPr>
                <w:sz w:val="24"/>
              </w:rPr>
            </w:pPr>
            <w:r>
              <w:rPr>
                <w:sz w:val="24"/>
              </w:rPr>
              <w:t>2支</w:t>
            </w:r>
          </w:p>
        </w:tc>
      </w:tr>
      <w:tr w14:paraId="4C95281A">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32C89277">
            <w:pPr>
              <w:spacing w:line="280" w:lineRule="exact"/>
              <w:jc w:val="center"/>
              <w:rPr>
                <w:sz w:val="24"/>
              </w:rPr>
            </w:pPr>
            <w:r>
              <w:rPr>
                <w:sz w:val="24"/>
              </w:rPr>
              <w:t>20</w:t>
            </w:r>
          </w:p>
        </w:tc>
        <w:tc>
          <w:tcPr>
            <w:tcW w:w="3957" w:type="dxa"/>
            <w:tcBorders>
              <w:top w:val="single" w:color="auto" w:sz="2" w:space="0"/>
              <w:left w:val="single" w:color="auto" w:sz="2" w:space="0"/>
              <w:bottom w:val="single" w:color="auto" w:sz="2" w:space="0"/>
              <w:right w:val="single" w:color="auto" w:sz="2" w:space="0"/>
            </w:tcBorders>
            <w:vAlign w:val="center"/>
          </w:tcPr>
          <w:p w14:paraId="53A7ACEE">
            <w:pPr>
              <w:spacing w:line="280" w:lineRule="exact"/>
              <w:rPr>
                <w:sz w:val="24"/>
              </w:rPr>
            </w:pPr>
            <w:r>
              <w:rPr>
                <w:sz w:val="24"/>
              </w:rPr>
              <w:t>多功能消防水枪</w:t>
            </w:r>
          </w:p>
        </w:tc>
        <w:tc>
          <w:tcPr>
            <w:tcW w:w="3232" w:type="dxa"/>
            <w:tcBorders>
              <w:top w:val="single" w:color="auto" w:sz="2" w:space="0"/>
              <w:left w:val="single" w:color="auto" w:sz="2" w:space="0"/>
              <w:bottom w:val="single" w:color="auto" w:sz="2" w:space="0"/>
              <w:right w:val="single" w:color="auto" w:sz="2" w:space="0"/>
            </w:tcBorders>
            <w:vAlign w:val="center"/>
          </w:tcPr>
          <w:p w14:paraId="62A20E29">
            <w:pPr>
              <w:spacing w:line="280" w:lineRule="exact"/>
              <w:rPr>
                <w:sz w:val="24"/>
              </w:rPr>
            </w:pPr>
            <w:r>
              <w:rPr>
                <w:sz w:val="24"/>
              </w:rPr>
              <w:t>卡式接口</w:t>
            </w:r>
          </w:p>
        </w:tc>
        <w:tc>
          <w:tcPr>
            <w:tcW w:w="666" w:type="dxa"/>
            <w:tcBorders>
              <w:top w:val="single" w:color="auto" w:sz="2" w:space="0"/>
              <w:left w:val="single" w:color="auto" w:sz="2" w:space="0"/>
              <w:bottom w:val="single" w:color="auto" w:sz="2" w:space="0"/>
              <w:right w:val="single" w:color="auto" w:sz="6" w:space="0"/>
            </w:tcBorders>
            <w:vAlign w:val="center"/>
          </w:tcPr>
          <w:p w14:paraId="7E0623B7">
            <w:pPr>
              <w:spacing w:line="280" w:lineRule="exact"/>
              <w:jc w:val="center"/>
              <w:rPr>
                <w:sz w:val="24"/>
              </w:rPr>
            </w:pPr>
            <w:r>
              <w:rPr>
                <w:sz w:val="24"/>
              </w:rPr>
              <w:t>2支</w:t>
            </w:r>
          </w:p>
        </w:tc>
      </w:tr>
      <w:tr w14:paraId="36679C3C">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11305AC5">
            <w:pPr>
              <w:spacing w:line="280" w:lineRule="exact"/>
              <w:jc w:val="center"/>
              <w:rPr>
                <w:sz w:val="24"/>
              </w:rPr>
            </w:pPr>
            <w:r>
              <w:rPr>
                <w:sz w:val="24"/>
              </w:rPr>
              <w:t>21</w:t>
            </w:r>
          </w:p>
        </w:tc>
        <w:tc>
          <w:tcPr>
            <w:tcW w:w="3957" w:type="dxa"/>
            <w:tcBorders>
              <w:top w:val="single" w:color="auto" w:sz="2" w:space="0"/>
              <w:left w:val="single" w:color="auto" w:sz="2" w:space="0"/>
              <w:bottom w:val="single" w:color="auto" w:sz="2" w:space="0"/>
              <w:right w:val="single" w:color="auto" w:sz="2" w:space="0"/>
            </w:tcBorders>
            <w:vAlign w:val="center"/>
          </w:tcPr>
          <w:p w14:paraId="0716EB92">
            <w:pPr>
              <w:spacing w:line="280" w:lineRule="exact"/>
              <w:rPr>
                <w:sz w:val="24"/>
              </w:rPr>
            </w:pPr>
            <w:r>
              <w:rPr>
                <w:sz w:val="24"/>
              </w:rPr>
              <w:t>四通分水器</w:t>
            </w:r>
          </w:p>
        </w:tc>
        <w:tc>
          <w:tcPr>
            <w:tcW w:w="3232" w:type="dxa"/>
            <w:tcBorders>
              <w:top w:val="single" w:color="auto" w:sz="2" w:space="0"/>
              <w:left w:val="single" w:color="auto" w:sz="2" w:space="0"/>
              <w:bottom w:val="single" w:color="auto" w:sz="2" w:space="0"/>
              <w:right w:val="single" w:color="auto" w:sz="2" w:space="0"/>
            </w:tcBorders>
            <w:vAlign w:val="center"/>
          </w:tcPr>
          <w:p w14:paraId="1557F5C4">
            <w:pPr>
              <w:spacing w:line="280" w:lineRule="exact"/>
              <w:rPr>
                <w:sz w:val="24"/>
              </w:rPr>
            </w:pPr>
            <w:r>
              <w:rPr>
                <w:sz w:val="24"/>
              </w:rPr>
              <w:t>闸阀式</w:t>
            </w:r>
          </w:p>
        </w:tc>
        <w:tc>
          <w:tcPr>
            <w:tcW w:w="666" w:type="dxa"/>
            <w:tcBorders>
              <w:top w:val="single" w:color="auto" w:sz="2" w:space="0"/>
              <w:left w:val="single" w:color="auto" w:sz="2" w:space="0"/>
              <w:bottom w:val="single" w:color="auto" w:sz="2" w:space="0"/>
              <w:right w:val="single" w:color="auto" w:sz="6" w:space="0"/>
            </w:tcBorders>
            <w:vAlign w:val="center"/>
          </w:tcPr>
          <w:p w14:paraId="6A7C1CBE">
            <w:pPr>
              <w:spacing w:line="280" w:lineRule="exact"/>
              <w:jc w:val="center"/>
              <w:rPr>
                <w:sz w:val="24"/>
              </w:rPr>
            </w:pPr>
            <w:r>
              <w:rPr>
                <w:sz w:val="24"/>
              </w:rPr>
              <w:t>2件</w:t>
            </w:r>
          </w:p>
        </w:tc>
      </w:tr>
      <w:tr w14:paraId="702326E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3FE18343">
            <w:pPr>
              <w:spacing w:line="280" w:lineRule="exact"/>
              <w:jc w:val="center"/>
              <w:rPr>
                <w:sz w:val="24"/>
              </w:rPr>
            </w:pPr>
            <w:r>
              <w:rPr>
                <w:sz w:val="24"/>
              </w:rPr>
              <w:t>22</w:t>
            </w:r>
          </w:p>
        </w:tc>
        <w:tc>
          <w:tcPr>
            <w:tcW w:w="3957" w:type="dxa"/>
            <w:tcBorders>
              <w:top w:val="single" w:color="auto" w:sz="2" w:space="0"/>
              <w:left w:val="single" w:color="auto" w:sz="2" w:space="0"/>
              <w:bottom w:val="single" w:color="auto" w:sz="2" w:space="0"/>
              <w:right w:val="single" w:color="auto" w:sz="2" w:space="0"/>
            </w:tcBorders>
            <w:vAlign w:val="center"/>
          </w:tcPr>
          <w:p w14:paraId="49757688">
            <w:pPr>
              <w:spacing w:line="280" w:lineRule="exact"/>
              <w:rPr>
                <w:sz w:val="24"/>
              </w:rPr>
            </w:pPr>
            <w:r>
              <w:rPr>
                <w:sz w:val="24"/>
              </w:rPr>
              <w:t>65mm消防水带</w:t>
            </w:r>
          </w:p>
        </w:tc>
        <w:tc>
          <w:tcPr>
            <w:tcW w:w="3232" w:type="dxa"/>
            <w:tcBorders>
              <w:top w:val="single" w:color="auto" w:sz="2" w:space="0"/>
              <w:left w:val="single" w:color="auto" w:sz="2" w:space="0"/>
              <w:bottom w:val="single" w:color="auto" w:sz="2" w:space="0"/>
              <w:right w:val="single" w:color="auto" w:sz="2" w:space="0"/>
            </w:tcBorders>
            <w:vAlign w:val="center"/>
          </w:tcPr>
          <w:p w14:paraId="3A512D67">
            <w:pPr>
              <w:spacing w:line="280" w:lineRule="exact"/>
              <w:rPr>
                <w:sz w:val="24"/>
              </w:rPr>
            </w:pPr>
            <w:r>
              <w:rPr>
                <w:sz w:val="24"/>
              </w:rPr>
              <w:t>25-65-20</w:t>
            </w:r>
          </w:p>
        </w:tc>
        <w:tc>
          <w:tcPr>
            <w:tcW w:w="666" w:type="dxa"/>
            <w:tcBorders>
              <w:top w:val="single" w:color="auto" w:sz="2" w:space="0"/>
              <w:left w:val="single" w:color="auto" w:sz="2" w:space="0"/>
              <w:bottom w:val="single" w:color="auto" w:sz="2" w:space="0"/>
              <w:right w:val="single" w:color="auto" w:sz="6" w:space="0"/>
            </w:tcBorders>
            <w:vAlign w:val="center"/>
          </w:tcPr>
          <w:p w14:paraId="574794C5">
            <w:pPr>
              <w:spacing w:line="280" w:lineRule="exact"/>
              <w:jc w:val="center"/>
              <w:rPr>
                <w:sz w:val="24"/>
              </w:rPr>
            </w:pPr>
            <w:r>
              <w:rPr>
                <w:sz w:val="24"/>
              </w:rPr>
              <w:t>6盘</w:t>
            </w:r>
          </w:p>
        </w:tc>
      </w:tr>
      <w:tr w14:paraId="42A6B517">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Borders>
              <w:top w:val="single" w:color="auto" w:sz="2" w:space="0"/>
              <w:left w:val="single" w:color="auto" w:sz="6" w:space="0"/>
              <w:bottom w:val="single" w:color="auto" w:sz="2" w:space="0"/>
              <w:right w:val="single" w:color="auto" w:sz="2" w:space="0"/>
            </w:tcBorders>
            <w:vAlign w:val="center"/>
          </w:tcPr>
          <w:p w14:paraId="0F993861">
            <w:pPr>
              <w:spacing w:line="280" w:lineRule="exact"/>
              <w:jc w:val="center"/>
              <w:rPr>
                <w:sz w:val="24"/>
              </w:rPr>
            </w:pPr>
            <w:r>
              <w:rPr>
                <w:sz w:val="24"/>
              </w:rPr>
              <w:t>23</w:t>
            </w:r>
          </w:p>
        </w:tc>
        <w:tc>
          <w:tcPr>
            <w:tcW w:w="3957" w:type="dxa"/>
            <w:tcBorders>
              <w:top w:val="single" w:color="auto" w:sz="2" w:space="0"/>
              <w:left w:val="single" w:color="auto" w:sz="2" w:space="0"/>
              <w:bottom w:val="single" w:color="auto" w:sz="2" w:space="0"/>
              <w:right w:val="single" w:color="auto" w:sz="2" w:space="0"/>
            </w:tcBorders>
            <w:vAlign w:val="center"/>
          </w:tcPr>
          <w:p w14:paraId="04149278">
            <w:pPr>
              <w:spacing w:line="280" w:lineRule="exact"/>
              <w:rPr>
                <w:sz w:val="24"/>
              </w:rPr>
            </w:pPr>
            <w:r>
              <w:rPr>
                <w:sz w:val="24"/>
              </w:rPr>
              <w:t>多功能消防斧</w:t>
            </w:r>
          </w:p>
        </w:tc>
        <w:tc>
          <w:tcPr>
            <w:tcW w:w="3232" w:type="dxa"/>
            <w:tcBorders>
              <w:top w:val="single" w:color="auto" w:sz="2" w:space="0"/>
              <w:left w:val="single" w:color="auto" w:sz="2" w:space="0"/>
              <w:bottom w:val="single" w:color="auto" w:sz="2" w:space="0"/>
              <w:right w:val="single" w:color="auto" w:sz="2" w:space="0"/>
            </w:tcBorders>
            <w:vAlign w:val="center"/>
          </w:tcPr>
          <w:p w14:paraId="2443C609">
            <w:pPr>
              <w:spacing w:line="280" w:lineRule="exact"/>
              <w:rPr>
                <w:sz w:val="24"/>
              </w:rPr>
            </w:pPr>
            <w:r>
              <w:rPr>
                <w:sz w:val="24"/>
              </w:rPr>
              <w:t>带快速安装支架</w:t>
            </w:r>
          </w:p>
        </w:tc>
        <w:tc>
          <w:tcPr>
            <w:tcW w:w="666" w:type="dxa"/>
            <w:tcBorders>
              <w:top w:val="single" w:color="auto" w:sz="2" w:space="0"/>
              <w:left w:val="single" w:color="auto" w:sz="2" w:space="0"/>
              <w:bottom w:val="single" w:color="auto" w:sz="2" w:space="0"/>
              <w:right w:val="single" w:color="auto" w:sz="6" w:space="0"/>
            </w:tcBorders>
            <w:vAlign w:val="center"/>
          </w:tcPr>
          <w:p w14:paraId="571102D6">
            <w:pPr>
              <w:spacing w:line="280" w:lineRule="exact"/>
              <w:jc w:val="center"/>
              <w:rPr>
                <w:sz w:val="24"/>
              </w:rPr>
            </w:pPr>
            <w:r>
              <w:rPr>
                <w:sz w:val="24"/>
              </w:rPr>
              <w:t>1件</w:t>
            </w:r>
          </w:p>
        </w:tc>
      </w:tr>
      <w:tr w14:paraId="5E32C5BA">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vAlign w:val="center"/>
          </w:tcPr>
          <w:p w14:paraId="107E1C09">
            <w:pPr>
              <w:spacing w:line="280" w:lineRule="exact"/>
              <w:jc w:val="center"/>
              <w:rPr>
                <w:sz w:val="24"/>
              </w:rPr>
            </w:pPr>
            <w:r>
              <w:rPr>
                <w:sz w:val="24"/>
              </w:rPr>
              <w:t>24</w:t>
            </w:r>
          </w:p>
        </w:tc>
        <w:tc>
          <w:tcPr>
            <w:tcW w:w="3957" w:type="dxa"/>
            <w:vAlign w:val="center"/>
          </w:tcPr>
          <w:p w14:paraId="51062F3B">
            <w:pPr>
              <w:spacing w:line="280" w:lineRule="exact"/>
              <w:rPr>
                <w:sz w:val="24"/>
              </w:rPr>
            </w:pPr>
            <w:r>
              <w:rPr>
                <w:sz w:val="24"/>
              </w:rPr>
              <w:t>异径接口</w:t>
            </w:r>
          </w:p>
        </w:tc>
        <w:tc>
          <w:tcPr>
            <w:tcW w:w="3232" w:type="dxa"/>
            <w:vAlign w:val="center"/>
          </w:tcPr>
          <w:p w14:paraId="754EB97B">
            <w:pPr>
              <w:spacing w:line="280" w:lineRule="exact"/>
              <w:rPr>
                <w:sz w:val="24"/>
              </w:rPr>
            </w:pPr>
            <w:r>
              <w:rPr>
                <w:sz w:val="24"/>
              </w:rPr>
              <w:t>卡式80雄/65雌</w:t>
            </w:r>
          </w:p>
        </w:tc>
        <w:tc>
          <w:tcPr>
            <w:tcW w:w="666" w:type="dxa"/>
            <w:vAlign w:val="center"/>
          </w:tcPr>
          <w:p w14:paraId="682E95B9">
            <w:pPr>
              <w:spacing w:line="280" w:lineRule="exact"/>
              <w:jc w:val="center"/>
              <w:rPr>
                <w:sz w:val="24"/>
              </w:rPr>
            </w:pPr>
            <w:r>
              <w:rPr>
                <w:sz w:val="24"/>
              </w:rPr>
              <w:t>4件</w:t>
            </w:r>
          </w:p>
        </w:tc>
      </w:tr>
      <w:tr w14:paraId="78F32208">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vAlign w:val="center"/>
          </w:tcPr>
          <w:p w14:paraId="5CD86382">
            <w:pPr>
              <w:spacing w:line="280" w:lineRule="exact"/>
              <w:jc w:val="center"/>
              <w:rPr>
                <w:sz w:val="24"/>
              </w:rPr>
            </w:pPr>
            <w:r>
              <w:rPr>
                <w:sz w:val="24"/>
              </w:rPr>
              <w:t>25</w:t>
            </w:r>
          </w:p>
        </w:tc>
        <w:tc>
          <w:tcPr>
            <w:tcW w:w="3957" w:type="dxa"/>
            <w:vAlign w:val="center"/>
          </w:tcPr>
          <w:p w14:paraId="746E647D">
            <w:pPr>
              <w:spacing w:line="280" w:lineRule="exact"/>
              <w:rPr>
                <w:sz w:val="24"/>
              </w:rPr>
            </w:pPr>
            <w:r>
              <w:rPr>
                <w:sz w:val="24"/>
              </w:rPr>
              <w:t>异型接口</w:t>
            </w:r>
          </w:p>
        </w:tc>
        <w:tc>
          <w:tcPr>
            <w:tcW w:w="3232" w:type="dxa"/>
            <w:vAlign w:val="center"/>
          </w:tcPr>
          <w:p w14:paraId="4A120FB0">
            <w:pPr>
              <w:spacing w:line="280" w:lineRule="exact"/>
              <w:rPr>
                <w:sz w:val="24"/>
              </w:rPr>
            </w:pPr>
            <w:r>
              <w:rPr>
                <w:sz w:val="24"/>
              </w:rPr>
              <w:t>卡式80雄/80雄</w:t>
            </w:r>
          </w:p>
        </w:tc>
        <w:tc>
          <w:tcPr>
            <w:tcW w:w="666" w:type="dxa"/>
            <w:vAlign w:val="center"/>
          </w:tcPr>
          <w:p w14:paraId="31F0AB94">
            <w:pPr>
              <w:spacing w:line="280" w:lineRule="exact"/>
              <w:jc w:val="center"/>
              <w:rPr>
                <w:sz w:val="24"/>
              </w:rPr>
            </w:pPr>
            <w:r>
              <w:rPr>
                <w:sz w:val="24"/>
              </w:rPr>
              <w:t>2件</w:t>
            </w:r>
          </w:p>
        </w:tc>
      </w:tr>
      <w:tr w14:paraId="4218E57C">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vAlign w:val="center"/>
          </w:tcPr>
          <w:p w14:paraId="226D81DF">
            <w:pPr>
              <w:spacing w:line="280" w:lineRule="exact"/>
              <w:jc w:val="center"/>
              <w:rPr>
                <w:sz w:val="24"/>
              </w:rPr>
            </w:pPr>
            <w:r>
              <w:rPr>
                <w:sz w:val="24"/>
              </w:rPr>
              <w:t>26</w:t>
            </w:r>
          </w:p>
        </w:tc>
        <w:tc>
          <w:tcPr>
            <w:tcW w:w="3957" w:type="dxa"/>
            <w:vAlign w:val="center"/>
          </w:tcPr>
          <w:p w14:paraId="5E1C1051">
            <w:pPr>
              <w:spacing w:line="280" w:lineRule="exact"/>
              <w:rPr>
                <w:sz w:val="24"/>
              </w:rPr>
            </w:pPr>
            <w:r>
              <w:rPr>
                <w:sz w:val="24"/>
              </w:rPr>
              <w:t>异型接口</w:t>
            </w:r>
          </w:p>
        </w:tc>
        <w:tc>
          <w:tcPr>
            <w:tcW w:w="3232" w:type="dxa"/>
            <w:vAlign w:val="center"/>
          </w:tcPr>
          <w:p w14:paraId="75AAD820">
            <w:pPr>
              <w:spacing w:line="280" w:lineRule="exact"/>
              <w:rPr>
                <w:sz w:val="24"/>
              </w:rPr>
            </w:pPr>
            <w:r>
              <w:rPr>
                <w:sz w:val="24"/>
              </w:rPr>
              <w:t>卡式65雄/内扣式65</w:t>
            </w:r>
          </w:p>
        </w:tc>
        <w:tc>
          <w:tcPr>
            <w:tcW w:w="666" w:type="dxa"/>
            <w:vAlign w:val="center"/>
          </w:tcPr>
          <w:p w14:paraId="363248A0">
            <w:pPr>
              <w:spacing w:line="280" w:lineRule="exact"/>
              <w:jc w:val="center"/>
              <w:rPr>
                <w:sz w:val="24"/>
              </w:rPr>
            </w:pPr>
            <w:r>
              <w:rPr>
                <w:sz w:val="24"/>
              </w:rPr>
              <w:t>2件</w:t>
            </w:r>
          </w:p>
        </w:tc>
      </w:tr>
      <w:tr w14:paraId="089234BE">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vAlign w:val="center"/>
          </w:tcPr>
          <w:p w14:paraId="5028AB33">
            <w:pPr>
              <w:spacing w:line="280" w:lineRule="exact"/>
              <w:jc w:val="center"/>
              <w:rPr>
                <w:sz w:val="24"/>
              </w:rPr>
            </w:pPr>
            <w:r>
              <w:rPr>
                <w:sz w:val="24"/>
              </w:rPr>
              <w:t>27</w:t>
            </w:r>
          </w:p>
        </w:tc>
        <w:tc>
          <w:tcPr>
            <w:tcW w:w="3957" w:type="dxa"/>
            <w:vAlign w:val="center"/>
          </w:tcPr>
          <w:p w14:paraId="433CA59C">
            <w:pPr>
              <w:spacing w:line="280" w:lineRule="exact"/>
              <w:rPr>
                <w:sz w:val="24"/>
              </w:rPr>
            </w:pPr>
            <w:r>
              <w:rPr>
                <w:sz w:val="24"/>
              </w:rPr>
              <w:t>集水器</w:t>
            </w:r>
          </w:p>
        </w:tc>
        <w:tc>
          <w:tcPr>
            <w:tcW w:w="3232" w:type="dxa"/>
            <w:vAlign w:val="center"/>
          </w:tcPr>
          <w:p w14:paraId="08AA2299">
            <w:pPr>
              <w:spacing w:line="280" w:lineRule="exact"/>
              <w:rPr>
                <w:sz w:val="24"/>
              </w:rPr>
            </w:pPr>
            <w:r>
              <w:rPr>
                <w:sz w:val="24"/>
              </w:rPr>
              <w:t>150/80×2，卡式接口</w:t>
            </w:r>
          </w:p>
        </w:tc>
        <w:tc>
          <w:tcPr>
            <w:tcW w:w="666" w:type="dxa"/>
            <w:vAlign w:val="center"/>
          </w:tcPr>
          <w:p w14:paraId="01FE01A8">
            <w:pPr>
              <w:spacing w:line="280" w:lineRule="exact"/>
              <w:jc w:val="center"/>
              <w:rPr>
                <w:sz w:val="24"/>
              </w:rPr>
            </w:pPr>
            <w:r>
              <w:rPr>
                <w:sz w:val="24"/>
              </w:rPr>
              <w:t>1件</w:t>
            </w:r>
          </w:p>
        </w:tc>
      </w:tr>
      <w:tr w14:paraId="549070B5">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vAlign w:val="center"/>
          </w:tcPr>
          <w:p w14:paraId="6BFE2508">
            <w:pPr>
              <w:spacing w:line="280" w:lineRule="exact"/>
              <w:jc w:val="center"/>
              <w:rPr>
                <w:sz w:val="24"/>
              </w:rPr>
            </w:pPr>
            <w:r>
              <w:rPr>
                <w:sz w:val="24"/>
              </w:rPr>
              <w:t>28</w:t>
            </w:r>
          </w:p>
        </w:tc>
        <w:tc>
          <w:tcPr>
            <w:tcW w:w="3957" w:type="dxa"/>
            <w:vAlign w:val="center"/>
          </w:tcPr>
          <w:p w14:paraId="0FDF83BC">
            <w:pPr>
              <w:spacing w:line="280" w:lineRule="exact"/>
              <w:rPr>
                <w:sz w:val="24"/>
              </w:rPr>
            </w:pPr>
            <w:r>
              <w:rPr>
                <w:sz w:val="24"/>
              </w:rPr>
              <w:t>水带包布</w:t>
            </w:r>
          </w:p>
        </w:tc>
        <w:tc>
          <w:tcPr>
            <w:tcW w:w="3232" w:type="dxa"/>
            <w:vAlign w:val="center"/>
          </w:tcPr>
          <w:p w14:paraId="0CCD73C7">
            <w:pPr>
              <w:spacing w:line="280" w:lineRule="exact"/>
              <w:rPr>
                <w:bCs/>
                <w:sz w:val="24"/>
              </w:rPr>
            </w:pPr>
          </w:p>
        </w:tc>
        <w:tc>
          <w:tcPr>
            <w:tcW w:w="666" w:type="dxa"/>
            <w:vAlign w:val="center"/>
          </w:tcPr>
          <w:p w14:paraId="40DF60C6">
            <w:pPr>
              <w:spacing w:line="280" w:lineRule="exact"/>
              <w:jc w:val="center"/>
              <w:rPr>
                <w:sz w:val="24"/>
              </w:rPr>
            </w:pPr>
            <w:r>
              <w:rPr>
                <w:sz w:val="24"/>
              </w:rPr>
              <w:t>8件</w:t>
            </w:r>
          </w:p>
        </w:tc>
      </w:tr>
      <w:tr w14:paraId="2CFF0C3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vAlign w:val="center"/>
          </w:tcPr>
          <w:p w14:paraId="4440B55B">
            <w:pPr>
              <w:spacing w:line="280" w:lineRule="exact"/>
              <w:jc w:val="center"/>
              <w:rPr>
                <w:sz w:val="24"/>
              </w:rPr>
            </w:pPr>
            <w:r>
              <w:rPr>
                <w:sz w:val="24"/>
              </w:rPr>
              <w:t>29</w:t>
            </w:r>
          </w:p>
        </w:tc>
        <w:tc>
          <w:tcPr>
            <w:tcW w:w="3957" w:type="dxa"/>
            <w:vAlign w:val="center"/>
          </w:tcPr>
          <w:p w14:paraId="017A4997">
            <w:pPr>
              <w:spacing w:line="280" w:lineRule="exact"/>
              <w:rPr>
                <w:sz w:val="24"/>
              </w:rPr>
            </w:pPr>
            <w:r>
              <w:rPr>
                <w:sz w:val="24"/>
              </w:rPr>
              <w:t>水带挂钩</w:t>
            </w:r>
          </w:p>
        </w:tc>
        <w:tc>
          <w:tcPr>
            <w:tcW w:w="3232" w:type="dxa"/>
            <w:vAlign w:val="center"/>
          </w:tcPr>
          <w:p w14:paraId="4B65DE0D">
            <w:pPr>
              <w:spacing w:line="280" w:lineRule="exact"/>
              <w:rPr>
                <w:bCs/>
                <w:sz w:val="24"/>
              </w:rPr>
            </w:pPr>
          </w:p>
        </w:tc>
        <w:tc>
          <w:tcPr>
            <w:tcW w:w="666" w:type="dxa"/>
            <w:vAlign w:val="center"/>
          </w:tcPr>
          <w:p w14:paraId="1E047B68">
            <w:pPr>
              <w:spacing w:line="280" w:lineRule="exact"/>
              <w:jc w:val="center"/>
              <w:rPr>
                <w:sz w:val="24"/>
              </w:rPr>
            </w:pPr>
            <w:r>
              <w:rPr>
                <w:sz w:val="24"/>
              </w:rPr>
              <w:t>8件</w:t>
            </w:r>
          </w:p>
        </w:tc>
      </w:tr>
      <w:tr w14:paraId="7CDB86F5">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vAlign w:val="center"/>
          </w:tcPr>
          <w:p w14:paraId="4F836B3F">
            <w:pPr>
              <w:spacing w:line="280" w:lineRule="exact"/>
              <w:jc w:val="center"/>
              <w:rPr>
                <w:sz w:val="24"/>
              </w:rPr>
            </w:pPr>
            <w:r>
              <w:rPr>
                <w:sz w:val="24"/>
              </w:rPr>
              <w:t>30</w:t>
            </w:r>
          </w:p>
        </w:tc>
        <w:tc>
          <w:tcPr>
            <w:tcW w:w="3957" w:type="dxa"/>
            <w:vAlign w:val="center"/>
          </w:tcPr>
          <w:p w14:paraId="7FB6399B">
            <w:pPr>
              <w:spacing w:line="280" w:lineRule="exact"/>
              <w:rPr>
                <w:sz w:val="24"/>
              </w:rPr>
            </w:pPr>
            <w:r>
              <w:rPr>
                <w:sz w:val="24"/>
              </w:rPr>
              <w:t>水带桥</w:t>
            </w:r>
          </w:p>
        </w:tc>
        <w:tc>
          <w:tcPr>
            <w:tcW w:w="3232" w:type="dxa"/>
            <w:vAlign w:val="center"/>
          </w:tcPr>
          <w:p w14:paraId="0CCCFAD4">
            <w:pPr>
              <w:spacing w:line="280" w:lineRule="exact"/>
              <w:rPr>
                <w:bCs/>
                <w:sz w:val="24"/>
              </w:rPr>
            </w:pPr>
          </w:p>
        </w:tc>
        <w:tc>
          <w:tcPr>
            <w:tcW w:w="666" w:type="dxa"/>
            <w:vAlign w:val="center"/>
          </w:tcPr>
          <w:p w14:paraId="2EBF52E2">
            <w:pPr>
              <w:spacing w:line="280" w:lineRule="exact"/>
              <w:jc w:val="center"/>
              <w:rPr>
                <w:sz w:val="24"/>
              </w:rPr>
            </w:pPr>
            <w:r>
              <w:rPr>
                <w:sz w:val="24"/>
              </w:rPr>
              <w:t>2副</w:t>
            </w:r>
          </w:p>
        </w:tc>
      </w:tr>
      <w:tr w14:paraId="20DE100E">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667" w:type="dxa"/>
          </w:tcPr>
          <w:p w14:paraId="0CD56390">
            <w:pPr>
              <w:spacing w:line="280" w:lineRule="exact"/>
              <w:jc w:val="center"/>
              <w:rPr>
                <w:sz w:val="24"/>
              </w:rPr>
            </w:pPr>
            <w:r>
              <w:rPr>
                <w:rFonts w:hint="eastAsia"/>
                <w:sz w:val="24"/>
              </w:rPr>
              <w:t>31</w:t>
            </w:r>
          </w:p>
        </w:tc>
        <w:tc>
          <w:tcPr>
            <w:tcW w:w="3957" w:type="dxa"/>
          </w:tcPr>
          <w:p w14:paraId="715936D8">
            <w:pPr>
              <w:spacing w:line="280" w:lineRule="exact"/>
              <w:rPr>
                <w:sz w:val="24"/>
              </w:rPr>
            </w:pPr>
            <w:r>
              <w:rPr>
                <w:rFonts w:hint="eastAsia"/>
                <w:sz w:val="24"/>
              </w:rPr>
              <w:t>牵引吊装带</w:t>
            </w:r>
          </w:p>
        </w:tc>
        <w:tc>
          <w:tcPr>
            <w:tcW w:w="3232" w:type="dxa"/>
          </w:tcPr>
          <w:p w14:paraId="0699EAC4">
            <w:pPr>
              <w:spacing w:line="280" w:lineRule="exact"/>
              <w:rPr>
                <w:sz w:val="24"/>
              </w:rPr>
            </w:pPr>
            <w:r>
              <w:rPr>
                <w:rFonts w:hint="eastAsia"/>
                <w:sz w:val="24"/>
              </w:rPr>
              <w:t>10T，6m</w:t>
            </w:r>
          </w:p>
        </w:tc>
        <w:tc>
          <w:tcPr>
            <w:tcW w:w="666" w:type="dxa"/>
          </w:tcPr>
          <w:p w14:paraId="59D02310">
            <w:pPr>
              <w:spacing w:line="280" w:lineRule="exact"/>
              <w:jc w:val="center"/>
              <w:rPr>
                <w:sz w:val="24"/>
              </w:rPr>
            </w:pPr>
            <w:r>
              <w:rPr>
                <w:rFonts w:hint="eastAsia"/>
                <w:sz w:val="24"/>
              </w:rPr>
              <w:t>2条</w:t>
            </w:r>
          </w:p>
        </w:tc>
      </w:tr>
    </w:tbl>
    <w:p w14:paraId="021AAA81">
      <w:pPr>
        <w:spacing w:line="500" w:lineRule="exact"/>
        <w:rPr>
          <w:rFonts w:hint="eastAsia" w:ascii="方正仿宋_GBK" w:hAnsi="宋体" w:eastAsia="方正仿宋_GBK"/>
          <w:bCs/>
          <w:sz w:val="24"/>
        </w:rPr>
      </w:pPr>
    </w:p>
    <w:p w14:paraId="540BB9EE">
      <w:pPr>
        <w:spacing w:line="500" w:lineRule="exact"/>
        <w:rPr>
          <w:rFonts w:hint="eastAsia" w:ascii="方正仿宋_GBK" w:hAnsi="方正仿宋_GBK" w:eastAsia="方正仿宋_GBK" w:cs="方正仿宋_GBK"/>
          <w:sz w:val="24"/>
        </w:rPr>
      </w:pPr>
    </w:p>
    <w:p w14:paraId="151FB710">
      <w:pPr>
        <w:spacing w:line="500" w:lineRule="exact"/>
        <w:rPr>
          <w:rFonts w:hint="eastAsia" w:ascii="方正仿宋_GBK" w:hAnsi="宋体" w:eastAsia="方正仿宋_GBK"/>
          <w:sz w:val="24"/>
        </w:rPr>
      </w:pPr>
    </w:p>
    <w:p w14:paraId="2D6063E7">
      <w:pPr>
        <w:spacing w:line="500" w:lineRule="exact"/>
        <w:rPr>
          <w:rFonts w:hint="eastAsia" w:ascii="方正仿宋_GBK" w:hAnsi="宋体" w:eastAsia="方正仿宋_GBK"/>
          <w:sz w:val="24"/>
        </w:rPr>
      </w:pPr>
    </w:p>
    <w:p w14:paraId="3B6317DA">
      <w:pPr>
        <w:widowControl/>
        <w:jc w:val="left"/>
        <w:rPr>
          <w:rFonts w:hint="eastAsia" w:ascii="等线 Light" w:hAnsi="等线 Light" w:eastAsia="方正仿宋_GBK"/>
          <w:b/>
          <w:bCs/>
          <w:sz w:val="24"/>
          <w:szCs w:val="32"/>
        </w:rPr>
      </w:pPr>
      <w:r>
        <w:rPr>
          <w:rFonts w:hint="eastAsia"/>
        </w:rPr>
        <w:br w:type="page"/>
      </w:r>
    </w:p>
    <w:p w14:paraId="2B55D6FD">
      <w:pPr>
        <w:pStyle w:val="2"/>
      </w:pPr>
      <w:r>
        <w:rPr>
          <w:rFonts w:hint="eastAsia"/>
        </w:rPr>
        <w:t>7、中型泡沫消防车</w:t>
      </w:r>
    </w:p>
    <w:p w14:paraId="3C36257C">
      <w:pPr>
        <w:spacing w:line="500" w:lineRule="exact"/>
        <w:rPr>
          <w:rFonts w:hint="eastAsia" w:ascii="方正仿宋_GBK" w:hAnsi="宋体" w:eastAsia="方正仿宋_GBK"/>
          <w:sz w:val="24"/>
        </w:rPr>
      </w:pPr>
      <w:r>
        <w:rPr>
          <w:rFonts w:hint="eastAsia" w:ascii="方正仿宋_GBK" w:hAnsi="宋体" w:eastAsia="方正仿宋_GBK"/>
          <w:sz w:val="24"/>
        </w:rPr>
        <w:t>1.符合《消防车 第1部分：通用技术条件》（GB 7956.1-2014）和《消防车 第3部分：泡沫消防车》（GB 7956.3-2014）标准。</w:t>
      </w:r>
    </w:p>
    <w:p w14:paraId="786BF409">
      <w:pPr>
        <w:spacing w:line="500" w:lineRule="exact"/>
        <w:rPr>
          <w:rFonts w:hint="eastAsia" w:ascii="方正仿宋_GBK" w:hAnsi="宋体" w:eastAsia="方正仿宋_GBK"/>
          <w:sz w:val="24"/>
        </w:rPr>
      </w:pPr>
      <w:r>
        <w:rPr>
          <w:rFonts w:hint="eastAsia" w:ascii="方正仿宋_GBK" w:hAnsi="宋体" w:eastAsia="方正仿宋_GBK"/>
          <w:sz w:val="24"/>
        </w:rPr>
        <w:t>2.整车</w:t>
      </w:r>
    </w:p>
    <w:p w14:paraId="607DE3D8">
      <w:pPr>
        <w:spacing w:line="500" w:lineRule="exact"/>
        <w:rPr>
          <w:rFonts w:hint="eastAsia" w:ascii="方正仿宋_GBK" w:hAnsi="宋体" w:eastAsia="方正仿宋_GBK"/>
          <w:sz w:val="24"/>
        </w:rPr>
      </w:pPr>
      <w:r>
        <w:rPr>
          <w:rFonts w:hint="eastAsia" w:ascii="方正仿宋_GBK" w:hAnsi="宋体" w:eastAsia="方正仿宋_GBK"/>
          <w:sz w:val="24"/>
        </w:rPr>
        <w:t>2.1.外形尺寸：长×宽×高≤8700mm×2550mm×3700mm。</w:t>
      </w:r>
    </w:p>
    <w:p w14:paraId="589AC8EF">
      <w:pPr>
        <w:spacing w:line="500" w:lineRule="exact"/>
        <w:rPr>
          <w:rFonts w:hint="eastAsia" w:ascii="方正仿宋_GBK" w:hAnsi="宋体" w:eastAsia="方正仿宋_GBK"/>
          <w:sz w:val="24"/>
        </w:rPr>
      </w:pPr>
      <w:r>
        <w:rPr>
          <w:rFonts w:hint="eastAsia" w:ascii="方正仿宋_GBK" w:hAnsi="宋体" w:eastAsia="方正仿宋_GBK"/>
          <w:sz w:val="24"/>
        </w:rPr>
        <w:t>2.2.满载总质量：≤18000kg。</w:t>
      </w:r>
    </w:p>
    <w:p w14:paraId="451B4F24">
      <w:pPr>
        <w:spacing w:line="500" w:lineRule="exact"/>
        <w:rPr>
          <w:rFonts w:hint="eastAsia" w:ascii="方正仿宋_GBK" w:hAnsi="宋体" w:eastAsia="方正仿宋_GBK"/>
          <w:sz w:val="24"/>
        </w:rPr>
      </w:pPr>
      <w:r>
        <w:rPr>
          <w:rFonts w:hint="eastAsia" w:ascii="方正仿宋_GBK" w:hAnsi="宋体" w:eastAsia="方正仿宋_GBK"/>
          <w:sz w:val="24"/>
        </w:rPr>
        <w:t>2.3.比功率：≥12kW/t。</w:t>
      </w:r>
    </w:p>
    <w:p w14:paraId="43B7FB82">
      <w:pPr>
        <w:spacing w:line="500" w:lineRule="exact"/>
        <w:rPr>
          <w:rFonts w:hint="eastAsia" w:ascii="方正仿宋_GBK" w:hAnsi="宋体" w:eastAsia="方正仿宋_GBK"/>
          <w:sz w:val="24"/>
        </w:rPr>
      </w:pPr>
      <w:r>
        <w:rPr>
          <w:rFonts w:hint="eastAsia" w:ascii="方正仿宋_GBK" w:hAnsi="宋体" w:eastAsia="方正仿宋_GBK"/>
          <w:sz w:val="24"/>
        </w:rPr>
        <w:t>3.底盘</w:t>
      </w:r>
    </w:p>
    <w:p w14:paraId="0438857E">
      <w:pPr>
        <w:spacing w:line="500" w:lineRule="exact"/>
        <w:rPr>
          <w:rFonts w:hint="eastAsia" w:ascii="方正仿宋_GBK" w:hAnsi="宋体" w:eastAsia="方正仿宋_GBK"/>
          <w:sz w:val="24"/>
        </w:rPr>
      </w:pPr>
      <w:r>
        <w:rPr>
          <w:rFonts w:hint="eastAsia" w:ascii="方正仿宋_GBK" w:hAnsi="宋体" w:eastAsia="方正仿宋_GBK"/>
          <w:sz w:val="24"/>
        </w:rPr>
        <w:t>3.1.参照或相当于奔驰、曼、斯堪尼亚、沃尔沃等品牌，驾驶室为原厂改装。</w:t>
      </w:r>
    </w:p>
    <w:p w14:paraId="50E0642D">
      <w:pPr>
        <w:spacing w:line="500" w:lineRule="exact"/>
        <w:rPr>
          <w:rFonts w:hint="eastAsia" w:ascii="方正仿宋_GBK" w:hAnsi="宋体" w:eastAsia="方正仿宋_GBK"/>
          <w:sz w:val="24"/>
        </w:rPr>
      </w:pPr>
      <w:r>
        <w:rPr>
          <w:rFonts w:hint="eastAsia" w:ascii="方正仿宋_GBK" w:hAnsi="宋体" w:eastAsia="方正仿宋_GBK"/>
          <w:sz w:val="24"/>
        </w:rPr>
        <w:t>3.2.驱动型式：4×2。</w:t>
      </w:r>
    </w:p>
    <w:p w14:paraId="0765EF65">
      <w:pPr>
        <w:spacing w:line="500" w:lineRule="exact"/>
        <w:rPr>
          <w:rFonts w:hint="eastAsia" w:ascii="方正仿宋_GBK" w:hAnsi="宋体" w:eastAsia="方正仿宋_GBK"/>
          <w:sz w:val="24"/>
        </w:rPr>
      </w:pPr>
      <w:r>
        <w:rPr>
          <w:rFonts w:hint="eastAsia" w:ascii="方正仿宋_GBK" w:hAnsi="宋体" w:eastAsia="方正仿宋_GBK"/>
          <w:sz w:val="24"/>
        </w:rPr>
        <w:t>3.3.发动机额定功率：≥210kw。</w:t>
      </w:r>
    </w:p>
    <w:p w14:paraId="6C9DA724">
      <w:pPr>
        <w:spacing w:line="500" w:lineRule="exact"/>
        <w:rPr>
          <w:rFonts w:hint="eastAsia" w:ascii="方正仿宋_GBK" w:hAnsi="宋体" w:eastAsia="方正仿宋_GBK"/>
          <w:sz w:val="24"/>
        </w:rPr>
      </w:pPr>
      <w:r>
        <w:rPr>
          <w:rFonts w:hint="eastAsia" w:ascii="方正仿宋_GBK" w:hAnsi="宋体" w:eastAsia="方正仿宋_GBK"/>
          <w:sz w:val="24"/>
        </w:rPr>
        <w:t>3.4.车辆限速：≤90km/h。</w:t>
      </w:r>
    </w:p>
    <w:p w14:paraId="77220BC8">
      <w:pPr>
        <w:spacing w:line="500" w:lineRule="exact"/>
        <w:rPr>
          <w:rFonts w:hint="eastAsia" w:ascii="方正仿宋_GBK" w:hAnsi="宋体" w:eastAsia="方正仿宋_GBK"/>
          <w:sz w:val="24"/>
        </w:rPr>
      </w:pPr>
      <w:r>
        <w:rPr>
          <w:rFonts w:hint="eastAsia" w:ascii="方正仿宋_GBK" w:hAnsi="宋体" w:eastAsia="方正仿宋_GBK"/>
          <w:sz w:val="24"/>
        </w:rPr>
        <w:t>3.5.轴距：≤4600mm。</w:t>
      </w:r>
    </w:p>
    <w:p w14:paraId="702AF3A9">
      <w:pPr>
        <w:spacing w:line="500" w:lineRule="exact"/>
        <w:rPr>
          <w:rFonts w:hint="eastAsia" w:ascii="方正仿宋_GBK" w:hAnsi="宋体" w:eastAsia="方正仿宋_GBK"/>
          <w:sz w:val="24"/>
        </w:rPr>
      </w:pPr>
      <w:r>
        <w:rPr>
          <w:rFonts w:hint="eastAsia" w:ascii="方正仿宋_GBK" w:hAnsi="宋体" w:eastAsia="方正仿宋_GBK"/>
          <w:sz w:val="24"/>
        </w:rPr>
        <w:t>★3.6.排放标准：国六。</w:t>
      </w:r>
    </w:p>
    <w:p w14:paraId="3AD28BE9">
      <w:pPr>
        <w:spacing w:line="500" w:lineRule="exact"/>
        <w:rPr>
          <w:rFonts w:hint="eastAsia" w:ascii="方正仿宋_GBK" w:hAnsi="宋体" w:eastAsia="方正仿宋_GBK"/>
          <w:sz w:val="24"/>
        </w:rPr>
      </w:pPr>
      <w:r>
        <w:rPr>
          <w:rFonts w:hint="eastAsia" w:ascii="方正仿宋_GBK" w:hAnsi="宋体" w:eastAsia="方正仿宋_GBK"/>
          <w:sz w:val="24"/>
        </w:rPr>
        <w:t>3.7.轮胎：原厂标准配置，备用轮胎每型号、每花纹各1个，子午线钢丝型。转向轮加装爆胎应急安全装置。</w:t>
      </w:r>
    </w:p>
    <w:p w14:paraId="3A4E4AAD">
      <w:pPr>
        <w:spacing w:line="500" w:lineRule="exact"/>
        <w:rPr>
          <w:rFonts w:hint="eastAsia" w:ascii="方正仿宋_GBK" w:hAnsi="宋体" w:eastAsia="方正仿宋_GBK"/>
          <w:sz w:val="24"/>
        </w:rPr>
      </w:pPr>
      <w:r>
        <w:rPr>
          <w:rFonts w:hint="eastAsia" w:ascii="方正仿宋_GBK" w:hAnsi="宋体" w:eastAsia="方正仿宋_GBK"/>
          <w:sz w:val="24"/>
        </w:rPr>
        <w:t>3.8.牌照托架：在车后无遮挡位置预留1个，尺寸≥480mm×140mm，牌照架预留四个牌照固定孔位，具备牌照照明灯。</w:t>
      </w:r>
    </w:p>
    <w:p w14:paraId="6893B14D">
      <w:pPr>
        <w:spacing w:line="500" w:lineRule="exact"/>
        <w:rPr>
          <w:rFonts w:hint="eastAsia" w:ascii="方正仿宋_GBK" w:hAnsi="宋体" w:eastAsia="方正仿宋_GBK"/>
          <w:sz w:val="24"/>
        </w:rPr>
      </w:pPr>
      <w:r>
        <w:rPr>
          <w:rFonts w:hint="eastAsia" w:ascii="方正仿宋_GBK" w:hAnsi="宋体" w:eastAsia="方正仿宋_GBK"/>
          <w:sz w:val="24"/>
        </w:rPr>
        <w:t>3.9.电气：蓄电池安装部位合理，更换方便。</w:t>
      </w:r>
    </w:p>
    <w:p w14:paraId="0505CABE">
      <w:pPr>
        <w:spacing w:line="500" w:lineRule="exact"/>
        <w:rPr>
          <w:rFonts w:hint="eastAsia" w:ascii="方正仿宋_GBK" w:hAnsi="宋体" w:eastAsia="方正仿宋_GBK"/>
          <w:sz w:val="24"/>
        </w:rPr>
      </w:pPr>
      <w:r>
        <w:rPr>
          <w:rFonts w:hint="eastAsia" w:ascii="方正仿宋_GBK" w:hAnsi="宋体" w:eastAsia="方正仿宋_GBK"/>
          <w:sz w:val="24"/>
        </w:rPr>
        <w:t>3.10.蓄电池安装部位合理，更换方便。滤芯等易耗件方便更换。空滤及进气管、排气管等部件适当提高安装位置，做到防水防淹。</w:t>
      </w:r>
    </w:p>
    <w:p w14:paraId="4A3F807D">
      <w:pPr>
        <w:spacing w:line="500" w:lineRule="exact"/>
        <w:rPr>
          <w:rFonts w:hint="eastAsia" w:ascii="方正仿宋_GBK" w:hAnsi="宋体" w:eastAsia="方正仿宋_GBK"/>
          <w:sz w:val="24"/>
        </w:rPr>
      </w:pPr>
      <w:r>
        <w:rPr>
          <w:rFonts w:hint="eastAsia" w:ascii="方正仿宋_GBK" w:hAnsi="宋体" w:eastAsia="方正仿宋_GBK"/>
          <w:sz w:val="24"/>
        </w:rPr>
        <w:t>◆3.11.变速箱形式：可实现自动换挡行驶。</w:t>
      </w:r>
    </w:p>
    <w:p w14:paraId="01310E5C">
      <w:pPr>
        <w:spacing w:line="500" w:lineRule="exact"/>
        <w:rPr>
          <w:rFonts w:hint="eastAsia" w:ascii="方正仿宋_GBK" w:hAnsi="宋体" w:eastAsia="方正仿宋_GBK"/>
          <w:sz w:val="24"/>
        </w:rPr>
      </w:pPr>
      <w:r>
        <w:rPr>
          <w:rFonts w:hint="eastAsia" w:ascii="方正仿宋_GBK" w:hAnsi="宋体" w:eastAsia="方正仿宋_GBK"/>
          <w:sz w:val="24"/>
        </w:rPr>
        <w:t>◆3.12.制动系统：具备自动紧急刹车系统（AEB）、防抱死制动系统（ABS）、电控制动系统（EBS）、驱动防滑系统（ASR）、电子车身稳定系统（ESP）和排气制动等。前轮盘式制动。</w:t>
      </w:r>
    </w:p>
    <w:p w14:paraId="520095D2">
      <w:pPr>
        <w:spacing w:line="500" w:lineRule="exact"/>
        <w:rPr>
          <w:rFonts w:hint="eastAsia" w:ascii="方正仿宋_GBK" w:hAnsi="宋体" w:eastAsia="方正仿宋_GBK"/>
          <w:sz w:val="24"/>
        </w:rPr>
      </w:pPr>
      <w:r>
        <w:rPr>
          <w:rFonts w:hint="eastAsia" w:ascii="方正仿宋_GBK" w:hAnsi="宋体" w:eastAsia="方正仿宋_GBK"/>
          <w:sz w:val="24"/>
        </w:rPr>
        <w:t>4.驾驶室</w:t>
      </w:r>
    </w:p>
    <w:p w14:paraId="7B806E2E">
      <w:pPr>
        <w:spacing w:line="500" w:lineRule="exact"/>
        <w:rPr>
          <w:rFonts w:hint="eastAsia" w:ascii="方正仿宋_GBK" w:hAnsi="宋体" w:eastAsia="方正仿宋_GBK"/>
          <w:sz w:val="24"/>
        </w:rPr>
      </w:pPr>
      <w:r>
        <w:rPr>
          <w:rFonts w:hint="eastAsia" w:ascii="方正仿宋_GBK" w:hAnsi="宋体" w:eastAsia="方正仿宋_GBK"/>
          <w:sz w:val="24"/>
        </w:rPr>
        <w:t>4.1.结构：原装双排座驾驶室，原装双液压缸，四开门，全钢结构，液压翻转驾驶室，电动液压泵；</w:t>
      </w:r>
    </w:p>
    <w:p w14:paraId="40DDCE4A">
      <w:pPr>
        <w:spacing w:line="500" w:lineRule="exact"/>
        <w:rPr>
          <w:rFonts w:hint="eastAsia" w:ascii="方正仿宋_GBK" w:hAnsi="宋体" w:eastAsia="方正仿宋_GBK"/>
          <w:sz w:val="24"/>
        </w:rPr>
      </w:pPr>
      <w:r>
        <w:rPr>
          <w:rFonts w:hint="eastAsia" w:ascii="方正仿宋_GBK" w:hAnsi="宋体" w:eastAsia="方正仿宋_GBK"/>
          <w:sz w:val="24"/>
        </w:rPr>
        <w:t>4.2.座位设置：乘员≥6人。后排座椅可自动翻转，加装9L空气呼吸器固定架4套（模具制作）、座椅4个，座椅下可放入4具9L空气呼吸器备用瓶。翻转座椅支撑立柱横截面积≥150mm2，弹簧选用高应力弹簧，2000N拉力下20000次拉伸不变形，确保坚固，不易变形，安放空呼器后留够40cm以上进深，坐垫采用高密度乳胶内芯，皮革包裹，耐磨、结实。主副驾驶座椅装有三点式安全带，翻转座椅带三点式安全带；</w:t>
      </w:r>
    </w:p>
    <w:p w14:paraId="183FBF02">
      <w:pPr>
        <w:spacing w:line="500" w:lineRule="exact"/>
        <w:rPr>
          <w:rFonts w:hint="eastAsia" w:ascii="方正仿宋_GBK" w:hAnsi="宋体" w:eastAsia="方正仿宋_GBK"/>
          <w:sz w:val="24"/>
        </w:rPr>
      </w:pPr>
      <w:r>
        <w:rPr>
          <w:rFonts w:hint="eastAsia" w:ascii="方正仿宋_GBK" w:hAnsi="宋体" w:eastAsia="方正仿宋_GBK"/>
          <w:sz w:val="24"/>
        </w:rPr>
        <w:t>4.3.电动升降车窗；乘员室内所有栏杆、扶手、内衬都应软化处理。设置方便消防员上下的脚踏板，踏板站立面有防滑措施。</w:t>
      </w:r>
    </w:p>
    <w:p w14:paraId="608F6633">
      <w:pPr>
        <w:spacing w:line="500" w:lineRule="exact"/>
        <w:rPr>
          <w:rFonts w:hint="eastAsia" w:ascii="方正仿宋_GBK" w:hAnsi="宋体" w:eastAsia="方正仿宋_GBK"/>
          <w:sz w:val="24"/>
        </w:rPr>
      </w:pPr>
      <w:r>
        <w:rPr>
          <w:rFonts w:hint="eastAsia" w:ascii="方正仿宋_GBK" w:hAnsi="宋体" w:eastAsia="方正仿宋_GBK"/>
          <w:sz w:val="24"/>
        </w:rPr>
        <w:t>4.4.设备：顶部安装有长排警灯。带冷暖空调、数字收音机及多媒体功能，倒车雷达、360°行车影像，行车记录仪、气喇叭、可电动调节的左2右4后视镜；除原车设备外，中间设置操作仪表板，控制水泵系统及电器照明、加装有取力器控制开关及指示灯、警灯、≥100W的警报器、爆闪灯开关；</w:t>
      </w:r>
    </w:p>
    <w:p w14:paraId="78508E63">
      <w:pPr>
        <w:spacing w:line="500" w:lineRule="exact"/>
        <w:rPr>
          <w:rFonts w:hint="eastAsia" w:ascii="方正仿宋_GBK" w:hAnsi="宋体" w:eastAsia="方正仿宋_GBK"/>
          <w:sz w:val="24"/>
        </w:rPr>
      </w:pPr>
      <w:r>
        <w:rPr>
          <w:rFonts w:hint="eastAsia" w:ascii="方正仿宋_GBK" w:hAnsi="宋体" w:eastAsia="方正仿宋_GBK"/>
          <w:sz w:val="24"/>
        </w:rPr>
        <w:t>4.5.预留北斗卫星定位系统、计算机、车载集群电台的电源接口和安装位置。</w:t>
      </w:r>
    </w:p>
    <w:p w14:paraId="45736054">
      <w:pPr>
        <w:spacing w:line="500" w:lineRule="exact"/>
        <w:rPr>
          <w:rFonts w:hint="eastAsia" w:ascii="方正仿宋_GBK" w:hAnsi="宋体" w:eastAsia="方正仿宋_GBK"/>
          <w:sz w:val="24"/>
        </w:rPr>
      </w:pPr>
      <w:r>
        <w:rPr>
          <w:rFonts w:hint="eastAsia" w:ascii="方正仿宋_GBK" w:hAnsi="宋体" w:eastAsia="方正仿宋_GBK"/>
          <w:sz w:val="24"/>
        </w:rPr>
        <w:t>4.6.铺设驾驶室地面保护地革，主、副驾驶座加装上红下蓝消防元素的可拆洗的座套，靠背中间印黄色“天津消防”字样，材质舒适、耐磨、美观。</w:t>
      </w:r>
    </w:p>
    <w:p w14:paraId="764353CC">
      <w:pPr>
        <w:spacing w:line="500" w:lineRule="exact"/>
        <w:rPr>
          <w:rFonts w:hint="eastAsia" w:ascii="方正仿宋_GBK" w:hAnsi="宋体" w:eastAsia="方正仿宋_GBK"/>
          <w:sz w:val="24"/>
        </w:rPr>
      </w:pPr>
      <w:r>
        <w:rPr>
          <w:rFonts w:hint="eastAsia" w:ascii="方正仿宋_GBK" w:hAnsi="宋体" w:eastAsia="方正仿宋_GBK"/>
          <w:sz w:val="24"/>
        </w:rPr>
        <w:t>4.7.驾驶室内合适位置具有底盘和整车的铭牌。</w:t>
      </w:r>
    </w:p>
    <w:p w14:paraId="0FF2BEC9">
      <w:pPr>
        <w:spacing w:line="500" w:lineRule="exact"/>
        <w:rPr>
          <w:rFonts w:hint="eastAsia" w:ascii="方正仿宋_GBK" w:hAnsi="宋体" w:eastAsia="方正仿宋_GBK"/>
          <w:sz w:val="24"/>
        </w:rPr>
      </w:pPr>
      <w:r>
        <w:rPr>
          <w:rFonts w:hint="eastAsia" w:ascii="方正仿宋_GBK" w:hAnsi="宋体" w:eastAsia="方正仿宋_GBK"/>
          <w:sz w:val="24"/>
        </w:rPr>
        <w:t>5.液罐</w:t>
      </w:r>
    </w:p>
    <w:p w14:paraId="6E8DDA4B">
      <w:pPr>
        <w:spacing w:line="500" w:lineRule="exact"/>
        <w:rPr>
          <w:rFonts w:hint="eastAsia" w:ascii="方正仿宋_GBK" w:hAnsi="宋体" w:eastAsia="方正仿宋_GBK"/>
          <w:sz w:val="24"/>
        </w:rPr>
      </w:pPr>
      <w:r>
        <w:rPr>
          <w:rFonts w:hint="eastAsia" w:ascii="方正仿宋_GBK" w:hAnsi="宋体" w:eastAsia="方正仿宋_GBK"/>
          <w:sz w:val="24"/>
        </w:rPr>
        <w:t>5.1.容量：水罐≥4000L，泡沫罐≥2000L。</w:t>
      </w:r>
    </w:p>
    <w:p w14:paraId="52FC4EB4">
      <w:pPr>
        <w:spacing w:line="500" w:lineRule="exact"/>
        <w:rPr>
          <w:rFonts w:hint="eastAsia" w:ascii="方正仿宋_GBK" w:hAnsi="宋体" w:eastAsia="方正仿宋_GBK"/>
          <w:sz w:val="24"/>
        </w:rPr>
      </w:pPr>
      <w:r>
        <w:rPr>
          <w:rFonts w:hint="eastAsia" w:ascii="方正仿宋_GBK" w:hAnsi="宋体" w:eastAsia="方正仿宋_GBK"/>
          <w:sz w:val="24"/>
        </w:rPr>
        <w:t>5.2.材质：耐腐蚀材料，免维护，纵横防荡板厚度均≥3mm。</w:t>
      </w:r>
    </w:p>
    <w:p w14:paraId="3464391E">
      <w:pPr>
        <w:spacing w:line="500" w:lineRule="exact"/>
        <w:rPr>
          <w:rFonts w:hint="eastAsia" w:ascii="方正仿宋_GBK" w:hAnsi="宋体" w:eastAsia="方正仿宋_GBK"/>
          <w:sz w:val="24"/>
        </w:rPr>
      </w:pPr>
      <w:r>
        <w:rPr>
          <w:rFonts w:hint="eastAsia" w:ascii="方正仿宋_GBK" w:hAnsi="宋体" w:eastAsia="方正仿宋_GBK"/>
          <w:sz w:val="24"/>
        </w:rPr>
        <w:t>5.3.设备：</w:t>
      </w:r>
    </w:p>
    <w:p w14:paraId="03EFF2B1">
      <w:pPr>
        <w:spacing w:line="500" w:lineRule="exact"/>
        <w:rPr>
          <w:rFonts w:hint="eastAsia" w:ascii="方正仿宋_GBK" w:hAnsi="宋体" w:eastAsia="方正仿宋_GBK"/>
          <w:sz w:val="24"/>
        </w:rPr>
      </w:pPr>
      <w:r>
        <w:rPr>
          <w:rFonts w:hint="eastAsia" w:ascii="方正仿宋_GBK" w:hAnsi="宋体" w:eastAsia="方正仿宋_GBK"/>
          <w:sz w:val="24"/>
        </w:rPr>
        <w:t>5.3.1. 2个人孔；2个溢流/卸压装置；2个液位传感器；1个泡沫罐放余液口，1个水罐放余水口。1个可泄压的入口孔（≥450mm）。</w:t>
      </w:r>
    </w:p>
    <w:p w14:paraId="273E2C05">
      <w:pPr>
        <w:spacing w:line="500" w:lineRule="exact"/>
        <w:rPr>
          <w:rFonts w:hint="eastAsia" w:ascii="方正仿宋_GBK" w:hAnsi="宋体" w:eastAsia="方正仿宋_GBK"/>
          <w:sz w:val="24"/>
        </w:rPr>
      </w:pPr>
      <w:r>
        <w:rPr>
          <w:rFonts w:hint="eastAsia" w:ascii="方正仿宋_GBK" w:hAnsi="宋体" w:eastAsia="方正仿宋_GBK"/>
          <w:sz w:val="24"/>
        </w:rPr>
        <w:t>5.3.2.液位指示器≥2个。</w:t>
      </w:r>
    </w:p>
    <w:p w14:paraId="172B8CBE">
      <w:pPr>
        <w:spacing w:line="500" w:lineRule="exact"/>
        <w:rPr>
          <w:rFonts w:hint="eastAsia" w:ascii="方正仿宋_GBK" w:hAnsi="宋体" w:eastAsia="方正仿宋_GBK"/>
          <w:sz w:val="24"/>
        </w:rPr>
      </w:pPr>
      <w:r>
        <w:rPr>
          <w:rFonts w:hint="eastAsia" w:ascii="方正仿宋_GBK" w:hAnsi="宋体" w:eastAsia="方正仿宋_GBK"/>
          <w:sz w:val="24"/>
        </w:rPr>
        <w:t>5.3.3水泵与水罐之间加装过滤网。</w:t>
      </w:r>
    </w:p>
    <w:p w14:paraId="7CC30F17">
      <w:pPr>
        <w:spacing w:line="500" w:lineRule="exact"/>
        <w:rPr>
          <w:rFonts w:hint="eastAsia" w:ascii="方正仿宋_GBK" w:hAnsi="宋体" w:eastAsia="方正仿宋_GBK"/>
          <w:sz w:val="24"/>
        </w:rPr>
      </w:pPr>
      <w:r>
        <w:rPr>
          <w:rFonts w:hint="eastAsia" w:ascii="方正仿宋_GBK" w:hAnsi="宋体" w:eastAsia="方正仿宋_GBK"/>
          <w:sz w:val="24"/>
        </w:rPr>
        <w:t>5.3.4.各罐设有呼吸阀应保证消防车使用时罐内不会产生真空。</w:t>
      </w:r>
    </w:p>
    <w:p w14:paraId="6226DCCA">
      <w:pPr>
        <w:spacing w:line="500" w:lineRule="exact"/>
        <w:rPr>
          <w:rFonts w:hint="eastAsia" w:ascii="方正仿宋_GBK" w:hAnsi="宋体" w:eastAsia="方正仿宋_GBK"/>
          <w:sz w:val="24"/>
        </w:rPr>
      </w:pPr>
      <w:r>
        <w:rPr>
          <w:rFonts w:hint="eastAsia" w:ascii="方正仿宋_GBK" w:hAnsi="宋体" w:eastAsia="方正仿宋_GBK"/>
          <w:sz w:val="24"/>
        </w:rPr>
        <w:t>6.取力器</w:t>
      </w:r>
    </w:p>
    <w:p w14:paraId="07F11FE8">
      <w:pPr>
        <w:spacing w:line="500" w:lineRule="exact"/>
        <w:rPr>
          <w:rFonts w:hint="eastAsia" w:ascii="方正仿宋_GBK" w:hAnsi="宋体" w:eastAsia="方正仿宋_GBK"/>
          <w:sz w:val="24"/>
        </w:rPr>
      </w:pPr>
      <w:r>
        <w:rPr>
          <w:rFonts w:hint="eastAsia" w:ascii="方正仿宋_GBK" w:hAnsi="宋体" w:eastAsia="方正仿宋_GBK"/>
          <w:sz w:val="24"/>
        </w:rPr>
        <w:t>6.1.型式：原车自带取力器。</w:t>
      </w:r>
    </w:p>
    <w:p w14:paraId="4861B7AF">
      <w:pPr>
        <w:spacing w:line="500" w:lineRule="exact"/>
        <w:rPr>
          <w:rFonts w:hint="eastAsia" w:ascii="方正仿宋_GBK" w:hAnsi="宋体" w:eastAsia="方正仿宋_GBK"/>
          <w:sz w:val="24"/>
        </w:rPr>
      </w:pPr>
      <w:r>
        <w:rPr>
          <w:rFonts w:hint="eastAsia" w:ascii="方正仿宋_GBK" w:hAnsi="宋体" w:eastAsia="方正仿宋_GBK"/>
          <w:sz w:val="24"/>
        </w:rPr>
        <w:t>6.2.控制方式：电控气动。</w:t>
      </w:r>
    </w:p>
    <w:p w14:paraId="67D09B73">
      <w:pPr>
        <w:spacing w:line="500" w:lineRule="exact"/>
        <w:rPr>
          <w:rFonts w:hint="eastAsia" w:ascii="方正仿宋_GBK" w:hAnsi="宋体" w:eastAsia="方正仿宋_GBK"/>
          <w:sz w:val="24"/>
        </w:rPr>
      </w:pPr>
      <w:r>
        <w:rPr>
          <w:rFonts w:hint="eastAsia" w:ascii="方正仿宋_GBK" w:hAnsi="宋体" w:eastAsia="方正仿宋_GBK"/>
          <w:sz w:val="24"/>
        </w:rPr>
        <w:t>6.3.润滑方式：飞溅式油润滑。</w:t>
      </w:r>
    </w:p>
    <w:p w14:paraId="48E873AD">
      <w:pPr>
        <w:spacing w:line="500" w:lineRule="exact"/>
        <w:rPr>
          <w:rFonts w:hint="eastAsia" w:ascii="方正仿宋_GBK" w:hAnsi="宋体" w:eastAsia="方正仿宋_GBK"/>
          <w:sz w:val="24"/>
        </w:rPr>
      </w:pPr>
      <w:r>
        <w:rPr>
          <w:rFonts w:hint="eastAsia" w:ascii="方正仿宋_GBK" w:hAnsi="宋体" w:eastAsia="方正仿宋_GBK"/>
          <w:sz w:val="24"/>
        </w:rPr>
        <w:t>6.4.具有冷却系统，确保车辆正常连续工作24小时以上，若采用水冷却，应在冷却管路最低处设置放余水装置。</w:t>
      </w:r>
    </w:p>
    <w:p w14:paraId="18AA9914">
      <w:pPr>
        <w:spacing w:line="500" w:lineRule="exact"/>
        <w:rPr>
          <w:rFonts w:hint="eastAsia" w:ascii="方正仿宋_GBK" w:hAnsi="宋体" w:eastAsia="方正仿宋_GBK"/>
          <w:sz w:val="24"/>
        </w:rPr>
      </w:pPr>
      <w:r>
        <w:rPr>
          <w:rFonts w:hint="eastAsia" w:ascii="方正仿宋_GBK" w:hAnsi="宋体" w:eastAsia="方正仿宋_GBK"/>
          <w:sz w:val="24"/>
        </w:rPr>
        <w:t>7.消防泵</w:t>
      </w:r>
    </w:p>
    <w:p w14:paraId="63BF56F3">
      <w:pPr>
        <w:spacing w:line="500" w:lineRule="exact"/>
        <w:rPr>
          <w:rFonts w:hint="eastAsia" w:ascii="方正仿宋_GBK" w:hAnsi="宋体" w:eastAsia="方正仿宋_GBK"/>
          <w:sz w:val="24"/>
        </w:rPr>
      </w:pPr>
      <w:r>
        <w:rPr>
          <w:rFonts w:hint="eastAsia" w:ascii="方正仿宋_GBK" w:hAnsi="宋体" w:eastAsia="方正仿宋_GBK"/>
          <w:sz w:val="24"/>
        </w:rPr>
        <w:t>7.1.型号：参照或相当于大力、希尔、瓦特尔斯、哥达瓦等品牌。</w:t>
      </w:r>
    </w:p>
    <w:p w14:paraId="3E779B71">
      <w:pPr>
        <w:spacing w:line="500" w:lineRule="exact"/>
        <w:rPr>
          <w:rFonts w:hint="eastAsia" w:ascii="方正仿宋_GBK" w:hAnsi="宋体" w:eastAsia="方正仿宋_GBK"/>
          <w:sz w:val="24"/>
        </w:rPr>
      </w:pPr>
      <w:r>
        <w:rPr>
          <w:rFonts w:hint="eastAsia" w:ascii="方正仿宋_GBK" w:hAnsi="宋体" w:eastAsia="方正仿宋_GBK"/>
          <w:sz w:val="24"/>
        </w:rPr>
        <w:t>◆7.2.水泵额定流量：≥60L/s@1.0MPa，免维护机械密封。</w:t>
      </w:r>
    </w:p>
    <w:p w14:paraId="4C612407">
      <w:pPr>
        <w:spacing w:line="500" w:lineRule="exact"/>
        <w:rPr>
          <w:rFonts w:hint="eastAsia" w:ascii="方正仿宋_GBK" w:hAnsi="宋体" w:eastAsia="方正仿宋_GBK"/>
          <w:sz w:val="24"/>
        </w:rPr>
      </w:pPr>
      <w:r>
        <w:rPr>
          <w:rFonts w:hint="eastAsia" w:ascii="方正仿宋_GBK" w:hAnsi="宋体" w:eastAsia="方正仿宋_GBK"/>
          <w:sz w:val="24"/>
        </w:rPr>
        <w:t>7.3.吸水时间：≤60s（吸深≥7m）；</w:t>
      </w:r>
    </w:p>
    <w:p w14:paraId="0D931EDD">
      <w:pPr>
        <w:spacing w:line="500" w:lineRule="exact"/>
        <w:rPr>
          <w:rFonts w:hint="eastAsia" w:ascii="方正仿宋_GBK" w:hAnsi="宋体" w:eastAsia="方正仿宋_GBK"/>
          <w:sz w:val="24"/>
        </w:rPr>
      </w:pPr>
      <w:r>
        <w:rPr>
          <w:rFonts w:hint="eastAsia" w:ascii="方正仿宋_GBK" w:hAnsi="宋体" w:eastAsia="方正仿宋_GBK"/>
          <w:sz w:val="24"/>
        </w:rPr>
        <w:t>7.4.电动刮片式真空泵，可自润滑。</w:t>
      </w:r>
    </w:p>
    <w:p w14:paraId="6DA61AB8">
      <w:pPr>
        <w:spacing w:line="500" w:lineRule="exact"/>
        <w:rPr>
          <w:rFonts w:hint="eastAsia" w:ascii="方正仿宋_GBK" w:hAnsi="宋体" w:eastAsia="方正仿宋_GBK"/>
          <w:sz w:val="24"/>
        </w:rPr>
      </w:pPr>
      <w:r>
        <w:rPr>
          <w:rFonts w:hint="eastAsia" w:ascii="方正仿宋_GBK" w:hAnsi="宋体" w:eastAsia="方正仿宋_GBK"/>
          <w:sz w:val="24"/>
        </w:rPr>
        <w:t>8.泡沫比例混合系统：</w:t>
      </w:r>
    </w:p>
    <w:p w14:paraId="185BF5EA">
      <w:pPr>
        <w:spacing w:line="500" w:lineRule="exact"/>
        <w:rPr>
          <w:rFonts w:hint="eastAsia" w:ascii="方正仿宋_GBK" w:hAnsi="宋体" w:eastAsia="方正仿宋_GBK"/>
          <w:sz w:val="24"/>
        </w:rPr>
      </w:pPr>
      <w:r>
        <w:rPr>
          <w:rFonts w:hint="eastAsia" w:ascii="方正仿宋_GBK" w:hAnsi="宋体" w:eastAsia="方正仿宋_GBK"/>
          <w:sz w:val="24"/>
        </w:rPr>
        <w:t>8.1.操作类型：电子式智能控制。</w:t>
      </w:r>
    </w:p>
    <w:p w14:paraId="1AF5C93C">
      <w:pPr>
        <w:spacing w:line="500" w:lineRule="exact"/>
        <w:rPr>
          <w:rFonts w:hint="eastAsia" w:ascii="方正仿宋_GBK" w:hAnsi="宋体" w:eastAsia="方正仿宋_GBK"/>
          <w:sz w:val="24"/>
        </w:rPr>
      </w:pPr>
      <w:r>
        <w:rPr>
          <w:rFonts w:hint="eastAsia" w:ascii="方正仿宋_GBK" w:hAnsi="宋体" w:eastAsia="方正仿宋_GBK"/>
          <w:sz w:val="24"/>
        </w:rPr>
        <w:t>8.2.结构型式：负压式全自动。</w:t>
      </w:r>
    </w:p>
    <w:p w14:paraId="6235B140">
      <w:pPr>
        <w:spacing w:line="500" w:lineRule="exact"/>
        <w:rPr>
          <w:rFonts w:hint="eastAsia" w:ascii="方正仿宋_GBK" w:hAnsi="宋体" w:eastAsia="方正仿宋_GBK"/>
          <w:sz w:val="24"/>
        </w:rPr>
      </w:pPr>
      <w:r>
        <w:rPr>
          <w:rFonts w:hint="eastAsia" w:ascii="方正仿宋_GBK" w:hAnsi="宋体" w:eastAsia="方正仿宋_GBK"/>
          <w:sz w:val="24"/>
        </w:rPr>
        <w:t>8.3.混合比：3%、6%可调。</w:t>
      </w:r>
    </w:p>
    <w:p w14:paraId="40DDD5C4">
      <w:pPr>
        <w:spacing w:line="500" w:lineRule="exact"/>
        <w:rPr>
          <w:rFonts w:hint="eastAsia" w:ascii="方正仿宋_GBK" w:hAnsi="宋体" w:eastAsia="方正仿宋_GBK"/>
          <w:sz w:val="24"/>
        </w:rPr>
      </w:pPr>
      <w:r>
        <w:rPr>
          <w:rFonts w:hint="eastAsia" w:ascii="方正仿宋_GBK" w:hAnsi="宋体" w:eastAsia="方正仿宋_GBK"/>
          <w:sz w:val="24"/>
        </w:rPr>
        <w:t>8.4.可使用各品牌B类泡沫液。</w:t>
      </w:r>
    </w:p>
    <w:p w14:paraId="195EA12A">
      <w:pPr>
        <w:spacing w:line="500" w:lineRule="exact"/>
        <w:rPr>
          <w:rFonts w:hint="eastAsia" w:ascii="方正仿宋_GBK" w:hAnsi="宋体" w:eastAsia="方正仿宋_GBK"/>
          <w:sz w:val="24"/>
        </w:rPr>
      </w:pPr>
      <w:r>
        <w:rPr>
          <w:rFonts w:hint="eastAsia" w:ascii="方正仿宋_GBK" w:hAnsi="宋体" w:eastAsia="方正仿宋_GBK"/>
          <w:sz w:val="24"/>
        </w:rPr>
        <w:t>9.管路系统：</w:t>
      </w:r>
    </w:p>
    <w:p w14:paraId="5E597D61">
      <w:pPr>
        <w:spacing w:line="500" w:lineRule="exact"/>
        <w:rPr>
          <w:rFonts w:hint="eastAsia" w:ascii="方正仿宋_GBK" w:hAnsi="宋体" w:eastAsia="方正仿宋_GBK"/>
          <w:sz w:val="24"/>
        </w:rPr>
      </w:pPr>
      <w:r>
        <w:rPr>
          <w:rFonts w:hint="eastAsia" w:ascii="方正仿宋_GBK" w:hAnsi="宋体" w:eastAsia="方正仿宋_GBK"/>
          <w:sz w:val="24"/>
        </w:rPr>
        <w:t>9.1.吸水口：泵房正后方设有带有手动控制阀的DN150内扣式吸水口及闷盖1套。</w:t>
      </w:r>
    </w:p>
    <w:p w14:paraId="2A2BEA20">
      <w:pPr>
        <w:spacing w:line="500" w:lineRule="exact"/>
        <w:rPr>
          <w:rFonts w:hint="eastAsia" w:ascii="方正仿宋_GBK" w:hAnsi="宋体" w:eastAsia="方正仿宋_GBK"/>
          <w:sz w:val="24"/>
        </w:rPr>
      </w:pPr>
      <w:r>
        <w:rPr>
          <w:rFonts w:hint="eastAsia" w:ascii="方正仿宋_GBK" w:hAnsi="宋体" w:eastAsia="方正仿宋_GBK"/>
          <w:sz w:val="24"/>
        </w:rPr>
        <w:t>9.2.注水口：泵房左右两侧各设有带手动控制阀的DN80mm卡式雄口注水口、闷盖及滤网1套。</w:t>
      </w:r>
    </w:p>
    <w:p w14:paraId="71C19913">
      <w:pPr>
        <w:spacing w:line="500" w:lineRule="exact"/>
        <w:rPr>
          <w:rFonts w:hint="eastAsia" w:ascii="方正仿宋_GBK" w:hAnsi="宋体" w:eastAsia="方正仿宋_GBK"/>
          <w:sz w:val="24"/>
        </w:rPr>
      </w:pPr>
      <w:r>
        <w:rPr>
          <w:rFonts w:hint="eastAsia" w:ascii="方正仿宋_GBK" w:hAnsi="宋体" w:eastAsia="方正仿宋_GBK"/>
          <w:sz w:val="24"/>
        </w:rPr>
        <w:t>9.3.出水口：泵房左右两侧各设有带手动控制阀的DN80mm卡式雌口出水口、闷盖及滤网2套。接口为铜质接口。</w:t>
      </w:r>
    </w:p>
    <w:p w14:paraId="2B1A6ABC">
      <w:pPr>
        <w:spacing w:line="500" w:lineRule="exact"/>
        <w:rPr>
          <w:rFonts w:hint="eastAsia" w:ascii="方正仿宋_GBK" w:hAnsi="宋体" w:eastAsia="方正仿宋_GBK"/>
          <w:sz w:val="24"/>
        </w:rPr>
      </w:pPr>
      <w:r>
        <w:rPr>
          <w:rFonts w:hint="eastAsia" w:ascii="方正仿宋_GBK" w:hAnsi="宋体" w:eastAsia="方正仿宋_GBK"/>
          <w:sz w:val="24"/>
        </w:rPr>
        <w:t>9.4.放余水口：为保护水泵及管路，设置水泵放余水口，并配备开关球阀。</w:t>
      </w:r>
    </w:p>
    <w:p w14:paraId="2F7D7974">
      <w:pPr>
        <w:spacing w:line="500" w:lineRule="exact"/>
        <w:rPr>
          <w:rFonts w:hint="eastAsia" w:ascii="方正仿宋_GBK" w:hAnsi="宋体" w:eastAsia="方正仿宋_GBK"/>
          <w:sz w:val="24"/>
        </w:rPr>
      </w:pPr>
      <w:r>
        <w:rPr>
          <w:rFonts w:hint="eastAsia" w:ascii="方正仿宋_GBK" w:hAnsi="宋体" w:eastAsia="方正仿宋_GBK"/>
          <w:sz w:val="24"/>
        </w:rPr>
        <w:t>9.5.冲洗管路：在泵系统管路中设有泡沫冲洗阀及管路。</w:t>
      </w:r>
    </w:p>
    <w:p w14:paraId="7BA911BB">
      <w:pPr>
        <w:spacing w:line="500" w:lineRule="exact"/>
        <w:rPr>
          <w:rFonts w:hint="eastAsia" w:ascii="方正仿宋_GBK" w:hAnsi="宋体" w:eastAsia="方正仿宋_GBK"/>
          <w:sz w:val="24"/>
        </w:rPr>
      </w:pPr>
      <w:r>
        <w:rPr>
          <w:rFonts w:hint="eastAsia" w:ascii="方正仿宋_GBK" w:hAnsi="宋体" w:eastAsia="方正仿宋_GBK"/>
          <w:sz w:val="24"/>
        </w:rPr>
        <w:t>9.6.管路标明流动方向，若有管路外保护挡板，挡板可拆卸或打开，便于维护保养。管路颜色应按GB7956.1的规定执行。</w:t>
      </w:r>
    </w:p>
    <w:p w14:paraId="201A34C9">
      <w:pPr>
        <w:spacing w:line="500" w:lineRule="exact"/>
        <w:rPr>
          <w:rFonts w:hint="eastAsia" w:ascii="方正仿宋_GBK" w:hAnsi="宋体" w:eastAsia="方正仿宋_GBK"/>
          <w:sz w:val="24"/>
        </w:rPr>
      </w:pPr>
      <w:r>
        <w:rPr>
          <w:rFonts w:hint="eastAsia" w:ascii="方正仿宋_GBK" w:hAnsi="宋体" w:eastAsia="方正仿宋_GBK"/>
          <w:sz w:val="24"/>
        </w:rPr>
        <w:t>10.消防炮：</w:t>
      </w:r>
    </w:p>
    <w:p w14:paraId="2867D49E">
      <w:pPr>
        <w:spacing w:line="500" w:lineRule="exact"/>
        <w:rPr>
          <w:rFonts w:hint="eastAsia" w:ascii="方正仿宋_GBK" w:hAnsi="宋体" w:eastAsia="方正仿宋_GBK"/>
          <w:sz w:val="24"/>
        </w:rPr>
      </w:pPr>
      <w:r>
        <w:rPr>
          <w:rFonts w:hint="eastAsia" w:ascii="方正仿宋_GBK" w:hAnsi="宋体" w:eastAsia="方正仿宋_GBK"/>
          <w:sz w:val="24"/>
        </w:rPr>
        <w:t>10.1.型号：参照或相当于博克、TFT、阿密龙</w:t>
      </w:r>
      <w:r>
        <w:rPr>
          <w:rFonts w:hint="eastAsia" w:ascii="方正仿宋_GBK" w:hAnsi="方正仿宋_GBK" w:eastAsia="方正仿宋_GBK" w:cs="方正仿宋_GBK"/>
          <w:sz w:val="24"/>
          <w:lang w:bidi="ar"/>
        </w:rPr>
        <w:t>、AWG</w:t>
      </w:r>
      <w:r>
        <w:rPr>
          <w:rFonts w:hint="eastAsia" w:ascii="方正仿宋_GBK" w:hAnsi="宋体" w:eastAsia="方正仿宋_GBK"/>
          <w:sz w:val="24"/>
        </w:rPr>
        <w:t>等品牌。</w:t>
      </w:r>
    </w:p>
    <w:p w14:paraId="325483D2">
      <w:pPr>
        <w:spacing w:line="500" w:lineRule="exact"/>
        <w:rPr>
          <w:rFonts w:hint="eastAsia" w:ascii="方正仿宋_GBK" w:hAnsi="宋体" w:eastAsia="方正仿宋_GBK"/>
          <w:sz w:val="24"/>
        </w:rPr>
      </w:pPr>
      <w:r>
        <w:rPr>
          <w:rFonts w:hint="eastAsia" w:ascii="方正仿宋_GBK" w:hAnsi="宋体" w:eastAsia="方正仿宋_GBK"/>
          <w:sz w:val="24"/>
        </w:rPr>
        <w:t>◆10.2.额定流量：≥48L/s@1.0MPa。</w:t>
      </w:r>
    </w:p>
    <w:p w14:paraId="6F51E1A2">
      <w:pPr>
        <w:spacing w:line="500" w:lineRule="exact"/>
        <w:rPr>
          <w:rFonts w:hint="eastAsia" w:ascii="方正仿宋_GBK" w:hAnsi="宋体" w:eastAsia="方正仿宋_GBK"/>
          <w:sz w:val="24"/>
        </w:rPr>
      </w:pPr>
      <w:r>
        <w:rPr>
          <w:rFonts w:hint="eastAsia" w:ascii="方正仿宋_GBK" w:hAnsi="宋体" w:eastAsia="方正仿宋_GBK"/>
          <w:sz w:val="24"/>
        </w:rPr>
        <w:t>10.3.额定工作压力：≥1.0MPa。</w:t>
      </w:r>
    </w:p>
    <w:p w14:paraId="3349F598">
      <w:pPr>
        <w:spacing w:line="500" w:lineRule="exact"/>
        <w:rPr>
          <w:rFonts w:hint="eastAsia" w:ascii="方正仿宋_GBK" w:hAnsi="宋体" w:eastAsia="方正仿宋_GBK"/>
          <w:sz w:val="24"/>
        </w:rPr>
      </w:pPr>
      <w:r>
        <w:rPr>
          <w:rFonts w:hint="eastAsia" w:ascii="方正仿宋_GBK" w:hAnsi="宋体" w:eastAsia="方正仿宋_GBK"/>
          <w:sz w:val="24"/>
        </w:rPr>
        <w:t>10.4.操作方式：电控。</w:t>
      </w:r>
    </w:p>
    <w:p w14:paraId="375F97DE">
      <w:pPr>
        <w:spacing w:line="500" w:lineRule="exact"/>
        <w:rPr>
          <w:rFonts w:hint="eastAsia" w:ascii="方正仿宋_GBK" w:hAnsi="宋体" w:eastAsia="方正仿宋_GBK"/>
          <w:sz w:val="24"/>
        </w:rPr>
      </w:pPr>
      <w:r>
        <w:rPr>
          <w:rFonts w:hint="eastAsia" w:ascii="方正仿宋_GBK" w:hAnsi="宋体" w:eastAsia="方正仿宋_GBK"/>
          <w:sz w:val="24"/>
        </w:rPr>
        <w:t>10.5.水平回转角度：≥300°。</w:t>
      </w:r>
    </w:p>
    <w:p w14:paraId="6951FCB5">
      <w:pPr>
        <w:spacing w:line="500" w:lineRule="exact"/>
        <w:rPr>
          <w:rFonts w:hint="eastAsia" w:ascii="方正仿宋_GBK" w:hAnsi="宋体" w:eastAsia="方正仿宋_GBK"/>
          <w:sz w:val="24"/>
        </w:rPr>
      </w:pPr>
      <w:r>
        <w:rPr>
          <w:rFonts w:hint="eastAsia" w:ascii="方正仿宋_GBK" w:hAnsi="宋体" w:eastAsia="方正仿宋_GBK"/>
          <w:sz w:val="24"/>
        </w:rPr>
        <w:t>10.6.俯仰角度范围：≥-15°～+55°。</w:t>
      </w:r>
    </w:p>
    <w:p w14:paraId="09589C86">
      <w:pPr>
        <w:spacing w:line="500" w:lineRule="exact"/>
        <w:rPr>
          <w:rFonts w:hint="eastAsia" w:ascii="方正仿宋_GBK" w:hAnsi="宋体" w:eastAsia="方正仿宋_GBK"/>
          <w:sz w:val="24"/>
        </w:rPr>
      </w:pPr>
      <w:r>
        <w:rPr>
          <w:rFonts w:hint="eastAsia" w:ascii="方正仿宋_GBK" w:hAnsi="宋体" w:eastAsia="方正仿宋_GBK"/>
          <w:sz w:val="24"/>
        </w:rPr>
        <w:t>10.7.消防炮为泡沫、水两用炮，带泡沫发生器。</w:t>
      </w:r>
    </w:p>
    <w:p w14:paraId="27798252">
      <w:pPr>
        <w:spacing w:line="500" w:lineRule="exact"/>
        <w:rPr>
          <w:rFonts w:hint="eastAsia" w:ascii="方正仿宋_GBK" w:hAnsi="宋体" w:eastAsia="方正仿宋_GBK"/>
          <w:sz w:val="24"/>
        </w:rPr>
      </w:pPr>
      <w:r>
        <w:rPr>
          <w:rFonts w:hint="eastAsia" w:ascii="方正仿宋_GBK" w:hAnsi="宋体" w:eastAsia="方正仿宋_GBK"/>
          <w:sz w:val="24"/>
        </w:rPr>
        <w:t>◆10.8.消防炮射程：水≥65m，泡沫≥60m。</w:t>
      </w:r>
    </w:p>
    <w:p w14:paraId="7B893BC2">
      <w:pPr>
        <w:spacing w:line="500" w:lineRule="exact"/>
        <w:rPr>
          <w:rFonts w:hint="eastAsia" w:ascii="方正仿宋_GBK" w:hAnsi="宋体" w:eastAsia="方正仿宋_GBK"/>
          <w:sz w:val="24"/>
        </w:rPr>
      </w:pPr>
      <w:r>
        <w:rPr>
          <w:rFonts w:hint="eastAsia" w:ascii="方正仿宋_GBK" w:hAnsi="宋体" w:eastAsia="方正仿宋_GBK"/>
          <w:sz w:val="24"/>
        </w:rPr>
        <w:t>11.器材箱及泵房</w:t>
      </w:r>
    </w:p>
    <w:p w14:paraId="5AC6759D">
      <w:pPr>
        <w:spacing w:line="500" w:lineRule="exact"/>
        <w:rPr>
          <w:rFonts w:hint="eastAsia" w:ascii="方正仿宋_GBK" w:hAnsi="宋体" w:eastAsia="方正仿宋_GBK"/>
          <w:sz w:val="24"/>
        </w:rPr>
      </w:pPr>
      <w:r>
        <w:rPr>
          <w:rFonts w:hint="eastAsia" w:ascii="方正仿宋_GBK" w:hAnsi="宋体" w:eastAsia="方正仿宋_GBK"/>
          <w:sz w:val="24"/>
        </w:rPr>
        <w:t>11.1.材质：骨架采用高强度铝合金型材，尺寸≥40mm×40mm，蒙板为平铝板或氧化铝合金花纹板。</w:t>
      </w:r>
    </w:p>
    <w:p w14:paraId="0A9AF6DC">
      <w:pPr>
        <w:spacing w:line="500" w:lineRule="exact"/>
        <w:rPr>
          <w:rFonts w:hint="eastAsia" w:ascii="方正仿宋_GBK" w:hAnsi="宋体" w:eastAsia="方正仿宋_GBK"/>
          <w:sz w:val="24"/>
        </w:rPr>
      </w:pPr>
      <w:r>
        <w:rPr>
          <w:rFonts w:hint="eastAsia" w:ascii="方正仿宋_GBK" w:hAnsi="宋体" w:eastAsia="方正仿宋_GBK"/>
          <w:sz w:val="24"/>
        </w:rPr>
        <w:t>11.2.结构：可调式结构，空间上下可调，牢固可靠，确保强度和刚度。蒙板为航空用高强度粘结胶粘结（无铆钉）。每个卷帘门设置通用门锁。</w:t>
      </w:r>
    </w:p>
    <w:p w14:paraId="75FCFBD5">
      <w:pPr>
        <w:spacing w:line="500" w:lineRule="exact"/>
        <w:rPr>
          <w:rFonts w:hint="eastAsia" w:ascii="方正仿宋_GBK" w:hAnsi="宋体" w:eastAsia="方正仿宋_GBK"/>
          <w:sz w:val="24"/>
        </w:rPr>
      </w:pPr>
      <w:r>
        <w:rPr>
          <w:rFonts w:hint="eastAsia" w:ascii="方正仿宋_GBK" w:hAnsi="宋体" w:eastAsia="方正仿宋_GBK"/>
          <w:sz w:val="24"/>
        </w:rPr>
        <w:t>11.3.开门：器材厢及泵室开口应采用带锁卷帘门，铝合金型材，锁具钥匙全车通用，门把手和锁坚固耐用，不宜变形。门口与卷帘门间及各帘板之间有良好的防雨、防尘密封性能。</w:t>
      </w:r>
    </w:p>
    <w:p w14:paraId="05561723">
      <w:pPr>
        <w:spacing w:line="500" w:lineRule="exact"/>
        <w:rPr>
          <w:rFonts w:hint="eastAsia" w:ascii="方正仿宋_GBK" w:hAnsi="宋体" w:eastAsia="方正仿宋_GBK"/>
          <w:sz w:val="24"/>
        </w:rPr>
      </w:pPr>
      <w:r>
        <w:rPr>
          <w:rFonts w:hint="eastAsia" w:ascii="方正仿宋_GBK" w:hAnsi="宋体" w:eastAsia="方正仿宋_GBK"/>
          <w:sz w:val="24"/>
        </w:rPr>
        <w:t>11.4.器材布置：器材存放采用滑动托架、拖板、旋转器材架、高强度的塑料存放盒以及各种夹具等专用工具，有≥4具9L空气呼吸器支架，空呼支架不要伸缩式。</w:t>
      </w:r>
    </w:p>
    <w:p w14:paraId="52C25DD3">
      <w:pPr>
        <w:spacing w:line="500" w:lineRule="exact"/>
        <w:rPr>
          <w:rFonts w:hint="eastAsia" w:ascii="方正仿宋_GBK" w:hAnsi="宋体" w:eastAsia="方正仿宋_GBK"/>
          <w:sz w:val="24"/>
        </w:rPr>
      </w:pPr>
      <w:r>
        <w:rPr>
          <w:rFonts w:hint="eastAsia" w:ascii="方正仿宋_GBK" w:hAnsi="宋体" w:eastAsia="方正仿宋_GBK"/>
          <w:sz w:val="24"/>
        </w:rPr>
        <w:t>11.5.器材布置原则：器材布置按人体工程学原理进行设计，按器材的使用频率和实战灭火的需要配置和放置器材，满足人员站在地面或踏板上1-2个动作取用任何器材。</w:t>
      </w:r>
    </w:p>
    <w:p w14:paraId="059645C4">
      <w:pPr>
        <w:spacing w:line="500" w:lineRule="exact"/>
        <w:rPr>
          <w:rFonts w:hint="eastAsia" w:ascii="方正仿宋_GBK" w:hAnsi="宋体" w:eastAsia="方正仿宋_GBK"/>
          <w:sz w:val="24"/>
        </w:rPr>
      </w:pPr>
      <w:r>
        <w:rPr>
          <w:rFonts w:hint="eastAsia" w:ascii="方正仿宋_GBK" w:hAnsi="宋体" w:eastAsia="方正仿宋_GBK"/>
          <w:sz w:val="24"/>
        </w:rPr>
        <w:t>11.6.器材固定原则：装夹牢固，取用方便；使用防锈、防振、防脱落、防划伤的专用夹具固定器材。器材固结按用户要求固结。</w:t>
      </w:r>
    </w:p>
    <w:p w14:paraId="70FF2912">
      <w:pPr>
        <w:spacing w:line="500" w:lineRule="exact"/>
        <w:rPr>
          <w:rFonts w:hint="eastAsia" w:ascii="方正仿宋_GBK" w:hAnsi="宋体" w:eastAsia="方正仿宋_GBK"/>
          <w:sz w:val="24"/>
        </w:rPr>
      </w:pPr>
      <w:r>
        <w:rPr>
          <w:rFonts w:hint="eastAsia" w:ascii="方正仿宋_GBK" w:hAnsi="宋体" w:eastAsia="方正仿宋_GBK"/>
          <w:sz w:val="24"/>
        </w:rPr>
        <w:t>11.7.车顶：两侧设置护栏，设置≥4个可栓绳索的器材固结点；提供15米拉梯固定架，具备滑道，滑道能翻转，方便拉梯装卸；加装器材箱，不超过整车高度。</w:t>
      </w:r>
    </w:p>
    <w:p w14:paraId="07D79293">
      <w:pPr>
        <w:spacing w:line="500" w:lineRule="exact"/>
        <w:rPr>
          <w:rFonts w:hint="eastAsia" w:ascii="方正仿宋_GBK" w:hAnsi="宋体" w:eastAsia="方正仿宋_GBK"/>
          <w:sz w:val="24"/>
        </w:rPr>
      </w:pPr>
      <w:r>
        <w:rPr>
          <w:rFonts w:hint="eastAsia" w:ascii="方正仿宋_GBK" w:hAnsi="宋体" w:eastAsia="方正仿宋_GBK"/>
          <w:sz w:val="24"/>
        </w:rPr>
        <w:t>11.8.防滑层：车外翻板、踏脚板、梯蹬、车顶表面需有金属材质防滑层。</w:t>
      </w:r>
    </w:p>
    <w:p w14:paraId="741ECEC4">
      <w:pPr>
        <w:spacing w:line="500" w:lineRule="exact"/>
        <w:rPr>
          <w:rFonts w:hint="eastAsia" w:ascii="方正仿宋_GBK" w:hAnsi="宋体" w:eastAsia="方正仿宋_GBK"/>
          <w:sz w:val="24"/>
        </w:rPr>
      </w:pPr>
      <w:r>
        <w:rPr>
          <w:rFonts w:hint="eastAsia" w:ascii="方正仿宋_GBK" w:hAnsi="宋体" w:eastAsia="方正仿宋_GBK"/>
          <w:sz w:val="24"/>
        </w:rPr>
        <w:t>11.9.车辆尾部设有供消防员上下车顶的登高爬梯。</w:t>
      </w:r>
    </w:p>
    <w:p w14:paraId="5CEF2C56">
      <w:pPr>
        <w:spacing w:line="500" w:lineRule="exact"/>
        <w:rPr>
          <w:rFonts w:hint="eastAsia" w:ascii="方正仿宋_GBK" w:hAnsi="宋体" w:eastAsia="方正仿宋_GBK"/>
          <w:sz w:val="24"/>
        </w:rPr>
      </w:pPr>
      <w:r>
        <w:rPr>
          <w:rFonts w:hint="eastAsia" w:ascii="方正仿宋_GBK" w:hAnsi="宋体" w:eastAsia="方正仿宋_GBK"/>
          <w:sz w:val="24"/>
        </w:rPr>
        <w:t>11.10.防冻系统：泵房设有暖风机和冬季防冻保温设施，热流量满足8-12m</w:t>
      </w:r>
      <w:r>
        <w:rPr>
          <w:rFonts w:ascii="Cambria" w:hAnsi="Cambria" w:eastAsia="方正仿宋_GBK" w:cs="Cambria"/>
          <w:sz w:val="24"/>
        </w:rPr>
        <w:t>³</w:t>
      </w:r>
      <w:r>
        <w:rPr>
          <w:rFonts w:hint="eastAsia" w:ascii="方正仿宋_GBK" w:hAnsi="方正仿宋_GBK" w:eastAsia="方正仿宋_GBK" w:cs="方正仿宋_GBK"/>
          <w:sz w:val="24"/>
        </w:rPr>
        <w:t>空间的取暖，确保在</w:t>
      </w:r>
      <w:r>
        <w:rPr>
          <w:rFonts w:hint="eastAsia" w:ascii="方正仿宋_GBK" w:hAnsi="宋体" w:eastAsia="方正仿宋_GBK"/>
          <w:sz w:val="24"/>
        </w:rPr>
        <w:t>-20℃下供液系统正常运行，具有防水功能。出水口具有电加热装置。</w:t>
      </w:r>
    </w:p>
    <w:p w14:paraId="5E84D840">
      <w:pPr>
        <w:spacing w:line="500" w:lineRule="exact"/>
        <w:rPr>
          <w:rFonts w:hint="eastAsia" w:ascii="方正仿宋_GBK" w:hAnsi="宋体" w:eastAsia="方正仿宋_GBK"/>
          <w:sz w:val="24"/>
        </w:rPr>
      </w:pPr>
      <w:r>
        <w:rPr>
          <w:rFonts w:hint="eastAsia" w:ascii="方正仿宋_GBK" w:hAnsi="宋体" w:eastAsia="方正仿宋_GBK"/>
          <w:sz w:val="24"/>
        </w:rPr>
        <w:t>11.11.泵房和器材厢：显著位置设有中文操作流程图及永久性标识、标牌等（固定在明显且不易被磨损部位）。</w:t>
      </w:r>
    </w:p>
    <w:p w14:paraId="2968F681">
      <w:pPr>
        <w:spacing w:line="500" w:lineRule="exact"/>
        <w:rPr>
          <w:rFonts w:hint="eastAsia" w:ascii="方正仿宋_GBK" w:hAnsi="宋体" w:eastAsia="方正仿宋_GBK"/>
          <w:sz w:val="24"/>
        </w:rPr>
      </w:pPr>
      <w:r>
        <w:rPr>
          <w:rFonts w:hint="eastAsia" w:ascii="方正仿宋_GBK" w:hAnsi="宋体" w:eastAsia="方正仿宋_GBK"/>
          <w:sz w:val="24"/>
        </w:rPr>
        <w:t>11.12.车辆具备自动充气充电装置，装置在车辆启动后可自动脱离。</w:t>
      </w:r>
    </w:p>
    <w:p w14:paraId="3AC571E1">
      <w:pPr>
        <w:spacing w:line="500" w:lineRule="exact"/>
        <w:rPr>
          <w:rFonts w:hint="eastAsia" w:ascii="方正仿宋_GBK" w:hAnsi="宋体" w:eastAsia="方正仿宋_GBK"/>
          <w:sz w:val="24"/>
        </w:rPr>
      </w:pPr>
      <w:r>
        <w:rPr>
          <w:rFonts w:hint="eastAsia" w:ascii="方正仿宋_GBK" w:hAnsi="宋体" w:eastAsia="方正仿宋_GBK"/>
          <w:sz w:val="24"/>
        </w:rPr>
        <w:t>12.翻板踏脚</w:t>
      </w:r>
    </w:p>
    <w:p w14:paraId="43AE955C">
      <w:pPr>
        <w:spacing w:line="500" w:lineRule="exact"/>
        <w:rPr>
          <w:rFonts w:hint="eastAsia" w:ascii="方正仿宋_GBK" w:hAnsi="宋体" w:eastAsia="方正仿宋_GBK"/>
          <w:sz w:val="24"/>
        </w:rPr>
      </w:pPr>
      <w:r>
        <w:rPr>
          <w:rFonts w:hint="eastAsia" w:ascii="方正仿宋_GBK" w:hAnsi="宋体" w:eastAsia="方正仿宋_GBK"/>
          <w:sz w:val="24"/>
        </w:rPr>
        <w:t>12.1.材质：高强度型钢；蒙皮为铝合金板（阳极氧化处理）。</w:t>
      </w:r>
    </w:p>
    <w:p w14:paraId="1BA4D559">
      <w:pPr>
        <w:spacing w:line="500" w:lineRule="exact"/>
        <w:rPr>
          <w:rFonts w:hint="eastAsia" w:ascii="方正仿宋_GBK" w:hAnsi="宋体" w:eastAsia="方正仿宋_GBK"/>
          <w:sz w:val="24"/>
        </w:rPr>
      </w:pPr>
      <w:r>
        <w:rPr>
          <w:rFonts w:hint="eastAsia" w:ascii="方正仿宋_GBK" w:hAnsi="宋体" w:eastAsia="方正仿宋_GBK"/>
          <w:sz w:val="24"/>
        </w:rPr>
        <w:t>12.2.结构：采用气动弹簧和锁销双重锁定，安全可靠。</w:t>
      </w:r>
    </w:p>
    <w:p w14:paraId="1D997287">
      <w:pPr>
        <w:spacing w:line="500" w:lineRule="exact"/>
        <w:rPr>
          <w:rFonts w:hint="eastAsia" w:ascii="方正仿宋_GBK" w:hAnsi="宋体" w:eastAsia="方正仿宋_GBK"/>
          <w:sz w:val="24"/>
        </w:rPr>
      </w:pPr>
      <w:r>
        <w:rPr>
          <w:rFonts w:hint="eastAsia" w:ascii="方正仿宋_GBK" w:hAnsi="宋体" w:eastAsia="方正仿宋_GBK"/>
          <w:sz w:val="24"/>
        </w:rPr>
        <w:t>12.3.说明：踏脚翻板翻下时高度≤550mm，静载荷≥150kg，翻上时符合GB11567的规定。车外翻板、踏脚板、梯蹬、车顶表面需有金属材质防滑层。</w:t>
      </w:r>
    </w:p>
    <w:p w14:paraId="22CB6B8D">
      <w:pPr>
        <w:spacing w:line="500" w:lineRule="exact"/>
        <w:rPr>
          <w:rFonts w:hint="eastAsia" w:ascii="方正仿宋_GBK" w:hAnsi="宋体" w:eastAsia="方正仿宋_GBK"/>
          <w:sz w:val="24"/>
        </w:rPr>
      </w:pPr>
      <w:r>
        <w:rPr>
          <w:rFonts w:hint="eastAsia" w:ascii="方正仿宋_GBK" w:hAnsi="宋体" w:eastAsia="方正仿宋_GBK"/>
          <w:sz w:val="24"/>
        </w:rPr>
        <w:t>13.电器系统</w:t>
      </w:r>
    </w:p>
    <w:p w14:paraId="70E9D723">
      <w:pPr>
        <w:spacing w:line="500" w:lineRule="exact"/>
        <w:rPr>
          <w:rFonts w:hint="eastAsia" w:ascii="方正仿宋_GBK" w:hAnsi="宋体" w:eastAsia="方正仿宋_GBK"/>
          <w:sz w:val="24"/>
        </w:rPr>
      </w:pPr>
      <w:r>
        <w:rPr>
          <w:rFonts w:hint="eastAsia" w:ascii="方正仿宋_GBK" w:hAnsi="宋体" w:eastAsia="方正仿宋_GBK"/>
          <w:sz w:val="24"/>
        </w:rPr>
        <w:t>13.1.整车设有电源总开关，警灯、警报器、标志灯、示廓灯等操控开关设在驾驶室内，独立电路设计。</w:t>
      </w:r>
    </w:p>
    <w:p w14:paraId="55EF4E87">
      <w:pPr>
        <w:spacing w:line="500" w:lineRule="exact"/>
        <w:rPr>
          <w:rFonts w:hint="eastAsia" w:ascii="方正仿宋_GBK" w:hAnsi="宋体" w:eastAsia="方正仿宋_GBK"/>
          <w:sz w:val="24"/>
        </w:rPr>
      </w:pPr>
      <w:r>
        <w:rPr>
          <w:rFonts w:hint="eastAsia" w:ascii="方正仿宋_GBK" w:hAnsi="宋体" w:eastAsia="方正仿宋_GBK"/>
          <w:sz w:val="24"/>
        </w:rPr>
        <w:t>13.2.警灯：红色长排警灯，设置于驾驶室顶部，外形符合整车外观要求。</w:t>
      </w:r>
    </w:p>
    <w:p w14:paraId="58A471C6">
      <w:pPr>
        <w:spacing w:line="500" w:lineRule="exact"/>
        <w:rPr>
          <w:rFonts w:hint="eastAsia" w:ascii="方正仿宋_GBK" w:hAnsi="宋体" w:eastAsia="方正仿宋_GBK"/>
          <w:sz w:val="24"/>
        </w:rPr>
      </w:pPr>
      <w:r>
        <w:rPr>
          <w:rFonts w:hint="eastAsia" w:ascii="方正仿宋_GBK" w:hAnsi="宋体" w:eastAsia="方正仿宋_GBK"/>
          <w:sz w:val="24"/>
        </w:rPr>
        <w:t>13.3.警报器，带警笛和电子公共广播系统，包括麦克风及≥100W扬声器。</w:t>
      </w:r>
    </w:p>
    <w:p w14:paraId="37ADA5E0">
      <w:pPr>
        <w:spacing w:line="500" w:lineRule="exact"/>
        <w:rPr>
          <w:rFonts w:hint="eastAsia" w:ascii="方正仿宋_GBK" w:hAnsi="宋体" w:eastAsia="方正仿宋_GBK"/>
          <w:sz w:val="24"/>
        </w:rPr>
      </w:pPr>
      <w:r>
        <w:rPr>
          <w:rFonts w:hint="eastAsia" w:ascii="方正仿宋_GBK" w:hAnsi="宋体" w:eastAsia="方正仿宋_GBK"/>
          <w:sz w:val="24"/>
        </w:rPr>
        <w:t>13.4.侧警灯：车身两侧装各有≥3组红爆闪警灯（爆闪控制盒要求采取一拖一形式）；车身两侧下方安装≥1组安全侧标志灯。</w:t>
      </w:r>
    </w:p>
    <w:p w14:paraId="1BC16043">
      <w:pPr>
        <w:spacing w:line="500" w:lineRule="exact"/>
        <w:rPr>
          <w:rFonts w:hint="eastAsia" w:ascii="方正仿宋_GBK" w:hAnsi="宋体" w:eastAsia="方正仿宋_GBK"/>
          <w:sz w:val="24"/>
        </w:rPr>
      </w:pPr>
      <w:r>
        <w:rPr>
          <w:rFonts w:hint="eastAsia" w:ascii="方正仿宋_GBK" w:hAnsi="宋体" w:eastAsia="方正仿宋_GBK"/>
          <w:sz w:val="24"/>
        </w:rPr>
        <w:t>13.5.车顶尾部设有1只红色旋转警灯和≥1个高亮度探照灯，满足夜间作业需要。</w:t>
      </w:r>
    </w:p>
    <w:p w14:paraId="6496B4AB">
      <w:pPr>
        <w:spacing w:line="500" w:lineRule="exact"/>
        <w:rPr>
          <w:rFonts w:hint="eastAsia" w:ascii="方正仿宋_GBK" w:hAnsi="宋体" w:eastAsia="方正仿宋_GBK"/>
          <w:sz w:val="24"/>
        </w:rPr>
      </w:pPr>
      <w:r>
        <w:rPr>
          <w:rFonts w:hint="eastAsia" w:ascii="方正仿宋_GBK" w:hAnsi="宋体" w:eastAsia="方正仿宋_GBK"/>
          <w:sz w:val="24"/>
        </w:rPr>
        <w:t>13.6.照明灯：每个器材箱和泵房内均安装有照明灯或LED灯带。</w:t>
      </w:r>
    </w:p>
    <w:p w14:paraId="049DE528">
      <w:pPr>
        <w:spacing w:line="500" w:lineRule="exact"/>
        <w:rPr>
          <w:rFonts w:hint="eastAsia" w:ascii="方正仿宋_GBK" w:hAnsi="宋体" w:eastAsia="方正仿宋_GBK"/>
          <w:sz w:val="24"/>
        </w:rPr>
      </w:pPr>
      <w:r>
        <w:rPr>
          <w:rFonts w:hint="eastAsia" w:ascii="方正仿宋_GBK" w:hAnsi="宋体" w:eastAsia="方正仿宋_GBK"/>
          <w:sz w:val="24"/>
        </w:rPr>
        <w:t>14.信息采集装置：</w:t>
      </w:r>
    </w:p>
    <w:p w14:paraId="386CEBA0">
      <w:pPr>
        <w:spacing w:line="500" w:lineRule="exact"/>
        <w:rPr>
          <w:rFonts w:hint="eastAsia" w:ascii="方正仿宋_GBK" w:hAnsi="宋体" w:eastAsia="方正仿宋_GBK"/>
          <w:sz w:val="24"/>
        </w:rPr>
      </w:pPr>
      <w:r>
        <w:rPr>
          <w:rFonts w:hint="eastAsia" w:ascii="方正仿宋_GBK" w:hAnsi="宋体" w:eastAsia="方正仿宋_GBK"/>
          <w:sz w:val="24"/>
        </w:rPr>
        <w:t>14.1.上装系统具有数字信息输出功能，输出信息至少包含消防泵出口压力、消防泵入口压力（真空度）、水罐液位、泡沫罐液位、泡沫混合比例、水泵工作时间等关键信息；</w:t>
      </w:r>
    </w:p>
    <w:p w14:paraId="45982687">
      <w:pPr>
        <w:spacing w:line="500" w:lineRule="exact"/>
        <w:rPr>
          <w:rFonts w:hint="eastAsia" w:ascii="方正仿宋_GBK" w:hAnsi="宋体" w:eastAsia="方正仿宋_GBK"/>
          <w:sz w:val="24"/>
        </w:rPr>
      </w:pPr>
      <w:r>
        <w:rPr>
          <w:rFonts w:hint="eastAsia" w:ascii="方正仿宋_GBK" w:hAnsi="宋体" w:eastAsia="方正仿宋_GBK"/>
          <w:sz w:val="24"/>
        </w:rPr>
        <w:t>14.2.底盘系统具有数字信息输出功能，输出信息至少包含里程、燃油使用总量、发动机工作时间、燃料液面、发动机转速、车速、发动机冷却液温度高报警、机油液位低报警等关键信息；</w:t>
      </w:r>
    </w:p>
    <w:p w14:paraId="790AD4DE">
      <w:pPr>
        <w:spacing w:line="500" w:lineRule="exact"/>
        <w:rPr>
          <w:rFonts w:hint="eastAsia" w:ascii="方正仿宋_GBK" w:hAnsi="宋体" w:eastAsia="方正仿宋_GBK"/>
          <w:sz w:val="24"/>
        </w:rPr>
      </w:pPr>
      <w:r>
        <w:rPr>
          <w:rFonts w:hint="eastAsia" w:ascii="方正仿宋_GBK" w:hAnsi="宋体" w:eastAsia="方正仿宋_GBK"/>
          <w:sz w:val="24"/>
        </w:rPr>
        <w:t>14.3.具有上装及底盘系统信息采集与远程传输功能，相关信息能够自动接入到消防装备物联网管理系统中，并可与北斗消防综合服务管理平台对接实现位置信息推送功能。</w:t>
      </w:r>
    </w:p>
    <w:p w14:paraId="2F9541F5">
      <w:pPr>
        <w:spacing w:line="500" w:lineRule="exact"/>
        <w:rPr>
          <w:rFonts w:hint="eastAsia" w:ascii="方正仿宋_GBK" w:hAnsi="宋体" w:eastAsia="方正仿宋_GBK"/>
          <w:sz w:val="24"/>
        </w:rPr>
      </w:pPr>
      <w:r>
        <w:rPr>
          <w:rFonts w:hint="eastAsia" w:ascii="方正仿宋_GBK" w:hAnsi="宋体" w:eastAsia="方正仿宋_GBK"/>
          <w:sz w:val="24"/>
        </w:rPr>
        <w:t>15.防腐防锈处理：所有板材、骨架、零部件和结构件，均经过严格的防锈防腐防锈处理，铝型材、铝板和花纹板均进行氧化处理，水罐及相接法兰、内部管路、螺栓等采用最新防腐防锈技术。</w:t>
      </w:r>
    </w:p>
    <w:p w14:paraId="0C1030D8">
      <w:pPr>
        <w:spacing w:line="500" w:lineRule="exact"/>
        <w:rPr>
          <w:rFonts w:hint="eastAsia" w:ascii="方正仿宋_GBK" w:hAnsi="宋体" w:eastAsia="方正仿宋_GBK"/>
          <w:sz w:val="24"/>
        </w:rPr>
      </w:pPr>
      <w:r>
        <w:rPr>
          <w:rFonts w:hint="eastAsia" w:ascii="方正仿宋_GBK" w:hAnsi="宋体" w:eastAsia="方正仿宋_GBK"/>
          <w:sz w:val="24"/>
        </w:rPr>
        <w:t>16.喷漆</w:t>
      </w:r>
    </w:p>
    <w:p w14:paraId="642E83F7">
      <w:pPr>
        <w:spacing w:line="500" w:lineRule="exact"/>
        <w:rPr>
          <w:rFonts w:hint="eastAsia" w:ascii="方正仿宋_GBK" w:hAnsi="宋体" w:eastAsia="方正仿宋_GBK"/>
          <w:sz w:val="24"/>
        </w:rPr>
      </w:pPr>
      <w:r>
        <w:rPr>
          <w:rFonts w:hint="eastAsia" w:ascii="方正仿宋_GBK" w:hAnsi="宋体" w:eastAsia="方正仿宋_GBK"/>
          <w:sz w:val="24"/>
        </w:rPr>
        <w:t>16.1.喷漆：车辆主体颜色：R03消防红（包括：驾驶室、器材厢、泵房，其中铝合金卷帘门除外）</w:t>
      </w:r>
    </w:p>
    <w:p w14:paraId="67898F18">
      <w:pPr>
        <w:spacing w:line="500" w:lineRule="exact"/>
        <w:rPr>
          <w:rFonts w:hint="eastAsia" w:ascii="方正仿宋_GBK" w:hAnsi="宋体" w:eastAsia="方正仿宋_GBK"/>
          <w:sz w:val="24"/>
        </w:rPr>
      </w:pPr>
      <w:r>
        <w:rPr>
          <w:rFonts w:hint="eastAsia" w:ascii="方正仿宋_GBK" w:hAnsi="宋体" w:eastAsia="方正仿宋_GBK"/>
          <w:sz w:val="24"/>
        </w:rPr>
        <w:t>16.2.前轮罩和保险杠：保持原底盘颜色不变；</w:t>
      </w:r>
    </w:p>
    <w:p w14:paraId="234368EE">
      <w:pPr>
        <w:spacing w:line="500" w:lineRule="exact"/>
        <w:rPr>
          <w:rFonts w:hint="eastAsia" w:ascii="方正仿宋_GBK" w:hAnsi="宋体" w:eastAsia="方正仿宋_GBK"/>
          <w:sz w:val="24"/>
        </w:rPr>
      </w:pPr>
      <w:r>
        <w:rPr>
          <w:rFonts w:hint="eastAsia" w:ascii="方正仿宋_GBK" w:hAnsi="宋体" w:eastAsia="方正仿宋_GBK"/>
          <w:sz w:val="24"/>
        </w:rPr>
        <w:t>16.3.器材室、泵室内外露表面：保持原铝板颜色不变；</w:t>
      </w:r>
    </w:p>
    <w:p w14:paraId="6C1D4ACD">
      <w:pPr>
        <w:spacing w:line="500" w:lineRule="exact"/>
        <w:rPr>
          <w:rFonts w:hint="eastAsia" w:ascii="方正仿宋_GBK" w:hAnsi="宋体" w:eastAsia="方正仿宋_GBK"/>
          <w:sz w:val="24"/>
        </w:rPr>
      </w:pPr>
      <w:r>
        <w:rPr>
          <w:rFonts w:hint="eastAsia" w:ascii="方正仿宋_GBK" w:hAnsi="宋体" w:eastAsia="方正仿宋_GBK"/>
          <w:sz w:val="24"/>
        </w:rPr>
        <w:t>16.4.胎压（bar或KPa）漆在车轮挡泥板中心位置；</w:t>
      </w:r>
    </w:p>
    <w:p w14:paraId="3ACB7A3B">
      <w:pPr>
        <w:spacing w:line="500" w:lineRule="exact"/>
        <w:rPr>
          <w:rFonts w:hint="eastAsia" w:ascii="方正仿宋_GBK" w:hAnsi="宋体" w:eastAsia="方正仿宋_GBK"/>
          <w:sz w:val="24"/>
        </w:rPr>
      </w:pPr>
      <w:r>
        <w:rPr>
          <w:rFonts w:hint="eastAsia" w:ascii="方正仿宋_GBK" w:hAnsi="宋体" w:eastAsia="方正仿宋_GBK"/>
          <w:sz w:val="24"/>
        </w:rPr>
        <w:t>16.5.车尾及侧面具有反光标识；</w:t>
      </w:r>
    </w:p>
    <w:p w14:paraId="2B1D08AB">
      <w:pPr>
        <w:spacing w:line="500" w:lineRule="exact"/>
        <w:rPr>
          <w:rFonts w:hint="eastAsia" w:ascii="方正仿宋_GBK" w:hAnsi="宋体" w:eastAsia="方正仿宋_GBK"/>
          <w:sz w:val="24"/>
        </w:rPr>
      </w:pPr>
      <w:r>
        <w:rPr>
          <w:rFonts w:hint="eastAsia" w:ascii="方正仿宋_GBK" w:hAnsi="宋体" w:eastAsia="方正仿宋_GBK"/>
          <w:sz w:val="24"/>
        </w:rPr>
        <w:t>16.6.车身标识符合《应急救援专用号牌式样和车辆涂装样图》（国办发[2018]114号）要求，支队、消防站名称由用户自定。</w:t>
      </w:r>
    </w:p>
    <w:p w14:paraId="13E25CCB">
      <w:pPr>
        <w:spacing w:line="500" w:lineRule="exact"/>
        <w:rPr>
          <w:rFonts w:hint="eastAsia" w:ascii="方正仿宋_GBK" w:hAnsi="宋体" w:eastAsia="方正仿宋_GBK"/>
          <w:sz w:val="24"/>
        </w:rPr>
      </w:pPr>
      <w:r>
        <w:rPr>
          <w:rFonts w:hint="eastAsia" w:ascii="方正仿宋_GBK" w:hAnsi="宋体" w:eastAsia="方正仿宋_GBK"/>
          <w:sz w:val="24"/>
        </w:rPr>
        <w:t>17.总体要求</w:t>
      </w:r>
    </w:p>
    <w:p w14:paraId="6E0E94F6">
      <w:pPr>
        <w:spacing w:line="500" w:lineRule="exact"/>
        <w:rPr>
          <w:rFonts w:hint="eastAsia" w:ascii="方正仿宋_GBK" w:hAnsi="宋体" w:eastAsia="方正仿宋_GBK"/>
          <w:sz w:val="24"/>
        </w:rPr>
      </w:pPr>
      <w:r>
        <w:rPr>
          <w:rFonts w:hint="eastAsia" w:ascii="方正仿宋_GBK" w:hAnsi="宋体" w:eastAsia="方正仿宋_GBK"/>
          <w:sz w:val="24"/>
        </w:rPr>
        <w:t>17.1.所有操作开关、仪表、器材架及车辆均有符合规范的中文铭牌标志。</w:t>
      </w:r>
    </w:p>
    <w:p w14:paraId="40758A91">
      <w:pPr>
        <w:spacing w:line="500" w:lineRule="exact"/>
        <w:rPr>
          <w:rFonts w:hint="eastAsia" w:ascii="方正仿宋_GBK" w:hAnsi="宋体" w:eastAsia="方正仿宋_GBK"/>
          <w:sz w:val="24"/>
        </w:rPr>
      </w:pPr>
      <w:r>
        <w:rPr>
          <w:rFonts w:hint="eastAsia" w:ascii="方正仿宋_GBK" w:hAnsi="宋体" w:eastAsia="方正仿宋_GBK"/>
          <w:sz w:val="24"/>
        </w:rPr>
        <w:t>17.2.整车外观美观大方。</w:t>
      </w:r>
    </w:p>
    <w:p w14:paraId="7851B769">
      <w:pPr>
        <w:spacing w:line="500" w:lineRule="exact"/>
        <w:rPr>
          <w:rFonts w:hint="eastAsia" w:ascii="方正仿宋_GBK" w:hAnsi="宋体" w:eastAsia="方正仿宋_GBK"/>
          <w:sz w:val="24"/>
        </w:rPr>
      </w:pPr>
      <w:r>
        <w:rPr>
          <w:rFonts w:hint="eastAsia" w:ascii="方正仿宋_GBK" w:hAnsi="宋体" w:eastAsia="方正仿宋_GBK"/>
          <w:sz w:val="24"/>
        </w:rPr>
        <w:t>17.3.所有焊接牢固、焊后打磨光整。</w:t>
      </w:r>
    </w:p>
    <w:p w14:paraId="71F63612">
      <w:pPr>
        <w:spacing w:line="500" w:lineRule="exact"/>
        <w:rPr>
          <w:rFonts w:hint="eastAsia" w:ascii="方正仿宋_GBK" w:hAnsi="宋体" w:eastAsia="方正仿宋_GBK"/>
          <w:sz w:val="24"/>
        </w:rPr>
      </w:pPr>
      <w:r>
        <w:rPr>
          <w:rFonts w:hint="eastAsia" w:ascii="方正仿宋_GBK" w:hAnsi="宋体" w:eastAsia="方正仿宋_GBK"/>
          <w:sz w:val="24"/>
        </w:rPr>
        <w:t>17.4.提供易损件报价清单。</w:t>
      </w:r>
    </w:p>
    <w:p w14:paraId="0D85455B">
      <w:pPr>
        <w:spacing w:line="500" w:lineRule="exact"/>
        <w:rPr>
          <w:rFonts w:hint="eastAsia" w:ascii="方正仿宋_GBK" w:hAnsi="宋体" w:eastAsia="方正仿宋_GBK"/>
          <w:sz w:val="24"/>
        </w:rPr>
      </w:pPr>
      <w:r>
        <w:rPr>
          <w:rFonts w:hint="eastAsia" w:ascii="方正仿宋_GBK" w:hAnsi="宋体" w:eastAsia="方正仿宋_GBK"/>
          <w:sz w:val="24"/>
        </w:rPr>
        <w:t>17.5.车上所有与消防水带相连接的接口全部为卡式接口，出水口为雌口，进水口为雄口，带闷盖。</w:t>
      </w:r>
    </w:p>
    <w:p w14:paraId="4CC26E6D">
      <w:pPr>
        <w:spacing w:line="500" w:lineRule="exact"/>
        <w:rPr>
          <w:rFonts w:hint="eastAsia" w:ascii="方正仿宋_GBK" w:hAnsi="宋体" w:eastAsia="方正仿宋_GBK"/>
          <w:sz w:val="24"/>
        </w:rPr>
      </w:pPr>
      <w:r>
        <w:rPr>
          <w:rFonts w:hint="eastAsia" w:ascii="方正仿宋_GBK" w:hAnsi="宋体" w:eastAsia="方正仿宋_GBK"/>
          <w:sz w:val="24"/>
        </w:rPr>
        <w:t>17.6.每辆车需配有在应急管理部消防装备物资信息采集系统注册的（厂家信息录入系统使用地址：http://xfzb.119.gov.cn/fems/）RFID射频电子标签或粘贴二维码，防水，不易脱落，可根据甲方要求涂印标识。</w:t>
      </w:r>
    </w:p>
    <w:p w14:paraId="5A13388B">
      <w:pPr>
        <w:spacing w:line="500" w:lineRule="exact"/>
        <w:rPr>
          <w:rFonts w:hint="eastAsia" w:ascii="方正仿宋_GBK" w:hAnsi="宋体" w:eastAsia="方正仿宋_GBK"/>
          <w:sz w:val="24"/>
        </w:rPr>
      </w:pPr>
      <w:r>
        <w:rPr>
          <w:rFonts w:hint="eastAsia" w:ascii="方正仿宋_GBK" w:hAnsi="宋体" w:eastAsia="方正仿宋_GBK"/>
          <w:sz w:val="24"/>
        </w:rPr>
        <w:t>18.交货时，车内柴油/汽油、尿素、润滑油、防冻液等均应加满。各液罐应标注容积。</w:t>
      </w:r>
    </w:p>
    <w:p w14:paraId="2E6D0A62">
      <w:pPr>
        <w:spacing w:line="500" w:lineRule="exact"/>
        <w:rPr>
          <w:rFonts w:hint="eastAsia" w:ascii="方正仿宋_GBK" w:hAnsi="宋体" w:eastAsia="方正仿宋_GBK"/>
          <w:sz w:val="24"/>
        </w:rPr>
      </w:pPr>
      <w:r>
        <w:rPr>
          <w:rFonts w:hint="eastAsia" w:ascii="方正仿宋_GBK" w:hAnsi="宋体" w:eastAsia="方正仿宋_GBK"/>
          <w:sz w:val="24"/>
        </w:rPr>
        <w:t>19.随车文件</w:t>
      </w:r>
    </w:p>
    <w:p w14:paraId="28341BEF">
      <w:pPr>
        <w:spacing w:line="500" w:lineRule="exact"/>
        <w:rPr>
          <w:rFonts w:hint="eastAsia" w:ascii="方正仿宋_GBK" w:hAnsi="宋体" w:eastAsia="方正仿宋_GBK"/>
          <w:sz w:val="24"/>
        </w:rPr>
      </w:pPr>
      <w:r>
        <w:rPr>
          <w:rFonts w:hint="eastAsia" w:ascii="方正仿宋_GBK" w:hAnsi="宋体" w:eastAsia="方正仿宋_GBK"/>
          <w:sz w:val="24"/>
        </w:rPr>
        <w:t>19.1.整车合格证（需与工信部提供数据一致）（1份）。</w:t>
      </w:r>
    </w:p>
    <w:p w14:paraId="72205A7E">
      <w:pPr>
        <w:spacing w:line="500" w:lineRule="exact"/>
        <w:rPr>
          <w:rFonts w:hint="eastAsia" w:ascii="方正仿宋_GBK" w:hAnsi="宋体" w:eastAsia="方正仿宋_GBK"/>
          <w:sz w:val="24"/>
        </w:rPr>
      </w:pPr>
      <w:r>
        <w:rPr>
          <w:rFonts w:hint="eastAsia" w:ascii="方正仿宋_GBK" w:hAnsi="宋体" w:eastAsia="方正仿宋_GBK"/>
          <w:sz w:val="24"/>
        </w:rPr>
        <w:t>19.2.如是进口货物，提供报关单或证明书（如有）或自动进口许可证（如有）（1份）。</w:t>
      </w:r>
    </w:p>
    <w:p w14:paraId="5E3C763A">
      <w:pPr>
        <w:spacing w:line="500" w:lineRule="exact"/>
        <w:rPr>
          <w:rFonts w:hint="eastAsia" w:ascii="方正仿宋_GBK" w:hAnsi="宋体" w:eastAsia="方正仿宋_GBK"/>
          <w:sz w:val="24"/>
        </w:rPr>
      </w:pPr>
      <w:r>
        <w:rPr>
          <w:rFonts w:hint="eastAsia" w:ascii="方正仿宋_GBK" w:hAnsi="宋体" w:eastAsia="方正仿宋_GBK"/>
          <w:sz w:val="24"/>
        </w:rPr>
        <w:t>19.3.车辆识别代码拓印件（2份）。</w:t>
      </w:r>
    </w:p>
    <w:p w14:paraId="509082FC">
      <w:pPr>
        <w:spacing w:line="500" w:lineRule="exact"/>
        <w:rPr>
          <w:rFonts w:hint="eastAsia" w:ascii="方正仿宋_GBK" w:hAnsi="宋体" w:eastAsia="方正仿宋_GBK"/>
          <w:sz w:val="24"/>
        </w:rPr>
      </w:pPr>
      <w:r>
        <w:rPr>
          <w:rFonts w:hint="eastAsia" w:ascii="方正仿宋_GBK" w:hAnsi="宋体" w:eastAsia="方正仿宋_GBK"/>
          <w:sz w:val="24"/>
        </w:rPr>
        <w:t>19.4.发动机号拓印件（2份）。</w:t>
      </w:r>
    </w:p>
    <w:p w14:paraId="52FDD74F">
      <w:pPr>
        <w:spacing w:line="500" w:lineRule="exact"/>
        <w:rPr>
          <w:rFonts w:hint="eastAsia" w:ascii="方正仿宋_GBK" w:hAnsi="宋体" w:eastAsia="方正仿宋_GBK"/>
          <w:sz w:val="24"/>
        </w:rPr>
      </w:pPr>
      <w:r>
        <w:rPr>
          <w:rFonts w:hint="eastAsia" w:ascii="方正仿宋_GBK" w:hAnsi="宋体" w:eastAsia="方正仿宋_GBK"/>
          <w:sz w:val="24"/>
        </w:rPr>
        <w:t>19.5.底盘驾驶员中文操作手册（2份）。</w:t>
      </w:r>
    </w:p>
    <w:p w14:paraId="6F39E2C3">
      <w:pPr>
        <w:spacing w:line="500" w:lineRule="exact"/>
        <w:rPr>
          <w:rFonts w:hint="eastAsia" w:ascii="方正仿宋_GBK" w:hAnsi="宋体" w:eastAsia="方正仿宋_GBK"/>
          <w:sz w:val="24"/>
        </w:rPr>
      </w:pPr>
      <w:r>
        <w:rPr>
          <w:rFonts w:hint="eastAsia" w:ascii="方正仿宋_GBK" w:hAnsi="宋体" w:eastAsia="方正仿宋_GBK"/>
          <w:sz w:val="24"/>
        </w:rPr>
        <w:t>19.6.底盘中文维修保养手册和中文光盘（2份）。</w:t>
      </w:r>
    </w:p>
    <w:p w14:paraId="1ABD56B7">
      <w:pPr>
        <w:spacing w:line="500" w:lineRule="exact"/>
        <w:rPr>
          <w:rFonts w:hint="eastAsia" w:ascii="方正仿宋_GBK" w:hAnsi="宋体" w:eastAsia="方正仿宋_GBK"/>
          <w:sz w:val="24"/>
        </w:rPr>
      </w:pPr>
      <w:r>
        <w:rPr>
          <w:rFonts w:hint="eastAsia" w:ascii="方正仿宋_GBK" w:hAnsi="宋体" w:eastAsia="方正仿宋_GBK"/>
          <w:sz w:val="24"/>
        </w:rPr>
        <w:t>19.7.底盘中文零件目录图册或中文光盘（2份）。</w:t>
      </w:r>
    </w:p>
    <w:p w14:paraId="6CB47854">
      <w:pPr>
        <w:spacing w:line="500" w:lineRule="exact"/>
        <w:rPr>
          <w:rFonts w:hint="eastAsia" w:ascii="方正仿宋_GBK" w:hAnsi="宋体" w:eastAsia="方正仿宋_GBK"/>
          <w:sz w:val="24"/>
        </w:rPr>
      </w:pPr>
      <w:r>
        <w:rPr>
          <w:rFonts w:hint="eastAsia" w:ascii="方正仿宋_GBK" w:hAnsi="宋体" w:eastAsia="方正仿宋_GBK"/>
          <w:sz w:val="24"/>
        </w:rPr>
        <w:t>19.8.底盘质量保修卡和改装手册等（1套）。</w:t>
      </w:r>
    </w:p>
    <w:p w14:paraId="62792427">
      <w:pPr>
        <w:spacing w:line="500" w:lineRule="exact"/>
        <w:rPr>
          <w:rFonts w:hint="eastAsia" w:ascii="方正仿宋_GBK" w:hAnsi="宋体" w:eastAsia="方正仿宋_GBK"/>
          <w:sz w:val="24"/>
        </w:rPr>
      </w:pPr>
      <w:r>
        <w:rPr>
          <w:rFonts w:hint="eastAsia" w:ascii="方正仿宋_GBK" w:hAnsi="宋体" w:eastAsia="方正仿宋_GBK"/>
          <w:sz w:val="24"/>
        </w:rPr>
        <w:t>19.9.润滑计划、数据卡、标明车总重量及底盘号的图表（1套）。</w:t>
      </w:r>
    </w:p>
    <w:p w14:paraId="5C6CCCE6">
      <w:pPr>
        <w:spacing w:line="500" w:lineRule="exact"/>
        <w:rPr>
          <w:rFonts w:hint="eastAsia" w:ascii="方正仿宋_GBK" w:hAnsi="宋体" w:eastAsia="方正仿宋_GBK"/>
          <w:sz w:val="24"/>
        </w:rPr>
      </w:pPr>
      <w:r>
        <w:rPr>
          <w:rFonts w:hint="eastAsia" w:ascii="方正仿宋_GBK" w:hAnsi="宋体" w:eastAsia="方正仿宋_GBK"/>
          <w:sz w:val="24"/>
        </w:rPr>
        <w:t>19.10.中文上装使用说明书（包括控制气路、电路配线图等纸质版和pdf电子版）（2套）。</w:t>
      </w:r>
    </w:p>
    <w:p w14:paraId="54FD8080">
      <w:pPr>
        <w:spacing w:line="500" w:lineRule="exact"/>
        <w:rPr>
          <w:rFonts w:hint="eastAsia" w:ascii="方正仿宋_GBK" w:hAnsi="宋体" w:eastAsia="方正仿宋_GBK"/>
          <w:sz w:val="24"/>
        </w:rPr>
      </w:pPr>
      <w:r>
        <w:rPr>
          <w:rFonts w:hint="eastAsia" w:ascii="方正仿宋_GBK" w:hAnsi="宋体" w:eastAsia="方正仿宋_GBK"/>
          <w:sz w:val="24"/>
        </w:rPr>
        <w:t>19.11.上装零件目录图册或光盘（2套）。</w:t>
      </w:r>
    </w:p>
    <w:p w14:paraId="1C378C63">
      <w:pPr>
        <w:spacing w:line="500" w:lineRule="exact"/>
        <w:rPr>
          <w:rFonts w:hint="eastAsia" w:ascii="方正仿宋_GBK" w:hAnsi="宋体" w:eastAsia="方正仿宋_GBK"/>
          <w:sz w:val="24"/>
        </w:rPr>
      </w:pPr>
      <w:r>
        <w:rPr>
          <w:rFonts w:hint="eastAsia" w:ascii="方正仿宋_GBK" w:hAnsi="宋体" w:eastAsia="方正仿宋_GBK"/>
          <w:sz w:val="24"/>
        </w:rPr>
        <w:t>19.12.出厂检验证书、测试报告、调整记录（1套）。</w:t>
      </w:r>
    </w:p>
    <w:p w14:paraId="1A117C4C">
      <w:pPr>
        <w:spacing w:line="500" w:lineRule="exact"/>
        <w:rPr>
          <w:rFonts w:hint="eastAsia" w:ascii="方正仿宋_GBK" w:hAnsi="宋体" w:eastAsia="方正仿宋_GBK"/>
          <w:sz w:val="24"/>
        </w:rPr>
      </w:pPr>
      <w:r>
        <w:rPr>
          <w:rFonts w:hint="eastAsia" w:ascii="方正仿宋_GBK" w:hAnsi="宋体" w:eastAsia="方正仿宋_GBK"/>
          <w:sz w:val="24"/>
        </w:rPr>
        <w:t>19.13.其它技术资料，如附属外购设备的维修手册和零件目录等。（1份）</w:t>
      </w:r>
    </w:p>
    <w:p w14:paraId="2BDA2A48">
      <w:pPr>
        <w:spacing w:line="500" w:lineRule="exact"/>
        <w:rPr>
          <w:rFonts w:hint="eastAsia" w:ascii="方正仿宋_GBK" w:hAnsi="宋体" w:eastAsia="方正仿宋_GBK"/>
          <w:sz w:val="24"/>
        </w:rPr>
      </w:pPr>
      <w:r>
        <w:rPr>
          <w:rFonts w:hint="eastAsia" w:ascii="方正仿宋_GBK" w:hAnsi="宋体" w:eastAsia="方正仿宋_GBK"/>
          <w:sz w:val="24"/>
        </w:rPr>
        <w:t>19.14.易耗易损件报价单（含型号、生产厂家、联系方式等）（1份）。</w:t>
      </w:r>
    </w:p>
    <w:p w14:paraId="149C182D">
      <w:pPr>
        <w:spacing w:line="500" w:lineRule="exact"/>
        <w:rPr>
          <w:rFonts w:hint="eastAsia" w:ascii="方正仿宋_GBK" w:hAnsi="宋体" w:eastAsia="方正仿宋_GBK"/>
          <w:sz w:val="24"/>
        </w:rPr>
      </w:pPr>
      <w:r>
        <w:rPr>
          <w:rFonts w:hint="eastAsia" w:ascii="方正仿宋_GBK" w:hAnsi="宋体" w:eastAsia="方正仿宋_GBK"/>
          <w:sz w:val="24"/>
        </w:rPr>
        <w:t>20.随车器材</w:t>
      </w:r>
    </w:p>
    <w:tbl>
      <w:tblPr>
        <w:tblStyle w:val="9"/>
        <w:tblW w:w="0" w:type="auto"/>
        <w:tblInd w:w="0" w:type="dxa"/>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autofit"/>
        <w:tblCellMar>
          <w:top w:w="0" w:type="dxa"/>
          <w:left w:w="108" w:type="dxa"/>
          <w:bottom w:w="0" w:type="dxa"/>
          <w:right w:w="108" w:type="dxa"/>
        </w:tblCellMar>
      </w:tblPr>
      <w:tblGrid>
        <w:gridCol w:w="705"/>
        <w:gridCol w:w="3372"/>
        <w:gridCol w:w="3402"/>
        <w:gridCol w:w="1043"/>
      </w:tblGrid>
      <w:tr w14:paraId="5E6A935C">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blHeader/>
        </w:trPr>
        <w:tc>
          <w:tcPr>
            <w:tcW w:w="705" w:type="dxa"/>
            <w:tcBorders>
              <w:top w:val="single" w:color="auto" w:sz="6" w:space="0"/>
              <w:left w:val="single" w:color="auto" w:sz="6" w:space="0"/>
              <w:bottom w:val="single" w:color="auto" w:sz="2" w:space="0"/>
              <w:right w:val="single" w:color="auto" w:sz="2" w:space="0"/>
            </w:tcBorders>
            <w:vAlign w:val="center"/>
          </w:tcPr>
          <w:p w14:paraId="0B8F8EEC">
            <w:pPr>
              <w:spacing w:line="280" w:lineRule="exact"/>
              <w:jc w:val="center"/>
              <w:rPr>
                <w:sz w:val="24"/>
              </w:rPr>
            </w:pPr>
            <w:r>
              <w:rPr>
                <w:sz w:val="24"/>
              </w:rPr>
              <w:t>序号</w:t>
            </w:r>
          </w:p>
        </w:tc>
        <w:tc>
          <w:tcPr>
            <w:tcW w:w="3372" w:type="dxa"/>
            <w:tcBorders>
              <w:top w:val="single" w:color="auto" w:sz="6" w:space="0"/>
              <w:left w:val="single" w:color="auto" w:sz="2" w:space="0"/>
              <w:bottom w:val="single" w:color="auto" w:sz="2" w:space="0"/>
              <w:right w:val="single" w:color="auto" w:sz="2" w:space="0"/>
            </w:tcBorders>
            <w:vAlign w:val="center"/>
          </w:tcPr>
          <w:p w14:paraId="1D6ABA52">
            <w:pPr>
              <w:spacing w:line="280" w:lineRule="exact"/>
              <w:jc w:val="center"/>
              <w:rPr>
                <w:sz w:val="24"/>
              </w:rPr>
            </w:pPr>
            <w:r>
              <w:rPr>
                <w:sz w:val="24"/>
              </w:rPr>
              <w:t>名称</w:t>
            </w:r>
          </w:p>
        </w:tc>
        <w:tc>
          <w:tcPr>
            <w:tcW w:w="3402" w:type="dxa"/>
            <w:tcBorders>
              <w:top w:val="single" w:color="auto" w:sz="6" w:space="0"/>
              <w:left w:val="single" w:color="auto" w:sz="2" w:space="0"/>
              <w:bottom w:val="single" w:color="auto" w:sz="2" w:space="0"/>
              <w:right w:val="single" w:color="auto" w:sz="2" w:space="0"/>
            </w:tcBorders>
            <w:vAlign w:val="center"/>
          </w:tcPr>
          <w:p w14:paraId="227A9350">
            <w:pPr>
              <w:spacing w:line="280" w:lineRule="exact"/>
              <w:jc w:val="center"/>
              <w:rPr>
                <w:sz w:val="24"/>
              </w:rPr>
            </w:pPr>
            <w:r>
              <w:rPr>
                <w:sz w:val="24"/>
              </w:rPr>
              <w:t>规格</w:t>
            </w:r>
          </w:p>
        </w:tc>
        <w:tc>
          <w:tcPr>
            <w:tcW w:w="1043" w:type="dxa"/>
            <w:tcBorders>
              <w:top w:val="single" w:color="auto" w:sz="6" w:space="0"/>
              <w:left w:val="single" w:color="auto" w:sz="2" w:space="0"/>
              <w:bottom w:val="single" w:color="auto" w:sz="2" w:space="0"/>
              <w:right w:val="single" w:color="auto" w:sz="6" w:space="0"/>
            </w:tcBorders>
            <w:vAlign w:val="center"/>
          </w:tcPr>
          <w:p w14:paraId="53722E64">
            <w:pPr>
              <w:spacing w:line="280" w:lineRule="exact"/>
              <w:jc w:val="center"/>
              <w:rPr>
                <w:sz w:val="24"/>
              </w:rPr>
            </w:pPr>
            <w:r>
              <w:rPr>
                <w:sz w:val="24"/>
              </w:rPr>
              <w:t>数量</w:t>
            </w:r>
          </w:p>
        </w:tc>
      </w:tr>
      <w:tr w14:paraId="5B8263D5">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39A412E1">
            <w:pPr>
              <w:spacing w:line="280" w:lineRule="exact"/>
              <w:jc w:val="center"/>
              <w:rPr>
                <w:sz w:val="24"/>
              </w:rPr>
            </w:pPr>
            <w:r>
              <w:rPr>
                <w:sz w:val="24"/>
              </w:rPr>
              <w:t>1</w:t>
            </w:r>
          </w:p>
        </w:tc>
        <w:tc>
          <w:tcPr>
            <w:tcW w:w="3372" w:type="dxa"/>
            <w:tcBorders>
              <w:top w:val="single" w:color="auto" w:sz="2" w:space="0"/>
              <w:left w:val="single" w:color="auto" w:sz="2" w:space="0"/>
              <w:bottom w:val="single" w:color="auto" w:sz="2" w:space="0"/>
              <w:right w:val="single" w:color="auto" w:sz="2" w:space="0"/>
            </w:tcBorders>
            <w:vAlign w:val="center"/>
          </w:tcPr>
          <w:p w14:paraId="66750F23">
            <w:pPr>
              <w:spacing w:line="280" w:lineRule="exact"/>
              <w:rPr>
                <w:sz w:val="24"/>
              </w:rPr>
            </w:pPr>
            <w:r>
              <w:rPr>
                <w:sz w:val="24"/>
              </w:rPr>
              <w:t>吸水管</w:t>
            </w:r>
          </w:p>
        </w:tc>
        <w:tc>
          <w:tcPr>
            <w:tcW w:w="3402" w:type="dxa"/>
            <w:tcBorders>
              <w:top w:val="single" w:color="auto" w:sz="2" w:space="0"/>
              <w:left w:val="single" w:color="auto" w:sz="2" w:space="0"/>
              <w:bottom w:val="single" w:color="auto" w:sz="2" w:space="0"/>
              <w:right w:val="single" w:color="auto" w:sz="2" w:space="0"/>
            </w:tcBorders>
            <w:vAlign w:val="center"/>
          </w:tcPr>
          <w:p w14:paraId="33D2A3E8">
            <w:pPr>
              <w:spacing w:line="280" w:lineRule="exact"/>
              <w:rPr>
                <w:sz w:val="24"/>
              </w:rPr>
            </w:pPr>
            <w:r>
              <w:rPr>
                <w:sz w:val="24"/>
              </w:rPr>
              <w:t>2米，管径与水泵匹配，PVC材质</w:t>
            </w:r>
          </w:p>
        </w:tc>
        <w:tc>
          <w:tcPr>
            <w:tcW w:w="1043" w:type="dxa"/>
            <w:tcBorders>
              <w:top w:val="single" w:color="auto" w:sz="2" w:space="0"/>
              <w:left w:val="single" w:color="auto" w:sz="2" w:space="0"/>
              <w:bottom w:val="single" w:color="auto" w:sz="2" w:space="0"/>
              <w:right w:val="single" w:color="auto" w:sz="6" w:space="0"/>
            </w:tcBorders>
            <w:vAlign w:val="center"/>
          </w:tcPr>
          <w:p w14:paraId="32E6CE3A">
            <w:pPr>
              <w:spacing w:line="280" w:lineRule="exact"/>
              <w:rPr>
                <w:sz w:val="24"/>
              </w:rPr>
            </w:pPr>
            <w:r>
              <w:rPr>
                <w:sz w:val="24"/>
              </w:rPr>
              <w:t>4根</w:t>
            </w:r>
          </w:p>
        </w:tc>
      </w:tr>
      <w:tr w14:paraId="632CFA1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343CB746">
            <w:pPr>
              <w:spacing w:line="280" w:lineRule="exact"/>
              <w:jc w:val="center"/>
              <w:rPr>
                <w:sz w:val="24"/>
              </w:rPr>
            </w:pPr>
            <w:r>
              <w:rPr>
                <w:sz w:val="24"/>
              </w:rPr>
              <w:t>2</w:t>
            </w:r>
          </w:p>
        </w:tc>
        <w:tc>
          <w:tcPr>
            <w:tcW w:w="3372" w:type="dxa"/>
            <w:tcBorders>
              <w:top w:val="single" w:color="auto" w:sz="2" w:space="0"/>
              <w:left w:val="single" w:color="auto" w:sz="2" w:space="0"/>
              <w:bottom w:val="single" w:color="auto" w:sz="2" w:space="0"/>
              <w:right w:val="single" w:color="auto" w:sz="2" w:space="0"/>
            </w:tcBorders>
            <w:vAlign w:val="center"/>
          </w:tcPr>
          <w:p w14:paraId="184FCA8E">
            <w:pPr>
              <w:spacing w:line="280" w:lineRule="exact"/>
              <w:rPr>
                <w:sz w:val="24"/>
              </w:rPr>
            </w:pPr>
            <w:r>
              <w:rPr>
                <w:sz w:val="24"/>
              </w:rPr>
              <w:t>滤水器及引绳</w:t>
            </w:r>
          </w:p>
        </w:tc>
        <w:tc>
          <w:tcPr>
            <w:tcW w:w="3402" w:type="dxa"/>
            <w:tcBorders>
              <w:top w:val="single" w:color="auto" w:sz="2" w:space="0"/>
              <w:left w:val="single" w:color="auto" w:sz="2" w:space="0"/>
              <w:bottom w:val="single" w:color="auto" w:sz="2" w:space="0"/>
              <w:right w:val="single" w:color="auto" w:sz="2" w:space="0"/>
            </w:tcBorders>
            <w:vAlign w:val="center"/>
          </w:tcPr>
          <w:p w14:paraId="481A600F">
            <w:pPr>
              <w:spacing w:line="280" w:lineRule="exact"/>
              <w:rPr>
                <w:sz w:val="24"/>
              </w:rPr>
            </w:pPr>
            <w:r>
              <w:rPr>
                <w:sz w:val="24"/>
              </w:rPr>
              <w:t>与吸水管相匹配</w:t>
            </w:r>
          </w:p>
        </w:tc>
        <w:tc>
          <w:tcPr>
            <w:tcW w:w="1043" w:type="dxa"/>
            <w:tcBorders>
              <w:top w:val="single" w:color="auto" w:sz="2" w:space="0"/>
              <w:left w:val="single" w:color="auto" w:sz="2" w:space="0"/>
              <w:bottom w:val="single" w:color="auto" w:sz="2" w:space="0"/>
              <w:right w:val="single" w:color="auto" w:sz="6" w:space="0"/>
            </w:tcBorders>
            <w:vAlign w:val="center"/>
          </w:tcPr>
          <w:p w14:paraId="36E3FB50">
            <w:pPr>
              <w:spacing w:line="280" w:lineRule="exact"/>
              <w:rPr>
                <w:sz w:val="24"/>
              </w:rPr>
            </w:pPr>
            <w:r>
              <w:rPr>
                <w:sz w:val="24"/>
              </w:rPr>
              <w:t>1只</w:t>
            </w:r>
          </w:p>
        </w:tc>
      </w:tr>
      <w:tr w14:paraId="3944C4A5">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4F821506">
            <w:pPr>
              <w:spacing w:line="280" w:lineRule="exact"/>
              <w:jc w:val="center"/>
              <w:rPr>
                <w:sz w:val="24"/>
              </w:rPr>
            </w:pPr>
            <w:r>
              <w:rPr>
                <w:sz w:val="24"/>
              </w:rPr>
              <w:t>3</w:t>
            </w:r>
          </w:p>
        </w:tc>
        <w:tc>
          <w:tcPr>
            <w:tcW w:w="3372" w:type="dxa"/>
            <w:tcBorders>
              <w:top w:val="single" w:color="auto" w:sz="2" w:space="0"/>
              <w:left w:val="single" w:color="auto" w:sz="2" w:space="0"/>
              <w:bottom w:val="single" w:color="auto" w:sz="2" w:space="0"/>
              <w:right w:val="single" w:color="auto" w:sz="2" w:space="0"/>
            </w:tcBorders>
            <w:vAlign w:val="center"/>
          </w:tcPr>
          <w:p w14:paraId="4C6D5F85">
            <w:pPr>
              <w:spacing w:line="280" w:lineRule="exact"/>
              <w:rPr>
                <w:sz w:val="24"/>
              </w:rPr>
            </w:pPr>
            <w:r>
              <w:rPr>
                <w:sz w:val="24"/>
              </w:rPr>
              <w:t>消火栓扳手</w:t>
            </w:r>
          </w:p>
        </w:tc>
        <w:tc>
          <w:tcPr>
            <w:tcW w:w="3402" w:type="dxa"/>
            <w:tcBorders>
              <w:top w:val="single" w:color="auto" w:sz="2" w:space="0"/>
              <w:left w:val="single" w:color="auto" w:sz="2" w:space="0"/>
              <w:bottom w:val="single" w:color="auto" w:sz="2" w:space="0"/>
              <w:right w:val="single" w:color="auto" w:sz="2" w:space="0"/>
            </w:tcBorders>
            <w:vAlign w:val="center"/>
          </w:tcPr>
          <w:p w14:paraId="1AF65114">
            <w:pPr>
              <w:spacing w:line="280" w:lineRule="exact"/>
              <w:rPr>
                <w:sz w:val="24"/>
              </w:rPr>
            </w:pPr>
            <w:r>
              <w:rPr>
                <w:sz w:val="24"/>
              </w:rPr>
              <w:t>消火栓扳手</w:t>
            </w:r>
          </w:p>
        </w:tc>
        <w:tc>
          <w:tcPr>
            <w:tcW w:w="1043" w:type="dxa"/>
            <w:tcBorders>
              <w:top w:val="single" w:color="auto" w:sz="2" w:space="0"/>
              <w:left w:val="single" w:color="auto" w:sz="2" w:space="0"/>
              <w:bottom w:val="single" w:color="auto" w:sz="2" w:space="0"/>
              <w:right w:val="single" w:color="auto" w:sz="6" w:space="0"/>
            </w:tcBorders>
            <w:vAlign w:val="center"/>
          </w:tcPr>
          <w:p w14:paraId="769124FC">
            <w:pPr>
              <w:spacing w:line="280" w:lineRule="exact"/>
              <w:rPr>
                <w:sz w:val="24"/>
              </w:rPr>
            </w:pPr>
            <w:r>
              <w:rPr>
                <w:sz w:val="24"/>
              </w:rPr>
              <w:t>1件</w:t>
            </w:r>
          </w:p>
        </w:tc>
      </w:tr>
      <w:tr w14:paraId="372C1B0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1E38B367">
            <w:pPr>
              <w:spacing w:line="280" w:lineRule="exact"/>
              <w:jc w:val="center"/>
              <w:rPr>
                <w:sz w:val="24"/>
              </w:rPr>
            </w:pPr>
            <w:r>
              <w:rPr>
                <w:sz w:val="24"/>
              </w:rPr>
              <w:t>4</w:t>
            </w:r>
          </w:p>
        </w:tc>
        <w:tc>
          <w:tcPr>
            <w:tcW w:w="3372" w:type="dxa"/>
            <w:tcBorders>
              <w:top w:val="single" w:color="auto" w:sz="2" w:space="0"/>
              <w:left w:val="single" w:color="auto" w:sz="2" w:space="0"/>
              <w:bottom w:val="single" w:color="auto" w:sz="2" w:space="0"/>
              <w:right w:val="single" w:color="auto" w:sz="2" w:space="0"/>
            </w:tcBorders>
            <w:vAlign w:val="center"/>
          </w:tcPr>
          <w:p w14:paraId="00473882">
            <w:pPr>
              <w:spacing w:line="280" w:lineRule="exact"/>
              <w:rPr>
                <w:sz w:val="24"/>
              </w:rPr>
            </w:pPr>
            <w:r>
              <w:rPr>
                <w:sz w:val="24"/>
              </w:rPr>
              <w:t>异径接口</w:t>
            </w:r>
          </w:p>
        </w:tc>
        <w:tc>
          <w:tcPr>
            <w:tcW w:w="3402" w:type="dxa"/>
            <w:tcBorders>
              <w:top w:val="single" w:color="auto" w:sz="2" w:space="0"/>
              <w:left w:val="single" w:color="auto" w:sz="2" w:space="0"/>
              <w:bottom w:val="single" w:color="auto" w:sz="2" w:space="0"/>
              <w:right w:val="single" w:color="auto" w:sz="2" w:space="0"/>
            </w:tcBorders>
            <w:vAlign w:val="center"/>
          </w:tcPr>
          <w:p w14:paraId="474F8EA5">
            <w:pPr>
              <w:spacing w:line="280" w:lineRule="exact"/>
              <w:rPr>
                <w:sz w:val="24"/>
              </w:rPr>
            </w:pPr>
            <w:r>
              <w:rPr>
                <w:sz w:val="24"/>
              </w:rPr>
              <w:t>消火栓专用，吸水管转100mm</w:t>
            </w:r>
          </w:p>
        </w:tc>
        <w:tc>
          <w:tcPr>
            <w:tcW w:w="1043" w:type="dxa"/>
            <w:tcBorders>
              <w:top w:val="single" w:color="auto" w:sz="2" w:space="0"/>
              <w:left w:val="single" w:color="auto" w:sz="2" w:space="0"/>
              <w:bottom w:val="single" w:color="auto" w:sz="2" w:space="0"/>
              <w:right w:val="single" w:color="auto" w:sz="6" w:space="0"/>
            </w:tcBorders>
            <w:vAlign w:val="center"/>
          </w:tcPr>
          <w:p w14:paraId="52202B5B">
            <w:pPr>
              <w:spacing w:line="280" w:lineRule="exact"/>
              <w:rPr>
                <w:sz w:val="24"/>
              </w:rPr>
            </w:pPr>
            <w:r>
              <w:rPr>
                <w:sz w:val="24"/>
              </w:rPr>
              <w:t>1件</w:t>
            </w:r>
          </w:p>
        </w:tc>
      </w:tr>
      <w:tr w14:paraId="4D378E22">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321499C8">
            <w:pPr>
              <w:spacing w:line="280" w:lineRule="exact"/>
              <w:jc w:val="center"/>
              <w:rPr>
                <w:sz w:val="24"/>
              </w:rPr>
            </w:pPr>
            <w:r>
              <w:rPr>
                <w:sz w:val="24"/>
              </w:rPr>
              <w:t>5</w:t>
            </w:r>
          </w:p>
        </w:tc>
        <w:tc>
          <w:tcPr>
            <w:tcW w:w="3372" w:type="dxa"/>
            <w:tcBorders>
              <w:top w:val="single" w:color="auto" w:sz="2" w:space="0"/>
              <w:left w:val="single" w:color="auto" w:sz="2" w:space="0"/>
              <w:bottom w:val="single" w:color="auto" w:sz="2" w:space="0"/>
              <w:right w:val="single" w:color="auto" w:sz="2" w:space="0"/>
            </w:tcBorders>
            <w:vAlign w:val="center"/>
          </w:tcPr>
          <w:p w14:paraId="5B5C4BC5">
            <w:pPr>
              <w:spacing w:line="280" w:lineRule="exact"/>
              <w:rPr>
                <w:sz w:val="24"/>
              </w:rPr>
            </w:pPr>
            <w:r>
              <w:rPr>
                <w:sz w:val="24"/>
              </w:rPr>
              <w:t>开关直流水枪</w:t>
            </w:r>
          </w:p>
        </w:tc>
        <w:tc>
          <w:tcPr>
            <w:tcW w:w="3402" w:type="dxa"/>
            <w:tcBorders>
              <w:top w:val="single" w:color="auto" w:sz="2" w:space="0"/>
              <w:left w:val="single" w:color="auto" w:sz="2" w:space="0"/>
              <w:bottom w:val="single" w:color="auto" w:sz="2" w:space="0"/>
              <w:right w:val="single" w:color="auto" w:sz="2" w:space="0"/>
            </w:tcBorders>
            <w:vAlign w:val="center"/>
          </w:tcPr>
          <w:p w14:paraId="7ED3B4A8">
            <w:pPr>
              <w:spacing w:line="280" w:lineRule="exact"/>
              <w:rPr>
                <w:sz w:val="24"/>
              </w:rPr>
            </w:pPr>
            <w:r>
              <w:rPr>
                <w:sz w:val="24"/>
              </w:rPr>
              <w:t>卡式接口</w:t>
            </w:r>
          </w:p>
        </w:tc>
        <w:tc>
          <w:tcPr>
            <w:tcW w:w="1043" w:type="dxa"/>
            <w:tcBorders>
              <w:top w:val="single" w:color="auto" w:sz="2" w:space="0"/>
              <w:left w:val="single" w:color="auto" w:sz="2" w:space="0"/>
              <w:bottom w:val="single" w:color="auto" w:sz="2" w:space="0"/>
              <w:right w:val="single" w:color="auto" w:sz="6" w:space="0"/>
            </w:tcBorders>
            <w:vAlign w:val="center"/>
          </w:tcPr>
          <w:p w14:paraId="1AC6870C">
            <w:pPr>
              <w:spacing w:line="280" w:lineRule="exact"/>
              <w:rPr>
                <w:sz w:val="24"/>
              </w:rPr>
            </w:pPr>
            <w:r>
              <w:rPr>
                <w:sz w:val="24"/>
              </w:rPr>
              <w:t>2支</w:t>
            </w:r>
          </w:p>
        </w:tc>
      </w:tr>
      <w:tr w14:paraId="48C4250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67547FB9">
            <w:pPr>
              <w:spacing w:line="280" w:lineRule="exact"/>
              <w:jc w:val="center"/>
              <w:rPr>
                <w:sz w:val="24"/>
              </w:rPr>
            </w:pPr>
            <w:r>
              <w:rPr>
                <w:sz w:val="24"/>
              </w:rPr>
              <w:t>6</w:t>
            </w:r>
          </w:p>
        </w:tc>
        <w:tc>
          <w:tcPr>
            <w:tcW w:w="3372" w:type="dxa"/>
            <w:tcBorders>
              <w:top w:val="single" w:color="auto" w:sz="2" w:space="0"/>
              <w:left w:val="single" w:color="auto" w:sz="2" w:space="0"/>
              <w:bottom w:val="single" w:color="auto" w:sz="2" w:space="0"/>
              <w:right w:val="single" w:color="auto" w:sz="2" w:space="0"/>
            </w:tcBorders>
            <w:vAlign w:val="center"/>
          </w:tcPr>
          <w:p w14:paraId="2FB4C016">
            <w:pPr>
              <w:spacing w:line="280" w:lineRule="exact"/>
              <w:rPr>
                <w:sz w:val="24"/>
              </w:rPr>
            </w:pPr>
            <w:r>
              <w:rPr>
                <w:sz w:val="24"/>
              </w:rPr>
              <w:t>多功能消防水枪</w:t>
            </w:r>
          </w:p>
        </w:tc>
        <w:tc>
          <w:tcPr>
            <w:tcW w:w="3402" w:type="dxa"/>
            <w:tcBorders>
              <w:top w:val="single" w:color="auto" w:sz="2" w:space="0"/>
              <w:left w:val="single" w:color="auto" w:sz="2" w:space="0"/>
              <w:bottom w:val="single" w:color="auto" w:sz="2" w:space="0"/>
              <w:right w:val="single" w:color="auto" w:sz="2" w:space="0"/>
            </w:tcBorders>
            <w:vAlign w:val="center"/>
          </w:tcPr>
          <w:p w14:paraId="4439EAB4">
            <w:pPr>
              <w:spacing w:line="280" w:lineRule="exact"/>
              <w:rPr>
                <w:sz w:val="24"/>
              </w:rPr>
            </w:pPr>
            <w:r>
              <w:rPr>
                <w:sz w:val="24"/>
              </w:rPr>
              <w:t>卡式接口</w:t>
            </w:r>
          </w:p>
        </w:tc>
        <w:tc>
          <w:tcPr>
            <w:tcW w:w="1043" w:type="dxa"/>
            <w:tcBorders>
              <w:top w:val="single" w:color="auto" w:sz="2" w:space="0"/>
              <w:left w:val="single" w:color="auto" w:sz="2" w:space="0"/>
              <w:bottom w:val="single" w:color="auto" w:sz="2" w:space="0"/>
              <w:right w:val="single" w:color="auto" w:sz="6" w:space="0"/>
            </w:tcBorders>
            <w:vAlign w:val="center"/>
          </w:tcPr>
          <w:p w14:paraId="7CEDC5A4">
            <w:pPr>
              <w:spacing w:line="280" w:lineRule="exact"/>
              <w:rPr>
                <w:sz w:val="24"/>
              </w:rPr>
            </w:pPr>
            <w:r>
              <w:rPr>
                <w:sz w:val="24"/>
              </w:rPr>
              <w:t>2支</w:t>
            </w:r>
          </w:p>
        </w:tc>
      </w:tr>
      <w:tr w14:paraId="745C397C">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27CC7E17">
            <w:pPr>
              <w:spacing w:line="280" w:lineRule="exact"/>
              <w:jc w:val="center"/>
              <w:rPr>
                <w:sz w:val="24"/>
              </w:rPr>
            </w:pPr>
            <w:r>
              <w:rPr>
                <w:sz w:val="24"/>
              </w:rPr>
              <w:t>7</w:t>
            </w:r>
          </w:p>
        </w:tc>
        <w:tc>
          <w:tcPr>
            <w:tcW w:w="3372" w:type="dxa"/>
            <w:tcBorders>
              <w:top w:val="single" w:color="auto" w:sz="2" w:space="0"/>
              <w:left w:val="single" w:color="auto" w:sz="2" w:space="0"/>
              <w:bottom w:val="single" w:color="auto" w:sz="2" w:space="0"/>
              <w:right w:val="single" w:color="auto" w:sz="2" w:space="0"/>
            </w:tcBorders>
            <w:vAlign w:val="center"/>
          </w:tcPr>
          <w:p w14:paraId="6B0E1351">
            <w:pPr>
              <w:spacing w:line="280" w:lineRule="exact"/>
              <w:rPr>
                <w:sz w:val="24"/>
              </w:rPr>
            </w:pPr>
            <w:r>
              <w:rPr>
                <w:sz w:val="24"/>
              </w:rPr>
              <w:t>四通分水器</w:t>
            </w:r>
          </w:p>
        </w:tc>
        <w:tc>
          <w:tcPr>
            <w:tcW w:w="3402" w:type="dxa"/>
            <w:tcBorders>
              <w:top w:val="single" w:color="auto" w:sz="2" w:space="0"/>
              <w:left w:val="single" w:color="auto" w:sz="2" w:space="0"/>
              <w:bottom w:val="single" w:color="auto" w:sz="2" w:space="0"/>
              <w:right w:val="single" w:color="auto" w:sz="2" w:space="0"/>
            </w:tcBorders>
            <w:vAlign w:val="center"/>
          </w:tcPr>
          <w:p w14:paraId="1607F7E6">
            <w:pPr>
              <w:spacing w:line="280" w:lineRule="exact"/>
              <w:rPr>
                <w:sz w:val="24"/>
              </w:rPr>
            </w:pPr>
            <w:r>
              <w:rPr>
                <w:sz w:val="24"/>
              </w:rPr>
              <w:t>闸阀式</w:t>
            </w:r>
          </w:p>
        </w:tc>
        <w:tc>
          <w:tcPr>
            <w:tcW w:w="1043" w:type="dxa"/>
            <w:tcBorders>
              <w:top w:val="single" w:color="auto" w:sz="2" w:space="0"/>
              <w:left w:val="single" w:color="auto" w:sz="2" w:space="0"/>
              <w:bottom w:val="single" w:color="auto" w:sz="2" w:space="0"/>
              <w:right w:val="single" w:color="auto" w:sz="6" w:space="0"/>
            </w:tcBorders>
            <w:vAlign w:val="center"/>
          </w:tcPr>
          <w:p w14:paraId="4ABDF491">
            <w:pPr>
              <w:spacing w:line="280" w:lineRule="exact"/>
              <w:rPr>
                <w:sz w:val="24"/>
              </w:rPr>
            </w:pPr>
            <w:r>
              <w:rPr>
                <w:sz w:val="24"/>
              </w:rPr>
              <w:t>2件</w:t>
            </w:r>
          </w:p>
        </w:tc>
      </w:tr>
      <w:tr w14:paraId="6E72ED3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11164FF2">
            <w:pPr>
              <w:spacing w:line="280" w:lineRule="exact"/>
              <w:jc w:val="center"/>
              <w:rPr>
                <w:sz w:val="24"/>
              </w:rPr>
            </w:pPr>
            <w:r>
              <w:rPr>
                <w:sz w:val="24"/>
              </w:rPr>
              <w:t>8</w:t>
            </w:r>
          </w:p>
        </w:tc>
        <w:tc>
          <w:tcPr>
            <w:tcW w:w="3372" w:type="dxa"/>
            <w:tcBorders>
              <w:top w:val="single" w:color="auto" w:sz="2" w:space="0"/>
              <w:left w:val="single" w:color="auto" w:sz="2" w:space="0"/>
              <w:bottom w:val="single" w:color="auto" w:sz="2" w:space="0"/>
              <w:right w:val="single" w:color="auto" w:sz="2" w:space="0"/>
            </w:tcBorders>
            <w:vAlign w:val="center"/>
          </w:tcPr>
          <w:p w14:paraId="2005C12C">
            <w:pPr>
              <w:spacing w:line="280" w:lineRule="exact"/>
              <w:rPr>
                <w:sz w:val="24"/>
              </w:rPr>
            </w:pPr>
            <w:r>
              <w:rPr>
                <w:sz w:val="24"/>
              </w:rPr>
              <w:t>65mm消防水带</w:t>
            </w:r>
          </w:p>
        </w:tc>
        <w:tc>
          <w:tcPr>
            <w:tcW w:w="3402" w:type="dxa"/>
            <w:tcBorders>
              <w:top w:val="single" w:color="auto" w:sz="2" w:space="0"/>
              <w:left w:val="single" w:color="auto" w:sz="2" w:space="0"/>
              <w:bottom w:val="single" w:color="auto" w:sz="2" w:space="0"/>
              <w:right w:val="single" w:color="auto" w:sz="2" w:space="0"/>
            </w:tcBorders>
            <w:vAlign w:val="center"/>
          </w:tcPr>
          <w:p w14:paraId="17D068B0">
            <w:pPr>
              <w:spacing w:line="280" w:lineRule="exact"/>
              <w:rPr>
                <w:sz w:val="24"/>
              </w:rPr>
            </w:pPr>
            <w:r>
              <w:rPr>
                <w:sz w:val="24"/>
              </w:rPr>
              <w:t>2</w:t>
            </w:r>
            <w:r>
              <w:rPr>
                <w:rFonts w:hint="eastAsia"/>
                <w:sz w:val="24"/>
              </w:rPr>
              <w:t>0</w:t>
            </w:r>
            <w:r>
              <w:rPr>
                <w:sz w:val="24"/>
              </w:rPr>
              <w:t>-65-20</w:t>
            </w:r>
          </w:p>
        </w:tc>
        <w:tc>
          <w:tcPr>
            <w:tcW w:w="1043" w:type="dxa"/>
            <w:tcBorders>
              <w:top w:val="single" w:color="auto" w:sz="2" w:space="0"/>
              <w:left w:val="single" w:color="auto" w:sz="2" w:space="0"/>
              <w:bottom w:val="single" w:color="auto" w:sz="2" w:space="0"/>
              <w:right w:val="single" w:color="auto" w:sz="6" w:space="0"/>
            </w:tcBorders>
            <w:vAlign w:val="center"/>
          </w:tcPr>
          <w:p w14:paraId="314CE827">
            <w:pPr>
              <w:spacing w:line="280" w:lineRule="exact"/>
              <w:rPr>
                <w:sz w:val="24"/>
              </w:rPr>
            </w:pPr>
            <w:r>
              <w:rPr>
                <w:sz w:val="24"/>
              </w:rPr>
              <w:t>10盘</w:t>
            </w:r>
          </w:p>
        </w:tc>
      </w:tr>
      <w:tr w14:paraId="23C0800F">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4A026683">
            <w:pPr>
              <w:spacing w:line="280" w:lineRule="exact"/>
              <w:jc w:val="center"/>
              <w:rPr>
                <w:sz w:val="24"/>
              </w:rPr>
            </w:pPr>
            <w:r>
              <w:rPr>
                <w:sz w:val="24"/>
              </w:rPr>
              <w:t>9</w:t>
            </w:r>
          </w:p>
        </w:tc>
        <w:tc>
          <w:tcPr>
            <w:tcW w:w="3372" w:type="dxa"/>
            <w:tcBorders>
              <w:top w:val="single" w:color="auto" w:sz="2" w:space="0"/>
              <w:left w:val="single" w:color="auto" w:sz="2" w:space="0"/>
              <w:bottom w:val="single" w:color="auto" w:sz="2" w:space="0"/>
              <w:right w:val="single" w:color="auto" w:sz="2" w:space="0"/>
            </w:tcBorders>
            <w:vAlign w:val="center"/>
          </w:tcPr>
          <w:p w14:paraId="59239737">
            <w:pPr>
              <w:spacing w:line="280" w:lineRule="exact"/>
              <w:rPr>
                <w:sz w:val="24"/>
              </w:rPr>
            </w:pPr>
            <w:r>
              <w:rPr>
                <w:sz w:val="24"/>
              </w:rPr>
              <w:t>80mm消防水带</w:t>
            </w:r>
          </w:p>
        </w:tc>
        <w:tc>
          <w:tcPr>
            <w:tcW w:w="3402" w:type="dxa"/>
            <w:tcBorders>
              <w:top w:val="single" w:color="auto" w:sz="2" w:space="0"/>
              <w:left w:val="single" w:color="auto" w:sz="2" w:space="0"/>
              <w:bottom w:val="single" w:color="auto" w:sz="2" w:space="0"/>
              <w:right w:val="single" w:color="auto" w:sz="2" w:space="0"/>
            </w:tcBorders>
            <w:vAlign w:val="center"/>
          </w:tcPr>
          <w:p w14:paraId="456CFAD6">
            <w:pPr>
              <w:spacing w:line="280" w:lineRule="exact"/>
              <w:rPr>
                <w:sz w:val="24"/>
              </w:rPr>
            </w:pPr>
            <w:r>
              <w:rPr>
                <w:sz w:val="24"/>
              </w:rPr>
              <w:t>2</w:t>
            </w:r>
            <w:r>
              <w:rPr>
                <w:rFonts w:hint="eastAsia"/>
                <w:sz w:val="24"/>
              </w:rPr>
              <w:t>0</w:t>
            </w:r>
            <w:r>
              <w:rPr>
                <w:sz w:val="24"/>
              </w:rPr>
              <w:t>-80-20</w:t>
            </w:r>
          </w:p>
        </w:tc>
        <w:tc>
          <w:tcPr>
            <w:tcW w:w="1043" w:type="dxa"/>
            <w:tcBorders>
              <w:top w:val="single" w:color="auto" w:sz="2" w:space="0"/>
              <w:left w:val="single" w:color="auto" w:sz="2" w:space="0"/>
              <w:bottom w:val="single" w:color="auto" w:sz="2" w:space="0"/>
              <w:right w:val="single" w:color="auto" w:sz="6" w:space="0"/>
            </w:tcBorders>
            <w:vAlign w:val="center"/>
          </w:tcPr>
          <w:p w14:paraId="00DFC621">
            <w:pPr>
              <w:spacing w:line="280" w:lineRule="exact"/>
              <w:rPr>
                <w:sz w:val="24"/>
              </w:rPr>
            </w:pPr>
            <w:r>
              <w:rPr>
                <w:sz w:val="24"/>
              </w:rPr>
              <w:t>10盘</w:t>
            </w:r>
          </w:p>
        </w:tc>
      </w:tr>
      <w:tr w14:paraId="4F9FB477">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2AFD8F67">
            <w:pPr>
              <w:spacing w:line="280" w:lineRule="exact"/>
              <w:jc w:val="center"/>
              <w:rPr>
                <w:sz w:val="24"/>
              </w:rPr>
            </w:pPr>
            <w:r>
              <w:rPr>
                <w:sz w:val="24"/>
              </w:rPr>
              <w:t>10</w:t>
            </w:r>
          </w:p>
        </w:tc>
        <w:tc>
          <w:tcPr>
            <w:tcW w:w="3372" w:type="dxa"/>
            <w:tcBorders>
              <w:top w:val="single" w:color="auto" w:sz="2" w:space="0"/>
              <w:left w:val="single" w:color="auto" w:sz="2" w:space="0"/>
              <w:bottom w:val="single" w:color="auto" w:sz="2" w:space="0"/>
              <w:right w:val="single" w:color="auto" w:sz="2" w:space="0"/>
            </w:tcBorders>
            <w:vAlign w:val="center"/>
          </w:tcPr>
          <w:p w14:paraId="5C731A20">
            <w:pPr>
              <w:spacing w:line="280" w:lineRule="exact"/>
              <w:rPr>
                <w:sz w:val="24"/>
              </w:rPr>
            </w:pPr>
            <w:r>
              <w:rPr>
                <w:sz w:val="24"/>
              </w:rPr>
              <w:t>多功能消防斧</w:t>
            </w:r>
          </w:p>
        </w:tc>
        <w:tc>
          <w:tcPr>
            <w:tcW w:w="3402" w:type="dxa"/>
            <w:tcBorders>
              <w:top w:val="single" w:color="auto" w:sz="2" w:space="0"/>
              <w:left w:val="single" w:color="auto" w:sz="2" w:space="0"/>
              <w:bottom w:val="single" w:color="auto" w:sz="2" w:space="0"/>
              <w:right w:val="single" w:color="auto" w:sz="2" w:space="0"/>
            </w:tcBorders>
            <w:vAlign w:val="center"/>
          </w:tcPr>
          <w:p w14:paraId="46BE2C8E">
            <w:pPr>
              <w:spacing w:line="280" w:lineRule="exact"/>
              <w:rPr>
                <w:sz w:val="24"/>
              </w:rPr>
            </w:pPr>
            <w:r>
              <w:rPr>
                <w:sz w:val="24"/>
              </w:rPr>
              <w:t>带快速安装支架</w:t>
            </w:r>
          </w:p>
        </w:tc>
        <w:tc>
          <w:tcPr>
            <w:tcW w:w="1043" w:type="dxa"/>
            <w:tcBorders>
              <w:top w:val="single" w:color="auto" w:sz="2" w:space="0"/>
              <w:left w:val="single" w:color="auto" w:sz="2" w:space="0"/>
              <w:bottom w:val="single" w:color="auto" w:sz="2" w:space="0"/>
              <w:right w:val="single" w:color="auto" w:sz="6" w:space="0"/>
            </w:tcBorders>
            <w:vAlign w:val="center"/>
          </w:tcPr>
          <w:p w14:paraId="08C02D8A">
            <w:pPr>
              <w:spacing w:line="280" w:lineRule="exact"/>
              <w:rPr>
                <w:sz w:val="24"/>
              </w:rPr>
            </w:pPr>
            <w:r>
              <w:rPr>
                <w:sz w:val="24"/>
              </w:rPr>
              <w:t>1件</w:t>
            </w:r>
          </w:p>
        </w:tc>
      </w:tr>
      <w:tr w14:paraId="228CD91A">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3CDB0EF3">
            <w:pPr>
              <w:spacing w:line="280" w:lineRule="exact"/>
              <w:jc w:val="center"/>
              <w:rPr>
                <w:sz w:val="24"/>
              </w:rPr>
            </w:pPr>
            <w:r>
              <w:rPr>
                <w:sz w:val="24"/>
              </w:rPr>
              <w:t>11</w:t>
            </w:r>
          </w:p>
        </w:tc>
        <w:tc>
          <w:tcPr>
            <w:tcW w:w="3372" w:type="dxa"/>
            <w:tcBorders>
              <w:top w:val="single" w:color="auto" w:sz="2" w:space="0"/>
              <w:left w:val="single" w:color="auto" w:sz="2" w:space="0"/>
              <w:bottom w:val="single" w:color="auto" w:sz="2" w:space="0"/>
              <w:right w:val="single" w:color="auto" w:sz="2" w:space="0"/>
            </w:tcBorders>
            <w:vAlign w:val="center"/>
          </w:tcPr>
          <w:p w14:paraId="3AD95253">
            <w:pPr>
              <w:spacing w:line="280" w:lineRule="exact"/>
              <w:rPr>
                <w:sz w:val="24"/>
              </w:rPr>
            </w:pPr>
            <w:r>
              <w:rPr>
                <w:sz w:val="24"/>
              </w:rPr>
              <w:t>异径接口</w:t>
            </w:r>
          </w:p>
        </w:tc>
        <w:tc>
          <w:tcPr>
            <w:tcW w:w="3402" w:type="dxa"/>
            <w:tcBorders>
              <w:top w:val="single" w:color="auto" w:sz="2" w:space="0"/>
              <w:left w:val="single" w:color="auto" w:sz="2" w:space="0"/>
              <w:bottom w:val="single" w:color="auto" w:sz="2" w:space="0"/>
              <w:right w:val="single" w:color="auto" w:sz="2" w:space="0"/>
            </w:tcBorders>
            <w:vAlign w:val="center"/>
          </w:tcPr>
          <w:p w14:paraId="3E381005">
            <w:pPr>
              <w:spacing w:line="280" w:lineRule="exact"/>
              <w:rPr>
                <w:sz w:val="24"/>
              </w:rPr>
            </w:pPr>
            <w:r>
              <w:rPr>
                <w:sz w:val="24"/>
              </w:rPr>
              <w:t>卡式80雄/65雌</w:t>
            </w:r>
          </w:p>
        </w:tc>
        <w:tc>
          <w:tcPr>
            <w:tcW w:w="1043" w:type="dxa"/>
            <w:tcBorders>
              <w:top w:val="single" w:color="auto" w:sz="2" w:space="0"/>
              <w:left w:val="single" w:color="auto" w:sz="2" w:space="0"/>
              <w:bottom w:val="single" w:color="auto" w:sz="2" w:space="0"/>
              <w:right w:val="single" w:color="auto" w:sz="6" w:space="0"/>
            </w:tcBorders>
            <w:vAlign w:val="center"/>
          </w:tcPr>
          <w:p w14:paraId="07CB6FCE">
            <w:pPr>
              <w:spacing w:line="280" w:lineRule="exact"/>
              <w:rPr>
                <w:sz w:val="24"/>
              </w:rPr>
            </w:pPr>
            <w:r>
              <w:rPr>
                <w:sz w:val="24"/>
              </w:rPr>
              <w:t>4件</w:t>
            </w:r>
          </w:p>
        </w:tc>
      </w:tr>
      <w:tr w14:paraId="6579463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107174D1">
            <w:pPr>
              <w:spacing w:line="280" w:lineRule="exact"/>
              <w:jc w:val="center"/>
              <w:rPr>
                <w:sz w:val="24"/>
              </w:rPr>
            </w:pPr>
            <w:r>
              <w:rPr>
                <w:sz w:val="24"/>
              </w:rPr>
              <w:t>12</w:t>
            </w:r>
          </w:p>
        </w:tc>
        <w:tc>
          <w:tcPr>
            <w:tcW w:w="3372" w:type="dxa"/>
            <w:tcBorders>
              <w:top w:val="single" w:color="auto" w:sz="2" w:space="0"/>
              <w:left w:val="single" w:color="auto" w:sz="2" w:space="0"/>
              <w:bottom w:val="single" w:color="auto" w:sz="2" w:space="0"/>
              <w:right w:val="single" w:color="auto" w:sz="2" w:space="0"/>
            </w:tcBorders>
            <w:vAlign w:val="center"/>
          </w:tcPr>
          <w:p w14:paraId="6B9B3C82">
            <w:pPr>
              <w:spacing w:line="280" w:lineRule="exact"/>
              <w:rPr>
                <w:sz w:val="24"/>
              </w:rPr>
            </w:pPr>
            <w:r>
              <w:rPr>
                <w:sz w:val="24"/>
              </w:rPr>
              <w:t>异型接口</w:t>
            </w:r>
          </w:p>
        </w:tc>
        <w:tc>
          <w:tcPr>
            <w:tcW w:w="3402" w:type="dxa"/>
            <w:tcBorders>
              <w:top w:val="single" w:color="auto" w:sz="2" w:space="0"/>
              <w:left w:val="single" w:color="auto" w:sz="2" w:space="0"/>
              <w:bottom w:val="single" w:color="auto" w:sz="2" w:space="0"/>
              <w:right w:val="single" w:color="auto" w:sz="2" w:space="0"/>
            </w:tcBorders>
            <w:vAlign w:val="center"/>
          </w:tcPr>
          <w:p w14:paraId="3D6D251D">
            <w:pPr>
              <w:spacing w:line="280" w:lineRule="exact"/>
              <w:rPr>
                <w:sz w:val="24"/>
              </w:rPr>
            </w:pPr>
            <w:r>
              <w:rPr>
                <w:sz w:val="24"/>
              </w:rPr>
              <w:t>卡式80雄/80雄</w:t>
            </w:r>
          </w:p>
        </w:tc>
        <w:tc>
          <w:tcPr>
            <w:tcW w:w="1043" w:type="dxa"/>
            <w:tcBorders>
              <w:top w:val="single" w:color="auto" w:sz="2" w:space="0"/>
              <w:left w:val="single" w:color="auto" w:sz="2" w:space="0"/>
              <w:bottom w:val="single" w:color="auto" w:sz="2" w:space="0"/>
              <w:right w:val="single" w:color="auto" w:sz="6" w:space="0"/>
            </w:tcBorders>
            <w:vAlign w:val="center"/>
          </w:tcPr>
          <w:p w14:paraId="1F3593F1">
            <w:pPr>
              <w:spacing w:line="280" w:lineRule="exact"/>
              <w:rPr>
                <w:sz w:val="24"/>
              </w:rPr>
            </w:pPr>
            <w:r>
              <w:rPr>
                <w:sz w:val="24"/>
              </w:rPr>
              <w:t>2件</w:t>
            </w:r>
          </w:p>
        </w:tc>
      </w:tr>
      <w:tr w14:paraId="7F8830B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78867DC5">
            <w:pPr>
              <w:spacing w:line="280" w:lineRule="exact"/>
              <w:jc w:val="center"/>
              <w:rPr>
                <w:sz w:val="24"/>
              </w:rPr>
            </w:pPr>
            <w:r>
              <w:rPr>
                <w:sz w:val="24"/>
              </w:rPr>
              <w:t>13</w:t>
            </w:r>
          </w:p>
        </w:tc>
        <w:tc>
          <w:tcPr>
            <w:tcW w:w="3372" w:type="dxa"/>
            <w:tcBorders>
              <w:top w:val="single" w:color="auto" w:sz="2" w:space="0"/>
              <w:left w:val="single" w:color="auto" w:sz="2" w:space="0"/>
              <w:bottom w:val="single" w:color="auto" w:sz="2" w:space="0"/>
              <w:right w:val="single" w:color="auto" w:sz="2" w:space="0"/>
            </w:tcBorders>
            <w:vAlign w:val="center"/>
          </w:tcPr>
          <w:p w14:paraId="5A93E2B4">
            <w:pPr>
              <w:spacing w:line="280" w:lineRule="exact"/>
              <w:rPr>
                <w:sz w:val="24"/>
              </w:rPr>
            </w:pPr>
            <w:r>
              <w:rPr>
                <w:sz w:val="24"/>
              </w:rPr>
              <w:t>异型接口</w:t>
            </w:r>
          </w:p>
        </w:tc>
        <w:tc>
          <w:tcPr>
            <w:tcW w:w="3402" w:type="dxa"/>
            <w:tcBorders>
              <w:top w:val="single" w:color="auto" w:sz="2" w:space="0"/>
              <w:left w:val="single" w:color="auto" w:sz="2" w:space="0"/>
              <w:bottom w:val="single" w:color="auto" w:sz="2" w:space="0"/>
              <w:right w:val="single" w:color="auto" w:sz="2" w:space="0"/>
            </w:tcBorders>
            <w:vAlign w:val="center"/>
          </w:tcPr>
          <w:p w14:paraId="766D0235">
            <w:pPr>
              <w:spacing w:line="280" w:lineRule="exact"/>
              <w:rPr>
                <w:sz w:val="24"/>
              </w:rPr>
            </w:pPr>
            <w:r>
              <w:rPr>
                <w:sz w:val="24"/>
              </w:rPr>
              <w:t>卡式65雄/内扣式65</w:t>
            </w:r>
          </w:p>
        </w:tc>
        <w:tc>
          <w:tcPr>
            <w:tcW w:w="1043" w:type="dxa"/>
            <w:tcBorders>
              <w:top w:val="single" w:color="auto" w:sz="2" w:space="0"/>
              <w:left w:val="single" w:color="auto" w:sz="2" w:space="0"/>
              <w:bottom w:val="single" w:color="auto" w:sz="2" w:space="0"/>
              <w:right w:val="single" w:color="auto" w:sz="6" w:space="0"/>
            </w:tcBorders>
            <w:vAlign w:val="center"/>
          </w:tcPr>
          <w:p w14:paraId="4EFA9DE5">
            <w:pPr>
              <w:spacing w:line="280" w:lineRule="exact"/>
              <w:rPr>
                <w:sz w:val="24"/>
              </w:rPr>
            </w:pPr>
            <w:r>
              <w:rPr>
                <w:sz w:val="24"/>
              </w:rPr>
              <w:t>2件</w:t>
            </w:r>
          </w:p>
        </w:tc>
      </w:tr>
      <w:tr w14:paraId="6F1F210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26C26E45">
            <w:pPr>
              <w:spacing w:line="280" w:lineRule="exact"/>
              <w:jc w:val="center"/>
              <w:rPr>
                <w:sz w:val="24"/>
              </w:rPr>
            </w:pPr>
            <w:r>
              <w:rPr>
                <w:sz w:val="24"/>
              </w:rPr>
              <w:t>14</w:t>
            </w:r>
          </w:p>
        </w:tc>
        <w:tc>
          <w:tcPr>
            <w:tcW w:w="3372" w:type="dxa"/>
            <w:tcBorders>
              <w:top w:val="single" w:color="auto" w:sz="2" w:space="0"/>
              <w:left w:val="single" w:color="auto" w:sz="2" w:space="0"/>
              <w:bottom w:val="single" w:color="auto" w:sz="2" w:space="0"/>
              <w:right w:val="single" w:color="auto" w:sz="2" w:space="0"/>
            </w:tcBorders>
            <w:vAlign w:val="center"/>
          </w:tcPr>
          <w:p w14:paraId="0C0D1C1F">
            <w:pPr>
              <w:spacing w:line="280" w:lineRule="exact"/>
              <w:rPr>
                <w:sz w:val="24"/>
              </w:rPr>
            </w:pPr>
            <w:r>
              <w:rPr>
                <w:sz w:val="24"/>
              </w:rPr>
              <w:t>橡皮锤</w:t>
            </w:r>
          </w:p>
        </w:tc>
        <w:tc>
          <w:tcPr>
            <w:tcW w:w="3402" w:type="dxa"/>
            <w:tcBorders>
              <w:top w:val="single" w:color="auto" w:sz="2" w:space="0"/>
              <w:left w:val="single" w:color="auto" w:sz="2" w:space="0"/>
              <w:bottom w:val="single" w:color="auto" w:sz="2" w:space="0"/>
              <w:right w:val="single" w:color="auto" w:sz="2" w:space="0"/>
            </w:tcBorders>
            <w:vAlign w:val="center"/>
          </w:tcPr>
          <w:p w14:paraId="6DFC7693">
            <w:pPr>
              <w:spacing w:line="280" w:lineRule="exact"/>
              <w:rPr>
                <w:sz w:val="24"/>
              </w:rPr>
            </w:pPr>
          </w:p>
        </w:tc>
        <w:tc>
          <w:tcPr>
            <w:tcW w:w="1043" w:type="dxa"/>
            <w:tcBorders>
              <w:top w:val="single" w:color="auto" w:sz="2" w:space="0"/>
              <w:left w:val="single" w:color="auto" w:sz="2" w:space="0"/>
              <w:bottom w:val="single" w:color="auto" w:sz="2" w:space="0"/>
              <w:right w:val="single" w:color="auto" w:sz="6" w:space="0"/>
            </w:tcBorders>
            <w:vAlign w:val="center"/>
          </w:tcPr>
          <w:p w14:paraId="095DD0C7">
            <w:pPr>
              <w:spacing w:line="280" w:lineRule="exact"/>
              <w:rPr>
                <w:sz w:val="24"/>
              </w:rPr>
            </w:pPr>
            <w:r>
              <w:rPr>
                <w:sz w:val="24"/>
              </w:rPr>
              <w:t>1个</w:t>
            </w:r>
          </w:p>
        </w:tc>
      </w:tr>
      <w:tr w14:paraId="4DF0FC59">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184224D8">
            <w:pPr>
              <w:spacing w:line="280" w:lineRule="exact"/>
              <w:jc w:val="center"/>
              <w:rPr>
                <w:sz w:val="24"/>
              </w:rPr>
            </w:pPr>
            <w:r>
              <w:rPr>
                <w:sz w:val="24"/>
              </w:rPr>
              <w:t>15</w:t>
            </w:r>
          </w:p>
        </w:tc>
        <w:tc>
          <w:tcPr>
            <w:tcW w:w="3372" w:type="dxa"/>
            <w:tcBorders>
              <w:top w:val="single" w:color="auto" w:sz="2" w:space="0"/>
              <w:left w:val="single" w:color="auto" w:sz="2" w:space="0"/>
              <w:bottom w:val="single" w:color="auto" w:sz="2" w:space="0"/>
              <w:right w:val="single" w:color="auto" w:sz="2" w:space="0"/>
            </w:tcBorders>
            <w:vAlign w:val="center"/>
          </w:tcPr>
          <w:p w14:paraId="3C8C2126">
            <w:pPr>
              <w:spacing w:line="280" w:lineRule="exact"/>
              <w:rPr>
                <w:sz w:val="24"/>
              </w:rPr>
            </w:pPr>
            <w:r>
              <w:rPr>
                <w:sz w:val="24"/>
              </w:rPr>
              <w:t>丁字镐</w:t>
            </w:r>
          </w:p>
        </w:tc>
        <w:tc>
          <w:tcPr>
            <w:tcW w:w="3402" w:type="dxa"/>
            <w:tcBorders>
              <w:top w:val="single" w:color="auto" w:sz="2" w:space="0"/>
              <w:left w:val="single" w:color="auto" w:sz="2" w:space="0"/>
              <w:bottom w:val="single" w:color="auto" w:sz="2" w:space="0"/>
              <w:right w:val="single" w:color="auto" w:sz="2" w:space="0"/>
            </w:tcBorders>
            <w:vAlign w:val="center"/>
          </w:tcPr>
          <w:p w14:paraId="66E08EDC">
            <w:pPr>
              <w:spacing w:line="280" w:lineRule="exact"/>
              <w:rPr>
                <w:sz w:val="24"/>
              </w:rPr>
            </w:pPr>
          </w:p>
        </w:tc>
        <w:tc>
          <w:tcPr>
            <w:tcW w:w="1043" w:type="dxa"/>
            <w:tcBorders>
              <w:top w:val="single" w:color="auto" w:sz="2" w:space="0"/>
              <w:left w:val="single" w:color="auto" w:sz="2" w:space="0"/>
              <w:bottom w:val="single" w:color="auto" w:sz="2" w:space="0"/>
              <w:right w:val="single" w:color="auto" w:sz="6" w:space="0"/>
            </w:tcBorders>
            <w:vAlign w:val="center"/>
          </w:tcPr>
          <w:p w14:paraId="4FD588E1">
            <w:pPr>
              <w:spacing w:line="280" w:lineRule="exact"/>
              <w:rPr>
                <w:sz w:val="24"/>
              </w:rPr>
            </w:pPr>
            <w:r>
              <w:rPr>
                <w:sz w:val="24"/>
              </w:rPr>
              <w:t>1个</w:t>
            </w:r>
          </w:p>
        </w:tc>
      </w:tr>
      <w:tr w14:paraId="2A1E3E6E">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310DCFA7">
            <w:pPr>
              <w:spacing w:line="280" w:lineRule="exact"/>
              <w:jc w:val="center"/>
              <w:rPr>
                <w:sz w:val="24"/>
              </w:rPr>
            </w:pPr>
            <w:r>
              <w:rPr>
                <w:sz w:val="24"/>
              </w:rPr>
              <w:t>16</w:t>
            </w:r>
          </w:p>
        </w:tc>
        <w:tc>
          <w:tcPr>
            <w:tcW w:w="3372" w:type="dxa"/>
            <w:tcBorders>
              <w:top w:val="single" w:color="auto" w:sz="2" w:space="0"/>
              <w:left w:val="single" w:color="auto" w:sz="2" w:space="0"/>
              <w:bottom w:val="single" w:color="auto" w:sz="2" w:space="0"/>
              <w:right w:val="single" w:color="auto" w:sz="2" w:space="0"/>
            </w:tcBorders>
            <w:vAlign w:val="center"/>
          </w:tcPr>
          <w:p w14:paraId="79E41407">
            <w:pPr>
              <w:spacing w:line="280" w:lineRule="exact"/>
              <w:rPr>
                <w:sz w:val="24"/>
              </w:rPr>
            </w:pPr>
            <w:r>
              <w:rPr>
                <w:sz w:val="24"/>
              </w:rPr>
              <w:t>多功能铁挺</w:t>
            </w:r>
          </w:p>
        </w:tc>
        <w:tc>
          <w:tcPr>
            <w:tcW w:w="3402" w:type="dxa"/>
            <w:tcBorders>
              <w:top w:val="single" w:color="auto" w:sz="2" w:space="0"/>
              <w:left w:val="single" w:color="auto" w:sz="2" w:space="0"/>
              <w:bottom w:val="single" w:color="auto" w:sz="2" w:space="0"/>
              <w:right w:val="single" w:color="auto" w:sz="2" w:space="0"/>
            </w:tcBorders>
            <w:vAlign w:val="center"/>
          </w:tcPr>
          <w:p w14:paraId="3DE152FE">
            <w:pPr>
              <w:spacing w:line="280" w:lineRule="exact"/>
              <w:rPr>
                <w:sz w:val="24"/>
              </w:rPr>
            </w:pPr>
          </w:p>
        </w:tc>
        <w:tc>
          <w:tcPr>
            <w:tcW w:w="1043" w:type="dxa"/>
            <w:tcBorders>
              <w:top w:val="single" w:color="auto" w:sz="2" w:space="0"/>
              <w:left w:val="single" w:color="auto" w:sz="2" w:space="0"/>
              <w:bottom w:val="single" w:color="auto" w:sz="2" w:space="0"/>
              <w:right w:val="single" w:color="auto" w:sz="6" w:space="0"/>
            </w:tcBorders>
            <w:vAlign w:val="center"/>
          </w:tcPr>
          <w:p w14:paraId="0839BD42">
            <w:pPr>
              <w:spacing w:line="280" w:lineRule="exact"/>
              <w:rPr>
                <w:sz w:val="24"/>
              </w:rPr>
            </w:pPr>
            <w:r>
              <w:rPr>
                <w:sz w:val="24"/>
              </w:rPr>
              <w:t>1个</w:t>
            </w:r>
          </w:p>
        </w:tc>
      </w:tr>
      <w:tr w14:paraId="32C4A1CC">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654DD74D">
            <w:pPr>
              <w:spacing w:line="280" w:lineRule="exact"/>
              <w:jc w:val="center"/>
              <w:rPr>
                <w:sz w:val="24"/>
              </w:rPr>
            </w:pPr>
            <w:r>
              <w:rPr>
                <w:sz w:val="24"/>
              </w:rPr>
              <w:t>17</w:t>
            </w:r>
          </w:p>
        </w:tc>
        <w:tc>
          <w:tcPr>
            <w:tcW w:w="3372" w:type="dxa"/>
            <w:tcBorders>
              <w:top w:val="single" w:color="auto" w:sz="2" w:space="0"/>
              <w:left w:val="single" w:color="auto" w:sz="2" w:space="0"/>
              <w:bottom w:val="single" w:color="auto" w:sz="2" w:space="0"/>
              <w:right w:val="single" w:color="auto" w:sz="2" w:space="0"/>
            </w:tcBorders>
            <w:vAlign w:val="center"/>
          </w:tcPr>
          <w:p w14:paraId="7649A0E7">
            <w:pPr>
              <w:spacing w:line="280" w:lineRule="exact"/>
              <w:rPr>
                <w:sz w:val="24"/>
              </w:rPr>
            </w:pPr>
            <w:r>
              <w:rPr>
                <w:sz w:val="24"/>
              </w:rPr>
              <w:t>集水器</w:t>
            </w:r>
          </w:p>
        </w:tc>
        <w:tc>
          <w:tcPr>
            <w:tcW w:w="3402" w:type="dxa"/>
            <w:tcBorders>
              <w:top w:val="single" w:color="auto" w:sz="2" w:space="0"/>
              <w:left w:val="single" w:color="auto" w:sz="2" w:space="0"/>
              <w:bottom w:val="single" w:color="auto" w:sz="2" w:space="0"/>
              <w:right w:val="single" w:color="auto" w:sz="2" w:space="0"/>
            </w:tcBorders>
            <w:vAlign w:val="center"/>
          </w:tcPr>
          <w:p w14:paraId="01AEA865">
            <w:pPr>
              <w:spacing w:line="280" w:lineRule="exact"/>
              <w:rPr>
                <w:sz w:val="24"/>
              </w:rPr>
            </w:pPr>
            <w:r>
              <w:rPr>
                <w:sz w:val="24"/>
              </w:rPr>
              <w:t>150/80×2，卡式接口</w:t>
            </w:r>
          </w:p>
        </w:tc>
        <w:tc>
          <w:tcPr>
            <w:tcW w:w="1043" w:type="dxa"/>
            <w:tcBorders>
              <w:top w:val="single" w:color="auto" w:sz="2" w:space="0"/>
              <w:left w:val="single" w:color="auto" w:sz="2" w:space="0"/>
              <w:bottom w:val="single" w:color="auto" w:sz="2" w:space="0"/>
              <w:right w:val="single" w:color="auto" w:sz="6" w:space="0"/>
            </w:tcBorders>
            <w:vAlign w:val="center"/>
          </w:tcPr>
          <w:p w14:paraId="247EE284">
            <w:pPr>
              <w:spacing w:line="280" w:lineRule="exact"/>
              <w:rPr>
                <w:sz w:val="24"/>
              </w:rPr>
            </w:pPr>
            <w:r>
              <w:rPr>
                <w:sz w:val="24"/>
              </w:rPr>
              <w:t>1件</w:t>
            </w:r>
          </w:p>
        </w:tc>
      </w:tr>
      <w:tr w14:paraId="56A679AF">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3C7FD04C">
            <w:pPr>
              <w:spacing w:line="280" w:lineRule="exact"/>
              <w:jc w:val="center"/>
              <w:rPr>
                <w:sz w:val="24"/>
              </w:rPr>
            </w:pPr>
            <w:r>
              <w:rPr>
                <w:sz w:val="24"/>
              </w:rPr>
              <w:t>18</w:t>
            </w:r>
          </w:p>
        </w:tc>
        <w:tc>
          <w:tcPr>
            <w:tcW w:w="3372" w:type="dxa"/>
            <w:tcBorders>
              <w:top w:val="single" w:color="auto" w:sz="2" w:space="0"/>
              <w:left w:val="single" w:color="auto" w:sz="2" w:space="0"/>
              <w:bottom w:val="single" w:color="auto" w:sz="2" w:space="0"/>
              <w:right w:val="single" w:color="auto" w:sz="2" w:space="0"/>
            </w:tcBorders>
            <w:vAlign w:val="center"/>
          </w:tcPr>
          <w:p w14:paraId="0E66CE80">
            <w:pPr>
              <w:spacing w:line="280" w:lineRule="exact"/>
              <w:rPr>
                <w:sz w:val="24"/>
              </w:rPr>
            </w:pPr>
            <w:r>
              <w:rPr>
                <w:sz w:val="24"/>
              </w:rPr>
              <w:t>水带包布</w:t>
            </w:r>
          </w:p>
        </w:tc>
        <w:tc>
          <w:tcPr>
            <w:tcW w:w="3402" w:type="dxa"/>
            <w:tcBorders>
              <w:top w:val="single" w:color="auto" w:sz="2" w:space="0"/>
              <w:left w:val="single" w:color="auto" w:sz="2" w:space="0"/>
              <w:bottom w:val="single" w:color="auto" w:sz="2" w:space="0"/>
              <w:right w:val="single" w:color="auto" w:sz="2" w:space="0"/>
            </w:tcBorders>
            <w:vAlign w:val="center"/>
          </w:tcPr>
          <w:p w14:paraId="190CC4A4">
            <w:pPr>
              <w:spacing w:line="280" w:lineRule="exact"/>
              <w:rPr>
                <w:bCs/>
                <w:sz w:val="24"/>
              </w:rPr>
            </w:pPr>
          </w:p>
        </w:tc>
        <w:tc>
          <w:tcPr>
            <w:tcW w:w="1043" w:type="dxa"/>
            <w:tcBorders>
              <w:top w:val="single" w:color="auto" w:sz="2" w:space="0"/>
              <w:left w:val="single" w:color="auto" w:sz="2" w:space="0"/>
              <w:bottom w:val="single" w:color="auto" w:sz="2" w:space="0"/>
              <w:right w:val="single" w:color="auto" w:sz="6" w:space="0"/>
            </w:tcBorders>
            <w:vAlign w:val="center"/>
          </w:tcPr>
          <w:p w14:paraId="19E08DA4">
            <w:pPr>
              <w:spacing w:line="280" w:lineRule="exact"/>
              <w:rPr>
                <w:sz w:val="24"/>
              </w:rPr>
            </w:pPr>
            <w:r>
              <w:rPr>
                <w:sz w:val="24"/>
              </w:rPr>
              <w:t>8件</w:t>
            </w:r>
          </w:p>
        </w:tc>
      </w:tr>
      <w:tr w14:paraId="691D72C9">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4B9715C0">
            <w:pPr>
              <w:spacing w:line="280" w:lineRule="exact"/>
              <w:jc w:val="center"/>
              <w:rPr>
                <w:sz w:val="24"/>
              </w:rPr>
            </w:pPr>
            <w:r>
              <w:rPr>
                <w:sz w:val="24"/>
              </w:rPr>
              <w:t>19</w:t>
            </w:r>
          </w:p>
        </w:tc>
        <w:tc>
          <w:tcPr>
            <w:tcW w:w="3372" w:type="dxa"/>
            <w:tcBorders>
              <w:top w:val="single" w:color="auto" w:sz="2" w:space="0"/>
              <w:left w:val="single" w:color="auto" w:sz="2" w:space="0"/>
              <w:bottom w:val="single" w:color="auto" w:sz="2" w:space="0"/>
              <w:right w:val="single" w:color="auto" w:sz="2" w:space="0"/>
            </w:tcBorders>
            <w:vAlign w:val="center"/>
          </w:tcPr>
          <w:p w14:paraId="7E2A4528">
            <w:pPr>
              <w:spacing w:line="280" w:lineRule="exact"/>
              <w:rPr>
                <w:sz w:val="24"/>
              </w:rPr>
            </w:pPr>
            <w:r>
              <w:rPr>
                <w:sz w:val="24"/>
              </w:rPr>
              <w:t>水带挂钩</w:t>
            </w:r>
          </w:p>
        </w:tc>
        <w:tc>
          <w:tcPr>
            <w:tcW w:w="3402" w:type="dxa"/>
            <w:tcBorders>
              <w:top w:val="single" w:color="auto" w:sz="2" w:space="0"/>
              <w:left w:val="single" w:color="auto" w:sz="2" w:space="0"/>
              <w:bottom w:val="single" w:color="auto" w:sz="2" w:space="0"/>
              <w:right w:val="single" w:color="auto" w:sz="2" w:space="0"/>
            </w:tcBorders>
            <w:vAlign w:val="center"/>
          </w:tcPr>
          <w:p w14:paraId="36AC0AA4">
            <w:pPr>
              <w:spacing w:line="280" w:lineRule="exact"/>
              <w:rPr>
                <w:bCs/>
                <w:sz w:val="24"/>
              </w:rPr>
            </w:pPr>
          </w:p>
        </w:tc>
        <w:tc>
          <w:tcPr>
            <w:tcW w:w="1043" w:type="dxa"/>
            <w:tcBorders>
              <w:top w:val="single" w:color="auto" w:sz="2" w:space="0"/>
              <w:left w:val="single" w:color="auto" w:sz="2" w:space="0"/>
              <w:bottom w:val="single" w:color="auto" w:sz="2" w:space="0"/>
              <w:right w:val="single" w:color="auto" w:sz="6" w:space="0"/>
            </w:tcBorders>
            <w:vAlign w:val="center"/>
          </w:tcPr>
          <w:p w14:paraId="0120F9D8">
            <w:pPr>
              <w:spacing w:line="280" w:lineRule="exact"/>
              <w:rPr>
                <w:sz w:val="24"/>
              </w:rPr>
            </w:pPr>
            <w:r>
              <w:rPr>
                <w:sz w:val="24"/>
              </w:rPr>
              <w:t>8件</w:t>
            </w:r>
          </w:p>
        </w:tc>
      </w:tr>
      <w:tr w14:paraId="6C6F3C3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29C98661">
            <w:pPr>
              <w:spacing w:line="280" w:lineRule="exact"/>
              <w:jc w:val="center"/>
              <w:rPr>
                <w:sz w:val="24"/>
              </w:rPr>
            </w:pPr>
            <w:r>
              <w:rPr>
                <w:sz w:val="24"/>
              </w:rPr>
              <w:t>20</w:t>
            </w:r>
          </w:p>
        </w:tc>
        <w:tc>
          <w:tcPr>
            <w:tcW w:w="3372" w:type="dxa"/>
            <w:tcBorders>
              <w:top w:val="single" w:color="auto" w:sz="2" w:space="0"/>
              <w:left w:val="single" w:color="auto" w:sz="2" w:space="0"/>
              <w:bottom w:val="single" w:color="auto" w:sz="2" w:space="0"/>
              <w:right w:val="single" w:color="auto" w:sz="2" w:space="0"/>
            </w:tcBorders>
            <w:vAlign w:val="center"/>
          </w:tcPr>
          <w:p w14:paraId="3334F1C2">
            <w:pPr>
              <w:spacing w:line="280" w:lineRule="exact"/>
              <w:rPr>
                <w:sz w:val="24"/>
              </w:rPr>
            </w:pPr>
            <w:r>
              <w:rPr>
                <w:sz w:val="24"/>
              </w:rPr>
              <w:t>水带桥</w:t>
            </w:r>
          </w:p>
        </w:tc>
        <w:tc>
          <w:tcPr>
            <w:tcW w:w="3402" w:type="dxa"/>
            <w:tcBorders>
              <w:top w:val="single" w:color="auto" w:sz="2" w:space="0"/>
              <w:left w:val="single" w:color="auto" w:sz="2" w:space="0"/>
              <w:bottom w:val="single" w:color="auto" w:sz="2" w:space="0"/>
              <w:right w:val="single" w:color="auto" w:sz="2" w:space="0"/>
            </w:tcBorders>
            <w:vAlign w:val="center"/>
          </w:tcPr>
          <w:p w14:paraId="112B7400">
            <w:pPr>
              <w:spacing w:line="280" w:lineRule="exact"/>
              <w:rPr>
                <w:bCs/>
                <w:sz w:val="24"/>
              </w:rPr>
            </w:pPr>
          </w:p>
        </w:tc>
        <w:tc>
          <w:tcPr>
            <w:tcW w:w="1043" w:type="dxa"/>
            <w:tcBorders>
              <w:top w:val="single" w:color="auto" w:sz="2" w:space="0"/>
              <w:left w:val="single" w:color="auto" w:sz="2" w:space="0"/>
              <w:bottom w:val="single" w:color="auto" w:sz="2" w:space="0"/>
              <w:right w:val="single" w:color="auto" w:sz="6" w:space="0"/>
            </w:tcBorders>
            <w:vAlign w:val="center"/>
          </w:tcPr>
          <w:p w14:paraId="4B0DD348">
            <w:pPr>
              <w:spacing w:line="280" w:lineRule="exact"/>
              <w:rPr>
                <w:sz w:val="24"/>
              </w:rPr>
            </w:pPr>
            <w:r>
              <w:rPr>
                <w:sz w:val="24"/>
              </w:rPr>
              <w:t>2副</w:t>
            </w:r>
          </w:p>
        </w:tc>
      </w:tr>
      <w:tr w14:paraId="03D6F304">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0266A3CA">
            <w:pPr>
              <w:spacing w:line="280" w:lineRule="exact"/>
              <w:jc w:val="center"/>
              <w:rPr>
                <w:sz w:val="24"/>
              </w:rPr>
            </w:pPr>
            <w:r>
              <w:rPr>
                <w:sz w:val="24"/>
              </w:rPr>
              <w:t>21</w:t>
            </w:r>
          </w:p>
        </w:tc>
        <w:tc>
          <w:tcPr>
            <w:tcW w:w="3372" w:type="dxa"/>
            <w:tcBorders>
              <w:top w:val="single" w:color="auto" w:sz="2" w:space="0"/>
              <w:left w:val="single" w:color="auto" w:sz="2" w:space="0"/>
              <w:bottom w:val="single" w:color="auto" w:sz="2" w:space="0"/>
              <w:right w:val="single" w:color="auto" w:sz="2" w:space="0"/>
            </w:tcBorders>
            <w:vAlign w:val="center"/>
          </w:tcPr>
          <w:p w14:paraId="36A635B4">
            <w:pPr>
              <w:spacing w:line="280" w:lineRule="exact"/>
              <w:rPr>
                <w:sz w:val="24"/>
              </w:rPr>
            </w:pPr>
            <w:r>
              <w:rPr>
                <w:sz w:val="24"/>
              </w:rPr>
              <w:t>原车工具及附件、常用套筒工具</w:t>
            </w:r>
          </w:p>
        </w:tc>
        <w:tc>
          <w:tcPr>
            <w:tcW w:w="3402" w:type="dxa"/>
            <w:tcBorders>
              <w:top w:val="single" w:color="auto" w:sz="2" w:space="0"/>
              <w:left w:val="single" w:color="auto" w:sz="2" w:space="0"/>
              <w:bottom w:val="single" w:color="auto" w:sz="2" w:space="0"/>
              <w:right w:val="single" w:color="auto" w:sz="2" w:space="0"/>
            </w:tcBorders>
            <w:vAlign w:val="center"/>
          </w:tcPr>
          <w:p w14:paraId="21671283">
            <w:pPr>
              <w:spacing w:line="280" w:lineRule="exact"/>
              <w:rPr>
                <w:sz w:val="24"/>
              </w:rPr>
            </w:pPr>
            <w:r>
              <w:rPr>
                <w:sz w:val="24"/>
              </w:rPr>
              <w:t>原车工具及附件、常用套筒工具</w:t>
            </w:r>
          </w:p>
        </w:tc>
        <w:tc>
          <w:tcPr>
            <w:tcW w:w="1043" w:type="dxa"/>
            <w:tcBorders>
              <w:top w:val="single" w:color="auto" w:sz="2" w:space="0"/>
              <w:left w:val="single" w:color="auto" w:sz="2" w:space="0"/>
              <w:bottom w:val="single" w:color="auto" w:sz="2" w:space="0"/>
              <w:right w:val="single" w:color="auto" w:sz="6" w:space="0"/>
            </w:tcBorders>
            <w:vAlign w:val="center"/>
          </w:tcPr>
          <w:p w14:paraId="0A3DE716">
            <w:pPr>
              <w:spacing w:line="280" w:lineRule="exact"/>
              <w:rPr>
                <w:sz w:val="24"/>
              </w:rPr>
            </w:pPr>
            <w:r>
              <w:rPr>
                <w:sz w:val="24"/>
              </w:rPr>
              <w:t>1套</w:t>
            </w:r>
          </w:p>
        </w:tc>
      </w:tr>
      <w:tr w14:paraId="529CF16F">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68358085">
            <w:pPr>
              <w:spacing w:line="280" w:lineRule="exact"/>
              <w:jc w:val="center"/>
              <w:rPr>
                <w:sz w:val="24"/>
              </w:rPr>
            </w:pPr>
            <w:r>
              <w:rPr>
                <w:sz w:val="24"/>
              </w:rPr>
              <w:t>22</w:t>
            </w:r>
          </w:p>
        </w:tc>
        <w:tc>
          <w:tcPr>
            <w:tcW w:w="3372" w:type="dxa"/>
            <w:tcBorders>
              <w:top w:val="single" w:color="auto" w:sz="2" w:space="0"/>
              <w:left w:val="single" w:color="auto" w:sz="2" w:space="0"/>
              <w:bottom w:val="single" w:color="auto" w:sz="2" w:space="0"/>
              <w:right w:val="single" w:color="auto" w:sz="2" w:space="0"/>
            </w:tcBorders>
            <w:vAlign w:val="center"/>
          </w:tcPr>
          <w:p w14:paraId="679064A0">
            <w:pPr>
              <w:spacing w:line="280" w:lineRule="exact"/>
              <w:rPr>
                <w:sz w:val="24"/>
              </w:rPr>
            </w:pPr>
            <w:r>
              <w:rPr>
                <w:sz w:val="24"/>
              </w:rPr>
              <w:t>干粉灭火器</w:t>
            </w:r>
          </w:p>
        </w:tc>
        <w:tc>
          <w:tcPr>
            <w:tcW w:w="3402" w:type="dxa"/>
            <w:tcBorders>
              <w:top w:val="single" w:color="auto" w:sz="2" w:space="0"/>
              <w:left w:val="single" w:color="auto" w:sz="2" w:space="0"/>
              <w:bottom w:val="single" w:color="auto" w:sz="2" w:space="0"/>
              <w:right w:val="single" w:color="auto" w:sz="2" w:space="0"/>
            </w:tcBorders>
            <w:vAlign w:val="center"/>
          </w:tcPr>
          <w:p w14:paraId="29714710">
            <w:pPr>
              <w:spacing w:line="280" w:lineRule="exact"/>
              <w:rPr>
                <w:sz w:val="24"/>
              </w:rPr>
            </w:pPr>
            <w:r>
              <w:rPr>
                <w:sz w:val="24"/>
              </w:rPr>
              <w:t>固定在适当位置</w:t>
            </w:r>
          </w:p>
        </w:tc>
        <w:tc>
          <w:tcPr>
            <w:tcW w:w="1043" w:type="dxa"/>
            <w:tcBorders>
              <w:top w:val="single" w:color="auto" w:sz="2" w:space="0"/>
              <w:left w:val="single" w:color="auto" w:sz="2" w:space="0"/>
              <w:bottom w:val="single" w:color="auto" w:sz="2" w:space="0"/>
              <w:right w:val="single" w:color="auto" w:sz="6" w:space="0"/>
            </w:tcBorders>
            <w:vAlign w:val="center"/>
          </w:tcPr>
          <w:p w14:paraId="79BFEABB">
            <w:pPr>
              <w:spacing w:line="280" w:lineRule="exact"/>
              <w:rPr>
                <w:sz w:val="24"/>
              </w:rPr>
            </w:pPr>
            <w:r>
              <w:rPr>
                <w:sz w:val="24"/>
              </w:rPr>
              <w:t>2具</w:t>
            </w:r>
          </w:p>
        </w:tc>
      </w:tr>
      <w:tr w14:paraId="647700C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69E6FF92">
            <w:pPr>
              <w:spacing w:line="280" w:lineRule="exact"/>
              <w:jc w:val="center"/>
              <w:rPr>
                <w:sz w:val="24"/>
              </w:rPr>
            </w:pPr>
            <w:r>
              <w:rPr>
                <w:sz w:val="24"/>
              </w:rPr>
              <w:t>23</w:t>
            </w:r>
          </w:p>
        </w:tc>
        <w:tc>
          <w:tcPr>
            <w:tcW w:w="3372" w:type="dxa"/>
            <w:tcBorders>
              <w:top w:val="single" w:color="auto" w:sz="2" w:space="0"/>
              <w:left w:val="single" w:color="auto" w:sz="2" w:space="0"/>
              <w:bottom w:val="single" w:color="auto" w:sz="2" w:space="0"/>
              <w:right w:val="single" w:color="auto" w:sz="2" w:space="0"/>
            </w:tcBorders>
            <w:vAlign w:val="center"/>
          </w:tcPr>
          <w:p w14:paraId="5DE7727B">
            <w:pPr>
              <w:spacing w:line="280" w:lineRule="exact"/>
              <w:rPr>
                <w:sz w:val="24"/>
              </w:rPr>
            </w:pPr>
            <w:r>
              <w:rPr>
                <w:sz w:val="24"/>
              </w:rPr>
              <w:t>电动黄油枪</w:t>
            </w:r>
          </w:p>
        </w:tc>
        <w:tc>
          <w:tcPr>
            <w:tcW w:w="3402" w:type="dxa"/>
            <w:tcBorders>
              <w:top w:val="single" w:color="auto" w:sz="2" w:space="0"/>
              <w:left w:val="single" w:color="auto" w:sz="2" w:space="0"/>
              <w:bottom w:val="single" w:color="auto" w:sz="2" w:space="0"/>
              <w:right w:val="single" w:color="auto" w:sz="2" w:space="0"/>
            </w:tcBorders>
            <w:vAlign w:val="center"/>
          </w:tcPr>
          <w:p w14:paraId="131FCED9">
            <w:pPr>
              <w:spacing w:line="280" w:lineRule="exact"/>
              <w:rPr>
                <w:sz w:val="24"/>
              </w:rPr>
            </w:pPr>
            <w:r>
              <w:rPr>
                <w:sz w:val="24"/>
              </w:rPr>
              <w:t>固定在泵室内适当位置</w:t>
            </w:r>
          </w:p>
        </w:tc>
        <w:tc>
          <w:tcPr>
            <w:tcW w:w="1043" w:type="dxa"/>
            <w:tcBorders>
              <w:top w:val="single" w:color="auto" w:sz="2" w:space="0"/>
              <w:left w:val="single" w:color="auto" w:sz="2" w:space="0"/>
              <w:bottom w:val="single" w:color="auto" w:sz="2" w:space="0"/>
              <w:right w:val="single" w:color="auto" w:sz="6" w:space="0"/>
            </w:tcBorders>
            <w:vAlign w:val="center"/>
          </w:tcPr>
          <w:p w14:paraId="464F1F77">
            <w:pPr>
              <w:spacing w:line="280" w:lineRule="exact"/>
              <w:rPr>
                <w:sz w:val="24"/>
              </w:rPr>
            </w:pPr>
            <w:r>
              <w:rPr>
                <w:sz w:val="24"/>
              </w:rPr>
              <w:t>1个</w:t>
            </w:r>
          </w:p>
        </w:tc>
      </w:tr>
      <w:tr w14:paraId="41C68155">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4464D4DD">
            <w:pPr>
              <w:spacing w:line="280" w:lineRule="exact"/>
              <w:jc w:val="center"/>
              <w:rPr>
                <w:sz w:val="24"/>
              </w:rPr>
            </w:pPr>
            <w:r>
              <w:rPr>
                <w:sz w:val="24"/>
              </w:rPr>
              <w:t>24</w:t>
            </w:r>
          </w:p>
        </w:tc>
        <w:tc>
          <w:tcPr>
            <w:tcW w:w="3372" w:type="dxa"/>
            <w:tcBorders>
              <w:top w:val="single" w:color="auto" w:sz="2" w:space="0"/>
              <w:left w:val="single" w:color="auto" w:sz="2" w:space="0"/>
              <w:bottom w:val="single" w:color="auto" w:sz="2" w:space="0"/>
              <w:right w:val="single" w:color="auto" w:sz="2" w:space="0"/>
            </w:tcBorders>
            <w:vAlign w:val="center"/>
          </w:tcPr>
          <w:p w14:paraId="6B46F993">
            <w:pPr>
              <w:spacing w:line="280" w:lineRule="exact"/>
              <w:rPr>
                <w:sz w:val="24"/>
              </w:rPr>
            </w:pPr>
            <w:r>
              <w:rPr>
                <w:sz w:val="24"/>
              </w:rPr>
              <w:t>原车钥匙</w:t>
            </w:r>
          </w:p>
        </w:tc>
        <w:tc>
          <w:tcPr>
            <w:tcW w:w="3402" w:type="dxa"/>
            <w:tcBorders>
              <w:top w:val="single" w:color="auto" w:sz="2" w:space="0"/>
              <w:left w:val="single" w:color="auto" w:sz="2" w:space="0"/>
              <w:bottom w:val="single" w:color="auto" w:sz="2" w:space="0"/>
              <w:right w:val="single" w:color="auto" w:sz="2" w:space="0"/>
            </w:tcBorders>
            <w:vAlign w:val="center"/>
          </w:tcPr>
          <w:p w14:paraId="1CE16DB2">
            <w:pPr>
              <w:spacing w:line="280" w:lineRule="exact"/>
              <w:rPr>
                <w:sz w:val="24"/>
              </w:rPr>
            </w:pPr>
            <w:r>
              <w:rPr>
                <w:sz w:val="24"/>
              </w:rPr>
              <w:t>原车钥匙</w:t>
            </w:r>
          </w:p>
        </w:tc>
        <w:tc>
          <w:tcPr>
            <w:tcW w:w="1043" w:type="dxa"/>
            <w:tcBorders>
              <w:top w:val="single" w:color="auto" w:sz="2" w:space="0"/>
              <w:left w:val="single" w:color="auto" w:sz="2" w:space="0"/>
              <w:bottom w:val="single" w:color="auto" w:sz="2" w:space="0"/>
              <w:right w:val="single" w:color="auto" w:sz="6" w:space="0"/>
            </w:tcBorders>
            <w:vAlign w:val="center"/>
          </w:tcPr>
          <w:p w14:paraId="0F3A11B8">
            <w:pPr>
              <w:spacing w:line="280" w:lineRule="exact"/>
              <w:rPr>
                <w:sz w:val="24"/>
              </w:rPr>
            </w:pPr>
            <w:r>
              <w:rPr>
                <w:sz w:val="24"/>
              </w:rPr>
              <w:t>4把</w:t>
            </w:r>
          </w:p>
        </w:tc>
      </w:tr>
      <w:tr w14:paraId="1533CF93">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775C6A46">
            <w:pPr>
              <w:spacing w:line="280" w:lineRule="exact"/>
              <w:jc w:val="center"/>
              <w:rPr>
                <w:sz w:val="24"/>
              </w:rPr>
            </w:pPr>
            <w:r>
              <w:rPr>
                <w:sz w:val="24"/>
              </w:rPr>
              <w:t>25</w:t>
            </w:r>
          </w:p>
        </w:tc>
        <w:tc>
          <w:tcPr>
            <w:tcW w:w="3372" w:type="dxa"/>
            <w:tcBorders>
              <w:top w:val="single" w:color="auto" w:sz="2" w:space="0"/>
              <w:left w:val="single" w:color="auto" w:sz="2" w:space="0"/>
              <w:bottom w:val="single" w:color="auto" w:sz="2" w:space="0"/>
              <w:right w:val="single" w:color="auto" w:sz="2" w:space="0"/>
            </w:tcBorders>
            <w:vAlign w:val="center"/>
          </w:tcPr>
          <w:p w14:paraId="2F65FBD0">
            <w:pPr>
              <w:spacing w:line="280" w:lineRule="exact"/>
              <w:rPr>
                <w:sz w:val="24"/>
              </w:rPr>
            </w:pPr>
            <w:r>
              <w:rPr>
                <w:sz w:val="24"/>
              </w:rPr>
              <w:t>备用灯泡</w:t>
            </w:r>
          </w:p>
        </w:tc>
        <w:tc>
          <w:tcPr>
            <w:tcW w:w="3402" w:type="dxa"/>
            <w:tcBorders>
              <w:top w:val="single" w:color="auto" w:sz="2" w:space="0"/>
              <w:left w:val="single" w:color="auto" w:sz="2" w:space="0"/>
              <w:bottom w:val="single" w:color="auto" w:sz="2" w:space="0"/>
              <w:right w:val="single" w:color="auto" w:sz="2" w:space="0"/>
            </w:tcBorders>
            <w:vAlign w:val="center"/>
          </w:tcPr>
          <w:p w14:paraId="767A221E">
            <w:pPr>
              <w:spacing w:line="280" w:lineRule="exact"/>
              <w:rPr>
                <w:sz w:val="24"/>
              </w:rPr>
            </w:pPr>
            <w:r>
              <w:rPr>
                <w:sz w:val="24"/>
              </w:rPr>
              <w:t>备用灯泡</w:t>
            </w:r>
          </w:p>
        </w:tc>
        <w:tc>
          <w:tcPr>
            <w:tcW w:w="1043" w:type="dxa"/>
            <w:tcBorders>
              <w:top w:val="single" w:color="auto" w:sz="2" w:space="0"/>
              <w:left w:val="single" w:color="auto" w:sz="2" w:space="0"/>
              <w:bottom w:val="single" w:color="auto" w:sz="2" w:space="0"/>
              <w:right w:val="single" w:color="auto" w:sz="6" w:space="0"/>
            </w:tcBorders>
            <w:vAlign w:val="center"/>
          </w:tcPr>
          <w:p w14:paraId="467BC4A5">
            <w:pPr>
              <w:spacing w:line="280" w:lineRule="exact"/>
              <w:rPr>
                <w:sz w:val="24"/>
              </w:rPr>
            </w:pPr>
            <w:r>
              <w:rPr>
                <w:sz w:val="24"/>
              </w:rPr>
              <w:t>1套</w:t>
            </w:r>
          </w:p>
        </w:tc>
      </w:tr>
      <w:tr w14:paraId="6EC7413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7FAF07E0">
            <w:pPr>
              <w:spacing w:line="280" w:lineRule="exact"/>
              <w:jc w:val="center"/>
              <w:rPr>
                <w:sz w:val="24"/>
              </w:rPr>
            </w:pPr>
            <w:r>
              <w:rPr>
                <w:sz w:val="24"/>
              </w:rPr>
              <w:t>26</w:t>
            </w:r>
          </w:p>
        </w:tc>
        <w:tc>
          <w:tcPr>
            <w:tcW w:w="3372" w:type="dxa"/>
            <w:tcBorders>
              <w:top w:val="single" w:color="auto" w:sz="2" w:space="0"/>
              <w:left w:val="single" w:color="auto" w:sz="2" w:space="0"/>
              <w:bottom w:val="single" w:color="auto" w:sz="2" w:space="0"/>
              <w:right w:val="single" w:color="auto" w:sz="2" w:space="0"/>
            </w:tcBorders>
            <w:vAlign w:val="center"/>
          </w:tcPr>
          <w:p w14:paraId="78CE1588">
            <w:pPr>
              <w:spacing w:line="280" w:lineRule="exact"/>
              <w:rPr>
                <w:sz w:val="24"/>
              </w:rPr>
            </w:pPr>
            <w:r>
              <w:rPr>
                <w:sz w:val="24"/>
              </w:rPr>
              <w:t>备用保险</w:t>
            </w:r>
          </w:p>
        </w:tc>
        <w:tc>
          <w:tcPr>
            <w:tcW w:w="3402" w:type="dxa"/>
            <w:tcBorders>
              <w:top w:val="single" w:color="auto" w:sz="2" w:space="0"/>
              <w:left w:val="single" w:color="auto" w:sz="2" w:space="0"/>
              <w:bottom w:val="single" w:color="auto" w:sz="2" w:space="0"/>
              <w:right w:val="single" w:color="auto" w:sz="2" w:space="0"/>
            </w:tcBorders>
            <w:vAlign w:val="center"/>
          </w:tcPr>
          <w:p w14:paraId="151CF7AC">
            <w:pPr>
              <w:spacing w:line="280" w:lineRule="exact"/>
              <w:rPr>
                <w:sz w:val="24"/>
              </w:rPr>
            </w:pPr>
            <w:r>
              <w:rPr>
                <w:sz w:val="24"/>
              </w:rPr>
              <w:t>备用保险</w:t>
            </w:r>
          </w:p>
        </w:tc>
        <w:tc>
          <w:tcPr>
            <w:tcW w:w="1043" w:type="dxa"/>
            <w:tcBorders>
              <w:top w:val="single" w:color="auto" w:sz="2" w:space="0"/>
              <w:left w:val="single" w:color="auto" w:sz="2" w:space="0"/>
              <w:bottom w:val="single" w:color="auto" w:sz="2" w:space="0"/>
              <w:right w:val="single" w:color="auto" w:sz="6" w:space="0"/>
            </w:tcBorders>
            <w:vAlign w:val="center"/>
          </w:tcPr>
          <w:p w14:paraId="13563F4E">
            <w:pPr>
              <w:spacing w:line="280" w:lineRule="exact"/>
              <w:rPr>
                <w:sz w:val="24"/>
              </w:rPr>
            </w:pPr>
            <w:r>
              <w:rPr>
                <w:sz w:val="24"/>
              </w:rPr>
              <w:t>1套</w:t>
            </w:r>
          </w:p>
        </w:tc>
      </w:tr>
      <w:tr w14:paraId="70D663A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6D1CD4EE">
            <w:pPr>
              <w:spacing w:line="280" w:lineRule="exact"/>
              <w:jc w:val="center"/>
              <w:rPr>
                <w:sz w:val="24"/>
              </w:rPr>
            </w:pPr>
            <w:r>
              <w:rPr>
                <w:sz w:val="24"/>
              </w:rPr>
              <w:t>27</w:t>
            </w:r>
          </w:p>
        </w:tc>
        <w:tc>
          <w:tcPr>
            <w:tcW w:w="3372" w:type="dxa"/>
            <w:tcBorders>
              <w:top w:val="single" w:color="auto" w:sz="2" w:space="0"/>
              <w:left w:val="single" w:color="auto" w:sz="2" w:space="0"/>
              <w:bottom w:val="single" w:color="auto" w:sz="2" w:space="0"/>
              <w:right w:val="single" w:color="auto" w:sz="2" w:space="0"/>
            </w:tcBorders>
            <w:vAlign w:val="center"/>
          </w:tcPr>
          <w:p w14:paraId="0621B077">
            <w:pPr>
              <w:spacing w:line="280" w:lineRule="exact"/>
              <w:rPr>
                <w:sz w:val="24"/>
              </w:rPr>
            </w:pPr>
            <w:r>
              <w:rPr>
                <w:sz w:val="24"/>
              </w:rPr>
              <w:t>备用灯罩</w:t>
            </w:r>
          </w:p>
        </w:tc>
        <w:tc>
          <w:tcPr>
            <w:tcW w:w="3402" w:type="dxa"/>
            <w:tcBorders>
              <w:top w:val="single" w:color="auto" w:sz="2" w:space="0"/>
              <w:left w:val="single" w:color="auto" w:sz="2" w:space="0"/>
              <w:bottom w:val="single" w:color="auto" w:sz="2" w:space="0"/>
              <w:right w:val="single" w:color="auto" w:sz="2" w:space="0"/>
            </w:tcBorders>
            <w:vAlign w:val="center"/>
          </w:tcPr>
          <w:p w14:paraId="557B7E66">
            <w:pPr>
              <w:spacing w:line="280" w:lineRule="exact"/>
              <w:rPr>
                <w:sz w:val="24"/>
              </w:rPr>
            </w:pPr>
            <w:r>
              <w:rPr>
                <w:sz w:val="24"/>
              </w:rPr>
              <w:t>转向灯、尾灯、侧灯</w:t>
            </w:r>
          </w:p>
        </w:tc>
        <w:tc>
          <w:tcPr>
            <w:tcW w:w="1043" w:type="dxa"/>
            <w:tcBorders>
              <w:top w:val="single" w:color="auto" w:sz="2" w:space="0"/>
              <w:left w:val="single" w:color="auto" w:sz="2" w:space="0"/>
              <w:bottom w:val="single" w:color="auto" w:sz="2" w:space="0"/>
              <w:right w:val="single" w:color="auto" w:sz="6" w:space="0"/>
            </w:tcBorders>
            <w:vAlign w:val="center"/>
          </w:tcPr>
          <w:p w14:paraId="7DACFF98">
            <w:pPr>
              <w:spacing w:line="280" w:lineRule="exact"/>
              <w:rPr>
                <w:sz w:val="24"/>
              </w:rPr>
            </w:pPr>
            <w:r>
              <w:rPr>
                <w:sz w:val="24"/>
              </w:rPr>
              <w:t>1套</w:t>
            </w:r>
          </w:p>
        </w:tc>
      </w:tr>
      <w:tr w14:paraId="0FAEB6BF">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6BBACE9E">
            <w:pPr>
              <w:spacing w:line="280" w:lineRule="exact"/>
              <w:jc w:val="center"/>
              <w:rPr>
                <w:sz w:val="24"/>
              </w:rPr>
            </w:pPr>
            <w:r>
              <w:rPr>
                <w:sz w:val="24"/>
              </w:rPr>
              <w:t>28</w:t>
            </w:r>
          </w:p>
        </w:tc>
        <w:tc>
          <w:tcPr>
            <w:tcW w:w="3372" w:type="dxa"/>
            <w:tcBorders>
              <w:top w:val="single" w:color="auto" w:sz="2" w:space="0"/>
              <w:left w:val="single" w:color="auto" w:sz="2" w:space="0"/>
              <w:bottom w:val="single" w:color="auto" w:sz="2" w:space="0"/>
              <w:right w:val="single" w:color="auto" w:sz="2" w:space="0"/>
            </w:tcBorders>
            <w:vAlign w:val="center"/>
          </w:tcPr>
          <w:p w14:paraId="78957D74">
            <w:pPr>
              <w:spacing w:line="280" w:lineRule="exact"/>
              <w:rPr>
                <w:sz w:val="24"/>
              </w:rPr>
            </w:pPr>
            <w:r>
              <w:rPr>
                <w:sz w:val="24"/>
              </w:rPr>
              <w:t>备用空调滤芯、空气滤芯、机油滤芯、柴油滤芯、油水分离器滤芯、干燥罐滤芯、转向滤芯</w:t>
            </w:r>
          </w:p>
        </w:tc>
        <w:tc>
          <w:tcPr>
            <w:tcW w:w="3402" w:type="dxa"/>
            <w:tcBorders>
              <w:top w:val="single" w:color="auto" w:sz="2" w:space="0"/>
              <w:left w:val="single" w:color="auto" w:sz="2" w:space="0"/>
              <w:bottom w:val="single" w:color="auto" w:sz="2" w:space="0"/>
              <w:right w:val="single" w:color="auto" w:sz="2" w:space="0"/>
            </w:tcBorders>
            <w:vAlign w:val="center"/>
          </w:tcPr>
          <w:p w14:paraId="19FAC74D">
            <w:pPr>
              <w:spacing w:line="280" w:lineRule="exact"/>
              <w:rPr>
                <w:sz w:val="24"/>
              </w:rPr>
            </w:pPr>
            <w:r>
              <w:rPr>
                <w:sz w:val="24"/>
              </w:rPr>
              <w:t>原车同型号、同品牌</w:t>
            </w:r>
          </w:p>
        </w:tc>
        <w:tc>
          <w:tcPr>
            <w:tcW w:w="1043" w:type="dxa"/>
            <w:tcBorders>
              <w:top w:val="single" w:color="auto" w:sz="2" w:space="0"/>
              <w:left w:val="single" w:color="auto" w:sz="2" w:space="0"/>
              <w:bottom w:val="single" w:color="auto" w:sz="2" w:space="0"/>
              <w:right w:val="single" w:color="auto" w:sz="6" w:space="0"/>
            </w:tcBorders>
            <w:vAlign w:val="center"/>
          </w:tcPr>
          <w:p w14:paraId="44BC87B3">
            <w:pPr>
              <w:spacing w:line="280" w:lineRule="exact"/>
              <w:rPr>
                <w:sz w:val="24"/>
              </w:rPr>
            </w:pPr>
            <w:r>
              <w:rPr>
                <w:sz w:val="24"/>
              </w:rPr>
              <w:t>3套</w:t>
            </w:r>
          </w:p>
        </w:tc>
      </w:tr>
      <w:tr w14:paraId="4A0949EE">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3CA57343">
            <w:pPr>
              <w:spacing w:line="280" w:lineRule="exact"/>
              <w:jc w:val="center"/>
              <w:rPr>
                <w:sz w:val="24"/>
              </w:rPr>
            </w:pPr>
            <w:r>
              <w:rPr>
                <w:sz w:val="24"/>
              </w:rPr>
              <w:t>29</w:t>
            </w:r>
          </w:p>
        </w:tc>
        <w:tc>
          <w:tcPr>
            <w:tcW w:w="3372" w:type="dxa"/>
            <w:tcBorders>
              <w:top w:val="single" w:color="auto" w:sz="2" w:space="0"/>
              <w:left w:val="single" w:color="auto" w:sz="2" w:space="0"/>
              <w:bottom w:val="single" w:color="auto" w:sz="2" w:space="0"/>
              <w:right w:val="single" w:color="auto" w:sz="2" w:space="0"/>
            </w:tcBorders>
            <w:vAlign w:val="center"/>
          </w:tcPr>
          <w:p w14:paraId="32439BD2">
            <w:pPr>
              <w:spacing w:line="280" w:lineRule="exact"/>
              <w:rPr>
                <w:sz w:val="24"/>
              </w:rPr>
            </w:pPr>
            <w:r>
              <w:rPr>
                <w:sz w:val="24"/>
              </w:rPr>
              <w:t>备用取力器齿轮油、转向</w:t>
            </w:r>
            <w:r>
              <w:rPr>
                <w:sz w:val="24"/>
              </w:rPr>
              <w:cr/>
            </w:r>
            <w:r>
              <w:rPr>
                <w:sz w:val="24"/>
              </w:rPr>
              <w:t>液压油</w:t>
            </w:r>
          </w:p>
        </w:tc>
        <w:tc>
          <w:tcPr>
            <w:tcW w:w="3402" w:type="dxa"/>
            <w:tcBorders>
              <w:top w:val="single" w:color="auto" w:sz="2" w:space="0"/>
              <w:left w:val="single" w:color="auto" w:sz="2" w:space="0"/>
              <w:bottom w:val="single" w:color="auto" w:sz="2" w:space="0"/>
              <w:right w:val="single" w:color="auto" w:sz="2" w:space="0"/>
            </w:tcBorders>
            <w:vAlign w:val="center"/>
          </w:tcPr>
          <w:p w14:paraId="66BD8FE4">
            <w:pPr>
              <w:spacing w:line="280" w:lineRule="exact"/>
              <w:rPr>
                <w:sz w:val="24"/>
              </w:rPr>
            </w:pPr>
            <w:r>
              <w:rPr>
                <w:sz w:val="24"/>
              </w:rPr>
              <w:t>原车同型号、同品牌</w:t>
            </w:r>
          </w:p>
        </w:tc>
        <w:tc>
          <w:tcPr>
            <w:tcW w:w="1043" w:type="dxa"/>
            <w:tcBorders>
              <w:top w:val="single" w:color="auto" w:sz="2" w:space="0"/>
              <w:left w:val="single" w:color="auto" w:sz="2" w:space="0"/>
              <w:bottom w:val="single" w:color="auto" w:sz="2" w:space="0"/>
              <w:right w:val="single" w:color="auto" w:sz="6" w:space="0"/>
            </w:tcBorders>
            <w:vAlign w:val="center"/>
          </w:tcPr>
          <w:p w14:paraId="11461E69">
            <w:pPr>
              <w:spacing w:line="280" w:lineRule="exact"/>
              <w:rPr>
                <w:sz w:val="24"/>
              </w:rPr>
            </w:pPr>
            <w:r>
              <w:rPr>
                <w:sz w:val="24"/>
              </w:rPr>
              <w:t>1套</w:t>
            </w:r>
          </w:p>
        </w:tc>
      </w:tr>
      <w:tr w14:paraId="35A237C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61661A9B">
            <w:pPr>
              <w:spacing w:line="280" w:lineRule="exact"/>
              <w:jc w:val="center"/>
              <w:rPr>
                <w:sz w:val="24"/>
              </w:rPr>
            </w:pPr>
            <w:r>
              <w:rPr>
                <w:sz w:val="24"/>
              </w:rPr>
              <w:t>30</w:t>
            </w:r>
          </w:p>
        </w:tc>
        <w:tc>
          <w:tcPr>
            <w:tcW w:w="3372" w:type="dxa"/>
            <w:tcBorders>
              <w:top w:val="single" w:color="auto" w:sz="2" w:space="0"/>
              <w:left w:val="single" w:color="auto" w:sz="2" w:space="0"/>
              <w:bottom w:val="single" w:color="auto" w:sz="2" w:space="0"/>
              <w:right w:val="single" w:color="auto" w:sz="2" w:space="0"/>
            </w:tcBorders>
            <w:vAlign w:val="center"/>
          </w:tcPr>
          <w:p w14:paraId="2517A2C6">
            <w:pPr>
              <w:spacing w:line="280" w:lineRule="exact"/>
              <w:rPr>
                <w:sz w:val="24"/>
              </w:rPr>
            </w:pPr>
            <w:r>
              <w:rPr>
                <w:sz w:val="24"/>
              </w:rPr>
              <w:t>胎压表</w:t>
            </w:r>
          </w:p>
        </w:tc>
        <w:tc>
          <w:tcPr>
            <w:tcW w:w="3402" w:type="dxa"/>
            <w:tcBorders>
              <w:top w:val="single" w:color="auto" w:sz="2" w:space="0"/>
              <w:left w:val="single" w:color="auto" w:sz="2" w:space="0"/>
              <w:bottom w:val="single" w:color="auto" w:sz="2" w:space="0"/>
              <w:right w:val="single" w:color="auto" w:sz="2" w:space="0"/>
            </w:tcBorders>
            <w:vAlign w:val="center"/>
          </w:tcPr>
          <w:p w14:paraId="16CC4014">
            <w:pPr>
              <w:spacing w:line="280" w:lineRule="exact"/>
              <w:rPr>
                <w:sz w:val="24"/>
              </w:rPr>
            </w:pPr>
            <w:r>
              <w:rPr>
                <w:sz w:val="24"/>
              </w:rPr>
              <w:t>胎压表</w:t>
            </w:r>
          </w:p>
        </w:tc>
        <w:tc>
          <w:tcPr>
            <w:tcW w:w="1043" w:type="dxa"/>
            <w:tcBorders>
              <w:top w:val="single" w:color="auto" w:sz="2" w:space="0"/>
              <w:left w:val="single" w:color="auto" w:sz="2" w:space="0"/>
              <w:bottom w:val="single" w:color="auto" w:sz="2" w:space="0"/>
              <w:right w:val="single" w:color="auto" w:sz="6" w:space="0"/>
            </w:tcBorders>
            <w:vAlign w:val="center"/>
          </w:tcPr>
          <w:p w14:paraId="34C2F0F2">
            <w:pPr>
              <w:spacing w:line="280" w:lineRule="exact"/>
              <w:rPr>
                <w:sz w:val="24"/>
              </w:rPr>
            </w:pPr>
            <w:r>
              <w:rPr>
                <w:sz w:val="24"/>
              </w:rPr>
              <w:t>1件</w:t>
            </w:r>
          </w:p>
        </w:tc>
      </w:tr>
      <w:tr w14:paraId="32DB1918">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2B437CAE">
            <w:pPr>
              <w:spacing w:line="280" w:lineRule="exact"/>
              <w:jc w:val="center"/>
              <w:rPr>
                <w:sz w:val="24"/>
              </w:rPr>
            </w:pPr>
            <w:r>
              <w:rPr>
                <w:sz w:val="24"/>
              </w:rPr>
              <w:t>31</w:t>
            </w:r>
          </w:p>
        </w:tc>
        <w:tc>
          <w:tcPr>
            <w:tcW w:w="3372" w:type="dxa"/>
            <w:tcBorders>
              <w:top w:val="single" w:color="auto" w:sz="2" w:space="0"/>
              <w:left w:val="single" w:color="auto" w:sz="2" w:space="0"/>
              <w:bottom w:val="single" w:color="auto" w:sz="2" w:space="0"/>
              <w:right w:val="single" w:color="auto" w:sz="2" w:space="0"/>
            </w:tcBorders>
            <w:vAlign w:val="center"/>
          </w:tcPr>
          <w:p w14:paraId="5712E472">
            <w:pPr>
              <w:spacing w:line="280" w:lineRule="exact"/>
              <w:rPr>
                <w:sz w:val="24"/>
              </w:rPr>
            </w:pPr>
            <w:r>
              <w:rPr>
                <w:sz w:val="24"/>
              </w:rPr>
              <w:t>防火帽</w:t>
            </w:r>
          </w:p>
        </w:tc>
        <w:tc>
          <w:tcPr>
            <w:tcW w:w="3402" w:type="dxa"/>
            <w:tcBorders>
              <w:top w:val="single" w:color="auto" w:sz="2" w:space="0"/>
              <w:left w:val="single" w:color="auto" w:sz="2" w:space="0"/>
              <w:bottom w:val="single" w:color="auto" w:sz="2" w:space="0"/>
              <w:right w:val="single" w:color="auto" w:sz="2" w:space="0"/>
            </w:tcBorders>
            <w:vAlign w:val="center"/>
          </w:tcPr>
          <w:p w14:paraId="0AD2BCF6">
            <w:pPr>
              <w:spacing w:line="280" w:lineRule="exact"/>
              <w:rPr>
                <w:sz w:val="24"/>
              </w:rPr>
            </w:pPr>
            <w:r>
              <w:rPr>
                <w:sz w:val="24"/>
              </w:rPr>
              <w:t>与底盘排气管配套</w:t>
            </w:r>
          </w:p>
        </w:tc>
        <w:tc>
          <w:tcPr>
            <w:tcW w:w="1043" w:type="dxa"/>
            <w:tcBorders>
              <w:top w:val="single" w:color="auto" w:sz="2" w:space="0"/>
              <w:left w:val="single" w:color="auto" w:sz="2" w:space="0"/>
              <w:bottom w:val="single" w:color="auto" w:sz="2" w:space="0"/>
              <w:right w:val="single" w:color="auto" w:sz="6" w:space="0"/>
            </w:tcBorders>
            <w:vAlign w:val="center"/>
          </w:tcPr>
          <w:p w14:paraId="51A7F126">
            <w:pPr>
              <w:spacing w:line="280" w:lineRule="exact"/>
              <w:rPr>
                <w:sz w:val="24"/>
              </w:rPr>
            </w:pPr>
            <w:r>
              <w:rPr>
                <w:sz w:val="24"/>
              </w:rPr>
              <w:t>1件</w:t>
            </w:r>
          </w:p>
        </w:tc>
      </w:tr>
      <w:tr w14:paraId="2FD68333">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1A5E82D7">
            <w:pPr>
              <w:spacing w:line="280" w:lineRule="exact"/>
              <w:jc w:val="center"/>
              <w:rPr>
                <w:sz w:val="24"/>
              </w:rPr>
            </w:pPr>
            <w:r>
              <w:rPr>
                <w:sz w:val="24"/>
              </w:rPr>
              <w:t>32</w:t>
            </w:r>
          </w:p>
        </w:tc>
        <w:tc>
          <w:tcPr>
            <w:tcW w:w="3372" w:type="dxa"/>
            <w:tcBorders>
              <w:top w:val="single" w:color="auto" w:sz="2" w:space="0"/>
              <w:left w:val="single" w:color="auto" w:sz="2" w:space="0"/>
              <w:bottom w:val="single" w:color="auto" w:sz="2" w:space="0"/>
              <w:right w:val="single" w:color="auto" w:sz="2" w:space="0"/>
            </w:tcBorders>
            <w:vAlign w:val="center"/>
          </w:tcPr>
          <w:p w14:paraId="36CE32C5">
            <w:pPr>
              <w:spacing w:line="280" w:lineRule="exact"/>
              <w:rPr>
                <w:sz w:val="24"/>
              </w:rPr>
            </w:pPr>
            <w:r>
              <w:rPr>
                <w:sz w:val="24"/>
              </w:rPr>
              <w:t>防滑链</w:t>
            </w:r>
          </w:p>
        </w:tc>
        <w:tc>
          <w:tcPr>
            <w:tcW w:w="3402" w:type="dxa"/>
            <w:tcBorders>
              <w:top w:val="single" w:color="auto" w:sz="2" w:space="0"/>
              <w:left w:val="single" w:color="auto" w:sz="2" w:space="0"/>
              <w:bottom w:val="single" w:color="auto" w:sz="2" w:space="0"/>
              <w:right w:val="single" w:color="auto" w:sz="2" w:space="0"/>
            </w:tcBorders>
            <w:vAlign w:val="center"/>
          </w:tcPr>
          <w:p w14:paraId="1F7E800B">
            <w:pPr>
              <w:spacing w:line="280" w:lineRule="exact"/>
              <w:rPr>
                <w:sz w:val="24"/>
              </w:rPr>
            </w:pPr>
            <w:r>
              <w:rPr>
                <w:sz w:val="24"/>
              </w:rPr>
              <w:t>与车辆轮胎配套，每个驱动轮各一条</w:t>
            </w:r>
          </w:p>
        </w:tc>
        <w:tc>
          <w:tcPr>
            <w:tcW w:w="1043" w:type="dxa"/>
            <w:tcBorders>
              <w:top w:val="single" w:color="auto" w:sz="2" w:space="0"/>
              <w:left w:val="single" w:color="auto" w:sz="2" w:space="0"/>
              <w:bottom w:val="single" w:color="auto" w:sz="2" w:space="0"/>
              <w:right w:val="single" w:color="auto" w:sz="6" w:space="0"/>
            </w:tcBorders>
            <w:vAlign w:val="center"/>
          </w:tcPr>
          <w:p w14:paraId="5302DC9E">
            <w:pPr>
              <w:spacing w:line="280" w:lineRule="exact"/>
              <w:rPr>
                <w:sz w:val="24"/>
              </w:rPr>
            </w:pPr>
            <w:r>
              <w:rPr>
                <w:sz w:val="24"/>
              </w:rPr>
              <w:t>1套</w:t>
            </w:r>
          </w:p>
        </w:tc>
      </w:tr>
      <w:tr w14:paraId="31111B8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53740149">
            <w:pPr>
              <w:spacing w:line="280" w:lineRule="exact"/>
              <w:jc w:val="center"/>
              <w:rPr>
                <w:sz w:val="24"/>
              </w:rPr>
            </w:pPr>
            <w:r>
              <w:rPr>
                <w:sz w:val="24"/>
              </w:rPr>
              <w:t>33</w:t>
            </w:r>
          </w:p>
        </w:tc>
        <w:tc>
          <w:tcPr>
            <w:tcW w:w="3372" w:type="dxa"/>
            <w:tcBorders>
              <w:top w:val="single" w:color="auto" w:sz="2" w:space="0"/>
              <w:left w:val="single" w:color="auto" w:sz="2" w:space="0"/>
              <w:bottom w:val="single" w:color="auto" w:sz="2" w:space="0"/>
              <w:right w:val="single" w:color="auto" w:sz="2" w:space="0"/>
            </w:tcBorders>
            <w:vAlign w:val="center"/>
          </w:tcPr>
          <w:p w14:paraId="24622B7B">
            <w:pPr>
              <w:spacing w:line="280" w:lineRule="exact"/>
              <w:rPr>
                <w:sz w:val="24"/>
              </w:rPr>
            </w:pPr>
            <w:r>
              <w:rPr>
                <w:sz w:val="24"/>
              </w:rPr>
              <w:t>电控气动阀</w:t>
            </w:r>
          </w:p>
        </w:tc>
        <w:tc>
          <w:tcPr>
            <w:tcW w:w="3402" w:type="dxa"/>
            <w:tcBorders>
              <w:top w:val="single" w:color="auto" w:sz="2" w:space="0"/>
              <w:left w:val="single" w:color="auto" w:sz="2" w:space="0"/>
              <w:bottom w:val="single" w:color="auto" w:sz="2" w:space="0"/>
              <w:right w:val="single" w:color="auto" w:sz="2" w:space="0"/>
            </w:tcBorders>
            <w:vAlign w:val="center"/>
          </w:tcPr>
          <w:p w14:paraId="652ADEFB">
            <w:pPr>
              <w:spacing w:line="280" w:lineRule="exact"/>
              <w:rPr>
                <w:sz w:val="24"/>
              </w:rPr>
            </w:pPr>
            <w:r>
              <w:rPr>
                <w:sz w:val="24"/>
              </w:rPr>
              <w:t>水罐与水泵连接处配套</w:t>
            </w:r>
          </w:p>
        </w:tc>
        <w:tc>
          <w:tcPr>
            <w:tcW w:w="1043" w:type="dxa"/>
            <w:tcBorders>
              <w:top w:val="single" w:color="auto" w:sz="2" w:space="0"/>
              <w:left w:val="single" w:color="auto" w:sz="2" w:space="0"/>
              <w:bottom w:val="single" w:color="auto" w:sz="2" w:space="0"/>
              <w:right w:val="single" w:color="auto" w:sz="6" w:space="0"/>
            </w:tcBorders>
            <w:vAlign w:val="center"/>
          </w:tcPr>
          <w:p w14:paraId="38B92018">
            <w:pPr>
              <w:spacing w:line="280" w:lineRule="exact"/>
              <w:rPr>
                <w:sz w:val="24"/>
              </w:rPr>
            </w:pPr>
            <w:r>
              <w:rPr>
                <w:sz w:val="24"/>
              </w:rPr>
              <w:t>1套</w:t>
            </w:r>
          </w:p>
        </w:tc>
      </w:tr>
      <w:tr w14:paraId="1E32EE0F">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785ABA19">
            <w:pPr>
              <w:spacing w:line="280" w:lineRule="exact"/>
              <w:jc w:val="center"/>
              <w:rPr>
                <w:sz w:val="24"/>
              </w:rPr>
            </w:pPr>
            <w:r>
              <w:rPr>
                <w:rFonts w:hint="eastAsia"/>
                <w:sz w:val="24"/>
              </w:rPr>
              <w:t>3</w:t>
            </w:r>
            <w:r>
              <w:rPr>
                <w:sz w:val="24"/>
              </w:rPr>
              <w:t>4</w:t>
            </w:r>
          </w:p>
        </w:tc>
        <w:tc>
          <w:tcPr>
            <w:tcW w:w="3372" w:type="dxa"/>
            <w:tcBorders>
              <w:top w:val="single" w:color="auto" w:sz="2" w:space="0"/>
              <w:left w:val="single" w:color="auto" w:sz="2" w:space="0"/>
              <w:bottom w:val="single" w:color="auto" w:sz="2" w:space="0"/>
              <w:right w:val="single" w:color="auto" w:sz="2" w:space="0"/>
            </w:tcBorders>
            <w:vAlign w:val="center"/>
          </w:tcPr>
          <w:p w14:paraId="4BA25508">
            <w:pPr>
              <w:spacing w:line="280" w:lineRule="exact"/>
              <w:rPr>
                <w:sz w:val="24"/>
              </w:rPr>
            </w:pPr>
            <w:r>
              <w:rPr>
                <w:rFonts w:hint="eastAsia"/>
                <w:sz w:val="24"/>
              </w:rPr>
              <w:t>泡沫枪</w:t>
            </w:r>
          </w:p>
        </w:tc>
        <w:tc>
          <w:tcPr>
            <w:tcW w:w="3402" w:type="dxa"/>
            <w:tcBorders>
              <w:top w:val="single" w:color="auto" w:sz="2" w:space="0"/>
              <w:left w:val="single" w:color="auto" w:sz="2" w:space="0"/>
              <w:bottom w:val="single" w:color="auto" w:sz="2" w:space="0"/>
              <w:right w:val="single" w:color="auto" w:sz="2" w:space="0"/>
            </w:tcBorders>
            <w:vAlign w:val="center"/>
          </w:tcPr>
          <w:p w14:paraId="2DA4E8CD">
            <w:pPr>
              <w:spacing w:line="280" w:lineRule="exact"/>
              <w:rPr>
                <w:sz w:val="24"/>
              </w:rPr>
            </w:pPr>
          </w:p>
        </w:tc>
        <w:tc>
          <w:tcPr>
            <w:tcW w:w="1043" w:type="dxa"/>
            <w:tcBorders>
              <w:top w:val="single" w:color="auto" w:sz="2" w:space="0"/>
              <w:left w:val="single" w:color="auto" w:sz="2" w:space="0"/>
              <w:bottom w:val="single" w:color="auto" w:sz="2" w:space="0"/>
              <w:right w:val="single" w:color="auto" w:sz="6" w:space="0"/>
            </w:tcBorders>
            <w:vAlign w:val="center"/>
          </w:tcPr>
          <w:p w14:paraId="2A83D298">
            <w:pPr>
              <w:spacing w:line="280" w:lineRule="exact"/>
              <w:rPr>
                <w:sz w:val="24"/>
              </w:rPr>
            </w:pPr>
            <w:r>
              <w:rPr>
                <w:rFonts w:hint="eastAsia"/>
                <w:sz w:val="24"/>
              </w:rPr>
              <w:t>2把</w:t>
            </w:r>
          </w:p>
        </w:tc>
      </w:tr>
      <w:tr w14:paraId="1A4B0A27">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05" w:type="dxa"/>
            <w:tcBorders>
              <w:top w:val="single" w:color="auto" w:sz="2" w:space="0"/>
              <w:left w:val="single" w:color="auto" w:sz="6" w:space="0"/>
              <w:bottom w:val="single" w:color="auto" w:sz="2" w:space="0"/>
              <w:right w:val="single" w:color="auto" w:sz="2" w:space="0"/>
            </w:tcBorders>
            <w:vAlign w:val="center"/>
          </w:tcPr>
          <w:p w14:paraId="22E36AF3">
            <w:pPr>
              <w:spacing w:line="280" w:lineRule="exact"/>
              <w:jc w:val="center"/>
              <w:rPr>
                <w:sz w:val="24"/>
              </w:rPr>
            </w:pPr>
            <w:r>
              <w:rPr>
                <w:rFonts w:hint="eastAsia"/>
                <w:sz w:val="24"/>
              </w:rPr>
              <w:t>3</w:t>
            </w:r>
            <w:r>
              <w:rPr>
                <w:sz w:val="24"/>
              </w:rPr>
              <w:t>5</w:t>
            </w:r>
          </w:p>
        </w:tc>
        <w:tc>
          <w:tcPr>
            <w:tcW w:w="3372" w:type="dxa"/>
            <w:tcBorders>
              <w:top w:val="single" w:color="auto" w:sz="2" w:space="0"/>
              <w:left w:val="single" w:color="auto" w:sz="2" w:space="0"/>
              <w:bottom w:val="single" w:color="auto" w:sz="2" w:space="0"/>
              <w:right w:val="single" w:color="auto" w:sz="2" w:space="0"/>
            </w:tcBorders>
            <w:vAlign w:val="center"/>
          </w:tcPr>
          <w:p w14:paraId="098ABA48">
            <w:pPr>
              <w:spacing w:line="280" w:lineRule="exact"/>
              <w:rPr>
                <w:sz w:val="24"/>
              </w:rPr>
            </w:pPr>
            <w:r>
              <w:rPr>
                <w:rFonts w:hint="eastAsia"/>
                <w:sz w:val="24"/>
              </w:rPr>
              <w:t>外吸泡沫管总成</w:t>
            </w:r>
          </w:p>
        </w:tc>
        <w:tc>
          <w:tcPr>
            <w:tcW w:w="3402" w:type="dxa"/>
            <w:tcBorders>
              <w:top w:val="single" w:color="auto" w:sz="2" w:space="0"/>
              <w:left w:val="single" w:color="auto" w:sz="2" w:space="0"/>
              <w:bottom w:val="single" w:color="auto" w:sz="2" w:space="0"/>
              <w:right w:val="single" w:color="auto" w:sz="2" w:space="0"/>
            </w:tcBorders>
            <w:vAlign w:val="center"/>
          </w:tcPr>
          <w:p w14:paraId="2A191301">
            <w:pPr>
              <w:spacing w:line="280" w:lineRule="exact"/>
              <w:rPr>
                <w:sz w:val="24"/>
              </w:rPr>
            </w:pPr>
          </w:p>
        </w:tc>
        <w:tc>
          <w:tcPr>
            <w:tcW w:w="1043" w:type="dxa"/>
            <w:tcBorders>
              <w:top w:val="single" w:color="auto" w:sz="2" w:space="0"/>
              <w:left w:val="single" w:color="auto" w:sz="2" w:space="0"/>
              <w:bottom w:val="single" w:color="auto" w:sz="2" w:space="0"/>
              <w:right w:val="single" w:color="auto" w:sz="6" w:space="0"/>
            </w:tcBorders>
            <w:vAlign w:val="center"/>
          </w:tcPr>
          <w:p w14:paraId="1EFAE5B5">
            <w:pPr>
              <w:spacing w:line="280" w:lineRule="exact"/>
              <w:rPr>
                <w:sz w:val="24"/>
              </w:rPr>
            </w:pPr>
            <w:r>
              <w:rPr>
                <w:rFonts w:hint="eastAsia"/>
                <w:sz w:val="24"/>
              </w:rPr>
              <w:t>1套</w:t>
            </w:r>
          </w:p>
        </w:tc>
      </w:tr>
    </w:tbl>
    <w:p w14:paraId="42FCE1A5">
      <w:pPr>
        <w:spacing w:line="500" w:lineRule="exact"/>
        <w:rPr>
          <w:rFonts w:hint="eastAsia" w:ascii="方正仿宋_GBK" w:hAnsi="宋体" w:eastAsia="方正仿宋_GBK"/>
          <w:b/>
          <w:bCs/>
          <w:sz w:val="24"/>
        </w:rPr>
      </w:pPr>
    </w:p>
    <w:p w14:paraId="33391241">
      <w:pPr>
        <w:spacing w:line="500" w:lineRule="exact"/>
        <w:rPr>
          <w:rFonts w:hint="eastAsia" w:ascii="方正仿宋_GBK" w:hAnsi="宋体" w:eastAsia="方正仿宋_GBK"/>
          <w:b/>
          <w:bCs/>
          <w:sz w:val="24"/>
        </w:rPr>
      </w:pPr>
    </w:p>
    <w:p w14:paraId="140CF9DE">
      <w:pPr>
        <w:spacing w:line="500" w:lineRule="exact"/>
        <w:rPr>
          <w:rFonts w:hint="eastAsia" w:ascii="方正仿宋_GBK" w:hAnsi="宋体" w:eastAsia="方正仿宋_GBK"/>
          <w:b/>
          <w:bCs/>
          <w:sz w:val="24"/>
        </w:rPr>
      </w:pPr>
    </w:p>
    <w:p w14:paraId="698494AB">
      <w:pPr>
        <w:spacing w:line="500" w:lineRule="exact"/>
        <w:rPr>
          <w:rFonts w:hint="eastAsia" w:ascii="方正仿宋_GBK" w:hAnsi="宋体" w:eastAsia="方正仿宋_GBK"/>
          <w:b/>
          <w:bCs/>
          <w:sz w:val="24"/>
        </w:rPr>
      </w:pPr>
    </w:p>
    <w:p w14:paraId="5A93D1F1">
      <w:pPr>
        <w:spacing w:line="500" w:lineRule="exact"/>
        <w:rPr>
          <w:rFonts w:hint="eastAsia" w:ascii="方正仿宋_GBK" w:hAnsi="宋体" w:eastAsia="方正仿宋_GBK"/>
          <w:b/>
          <w:bCs/>
          <w:sz w:val="24"/>
        </w:rPr>
      </w:pPr>
    </w:p>
    <w:p w14:paraId="73526F4D">
      <w:pPr>
        <w:spacing w:line="500" w:lineRule="exact"/>
        <w:rPr>
          <w:rFonts w:hint="eastAsia" w:ascii="方正仿宋_GBK" w:hAnsi="宋体" w:eastAsia="方正仿宋_GBK"/>
          <w:b/>
          <w:bCs/>
          <w:sz w:val="24"/>
        </w:rPr>
      </w:pPr>
    </w:p>
    <w:p w14:paraId="2AB69221">
      <w:pPr>
        <w:widowControl/>
        <w:jc w:val="left"/>
        <w:rPr>
          <w:rFonts w:hint="eastAsia" w:ascii="等线 Light" w:hAnsi="等线 Light" w:eastAsia="方正仿宋_GBK"/>
          <w:b/>
          <w:bCs/>
          <w:sz w:val="24"/>
          <w:szCs w:val="32"/>
        </w:rPr>
      </w:pPr>
      <w:r>
        <w:rPr>
          <w:rFonts w:hint="eastAsia"/>
        </w:rPr>
        <w:br w:type="page"/>
      </w:r>
    </w:p>
    <w:p w14:paraId="54EB977A">
      <w:pPr>
        <w:pStyle w:val="2"/>
      </w:pPr>
      <w:r>
        <w:rPr>
          <w:rFonts w:hint="eastAsia"/>
        </w:rPr>
        <w:t>8、重型泡沫消防车</w:t>
      </w:r>
    </w:p>
    <w:p w14:paraId="589DE2AB">
      <w:pPr>
        <w:spacing w:line="500" w:lineRule="exact"/>
        <w:rPr>
          <w:rFonts w:hint="eastAsia" w:ascii="方正仿宋_GBK" w:hAnsi="宋体" w:eastAsia="方正仿宋_GBK"/>
          <w:sz w:val="24"/>
        </w:rPr>
      </w:pPr>
      <w:r>
        <w:rPr>
          <w:rFonts w:hint="eastAsia" w:ascii="方正仿宋_GBK" w:hAnsi="宋体" w:eastAsia="方正仿宋_GBK"/>
          <w:sz w:val="24"/>
        </w:rPr>
        <w:t>1.符合《消防车 第1部分：通用技术条件》（GB 7956.1-2014）和《消防车 第3部分：泡沫消防车》（GB 7956.3-2014）标准。</w:t>
      </w:r>
    </w:p>
    <w:p w14:paraId="73397046">
      <w:pPr>
        <w:spacing w:line="500" w:lineRule="exact"/>
        <w:rPr>
          <w:rFonts w:hint="eastAsia" w:ascii="方正仿宋_GBK" w:hAnsi="宋体" w:eastAsia="方正仿宋_GBK"/>
          <w:sz w:val="24"/>
        </w:rPr>
      </w:pPr>
      <w:r>
        <w:rPr>
          <w:rFonts w:hint="eastAsia" w:ascii="方正仿宋_GBK" w:hAnsi="宋体" w:eastAsia="方正仿宋_GBK"/>
          <w:sz w:val="24"/>
        </w:rPr>
        <w:t>2.整车</w:t>
      </w:r>
    </w:p>
    <w:p w14:paraId="7D951F18">
      <w:pPr>
        <w:spacing w:line="500" w:lineRule="exact"/>
        <w:rPr>
          <w:rFonts w:hint="eastAsia" w:ascii="方正仿宋_GBK" w:hAnsi="宋体" w:eastAsia="方正仿宋_GBK"/>
          <w:sz w:val="24"/>
        </w:rPr>
      </w:pPr>
      <w:r>
        <w:rPr>
          <w:rFonts w:hint="eastAsia" w:ascii="方正仿宋_GBK" w:hAnsi="宋体" w:eastAsia="方正仿宋_GBK"/>
          <w:sz w:val="24"/>
        </w:rPr>
        <w:t>2.1.外形尺寸：长×宽×高≤12000mm×2500mm×4000mm；</w:t>
      </w:r>
    </w:p>
    <w:p w14:paraId="5CD6CAB0">
      <w:pPr>
        <w:spacing w:line="500" w:lineRule="exact"/>
        <w:rPr>
          <w:rFonts w:hint="eastAsia" w:ascii="方正仿宋_GBK" w:hAnsi="宋体" w:eastAsia="方正仿宋_GBK"/>
          <w:sz w:val="24"/>
        </w:rPr>
      </w:pPr>
      <w:r>
        <w:rPr>
          <w:rFonts w:hint="eastAsia" w:ascii="方正仿宋_GBK" w:hAnsi="宋体" w:eastAsia="方正仿宋_GBK"/>
          <w:sz w:val="24"/>
        </w:rPr>
        <w:t>2.2.满载总质量：≤41000kg；</w:t>
      </w:r>
    </w:p>
    <w:p w14:paraId="372A9C3A">
      <w:pPr>
        <w:spacing w:line="500" w:lineRule="exact"/>
        <w:rPr>
          <w:rFonts w:hint="eastAsia" w:ascii="方正仿宋_GBK" w:hAnsi="宋体" w:eastAsia="方正仿宋_GBK"/>
          <w:sz w:val="24"/>
        </w:rPr>
      </w:pPr>
      <w:r>
        <w:rPr>
          <w:rFonts w:hint="eastAsia" w:ascii="方正仿宋_GBK" w:hAnsi="宋体" w:eastAsia="方正仿宋_GBK"/>
          <w:sz w:val="24"/>
        </w:rPr>
        <w:t>2.3载液量：≥18000L；</w:t>
      </w:r>
    </w:p>
    <w:p w14:paraId="78B83230">
      <w:pPr>
        <w:spacing w:line="500" w:lineRule="exact"/>
        <w:rPr>
          <w:rFonts w:hint="eastAsia" w:ascii="方正仿宋_GBK" w:hAnsi="宋体" w:eastAsia="方正仿宋_GBK"/>
          <w:sz w:val="24"/>
        </w:rPr>
      </w:pPr>
      <w:r>
        <w:rPr>
          <w:rFonts w:hint="eastAsia" w:ascii="方正仿宋_GBK" w:hAnsi="宋体" w:eastAsia="方正仿宋_GBK"/>
          <w:sz w:val="24"/>
        </w:rPr>
        <w:t>3.底盘</w:t>
      </w:r>
    </w:p>
    <w:p w14:paraId="0899EFB4">
      <w:pPr>
        <w:spacing w:line="500" w:lineRule="exact"/>
        <w:rPr>
          <w:rFonts w:hint="eastAsia" w:ascii="方正仿宋_GBK" w:hAnsi="宋体" w:eastAsia="方正仿宋_GBK"/>
          <w:sz w:val="24"/>
        </w:rPr>
      </w:pPr>
      <w:r>
        <w:rPr>
          <w:rFonts w:hint="eastAsia" w:ascii="方正仿宋_GBK" w:hAnsi="宋体" w:eastAsia="方正仿宋_GBK"/>
          <w:sz w:val="24"/>
        </w:rPr>
        <w:t>3.1.参照或相当于斯堪尼亚底盘、奔驰底盘、曼底盘、沃尔沃底盘等品牌。投标时注明车辆底盘品牌、型号。</w:t>
      </w:r>
    </w:p>
    <w:p w14:paraId="4D6A4277">
      <w:pPr>
        <w:spacing w:line="500" w:lineRule="exact"/>
        <w:rPr>
          <w:rFonts w:hint="eastAsia" w:ascii="方正仿宋_GBK" w:hAnsi="宋体" w:eastAsia="方正仿宋_GBK"/>
          <w:sz w:val="24"/>
        </w:rPr>
      </w:pPr>
      <w:r>
        <w:rPr>
          <w:rFonts w:hint="eastAsia" w:ascii="方正仿宋_GBK" w:hAnsi="宋体" w:eastAsia="方正仿宋_GBK"/>
          <w:sz w:val="24"/>
        </w:rPr>
        <w:t>3.2.驱动型式：8×4；</w:t>
      </w:r>
    </w:p>
    <w:p w14:paraId="00849FC8">
      <w:pPr>
        <w:spacing w:line="500" w:lineRule="exact"/>
        <w:rPr>
          <w:rFonts w:hint="eastAsia" w:ascii="方正仿宋_GBK" w:hAnsi="宋体" w:eastAsia="方正仿宋_GBK"/>
          <w:sz w:val="24"/>
        </w:rPr>
      </w:pPr>
      <w:r>
        <w:rPr>
          <w:rFonts w:hint="eastAsia" w:ascii="方正仿宋_GBK" w:hAnsi="宋体" w:eastAsia="方正仿宋_GBK"/>
          <w:sz w:val="24"/>
        </w:rPr>
        <w:t>3.3.类型：柴油，电喷涡轮增压式；</w:t>
      </w:r>
    </w:p>
    <w:p w14:paraId="7AF2793E">
      <w:pPr>
        <w:spacing w:line="500" w:lineRule="exact"/>
        <w:rPr>
          <w:rFonts w:hint="eastAsia" w:ascii="方正仿宋_GBK" w:hAnsi="宋体" w:eastAsia="方正仿宋_GBK"/>
          <w:sz w:val="24"/>
        </w:rPr>
      </w:pPr>
      <w:r>
        <w:rPr>
          <w:rFonts w:hint="eastAsia" w:ascii="方正仿宋_GBK" w:hAnsi="宋体" w:eastAsia="方正仿宋_GBK"/>
          <w:sz w:val="24"/>
        </w:rPr>
        <w:t>3.4.发动机额定功率：≥420kw；</w:t>
      </w:r>
    </w:p>
    <w:p w14:paraId="43224B91">
      <w:pPr>
        <w:spacing w:line="500" w:lineRule="exact"/>
        <w:rPr>
          <w:rFonts w:hint="eastAsia" w:ascii="方正仿宋_GBK" w:hAnsi="宋体" w:eastAsia="方正仿宋_GBK"/>
          <w:sz w:val="24"/>
        </w:rPr>
      </w:pPr>
      <w:r>
        <w:rPr>
          <w:rFonts w:hint="eastAsia" w:ascii="方正仿宋_GBK" w:hAnsi="宋体" w:eastAsia="方正仿宋_GBK"/>
          <w:sz w:val="24"/>
        </w:rPr>
        <w:t>3.5.油箱容积：≥350L（油箱入口带滤网）；</w:t>
      </w:r>
    </w:p>
    <w:p w14:paraId="15B9CB6D">
      <w:pPr>
        <w:spacing w:line="500" w:lineRule="exact"/>
        <w:rPr>
          <w:rFonts w:hint="eastAsia" w:ascii="方正仿宋_GBK" w:hAnsi="宋体" w:eastAsia="方正仿宋_GBK"/>
          <w:sz w:val="24"/>
        </w:rPr>
      </w:pPr>
      <w:r>
        <w:rPr>
          <w:rFonts w:hint="eastAsia" w:ascii="方正仿宋_GBK" w:hAnsi="宋体" w:eastAsia="方正仿宋_GBK"/>
          <w:sz w:val="24"/>
        </w:rPr>
        <w:t>★3.6.排放标准：国六；</w:t>
      </w:r>
    </w:p>
    <w:p w14:paraId="13BDCE98">
      <w:pPr>
        <w:spacing w:line="500" w:lineRule="exact"/>
        <w:rPr>
          <w:rFonts w:hint="eastAsia" w:ascii="方正仿宋_GBK" w:hAnsi="宋体" w:eastAsia="方正仿宋_GBK"/>
          <w:sz w:val="24"/>
        </w:rPr>
      </w:pPr>
      <w:r>
        <w:rPr>
          <w:rFonts w:hint="eastAsia" w:ascii="方正仿宋_GBK" w:hAnsi="宋体" w:eastAsia="方正仿宋_GBK"/>
          <w:sz w:val="24"/>
        </w:rPr>
        <w:t>3.7.轮胎：原厂标准配置（含备用轮胎），备用轮胎每型号各1个，子午线钢丝型。转向轮加装爆胎应急安全装置。</w:t>
      </w:r>
    </w:p>
    <w:p w14:paraId="73AB6752">
      <w:pPr>
        <w:spacing w:line="500" w:lineRule="exact"/>
        <w:rPr>
          <w:rFonts w:hint="eastAsia" w:ascii="方正仿宋_GBK" w:hAnsi="宋体" w:eastAsia="方正仿宋_GBK"/>
          <w:sz w:val="24"/>
        </w:rPr>
      </w:pPr>
      <w:r>
        <w:rPr>
          <w:rFonts w:hint="eastAsia" w:ascii="方正仿宋_GBK" w:hAnsi="宋体" w:eastAsia="方正仿宋_GBK"/>
          <w:sz w:val="24"/>
        </w:rPr>
        <w:t>◆3.8.变速箱：≥16挡自动变速箱和4个倒档，自动挡变速箱，提供变速箱型号；</w:t>
      </w:r>
    </w:p>
    <w:p w14:paraId="11A7A748">
      <w:pPr>
        <w:spacing w:line="500" w:lineRule="exact"/>
        <w:rPr>
          <w:rFonts w:hint="eastAsia" w:ascii="方正仿宋_GBK" w:hAnsi="宋体" w:eastAsia="方正仿宋_GBK"/>
          <w:sz w:val="24"/>
        </w:rPr>
      </w:pPr>
      <w:r>
        <w:rPr>
          <w:rFonts w:hint="eastAsia" w:ascii="方正仿宋_GBK" w:hAnsi="宋体" w:eastAsia="方正仿宋_GBK"/>
          <w:sz w:val="24"/>
        </w:rPr>
        <w:t>3.9.牌照托架（含牌照照明灯）：在车后无遮挡位置预留1个，尺寸不小于480mm×140mm，符合国家标准。</w:t>
      </w:r>
    </w:p>
    <w:p w14:paraId="67C93D9C">
      <w:pPr>
        <w:spacing w:line="500" w:lineRule="exact"/>
        <w:rPr>
          <w:rFonts w:hint="eastAsia" w:ascii="方正仿宋_GBK" w:hAnsi="宋体" w:eastAsia="方正仿宋_GBK"/>
          <w:sz w:val="24"/>
        </w:rPr>
      </w:pPr>
      <w:r>
        <w:rPr>
          <w:rFonts w:hint="eastAsia" w:ascii="方正仿宋_GBK" w:hAnsi="宋体" w:eastAsia="方正仿宋_GBK"/>
          <w:sz w:val="24"/>
        </w:rPr>
        <w:t>3.10.原装蓄电池，安装部位合理，更换方便。滤芯等易耗件方便更换。空滤及进气管等部件提高安装位置，做到防水防淹。带蓄电池充电装置。</w:t>
      </w:r>
    </w:p>
    <w:p w14:paraId="2E4D7C50">
      <w:pPr>
        <w:spacing w:line="500" w:lineRule="exact"/>
        <w:rPr>
          <w:rFonts w:hint="eastAsia" w:ascii="方正仿宋_GBK" w:hAnsi="宋体" w:eastAsia="方正仿宋_GBK"/>
          <w:sz w:val="24"/>
        </w:rPr>
      </w:pPr>
      <w:r>
        <w:rPr>
          <w:rFonts w:hint="eastAsia" w:ascii="方正仿宋_GBK" w:hAnsi="宋体" w:eastAsia="方正仿宋_GBK"/>
          <w:sz w:val="24"/>
        </w:rPr>
        <w:t>3.11.车辆限速：交货时车辆限速至95km/h。</w:t>
      </w:r>
    </w:p>
    <w:p w14:paraId="6DA6DF74">
      <w:pPr>
        <w:spacing w:line="500" w:lineRule="exact"/>
        <w:rPr>
          <w:rFonts w:hint="eastAsia" w:ascii="方正仿宋_GBK" w:hAnsi="宋体" w:eastAsia="方正仿宋_GBK"/>
          <w:sz w:val="24"/>
        </w:rPr>
      </w:pPr>
      <w:r>
        <w:rPr>
          <w:rFonts w:hint="eastAsia" w:ascii="方正仿宋_GBK" w:hAnsi="宋体" w:eastAsia="方正仿宋_GBK"/>
          <w:sz w:val="24"/>
        </w:rPr>
        <w:t>◆3.12.制动系统：具备自动紧急刹车系统（AEB）</w:t>
      </w:r>
      <w:r>
        <w:rPr>
          <w:rFonts w:ascii="方正仿宋_GBK" w:hAnsi="宋体" w:eastAsia="方正仿宋_GBK"/>
          <w:sz w:val="24"/>
        </w:rPr>
        <w:t>、</w:t>
      </w:r>
      <w:r>
        <w:rPr>
          <w:rFonts w:hint="eastAsia" w:ascii="方正仿宋_GBK" w:hAnsi="宋体" w:eastAsia="方正仿宋_GBK"/>
          <w:sz w:val="24"/>
        </w:rPr>
        <w:t>防抱死制动系统（ABS）、电控制动系统（EBS）、驱动防滑系统（ASR）、电子车身稳定系统（ESP）和排气制动等。前轮盘式制动。具备原厂液力缓速器。具备长坡缓速控制系统。</w:t>
      </w:r>
    </w:p>
    <w:p w14:paraId="20133847">
      <w:pPr>
        <w:spacing w:line="500" w:lineRule="exact"/>
        <w:rPr>
          <w:rFonts w:hint="eastAsia" w:ascii="方正仿宋_GBK" w:hAnsi="宋体" w:eastAsia="方正仿宋_GBK"/>
          <w:sz w:val="24"/>
        </w:rPr>
      </w:pPr>
      <w:r>
        <w:rPr>
          <w:rFonts w:hint="eastAsia" w:ascii="方正仿宋_GBK" w:hAnsi="宋体" w:eastAsia="方正仿宋_GBK"/>
          <w:sz w:val="24"/>
        </w:rPr>
        <w:t>4.驾驶室</w:t>
      </w:r>
    </w:p>
    <w:p w14:paraId="1257CB51">
      <w:pPr>
        <w:spacing w:line="500" w:lineRule="exact"/>
        <w:rPr>
          <w:rFonts w:hint="eastAsia" w:ascii="方正仿宋_GBK" w:hAnsi="宋体" w:eastAsia="方正仿宋_GBK"/>
          <w:sz w:val="24"/>
        </w:rPr>
      </w:pPr>
      <w:r>
        <w:rPr>
          <w:rFonts w:hint="eastAsia" w:ascii="方正仿宋_GBK" w:hAnsi="宋体" w:eastAsia="方正仿宋_GBK"/>
          <w:sz w:val="24"/>
        </w:rPr>
        <w:t>4.1.结构：全钢结构，液压翻转驾驶室，悬挂优良，可适应恶劣环境。</w:t>
      </w:r>
    </w:p>
    <w:p w14:paraId="4D1FA32A">
      <w:pPr>
        <w:spacing w:line="500" w:lineRule="exact"/>
        <w:rPr>
          <w:rFonts w:hint="eastAsia" w:ascii="方正仿宋_GBK" w:hAnsi="宋体" w:eastAsia="方正仿宋_GBK"/>
          <w:sz w:val="24"/>
        </w:rPr>
      </w:pPr>
      <w:r>
        <w:rPr>
          <w:rFonts w:hint="eastAsia" w:ascii="方正仿宋_GBK" w:hAnsi="宋体" w:eastAsia="方正仿宋_GBK"/>
          <w:sz w:val="24"/>
        </w:rPr>
        <w:t>4.2.座位设置：乘员≥6人，驾驶员座椅为空气悬挂式，单排座双开门，独立成员室座位后靠背设4套9L空气呼吸器架；座椅下可放入4具9L空气呼吸器备用瓶；座椅安放空呼器后留够40CM以上进深，坐垫采用耐磨、结实、软硬适中的材料，保证消防员的乘坐舒适和安全。所有座椅带三点式安全带。</w:t>
      </w:r>
    </w:p>
    <w:p w14:paraId="51C359B3">
      <w:pPr>
        <w:spacing w:line="500" w:lineRule="exact"/>
        <w:rPr>
          <w:rFonts w:hint="eastAsia" w:ascii="方正仿宋_GBK" w:hAnsi="宋体" w:eastAsia="方正仿宋_GBK"/>
          <w:sz w:val="24"/>
        </w:rPr>
      </w:pPr>
      <w:r>
        <w:rPr>
          <w:rFonts w:hint="eastAsia" w:ascii="方正仿宋_GBK" w:hAnsi="宋体" w:eastAsia="方正仿宋_GBK"/>
          <w:sz w:val="24"/>
        </w:rPr>
        <w:t>4.3.成员室内所有栏杆、扶手、内衬都应软化处理。设置方便消防员上下的脚踏板，踏板站立面有防滑措施。</w:t>
      </w:r>
    </w:p>
    <w:p w14:paraId="4E5500E4">
      <w:pPr>
        <w:spacing w:line="500" w:lineRule="exact"/>
        <w:rPr>
          <w:rFonts w:hint="eastAsia" w:ascii="方正仿宋_GBK" w:hAnsi="宋体" w:eastAsia="方正仿宋_GBK"/>
          <w:sz w:val="24"/>
        </w:rPr>
      </w:pPr>
      <w:r>
        <w:rPr>
          <w:rFonts w:hint="eastAsia" w:ascii="方正仿宋_GBK" w:hAnsi="宋体" w:eastAsia="方正仿宋_GBK"/>
          <w:sz w:val="24"/>
        </w:rPr>
        <w:t>4.4.设备：顶部安装有长排警灯，带冷暖空调、电动车窗、360°行车记录仪（内存不小于256G）、倒车雷达、气喇叭、设置主驾驶侧广角后视镜，副驾驶侧下视镜，前望地镜，主驾驶侧广角后视镜可电动调节和电加热；除原车设备外，中间设置操作仪表板，控制水泵系统及电器照明、加装有取力器控制开关及指示灯、警灯、≥100W的警报器、爆闪灯开关；车辆预留北斗卫星定位系统、计算机、车载集群电台的电源接口和安装位置。具有近光灯、远光灯、前雾灯、后雾灯、倒车灯、转向灯、示廓灯、可调方向盘、倒车告警、高强度保险杠、前后拖钩等。铺设驾驶室地面保护地革，原装或加装深色座套，材质舒适、耐磨、美观。驾驶室内合理位置设置车载逆变器，提供220v用电需求。</w:t>
      </w:r>
    </w:p>
    <w:p w14:paraId="2E101501">
      <w:pPr>
        <w:spacing w:line="500" w:lineRule="exact"/>
        <w:rPr>
          <w:rFonts w:hint="eastAsia" w:ascii="方正仿宋_GBK" w:hAnsi="宋体" w:eastAsia="方正仿宋_GBK"/>
          <w:sz w:val="24"/>
        </w:rPr>
      </w:pPr>
      <w:r>
        <w:rPr>
          <w:rFonts w:hint="eastAsia" w:ascii="方正仿宋_GBK" w:hAnsi="宋体" w:eastAsia="方正仿宋_GBK"/>
          <w:sz w:val="24"/>
        </w:rPr>
        <w:t>4.5.仪表盘安装所有标准仪表、指示灯及开关，包括有里程、转速、油压及警报、油箱油量、冷却水温度、电瓶充电指示、气压、方向指示灯、刹车系统警告、主开关警告、工具箱开启警告，旋转警灯、警报器开关等各类指示和报警功能。</w:t>
      </w:r>
    </w:p>
    <w:p w14:paraId="3A02899A">
      <w:pPr>
        <w:spacing w:line="500" w:lineRule="exact"/>
        <w:rPr>
          <w:rFonts w:hint="eastAsia" w:ascii="方正仿宋_GBK" w:hAnsi="宋体" w:eastAsia="方正仿宋_GBK"/>
          <w:sz w:val="24"/>
        </w:rPr>
      </w:pPr>
      <w:r>
        <w:rPr>
          <w:rFonts w:hint="eastAsia" w:ascii="方正仿宋_GBK" w:hAnsi="宋体" w:eastAsia="方正仿宋_GBK"/>
          <w:sz w:val="24"/>
        </w:rPr>
        <w:t>4.6.驾驶室内合适位置具有底盘和整车的铭牌。</w:t>
      </w:r>
    </w:p>
    <w:p w14:paraId="0E65A24E">
      <w:pPr>
        <w:spacing w:line="500" w:lineRule="exact"/>
        <w:rPr>
          <w:rFonts w:hint="eastAsia" w:ascii="方正仿宋_GBK" w:hAnsi="宋体" w:eastAsia="方正仿宋_GBK"/>
          <w:sz w:val="24"/>
        </w:rPr>
      </w:pPr>
      <w:r>
        <w:rPr>
          <w:rFonts w:hint="eastAsia" w:ascii="方正仿宋_GBK" w:hAnsi="宋体" w:eastAsia="方正仿宋_GBK"/>
          <w:sz w:val="24"/>
        </w:rPr>
        <w:t>5.容罐</w:t>
      </w:r>
    </w:p>
    <w:p w14:paraId="6C103724">
      <w:pPr>
        <w:spacing w:line="500" w:lineRule="exact"/>
        <w:rPr>
          <w:rFonts w:hint="eastAsia" w:ascii="方正仿宋_GBK" w:hAnsi="宋体" w:eastAsia="方正仿宋_GBK"/>
          <w:sz w:val="24"/>
        </w:rPr>
      </w:pPr>
      <w:r>
        <w:rPr>
          <w:rFonts w:hint="eastAsia" w:ascii="方正仿宋_GBK" w:hAnsi="宋体" w:eastAsia="方正仿宋_GBK"/>
          <w:sz w:val="24"/>
        </w:rPr>
        <w:t>5.1.容量：总载液量≥18000L。其中载水量≥15000L；载泡沫量≥3000L。</w:t>
      </w:r>
    </w:p>
    <w:p w14:paraId="03ECD4FF">
      <w:pPr>
        <w:spacing w:line="500" w:lineRule="exact"/>
        <w:rPr>
          <w:rFonts w:hint="eastAsia" w:ascii="方正仿宋_GBK" w:hAnsi="宋体" w:eastAsia="方正仿宋_GBK"/>
          <w:sz w:val="24"/>
        </w:rPr>
      </w:pPr>
      <w:r>
        <w:rPr>
          <w:rFonts w:hint="eastAsia" w:ascii="方正仿宋_GBK" w:hAnsi="宋体" w:eastAsia="方正仿宋_GBK"/>
          <w:sz w:val="24"/>
        </w:rPr>
        <w:t>5.2.材质：316不锈钢材料，耐海水和泡沫液腐蚀，罐顶板、纵横防荡板厚度均≥3mm，前后封板、罐两侧壁板厚度≥4mm，罐底板厚度≥5mm。</w:t>
      </w:r>
    </w:p>
    <w:p w14:paraId="2FB3EE7D">
      <w:pPr>
        <w:spacing w:line="500" w:lineRule="exact"/>
        <w:rPr>
          <w:rFonts w:hint="eastAsia" w:ascii="方正仿宋_GBK" w:hAnsi="宋体" w:eastAsia="方正仿宋_GBK"/>
          <w:sz w:val="24"/>
        </w:rPr>
      </w:pPr>
      <w:r>
        <w:rPr>
          <w:rFonts w:hint="eastAsia" w:ascii="方正仿宋_GBK" w:hAnsi="宋体" w:eastAsia="方正仿宋_GBK"/>
          <w:sz w:val="24"/>
        </w:rPr>
        <w:t>5.3.结构：水罐到水泵进水管路≥DN250mm，有防吸水漩涡紊流结构。</w:t>
      </w:r>
    </w:p>
    <w:p w14:paraId="24D0FF90">
      <w:pPr>
        <w:spacing w:line="500" w:lineRule="exact"/>
        <w:rPr>
          <w:rFonts w:hint="eastAsia" w:ascii="方正仿宋_GBK" w:hAnsi="宋体" w:eastAsia="方正仿宋_GBK"/>
          <w:sz w:val="24"/>
        </w:rPr>
      </w:pPr>
      <w:r>
        <w:rPr>
          <w:rFonts w:hint="eastAsia" w:ascii="方正仿宋_GBK" w:hAnsi="宋体" w:eastAsia="方正仿宋_GBK"/>
          <w:sz w:val="24"/>
        </w:rPr>
        <w:t>6.设备：</w:t>
      </w:r>
    </w:p>
    <w:p w14:paraId="00E8FC1A">
      <w:pPr>
        <w:spacing w:line="500" w:lineRule="exact"/>
        <w:rPr>
          <w:rFonts w:hint="eastAsia" w:ascii="方正仿宋_GBK" w:hAnsi="宋体" w:eastAsia="方正仿宋_GBK"/>
          <w:sz w:val="24"/>
        </w:rPr>
      </w:pPr>
      <w:r>
        <w:rPr>
          <w:rFonts w:hint="eastAsia" w:ascii="方正仿宋_GBK" w:hAnsi="宋体" w:eastAsia="方正仿宋_GBK"/>
          <w:sz w:val="24"/>
        </w:rPr>
        <w:t>6.1.水罐和泡沫罐均设有1个带有快速锁紧及开启装置的人孔，可泄压（直径≥450mm）；</w:t>
      </w:r>
    </w:p>
    <w:p w14:paraId="051C1B2F">
      <w:pPr>
        <w:spacing w:line="500" w:lineRule="exact"/>
        <w:rPr>
          <w:rFonts w:hint="eastAsia" w:ascii="方正仿宋_GBK" w:hAnsi="宋体" w:eastAsia="方正仿宋_GBK"/>
          <w:sz w:val="24"/>
        </w:rPr>
      </w:pPr>
      <w:r>
        <w:rPr>
          <w:rFonts w:hint="eastAsia" w:ascii="方正仿宋_GBK" w:hAnsi="宋体" w:eastAsia="方正仿宋_GBK"/>
          <w:sz w:val="24"/>
        </w:rPr>
        <w:t>6.2.水罐内设有与大气相同的溢水管路，保证向液罐注水时，能将液罐里的空气充分排出，且当满载消防车行驶过程中，液罐里的水不会大量溢出。泡沫罐设置通气装置；</w:t>
      </w:r>
    </w:p>
    <w:p w14:paraId="224B9439">
      <w:pPr>
        <w:spacing w:line="500" w:lineRule="exact"/>
        <w:rPr>
          <w:rFonts w:hint="eastAsia" w:ascii="方正仿宋_GBK" w:hAnsi="宋体" w:eastAsia="方正仿宋_GBK"/>
          <w:sz w:val="24"/>
        </w:rPr>
      </w:pPr>
      <w:r>
        <w:rPr>
          <w:rFonts w:hint="eastAsia" w:ascii="方正仿宋_GBK" w:hAnsi="宋体" w:eastAsia="方正仿宋_GBK"/>
          <w:sz w:val="24"/>
        </w:rPr>
        <w:t>6.3.水罐和泡沫罐各有≥1个的液位指示传感器，消防泵控制面板电子液位指示；</w:t>
      </w:r>
    </w:p>
    <w:p w14:paraId="48820BE2">
      <w:pPr>
        <w:spacing w:line="500" w:lineRule="exact"/>
        <w:rPr>
          <w:rFonts w:hint="eastAsia" w:ascii="方正仿宋_GBK" w:hAnsi="宋体" w:eastAsia="方正仿宋_GBK"/>
          <w:sz w:val="24"/>
        </w:rPr>
      </w:pPr>
      <w:r>
        <w:rPr>
          <w:rFonts w:hint="eastAsia" w:ascii="方正仿宋_GBK" w:hAnsi="宋体" w:eastAsia="方正仿宋_GBK"/>
          <w:sz w:val="24"/>
        </w:rPr>
        <w:t>6.4.水罐和泡沫罐各有≥1个的罐底集液槽及带有球阀控制启闭的≥DN40的排污口；</w:t>
      </w:r>
    </w:p>
    <w:p w14:paraId="400EA7FE">
      <w:pPr>
        <w:spacing w:line="500" w:lineRule="exact"/>
        <w:rPr>
          <w:rFonts w:hint="eastAsia" w:ascii="方正仿宋_GBK" w:hAnsi="宋体" w:eastAsia="方正仿宋_GBK"/>
          <w:sz w:val="24"/>
        </w:rPr>
      </w:pPr>
      <w:r>
        <w:rPr>
          <w:rFonts w:hint="eastAsia" w:ascii="方正仿宋_GBK" w:hAnsi="宋体" w:eastAsia="方正仿宋_GBK"/>
          <w:sz w:val="24"/>
        </w:rPr>
        <w:t>6.5.不少于4个外接压力水源的侧或后80mm注水口，接口为铜制卡式接口（雄口），罐内设注水管路；</w:t>
      </w:r>
    </w:p>
    <w:p w14:paraId="0D4F96FD">
      <w:pPr>
        <w:spacing w:line="500" w:lineRule="exact"/>
        <w:rPr>
          <w:rFonts w:hint="eastAsia" w:ascii="方正仿宋_GBK" w:hAnsi="宋体" w:eastAsia="方正仿宋_GBK"/>
          <w:sz w:val="24"/>
        </w:rPr>
      </w:pPr>
      <w:r>
        <w:rPr>
          <w:rFonts w:hint="eastAsia" w:ascii="方正仿宋_GBK" w:hAnsi="宋体" w:eastAsia="方正仿宋_GBK"/>
          <w:sz w:val="24"/>
        </w:rPr>
        <w:t>6.6.设有带报警装置的低液位电子传感器；</w:t>
      </w:r>
    </w:p>
    <w:p w14:paraId="5A94A23C">
      <w:pPr>
        <w:spacing w:line="500" w:lineRule="exact"/>
        <w:rPr>
          <w:rFonts w:hint="eastAsia" w:ascii="方正仿宋_GBK" w:hAnsi="宋体" w:eastAsia="方正仿宋_GBK"/>
          <w:sz w:val="24"/>
        </w:rPr>
      </w:pPr>
      <w:r>
        <w:rPr>
          <w:rFonts w:hint="eastAsia" w:ascii="方正仿宋_GBK" w:hAnsi="宋体" w:eastAsia="方正仿宋_GBK"/>
          <w:sz w:val="24"/>
        </w:rPr>
        <w:t>7.消防泵及泡沫比例系统</w:t>
      </w:r>
    </w:p>
    <w:p w14:paraId="1320BE9A">
      <w:pPr>
        <w:spacing w:line="500" w:lineRule="exact"/>
        <w:rPr>
          <w:rFonts w:hint="eastAsia" w:ascii="方正仿宋_GBK" w:hAnsi="宋体" w:eastAsia="方正仿宋_GBK"/>
          <w:sz w:val="24"/>
        </w:rPr>
      </w:pPr>
      <w:r>
        <w:rPr>
          <w:rFonts w:hint="eastAsia" w:ascii="方正仿宋_GBK" w:hAnsi="宋体" w:eastAsia="方正仿宋_GBK"/>
          <w:sz w:val="24"/>
        </w:rPr>
        <w:t>7.1.水泵</w:t>
      </w:r>
    </w:p>
    <w:p w14:paraId="4A38F956">
      <w:pPr>
        <w:spacing w:line="500" w:lineRule="exact"/>
        <w:rPr>
          <w:rFonts w:hint="eastAsia" w:ascii="方正仿宋_GBK" w:hAnsi="宋体" w:eastAsia="方正仿宋_GBK"/>
          <w:sz w:val="24"/>
        </w:rPr>
      </w:pPr>
      <w:r>
        <w:rPr>
          <w:rFonts w:hint="eastAsia" w:ascii="方正仿宋_GBK" w:hAnsi="宋体" w:eastAsia="方正仿宋_GBK"/>
          <w:sz w:val="24"/>
        </w:rPr>
        <w:t>7.1.1.参照或相当于大力、希尔、瓦特尔斯、齐格勒等品牌。投标时注明水泵品牌型号。</w:t>
      </w:r>
    </w:p>
    <w:p w14:paraId="6A3CD583">
      <w:pPr>
        <w:spacing w:line="500" w:lineRule="exact"/>
        <w:rPr>
          <w:rFonts w:hint="eastAsia" w:ascii="方正仿宋_GBK" w:hAnsi="宋体" w:eastAsia="方正仿宋_GBK"/>
          <w:sz w:val="24"/>
        </w:rPr>
      </w:pPr>
      <w:r>
        <w:rPr>
          <w:rFonts w:hint="eastAsia" w:ascii="方正仿宋_GBK" w:hAnsi="宋体" w:eastAsia="方正仿宋_GBK"/>
          <w:sz w:val="24"/>
        </w:rPr>
        <w:t>◆7.1.2.水泵额定流量：≥160L/s @1.0MPa；</w:t>
      </w:r>
    </w:p>
    <w:p w14:paraId="3AD7EBF1">
      <w:pPr>
        <w:spacing w:line="500" w:lineRule="exact"/>
        <w:rPr>
          <w:rFonts w:hint="eastAsia" w:ascii="方正仿宋_GBK" w:hAnsi="宋体" w:eastAsia="方正仿宋_GBK"/>
          <w:sz w:val="24"/>
        </w:rPr>
      </w:pPr>
      <w:r>
        <w:rPr>
          <w:rFonts w:hint="eastAsia" w:ascii="方正仿宋_GBK" w:hAnsi="宋体" w:eastAsia="方正仿宋_GBK"/>
          <w:sz w:val="24"/>
        </w:rPr>
        <w:t>7.1.3.最大真空度：≥85Kpa；</w:t>
      </w:r>
    </w:p>
    <w:p w14:paraId="08833EDE">
      <w:pPr>
        <w:spacing w:line="500" w:lineRule="exact"/>
        <w:rPr>
          <w:rFonts w:hint="eastAsia" w:ascii="方正仿宋_GBK" w:hAnsi="宋体" w:eastAsia="方正仿宋_GBK"/>
          <w:sz w:val="24"/>
        </w:rPr>
      </w:pPr>
      <w:r>
        <w:rPr>
          <w:rFonts w:hint="eastAsia" w:ascii="方正仿宋_GBK" w:hAnsi="宋体" w:eastAsia="方正仿宋_GBK"/>
          <w:sz w:val="24"/>
        </w:rPr>
        <w:t>7.1.4.最大吸深：≥7m；</w:t>
      </w:r>
    </w:p>
    <w:p w14:paraId="2E0F749C">
      <w:pPr>
        <w:spacing w:line="500" w:lineRule="exact"/>
        <w:rPr>
          <w:rFonts w:hint="eastAsia" w:ascii="方正仿宋_GBK" w:hAnsi="宋体" w:eastAsia="方正仿宋_GBK"/>
          <w:sz w:val="24"/>
        </w:rPr>
      </w:pPr>
      <w:r>
        <w:rPr>
          <w:rFonts w:hint="eastAsia" w:ascii="方正仿宋_GBK" w:hAnsi="宋体" w:eastAsia="方正仿宋_GBK"/>
          <w:sz w:val="24"/>
        </w:rPr>
        <w:t>7.1.5.引水时间：≤100s（7m吸深）；</w:t>
      </w:r>
    </w:p>
    <w:p w14:paraId="21F953B9">
      <w:pPr>
        <w:spacing w:line="500" w:lineRule="exact"/>
        <w:rPr>
          <w:rFonts w:hint="eastAsia" w:ascii="方正仿宋_GBK" w:hAnsi="宋体" w:eastAsia="方正仿宋_GBK"/>
          <w:sz w:val="24"/>
        </w:rPr>
      </w:pPr>
      <w:r>
        <w:rPr>
          <w:rFonts w:hint="eastAsia" w:ascii="方正仿宋_GBK" w:hAnsi="宋体" w:eastAsia="方正仿宋_GBK"/>
          <w:sz w:val="24"/>
        </w:rPr>
        <w:t>7.1.6.泵体为铸钢材质，叶轮采用防腐青铜材质，可防海水腐蚀，泵轴等部件采用不锈钢抗腐蚀材质。</w:t>
      </w:r>
    </w:p>
    <w:p w14:paraId="2859D7A9">
      <w:pPr>
        <w:spacing w:line="500" w:lineRule="exact"/>
        <w:rPr>
          <w:rFonts w:hint="eastAsia" w:ascii="方正仿宋_GBK" w:hAnsi="宋体" w:eastAsia="方正仿宋_GBK"/>
          <w:sz w:val="24"/>
        </w:rPr>
      </w:pPr>
      <w:r>
        <w:rPr>
          <w:rFonts w:hint="eastAsia" w:ascii="方正仿宋_GBK" w:hAnsi="宋体" w:eastAsia="方正仿宋_GBK"/>
          <w:sz w:val="24"/>
        </w:rPr>
        <w:t>7.1.7.采用电动刮片式真空泵，可自润滑，免维护；</w:t>
      </w:r>
    </w:p>
    <w:p w14:paraId="276B6FA6">
      <w:pPr>
        <w:spacing w:line="500" w:lineRule="exact"/>
        <w:rPr>
          <w:rFonts w:hint="eastAsia" w:ascii="方正仿宋_GBK" w:hAnsi="宋体" w:eastAsia="方正仿宋_GBK"/>
          <w:sz w:val="24"/>
        </w:rPr>
      </w:pPr>
      <w:r>
        <w:rPr>
          <w:rFonts w:hint="eastAsia" w:ascii="方正仿宋_GBK" w:hAnsi="宋体" w:eastAsia="方正仿宋_GBK"/>
          <w:sz w:val="24"/>
        </w:rPr>
        <w:t>7.2.泡沫比例系统</w:t>
      </w:r>
    </w:p>
    <w:p w14:paraId="5FA6F876">
      <w:pPr>
        <w:spacing w:line="500" w:lineRule="exact"/>
        <w:rPr>
          <w:rFonts w:hint="eastAsia" w:ascii="方正仿宋_GBK" w:hAnsi="宋体" w:eastAsia="方正仿宋_GBK"/>
          <w:sz w:val="24"/>
        </w:rPr>
      </w:pPr>
      <w:r>
        <w:rPr>
          <w:rFonts w:hint="eastAsia" w:ascii="方正仿宋_GBK" w:hAnsi="宋体" w:eastAsia="方正仿宋_GBK"/>
          <w:sz w:val="24"/>
        </w:rPr>
        <w:t>◆7.2.1.型式：全自动正压式电子泡沫比例混合器；</w:t>
      </w:r>
    </w:p>
    <w:p w14:paraId="2396B9CF">
      <w:pPr>
        <w:spacing w:line="500" w:lineRule="exact"/>
        <w:rPr>
          <w:rFonts w:hint="eastAsia" w:ascii="方正仿宋_GBK" w:hAnsi="宋体" w:eastAsia="方正仿宋_GBK"/>
          <w:sz w:val="24"/>
        </w:rPr>
      </w:pPr>
      <w:r>
        <w:rPr>
          <w:rFonts w:hint="eastAsia" w:ascii="方正仿宋_GBK" w:hAnsi="宋体" w:eastAsia="方正仿宋_GBK"/>
          <w:sz w:val="24"/>
        </w:rPr>
        <w:t>7.2.2.泡沫系统：全自动泡沫比例混合系统，混合比例范围≥1%～6%；</w:t>
      </w:r>
    </w:p>
    <w:p w14:paraId="68630619">
      <w:pPr>
        <w:spacing w:line="500" w:lineRule="exact"/>
        <w:rPr>
          <w:rFonts w:hint="eastAsia" w:ascii="方正仿宋_GBK" w:hAnsi="宋体" w:eastAsia="方正仿宋_GBK"/>
          <w:sz w:val="24"/>
        </w:rPr>
      </w:pPr>
      <w:r>
        <w:rPr>
          <w:rFonts w:hint="eastAsia" w:ascii="方正仿宋_GBK" w:hAnsi="宋体" w:eastAsia="方正仿宋_GBK"/>
          <w:sz w:val="24"/>
        </w:rPr>
        <w:t>◆7.2.3.最大混合液流量：≥160L/s；</w:t>
      </w:r>
    </w:p>
    <w:p w14:paraId="39EDED5C">
      <w:pPr>
        <w:spacing w:line="500" w:lineRule="exact"/>
        <w:rPr>
          <w:rFonts w:hint="eastAsia" w:ascii="方正仿宋_GBK" w:hAnsi="宋体" w:eastAsia="方正仿宋_GBK"/>
          <w:sz w:val="24"/>
        </w:rPr>
      </w:pPr>
      <w:r>
        <w:rPr>
          <w:rFonts w:hint="eastAsia" w:ascii="方正仿宋_GBK" w:hAnsi="宋体" w:eastAsia="方正仿宋_GBK"/>
          <w:sz w:val="24"/>
        </w:rPr>
        <w:t>7.2.4.泡沫泵额定流量：≥15L/s。</w:t>
      </w:r>
    </w:p>
    <w:p w14:paraId="77B7BB0F">
      <w:pPr>
        <w:spacing w:line="500" w:lineRule="exact"/>
        <w:rPr>
          <w:rFonts w:hint="eastAsia" w:ascii="方正仿宋_GBK" w:hAnsi="宋体" w:eastAsia="方正仿宋_GBK"/>
          <w:sz w:val="24"/>
        </w:rPr>
      </w:pPr>
      <w:r>
        <w:rPr>
          <w:rFonts w:hint="eastAsia" w:ascii="方正仿宋_GBK" w:hAnsi="宋体" w:eastAsia="方正仿宋_GBK"/>
          <w:sz w:val="24"/>
        </w:rPr>
        <w:t>8.管路系统：</w:t>
      </w:r>
    </w:p>
    <w:p w14:paraId="5E902A14">
      <w:pPr>
        <w:spacing w:line="500" w:lineRule="exact"/>
        <w:rPr>
          <w:rFonts w:hint="eastAsia" w:ascii="方正仿宋_GBK" w:hAnsi="宋体" w:eastAsia="方正仿宋_GBK"/>
          <w:sz w:val="24"/>
        </w:rPr>
      </w:pPr>
      <w:r>
        <w:rPr>
          <w:rFonts w:hint="eastAsia" w:ascii="方正仿宋_GBK" w:hAnsi="宋体" w:eastAsia="方正仿宋_GBK"/>
          <w:sz w:val="24"/>
        </w:rPr>
        <w:t>8.1.进液口：</w:t>
      </w:r>
    </w:p>
    <w:p w14:paraId="5BAB3661">
      <w:pPr>
        <w:spacing w:line="500" w:lineRule="exact"/>
        <w:rPr>
          <w:rFonts w:hint="eastAsia" w:ascii="方正仿宋_GBK" w:hAnsi="宋体" w:eastAsia="方正仿宋_GBK"/>
          <w:sz w:val="24"/>
        </w:rPr>
      </w:pPr>
      <w:r>
        <w:rPr>
          <w:rFonts w:hint="eastAsia" w:ascii="方正仿宋_GBK" w:hAnsi="宋体" w:eastAsia="方正仿宋_GBK"/>
          <w:sz w:val="24"/>
        </w:rPr>
        <w:t>8.1.1.泵吸水口：DN150mm消防泵外吸口≥3只（开关蝶阀带滤网），满足泵的最大出水需要，既可以负压吸水，也可以正压供水。内扣式，带闷盖。配有原进水口变100mm吸水管变口3个。</w:t>
      </w:r>
    </w:p>
    <w:p w14:paraId="5251FD68">
      <w:pPr>
        <w:spacing w:line="500" w:lineRule="exact"/>
        <w:rPr>
          <w:rFonts w:hint="eastAsia" w:ascii="方正仿宋_GBK" w:hAnsi="宋体" w:eastAsia="方正仿宋_GBK"/>
          <w:sz w:val="24"/>
        </w:rPr>
      </w:pPr>
      <w:r>
        <w:rPr>
          <w:rFonts w:hint="eastAsia" w:ascii="方正仿宋_GBK" w:hAnsi="宋体" w:eastAsia="方正仿宋_GBK"/>
          <w:sz w:val="24"/>
        </w:rPr>
        <w:t>8.1.2.水罐加注口：DN80mm水罐外加注口，车辆左右侧各≥4只，铜制卡式雄接口，带闷盖。</w:t>
      </w:r>
    </w:p>
    <w:p w14:paraId="2E735447">
      <w:pPr>
        <w:spacing w:line="500" w:lineRule="exact"/>
        <w:rPr>
          <w:rFonts w:hint="eastAsia" w:ascii="方正仿宋_GBK" w:hAnsi="宋体" w:eastAsia="方正仿宋_GBK"/>
          <w:sz w:val="24"/>
        </w:rPr>
      </w:pPr>
      <w:r>
        <w:rPr>
          <w:rFonts w:hint="eastAsia" w:ascii="方正仿宋_GBK" w:hAnsi="宋体" w:eastAsia="方正仿宋_GBK"/>
          <w:sz w:val="24"/>
        </w:rPr>
        <w:t>8.1.3.B类泡沫罐正压加注口：DN80mm，数量≥1只，铜制卡式雄接口，带闷盖。</w:t>
      </w:r>
    </w:p>
    <w:p w14:paraId="1974E4F0">
      <w:pPr>
        <w:spacing w:line="500" w:lineRule="exact"/>
        <w:rPr>
          <w:rFonts w:hint="eastAsia" w:ascii="方正仿宋_GBK" w:hAnsi="宋体" w:eastAsia="方正仿宋_GBK"/>
          <w:sz w:val="24"/>
        </w:rPr>
      </w:pPr>
      <w:r>
        <w:rPr>
          <w:rFonts w:hint="eastAsia" w:ascii="方正仿宋_GBK" w:hAnsi="宋体" w:eastAsia="方正仿宋_GBK"/>
          <w:sz w:val="24"/>
        </w:rPr>
        <w:t>8.1.4.泡沫罐到泡沫泵入口管路≥DN80mm。</w:t>
      </w:r>
    </w:p>
    <w:p w14:paraId="347F870E">
      <w:pPr>
        <w:spacing w:line="500" w:lineRule="exact"/>
        <w:rPr>
          <w:rFonts w:hint="eastAsia" w:ascii="方正仿宋_GBK" w:hAnsi="宋体" w:eastAsia="方正仿宋_GBK"/>
          <w:sz w:val="24"/>
        </w:rPr>
      </w:pPr>
      <w:r>
        <w:rPr>
          <w:rFonts w:hint="eastAsia" w:ascii="方正仿宋_GBK" w:hAnsi="宋体" w:eastAsia="方正仿宋_GBK"/>
          <w:sz w:val="24"/>
        </w:rPr>
        <w:t>8.1.5.B类正压泡沫系统外吸口1只：≥DN50mm，配手动或气动阀门，配置DN65mm硬质泡沫插桶吸入管≥1只，长度≥2m。</w:t>
      </w:r>
    </w:p>
    <w:p w14:paraId="1B6D02F3">
      <w:pPr>
        <w:spacing w:line="500" w:lineRule="exact"/>
        <w:rPr>
          <w:rFonts w:hint="eastAsia" w:ascii="方正仿宋_GBK" w:hAnsi="宋体" w:eastAsia="方正仿宋_GBK"/>
          <w:sz w:val="24"/>
        </w:rPr>
      </w:pPr>
      <w:r>
        <w:rPr>
          <w:rFonts w:hint="eastAsia" w:ascii="方正仿宋_GBK" w:hAnsi="宋体" w:eastAsia="方正仿宋_GBK"/>
          <w:sz w:val="24"/>
        </w:rPr>
        <w:t>8.2.出液口：</w:t>
      </w:r>
    </w:p>
    <w:p w14:paraId="4016D61B">
      <w:pPr>
        <w:spacing w:line="500" w:lineRule="exact"/>
        <w:rPr>
          <w:rFonts w:hint="eastAsia" w:ascii="方正仿宋_GBK" w:hAnsi="宋体" w:eastAsia="方正仿宋_GBK"/>
          <w:sz w:val="24"/>
        </w:rPr>
      </w:pPr>
      <w:r>
        <w:rPr>
          <w:rFonts w:hint="eastAsia" w:ascii="方正仿宋_GBK" w:hAnsi="宋体" w:eastAsia="方正仿宋_GBK"/>
          <w:sz w:val="24"/>
        </w:rPr>
        <w:t>8.2.1.水/泡沫输出口：≥8只DN80mm的铜制卡式雌输出口带闷盖。</w:t>
      </w:r>
    </w:p>
    <w:p w14:paraId="47209BA1">
      <w:pPr>
        <w:spacing w:line="500" w:lineRule="exact"/>
        <w:rPr>
          <w:rFonts w:hint="eastAsia" w:ascii="方正仿宋_GBK" w:hAnsi="宋体" w:eastAsia="方正仿宋_GBK"/>
          <w:sz w:val="24"/>
        </w:rPr>
      </w:pPr>
      <w:r>
        <w:rPr>
          <w:rFonts w:hint="eastAsia" w:ascii="方正仿宋_GBK" w:hAnsi="宋体" w:eastAsia="方正仿宋_GBK"/>
          <w:sz w:val="24"/>
        </w:rPr>
        <w:t>8.2.2.排污口：水罐具有排污口≥1只，B类泡沫罐具有排污口≥1只；</w:t>
      </w:r>
    </w:p>
    <w:p w14:paraId="48FF56D0">
      <w:pPr>
        <w:spacing w:line="500" w:lineRule="exact"/>
        <w:rPr>
          <w:rFonts w:hint="eastAsia" w:ascii="方正仿宋_GBK" w:hAnsi="宋体" w:eastAsia="方正仿宋_GBK"/>
          <w:sz w:val="24"/>
        </w:rPr>
      </w:pPr>
      <w:r>
        <w:rPr>
          <w:rFonts w:hint="eastAsia" w:ascii="方正仿宋_GBK" w:hAnsi="宋体" w:eastAsia="方正仿宋_GBK"/>
          <w:sz w:val="24"/>
        </w:rPr>
        <w:t>8.2.3.自保喷淋系统：车身具有自保喷淋系统及喷嘴，喷头可喷射水，总流量≥20L/s，所有喷嘴通过驾驶室控制。</w:t>
      </w:r>
    </w:p>
    <w:p w14:paraId="06B255EA">
      <w:pPr>
        <w:spacing w:line="500" w:lineRule="exact"/>
        <w:rPr>
          <w:rFonts w:hint="eastAsia" w:ascii="方正仿宋_GBK" w:hAnsi="宋体" w:eastAsia="方正仿宋_GBK"/>
          <w:sz w:val="24"/>
        </w:rPr>
      </w:pPr>
      <w:r>
        <w:rPr>
          <w:rFonts w:hint="eastAsia" w:ascii="方正仿宋_GBK" w:hAnsi="宋体" w:eastAsia="方正仿宋_GBK"/>
          <w:sz w:val="24"/>
        </w:rPr>
        <w:t>8.3.管路</w:t>
      </w:r>
    </w:p>
    <w:p w14:paraId="02969827">
      <w:pPr>
        <w:spacing w:line="500" w:lineRule="exact"/>
        <w:rPr>
          <w:rFonts w:hint="eastAsia" w:ascii="方正仿宋_GBK" w:hAnsi="宋体" w:eastAsia="方正仿宋_GBK"/>
          <w:sz w:val="24"/>
        </w:rPr>
      </w:pPr>
      <w:r>
        <w:rPr>
          <w:rFonts w:hint="eastAsia" w:ascii="方正仿宋_GBK" w:hAnsi="宋体" w:eastAsia="方正仿宋_GBK"/>
          <w:sz w:val="24"/>
        </w:rPr>
        <w:t>8.3.1.所有管路、阀芯材质等于或优于304不锈钢，关键部件材质黄铜等高强度、耐腐蚀材料。</w:t>
      </w:r>
    </w:p>
    <w:p w14:paraId="4CD766B2">
      <w:pPr>
        <w:spacing w:line="500" w:lineRule="exact"/>
        <w:rPr>
          <w:rFonts w:hint="eastAsia" w:ascii="方正仿宋_GBK" w:hAnsi="宋体" w:eastAsia="方正仿宋_GBK"/>
          <w:sz w:val="24"/>
        </w:rPr>
      </w:pPr>
      <w:r>
        <w:rPr>
          <w:rFonts w:hint="eastAsia" w:ascii="方正仿宋_GBK" w:hAnsi="宋体" w:eastAsia="方正仿宋_GBK"/>
          <w:sz w:val="24"/>
        </w:rPr>
        <w:t>8.3.2.管路标明流动方向，管路外保护挡板可拆卸或打开，便于维护保养。管路颜色应按GB7956.1的规定。</w:t>
      </w:r>
    </w:p>
    <w:p w14:paraId="7E8BA9EE">
      <w:pPr>
        <w:spacing w:line="500" w:lineRule="exact"/>
        <w:rPr>
          <w:rFonts w:hint="eastAsia" w:ascii="方正仿宋_GBK" w:hAnsi="宋体" w:eastAsia="方正仿宋_GBK"/>
          <w:sz w:val="24"/>
        </w:rPr>
      </w:pPr>
      <w:r>
        <w:rPr>
          <w:rFonts w:hint="eastAsia" w:ascii="方正仿宋_GBK" w:hAnsi="宋体" w:eastAsia="方正仿宋_GBK"/>
          <w:sz w:val="24"/>
        </w:rPr>
        <w:t>8.4.每个开关需设置永久性中文铭牌。</w:t>
      </w:r>
    </w:p>
    <w:p w14:paraId="4F03058C">
      <w:pPr>
        <w:spacing w:line="500" w:lineRule="exact"/>
        <w:rPr>
          <w:rFonts w:hint="eastAsia" w:ascii="方正仿宋_GBK" w:hAnsi="宋体" w:eastAsia="方正仿宋_GBK"/>
          <w:sz w:val="24"/>
        </w:rPr>
      </w:pPr>
      <w:r>
        <w:rPr>
          <w:rFonts w:hint="eastAsia" w:ascii="方正仿宋_GBK" w:hAnsi="宋体" w:eastAsia="方正仿宋_GBK"/>
          <w:sz w:val="24"/>
        </w:rPr>
        <w:t>9.消防炮</w:t>
      </w:r>
    </w:p>
    <w:p w14:paraId="0B6F73CD">
      <w:pPr>
        <w:spacing w:line="500" w:lineRule="exact"/>
        <w:rPr>
          <w:rFonts w:hint="eastAsia" w:ascii="方正仿宋_GBK" w:hAnsi="宋体" w:eastAsia="方正仿宋_GBK"/>
          <w:sz w:val="24"/>
        </w:rPr>
      </w:pPr>
      <w:r>
        <w:rPr>
          <w:rFonts w:hint="eastAsia" w:ascii="方正仿宋_GBK" w:hAnsi="宋体" w:eastAsia="方正仿宋_GBK"/>
          <w:sz w:val="24"/>
        </w:rPr>
        <w:t>9.1.参照或相当于博克、TFT、阿密龙</w:t>
      </w:r>
      <w:r>
        <w:rPr>
          <w:rFonts w:hint="eastAsia" w:ascii="方正仿宋_GBK" w:hAnsi="方正仿宋_GBK" w:eastAsia="方正仿宋_GBK" w:cs="方正仿宋_GBK"/>
          <w:sz w:val="24"/>
          <w:lang w:bidi="ar"/>
        </w:rPr>
        <w:t>、AWG</w:t>
      </w:r>
      <w:r>
        <w:rPr>
          <w:rFonts w:hint="eastAsia" w:ascii="方正仿宋_GBK" w:hAnsi="宋体" w:eastAsia="方正仿宋_GBK"/>
          <w:sz w:val="24"/>
        </w:rPr>
        <w:t>等品牌。投标时注明水炮品牌型号。</w:t>
      </w:r>
    </w:p>
    <w:p w14:paraId="41F8AFE4">
      <w:pPr>
        <w:spacing w:line="500" w:lineRule="exact"/>
        <w:rPr>
          <w:rFonts w:hint="eastAsia" w:ascii="方正仿宋_GBK" w:hAnsi="宋体" w:eastAsia="方正仿宋_GBK"/>
          <w:sz w:val="24"/>
        </w:rPr>
      </w:pPr>
      <w:r>
        <w:rPr>
          <w:rFonts w:hint="eastAsia" w:ascii="方正仿宋_GBK" w:hAnsi="宋体" w:eastAsia="方正仿宋_GBK"/>
          <w:sz w:val="24"/>
        </w:rPr>
        <w:t>9.2.喷射管：消防炮为泡沫、水两用炮，负压自然吸气，带泡沫发生器；</w:t>
      </w:r>
    </w:p>
    <w:p w14:paraId="7C80841C">
      <w:pPr>
        <w:spacing w:line="500" w:lineRule="exact"/>
        <w:rPr>
          <w:rFonts w:hint="eastAsia" w:ascii="方正仿宋_GBK" w:hAnsi="宋体" w:eastAsia="方正仿宋_GBK"/>
          <w:sz w:val="24"/>
        </w:rPr>
      </w:pPr>
      <w:r>
        <w:rPr>
          <w:rFonts w:hint="eastAsia" w:ascii="方正仿宋_GBK" w:hAnsi="宋体" w:eastAsia="方正仿宋_GBK"/>
          <w:sz w:val="24"/>
        </w:rPr>
        <w:t>9.3.角度：水平≥300°，俯仰角度范围≥-15°～+55°。</w:t>
      </w:r>
    </w:p>
    <w:p w14:paraId="69590E8B">
      <w:pPr>
        <w:spacing w:line="500" w:lineRule="exact"/>
        <w:rPr>
          <w:rFonts w:hint="eastAsia" w:ascii="方正仿宋_GBK" w:hAnsi="宋体" w:eastAsia="方正仿宋_GBK"/>
          <w:sz w:val="24"/>
        </w:rPr>
      </w:pPr>
      <w:r>
        <w:rPr>
          <w:rFonts w:hint="eastAsia" w:ascii="方正仿宋_GBK" w:hAnsi="宋体" w:eastAsia="方正仿宋_GBK"/>
          <w:sz w:val="24"/>
        </w:rPr>
        <w:t>9.4.控制方式：有线长度≥20m及无线遥控距离≥100m。</w:t>
      </w:r>
    </w:p>
    <w:p w14:paraId="188FEBC0">
      <w:pPr>
        <w:spacing w:line="500" w:lineRule="exact"/>
        <w:rPr>
          <w:rFonts w:hint="eastAsia" w:ascii="方正仿宋_GBK" w:hAnsi="宋体" w:eastAsia="方正仿宋_GBK"/>
          <w:sz w:val="24"/>
        </w:rPr>
      </w:pPr>
      <w:r>
        <w:rPr>
          <w:rFonts w:hint="eastAsia" w:ascii="方正仿宋_GBK" w:hAnsi="宋体" w:eastAsia="方正仿宋_GBK"/>
          <w:sz w:val="24"/>
        </w:rPr>
        <w:t>◆9.5.额定流量：≥150L/s@1.0MPa</w:t>
      </w:r>
    </w:p>
    <w:p w14:paraId="6453E4E3">
      <w:pPr>
        <w:spacing w:line="500" w:lineRule="exact"/>
        <w:rPr>
          <w:rFonts w:hint="eastAsia" w:ascii="方正仿宋_GBK" w:hAnsi="宋体" w:eastAsia="方正仿宋_GBK"/>
          <w:sz w:val="24"/>
        </w:rPr>
      </w:pPr>
      <w:r>
        <w:rPr>
          <w:rFonts w:hint="eastAsia" w:ascii="方正仿宋_GBK" w:hAnsi="宋体" w:eastAsia="方正仿宋_GBK"/>
          <w:sz w:val="24"/>
        </w:rPr>
        <w:t>9.6.最大射程：水≥100m，泡沫≥95m；</w:t>
      </w:r>
    </w:p>
    <w:p w14:paraId="440E0BEF">
      <w:pPr>
        <w:spacing w:line="500" w:lineRule="exact"/>
        <w:rPr>
          <w:rFonts w:hint="eastAsia" w:ascii="方正仿宋_GBK" w:hAnsi="宋体" w:eastAsia="方正仿宋_GBK"/>
          <w:sz w:val="24"/>
        </w:rPr>
      </w:pPr>
      <w:r>
        <w:rPr>
          <w:rFonts w:hint="eastAsia" w:ascii="方正仿宋_GBK" w:hAnsi="宋体" w:eastAsia="方正仿宋_GBK"/>
          <w:sz w:val="24"/>
        </w:rPr>
        <w:t>10.器材箱及泵房</w:t>
      </w:r>
    </w:p>
    <w:p w14:paraId="69ECB700">
      <w:pPr>
        <w:spacing w:line="500" w:lineRule="exact"/>
        <w:rPr>
          <w:rFonts w:hint="eastAsia" w:ascii="方正仿宋_GBK" w:hAnsi="宋体" w:eastAsia="方正仿宋_GBK"/>
          <w:sz w:val="24"/>
        </w:rPr>
      </w:pPr>
      <w:r>
        <w:rPr>
          <w:rFonts w:hint="eastAsia" w:ascii="方正仿宋_GBK" w:hAnsi="宋体" w:eastAsia="方正仿宋_GBK"/>
          <w:sz w:val="24"/>
        </w:rPr>
        <w:t>10.1.结构：主框架采用304不锈钢框架。内骨架、蒙板由全铝合金板材制造，上装采用多用途、可调节，轻型、耐腐、抗压机构设计，非常牢固的安装在底盘上。具备车轻及中心低的特点，增加车速及行驶安全性。车身两侧和后背应有踏板，每个踏板可承重≥150公斤，脚踏板防滑设计。</w:t>
      </w:r>
    </w:p>
    <w:p w14:paraId="393564E0">
      <w:pPr>
        <w:spacing w:line="500" w:lineRule="exact"/>
        <w:rPr>
          <w:rFonts w:hint="eastAsia" w:ascii="方正仿宋_GBK" w:hAnsi="宋体" w:eastAsia="方正仿宋_GBK"/>
          <w:sz w:val="24"/>
        </w:rPr>
      </w:pPr>
      <w:r>
        <w:rPr>
          <w:rFonts w:hint="eastAsia" w:ascii="方正仿宋_GBK" w:hAnsi="宋体" w:eastAsia="方正仿宋_GBK"/>
          <w:sz w:val="24"/>
        </w:rPr>
        <w:t>10.2.储物箱</w:t>
      </w:r>
    </w:p>
    <w:p w14:paraId="506BB21A">
      <w:pPr>
        <w:spacing w:line="500" w:lineRule="exact"/>
        <w:rPr>
          <w:rFonts w:hint="eastAsia" w:ascii="方正仿宋_GBK" w:hAnsi="宋体" w:eastAsia="方正仿宋_GBK"/>
          <w:sz w:val="24"/>
        </w:rPr>
      </w:pPr>
      <w:r>
        <w:rPr>
          <w:rFonts w:hint="eastAsia" w:ascii="方正仿宋_GBK" w:hAnsi="宋体" w:eastAsia="方正仿宋_GBK"/>
          <w:sz w:val="24"/>
        </w:rPr>
        <w:t>10.2.1.左右两侧至少各2个储物箱，储物箱由轻质铝合金带锁卷帘门关闭，防水、防尘，门开关平滑，没有杂音。表面均有防滑铝板制成，内有联动照明灯，并用金属网保护。储物箱的设计保证最大的存储能力，为随车器材安排足够的空间，同时器材的放置应符合互不干涉和快速搬移的需要，内部分隔合理，储物箱保证放置各种水带、水枪、分水（集水）器等常规消防灭火器材，以及随车器材的空间和固定位置。</w:t>
      </w:r>
    </w:p>
    <w:p w14:paraId="4E9C6949">
      <w:pPr>
        <w:spacing w:line="500" w:lineRule="exact"/>
        <w:rPr>
          <w:rFonts w:hint="eastAsia" w:ascii="方正仿宋_GBK" w:hAnsi="宋体" w:eastAsia="方正仿宋_GBK"/>
          <w:sz w:val="24"/>
        </w:rPr>
      </w:pPr>
      <w:r>
        <w:rPr>
          <w:rFonts w:hint="eastAsia" w:ascii="方正仿宋_GBK" w:hAnsi="宋体" w:eastAsia="方正仿宋_GBK"/>
          <w:sz w:val="24"/>
        </w:rPr>
        <w:t>10.2.2.器材布置：器材存放采用滑动托架、拖板、旋转器材架、高强度的塑料存放盒以及各种夹具等专用工具，有不少于2具9L空气呼吸器支架。</w:t>
      </w:r>
    </w:p>
    <w:p w14:paraId="617FE731">
      <w:pPr>
        <w:spacing w:line="500" w:lineRule="exact"/>
        <w:rPr>
          <w:rFonts w:hint="eastAsia" w:ascii="方正仿宋_GBK" w:hAnsi="宋体" w:eastAsia="方正仿宋_GBK"/>
          <w:sz w:val="24"/>
        </w:rPr>
      </w:pPr>
      <w:r>
        <w:rPr>
          <w:rFonts w:hint="eastAsia" w:ascii="方正仿宋_GBK" w:hAnsi="宋体" w:eastAsia="方正仿宋_GBK"/>
          <w:sz w:val="24"/>
        </w:rPr>
        <w:t>10.2.3.器材布置原则：器材布置按人体工程学原理进行设计，按器材的使用频率和实战灭火的需要配置和放置器材，满足人员站在地面上1-2个动作取用任何器材。</w:t>
      </w:r>
    </w:p>
    <w:p w14:paraId="02D51C32">
      <w:pPr>
        <w:spacing w:line="500" w:lineRule="exact"/>
        <w:rPr>
          <w:rFonts w:hint="eastAsia" w:ascii="方正仿宋_GBK" w:hAnsi="宋体" w:eastAsia="方正仿宋_GBK"/>
          <w:sz w:val="24"/>
        </w:rPr>
      </w:pPr>
      <w:r>
        <w:rPr>
          <w:rFonts w:hint="eastAsia" w:ascii="方正仿宋_GBK" w:hAnsi="宋体" w:eastAsia="方正仿宋_GBK"/>
          <w:sz w:val="24"/>
        </w:rPr>
        <w:t>10.2.4.器材固定原则：装夹牢固，取用方便；使用防锈、防振、防脱落、防划伤的专用夹具固定器材；器材固结按用户要求固结。</w:t>
      </w:r>
    </w:p>
    <w:p w14:paraId="44A75207">
      <w:pPr>
        <w:spacing w:line="500" w:lineRule="exact"/>
        <w:rPr>
          <w:rFonts w:hint="eastAsia" w:ascii="方正仿宋_GBK" w:hAnsi="宋体" w:eastAsia="方正仿宋_GBK"/>
          <w:sz w:val="24"/>
        </w:rPr>
      </w:pPr>
      <w:r>
        <w:rPr>
          <w:rFonts w:hint="eastAsia" w:ascii="方正仿宋_GBK" w:hAnsi="宋体" w:eastAsia="方正仿宋_GBK"/>
          <w:sz w:val="24"/>
        </w:rPr>
        <w:t>10.3.泵室：位于车后部，符合防水、防尘要求。</w:t>
      </w:r>
    </w:p>
    <w:p w14:paraId="6202A24C">
      <w:pPr>
        <w:spacing w:line="500" w:lineRule="exact"/>
        <w:rPr>
          <w:rFonts w:hint="eastAsia" w:ascii="方正仿宋_GBK" w:hAnsi="宋体" w:eastAsia="方正仿宋_GBK"/>
          <w:sz w:val="24"/>
        </w:rPr>
      </w:pPr>
      <w:r>
        <w:rPr>
          <w:rFonts w:hint="eastAsia" w:ascii="方正仿宋_GBK" w:hAnsi="宋体" w:eastAsia="方正仿宋_GBK"/>
          <w:sz w:val="24"/>
        </w:rPr>
        <w:t>10.4.车顶：</w:t>
      </w:r>
    </w:p>
    <w:p w14:paraId="1A192098">
      <w:pPr>
        <w:spacing w:line="500" w:lineRule="exact"/>
        <w:rPr>
          <w:rFonts w:hint="eastAsia" w:ascii="方正仿宋_GBK" w:hAnsi="宋体" w:eastAsia="方正仿宋_GBK"/>
          <w:sz w:val="24"/>
        </w:rPr>
      </w:pPr>
      <w:r>
        <w:rPr>
          <w:rFonts w:hint="eastAsia" w:ascii="方正仿宋_GBK" w:hAnsi="宋体" w:eastAsia="方正仿宋_GBK"/>
          <w:sz w:val="24"/>
        </w:rPr>
        <w:t>10.4.1.由防滑铝板制成，可行走，车边扶手为轻型防腐金属或复合材质。配一个登顶的爬梯。</w:t>
      </w:r>
    </w:p>
    <w:p w14:paraId="510418AC">
      <w:pPr>
        <w:spacing w:line="500" w:lineRule="exact"/>
        <w:rPr>
          <w:rFonts w:hint="eastAsia" w:ascii="方正仿宋_GBK" w:hAnsi="宋体" w:eastAsia="方正仿宋_GBK"/>
          <w:sz w:val="24"/>
        </w:rPr>
      </w:pPr>
      <w:r>
        <w:rPr>
          <w:rFonts w:hint="eastAsia" w:ascii="方正仿宋_GBK" w:hAnsi="宋体" w:eastAsia="方正仿宋_GBK"/>
          <w:sz w:val="24"/>
        </w:rPr>
        <w:t>10.4.2.吸水管固定装置；</w:t>
      </w:r>
    </w:p>
    <w:p w14:paraId="253353D4">
      <w:pPr>
        <w:spacing w:line="500" w:lineRule="exact"/>
        <w:rPr>
          <w:rFonts w:hint="eastAsia" w:ascii="方正仿宋_GBK" w:hAnsi="宋体" w:eastAsia="方正仿宋_GBK"/>
          <w:sz w:val="24"/>
        </w:rPr>
      </w:pPr>
      <w:r>
        <w:rPr>
          <w:rFonts w:hint="eastAsia" w:ascii="方正仿宋_GBK" w:hAnsi="宋体" w:eastAsia="方正仿宋_GBK"/>
          <w:sz w:val="24"/>
        </w:rPr>
        <w:t>10.4.3.车顶设置铝合金防水器材带锁器材箱1只；</w:t>
      </w:r>
    </w:p>
    <w:p w14:paraId="3D23C196">
      <w:pPr>
        <w:spacing w:line="500" w:lineRule="exact"/>
        <w:rPr>
          <w:rFonts w:hint="eastAsia" w:ascii="方正仿宋_GBK" w:hAnsi="宋体" w:eastAsia="方正仿宋_GBK"/>
          <w:sz w:val="24"/>
        </w:rPr>
      </w:pPr>
      <w:r>
        <w:rPr>
          <w:rFonts w:hint="eastAsia" w:ascii="方正仿宋_GBK" w:hAnsi="宋体" w:eastAsia="方正仿宋_GBK"/>
          <w:sz w:val="24"/>
        </w:rPr>
        <w:t>10.5.防冻系统：泵房设有暖风机和冬季防冻保温设施，热流量满足8-12m³空间的取暖，确保在-20℃下供液系统正常运行。暖风机废气出口伸出车体外，避免废气排在车内影响暖风机工作。</w:t>
      </w:r>
    </w:p>
    <w:p w14:paraId="1FC65B9B">
      <w:pPr>
        <w:spacing w:line="500" w:lineRule="exact"/>
        <w:rPr>
          <w:rFonts w:hint="eastAsia" w:ascii="方正仿宋_GBK" w:hAnsi="宋体" w:eastAsia="方正仿宋_GBK"/>
          <w:sz w:val="24"/>
        </w:rPr>
      </w:pPr>
      <w:r>
        <w:rPr>
          <w:rFonts w:hint="eastAsia" w:ascii="方正仿宋_GBK" w:hAnsi="宋体" w:eastAsia="方正仿宋_GBK"/>
          <w:sz w:val="24"/>
        </w:rPr>
        <w:t>10.6.防水：关键部件具有防水功能；</w:t>
      </w:r>
    </w:p>
    <w:p w14:paraId="17B5010F">
      <w:pPr>
        <w:spacing w:line="500" w:lineRule="exact"/>
        <w:rPr>
          <w:rFonts w:hint="eastAsia" w:ascii="方正仿宋_GBK" w:hAnsi="宋体" w:eastAsia="方正仿宋_GBK"/>
          <w:sz w:val="24"/>
        </w:rPr>
      </w:pPr>
      <w:r>
        <w:rPr>
          <w:rFonts w:hint="eastAsia" w:ascii="方正仿宋_GBK" w:hAnsi="宋体" w:eastAsia="方正仿宋_GBK"/>
          <w:sz w:val="24"/>
        </w:rPr>
        <w:t>10.7.标识：显著位置设有中文操作流程图及永久性标识、标牌等（固定在明显且不易被磨损部位）。</w:t>
      </w:r>
    </w:p>
    <w:p w14:paraId="15F65553">
      <w:pPr>
        <w:spacing w:line="500" w:lineRule="exact"/>
        <w:rPr>
          <w:rFonts w:hint="eastAsia" w:ascii="方正仿宋_GBK" w:hAnsi="宋体" w:eastAsia="方正仿宋_GBK"/>
          <w:sz w:val="24"/>
        </w:rPr>
      </w:pPr>
      <w:r>
        <w:rPr>
          <w:rFonts w:hint="eastAsia" w:ascii="方正仿宋_GBK" w:hAnsi="宋体" w:eastAsia="方正仿宋_GBK"/>
          <w:sz w:val="24"/>
        </w:rPr>
        <w:t>11.电器系统</w:t>
      </w:r>
    </w:p>
    <w:p w14:paraId="2633FF76">
      <w:pPr>
        <w:spacing w:line="500" w:lineRule="exact"/>
        <w:rPr>
          <w:rFonts w:hint="eastAsia" w:ascii="方正仿宋_GBK" w:hAnsi="宋体" w:eastAsia="方正仿宋_GBK"/>
          <w:sz w:val="24"/>
        </w:rPr>
      </w:pPr>
      <w:r>
        <w:rPr>
          <w:rFonts w:hint="eastAsia" w:ascii="方正仿宋_GBK" w:hAnsi="宋体" w:eastAsia="方正仿宋_GBK"/>
          <w:sz w:val="24"/>
        </w:rPr>
        <w:t>11.1.整车设有电源总开关，警灯、警报器、标志灯、示廓灯等操控开关设在驾驶室内，独立电路设计；</w:t>
      </w:r>
    </w:p>
    <w:p w14:paraId="33DC0F16">
      <w:pPr>
        <w:spacing w:line="500" w:lineRule="exact"/>
        <w:rPr>
          <w:rFonts w:hint="eastAsia" w:ascii="方正仿宋_GBK" w:hAnsi="宋体" w:eastAsia="方正仿宋_GBK"/>
          <w:sz w:val="24"/>
        </w:rPr>
      </w:pPr>
      <w:r>
        <w:rPr>
          <w:rFonts w:hint="eastAsia" w:ascii="方正仿宋_GBK" w:hAnsi="宋体" w:eastAsia="方正仿宋_GBK"/>
          <w:sz w:val="24"/>
        </w:rPr>
        <w:t>11.2.警灯：红色长排警灯1只，设置于驾驶室顶部，外形符合整车外观要求；</w:t>
      </w:r>
    </w:p>
    <w:p w14:paraId="1C3B81D5">
      <w:pPr>
        <w:spacing w:line="500" w:lineRule="exact"/>
        <w:rPr>
          <w:rFonts w:hint="eastAsia" w:ascii="方正仿宋_GBK" w:hAnsi="宋体" w:eastAsia="方正仿宋_GBK"/>
          <w:sz w:val="24"/>
        </w:rPr>
      </w:pPr>
      <w:r>
        <w:rPr>
          <w:rFonts w:hint="eastAsia" w:ascii="方正仿宋_GBK" w:hAnsi="宋体" w:eastAsia="方正仿宋_GBK"/>
          <w:sz w:val="24"/>
        </w:rPr>
        <w:t>11.3.警报器，带警笛和电子公共广播系统，包括麦克风及不小于100W扬声器；</w:t>
      </w:r>
    </w:p>
    <w:p w14:paraId="31F07CC1">
      <w:pPr>
        <w:spacing w:line="500" w:lineRule="exact"/>
        <w:rPr>
          <w:rFonts w:hint="eastAsia" w:ascii="方正仿宋_GBK" w:hAnsi="宋体" w:eastAsia="方正仿宋_GBK"/>
          <w:sz w:val="24"/>
        </w:rPr>
      </w:pPr>
      <w:r>
        <w:rPr>
          <w:rFonts w:hint="eastAsia" w:ascii="方正仿宋_GBK" w:hAnsi="宋体" w:eastAsia="方正仿宋_GBK"/>
          <w:sz w:val="24"/>
        </w:rPr>
        <w:t>11.4.侧警灯：车身两侧装各有≥3组红爆闪警灯（爆闪控制盒要求采取一拖一形式）；车身两侧下方安装≥1组安全侧标志灯；由于车身较长，车身两侧下方中部安装转向指示闪灯。</w:t>
      </w:r>
    </w:p>
    <w:p w14:paraId="71EED0AD">
      <w:pPr>
        <w:spacing w:line="500" w:lineRule="exact"/>
        <w:rPr>
          <w:rFonts w:hint="eastAsia" w:ascii="方正仿宋_GBK" w:hAnsi="宋体" w:eastAsia="方正仿宋_GBK"/>
          <w:sz w:val="24"/>
        </w:rPr>
      </w:pPr>
      <w:r>
        <w:rPr>
          <w:rFonts w:hint="eastAsia" w:ascii="方正仿宋_GBK" w:hAnsi="宋体" w:eastAsia="方正仿宋_GBK"/>
          <w:sz w:val="24"/>
        </w:rPr>
        <w:t>11.5.车顶尾部设有1只红色旋转警灯和一个高亮度探照灯，满足夜间作业需要；</w:t>
      </w:r>
    </w:p>
    <w:p w14:paraId="71C87182">
      <w:pPr>
        <w:spacing w:line="500" w:lineRule="exact"/>
        <w:rPr>
          <w:rFonts w:hint="eastAsia" w:ascii="方正仿宋_GBK" w:hAnsi="宋体" w:eastAsia="方正仿宋_GBK"/>
          <w:sz w:val="24"/>
        </w:rPr>
      </w:pPr>
      <w:r>
        <w:rPr>
          <w:rFonts w:hint="eastAsia" w:ascii="方正仿宋_GBK" w:hAnsi="宋体" w:eastAsia="方正仿宋_GBK"/>
          <w:sz w:val="24"/>
        </w:rPr>
        <w:t>11.6.器材箱照明：每个器材箱和泵房内均安装有照明灯或LED灯带；</w:t>
      </w:r>
    </w:p>
    <w:p w14:paraId="67EB81DD">
      <w:pPr>
        <w:spacing w:line="500" w:lineRule="exact"/>
        <w:rPr>
          <w:rFonts w:hint="eastAsia" w:ascii="方正仿宋_GBK" w:hAnsi="宋体" w:eastAsia="方正仿宋_GBK"/>
          <w:sz w:val="24"/>
        </w:rPr>
      </w:pPr>
      <w:r>
        <w:rPr>
          <w:rFonts w:hint="eastAsia" w:ascii="方正仿宋_GBK" w:hAnsi="宋体" w:eastAsia="方正仿宋_GBK"/>
          <w:sz w:val="24"/>
        </w:rPr>
        <w:t>12.防腐防锈处理</w:t>
      </w:r>
    </w:p>
    <w:p w14:paraId="50E1DF63">
      <w:pPr>
        <w:spacing w:line="500" w:lineRule="exact"/>
        <w:rPr>
          <w:rFonts w:hint="eastAsia" w:ascii="方正仿宋_GBK" w:hAnsi="宋体" w:eastAsia="方正仿宋_GBK"/>
          <w:sz w:val="24"/>
        </w:rPr>
      </w:pPr>
      <w:r>
        <w:rPr>
          <w:rFonts w:hint="eastAsia" w:ascii="方正仿宋_GBK" w:hAnsi="宋体" w:eastAsia="方正仿宋_GBK"/>
          <w:sz w:val="24"/>
        </w:rPr>
        <w:t>所有板材、骨架、零部件和结构件，均经过严格的防锈防腐防锈处理，铝型材、铝板和花纹板均进行氧化处理，水罐及相接法兰、内部管路、螺栓等采用最新防腐防锈技术。</w:t>
      </w:r>
    </w:p>
    <w:p w14:paraId="0443CC95">
      <w:pPr>
        <w:spacing w:line="500" w:lineRule="exact"/>
        <w:rPr>
          <w:rFonts w:hint="eastAsia" w:ascii="方正仿宋_GBK" w:hAnsi="宋体" w:eastAsia="方正仿宋_GBK"/>
          <w:sz w:val="24"/>
        </w:rPr>
      </w:pPr>
      <w:r>
        <w:rPr>
          <w:rFonts w:hint="eastAsia" w:ascii="方正仿宋_GBK" w:hAnsi="宋体" w:eastAsia="方正仿宋_GBK"/>
          <w:sz w:val="24"/>
        </w:rPr>
        <w:t>13.信息采集装置：</w:t>
      </w:r>
    </w:p>
    <w:p w14:paraId="380C2E05">
      <w:pPr>
        <w:spacing w:line="500" w:lineRule="exact"/>
        <w:rPr>
          <w:rFonts w:hint="eastAsia" w:ascii="方正仿宋_GBK" w:hAnsi="宋体" w:eastAsia="方正仿宋_GBK"/>
          <w:sz w:val="24"/>
        </w:rPr>
      </w:pPr>
      <w:r>
        <w:rPr>
          <w:rFonts w:hint="eastAsia" w:ascii="方正仿宋_GBK" w:hAnsi="宋体" w:eastAsia="方正仿宋_GBK"/>
          <w:sz w:val="24"/>
        </w:rPr>
        <w:t>13.1.上装系统具有数字信息输出功能，输出信息至少包含消防泵出口压力、消防泵入口压力（真空度）、水罐液位、泡沫罐液位、水泵工作时间等关键信息；</w:t>
      </w:r>
    </w:p>
    <w:p w14:paraId="464E5101">
      <w:pPr>
        <w:spacing w:line="500" w:lineRule="exact"/>
        <w:rPr>
          <w:rFonts w:hint="eastAsia" w:ascii="方正仿宋_GBK" w:hAnsi="宋体" w:eastAsia="方正仿宋_GBK"/>
          <w:sz w:val="24"/>
        </w:rPr>
      </w:pPr>
      <w:r>
        <w:rPr>
          <w:rFonts w:hint="eastAsia" w:ascii="方正仿宋_GBK" w:hAnsi="宋体" w:eastAsia="方正仿宋_GBK"/>
          <w:sz w:val="24"/>
        </w:rPr>
        <w:t>13.2.底盘系统具有数字信息输出功能，输出信息至少包含里程、燃油使用总量、发动机工作时间、燃料液面、发动机转速、车速、发动机冷却液温度高报警、机油液位低报警等关键信息；</w:t>
      </w:r>
    </w:p>
    <w:p w14:paraId="45866F60">
      <w:pPr>
        <w:spacing w:line="500" w:lineRule="exact"/>
        <w:rPr>
          <w:rFonts w:hint="eastAsia" w:ascii="方正仿宋_GBK" w:hAnsi="宋体" w:eastAsia="方正仿宋_GBK"/>
          <w:sz w:val="24"/>
        </w:rPr>
      </w:pPr>
      <w:r>
        <w:rPr>
          <w:rFonts w:hint="eastAsia" w:ascii="方正仿宋_GBK" w:hAnsi="宋体" w:eastAsia="方正仿宋_GBK"/>
          <w:sz w:val="24"/>
        </w:rPr>
        <w:t>13.3.具有上装及底盘系统信息采集与远程传输功能，相关信息能够自动接入到消防装备物联网管理系统中，并可与北斗消防综合服务管理平台对接实现位置信息推送功能。</w:t>
      </w:r>
    </w:p>
    <w:p w14:paraId="516B91D0">
      <w:pPr>
        <w:spacing w:line="500" w:lineRule="exact"/>
        <w:rPr>
          <w:rFonts w:hint="eastAsia" w:ascii="方正仿宋_GBK" w:hAnsi="宋体" w:eastAsia="方正仿宋_GBK"/>
          <w:sz w:val="24"/>
        </w:rPr>
      </w:pPr>
      <w:r>
        <w:rPr>
          <w:rFonts w:hint="eastAsia" w:ascii="方正仿宋_GBK" w:hAnsi="宋体" w:eastAsia="方正仿宋_GBK"/>
          <w:sz w:val="24"/>
        </w:rPr>
        <w:t>14.喷漆</w:t>
      </w:r>
    </w:p>
    <w:p w14:paraId="26C5AD88">
      <w:pPr>
        <w:spacing w:line="500" w:lineRule="exact"/>
        <w:rPr>
          <w:rFonts w:hint="eastAsia" w:ascii="方正仿宋_GBK" w:hAnsi="宋体" w:eastAsia="方正仿宋_GBK"/>
          <w:sz w:val="24"/>
        </w:rPr>
      </w:pPr>
      <w:r>
        <w:rPr>
          <w:rFonts w:hint="eastAsia" w:ascii="方正仿宋_GBK" w:hAnsi="宋体" w:eastAsia="方正仿宋_GBK"/>
          <w:sz w:val="24"/>
        </w:rPr>
        <w:t>14.1喷漆：车辆主体颜色为R03消防红。（包括：驾驶室、器材厢、泵房，其中铝合金卷帘门除外）</w:t>
      </w:r>
    </w:p>
    <w:p w14:paraId="089F1380">
      <w:pPr>
        <w:spacing w:line="500" w:lineRule="exact"/>
        <w:rPr>
          <w:rFonts w:hint="eastAsia" w:ascii="方正仿宋_GBK" w:hAnsi="宋体" w:eastAsia="方正仿宋_GBK"/>
          <w:sz w:val="24"/>
        </w:rPr>
      </w:pPr>
      <w:r>
        <w:rPr>
          <w:rFonts w:hint="eastAsia" w:ascii="方正仿宋_GBK" w:hAnsi="宋体" w:eastAsia="方正仿宋_GBK"/>
          <w:sz w:val="24"/>
        </w:rPr>
        <w:t>14.2前轮罩和保险杠：保持原底盘颜色不变。</w:t>
      </w:r>
    </w:p>
    <w:p w14:paraId="59BBC7DA">
      <w:pPr>
        <w:spacing w:line="500" w:lineRule="exact"/>
        <w:rPr>
          <w:rFonts w:hint="eastAsia" w:ascii="方正仿宋_GBK" w:hAnsi="宋体" w:eastAsia="方正仿宋_GBK"/>
          <w:sz w:val="24"/>
        </w:rPr>
      </w:pPr>
      <w:r>
        <w:rPr>
          <w:rFonts w:hint="eastAsia" w:ascii="方正仿宋_GBK" w:hAnsi="宋体" w:eastAsia="方正仿宋_GBK"/>
          <w:sz w:val="24"/>
        </w:rPr>
        <w:t>14.3器材室、泵室内外露表面：保持原铝板颜色不变。</w:t>
      </w:r>
    </w:p>
    <w:p w14:paraId="13EED26F">
      <w:pPr>
        <w:spacing w:line="500" w:lineRule="exact"/>
        <w:rPr>
          <w:rFonts w:hint="eastAsia" w:ascii="方正仿宋_GBK" w:hAnsi="宋体" w:eastAsia="方正仿宋_GBK"/>
          <w:sz w:val="24"/>
        </w:rPr>
      </w:pPr>
      <w:r>
        <w:rPr>
          <w:rFonts w:hint="eastAsia" w:ascii="方正仿宋_GBK" w:hAnsi="宋体" w:eastAsia="方正仿宋_GBK"/>
          <w:sz w:val="24"/>
        </w:rPr>
        <w:t>14.4胎压（巴或MPa）漆在车轮挡泥板中心位置。</w:t>
      </w:r>
    </w:p>
    <w:p w14:paraId="4C0BB6CD">
      <w:pPr>
        <w:spacing w:line="500" w:lineRule="exact"/>
        <w:rPr>
          <w:rFonts w:hint="eastAsia" w:ascii="方正仿宋_GBK" w:hAnsi="宋体" w:eastAsia="方正仿宋_GBK"/>
          <w:sz w:val="24"/>
        </w:rPr>
      </w:pPr>
      <w:r>
        <w:rPr>
          <w:rFonts w:hint="eastAsia" w:ascii="方正仿宋_GBK" w:hAnsi="宋体" w:eastAsia="方正仿宋_GBK"/>
          <w:sz w:val="24"/>
        </w:rPr>
        <w:t>14.5.车尾及侧面具有反光标识。</w:t>
      </w:r>
    </w:p>
    <w:p w14:paraId="7870C570">
      <w:pPr>
        <w:spacing w:line="500" w:lineRule="exact"/>
        <w:rPr>
          <w:rFonts w:hint="eastAsia" w:ascii="方正仿宋_GBK" w:hAnsi="宋体" w:eastAsia="方正仿宋_GBK"/>
          <w:sz w:val="24"/>
        </w:rPr>
      </w:pPr>
      <w:r>
        <w:rPr>
          <w:rFonts w:hint="eastAsia" w:ascii="方正仿宋_GBK" w:hAnsi="宋体" w:eastAsia="方正仿宋_GBK"/>
          <w:sz w:val="24"/>
        </w:rPr>
        <w:t>14.6.车身标识符合《应急救援专用号牌式样和车辆涂装样图》（国办发[2018]114号）要求，支队、消防站名称由用户自定。</w:t>
      </w:r>
    </w:p>
    <w:p w14:paraId="19535A44">
      <w:pPr>
        <w:spacing w:line="500" w:lineRule="exact"/>
        <w:rPr>
          <w:rFonts w:hint="eastAsia" w:ascii="方正仿宋_GBK" w:hAnsi="宋体" w:eastAsia="方正仿宋_GBK"/>
          <w:sz w:val="24"/>
        </w:rPr>
      </w:pPr>
      <w:r>
        <w:rPr>
          <w:rFonts w:hint="eastAsia" w:ascii="方正仿宋_GBK" w:hAnsi="宋体" w:eastAsia="方正仿宋_GBK"/>
          <w:sz w:val="24"/>
        </w:rPr>
        <w:t>15.总体技术要求</w:t>
      </w:r>
    </w:p>
    <w:p w14:paraId="4A71AE11">
      <w:pPr>
        <w:spacing w:line="500" w:lineRule="exact"/>
        <w:rPr>
          <w:rFonts w:hint="eastAsia" w:ascii="方正仿宋_GBK" w:hAnsi="宋体" w:eastAsia="方正仿宋_GBK"/>
          <w:sz w:val="24"/>
        </w:rPr>
      </w:pPr>
      <w:r>
        <w:rPr>
          <w:rFonts w:hint="eastAsia" w:ascii="方正仿宋_GBK" w:hAnsi="宋体" w:eastAsia="方正仿宋_GBK"/>
          <w:sz w:val="24"/>
        </w:rPr>
        <w:t>15.1.可操作位置全部有中文标识铭牌。</w:t>
      </w:r>
    </w:p>
    <w:p w14:paraId="062FA2C3">
      <w:pPr>
        <w:spacing w:line="500" w:lineRule="exact"/>
        <w:rPr>
          <w:rFonts w:hint="eastAsia" w:ascii="方正仿宋_GBK" w:hAnsi="宋体" w:eastAsia="方正仿宋_GBK"/>
          <w:sz w:val="24"/>
        </w:rPr>
      </w:pPr>
      <w:r>
        <w:rPr>
          <w:rFonts w:hint="eastAsia" w:ascii="方正仿宋_GBK" w:hAnsi="宋体" w:eastAsia="方正仿宋_GBK"/>
          <w:sz w:val="24"/>
        </w:rPr>
        <w:t>15.2.车外翻板、踏脚板、梯蹬、车顶表面需有金属材质防滑层。</w:t>
      </w:r>
    </w:p>
    <w:p w14:paraId="6C83CB7C">
      <w:pPr>
        <w:spacing w:line="500" w:lineRule="exact"/>
        <w:rPr>
          <w:rFonts w:hint="eastAsia" w:ascii="方正仿宋_GBK" w:hAnsi="宋体" w:eastAsia="方正仿宋_GBK"/>
          <w:sz w:val="24"/>
        </w:rPr>
      </w:pPr>
      <w:r>
        <w:rPr>
          <w:rFonts w:hint="eastAsia" w:ascii="方正仿宋_GBK" w:hAnsi="宋体" w:eastAsia="方正仿宋_GBK"/>
          <w:sz w:val="24"/>
        </w:rPr>
        <w:t>15.3.所有操作开关、仪表、器材架及车辆均有符合规范的中文铭牌标志。</w:t>
      </w:r>
    </w:p>
    <w:p w14:paraId="171E9A01">
      <w:pPr>
        <w:spacing w:line="500" w:lineRule="exact"/>
        <w:rPr>
          <w:rFonts w:hint="eastAsia" w:ascii="方正仿宋_GBK" w:hAnsi="宋体" w:eastAsia="方正仿宋_GBK"/>
          <w:sz w:val="24"/>
        </w:rPr>
      </w:pPr>
      <w:r>
        <w:rPr>
          <w:rFonts w:hint="eastAsia" w:ascii="方正仿宋_GBK" w:hAnsi="宋体" w:eastAsia="方正仿宋_GBK"/>
          <w:sz w:val="24"/>
        </w:rPr>
        <w:t>15.4.整车外观美观大方。</w:t>
      </w:r>
    </w:p>
    <w:p w14:paraId="0C06E10C">
      <w:pPr>
        <w:spacing w:line="500" w:lineRule="exact"/>
        <w:rPr>
          <w:rFonts w:hint="eastAsia" w:ascii="方正仿宋_GBK" w:hAnsi="宋体" w:eastAsia="方正仿宋_GBK"/>
          <w:sz w:val="24"/>
        </w:rPr>
      </w:pPr>
      <w:r>
        <w:rPr>
          <w:rFonts w:hint="eastAsia" w:ascii="方正仿宋_GBK" w:hAnsi="宋体" w:eastAsia="方正仿宋_GBK"/>
          <w:sz w:val="24"/>
        </w:rPr>
        <w:t>15.5.所有焊接牢固、焊后打磨光整。</w:t>
      </w:r>
    </w:p>
    <w:p w14:paraId="7EF4442D">
      <w:pPr>
        <w:spacing w:line="500" w:lineRule="exact"/>
        <w:rPr>
          <w:rFonts w:hint="eastAsia" w:ascii="方正仿宋_GBK" w:hAnsi="宋体" w:eastAsia="方正仿宋_GBK"/>
          <w:sz w:val="24"/>
        </w:rPr>
      </w:pPr>
      <w:r>
        <w:rPr>
          <w:rFonts w:hint="eastAsia" w:ascii="方正仿宋_GBK" w:hAnsi="宋体" w:eastAsia="方正仿宋_GBK"/>
          <w:sz w:val="24"/>
        </w:rPr>
        <w:t>15.6.提供易损件报价清单。</w:t>
      </w:r>
    </w:p>
    <w:p w14:paraId="7BE862BD">
      <w:pPr>
        <w:spacing w:line="500" w:lineRule="exact"/>
        <w:rPr>
          <w:rFonts w:hint="eastAsia" w:ascii="方正仿宋_GBK" w:hAnsi="宋体" w:eastAsia="方正仿宋_GBK"/>
          <w:sz w:val="24"/>
        </w:rPr>
      </w:pPr>
      <w:r>
        <w:rPr>
          <w:rFonts w:hint="eastAsia" w:ascii="方正仿宋_GBK" w:hAnsi="宋体" w:eastAsia="方正仿宋_GBK"/>
          <w:sz w:val="24"/>
        </w:rPr>
        <w:t>16.交货时，车内柴油/汽油、尿素、润滑油、防冻液等均应加满。各液罐应标注容积。</w:t>
      </w:r>
    </w:p>
    <w:p w14:paraId="1D20D82F">
      <w:pPr>
        <w:spacing w:line="500" w:lineRule="exact"/>
        <w:rPr>
          <w:rFonts w:hint="eastAsia" w:ascii="方正仿宋_GBK" w:hAnsi="宋体" w:eastAsia="方正仿宋_GBK"/>
          <w:sz w:val="24"/>
        </w:rPr>
      </w:pPr>
      <w:r>
        <w:rPr>
          <w:rFonts w:hint="eastAsia" w:ascii="方正仿宋_GBK" w:hAnsi="宋体" w:eastAsia="方正仿宋_GBK"/>
          <w:sz w:val="24"/>
        </w:rPr>
        <w:t>17.随车技术文件</w:t>
      </w:r>
    </w:p>
    <w:p w14:paraId="10124FBB">
      <w:pPr>
        <w:spacing w:line="500" w:lineRule="exact"/>
        <w:rPr>
          <w:rFonts w:hint="eastAsia" w:ascii="方正仿宋_GBK" w:hAnsi="宋体" w:eastAsia="方正仿宋_GBK"/>
          <w:sz w:val="24"/>
        </w:rPr>
      </w:pPr>
      <w:r>
        <w:rPr>
          <w:rFonts w:hint="eastAsia" w:ascii="方正仿宋_GBK" w:hAnsi="宋体" w:eastAsia="方正仿宋_GBK"/>
          <w:sz w:val="24"/>
        </w:rPr>
        <w:t>17.1消防救援车辆整车合格证（需与工信部提供数据一致）（1份）。</w:t>
      </w:r>
    </w:p>
    <w:p w14:paraId="29896571">
      <w:pPr>
        <w:spacing w:line="500" w:lineRule="exact"/>
        <w:rPr>
          <w:rFonts w:hint="eastAsia" w:ascii="方正仿宋_GBK" w:hAnsi="宋体" w:eastAsia="方正仿宋_GBK"/>
          <w:sz w:val="24"/>
        </w:rPr>
      </w:pPr>
      <w:r>
        <w:rPr>
          <w:rFonts w:hint="eastAsia" w:ascii="方正仿宋_GBK" w:hAnsi="宋体" w:eastAsia="方正仿宋_GBK"/>
          <w:sz w:val="24"/>
        </w:rPr>
        <w:t>17.2.工业和信息化部发布的《道路机动车辆生产企业及产品公告》（包括道路机动车辆生产企业及产品或车辆生产企业及产品的官方公告文号和批次所在页、附件中所投产品车型所在页、汽车产品公告参数页）复印件（1份）</w:t>
      </w:r>
    </w:p>
    <w:p w14:paraId="170575D9">
      <w:pPr>
        <w:spacing w:line="500" w:lineRule="exact"/>
        <w:rPr>
          <w:rFonts w:hint="eastAsia" w:ascii="方正仿宋_GBK" w:hAnsi="宋体" w:eastAsia="方正仿宋_GBK"/>
          <w:sz w:val="24"/>
        </w:rPr>
      </w:pPr>
      <w:r>
        <w:rPr>
          <w:rFonts w:hint="eastAsia" w:ascii="方正仿宋_GBK" w:hAnsi="宋体" w:eastAsia="方正仿宋_GBK"/>
          <w:sz w:val="24"/>
        </w:rPr>
        <w:t>17.3.如是进口货物，提供报关单或证明书（如有）或自动进口许可证（如有）（1份）。</w:t>
      </w:r>
    </w:p>
    <w:p w14:paraId="4786B87C">
      <w:pPr>
        <w:spacing w:line="500" w:lineRule="exact"/>
        <w:rPr>
          <w:rFonts w:hint="eastAsia" w:ascii="方正仿宋_GBK" w:hAnsi="宋体" w:eastAsia="方正仿宋_GBK"/>
          <w:sz w:val="24"/>
        </w:rPr>
      </w:pPr>
      <w:r>
        <w:rPr>
          <w:rFonts w:hint="eastAsia" w:ascii="方正仿宋_GBK" w:hAnsi="宋体" w:eastAsia="方正仿宋_GBK"/>
          <w:sz w:val="24"/>
        </w:rPr>
        <w:t>17.4.车辆识别代码拓印件（2份）。</w:t>
      </w:r>
    </w:p>
    <w:p w14:paraId="16603ECC">
      <w:pPr>
        <w:spacing w:line="500" w:lineRule="exact"/>
        <w:rPr>
          <w:rFonts w:hint="eastAsia" w:ascii="方正仿宋_GBK" w:hAnsi="宋体" w:eastAsia="方正仿宋_GBK"/>
          <w:sz w:val="24"/>
        </w:rPr>
      </w:pPr>
      <w:r>
        <w:rPr>
          <w:rFonts w:hint="eastAsia" w:ascii="方正仿宋_GBK" w:hAnsi="宋体" w:eastAsia="方正仿宋_GBK"/>
          <w:sz w:val="24"/>
        </w:rPr>
        <w:t>17.5.发动机号拓印件（2份）。</w:t>
      </w:r>
    </w:p>
    <w:p w14:paraId="0555D21C">
      <w:pPr>
        <w:spacing w:line="500" w:lineRule="exact"/>
        <w:rPr>
          <w:rFonts w:hint="eastAsia" w:ascii="方正仿宋_GBK" w:hAnsi="宋体" w:eastAsia="方正仿宋_GBK"/>
          <w:sz w:val="24"/>
        </w:rPr>
      </w:pPr>
      <w:r>
        <w:rPr>
          <w:rFonts w:hint="eastAsia" w:ascii="方正仿宋_GBK" w:hAnsi="宋体" w:eastAsia="方正仿宋_GBK"/>
          <w:sz w:val="24"/>
        </w:rPr>
        <w:t>17.6.消防车涂装后左前方45°3寸照片（2张）。</w:t>
      </w:r>
    </w:p>
    <w:p w14:paraId="486A1FEA">
      <w:pPr>
        <w:spacing w:line="500" w:lineRule="exact"/>
        <w:rPr>
          <w:rFonts w:hint="eastAsia" w:ascii="方正仿宋_GBK" w:hAnsi="宋体" w:eastAsia="方正仿宋_GBK"/>
          <w:sz w:val="24"/>
        </w:rPr>
      </w:pPr>
      <w:r>
        <w:rPr>
          <w:rFonts w:hint="eastAsia" w:ascii="方正仿宋_GBK" w:hAnsi="宋体" w:eastAsia="方正仿宋_GBK"/>
          <w:sz w:val="24"/>
        </w:rPr>
        <w:t>17.7.底盘驾驶员中文操作手册（2份）。</w:t>
      </w:r>
    </w:p>
    <w:p w14:paraId="2A572023">
      <w:pPr>
        <w:spacing w:line="500" w:lineRule="exact"/>
        <w:rPr>
          <w:rFonts w:hint="eastAsia" w:ascii="方正仿宋_GBK" w:hAnsi="宋体" w:eastAsia="方正仿宋_GBK"/>
          <w:sz w:val="24"/>
        </w:rPr>
      </w:pPr>
      <w:r>
        <w:rPr>
          <w:rFonts w:hint="eastAsia" w:ascii="方正仿宋_GBK" w:hAnsi="宋体" w:eastAsia="方正仿宋_GBK"/>
          <w:sz w:val="24"/>
        </w:rPr>
        <w:t>17.8.底盘中文维修保养手册和中文光盘（2份）。</w:t>
      </w:r>
    </w:p>
    <w:p w14:paraId="6B78A72B">
      <w:pPr>
        <w:spacing w:line="500" w:lineRule="exact"/>
        <w:rPr>
          <w:rFonts w:hint="eastAsia" w:ascii="方正仿宋_GBK" w:hAnsi="宋体" w:eastAsia="方正仿宋_GBK"/>
          <w:sz w:val="24"/>
        </w:rPr>
      </w:pPr>
      <w:r>
        <w:rPr>
          <w:rFonts w:hint="eastAsia" w:ascii="方正仿宋_GBK" w:hAnsi="宋体" w:eastAsia="方正仿宋_GBK"/>
          <w:sz w:val="24"/>
        </w:rPr>
        <w:t>17.9.底盘中文零件目录图册或中文光盘（2份）。</w:t>
      </w:r>
    </w:p>
    <w:p w14:paraId="0EB20F44">
      <w:pPr>
        <w:spacing w:line="500" w:lineRule="exact"/>
        <w:rPr>
          <w:rFonts w:hint="eastAsia" w:ascii="方正仿宋_GBK" w:hAnsi="宋体" w:eastAsia="方正仿宋_GBK"/>
          <w:sz w:val="24"/>
        </w:rPr>
      </w:pPr>
      <w:r>
        <w:rPr>
          <w:rFonts w:hint="eastAsia" w:ascii="方正仿宋_GBK" w:hAnsi="宋体" w:eastAsia="方正仿宋_GBK"/>
          <w:sz w:val="24"/>
        </w:rPr>
        <w:t>17.10.底盘质量保修卡和改装手册等（1套）。</w:t>
      </w:r>
    </w:p>
    <w:p w14:paraId="600053E1">
      <w:pPr>
        <w:spacing w:line="500" w:lineRule="exact"/>
        <w:rPr>
          <w:rFonts w:hint="eastAsia" w:ascii="方正仿宋_GBK" w:hAnsi="宋体" w:eastAsia="方正仿宋_GBK"/>
          <w:sz w:val="24"/>
        </w:rPr>
      </w:pPr>
      <w:r>
        <w:rPr>
          <w:rFonts w:hint="eastAsia" w:ascii="方正仿宋_GBK" w:hAnsi="宋体" w:eastAsia="方正仿宋_GBK"/>
          <w:sz w:val="24"/>
        </w:rPr>
        <w:t>17.11.润滑计划、数据卡、标明车总重量及底盘号的图表（1套）。</w:t>
      </w:r>
    </w:p>
    <w:p w14:paraId="079ED714">
      <w:pPr>
        <w:spacing w:line="500" w:lineRule="exact"/>
        <w:rPr>
          <w:rFonts w:hint="eastAsia" w:ascii="方正仿宋_GBK" w:hAnsi="宋体" w:eastAsia="方正仿宋_GBK"/>
          <w:sz w:val="24"/>
        </w:rPr>
      </w:pPr>
      <w:r>
        <w:rPr>
          <w:rFonts w:hint="eastAsia" w:ascii="方正仿宋_GBK" w:hAnsi="宋体" w:eastAsia="方正仿宋_GBK"/>
          <w:sz w:val="24"/>
        </w:rPr>
        <w:t>17.12中文上装使用说明书（包括控制气路、电路配线图等）（2套）。</w:t>
      </w:r>
    </w:p>
    <w:p w14:paraId="73ADC2CD">
      <w:pPr>
        <w:spacing w:line="500" w:lineRule="exact"/>
        <w:rPr>
          <w:rFonts w:hint="eastAsia" w:ascii="方正仿宋_GBK" w:hAnsi="宋体" w:eastAsia="方正仿宋_GBK"/>
          <w:sz w:val="24"/>
        </w:rPr>
      </w:pPr>
      <w:r>
        <w:rPr>
          <w:rFonts w:hint="eastAsia" w:ascii="方正仿宋_GBK" w:hAnsi="宋体" w:eastAsia="方正仿宋_GBK"/>
          <w:sz w:val="24"/>
        </w:rPr>
        <w:t>17.13上装零件目录图册或光盘（2套）。</w:t>
      </w:r>
    </w:p>
    <w:p w14:paraId="6C171693">
      <w:pPr>
        <w:spacing w:line="500" w:lineRule="exact"/>
        <w:rPr>
          <w:rFonts w:hint="eastAsia" w:ascii="方正仿宋_GBK" w:hAnsi="宋体" w:eastAsia="方正仿宋_GBK"/>
          <w:sz w:val="24"/>
        </w:rPr>
      </w:pPr>
      <w:r>
        <w:rPr>
          <w:rFonts w:hint="eastAsia" w:ascii="方正仿宋_GBK" w:hAnsi="宋体" w:eastAsia="方正仿宋_GBK"/>
          <w:sz w:val="24"/>
        </w:rPr>
        <w:t>17.14出厂检验证书、测试报告、调整记录（1套）。</w:t>
      </w:r>
    </w:p>
    <w:p w14:paraId="4CC9F904">
      <w:pPr>
        <w:spacing w:line="500" w:lineRule="exact"/>
        <w:rPr>
          <w:rFonts w:hint="eastAsia" w:ascii="方正仿宋_GBK" w:hAnsi="宋体" w:eastAsia="方正仿宋_GBK"/>
          <w:sz w:val="24"/>
        </w:rPr>
      </w:pPr>
      <w:r>
        <w:rPr>
          <w:rFonts w:hint="eastAsia" w:ascii="方正仿宋_GBK" w:hAnsi="宋体" w:eastAsia="方正仿宋_GBK"/>
          <w:sz w:val="24"/>
        </w:rPr>
        <w:t>17.15其它技术资料，如附属外购设备的维修手册和零件目录等。（1份）</w:t>
      </w:r>
    </w:p>
    <w:p w14:paraId="7B62F2C7">
      <w:pPr>
        <w:spacing w:line="500" w:lineRule="exact"/>
        <w:rPr>
          <w:rFonts w:hint="eastAsia" w:ascii="方正仿宋_GBK" w:hAnsi="宋体" w:eastAsia="方正仿宋_GBK"/>
          <w:sz w:val="24"/>
        </w:rPr>
      </w:pPr>
      <w:r>
        <w:rPr>
          <w:rFonts w:hint="eastAsia" w:ascii="方正仿宋_GBK" w:hAnsi="宋体" w:eastAsia="方正仿宋_GBK"/>
          <w:sz w:val="24"/>
        </w:rPr>
        <w:t>17.16.易耗易损件报价单（含型号、生产厂家、联系方式等）（1份）。</w:t>
      </w:r>
    </w:p>
    <w:p w14:paraId="1E08C4D1">
      <w:pPr>
        <w:spacing w:line="500" w:lineRule="exact"/>
        <w:rPr>
          <w:rFonts w:hint="eastAsia" w:ascii="方正仿宋_GBK" w:hAnsi="宋体" w:eastAsia="方正仿宋_GBK"/>
          <w:sz w:val="24"/>
        </w:rPr>
      </w:pPr>
      <w:r>
        <w:rPr>
          <w:rFonts w:hint="eastAsia" w:ascii="方正仿宋_GBK" w:hAnsi="宋体" w:eastAsia="方正仿宋_GBK"/>
          <w:sz w:val="24"/>
        </w:rPr>
        <w:t>18.每辆车需配有在应急管理部消防装备物资信息采集系统注册的（厂家信息录入系统使用地址：http://xfzb.119.gov.cn/fems/）RFID射频电子标签或粘贴二维码，必须保证其防水，不易脱落，可根据甲方要求涂印标识。</w:t>
      </w:r>
    </w:p>
    <w:p w14:paraId="5173379A">
      <w:pPr>
        <w:spacing w:line="500" w:lineRule="exact"/>
        <w:rPr>
          <w:rFonts w:hint="eastAsia" w:ascii="方正仿宋_GBK" w:hAnsi="宋体" w:eastAsia="方正仿宋_GBK"/>
          <w:sz w:val="24"/>
        </w:rPr>
      </w:pPr>
      <w:r>
        <w:rPr>
          <w:rFonts w:hint="eastAsia" w:ascii="方正仿宋_GBK" w:hAnsi="宋体" w:eastAsia="方正仿宋_GBK"/>
          <w:sz w:val="24"/>
        </w:rPr>
        <w:t>19.随车器材</w:t>
      </w:r>
    </w:p>
    <w:tbl>
      <w:tblPr>
        <w:tblStyle w:val="9"/>
        <w:tblW w:w="7679" w:type="dxa"/>
        <w:tblInd w:w="1" w:type="dxa"/>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autofit"/>
        <w:tblCellMar>
          <w:top w:w="0" w:type="dxa"/>
          <w:left w:w="108" w:type="dxa"/>
          <w:bottom w:w="0" w:type="dxa"/>
          <w:right w:w="108" w:type="dxa"/>
        </w:tblCellMar>
      </w:tblPr>
      <w:tblGrid>
        <w:gridCol w:w="735"/>
        <w:gridCol w:w="2491"/>
        <w:gridCol w:w="3402"/>
        <w:gridCol w:w="1051"/>
      </w:tblGrid>
      <w:tr w14:paraId="449B779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4C28F931">
            <w:pPr>
              <w:spacing w:line="500" w:lineRule="exact"/>
              <w:rPr>
                <w:rFonts w:hint="eastAsia" w:ascii="方正仿宋_GBK" w:hAnsi="宋体" w:eastAsia="方正仿宋_GBK"/>
                <w:sz w:val="24"/>
              </w:rPr>
            </w:pPr>
            <w:bookmarkStart w:id="7" w:name="_Hlk106972689"/>
            <w:r>
              <w:rPr>
                <w:rFonts w:hint="eastAsia" w:ascii="方正仿宋_GBK" w:hAnsi="宋体" w:eastAsia="方正仿宋_GBK"/>
                <w:sz w:val="24"/>
              </w:rPr>
              <w:t>序号</w:t>
            </w:r>
          </w:p>
        </w:tc>
        <w:tc>
          <w:tcPr>
            <w:tcW w:w="2491" w:type="dxa"/>
            <w:tcBorders>
              <w:top w:val="single" w:color="auto" w:sz="6" w:space="0"/>
              <w:left w:val="single" w:color="auto" w:sz="2" w:space="0"/>
              <w:bottom w:val="single" w:color="auto" w:sz="2" w:space="0"/>
              <w:right w:val="single" w:color="auto" w:sz="2" w:space="0"/>
            </w:tcBorders>
            <w:vAlign w:val="center"/>
          </w:tcPr>
          <w:p w14:paraId="5AECBC5E">
            <w:pPr>
              <w:spacing w:line="500" w:lineRule="exact"/>
              <w:rPr>
                <w:rFonts w:hint="eastAsia" w:ascii="方正仿宋_GBK" w:hAnsi="宋体" w:eastAsia="方正仿宋_GBK"/>
                <w:sz w:val="24"/>
              </w:rPr>
            </w:pPr>
            <w:r>
              <w:rPr>
                <w:rFonts w:hint="eastAsia" w:ascii="方正仿宋_GBK" w:hAnsi="宋体" w:eastAsia="方正仿宋_GBK"/>
                <w:sz w:val="24"/>
              </w:rPr>
              <w:t>名称</w:t>
            </w:r>
          </w:p>
        </w:tc>
        <w:tc>
          <w:tcPr>
            <w:tcW w:w="3402" w:type="dxa"/>
            <w:tcBorders>
              <w:top w:val="single" w:color="auto" w:sz="6" w:space="0"/>
              <w:left w:val="single" w:color="auto" w:sz="2" w:space="0"/>
              <w:bottom w:val="single" w:color="auto" w:sz="2" w:space="0"/>
              <w:right w:val="single" w:color="auto" w:sz="2" w:space="0"/>
            </w:tcBorders>
            <w:vAlign w:val="center"/>
          </w:tcPr>
          <w:p w14:paraId="47034DBF">
            <w:pPr>
              <w:spacing w:line="500" w:lineRule="exact"/>
              <w:rPr>
                <w:rFonts w:hint="eastAsia" w:ascii="方正仿宋_GBK" w:hAnsi="宋体" w:eastAsia="方正仿宋_GBK"/>
                <w:sz w:val="24"/>
              </w:rPr>
            </w:pPr>
            <w:r>
              <w:rPr>
                <w:rFonts w:hint="eastAsia" w:ascii="方正仿宋_GBK" w:hAnsi="宋体" w:eastAsia="方正仿宋_GBK"/>
                <w:sz w:val="24"/>
              </w:rPr>
              <w:t>规格</w:t>
            </w:r>
          </w:p>
        </w:tc>
        <w:tc>
          <w:tcPr>
            <w:tcW w:w="1051" w:type="dxa"/>
            <w:tcBorders>
              <w:top w:val="single" w:color="auto" w:sz="6" w:space="0"/>
              <w:left w:val="single" w:color="auto" w:sz="2" w:space="0"/>
              <w:bottom w:val="single" w:color="auto" w:sz="2" w:space="0"/>
              <w:right w:val="single" w:color="auto" w:sz="6" w:space="0"/>
            </w:tcBorders>
            <w:vAlign w:val="center"/>
          </w:tcPr>
          <w:p w14:paraId="64CA6BEE">
            <w:pPr>
              <w:spacing w:line="500" w:lineRule="exact"/>
              <w:rPr>
                <w:rFonts w:hint="eastAsia" w:ascii="方正仿宋_GBK" w:hAnsi="宋体" w:eastAsia="方正仿宋_GBK"/>
                <w:sz w:val="24"/>
              </w:rPr>
            </w:pPr>
            <w:r>
              <w:rPr>
                <w:rFonts w:hint="eastAsia" w:ascii="方正仿宋_GBK" w:hAnsi="宋体" w:eastAsia="方正仿宋_GBK"/>
                <w:sz w:val="24"/>
              </w:rPr>
              <w:t>数量</w:t>
            </w:r>
          </w:p>
        </w:tc>
      </w:tr>
      <w:tr w14:paraId="2DBA42F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1B484F9A">
            <w:pPr>
              <w:spacing w:line="500" w:lineRule="exact"/>
              <w:rPr>
                <w:rFonts w:hint="eastAsia" w:ascii="方正仿宋_GBK" w:hAnsi="宋体" w:eastAsia="方正仿宋_GBK"/>
                <w:sz w:val="24"/>
              </w:rPr>
            </w:pPr>
            <w:r>
              <w:rPr>
                <w:rFonts w:hint="eastAsia" w:ascii="方正仿宋_GBK" w:hAnsi="宋体" w:eastAsia="方正仿宋_GBK"/>
                <w:sz w:val="24"/>
              </w:rPr>
              <w:t>1</w:t>
            </w:r>
          </w:p>
        </w:tc>
        <w:tc>
          <w:tcPr>
            <w:tcW w:w="2491" w:type="dxa"/>
            <w:tcBorders>
              <w:top w:val="single" w:color="auto" w:sz="6" w:space="0"/>
              <w:left w:val="single" w:color="auto" w:sz="2" w:space="0"/>
              <w:bottom w:val="single" w:color="auto" w:sz="2" w:space="0"/>
              <w:right w:val="single" w:color="auto" w:sz="2" w:space="0"/>
            </w:tcBorders>
            <w:vAlign w:val="center"/>
          </w:tcPr>
          <w:p w14:paraId="402275B3">
            <w:pPr>
              <w:spacing w:line="500" w:lineRule="exact"/>
              <w:rPr>
                <w:rFonts w:hint="eastAsia" w:ascii="方正仿宋_GBK" w:hAnsi="宋体" w:eastAsia="方正仿宋_GBK"/>
                <w:sz w:val="24"/>
              </w:rPr>
            </w:pPr>
            <w:r>
              <w:rPr>
                <w:rFonts w:hint="eastAsia" w:ascii="方正仿宋_GBK" w:hAnsi="宋体" w:eastAsia="方正仿宋_GBK"/>
                <w:sz w:val="24"/>
              </w:rPr>
              <w:t>吸水管</w:t>
            </w:r>
          </w:p>
        </w:tc>
        <w:tc>
          <w:tcPr>
            <w:tcW w:w="3402" w:type="dxa"/>
            <w:tcBorders>
              <w:top w:val="single" w:color="auto" w:sz="6" w:space="0"/>
              <w:left w:val="single" w:color="auto" w:sz="2" w:space="0"/>
              <w:bottom w:val="single" w:color="auto" w:sz="2" w:space="0"/>
              <w:right w:val="single" w:color="auto" w:sz="2" w:space="0"/>
            </w:tcBorders>
            <w:vAlign w:val="center"/>
          </w:tcPr>
          <w:p w14:paraId="050A3B0F">
            <w:pPr>
              <w:spacing w:line="500" w:lineRule="exact"/>
              <w:rPr>
                <w:rFonts w:hint="eastAsia" w:ascii="方正仿宋_GBK" w:hAnsi="宋体" w:eastAsia="方正仿宋_GBK"/>
                <w:sz w:val="24"/>
              </w:rPr>
            </w:pPr>
            <w:r>
              <w:rPr>
                <w:rFonts w:hint="eastAsia" w:ascii="方正仿宋_GBK" w:hAnsi="宋体" w:eastAsia="方正仿宋_GBK"/>
                <w:sz w:val="24"/>
              </w:rPr>
              <w:t>2米，管径与吸水口径匹配，管体为PVC材质，优质铝合金接口，密封性强。多次弯曲不易损坏，经冷热变坏不易脆裂。实际使用，密封性强。</w:t>
            </w:r>
          </w:p>
        </w:tc>
        <w:tc>
          <w:tcPr>
            <w:tcW w:w="1051" w:type="dxa"/>
            <w:tcBorders>
              <w:top w:val="single" w:color="auto" w:sz="6" w:space="0"/>
              <w:left w:val="single" w:color="auto" w:sz="2" w:space="0"/>
              <w:bottom w:val="single" w:color="auto" w:sz="2" w:space="0"/>
              <w:right w:val="single" w:color="auto" w:sz="6" w:space="0"/>
            </w:tcBorders>
            <w:vAlign w:val="center"/>
          </w:tcPr>
          <w:p w14:paraId="7488588E">
            <w:pPr>
              <w:spacing w:line="500" w:lineRule="exact"/>
              <w:rPr>
                <w:rFonts w:hint="eastAsia" w:ascii="方正仿宋_GBK" w:hAnsi="宋体" w:eastAsia="方正仿宋_GBK"/>
                <w:sz w:val="24"/>
              </w:rPr>
            </w:pPr>
            <w:r>
              <w:rPr>
                <w:rFonts w:hint="eastAsia" w:ascii="方正仿宋_GBK" w:hAnsi="宋体" w:eastAsia="方正仿宋_GBK"/>
                <w:sz w:val="24"/>
              </w:rPr>
              <w:t>12根</w:t>
            </w:r>
          </w:p>
        </w:tc>
      </w:tr>
      <w:tr w14:paraId="06552C75">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5DA6B4B2">
            <w:pPr>
              <w:spacing w:line="500" w:lineRule="exact"/>
              <w:rPr>
                <w:rFonts w:hint="eastAsia" w:ascii="方正仿宋_GBK" w:hAnsi="宋体" w:eastAsia="方正仿宋_GBK"/>
                <w:sz w:val="24"/>
              </w:rPr>
            </w:pPr>
            <w:r>
              <w:rPr>
                <w:rFonts w:hint="eastAsia" w:ascii="方正仿宋_GBK" w:hAnsi="宋体" w:eastAsia="方正仿宋_GBK"/>
                <w:sz w:val="24"/>
              </w:rPr>
              <w:t>2</w:t>
            </w:r>
          </w:p>
        </w:tc>
        <w:tc>
          <w:tcPr>
            <w:tcW w:w="2491" w:type="dxa"/>
            <w:tcBorders>
              <w:top w:val="single" w:color="auto" w:sz="6" w:space="0"/>
              <w:left w:val="single" w:color="auto" w:sz="2" w:space="0"/>
              <w:bottom w:val="single" w:color="auto" w:sz="2" w:space="0"/>
              <w:right w:val="single" w:color="auto" w:sz="2" w:space="0"/>
            </w:tcBorders>
            <w:vAlign w:val="center"/>
          </w:tcPr>
          <w:p w14:paraId="5F6F03C1">
            <w:pPr>
              <w:spacing w:line="500" w:lineRule="exact"/>
              <w:rPr>
                <w:rFonts w:hint="eastAsia" w:ascii="方正仿宋_GBK" w:hAnsi="宋体" w:eastAsia="方正仿宋_GBK"/>
                <w:sz w:val="24"/>
              </w:rPr>
            </w:pPr>
            <w:r>
              <w:rPr>
                <w:rFonts w:hint="eastAsia" w:ascii="方正仿宋_GBK" w:hAnsi="宋体" w:eastAsia="方正仿宋_GBK"/>
                <w:sz w:val="24"/>
              </w:rPr>
              <w:t>吸水管扳手</w:t>
            </w:r>
          </w:p>
        </w:tc>
        <w:tc>
          <w:tcPr>
            <w:tcW w:w="3402" w:type="dxa"/>
            <w:tcBorders>
              <w:top w:val="single" w:color="auto" w:sz="6" w:space="0"/>
              <w:left w:val="single" w:color="auto" w:sz="2" w:space="0"/>
              <w:bottom w:val="single" w:color="auto" w:sz="2" w:space="0"/>
              <w:right w:val="single" w:color="auto" w:sz="2" w:space="0"/>
            </w:tcBorders>
            <w:vAlign w:val="center"/>
          </w:tcPr>
          <w:p w14:paraId="40EFDCF4">
            <w:pPr>
              <w:spacing w:line="500" w:lineRule="exact"/>
              <w:rPr>
                <w:rFonts w:hint="eastAsia" w:ascii="方正仿宋_GBK" w:hAnsi="宋体" w:eastAsia="方正仿宋_GBK"/>
                <w:sz w:val="24"/>
              </w:rPr>
            </w:pPr>
            <w:r>
              <w:rPr>
                <w:rFonts w:hint="eastAsia" w:ascii="方正仿宋_GBK" w:hAnsi="宋体" w:eastAsia="方正仿宋_GBK"/>
                <w:sz w:val="24"/>
              </w:rPr>
              <w:t>吸水管扳手</w:t>
            </w:r>
          </w:p>
        </w:tc>
        <w:tc>
          <w:tcPr>
            <w:tcW w:w="1051" w:type="dxa"/>
            <w:tcBorders>
              <w:top w:val="single" w:color="auto" w:sz="6" w:space="0"/>
              <w:left w:val="single" w:color="auto" w:sz="2" w:space="0"/>
              <w:bottom w:val="single" w:color="auto" w:sz="2" w:space="0"/>
              <w:right w:val="single" w:color="auto" w:sz="6" w:space="0"/>
            </w:tcBorders>
            <w:vAlign w:val="center"/>
          </w:tcPr>
          <w:p w14:paraId="4CFC4E50">
            <w:pPr>
              <w:spacing w:line="500" w:lineRule="exact"/>
              <w:rPr>
                <w:rFonts w:hint="eastAsia" w:ascii="方正仿宋_GBK" w:hAnsi="宋体" w:eastAsia="方正仿宋_GBK"/>
                <w:sz w:val="24"/>
              </w:rPr>
            </w:pPr>
            <w:r>
              <w:rPr>
                <w:rFonts w:hint="eastAsia" w:ascii="方正仿宋_GBK" w:hAnsi="宋体" w:eastAsia="方正仿宋_GBK"/>
                <w:sz w:val="24"/>
              </w:rPr>
              <w:t>4件</w:t>
            </w:r>
          </w:p>
        </w:tc>
      </w:tr>
      <w:tr w14:paraId="40CC996C">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6" w:space="0"/>
              <w:right w:val="single" w:color="auto" w:sz="2" w:space="0"/>
            </w:tcBorders>
            <w:vAlign w:val="center"/>
          </w:tcPr>
          <w:p w14:paraId="0C972C5F">
            <w:pPr>
              <w:spacing w:line="500" w:lineRule="exact"/>
              <w:rPr>
                <w:rFonts w:hint="eastAsia" w:ascii="方正仿宋_GBK" w:hAnsi="宋体" w:eastAsia="方正仿宋_GBK"/>
                <w:sz w:val="24"/>
              </w:rPr>
            </w:pPr>
            <w:r>
              <w:rPr>
                <w:rFonts w:hint="eastAsia" w:ascii="方正仿宋_GBK" w:hAnsi="宋体" w:eastAsia="方正仿宋_GBK"/>
                <w:sz w:val="24"/>
              </w:rPr>
              <w:t>3</w:t>
            </w:r>
          </w:p>
        </w:tc>
        <w:tc>
          <w:tcPr>
            <w:tcW w:w="2491" w:type="dxa"/>
            <w:tcBorders>
              <w:top w:val="single" w:color="auto" w:sz="6" w:space="0"/>
              <w:left w:val="single" w:color="auto" w:sz="2" w:space="0"/>
              <w:bottom w:val="single" w:color="auto" w:sz="6" w:space="0"/>
              <w:right w:val="single" w:color="auto" w:sz="2" w:space="0"/>
            </w:tcBorders>
            <w:vAlign w:val="center"/>
          </w:tcPr>
          <w:p w14:paraId="1E8DDDE7">
            <w:pPr>
              <w:spacing w:line="500" w:lineRule="exact"/>
              <w:rPr>
                <w:rFonts w:hint="eastAsia" w:ascii="方正仿宋_GBK" w:hAnsi="宋体" w:eastAsia="方正仿宋_GBK"/>
                <w:sz w:val="24"/>
              </w:rPr>
            </w:pPr>
            <w:r>
              <w:rPr>
                <w:rFonts w:hint="eastAsia" w:ascii="方正仿宋_GBK" w:hAnsi="宋体" w:eastAsia="方正仿宋_GBK"/>
                <w:sz w:val="24"/>
              </w:rPr>
              <w:t>滤水器及引绳</w:t>
            </w:r>
          </w:p>
        </w:tc>
        <w:tc>
          <w:tcPr>
            <w:tcW w:w="3402" w:type="dxa"/>
            <w:tcBorders>
              <w:top w:val="single" w:color="auto" w:sz="6" w:space="0"/>
              <w:left w:val="single" w:color="auto" w:sz="2" w:space="0"/>
              <w:bottom w:val="single" w:color="auto" w:sz="6" w:space="0"/>
              <w:right w:val="single" w:color="auto" w:sz="2" w:space="0"/>
            </w:tcBorders>
            <w:vAlign w:val="center"/>
          </w:tcPr>
          <w:p w14:paraId="4386B2E5">
            <w:pPr>
              <w:spacing w:line="500" w:lineRule="exact"/>
              <w:rPr>
                <w:rFonts w:hint="eastAsia" w:ascii="方正仿宋_GBK" w:hAnsi="宋体" w:eastAsia="方正仿宋_GBK"/>
                <w:sz w:val="24"/>
              </w:rPr>
            </w:pPr>
            <w:r>
              <w:rPr>
                <w:rFonts w:hint="eastAsia" w:ascii="方正仿宋_GBK" w:hAnsi="宋体" w:eastAsia="方正仿宋_GBK"/>
                <w:sz w:val="24"/>
              </w:rPr>
              <w:t>与吸水管相匹配</w:t>
            </w:r>
          </w:p>
        </w:tc>
        <w:tc>
          <w:tcPr>
            <w:tcW w:w="1051" w:type="dxa"/>
            <w:tcBorders>
              <w:top w:val="single" w:color="auto" w:sz="6" w:space="0"/>
              <w:left w:val="single" w:color="auto" w:sz="2" w:space="0"/>
              <w:bottom w:val="single" w:color="auto" w:sz="6" w:space="0"/>
              <w:right w:val="single" w:color="auto" w:sz="6" w:space="0"/>
            </w:tcBorders>
            <w:vAlign w:val="center"/>
          </w:tcPr>
          <w:p w14:paraId="2189DC13">
            <w:pPr>
              <w:spacing w:line="500" w:lineRule="exact"/>
              <w:rPr>
                <w:rFonts w:hint="eastAsia" w:ascii="方正仿宋_GBK" w:hAnsi="宋体" w:eastAsia="方正仿宋_GBK"/>
                <w:sz w:val="24"/>
              </w:rPr>
            </w:pPr>
            <w:r>
              <w:rPr>
                <w:rFonts w:hint="eastAsia" w:ascii="方正仿宋_GBK" w:hAnsi="宋体" w:eastAsia="方正仿宋_GBK"/>
                <w:sz w:val="24"/>
              </w:rPr>
              <w:t>3个</w:t>
            </w:r>
          </w:p>
        </w:tc>
      </w:tr>
      <w:tr w14:paraId="2E25E48C">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6" w:space="0"/>
              <w:right w:val="single" w:color="auto" w:sz="2" w:space="0"/>
            </w:tcBorders>
            <w:vAlign w:val="center"/>
          </w:tcPr>
          <w:p w14:paraId="042699E2">
            <w:pPr>
              <w:spacing w:line="500" w:lineRule="exact"/>
              <w:rPr>
                <w:rFonts w:hint="eastAsia" w:ascii="方正仿宋_GBK" w:hAnsi="宋体" w:eastAsia="方正仿宋_GBK"/>
                <w:sz w:val="24"/>
              </w:rPr>
            </w:pPr>
            <w:r>
              <w:rPr>
                <w:rFonts w:hint="eastAsia" w:ascii="方正仿宋_GBK" w:hAnsi="宋体" w:eastAsia="方正仿宋_GBK"/>
                <w:sz w:val="24"/>
              </w:rPr>
              <w:t>4</w:t>
            </w:r>
          </w:p>
        </w:tc>
        <w:tc>
          <w:tcPr>
            <w:tcW w:w="2491" w:type="dxa"/>
            <w:tcBorders>
              <w:top w:val="single" w:color="auto" w:sz="6" w:space="0"/>
              <w:left w:val="single" w:color="auto" w:sz="2" w:space="0"/>
              <w:bottom w:val="single" w:color="auto" w:sz="6" w:space="0"/>
              <w:right w:val="single" w:color="auto" w:sz="2" w:space="0"/>
            </w:tcBorders>
            <w:vAlign w:val="center"/>
          </w:tcPr>
          <w:p w14:paraId="57EA17D1">
            <w:pPr>
              <w:spacing w:line="500" w:lineRule="exact"/>
              <w:rPr>
                <w:rFonts w:hint="eastAsia" w:ascii="方正仿宋_GBK" w:hAnsi="宋体" w:eastAsia="方正仿宋_GBK"/>
                <w:sz w:val="24"/>
              </w:rPr>
            </w:pPr>
            <w:r>
              <w:rPr>
                <w:rFonts w:hint="eastAsia" w:ascii="方正仿宋_GBK" w:hAnsi="宋体" w:eastAsia="方正仿宋_GBK"/>
                <w:sz w:val="24"/>
              </w:rPr>
              <w:t>消火栓扳手</w:t>
            </w:r>
          </w:p>
        </w:tc>
        <w:tc>
          <w:tcPr>
            <w:tcW w:w="3402" w:type="dxa"/>
            <w:tcBorders>
              <w:top w:val="single" w:color="auto" w:sz="6" w:space="0"/>
              <w:left w:val="single" w:color="auto" w:sz="2" w:space="0"/>
              <w:bottom w:val="single" w:color="auto" w:sz="6" w:space="0"/>
              <w:right w:val="single" w:color="auto" w:sz="2" w:space="0"/>
            </w:tcBorders>
            <w:vAlign w:val="center"/>
          </w:tcPr>
          <w:p w14:paraId="4AA086EA">
            <w:pPr>
              <w:spacing w:line="500" w:lineRule="exact"/>
              <w:rPr>
                <w:rFonts w:hint="eastAsia" w:ascii="方正仿宋_GBK" w:hAnsi="宋体" w:eastAsia="方正仿宋_GBK"/>
                <w:sz w:val="24"/>
              </w:rPr>
            </w:pPr>
            <w:r>
              <w:rPr>
                <w:rFonts w:hint="eastAsia" w:ascii="方正仿宋_GBK" w:hAnsi="宋体" w:eastAsia="方正仿宋_GBK"/>
                <w:sz w:val="24"/>
              </w:rPr>
              <w:t>消火栓扳手</w:t>
            </w:r>
          </w:p>
        </w:tc>
        <w:tc>
          <w:tcPr>
            <w:tcW w:w="1051" w:type="dxa"/>
            <w:tcBorders>
              <w:top w:val="single" w:color="auto" w:sz="6" w:space="0"/>
              <w:left w:val="single" w:color="auto" w:sz="2" w:space="0"/>
              <w:bottom w:val="single" w:color="auto" w:sz="6" w:space="0"/>
              <w:right w:val="single" w:color="auto" w:sz="6" w:space="0"/>
            </w:tcBorders>
            <w:vAlign w:val="center"/>
          </w:tcPr>
          <w:p w14:paraId="0B649E9F">
            <w:pPr>
              <w:spacing w:line="500" w:lineRule="exact"/>
              <w:rPr>
                <w:rFonts w:hint="eastAsia" w:ascii="方正仿宋_GBK" w:hAnsi="宋体" w:eastAsia="方正仿宋_GBK"/>
                <w:sz w:val="24"/>
              </w:rPr>
            </w:pPr>
            <w:r>
              <w:rPr>
                <w:rFonts w:hint="eastAsia" w:ascii="方正仿宋_GBK" w:hAnsi="宋体" w:eastAsia="方正仿宋_GBK"/>
                <w:sz w:val="24"/>
              </w:rPr>
              <w:t>1件</w:t>
            </w:r>
          </w:p>
        </w:tc>
      </w:tr>
      <w:tr w14:paraId="4D177B38">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7EBD9DD5">
            <w:pPr>
              <w:spacing w:line="500" w:lineRule="exact"/>
              <w:rPr>
                <w:rFonts w:hint="eastAsia" w:ascii="方正仿宋_GBK" w:hAnsi="宋体" w:eastAsia="方正仿宋_GBK"/>
                <w:sz w:val="24"/>
              </w:rPr>
            </w:pPr>
            <w:r>
              <w:rPr>
                <w:rFonts w:hint="eastAsia" w:ascii="方正仿宋_GBK" w:hAnsi="宋体" w:eastAsia="方正仿宋_GBK"/>
                <w:sz w:val="24"/>
              </w:rPr>
              <w:t>5</w:t>
            </w:r>
          </w:p>
        </w:tc>
        <w:tc>
          <w:tcPr>
            <w:tcW w:w="2491" w:type="dxa"/>
            <w:tcBorders>
              <w:top w:val="single" w:color="auto" w:sz="6" w:space="0"/>
              <w:left w:val="single" w:color="auto" w:sz="2" w:space="0"/>
              <w:bottom w:val="single" w:color="auto" w:sz="2" w:space="0"/>
              <w:right w:val="single" w:color="auto" w:sz="2" w:space="0"/>
            </w:tcBorders>
            <w:vAlign w:val="center"/>
          </w:tcPr>
          <w:p w14:paraId="4B5CDF73">
            <w:pPr>
              <w:spacing w:line="500" w:lineRule="exact"/>
              <w:rPr>
                <w:rFonts w:hint="eastAsia" w:ascii="方正仿宋_GBK" w:hAnsi="宋体" w:eastAsia="方正仿宋_GBK"/>
                <w:sz w:val="24"/>
              </w:rPr>
            </w:pPr>
            <w:r>
              <w:rPr>
                <w:rFonts w:hint="eastAsia" w:ascii="方正仿宋_GBK" w:hAnsi="宋体" w:eastAsia="方正仿宋_GBK"/>
                <w:sz w:val="24"/>
              </w:rPr>
              <w:t>异径接口</w:t>
            </w:r>
          </w:p>
        </w:tc>
        <w:tc>
          <w:tcPr>
            <w:tcW w:w="3402" w:type="dxa"/>
            <w:tcBorders>
              <w:top w:val="single" w:color="auto" w:sz="6" w:space="0"/>
              <w:left w:val="single" w:color="auto" w:sz="2" w:space="0"/>
              <w:bottom w:val="single" w:color="auto" w:sz="2" w:space="0"/>
              <w:right w:val="single" w:color="auto" w:sz="2" w:space="0"/>
            </w:tcBorders>
            <w:vAlign w:val="center"/>
          </w:tcPr>
          <w:p w14:paraId="44F52E58">
            <w:pPr>
              <w:spacing w:line="500" w:lineRule="exact"/>
              <w:rPr>
                <w:rFonts w:hint="eastAsia" w:ascii="方正仿宋_GBK" w:hAnsi="宋体" w:eastAsia="方正仿宋_GBK"/>
                <w:sz w:val="24"/>
              </w:rPr>
            </w:pPr>
            <w:r>
              <w:rPr>
                <w:rFonts w:hint="eastAsia" w:ascii="方正仿宋_GBK" w:hAnsi="宋体" w:eastAsia="方正仿宋_GBK"/>
                <w:sz w:val="24"/>
              </w:rPr>
              <w:t>消火栓专用，吸水管转100mm</w:t>
            </w:r>
          </w:p>
        </w:tc>
        <w:tc>
          <w:tcPr>
            <w:tcW w:w="1051" w:type="dxa"/>
            <w:tcBorders>
              <w:top w:val="single" w:color="auto" w:sz="6" w:space="0"/>
              <w:left w:val="single" w:color="auto" w:sz="2" w:space="0"/>
              <w:bottom w:val="single" w:color="auto" w:sz="2" w:space="0"/>
              <w:right w:val="single" w:color="auto" w:sz="6" w:space="0"/>
            </w:tcBorders>
            <w:vAlign w:val="center"/>
          </w:tcPr>
          <w:p w14:paraId="0CFFD192">
            <w:pPr>
              <w:spacing w:line="500" w:lineRule="exact"/>
              <w:rPr>
                <w:rFonts w:hint="eastAsia" w:ascii="方正仿宋_GBK" w:hAnsi="宋体" w:eastAsia="方正仿宋_GBK"/>
                <w:sz w:val="24"/>
              </w:rPr>
            </w:pPr>
            <w:r>
              <w:rPr>
                <w:rFonts w:hint="eastAsia" w:ascii="方正仿宋_GBK" w:hAnsi="宋体" w:eastAsia="方正仿宋_GBK"/>
                <w:sz w:val="24"/>
              </w:rPr>
              <w:t>3个</w:t>
            </w:r>
          </w:p>
        </w:tc>
      </w:tr>
      <w:tr w14:paraId="4965D81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18DF017E">
            <w:pPr>
              <w:spacing w:line="500" w:lineRule="exact"/>
              <w:rPr>
                <w:rFonts w:hint="eastAsia" w:ascii="方正仿宋_GBK" w:hAnsi="宋体" w:eastAsia="方正仿宋_GBK"/>
                <w:sz w:val="24"/>
              </w:rPr>
            </w:pPr>
            <w:r>
              <w:rPr>
                <w:rFonts w:hint="eastAsia" w:ascii="方正仿宋_GBK" w:hAnsi="宋体" w:eastAsia="方正仿宋_GBK"/>
                <w:sz w:val="24"/>
              </w:rPr>
              <w:t>6</w:t>
            </w:r>
          </w:p>
        </w:tc>
        <w:tc>
          <w:tcPr>
            <w:tcW w:w="2491" w:type="dxa"/>
            <w:tcBorders>
              <w:top w:val="single" w:color="auto" w:sz="6" w:space="0"/>
              <w:left w:val="single" w:color="auto" w:sz="2" w:space="0"/>
              <w:bottom w:val="single" w:color="auto" w:sz="2" w:space="0"/>
              <w:right w:val="single" w:color="auto" w:sz="2" w:space="0"/>
            </w:tcBorders>
            <w:vAlign w:val="center"/>
          </w:tcPr>
          <w:p w14:paraId="3E48F2B3">
            <w:pPr>
              <w:spacing w:line="500" w:lineRule="exact"/>
              <w:rPr>
                <w:rFonts w:hint="eastAsia" w:ascii="方正仿宋_GBK" w:hAnsi="宋体" w:eastAsia="方正仿宋_GBK"/>
                <w:sz w:val="24"/>
              </w:rPr>
            </w:pPr>
            <w:r>
              <w:rPr>
                <w:rFonts w:hint="eastAsia" w:ascii="方正仿宋_GBK" w:hAnsi="宋体" w:eastAsia="方正仿宋_GBK"/>
                <w:sz w:val="24"/>
              </w:rPr>
              <w:t>多功能水枪</w:t>
            </w:r>
          </w:p>
        </w:tc>
        <w:tc>
          <w:tcPr>
            <w:tcW w:w="3402" w:type="dxa"/>
            <w:tcBorders>
              <w:top w:val="single" w:color="auto" w:sz="6" w:space="0"/>
              <w:left w:val="single" w:color="auto" w:sz="2" w:space="0"/>
              <w:bottom w:val="single" w:color="auto" w:sz="2" w:space="0"/>
              <w:right w:val="single" w:color="auto" w:sz="2" w:space="0"/>
            </w:tcBorders>
            <w:vAlign w:val="center"/>
          </w:tcPr>
          <w:p w14:paraId="0F939226">
            <w:pPr>
              <w:spacing w:line="500" w:lineRule="exact"/>
              <w:rPr>
                <w:rFonts w:hint="eastAsia" w:ascii="方正仿宋_GBK" w:hAnsi="宋体" w:eastAsia="方正仿宋_GBK"/>
                <w:sz w:val="24"/>
              </w:rPr>
            </w:pPr>
            <w:r>
              <w:rPr>
                <w:rFonts w:hint="eastAsia" w:ascii="方正仿宋_GBK" w:hAnsi="宋体" w:eastAsia="方正仿宋_GBK"/>
                <w:sz w:val="24"/>
              </w:rPr>
              <w:t>卡式接口，流量400L/min</w:t>
            </w:r>
          </w:p>
        </w:tc>
        <w:tc>
          <w:tcPr>
            <w:tcW w:w="1051" w:type="dxa"/>
            <w:tcBorders>
              <w:top w:val="single" w:color="auto" w:sz="6" w:space="0"/>
              <w:left w:val="single" w:color="auto" w:sz="2" w:space="0"/>
              <w:bottom w:val="single" w:color="auto" w:sz="2" w:space="0"/>
              <w:right w:val="single" w:color="auto" w:sz="6" w:space="0"/>
            </w:tcBorders>
            <w:vAlign w:val="center"/>
          </w:tcPr>
          <w:p w14:paraId="2B5A7C78">
            <w:pPr>
              <w:spacing w:line="500" w:lineRule="exact"/>
              <w:rPr>
                <w:rFonts w:hint="eastAsia" w:ascii="方正仿宋_GBK" w:hAnsi="宋体" w:eastAsia="方正仿宋_GBK"/>
                <w:sz w:val="24"/>
              </w:rPr>
            </w:pPr>
            <w:r>
              <w:rPr>
                <w:rFonts w:hint="eastAsia" w:ascii="方正仿宋_GBK" w:hAnsi="宋体" w:eastAsia="方正仿宋_GBK"/>
                <w:sz w:val="24"/>
              </w:rPr>
              <w:t>6支</w:t>
            </w:r>
          </w:p>
        </w:tc>
      </w:tr>
      <w:tr w14:paraId="30BE8176">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631EE129">
            <w:pPr>
              <w:spacing w:line="500" w:lineRule="exact"/>
              <w:rPr>
                <w:rFonts w:hint="eastAsia" w:ascii="方正仿宋_GBK" w:hAnsi="宋体" w:eastAsia="方正仿宋_GBK"/>
                <w:sz w:val="24"/>
              </w:rPr>
            </w:pPr>
            <w:r>
              <w:rPr>
                <w:rFonts w:hint="eastAsia" w:ascii="方正仿宋_GBK" w:hAnsi="宋体" w:eastAsia="方正仿宋_GBK"/>
                <w:sz w:val="24"/>
              </w:rPr>
              <w:t>7</w:t>
            </w:r>
          </w:p>
        </w:tc>
        <w:tc>
          <w:tcPr>
            <w:tcW w:w="2491" w:type="dxa"/>
            <w:tcBorders>
              <w:top w:val="single" w:color="auto" w:sz="6" w:space="0"/>
              <w:left w:val="single" w:color="auto" w:sz="2" w:space="0"/>
              <w:bottom w:val="single" w:color="auto" w:sz="2" w:space="0"/>
              <w:right w:val="single" w:color="auto" w:sz="2" w:space="0"/>
            </w:tcBorders>
            <w:vAlign w:val="center"/>
          </w:tcPr>
          <w:p w14:paraId="32B0CBB2">
            <w:pPr>
              <w:spacing w:line="500" w:lineRule="exact"/>
              <w:rPr>
                <w:rFonts w:hint="eastAsia" w:ascii="方正仿宋_GBK" w:hAnsi="宋体" w:eastAsia="方正仿宋_GBK"/>
                <w:sz w:val="24"/>
              </w:rPr>
            </w:pPr>
            <w:r>
              <w:rPr>
                <w:rFonts w:hint="eastAsia" w:ascii="方正仿宋_GBK" w:hAnsi="宋体" w:eastAsia="方正仿宋_GBK"/>
                <w:sz w:val="24"/>
              </w:rPr>
              <w:t>低倍数泡沫管枪</w:t>
            </w:r>
          </w:p>
        </w:tc>
        <w:tc>
          <w:tcPr>
            <w:tcW w:w="3402" w:type="dxa"/>
            <w:tcBorders>
              <w:top w:val="single" w:color="auto" w:sz="6" w:space="0"/>
              <w:left w:val="single" w:color="auto" w:sz="2" w:space="0"/>
              <w:bottom w:val="single" w:color="auto" w:sz="2" w:space="0"/>
              <w:right w:val="single" w:color="auto" w:sz="2" w:space="0"/>
            </w:tcBorders>
            <w:vAlign w:val="center"/>
          </w:tcPr>
          <w:p w14:paraId="4383316C">
            <w:pPr>
              <w:spacing w:line="500" w:lineRule="exact"/>
              <w:rPr>
                <w:rFonts w:hint="eastAsia" w:ascii="方正仿宋_GBK" w:hAnsi="宋体" w:eastAsia="方正仿宋_GBK"/>
                <w:sz w:val="24"/>
              </w:rPr>
            </w:pPr>
            <w:r>
              <w:rPr>
                <w:rFonts w:hint="eastAsia" w:ascii="方正仿宋_GBK" w:hAnsi="宋体" w:eastAsia="方正仿宋_GBK"/>
                <w:sz w:val="24"/>
              </w:rPr>
              <w:t xml:space="preserve">卡式接口，QP8  </w:t>
            </w:r>
          </w:p>
        </w:tc>
        <w:tc>
          <w:tcPr>
            <w:tcW w:w="1051" w:type="dxa"/>
            <w:tcBorders>
              <w:top w:val="single" w:color="auto" w:sz="6" w:space="0"/>
              <w:left w:val="single" w:color="auto" w:sz="2" w:space="0"/>
              <w:bottom w:val="single" w:color="auto" w:sz="2" w:space="0"/>
              <w:right w:val="single" w:color="auto" w:sz="6" w:space="0"/>
            </w:tcBorders>
            <w:vAlign w:val="center"/>
          </w:tcPr>
          <w:p w14:paraId="1B0BDA32">
            <w:pPr>
              <w:spacing w:line="500" w:lineRule="exact"/>
              <w:rPr>
                <w:rFonts w:hint="eastAsia" w:ascii="方正仿宋_GBK" w:hAnsi="宋体" w:eastAsia="方正仿宋_GBK"/>
                <w:sz w:val="24"/>
              </w:rPr>
            </w:pPr>
            <w:r>
              <w:rPr>
                <w:rFonts w:hint="eastAsia" w:ascii="方正仿宋_GBK" w:hAnsi="宋体" w:eastAsia="方正仿宋_GBK"/>
                <w:sz w:val="24"/>
              </w:rPr>
              <w:t>2支</w:t>
            </w:r>
          </w:p>
        </w:tc>
      </w:tr>
      <w:tr w14:paraId="3B3EA8AC">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177968C8">
            <w:pPr>
              <w:spacing w:line="500" w:lineRule="exact"/>
              <w:rPr>
                <w:rFonts w:hint="eastAsia" w:ascii="方正仿宋_GBK" w:hAnsi="宋体" w:eastAsia="方正仿宋_GBK"/>
                <w:sz w:val="24"/>
              </w:rPr>
            </w:pPr>
            <w:r>
              <w:rPr>
                <w:rFonts w:hint="eastAsia" w:ascii="方正仿宋_GBK" w:hAnsi="宋体" w:eastAsia="方正仿宋_GBK"/>
                <w:sz w:val="24"/>
              </w:rPr>
              <w:t>8</w:t>
            </w:r>
          </w:p>
        </w:tc>
        <w:tc>
          <w:tcPr>
            <w:tcW w:w="2491" w:type="dxa"/>
            <w:tcBorders>
              <w:top w:val="single" w:color="auto" w:sz="6" w:space="0"/>
              <w:left w:val="single" w:color="auto" w:sz="2" w:space="0"/>
              <w:bottom w:val="single" w:color="auto" w:sz="2" w:space="0"/>
              <w:right w:val="single" w:color="auto" w:sz="2" w:space="0"/>
            </w:tcBorders>
            <w:vAlign w:val="center"/>
          </w:tcPr>
          <w:p w14:paraId="27B57D20">
            <w:pPr>
              <w:spacing w:line="500" w:lineRule="exact"/>
              <w:rPr>
                <w:rFonts w:hint="eastAsia" w:ascii="方正仿宋_GBK" w:hAnsi="宋体" w:eastAsia="方正仿宋_GBK"/>
                <w:sz w:val="24"/>
              </w:rPr>
            </w:pPr>
            <w:r>
              <w:rPr>
                <w:rFonts w:hint="eastAsia" w:ascii="方正仿宋_GBK" w:hAnsi="宋体" w:eastAsia="方正仿宋_GBK"/>
                <w:sz w:val="24"/>
              </w:rPr>
              <w:t>中倍数泡沫管枪</w:t>
            </w:r>
          </w:p>
        </w:tc>
        <w:tc>
          <w:tcPr>
            <w:tcW w:w="3402" w:type="dxa"/>
            <w:tcBorders>
              <w:top w:val="single" w:color="auto" w:sz="6" w:space="0"/>
              <w:left w:val="single" w:color="auto" w:sz="2" w:space="0"/>
              <w:bottom w:val="single" w:color="auto" w:sz="2" w:space="0"/>
              <w:right w:val="single" w:color="auto" w:sz="2" w:space="0"/>
            </w:tcBorders>
            <w:vAlign w:val="center"/>
          </w:tcPr>
          <w:p w14:paraId="788DFE80">
            <w:pPr>
              <w:spacing w:line="500" w:lineRule="exact"/>
              <w:rPr>
                <w:rFonts w:hint="eastAsia" w:ascii="方正仿宋_GBK" w:hAnsi="宋体" w:eastAsia="方正仿宋_GBK"/>
                <w:sz w:val="24"/>
              </w:rPr>
            </w:pPr>
            <w:r>
              <w:rPr>
                <w:rFonts w:hint="eastAsia" w:ascii="方正仿宋_GBK" w:hAnsi="宋体" w:eastAsia="方正仿宋_GBK"/>
                <w:sz w:val="24"/>
              </w:rPr>
              <w:t>卡式接口</w:t>
            </w:r>
          </w:p>
        </w:tc>
        <w:tc>
          <w:tcPr>
            <w:tcW w:w="1051" w:type="dxa"/>
            <w:tcBorders>
              <w:top w:val="single" w:color="auto" w:sz="6" w:space="0"/>
              <w:left w:val="single" w:color="auto" w:sz="2" w:space="0"/>
              <w:bottom w:val="single" w:color="auto" w:sz="2" w:space="0"/>
              <w:right w:val="single" w:color="auto" w:sz="6" w:space="0"/>
            </w:tcBorders>
            <w:vAlign w:val="center"/>
          </w:tcPr>
          <w:p w14:paraId="7A697872">
            <w:pPr>
              <w:spacing w:line="500" w:lineRule="exact"/>
              <w:rPr>
                <w:rFonts w:hint="eastAsia" w:ascii="方正仿宋_GBK" w:hAnsi="宋体" w:eastAsia="方正仿宋_GBK"/>
                <w:sz w:val="24"/>
              </w:rPr>
            </w:pPr>
            <w:r>
              <w:rPr>
                <w:rFonts w:hint="eastAsia" w:ascii="方正仿宋_GBK" w:hAnsi="宋体" w:eastAsia="方正仿宋_GBK"/>
                <w:sz w:val="24"/>
              </w:rPr>
              <w:t>2支</w:t>
            </w:r>
          </w:p>
        </w:tc>
      </w:tr>
      <w:tr w14:paraId="398A4FD3">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6" w:space="0"/>
              <w:right w:val="single" w:color="auto" w:sz="2" w:space="0"/>
            </w:tcBorders>
            <w:vAlign w:val="center"/>
          </w:tcPr>
          <w:p w14:paraId="6DD9A0AE">
            <w:pPr>
              <w:spacing w:line="500" w:lineRule="exact"/>
              <w:rPr>
                <w:rFonts w:hint="eastAsia" w:ascii="方正仿宋_GBK" w:hAnsi="宋体" w:eastAsia="方正仿宋_GBK"/>
                <w:sz w:val="24"/>
              </w:rPr>
            </w:pPr>
            <w:r>
              <w:rPr>
                <w:rFonts w:hint="eastAsia" w:ascii="方正仿宋_GBK" w:hAnsi="宋体" w:eastAsia="方正仿宋_GBK"/>
                <w:sz w:val="24"/>
              </w:rPr>
              <w:t>9</w:t>
            </w:r>
          </w:p>
        </w:tc>
        <w:tc>
          <w:tcPr>
            <w:tcW w:w="2491" w:type="dxa"/>
            <w:tcBorders>
              <w:top w:val="single" w:color="auto" w:sz="6" w:space="0"/>
              <w:left w:val="single" w:color="auto" w:sz="2" w:space="0"/>
              <w:bottom w:val="single" w:color="auto" w:sz="6" w:space="0"/>
              <w:right w:val="single" w:color="auto" w:sz="2" w:space="0"/>
            </w:tcBorders>
            <w:vAlign w:val="center"/>
          </w:tcPr>
          <w:p w14:paraId="50F61704">
            <w:pPr>
              <w:spacing w:line="500" w:lineRule="exact"/>
              <w:rPr>
                <w:rFonts w:hint="eastAsia" w:ascii="方正仿宋_GBK" w:hAnsi="宋体" w:eastAsia="方正仿宋_GBK"/>
                <w:sz w:val="24"/>
              </w:rPr>
            </w:pPr>
            <w:r>
              <w:rPr>
                <w:rFonts w:hint="eastAsia" w:ascii="方正仿宋_GBK" w:hAnsi="宋体" w:eastAsia="方正仿宋_GBK"/>
                <w:sz w:val="24"/>
              </w:rPr>
              <w:t>分水器</w:t>
            </w:r>
          </w:p>
        </w:tc>
        <w:tc>
          <w:tcPr>
            <w:tcW w:w="3402" w:type="dxa"/>
            <w:tcBorders>
              <w:top w:val="single" w:color="auto" w:sz="6" w:space="0"/>
              <w:left w:val="single" w:color="auto" w:sz="2" w:space="0"/>
              <w:bottom w:val="single" w:color="auto" w:sz="6" w:space="0"/>
              <w:right w:val="single" w:color="auto" w:sz="2" w:space="0"/>
            </w:tcBorders>
            <w:vAlign w:val="center"/>
          </w:tcPr>
          <w:p w14:paraId="0BDDCC33">
            <w:pPr>
              <w:spacing w:line="500" w:lineRule="exact"/>
              <w:rPr>
                <w:rFonts w:hint="eastAsia" w:ascii="方正仿宋_GBK" w:hAnsi="宋体" w:eastAsia="方正仿宋_GBK"/>
                <w:sz w:val="24"/>
              </w:rPr>
            </w:pPr>
            <w:r>
              <w:rPr>
                <w:rFonts w:hint="eastAsia" w:ascii="方正仿宋_GBK" w:hAnsi="宋体" w:eastAsia="方正仿宋_GBK"/>
                <w:sz w:val="24"/>
              </w:rPr>
              <w:t>四通分水器，卡式接口，KYKA80×KYK65×3，公称压力2.5MPa</w:t>
            </w:r>
          </w:p>
        </w:tc>
        <w:tc>
          <w:tcPr>
            <w:tcW w:w="1051" w:type="dxa"/>
            <w:tcBorders>
              <w:top w:val="single" w:color="auto" w:sz="6" w:space="0"/>
              <w:left w:val="single" w:color="auto" w:sz="2" w:space="0"/>
              <w:bottom w:val="single" w:color="auto" w:sz="6" w:space="0"/>
              <w:right w:val="single" w:color="auto" w:sz="6" w:space="0"/>
            </w:tcBorders>
            <w:vAlign w:val="center"/>
          </w:tcPr>
          <w:p w14:paraId="56EF688A">
            <w:pPr>
              <w:spacing w:line="500" w:lineRule="exact"/>
              <w:rPr>
                <w:rFonts w:hint="eastAsia" w:ascii="方正仿宋_GBK" w:hAnsi="宋体" w:eastAsia="方正仿宋_GBK"/>
                <w:sz w:val="24"/>
              </w:rPr>
            </w:pPr>
            <w:r>
              <w:rPr>
                <w:rFonts w:hint="eastAsia" w:ascii="方正仿宋_GBK" w:hAnsi="宋体" w:eastAsia="方正仿宋_GBK"/>
                <w:sz w:val="24"/>
              </w:rPr>
              <w:t>4件</w:t>
            </w:r>
          </w:p>
        </w:tc>
      </w:tr>
      <w:tr w14:paraId="389454B6">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6" w:space="0"/>
              <w:right w:val="single" w:color="auto" w:sz="2" w:space="0"/>
            </w:tcBorders>
            <w:vAlign w:val="center"/>
          </w:tcPr>
          <w:p w14:paraId="0A251564">
            <w:pPr>
              <w:spacing w:line="500" w:lineRule="exact"/>
              <w:rPr>
                <w:rFonts w:hint="eastAsia" w:ascii="方正仿宋_GBK" w:hAnsi="宋体" w:eastAsia="方正仿宋_GBK"/>
                <w:sz w:val="24"/>
              </w:rPr>
            </w:pPr>
            <w:r>
              <w:rPr>
                <w:rFonts w:hint="eastAsia" w:ascii="方正仿宋_GBK" w:hAnsi="宋体" w:eastAsia="方正仿宋_GBK"/>
                <w:sz w:val="24"/>
              </w:rPr>
              <w:t>10</w:t>
            </w:r>
          </w:p>
        </w:tc>
        <w:tc>
          <w:tcPr>
            <w:tcW w:w="2491" w:type="dxa"/>
            <w:tcBorders>
              <w:top w:val="single" w:color="auto" w:sz="6" w:space="0"/>
              <w:left w:val="single" w:color="auto" w:sz="2" w:space="0"/>
              <w:bottom w:val="single" w:color="auto" w:sz="6" w:space="0"/>
              <w:right w:val="single" w:color="auto" w:sz="2" w:space="0"/>
            </w:tcBorders>
            <w:vAlign w:val="center"/>
          </w:tcPr>
          <w:p w14:paraId="4BB25899">
            <w:pPr>
              <w:spacing w:line="500" w:lineRule="exact"/>
              <w:rPr>
                <w:rFonts w:hint="eastAsia" w:ascii="方正仿宋_GBK" w:hAnsi="宋体" w:eastAsia="方正仿宋_GBK"/>
                <w:sz w:val="24"/>
              </w:rPr>
            </w:pPr>
            <w:r>
              <w:rPr>
                <w:rFonts w:hint="eastAsia" w:ascii="方正仿宋_GBK" w:hAnsi="宋体" w:eastAsia="方正仿宋_GBK"/>
                <w:sz w:val="24"/>
              </w:rPr>
              <w:t>集水器</w:t>
            </w:r>
          </w:p>
        </w:tc>
        <w:tc>
          <w:tcPr>
            <w:tcW w:w="3402" w:type="dxa"/>
            <w:tcBorders>
              <w:top w:val="single" w:color="auto" w:sz="6" w:space="0"/>
              <w:left w:val="single" w:color="auto" w:sz="2" w:space="0"/>
              <w:bottom w:val="single" w:color="auto" w:sz="6" w:space="0"/>
              <w:right w:val="single" w:color="auto" w:sz="2" w:space="0"/>
            </w:tcBorders>
            <w:vAlign w:val="center"/>
          </w:tcPr>
          <w:p w14:paraId="13FDB310">
            <w:pPr>
              <w:spacing w:line="500" w:lineRule="exact"/>
              <w:rPr>
                <w:rFonts w:hint="eastAsia" w:ascii="方正仿宋_GBK" w:hAnsi="宋体" w:eastAsia="方正仿宋_GBK"/>
                <w:sz w:val="24"/>
              </w:rPr>
            </w:pPr>
            <w:r>
              <w:rPr>
                <w:rFonts w:hint="eastAsia" w:ascii="方正仿宋_GBK" w:hAnsi="宋体" w:eastAsia="方正仿宋_GBK"/>
                <w:sz w:val="24"/>
              </w:rPr>
              <w:t>DN150×KYKA80×3</w:t>
            </w:r>
          </w:p>
        </w:tc>
        <w:tc>
          <w:tcPr>
            <w:tcW w:w="1051" w:type="dxa"/>
            <w:tcBorders>
              <w:top w:val="single" w:color="auto" w:sz="6" w:space="0"/>
              <w:left w:val="single" w:color="auto" w:sz="2" w:space="0"/>
              <w:bottom w:val="single" w:color="auto" w:sz="6" w:space="0"/>
              <w:right w:val="single" w:color="auto" w:sz="6" w:space="0"/>
            </w:tcBorders>
            <w:vAlign w:val="center"/>
          </w:tcPr>
          <w:p w14:paraId="06CB1940">
            <w:pPr>
              <w:spacing w:line="500" w:lineRule="exact"/>
              <w:rPr>
                <w:rFonts w:hint="eastAsia" w:ascii="方正仿宋_GBK" w:hAnsi="宋体" w:eastAsia="方正仿宋_GBK"/>
                <w:sz w:val="24"/>
              </w:rPr>
            </w:pPr>
            <w:r>
              <w:rPr>
                <w:rFonts w:hint="eastAsia" w:ascii="方正仿宋_GBK" w:hAnsi="宋体" w:eastAsia="方正仿宋_GBK"/>
                <w:sz w:val="24"/>
              </w:rPr>
              <w:t>1件</w:t>
            </w:r>
          </w:p>
        </w:tc>
      </w:tr>
      <w:tr w14:paraId="6CB8C0F3">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2D82A741">
            <w:pPr>
              <w:spacing w:line="500" w:lineRule="exact"/>
              <w:rPr>
                <w:rFonts w:hint="eastAsia" w:ascii="方正仿宋_GBK" w:hAnsi="宋体" w:eastAsia="方正仿宋_GBK"/>
                <w:sz w:val="24"/>
              </w:rPr>
            </w:pPr>
            <w:r>
              <w:rPr>
                <w:rFonts w:hint="eastAsia" w:ascii="方正仿宋_GBK" w:hAnsi="宋体" w:eastAsia="方正仿宋_GBK"/>
                <w:sz w:val="24"/>
              </w:rPr>
              <w:t>11</w:t>
            </w:r>
          </w:p>
        </w:tc>
        <w:tc>
          <w:tcPr>
            <w:tcW w:w="2491" w:type="dxa"/>
            <w:tcBorders>
              <w:top w:val="single" w:color="auto" w:sz="6" w:space="0"/>
              <w:left w:val="single" w:color="auto" w:sz="2" w:space="0"/>
              <w:bottom w:val="single" w:color="auto" w:sz="2" w:space="0"/>
              <w:right w:val="single" w:color="auto" w:sz="2" w:space="0"/>
            </w:tcBorders>
            <w:vAlign w:val="center"/>
          </w:tcPr>
          <w:p w14:paraId="085739FD">
            <w:pPr>
              <w:spacing w:line="500" w:lineRule="exact"/>
              <w:rPr>
                <w:rFonts w:hint="eastAsia" w:ascii="方正仿宋_GBK" w:hAnsi="宋体" w:eastAsia="方正仿宋_GBK"/>
                <w:sz w:val="24"/>
              </w:rPr>
            </w:pPr>
            <w:r>
              <w:rPr>
                <w:rFonts w:hint="eastAsia" w:ascii="方正仿宋_GBK" w:hAnsi="宋体" w:eastAsia="方正仿宋_GBK"/>
                <w:sz w:val="24"/>
              </w:rPr>
              <w:t>65mm水带</w:t>
            </w:r>
          </w:p>
        </w:tc>
        <w:tc>
          <w:tcPr>
            <w:tcW w:w="3402" w:type="dxa"/>
            <w:tcBorders>
              <w:top w:val="single" w:color="auto" w:sz="6" w:space="0"/>
              <w:left w:val="single" w:color="auto" w:sz="2" w:space="0"/>
              <w:bottom w:val="single" w:color="auto" w:sz="2" w:space="0"/>
              <w:right w:val="single" w:color="auto" w:sz="2" w:space="0"/>
            </w:tcBorders>
            <w:vAlign w:val="center"/>
          </w:tcPr>
          <w:p w14:paraId="15585C6E">
            <w:pPr>
              <w:spacing w:line="500" w:lineRule="exact"/>
              <w:rPr>
                <w:rFonts w:hint="eastAsia" w:ascii="方正仿宋_GBK" w:hAnsi="宋体" w:eastAsia="方正仿宋_GBK"/>
                <w:sz w:val="24"/>
              </w:rPr>
            </w:pPr>
            <w:r>
              <w:rPr>
                <w:rFonts w:hint="eastAsia" w:ascii="方正仿宋_GBK" w:hAnsi="宋体" w:eastAsia="方正仿宋_GBK"/>
                <w:sz w:val="24"/>
              </w:rPr>
              <w:t>20-65-20，卡式接口</w:t>
            </w:r>
          </w:p>
        </w:tc>
        <w:tc>
          <w:tcPr>
            <w:tcW w:w="1051" w:type="dxa"/>
            <w:tcBorders>
              <w:top w:val="single" w:color="auto" w:sz="6" w:space="0"/>
              <w:left w:val="single" w:color="auto" w:sz="2" w:space="0"/>
              <w:bottom w:val="single" w:color="auto" w:sz="2" w:space="0"/>
              <w:right w:val="single" w:color="auto" w:sz="6" w:space="0"/>
            </w:tcBorders>
            <w:vAlign w:val="center"/>
          </w:tcPr>
          <w:p w14:paraId="79DEA04E">
            <w:pPr>
              <w:spacing w:line="500" w:lineRule="exact"/>
              <w:rPr>
                <w:rFonts w:hint="eastAsia" w:ascii="方正仿宋_GBK" w:hAnsi="宋体" w:eastAsia="方正仿宋_GBK"/>
                <w:sz w:val="24"/>
              </w:rPr>
            </w:pPr>
            <w:r>
              <w:rPr>
                <w:rFonts w:hint="eastAsia" w:ascii="方正仿宋_GBK" w:hAnsi="宋体" w:eastAsia="方正仿宋_GBK"/>
                <w:sz w:val="24"/>
              </w:rPr>
              <w:t>4盘</w:t>
            </w:r>
          </w:p>
        </w:tc>
      </w:tr>
      <w:tr w14:paraId="3C3D27DF">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06CF2AC8">
            <w:pPr>
              <w:spacing w:line="500" w:lineRule="exact"/>
              <w:rPr>
                <w:rFonts w:hint="eastAsia" w:ascii="方正仿宋_GBK" w:hAnsi="宋体" w:eastAsia="方正仿宋_GBK"/>
                <w:sz w:val="24"/>
              </w:rPr>
            </w:pPr>
            <w:r>
              <w:rPr>
                <w:rFonts w:hint="eastAsia" w:ascii="方正仿宋_GBK" w:hAnsi="宋体" w:eastAsia="方正仿宋_GBK"/>
                <w:sz w:val="24"/>
              </w:rPr>
              <w:t>12</w:t>
            </w:r>
          </w:p>
        </w:tc>
        <w:tc>
          <w:tcPr>
            <w:tcW w:w="2491" w:type="dxa"/>
            <w:tcBorders>
              <w:top w:val="single" w:color="auto" w:sz="6" w:space="0"/>
              <w:left w:val="single" w:color="auto" w:sz="2" w:space="0"/>
              <w:bottom w:val="single" w:color="auto" w:sz="2" w:space="0"/>
              <w:right w:val="single" w:color="auto" w:sz="2" w:space="0"/>
            </w:tcBorders>
            <w:vAlign w:val="center"/>
          </w:tcPr>
          <w:p w14:paraId="54A901EA">
            <w:pPr>
              <w:spacing w:line="500" w:lineRule="exact"/>
              <w:rPr>
                <w:rFonts w:hint="eastAsia" w:ascii="方正仿宋_GBK" w:hAnsi="宋体" w:eastAsia="方正仿宋_GBK"/>
                <w:sz w:val="24"/>
              </w:rPr>
            </w:pPr>
            <w:r>
              <w:rPr>
                <w:rFonts w:hint="eastAsia" w:ascii="方正仿宋_GBK" w:hAnsi="宋体" w:eastAsia="方正仿宋_GBK"/>
                <w:sz w:val="24"/>
              </w:rPr>
              <w:t>80mm水带</w:t>
            </w:r>
          </w:p>
        </w:tc>
        <w:tc>
          <w:tcPr>
            <w:tcW w:w="3402" w:type="dxa"/>
            <w:tcBorders>
              <w:top w:val="single" w:color="auto" w:sz="6" w:space="0"/>
              <w:left w:val="single" w:color="auto" w:sz="2" w:space="0"/>
              <w:bottom w:val="single" w:color="auto" w:sz="2" w:space="0"/>
              <w:right w:val="single" w:color="auto" w:sz="2" w:space="0"/>
            </w:tcBorders>
            <w:vAlign w:val="center"/>
          </w:tcPr>
          <w:p w14:paraId="72BB3DE1">
            <w:pPr>
              <w:spacing w:line="500" w:lineRule="exact"/>
              <w:rPr>
                <w:rFonts w:hint="eastAsia" w:ascii="方正仿宋_GBK" w:hAnsi="宋体" w:eastAsia="方正仿宋_GBK"/>
                <w:sz w:val="24"/>
              </w:rPr>
            </w:pPr>
            <w:r>
              <w:rPr>
                <w:rFonts w:hint="eastAsia" w:ascii="方正仿宋_GBK" w:hAnsi="宋体" w:eastAsia="方正仿宋_GBK"/>
                <w:sz w:val="24"/>
              </w:rPr>
              <w:t xml:space="preserve">20-80-20，卡式接口  </w:t>
            </w:r>
          </w:p>
        </w:tc>
        <w:tc>
          <w:tcPr>
            <w:tcW w:w="1051" w:type="dxa"/>
            <w:tcBorders>
              <w:top w:val="single" w:color="auto" w:sz="6" w:space="0"/>
              <w:left w:val="single" w:color="auto" w:sz="2" w:space="0"/>
              <w:bottom w:val="single" w:color="auto" w:sz="2" w:space="0"/>
              <w:right w:val="single" w:color="auto" w:sz="6" w:space="0"/>
            </w:tcBorders>
            <w:vAlign w:val="center"/>
          </w:tcPr>
          <w:p w14:paraId="1441D2B5">
            <w:pPr>
              <w:spacing w:line="500" w:lineRule="exact"/>
              <w:rPr>
                <w:rFonts w:hint="eastAsia" w:ascii="方正仿宋_GBK" w:hAnsi="宋体" w:eastAsia="方正仿宋_GBK"/>
                <w:sz w:val="24"/>
              </w:rPr>
            </w:pPr>
            <w:r>
              <w:rPr>
                <w:rFonts w:hint="eastAsia" w:ascii="方正仿宋_GBK" w:hAnsi="宋体" w:eastAsia="方正仿宋_GBK"/>
                <w:sz w:val="24"/>
              </w:rPr>
              <w:t>4盘</w:t>
            </w:r>
          </w:p>
        </w:tc>
      </w:tr>
      <w:tr w14:paraId="053A756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112F5FBF">
            <w:pPr>
              <w:spacing w:line="500" w:lineRule="exact"/>
              <w:rPr>
                <w:rFonts w:hint="eastAsia" w:ascii="方正仿宋_GBK" w:hAnsi="宋体" w:eastAsia="方正仿宋_GBK"/>
                <w:sz w:val="24"/>
              </w:rPr>
            </w:pPr>
            <w:r>
              <w:rPr>
                <w:rFonts w:hint="eastAsia" w:ascii="方正仿宋_GBK" w:hAnsi="宋体" w:eastAsia="方正仿宋_GBK"/>
                <w:sz w:val="24"/>
              </w:rPr>
              <w:t>13</w:t>
            </w:r>
          </w:p>
        </w:tc>
        <w:tc>
          <w:tcPr>
            <w:tcW w:w="2491" w:type="dxa"/>
            <w:tcBorders>
              <w:top w:val="single" w:color="auto" w:sz="6" w:space="0"/>
              <w:left w:val="single" w:color="auto" w:sz="2" w:space="0"/>
              <w:bottom w:val="single" w:color="auto" w:sz="2" w:space="0"/>
              <w:right w:val="single" w:color="auto" w:sz="2" w:space="0"/>
            </w:tcBorders>
            <w:vAlign w:val="center"/>
          </w:tcPr>
          <w:p w14:paraId="6178CBAC">
            <w:pPr>
              <w:spacing w:line="500" w:lineRule="exact"/>
              <w:rPr>
                <w:rFonts w:hint="eastAsia" w:ascii="方正仿宋_GBK" w:hAnsi="宋体" w:eastAsia="方正仿宋_GBK"/>
                <w:sz w:val="24"/>
              </w:rPr>
            </w:pPr>
            <w:r>
              <w:rPr>
                <w:rFonts w:hint="eastAsia" w:ascii="方正仿宋_GBK" w:hAnsi="宋体" w:eastAsia="方正仿宋_GBK"/>
                <w:sz w:val="24"/>
              </w:rPr>
              <w:t>外吸泡沫管</w:t>
            </w:r>
          </w:p>
        </w:tc>
        <w:tc>
          <w:tcPr>
            <w:tcW w:w="3402" w:type="dxa"/>
            <w:tcBorders>
              <w:top w:val="single" w:color="auto" w:sz="6" w:space="0"/>
              <w:left w:val="single" w:color="auto" w:sz="2" w:space="0"/>
              <w:bottom w:val="single" w:color="auto" w:sz="2" w:space="0"/>
              <w:right w:val="single" w:color="auto" w:sz="2" w:space="0"/>
            </w:tcBorders>
            <w:vAlign w:val="center"/>
          </w:tcPr>
          <w:p w14:paraId="722A628B">
            <w:pPr>
              <w:spacing w:line="500" w:lineRule="exact"/>
              <w:rPr>
                <w:rFonts w:hint="eastAsia" w:ascii="方正仿宋_GBK" w:hAnsi="宋体" w:eastAsia="方正仿宋_GBK"/>
                <w:sz w:val="24"/>
              </w:rPr>
            </w:pPr>
            <w:r>
              <w:rPr>
                <w:rFonts w:hint="eastAsia" w:ascii="方正仿宋_GBK" w:hAnsi="宋体" w:eastAsia="方正仿宋_GBK"/>
                <w:sz w:val="24"/>
              </w:rPr>
              <w:t>DN65mm*2m</w:t>
            </w:r>
          </w:p>
        </w:tc>
        <w:tc>
          <w:tcPr>
            <w:tcW w:w="1051" w:type="dxa"/>
            <w:tcBorders>
              <w:top w:val="single" w:color="auto" w:sz="6" w:space="0"/>
              <w:left w:val="single" w:color="auto" w:sz="2" w:space="0"/>
              <w:bottom w:val="single" w:color="auto" w:sz="2" w:space="0"/>
              <w:right w:val="single" w:color="auto" w:sz="6" w:space="0"/>
            </w:tcBorders>
            <w:vAlign w:val="center"/>
          </w:tcPr>
          <w:p w14:paraId="5F135F43">
            <w:pPr>
              <w:spacing w:line="500" w:lineRule="exact"/>
              <w:rPr>
                <w:rFonts w:hint="eastAsia" w:ascii="方正仿宋_GBK" w:hAnsi="宋体" w:eastAsia="方正仿宋_GBK"/>
                <w:sz w:val="24"/>
              </w:rPr>
            </w:pPr>
            <w:r>
              <w:rPr>
                <w:rFonts w:hint="eastAsia" w:ascii="方正仿宋_GBK" w:hAnsi="宋体" w:eastAsia="方正仿宋_GBK"/>
                <w:sz w:val="24"/>
              </w:rPr>
              <w:t>2根</w:t>
            </w:r>
          </w:p>
        </w:tc>
      </w:tr>
      <w:tr w14:paraId="235CEAD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2EB748D0">
            <w:pPr>
              <w:spacing w:line="500" w:lineRule="exact"/>
              <w:rPr>
                <w:rFonts w:hint="eastAsia" w:ascii="方正仿宋_GBK" w:hAnsi="宋体" w:eastAsia="方正仿宋_GBK"/>
                <w:sz w:val="24"/>
              </w:rPr>
            </w:pPr>
            <w:r>
              <w:rPr>
                <w:rFonts w:hint="eastAsia" w:ascii="方正仿宋_GBK" w:hAnsi="宋体" w:eastAsia="方正仿宋_GBK"/>
                <w:sz w:val="24"/>
              </w:rPr>
              <w:t>14</w:t>
            </w:r>
          </w:p>
        </w:tc>
        <w:tc>
          <w:tcPr>
            <w:tcW w:w="2491" w:type="dxa"/>
            <w:tcBorders>
              <w:top w:val="single" w:color="auto" w:sz="6" w:space="0"/>
              <w:left w:val="single" w:color="auto" w:sz="2" w:space="0"/>
              <w:bottom w:val="single" w:color="auto" w:sz="2" w:space="0"/>
              <w:right w:val="single" w:color="auto" w:sz="2" w:space="0"/>
            </w:tcBorders>
            <w:vAlign w:val="center"/>
          </w:tcPr>
          <w:p w14:paraId="48711D38">
            <w:pPr>
              <w:spacing w:line="500" w:lineRule="exact"/>
              <w:rPr>
                <w:rFonts w:hint="eastAsia" w:ascii="方正仿宋_GBK" w:hAnsi="宋体" w:eastAsia="方正仿宋_GBK"/>
                <w:sz w:val="24"/>
              </w:rPr>
            </w:pPr>
            <w:r>
              <w:rPr>
                <w:rFonts w:hint="eastAsia" w:ascii="方正仿宋_GBK" w:hAnsi="宋体" w:eastAsia="方正仿宋_GBK"/>
                <w:sz w:val="24"/>
              </w:rPr>
              <w:t>消防斧</w:t>
            </w:r>
          </w:p>
        </w:tc>
        <w:tc>
          <w:tcPr>
            <w:tcW w:w="3402" w:type="dxa"/>
            <w:tcBorders>
              <w:top w:val="single" w:color="auto" w:sz="6" w:space="0"/>
              <w:left w:val="single" w:color="auto" w:sz="2" w:space="0"/>
              <w:bottom w:val="single" w:color="auto" w:sz="2" w:space="0"/>
              <w:right w:val="single" w:color="auto" w:sz="2" w:space="0"/>
            </w:tcBorders>
            <w:vAlign w:val="center"/>
          </w:tcPr>
          <w:p w14:paraId="367AB606">
            <w:pPr>
              <w:spacing w:line="500" w:lineRule="exact"/>
              <w:rPr>
                <w:rFonts w:hint="eastAsia" w:ascii="方正仿宋_GBK" w:hAnsi="宋体" w:eastAsia="方正仿宋_GBK"/>
                <w:sz w:val="24"/>
              </w:rPr>
            </w:pPr>
            <w:r>
              <w:rPr>
                <w:rFonts w:hint="eastAsia" w:ascii="方正仿宋_GBK" w:hAnsi="宋体" w:eastAsia="方正仿宋_GBK"/>
                <w:sz w:val="24"/>
              </w:rPr>
              <w:t>消防斧</w:t>
            </w:r>
          </w:p>
        </w:tc>
        <w:tc>
          <w:tcPr>
            <w:tcW w:w="1051" w:type="dxa"/>
            <w:tcBorders>
              <w:top w:val="single" w:color="auto" w:sz="6" w:space="0"/>
              <w:left w:val="single" w:color="auto" w:sz="2" w:space="0"/>
              <w:bottom w:val="single" w:color="auto" w:sz="2" w:space="0"/>
              <w:right w:val="single" w:color="auto" w:sz="6" w:space="0"/>
            </w:tcBorders>
            <w:vAlign w:val="center"/>
          </w:tcPr>
          <w:p w14:paraId="1CA5E55D">
            <w:pPr>
              <w:spacing w:line="500" w:lineRule="exact"/>
              <w:rPr>
                <w:rFonts w:hint="eastAsia" w:ascii="方正仿宋_GBK" w:hAnsi="宋体" w:eastAsia="方正仿宋_GBK"/>
                <w:sz w:val="24"/>
              </w:rPr>
            </w:pPr>
            <w:r>
              <w:rPr>
                <w:rFonts w:hint="eastAsia" w:ascii="方正仿宋_GBK" w:hAnsi="宋体" w:eastAsia="方正仿宋_GBK"/>
                <w:sz w:val="24"/>
              </w:rPr>
              <w:t>1把</w:t>
            </w:r>
          </w:p>
        </w:tc>
      </w:tr>
      <w:tr w14:paraId="2EF735BE">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3EA91916">
            <w:pPr>
              <w:spacing w:line="500" w:lineRule="exact"/>
              <w:rPr>
                <w:rFonts w:hint="eastAsia" w:ascii="方正仿宋_GBK" w:hAnsi="宋体" w:eastAsia="方正仿宋_GBK"/>
                <w:sz w:val="24"/>
              </w:rPr>
            </w:pPr>
            <w:r>
              <w:rPr>
                <w:rFonts w:hint="eastAsia" w:ascii="方正仿宋_GBK" w:hAnsi="宋体" w:eastAsia="方正仿宋_GBK"/>
                <w:sz w:val="24"/>
              </w:rPr>
              <w:t>15</w:t>
            </w:r>
          </w:p>
        </w:tc>
        <w:tc>
          <w:tcPr>
            <w:tcW w:w="2491" w:type="dxa"/>
            <w:tcBorders>
              <w:top w:val="single" w:color="auto" w:sz="6" w:space="0"/>
              <w:left w:val="single" w:color="auto" w:sz="2" w:space="0"/>
              <w:bottom w:val="single" w:color="auto" w:sz="2" w:space="0"/>
              <w:right w:val="single" w:color="auto" w:sz="2" w:space="0"/>
            </w:tcBorders>
            <w:vAlign w:val="center"/>
          </w:tcPr>
          <w:p w14:paraId="78342D91">
            <w:pPr>
              <w:spacing w:line="500" w:lineRule="exact"/>
              <w:rPr>
                <w:rFonts w:hint="eastAsia" w:ascii="方正仿宋_GBK" w:hAnsi="宋体" w:eastAsia="方正仿宋_GBK"/>
                <w:sz w:val="24"/>
              </w:rPr>
            </w:pPr>
            <w:r>
              <w:rPr>
                <w:rFonts w:hint="eastAsia" w:ascii="方正仿宋_GBK" w:hAnsi="宋体" w:eastAsia="方正仿宋_GBK"/>
                <w:sz w:val="24"/>
              </w:rPr>
              <w:t>异径接口</w:t>
            </w:r>
          </w:p>
        </w:tc>
        <w:tc>
          <w:tcPr>
            <w:tcW w:w="3402" w:type="dxa"/>
            <w:tcBorders>
              <w:top w:val="single" w:color="auto" w:sz="6" w:space="0"/>
              <w:left w:val="single" w:color="auto" w:sz="2" w:space="0"/>
              <w:bottom w:val="single" w:color="auto" w:sz="2" w:space="0"/>
              <w:right w:val="single" w:color="auto" w:sz="2" w:space="0"/>
            </w:tcBorders>
            <w:vAlign w:val="center"/>
          </w:tcPr>
          <w:p w14:paraId="04C505F2">
            <w:pPr>
              <w:spacing w:line="500" w:lineRule="exact"/>
              <w:rPr>
                <w:rFonts w:hint="eastAsia" w:ascii="方正仿宋_GBK" w:hAnsi="宋体" w:eastAsia="方正仿宋_GBK"/>
                <w:sz w:val="24"/>
              </w:rPr>
            </w:pPr>
            <w:r>
              <w:rPr>
                <w:rFonts w:hint="eastAsia" w:ascii="方正仿宋_GBK" w:hAnsi="宋体" w:eastAsia="方正仿宋_GBK"/>
                <w:sz w:val="24"/>
              </w:rPr>
              <w:t xml:space="preserve">卡式80雄/65雌，2.5MPa  </w:t>
            </w:r>
          </w:p>
        </w:tc>
        <w:tc>
          <w:tcPr>
            <w:tcW w:w="1051" w:type="dxa"/>
            <w:tcBorders>
              <w:top w:val="single" w:color="auto" w:sz="6" w:space="0"/>
              <w:left w:val="single" w:color="auto" w:sz="2" w:space="0"/>
              <w:bottom w:val="single" w:color="auto" w:sz="2" w:space="0"/>
              <w:right w:val="single" w:color="auto" w:sz="6" w:space="0"/>
            </w:tcBorders>
            <w:vAlign w:val="center"/>
          </w:tcPr>
          <w:p w14:paraId="1581C88B">
            <w:pPr>
              <w:spacing w:line="500" w:lineRule="exact"/>
              <w:rPr>
                <w:rFonts w:hint="eastAsia" w:ascii="方正仿宋_GBK" w:hAnsi="宋体" w:eastAsia="方正仿宋_GBK"/>
                <w:sz w:val="24"/>
              </w:rPr>
            </w:pPr>
            <w:r>
              <w:rPr>
                <w:rFonts w:hint="eastAsia" w:ascii="方正仿宋_GBK" w:hAnsi="宋体" w:eastAsia="方正仿宋_GBK"/>
                <w:sz w:val="24"/>
              </w:rPr>
              <w:t>4件</w:t>
            </w:r>
          </w:p>
        </w:tc>
      </w:tr>
      <w:tr w14:paraId="7A6E5A5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6" w:space="0"/>
              <w:right w:val="single" w:color="auto" w:sz="2" w:space="0"/>
            </w:tcBorders>
            <w:vAlign w:val="center"/>
          </w:tcPr>
          <w:p w14:paraId="5CD58B2B">
            <w:pPr>
              <w:spacing w:line="500" w:lineRule="exact"/>
              <w:rPr>
                <w:rFonts w:hint="eastAsia" w:ascii="方正仿宋_GBK" w:hAnsi="宋体" w:eastAsia="方正仿宋_GBK"/>
                <w:sz w:val="24"/>
              </w:rPr>
            </w:pPr>
            <w:r>
              <w:rPr>
                <w:rFonts w:hint="eastAsia" w:ascii="方正仿宋_GBK" w:hAnsi="宋体" w:eastAsia="方正仿宋_GBK"/>
                <w:sz w:val="24"/>
              </w:rPr>
              <w:t>16</w:t>
            </w:r>
          </w:p>
        </w:tc>
        <w:tc>
          <w:tcPr>
            <w:tcW w:w="2491" w:type="dxa"/>
            <w:tcBorders>
              <w:top w:val="single" w:color="auto" w:sz="6" w:space="0"/>
              <w:left w:val="single" w:color="auto" w:sz="2" w:space="0"/>
              <w:bottom w:val="single" w:color="auto" w:sz="6" w:space="0"/>
              <w:right w:val="single" w:color="auto" w:sz="2" w:space="0"/>
            </w:tcBorders>
            <w:vAlign w:val="center"/>
          </w:tcPr>
          <w:p w14:paraId="0748E5F6">
            <w:pPr>
              <w:spacing w:line="500" w:lineRule="exact"/>
              <w:rPr>
                <w:rFonts w:hint="eastAsia" w:ascii="方正仿宋_GBK" w:hAnsi="宋体" w:eastAsia="方正仿宋_GBK"/>
                <w:sz w:val="24"/>
              </w:rPr>
            </w:pPr>
            <w:r>
              <w:rPr>
                <w:rFonts w:hint="eastAsia" w:ascii="方正仿宋_GBK" w:hAnsi="宋体" w:eastAsia="方正仿宋_GBK"/>
                <w:sz w:val="24"/>
              </w:rPr>
              <w:t>异径接口</w:t>
            </w:r>
          </w:p>
        </w:tc>
        <w:tc>
          <w:tcPr>
            <w:tcW w:w="3402" w:type="dxa"/>
            <w:tcBorders>
              <w:top w:val="single" w:color="auto" w:sz="6" w:space="0"/>
              <w:left w:val="single" w:color="auto" w:sz="2" w:space="0"/>
              <w:bottom w:val="single" w:color="auto" w:sz="6" w:space="0"/>
              <w:right w:val="single" w:color="auto" w:sz="2" w:space="0"/>
            </w:tcBorders>
            <w:vAlign w:val="center"/>
          </w:tcPr>
          <w:p w14:paraId="12AAD314">
            <w:pPr>
              <w:spacing w:line="500" w:lineRule="exact"/>
              <w:rPr>
                <w:rFonts w:hint="eastAsia" w:ascii="方正仿宋_GBK" w:hAnsi="宋体" w:eastAsia="方正仿宋_GBK"/>
                <w:sz w:val="24"/>
              </w:rPr>
            </w:pPr>
            <w:r>
              <w:rPr>
                <w:rFonts w:hint="eastAsia" w:ascii="方正仿宋_GBK" w:hAnsi="宋体" w:eastAsia="方正仿宋_GBK"/>
                <w:sz w:val="24"/>
              </w:rPr>
              <w:t xml:space="preserve">卡式80雄/80雄，2.5MPa  </w:t>
            </w:r>
          </w:p>
        </w:tc>
        <w:tc>
          <w:tcPr>
            <w:tcW w:w="1051" w:type="dxa"/>
            <w:tcBorders>
              <w:top w:val="single" w:color="auto" w:sz="6" w:space="0"/>
              <w:left w:val="single" w:color="auto" w:sz="2" w:space="0"/>
              <w:bottom w:val="single" w:color="auto" w:sz="6" w:space="0"/>
              <w:right w:val="single" w:color="auto" w:sz="6" w:space="0"/>
            </w:tcBorders>
            <w:vAlign w:val="center"/>
          </w:tcPr>
          <w:p w14:paraId="3E706F65">
            <w:pPr>
              <w:spacing w:line="500" w:lineRule="exact"/>
              <w:rPr>
                <w:rFonts w:hint="eastAsia" w:ascii="方正仿宋_GBK" w:hAnsi="宋体" w:eastAsia="方正仿宋_GBK"/>
                <w:sz w:val="24"/>
              </w:rPr>
            </w:pPr>
            <w:r>
              <w:rPr>
                <w:rFonts w:hint="eastAsia" w:ascii="方正仿宋_GBK" w:hAnsi="宋体" w:eastAsia="方正仿宋_GBK"/>
                <w:sz w:val="24"/>
              </w:rPr>
              <w:t>2件</w:t>
            </w:r>
          </w:p>
        </w:tc>
      </w:tr>
      <w:tr w14:paraId="7CBB029A">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6" w:space="0"/>
              <w:right w:val="single" w:color="auto" w:sz="2" w:space="0"/>
            </w:tcBorders>
            <w:vAlign w:val="center"/>
          </w:tcPr>
          <w:p w14:paraId="768BD374">
            <w:pPr>
              <w:spacing w:line="500" w:lineRule="exact"/>
              <w:rPr>
                <w:rFonts w:hint="eastAsia" w:ascii="方正仿宋_GBK" w:hAnsi="宋体" w:eastAsia="方正仿宋_GBK"/>
                <w:sz w:val="24"/>
              </w:rPr>
            </w:pPr>
            <w:r>
              <w:rPr>
                <w:rFonts w:hint="eastAsia" w:ascii="方正仿宋_GBK" w:hAnsi="宋体" w:eastAsia="方正仿宋_GBK"/>
                <w:sz w:val="24"/>
              </w:rPr>
              <w:t>17</w:t>
            </w:r>
          </w:p>
        </w:tc>
        <w:tc>
          <w:tcPr>
            <w:tcW w:w="2491" w:type="dxa"/>
            <w:tcBorders>
              <w:top w:val="single" w:color="auto" w:sz="6" w:space="0"/>
              <w:left w:val="single" w:color="auto" w:sz="2" w:space="0"/>
              <w:bottom w:val="single" w:color="auto" w:sz="6" w:space="0"/>
              <w:right w:val="single" w:color="auto" w:sz="2" w:space="0"/>
            </w:tcBorders>
            <w:vAlign w:val="center"/>
          </w:tcPr>
          <w:p w14:paraId="6D3BF70F">
            <w:pPr>
              <w:spacing w:line="500" w:lineRule="exact"/>
              <w:rPr>
                <w:rFonts w:hint="eastAsia" w:ascii="方正仿宋_GBK" w:hAnsi="宋体" w:eastAsia="方正仿宋_GBK"/>
                <w:sz w:val="24"/>
              </w:rPr>
            </w:pPr>
            <w:r>
              <w:rPr>
                <w:rFonts w:hint="eastAsia" w:ascii="方正仿宋_GBK" w:hAnsi="宋体" w:eastAsia="方正仿宋_GBK"/>
                <w:sz w:val="24"/>
              </w:rPr>
              <w:t>异型接口</w:t>
            </w:r>
          </w:p>
        </w:tc>
        <w:tc>
          <w:tcPr>
            <w:tcW w:w="3402" w:type="dxa"/>
            <w:tcBorders>
              <w:top w:val="single" w:color="auto" w:sz="6" w:space="0"/>
              <w:left w:val="single" w:color="auto" w:sz="2" w:space="0"/>
              <w:bottom w:val="single" w:color="auto" w:sz="6" w:space="0"/>
              <w:right w:val="single" w:color="auto" w:sz="2" w:space="0"/>
            </w:tcBorders>
            <w:vAlign w:val="center"/>
          </w:tcPr>
          <w:p w14:paraId="3081E646">
            <w:pPr>
              <w:spacing w:line="500" w:lineRule="exact"/>
              <w:rPr>
                <w:rFonts w:hint="eastAsia" w:ascii="方正仿宋_GBK" w:hAnsi="宋体" w:eastAsia="方正仿宋_GBK"/>
                <w:sz w:val="24"/>
              </w:rPr>
            </w:pPr>
            <w:r>
              <w:rPr>
                <w:rFonts w:hint="eastAsia" w:ascii="方正仿宋_GBK" w:hAnsi="宋体" w:eastAsia="方正仿宋_GBK"/>
                <w:sz w:val="24"/>
              </w:rPr>
              <w:t>卡式65雄/内扣式65，2.5MPa</w:t>
            </w:r>
          </w:p>
        </w:tc>
        <w:tc>
          <w:tcPr>
            <w:tcW w:w="1051" w:type="dxa"/>
            <w:tcBorders>
              <w:top w:val="single" w:color="auto" w:sz="6" w:space="0"/>
              <w:left w:val="single" w:color="auto" w:sz="2" w:space="0"/>
              <w:bottom w:val="single" w:color="auto" w:sz="6" w:space="0"/>
              <w:right w:val="single" w:color="auto" w:sz="6" w:space="0"/>
            </w:tcBorders>
            <w:vAlign w:val="center"/>
          </w:tcPr>
          <w:p w14:paraId="026BCD98">
            <w:pPr>
              <w:spacing w:line="500" w:lineRule="exact"/>
              <w:rPr>
                <w:rFonts w:hint="eastAsia" w:ascii="方正仿宋_GBK" w:hAnsi="宋体" w:eastAsia="方正仿宋_GBK"/>
                <w:sz w:val="24"/>
              </w:rPr>
            </w:pPr>
            <w:r>
              <w:rPr>
                <w:rFonts w:hint="eastAsia" w:ascii="方正仿宋_GBK" w:hAnsi="宋体" w:eastAsia="方正仿宋_GBK"/>
                <w:sz w:val="24"/>
              </w:rPr>
              <w:t>2件</w:t>
            </w:r>
          </w:p>
        </w:tc>
      </w:tr>
      <w:tr w14:paraId="3264796D">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2D5FCB9B">
            <w:pPr>
              <w:spacing w:line="500" w:lineRule="exact"/>
              <w:rPr>
                <w:rFonts w:hint="eastAsia" w:ascii="方正仿宋_GBK" w:hAnsi="宋体" w:eastAsia="方正仿宋_GBK"/>
                <w:sz w:val="24"/>
              </w:rPr>
            </w:pPr>
            <w:r>
              <w:rPr>
                <w:rFonts w:hint="eastAsia" w:ascii="方正仿宋_GBK" w:hAnsi="宋体" w:eastAsia="方正仿宋_GBK"/>
                <w:sz w:val="24"/>
              </w:rPr>
              <w:t>18</w:t>
            </w:r>
          </w:p>
        </w:tc>
        <w:tc>
          <w:tcPr>
            <w:tcW w:w="2491" w:type="dxa"/>
            <w:tcBorders>
              <w:top w:val="single" w:color="auto" w:sz="6" w:space="0"/>
              <w:left w:val="single" w:color="auto" w:sz="2" w:space="0"/>
              <w:bottom w:val="single" w:color="auto" w:sz="2" w:space="0"/>
              <w:right w:val="single" w:color="auto" w:sz="2" w:space="0"/>
            </w:tcBorders>
            <w:vAlign w:val="center"/>
          </w:tcPr>
          <w:p w14:paraId="4F12B4E0">
            <w:pPr>
              <w:spacing w:line="500" w:lineRule="exact"/>
              <w:rPr>
                <w:rFonts w:hint="eastAsia" w:ascii="方正仿宋_GBK" w:hAnsi="宋体" w:eastAsia="方正仿宋_GBK"/>
                <w:sz w:val="24"/>
              </w:rPr>
            </w:pPr>
            <w:r>
              <w:rPr>
                <w:rFonts w:hint="eastAsia" w:ascii="方正仿宋_GBK" w:hAnsi="宋体" w:eastAsia="方正仿宋_GBK"/>
                <w:sz w:val="24"/>
              </w:rPr>
              <w:t>原车工具及附件、常用套筒工具</w:t>
            </w:r>
          </w:p>
        </w:tc>
        <w:tc>
          <w:tcPr>
            <w:tcW w:w="3402" w:type="dxa"/>
            <w:tcBorders>
              <w:top w:val="single" w:color="auto" w:sz="6" w:space="0"/>
              <w:left w:val="single" w:color="auto" w:sz="2" w:space="0"/>
              <w:bottom w:val="single" w:color="auto" w:sz="2" w:space="0"/>
              <w:right w:val="single" w:color="auto" w:sz="2" w:space="0"/>
            </w:tcBorders>
            <w:vAlign w:val="center"/>
          </w:tcPr>
          <w:p w14:paraId="1BB1DEBA">
            <w:pPr>
              <w:spacing w:line="500" w:lineRule="exact"/>
              <w:rPr>
                <w:rFonts w:hint="eastAsia" w:ascii="方正仿宋_GBK" w:hAnsi="宋体" w:eastAsia="方正仿宋_GBK"/>
                <w:sz w:val="24"/>
              </w:rPr>
            </w:pPr>
            <w:r>
              <w:rPr>
                <w:rFonts w:hint="eastAsia" w:ascii="方正仿宋_GBK" w:hAnsi="宋体" w:eastAsia="方正仿宋_GBK"/>
                <w:sz w:val="24"/>
              </w:rPr>
              <w:t>原车工具及附件、常用套筒工具</w:t>
            </w:r>
          </w:p>
        </w:tc>
        <w:tc>
          <w:tcPr>
            <w:tcW w:w="1051" w:type="dxa"/>
            <w:tcBorders>
              <w:top w:val="single" w:color="auto" w:sz="6" w:space="0"/>
              <w:left w:val="single" w:color="auto" w:sz="2" w:space="0"/>
              <w:bottom w:val="single" w:color="auto" w:sz="2" w:space="0"/>
              <w:right w:val="single" w:color="auto" w:sz="6" w:space="0"/>
            </w:tcBorders>
            <w:vAlign w:val="center"/>
          </w:tcPr>
          <w:p w14:paraId="11BA47E3">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1AA4F90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539319A5">
            <w:pPr>
              <w:spacing w:line="500" w:lineRule="exact"/>
              <w:rPr>
                <w:rFonts w:hint="eastAsia" w:ascii="方正仿宋_GBK" w:hAnsi="宋体" w:eastAsia="方正仿宋_GBK"/>
                <w:sz w:val="24"/>
              </w:rPr>
            </w:pPr>
            <w:r>
              <w:rPr>
                <w:rFonts w:hint="eastAsia" w:ascii="方正仿宋_GBK" w:hAnsi="宋体" w:eastAsia="方正仿宋_GBK"/>
                <w:sz w:val="24"/>
              </w:rPr>
              <w:t>19</w:t>
            </w:r>
          </w:p>
        </w:tc>
        <w:tc>
          <w:tcPr>
            <w:tcW w:w="2491" w:type="dxa"/>
            <w:tcBorders>
              <w:top w:val="single" w:color="auto" w:sz="6" w:space="0"/>
              <w:left w:val="single" w:color="auto" w:sz="2" w:space="0"/>
              <w:bottom w:val="single" w:color="auto" w:sz="2" w:space="0"/>
              <w:right w:val="single" w:color="auto" w:sz="2" w:space="0"/>
            </w:tcBorders>
            <w:vAlign w:val="center"/>
          </w:tcPr>
          <w:p w14:paraId="4D4BC0FB">
            <w:pPr>
              <w:spacing w:line="500" w:lineRule="exact"/>
              <w:rPr>
                <w:rFonts w:hint="eastAsia" w:ascii="方正仿宋_GBK" w:hAnsi="宋体" w:eastAsia="方正仿宋_GBK"/>
                <w:sz w:val="24"/>
              </w:rPr>
            </w:pPr>
            <w:r>
              <w:rPr>
                <w:rFonts w:hint="eastAsia" w:ascii="方正仿宋_GBK" w:hAnsi="宋体" w:eastAsia="方正仿宋_GBK"/>
                <w:sz w:val="24"/>
              </w:rPr>
              <w:t>干粉灭火器</w:t>
            </w:r>
          </w:p>
        </w:tc>
        <w:tc>
          <w:tcPr>
            <w:tcW w:w="3402" w:type="dxa"/>
            <w:tcBorders>
              <w:top w:val="single" w:color="auto" w:sz="6" w:space="0"/>
              <w:left w:val="single" w:color="auto" w:sz="2" w:space="0"/>
              <w:bottom w:val="single" w:color="auto" w:sz="2" w:space="0"/>
              <w:right w:val="single" w:color="auto" w:sz="2" w:space="0"/>
            </w:tcBorders>
            <w:vAlign w:val="center"/>
          </w:tcPr>
          <w:p w14:paraId="6E37488E">
            <w:pPr>
              <w:spacing w:line="500" w:lineRule="exact"/>
              <w:rPr>
                <w:rFonts w:hint="eastAsia" w:ascii="方正仿宋_GBK" w:hAnsi="宋体" w:eastAsia="方正仿宋_GBK"/>
                <w:sz w:val="24"/>
              </w:rPr>
            </w:pPr>
            <w:r>
              <w:rPr>
                <w:rFonts w:hint="eastAsia" w:ascii="方正仿宋_GBK" w:hAnsi="宋体" w:eastAsia="方正仿宋_GBK"/>
                <w:sz w:val="24"/>
              </w:rPr>
              <w:t>6kgABC干粉固定在适当位置</w:t>
            </w:r>
          </w:p>
        </w:tc>
        <w:tc>
          <w:tcPr>
            <w:tcW w:w="1051" w:type="dxa"/>
            <w:tcBorders>
              <w:top w:val="single" w:color="auto" w:sz="6" w:space="0"/>
              <w:left w:val="single" w:color="auto" w:sz="2" w:space="0"/>
              <w:bottom w:val="single" w:color="auto" w:sz="2" w:space="0"/>
              <w:right w:val="single" w:color="auto" w:sz="6" w:space="0"/>
            </w:tcBorders>
            <w:vAlign w:val="center"/>
          </w:tcPr>
          <w:p w14:paraId="59E75497">
            <w:pPr>
              <w:spacing w:line="500" w:lineRule="exact"/>
              <w:rPr>
                <w:rFonts w:hint="eastAsia" w:ascii="方正仿宋_GBK" w:hAnsi="宋体" w:eastAsia="方正仿宋_GBK"/>
                <w:sz w:val="24"/>
              </w:rPr>
            </w:pPr>
            <w:r>
              <w:rPr>
                <w:rFonts w:hint="eastAsia" w:ascii="方正仿宋_GBK" w:hAnsi="宋体" w:eastAsia="方正仿宋_GBK"/>
                <w:sz w:val="24"/>
              </w:rPr>
              <w:t>2具</w:t>
            </w:r>
          </w:p>
        </w:tc>
      </w:tr>
      <w:tr w14:paraId="03C69AE8">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45F14E2A">
            <w:pPr>
              <w:spacing w:line="500" w:lineRule="exact"/>
              <w:rPr>
                <w:rFonts w:hint="eastAsia" w:ascii="方正仿宋_GBK" w:hAnsi="宋体" w:eastAsia="方正仿宋_GBK"/>
                <w:sz w:val="24"/>
              </w:rPr>
            </w:pPr>
            <w:r>
              <w:rPr>
                <w:rFonts w:hint="eastAsia" w:ascii="方正仿宋_GBK" w:hAnsi="宋体" w:eastAsia="方正仿宋_GBK"/>
                <w:sz w:val="24"/>
              </w:rPr>
              <w:t>20</w:t>
            </w:r>
          </w:p>
        </w:tc>
        <w:tc>
          <w:tcPr>
            <w:tcW w:w="2491" w:type="dxa"/>
            <w:tcBorders>
              <w:top w:val="single" w:color="auto" w:sz="6" w:space="0"/>
              <w:left w:val="single" w:color="auto" w:sz="2" w:space="0"/>
              <w:bottom w:val="single" w:color="auto" w:sz="2" w:space="0"/>
              <w:right w:val="single" w:color="auto" w:sz="2" w:space="0"/>
            </w:tcBorders>
            <w:vAlign w:val="center"/>
          </w:tcPr>
          <w:p w14:paraId="555080F1">
            <w:pPr>
              <w:spacing w:line="500" w:lineRule="exact"/>
              <w:rPr>
                <w:rFonts w:hint="eastAsia" w:ascii="方正仿宋_GBK" w:hAnsi="宋体" w:eastAsia="方正仿宋_GBK"/>
                <w:sz w:val="24"/>
              </w:rPr>
            </w:pPr>
            <w:r>
              <w:rPr>
                <w:rFonts w:hint="eastAsia" w:ascii="方正仿宋_GBK" w:hAnsi="宋体" w:eastAsia="方正仿宋_GBK"/>
                <w:sz w:val="24"/>
              </w:rPr>
              <w:t>电动黄油枪</w:t>
            </w:r>
          </w:p>
        </w:tc>
        <w:tc>
          <w:tcPr>
            <w:tcW w:w="3402" w:type="dxa"/>
            <w:tcBorders>
              <w:top w:val="single" w:color="auto" w:sz="6" w:space="0"/>
              <w:left w:val="single" w:color="auto" w:sz="2" w:space="0"/>
              <w:bottom w:val="single" w:color="auto" w:sz="2" w:space="0"/>
              <w:right w:val="single" w:color="auto" w:sz="2" w:space="0"/>
            </w:tcBorders>
            <w:vAlign w:val="center"/>
          </w:tcPr>
          <w:p w14:paraId="0C6F75AC">
            <w:pPr>
              <w:spacing w:line="500" w:lineRule="exact"/>
              <w:rPr>
                <w:rFonts w:hint="eastAsia" w:ascii="方正仿宋_GBK" w:hAnsi="宋体" w:eastAsia="方正仿宋_GBK"/>
                <w:sz w:val="24"/>
              </w:rPr>
            </w:pPr>
            <w:r>
              <w:rPr>
                <w:rFonts w:hint="eastAsia" w:ascii="方正仿宋_GBK" w:hAnsi="宋体" w:eastAsia="方正仿宋_GBK"/>
                <w:sz w:val="24"/>
              </w:rPr>
              <w:t>固定在泵室内适当位置</w:t>
            </w:r>
          </w:p>
        </w:tc>
        <w:tc>
          <w:tcPr>
            <w:tcW w:w="1051" w:type="dxa"/>
            <w:tcBorders>
              <w:top w:val="single" w:color="auto" w:sz="6" w:space="0"/>
              <w:left w:val="single" w:color="auto" w:sz="2" w:space="0"/>
              <w:bottom w:val="single" w:color="auto" w:sz="2" w:space="0"/>
              <w:right w:val="single" w:color="auto" w:sz="6" w:space="0"/>
            </w:tcBorders>
            <w:vAlign w:val="center"/>
          </w:tcPr>
          <w:p w14:paraId="2B01EBFA">
            <w:pPr>
              <w:spacing w:line="500" w:lineRule="exact"/>
              <w:rPr>
                <w:rFonts w:hint="eastAsia" w:ascii="方正仿宋_GBK" w:hAnsi="宋体" w:eastAsia="方正仿宋_GBK"/>
                <w:sz w:val="24"/>
              </w:rPr>
            </w:pPr>
            <w:r>
              <w:rPr>
                <w:rFonts w:hint="eastAsia" w:ascii="方正仿宋_GBK" w:hAnsi="宋体" w:eastAsia="方正仿宋_GBK"/>
                <w:sz w:val="24"/>
              </w:rPr>
              <w:t>1支</w:t>
            </w:r>
          </w:p>
        </w:tc>
      </w:tr>
      <w:tr w14:paraId="3C844B61">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75317BE3">
            <w:pPr>
              <w:spacing w:line="500" w:lineRule="exact"/>
              <w:rPr>
                <w:rFonts w:hint="eastAsia" w:ascii="方正仿宋_GBK" w:hAnsi="宋体" w:eastAsia="方正仿宋_GBK"/>
                <w:sz w:val="24"/>
              </w:rPr>
            </w:pPr>
            <w:r>
              <w:rPr>
                <w:rFonts w:hint="eastAsia" w:ascii="方正仿宋_GBK" w:hAnsi="宋体" w:eastAsia="方正仿宋_GBK"/>
                <w:sz w:val="24"/>
              </w:rPr>
              <w:t>21</w:t>
            </w:r>
          </w:p>
        </w:tc>
        <w:tc>
          <w:tcPr>
            <w:tcW w:w="2491" w:type="dxa"/>
            <w:tcBorders>
              <w:top w:val="single" w:color="auto" w:sz="6" w:space="0"/>
              <w:left w:val="single" w:color="auto" w:sz="2" w:space="0"/>
              <w:bottom w:val="single" w:color="auto" w:sz="2" w:space="0"/>
              <w:right w:val="single" w:color="auto" w:sz="2" w:space="0"/>
            </w:tcBorders>
            <w:vAlign w:val="center"/>
          </w:tcPr>
          <w:p w14:paraId="066AA9DB">
            <w:pPr>
              <w:spacing w:line="500" w:lineRule="exact"/>
              <w:rPr>
                <w:rFonts w:hint="eastAsia" w:ascii="方正仿宋_GBK" w:hAnsi="宋体" w:eastAsia="方正仿宋_GBK"/>
                <w:sz w:val="24"/>
              </w:rPr>
            </w:pPr>
            <w:r>
              <w:rPr>
                <w:rFonts w:hint="eastAsia" w:ascii="方正仿宋_GBK" w:hAnsi="宋体" w:eastAsia="方正仿宋_GBK"/>
                <w:sz w:val="24"/>
              </w:rPr>
              <w:t>原车钥匙</w:t>
            </w:r>
          </w:p>
        </w:tc>
        <w:tc>
          <w:tcPr>
            <w:tcW w:w="3402" w:type="dxa"/>
            <w:tcBorders>
              <w:top w:val="single" w:color="auto" w:sz="6" w:space="0"/>
              <w:left w:val="single" w:color="auto" w:sz="2" w:space="0"/>
              <w:bottom w:val="single" w:color="auto" w:sz="2" w:space="0"/>
              <w:right w:val="single" w:color="auto" w:sz="2" w:space="0"/>
            </w:tcBorders>
            <w:vAlign w:val="center"/>
          </w:tcPr>
          <w:p w14:paraId="4502E9BC">
            <w:pPr>
              <w:spacing w:line="500" w:lineRule="exact"/>
              <w:rPr>
                <w:rFonts w:hint="eastAsia" w:ascii="方正仿宋_GBK" w:hAnsi="宋体" w:eastAsia="方正仿宋_GBK"/>
                <w:sz w:val="24"/>
              </w:rPr>
            </w:pPr>
            <w:r>
              <w:rPr>
                <w:rFonts w:hint="eastAsia" w:ascii="方正仿宋_GBK" w:hAnsi="宋体" w:eastAsia="方正仿宋_GBK"/>
                <w:sz w:val="24"/>
              </w:rPr>
              <w:t>原车钥匙</w:t>
            </w:r>
          </w:p>
        </w:tc>
        <w:tc>
          <w:tcPr>
            <w:tcW w:w="1051" w:type="dxa"/>
            <w:tcBorders>
              <w:top w:val="single" w:color="auto" w:sz="6" w:space="0"/>
              <w:left w:val="single" w:color="auto" w:sz="2" w:space="0"/>
              <w:bottom w:val="single" w:color="auto" w:sz="2" w:space="0"/>
              <w:right w:val="single" w:color="auto" w:sz="6" w:space="0"/>
            </w:tcBorders>
            <w:vAlign w:val="center"/>
          </w:tcPr>
          <w:p w14:paraId="1BCDAD76">
            <w:pPr>
              <w:spacing w:line="500" w:lineRule="exact"/>
              <w:rPr>
                <w:rFonts w:hint="eastAsia" w:ascii="方正仿宋_GBK" w:hAnsi="宋体" w:eastAsia="方正仿宋_GBK"/>
                <w:sz w:val="24"/>
              </w:rPr>
            </w:pPr>
            <w:r>
              <w:rPr>
                <w:rFonts w:hint="eastAsia" w:ascii="方正仿宋_GBK" w:hAnsi="宋体" w:eastAsia="方正仿宋_GBK"/>
                <w:sz w:val="24"/>
              </w:rPr>
              <w:t>4把</w:t>
            </w:r>
          </w:p>
        </w:tc>
      </w:tr>
      <w:tr w14:paraId="32A77374">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6" w:space="0"/>
              <w:right w:val="single" w:color="auto" w:sz="2" w:space="0"/>
            </w:tcBorders>
            <w:vAlign w:val="center"/>
          </w:tcPr>
          <w:p w14:paraId="3A4C94F7">
            <w:pPr>
              <w:spacing w:line="500" w:lineRule="exact"/>
              <w:rPr>
                <w:rFonts w:hint="eastAsia" w:ascii="方正仿宋_GBK" w:hAnsi="宋体" w:eastAsia="方正仿宋_GBK"/>
                <w:sz w:val="24"/>
              </w:rPr>
            </w:pPr>
            <w:r>
              <w:rPr>
                <w:rFonts w:hint="eastAsia" w:ascii="方正仿宋_GBK" w:hAnsi="宋体" w:eastAsia="方正仿宋_GBK"/>
                <w:sz w:val="24"/>
              </w:rPr>
              <w:t>22</w:t>
            </w:r>
          </w:p>
        </w:tc>
        <w:tc>
          <w:tcPr>
            <w:tcW w:w="2491" w:type="dxa"/>
            <w:tcBorders>
              <w:top w:val="single" w:color="auto" w:sz="6" w:space="0"/>
              <w:left w:val="single" w:color="auto" w:sz="2" w:space="0"/>
              <w:bottom w:val="single" w:color="auto" w:sz="6" w:space="0"/>
              <w:right w:val="single" w:color="auto" w:sz="2" w:space="0"/>
            </w:tcBorders>
            <w:vAlign w:val="center"/>
          </w:tcPr>
          <w:p w14:paraId="26FBA192">
            <w:pPr>
              <w:spacing w:line="500" w:lineRule="exact"/>
              <w:rPr>
                <w:rFonts w:hint="eastAsia" w:ascii="方正仿宋_GBK" w:hAnsi="宋体" w:eastAsia="方正仿宋_GBK"/>
                <w:sz w:val="24"/>
              </w:rPr>
            </w:pPr>
            <w:r>
              <w:rPr>
                <w:rFonts w:hint="eastAsia" w:ascii="方正仿宋_GBK" w:hAnsi="宋体" w:eastAsia="方正仿宋_GBK"/>
                <w:sz w:val="24"/>
              </w:rPr>
              <w:t>备用灯泡</w:t>
            </w:r>
          </w:p>
        </w:tc>
        <w:tc>
          <w:tcPr>
            <w:tcW w:w="3402" w:type="dxa"/>
            <w:tcBorders>
              <w:top w:val="single" w:color="auto" w:sz="6" w:space="0"/>
              <w:left w:val="single" w:color="auto" w:sz="2" w:space="0"/>
              <w:bottom w:val="single" w:color="auto" w:sz="6" w:space="0"/>
              <w:right w:val="single" w:color="auto" w:sz="2" w:space="0"/>
            </w:tcBorders>
            <w:vAlign w:val="center"/>
          </w:tcPr>
          <w:p w14:paraId="1E722FB7">
            <w:pPr>
              <w:spacing w:line="500" w:lineRule="exact"/>
              <w:rPr>
                <w:rFonts w:hint="eastAsia" w:ascii="方正仿宋_GBK" w:hAnsi="宋体" w:eastAsia="方正仿宋_GBK"/>
                <w:sz w:val="24"/>
              </w:rPr>
            </w:pPr>
            <w:r>
              <w:rPr>
                <w:rFonts w:hint="eastAsia" w:ascii="方正仿宋_GBK" w:hAnsi="宋体" w:eastAsia="方正仿宋_GBK"/>
                <w:sz w:val="24"/>
              </w:rPr>
              <w:t>备用灯泡</w:t>
            </w:r>
          </w:p>
        </w:tc>
        <w:tc>
          <w:tcPr>
            <w:tcW w:w="1051" w:type="dxa"/>
            <w:tcBorders>
              <w:top w:val="single" w:color="auto" w:sz="6" w:space="0"/>
              <w:left w:val="single" w:color="auto" w:sz="2" w:space="0"/>
              <w:bottom w:val="single" w:color="auto" w:sz="6" w:space="0"/>
              <w:right w:val="single" w:color="auto" w:sz="6" w:space="0"/>
            </w:tcBorders>
            <w:vAlign w:val="center"/>
          </w:tcPr>
          <w:p w14:paraId="1D9D3282">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1C60913F">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6" w:space="0"/>
              <w:right w:val="single" w:color="auto" w:sz="2" w:space="0"/>
            </w:tcBorders>
            <w:vAlign w:val="center"/>
          </w:tcPr>
          <w:p w14:paraId="5D04F4E4">
            <w:pPr>
              <w:spacing w:line="500" w:lineRule="exact"/>
              <w:rPr>
                <w:rFonts w:hint="eastAsia" w:ascii="方正仿宋_GBK" w:hAnsi="宋体" w:eastAsia="方正仿宋_GBK"/>
                <w:sz w:val="24"/>
              </w:rPr>
            </w:pPr>
            <w:r>
              <w:rPr>
                <w:rFonts w:hint="eastAsia" w:ascii="方正仿宋_GBK" w:hAnsi="宋体" w:eastAsia="方正仿宋_GBK"/>
                <w:sz w:val="24"/>
              </w:rPr>
              <w:t>23</w:t>
            </w:r>
          </w:p>
        </w:tc>
        <w:tc>
          <w:tcPr>
            <w:tcW w:w="2491" w:type="dxa"/>
            <w:tcBorders>
              <w:top w:val="single" w:color="auto" w:sz="6" w:space="0"/>
              <w:left w:val="single" w:color="auto" w:sz="2" w:space="0"/>
              <w:bottom w:val="single" w:color="auto" w:sz="6" w:space="0"/>
              <w:right w:val="single" w:color="auto" w:sz="2" w:space="0"/>
            </w:tcBorders>
            <w:vAlign w:val="center"/>
          </w:tcPr>
          <w:p w14:paraId="2233C12C">
            <w:pPr>
              <w:spacing w:line="500" w:lineRule="exact"/>
              <w:rPr>
                <w:rFonts w:hint="eastAsia" w:ascii="方正仿宋_GBK" w:hAnsi="宋体" w:eastAsia="方正仿宋_GBK"/>
                <w:sz w:val="24"/>
              </w:rPr>
            </w:pPr>
            <w:r>
              <w:rPr>
                <w:rFonts w:hint="eastAsia" w:ascii="方正仿宋_GBK" w:hAnsi="宋体" w:eastAsia="方正仿宋_GBK"/>
                <w:sz w:val="24"/>
              </w:rPr>
              <w:t>备用保险</w:t>
            </w:r>
          </w:p>
        </w:tc>
        <w:tc>
          <w:tcPr>
            <w:tcW w:w="3402" w:type="dxa"/>
            <w:tcBorders>
              <w:top w:val="single" w:color="auto" w:sz="6" w:space="0"/>
              <w:left w:val="single" w:color="auto" w:sz="2" w:space="0"/>
              <w:bottom w:val="single" w:color="auto" w:sz="6" w:space="0"/>
              <w:right w:val="single" w:color="auto" w:sz="2" w:space="0"/>
            </w:tcBorders>
            <w:vAlign w:val="center"/>
          </w:tcPr>
          <w:p w14:paraId="36866F81">
            <w:pPr>
              <w:spacing w:line="500" w:lineRule="exact"/>
              <w:rPr>
                <w:rFonts w:hint="eastAsia" w:ascii="方正仿宋_GBK" w:hAnsi="宋体" w:eastAsia="方正仿宋_GBK"/>
                <w:sz w:val="24"/>
              </w:rPr>
            </w:pPr>
            <w:r>
              <w:rPr>
                <w:rFonts w:hint="eastAsia" w:ascii="方正仿宋_GBK" w:hAnsi="宋体" w:eastAsia="方正仿宋_GBK"/>
                <w:sz w:val="24"/>
              </w:rPr>
              <w:t>备用保险</w:t>
            </w:r>
          </w:p>
        </w:tc>
        <w:tc>
          <w:tcPr>
            <w:tcW w:w="1051" w:type="dxa"/>
            <w:tcBorders>
              <w:top w:val="single" w:color="auto" w:sz="6" w:space="0"/>
              <w:left w:val="single" w:color="auto" w:sz="2" w:space="0"/>
              <w:bottom w:val="single" w:color="auto" w:sz="6" w:space="0"/>
              <w:right w:val="single" w:color="auto" w:sz="6" w:space="0"/>
            </w:tcBorders>
            <w:vAlign w:val="center"/>
          </w:tcPr>
          <w:p w14:paraId="5E707C62">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7DF4B35B">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3FB0E8F7">
            <w:pPr>
              <w:spacing w:line="500" w:lineRule="exact"/>
              <w:rPr>
                <w:rFonts w:hint="eastAsia" w:ascii="方正仿宋_GBK" w:hAnsi="宋体" w:eastAsia="方正仿宋_GBK"/>
                <w:sz w:val="24"/>
              </w:rPr>
            </w:pPr>
            <w:r>
              <w:rPr>
                <w:rFonts w:hint="eastAsia" w:ascii="方正仿宋_GBK" w:hAnsi="宋体" w:eastAsia="方正仿宋_GBK"/>
                <w:sz w:val="24"/>
              </w:rPr>
              <w:t>24</w:t>
            </w:r>
          </w:p>
        </w:tc>
        <w:tc>
          <w:tcPr>
            <w:tcW w:w="2491" w:type="dxa"/>
            <w:tcBorders>
              <w:top w:val="single" w:color="auto" w:sz="6" w:space="0"/>
              <w:left w:val="single" w:color="auto" w:sz="2" w:space="0"/>
              <w:bottom w:val="single" w:color="auto" w:sz="2" w:space="0"/>
              <w:right w:val="single" w:color="auto" w:sz="2" w:space="0"/>
            </w:tcBorders>
            <w:vAlign w:val="center"/>
          </w:tcPr>
          <w:p w14:paraId="00E625B9">
            <w:pPr>
              <w:spacing w:line="500" w:lineRule="exact"/>
              <w:rPr>
                <w:rFonts w:hint="eastAsia" w:ascii="方正仿宋_GBK" w:hAnsi="宋体" w:eastAsia="方正仿宋_GBK"/>
                <w:sz w:val="24"/>
              </w:rPr>
            </w:pPr>
            <w:r>
              <w:rPr>
                <w:rFonts w:hint="eastAsia" w:ascii="方正仿宋_GBK" w:hAnsi="宋体" w:eastAsia="方正仿宋_GBK"/>
                <w:sz w:val="24"/>
              </w:rPr>
              <w:t>（备用空调滤芯、空气滤芯、机油滤芯、柴油滤芯、油水分离器滤芯、干燥罐滤芯、转向滤芯）</w:t>
            </w:r>
          </w:p>
        </w:tc>
        <w:tc>
          <w:tcPr>
            <w:tcW w:w="3402" w:type="dxa"/>
            <w:tcBorders>
              <w:top w:val="single" w:color="auto" w:sz="6" w:space="0"/>
              <w:left w:val="single" w:color="auto" w:sz="2" w:space="0"/>
              <w:bottom w:val="single" w:color="auto" w:sz="2" w:space="0"/>
              <w:right w:val="single" w:color="auto" w:sz="2" w:space="0"/>
            </w:tcBorders>
            <w:vAlign w:val="center"/>
          </w:tcPr>
          <w:p w14:paraId="1841E374">
            <w:pPr>
              <w:spacing w:line="500" w:lineRule="exact"/>
              <w:rPr>
                <w:rFonts w:hint="eastAsia" w:ascii="方正仿宋_GBK" w:hAnsi="宋体" w:eastAsia="方正仿宋_GBK"/>
                <w:sz w:val="24"/>
              </w:rPr>
            </w:pPr>
            <w:r>
              <w:rPr>
                <w:rFonts w:hint="eastAsia" w:ascii="方正仿宋_GBK" w:hAnsi="宋体" w:eastAsia="方正仿宋_GBK"/>
                <w:sz w:val="24"/>
              </w:rPr>
              <w:t>原车同型号、同品牌</w:t>
            </w:r>
          </w:p>
        </w:tc>
        <w:tc>
          <w:tcPr>
            <w:tcW w:w="1051" w:type="dxa"/>
            <w:tcBorders>
              <w:top w:val="single" w:color="auto" w:sz="6" w:space="0"/>
              <w:left w:val="single" w:color="auto" w:sz="2" w:space="0"/>
              <w:bottom w:val="single" w:color="auto" w:sz="2" w:space="0"/>
              <w:right w:val="single" w:color="auto" w:sz="6" w:space="0"/>
            </w:tcBorders>
            <w:vAlign w:val="center"/>
          </w:tcPr>
          <w:p w14:paraId="32BFAA4A">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4B3B02BF">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2F91A3C8">
            <w:pPr>
              <w:spacing w:line="500" w:lineRule="exact"/>
              <w:rPr>
                <w:rFonts w:hint="eastAsia" w:ascii="方正仿宋_GBK" w:hAnsi="宋体" w:eastAsia="方正仿宋_GBK"/>
                <w:sz w:val="24"/>
              </w:rPr>
            </w:pPr>
            <w:r>
              <w:rPr>
                <w:rFonts w:hint="eastAsia" w:ascii="方正仿宋_GBK" w:hAnsi="宋体" w:eastAsia="方正仿宋_GBK"/>
                <w:sz w:val="24"/>
              </w:rPr>
              <w:t>25</w:t>
            </w:r>
          </w:p>
        </w:tc>
        <w:tc>
          <w:tcPr>
            <w:tcW w:w="2491" w:type="dxa"/>
            <w:tcBorders>
              <w:top w:val="single" w:color="auto" w:sz="6" w:space="0"/>
              <w:left w:val="single" w:color="auto" w:sz="2" w:space="0"/>
              <w:bottom w:val="single" w:color="auto" w:sz="2" w:space="0"/>
              <w:right w:val="single" w:color="auto" w:sz="2" w:space="0"/>
            </w:tcBorders>
            <w:vAlign w:val="center"/>
          </w:tcPr>
          <w:p w14:paraId="0144F951">
            <w:pPr>
              <w:spacing w:line="500" w:lineRule="exact"/>
              <w:rPr>
                <w:rFonts w:hint="eastAsia" w:ascii="方正仿宋_GBK" w:hAnsi="宋体" w:eastAsia="方正仿宋_GBK"/>
                <w:sz w:val="24"/>
              </w:rPr>
            </w:pPr>
            <w:r>
              <w:rPr>
                <w:rFonts w:hint="eastAsia" w:ascii="方正仿宋_GBK" w:hAnsi="宋体" w:eastAsia="方正仿宋_GBK"/>
                <w:sz w:val="24"/>
              </w:rPr>
              <w:t>（备用泡沫泵机油、转向机液压油）</w:t>
            </w:r>
          </w:p>
        </w:tc>
        <w:tc>
          <w:tcPr>
            <w:tcW w:w="3402" w:type="dxa"/>
            <w:tcBorders>
              <w:top w:val="single" w:color="auto" w:sz="6" w:space="0"/>
              <w:left w:val="single" w:color="auto" w:sz="2" w:space="0"/>
              <w:bottom w:val="single" w:color="auto" w:sz="2" w:space="0"/>
              <w:right w:val="single" w:color="auto" w:sz="2" w:space="0"/>
            </w:tcBorders>
            <w:vAlign w:val="center"/>
          </w:tcPr>
          <w:p w14:paraId="4E1D3ABE">
            <w:pPr>
              <w:spacing w:line="500" w:lineRule="exact"/>
              <w:rPr>
                <w:rFonts w:hint="eastAsia" w:ascii="方正仿宋_GBK" w:hAnsi="宋体" w:eastAsia="方正仿宋_GBK"/>
                <w:sz w:val="24"/>
              </w:rPr>
            </w:pPr>
            <w:r>
              <w:rPr>
                <w:rFonts w:hint="eastAsia" w:ascii="方正仿宋_GBK" w:hAnsi="宋体" w:eastAsia="方正仿宋_GBK"/>
                <w:sz w:val="24"/>
              </w:rPr>
              <w:t>原车同型号、同品牌</w:t>
            </w:r>
          </w:p>
        </w:tc>
        <w:tc>
          <w:tcPr>
            <w:tcW w:w="1051" w:type="dxa"/>
            <w:tcBorders>
              <w:top w:val="single" w:color="auto" w:sz="6" w:space="0"/>
              <w:left w:val="single" w:color="auto" w:sz="2" w:space="0"/>
              <w:bottom w:val="single" w:color="auto" w:sz="2" w:space="0"/>
              <w:right w:val="single" w:color="auto" w:sz="6" w:space="0"/>
            </w:tcBorders>
            <w:vAlign w:val="center"/>
          </w:tcPr>
          <w:p w14:paraId="52636C35">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5F5BFDA6">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31E53CE5">
            <w:pPr>
              <w:spacing w:line="500" w:lineRule="exact"/>
              <w:rPr>
                <w:rFonts w:hint="eastAsia" w:ascii="方正仿宋_GBK" w:hAnsi="宋体" w:eastAsia="方正仿宋_GBK"/>
                <w:sz w:val="24"/>
              </w:rPr>
            </w:pPr>
            <w:r>
              <w:rPr>
                <w:rFonts w:hint="eastAsia" w:ascii="方正仿宋_GBK" w:hAnsi="宋体" w:eastAsia="方正仿宋_GBK"/>
                <w:sz w:val="24"/>
              </w:rPr>
              <w:t>26</w:t>
            </w:r>
          </w:p>
        </w:tc>
        <w:tc>
          <w:tcPr>
            <w:tcW w:w="2491" w:type="dxa"/>
            <w:tcBorders>
              <w:top w:val="single" w:color="auto" w:sz="6" w:space="0"/>
              <w:left w:val="single" w:color="auto" w:sz="2" w:space="0"/>
              <w:bottom w:val="single" w:color="auto" w:sz="2" w:space="0"/>
              <w:right w:val="single" w:color="auto" w:sz="2" w:space="0"/>
            </w:tcBorders>
            <w:vAlign w:val="center"/>
          </w:tcPr>
          <w:p w14:paraId="425DD90F">
            <w:pPr>
              <w:spacing w:line="500" w:lineRule="exact"/>
              <w:rPr>
                <w:rFonts w:hint="eastAsia" w:ascii="方正仿宋_GBK" w:hAnsi="宋体" w:eastAsia="方正仿宋_GBK"/>
                <w:sz w:val="24"/>
              </w:rPr>
            </w:pPr>
            <w:r>
              <w:rPr>
                <w:rFonts w:hint="eastAsia" w:ascii="方正仿宋_GBK" w:hAnsi="宋体" w:eastAsia="方正仿宋_GBK"/>
                <w:sz w:val="24"/>
              </w:rPr>
              <w:t>备用取力器齿轮油</w:t>
            </w:r>
          </w:p>
        </w:tc>
        <w:tc>
          <w:tcPr>
            <w:tcW w:w="3402" w:type="dxa"/>
            <w:tcBorders>
              <w:top w:val="single" w:color="auto" w:sz="6" w:space="0"/>
              <w:left w:val="single" w:color="auto" w:sz="2" w:space="0"/>
              <w:bottom w:val="single" w:color="auto" w:sz="2" w:space="0"/>
              <w:right w:val="single" w:color="auto" w:sz="2" w:space="0"/>
            </w:tcBorders>
            <w:vAlign w:val="center"/>
          </w:tcPr>
          <w:p w14:paraId="255CF34F">
            <w:pPr>
              <w:spacing w:line="500" w:lineRule="exact"/>
              <w:rPr>
                <w:rFonts w:hint="eastAsia" w:ascii="方正仿宋_GBK" w:hAnsi="宋体" w:eastAsia="方正仿宋_GBK"/>
                <w:sz w:val="24"/>
              </w:rPr>
            </w:pPr>
            <w:r>
              <w:rPr>
                <w:rFonts w:hint="eastAsia" w:ascii="方正仿宋_GBK" w:hAnsi="宋体" w:eastAsia="方正仿宋_GBK"/>
                <w:sz w:val="24"/>
              </w:rPr>
              <w:t>原车同型号、同品牌</w:t>
            </w:r>
          </w:p>
        </w:tc>
        <w:tc>
          <w:tcPr>
            <w:tcW w:w="1051" w:type="dxa"/>
            <w:tcBorders>
              <w:top w:val="single" w:color="auto" w:sz="6" w:space="0"/>
              <w:left w:val="single" w:color="auto" w:sz="2" w:space="0"/>
              <w:bottom w:val="single" w:color="auto" w:sz="2" w:space="0"/>
              <w:right w:val="single" w:color="auto" w:sz="6" w:space="0"/>
            </w:tcBorders>
            <w:vAlign w:val="center"/>
          </w:tcPr>
          <w:p w14:paraId="79EEF5E3">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3C32D153">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671EB0A1">
            <w:pPr>
              <w:spacing w:line="500" w:lineRule="exact"/>
              <w:rPr>
                <w:rFonts w:hint="eastAsia" w:ascii="方正仿宋_GBK" w:hAnsi="宋体" w:eastAsia="方正仿宋_GBK"/>
                <w:sz w:val="24"/>
              </w:rPr>
            </w:pPr>
            <w:r>
              <w:rPr>
                <w:rFonts w:hint="eastAsia" w:ascii="方正仿宋_GBK" w:hAnsi="宋体" w:eastAsia="方正仿宋_GBK"/>
                <w:sz w:val="24"/>
              </w:rPr>
              <w:t>27</w:t>
            </w:r>
          </w:p>
        </w:tc>
        <w:tc>
          <w:tcPr>
            <w:tcW w:w="2491" w:type="dxa"/>
            <w:tcBorders>
              <w:top w:val="single" w:color="auto" w:sz="6" w:space="0"/>
              <w:left w:val="single" w:color="auto" w:sz="2" w:space="0"/>
              <w:bottom w:val="single" w:color="auto" w:sz="2" w:space="0"/>
              <w:right w:val="single" w:color="auto" w:sz="2" w:space="0"/>
            </w:tcBorders>
            <w:vAlign w:val="center"/>
          </w:tcPr>
          <w:p w14:paraId="1F6AFCD6">
            <w:pPr>
              <w:spacing w:line="500" w:lineRule="exact"/>
              <w:rPr>
                <w:rFonts w:hint="eastAsia" w:ascii="方正仿宋_GBK" w:hAnsi="宋体" w:eastAsia="方正仿宋_GBK"/>
                <w:sz w:val="24"/>
              </w:rPr>
            </w:pPr>
            <w:r>
              <w:rPr>
                <w:rFonts w:hint="eastAsia" w:ascii="方正仿宋_GBK" w:hAnsi="宋体" w:eastAsia="方正仿宋_GBK"/>
                <w:sz w:val="24"/>
              </w:rPr>
              <w:t>胎压表</w:t>
            </w:r>
          </w:p>
        </w:tc>
        <w:tc>
          <w:tcPr>
            <w:tcW w:w="3402" w:type="dxa"/>
            <w:tcBorders>
              <w:top w:val="single" w:color="auto" w:sz="6" w:space="0"/>
              <w:left w:val="single" w:color="auto" w:sz="2" w:space="0"/>
              <w:bottom w:val="single" w:color="auto" w:sz="2" w:space="0"/>
              <w:right w:val="single" w:color="auto" w:sz="2" w:space="0"/>
            </w:tcBorders>
            <w:vAlign w:val="center"/>
          </w:tcPr>
          <w:p w14:paraId="66726A3E">
            <w:pPr>
              <w:spacing w:line="500" w:lineRule="exact"/>
              <w:rPr>
                <w:rFonts w:hint="eastAsia" w:ascii="方正仿宋_GBK" w:hAnsi="宋体" w:eastAsia="方正仿宋_GBK"/>
                <w:sz w:val="24"/>
              </w:rPr>
            </w:pPr>
            <w:r>
              <w:rPr>
                <w:rFonts w:hint="eastAsia" w:ascii="方正仿宋_GBK" w:hAnsi="宋体" w:eastAsia="方正仿宋_GBK"/>
                <w:sz w:val="24"/>
              </w:rPr>
              <w:t>胎压表</w:t>
            </w:r>
          </w:p>
        </w:tc>
        <w:tc>
          <w:tcPr>
            <w:tcW w:w="1051" w:type="dxa"/>
            <w:tcBorders>
              <w:top w:val="single" w:color="auto" w:sz="6" w:space="0"/>
              <w:left w:val="single" w:color="auto" w:sz="2" w:space="0"/>
              <w:bottom w:val="single" w:color="auto" w:sz="2" w:space="0"/>
              <w:right w:val="single" w:color="auto" w:sz="6" w:space="0"/>
            </w:tcBorders>
            <w:vAlign w:val="center"/>
          </w:tcPr>
          <w:p w14:paraId="4E62B7D2">
            <w:pPr>
              <w:spacing w:line="500" w:lineRule="exact"/>
              <w:rPr>
                <w:rFonts w:hint="eastAsia" w:ascii="方正仿宋_GBK" w:hAnsi="宋体" w:eastAsia="方正仿宋_GBK"/>
                <w:sz w:val="24"/>
              </w:rPr>
            </w:pPr>
            <w:r>
              <w:rPr>
                <w:rFonts w:hint="eastAsia" w:ascii="方正仿宋_GBK" w:hAnsi="宋体" w:eastAsia="方正仿宋_GBK"/>
                <w:sz w:val="24"/>
              </w:rPr>
              <w:t>1件</w:t>
            </w:r>
          </w:p>
        </w:tc>
      </w:tr>
      <w:tr w14:paraId="0AD4BB52">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6" w:space="0"/>
              <w:right w:val="single" w:color="auto" w:sz="2" w:space="0"/>
            </w:tcBorders>
            <w:vAlign w:val="center"/>
          </w:tcPr>
          <w:p w14:paraId="0495356C">
            <w:pPr>
              <w:spacing w:line="500" w:lineRule="exact"/>
              <w:rPr>
                <w:rFonts w:hint="eastAsia" w:ascii="方正仿宋_GBK" w:hAnsi="宋体" w:eastAsia="方正仿宋_GBK"/>
                <w:sz w:val="24"/>
              </w:rPr>
            </w:pPr>
            <w:r>
              <w:rPr>
                <w:rFonts w:hint="eastAsia" w:ascii="方正仿宋_GBK" w:hAnsi="宋体" w:eastAsia="方正仿宋_GBK"/>
                <w:sz w:val="24"/>
              </w:rPr>
              <w:t>28</w:t>
            </w:r>
          </w:p>
        </w:tc>
        <w:tc>
          <w:tcPr>
            <w:tcW w:w="2491" w:type="dxa"/>
            <w:tcBorders>
              <w:top w:val="single" w:color="auto" w:sz="6" w:space="0"/>
              <w:left w:val="single" w:color="auto" w:sz="2" w:space="0"/>
              <w:bottom w:val="single" w:color="auto" w:sz="6" w:space="0"/>
              <w:right w:val="single" w:color="auto" w:sz="2" w:space="0"/>
            </w:tcBorders>
            <w:vAlign w:val="center"/>
          </w:tcPr>
          <w:p w14:paraId="6B2F22A9">
            <w:pPr>
              <w:spacing w:line="500" w:lineRule="exact"/>
              <w:rPr>
                <w:rFonts w:hint="eastAsia" w:ascii="方正仿宋_GBK" w:hAnsi="宋体" w:eastAsia="方正仿宋_GBK"/>
                <w:sz w:val="24"/>
              </w:rPr>
            </w:pPr>
            <w:r>
              <w:rPr>
                <w:rFonts w:hint="eastAsia" w:ascii="方正仿宋_GBK" w:hAnsi="宋体" w:eastAsia="方正仿宋_GBK"/>
                <w:sz w:val="24"/>
              </w:rPr>
              <w:t>电控气动阀</w:t>
            </w:r>
          </w:p>
        </w:tc>
        <w:tc>
          <w:tcPr>
            <w:tcW w:w="3402" w:type="dxa"/>
            <w:tcBorders>
              <w:top w:val="single" w:color="auto" w:sz="6" w:space="0"/>
              <w:left w:val="single" w:color="auto" w:sz="2" w:space="0"/>
              <w:bottom w:val="single" w:color="auto" w:sz="6" w:space="0"/>
              <w:right w:val="single" w:color="auto" w:sz="2" w:space="0"/>
            </w:tcBorders>
            <w:vAlign w:val="center"/>
          </w:tcPr>
          <w:p w14:paraId="0A51909A">
            <w:pPr>
              <w:spacing w:line="500" w:lineRule="exact"/>
              <w:rPr>
                <w:rFonts w:hint="eastAsia" w:ascii="方正仿宋_GBK" w:hAnsi="宋体" w:eastAsia="方正仿宋_GBK"/>
                <w:sz w:val="24"/>
              </w:rPr>
            </w:pPr>
            <w:r>
              <w:rPr>
                <w:rFonts w:hint="eastAsia" w:ascii="方正仿宋_GBK" w:hAnsi="宋体" w:eastAsia="方正仿宋_GBK"/>
                <w:sz w:val="24"/>
              </w:rPr>
              <w:t>水罐与水泵连接处配套</w:t>
            </w:r>
          </w:p>
        </w:tc>
        <w:tc>
          <w:tcPr>
            <w:tcW w:w="1051" w:type="dxa"/>
            <w:tcBorders>
              <w:top w:val="single" w:color="auto" w:sz="6" w:space="0"/>
              <w:left w:val="single" w:color="auto" w:sz="2" w:space="0"/>
              <w:bottom w:val="single" w:color="auto" w:sz="6" w:space="0"/>
              <w:right w:val="single" w:color="auto" w:sz="6" w:space="0"/>
            </w:tcBorders>
            <w:vAlign w:val="center"/>
          </w:tcPr>
          <w:p w14:paraId="76252A4D">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tr w14:paraId="4944E774">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6" w:space="0"/>
              <w:right w:val="single" w:color="auto" w:sz="2" w:space="0"/>
            </w:tcBorders>
            <w:vAlign w:val="center"/>
          </w:tcPr>
          <w:p w14:paraId="1E22E945">
            <w:pPr>
              <w:spacing w:line="500" w:lineRule="exact"/>
              <w:rPr>
                <w:rFonts w:hint="eastAsia" w:ascii="方正仿宋_GBK" w:hAnsi="宋体" w:eastAsia="方正仿宋_GBK"/>
                <w:sz w:val="24"/>
              </w:rPr>
            </w:pPr>
            <w:r>
              <w:rPr>
                <w:rFonts w:hint="eastAsia" w:ascii="方正仿宋_GBK" w:hAnsi="宋体" w:eastAsia="方正仿宋_GBK"/>
                <w:sz w:val="24"/>
              </w:rPr>
              <w:t>29</w:t>
            </w:r>
          </w:p>
        </w:tc>
        <w:tc>
          <w:tcPr>
            <w:tcW w:w="2491" w:type="dxa"/>
            <w:tcBorders>
              <w:top w:val="single" w:color="auto" w:sz="6" w:space="0"/>
              <w:left w:val="single" w:color="auto" w:sz="2" w:space="0"/>
              <w:bottom w:val="single" w:color="auto" w:sz="6" w:space="0"/>
              <w:right w:val="single" w:color="auto" w:sz="2" w:space="0"/>
            </w:tcBorders>
            <w:vAlign w:val="center"/>
          </w:tcPr>
          <w:p w14:paraId="3C5BC38C">
            <w:pPr>
              <w:spacing w:line="500" w:lineRule="exact"/>
              <w:rPr>
                <w:rFonts w:hint="eastAsia" w:ascii="方正仿宋_GBK" w:hAnsi="宋体" w:eastAsia="方正仿宋_GBK"/>
                <w:sz w:val="24"/>
              </w:rPr>
            </w:pPr>
            <w:r>
              <w:rPr>
                <w:rFonts w:hint="eastAsia" w:ascii="方正仿宋_GBK" w:hAnsi="宋体" w:eastAsia="方正仿宋_GBK"/>
                <w:sz w:val="24"/>
              </w:rPr>
              <w:t>油桶</w:t>
            </w:r>
          </w:p>
        </w:tc>
        <w:tc>
          <w:tcPr>
            <w:tcW w:w="3402" w:type="dxa"/>
            <w:tcBorders>
              <w:top w:val="single" w:color="auto" w:sz="6" w:space="0"/>
              <w:left w:val="single" w:color="auto" w:sz="2" w:space="0"/>
              <w:bottom w:val="single" w:color="auto" w:sz="6" w:space="0"/>
              <w:right w:val="single" w:color="auto" w:sz="2" w:space="0"/>
            </w:tcBorders>
            <w:vAlign w:val="center"/>
          </w:tcPr>
          <w:p w14:paraId="2769B6A4">
            <w:pPr>
              <w:spacing w:line="500" w:lineRule="exact"/>
              <w:rPr>
                <w:rFonts w:hint="eastAsia" w:ascii="方正仿宋_GBK" w:hAnsi="宋体" w:eastAsia="方正仿宋_GBK"/>
                <w:sz w:val="24"/>
              </w:rPr>
            </w:pPr>
            <w:r>
              <w:rPr>
                <w:rFonts w:hint="eastAsia" w:ascii="方正仿宋_GBK" w:hAnsi="宋体" w:eastAsia="方正仿宋_GBK"/>
                <w:sz w:val="24"/>
              </w:rPr>
              <w:t>20L</w:t>
            </w:r>
          </w:p>
        </w:tc>
        <w:tc>
          <w:tcPr>
            <w:tcW w:w="1051" w:type="dxa"/>
            <w:tcBorders>
              <w:top w:val="single" w:color="auto" w:sz="6" w:space="0"/>
              <w:left w:val="single" w:color="auto" w:sz="2" w:space="0"/>
              <w:bottom w:val="single" w:color="auto" w:sz="6" w:space="0"/>
              <w:right w:val="single" w:color="auto" w:sz="6" w:space="0"/>
            </w:tcBorders>
            <w:vAlign w:val="center"/>
          </w:tcPr>
          <w:p w14:paraId="1D9070D2">
            <w:pPr>
              <w:spacing w:line="500" w:lineRule="exact"/>
              <w:rPr>
                <w:rFonts w:hint="eastAsia" w:ascii="方正仿宋_GBK" w:hAnsi="宋体" w:eastAsia="方正仿宋_GBK"/>
                <w:sz w:val="24"/>
              </w:rPr>
            </w:pPr>
            <w:r>
              <w:rPr>
                <w:rFonts w:hint="eastAsia" w:ascii="方正仿宋_GBK" w:hAnsi="宋体" w:eastAsia="方正仿宋_GBK"/>
                <w:sz w:val="24"/>
              </w:rPr>
              <w:t>1个</w:t>
            </w:r>
          </w:p>
        </w:tc>
      </w:tr>
      <w:tr w14:paraId="734E88C0">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2" w:space="0"/>
              <w:right w:val="single" w:color="auto" w:sz="2" w:space="0"/>
            </w:tcBorders>
            <w:vAlign w:val="center"/>
          </w:tcPr>
          <w:p w14:paraId="73702BB3">
            <w:pPr>
              <w:spacing w:line="500" w:lineRule="exact"/>
              <w:rPr>
                <w:rFonts w:hint="eastAsia" w:ascii="方正仿宋_GBK" w:hAnsi="宋体" w:eastAsia="方正仿宋_GBK"/>
                <w:sz w:val="24"/>
              </w:rPr>
            </w:pPr>
            <w:r>
              <w:rPr>
                <w:rFonts w:hint="eastAsia" w:ascii="方正仿宋_GBK" w:hAnsi="宋体" w:eastAsia="方正仿宋_GBK"/>
                <w:sz w:val="24"/>
              </w:rPr>
              <w:t>30</w:t>
            </w:r>
          </w:p>
        </w:tc>
        <w:tc>
          <w:tcPr>
            <w:tcW w:w="2491" w:type="dxa"/>
            <w:tcBorders>
              <w:top w:val="single" w:color="auto" w:sz="6" w:space="0"/>
              <w:left w:val="single" w:color="auto" w:sz="2" w:space="0"/>
              <w:bottom w:val="single" w:color="auto" w:sz="2" w:space="0"/>
              <w:right w:val="single" w:color="auto" w:sz="2" w:space="0"/>
            </w:tcBorders>
            <w:vAlign w:val="center"/>
          </w:tcPr>
          <w:p w14:paraId="314954B6">
            <w:pPr>
              <w:spacing w:line="500" w:lineRule="exact"/>
              <w:rPr>
                <w:rFonts w:hint="eastAsia" w:ascii="方正仿宋_GBK" w:hAnsi="宋体" w:eastAsia="方正仿宋_GBK"/>
                <w:sz w:val="24"/>
              </w:rPr>
            </w:pPr>
            <w:r>
              <w:rPr>
                <w:rFonts w:hint="eastAsia" w:ascii="方正仿宋_GBK" w:hAnsi="宋体" w:eastAsia="方正仿宋_GBK"/>
                <w:sz w:val="24"/>
              </w:rPr>
              <w:t>防火帽</w:t>
            </w:r>
          </w:p>
        </w:tc>
        <w:tc>
          <w:tcPr>
            <w:tcW w:w="3402" w:type="dxa"/>
            <w:tcBorders>
              <w:top w:val="single" w:color="auto" w:sz="6" w:space="0"/>
              <w:left w:val="single" w:color="auto" w:sz="2" w:space="0"/>
              <w:bottom w:val="single" w:color="auto" w:sz="2" w:space="0"/>
              <w:right w:val="single" w:color="auto" w:sz="2" w:space="0"/>
            </w:tcBorders>
            <w:vAlign w:val="center"/>
          </w:tcPr>
          <w:p w14:paraId="65438622">
            <w:pPr>
              <w:spacing w:line="500" w:lineRule="exact"/>
              <w:rPr>
                <w:rFonts w:hint="eastAsia" w:ascii="方正仿宋_GBK" w:hAnsi="宋体" w:eastAsia="方正仿宋_GBK"/>
                <w:sz w:val="24"/>
              </w:rPr>
            </w:pPr>
            <w:r>
              <w:rPr>
                <w:rFonts w:hint="eastAsia" w:ascii="方正仿宋_GBK" w:hAnsi="宋体" w:eastAsia="方正仿宋_GBK"/>
                <w:sz w:val="24"/>
              </w:rPr>
              <w:t>与底盘排气管配套</w:t>
            </w:r>
          </w:p>
        </w:tc>
        <w:tc>
          <w:tcPr>
            <w:tcW w:w="1051" w:type="dxa"/>
            <w:tcBorders>
              <w:top w:val="single" w:color="auto" w:sz="6" w:space="0"/>
              <w:left w:val="single" w:color="auto" w:sz="2" w:space="0"/>
              <w:bottom w:val="single" w:color="auto" w:sz="2" w:space="0"/>
              <w:right w:val="single" w:color="auto" w:sz="6" w:space="0"/>
            </w:tcBorders>
            <w:vAlign w:val="center"/>
          </w:tcPr>
          <w:p w14:paraId="6A7DB325">
            <w:pPr>
              <w:spacing w:line="500" w:lineRule="exact"/>
              <w:rPr>
                <w:rFonts w:hint="eastAsia" w:ascii="方正仿宋_GBK" w:hAnsi="宋体" w:eastAsia="方正仿宋_GBK"/>
                <w:sz w:val="24"/>
              </w:rPr>
            </w:pPr>
            <w:r>
              <w:rPr>
                <w:rFonts w:hint="eastAsia" w:ascii="方正仿宋_GBK" w:hAnsi="宋体" w:eastAsia="方正仿宋_GBK"/>
                <w:sz w:val="24"/>
              </w:rPr>
              <w:t>1件</w:t>
            </w:r>
          </w:p>
        </w:tc>
      </w:tr>
      <w:tr w14:paraId="13CF0484">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c>
          <w:tcPr>
            <w:tcW w:w="735" w:type="dxa"/>
            <w:tcBorders>
              <w:top w:val="single" w:color="auto" w:sz="6" w:space="0"/>
              <w:left w:val="single" w:color="auto" w:sz="6" w:space="0"/>
              <w:bottom w:val="single" w:color="auto" w:sz="6" w:space="0"/>
              <w:right w:val="single" w:color="auto" w:sz="2" w:space="0"/>
            </w:tcBorders>
            <w:vAlign w:val="center"/>
          </w:tcPr>
          <w:p w14:paraId="26E126B0">
            <w:pPr>
              <w:spacing w:line="500" w:lineRule="exact"/>
              <w:rPr>
                <w:rFonts w:hint="eastAsia" w:ascii="方正仿宋_GBK" w:hAnsi="宋体" w:eastAsia="方正仿宋_GBK"/>
                <w:sz w:val="24"/>
              </w:rPr>
            </w:pPr>
            <w:r>
              <w:rPr>
                <w:rFonts w:hint="eastAsia" w:ascii="方正仿宋_GBK" w:hAnsi="宋体" w:eastAsia="方正仿宋_GBK"/>
                <w:sz w:val="24"/>
              </w:rPr>
              <w:t>31</w:t>
            </w:r>
          </w:p>
        </w:tc>
        <w:tc>
          <w:tcPr>
            <w:tcW w:w="2491" w:type="dxa"/>
            <w:tcBorders>
              <w:top w:val="single" w:color="auto" w:sz="6" w:space="0"/>
              <w:left w:val="single" w:color="auto" w:sz="2" w:space="0"/>
              <w:bottom w:val="single" w:color="auto" w:sz="6" w:space="0"/>
              <w:right w:val="single" w:color="auto" w:sz="2" w:space="0"/>
            </w:tcBorders>
            <w:vAlign w:val="center"/>
          </w:tcPr>
          <w:p w14:paraId="2695E802">
            <w:pPr>
              <w:spacing w:line="500" w:lineRule="exact"/>
              <w:rPr>
                <w:rFonts w:hint="eastAsia" w:ascii="方正仿宋_GBK" w:hAnsi="宋体" w:eastAsia="方正仿宋_GBK"/>
                <w:sz w:val="24"/>
              </w:rPr>
            </w:pPr>
            <w:r>
              <w:rPr>
                <w:rFonts w:hint="eastAsia" w:ascii="方正仿宋_GBK" w:hAnsi="宋体" w:eastAsia="方正仿宋_GBK"/>
                <w:sz w:val="24"/>
              </w:rPr>
              <w:t>防滑链</w:t>
            </w:r>
          </w:p>
        </w:tc>
        <w:tc>
          <w:tcPr>
            <w:tcW w:w="3402" w:type="dxa"/>
            <w:tcBorders>
              <w:top w:val="single" w:color="auto" w:sz="6" w:space="0"/>
              <w:left w:val="single" w:color="auto" w:sz="2" w:space="0"/>
              <w:bottom w:val="single" w:color="auto" w:sz="6" w:space="0"/>
              <w:right w:val="single" w:color="auto" w:sz="2" w:space="0"/>
            </w:tcBorders>
            <w:vAlign w:val="center"/>
          </w:tcPr>
          <w:p w14:paraId="5FF265CC">
            <w:pPr>
              <w:spacing w:line="500" w:lineRule="exact"/>
              <w:rPr>
                <w:rFonts w:hint="eastAsia" w:ascii="方正仿宋_GBK" w:hAnsi="宋体" w:eastAsia="方正仿宋_GBK"/>
                <w:sz w:val="24"/>
              </w:rPr>
            </w:pPr>
            <w:r>
              <w:rPr>
                <w:rFonts w:hint="eastAsia" w:ascii="方正仿宋_GBK" w:hAnsi="宋体" w:eastAsia="方正仿宋_GBK"/>
                <w:sz w:val="24"/>
              </w:rPr>
              <w:t>与车辆轮胎配套</w:t>
            </w:r>
          </w:p>
        </w:tc>
        <w:tc>
          <w:tcPr>
            <w:tcW w:w="1051" w:type="dxa"/>
            <w:tcBorders>
              <w:top w:val="single" w:color="auto" w:sz="6" w:space="0"/>
              <w:left w:val="single" w:color="auto" w:sz="2" w:space="0"/>
              <w:bottom w:val="single" w:color="auto" w:sz="6" w:space="0"/>
              <w:right w:val="single" w:color="auto" w:sz="6" w:space="0"/>
            </w:tcBorders>
            <w:vAlign w:val="center"/>
          </w:tcPr>
          <w:p w14:paraId="7138317A">
            <w:pPr>
              <w:spacing w:line="500" w:lineRule="exact"/>
              <w:rPr>
                <w:rFonts w:hint="eastAsia" w:ascii="方正仿宋_GBK" w:hAnsi="宋体" w:eastAsia="方正仿宋_GBK"/>
                <w:sz w:val="24"/>
              </w:rPr>
            </w:pPr>
            <w:r>
              <w:rPr>
                <w:rFonts w:hint="eastAsia" w:ascii="方正仿宋_GBK" w:hAnsi="宋体" w:eastAsia="方正仿宋_GBK"/>
                <w:sz w:val="24"/>
              </w:rPr>
              <w:t>1套</w:t>
            </w:r>
          </w:p>
        </w:tc>
      </w:tr>
      <w:bookmarkEnd w:id="7"/>
    </w:tbl>
    <w:p w14:paraId="2ADA7BE8">
      <w:pPr>
        <w:spacing w:line="500" w:lineRule="exact"/>
        <w:rPr>
          <w:rFonts w:hint="eastAsia" w:ascii="方正仿宋_GBK" w:hAnsi="宋体" w:eastAsia="方正仿宋_GBK"/>
          <w:sz w:val="24"/>
        </w:rPr>
      </w:pPr>
    </w:p>
    <w:p w14:paraId="3C47F64C">
      <w:pPr>
        <w:spacing w:line="500" w:lineRule="exact"/>
        <w:rPr>
          <w:rFonts w:hint="eastAsia" w:ascii="方正仿宋_GBK" w:hAnsi="宋体" w:eastAsia="方正仿宋_GBK"/>
          <w:sz w:val="24"/>
        </w:rPr>
      </w:pPr>
    </w:p>
    <w:bookmarkEnd w:id="1"/>
    <w:bookmarkEnd w:id="2"/>
    <w:p w14:paraId="1ACB0D06">
      <w:pPr>
        <w:widowControl/>
        <w:jc w:val="left"/>
        <w:rPr>
          <w:rFonts w:hint="eastAsia" w:ascii="等线 Light" w:hAnsi="等线 Light" w:eastAsia="方正仿宋_GBK"/>
          <w:b/>
          <w:bCs/>
          <w:sz w:val="24"/>
          <w:szCs w:val="32"/>
        </w:rPr>
      </w:pPr>
    </w:p>
    <w:p w14:paraId="37050402">
      <w:pPr>
        <w:widowControl/>
        <w:jc w:val="left"/>
        <w:rPr>
          <w:rFonts w:eastAsia="方正仿宋_GBK"/>
          <w:b/>
          <w:bCs/>
          <w:sz w:val="24"/>
          <w:szCs w:val="32"/>
        </w:rPr>
      </w:pPr>
      <w:r>
        <w:br w:type="page"/>
      </w:r>
    </w:p>
    <w:p w14:paraId="1F1BC268">
      <w:pPr>
        <w:pStyle w:val="2"/>
      </w:pPr>
      <w:r>
        <w:rPr>
          <w:rFonts w:hint="eastAsia"/>
        </w:rPr>
        <w:t>9、器材消防车</w:t>
      </w:r>
    </w:p>
    <w:p w14:paraId="18ABC816">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1.用于装备、运输灭火救援机器人，储存灭火救援装备。</w:t>
      </w:r>
    </w:p>
    <w:p w14:paraId="1127A273">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2.符合《消防车 第1部分：通用技术条件》（GB 7956.1-2014）和《消防车 第21部分：器材消防车》（GB 7956.21-2025）标准。</w:t>
      </w:r>
    </w:p>
    <w:p w14:paraId="388FE0EE">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3.主要由车辆底盘、车用起重尾板、器材卷帘、器材箱等组成。</w:t>
      </w:r>
    </w:p>
    <w:p w14:paraId="02B4EB6C">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4.整车技术参数：</w:t>
      </w:r>
    </w:p>
    <w:p w14:paraId="71B8435B">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4.1.外形尺寸：长×宽×高≤10000mm×2550mm×3800mm。</w:t>
      </w:r>
    </w:p>
    <w:p w14:paraId="44FCF1F2">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4.2.满载总质量：≤20000kg。</w:t>
      </w:r>
    </w:p>
    <w:p w14:paraId="36DAB372">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4.3.额定载质量：≥6000kg。</w:t>
      </w:r>
    </w:p>
    <w:p w14:paraId="7F22F0C8">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4.4.车辆限速：≤90km/h。</w:t>
      </w:r>
    </w:p>
    <w:p w14:paraId="3511D404">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5.底盘：</w:t>
      </w:r>
    </w:p>
    <w:p w14:paraId="07FF6098">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5.1.型号：参照或相当于汕德卡、豪沃、解放等国产底盘品牌。底盘和驾驶室为原厂改装。</w:t>
      </w:r>
    </w:p>
    <w:p w14:paraId="6B29511A">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5.2.发动机：直列6缸涡轮增压柴油发动机；</w:t>
      </w:r>
    </w:p>
    <w:p w14:paraId="2B1940E4">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5.3.发动机额定功率：≥250kw。</w:t>
      </w:r>
    </w:p>
    <w:p w14:paraId="02DB3AC8">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5.4.驱动形式：4×2；</w:t>
      </w:r>
    </w:p>
    <w:p w14:paraId="2F6AB6DE">
      <w:pPr>
        <w:spacing w:line="500" w:lineRule="exact"/>
        <w:rPr>
          <w:rFonts w:hint="eastAsia" w:ascii="方正仿宋_GBK" w:hAnsi="方正仿宋_GBK" w:eastAsia="方正仿宋_GBK" w:cs="方正仿宋_GBK"/>
          <w:sz w:val="24"/>
        </w:rPr>
      </w:pPr>
      <w:r>
        <w:rPr>
          <w:rFonts w:hint="eastAsia" w:ascii="方正仿宋_GBK" w:hAnsi="宋体" w:eastAsia="方正仿宋_GBK"/>
          <w:sz w:val="24"/>
        </w:rPr>
        <w:t>◆</w:t>
      </w:r>
      <w:r>
        <w:rPr>
          <w:rFonts w:hint="eastAsia" w:ascii="方正仿宋_GBK" w:hAnsi="方正仿宋_GBK" w:eastAsia="方正仿宋_GBK" w:cs="方正仿宋_GBK"/>
          <w:sz w:val="24"/>
        </w:rPr>
        <w:t>5.5.变速箱：自动变速箱；</w:t>
      </w:r>
    </w:p>
    <w:p w14:paraId="2BF61C92">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★5.6.尾气排放：国六；</w:t>
      </w:r>
    </w:p>
    <w:p w14:paraId="1BB2E72E">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5.7.轮胎：原厂标准配置（含备用轮胎），具备胎压监测功能，备用轮胎每型号、每花纹各1个，子午线钢丝型。转向轮加装爆胎应急安全装置。</w:t>
      </w:r>
    </w:p>
    <w:p w14:paraId="395B96E5">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5.8.牌照托架：在车后无遮挡位置预留1个，尺寸≥480mm×140mm，含牌照照明灯，牌照架预留四个牌照固定孔位。</w:t>
      </w:r>
    </w:p>
    <w:p w14:paraId="09B8981A">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5.10.蓄电池安装部位合理，更换方便。滤芯等易耗件方便更换。空滤及进气管等部件安装合理，做到防水防淹。</w:t>
      </w:r>
    </w:p>
    <w:p w14:paraId="09AFC6CF">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5.11.制动系统：采用双回路制动系统，并有辅助制动器，带防抱死制动系统等多重主动安全系统。具备自动紧急制动系统（AEB）、防抱死制动系统（ABS）、电控制动系统（EBS）、驱动防滑系统（ASR）、电子车身稳定系统（ESP）和排气制动等。前轮盘式制动。</w:t>
      </w:r>
    </w:p>
    <w:p w14:paraId="376AB0DE">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6.驾乘室：</w:t>
      </w:r>
    </w:p>
    <w:p w14:paraId="130FFAEF">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6.1.结构：原装驾驶室，单排座双开门，全钢结构，原装液压缸翻转驾驶室，电动液压泵。</w:t>
      </w:r>
    </w:p>
    <w:p w14:paraId="7A9B408D">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6.4.设备：顶部安装有长排警灯，带冷暖空调、数字收音机及CD或MP3播放功能、倒车雷达、安装360°全车影像、行车记录仪（内存不小于256G）、气喇叭、设置主驾驶侧广角后视镜，副驾驶侧下视镜，前望地镜，主驾驶侧广角后视镜可电动调节和加热。除原车设备外，加装有警灯、≥100W的警报器、爆闪灯开关；预留北斗卫星定位系统、计算机、车载集群电台的电源接口和安装位置。铺设驾驶室地面保护地革，主、副驾驶座加装上红下蓝消防元素的可拆洗的座套，靠背中间印黄色“天津消防”字样，材质舒适、耐磨、美观。驾驶室内合理位置设置车载逆变器，提供24V直流电源转换220V交流电源用途，具有过载保护、短路保护、过温保护等功能，功率≥500W。</w:t>
      </w:r>
    </w:p>
    <w:p w14:paraId="3108671F">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6.5.仪表盘安装所有标准仪表、指示灯及开关，包括有里程、转速、油压及警报、油箱油量、冷却水温度、电瓶充电指示、气压、方向指示灯、刹车系统警告、主开关警告、器材箱开启警告，旋转警灯、警报器开关等各类指示和报警功能。</w:t>
      </w:r>
    </w:p>
    <w:p w14:paraId="2A68DA84">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7.起重尾板：车辆尾部配液压升降式起重尾板，采用强化钢板材质，电液控制，升降方式采用翻转升降。</w:t>
      </w:r>
    </w:p>
    <w:p w14:paraId="1393D405">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7.1.控制方式：电控液压。</w:t>
      </w:r>
    </w:p>
    <w:p w14:paraId="29398408">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7.2.材质：钢制。</w:t>
      </w:r>
    </w:p>
    <w:p w14:paraId="1E8AF3EF">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7.3.落地后与地面夹角：≤30°。</w:t>
      </w:r>
    </w:p>
    <w:p w14:paraId="53BCE72C">
      <w:pPr>
        <w:spacing w:line="500" w:lineRule="exact"/>
        <w:rPr>
          <w:rFonts w:ascii="方正仿宋_GBK" w:hAnsi="方正仿宋_GBK" w:eastAsia="方正仿宋_GBK" w:cs="方正仿宋_GBK"/>
          <w:sz w:val="24"/>
        </w:rPr>
      </w:pPr>
      <w:r>
        <w:rPr>
          <w:rFonts w:hint="eastAsia" w:ascii="方正仿宋_GBK" w:hAnsi="方正仿宋_GBK" w:eastAsia="方正仿宋_GBK" w:cs="方正仿宋_GBK"/>
          <w:sz w:val="24"/>
        </w:rPr>
        <w:t>7.4.额定承载能力：≥3000kg。</w:t>
      </w:r>
    </w:p>
    <w:p w14:paraId="49A08E11">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7.5.最大举升高度≥1500mm，</w:t>
      </w:r>
    </w:p>
    <w:p w14:paraId="10FD6A8A">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7.6.尾板结构：尾板面板为防滑型，底部设置加强梁架。</w:t>
      </w:r>
    </w:p>
    <w:p w14:paraId="529141A7">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7.7.其他：配备有线遥控器，用于操作尾板动作。</w:t>
      </w:r>
    </w:p>
    <w:p w14:paraId="6F0CE788">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8.器材箱：</w:t>
      </w:r>
    </w:p>
    <w:p w14:paraId="5D1B38D3">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8.1.结构：车厢的骨架为全铝合金框架焊接式结构，外蒙皮为铝合金板粘接技术；车厢内器材骨架采用铝合金型材搭接结构，能根据实际使用需要灵活布局，最大限度地提高空间利用率，充分利用车厢内部有限空间；内饰板和底板均为光面铝合金板材</w:t>
      </w:r>
    </w:p>
    <w:p w14:paraId="785FF08F">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8.2.材质：车厢（器材箱及内骨架）全部采用高强度铝合金型材，内饰板采用光面氧化铝板。</w:t>
      </w:r>
    </w:p>
    <w:p w14:paraId="139C8C19">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8.3.卷帘门：器材厢开口应采用带锁卷帘门，铝合金型材，锁具钥匙全车通用，门把手和锁坚固耐用，不易变形。门口与卷帘门间及各帘板之间有良好的防雨、防尘密封性能。</w:t>
      </w:r>
    </w:p>
    <w:p w14:paraId="77B74F27">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8.4厢体内部照明：LED白光照明灯带。</w:t>
      </w:r>
    </w:p>
    <w:p w14:paraId="4E649496">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8.5.翻转踏板：钢框架覆铝合金花纹板结构或全铝合金防滑结构，边角处加装有黄色防磕碰部件，承载重量≥150kg。</w:t>
      </w:r>
    </w:p>
    <w:p w14:paraId="1B5AFC67">
      <w:pPr>
        <w:spacing w:line="500" w:lineRule="exact"/>
        <w:rPr>
          <w:rFonts w:ascii="方正仿宋_GBK" w:hAnsi="方正仿宋_GBK" w:eastAsia="方正仿宋_GBK" w:cs="方正仿宋_GBK"/>
          <w:sz w:val="24"/>
        </w:rPr>
      </w:pPr>
      <w:r>
        <w:rPr>
          <w:rFonts w:hint="eastAsia" w:ascii="方正仿宋_GBK" w:hAnsi="方正仿宋_GBK" w:eastAsia="方正仿宋_GBK" w:cs="方正仿宋_GBK"/>
          <w:sz w:val="24"/>
        </w:rPr>
        <w:t>8.6.器材箱后半部分空间区域，配合液压尾板，可固定、装载灭火救援机器人，采购人的机器人尺寸（长×宽×高）约3800mm×1100mm×1900mm，机器人重量约3000kg。</w:t>
      </w:r>
    </w:p>
    <w:p w14:paraId="4DC3E3C8">
      <w:pPr>
        <w:spacing w:line="500" w:lineRule="exact"/>
        <w:rPr>
          <w:rFonts w:ascii="方正仿宋_GBK" w:hAnsi="方正仿宋_GBK" w:eastAsia="方正仿宋_GBK" w:cs="方正仿宋_GBK"/>
          <w:sz w:val="24"/>
        </w:rPr>
      </w:pPr>
      <w:r>
        <w:rPr>
          <w:rFonts w:hint="eastAsia" w:ascii="方正仿宋_GBK" w:hAnsi="方正仿宋_GBK" w:eastAsia="方正仿宋_GBK" w:cs="方正仿宋_GBK"/>
          <w:sz w:val="24"/>
        </w:rPr>
        <w:t>8.7.机器人上下车方便，无不稳定等危险因素。设有机器人固结的装置，固结牢固，不会因车辆行驶造成机器人滑动、倾翻、磕碰等现象。</w:t>
      </w:r>
    </w:p>
    <w:p w14:paraId="6FE9C40E">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8.8.车箱内部配有照明系统、排风系统、机器人固定钩、机器人充电口等。</w:t>
      </w:r>
    </w:p>
    <w:p w14:paraId="5EBFFA4D">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8.9. 器材箱前半部分空间区域，利用器材架型式布置装载各型灭火救援装备，详细品目请供应商中标后与最终用户共同设计。</w:t>
      </w:r>
    </w:p>
    <w:p w14:paraId="03A51D6E">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9.电器及警示：</w:t>
      </w:r>
    </w:p>
    <w:p w14:paraId="7066BDC1">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9.1.整车设有电源总开关。</w:t>
      </w:r>
    </w:p>
    <w:p w14:paraId="308A892E">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9.2.驾驶室顶前部安装红色长排警灯。</w:t>
      </w:r>
    </w:p>
    <w:p w14:paraId="4DBD6B1F">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9.3.车厢两侧上部各配置不少于3个频闪灯及工作照明灯。</w:t>
      </w:r>
    </w:p>
    <w:p w14:paraId="76C3740D">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9.4.车顶后部设有红色旋转警灯。</w:t>
      </w:r>
    </w:p>
    <w:p w14:paraId="4348173A">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9.5.公共广播系统：公共广播系统安装在驾驶员或副驾驶员易接触的位置、扬声器安装在车顶。</w:t>
      </w:r>
    </w:p>
    <w:p w14:paraId="3FAFD354">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10.外观</w:t>
      </w:r>
    </w:p>
    <w:p w14:paraId="574B0D63">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10.1.卷帘门：铝的通常颜色；</w:t>
      </w:r>
    </w:p>
    <w:p w14:paraId="754D80EE">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10.2.车顶和安全扶手：白铝；</w:t>
      </w:r>
    </w:p>
    <w:p w14:paraId="39580EDE">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10.3.挡泥板和保险杠：灰色，采用和器材箱脚踏板整体性涂装设计；</w:t>
      </w:r>
    </w:p>
    <w:p w14:paraId="023F1D6A">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10.4.轮辋：银色，根据底盘商标准；</w:t>
      </w:r>
    </w:p>
    <w:p w14:paraId="4A5818EA">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10.5.车架：灰或黑色，根据底盘商标准；</w:t>
      </w:r>
    </w:p>
    <w:p w14:paraId="30C0A5B3">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10.6.轻合金：未喷漆，自然色；</w:t>
      </w:r>
    </w:p>
    <w:p w14:paraId="69A18297">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10.7.车底和空腔防护：上装及驾驶室。</w:t>
      </w:r>
    </w:p>
    <w:p w14:paraId="741BCE64">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11.喷漆</w:t>
      </w:r>
    </w:p>
    <w:p w14:paraId="69C9D5FA">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11.1.喷漆：车辆主体颜色为R03消防红。（包括：驾驶室、器材厢、泵房，其中铝合金卷帘门除外）</w:t>
      </w:r>
    </w:p>
    <w:p w14:paraId="7F22B733">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11.2.前轮罩和保险杠：保持原底盘颜色不变。</w:t>
      </w:r>
    </w:p>
    <w:p w14:paraId="71DB287E">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11.3.器材室、泵室内外露表面：保持原铝板颜色不变。</w:t>
      </w:r>
    </w:p>
    <w:p w14:paraId="7FAD6B79">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11.4.胎压（bar或KPa）漆在车轮挡泥板中心位置。</w:t>
      </w:r>
    </w:p>
    <w:p w14:paraId="3B00EAFB">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11.5.车尾及侧面具有反光标识。</w:t>
      </w:r>
    </w:p>
    <w:p w14:paraId="2D4379EC">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11.6.车身标识符合《应急救援专用号牌式样和车辆涂装样图》（国办发[2018]114号）要求，支队、消防站名称由用户自定。</w:t>
      </w:r>
    </w:p>
    <w:p w14:paraId="10A92B4E">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12.总体要求：</w:t>
      </w:r>
    </w:p>
    <w:p w14:paraId="44EEF746">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12.1.所有操作开关、仪表均有符合规范的中文铭牌标志。</w:t>
      </w:r>
    </w:p>
    <w:p w14:paraId="1E910B27">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12.2.所有铆接保持一定的密度。</w:t>
      </w:r>
    </w:p>
    <w:p w14:paraId="3D659F06">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12.3.所有焊接牢固、光洁、平整。</w:t>
      </w:r>
    </w:p>
    <w:p w14:paraId="7E928A6F">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12.4.每辆车需配有在应急管理部消防装备物资信息采集系统注册的（厂家信息录入系统使用地址：http://xfzb.119.gov.cn/fems/）RFID射频电子标签或粘贴二维码，防水，不易脱落，可根据甲方要求涂印标识。</w:t>
      </w:r>
    </w:p>
    <w:p w14:paraId="56D5BBAF">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13.交货时，车内柴油/汽油、尿素、润滑油、防冻液等均应加满。</w:t>
      </w:r>
    </w:p>
    <w:p w14:paraId="608E100C">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14.随车文件</w:t>
      </w:r>
    </w:p>
    <w:p w14:paraId="450A96A4">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14.1.整车合格证（需与工信部提供名称数据一致）（1份）。</w:t>
      </w:r>
    </w:p>
    <w:p w14:paraId="4241FC34">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14.2.如是进口货物，提供报关单或证明书（如有）或自动进口许可证（如有），提供原件（1份）。</w:t>
      </w:r>
    </w:p>
    <w:p w14:paraId="78751C92">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14.3.车辆识别代码拓印件（2份）。</w:t>
      </w:r>
    </w:p>
    <w:p w14:paraId="3FD60A65">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14.4.发动机号拓印件（2份）。</w:t>
      </w:r>
    </w:p>
    <w:p w14:paraId="11599A30">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14.5.底盘驾驶员中文操作手册（2份）。</w:t>
      </w:r>
    </w:p>
    <w:p w14:paraId="357CE094">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14.6.底盘中文维修保养手册和中文光盘（2份）。</w:t>
      </w:r>
    </w:p>
    <w:p w14:paraId="12C07000">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14.7.底盘中文零件目录图册或中文光盘（2份）。</w:t>
      </w:r>
    </w:p>
    <w:p w14:paraId="7B95687E">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14.8.底盘质量保修卡和改装手册等（1套）。</w:t>
      </w:r>
    </w:p>
    <w:p w14:paraId="2DD6A854">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14.9.润滑计划、数据卡、标明车总重量及底盘号的图表（1套）。</w:t>
      </w:r>
    </w:p>
    <w:p w14:paraId="1F04706A">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14.10.中文上装使用说明书（包括控制气路、电路配线图等纸质版和pdf电子版）（2套）。</w:t>
      </w:r>
    </w:p>
    <w:p w14:paraId="08595A71">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14.11.上装零件目录图册或光盘（2套）。</w:t>
      </w:r>
    </w:p>
    <w:p w14:paraId="66EF62E9">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14.12.出厂检验证书、测试报告、调整记录（1套）。</w:t>
      </w:r>
    </w:p>
    <w:p w14:paraId="08B277E3">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14.13.其它技术资料，如附属外购设备的维修手册和零件目录等。（1份）</w:t>
      </w:r>
    </w:p>
    <w:p w14:paraId="41AE00E1">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14.14.车辆性能讲解和操作培训光盘。</w:t>
      </w:r>
    </w:p>
    <w:p w14:paraId="4B64812B">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14.15.易耗易损件报价单（含型号、生产厂家、联系方式等）（1份）。</w:t>
      </w:r>
    </w:p>
    <w:p w14:paraId="6B31DA45">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15.随车器材：</w:t>
      </w:r>
    </w:p>
    <w:tbl>
      <w:tblPr>
        <w:tblStyle w:val="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3755"/>
        <w:gridCol w:w="3729"/>
        <w:gridCol w:w="851"/>
      </w:tblGrid>
      <w:tr w14:paraId="672FF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BE469BF">
            <w:pPr>
              <w:spacing w:line="280" w:lineRule="exact"/>
              <w:rPr>
                <w:sz w:val="24"/>
              </w:rPr>
            </w:pPr>
            <w:r>
              <w:rPr>
                <w:sz w:val="24"/>
              </w:rPr>
              <w:t>序号</w:t>
            </w:r>
          </w:p>
        </w:tc>
        <w:tc>
          <w:tcPr>
            <w:tcW w:w="3755" w:type="dxa"/>
            <w:vAlign w:val="center"/>
          </w:tcPr>
          <w:p w14:paraId="44B99340">
            <w:pPr>
              <w:spacing w:line="280" w:lineRule="exact"/>
              <w:rPr>
                <w:sz w:val="24"/>
              </w:rPr>
            </w:pPr>
            <w:r>
              <w:rPr>
                <w:sz w:val="24"/>
              </w:rPr>
              <w:t>名称</w:t>
            </w:r>
          </w:p>
        </w:tc>
        <w:tc>
          <w:tcPr>
            <w:tcW w:w="3729" w:type="dxa"/>
            <w:vAlign w:val="center"/>
          </w:tcPr>
          <w:p w14:paraId="1E52CBBA">
            <w:pPr>
              <w:spacing w:line="280" w:lineRule="exact"/>
              <w:rPr>
                <w:sz w:val="24"/>
              </w:rPr>
            </w:pPr>
            <w:r>
              <w:rPr>
                <w:sz w:val="24"/>
              </w:rPr>
              <w:t>技术参数</w:t>
            </w:r>
          </w:p>
        </w:tc>
        <w:tc>
          <w:tcPr>
            <w:tcW w:w="851" w:type="dxa"/>
            <w:vAlign w:val="center"/>
          </w:tcPr>
          <w:p w14:paraId="695E715D">
            <w:pPr>
              <w:spacing w:line="280" w:lineRule="exact"/>
              <w:rPr>
                <w:sz w:val="24"/>
              </w:rPr>
            </w:pPr>
            <w:r>
              <w:rPr>
                <w:sz w:val="24"/>
              </w:rPr>
              <w:t>数量</w:t>
            </w:r>
          </w:p>
        </w:tc>
      </w:tr>
      <w:tr w14:paraId="40D08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562BA98">
            <w:pPr>
              <w:spacing w:line="280" w:lineRule="exact"/>
              <w:rPr>
                <w:sz w:val="24"/>
              </w:rPr>
            </w:pPr>
            <w:r>
              <w:rPr>
                <w:sz w:val="24"/>
              </w:rPr>
              <w:t>1</w:t>
            </w:r>
          </w:p>
        </w:tc>
        <w:tc>
          <w:tcPr>
            <w:tcW w:w="3755" w:type="dxa"/>
            <w:vAlign w:val="center"/>
          </w:tcPr>
          <w:p w14:paraId="279D2A98">
            <w:pPr>
              <w:spacing w:line="280" w:lineRule="exact"/>
              <w:rPr>
                <w:sz w:val="24"/>
              </w:rPr>
            </w:pPr>
            <w:r>
              <w:rPr>
                <w:sz w:val="24"/>
              </w:rPr>
              <w:t>原车工具及附件、常用套筒工具</w:t>
            </w:r>
          </w:p>
        </w:tc>
        <w:tc>
          <w:tcPr>
            <w:tcW w:w="3729" w:type="dxa"/>
            <w:vAlign w:val="center"/>
          </w:tcPr>
          <w:p w14:paraId="5377C6BC">
            <w:pPr>
              <w:spacing w:line="280" w:lineRule="exact"/>
              <w:rPr>
                <w:sz w:val="24"/>
              </w:rPr>
            </w:pPr>
            <w:r>
              <w:rPr>
                <w:sz w:val="24"/>
              </w:rPr>
              <w:t>原车工具及附件、常用套筒工具</w:t>
            </w:r>
          </w:p>
        </w:tc>
        <w:tc>
          <w:tcPr>
            <w:tcW w:w="851" w:type="dxa"/>
            <w:vAlign w:val="center"/>
          </w:tcPr>
          <w:p w14:paraId="350FF902">
            <w:pPr>
              <w:spacing w:line="280" w:lineRule="exact"/>
              <w:rPr>
                <w:sz w:val="24"/>
              </w:rPr>
            </w:pPr>
            <w:r>
              <w:rPr>
                <w:sz w:val="24"/>
              </w:rPr>
              <w:t>1套</w:t>
            </w:r>
          </w:p>
        </w:tc>
      </w:tr>
      <w:tr w14:paraId="4B321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B96F640">
            <w:pPr>
              <w:spacing w:line="280" w:lineRule="exact"/>
              <w:rPr>
                <w:sz w:val="24"/>
              </w:rPr>
            </w:pPr>
            <w:r>
              <w:rPr>
                <w:sz w:val="24"/>
              </w:rPr>
              <w:t>2</w:t>
            </w:r>
          </w:p>
        </w:tc>
        <w:tc>
          <w:tcPr>
            <w:tcW w:w="3755" w:type="dxa"/>
            <w:vAlign w:val="center"/>
          </w:tcPr>
          <w:p w14:paraId="0971B578">
            <w:pPr>
              <w:spacing w:line="280" w:lineRule="exact"/>
              <w:rPr>
                <w:sz w:val="24"/>
              </w:rPr>
            </w:pPr>
            <w:r>
              <w:rPr>
                <w:sz w:val="24"/>
              </w:rPr>
              <w:t>干粉灭火器</w:t>
            </w:r>
          </w:p>
        </w:tc>
        <w:tc>
          <w:tcPr>
            <w:tcW w:w="3729" w:type="dxa"/>
            <w:vAlign w:val="center"/>
          </w:tcPr>
          <w:p w14:paraId="6A4B6341">
            <w:pPr>
              <w:spacing w:line="280" w:lineRule="exact"/>
              <w:rPr>
                <w:sz w:val="24"/>
              </w:rPr>
            </w:pPr>
            <w:r>
              <w:rPr>
                <w:sz w:val="24"/>
              </w:rPr>
              <w:t>固定在适当位置</w:t>
            </w:r>
          </w:p>
        </w:tc>
        <w:tc>
          <w:tcPr>
            <w:tcW w:w="851" w:type="dxa"/>
            <w:vAlign w:val="center"/>
          </w:tcPr>
          <w:p w14:paraId="692BAA53">
            <w:pPr>
              <w:spacing w:line="280" w:lineRule="exact"/>
              <w:rPr>
                <w:sz w:val="24"/>
              </w:rPr>
            </w:pPr>
            <w:r>
              <w:rPr>
                <w:sz w:val="24"/>
              </w:rPr>
              <w:t>2具</w:t>
            </w:r>
          </w:p>
        </w:tc>
      </w:tr>
      <w:tr w14:paraId="213D6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C10E947">
            <w:pPr>
              <w:spacing w:line="280" w:lineRule="exact"/>
              <w:rPr>
                <w:sz w:val="24"/>
              </w:rPr>
            </w:pPr>
            <w:r>
              <w:rPr>
                <w:sz w:val="24"/>
              </w:rPr>
              <w:t>3</w:t>
            </w:r>
          </w:p>
        </w:tc>
        <w:tc>
          <w:tcPr>
            <w:tcW w:w="3755" w:type="dxa"/>
            <w:vAlign w:val="center"/>
          </w:tcPr>
          <w:p w14:paraId="0FD22F4C">
            <w:pPr>
              <w:spacing w:line="280" w:lineRule="exact"/>
              <w:rPr>
                <w:sz w:val="24"/>
              </w:rPr>
            </w:pPr>
            <w:r>
              <w:rPr>
                <w:rFonts w:hint="eastAsia"/>
                <w:sz w:val="24"/>
              </w:rPr>
              <w:t>电动</w:t>
            </w:r>
            <w:r>
              <w:rPr>
                <w:sz w:val="24"/>
              </w:rPr>
              <w:t>黄油枪</w:t>
            </w:r>
          </w:p>
        </w:tc>
        <w:tc>
          <w:tcPr>
            <w:tcW w:w="3729" w:type="dxa"/>
            <w:vAlign w:val="center"/>
          </w:tcPr>
          <w:p w14:paraId="0D6D3CAC">
            <w:pPr>
              <w:spacing w:line="280" w:lineRule="exact"/>
              <w:rPr>
                <w:sz w:val="24"/>
              </w:rPr>
            </w:pPr>
            <w:r>
              <w:rPr>
                <w:sz w:val="24"/>
              </w:rPr>
              <w:t>固定在适当位置</w:t>
            </w:r>
          </w:p>
        </w:tc>
        <w:tc>
          <w:tcPr>
            <w:tcW w:w="851" w:type="dxa"/>
            <w:vAlign w:val="center"/>
          </w:tcPr>
          <w:p w14:paraId="32BD3F98">
            <w:pPr>
              <w:spacing w:line="280" w:lineRule="exact"/>
              <w:rPr>
                <w:sz w:val="24"/>
              </w:rPr>
            </w:pPr>
            <w:r>
              <w:rPr>
                <w:sz w:val="24"/>
              </w:rPr>
              <w:t>1个</w:t>
            </w:r>
          </w:p>
        </w:tc>
      </w:tr>
      <w:tr w14:paraId="6C10F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C3FF051">
            <w:pPr>
              <w:spacing w:line="280" w:lineRule="exact"/>
              <w:rPr>
                <w:sz w:val="24"/>
              </w:rPr>
            </w:pPr>
            <w:r>
              <w:rPr>
                <w:sz w:val="24"/>
              </w:rPr>
              <w:t>4</w:t>
            </w:r>
          </w:p>
        </w:tc>
        <w:tc>
          <w:tcPr>
            <w:tcW w:w="3755" w:type="dxa"/>
            <w:vAlign w:val="center"/>
          </w:tcPr>
          <w:p w14:paraId="4BF3282B">
            <w:pPr>
              <w:spacing w:line="280" w:lineRule="exact"/>
              <w:rPr>
                <w:sz w:val="24"/>
              </w:rPr>
            </w:pPr>
            <w:r>
              <w:rPr>
                <w:sz w:val="24"/>
              </w:rPr>
              <w:t>原车钥匙</w:t>
            </w:r>
          </w:p>
        </w:tc>
        <w:tc>
          <w:tcPr>
            <w:tcW w:w="3729" w:type="dxa"/>
            <w:vAlign w:val="center"/>
          </w:tcPr>
          <w:p w14:paraId="4A58E42B">
            <w:pPr>
              <w:spacing w:line="280" w:lineRule="exact"/>
              <w:rPr>
                <w:sz w:val="24"/>
              </w:rPr>
            </w:pPr>
            <w:r>
              <w:rPr>
                <w:sz w:val="24"/>
              </w:rPr>
              <w:t>原车钥匙</w:t>
            </w:r>
          </w:p>
        </w:tc>
        <w:tc>
          <w:tcPr>
            <w:tcW w:w="851" w:type="dxa"/>
            <w:vAlign w:val="center"/>
          </w:tcPr>
          <w:p w14:paraId="4F362AB3">
            <w:pPr>
              <w:spacing w:line="280" w:lineRule="exact"/>
              <w:rPr>
                <w:sz w:val="24"/>
              </w:rPr>
            </w:pPr>
            <w:r>
              <w:rPr>
                <w:sz w:val="24"/>
              </w:rPr>
              <w:t>4把</w:t>
            </w:r>
          </w:p>
        </w:tc>
      </w:tr>
      <w:tr w14:paraId="636EE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0D96A1F">
            <w:pPr>
              <w:spacing w:line="280" w:lineRule="exact"/>
              <w:rPr>
                <w:sz w:val="24"/>
              </w:rPr>
            </w:pPr>
            <w:r>
              <w:rPr>
                <w:sz w:val="24"/>
              </w:rPr>
              <w:t>5</w:t>
            </w:r>
          </w:p>
        </w:tc>
        <w:tc>
          <w:tcPr>
            <w:tcW w:w="3755" w:type="dxa"/>
            <w:vAlign w:val="center"/>
          </w:tcPr>
          <w:p w14:paraId="0FC90766">
            <w:pPr>
              <w:spacing w:line="280" w:lineRule="exact"/>
              <w:rPr>
                <w:sz w:val="24"/>
              </w:rPr>
            </w:pPr>
            <w:r>
              <w:rPr>
                <w:sz w:val="24"/>
              </w:rPr>
              <w:t>备用灯泡</w:t>
            </w:r>
          </w:p>
        </w:tc>
        <w:tc>
          <w:tcPr>
            <w:tcW w:w="3729" w:type="dxa"/>
            <w:vAlign w:val="center"/>
          </w:tcPr>
          <w:p w14:paraId="2E2D8941">
            <w:pPr>
              <w:spacing w:line="280" w:lineRule="exact"/>
              <w:rPr>
                <w:sz w:val="24"/>
              </w:rPr>
            </w:pPr>
            <w:r>
              <w:rPr>
                <w:sz w:val="24"/>
              </w:rPr>
              <w:t>备用灯泡</w:t>
            </w:r>
          </w:p>
        </w:tc>
        <w:tc>
          <w:tcPr>
            <w:tcW w:w="851" w:type="dxa"/>
            <w:vAlign w:val="center"/>
          </w:tcPr>
          <w:p w14:paraId="23F75B1B">
            <w:pPr>
              <w:spacing w:line="280" w:lineRule="exact"/>
              <w:rPr>
                <w:sz w:val="24"/>
              </w:rPr>
            </w:pPr>
            <w:r>
              <w:rPr>
                <w:sz w:val="24"/>
              </w:rPr>
              <w:t>1套</w:t>
            </w:r>
          </w:p>
        </w:tc>
      </w:tr>
      <w:tr w14:paraId="7AE7C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FE655EC">
            <w:pPr>
              <w:spacing w:line="280" w:lineRule="exact"/>
              <w:rPr>
                <w:sz w:val="24"/>
              </w:rPr>
            </w:pPr>
            <w:r>
              <w:rPr>
                <w:sz w:val="24"/>
              </w:rPr>
              <w:t>6</w:t>
            </w:r>
          </w:p>
        </w:tc>
        <w:tc>
          <w:tcPr>
            <w:tcW w:w="3755" w:type="dxa"/>
            <w:vAlign w:val="center"/>
          </w:tcPr>
          <w:p w14:paraId="327B0638">
            <w:pPr>
              <w:spacing w:line="280" w:lineRule="exact"/>
              <w:rPr>
                <w:sz w:val="24"/>
              </w:rPr>
            </w:pPr>
            <w:r>
              <w:rPr>
                <w:sz w:val="24"/>
              </w:rPr>
              <w:t>备用保险</w:t>
            </w:r>
          </w:p>
        </w:tc>
        <w:tc>
          <w:tcPr>
            <w:tcW w:w="3729" w:type="dxa"/>
            <w:vAlign w:val="center"/>
          </w:tcPr>
          <w:p w14:paraId="34AA50C3">
            <w:pPr>
              <w:spacing w:line="280" w:lineRule="exact"/>
              <w:rPr>
                <w:sz w:val="24"/>
              </w:rPr>
            </w:pPr>
            <w:r>
              <w:rPr>
                <w:sz w:val="24"/>
              </w:rPr>
              <w:t>备用保险</w:t>
            </w:r>
          </w:p>
        </w:tc>
        <w:tc>
          <w:tcPr>
            <w:tcW w:w="851" w:type="dxa"/>
            <w:vAlign w:val="center"/>
          </w:tcPr>
          <w:p w14:paraId="04E90815">
            <w:pPr>
              <w:spacing w:line="280" w:lineRule="exact"/>
              <w:rPr>
                <w:sz w:val="24"/>
              </w:rPr>
            </w:pPr>
            <w:r>
              <w:rPr>
                <w:sz w:val="24"/>
              </w:rPr>
              <w:t>1套</w:t>
            </w:r>
          </w:p>
        </w:tc>
      </w:tr>
      <w:tr w14:paraId="17FCF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9A8664F">
            <w:pPr>
              <w:spacing w:line="280" w:lineRule="exact"/>
              <w:rPr>
                <w:sz w:val="24"/>
              </w:rPr>
            </w:pPr>
            <w:r>
              <w:rPr>
                <w:sz w:val="24"/>
              </w:rPr>
              <w:t>7</w:t>
            </w:r>
          </w:p>
        </w:tc>
        <w:tc>
          <w:tcPr>
            <w:tcW w:w="3755" w:type="dxa"/>
            <w:vAlign w:val="center"/>
          </w:tcPr>
          <w:p w14:paraId="3C69A12B">
            <w:pPr>
              <w:spacing w:line="280" w:lineRule="exact"/>
              <w:rPr>
                <w:sz w:val="24"/>
              </w:rPr>
            </w:pPr>
            <w:r>
              <w:rPr>
                <w:sz w:val="24"/>
              </w:rPr>
              <w:t>备用灯罩</w:t>
            </w:r>
          </w:p>
        </w:tc>
        <w:tc>
          <w:tcPr>
            <w:tcW w:w="3729" w:type="dxa"/>
            <w:vAlign w:val="center"/>
          </w:tcPr>
          <w:p w14:paraId="3B58B880">
            <w:pPr>
              <w:spacing w:line="280" w:lineRule="exact"/>
              <w:rPr>
                <w:sz w:val="24"/>
              </w:rPr>
            </w:pPr>
            <w:r>
              <w:rPr>
                <w:sz w:val="24"/>
              </w:rPr>
              <w:t>转向灯、尾灯、侧灯</w:t>
            </w:r>
          </w:p>
        </w:tc>
        <w:tc>
          <w:tcPr>
            <w:tcW w:w="851" w:type="dxa"/>
            <w:vAlign w:val="center"/>
          </w:tcPr>
          <w:p w14:paraId="55AAE416">
            <w:pPr>
              <w:spacing w:line="280" w:lineRule="exact"/>
              <w:rPr>
                <w:sz w:val="24"/>
              </w:rPr>
            </w:pPr>
            <w:r>
              <w:rPr>
                <w:sz w:val="24"/>
              </w:rPr>
              <w:t>1套</w:t>
            </w:r>
          </w:p>
        </w:tc>
      </w:tr>
      <w:tr w14:paraId="4B0A2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E489AB7">
            <w:pPr>
              <w:spacing w:line="280" w:lineRule="exact"/>
              <w:rPr>
                <w:sz w:val="24"/>
              </w:rPr>
            </w:pPr>
            <w:r>
              <w:rPr>
                <w:sz w:val="24"/>
              </w:rPr>
              <w:t>8</w:t>
            </w:r>
          </w:p>
        </w:tc>
        <w:tc>
          <w:tcPr>
            <w:tcW w:w="3755" w:type="dxa"/>
            <w:vAlign w:val="center"/>
          </w:tcPr>
          <w:p w14:paraId="22643F71">
            <w:pPr>
              <w:spacing w:line="280" w:lineRule="exact"/>
              <w:rPr>
                <w:sz w:val="24"/>
              </w:rPr>
            </w:pPr>
            <w:r>
              <w:rPr>
                <w:sz w:val="24"/>
              </w:rPr>
              <w:t>备用空调滤芯、空气滤芯、机油滤芯、柴油滤芯、油水分离器滤芯、干燥罐滤芯、转向滤芯</w:t>
            </w:r>
          </w:p>
        </w:tc>
        <w:tc>
          <w:tcPr>
            <w:tcW w:w="3729" w:type="dxa"/>
            <w:vAlign w:val="center"/>
          </w:tcPr>
          <w:p w14:paraId="7AE2872C">
            <w:pPr>
              <w:spacing w:line="280" w:lineRule="exact"/>
              <w:rPr>
                <w:sz w:val="24"/>
              </w:rPr>
            </w:pPr>
            <w:r>
              <w:rPr>
                <w:sz w:val="24"/>
              </w:rPr>
              <w:t>原车同型号、同品牌</w:t>
            </w:r>
          </w:p>
        </w:tc>
        <w:tc>
          <w:tcPr>
            <w:tcW w:w="851" w:type="dxa"/>
            <w:vAlign w:val="center"/>
          </w:tcPr>
          <w:p w14:paraId="5F689ADE">
            <w:pPr>
              <w:spacing w:line="280" w:lineRule="exact"/>
              <w:rPr>
                <w:sz w:val="24"/>
              </w:rPr>
            </w:pPr>
            <w:r>
              <w:rPr>
                <w:sz w:val="24"/>
              </w:rPr>
              <w:t>3套</w:t>
            </w:r>
          </w:p>
        </w:tc>
      </w:tr>
      <w:tr w14:paraId="2B92A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FBF33B2">
            <w:pPr>
              <w:spacing w:line="280" w:lineRule="exact"/>
              <w:rPr>
                <w:sz w:val="24"/>
              </w:rPr>
            </w:pPr>
            <w:r>
              <w:rPr>
                <w:sz w:val="24"/>
              </w:rPr>
              <w:t>9</w:t>
            </w:r>
          </w:p>
        </w:tc>
        <w:tc>
          <w:tcPr>
            <w:tcW w:w="3755" w:type="dxa"/>
            <w:vAlign w:val="center"/>
          </w:tcPr>
          <w:p w14:paraId="452F2508">
            <w:pPr>
              <w:spacing w:line="280" w:lineRule="exact"/>
              <w:rPr>
                <w:sz w:val="24"/>
              </w:rPr>
            </w:pPr>
            <w:r>
              <w:rPr>
                <w:sz w:val="24"/>
              </w:rPr>
              <w:t>备用取力器齿轮油、转向机液压油</w:t>
            </w:r>
          </w:p>
        </w:tc>
        <w:tc>
          <w:tcPr>
            <w:tcW w:w="3729" w:type="dxa"/>
            <w:vAlign w:val="center"/>
          </w:tcPr>
          <w:p w14:paraId="3CAC76ED">
            <w:pPr>
              <w:spacing w:line="280" w:lineRule="exact"/>
              <w:rPr>
                <w:sz w:val="24"/>
              </w:rPr>
            </w:pPr>
            <w:r>
              <w:rPr>
                <w:sz w:val="24"/>
              </w:rPr>
              <w:t>原车同型号、同品牌</w:t>
            </w:r>
          </w:p>
        </w:tc>
        <w:tc>
          <w:tcPr>
            <w:tcW w:w="851" w:type="dxa"/>
            <w:vAlign w:val="center"/>
          </w:tcPr>
          <w:p w14:paraId="3F5B45D4">
            <w:pPr>
              <w:spacing w:line="280" w:lineRule="exact"/>
              <w:rPr>
                <w:sz w:val="24"/>
              </w:rPr>
            </w:pPr>
            <w:r>
              <w:rPr>
                <w:sz w:val="24"/>
              </w:rPr>
              <w:t>1套</w:t>
            </w:r>
          </w:p>
        </w:tc>
      </w:tr>
      <w:tr w14:paraId="56D1F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41565E1">
            <w:pPr>
              <w:spacing w:line="280" w:lineRule="exact"/>
              <w:rPr>
                <w:sz w:val="24"/>
              </w:rPr>
            </w:pPr>
            <w:r>
              <w:rPr>
                <w:sz w:val="24"/>
              </w:rPr>
              <w:t>10</w:t>
            </w:r>
          </w:p>
        </w:tc>
        <w:tc>
          <w:tcPr>
            <w:tcW w:w="3755" w:type="dxa"/>
            <w:vAlign w:val="center"/>
          </w:tcPr>
          <w:p w14:paraId="33F2420E">
            <w:pPr>
              <w:spacing w:line="280" w:lineRule="exact"/>
              <w:rPr>
                <w:sz w:val="24"/>
              </w:rPr>
            </w:pPr>
            <w:r>
              <w:rPr>
                <w:sz w:val="24"/>
              </w:rPr>
              <w:t>胎压表</w:t>
            </w:r>
          </w:p>
        </w:tc>
        <w:tc>
          <w:tcPr>
            <w:tcW w:w="3729" w:type="dxa"/>
            <w:vAlign w:val="center"/>
          </w:tcPr>
          <w:p w14:paraId="6FDCDA57">
            <w:pPr>
              <w:spacing w:line="280" w:lineRule="exact"/>
              <w:rPr>
                <w:sz w:val="24"/>
              </w:rPr>
            </w:pPr>
            <w:r>
              <w:rPr>
                <w:sz w:val="24"/>
              </w:rPr>
              <w:t>胎压表</w:t>
            </w:r>
          </w:p>
        </w:tc>
        <w:tc>
          <w:tcPr>
            <w:tcW w:w="851" w:type="dxa"/>
            <w:vAlign w:val="center"/>
          </w:tcPr>
          <w:p w14:paraId="06B131D9">
            <w:pPr>
              <w:spacing w:line="280" w:lineRule="exact"/>
              <w:rPr>
                <w:sz w:val="24"/>
              </w:rPr>
            </w:pPr>
            <w:r>
              <w:rPr>
                <w:sz w:val="24"/>
              </w:rPr>
              <w:t>1件</w:t>
            </w:r>
          </w:p>
        </w:tc>
      </w:tr>
      <w:tr w14:paraId="7949C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00611AF">
            <w:pPr>
              <w:spacing w:line="280" w:lineRule="exact"/>
              <w:rPr>
                <w:sz w:val="24"/>
              </w:rPr>
            </w:pPr>
            <w:r>
              <w:rPr>
                <w:sz w:val="24"/>
              </w:rPr>
              <w:t>11</w:t>
            </w:r>
          </w:p>
        </w:tc>
        <w:tc>
          <w:tcPr>
            <w:tcW w:w="3755" w:type="dxa"/>
            <w:vAlign w:val="center"/>
          </w:tcPr>
          <w:p w14:paraId="13E14776">
            <w:pPr>
              <w:spacing w:line="280" w:lineRule="exact"/>
              <w:rPr>
                <w:sz w:val="24"/>
              </w:rPr>
            </w:pPr>
            <w:r>
              <w:rPr>
                <w:sz w:val="24"/>
              </w:rPr>
              <w:t>防火帽</w:t>
            </w:r>
          </w:p>
        </w:tc>
        <w:tc>
          <w:tcPr>
            <w:tcW w:w="3729" w:type="dxa"/>
            <w:vAlign w:val="center"/>
          </w:tcPr>
          <w:p w14:paraId="447F2806">
            <w:pPr>
              <w:spacing w:line="280" w:lineRule="exact"/>
              <w:rPr>
                <w:sz w:val="24"/>
              </w:rPr>
            </w:pPr>
            <w:r>
              <w:rPr>
                <w:sz w:val="24"/>
              </w:rPr>
              <w:t>与底盘排气管配</w:t>
            </w:r>
          </w:p>
        </w:tc>
        <w:tc>
          <w:tcPr>
            <w:tcW w:w="851" w:type="dxa"/>
            <w:vAlign w:val="center"/>
          </w:tcPr>
          <w:p w14:paraId="5D2F43D2">
            <w:pPr>
              <w:spacing w:line="280" w:lineRule="exact"/>
              <w:rPr>
                <w:sz w:val="24"/>
              </w:rPr>
            </w:pPr>
            <w:r>
              <w:rPr>
                <w:sz w:val="24"/>
              </w:rPr>
              <w:t>1件</w:t>
            </w:r>
          </w:p>
        </w:tc>
      </w:tr>
      <w:tr w14:paraId="2D506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D739FED">
            <w:pPr>
              <w:spacing w:line="280" w:lineRule="exact"/>
              <w:rPr>
                <w:sz w:val="24"/>
              </w:rPr>
            </w:pPr>
            <w:r>
              <w:rPr>
                <w:sz w:val="24"/>
              </w:rPr>
              <w:t>12</w:t>
            </w:r>
          </w:p>
        </w:tc>
        <w:tc>
          <w:tcPr>
            <w:tcW w:w="3755" w:type="dxa"/>
            <w:vAlign w:val="center"/>
          </w:tcPr>
          <w:p w14:paraId="77CB006A">
            <w:pPr>
              <w:spacing w:line="280" w:lineRule="exact"/>
              <w:rPr>
                <w:sz w:val="24"/>
              </w:rPr>
            </w:pPr>
            <w:r>
              <w:rPr>
                <w:sz w:val="24"/>
              </w:rPr>
              <w:t>防滑链</w:t>
            </w:r>
          </w:p>
        </w:tc>
        <w:tc>
          <w:tcPr>
            <w:tcW w:w="3729" w:type="dxa"/>
            <w:vAlign w:val="center"/>
          </w:tcPr>
          <w:p w14:paraId="41DBE0FD">
            <w:pPr>
              <w:spacing w:line="280" w:lineRule="exact"/>
              <w:rPr>
                <w:sz w:val="24"/>
              </w:rPr>
            </w:pPr>
            <w:r>
              <w:rPr>
                <w:sz w:val="24"/>
              </w:rPr>
              <w:t>与车辆轮胎配套，每个驱动轮配一个防滑链</w:t>
            </w:r>
          </w:p>
        </w:tc>
        <w:tc>
          <w:tcPr>
            <w:tcW w:w="851" w:type="dxa"/>
            <w:vAlign w:val="center"/>
          </w:tcPr>
          <w:p w14:paraId="2B5314C4">
            <w:pPr>
              <w:spacing w:line="280" w:lineRule="exact"/>
              <w:rPr>
                <w:sz w:val="24"/>
              </w:rPr>
            </w:pPr>
            <w:r>
              <w:rPr>
                <w:sz w:val="24"/>
              </w:rPr>
              <w:t>1套</w:t>
            </w:r>
          </w:p>
        </w:tc>
      </w:tr>
      <w:tr w14:paraId="60407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0BDA47F">
            <w:pPr>
              <w:spacing w:line="280" w:lineRule="exact"/>
              <w:rPr>
                <w:sz w:val="24"/>
              </w:rPr>
            </w:pPr>
            <w:r>
              <w:rPr>
                <w:sz w:val="24"/>
              </w:rPr>
              <w:t>13</w:t>
            </w:r>
          </w:p>
        </w:tc>
        <w:tc>
          <w:tcPr>
            <w:tcW w:w="3755" w:type="dxa"/>
            <w:vAlign w:val="center"/>
          </w:tcPr>
          <w:p w14:paraId="065C45CD">
            <w:pPr>
              <w:spacing w:line="280" w:lineRule="exact"/>
              <w:rPr>
                <w:sz w:val="24"/>
              </w:rPr>
            </w:pPr>
            <w:r>
              <w:rPr>
                <w:sz w:val="24"/>
              </w:rPr>
              <w:t>喷灯</w:t>
            </w:r>
          </w:p>
        </w:tc>
        <w:tc>
          <w:tcPr>
            <w:tcW w:w="3729" w:type="dxa"/>
            <w:vAlign w:val="center"/>
          </w:tcPr>
          <w:p w14:paraId="1CEE7CA7">
            <w:pPr>
              <w:spacing w:line="280" w:lineRule="exact"/>
              <w:rPr>
                <w:sz w:val="24"/>
              </w:rPr>
            </w:pPr>
            <w:r>
              <w:rPr>
                <w:sz w:val="24"/>
              </w:rPr>
              <w:t>汽油</w:t>
            </w:r>
          </w:p>
        </w:tc>
        <w:tc>
          <w:tcPr>
            <w:tcW w:w="851" w:type="dxa"/>
            <w:vAlign w:val="center"/>
          </w:tcPr>
          <w:p w14:paraId="0430D3F8">
            <w:pPr>
              <w:spacing w:line="280" w:lineRule="exact"/>
              <w:rPr>
                <w:sz w:val="24"/>
              </w:rPr>
            </w:pPr>
            <w:r>
              <w:rPr>
                <w:sz w:val="24"/>
              </w:rPr>
              <w:t>1个</w:t>
            </w:r>
          </w:p>
        </w:tc>
      </w:tr>
    </w:tbl>
    <w:p w14:paraId="7D3FBBE2">
      <w:pPr>
        <w:spacing w:line="500" w:lineRule="exact"/>
        <w:rPr>
          <w:rFonts w:hint="eastAsia" w:ascii="方正仿宋_GBK" w:hAnsi="方正仿宋_GBK" w:eastAsia="方正仿宋_GBK" w:cs="方正仿宋_GBK"/>
          <w:sz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346859B9-83CD-4DC5-A0C8-BE699484FA44}"/>
  </w:font>
  <w:font w:name="方正仿宋_GBK">
    <w:panose1 w:val="03000509000000000000"/>
    <w:charset w:val="86"/>
    <w:family w:val="script"/>
    <w:pitch w:val="default"/>
    <w:sig w:usb0="00000001" w:usb1="080E0000" w:usb2="00000000" w:usb3="00000000" w:csb0="00040000" w:csb1="00000000"/>
    <w:embedRegular r:id="rId2" w:fontKey="{DD07ACA4-CB6D-4EBD-B8C4-C6D95BB915A1}"/>
  </w:font>
  <w:font w:name="方正小标宋_GBK">
    <w:panose1 w:val="03000509000000000000"/>
    <w:charset w:val="86"/>
    <w:family w:val="script"/>
    <w:pitch w:val="default"/>
    <w:sig w:usb0="00000001" w:usb1="080E0000" w:usb2="00000000" w:usb3="00000000" w:csb0="00040000" w:csb1="00000000"/>
    <w:embedRegular r:id="rId3" w:fontKey="{94E80126-B6C8-44FF-BE30-98EBD49461AE}"/>
  </w:font>
  <w:font w:name="等线 Light">
    <w:panose1 w:val="02010600030101010101"/>
    <w:charset w:val="86"/>
    <w:family w:val="auto"/>
    <w:pitch w:val="default"/>
    <w:sig w:usb0="A00002BF" w:usb1="38CF7CFA" w:usb2="00000016" w:usb3="00000000" w:csb0="0004000F" w:csb1="00000000"/>
    <w:embedRegular r:id="rId4" w:fontKey="{7A027B37-E122-4255-AD73-0CCCD1C82E40}"/>
  </w:font>
  <w:font w:name="Cambria">
    <w:panose1 w:val="02040503050406030204"/>
    <w:charset w:val="00"/>
    <w:family w:val="roman"/>
    <w:pitch w:val="default"/>
    <w:sig w:usb0="E00006FF" w:usb1="420024FF" w:usb2="02000000" w:usb3="00000000" w:csb0="2000019F" w:csb1="00000000"/>
    <w:embedRegular r:id="rId5" w:fontKey="{B8C01601-300E-48FC-886B-ABB5FE793128}"/>
  </w:font>
  <w:font w:name="WPSEMBED3">
    <w:panose1 w:val="03000509000000000000"/>
    <w:charset w:val="86"/>
    <w:family w:val="auto"/>
    <w:pitch w:val="default"/>
    <w:sig w:usb0="00000001" w:usb1="080E0000" w:usb2="00000000" w:usb3="00000000" w:csb0="00040000" w:csb1="00000000"/>
  </w:font>
  <w:font w:name="WPSEMBED1">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3A6"/>
    <w:rsid w:val="00000E35"/>
    <w:rsid w:val="0000371C"/>
    <w:rsid w:val="00004AA1"/>
    <w:rsid w:val="000061BF"/>
    <w:rsid w:val="0001493E"/>
    <w:rsid w:val="00020598"/>
    <w:rsid w:val="0002792B"/>
    <w:rsid w:val="0003082A"/>
    <w:rsid w:val="000311C6"/>
    <w:rsid w:val="00032884"/>
    <w:rsid w:val="00034E42"/>
    <w:rsid w:val="00036DEE"/>
    <w:rsid w:val="00040DAE"/>
    <w:rsid w:val="00042DEB"/>
    <w:rsid w:val="0004439D"/>
    <w:rsid w:val="000459E6"/>
    <w:rsid w:val="00047E49"/>
    <w:rsid w:val="00050669"/>
    <w:rsid w:val="00052A89"/>
    <w:rsid w:val="00057010"/>
    <w:rsid w:val="00057F0B"/>
    <w:rsid w:val="000618E1"/>
    <w:rsid w:val="000646CC"/>
    <w:rsid w:val="000666B4"/>
    <w:rsid w:val="00071C1A"/>
    <w:rsid w:val="00083BAA"/>
    <w:rsid w:val="00086234"/>
    <w:rsid w:val="00094941"/>
    <w:rsid w:val="000A0F6D"/>
    <w:rsid w:val="000A2D96"/>
    <w:rsid w:val="000A426C"/>
    <w:rsid w:val="000A700F"/>
    <w:rsid w:val="000B0779"/>
    <w:rsid w:val="000C2944"/>
    <w:rsid w:val="000C45D7"/>
    <w:rsid w:val="000D19D0"/>
    <w:rsid w:val="000D2280"/>
    <w:rsid w:val="000D3498"/>
    <w:rsid w:val="000E2265"/>
    <w:rsid w:val="000F1353"/>
    <w:rsid w:val="000F2349"/>
    <w:rsid w:val="000F2469"/>
    <w:rsid w:val="000F6D58"/>
    <w:rsid w:val="00100683"/>
    <w:rsid w:val="0010223A"/>
    <w:rsid w:val="001023EE"/>
    <w:rsid w:val="00106B42"/>
    <w:rsid w:val="001108B6"/>
    <w:rsid w:val="00115F74"/>
    <w:rsid w:val="00116A3C"/>
    <w:rsid w:val="001257AC"/>
    <w:rsid w:val="001314A3"/>
    <w:rsid w:val="00132BF0"/>
    <w:rsid w:val="00134735"/>
    <w:rsid w:val="00134D4F"/>
    <w:rsid w:val="001377A6"/>
    <w:rsid w:val="001407AB"/>
    <w:rsid w:val="001469C7"/>
    <w:rsid w:val="001502B3"/>
    <w:rsid w:val="00154DB3"/>
    <w:rsid w:val="00155BE2"/>
    <w:rsid w:val="00157353"/>
    <w:rsid w:val="0015754C"/>
    <w:rsid w:val="00163154"/>
    <w:rsid w:val="00163A7A"/>
    <w:rsid w:val="0016647E"/>
    <w:rsid w:val="001664CD"/>
    <w:rsid w:val="0017052E"/>
    <w:rsid w:val="001725EE"/>
    <w:rsid w:val="00173C43"/>
    <w:rsid w:val="00177041"/>
    <w:rsid w:val="001775F4"/>
    <w:rsid w:val="00177B41"/>
    <w:rsid w:val="0018613F"/>
    <w:rsid w:val="00186F3E"/>
    <w:rsid w:val="0019575E"/>
    <w:rsid w:val="00195870"/>
    <w:rsid w:val="001A017B"/>
    <w:rsid w:val="001A5195"/>
    <w:rsid w:val="001A53B6"/>
    <w:rsid w:val="001C05E7"/>
    <w:rsid w:val="001C3126"/>
    <w:rsid w:val="001C6460"/>
    <w:rsid w:val="001D5C34"/>
    <w:rsid w:val="001D748A"/>
    <w:rsid w:val="001E4ABB"/>
    <w:rsid w:val="001E58D7"/>
    <w:rsid w:val="001E58DD"/>
    <w:rsid w:val="001E6C49"/>
    <w:rsid w:val="001F02AC"/>
    <w:rsid w:val="001F1246"/>
    <w:rsid w:val="001F1683"/>
    <w:rsid w:val="001F1E82"/>
    <w:rsid w:val="001F2B7C"/>
    <w:rsid w:val="001F362A"/>
    <w:rsid w:val="001F38CC"/>
    <w:rsid w:val="0021465F"/>
    <w:rsid w:val="002154A3"/>
    <w:rsid w:val="00216AD4"/>
    <w:rsid w:val="002208D1"/>
    <w:rsid w:val="00221E6A"/>
    <w:rsid w:val="00222F38"/>
    <w:rsid w:val="00223BD0"/>
    <w:rsid w:val="00236FB0"/>
    <w:rsid w:val="00240111"/>
    <w:rsid w:val="0024039F"/>
    <w:rsid w:val="002404BE"/>
    <w:rsid w:val="00240D4B"/>
    <w:rsid w:val="00241A46"/>
    <w:rsid w:val="002465AF"/>
    <w:rsid w:val="002530EA"/>
    <w:rsid w:val="002547DC"/>
    <w:rsid w:val="00257932"/>
    <w:rsid w:val="00257C7C"/>
    <w:rsid w:val="00270A6D"/>
    <w:rsid w:val="002710C5"/>
    <w:rsid w:val="0028154B"/>
    <w:rsid w:val="002829F5"/>
    <w:rsid w:val="00283300"/>
    <w:rsid w:val="002911FB"/>
    <w:rsid w:val="002919E7"/>
    <w:rsid w:val="002A6BFE"/>
    <w:rsid w:val="002B369F"/>
    <w:rsid w:val="002B37CF"/>
    <w:rsid w:val="002B616E"/>
    <w:rsid w:val="002B6445"/>
    <w:rsid w:val="002C1EC6"/>
    <w:rsid w:val="002C3F73"/>
    <w:rsid w:val="002C78FA"/>
    <w:rsid w:val="002D6939"/>
    <w:rsid w:val="002E499D"/>
    <w:rsid w:val="002E7E36"/>
    <w:rsid w:val="002F1E3F"/>
    <w:rsid w:val="002F463F"/>
    <w:rsid w:val="002F54BB"/>
    <w:rsid w:val="003009A1"/>
    <w:rsid w:val="00303AD2"/>
    <w:rsid w:val="00304FF2"/>
    <w:rsid w:val="00305A4B"/>
    <w:rsid w:val="003111EC"/>
    <w:rsid w:val="00317C48"/>
    <w:rsid w:val="00317E8B"/>
    <w:rsid w:val="00322D79"/>
    <w:rsid w:val="00330457"/>
    <w:rsid w:val="003306F1"/>
    <w:rsid w:val="00330D09"/>
    <w:rsid w:val="0033359E"/>
    <w:rsid w:val="003347DE"/>
    <w:rsid w:val="00334F9F"/>
    <w:rsid w:val="00335687"/>
    <w:rsid w:val="00335E5B"/>
    <w:rsid w:val="00336C47"/>
    <w:rsid w:val="003379AA"/>
    <w:rsid w:val="00340E50"/>
    <w:rsid w:val="0034127F"/>
    <w:rsid w:val="00343A12"/>
    <w:rsid w:val="00344FFD"/>
    <w:rsid w:val="003510FA"/>
    <w:rsid w:val="0035206D"/>
    <w:rsid w:val="00355DCC"/>
    <w:rsid w:val="003607FE"/>
    <w:rsid w:val="00361D25"/>
    <w:rsid w:val="003649B8"/>
    <w:rsid w:val="00366133"/>
    <w:rsid w:val="00366DC1"/>
    <w:rsid w:val="00371F60"/>
    <w:rsid w:val="0038316D"/>
    <w:rsid w:val="003859CD"/>
    <w:rsid w:val="00385B5C"/>
    <w:rsid w:val="0039398E"/>
    <w:rsid w:val="00394FEE"/>
    <w:rsid w:val="00397392"/>
    <w:rsid w:val="003A0E83"/>
    <w:rsid w:val="003A1683"/>
    <w:rsid w:val="003A16D2"/>
    <w:rsid w:val="003A1C48"/>
    <w:rsid w:val="003A54A2"/>
    <w:rsid w:val="003A78AA"/>
    <w:rsid w:val="003B0FAB"/>
    <w:rsid w:val="003B1E4F"/>
    <w:rsid w:val="003B520A"/>
    <w:rsid w:val="003B5445"/>
    <w:rsid w:val="003B666B"/>
    <w:rsid w:val="003C038B"/>
    <w:rsid w:val="003C0660"/>
    <w:rsid w:val="003C3D6C"/>
    <w:rsid w:val="003C4018"/>
    <w:rsid w:val="003C679F"/>
    <w:rsid w:val="003C7A6F"/>
    <w:rsid w:val="003D2454"/>
    <w:rsid w:val="003D2613"/>
    <w:rsid w:val="003D514B"/>
    <w:rsid w:val="003E3955"/>
    <w:rsid w:val="003E3F98"/>
    <w:rsid w:val="003E56E6"/>
    <w:rsid w:val="003E5942"/>
    <w:rsid w:val="00405190"/>
    <w:rsid w:val="00410258"/>
    <w:rsid w:val="00410D19"/>
    <w:rsid w:val="00412106"/>
    <w:rsid w:val="0041385E"/>
    <w:rsid w:val="00413BC1"/>
    <w:rsid w:val="00420531"/>
    <w:rsid w:val="00421BD0"/>
    <w:rsid w:val="004242C4"/>
    <w:rsid w:val="00424E45"/>
    <w:rsid w:val="004308FD"/>
    <w:rsid w:val="00430B6F"/>
    <w:rsid w:val="00431494"/>
    <w:rsid w:val="0044331C"/>
    <w:rsid w:val="004437AE"/>
    <w:rsid w:val="00445172"/>
    <w:rsid w:val="0045310D"/>
    <w:rsid w:val="00454EA5"/>
    <w:rsid w:val="00460C38"/>
    <w:rsid w:val="004645A6"/>
    <w:rsid w:val="00464892"/>
    <w:rsid w:val="004655A4"/>
    <w:rsid w:val="00466E53"/>
    <w:rsid w:val="00467A90"/>
    <w:rsid w:val="00467C78"/>
    <w:rsid w:val="00473D62"/>
    <w:rsid w:val="0048215E"/>
    <w:rsid w:val="00483155"/>
    <w:rsid w:val="0048726B"/>
    <w:rsid w:val="004910CA"/>
    <w:rsid w:val="0049640D"/>
    <w:rsid w:val="00496DA9"/>
    <w:rsid w:val="004A287C"/>
    <w:rsid w:val="004A4B06"/>
    <w:rsid w:val="004A796C"/>
    <w:rsid w:val="004B3A9A"/>
    <w:rsid w:val="004B6716"/>
    <w:rsid w:val="004C010C"/>
    <w:rsid w:val="004C0FEE"/>
    <w:rsid w:val="004C2E72"/>
    <w:rsid w:val="004C3E27"/>
    <w:rsid w:val="004C77F3"/>
    <w:rsid w:val="004D0BFE"/>
    <w:rsid w:val="004D2C6D"/>
    <w:rsid w:val="004D2CED"/>
    <w:rsid w:val="004D46D6"/>
    <w:rsid w:val="004D4A36"/>
    <w:rsid w:val="004D5CE9"/>
    <w:rsid w:val="004E1FB6"/>
    <w:rsid w:val="004F7728"/>
    <w:rsid w:val="004F7C44"/>
    <w:rsid w:val="004F7F12"/>
    <w:rsid w:val="00504861"/>
    <w:rsid w:val="00513015"/>
    <w:rsid w:val="0051306C"/>
    <w:rsid w:val="00514CCF"/>
    <w:rsid w:val="00520B9B"/>
    <w:rsid w:val="00520F4E"/>
    <w:rsid w:val="0052518F"/>
    <w:rsid w:val="00525C26"/>
    <w:rsid w:val="00525EDC"/>
    <w:rsid w:val="0053250C"/>
    <w:rsid w:val="00535529"/>
    <w:rsid w:val="00535630"/>
    <w:rsid w:val="0054082F"/>
    <w:rsid w:val="00540A84"/>
    <w:rsid w:val="00544FEA"/>
    <w:rsid w:val="00546E8D"/>
    <w:rsid w:val="00556C58"/>
    <w:rsid w:val="00561A86"/>
    <w:rsid w:val="00563A14"/>
    <w:rsid w:val="00566839"/>
    <w:rsid w:val="00566EDF"/>
    <w:rsid w:val="005707AE"/>
    <w:rsid w:val="00573CC1"/>
    <w:rsid w:val="0057580D"/>
    <w:rsid w:val="00576637"/>
    <w:rsid w:val="00580927"/>
    <w:rsid w:val="0058330C"/>
    <w:rsid w:val="00583452"/>
    <w:rsid w:val="005852DB"/>
    <w:rsid w:val="00585B5B"/>
    <w:rsid w:val="00592937"/>
    <w:rsid w:val="0059654B"/>
    <w:rsid w:val="00596F05"/>
    <w:rsid w:val="00597166"/>
    <w:rsid w:val="005A319C"/>
    <w:rsid w:val="005A330D"/>
    <w:rsid w:val="005B0333"/>
    <w:rsid w:val="005B0CD4"/>
    <w:rsid w:val="005B1093"/>
    <w:rsid w:val="005B28FA"/>
    <w:rsid w:val="005B2B20"/>
    <w:rsid w:val="005B30F4"/>
    <w:rsid w:val="005C176F"/>
    <w:rsid w:val="005C3B1C"/>
    <w:rsid w:val="005C7938"/>
    <w:rsid w:val="005E6007"/>
    <w:rsid w:val="005F00D8"/>
    <w:rsid w:val="005F0159"/>
    <w:rsid w:val="005F08FA"/>
    <w:rsid w:val="005F1753"/>
    <w:rsid w:val="005F2613"/>
    <w:rsid w:val="005F6273"/>
    <w:rsid w:val="005F77B2"/>
    <w:rsid w:val="005F7EDA"/>
    <w:rsid w:val="00603009"/>
    <w:rsid w:val="00604473"/>
    <w:rsid w:val="00604DEB"/>
    <w:rsid w:val="00605CDD"/>
    <w:rsid w:val="006126CA"/>
    <w:rsid w:val="006129A7"/>
    <w:rsid w:val="00625090"/>
    <w:rsid w:val="006305CA"/>
    <w:rsid w:val="00631308"/>
    <w:rsid w:val="00632F4E"/>
    <w:rsid w:val="00633162"/>
    <w:rsid w:val="00643B18"/>
    <w:rsid w:val="0064490B"/>
    <w:rsid w:val="006632FB"/>
    <w:rsid w:val="00664875"/>
    <w:rsid w:val="00667D1E"/>
    <w:rsid w:val="00670A53"/>
    <w:rsid w:val="0067206C"/>
    <w:rsid w:val="00676150"/>
    <w:rsid w:val="006812B2"/>
    <w:rsid w:val="0069323B"/>
    <w:rsid w:val="00694AC7"/>
    <w:rsid w:val="006959B9"/>
    <w:rsid w:val="006A1D91"/>
    <w:rsid w:val="006B2948"/>
    <w:rsid w:val="006B31EC"/>
    <w:rsid w:val="006B344C"/>
    <w:rsid w:val="006B773C"/>
    <w:rsid w:val="006C6801"/>
    <w:rsid w:val="006D2984"/>
    <w:rsid w:val="006D4A2F"/>
    <w:rsid w:val="006D686E"/>
    <w:rsid w:val="006E0960"/>
    <w:rsid w:val="006E1AF9"/>
    <w:rsid w:val="006E2B7A"/>
    <w:rsid w:val="006E55FD"/>
    <w:rsid w:val="006E65A7"/>
    <w:rsid w:val="006F0E0B"/>
    <w:rsid w:val="006F2825"/>
    <w:rsid w:val="00705EF9"/>
    <w:rsid w:val="00706905"/>
    <w:rsid w:val="007072E1"/>
    <w:rsid w:val="00716B7A"/>
    <w:rsid w:val="0072085B"/>
    <w:rsid w:val="00722F39"/>
    <w:rsid w:val="00726C24"/>
    <w:rsid w:val="0073017D"/>
    <w:rsid w:val="00737B96"/>
    <w:rsid w:val="00747353"/>
    <w:rsid w:val="00750F40"/>
    <w:rsid w:val="0075194C"/>
    <w:rsid w:val="00757B9E"/>
    <w:rsid w:val="007620CD"/>
    <w:rsid w:val="00763A34"/>
    <w:rsid w:val="00764A28"/>
    <w:rsid w:val="0078029F"/>
    <w:rsid w:val="0078091D"/>
    <w:rsid w:val="00785C07"/>
    <w:rsid w:val="0078682A"/>
    <w:rsid w:val="0078757A"/>
    <w:rsid w:val="007920AB"/>
    <w:rsid w:val="00792934"/>
    <w:rsid w:val="0079445D"/>
    <w:rsid w:val="00796E16"/>
    <w:rsid w:val="007A2E4E"/>
    <w:rsid w:val="007A4C77"/>
    <w:rsid w:val="007A6A62"/>
    <w:rsid w:val="007B21E7"/>
    <w:rsid w:val="007B37C2"/>
    <w:rsid w:val="007C0F47"/>
    <w:rsid w:val="007D0441"/>
    <w:rsid w:val="007D2406"/>
    <w:rsid w:val="007D2D02"/>
    <w:rsid w:val="007D3661"/>
    <w:rsid w:val="007D7FED"/>
    <w:rsid w:val="007E02B4"/>
    <w:rsid w:val="007E55B0"/>
    <w:rsid w:val="007F0E75"/>
    <w:rsid w:val="007F367F"/>
    <w:rsid w:val="007F46D6"/>
    <w:rsid w:val="007F71F3"/>
    <w:rsid w:val="00802008"/>
    <w:rsid w:val="008027C1"/>
    <w:rsid w:val="008029FC"/>
    <w:rsid w:val="00804D25"/>
    <w:rsid w:val="008058DC"/>
    <w:rsid w:val="00807510"/>
    <w:rsid w:val="00811AF9"/>
    <w:rsid w:val="00813CAD"/>
    <w:rsid w:val="008143F7"/>
    <w:rsid w:val="008222CC"/>
    <w:rsid w:val="00835C7C"/>
    <w:rsid w:val="00837CA4"/>
    <w:rsid w:val="00841C72"/>
    <w:rsid w:val="0084283C"/>
    <w:rsid w:val="008439A7"/>
    <w:rsid w:val="00843E81"/>
    <w:rsid w:val="0084615A"/>
    <w:rsid w:val="00847F38"/>
    <w:rsid w:val="00850B64"/>
    <w:rsid w:val="00851677"/>
    <w:rsid w:val="0085553A"/>
    <w:rsid w:val="00855922"/>
    <w:rsid w:val="0086414C"/>
    <w:rsid w:val="00865155"/>
    <w:rsid w:val="0087120B"/>
    <w:rsid w:val="008715B6"/>
    <w:rsid w:val="00871E40"/>
    <w:rsid w:val="00873505"/>
    <w:rsid w:val="00877144"/>
    <w:rsid w:val="00877ED7"/>
    <w:rsid w:val="00881C6A"/>
    <w:rsid w:val="00883ADD"/>
    <w:rsid w:val="00892FC9"/>
    <w:rsid w:val="0089429C"/>
    <w:rsid w:val="008953F8"/>
    <w:rsid w:val="008A1418"/>
    <w:rsid w:val="008A2286"/>
    <w:rsid w:val="008A63D6"/>
    <w:rsid w:val="008B0911"/>
    <w:rsid w:val="008B1B6A"/>
    <w:rsid w:val="008B418B"/>
    <w:rsid w:val="008B6CF0"/>
    <w:rsid w:val="008B7B30"/>
    <w:rsid w:val="008C49AE"/>
    <w:rsid w:val="008D0358"/>
    <w:rsid w:val="008D5A0D"/>
    <w:rsid w:val="008D7723"/>
    <w:rsid w:val="008E0CA1"/>
    <w:rsid w:val="008E64B2"/>
    <w:rsid w:val="008E6948"/>
    <w:rsid w:val="008E7CE0"/>
    <w:rsid w:val="008F4664"/>
    <w:rsid w:val="00900CA1"/>
    <w:rsid w:val="00907E75"/>
    <w:rsid w:val="009129D0"/>
    <w:rsid w:val="00917E9E"/>
    <w:rsid w:val="00925CAF"/>
    <w:rsid w:val="00926069"/>
    <w:rsid w:val="009303D1"/>
    <w:rsid w:val="00931419"/>
    <w:rsid w:val="009353F2"/>
    <w:rsid w:val="00937C52"/>
    <w:rsid w:val="00941642"/>
    <w:rsid w:val="00945758"/>
    <w:rsid w:val="00945A8D"/>
    <w:rsid w:val="0094640D"/>
    <w:rsid w:val="00947CC1"/>
    <w:rsid w:val="00957CE4"/>
    <w:rsid w:val="00961FF5"/>
    <w:rsid w:val="00963419"/>
    <w:rsid w:val="00963872"/>
    <w:rsid w:val="00964640"/>
    <w:rsid w:val="009732B1"/>
    <w:rsid w:val="00975C38"/>
    <w:rsid w:val="00977620"/>
    <w:rsid w:val="00977828"/>
    <w:rsid w:val="009A2395"/>
    <w:rsid w:val="009B1282"/>
    <w:rsid w:val="009B1A83"/>
    <w:rsid w:val="009B3C97"/>
    <w:rsid w:val="009B46BA"/>
    <w:rsid w:val="009B5ADA"/>
    <w:rsid w:val="009B5F53"/>
    <w:rsid w:val="009B643C"/>
    <w:rsid w:val="009C406A"/>
    <w:rsid w:val="009C6E8A"/>
    <w:rsid w:val="009D073B"/>
    <w:rsid w:val="009D0A61"/>
    <w:rsid w:val="009D5A42"/>
    <w:rsid w:val="009D79D0"/>
    <w:rsid w:val="009E5E3B"/>
    <w:rsid w:val="009E6AAB"/>
    <w:rsid w:val="009E7767"/>
    <w:rsid w:val="009E7D33"/>
    <w:rsid w:val="009F0614"/>
    <w:rsid w:val="009F64FF"/>
    <w:rsid w:val="00A02689"/>
    <w:rsid w:val="00A04783"/>
    <w:rsid w:val="00A07399"/>
    <w:rsid w:val="00A1143E"/>
    <w:rsid w:val="00A15EE1"/>
    <w:rsid w:val="00A20873"/>
    <w:rsid w:val="00A21E89"/>
    <w:rsid w:val="00A22C5E"/>
    <w:rsid w:val="00A22D77"/>
    <w:rsid w:val="00A238B4"/>
    <w:rsid w:val="00A23F5B"/>
    <w:rsid w:val="00A26606"/>
    <w:rsid w:val="00A33787"/>
    <w:rsid w:val="00A36D0C"/>
    <w:rsid w:val="00A40102"/>
    <w:rsid w:val="00A414D9"/>
    <w:rsid w:val="00A420BC"/>
    <w:rsid w:val="00A43166"/>
    <w:rsid w:val="00A468EF"/>
    <w:rsid w:val="00A50722"/>
    <w:rsid w:val="00A52154"/>
    <w:rsid w:val="00A53A6A"/>
    <w:rsid w:val="00A54C26"/>
    <w:rsid w:val="00A551E5"/>
    <w:rsid w:val="00A55E39"/>
    <w:rsid w:val="00A62AB6"/>
    <w:rsid w:val="00A655E2"/>
    <w:rsid w:val="00A70274"/>
    <w:rsid w:val="00A7066F"/>
    <w:rsid w:val="00A7070C"/>
    <w:rsid w:val="00A7089F"/>
    <w:rsid w:val="00A7334B"/>
    <w:rsid w:val="00A76F4D"/>
    <w:rsid w:val="00A771E7"/>
    <w:rsid w:val="00A772ED"/>
    <w:rsid w:val="00A84829"/>
    <w:rsid w:val="00A85581"/>
    <w:rsid w:val="00A858D5"/>
    <w:rsid w:val="00A91FF1"/>
    <w:rsid w:val="00A92DC1"/>
    <w:rsid w:val="00A93BF8"/>
    <w:rsid w:val="00A94D46"/>
    <w:rsid w:val="00A95B82"/>
    <w:rsid w:val="00A96102"/>
    <w:rsid w:val="00A97B6D"/>
    <w:rsid w:val="00AA05B8"/>
    <w:rsid w:val="00AA3B0B"/>
    <w:rsid w:val="00AB1313"/>
    <w:rsid w:val="00AB20E6"/>
    <w:rsid w:val="00AB3004"/>
    <w:rsid w:val="00AB4EB3"/>
    <w:rsid w:val="00AC03B2"/>
    <w:rsid w:val="00AC0DE5"/>
    <w:rsid w:val="00AC2B77"/>
    <w:rsid w:val="00AC2EC9"/>
    <w:rsid w:val="00AC7093"/>
    <w:rsid w:val="00AC7746"/>
    <w:rsid w:val="00AD163C"/>
    <w:rsid w:val="00AD507A"/>
    <w:rsid w:val="00AD58FC"/>
    <w:rsid w:val="00AE1721"/>
    <w:rsid w:val="00AE24D1"/>
    <w:rsid w:val="00AE7C14"/>
    <w:rsid w:val="00AF2D92"/>
    <w:rsid w:val="00AF4368"/>
    <w:rsid w:val="00AF51A1"/>
    <w:rsid w:val="00AF7F76"/>
    <w:rsid w:val="00B07C97"/>
    <w:rsid w:val="00B161CE"/>
    <w:rsid w:val="00B21604"/>
    <w:rsid w:val="00B31709"/>
    <w:rsid w:val="00B372B4"/>
    <w:rsid w:val="00B4097E"/>
    <w:rsid w:val="00B40FB0"/>
    <w:rsid w:val="00B43C80"/>
    <w:rsid w:val="00B452C9"/>
    <w:rsid w:val="00B45C67"/>
    <w:rsid w:val="00B476DD"/>
    <w:rsid w:val="00B47A7F"/>
    <w:rsid w:val="00B559D7"/>
    <w:rsid w:val="00B61E02"/>
    <w:rsid w:val="00B64A51"/>
    <w:rsid w:val="00B653B5"/>
    <w:rsid w:val="00B70006"/>
    <w:rsid w:val="00B74B87"/>
    <w:rsid w:val="00B76017"/>
    <w:rsid w:val="00B76097"/>
    <w:rsid w:val="00B7639A"/>
    <w:rsid w:val="00B76F9B"/>
    <w:rsid w:val="00B83F3A"/>
    <w:rsid w:val="00B845F7"/>
    <w:rsid w:val="00B878E5"/>
    <w:rsid w:val="00B91BA0"/>
    <w:rsid w:val="00B92F34"/>
    <w:rsid w:val="00BA1735"/>
    <w:rsid w:val="00BA1D9F"/>
    <w:rsid w:val="00BB0819"/>
    <w:rsid w:val="00BB09F2"/>
    <w:rsid w:val="00BB178A"/>
    <w:rsid w:val="00BB1BA7"/>
    <w:rsid w:val="00BB28F2"/>
    <w:rsid w:val="00BB2984"/>
    <w:rsid w:val="00BB2FD6"/>
    <w:rsid w:val="00BB4A5F"/>
    <w:rsid w:val="00BB526A"/>
    <w:rsid w:val="00BB527F"/>
    <w:rsid w:val="00BB5313"/>
    <w:rsid w:val="00BC449B"/>
    <w:rsid w:val="00BD0E73"/>
    <w:rsid w:val="00BE1631"/>
    <w:rsid w:val="00BE1DEA"/>
    <w:rsid w:val="00BE1FFE"/>
    <w:rsid w:val="00BE5547"/>
    <w:rsid w:val="00BE658F"/>
    <w:rsid w:val="00BF1DD4"/>
    <w:rsid w:val="00BF629E"/>
    <w:rsid w:val="00C025E7"/>
    <w:rsid w:val="00C02E60"/>
    <w:rsid w:val="00C046C2"/>
    <w:rsid w:val="00C04939"/>
    <w:rsid w:val="00C11D10"/>
    <w:rsid w:val="00C141EE"/>
    <w:rsid w:val="00C22043"/>
    <w:rsid w:val="00C225AC"/>
    <w:rsid w:val="00C27C1B"/>
    <w:rsid w:val="00C30472"/>
    <w:rsid w:val="00C326F2"/>
    <w:rsid w:val="00C34A19"/>
    <w:rsid w:val="00C34C6D"/>
    <w:rsid w:val="00C34D8A"/>
    <w:rsid w:val="00C407CF"/>
    <w:rsid w:val="00C41B6E"/>
    <w:rsid w:val="00C422AB"/>
    <w:rsid w:val="00C46299"/>
    <w:rsid w:val="00C513F2"/>
    <w:rsid w:val="00C51A99"/>
    <w:rsid w:val="00C52309"/>
    <w:rsid w:val="00C54865"/>
    <w:rsid w:val="00C54C24"/>
    <w:rsid w:val="00C56411"/>
    <w:rsid w:val="00C56ACA"/>
    <w:rsid w:val="00C7140C"/>
    <w:rsid w:val="00C76680"/>
    <w:rsid w:val="00C80499"/>
    <w:rsid w:val="00C82C18"/>
    <w:rsid w:val="00C90406"/>
    <w:rsid w:val="00C93B44"/>
    <w:rsid w:val="00C95E87"/>
    <w:rsid w:val="00C95F1E"/>
    <w:rsid w:val="00CA38CB"/>
    <w:rsid w:val="00CA6A93"/>
    <w:rsid w:val="00CB1B0E"/>
    <w:rsid w:val="00CB6271"/>
    <w:rsid w:val="00CC3F19"/>
    <w:rsid w:val="00CC4064"/>
    <w:rsid w:val="00CD1842"/>
    <w:rsid w:val="00CD6ACF"/>
    <w:rsid w:val="00CE0A0E"/>
    <w:rsid w:val="00CE1922"/>
    <w:rsid w:val="00CE40BE"/>
    <w:rsid w:val="00CE5B36"/>
    <w:rsid w:val="00CF017E"/>
    <w:rsid w:val="00CF2181"/>
    <w:rsid w:val="00D01046"/>
    <w:rsid w:val="00D01FBE"/>
    <w:rsid w:val="00D02360"/>
    <w:rsid w:val="00D07C88"/>
    <w:rsid w:val="00D17AE5"/>
    <w:rsid w:val="00D206E8"/>
    <w:rsid w:val="00D22C4C"/>
    <w:rsid w:val="00D23ECF"/>
    <w:rsid w:val="00D256CF"/>
    <w:rsid w:val="00D270E0"/>
    <w:rsid w:val="00D31933"/>
    <w:rsid w:val="00D37C27"/>
    <w:rsid w:val="00D448CE"/>
    <w:rsid w:val="00D46925"/>
    <w:rsid w:val="00D5245F"/>
    <w:rsid w:val="00D603C5"/>
    <w:rsid w:val="00D605CF"/>
    <w:rsid w:val="00D60888"/>
    <w:rsid w:val="00D618B7"/>
    <w:rsid w:val="00D6242B"/>
    <w:rsid w:val="00D64CEC"/>
    <w:rsid w:val="00D734B5"/>
    <w:rsid w:val="00D73B5D"/>
    <w:rsid w:val="00D9438C"/>
    <w:rsid w:val="00D946EC"/>
    <w:rsid w:val="00D9500E"/>
    <w:rsid w:val="00DA40F7"/>
    <w:rsid w:val="00DB20F5"/>
    <w:rsid w:val="00DB3A1A"/>
    <w:rsid w:val="00DB416F"/>
    <w:rsid w:val="00DC0308"/>
    <w:rsid w:val="00DC45F5"/>
    <w:rsid w:val="00DC6A02"/>
    <w:rsid w:val="00DC6A1F"/>
    <w:rsid w:val="00DC73B9"/>
    <w:rsid w:val="00DC75B2"/>
    <w:rsid w:val="00DE2EB4"/>
    <w:rsid w:val="00DE63A6"/>
    <w:rsid w:val="00DE7065"/>
    <w:rsid w:val="00DF0F96"/>
    <w:rsid w:val="00DF324D"/>
    <w:rsid w:val="00DF5540"/>
    <w:rsid w:val="00DF7DEF"/>
    <w:rsid w:val="00E019B3"/>
    <w:rsid w:val="00E0233B"/>
    <w:rsid w:val="00E0545E"/>
    <w:rsid w:val="00E1561D"/>
    <w:rsid w:val="00E15713"/>
    <w:rsid w:val="00E15D5B"/>
    <w:rsid w:val="00E20EB4"/>
    <w:rsid w:val="00E21963"/>
    <w:rsid w:val="00E30A68"/>
    <w:rsid w:val="00E31758"/>
    <w:rsid w:val="00E33C5E"/>
    <w:rsid w:val="00E33DFA"/>
    <w:rsid w:val="00E35547"/>
    <w:rsid w:val="00E41135"/>
    <w:rsid w:val="00E4337E"/>
    <w:rsid w:val="00E448BE"/>
    <w:rsid w:val="00E44D65"/>
    <w:rsid w:val="00E50858"/>
    <w:rsid w:val="00E553CF"/>
    <w:rsid w:val="00E55E01"/>
    <w:rsid w:val="00E57BEB"/>
    <w:rsid w:val="00E57C48"/>
    <w:rsid w:val="00E609D1"/>
    <w:rsid w:val="00E63774"/>
    <w:rsid w:val="00E67E29"/>
    <w:rsid w:val="00E72596"/>
    <w:rsid w:val="00E835FA"/>
    <w:rsid w:val="00E8423E"/>
    <w:rsid w:val="00E85546"/>
    <w:rsid w:val="00E877B4"/>
    <w:rsid w:val="00E92DED"/>
    <w:rsid w:val="00E9341A"/>
    <w:rsid w:val="00EA0491"/>
    <w:rsid w:val="00EA2056"/>
    <w:rsid w:val="00EA5DFA"/>
    <w:rsid w:val="00EA6BFC"/>
    <w:rsid w:val="00EB110D"/>
    <w:rsid w:val="00EB2730"/>
    <w:rsid w:val="00EB6671"/>
    <w:rsid w:val="00EC19EB"/>
    <w:rsid w:val="00EC283F"/>
    <w:rsid w:val="00EC33D3"/>
    <w:rsid w:val="00EC5AB8"/>
    <w:rsid w:val="00EC6E83"/>
    <w:rsid w:val="00ED2F1C"/>
    <w:rsid w:val="00ED4394"/>
    <w:rsid w:val="00ED4EF7"/>
    <w:rsid w:val="00EE0542"/>
    <w:rsid w:val="00EE0D11"/>
    <w:rsid w:val="00EE28E0"/>
    <w:rsid w:val="00EE4D25"/>
    <w:rsid w:val="00EE5447"/>
    <w:rsid w:val="00EF0118"/>
    <w:rsid w:val="00EF22CA"/>
    <w:rsid w:val="00F03245"/>
    <w:rsid w:val="00F04D2F"/>
    <w:rsid w:val="00F05B4D"/>
    <w:rsid w:val="00F111D2"/>
    <w:rsid w:val="00F155A6"/>
    <w:rsid w:val="00F2107D"/>
    <w:rsid w:val="00F21FDD"/>
    <w:rsid w:val="00F2558F"/>
    <w:rsid w:val="00F26FF4"/>
    <w:rsid w:val="00F275B8"/>
    <w:rsid w:val="00F30B0F"/>
    <w:rsid w:val="00F3393F"/>
    <w:rsid w:val="00F3399E"/>
    <w:rsid w:val="00F41920"/>
    <w:rsid w:val="00F5014A"/>
    <w:rsid w:val="00F53EB8"/>
    <w:rsid w:val="00F556C9"/>
    <w:rsid w:val="00F56918"/>
    <w:rsid w:val="00F66610"/>
    <w:rsid w:val="00F66C15"/>
    <w:rsid w:val="00F67FF2"/>
    <w:rsid w:val="00F758F2"/>
    <w:rsid w:val="00F763AD"/>
    <w:rsid w:val="00F80369"/>
    <w:rsid w:val="00F81CCF"/>
    <w:rsid w:val="00F90C62"/>
    <w:rsid w:val="00F93292"/>
    <w:rsid w:val="00F95887"/>
    <w:rsid w:val="00F95B36"/>
    <w:rsid w:val="00F97C22"/>
    <w:rsid w:val="00FA1E92"/>
    <w:rsid w:val="00FA24EA"/>
    <w:rsid w:val="00FA4314"/>
    <w:rsid w:val="00FA6C11"/>
    <w:rsid w:val="00FA730A"/>
    <w:rsid w:val="00FB27C0"/>
    <w:rsid w:val="00FB6167"/>
    <w:rsid w:val="00FB7B8E"/>
    <w:rsid w:val="00FC18A3"/>
    <w:rsid w:val="00FC5AE3"/>
    <w:rsid w:val="00FD0B6F"/>
    <w:rsid w:val="00FD11D4"/>
    <w:rsid w:val="00FD1B79"/>
    <w:rsid w:val="00FD266F"/>
    <w:rsid w:val="00FD7C9C"/>
    <w:rsid w:val="00FE177A"/>
    <w:rsid w:val="00FE69F1"/>
    <w:rsid w:val="00FE7544"/>
    <w:rsid w:val="00FF5253"/>
    <w:rsid w:val="00FF5306"/>
    <w:rsid w:val="010158D6"/>
    <w:rsid w:val="013E61E2"/>
    <w:rsid w:val="0181188A"/>
    <w:rsid w:val="01A55D32"/>
    <w:rsid w:val="01B464A4"/>
    <w:rsid w:val="01FB0577"/>
    <w:rsid w:val="021F4265"/>
    <w:rsid w:val="02221CEA"/>
    <w:rsid w:val="02296E92"/>
    <w:rsid w:val="024E4B4B"/>
    <w:rsid w:val="026E7761"/>
    <w:rsid w:val="02810A7C"/>
    <w:rsid w:val="032D29B2"/>
    <w:rsid w:val="03D64DF8"/>
    <w:rsid w:val="0414147C"/>
    <w:rsid w:val="0438160E"/>
    <w:rsid w:val="0440490F"/>
    <w:rsid w:val="045A6BB1"/>
    <w:rsid w:val="0469051D"/>
    <w:rsid w:val="04C060D4"/>
    <w:rsid w:val="04C609C8"/>
    <w:rsid w:val="04D23811"/>
    <w:rsid w:val="05393890"/>
    <w:rsid w:val="05605D25"/>
    <w:rsid w:val="056D0C41"/>
    <w:rsid w:val="056F2D4D"/>
    <w:rsid w:val="05790844"/>
    <w:rsid w:val="05AF4E29"/>
    <w:rsid w:val="05D37841"/>
    <w:rsid w:val="0602193A"/>
    <w:rsid w:val="060F6E9B"/>
    <w:rsid w:val="062E2CC9"/>
    <w:rsid w:val="063D4CBA"/>
    <w:rsid w:val="06450013"/>
    <w:rsid w:val="067F3525"/>
    <w:rsid w:val="06821618"/>
    <w:rsid w:val="06976AC0"/>
    <w:rsid w:val="06BF1B73"/>
    <w:rsid w:val="06C07699"/>
    <w:rsid w:val="06DF40C1"/>
    <w:rsid w:val="06E96BF0"/>
    <w:rsid w:val="071719AF"/>
    <w:rsid w:val="071C5217"/>
    <w:rsid w:val="07333AD2"/>
    <w:rsid w:val="075E75DE"/>
    <w:rsid w:val="076069FE"/>
    <w:rsid w:val="07882927"/>
    <w:rsid w:val="07AB7385"/>
    <w:rsid w:val="07CE6099"/>
    <w:rsid w:val="0808579C"/>
    <w:rsid w:val="0814730F"/>
    <w:rsid w:val="081E0B1B"/>
    <w:rsid w:val="08334683"/>
    <w:rsid w:val="08597DA5"/>
    <w:rsid w:val="08753B69"/>
    <w:rsid w:val="08841BAE"/>
    <w:rsid w:val="088968DD"/>
    <w:rsid w:val="08CE2541"/>
    <w:rsid w:val="08D4742C"/>
    <w:rsid w:val="08D613F6"/>
    <w:rsid w:val="08E142E5"/>
    <w:rsid w:val="08FB2C0B"/>
    <w:rsid w:val="0913264A"/>
    <w:rsid w:val="092C1016"/>
    <w:rsid w:val="09475E50"/>
    <w:rsid w:val="097817C1"/>
    <w:rsid w:val="0992356F"/>
    <w:rsid w:val="09D9119E"/>
    <w:rsid w:val="09F05DA6"/>
    <w:rsid w:val="0A0207FA"/>
    <w:rsid w:val="0A115C58"/>
    <w:rsid w:val="0A1B7A08"/>
    <w:rsid w:val="0A1F2635"/>
    <w:rsid w:val="0A252635"/>
    <w:rsid w:val="0A53760E"/>
    <w:rsid w:val="0A5E74B5"/>
    <w:rsid w:val="0A97319D"/>
    <w:rsid w:val="0AA07F0D"/>
    <w:rsid w:val="0AA25A34"/>
    <w:rsid w:val="0AA64F4C"/>
    <w:rsid w:val="0AB35845"/>
    <w:rsid w:val="0AC765E0"/>
    <w:rsid w:val="0AEE6ECB"/>
    <w:rsid w:val="0B293A5F"/>
    <w:rsid w:val="0B310B66"/>
    <w:rsid w:val="0B3C7C36"/>
    <w:rsid w:val="0B462863"/>
    <w:rsid w:val="0B5F1B77"/>
    <w:rsid w:val="0C012554"/>
    <w:rsid w:val="0C2671FD"/>
    <w:rsid w:val="0C31642E"/>
    <w:rsid w:val="0C3829C9"/>
    <w:rsid w:val="0C3E178C"/>
    <w:rsid w:val="0C497634"/>
    <w:rsid w:val="0C7A2F15"/>
    <w:rsid w:val="0C7C2AFC"/>
    <w:rsid w:val="0C801DA5"/>
    <w:rsid w:val="0C990DB5"/>
    <w:rsid w:val="0CA75583"/>
    <w:rsid w:val="0CB231D9"/>
    <w:rsid w:val="0CD92ED2"/>
    <w:rsid w:val="0CE4249B"/>
    <w:rsid w:val="0CF5559C"/>
    <w:rsid w:val="0D277C12"/>
    <w:rsid w:val="0D71793F"/>
    <w:rsid w:val="0D7F02AE"/>
    <w:rsid w:val="0D9A0C44"/>
    <w:rsid w:val="0DD028B8"/>
    <w:rsid w:val="0E1A6C88"/>
    <w:rsid w:val="0E412025"/>
    <w:rsid w:val="0E9D4E90"/>
    <w:rsid w:val="0EAC6E81"/>
    <w:rsid w:val="0EBC50E6"/>
    <w:rsid w:val="0ECF0DC1"/>
    <w:rsid w:val="0EE3661B"/>
    <w:rsid w:val="0EF04881"/>
    <w:rsid w:val="0F08527B"/>
    <w:rsid w:val="0F4117CC"/>
    <w:rsid w:val="0F607C6B"/>
    <w:rsid w:val="0FA1275E"/>
    <w:rsid w:val="0FAB0EE6"/>
    <w:rsid w:val="0FAC3657"/>
    <w:rsid w:val="0FD541B5"/>
    <w:rsid w:val="0FE12B5A"/>
    <w:rsid w:val="0FE73EE9"/>
    <w:rsid w:val="10196798"/>
    <w:rsid w:val="10245B94"/>
    <w:rsid w:val="103A04BC"/>
    <w:rsid w:val="10666269"/>
    <w:rsid w:val="107529E0"/>
    <w:rsid w:val="107B4D5D"/>
    <w:rsid w:val="10806817"/>
    <w:rsid w:val="1088747A"/>
    <w:rsid w:val="1090632E"/>
    <w:rsid w:val="109C2F25"/>
    <w:rsid w:val="10C61D50"/>
    <w:rsid w:val="10D60D7C"/>
    <w:rsid w:val="10DE353E"/>
    <w:rsid w:val="10E30B54"/>
    <w:rsid w:val="10E32902"/>
    <w:rsid w:val="113D0264"/>
    <w:rsid w:val="114809B7"/>
    <w:rsid w:val="114C4B43"/>
    <w:rsid w:val="11672D21"/>
    <w:rsid w:val="118B7221"/>
    <w:rsid w:val="11AE1162"/>
    <w:rsid w:val="11B36778"/>
    <w:rsid w:val="11BE5610"/>
    <w:rsid w:val="12131955"/>
    <w:rsid w:val="122A6AD4"/>
    <w:rsid w:val="12437AFC"/>
    <w:rsid w:val="12530729"/>
    <w:rsid w:val="12602E27"/>
    <w:rsid w:val="126E4264"/>
    <w:rsid w:val="12863224"/>
    <w:rsid w:val="129C0FBA"/>
    <w:rsid w:val="12AA7B7B"/>
    <w:rsid w:val="12F62DC0"/>
    <w:rsid w:val="12F85AE4"/>
    <w:rsid w:val="131B2827"/>
    <w:rsid w:val="13255454"/>
    <w:rsid w:val="133A6A8F"/>
    <w:rsid w:val="137365ED"/>
    <w:rsid w:val="137E4EA0"/>
    <w:rsid w:val="139B5716"/>
    <w:rsid w:val="13A22E55"/>
    <w:rsid w:val="13A75E69"/>
    <w:rsid w:val="13AA1A4C"/>
    <w:rsid w:val="13AC347F"/>
    <w:rsid w:val="13B14F39"/>
    <w:rsid w:val="13D555E0"/>
    <w:rsid w:val="13E74216"/>
    <w:rsid w:val="13EB21F9"/>
    <w:rsid w:val="142B5E7B"/>
    <w:rsid w:val="144826AD"/>
    <w:rsid w:val="14830684"/>
    <w:rsid w:val="149022EF"/>
    <w:rsid w:val="14904B4F"/>
    <w:rsid w:val="14952165"/>
    <w:rsid w:val="149E54BE"/>
    <w:rsid w:val="149F3AD9"/>
    <w:rsid w:val="14A9432E"/>
    <w:rsid w:val="14B01E61"/>
    <w:rsid w:val="14C12A71"/>
    <w:rsid w:val="14C52A4A"/>
    <w:rsid w:val="14CA0061"/>
    <w:rsid w:val="14D56C3A"/>
    <w:rsid w:val="14D72A6E"/>
    <w:rsid w:val="14E04692"/>
    <w:rsid w:val="14EB6229"/>
    <w:rsid w:val="15237771"/>
    <w:rsid w:val="152F25BA"/>
    <w:rsid w:val="1540013C"/>
    <w:rsid w:val="15477903"/>
    <w:rsid w:val="155B515D"/>
    <w:rsid w:val="156C1118"/>
    <w:rsid w:val="15836462"/>
    <w:rsid w:val="158E0F10"/>
    <w:rsid w:val="15997A33"/>
    <w:rsid w:val="15A25245"/>
    <w:rsid w:val="15B8610B"/>
    <w:rsid w:val="15BC1451"/>
    <w:rsid w:val="15C54CCC"/>
    <w:rsid w:val="16937051"/>
    <w:rsid w:val="1695469E"/>
    <w:rsid w:val="16B220F4"/>
    <w:rsid w:val="16DF5F7F"/>
    <w:rsid w:val="16EB42BE"/>
    <w:rsid w:val="16F5338F"/>
    <w:rsid w:val="17626C76"/>
    <w:rsid w:val="177476B6"/>
    <w:rsid w:val="17907223"/>
    <w:rsid w:val="17AA4179"/>
    <w:rsid w:val="17EC02EE"/>
    <w:rsid w:val="180E295A"/>
    <w:rsid w:val="18153CE9"/>
    <w:rsid w:val="1852639A"/>
    <w:rsid w:val="18574301"/>
    <w:rsid w:val="185C1918"/>
    <w:rsid w:val="18606F2B"/>
    <w:rsid w:val="187D4658"/>
    <w:rsid w:val="18C632D8"/>
    <w:rsid w:val="18C93048"/>
    <w:rsid w:val="18DA6CE0"/>
    <w:rsid w:val="18E83613"/>
    <w:rsid w:val="19157D18"/>
    <w:rsid w:val="191F1541"/>
    <w:rsid w:val="192D0BBE"/>
    <w:rsid w:val="194901EF"/>
    <w:rsid w:val="19A30E80"/>
    <w:rsid w:val="19B47531"/>
    <w:rsid w:val="19BB4965"/>
    <w:rsid w:val="19E80456"/>
    <w:rsid w:val="19F142E2"/>
    <w:rsid w:val="1A293A7B"/>
    <w:rsid w:val="1A80042D"/>
    <w:rsid w:val="1AA67314"/>
    <w:rsid w:val="1AB377E9"/>
    <w:rsid w:val="1AFE6CB6"/>
    <w:rsid w:val="1B102545"/>
    <w:rsid w:val="1B926E6E"/>
    <w:rsid w:val="1BDB0DA5"/>
    <w:rsid w:val="1BE22134"/>
    <w:rsid w:val="1C0320AA"/>
    <w:rsid w:val="1C035C27"/>
    <w:rsid w:val="1C140E18"/>
    <w:rsid w:val="1C597F1C"/>
    <w:rsid w:val="1C6F6C4C"/>
    <w:rsid w:val="1C7B7E93"/>
    <w:rsid w:val="1C7D1E5D"/>
    <w:rsid w:val="1C7F3E27"/>
    <w:rsid w:val="1CD221A8"/>
    <w:rsid w:val="1CD53A47"/>
    <w:rsid w:val="1D0205B4"/>
    <w:rsid w:val="1D317AB1"/>
    <w:rsid w:val="1D525097"/>
    <w:rsid w:val="1D6372A4"/>
    <w:rsid w:val="1D874F90"/>
    <w:rsid w:val="1D882867"/>
    <w:rsid w:val="1DA3593D"/>
    <w:rsid w:val="1DD7758F"/>
    <w:rsid w:val="1DEA3522"/>
    <w:rsid w:val="1DFE6FCD"/>
    <w:rsid w:val="1E067C30"/>
    <w:rsid w:val="1E11177D"/>
    <w:rsid w:val="1E210B4C"/>
    <w:rsid w:val="1E2A7DC2"/>
    <w:rsid w:val="1E340C41"/>
    <w:rsid w:val="1E35657F"/>
    <w:rsid w:val="1E4A2212"/>
    <w:rsid w:val="1E596F5A"/>
    <w:rsid w:val="1E71154D"/>
    <w:rsid w:val="1E774626"/>
    <w:rsid w:val="1E8F7C02"/>
    <w:rsid w:val="1EE4384D"/>
    <w:rsid w:val="1F070103"/>
    <w:rsid w:val="1F1D3483"/>
    <w:rsid w:val="1F262884"/>
    <w:rsid w:val="1F3E1D77"/>
    <w:rsid w:val="1F6D7207"/>
    <w:rsid w:val="1F8F581A"/>
    <w:rsid w:val="1FAF698D"/>
    <w:rsid w:val="1FB65DB1"/>
    <w:rsid w:val="200F7270"/>
    <w:rsid w:val="201C3E17"/>
    <w:rsid w:val="202251F5"/>
    <w:rsid w:val="202C6073"/>
    <w:rsid w:val="206513A5"/>
    <w:rsid w:val="20786FED"/>
    <w:rsid w:val="208F215E"/>
    <w:rsid w:val="20997FF6"/>
    <w:rsid w:val="20AC0F62"/>
    <w:rsid w:val="20B70C87"/>
    <w:rsid w:val="20C444FE"/>
    <w:rsid w:val="20D92C0A"/>
    <w:rsid w:val="21090163"/>
    <w:rsid w:val="211617D0"/>
    <w:rsid w:val="2120725A"/>
    <w:rsid w:val="21535882"/>
    <w:rsid w:val="217F2E15"/>
    <w:rsid w:val="21945B65"/>
    <w:rsid w:val="21DF0EC4"/>
    <w:rsid w:val="223236E9"/>
    <w:rsid w:val="2241392C"/>
    <w:rsid w:val="2241637E"/>
    <w:rsid w:val="225D0766"/>
    <w:rsid w:val="229127B5"/>
    <w:rsid w:val="22C75BE0"/>
    <w:rsid w:val="22FF1410"/>
    <w:rsid w:val="23046E34"/>
    <w:rsid w:val="231921B3"/>
    <w:rsid w:val="231D70CE"/>
    <w:rsid w:val="232A58D2"/>
    <w:rsid w:val="233A0AA7"/>
    <w:rsid w:val="233D2CBA"/>
    <w:rsid w:val="235F043D"/>
    <w:rsid w:val="23645DF9"/>
    <w:rsid w:val="236832F8"/>
    <w:rsid w:val="23924B55"/>
    <w:rsid w:val="239877C5"/>
    <w:rsid w:val="23A44173"/>
    <w:rsid w:val="23BD17E3"/>
    <w:rsid w:val="249E0BC2"/>
    <w:rsid w:val="24BC54EC"/>
    <w:rsid w:val="24C3687B"/>
    <w:rsid w:val="24C76DC3"/>
    <w:rsid w:val="24D146B3"/>
    <w:rsid w:val="24D97E4C"/>
    <w:rsid w:val="24E8008F"/>
    <w:rsid w:val="24FA5904"/>
    <w:rsid w:val="25457290"/>
    <w:rsid w:val="255816B9"/>
    <w:rsid w:val="256D5948"/>
    <w:rsid w:val="2584600A"/>
    <w:rsid w:val="25AB17E9"/>
    <w:rsid w:val="25BE3245"/>
    <w:rsid w:val="25E44CFA"/>
    <w:rsid w:val="26035C4B"/>
    <w:rsid w:val="260B672B"/>
    <w:rsid w:val="26121868"/>
    <w:rsid w:val="264C6FA3"/>
    <w:rsid w:val="266D1CA9"/>
    <w:rsid w:val="267E7EE2"/>
    <w:rsid w:val="26CF1507"/>
    <w:rsid w:val="26D45570"/>
    <w:rsid w:val="272826D7"/>
    <w:rsid w:val="274047E9"/>
    <w:rsid w:val="274958A4"/>
    <w:rsid w:val="27606603"/>
    <w:rsid w:val="278A4924"/>
    <w:rsid w:val="278F2052"/>
    <w:rsid w:val="27AF043B"/>
    <w:rsid w:val="27D64573"/>
    <w:rsid w:val="27E014F2"/>
    <w:rsid w:val="27E91A04"/>
    <w:rsid w:val="282B6C11"/>
    <w:rsid w:val="285717B4"/>
    <w:rsid w:val="288F4A21"/>
    <w:rsid w:val="28B704A4"/>
    <w:rsid w:val="29032A64"/>
    <w:rsid w:val="2944527A"/>
    <w:rsid w:val="294A57BC"/>
    <w:rsid w:val="294E29BE"/>
    <w:rsid w:val="295D729E"/>
    <w:rsid w:val="29AB625B"/>
    <w:rsid w:val="29B03D33"/>
    <w:rsid w:val="2A4D57CE"/>
    <w:rsid w:val="2A600DB8"/>
    <w:rsid w:val="2A6A7EA4"/>
    <w:rsid w:val="2A9F38E6"/>
    <w:rsid w:val="2AAB3B31"/>
    <w:rsid w:val="2B060D18"/>
    <w:rsid w:val="2B0C0F7B"/>
    <w:rsid w:val="2B125E66"/>
    <w:rsid w:val="2B6C7C6C"/>
    <w:rsid w:val="2B922A02"/>
    <w:rsid w:val="2BA975C7"/>
    <w:rsid w:val="2BB53894"/>
    <w:rsid w:val="2BB92785"/>
    <w:rsid w:val="2BBD2276"/>
    <w:rsid w:val="2BEA293F"/>
    <w:rsid w:val="2C0571EA"/>
    <w:rsid w:val="2C0C6D59"/>
    <w:rsid w:val="2C1300E8"/>
    <w:rsid w:val="2C231FB2"/>
    <w:rsid w:val="2C464019"/>
    <w:rsid w:val="2C6079CD"/>
    <w:rsid w:val="2C8E3C12"/>
    <w:rsid w:val="2CAA65A6"/>
    <w:rsid w:val="2CD47877"/>
    <w:rsid w:val="2CE37ABA"/>
    <w:rsid w:val="2CEB710D"/>
    <w:rsid w:val="2CF47F19"/>
    <w:rsid w:val="2CF9552F"/>
    <w:rsid w:val="2D1B3DB4"/>
    <w:rsid w:val="2D24684A"/>
    <w:rsid w:val="2D9D3CEC"/>
    <w:rsid w:val="2DCA6ECC"/>
    <w:rsid w:val="2DEC6E42"/>
    <w:rsid w:val="2E472931"/>
    <w:rsid w:val="2E530C6F"/>
    <w:rsid w:val="2E6A6D7F"/>
    <w:rsid w:val="2E776F13"/>
    <w:rsid w:val="2E7953E4"/>
    <w:rsid w:val="2E980D78"/>
    <w:rsid w:val="2EDF2503"/>
    <w:rsid w:val="2F370591"/>
    <w:rsid w:val="2F744749"/>
    <w:rsid w:val="2FBE036A"/>
    <w:rsid w:val="2FBF0B52"/>
    <w:rsid w:val="2FC5794B"/>
    <w:rsid w:val="2FD91648"/>
    <w:rsid w:val="2FEA115F"/>
    <w:rsid w:val="2FEA73B1"/>
    <w:rsid w:val="2FF576BB"/>
    <w:rsid w:val="30393E95"/>
    <w:rsid w:val="303D1BD7"/>
    <w:rsid w:val="304D174B"/>
    <w:rsid w:val="305413D4"/>
    <w:rsid w:val="309A7A3E"/>
    <w:rsid w:val="30A13F14"/>
    <w:rsid w:val="30BF439A"/>
    <w:rsid w:val="30CC0936"/>
    <w:rsid w:val="30D51E0F"/>
    <w:rsid w:val="30E738F1"/>
    <w:rsid w:val="30F33AFE"/>
    <w:rsid w:val="31464ABB"/>
    <w:rsid w:val="31684A32"/>
    <w:rsid w:val="31A17F44"/>
    <w:rsid w:val="31C679AA"/>
    <w:rsid w:val="31CF3234"/>
    <w:rsid w:val="31D420C7"/>
    <w:rsid w:val="31F12C79"/>
    <w:rsid w:val="32002EBC"/>
    <w:rsid w:val="32026C34"/>
    <w:rsid w:val="32077E6D"/>
    <w:rsid w:val="320D7CA0"/>
    <w:rsid w:val="321626E0"/>
    <w:rsid w:val="321E3342"/>
    <w:rsid w:val="32337E09"/>
    <w:rsid w:val="32BF4F65"/>
    <w:rsid w:val="32E427DE"/>
    <w:rsid w:val="331F7372"/>
    <w:rsid w:val="33541711"/>
    <w:rsid w:val="336D4581"/>
    <w:rsid w:val="33770F5C"/>
    <w:rsid w:val="33AF6E92"/>
    <w:rsid w:val="33BB57E2"/>
    <w:rsid w:val="33BE302F"/>
    <w:rsid w:val="34790B03"/>
    <w:rsid w:val="349D49F2"/>
    <w:rsid w:val="34AC732B"/>
    <w:rsid w:val="34D643A8"/>
    <w:rsid w:val="34DD1293"/>
    <w:rsid w:val="3520273C"/>
    <w:rsid w:val="353335A8"/>
    <w:rsid w:val="353A66E5"/>
    <w:rsid w:val="35431A3E"/>
    <w:rsid w:val="355377A7"/>
    <w:rsid w:val="35635C3C"/>
    <w:rsid w:val="35D72186"/>
    <w:rsid w:val="36145188"/>
    <w:rsid w:val="361C5DEB"/>
    <w:rsid w:val="363022A6"/>
    <w:rsid w:val="36723C5D"/>
    <w:rsid w:val="36B83D65"/>
    <w:rsid w:val="36C721FA"/>
    <w:rsid w:val="36CD773D"/>
    <w:rsid w:val="36E903C3"/>
    <w:rsid w:val="36EF10A7"/>
    <w:rsid w:val="36EF52AD"/>
    <w:rsid w:val="37021484"/>
    <w:rsid w:val="3720190B"/>
    <w:rsid w:val="375A12C0"/>
    <w:rsid w:val="37C44B04"/>
    <w:rsid w:val="37CB2842"/>
    <w:rsid w:val="37CB5D1A"/>
    <w:rsid w:val="37EB1AC9"/>
    <w:rsid w:val="37ED3EE3"/>
    <w:rsid w:val="37F33271"/>
    <w:rsid w:val="37FB2613"/>
    <w:rsid w:val="381218DA"/>
    <w:rsid w:val="383F16EE"/>
    <w:rsid w:val="384A6059"/>
    <w:rsid w:val="384C0D8D"/>
    <w:rsid w:val="38592081"/>
    <w:rsid w:val="387E0FDF"/>
    <w:rsid w:val="388C7ADA"/>
    <w:rsid w:val="38AC7B2B"/>
    <w:rsid w:val="38EA0422"/>
    <w:rsid w:val="39565AB7"/>
    <w:rsid w:val="39641F82"/>
    <w:rsid w:val="39783C80"/>
    <w:rsid w:val="39882115"/>
    <w:rsid w:val="39974106"/>
    <w:rsid w:val="39AE76A2"/>
    <w:rsid w:val="39D37108"/>
    <w:rsid w:val="39F6132E"/>
    <w:rsid w:val="39F96B6F"/>
    <w:rsid w:val="3A046367"/>
    <w:rsid w:val="3A1A4D37"/>
    <w:rsid w:val="3A5B15D7"/>
    <w:rsid w:val="3A5E69D2"/>
    <w:rsid w:val="3A6164C2"/>
    <w:rsid w:val="3AA23AC4"/>
    <w:rsid w:val="3AAF1923"/>
    <w:rsid w:val="3AEC222F"/>
    <w:rsid w:val="3B1F0A6D"/>
    <w:rsid w:val="3B2C087E"/>
    <w:rsid w:val="3B31058A"/>
    <w:rsid w:val="3B7364AD"/>
    <w:rsid w:val="3B7507DB"/>
    <w:rsid w:val="3B892174"/>
    <w:rsid w:val="3B8E32E7"/>
    <w:rsid w:val="3BC427E2"/>
    <w:rsid w:val="3BC9431F"/>
    <w:rsid w:val="3BD916CB"/>
    <w:rsid w:val="3BE15B0C"/>
    <w:rsid w:val="3C0435A9"/>
    <w:rsid w:val="3C0F2264"/>
    <w:rsid w:val="3C191058"/>
    <w:rsid w:val="3C1E3018"/>
    <w:rsid w:val="3C2459F9"/>
    <w:rsid w:val="3C4B11D8"/>
    <w:rsid w:val="3C856D82"/>
    <w:rsid w:val="3CBC671A"/>
    <w:rsid w:val="3CD218F9"/>
    <w:rsid w:val="3CDC2004"/>
    <w:rsid w:val="3D5E1654"/>
    <w:rsid w:val="3D6562C9"/>
    <w:rsid w:val="3D8A3F82"/>
    <w:rsid w:val="3D9077EA"/>
    <w:rsid w:val="3DC35ABB"/>
    <w:rsid w:val="3DD42B55"/>
    <w:rsid w:val="3DE2791A"/>
    <w:rsid w:val="3E2D5039"/>
    <w:rsid w:val="3E4B3ECF"/>
    <w:rsid w:val="3E605CEF"/>
    <w:rsid w:val="3E7569E0"/>
    <w:rsid w:val="3E765C67"/>
    <w:rsid w:val="3E990920"/>
    <w:rsid w:val="3EC15781"/>
    <w:rsid w:val="3EC60A53"/>
    <w:rsid w:val="3ED23453"/>
    <w:rsid w:val="3EDB2CE7"/>
    <w:rsid w:val="3EDC25BB"/>
    <w:rsid w:val="3EE55913"/>
    <w:rsid w:val="3EFC2C5D"/>
    <w:rsid w:val="3F593C0C"/>
    <w:rsid w:val="3F597211"/>
    <w:rsid w:val="3FA73DCB"/>
    <w:rsid w:val="3FD1020C"/>
    <w:rsid w:val="3FDF05B5"/>
    <w:rsid w:val="3FE23679"/>
    <w:rsid w:val="3FF027C2"/>
    <w:rsid w:val="40135220"/>
    <w:rsid w:val="401C35B7"/>
    <w:rsid w:val="40582115"/>
    <w:rsid w:val="40890521"/>
    <w:rsid w:val="40BB2DD0"/>
    <w:rsid w:val="40BD62C3"/>
    <w:rsid w:val="41286617"/>
    <w:rsid w:val="41326E0A"/>
    <w:rsid w:val="414411BA"/>
    <w:rsid w:val="41594397"/>
    <w:rsid w:val="41856F3A"/>
    <w:rsid w:val="41870F04"/>
    <w:rsid w:val="41B15EE3"/>
    <w:rsid w:val="41C23CEA"/>
    <w:rsid w:val="41FF0A9A"/>
    <w:rsid w:val="41FF6CEC"/>
    <w:rsid w:val="420E5D84"/>
    <w:rsid w:val="42380450"/>
    <w:rsid w:val="424B6CFD"/>
    <w:rsid w:val="42605623"/>
    <w:rsid w:val="42795A71"/>
    <w:rsid w:val="42AC78D5"/>
    <w:rsid w:val="42B7058F"/>
    <w:rsid w:val="42DC0DDB"/>
    <w:rsid w:val="431C1B20"/>
    <w:rsid w:val="433D601E"/>
    <w:rsid w:val="434A0702"/>
    <w:rsid w:val="43615751"/>
    <w:rsid w:val="43A83A62"/>
    <w:rsid w:val="43DF4C2B"/>
    <w:rsid w:val="43FD725B"/>
    <w:rsid w:val="4415698C"/>
    <w:rsid w:val="44254A04"/>
    <w:rsid w:val="442742D8"/>
    <w:rsid w:val="445826E4"/>
    <w:rsid w:val="446F64D3"/>
    <w:rsid w:val="4472494D"/>
    <w:rsid w:val="447B4624"/>
    <w:rsid w:val="447B63D2"/>
    <w:rsid w:val="44803B69"/>
    <w:rsid w:val="44867763"/>
    <w:rsid w:val="449143EE"/>
    <w:rsid w:val="449A2CFC"/>
    <w:rsid w:val="44C22253"/>
    <w:rsid w:val="44C55AAC"/>
    <w:rsid w:val="44CF1228"/>
    <w:rsid w:val="4525645E"/>
    <w:rsid w:val="452B7DF8"/>
    <w:rsid w:val="45575091"/>
    <w:rsid w:val="456946EE"/>
    <w:rsid w:val="4592115B"/>
    <w:rsid w:val="459E4A6E"/>
    <w:rsid w:val="45BE2A1A"/>
    <w:rsid w:val="45C06792"/>
    <w:rsid w:val="45C90012"/>
    <w:rsid w:val="45EA7CB3"/>
    <w:rsid w:val="45F20916"/>
    <w:rsid w:val="462736C9"/>
    <w:rsid w:val="462F4B86"/>
    <w:rsid w:val="464C17F0"/>
    <w:rsid w:val="46503FBA"/>
    <w:rsid w:val="46685D4B"/>
    <w:rsid w:val="466C2476"/>
    <w:rsid w:val="46737CA9"/>
    <w:rsid w:val="467A1037"/>
    <w:rsid w:val="46804174"/>
    <w:rsid w:val="468E65F1"/>
    <w:rsid w:val="46A63BDA"/>
    <w:rsid w:val="46AC31BB"/>
    <w:rsid w:val="46D76F97"/>
    <w:rsid w:val="46E13FB9"/>
    <w:rsid w:val="46E81166"/>
    <w:rsid w:val="46EB3CE3"/>
    <w:rsid w:val="46F62A3C"/>
    <w:rsid w:val="4706022D"/>
    <w:rsid w:val="47060B1D"/>
    <w:rsid w:val="472307F4"/>
    <w:rsid w:val="47356237"/>
    <w:rsid w:val="47451EAF"/>
    <w:rsid w:val="47555600"/>
    <w:rsid w:val="479B74B7"/>
    <w:rsid w:val="47BC4C1E"/>
    <w:rsid w:val="47C06F1E"/>
    <w:rsid w:val="47C84024"/>
    <w:rsid w:val="47D40997"/>
    <w:rsid w:val="47E63126"/>
    <w:rsid w:val="48151F17"/>
    <w:rsid w:val="483D231C"/>
    <w:rsid w:val="484828B2"/>
    <w:rsid w:val="48482A6F"/>
    <w:rsid w:val="486F26F2"/>
    <w:rsid w:val="48B57211"/>
    <w:rsid w:val="494D658F"/>
    <w:rsid w:val="49521DF7"/>
    <w:rsid w:val="49777AB0"/>
    <w:rsid w:val="49AD5280"/>
    <w:rsid w:val="49C600F0"/>
    <w:rsid w:val="49D92519"/>
    <w:rsid w:val="4A203CA4"/>
    <w:rsid w:val="4A2A4B22"/>
    <w:rsid w:val="4A4437AD"/>
    <w:rsid w:val="4A62155C"/>
    <w:rsid w:val="4A631DE2"/>
    <w:rsid w:val="4A78588E"/>
    <w:rsid w:val="4A8C1339"/>
    <w:rsid w:val="4A8E50B1"/>
    <w:rsid w:val="4A904519"/>
    <w:rsid w:val="4AA2290B"/>
    <w:rsid w:val="4AA5064D"/>
    <w:rsid w:val="4ABA75DE"/>
    <w:rsid w:val="4AF56EDE"/>
    <w:rsid w:val="4B007631"/>
    <w:rsid w:val="4B180E1F"/>
    <w:rsid w:val="4B2E23F0"/>
    <w:rsid w:val="4B394755"/>
    <w:rsid w:val="4B5361A7"/>
    <w:rsid w:val="4B647BC0"/>
    <w:rsid w:val="4B6776B0"/>
    <w:rsid w:val="4B751DCD"/>
    <w:rsid w:val="4BB87F0C"/>
    <w:rsid w:val="4BD302E8"/>
    <w:rsid w:val="4BEA27BB"/>
    <w:rsid w:val="4C392213"/>
    <w:rsid w:val="4C567E51"/>
    <w:rsid w:val="4C5E4F57"/>
    <w:rsid w:val="4C82511E"/>
    <w:rsid w:val="4C942727"/>
    <w:rsid w:val="4C9B3AB5"/>
    <w:rsid w:val="4CD34FFD"/>
    <w:rsid w:val="4CD40D75"/>
    <w:rsid w:val="4CDC6FF0"/>
    <w:rsid w:val="4D0E4287"/>
    <w:rsid w:val="4D21045F"/>
    <w:rsid w:val="4D534390"/>
    <w:rsid w:val="4D697710"/>
    <w:rsid w:val="4D6D782F"/>
    <w:rsid w:val="4D8E361A"/>
    <w:rsid w:val="4D9C1893"/>
    <w:rsid w:val="4DA03ACE"/>
    <w:rsid w:val="4DAB41CC"/>
    <w:rsid w:val="4DB210B7"/>
    <w:rsid w:val="4DE17BEE"/>
    <w:rsid w:val="4E0631B0"/>
    <w:rsid w:val="4E0833CC"/>
    <w:rsid w:val="4E4A7BCF"/>
    <w:rsid w:val="4E760336"/>
    <w:rsid w:val="4E775E5C"/>
    <w:rsid w:val="4E7B7E90"/>
    <w:rsid w:val="4E8011B5"/>
    <w:rsid w:val="4E8B4EA3"/>
    <w:rsid w:val="4EC47553"/>
    <w:rsid w:val="4EC8490A"/>
    <w:rsid w:val="4ED4505D"/>
    <w:rsid w:val="4EDB288F"/>
    <w:rsid w:val="4F16222A"/>
    <w:rsid w:val="4F240BEA"/>
    <w:rsid w:val="4F467B61"/>
    <w:rsid w:val="4F8B7E11"/>
    <w:rsid w:val="4F905428"/>
    <w:rsid w:val="4FB21491"/>
    <w:rsid w:val="4FC21359"/>
    <w:rsid w:val="4FCA1474"/>
    <w:rsid w:val="4FD23C92"/>
    <w:rsid w:val="4FDF3912"/>
    <w:rsid w:val="4FEF0890"/>
    <w:rsid w:val="50243DC2"/>
    <w:rsid w:val="503624E4"/>
    <w:rsid w:val="504306EC"/>
    <w:rsid w:val="505A5490"/>
    <w:rsid w:val="506A3ECB"/>
    <w:rsid w:val="50926F7D"/>
    <w:rsid w:val="509C3012"/>
    <w:rsid w:val="50B74C36"/>
    <w:rsid w:val="50D22E7C"/>
    <w:rsid w:val="50D91050"/>
    <w:rsid w:val="50F33EC0"/>
    <w:rsid w:val="50FB4F07"/>
    <w:rsid w:val="512F2A1E"/>
    <w:rsid w:val="514762A0"/>
    <w:rsid w:val="51752B27"/>
    <w:rsid w:val="518A4CFF"/>
    <w:rsid w:val="518F08E5"/>
    <w:rsid w:val="51974D61"/>
    <w:rsid w:val="51AB550B"/>
    <w:rsid w:val="51B7313F"/>
    <w:rsid w:val="51C4760A"/>
    <w:rsid w:val="51E90E1F"/>
    <w:rsid w:val="51F37EF0"/>
    <w:rsid w:val="522B60F6"/>
    <w:rsid w:val="523F3135"/>
    <w:rsid w:val="525E4EDD"/>
    <w:rsid w:val="529F5982"/>
    <w:rsid w:val="52AD009F"/>
    <w:rsid w:val="52B61649"/>
    <w:rsid w:val="52C339E3"/>
    <w:rsid w:val="52C83663"/>
    <w:rsid w:val="52FE08FA"/>
    <w:rsid w:val="530B16F1"/>
    <w:rsid w:val="53220822"/>
    <w:rsid w:val="533D01A8"/>
    <w:rsid w:val="53430A03"/>
    <w:rsid w:val="53526303"/>
    <w:rsid w:val="53560736"/>
    <w:rsid w:val="536C1D08"/>
    <w:rsid w:val="536E1450"/>
    <w:rsid w:val="53933738"/>
    <w:rsid w:val="53E26A1A"/>
    <w:rsid w:val="53F55EC2"/>
    <w:rsid w:val="540B7773"/>
    <w:rsid w:val="540C5299"/>
    <w:rsid w:val="541F321E"/>
    <w:rsid w:val="54481AB1"/>
    <w:rsid w:val="54877909"/>
    <w:rsid w:val="549F1C75"/>
    <w:rsid w:val="54D25981"/>
    <w:rsid w:val="54E67898"/>
    <w:rsid w:val="54F975CB"/>
    <w:rsid w:val="552A7B27"/>
    <w:rsid w:val="55425416"/>
    <w:rsid w:val="55570796"/>
    <w:rsid w:val="557F5CF7"/>
    <w:rsid w:val="5596306C"/>
    <w:rsid w:val="55AF5E17"/>
    <w:rsid w:val="55C23E61"/>
    <w:rsid w:val="55FA5E93"/>
    <w:rsid w:val="55FB34F8"/>
    <w:rsid w:val="56091A90"/>
    <w:rsid w:val="561A1EEF"/>
    <w:rsid w:val="5621502B"/>
    <w:rsid w:val="562719E3"/>
    <w:rsid w:val="56503B63"/>
    <w:rsid w:val="567C5E3D"/>
    <w:rsid w:val="56FE536D"/>
    <w:rsid w:val="57203535"/>
    <w:rsid w:val="572E21C6"/>
    <w:rsid w:val="57377040"/>
    <w:rsid w:val="573B249B"/>
    <w:rsid w:val="57633234"/>
    <w:rsid w:val="577675F9"/>
    <w:rsid w:val="57CC0FC7"/>
    <w:rsid w:val="57CC7219"/>
    <w:rsid w:val="57CF0AB7"/>
    <w:rsid w:val="58022C3B"/>
    <w:rsid w:val="58397D2F"/>
    <w:rsid w:val="585D7CE9"/>
    <w:rsid w:val="5860108F"/>
    <w:rsid w:val="587B4013"/>
    <w:rsid w:val="589715D5"/>
    <w:rsid w:val="589F62F3"/>
    <w:rsid w:val="58B030A9"/>
    <w:rsid w:val="58BB738F"/>
    <w:rsid w:val="58BF0B2C"/>
    <w:rsid w:val="58C24F41"/>
    <w:rsid w:val="58C54B3A"/>
    <w:rsid w:val="58D00F8B"/>
    <w:rsid w:val="58E42308"/>
    <w:rsid w:val="591C5F7E"/>
    <w:rsid w:val="592F7A5F"/>
    <w:rsid w:val="595474C6"/>
    <w:rsid w:val="596A6CE9"/>
    <w:rsid w:val="596C1ECC"/>
    <w:rsid w:val="59941FB8"/>
    <w:rsid w:val="59945B14"/>
    <w:rsid w:val="59B2236C"/>
    <w:rsid w:val="59BF6AD5"/>
    <w:rsid w:val="59D61F0E"/>
    <w:rsid w:val="5A1D1FAE"/>
    <w:rsid w:val="5A3F2AAB"/>
    <w:rsid w:val="5A5D23AA"/>
    <w:rsid w:val="5ABF3075"/>
    <w:rsid w:val="5AC21C98"/>
    <w:rsid w:val="5AD308BE"/>
    <w:rsid w:val="5AD461F7"/>
    <w:rsid w:val="5AE955B3"/>
    <w:rsid w:val="5B5E287E"/>
    <w:rsid w:val="5B6B0AF7"/>
    <w:rsid w:val="5BBD7B5C"/>
    <w:rsid w:val="5BC76675"/>
    <w:rsid w:val="5C036F81"/>
    <w:rsid w:val="5C545A2F"/>
    <w:rsid w:val="5C6664AF"/>
    <w:rsid w:val="5C683C35"/>
    <w:rsid w:val="5C7B577D"/>
    <w:rsid w:val="5CA26790"/>
    <w:rsid w:val="5CD252D1"/>
    <w:rsid w:val="5CE36F88"/>
    <w:rsid w:val="5D137698"/>
    <w:rsid w:val="5D2673CB"/>
    <w:rsid w:val="5D2914FD"/>
    <w:rsid w:val="5D2D08EC"/>
    <w:rsid w:val="5D2D69AC"/>
    <w:rsid w:val="5D755C5D"/>
    <w:rsid w:val="5DE60909"/>
    <w:rsid w:val="5E323B4E"/>
    <w:rsid w:val="5E4E54AA"/>
    <w:rsid w:val="5E5F58ED"/>
    <w:rsid w:val="5E651E71"/>
    <w:rsid w:val="5EA76A75"/>
    <w:rsid w:val="5EFA466C"/>
    <w:rsid w:val="5F100333"/>
    <w:rsid w:val="5F281EB1"/>
    <w:rsid w:val="5F2A6B0C"/>
    <w:rsid w:val="5F4D3AC1"/>
    <w:rsid w:val="5F9F3465"/>
    <w:rsid w:val="5FAD7930"/>
    <w:rsid w:val="5FC37153"/>
    <w:rsid w:val="5FCD5CFB"/>
    <w:rsid w:val="600808F5"/>
    <w:rsid w:val="600D4872"/>
    <w:rsid w:val="600F05EB"/>
    <w:rsid w:val="60324029"/>
    <w:rsid w:val="604E1113"/>
    <w:rsid w:val="60716BAF"/>
    <w:rsid w:val="608027D0"/>
    <w:rsid w:val="60803296"/>
    <w:rsid w:val="609D5BF6"/>
    <w:rsid w:val="60A26D69"/>
    <w:rsid w:val="60BA6675"/>
    <w:rsid w:val="60E5134B"/>
    <w:rsid w:val="60EC3D6A"/>
    <w:rsid w:val="610A768A"/>
    <w:rsid w:val="612E2CF2"/>
    <w:rsid w:val="613552D9"/>
    <w:rsid w:val="615838CB"/>
    <w:rsid w:val="618D7A19"/>
    <w:rsid w:val="61C471B3"/>
    <w:rsid w:val="61E55ABD"/>
    <w:rsid w:val="62267D57"/>
    <w:rsid w:val="622A6982"/>
    <w:rsid w:val="624A5CB4"/>
    <w:rsid w:val="625C5EA4"/>
    <w:rsid w:val="626764BC"/>
    <w:rsid w:val="62960B4F"/>
    <w:rsid w:val="62DB2A06"/>
    <w:rsid w:val="62E30578"/>
    <w:rsid w:val="62E33669"/>
    <w:rsid w:val="62F30DD6"/>
    <w:rsid w:val="62FD297C"/>
    <w:rsid w:val="631C2C21"/>
    <w:rsid w:val="6324615B"/>
    <w:rsid w:val="63260125"/>
    <w:rsid w:val="634467FD"/>
    <w:rsid w:val="63514A76"/>
    <w:rsid w:val="63710A37"/>
    <w:rsid w:val="63932CB3"/>
    <w:rsid w:val="639659F3"/>
    <w:rsid w:val="63A644F3"/>
    <w:rsid w:val="63A948B2"/>
    <w:rsid w:val="63AA090A"/>
    <w:rsid w:val="63B35731"/>
    <w:rsid w:val="63B70D7D"/>
    <w:rsid w:val="63CF256B"/>
    <w:rsid w:val="63D00091"/>
    <w:rsid w:val="63D01E3F"/>
    <w:rsid w:val="63D538F9"/>
    <w:rsid w:val="63FF44D2"/>
    <w:rsid w:val="641B7D10"/>
    <w:rsid w:val="6421303A"/>
    <w:rsid w:val="64230C8E"/>
    <w:rsid w:val="64CC6AAA"/>
    <w:rsid w:val="64CF0348"/>
    <w:rsid w:val="65191ECE"/>
    <w:rsid w:val="653D1756"/>
    <w:rsid w:val="6545060B"/>
    <w:rsid w:val="654676C1"/>
    <w:rsid w:val="654B5FAB"/>
    <w:rsid w:val="654F4FE5"/>
    <w:rsid w:val="65660CAD"/>
    <w:rsid w:val="65681C91"/>
    <w:rsid w:val="65B71508"/>
    <w:rsid w:val="65C97982"/>
    <w:rsid w:val="65F52031"/>
    <w:rsid w:val="661F70AE"/>
    <w:rsid w:val="664A237C"/>
    <w:rsid w:val="665E3732"/>
    <w:rsid w:val="66664CDC"/>
    <w:rsid w:val="66740EFA"/>
    <w:rsid w:val="66A64B5B"/>
    <w:rsid w:val="66B07D06"/>
    <w:rsid w:val="66BB6DD6"/>
    <w:rsid w:val="66D165FA"/>
    <w:rsid w:val="66D41C46"/>
    <w:rsid w:val="66EF082E"/>
    <w:rsid w:val="66F66060"/>
    <w:rsid w:val="670342D9"/>
    <w:rsid w:val="670C5CEC"/>
    <w:rsid w:val="67140294"/>
    <w:rsid w:val="672A5B7A"/>
    <w:rsid w:val="674943E2"/>
    <w:rsid w:val="67526C5B"/>
    <w:rsid w:val="67670D0C"/>
    <w:rsid w:val="67A91325"/>
    <w:rsid w:val="67B11F87"/>
    <w:rsid w:val="67D6379C"/>
    <w:rsid w:val="681A2119"/>
    <w:rsid w:val="68227E44"/>
    <w:rsid w:val="685D143A"/>
    <w:rsid w:val="6864524C"/>
    <w:rsid w:val="686D5B5D"/>
    <w:rsid w:val="68725BBA"/>
    <w:rsid w:val="688B27D8"/>
    <w:rsid w:val="68B7537B"/>
    <w:rsid w:val="6905258B"/>
    <w:rsid w:val="690D7691"/>
    <w:rsid w:val="692364F5"/>
    <w:rsid w:val="695305FF"/>
    <w:rsid w:val="69531548"/>
    <w:rsid w:val="69555748"/>
    <w:rsid w:val="69807E63"/>
    <w:rsid w:val="698A28F1"/>
    <w:rsid w:val="69C062DD"/>
    <w:rsid w:val="69C44CCD"/>
    <w:rsid w:val="69C75A92"/>
    <w:rsid w:val="69C97A5C"/>
    <w:rsid w:val="69DA4884"/>
    <w:rsid w:val="6A1707C7"/>
    <w:rsid w:val="6A3F2ADC"/>
    <w:rsid w:val="6A570BC4"/>
    <w:rsid w:val="6A6073AA"/>
    <w:rsid w:val="6A6968AF"/>
    <w:rsid w:val="6A7F011B"/>
    <w:rsid w:val="6A9C2A7B"/>
    <w:rsid w:val="6A9C6F59"/>
    <w:rsid w:val="6ADB7A47"/>
    <w:rsid w:val="6ADE12E5"/>
    <w:rsid w:val="6AEF34F2"/>
    <w:rsid w:val="6B1E5B86"/>
    <w:rsid w:val="6B2977FE"/>
    <w:rsid w:val="6B4B01F3"/>
    <w:rsid w:val="6B543355"/>
    <w:rsid w:val="6B5C220A"/>
    <w:rsid w:val="6B620A05"/>
    <w:rsid w:val="6B685053"/>
    <w:rsid w:val="6B6E5A2C"/>
    <w:rsid w:val="6B924B8A"/>
    <w:rsid w:val="6BC350F9"/>
    <w:rsid w:val="6BD44496"/>
    <w:rsid w:val="6BDD2845"/>
    <w:rsid w:val="6BFF7765"/>
    <w:rsid w:val="6C0C59DE"/>
    <w:rsid w:val="6C3D028D"/>
    <w:rsid w:val="6C5C6499"/>
    <w:rsid w:val="6C6276EA"/>
    <w:rsid w:val="6C6475C8"/>
    <w:rsid w:val="6C7946FB"/>
    <w:rsid w:val="6C7D68DC"/>
    <w:rsid w:val="6C9C1458"/>
    <w:rsid w:val="6CA43E69"/>
    <w:rsid w:val="6CD04C5E"/>
    <w:rsid w:val="6CFE7A1D"/>
    <w:rsid w:val="6D286848"/>
    <w:rsid w:val="6D407534"/>
    <w:rsid w:val="6D4B2536"/>
    <w:rsid w:val="6D5D6657"/>
    <w:rsid w:val="6D6655C2"/>
    <w:rsid w:val="6D695249"/>
    <w:rsid w:val="6D6A3304"/>
    <w:rsid w:val="6D877A12"/>
    <w:rsid w:val="6D8E05D0"/>
    <w:rsid w:val="6DAA3701"/>
    <w:rsid w:val="6E135080"/>
    <w:rsid w:val="6E406CA5"/>
    <w:rsid w:val="6E5673E4"/>
    <w:rsid w:val="6E59098B"/>
    <w:rsid w:val="6E77434A"/>
    <w:rsid w:val="6E9028F6"/>
    <w:rsid w:val="6EBA3E17"/>
    <w:rsid w:val="6EE36ECA"/>
    <w:rsid w:val="6EE82732"/>
    <w:rsid w:val="6F0350B8"/>
    <w:rsid w:val="6F4D07E7"/>
    <w:rsid w:val="6F51306A"/>
    <w:rsid w:val="6F6B3132"/>
    <w:rsid w:val="6F76211E"/>
    <w:rsid w:val="6F8306AD"/>
    <w:rsid w:val="6FEF5D43"/>
    <w:rsid w:val="6FF15723"/>
    <w:rsid w:val="701E3F32"/>
    <w:rsid w:val="703674CE"/>
    <w:rsid w:val="70370A27"/>
    <w:rsid w:val="704A2F79"/>
    <w:rsid w:val="7075168E"/>
    <w:rsid w:val="70926274"/>
    <w:rsid w:val="70A66401"/>
    <w:rsid w:val="70D32F6E"/>
    <w:rsid w:val="71173B5A"/>
    <w:rsid w:val="71210248"/>
    <w:rsid w:val="71947AE4"/>
    <w:rsid w:val="719E357C"/>
    <w:rsid w:val="719E6962"/>
    <w:rsid w:val="71C11A27"/>
    <w:rsid w:val="71EB382B"/>
    <w:rsid w:val="71FB4625"/>
    <w:rsid w:val="720B4D41"/>
    <w:rsid w:val="721C73F3"/>
    <w:rsid w:val="722F2426"/>
    <w:rsid w:val="72514A93"/>
    <w:rsid w:val="726E4910"/>
    <w:rsid w:val="729727F8"/>
    <w:rsid w:val="72BD7A32"/>
    <w:rsid w:val="72EE5E3E"/>
    <w:rsid w:val="72FB055A"/>
    <w:rsid w:val="72FD0098"/>
    <w:rsid w:val="730438B3"/>
    <w:rsid w:val="73214465"/>
    <w:rsid w:val="732F57C2"/>
    <w:rsid w:val="73503487"/>
    <w:rsid w:val="73641C10"/>
    <w:rsid w:val="7364208D"/>
    <w:rsid w:val="738D1AFA"/>
    <w:rsid w:val="7395275D"/>
    <w:rsid w:val="73C31078"/>
    <w:rsid w:val="73CB617F"/>
    <w:rsid w:val="73E86D31"/>
    <w:rsid w:val="73ED70BF"/>
    <w:rsid w:val="740F0761"/>
    <w:rsid w:val="742C30C1"/>
    <w:rsid w:val="743261FE"/>
    <w:rsid w:val="74684956"/>
    <w:rsid w:val="746F1200"/>
    <w:rsid w:val="749315C3"/>
    <w:rsid w:val="74D15A17"/>
    <w:rsid w:val="74DC6224"/>
    <w:rsid w:val="74E041E1"/>
    <w:rsid w:val="7510653F"/>
    <w:rsid w:val="75812F99"/>
    <w:rsid w:val="75CB668F"/>
    <w:rsid w:val="75CD3BF1"/>
    <w:rsid w:val="75D51537"/>
    <w:rsid w:val="75DD60D3"/>
    <w:rsid w:val="75ED4AD2"/>
    <w:rsid w:val="75FE3D53"/>
    <w:rsid w:val="76164029"/>
    <w:rsid w:val="76880357"/>
    <w:rsid w:val="76C27D0D"/>
    <w:rsid w:val="77000835"/>
    <w:rsid w:val="77151A8A"/>
    <w:rsid w:val="7718792D"/>
    <w:rsid w:val="77201348"/>
    <w:rsid w:val="77295CA1"/>
    <w:rsid w:val="77536BB7"/>
    <w:rsid w:val="777A4144"/>
    <w:rsid w:val="77C97A47"/>
    <w:rsid w:val="77E141C3"/>
    <w:rsid w:val="782B3690"/>
    <w:rsid w:val="78570E38"/>
    <w:rsid w:val="7865070F"/>
    <w:rsid w:val="78726418"/>
    <w:rsid w:val="78900810"/>
    <w:rsid w:val="789631FF"/>
    <w:rsid w:val="789B0816"/>
    <w:rsid w:val="78CD7418"/>
    <w:rsid w:val="78EF46BD"/>
    <w:rsid w:val="78F947C0"/>
    <w:rsid w:val="79256331"/>
    <w:rsid w:val="79336CA0"/>
    <w:rsid w:val="79517126"/>
    <w:rsid w:val="79726500"/>
    <w:rsid w:val="79947C85"/>
    <w:rsid w:val="79B778D1"/>
    <w:rsid w:val="79BE0C60"/>
    <w:rsid w:val="79DC2E94"/>
    <w:rsid w:val="7A1268B5"/>
    <w:rsid w:val="7A1B7E60"/>
    <w:rsid w:val="7A227BB1"/>
    <w:rsid w:val="7A266805"/>
    <w:rsid w:val="7A2B7977"/>
    <w:rsid w:val="7A3C3819"/>
    <w:rsid w:val="7A48677B"/>
    <w:rsid w:val="7A5925AE"/>
    <w:rsid w:val="7A6F3D08"/>
    <w:rsid w:val="7A804167"/>
    <w:rsid w:val="7A813DC6"/>
    <w:rsid w:val="7A8C2D27"/>
    <w:rsid w:val="7A9D6AC7"/>
    <w:rsid w:val="7AA240DD"/>
    <w:rsid w:val="7AA71301"/>
    <w:rsid w:val="7AB13ECC"/>
    <w:rsid w:val="7ACF29F8"/>
    <w:rsid w:val="7AEE2835"/>
    <w:rsid w:val="7B034450"/>
    <w:rsid w:val="7B1623D5"/>
    <w:rsid w:val="7B18614D"/>
    <w:rsid w:val="7B3138B1"/>
    <w:rsid w:val="7B5E0429"/>
    <w:rsid w:val="7B8705D3"/>
    <w:rsid w:val="7BD83B2F"/>
    <w:rsid w:val="7BE60FA4"/>
    <w:rsid w:val="7BF36627"/>
    <w:rsid w:val="7BF828BA"/>
    <w:rsid w:val="7BFA3AA5"/>
    <w:rsid w:val="7C03373F"/>
    <w:rsid w:val="7C1510B1"/>
    <w:rsid w:val="7C4F3DF1"/>
    <w:rsid w:val="7C63164A"/>
    <w:rsid w:val="7C73282D"/>
    <w:rsid w:val="7CBC5BAF"/>
    <w:rsid w:val="7CFE5817"/>
    <w:rsid w:val="7D360B0D"/>
    <w:rsid w:val="7D4247F7"/>
    <w:rsid w:val="7D4551F4"/>
    <w:rsid w:val="7D545437"/>
    <w:rsid w:val="7D6A4C5A"/>
    <w:rsid w:val="7DA35C21"/>
    <w:rsid w:val="7DDA593C"/>
    <w:rsid w:val="7E176507"/>
    <w:rsid w:val="7EBE0DBA"/>
    <w:rsid w:val="7ED22AB7"/>
    <w:rsid w:val="7ED60717"/>
    <w:rsid w:val="7F08472B"/>
    <w:rsid w:val="7F2257ED"/>
    <w:rsid w:val="7F2D5F40"/>
    <w:rsid w:val="7F3E014D"/>
    <w:rsid w:val="7F413799"/>
    <w:rsid w:val="7F4C286A"/>
    <w:rsid w:val="7F4C4618"/>
    <w:rsid w:val="7F4F235A"/>
    <w:rsid w:val="7F601E71"/>
    <w:rsid w:val="7F6A0FB7"/>
    <w:rsid w:val="7F791185"/>
    <w:rsid w:val="7F81678B"/>
    <w:rsid w:val="7F932247"/>
    <w:rsid w:val="7FD93D4C"/>
    <w:rsid w:val="7FDA7E7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2"/>
    <w:qFormat/>
    <w:uiPriority w:val="0"/>
    <w:pPr>
      <w:keepNext/>
      <w:keepLines/>
      <w:spacing w:line="560" w:lineRule="exact"/>
      <w:outlineLvl w:val="1"/>
    </w:pPr>
    <w:rPr>
      <w:rFonts w:eastAsia="方正仿宋_GBK"/>
      <w:b/>
      <w:bCs/>
      <w:sz w:val="24"/>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2"/>
    <w:qFormat/>
    <w:uiPriority w:val="99"/>
    <w:pPr>
      <w:jc w:val="left"/>
    </w:pPr>
  </w:style>
  <w:style w:type="paragraph" w:styleId="4">
    <w:name w:val="Body Text Indent"/>
    <w:basedOn w:val="1"/>
    <w:unhideWhenUsed/>
    <w:qFormat/>
    <w:uiPriority w:val="99"/>
    <w:pPr>
      <w:spacing w:after="120"/>
      <w:ind w:left="420" w:leftChars="200"/>
    </w:pPr>
  </w:style>
  <w:style w:type="paragraph" w:styleId="5">
    <w:name w:val="Balloon Text"/>
    <w:basedOn w:val="1"/>
    <w:link w:val="13"/>
    <w:qFormat/>
    <w:uiPriority w:val="0"/>
    <w:rPr>
      <w:sz w:val="18"/>
      <w:szCs w:val="18"/>
    </w:rPr>
  </w:style>
  <w:style w:type="paragraph" w:styleId="6">
    <w:name w:val="footer"/>
    <w:basedOn w:val="1"/>
    <w:link w:val="14"/>
    <w:qFormat/>
    <w:uiPriority w:val="0"/>
    <w:pPr>
      <w:tabs>
        <w:tab w:val="center" w:pos="4153"/>
        <w:tab w:val="right" w:pos="8306"/>
      </w:tabs>
      <w:snapToGrid w:val="0"/>
      <w:jc w:val="left"/>
    </w:pPr>
    <w:rPr>
      <w:sz w:val="18"/>
      <w:szCs w:val="18"/>
    </w:rPr>
  </w:style>
  <w:style w:type="paragraph" w:styleId="7">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3"/>
    <w:next w:val="3"/>
    <w:link w:val="16"/>
    <w:qFormat/>
    <w:uiPriority w:val="0"/>
    <w:rPr>
      <w:b/>
      <w:bCs/>
    </w:rPr>
  </w:style>
  <w:style w:type="character" w:styleId="11">
    <w:name w:val="annotation reference"/>
    <w:basedOn w:val="10"/>
    <w:qFormat/>
    <w:uiPriority w:val="99"/>
    <w:rPr>
      <w:sz w:val="21"/>
      <w:szCs w:val="21"/>
    </w:rPr>
  </w:style>
  <w:style w:type="character" w:customStyle="1" w:styleId="12">
    <w:name w:val="批注文字 字符"/>
    <w:basedOn w:val="10"/>
    <w:link w:val="3"/>
    <w:qFormat/>
    <w:uiPriority w:val="99"/>
    <w:rPr>
      <w:rFonts w:ascii="Times New Roman" w:hAnsi="Times New Roman"/>
      <w:kern w:val="2"/>
      <w:sz w:val="21"/>
      <w:szCs w:val="24"/>
    </w:rPr>
  </w:style>
  <w:style w:type="character" w:customStyle="1" w:styleId="13">
    <w:name w:val="批注框文本 字符"/>
    <w:basedOn w:val="10"/>
    <w:link w:val="5"/>
    <w:qFormat/>
    <w:uiPriority w:val="0"/>
    <w:rPr>
      <w:rFonts w:ascii="Times New Roman" w:hAnsi="Times New Roman"/>
      <w:kern w:val="2"/>
      <w:sz w:val="18"/>
      <w:szCs w:val="18"/>
    </w:rPr>
  </w:style>
  <w:style w:type="character" w:customStyle="1" w:styleId="14">
    <w:name w:val="页脚 字符"/>
    <w:basedOn w:val="10"/>
    <w:link w:val="6"/>
    <w:qFormat/>
    <w:uiPriority w:val="0"/>
    <w:rPr>
      <w:rFonts w:ascii="Times New Roman" w:hAnsi="Times New Roman"/>
      <w:kern w:val="2"/>
      <w:sz w:val="18"/>
      <w:szCs w:val="18"/>
    </w:rPr>
  </w:style>
  <w:style w:type="character" w:customStyle="1" w:styleId="15">
    <w:name w:val="页眉 字符"/>
    <w:basedOn w:val="10"/>
    <w:link w:val="7"/>
    <w:qFormat/>
    <w:uiPriority w:val="0"/>
    <w:rPr>
      <w:rFonts w:ascii="Times New Roman" w:hAnsi="Times New Roman"/>
      <w:kern w:val="2"/>
      <w:sz w:val="18"/>
      <w:szCs w:val="18"/>
    </w:rPr>
  </w:style>
  <w:style w:type="character" w:customStyle="1" w:styleId="16">
    <w:name w:val="批注主题 字符"/>
    <w:basedOn w:val="12"/>
    <w:link w:val="8"/>
    <w:qFormat/>
    <w:uiPriority w:val="0"/>
    <w:rPr>
      <w:rFonts w:ascii="Times New Roman" w:hAnsi="Times New Roman"/>
      <w:b/>
      <w:bCs/>
      <w:kern w:val="2"/>
      <w:sz w:val="21"/>
      <w:szCs w:val="24"/>
    </w:rPr>
  </w:style>
  <w:style w:type="paragraph" w:styleId="17">
    <w:name w:val="List Paragraph"/>
    <w:basedOn w:val="1"/>
    <w:qFormat/>
    <w:uiPriority w:val="34"/>
    <w:pPr>
      <w:ind w:firstLine="420"/>
    </w:pPr>
  </w:style>
  <w:style w:type="paragraph" w:customStyle="1" w:styleId="18">
    <w:name w:val="_Style 3"/>
    <w:basedOn w:val="1"/>
    <w:qFormat/>
    <w:uiPriority w:val="0"/>
    <w:rPr>
      <w:szCs w:val="21"/>
    </w:rPr>
  </w:style>
  <w:style w:type="paragraph" w:customStyle="1" w:styleId="19">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20">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21">
    <w:name w:val="修订3"/>
    <w:hidden/>
    <w:unhideWhenUsed/>
    <w:qFormat/>
    <w:uiPriority w:val="99"/>
    <w:rPr>
      <w:rFonts w:ascii="Times New Roman" w:hAnsi="Times New Roman" w:eastAsia="宋体" w:cs="Times New Roman"/>
      <w:kern w:val="2"/>
      <w:sz w:val="21"/>
      <w:szCs w:val="24"/>
      <w:lang w:val="en-US" w:eastAsia="zh-CN" w:bidi="ar-SA"/>
    </w:rPr>
  </w:style>
  <w:style w:type="character" w:customStyle="1" w:styleId="22">
    <w:name w:val="标题 2 字符"/>
    <w:basedOn w:val="10"/>
    <w:link w:val="2"/>
    <w:qFormat/>
    <w:uiPriority w:val="0"/>
    <w:rPr>
      <w:rFonts w:ascii="Times New Roman" w:hAnsi="Times New Roman" w:eastAsia="方正仿宋_GBK"/>
      <w:b/>
      <w:bCs/>
      <w:kern w:val="2"/>
      <w:sz w:val="24"/>
      <w:szCs w:val="32"/>
    </w:rPr>
  </w:style>
  <w:style w:type="paragraph" w:customStyle="1" w:styleId="23">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D5257-4209-499F-B623-9BBCC9AED2AC}">
  <ds:schemaRefs/>
</ds:datastoreItem>
</file>

<file path=docProps/app.xml><?xml version="1.0" encoding="utf-8"?>
<Properties xmlns="http://schemas.openxmlformats.org/officeDocument/2006/extended-properties" xmlns:vt="http://schemas.openxmlformats.org/officeDocument/2006/docPropsVTypes">
  <Template>Normal</Template>
  <Pages>69</Pages>
  <Words>3794</Words>
  <Characters>4446</Characters>
  <Lines>310</Lines>
  <Paragraphs>87</Paragraphs>
  <TotalTime>377</TotalTime>
  <ScaleCrop>false</ScaleCrop>
  <LinksUpToDate>false</LinksUpToDate>
  <CharactersWithSpaces>4455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2025-07-14T09:32:00Z</dcterms:created>
  <dc:creator>11056</dc:creator>
  <cp:lastModifiedBy>蓉蓉</cp:lastModifiedBy>
  <dcterms:modified xsi:type="dcterms:W3CDTF">2026-03-16T08:48:13Z</dcterms:modified>
  <cp:revision>374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eyJoZGlkIjoiODQzOGY3YWM2ODQ0YzM2Y2FmYTM0Yjk5N2Y0OTQyOTciLCJ1c2VySWQiOiIyNDkzMzI4NTQifQ==</vt:lpwstr>
  </property>
  <property fmtid="{D5CDD505-2E9C-101B-9397-08002B2CF9AE}" pid="4" name="ICV">
    <vt:lpwstr>E76687EAC0A5418A8D19A9DCC7099486_13</vt:lpwstr>
  </property>
</Properties>
</file>