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37F68">
      <w:pPr>
        <w:pStyle w:val="12"/>
        <w:spacing w:line="240" w:lineRule="auto"/>
        <w:jc w:val="center"/>
        <w:rPr>
          <w:rFonts w:hint="eastAsia" w:ascii="仿宋" w:hAnsi="仿宋" w:eastAsia="仿宋" w:cs="仿宋"/>
          <w:b/>
          <w:sz w:val="52"/>
          <w:szCs w:val="52"/>
        </w:rPr>
      </w:pPr>
      <w:r>
        <w:rPr>
          <w:rFonts w:hint="eastAsia" w:ascii="仿宋" w:hAnsi="仿宋" w:eastAsia="仿宋" w:cs="仿宋"/>
          <w:b/>
          <w:sz w:val="44"/>
          <w:szCs w:val="44"/>
          <w:lang w:eastAsia="zh-CN"/>
        </w:rPr>
        <w:t>景谷县威远镇文会村保山小组产业道路建设项目</w:t>
      </w:r>
      <w:bookmarkStart w:id="145" w:name="_GoBack"/>
      <w:bookmarkEnd w:id="145"/>
    </w:p>
    <w:p w14:paraId="26F39F95">
      <w:pPr>
        <w:rPr>
          <w:rFonts w:hint="eastAsia" w:ascii="仿宋" w:hAnsi="仿宋" w:eastAsia="仿宋" w:cs="仿宋"/>
          <w:b/>
          <w:sz w:val="52"/>
          <w:szCs w:val="52"/>
        </w:rPr>
      </w:pPr>
    </w:p>
    <w:p w14:paraId="280CE910">
      <w:pPr>
        <w:pStyle w:val="12"/>
        <w:rPr>
          <w:rFonts w:hint="eastAsia" w:ascii="仿宋" w:hAnsi="仿宋" w:eastAsia="仿宋" w:cs="仿宋"/>
        </w:rPr>
      </w:pPr>
    </w:p>
    <w:p w14:paraId="54076192">
      <w:pPr>
        <w:rPr>
          <w:rFonts w:hint="eastAsia" w:ascii="仿宋" w:hAnsi="仿宋" w:eastAsia="仿宋" w:cs="仿宋"/>
        </w:rPr>
      </w:pPr>
    </w:p>
    <w:p w14:paraId="02755E5E">
      <w:pPr>
        <w:rPr>
          <w:rFonts w:hint="eastAsia" w:ascii="仿宋" w:hAnsi="仿宋" w:eastAsia="仿宋" w:cs="仿宋"/>
        </w:rPr>
      </w:pPr>
    </w:p>
    <w:p w14:paraId="4DFBA75C">
      <w:pPr>
        <w:rPr>
          <w:rFonts w:hint="eastAsia" w:ascii="仿宋" w:hAnsi="仿宋" w:eastAsia="仿宋" w:cs="仿宋"/>
        </w:rPr>
      </w:pPr>
    </w:p>
    <w:p w14:paraId="36726638">
      <w:pPr>
        <w:rPr>
          <w:rFonts w:hint="eastAsia" w:ascii="仿宋" w:hAnsi="仿宋" w:eastAsia="仿宋" w:cs="仿宋"/>
        </w:rPr>
      </w:pPr>
    </w:p>
    <w:p w14:paraId="21843B81">
      <w:pPr>
        <w:rPr>
          <w:rFonts w:hint="eastAsia" w:ascii="仿宋" w:hAnsi="仿宋" w:eastAsia="仿宋" w:cs="仿宋"/>
        </w:rPr>
      </w:pPr>
    </w:p>
    <w:p w14:paraId="74671A62">
      <w:pPr>
        <w:rPr>
          <w:rFonts w:hint="eastAsia" w:ascii="仿宋" w:hAnsi="仿宋" w:eastAsia="仿宋" w:cs="仿宋"/>
        </w:rPr>
      </w:pPr>
    </w:p>
    <w:p w14:paraId="7CBF6E8C">
      <w:pPr>
        <w:rPr>
          <w:rFonts w:hint="eastAsia" w:ascii="仿宋" w:hAnsi="仿宋" w:eastAsia="仿宋" w:cs="仿宋"/>
        </w:rPr>
      </w:pPr>
    </w:p>
    <w:p w14:paraId="48034504">
      <w:pPr>
        <w:pStyle w:val="12"/>
        <w:rPr>
          <w:rFonts w:hint="eastAsia" w:ascii="仿宋" w:hAnsi="仿宋" w:eastAsia="仿宋" w:cs="仿宋"/>
          <w:b/>
          <w:sz w:val="52"/>
          <w:szCs w:val="52"/>
        </w:rPr>
      </w:pPr>
    </w:p>
    <w:p w14:paraId="0EA89F7A">
      <w:pPr>
        <w:rPr>
          <w:rFonts w:hint="eastAsia" w:ascii="仿宋" w:hAnsi="仿宋" w:eastAsia="仿宋" w:cs="仿宋"/>
        </w:rPr>
      </w:pPr>
    </w:p>
    <w:p w14:paraId="4047B79F">
      <w:pPr>
        <w:jc w:val="center"/>
        <w:rPr>
          <w:rFonts w:hint="eastAsia" w:ascii="仿宋" w:hAnsi="仿宋" w:eastAsia="仿宋" w:cs="仿宋"/>
          <w:b/>
          <w:sz w:val="72"/>
          <w:szCs w:val="72"/>
        </w:rPr>
      </w:pPr>
      <w:r>
        <w:rPr>
          <w:rFonts w:hint="eastAsia" w:ascii="仿宋" w:hAnsi="仿宋" w:eastAsia="仿宋" w:cs="仿宋"/>
          <w:b/>
          <w:sz w:val="72"/>
          <w:szCs w:val="72"/>
        </w:rPr>
        <w:t>竞争性磋商文件</w:t>
      </w:r>
    </w:p>
    <w:p w14:paraId="2E86407D">
      <w:pPr>
        <w:tabs>
          <w:tab w:val="center" w:pos="4535"/>
        </w:tabs>
        <w:rPr>
          <w:rFonts w:hint="eastAsia" w:ascii="仿宋" w:hAnsi="仿宋" w:eastAsia="仿宋" w:cs="仿宋"/>
          <w:bCs/>
          <w:sz w:val="28"/>
          <w:szCs w:val="28"/>
        </w:rPr>
      </w:pPr>
      <w:r>
        <w:rPr>
          <w:rFonts w:hint="eastAsia" w:ascii="仿宋" w:hAnsi="仿宋" w:eastAsia="仿宋" w:cs="仿宋"/>
          <w:bCs/>
          <w:sz w:val="28"/>
          <w:szCs w:val="28"/>
        </w:rPr>
        <w:tab/>
      </w:r>
    </w:p>
    <w:p w14:paraId="5848318F">
      <w:pPr>
        <w:jc w:val="center"/>
        <w:rPr>
          <w:rFonts w:hint="eastAsia" w:ascii="仿宋" w:hAnsi="仿宋" w:eastAsia="仿宋" w:cs="仿宋"/>
          <w:bCs/>
          <w:sz w:val="28"/>
          <w:szCs w:val="28"/>
        </w:rPr>
      </w:pPr>
      <w:r>
        <w:rPr>
          <w:rFonts w:hint="eastAsia" w:ascii="仿宋" w:hAnsi="仿宋" w:eastAsia="仿宋" w:cs="仿宋"/>
          <w:bCs/>
          <w:sz w:val="28"/>
          <w:szCs w:val="28"/>
          <w:highlight w:val="none"/>
        </w:rPr>
        <w:t>项目编号</w:t>
      </w:r>
      <w:r>
        <w:rPr>
          <w:rFonts w:hint="eastAsia" w:ascii="仿宋" w:hAnsi="仿宋" w:eastAsia="仿宋" w:cs="仿宋"/>
          <w:bCs/>
          <w:sz w:val="28"/>
          <w:szCs w:val="28"/>
          <w:highlight w:val="none"/>
        </w:rPr>
        <w:t>：PEZC2025-C2-00741-YNRY-0029</w:t>
      </w:r>
    </w:p>
    <w:p w14:paraId="0BE67340">
      <w:pPr>
        <w:spacing w:line="540" w:lineRule="exact"/>
        <w:ind w:firstLine="437"/>
        <w:rPr>
          <w:rFonts w:hint="eastAsia" w:ascii="仿宋" w:hAnsi="仿宋" w:eastAsia="仿宋" w:cs="仿宋"/>
          <w:szCs w:val="21"/>
        </w:rPr>
      </w:pPr>
    </w:p>
    <w:p w14:paraId="105D1612">
      <w:pPr>
        <w:spacing w:line="540" w:lineRule="exact"/>
        <w:rPr>
          <w:rFonts w:hint="eastAsia" w:ascii="仿宋" w:hAnsi="仿宋" w:eastAsia="仿宋" w:cs="仿宋"/>
          <w:szCs w:val="21"/>
        </w:rPr>
      </w:pPr>
    </w:p>
    <w:p w14:paraId="7C7636ED">
      <w:pPr>
        <w:spacing w:line="540" w:lineRule="exact"/>
        <w:ind w:firstLine="437"/>
        <w:rPr>
          <w:rFonts w:hint="eastAsia" w:ascii="仿宋" w:hAnsi="仿宋" w:eastAsia="仿宋" w:cs="仿宋"/>
          <w:szCs w:val="21"/>
        </w:rPr>
      </w:pPr>
    </w:p>
    <w:p w14:paraId="7CD2CD9C">
      <w:pPr>
        <w:spacing w:line="540" w:lineRule="exact"/>
        <w:ind w:firstLine="437"/>
        <w:rPr>
          <w:rFonts w:hint="eastAsia" w:ascii="仿宋" w:hAnsi="仿宋" w:eastAsia="仿宋" w:cs="仿宋"/>
          <w:szCs w:val="21"/>
        </w:rPr>
      </w:pPr>
    </w:p>
    <w:p w14:paraId="70F843EB">
      <w:pPr>
        <w:spacing w:line="540" w:lineRule="exact"/>
        <w:ind w:firstLine="437"/>
        <w:rPr>
          <w:rFonts w:hint="eastAsia" w:ascii="仿宋" w:hAnsi="仿宋" w:eastAsia="仿宋" w:cs="仿宋"/>
          <w:szCs w:val="21"/>
        </w:rPr>
      </w:pPr>
    </w:p>
    <w:p w14:paraId="582A485A">
      <w:pPr>
        <w:spacing w:line="540" w:lineRule="exact"/>
        <w:ind w:firstLine="437"/>
        <w:rPr>
          <w:rFonts w:hint="eastAsia" w:ascii="仿宋" w:hAnsi="仿宋" w:eastAsia="仿宋" w:cs="仿宋"/>
          <w:szCs w:val="21"/>
        </w:rPr>
      </w:pPr>
    </w:p>
    <w:p w14:paraId="196C7E5B">
      <w:pPr>
        <w:spacing w:line="540" w:lineRule="exact"/>
        <w:ind w:firstLine="437"/>
        <w:rPr>
          <w:rFonts w:hint="eastAsia" w:ascii="仿宋" w:hAnsi="仿宋" w:eastAsia="仿宋" w:cs="仿宋"/>
          <w:szCs w:val="21"/>
        </w:rPr>
      </w:pPr>
    </w:p>
    <w:p w14:paraId="6C54B353">
      <w:pPr>
        <w:pStyle w:val="39"/>
        <w:ind w:firstLine="0" w:firstLineChars="0"/>
        <w:rPr>
          <w:rFonts w:hint="eastAsia" w:ascii="仿宋" w:hAnsi="仿宋" w:eastAsia="仿宋" w:cs="仿宋"/>
          <w:szCs w:val="21"/>
        </w:rPr>
      </w:pPr>
    </w:p>
    <w:p w14:paraId="4D8174EA">
      <w:pPr>
        <w:spacing w:line="360" w:lineRule="auto"/>
        <w:rPr>
          <w:rFonts w:hint="eastAsia" w:ascii="仿宋" w:hAnsi="仿宋" w:eastAsia="仿宋" w:cs="仿宋"/>
          <w:sz w:val="32"/>
        </w:rPr>
      </w:pPr>
    </w:p>
    <w:p w14:paraId="1B99FE76">
      <w:pPr>
        <w:snapToGrid w:val="0"/>
        <w:spacing w:line="360" w:lineRule="auto"/>
        <w:ind w:firstLine="1200" w:firstLineChars="400"/>
        <w:jc w:val="both"/>
        <w:rPr>
          <w:rFonts w:hint="eastAsia" w:ascii="仿宋" w:hAnsi="仿宋" w:eastAsia="仿宋" w:cs="仿宋"/>
          <w:sz w:val="30"/>
          <w:szCs w:val="30"/>
          <w:highlight w:val="none"/>
          <w:u w:val="single"/>
          <w:lang w:eastAsia="zh-CN"/>
        </w:rPr>
      </w:pPr>
      <w:r>
        <w:rPr>
          <w:rFonts w:hint="eastAsia" w:ascii="仿宋" w:hAnsi="仿宋" w:eastAsia="仿宋" w:cs="仿宋"/>
          <w:sz w:val="30"/>
          <w:szCs w:val="30"/>
        </w:rPr>
        <w:t>采 购 人 （盖章）：</w:t>
      </w:r>
      <w:r>
        <w:rPr>
          <w:rFonts w:hint="eastAsia" w:ascii="仿宋" w:hAnsi="仿宋" w:eastAsia="仿宋" w:cs="仿宋"/>
          <w:sz w:val="30"/>
          <w:szCs w:val="30"/>
          <w:highlight w:val="none"/>
          <w:u w:val="single"/>
          <w:lang w:eastAsia="zh-CN"/>
        </w:rPr>
        <w:t>景谷傣族彝族自治县威远镇人民政府</w:t>
      </w:r>
    </w:p>
    <w:p w14:paraId="25F6DF0C">
      <w:pPr>
        <w:snapToGrid w:val="0"/>
        <w:spacing w:line="360" w:lineRule="auto"/>
        <w:ind w:firstLine="1200" w:firstLineChars="400"/>
        <w:jc w:val="both"/>
        <w:rPr>
          <w:rFonts w:hint="eastAsia" w:ascii="仿宋" w:hAnsi="仿宋" w:eastAsia="仿宋" w:cs="仿宋"/>
          <w:sz w:val="30"/>
          <w:szCs w:val="30"/>
          <w:u w:val="single"/>
          <w:lang w:eastAsia="zh-CN"/>
        </w:rPr>
      </w:pPr>
      <w:r>
        <w:rPr>
          <w:rFonts w:hint="eastAsia" w:ascii="仿宋" w:hAnsi="仿宋" w:eastAsia="仿宋" w:cs="仿宋"/>
          <w:sz w:val="30"/>
          <w:szCs w:val="30"/>
        </w:rPr>
        <w:t>采购代理机构（盖章）：</w:t>
      </w:r>
      <w:r>
        <w:rPr>
          <w:rFonts w:hint="eastAsia" w:ascii="仿宋" w:hAnsi="仿宋" w:eastAsia="仿宋" w:cs="仿宋"/>
          <w:sz w:val="30"/>
          <w:szCs w:val="30"/>
          <w:u w:val="single"/>
          <w:lang w:eastAsia="zh-CN"/>
        </w:rPr>
        <w:t>云南瑞言建设工程咨询有限公司</w:t>
      </w:r>
    </w:p>
    <w:p w14:paraId="7A285B8C">
      <w:pPr>
        <w:spacing w:line="360" w:lineRule="auto"/>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t>二〇二</w:t>
      </w:r>
      <w:r>
        <w:rPr>
          <w:rFonts w:hint="eastAsia" w:ascii="仿宋" w:hAnsi="仿宋" w:eastAsia="仿宋" w:cs="仿宋"/>
          <w:sz w:val="30"/>
          <w:szCs w:val="30"/>
          <w:highlight w:val="none"/>
          <w:lang w:val="en-US" w:eastAsia="zh-CN"/>
        </w:rPr>
        <w:t>五</w:t>
      </w:r>
      <w:r>
        <w:rPr>
          <w:rFonts w:hint="eastAsia" w:ascii="仿宋" w:hAnsi="仿宋" w:eastAsia="仿宋" w:cs="仿宋"/>
          <w:sz w:val="30"/>
          <w:szCs w:val="30"/>
          <w:highlight w:val="none"/>
        </w:rPr>
        <w:t>年</w:t>
      </w:r>
      <w:r>
        <w:rPr>
          <w:rFonts w:hint="eastAsia" w:ascii="仿宋" w:hAnsi="仿宋" w:eastAsia="仿宋" w:cs="仿宋"/>
          <w:sz w:val="30"/>
          <w:szCs w:val="30"/>
          <w:highlight w:val="none"/>
          <w:lang w:val="en-US" w:eastAsia="zh-CN"/>
        </w:rPr>
        <w:t>六</w:t>
      </w:r>
      <w:r>
        <w:rPr>
          <w:rFonts w:hint="eastAsia" w:ascii="仿宋" w:hAnsi="仿宋" w:eastAsia="仿宋" w:cs="仿宋"/>
          <w:sz w:val="30"/>
          <w:szCs w:val="30"/>
          <w:highlight w:val="none"/>
        </w:rPr>
        <w:t>月</w:t>
      </w:r>
    </w:p>
    <w:p w14:paraId="5CA835E3">
      <w:pPr>
        <w:spacing w:line="500" w:lineRule="exact"/>
        <w:jc w:val="center"/>
        <w:rPr>
          <w:rFonts w:hint="eastAsia" w:ascii="仿宋" w:hAnsi="仿宋" w:eastAsia="仿宋" w:cs="仿宋"/>
          <w:b/>
          <w:kern w:val="11"/>
          <w:sz w:val="32"/>
          <w:szCs w:val="32"/>
        </w:rPr>
        <w:sectPr>
          <w:pgSz w:w="11906" w:h="16838"/>
          <w:pgMar w:top="1440" w:right="1080" w:bottom="1440" w:left="1080" w:header="851" w:footer="850" w:gutter="0"/>
          <w:cols w:space="720" w:num="1"/>
          <w:docGrid w:type="lines" w:linePitch="312" w:charSpace="0"/>
        </w:sectPr>
      </w:pPr>
    </w:p>
    <w:p w14:paraId="2A2365DB">
      <w:pPr>
        <w:spacing w:line="500" w:lineRule="exact"/>
        <w:jc w:val="center"/>
        <w:rPr>
          <w:rFonts w:hint="eastAsia" w:ascii="仿宋" w:hAnsi="仿宋" w:eastAsia="仿宋" w:cs="仿宋"/>
          <w:kern w:val="11"/>
          <w:sz w:val="32"/>
          <w:szCs w:val="32"/>
        </w:rPr>
      </w:pPr>
      <w:r>
        <w:rPr>
          <w:rFonts w:hint="eastAsia" w:ascii="仿宋" w:hAnsi="仿宋" w:eastAsia="仿宋" w:cs="仿宋"/>
          <w:b/>
          <w:kern w:val="11"/>
          <w:sz w:val="32"/>
          <w:szCs w:val="32"/>
        </w:rPr>
        <w:t>目  录</w:t>
      </w:r>
    </w:p>
    <w:p w14:paraId="32C7415F">
      <w:pPr>
        <w:pStyle w:val="20"/>
        <w:tabs>
          <w:tab w:val="right" w:leader="dot" w:pos="9179"/>
        </w:tabs>
      </w:pPr>
      <w:r>
        <w:rPr>
          <w:rFonts w:hint="eastAsia" w:ascii="仿宋" w:hAnsi="仿宋" w:eastAsia="仿宋" w:cs="仿宋"/>
          <w:bCs/>
          <w:sz w:val="21"/>
          <w:szCs w:val="21"/>
        </w:rPr>
        <w:fldChar w:fldCharType="begin"/>
      </w:r>
      <w:r>
        <w:rPr>
          <w:rStyle w:val="32"/>
          <w:rFonts w:hint="eastAsia" w:ascii="仿宋" w:hAnsi="仿宋" w:eastAsia="仿宋" w:cs="仿宋"/>
          <w:bCs/>
          <w:color w:val="auto"/>
          <w:sz w:val="21"/>
          <w:szCs w:val="21"/>
        </w:rPr>
        <w:instrText xml:space="preserve"> TOC \o "1-2" \h \z \u </w:instrText>
      </w:r>
      <w:r>
        <w:rPr>
          <w:rFonts w:hint="eastAsia" w:ascii="仿宋" w:hAnsi="仿宋" w:eastAsia="仿宋" w:cs="仿宋"/>
          <w:bCs/>
          <w:sz w:val="21"/>
          <w:szCs w:val="21"/>
        </w:rPr>
        <w:fldChar w:fldCharType="separate"/>
      </w: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_Toc15127 </w:instrText>
      </w:r>
      <w:r>
        <w:rPr>
          <w:rFonts w:hint="eastAsia" w:ascii="仿宋" w:hAnsi="仿宋" w:eastAsia="仿宋" w:cs="仿宋"/>
          <w:bCs/>
          <w:szCs w:val="21"/>
        </w:rPr>
        <w:fldChar w:fldCharType="separate"/>
      </w:r>
      <w:r>
        <w:rPr>
          <w:rFonts w:hint="eastAsia" w:ascii="仿宋" w:hAnsi="仿宋" w:eastAsia="仿宋" w:cs="仿宋"/>
          <w:szCs w:val="36"/>
        </w:rPr>
        <w:t>第一章 竞争性磋商公告</w:t>
      </w:r>
      <w:r>
        <w:tab/>
      </w:r>
      <w:r>
        <w:fldChar w:fldCharType="begin"/>
      </w:r>
      <w:r>
        <w:instrText xml:space="preserve"> PAGEREF _Toc15127 \h </w:instrText>
      </w:r>
      <w:r>
        <w:fldChar w:fldCharType="separate"/>
      </w:r>
      <w:r>
        <w:t>2</w:t>
      </w:r>
      <w:r>
        <w:fldChar w:fldCharType="end"/>
      </w:r>
      <w:r>
        <w:rPr>
          <w:rFonts w:hint="eastAsia" w:ascii="仿宋" w:hAnsi="仿宋" w:eastAsia="仿宋" w:cs="仿宋"/>
          <w:bCs/>
          <w:szCs w:val="21"/>
        </w:rPr>
        <w:fldChar w:fldCharType="end"/>
      </w:r>
    </w:p>
    <w:p w14:paraId="650A467D">
      <w:pPr>
        <w:pStyle w:val="20"/>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_Toc5205 </w:instrText>
      </w:r>
      <w:r>
        <w:rPr>
          <w:rFonts w:hint="eastAsia" w:ascii="仿宋" w:hAnsi="仿宋" w:eastAsia="仿宋" w:cs="仿宋"/>
          <w:bCs/>
          <w:szCs w:val="21"/>
        </w:rPr>
        <w:fldChar w:fldCharType="separate"/>
      </w:r>
      <w:r>
        <w:rPr>
          <w:rFonts w:hint="eastAsia" w:ascii="仿宋" w:hAnsi="仿宋" w:eastAsia="仿宋" w:cs="仿宋"/>
          <w:szCs w:val="36"/>
        </w:rPr>
        <w:t>第二章 磋商须知</w:t>
      </w:r>
      <w:r>
        <w:tab/>
      </w:r>
      <w:r>
        <w:fldChar w:fldCharType="begin"/>
      </w:r>
      <w:r>
        <w:instrText xml:space="preserve"> PAGEREF _Toc5205 \h </w:instrText>
      </w:r>
      <w:r>
        <w:fldChar w:fldCharType="separate"/>
      </w:r>
      <w:r>
        <w:t>6</w:t>
      </w:r>
      <w:r>
        <w:fldChar w:fldCharType="end"/>
      </w:r>
      <w:r>
        <w:rPr>
          <w:rFonts w:hint="eastAsia" w:ascii="仿宋" w:hAnsi="仿宋" w:eastAsia="仿宋" w:cs="仿宋"/>
          <w:bCs/>
          <w:szCs w:val="21"/>
        </w:rPr>
        <w:fldChar w:fldCharType="end"/>
      </w:r>
    </w:p>
    <w:p w14:paraId="21339A13">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_Toc14205 </w:instrText>
      </w:r>
      <w:r>
        <w:rPr>
          <w:rFonts w:hint="eastAsia" w:ascii="仿宋" w:hAnsi="仿宋" w:eastAsia="仿宋" w:cs="仿宋"/>
          <w:bCs/>
          <w:szCs w:val="21"/>
        </w:rPr>
        <w:fldChar w:fldCharType="separate"/>
      </w:r>
      <w:r>
        <w:rPr>
          <w:rFonts w:hint="eastAsia" w:ascii="仿宋" w:hAnsi="仿宋" w:eastAsia="仿宋" w:cs="仿宋"/>
          <w:szCs w:val="28"/>
        </w:rPr>
        <w:t>前附表</w:t>
      </w:r>
      <w:r>
        <w:tab/>
      </w:r>
      <w:r>
        <w:fldChar w:fldCharType="begin"/>
      </w:r>
      <w:r>
        <w:instrText xml:space="preserve"> PAGEREF _Toc14205 \h </w:instrText>
      </w:r>
      <w:r>
        <w:fldChar w:fldCharType="separate"/>
      </w:r>
      <w:r>
        <w:t>6</w:t>
      </w:r>
      <w:r>
        <w:fldChar w:fldCharType="end"/>
      </w:r>
      <w:r>
        <w:rPr>
          <w:rFonts w:hint="eastAsia" w:ascii="仿宋" w:hAnsi="仿宋" w:eastAsia="仿宋" w:cs="仿宋"/>
          <w:bCs/>
          <w:szCs w:val="21"/>
        </w:rPr>
        <w:fldChar w:fldCharType="end"/>
      </w:r>
    </w:p>
    <w:p w14:paraId="1B3D90E5">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_Toc4751 </w:instrText>
      </w:r>
      <w:r>
        <w:rPr>
          <w:rFonts w:hint="eastAsia" w:ascii="仿宋" w:hAnsi="仿宋" w:eastAsia="仿宋" w:cs="仿宋"/>
          <w:bCs/>
          <w:szCs w:val="21"/>
        </w:rPr>
        <w:fldChar w:fldCharType="separate"/>
      </w:r>
      <w:r>
        <w:rPr>
          <w:rFonts w:hint="eastAsia" w:ascii="仿宋" w:hAnsi="仿宋" w:eastAsia="仿宋" w:cs="仿宋"/>
        </w:rPr>
        <w:t>磋商须知</w:t>
      </w:r>
      <w:r>
        <w:tab/>
      </w:r>
      <w:r>
        <w:fldChar w:fldCharType="begin"/>
      </w:r>
      <w:r>
        <w:instrText xml:space="preserve"> PAGEREF _Toc4751 \h </w:instrText>
      </w:r>
      <w:r>
        <w:fldChar w:fldCharType="separate"/>
      </w:r>
      <w:r>
        <w:t>9</w:t>
      </w:r>
      <w:r>
        <w:fldChar w:fldCharType="end"/>
      </w:r>
      <w:r>
        <w:rPr>
          <w:rFonts w:hint="eastAsia" w:ascii="仿宋" w:hAnsi="仿宋" w:eastAsia="仿宋" w:cs="仿宋"/>
          <w:bCs/>
          <w:szCs w:val="21"/>
        </w:rPr>
        <w:fldChar w:fldCharType="end"/>
      </w:r>
    </w:p>
    <w:p w14:paraId="0BDC4B2B">
      <w:pPr>
        <w:pStyle w:val="20"/>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_Toc47 </w:instrText>
      </w:r>
      <w:r>
        <w:rPr>
          <w:rFonts w:hint="eastAsia" w:ascii="仿宋" w:hAnsi="仿宋" w:eastAsia="仿宋" w:cs="仿宋"/>
          <w:bCs/>
          <w:szCs w:val="21"/>
        </w:rPr>
        <w:fldChar w:fldCharType="separate"/>
      </w:r>
      <w:r>
        <w:rPr>
          <w:rFonts w:hint="eastAsia" w:ascii="仿宋" w:hAnsi="仿宋" w:eastAsia="仿宋" w:cs="仿宋"/>
          <w:szCs w:val="36"/>
        </w:rPr>
        <w:t>第三章  评审办法（综合评分法）</w:t>
      </w:r>
      <w:r>
        <w:tab/>
      </w:r>
      <w:r>
        <w:fldChar w:fldCharType="begin"/>
      </w:r>
      <w:r>
        <w:instrText xml:space="preserve"> PAGEREF _Toc47 \h </w:instrText>
      </w:r>
      <w:r>
        <w:fldChar w:fldCharType="separate"/>
      </w:r>
      <w:r>
        <w:t>17</w:t>
      </w:r>
      <w:r>
        <w:fldChar w:fldCharType="end"/>
      </w:r>
      <w:r>
        <w:rPr>
          <w:rFonts w:hint="eastAsia" w:ascii="仿宋" w:hAnsi="仿宋" w:eastAsia="仿宋" w:cs="仿宋"/>
          <w:bCs/>
          <w:szCs w:val="21"/>
        </w:rPr>
        <w:fldChar w:fldCharType="end"/>
      </w:r>
    </w:p>
    <w:p w14:paraId="05266AE6">
      <w:pPr>
        <w:pStyle w:val="20"/>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_Toc5496 </w:instrText>
      </w:r>
      <w:r>
        <w:rPr>
          <w:rFonts w:hint="eastAsia" w:ascii="仿宋" w:hAnsi="仿宋" w:eastAsia="仿宋" w:cs="仿宋"/>
          <w:bCs/>
          <w:szCs w:val="21"/>
        </w:rPr>
        <w:fldChar w:fldCharType="separate"/>
      </w:r>
      <w:r>
        <w:rPr>
          <w:rFonts w:hint="eastAsia" w:ascii="仿宋" w:hAnsi="仿宋" w:eastAsia="仿宋" w:cs="仿宋"/>
          <w:szCs w:val="36"/>
          <w:lang w:val="en-US" w:eastAsia="zh-CN"/>
        </w:rPr>
        <w:t>第</w:t>
      </w:r>
      <w:r>
        <w:rPr>
          <w:rFonts w:hint="eastAsia" w:ascii="仿宋" w:hAnsi="仿宋" w:eastAsia="仿宋" w:cs="仿宋"/>
          <w:szCs w:val="36"/>
        </w:rPr>
        <w:t>四章</w:t>
      </w:r>
      <w:r>
        <w:rPr>
          <w:rFonts w:hint="eastAsia" w:ascii="仿宋" w:hAnsi="仿宋" w:eastAsia="仿宋" w:cs="仿宋"/>
          <w:szCs w:val="36"/>
          <w:lang w:val="en-US" w:eastAsia="zh-CN"/>
        </w:rPr>
        <w:t xml:space="preserve"> </w:t>
      </w:r>
      <w:r>
        <w:rPr>
          <w:rFonts w:hint="eastAsia" w:ascii="仿宋" w:hAnsi="仿宋" w:eastAsia="仿宋" w:cs="仿宋"/>
          <w:szCs w:val="36"/>
        </w:rPr>
        <w:t>合同书格式及主要条款</w:t>
      </w:r>
      <w:r>
        <w:tab/>
      </w:r>
      <w:r>
        <w:fldChar w:fldCharType="begin"/>
      </w:r>
      <w:r>
        <w:instrText xml:space="preserve"> PAGEREF _Toc5496 \h </w:instrText>
      </w:r>
      <w:r>
        <w:fldChar w:fldCharType="separate"/>
      </w:r>
      <w:r>
        <w:t>25</w:t>
      </w:r>
      <w:r>
        <w:fldChar w:fldCharType="end"/>
      </w:r>
      <w:r>
        <w:rPr>
          <w:rFonts w:hint="eastAsia" w:ascii="仿宋" w:hAnsi="仿宋" w:eastAsia="仿宋" w:cs="仿宋"/>
          <w:bCs/>
          <w:szCs w:val="21"/>
        </w:rPr>
        <w:fldChar w:fldCharType="end"/>
      </w:r>
    </w:p>
    <w:p w14:paraId="77739DFF">
      <w:pPr>
        <w:pStyle w:val="20"/>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_Toc27403 </w:instrText>
      </w:r>
      <w:r>
        <w:rPr>
          <w:rFonts w:hint="eastAsia" w:ascii="仿宋" w:hAnsi="仿宋" w:eastAsia="仿宋" w:cs="仿宋"/>
          <w:bCs/>
          <w:szCs w:val="21"/>
        </w:rPr>
        <w:fldChar w:fldCharType="separate"/>
      </w:r>
      <w:r>
        <w:rPr>
          <w:rFonts w:hint="eastAsia" w:ascii="仿宋" w:hAnsi="仿宋" w:eastAsia="仿宋" w:cs="仿宋"/>
        </w:rPr>
        <w:t>第五章 采购需求</w:t>
      </w:r>
      <w:r>
        <w:tab/>
      </w:r>
      <w:r>
        <w:fldChar w:fldCharType="begin"/>
      </w:r>
      <w:r>
        <w:instrText xml:space="preserve"> PAGEREF _Toc27403 \h </w:instrText>
      </w:r>
      <w:r>
        <w:fldChar w:fldCharType="separate"/>
      </w:r>
      <w:r>
        <w:t>34</w:t>
      </w:r>
      <w:r>
        <w:fldChar w:fldCharType="end"/>
      </w:r>
      <w:r>
        <w:rPr>
          <w:rFonts w:hint="eastAsia" w:ascii="仿宋" w:hAnsi="仿宋" w:eastAsia="仿宋" w:cs="仿宋"/>
          <w:bCs/>
          <w:szCs w:val="21"/>
        </w:rPr>
        <w:fldChar w:fldCharType="end"/>
      </w:r>
    </w:p>
    <w:p w14:paraId="35A27BF1">
      <w:pPr>
        <w:pStyle w:val="20"/>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_Toc23095 </w:instrText>
      </w:r>
      <w:r>
        <w:rPr>
          <w:rFonts w:hint="eastAsia" w:ascii="仿宋" w:hAnsi="仿宋" w:eastAsia="仿宋" w:cs="仿宋"/>
          <w:bCs/>
          <w:szCs w:val="21"/>
        </w:rPr>
        <w:fldChar w:fldCharType="separate"/>
      </w:r>
      <w:r>
        <w:rPr>
          <w:rFonts w:hint="eastAsia" w:ascii="仿宋" w:hAnsi="仿宋" w:eastAsia="仿宋" w:cs="仿宋"/>
          <w:bCs/>
          <w:kern w:val="44"/>
          <w:szCs w:val="36"/>
        </w:rPr>
        <w:t>第六章  竞争性磋商响应文件格式</w:t>
      </w:r>
      <w:r>
        <w:tab/>
      </w:r>
      <w:r>
        <w:fldChar w:fldCharType="begin"/>
      </w:r>
      <w:r>
        <w:instrText xml:space="preserve"> PAGEREF _Toc23095 \h </w:instrText>
      </w:r>
      <w:r>
        <w:fldChar w:fldCharType="separate"/>
      </w:r>
      <w:r>
        <w:t>35</w:t>
      </w:r>
      <w:r>
        <w:fldChar w:fldCharType="end"/>
      </w:r>
      <w:r>
        <w:rPr>
          <w:rFonts w:hint="eastAsia" w:ascii="仿宋" w:hAnsi="仿宋" w:eastAsia="仿宋" w:cs="仿宋"/>
          <w:bCs/>
          <w:szCs w:val="21"/>
        </w:rPr>
        <w:fldChar w:fldCharType="end"/>
      </w:r>
    </w:p>
    <w:p w14:paraId="198006D4">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_Toc27765 </w:instrText>
      </w:r>
      <w:r>
        <w:rPr>
          <w:rFonts w:hint="eastAsia" w:ascii="仿宋" w:hAnsi="仿宋" w:eastAsia="仿宋" w:cs="仿宋"/>
          <w:bCs/>
          <w:szCs w:val="21"/>
        </w:rPr>
        <w:fldChar w:fldCharType="separate"/>
      </w:r>
      <w:r>
        <w:rPr>
          <w:rFonts w:hint="eastAsia" w:ascii="仿宋" w:hAnsi="仿宋" w:eastAsia="仿宋" w:cs="仿宋"/>
          <w:lang w:val="en-US" w:eastAsia="zh-CN"/>
        </w:rPr>
        <w:t>（一）报价函</w:t>
      </w:r>
      <w:r>
        <w:tab/>
      </w:r>
      <w:r>
        <w:fldChar w:fldCharType="begin"/>
      </w:r>
      <w:r>
        <w:instrText xml:space="preserve"> PAGEREF _Toc27765 \h </w:instrText>
      </w:r>
      <w:r>
        <w:fldChar w:fldCharType="separate"/>
      </w:r>
      <w:r>
        <w:t>37</w:t>
      </w:r>
      <w:r>
        <w:fldChar w:fldCharType="end"/>
      </w:r>
      <w:r>
        <w:rPr>
          <w:rFonts w:hint="eastAsia" w:ascii="仿宋" w:hAnsi="仿宋" w:eastAsia="仿宋" w:cs="仿宋"/>
          <w:bCs/>
          <w:szCs w:val="21"/>
        </w:rPr>
        <w:fldChar w:fldCharType="end"/>
      </w:r>
    </w:p>
    <w:p w14:paraId="5876A4C8">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_Toc18474 </w:instrText>
      </w:r>
      <w:r>
        <w:rPr>
          <w:rFonts w:hint="eastAsia" w:ascii="仿宋" w:hAnsi="仿宋" w:eastAsia="仿宋" w:cs="仿宋"/>
          <w:bCs/>
          <w:szCs w:val="21"/>
        </w:rPr>
        <w:fldChar w:fldCharType="separate"/>
      </w:r>
      <w:r>
        <w:rPr>
          <w:rFonts w:hint="eastAsia" w:ascii="仿宋" w:hAnsi="仿宋" w:eastAsia="仿宋" w:cs="仿宋"/>
          <w:bCs/>
          <w:lang w:val="en-US" w:eastAsia="zh-CN"/>
        </w:rPr>
        <w:t>（二）报价一览表</w:t>
      </w:r>
      <w:r>
        <w:tab/>
      </w:r>
      <w:r>
        <w:fldChar w:fldCharType="begin"/>
      </w:r>
      <w:r>
        <w:instrText xml:space="preserve"> PAGEREF _Toc18474 \h </w:instrText>
      </w:r>
      <w:r>
        <w:fldChar w:fldCharType="separate"/>
      </w:r>
      <w:r>
        <w:t>38</w:t>
      </w:r>
      <w:r>
        <w:fldChar w:fldCharType="end"/>
      </w:r>
      <w:r>
        <w:rPr>
          <w:rFonts w:hint="eastAsia" w:ascii="仿宋" w:hAnsi="仿宋" w:eastAsia="仿宋" w:cs="仿宋"/>
          <w:bCs/>
          <w:szCs w:val="21"/>
        </w:rPr>
        <w:fldChar w:fldCharType="end"/>
      </w:r>
    </w:p>
    <w:p w14:paraId="7AE195A6">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_Toc10415 </w:instrText>
      </w:r>
      <w:r>
        <w:rPr>
          <w:rFonts w:hint="eastAsia" w:ascii="仿宋" w:hAnsi="仿宋" w:eastAsia="仿宋" w:cs="仿宋"/>
          <w:bCs/>
          <w:szCs w:val="21"/>
        </w:rPr>
        <w:fldChar w:fldCharType="separate"/>
      </w:r>
      <w:r>
        <w:rPr>
          <w:rFonts w:hint="eastAsia" w:ascii="仿宋" w:hAnsi="仿宋" w:eastAsia="仿宋" w:cs="仿宋"/>
          <w:szCs w:val="28"/>
        </w:rPr>
        <w:t>（三）中小企业声明函</w:t>
      </w:r>
      <w:r>
        <w:tab/>
      </w:r>
      <w:r>
        <w:fldChar w:fldCharType="begin"/>
      </w:r>
      <w:r>
        <w:instrText xml:space="preserve"> PAGEREF _Toc10415 \h </w:instrText>
      </w:r>
      <w:r>
        <w:fldChar w:fldCharType="separate"/>
      </w:r>
      <w:r>
        <w:t>40</w:t>
      </w:r>
      <w:r>
        <w:fldChar w:fldCharType="end"/>
      </w:r>
      <w:r>
        <w:rPr>
          <w:rFonts w:hint="eastAsia" w:ascii="仿宋" w:hAnsi="仿宋" w:eastAsia="仿宋" w:cs="仿宋"/>
          <w:bCs/>
          <w:szCs w:val="21"/>
        </w:rPr>
        <w:fldChar w:fldCharType="end"/>
      </w:r>
    </w:p>
    <w:p w14:paraId="3ADEE9BB">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_Toc27486 </w:instrText>
      </w:r>
      <w:r>
        <w:rPr>
          <w:rFonts w:hint="eastAsia" w:ascii="仿宋" w:hAnsi="仿宋" w:eastAsia="仿宋" w:cs="仿宋"/>
          <w:bCs/>
          <w:szCs w:val="21"/>
        </w:rPr>
        <w:fldChar w:fldCharType="separate"/>
      </w:r>
      <w:r>
        <w:rPr>
          <w:rFonts w:hint="eastAsia" w:ascii="仿宋" w:hAnsi="仿宋" w:eastAsia="仿宋" w:cs="仿宋"/>
          <w:szCs w:val="28"/>
        </w:rPr>
        <w:t>（四）监狱企业证明文件</w:t>
      </w:r>
      <w:r>
        <w:tab/>
      </w:r>
      <w:r>
        <w:fldChar w:fldCharType="begin"/>
      </w:r>
      <w:r>
        <w:instrText xml:space="preserve"> PAGEREF _Toc27486 \h </w:instrText>
      </w:r>
      <w:r>
        <w:fldChar w:fldCharType="separate"/>
      </w:r>
      <w:r>
        <w:t>43</w:t>
      </w:r>
      <w:r>
        <w:fldChar w:fldCharType="end"/>
      </w:r>
      <w:r>
        <w:rPr>
          <w:rFonts w:hint="eastAsia" w:ascii="仿宋" w:hAnsi="仿宋" w:eastAsia="仿宋" w:cs="仿宋"/>
          <w:bCs/>
          <w:szCs w:val="21"/>
        </w:rPr>
        <w:fldChar w:fldCharType="end"/>
      </w:r>
    </w:p>
    <w:p w14:paraId="06895F32">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_Toc30983 </w:instrText>
      </w:r>
      <w:r>
        <w:rPr>
          <w:rFonts w:hint="eastAsia" w:ascii="仿宋" w:hAnsi="仿宋" w:eastAsia="仿宋" w:cs="仿宋"/>
          <w:bCs/>
          <w:szCs w:val="21"/>
        </w:rPr>
        <w:fldChar w:fldCharType="separate"/>
      </w:r>
      <w:r>
        <w:rPr>
          <w:rFonts w:hint="eastAsia" w:ascii="仿宋" w:hAnsi="仿宋" w:eastAsia="仿宋" w:cs="仿宋"/>
          <w:szCs w:val="28"/>
        </w:rPr>
        <w:t>（五）残疾人福利性单位声明函</w:t>
      </w:r>
      <w:r>
        <w:tab/>
      </w:r>
      <w:r>
        <w:fldChar w:fldCharType="begin"/>
      </w:r>
      <w:r>
        <w:instrText xml:space="preserve"> PAGEREF _Toc30983 \h </w:instrText>
      </w:r>
      <w:r>
        <w:fldChar w:fldCharType="separate"/>
      </w:r>
      <w:r>
        <w:t>44</w:t>
      </w:r>
      <w:r>
        <w:fldChar w:fldCharType="end"/>
      </w:r>
      <w:r>
        <w:rPr>
          <w:rFonts w:hint="eastAsia" w:ascii="仿宋" w:hAnsi="仿宋" w:eastAsia="仿宋" w:cs="仿宋"/>
          <w:bCs/>
          <w:szCs w:val="21"/>
        </w:rPr>
        <w:fldChar w:fldCharType="end"/>
      </w:r>
    </w:p>
    <w:p w14:paraId="52AE3FC0">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_Toc1946 </w:instrText>
      </w:r>
      <w:r>
        <w:rPr>
          <w:rFonts w:hint="eastAsia" w:ascii="仿宋" w:hAnsi="仿宋" w:eastAsia="仿宋" w:cs="仿宋"/>
          <w:bCs/>
          <w:szCs w:val="21"/>
        </w:rPr>
        <w:fldChar w:fldCharType="separate"/>
      </w:r>
      <w:r>
        <w:rPr>
          <w:rFonts w:hint="eastAsia" w:ascii="仿宋" w:hAnsi="仿宋" w:eastAsia="仿宋" w:cs="仿宋"/>
          <w:szCs w:val="28"/>
        </w:rPr>
        <w:t>（</w:t>
      </w:r>
      <w:r>
        <w:rPr>
          <w:rFonts w:hint="eastAsia" w:ascii="仿宋" w:hAnsi="仿宋" w:eastAsia="仿宋" w:cs="仿宋"/>
          <w:szCs w:val="28"/>
          <w:lang w:val="en-US" w:eastAsia="zh-CN"/>
        </w:rPr>
        <w:t>六</w:t>
      </w:r>
      <w:r>
        <w:rPr>
          <w:rFonts w:hint="eastAsia" w:ascii="仿宋" w:hAnsi="仿宋" w:eastAsia="仿宋" w:cs="仿宋"/>
          <w:szCs w:val="28"/>
        </w:rPr>
        <w:t>）法定代表人身份证明书</w:t>
      </w:r>
      <w:r>
        <w:tab/>
      </w:r>
      <w:r>
        <w:fldChar w:fldCharType="begin"/>
      </w:r>
      <w:r>
        <w:instrText xml:space="preserve"> PAGEREF _Toc1946 \h </w:instrText>
      </w:r>
      <w:r>
        <w:fldChar w:fldCharType="separate"/>
      </w:r>
      <w:r>
        <w:t>45</w:t>
      </w:r>
      <w:r>
        <w:fldChar w:fldCharType="end"/>
      </w:r>
      <w:r>
        <w:rPr>
          <w:rFonts w:hint="eastAsia" w:ascii="仿宋" w:hAnsi="仿宋" w:eastAsia="仿宋" w:cs="仿宋"/>
          <w:bCs/>
          <w:szCs w:val="21"/>
        </w:rPr>
        <w:fldChar w:fldCharType="end"/>
      </w:r>
    </w:p>
    <w:p w14:paraId="0ECF5F26">
      <w:pPr>
        <w:pStyle w:val="22"/>
        <w:tabs>
          <w:tab w:val="right" w:leader="dot" w:pos="9179"/>
        </w:tabs>
      </w:pPr>
      <w:r>
        <w:rPr>
          <w:rFonts w:hint="eastAsia" w:ascii="仿宋" w:hAnsi="仿宋" w:eastAsia="仿宋" w:cs="仿宋"/>
          <w:bCs/>
          <w:szCs w:val="21"/>
        </w:rPr>
        <w:fldChar w:fldCharType="begin"/>
      </w:r>
      <w:r>
        <w:rPr>
          <w:rFonts w:hint="eastAsia" w:ascii="仿宋" w:hAnsi="仿宋" w:eastAsia="仿宋" w:cs="仿宋"/>
          <w:bCs/>
          <w:szCs w:val="21"/>
        </w:rPr>
        <w:instrText xml:space="preserve"> HYPERLINK \l _Toc19243 </w:instrText>
      </w:r>
      <w:r>
        <w:rPr>
          <w:rFonts w:hint="eastAsia" w:ascii="仿宋" w:hAnsi="仿宋" w:eastAsia="仿宋" w:cs="仿宋"/>
          <w:bCs/>
          <w:szCs w:val="21"/>
        </w:rPr>
        <w:fldChar w:fldCharType="separate"/>
      </w:r>
      <w:r>
        <w:rPr>
          <w:rFonts w:hint="eastAsia" w:ascii="仿宋" w:hAnsi="仿宋" w:eastAsia="仿宋" w:cs="仿宋"/>
          <w:bCs/>
          <w:lang w:val="en-US" w:eastAsia="zh-CN"/>
        </w:rPr>
        <w:t>（七）法定代表人授权委托书</w:t>
      </w:r>
      <w:r>
        <w:tab/>
      </w:r>
      <w:r>
        <w:fldChar w:fldCharType="begin"/>
      </w:r>
      <w:r>
        <w:instrText xml:space="preserve"> PAGEREF _Toc19243 \h </w:instrText>
      </w:r>
      <w:r>
        <w:fldChar w:fldCharType="separate"/>
      </w:r>
      <w:r>
        <w:t>46</w:t>
      </w:r>
      <w:r>
        <w:fldChar w:fldCharType="end"/>
      </w:r>
      <w:r>
        <w:rPr>
          <w:rFonts w:hint="eastAsia" w:ascii="仿宋" w:hAnsi="仿宋" w:eastAsia="仿宋" w:cs="仿宋"/>
          <w:bCs/>
          <w:szCs w:val="21"/>
        </w:rPr>
        <w:fldChar w:fldCharType="end"/>
      </w:r>
    </w:p>
    <w:p w14:paraId="7B1B59E7">
      <w:pPr>
        <w:pStyle w:val="22"/>
        <w:tabs>
          <w:tab w:val="right" w:leader="dot" w:pos="9061"/>
        </w:tabs>
        <w:adjustRightInd w:val="0"/>
        <w:snapToGrid w:val="0"/>
        <w:spacing w:line="480" w:lineRule="auto"/>
        <w:ind w:left="0" w:leftChars="0"/>
        <w:rPr>
          <w:rFonts w:hint="eastAsia" w:ascii="仿宋" w:hAnsi="仿宋" w:eastAsia="仿宋" w:cs="仿宋"/>
          <w:bCs/>
          <w:sz w:val="21"/>
          <w:szCs w:val="21"/>
        </w:rPr>
      </w:pPr>
      <w:r>
        <w:rPr>
          <w:rFonts w:hint="eastAsia" w:ascii="仿宋" w:hAnsi="仿宋" w:eastAsia="仿宋" w:cs="仿宋"/>
          <w:bCs/>
          <w:szCs w:val="21"/>
        </w:rPr>
        <w:fldChar w:fldCharType="end"/>
      </w:r>
      <w:bookmarkStart w:id="0" w:name="_Toc305846479"/>
    </w:p>
    <w:p w14:paraId="276F14C6">
      <w:pPr>
        <w:pStyle w:val="2"/>
        <w:adjustRightInd w:val="0"/>
        <w:snapToGrid w:val="0"/>
        <w:spacing w:before="0" w:after="0"/>
        <w:jc w:val="center"/>
        <w:rPr>
          <w:rFonts w:hint="eastAsia" w:ascii="仿宋" w:hAnsi="仿宋" w:eastAsia="仿宋" w:cs="仿宋"/>
          <w:b w:val="0"/>
          <w:kern w:val="0"/>
          <w:sz w:val="21"/>
          <w:szCs w:val="21"/>
        </w:rPr>
      </w:pPr>
      <w:r>
        <w:rPr>
          <w:rFonts w:hint="eastAsia" w:ascii="仿宋" w:hAnsi="仿宋" w:eastAsia="仿宋" w:cs="仿宋"/>
          <w:b w:val="0"/>
          <w:kern w:val="0"/>
          <w:sz w:val="21"/>
          <w:szCs w:val="21"/>
        </w:rPr>
        <w:br w:type="page"/>
      </w:r>
    </w:p>
    <w:p w14:paraId="068827AB">
      <w:pPr>
        <w:pStyle w:val="2"/>
        <w:widowControl w:val="0"/>
        <w:adjustRightInd w:val="0"/>
        <w:snapToGrid w:val="0"/>
        <w:spacing w:before="0" w:after="0" w:line="360" w:lineRule="auto"/>
        <w:jc w:val="center"/>
        <w:rPr>
          <w:rFonts w:hint="eastAsia" w:ascii="仿宋" w:hAnsi="仿宋" w:eastAsia="仿宋" w:cs="仿宋"/>
          <w:sz w:val="36"/>
          <w:szCs w:val="36"/>
        </w:rPr>
      </w:pPr>
      <w:bookmarkStart w:id="1" w:name="_Toc8299"/>
      <w:bookmarkStart w:id="2" w:name="_Toc4592"/>
      <w:bookmarkStart w:id="3" w:name="_Toc15127"/>
      <w:r>
        <w:rPr>
          <w:rFonts w:hint="eastAsia" w:ascii="仿宋" w:hAnsi="仿宋" w:eastAsia="仿宋" w:cs="仿宋"/>
          <w:sz w:val="36"/>
          <w:szCs w:val="36"/>
        </w:rPr>
        <w:t xml:space="preserve">第一章 </w:t>
      </w:r>
      <w:bookmarkEnd w:id="1"/>
      <w:bookmarkEnd w:id="2"/>
      <w:r>
        <w:rPr>
          <w:rFonts w:hint="eastAsia" w:ascii="仿宋" w:hAnsi="仿宋" w:eastAsia="仿宋" w:cs="仿宋"/>
          <w:sz w:val="36"/>
          <w:szCs w:val="36"/>
        </w:rPr>
        <w:t>竞争性磋商公告</w:t>
      </w:r>
      <w:bookmarkEnd w:id="3"/>
    </w:p>
    <w:tbl>
      <w:tblPr>
        <w:tblStyle w:val="28"/>
        <w:tblpPr w:leftFromText="180" w:rightFromText="180" w:vertAnchor="text" w:horzAnchor="page" w:tblpX="1610" w:tblpY="408"/>
        <w:tblOverlap w:val="never"/>
        <w:tblW w:w="88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60"/>
      </w:tblGrid>
      <w:tr w14:paraId="38C79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7" w:hRule="atLeast"/>
        </w:trPr>
        <w:tc>
          <w:tcPr>
            <w:tcW w:w="8860" w:type="dxa"/>
            <w:vAlign w:val="center"/>
          </w:tcPr>
          <w:p w14:paraId="29DBCF17">
            <w:pPr>
              <w:tabs>
                <w:tab w:val="left" w:pos="2537"/>
              </w:tabs>
              <w:spacing w:line="360" w:lineRule="auto"/>
              <w:rPr>
                <w:rFonts w:hint="eastAsia" w:ascii="仿宋" w:hAnsi="仿宋" w:eastAsia="仿宋" w:cs="仿宋"/>
                <w:b/>
                <w:bCs/>
                <w:sz w:val="24"/>
                <w:szCs w:val="24"/>
                <w:highlight w:val="none"/>
                <w:lang w:eastAsia="zh-CN"/>
              </w:rPr>
            </w:pPr>
            <w:bookmarkStart w:id="4" w:name="_Toc28359089"/>
            <w:bookmarkStart w:id="5" w:name="_Toc28359012"/>
            <w:bookmarkStart w:id="6" w:name="_Toc35393629"/>
            <w:bookmarkStart w:id="7" w:name="_Toc35393798"/>
            <w:bookmarkStart w:id="8" w:name="_Hlk29929605"/>
            <w:r>
              <w:rPr>
                <w:rFonts w:hint="eastAsia" w:ascii="仿宋" w:hAnsi="仿宋" w:eastAsia="仿宋" w:cs="仿宋"/>
                <w:b/>
                <w:bCs/>
                <w:sz w:val="24"/>
                <w:szCs w:val="24"/>
                <w:highlight w:val="none"/>
              </w:rPr>
              <w:t>项目概况</w:t>
            </w:r>
            <w:r>
              <w:rPr>
                <w:rFonts w:hint="eastAsia" w:ascii="仿宋" w:hAnsi="仿宋" w:eastAsia="仿宋" w:cs="仿宋"/>
                <w:b/>
                <w:bCs/>
                <w:sz w:val="24"/>
                <w:szCs w:val="24"/>
                <w:highlight w:val="none"/>
                <w:lang w:eastAsia="zh-CN"/>
              </w:rPr>
              <w:tab/>
            </w:r>
          </w:p>
          <w:p w14:paraId="2A979E36">
            <w:pPr>
              <w:spacing w:line="360" w:lineRule="auto"/>
              <w:ind w:firstLine="420" w:firstLineChars="200"/>
              <w:rPr>
                <w:rFonts w:hint="eastAsia" w:ascii="仿宋" w:hAnsi="仿宋" w:eastAsia="仿宋" w:cs="仿宋"/>
                <w:sz w:val="24"/>
                <w:szCs w:val="24"/>
                <w:highlight w:val="none"/>
              </w:rPr>
            </w:pPr>
            <w:r>
              <w:rPr>
                <w:rFonts w:hint="eastAsia" w:ascii="仿宋" w:hAnsi="仿宋" w:eastAsia="仿宋" w:cs="仿宋"/>
                <w:sz w:val="21"/>
                <w:szCs w:val="21"/>
                <w:highlight w:val="none"/>
                <w:u w:val="single"/>
                <w:lang w:eastAsia="zh-CN"/>
              </w:rPr>
              <w:t>景谷县威远镇文会村保山小组产业道路建设项目</w:t>
            </w:r>
            <w:r>
              <w:rPr>
                <w:rFonts w:hint="eastAsia" w:ascii="仿宋" w:hAnsi="仿宋" w:eastAsia="仿宋" w:cs="仿宋"/>
                <w:sz w:val="21"/>
                <w:szCs w:val="21"/>
                <w:highlight w:val="none"/>
                <w:u w:val="single"/>
              </w:rPr>
              <w:t>(采购标的)</w:t>
            </w:r>
            <w:r>
              <w:rPr>
                <w:rFonts w:hint="eastAsia" w:ascii="仿宋" w:hAnsi="仿宋" w:eastAsia="仿宋" w:cs="仿宋"/>
                <w:sz w:val="21"/>
                <w:szCs w:val="21"/>
                <w:highlight w:val="none"/>
              </w:rPr>
              <w:t>采购项目的潜在申请人应在</w:t>
            </w:r>
            <w:r>
              <w:rPr>
                <w:rFonts w:hint="eastAsia" w:ascii="仿宋" w:hAnsi="仿宋" w:eastAsia="仿宋" w:cs="仿宋"/>
                <w:sz w:val="21"/>
                <w:szCs w:val="21"/>
                <w:highlight w:val="none"/>
                <w:u w:val="single"/>
              </w:rPr>
              <w:t>政采云平台（https://www.zcygov.cn/）</w:t>
            </w:r>
            <w:r>
              <w:rPr>
                <w:rFonts w:hint="eastAsia" w:ascii="仿宋" w:hAnsi="仿宋" w:eastAsia="仿宋" w:cs="仿宋"/>
                <w:sz w:val="21"/>
                <w:szCs w:val="21"/>
                <w:highlight w:val="none"/>
              </w:rPr>
              <w:t>获取采购文件，并于</w:t>
            </w:r>
            <w:r>
              <w:rPr>
                <w:rFonts w:hint="eastAsia" w:ascii="仿宋" w:hAnsi="仿宋" w:eastAsia="仿宋" w:cs="仿宋"/>
                <w:sz w:val="21"/>
                <w:szCs w:val="21"/>
                <w:highlight w:val="none"/>
                <w:u w:val="single"/>
              </w:rPr>
              <w:t>202</w:t>
            </w:r>
            <w:r>
              <w:rPr>
                <w:rFonts w:hint="eastAsia" w:ascii="仿宋" w:hAnsi="仿宋" w:eastAsia="仿宋" w:cs="仿宋"/>
                <w:sz w:val="21"/>
                <w:szCs w:val="21"/>
                <w:highlight w:val="none"/>
                <w:u w:val="single"/>
                <w:lang w:val="en-US" w:eastAsia="zh-CN"/>
              </w:rPr>
              <w:t>5</w:t>
            </w:r>
            <w:r>
              <w:rPr>
                <w:rFonts w:hint="eastAsia" w:ascii="仿宋" w:hAnsi="仿宋" w:eastAsia="仿宋" w:cs="仿宋"/>
                <w:sz w:val="21"/>
                <w:szCs w:val="21"/>
                <w:highlight w:val="none"/>
                <w:u w:val="single"/>
              </w:rPr>
              <w:t>年</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single"/>
              </w:rPr>
              <w:t>月</w:t>
            </w:r>
            <w:r>
              <w:rPr>
                <w:rFonts w:hint="eastAsia" w:ascii="仿宋" w:hAnsi="仿宋" w:eastAsia="仿宋" w:cs="仿宋"/>
                <w:sz w:val="21"/>
                <w:szCs w:val="21"/>
                <w:highlight w:val="none"/>
                <w:u w:val="single"/>
                <w:lang w:val="en-US" w:eastAsia="zh-CN"/>
              </w:rPr>
              <w:t>27</w:t>
            </w:r>
            <w:r>
              <w:rPr>
                <w:rFonts w:hint="eastAsia" w:ascii="仿宋" w:hAnsi="仿宋" w:eastAsia="仿宋" w:cs="仿宋"/>
                <w:sz w:val="21"/>
                <w:szCs w:val="21"/>
                <w:highlight w:val="none"/>
                <w:u w:val="single"/>
              </w:rPr>
              <w:t>日</w:t>
            </w:r>
            <w:r>
              <w:rPr>
                <w:rFonts w:hint="eastAsia" w:ascii="仿宋" w:hAnsi="仿宋" w:eastAsia="仿宋" w:cs="仿宋"/>
                <w:sz w:val="21"/>
                <w:szCs w:val="21"/>
                <w:highlight w:val="none"/>
                <w:u w:val="single"/>
                <w:lang w:val="en-US" w:eastAsia="zh-CN"/>
              </w:rPr>
              <w:t>14</w:t>
            </w:r>
            <w:r>
              <w:rPr>
                <w:rFonts w:hint="eastAsia" w:ascii="仿宋" w:hAnsi="仿宋" w:eastAsia="仿宋" w:cs="仿宋"/>
                <w:sz w:val="21"/>
                <w:szCs w:val="21"/>
                <w:highlight w:val="none"/>
                <w:u w:val="single"/>
              </w:rPr>
              <w:t>时</w:t>
            </w:r>
            <w:r>
              <w:rPr>
                <w:rFonts w:hint="eastAsia" w:ascii="仿宋" w:hAnsi="仿宋" w:eastAsia="仿宋" w:cs="仿宋"/>
                <w:sz w:val="21"/>
                <w:szCs w:val="21"/>
                <w:highlight w:val="none"/>
                <w:u w:val="single"/>
                <w:lang w:val="en-US" w:eastAsia="zh-CN"/>
              </w:rPr>
              <w:t>00</w:t>
            </w:r>
            <w:r>
              <w:rPr>
                <w:rFonts w:hint="eastAsia" w:ascii="仿宋" w:hAnsi="仿宋" w:eastAsia="仿宋" w:cs="仿宋"/>
                <w:sz w:val="21"/>
                <w:szCs w:val="21"/>
                <w:highlight w:val="none"/>
                <w:u w:val="single"/>
              </w:rPr>
              <w:t>分（北京时间）</w:t>
            </w:r>
            <w:r>
              <w:rPr>
                <w:rFonts w:hint="eastAsia" w:ascii="仿宋" w:hAnsi="仿宋" w:eastAsia="仿宋" w:cs="仿宋"/>
                <w:sz w:val="21"/>
                <w:szCs w:val="21"/>
                <w:highlight w:val="none"/>
              </w:rPr>
              <w:t>前提交响应文件。</w:t>
            </w:r>
          </w:p>
        </w:tc>
      </w:tr>
    </w:tbl>
    <w:p w14:paraId="01C7E448">
      <w:pPr>
        <w:spacing w:line="360" w:lineRule="auto"/>
        <w:rPr>
          <w:rFonts w:hint="eastAsia" w:ascii="仿宋" w:hAnsi="仿宋" w:eastAsia="仿宋" w:cs="仿宋"/>
          <w:b/>
          <w:bCs/>
          <w:sz w:val="24"/>
          <w:szCs w:val="24"/>
          <w:highlight w:val="none"/>
        </w:rPr>
      </w:pPr>
    </w:p>
    <w:p w14:paraId="0659375E">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一、项目基本情况</w:t>
      </w:r>
      <w:bookmarkEnd w:id="4"/>
      <w:bookmarkEnd w:id="5"/>
      <w:bookmarkEnd w:id="6"/>
      <w:bookmarkEnd w:id="7"/>
    </w:p>
    <w:p w14:paraId="1E04BCA8">
      <w:pPr>
        <w:spacing w:line="360" w:lineRule="auto"/>
        <w:ind w:firstLine="420" w:firstLineChars="200"/>
        <w:rPr>
          <w:rFonts w:hint="eastAsia" w:ascii="仿宋" w:hAnsi="仿宋" w:eastAsia="仿宋" w:cs="仿宋"/>
          <w:sz w:val="21"/>
          <w:szCs w:val="22"/>
          <w:highlight w:val="none"/>
          <w:u w:val="single"/>
        </w:rPr>
      </w:pPr>
      <w:r>
        <w:rPr>
          <w:rFonts w:hint="eastAsia" w:ascii="仿宋" w:hAnsi="仿宋" w:eastAsia="仿宋" w:cs="仿宋"/>
          <w:sz w:val="21"/>
          <w:szCs w:val="22"/>
          <w:highlight w:val="none"/>
          <w:u w:val="none"/>
        </w:rPr>
        <w:t>项目编号</w:t>
      </w:r>
      <w:r>
        <w:rPr>
          <w:rFonts w:hint="eastAsia" w:ascii="仿宋" w:hAnsi="仿宋" w:eastAsia="仿宋" w:cs="仿宋"/>
          <w:sz w:val="21"/>
          <w:szCs w:val="22"/>
          <w:highlight w:val="none"/>
          <w:u w:val="none"/>
        </w:rPr>
        <w:t>：</w:t>
      </w:r>
      <w:r>
        <w:rPr>
          <w:rFonts w:hint="eastAsia" w:ascii="仿宋" w:hAnsi="仿宋" w:eastAsia="仿宋" w:cs="仿宋"/>
          <w:sz w:val="21"/>
          <w:szCs w:val="22"/>
          <w:highlight w:val="none"/>
          <w:u w:val="single"/>
        </w:rPr>
        <w:t>PEZC2025-C2-00741-YNRY-0029</w:t>
      </w:r>
    </w:p>
    <w:p w14:paraId="7B291807">
      <w:pPr>
        <w:spacing w:line="360" w:lineRule="auto"/>
        <w:ind w:firstLine="420" w:firstLineChars="200"/>
        <w:rPr>
          <w:rFonts w:hint="eastAsia" w:ascii="仿宋" w:hAnsi="仿宋" w:eastAsia="仿宋" w:cs="仿宋"/>
          <w:sz w:val="21"/>
          <w:szCs w:val="22"/>
          <w:highlight w:val="none"/>
          <w:u w:val="single"/>
          <w:lang w:eastAsia="zh-CN"/>
        </w:rPr>
      </w:pPr>
      <w:r>
        <w:rPr>
          <w:rFonts w:hint="eastAsia" w:ascii="仿宋" w:hAnsi="仿宋" w:eastAsia="仿宋" w:cs="仿宋"/>
          <w:sz w:val="21"/>
          <w:szCs w:val="22"/>
          <w:highlight w:val="none"/>
        </w:rPr>
        <w:t>项目名称：</w:t>
      </w:r>
      <w:r>
        <w:rPr>
          <w:rFonts w:hint="eastAsia" w:ascii="仿宋" w:hAnsi="仿宋" w:eastAsia="仿宋" w:cs="仿宋"/>
          <w:sz w:val="21"/>
          <w:szCs w:val="22"/>
          <w:highlight w:val="none"/>
          <w:u w:val="single"/>
          <w:lang w:eastAsia="zh-CN"/>
        </w:rPr>
        <w:t>景谷县威远镇文会村保山小组产业道路建设项目</w:t>
      </w:r>
    </w:p>
    <w:p w14:paraId="7E12D34F">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采购方式：□竞争性谈判 ☑竞争性磋商 </w:t>
      </w:r>
      <w:r>
        <w:rPr>
          <w:rFonts w:hint="eastAsia" w:ascii="仿宋" w:hAnsi="仿宋" w:eastAsia="仿宋" w:cs="仿宋"/>
          <w:sz w:val="21"/>
          <w:szCs w:val="22"/>
          <w:highlight w:val="none"/>
        </w:rPr>
        <w:sym w:font="Wingdings 2" w:char="00A3"/>
      </w:r>
      <w:r>
        <w:rPr>
          <w:rFonts w:hint="eastAsia" w:ascii="仿宋" w:hAnsi="仿宋" w:eastAsia="仿宋" w:cs="仿宋"/>
          <w:sz w:val="21"/>
          <w:szCs w:val="22"/>
          <w:highlight w:val="none"/>
        </w:rPr>
        <w:t>询价采购</w:t>
      </w:r>
    </w:p>
    <w:p w14:paraId="6EB93502">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预算金额：</w:t>
      </w:r>
      <w:r>
        <w:rPr>
          <w:rFonts w:hint="eastAsia" w:ascii="仿宋" w:hAnsi="仿宋" w:eastAsia="仿宋" w:cs="仿宋"/>
          <w:sz w:val="21"/>
          <w:szCs w:val="22"/>
          <w:highlight w:val="none"/>
          <w:u w:val="single"/>
          <w:lang w:val="en-US" w:eastAsia="zh-CN"/>
        </w:rPr>
        <w:t>500000.00</w:t>
      </w:r>
      <w:r>
        <w:rPr>
          <w:rFonts w:hint="eastAsia" w:ascii="仿宋" w:hAnsi="仿宋" w:eastAsia="仿宋" w:cs="仿宋"/>
          <w:sz w:val="21"/>
          <w:szCs w:val="22"/>
          <w:highlight w:val="none"/>
          <w:u w:val="single"/>
        </w:rPr>
        <w:t>元</w:t>
      </w:r>
    </w:p>
    <w:p w14:paraId="49C552F1">
      <w:pPr>
        <w:spacing w:line="360" w:lineRule="auto"/>
        <w:ind w:firstLine="420" w:firstLineChars="200"/>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rPr>
        <w:t>最高限价</w:t>
      </w:r>
      <w:r>
        <w:rPr>
          <w:rFonts w:hint="eastAsia" w:ascii="仿宋" w:hAnsi="仿宋" w:eastAsia="仿宋" w:cs="仿宋"/>
          <w:sz w:val="21"/>
          <w:szCs w:val="22"/>
          <w:highlight w:val="none"/>
        </w:rPr>
        <w:t>：</w:t>
      </w:r>
      <w:r>
        <w:rPr>
          <w:rFonts w:hint="eastAsia" w:ascii="仿宋" w:hAnsi="仿宋" w:eastAsia="仿宋" w:cs="仿宋"/>
          <w:sz w:val="21"/>
          <w:szCs w:val="22"/>
          <w:highlight w:val="none"/>
          <w:u w:val="single"/>
        </w:rPr>
        <w:t>499997.64</w:t>
      </w:r>
      <w:r>
        <w:rPr>
          <w:rFonts w:hint="eastAsia" w:ascii="仿宋" w:hAnsi="仿宋" w:eastAsia="仿宋" w:cs="仿宋"/>
          <w:sz w:val="21"/>
          <w:szCs w:val="22"/>
          <w:highlight w:val="none"/>
          <w:u w:val="single"/>
          <w:lang w:val="en-US" w:eastAsia="zh-CN"/>
        </w:rPr>
        <w:t>元</w:t>
      </w:r>
    </w:p>
    <w:p w14:paraId="598E79D4">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采购需求：</w:t>
      </w:r>
    </w:p>
    <w:p w14:paraId="0DE1B511">
      <w:pPr>
        <w:spacing w:line="360" w:lineRule="auto"/>
        <w:ind w:firstLine="420" w:firstLineChars="200"/>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1.组内水泥混凝土路面3682平方米（路基调形+15cmC25砼（fc=2.5MPa）拉毛）；2.安装钢筋混凝土圆管涵9米（预制钢筋混凝土圆管涵ф400）。</w:t>
      </w:r>
      <w:r>
        <w:rPr>
          <w:rFonts w:hint="eastAsia" w:ascii="仿宋" w:hAnsi="仿宋" w:eastAsia="仿宋" w:cs="仿宋"/>
          <w:b/>
          <w:bCs/>
          <w:sz w:val="21"/>
          <w:szCs w:val="22"/>
          <w:highlight w:val="none"/>
          <w:lang w:val="en-US" w:eastAsia="zh-CN"/>
        </w:rPr>
        <w:t>（详见工程量清单）</w:t>
      </w:r>
    </w:p>
    <w:p w14:paraId="7D068951">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rPr>
        <w:t>合同履行期限</w:t>
      </w:r>
      <w:r>
        <w:rPr>
          <w:rFonts w:hint="eastAsia" w:ascii="仿宋" w:hAnsi="仿宋" w:eastAsia="仿宋" w:cs="仿宋"/>
          <w:sz w:val="21"/>
          <w:szCs w:val="22"/>
          <w:highlight w:val="none"/>
        </w:rPr>
        <w:t>：</w:t>
      </w:r>
      <w:r>
        <w:rPr>
          <w:rFonts w:hint="eastAsia" w:ascii="仿宋" w:hAnsi="仿宋" w:eastAsia="仿宋" w:cs="仿宋"/>
          <w:sz w:val="21"/>
          <w:szCs w:val="22"/>
          <w:highlight w:val="none"/>
          <w:lang w:val="en-US" w:eastAsia="zh-CN"/>
        </w:rPr>
        <w:t>180日历天</w:t>
      </w:r>
      <w:r>
        <w:rPr>
          <w:rFonts w:hint="eastAsia" w:ascii="仿宋" w:hAnsi="仿宋" w:eastAsia="仿宋" w:cs="仿宋"/>
          <w:sz w:val="21"/>
          <w:szCs w:val="22"/>
          <w:highlight w:val="none"/>
          <w:lang w:eastAsia="zh-CN"/>
        </w:rPr>
        <w:t>。</w:t>
      </w:r>
    </w:p>
    <w:p w14:paraId="6B6DA003">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本项目</w:t>
      </w:r>
      <w:r>
        <w:rPr>
          <w:rFonts w:hint="eastAsia" w:ascii="仿宋" w:hAnsi="仿宋" w:eastAsia="仿宋" w:cs="仿宋"/>
          <w:sz w:val="21"/>
          <w:szCs w:val="22"/>
          <w:highlight w:val="none"/>
          <w:lang w:val="en-US" w:eastAsia="zh-CN"/>
        </w:rPr>
        <w:t>不</w:t>
      </w:r>
      <w:r>
        <w:rPr>
          <w:rFonts w:hint="eastAsia" w:ascii="仿宋" w:hAnsi="仿宋" w:eastAsia="仿宋" w:cs="仿宋"/>
          <w:sz w:val="21"/>
          <w:szCs w:val="22"/>
          <w:highlight w:val="none"/>
        </w:rPr>
        <w:t>接受联合体</w:t>
      </w:r>
      <w:r>
        <w:rPr>
          <w:rFonts w:hint="eastAsia" w:ascii="仿宋" w:hAnsi="仿宋" w:eastAsia="仿宋" w:cs="仿宋"/>
          <w:sz w:val="21"/>
          <w:szCs w:val="22"/>
          <w:highlight w:val="none"/>
          <w:lang w:val="en-US" w:eastAsia="zh-CN"/>
        </w:rPr>
        <w:t>投标</w:t>
      </w:r>
      <w:r>
        <w:rPr>
          <w:rFonts w:hint="eastAsia" w:ascii="仿宋" w:hAnsi="仿宋" w:eastAsia="仿宋" w:cs="仿宋"/>
          <w:sz w:val="21"/>
          <w:szCs w:val="22"/>
          <w:highlight w:val="none"/>
        </w:rPr>
        <w:t>。</w:t>
      </w:r>
    </w:p>
    <w:p w14:paraId="04344B5F">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二、申请人的资格要求</w:t>
      </w:r>
    </w:p>
    <w:p w14:paraId="40F2A3D4">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rPr>
        <w:t>1、申请人必须满足《中华人民共和国政府采购法》第二十二条规定</w:t>
      </w:r>
      <w:r>
        <w:rPr>
          <w:rFonts w:hint="eastAsia" w:ascii="仿宋" w:hAnsi="仿宋" w:eastAsia="仿宋" w:cs="仿宋"/>
          <w:sz w:val="21"/>
          <w:szCs w:val="22"/>
          <w:highlight w:val="none"/>
          <w:lang w:eastAsia="zh-CN"/>
        </w:rPr>
        <w:t>。</w:t>
      </w:r>
    </w:p>
    <w:p w14:paraId="73D19EB5">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eastAsia="zh-CN"/>
        </w:rPr>
        <w:t>1.</w:t>
      </w:r>
      <w:r>
        <w:rPr>
          <w:rFonts w:hint="eastAsia" w:ascii="仿宋" w:hAnsi="仿宋" w:eastAsia="仿宋" w:cs="仿宋"/>
          <w:sz w:val="21"/>
          <w:szCs w:val="22"/>
          <w:highlight w:val="none"/>
          <w:lang w:val="en-US" w:eastAsia="zh-CN"/>
        </w:rPr>
        <w:t>1</w:t>
      </w:r>
      <w:r>
        <w:rPr>
          <w:rFonts w:hint="eastAsia" w:ascii="仿宋" w:hAnsi="仿宋" w:eastAsia="仿宋" w:cs="仿宋"/>
          <w:sz w:val="21"/>
          <w:szCs w:val="22"/>
          <w:highlight w:val="none"/>
          <w:lang w:eastAsia="zh-CN"/>
        </w:rPr>
        <w:t>具有独立承担民事责任的能力；</w:t>
      </w:r>
    </w:p>
    <w:p w14:paraId="2CBCC08D">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val="en-US" w:eastAsia="zh-CN"/>
        </w:rPr>
        <w:t>1.2</w:t>
      </w:r>
      <w:r>
        <w:rPr>
          <w:rFonts w:hint="eastAsia" w:ascii="仿宋" w:hAnsi="仿宋" w:eastAsia="仿宋" w:cs="仿宋"/>
          <w:sz w:val="21"/>
          <w:szCs w:val="22"/>
          <w:highlight w:val="none"/>
          <w:lang w:eastAsia="zh-CN"/>
        </w:rPr>
        <w:t>具有良好的商业信誉和健全的财务会计制度；</w:t>
      </w:r>
    </w:p>
    <w:p w14:paraId="6279B785">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val="en-US" w:eastAsia="zh-CN"/>
        </w:rPr>
        <w:t>1.3</w:t>
      </w:r>
      <w:r>
        <w:rPr>
          <w:rFonts w:hint="eastAsia" w:ascii="仿宋" w:hAnsi="仿宋" w:eastAsia="仿宋" w:cs="仿宋"/>
          <w:sz w:val="21"/>
          <w:szCs w:val="22"/>
          <w:highlight w:val="none"/>
          <w:lang w:eastAsia="zh-CN"/>
        </w:rPr>
        <w:t>具有履行合同所必需的设备和专业技术能力；</w:t>
      </w:r>
    </w:p>
    <w:p w14:paraId="6C4200A8">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val="en-US" w:eastAsia="zh-CN"/>
        </w:rPr>
        <w:t>1.4</w:t>
      </w:r>
      <w:r>
        <w:rPr>
          <w:rFonts w:hint="eastAsia" w:ascii="仿宋" w:hAnsi="仿宋" w:eastAsia="仿宋" w:cs="仿宋"/>
          <w:sz w:val="21"/>
          <w:szCs w:val="22"/>
          <w:highlight w:val="none"/>
          <w:lang w:eastAsia="zh-CN"/>
        </w:rPr>
        <w:t>有依法缴纳税和社会保障资金的良好记录；</w:t>
      </w:r>
    </w:p>
    <w:p w14:paraId="17FE5600">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val="en-US" w:eastAsia="zh-CN"/>
        </w:rPr>
        <w:t>1.5</w:t>
      </w:r>
      <w:r>
        <w:rPr>
          <w:rFonts w:hint="eastAsia" w:ascii="仿宋" w:hAnsi="仿宋" w:eastAsia="仿宋" w:cs="仿宋"/>
          <w:sz w:val="21"/>
          <w:szCs w:val="22"/>
          <w:highlight w:val="none"/>
          <w:lang w:eastAsia="zh-CN"/>
        </w:rPr>
        <w:t>参加政府采购活动前三年内，在经营活动中没有重大违法记录；</w:t>
      </w:r>
    </w:p>
    <w:p w14:paraId="57F9797B">
      <w:pPr>
        <w:spacing w:line="360" w:lineRule="auto"/>
        <w:ind w:firstLine="420" w:firstLineChars="200"/>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lang w:val="en-US" w:eastAsia="zh-CN"/>
        </w:rPr>
        <w:t>1.6</w:t>
      </w:r>
      <w:r>
        <w:rPr>
          <w:rFonts w:hint="eastAsia" w:ascii="仿宋" w:hAnsi="仿宋" w:eastAsia="仿宋" w:cs="仿宋"/>
          <w:sz w:val="21"/>
          <w:szCs w:val="22"/>
          <w:highlight w:val="none"/>
          <w:lang w:eastAsia="zh-CN"/>
        </w:rPr>
        <w:t>法律、行政法规规定的其他条件。</w:t>
      </w:r>
    </w:p>
    <w:p w14:paraId="5B09B5D3">
      <w:pPr>
        <w:spacing w:line="360" w:lineRule="auto"/>
        <w:ind w:firstLine="420" w:firstLineChars="200"/>
        <w:rPr>
          <w:rFonts w:hint="eastAsia" w:ascii="仿宋" w:hAnsi="仿宋" w:eastAsia="仿宋" w:cs="仿宋"/>
          <w:kern w:val="0"/>
          <w:sz w:val="21"/>
          <w:szCs w:val="22"/>
          <w:highlight w:val="none"/>
          <w:lang w:val="en-US" w:eastAsia="zh-CN" w:bidi="ar-SA"/>
        </w:rPr>
      </w:pPr>
      <w:r>
        <w:rPr>
          <w:rFonts w:hint="eastAsia" w:ascii="仿宋" w:hAnsi="仿宋" w:eastAsia="仿宋" w:cs="仿宋"/>
          <w:sz w:val="21"/>
          <w:szCs w:val="22"/>
          <w:highlight w:val="none"/>
          <w:lang w:val="en-US" w:eastAsia="zh-CN"/>
        </w:rPr>
        <w:t>1.6.1</w:t>
      </w:r>
      <w:r>
        <w:rPr>
          <w:rFonts w:hint="eastAsia" w:ascii="仿宋" w:hAnsi="仿宋" w:eastAsia="仿宋" w:cs="仿宋"/>
          <w:kern w:val="0"/>
          <w:sz w:val="21"/>
          <w:szCs w:val="22"/>
          <w:highlight w:val="none"/>
          <w:lang w:val="en-US" w:eastAsia="zh-CN" w:bidi="ar-SA"/>
        </w:rPr>
        <w:t>信誉要求：未被“信用中国”（www.creditchina.gov.cn）、中国政府采购网（www.ccgp.gov.cn）列入失信被执行人、重大税收违法案件当事人名单、政府采购严重违法失信行为记录名单。</w:t>
      </w:r>
      <w:bookmarkStart w:id="9" w:name="_Hlk26819320"/>
    </w:p>
    <w:p w14:paraId="2D881832">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2、落实政府采购政策需满足的资格要求：</w:t>
      </w:r>
      <w:r>
        <w:rPr>
          <w:rFonts w:hint="eastAsia" w:ascii="仿宋" w:hAnsi="仿宋" w:eastAsia="仿宋" w:cs="仿宋"/>
          <w:b/>
          <w:bCs/>
          <w:sz w:val="21"/>
          <w:szCs w:val="22"/>
          <w:highlight w:val="none"/>
          <w:u w:val="single"/>
        </w:rPr>
        <w:t>本项目为</w:t>
      </w:r>
      <w:r>
        <w:rPr>
          <w:rFonts w:hint="eastAsia" w:ascii="仿宋" w:hAnsi="仿宋" w:eastAsia="仿宋" w:cs="仿宋"/>
          <w:b/>
          <w:bCs/>
          <w:sz w:val="21"/>
          <w:szCs w:val="22"/>
          <w:highlight w:val="none"/>
          <w:u w:val="single"/>
          <w:lang w:val="en-US" w:eastAsia="zh-CN"/>
        </w:rPr>
        <w:t>整体</w:t>
      </w:r>
      <w:r>
        <w:rPr>
          <w:rFonts w:hint="eastAsia" w:ascii="仿宋" w:hAnsi="仿宋" w:eastAsia="仿宋" w:cs="仿宋"/>
          <w:b/>
          <w:bCs/>
          <w:sz w:val="21"/>
          <w:szCs w:val="22"/>
          <w:highlight w:val="none"/>
          <w:u w:val="single"/>
        </w:rPr>
        <w:t>预留份额的采购项目</w:t>
      </w:r>
      <w:r>
        <w:rPr>
          <w:rFonts w:hint="eastAsia" w:ascii="仿宋" w:hAnsi="仿宋" w:eastAsia="仿宋" w:cs="仿宋"/>
          <w:b/>
          <w:bCs/>
          <w:sz w:val="21"/>
          <w:szCs w:val="22"/>
          <w:highlight w:val="none"/>
          <w:u w:val="single"/>
          <w:lang w:eastAsia="zh-CN"/>
        </w:rPr>
        <w:t>，</w:t>
      </w:r>
      <w:r>
        <w:rPr>
          <w:rFonts w:hint="eastAsia" w:ascii="仿宋" w:hAnsi="仿宋" w:eastAsia="仿宋" w:cs="仿宋"/>
          <w:b/>
          <w:bCs/>
          <w:sz w:val="21"/>
          <w:szCs w:val="22"/>
          <w:highlight w:val="none"/>
          <w:u w:val="single"/>
        </w:rPr>
        <w:t>专门面向中小企业采购</w:t>
      </w:r>
      <w:r>
        <w:rPr>
          <w:rFonts w:hint="eastAsia" w:ascii="仿宋" w:hAnsi="仿宋" w:eastAsia="仿宋" w:cs="仿宋"/>
          <w:b/>
          <w:bCs/>
          <w:sz w:val="21"/>
          <w:szCs w:val="22"/>
          <w:highlight w:val="none"/>
          <w:u w:val="single"/>
          <w:lang w:eastAsia="zh-CN"/>
        </w:rPr>
        <w:t>，</w:t>
      </w:r>
      <w:r>
        <w:rPr>
          <w:rFonts w:hint="eastAsia" w:ascii="仿宋" w:hAnsi="仿宋" w:eastAsia="仿宋" w:cs="仿宋"/>
          <w:b/>
          <w:bCs/>
          <w:sz w:val="21"/>
          <w:szCs w:val="22"/>
          <w:highlight w:val="none"/>
          <w:u w:val="single"/>
          <w:lang w:val="en-US" w:eastAsia="zh-CN"/>
        </w:rPr>
        <w:t>供应商应为中小企业或监狱企业或残疾人福利性单位</w:t>
      </w:r>
      <w:r>
        <w:rPr>
          <w:rFonts w:hint="eastAsia" w:ascii="仿宋" w:hAnsi="仿宋" w:eastAsia="仿宋" w:cs="仿宋"/>
          <w:b/>
          <w:bCs/>
          <w:sz w:val="21"/>
          <w:szCs w:val="22"/>
          <w:highlight w:val="none"/>
        </w:rPr>
        <w:t>。</w:t>
      </w:r>
    </w:p>
    <w:p w14:paraId="44939BF8">
      <w:pPr>
        <w:spacing w:line="360" w:lineRule="auto"/>
        <w:ind w:firstLine="420" w:firstLineChars="200"/>
        <w:rPr>
          <w:rFonts w:hint="eastAsia" w:ascii="仿宋" w:hAnsi="仿宋" w:eastAsia="仿宋" w:cs="仿宋"/>
          <w:sz w:val="21"/>
          <w:szCs w:val="22"/>
          <w:highlight w:val="none"/>
          <w:u w:val="single"/>
          <w:lang w:val="en-US" w:eastAsia="zh-CN"/>
        </w:rPr>
      </w:pPr>
      <w:r>
        <w:rPr>
          <w:rFonts w:hint="eastAsia" w:ascii="仿宋" w:hAnsi="仿宋" w:eastAsia="仿宋" w:cs="仿宋"/>
          <w:sz w:val="21"/>
          <w:szCs w:val="22"/>
          <w:highlight w:val="none"/>
        </w:rPr>
        <w:t>3、本项目的特定资格要求：</w:t>
      </w:r>
      <w:r>
        <w:rPr>
          <w:rFonts w:hint="eastAsia" w:ascii="仿宋" w:hAnsi="仿宋" w:eastAsia="仿宋" w:cs="仿宋"/>
          <w:sz w:val="21"/>
          <w:szCs w:val="22"/>
          <w:highlight w:val="none"/>
          <w:lang w:eastAsia="zh-CN"/>
        </w:rPr>
        <w:t>（</w:t>
      </w:r>
      <w:r>
        <w:rPr>
          <w:rFonts w:hint="eastAsia" w:ascii="仿宋" w:hAnsi="仿宋" w:eastAsia="仿宋" w:cs="仿宋"/>
          <w:sz w:val="21"/>
          <w:szCs w:val="22"/>
          <w:highlight w:val="none"/>
          <w:lang w:val="en-US" w:eastAsia="zh-CN"/>
        </w:rPr>
        <w:t>1）</w:t>
      </w:r>
      <w:r>
        <w:rPr>
          <w:rFonts w:hint="eastAsia" w:ascii="仿宋" w:hAnsi="仿宋" w:eastAsia="仿宋" w:cs="仿宋"/>
          <w:sz w:val="21"/>
          <w:szCs w:val="22"/>
          <w:highlight w:val="none"/>
          <w:u w:val="single"/>
          <w:lang w:val="en-US" w:eastAsia="zh-CN"/>
        </w:rPr>
        <w:t>申请人</w:t>
      </w:r>
      <w:bookmarkEnd w:id="9"/>
      <w:r>
        <w:rPr>
          <w:rFonts w:hint="eastAsia" w:ascii="仿宋" w:hAnsi="仿宋" w:eastAsia="仿宋" w:cs="仿宋"/>
          <w:sz w:val="21"/>
          <w:szCs w:val="22"/>
          <w:highlight w:val="none"/>
          <w:u w:val="single"/>
          <w:lang w:val="en-US" w:eastAsia="zh-CN"/>
        </w:rPr>
        <w:t>须具备公路工程施工总承包叁级（含）及以上资质，具备有效的安全生产许可证；具有独立承担民事责任的能力，需具有履行合同所必需的设备和专业技术能力。</w:t>
      </w:r>
    </w:p>
    <w:p w14:paraId="3D11E32F">
      <w:pPr>
        <w:spacing w:line="360" w:lineRule="auto"/>
        <w:ind w:firstLine="420" w:firstLineChars="200"/>
        <w:rPr>
          <w:rFonts w:hint="eastAsia" w:ascii="仿宋" w:hAnsi="仿宋" w:eastAsia="仿宋" w:cs="仿宋"/>
          <w:sz w:val="21"/>
          <w:szCs w:val="22"/>
          <w:highlight w:val="none"/>
          <w:u w:val="single"/>
          <w:lang w:val="en-US" w:eastAsia="zh-CN"/>
        </w:rPr>
      </w:pPr>
      <w:r>
        <w:rPr>
          <w:rFonts w:hint="eastAsia" w:ascii="仿宋" w:hAnsi="仿宋" w:eastAsia="仿宋" w:cs="仿宋"/>
          <w:sz w:val="21"/>
          <w:szCs w:val="22"/>
          <w:highlight w:val="none"/>
          <w:u w:val="single"/>
          <w:lang w:val="en-US" w:eastAsia="zh-CN"/>
        </w:rPr>
        <w:t>（2）项目经理：拟派本项目的项目经理须具备【公路工程专业贰级（含）及以上注册建造师资格】且注册在本单位，具备有效的【安全生产考核合格证书（B证）】，且项目经理须承诺不得担任其他在建工程项目的项目经理。</w:t>
      </w:r>
    </w:p>
    <w:p w14:paraId="61DE2B30">
      <w:pPr>
        <w:tabs>
          <w:tab w:val="left" w:pos="7202"/>
        </w:tabs>
        <w:spacing w:line="360" w:lineRule="auto"/>
        <w:ind w:firstLine="420" w:firstLineChars="200"/>
        <w:rPr>
          <w:rFonts w:hint="eastAsia" w:ascii="仿宋" w:hAnsi="仿宋" w:eastAsia="仿宋" w:cs="仿宋"/>
          <w:sz w:val="21"/>
          <w:szCs w:val="22"/>
          <w:highlight w:val="none"/>
          <w:u w:val="single"/>
          <w:lang w:val="en-US" w:eastAsia="zh-CN"/>
        </w:rPr>
      </w:pPr>
      <w:r>
        <w:rPr>
          <w:rFonts w:hint="eastAsia" w:ascii="仿宋" w:hAnsi="仿宋" w:eastAsia="仿宋" w:cs="仿宋"/>
          <w:sz w:val="21"/>
          <w:szCs w:val="22"/>
          <w:highlight w:val="none"/>
          <w:u w:val="single"/>
          <w:lang w:val="en-US" w:eastAsia="zh-CN"/>
        </w:rPr>
        <w:t>（3）技术负责人：需具备工程师（公路类相关专业）及以上职称。</w:t>
      </w:r>
    </w:p>
    <w:p w14:paraId="330F53F4">
      <w:pPr>
        <w:spacing w:line="360" w:lineRule="auto"/>
        <w:ind w:firstLine="420" w:firstLineChars="200"/>
        <w:rPr>
          <w:rFonts w:hint="eastAsia" w:ascii="仿宋" w:hAnsi="仿宋" w:eastAsia="仿宋" w:cs="仿宋"/>
          <w:sz w:val="21"/>
          <w:szCs w:val="22"/>
          <w:highlight w:val="none"/>
          <w:u w:val="single"/>
          <w:lang w:val="en-US" w:eastAsia="zh-CN"/>
        </w:rPr>
      </w:pPr>
      <w:r>
        <w:rPr>
          <w:rFonts w:hint="eastAsia" w:ascii="仿宋" w:hAnsi="仿宋" w:eastAsia="仿宋" w:cs="仿宋"/>
          <w:sz w:val="21"/>
          <w:szCs w:val="22"/>
          <w:highlight w:val="none"/>
          <w:u w:val="single"/>
          <w:lang w:val="en-US" w:eastAsia="zh-CN"/>
        </w:rPr>
        <w:t>（4）财务状况良好，申请人须具有良好的商业信誉和健全的财务会计制度，经审计的公司可提供（2022年－至今）中任意一年度申请人经会计师事务所审计的财务状况报告（包括但不限于资产负债表、现金流量表、利润表）；未经审计的公司可提供（2022年－至今）中任意一年度公司内部自行编制的财务报表；若为2025年1月以后新成立的公司，可提供投标截止时间近2个月内的公司内部自行编制的财务报表。</w:t>
      </w:r>
    </w:p>
    <w:p w14:paraId="64122B9A">
      <w:pPr>
        <w:spacing w:line="360" w:lineRule="auto"/>
        <w:ind w:firstLine="420" w:firstLineChars="200"/>
        <w:rPr>
          <w:rFonts w:hint="eastAsia" w:ascii="仿宋" w:hAnsi="仿宋" w:eastAsia="仿宋" w:cs="仿宋"/>
          <w:sz w:val="21"/>
          <w:szCs w:val="22"/>
          <w:highlight w:val="none"/>
          <w:u w:val="single"/>
        </w:rPr>
      </w:pPr>
      <w:r>
        <w:rPr>
          <w:rFonts w:hint="eastAsia" w:ascii="仿宋" w:hAnsi="仿宋" w:eastAsia="仿宋" w:cs="仿宋"/>
          <w:sz w:val="21"/>
          <w:szCs w:val="22"/>
          <w:highlight w:val="none"/>
          <w:u w:val="single"/>
          <w:lang w:val="en-US" w:eastAsia="zh-CN"/>
        </w:rPr>
        <w:t>（5）申请人应信誉良好，无处于被责令停业，投标资格被取消，财产被接管、冻结、破产状态；自2022年至今没有骗取中标严重违约情形；无因企业不良行为记录被建设行政主管部门暂停或取消投标资格，未被列入政府采购严重违法失信名单。</w:t>
      </w:r>
    </w:p>
    <w:p w14:paraId="0E94DF2A">
      <w:pPr>
        <w:spacing w:line="360" w:lineRule="auto"/>
        <w:rPr>
          <w:rFonts w:hint="eastAsia" w:ascii="仿宋" w:hAnsi="仿宋" w:eastAsia="仿宋" w:cs="仿宋"/>
          <w:b/>
          <w:bCs/>
          <w:sz w:val="24"/>
          <w:szCs w:val="24"/>
          <w:highlight w:val="none"/>
        </w:rPr>
      </w:pPr>
      <w:bookmarkStart w:id="10" w:name="_Toc35393800"/>
      <w:bookmarkStart w:id="11" w:name="_Toc35393631"/>
      <w:r>
        <w:rPr>
          <w:rFonts w:hint="eastAsia" w:ascii="仿宋" w:hAnsi="仿宋" w:eastAsia="仿宋" w:cs="仿宋"/>
          <w:b/>
          <w:bCs/>
          <w:sz w:val="24"/>
          <w:szCs w:val="24"/>
          <w:highlight w:val="none"/>
        </w:rPr>
        <w:t>三、获取采购文件</w:t>
      </w:r>
      <w:bookmarkEnd w:id="10"/>
      <w:bookmarkEnd w:id="11"/>
    </w:p>
    <w:p w14:paraId="68B5721C">
      <w:pPr>
        <w:spacing w:line="360" w:lineRule="auto"/>
        <w:ind w:firstLine="420" w:firstLineChars="200"/>
        <w:rPr>
          <w:rFonts w:hint="eastAsia" w:ascii="仿宋" w:hAnsi="仿宋" w:eastAsia="仿宋" w:cs="仿宋"/>
          <w:sz w:val="21"/>
          <w:szCs w:val="22"/>
        </w:rPr>
      </w:pPr>
      <w:r>
        <w:rPr>
          <w:rFonts w:hint="eastAsia" w:ascii="仿宋" w:hAnsi="仿宋" w:eastAsia="仿宋" w:cs="仿宋"/>
          <w:sz w:val="21"/>
          <w:szCs w:val="22"/>
          <w:highlight w:val="none"/>
        </w:rPr>
        <w:t>时间：</w:t>
      </w:r>
      <w:r>
        <w:rPr>
          <w:rFonts w:hint="eastAsia" w:ascii="仿宋" w:hAnsi="仿宋" w:eastAsia="仿宋" w:cs="仿宋"/>
          <w:sz w:val="21"/>
          <w:szCs w:val="22"/>
          <w:highlight w:val="none"/>
          <w:u w:val="single"/>
        </w:rPr>
        <w:t>202</w:t>
      </w:r>
      <w:r>
        <w:rPr>
          <w:rFonts w:hint="eastAsia" w:ascii="仿宋" w:hAnsi="仿宋" w:eastAsia="仿宋" w:cs="仿宋"/>
          <w:sz w:val="21"/>
          <w:szCs w:val="22"/>
          <w:highlight w:val="none"/>
          <w:u w:val="single"/>
          <w:lang w:val="en-US" w:eastAsia="zh-CN"/>
        </w:rPr>
        <w:t>5</w:t>
      </w:r>
      <w:r>
        <w:rPr>
          <w:rFonts w:hint="eastAsia" w:ascii="仿宋" w:hAnsi="仿宋" w:eastAsia="仿宋" w:cs="仿宋"/>
          <w:sz w:val="21"/>
          <w:szCs w:val="22"/>
          <w:highlight w:val="none"/>
          <w:u w:val="single"/>
        </w:rPr>
        <w:t>年</w:t>
      </w:r>
      <w:r>
        <w:rPr>
          <w:rFonts w:hint="eastAsia" w:ascii="仿宋" w:hAnsi="仿宋" w:eastAsia="仿宋" w:cs="仿宋"/>
          <w:sz w:val="21"/>
          <w:szCs w:val="22"/>
          <w:highlight w:val="none"/>
          <w:u w:val="single"/>
          <w:lang w:val="en-US" w:eastAsia="zh-CN"/>
        </w:rPr>
        <w:t>6</w:t>
      </w:r>
      <w:r>
        <w:rPr>
          <w:rFonts w:hint="eastAsia" w:ascii="仿宋" w:hAnsi="仿宋" w:eastAsia="仿宋" w:cs="仿宋"/>
          <w:sz w:val="21"/>
          <w:szCs w:val="22"/>
          <w:highlight w:val="none"/>
          <w:u w:val="single"/>
        </w:rPr>
        <w:t>月</w:t>
      </w:r>
      <w:r>
        <w:rPr>
          <w:rFonts w:hint="eastAsia" w:ascii="仿宋" w:hAnsi="仿宋" w:eastAsia="仿宋" w:cs="仿宋"/>
          <w:sz w:val="21"/>
          <w:szCs w:val="22"/>
          <w:highlight w:val="none"/>
          <w:u w:val="single"/>
          <w:lang w:val="en-US" w:eastAsia="zh-CN"/>
        </w:rPr>
        <w:t>17</w:t>
      </w:r>
      <w:r>
        <w:rPr>
          <w:rFonts w:hint="eastAsia" w:ascii="仿宋" w:hAnsi="仿宋" w:eastAsia="仿宋" w:cs="仿宋"/>
          <w:sz w:val="21"/>
          <w:szCs w:val="22"/>
          <w:highlight w:val="none"/>
          <w:u w:val="single"/>
        </w:rPr>
        <w:t>日至202</w:t>
      </w:r>
      <w:r>
        <w:rPr>
          <w:rFonts w:hint="eastAsia" w:ascii="仿宋" w:hAnsi="仿宋" w:eastAsia="仿宋" w:cs="仿宋"/>
          <w:sz w:val="21"/>
          <w:szCs w:val="22"/>
          <w:highlight w:val="none"/>
          <w:u w:val="single"/>
          <w:lang w:val="en-US" w:eastAsia="zh-CN"/>
        </w:rPr>
        <w:t>5</w:t>
      </w:r>
      <w:r>
        <w:rPr>
          <w:rFonts w:hint="eastAsia" w:ascii="仿宋" w:hAnsi="仿宋" w:eastAsia="仿宋" w:cs="仿宋"/>
          <w:sz w:val="21"/>
          <w:szCs w:val="22"/>
          <w:highlight w:val="none"/>
          <w:u w:val="single"/>
        </w:rPr>
        <w:t>年</w:t>
      </w:r>
      <w:r>
        <w:rPr>
          <w:rFonts w:hint="eastAsia" w:ascii="仿宋" w:hAnsi="仿宋" w:eastAsia="仿宋" w:cs="仿宋"/>
          <w:sz w:val="21"/>
          <w:szCs w:val="22"/>
          <w:highlight w:val="none"/>
          <w:u w:val="single"/>
          <w:lang w:val="en-US" w:eastAsia="zh-CN"/>
        </w:rPr>
        <w:t>6</w:t>
      </w:r>
      <w:r>
        <w:rPr>
          <w:rFonts w:hint="eastAsia" w:ascii="仿宋" w:hAnsi="仿宋" w:eastAsia="仿宋" w:cs="仿宋"/>
          <w:sz w:val="21"/>
          <w:szCs w:val="22"/>
          <w:highlight w:val="none"/>
          <w:u w:val="single"/>
        </w:rPr>
        <w:t>月</w:t>
      </w:r>
      <w:r>
        <w:rPr>
          <w:rFonts w:hint="eastAsia" w:ascii="仿宋" w:hAnsi="仿宋" w:eastAsia="仿宋" w:cs="仿宋"/>
          <w:sz w:val="21"/>
          <w:szCs w:val="22"/>
          <w:highlight w:val="none"/>
          <w:u w:val="single"/>
          <w:lang w:val="en-US" w:eastAsia="zh-CN"/>
        </w:rPr>
        <w:t>24</w:t>
      </w:r>
      <w:r>
        <w:rPr>
          <w:rFonts w:hint="eastAsia" w:ascii="仿宋" w:hAnsi="仿宋" w:eastAsia="仿宋" w:cs="仿宋"/>
          <w:sz w:val="21"/>
          <w:szCs w:val="22"/>
          <w:highlight w:val="none"/>
          <w:u w:val="single"/>
        </w:rPr>
        <w:t>日</w:t>
      </w:r>
      <w:r>
        <w:rPr>
          <w:rFonts w:hint="eastAsia" w:ascii="仿宋" w:hAnsi="仿宋" w:eastAsia="仿宋" w:cs="仿宋"/>
          <w:sz w:val="21"/>
          <w:szCs w:val="22"/>
          <w:highlight w:val="none"/>
        </w:rPr>
        <w:t>，每天上午0</w:t>
      </w:r>
      <w:r>
        <w:rPr>
          <w:rFonts w:hint="eastAsia" w:ascii="仿宋" w:hAnsi="仿宋" w:eastAsia="仿宋" w:cs="仿宋"/>
          <w:sz w:val="21"/>
          <w:szCs w:val="22"/>
          <w:highlight w:val="none"/>
          <w:lang w:val="en-US" w:eastAsia="zh-CN"/>
        </w:rPr>
        <w:t>6</w:t>
      </w:r>
      <w:r>
        <w:rPr>
          <w:rFonts w:hint="eastAsia" w:ascii="仿宋" w:hAnsi="仿宋" w:eastAsia="仿宋" w:cs="仿宋"/>
          <w:sz w:val="21"/>
          <w:szCs w:val="22"/>
          <w:highlight w:val="none"/>
        </w:rPr>
        <w:t>时</w:t>
      </w:r>
      <w:r>
        <w:rPr>
          <w:rFonts w:hint="eastAsia" w:ascii="仿宋" w:hAnsi="仿宋" w:eastAsia="仿宋" w:cs="仿宋"/>
          <w:sz w:val="21"/>
          <w:szCs w:val="22"/>
          <w:highlight w:val="none"/>
          <w:lang w:val="en-US" w:eastAsia="zh-CN"/>
        </w:rPr>
        <w:t>00</w:t>
      </w:r>
      <w:r>
        <w:rPr>
          <w:rFonts w:hint="eastAsia" w:ascii="仿宋" w:hAnsi="仿宋" w:eastAsia="仿宋" w:cs="仿宋"/>
          <w:sz w:val="21"/>
          <w:szCs w:val="22"/>
          <w:highlight w:val="none"/>
        </w:rPr>
        <w:t>分至1</w:t>
      </w:r>
      <w:r>
        <w:rPr>
          <w:rFonts w:hint="eastAsia" w:ascii="仿宋" w:hAnsi="仿宋" w:eastAsia="仿宋" w:cs="仿宋"/>
          <w:sz w:val="21"/>
          <w:szCs w:val="22"/>
          <w:highlight w:val="none"/>
          <w:lang w:val="en-US" w:eastAsia="zh-CN"/>
        </w:rPr>
        <w:t>2</w:t>
      </w:r>
      <w:r>
        <w:rPr>
          <w:rFonts w:hint="eastAsia" w:ascii="仿宋" w:hAnsi="仿宋" w:eastAsia="仿宋" w:cs="仿宋"/>
          <w:sz w:val="21"/>
          <w:szCs w:val="22"/>
          <w:highlight w:val="none"/>
        </w:rPr>
        <w:t>时</w:t>
      </w:r>
      <w:r>
        <w:rPr>
          <w:rFonts w:hint="eastAsia" w:ascii="仿宋" w:hAnsi="仿宋" w:eastAsia="仿宋" w:cs="仿宋"/>
          <w:sz w:val="21"/>
          <w:szCs w:val="22"/>
          <w:highlight w:val="none"/>
          <w:lang w:val="en-US" w:eastAsia="zh-CN"/>
        </w:rPr>
        <w:t>0</w:t>
      </w:r>
      <w:r>
        <w:rPr>
          <w:rFonts w:hint="eastAsia" w:ascii="仿宋" w:hAnsi="仿宋" w:eastAsia="仿宋" w:cs="仿宋"/>
          <w:sz w:val="21"/>
          <w:szCs w:val="22"/>
          <w:highlight w:val="none"/>
        </w:rPr>
        <w:t>0分，下午1</w:t>
      </w:r>
      <w:r>
        <w:rPr>
          <w:rFonts w:hint="eastAsia" w:ascii="仿宋" w:hAnsi="仿宋" w:eastAsia="仿宋" w:cs="仿宋"/>
          <w:sz w:val="21"/>
          <w:szCs w:val="22"/>
          <w:highlight w:val="none"/>
          <w:lang w:val="en-US" w:eastAsia="zh-CN"/>
        </w:rPr>
        <w:t>2</w:t>
      </w:r>
      <w:r>
        <w:rPr>
          <w:rFonts w:hint="eastAsia" w:ascii="仿宋" w:hAnsi="仿宋" w:eastAsia="仿宋" w:cs="仿宋"/>
          <w:sz w:val="21"/>
          <w:szCs w:val="22"/>
          <w:highlight w:val="none"/>
        </w:rPr>
        <w:t>时</w:t>
      </w:r>
      <w:r>
        <w:rPr>
          <w:rFonts w:hint="eastAsia" w:ascii="仿宋" w:hAnsi="仿宋" w:eastAsia="仿宋" w:cs="仿宋"/>
          <w:sz w:val="21"/>
          <w:szCs w:val="22"/>
          <w:highlight w:val="none"/>
          <w:lang w:val="en-US" w:eastAsia="zh-CN"/>
        </w:rPr>
        <w:t>00</w:t>
      </w:r>
      <w:r>
        <w:rPr>
          <w:rFonts w:hint="eastAsia" w:ascii="仿宋" w:hAnsi="仿宋" w:eastAsia="仿宋" w:cs="仿宋"/>
          <w:sz w:val="21"/>
          <w:szCs w:val="22"/>
          <w:highlight w:val="none"/>
        </w:rPr>
        <w:t>分至</w:t>
      </w:r>
      <w:r>
        <w:rPr>
          <w:rFonts w:hint="eastAsia" w:ascii="仿宋" w:hAnsi="仿宋" w:eastAsia="仿宋" w:cs="仿宋"/>
          <w:sz w:val="21"/>
          <w:szCs w:val="22"/>
          <w:highlight w:val="none"/>
          <w:lang w:val="en-US" w:eastAsia="zh-CN"/>
        </w:rPr>
        <w:t>23</w:t>
      </w:r>
      <w:r>
        <w:rPr>
          <w:rFonts w:hint="eastAsia" w:ascii="仿宋" w:hAnsi="仿宋" w:eastAsia="仿宋" w:cs="仿宋"/>
          <w:sz w:val="21"/>
          <w:szCs w:val="22"/>
          <w:highlight w:val="none"/>
        </w:rPr>
        <w:t>时</w:t>
      </w:r>
      <w:r>
        <w:rPr>
          <w:rFonts w:hint="eastAsia" w:ascii="仿宋" w:hAnsi="仿宋" w:eastAsia="仿宋" w:cs="仿宋"/>
          <w:sz w:val="21"/>
          <w:szCs w:val="22"/>
          <w:highlight w:val="none"/>
          <w:lang w:val="en-US" w:eastAsia="zh-CN"/>
        </w:rPr>
        <w:t>59</w:t>
      </w:r>
      <w:r>
        <w:rPr>
          <w:rFonts w:hint="eastAsia" w:ascii="仿宋" w:hAnsi="仿宋" w:eastAsia="仿宋" w:cs="仿宋"/>
          <w:sz w:val="21"/>
          <w:szCs w:val="22"/>
          <w:highlight w:val="none"/>
        </w:rPr>
        <w:t>分（北京时间，法定节假日除外）。</w:t>
      </w:r>
    </w:p>
    <w:p w14:paraId="53AAEC66">
      <w:pPr>
        <w:spacing w:line="360" w:lineRule="auto"/>
        <w:ind w:firstLine="420" w:firstLineChars="200"/>
        <w:rPr>
          <w:rFonts w:hint="eastAsia" w:ascii="仿宋" w:hAnsi="仿宋" w:eastAsia="仿宋" w:cs="仿宋"/>
          <w:sz w:val="21"/>
          <w:szCs w:val="21"/>
          <w:u w:val="single"/>
          <w:lang w:val="en-US" w:eastAsia="zh-CN"/>
        </w:rPr>
      </w:pPr>
      <w:r>
        <w:rPr>
          <w:rFonts w:hint="eastAsia" w:ascii="仿宋" w:hAnsi="仿宋" w:eastAsia="仿宋" w:cs="仿宋"/>
          <w:sz w:val="21"/>
          <w:szCs w:val="22"/>
        </w:rPr>
        <w:t>地点：</w:t>
      </w:r>
      <w:r>
        <w:rPr>
          <w:rFonts w:hint="eastAsia" w:ascii="仿宋" w:hAnsi="仿宋" w:eastAsia="仿宋" w:cs="仿宋"/>
          <w:sz w:val="21"/>
          <w:szCs w:val="22"/>
          <w:u w:val="single"/>
        </w:rPr>
        <w:t>政采云平台线上获取</w:t>
      </w:r>
    </w:p>
    <w:p w14:paraId="2532F13B">
      <w:pPr>
        <w:spacing w:line="360" w:lineRule="auto"/>
        <w:ind w:firstLine="420" w:firstLineChars="200"/>
        <w:rPr>
          <w:rFonts w:hint="eastAsia" w:ascii="仿宋" w:hAnsi="仿宋" w:eastAsia="仿宋" w:cs="仿宋"/>
          <w:sz w:val="21"/>
          <w:szCs w:val="22"/>
          <w:u w:val="none"/>
        </w:rPr>
      </w:pPr>
      <w:r>
        <w:rPr>
          <w:rFonts w:hint="eastAsia" w:ascii="仿宋" w:hAnsi="仿宋" w:eastAsia="仿宋" w:cs="仿宋"/>
          <w:sz w:val="21"/>
          <w:szCs w:val="22"/>
        </w:rPr>
        <w:t>方式：</w:t>
      </w:r>
      <w:r>
        <w:rPr>
          <w:rFonts w:hint="eastAsia" w:ascii="仿宋" w:hAnsi="仿宋" w:eastAsia="仿宋" w:cs="仿宋"/>
          <w:sz w:val="21"/>
          <w:szCs w:val="22"/>
          <w:u w:val="none"/>
        </w:rPr>
        <w:t>潜在供应商须在政采云平台办理数字证书（CA），并在政采云绑定数字证书（CA）后线上获取采购文件及其它采购资料（如有）（操作路径：登录“政采云”平台-项目采购-获取采购文件-找到本项目-点击“申请获取采购文件”）。电子投标文件制作需要基于政府采购云平台（https://www.zcygov.cn/）获取的采购文件编制。CA申领链接：https://middle.zcygov.cn/ca/apply/list?_app_=zcy.sys，CA申领后需登陆政采云平台完成数字证书(CA)绑定才可以使，数字证书（CA）详见其办理流程。如果供应商已在云南CA在线数字证书办理网进行过注册并办理过企业数字证书CA，直接绑定即可，无需重复办理。此外，供应商在政采云平台办理的其他CA也可以直接使用，无需重复办理。按上述要求获取文件的供应商视为合法获取了本项目采购文件，具备本项目的投标资格。此为获取采购文件的唯一途径。</w:t>
      </w:r>
    </w:p>
    <w:p w14:paraId="4C0C7589">
      <w:pPr>
        <w:spacing w:line="360" w:lineRule="auto"/>
        <w:ind w:firstLine="420" w:firstLineChars="200"/>
        <w:rPr>
          <w:rFonts w:hint="default" w:ascii="仿宋" w:hAnsi="仿宋" w:eastAsia="仿宋" w:cs="仿宋"/>
          <w:sz w:val="21"/>
          <w:szCs w:val="22"/>
          <w:u w:val="none"/>
          <w:lang w:val="en-US" w:eastAsia="zh-CN"/>
        </w:rPr>
      </w:pPr>
      <w:r>
        <w:rPr>
          <w:rFonts w:hint="eastAsia" w:ascii="仿宋" w:hAnsi="仿宋" w:eastAsia="仿宋" w:cs="仿宋"/>
          <w:sz w:val="21"/>
          <w:szCs w:val="22"/>
          <w:lang w:val="en-US" w:eastAsia="zh-CN"/>
        </w:rPr>
        <w:t>售价</w:t>
      </w:r>
      <w:r>
        <w:rPr>
          <w:rFonts w:hint="eastAsia" w:ascii="仿宋" w:hAnsi="仿宋" w:eastAsia="仿宋" w:cs="仿宋"/>
          <w:sz w:val="21"/>
          <w:szCs w:val="22"/>
          <w:u w:val="none"/>
          <w:lang w:val="en-US" w:eastAsia="zh-CN"/>
        </w:rPr>
        <w:t>：0元</w:t>
      </w:r>
    </w:p>
    <w:p w14:paraId="42544544">
      <w:pPr>
        <w:spacing w:line="360" w:lineRule="auto"/>
        <w:rPr>
          <w:rFonts w:hint="eastAsia" w:ascii="仿宋" w:hAnsi="仿宋" w:eastAsia="仿宋" w:cs="仿宋"/>
          <w:b/>
          <w:bCs/>
          <w:sz w:val="24"/>
          <w:szCs w:val="24"/>
          <w:highlight w:val="none"/>
        </w:rPr>
      </w:pPr>
      <w:bookmarkStart w:id="12" w:name="_Toc28359015"/>
      <w:bookmarkStart w:id="13" w:name="_Toc28359092"/>
      <w:bookmarkStart w:id="14" w:name="_Toc35393632"/>
      <w:bookmarkStart w:id="15" w:name="_Toc35393801"/>
      <w:r>
        <w:rPr>
          <w:rFonts w:hint="eastAsia" w:ascii="仿宋" w:hAnsi="仿宋" w:eastAsia="仿宋" w:cs="仿宋"/>
          <w:b/>
          <w:bCs/>
          <w:sz w:val="24"/>
          <w:szCs w:val="24"/>
        </w:rPr>
        <w:t>四、响应</w:t>
      </w:r>
      <w:r>
        <w:rPr>
          <w:rFonts w:hint="eastAsia" w:ascii="仿宋" w:hAnsi="仿宋" w:eastAsia="仿宋" w:cs="仿宋"/>
          <w:b/>
          <w:bCs/>
          <w:sz w:val="24"/>
          <w:szCs w:val="24"/>
          <w:highlight w:val="none"/>
        </w:rPr>
        <w:t>文件提交</w:t>
      </w:r>
      <w:bookmarkEnd w:id="12"/>
      <w:bookmarkEnd w:id="13"/>
      <w:bookmarkEnd w:id="14"/>
      <w:bookmarkEnd w:id="15"/>
    </w:p>
    <w:p w14:paraId="32043D6B">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截止时间：</w:t>
      </w:r>
      <w:r>
        <w:rPr>
          <w:rFonts w:hint="eastAsia" w:ascii="仿宋" w:hAnsi="仿宋" w:eastAsia="仿宋" w:cs="仿宋"/>
          <w:sz w:val="21"/>
          <w:szCs w:val="21"/>
          <w:highlight w:val="none"/>
          <w:u w:val="single"/>
        </w:rPr>
        <w:t>202</w:t>
      </w:r>
      <w:r>
        <w:rPr>
          <w:rFonts w:hint="eastAsia" w:ascii="仿宋" w:hAnsi="仿宋" w:eastAsia="仿宋" w:cs="仿宋"/>
          <w:sz w:val="21"/>
          <w:szCs w:val="21"/>
          <w:highlight w:val="none"/>
          <w:u w:val="single"/>
          <w:lang w:val="en-US" w:eastAsia="zh-CN"/>
        </w:rPr>
        <w:t>5</w:t>
      </w:r>
      <w:r>
        <w:rPr>
          <w:rFonts w:hint="eastAsia" w:ascii="仿宋" w:hAnsi="仿宋" w:eastAsia="仿宋" w:cs="仿宋"/>
          <w:sz w:val="21"/>
          <w:szCs w:val="21"/>
          <w:highlight w:val="none"/>
          <w:u w:val="single"/>
        </w:rPr>
        <w:t>年</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single"/>
        </w:rPr>
        <w:t>月</w:t>
      </w:r>
      <w:r>
        <w:rPr>
          <w:rFonts w:hint="eastAsia" w:ascii="仿宋" w:hAnsi="仿宋" w:eastAsia="仿宋" w:cs="仿宋"/>
          <w:sz w:val="21"/>
          <w:szCs w:val="21"/>
          <w:highlight w:val="none"/>
          <w:u w:val="single"/>
          <w:lang w:val="en-US" w:eastAsia="zh-CN"/>
        </w:rPr>
        <w:t>27</w:t>
      </w:r>
      <w:r>
        <w:rPr>
          <w:rFonts w:hint="eastAsia" w:ascii="仿宋" w:hAnsi="仿宋" w:eastAsia="仿宋" w:cs="仿宋"/>
          <w:sz w:val="21"/>
          <w:szCs w:val="21"/>
          <w:highlight w:val="none"/>
          <w:u w:val="single"/>
        </w:rPr>
        <w:t>日</w:t>
      </w:r>
      <w:r>
        <w:rPr>
          <w:rFonts w:hint="eastAsia" w:ascii="仿宋" w:hAnsi="仿宋" w:eastAsia="仿宋" w:cs="仿宋"/>
          <w:sz w:val="21"/>
          <w:szCs w:val="21"/>
          <w:highlight w:val="none"/>
          <w:u w:val="single"/>
          <w:lang w:val="en-US" w:eastAsia="zh-CN"/>
        </w:rPr>
        <w:t>14</w:t>
      </w:r>
      <w:r>
        <w:rPr>
          <w:rFonts w:hint="eastAsia" w:ascii="仿宋" w:hAnsi="仿宋" w:eastAsia="仿宋" w:cs="仿宋"/>
          <w:sz w:val="21"/>
          <w:szCs w:val="21"/>
          <w:highlight w:val="none"/>
          <w:u w:val="single"/>
        </w:rPr>
        <w:t>时</w:t>
      </w:r>
      <w:r>
        <w:rPr>
          <w:rFonts w:hint="eastAsia" w:ascii="仿宋" w:hAnsi="仿宋" w:eastAsia="仿宋" w:cs="仿宋"/>
          <w:sz w:val="21"/>
          <w:szCs w:val="21"/>
          <w:highlight w:val="none"/>
          <w:u w:val="single"/>
          <w:lang w:val="en-US" w:eastAsia="zh-CN"/>
        </w:rPr>
        <w:t>00</w:t>
      </w:r>
      <w:r>
        <w:rPr>
          <w:rFonts w:hint="eastAsia" w:ascii="仿宋" w:hAnsi="仿宋" w:eastAsia="仿宋" w:cs="仿宋"/>
          <w:sz w:val="21"/>
          <w:szCs w:val="21"/>
          <w:highlight w:val="none"/>
          <w:u w:val="single"/>
        </w:rPr>
        <w:t>分</w:t>
      </w:r>
      <w:r>
        <w:rPr>
          <w:rFonts w:hint="eastAsia" w:ascii="仿宋" w:hAnsi="仿宋" w:eastAsia="仿宋" w:cs="仿宋"/>
          <w:sz w:val="21"/>
          <w:szCs w:val="22"/>
          <w:highlight w:val="none"/>
          <w:u w:val="single"/>
        </w:rPr>
        <w:t>（</w:t>
      </w:r>
      <w:r>
        <w:rPr>
          <w:rFonts w:hint="eastAsia" w:ascii="仿宋" w:hAnsi="仿宋" w:eastAsia="仿宋" w:cs="仿宋"/>
          <w:sz w:val="21"/>
          <w:szCs w:val="22"/>
          <w:highlight w:val="none"/>
        </w:rPr>
        <w:t>北京时间）。</w:t>
      </w:r>
    </w:p>
    <w:p w14:paraId="13E5C08D">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4E939B75">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五、开启</w:t>
      </w:r>
    </w:p>
    <w:p w14:paraId="6C00F1B0">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时间：</w:t>
      </w:r>
      <w:r>
        <w:rPr>
          <w:rFonts w:hint="eastAsia" w:ascii="仿宋" w:hAnsi="仿宋" w:eastAsia="仿宋" w:cs="仿宋"/>
          <w:sz w:val="21"/>
          <w:szCs w:val="21"/>
          <w:highlight w:val="none"/>
          <w:u w:val="single"/>
        </w:rPr>
        <w:t>202</w:t>
      </w:r>
      <w:r>
        <w:rPr>
          <w:rFonts w:hint="eastAsia" w:ascii="仿宋" w:hAnsi="仿宋" w:eastAsia="仿宋" w:cs="仿宋"/>
          <w:sz w:val="21"/>
          <w:szCs w:val="21"/>
          <w:highlight w:val="none"/>
          <w:u w:val="single"/>
          <w:lang w:val="en-US" w:eastAsia="zh-CN"/>
        </w:rPr>
        <w:t>5</w:t>
      </w:r>
      <w:r>
        <w:rPr>
          <w:rFonts w:hint="eastAsia" w:ascii="仿宋" w:hAnsi="仿宋" w:eastAsia="仿宋" w:cs="仿宋"/>
          <w:sz w:val="21"/>
          <w:szCs w:val="21"/>
          <w:highlight w:val="none"/>
          <w:u w:val="single"/>
        </w:rPr>
        <w:t>年</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single"/>
        </w:rPr>
        <w:t>月</w:t>
      </w:r>
      <w:r>
        <w:rPr>
          <w:rFonts w:hint="eastAsia" w:ascii="仿宋" w:hAnsi="仿宋" w:eastAsia="仿宋" w:cs="仿宋"/>
          <w:sz w:val="21"/>
          <w:szCs w:val="21"/>
          <w:highlight w:val="none"/>
          <w:u w:val="single"/>
          <w:lang w:val="en-US" w:eastAsia="zh-CN"/>
        </w:rPr>
        <w:t>27</w:t>
      </w:r>
      <w:r>
        <w:rPr>
          <w:rFonts w:hint="eastAsia" w:ascii="仿宋" w:hAnsi="仿宋" w:eastAsia="仿宋" w:cs="仿宋"/>
          <w:sz w:val="21"/>
          <w:szCs w:val="21"/>
          <w:highlight w:val="none"/>
          <w:u w:val="single"/>
        </w:rPr>
        <w:t>日</w:t>
      </w:r>
      <w:r>
        <w:rPr>
          <w:rFonts w:hint="eastAsia" w:ascii="仿宋" w:hAnsi="仿宋" w:eastAsia="仿宋" w:cs="仿宋"/>
          <w:sz w:val="21"/>
          <w:szCs w:val="21"/>
          <w:highlight w:val="none"/>
          <w:u w:val="single"/>
          <w:lang w:val="en-US" w:eastAsia="zh-CN"/>
        </w:rPr>
        <w:t>14</w:t>
      </w:r>
      <w:r>
        <w:rPr>
          <w:rFonts w:hint="eastAsia" w:ascii="仿宋" w:hAnsi="仿宋" w:eastAsia="仿宋" w:cs="仿宋"/>
          <w:sz w:val="21"/>
          <w:szCs w:val="21"/>
          <w:highlight w:val="none"/>
          <w:u w:val="single"/>
        </w:rPr>
        <w:t>时</w:t>
      </w:r>
      <w:r>
        <w:rPr>
          <w:rFonts w:hint="eastAsia" w:ascii="仿宋" w:hAnsi="仿宋" w:eastAsia="仿宋" w:cs="仿宋"/>
          <w:sz w:val="21"/>
          <w:szCs w:val="21"/>
          <w:highlight w:val="none"/>
          <w:u w:val="single"/>
          <w:lang w:val="en-US" w:eastAsia="zh-CN"/>
        </w:rPr>
        <w:t>00</w:t>
      </w:r>
      <w:r>
        <w:rPr>
          <w:rFonts w:hint="eastAsia" w:ascii="仿宋" w:hAnsi="仿宋" w:eastAsia="仿宋" w:cs="仿宋"/>
          <w:sz w:val="21"/>
          <w:szCs w:val="21"/>
          <w:highlight w:val="none"/>
          <w:u w:val="single"/>
        </w:rPr>
        <w:t>分</w:t>
      </w:r>
      <w:r>
        <w:rPr>
          <w:rFonts w:hint="eastAsia" w:ascii="仿宋" w:hAnsi="仿宋" w:eastAsia="仿宋" w:cs="仿宋"/>
          <w:sz w:val="21"/>
          <w:szCs w:val="22"/>
          <w:highlight w:val="none"/>
        </w:rPr>
        <w:t>（北京时间）。</w:t>
      </w:r>
    </w:p>
    <w:p w14:paraId="60A41B0D">
      <w:pPr>
        <w:spacing w:line="360" w:lineRule="auto"/>
        <w:ind w:firstLine="420" w:firstLineChars="200"/>
        <w:rPr>
          <w:rFonts w:hint="eastAsia" w:ascii="仿宋" w:hAnsi="仿宋" w:eastAsia="仿宋" w:cs="仿宋"/>
          <w:sz w:val="21"/>
          <w:szCs w:val="22"/>
          <w:highlight w:val="none"/>
        </w:rPr>
      </w:pPr>
      <w:r>
        <w:rPr>
          <w:rFonts w:hint="eastAsia" w:ascii="仿宋" w:hAnsi="仿宋" w:eastAsia="仿宋" w:cs="仿宋"/>
          <w:sz w:val="21"/>
          <w:szCs w:val="22"/>
          <w:highlight w:val="none"/>
        </w:rPr>
        <w:t>地点：“政采云”平台电子开标厅</w:t>
      </w:r>
      <w:r>
        <w:rPr>
          <w:rFonts w:hint="eastAsia" w:ascii="仿宋" w:hAnsi="仿宋" w:eastAsia="仿宋" w:cs="仿宋"/>
          <w:sz w:val="21"/>
          <w:szCs w:val="22"/>
          <w:highlight w:val="none"/>
          <w:lang w:eastAsia="zh-CN"/>
        </w:rPr>
        <w:t>（供应商在“政采云”电子交易平台进行远程解密电子版响应文件，无须到场开启）</w:t>
      </w:r>
      <w:r>
        <w:rPr>
          <w:rFonts w:hint="eastAsia" w:ascii="仿宋" w:hAnsi="仿宋" w:eastAsia="仿宋" w:cs="仿宋"/>
          <w:sz w:val="21"/>
          <w:szCs w:val="22"/>
          <w:highlight w:val="none"/>
        </w:rPr>
        <w:t>。</w:t>
      </w:r>
    </w:p>
    <w:p w14:paraId="0DB27402">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六、公告期限</w:t>
      </w:r>
    </w:p>
    <w:p w14:paraId="0E6D3D4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自本公告发布之日起5个工作日。</w:t>
      </w:r>
    </w:p>
    <w:p w14:paraId="1C707502">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七、其他补充事宜</w:t>
      </w:r>
    </w:p>
    <w:p w14:paraId="7C790440">
      <w:pPr>
        <w:adjustRightInd w:val="0"/>
        <w:snapToGrid w:val="0"/>
        <w:spacing w:line="360" w:lineRule="auto"/>
        <w:ind w:firstLine="420" w:firstLineChars="200"/>
        <w:jc w:val="both"/>
        <w:rPr>
          <w:rFonts w:hint="eastAsia" w:ascii="仿宋" w:hAnsi="仿宋" w:eastAsia="仿宋" w:cs="仿宋"/>
          <w:sz w:val="21"/>
          <w:szCs w:val="22"/>
        </w:rPr>
      </w:pPr>
      <w:r>
        <w:rPr>
          <w:rFonts w:hint="eastAsia" w:ascii="仿宋" w:hAnsi="仿宋" w:eastAsia="仿宋" w:cs="仿宋"/>
          <w:sz w:val="21"/>
          <w:szCs w:val="22"/>
        </w:rPr>
        <w:t>1、竞争性磋商条件：参照《中华人民共和国政府采购法》、《政府采购竞争性磋商采购方式管理暂行办法》（财库〔2014〕214号）等相关规定，</w:t>
      </w:r>
      <w:r>
        <w:rPr>
          <w:rFonts w:hint="eastAsia" w:ascii="仿宋" w:hAnsi="仿宋" w:eastAsia="仿宋" w:cs="仿宋"/>
          <w:sz w:val="21"/>
          <w:szCs w:val="22"/>
          <w:lang w:eastAsia="zh-CN"/>
        </w:rPr>
        <w:t>景谷县威远镇文会村保山小组产业道路建设项目</w:t>
      </w:r>
      <w:r>
        <w:rPr>
          <w:rFonts w:hint="eastAsia" w:ascii="仿宋" w:hAnsi="仿宋" w:eastAsia="仿宋" w:cs="仿宋"/>
          <w:sz w:val="21"/>
          <w:szCs w:val="22"/>
        </w:rPr>
        <w:t>已具备采购条件，资金来源</w:t>
      </w:r>
      <w:r>
        <w:rPr>
          <w:rFonts w:hint="eastAsia" w:ascii="仿宋" w:hAnsi="仿宋" w:eastAsia="仿宋" w:cs="仿宋"/>
          <w:sz w:val="21"/>
          <w:szCs w:val="22"/>
          <w:lang w:val="en-US" w:eastAsia="zh-CN"/>
        </w:rPr>
        <w:t>为2025年省级财政衔接推进乡村振兴补助资金（2025年易地扶贫搬迁后续扶持成效明显安置区以奖代补）</w:t>
      </w:r>
      <w:r>
        <w:rPr>
          <w:rFonts w:hint="eastAsia" w:ascii="仿宋" w:hAnsi="仿宋" w:eastAsia="仿宋" w:cs="仿宋"/>
          <w:sz w:val="21"/>
          <w:szCs w:val="22"/>
        </w:rPr>
        <w:t>，</w:t>
      </w:r>
      <w:r>
        <w:rPr>
          <w:rFonts w:hint="eastAsia" w:ascii="仿宋" w:hAnsi="仿宋" w:eastAsia="仿宋" w:cs="仿宋"/>
          <w:sz w:val="21"/>
          <w:szCs w:val="22"/>
          <w:lang w:val="zh-CN"/>
        </w:rPr>
        <w:t>云南瑞言建设工程咨询有限公司</w:t>
      </w:r>
      <w:r>
        <w:rPr>
          <w:rFonts w:hint="eastAsia" w:ascii="仿宋" w:hAnsi="仿宋" w:eastAsia="仿宋" w:cs="仿宋"/>
          <w:sz w:val="21"/>
          <w:szCs w:val="22"/>
        </w:rPr>
        <w:t>受</w:t>
      </w:r>
      <w:r>
        <w:rPr>
          <w:rFonts w:hint="eastAsia" w:ascii="仿宋" w:hAnsi="仿宋" w:eastAsia="仿宋" w:cs="仿宋"/>
          <w:sz w:val="21"/>
          <w:szCs w:val="22"/>
          <w:lang w:eastAsia="zh-CN"/>
        </w:rPr>
        <w:t>景谷傣族彝族自治县威远镇人民政府</w:t>
      </w:r>
      <w:r>
        <w:rPr>
          <w:rFonts w:hint="eastAsia" w:ascii="仿宋" w:hAnsi="仿宋" w:eastAsia="仿宋" w:cs="仿宋"/>
          <w:sz w:val="21"/>
          <w:szCs w:val="22"/>
        </w:rPr>
        <w:t>的委托，现对本项目进行竞争性磋商。</w:t>
      </w:r>
    </w:p>
    <w:p w14:paraId="5D3A0E4D">
      <w:pPr>
        <w:adjustRightInd w:val="0"/>
        <w:snapToGrid w:val="0"/>
        <w:spacing w:line="360" w:lineRule="auto"/>
        <w:ind w:firstLine="420" w:firstLineChars="200"/>
        <w:rPr>
          <w:rFonts w:hint="eastAsia" w:ascii="仿宋" w:hAnsi="仿宋" w:eastAsia="仿宋" w:cs="仿宋"/>
          <w:sz w:val="21"/>
          <w:szCs w:val="22"/>
          <w:lang w:eastAsia="zh-CN"/>
        </w:rPr>
      </w:pPr>
      <w:r>
        <w:rPr>
          <w:rFonts w:hint="eastAsia" w:ascii="仿宋" w:hAnsi="仿宋" w:eastAsia="仿宋" w:cs="仿宋"/>
          <w:sz w:val="21"/>
          <w:szCs w:val="22"/>
        </w:rPr>
        <w:t>2、</w:t>
      </w:r>
      <w:r>
        <w:rPr>
          <w:rFonts w:hint="eastAsia" w:ascii="仿宋" w:hAnsi="仿宋" w:eastAsia="仿宋" w:cs="仿宋"/>
          <w:sz w:val="21"/>
          <w:szCs w:val="22"/>
          <w:lang w:val="en-US" w:eastAsia="zh-CN"/>
        </w:rPr>
        <w:t>建设</w:t>
      </w:r>
      <w:r>
        <w:rPr>
          <w:rFonts w:hint="eastAsia" w:ascii="仿宋" w:hAnsi="仿宋" w:eastAsia="仿宋" w:cs="仿宋"/>
          <w:sz w:val="21"/>
          <w:szCs w:val="22"/>
        </w:rPr>
        <w:t>地点：</w:t>
      </w:r>
      <w:r>
        <w:rPr>
          <w:rFonts w:hint="eastAsia" w:ascii="仿宋" w:hAnsi="仿宋" w:eastAsia="仿宋" w:cs="仿宋"/>
          <w:sz w:val="21"/>
          <w:szCs w:val="22"/>
          <w:lang w:eastAsia="zh-CN"/>
        </w:rPr>
        <w:t>威远镇</w:t>
      </w:r>
      <w:r>
        <w:rPr>
          <w:rFonts w:hint="eastAsia" w:ascii="仿宋" w:hAnsi="仿宋" w:eastAsia="仿宋" w:cs="仿宋"/>
          <w:sz w:val="21"/>
          <w:szCs w:val="22"/>
          <w:lang w:val="en-US" w:eastAsia="zh-CN"/>
        </w:rPr>
        <w:t>文会村保山小组</w:t>
      </w:r>
      <w:r>
        <w:rPr>
          <w:rFonts w:hint="eastAsia" w:ascii="仿宋" w:hAnsi="仿宋" w:eastAsia="仿宋" w:cs="仿宋"/>
          <w:sz w:val="21"/>
          <w:szCs w:val="22"/>
          <w:lang w:eastAsia="zh-CN"/>
        </w:rPr>
        <w:t>。</w:t>
      </w:r>
    </w:p>
    <w:p w14:paraId="5B509035">
      <w:pPr>
        <w:adjustRightInd w:val="0"/>
        <w:snapToGrid w:val="0"/>
        <w:spacing w:line="360" w:lineRule="auto"/>
        <w:ind w:firstLine="420" w:firstLineChars="200"/>
        <w:rPr>
          <w:rFonts w:hint="eastAsia" w:ascii="仿宋" w:hAnsi="仿宋" w:eastAsia="仿宋" w:cs="仿宋"/>
          <w:sz w:val="21"/>
          <w:szCs w:val="22"/>
          <w:lang w:eastAsia="zh-CN"/>
        </w:rPr>
      </w:pPr>
      <w:r>
        <w:rPr>
          <w:rFonts w:hint="eastAsia" w:ascii="仿宋" w:hAnsi="仿宋" w:eastAsia="仿宋" w:cs="仿宋"/>
          <w:sz w:val="21"/>
          <w:szCs w:val="22"/>
        </w:rPr>
        <w:t>3、质量要求：符合国家（行业）现行的相关质量标准、验收规范、质量检验评定标准及</w:t>
      </w:r>
      <w:r>
        <w:rPr>
          <w:rFonts w:hint="eastAsia" w:ascii="仿宋" w:hAnsi="仿宋" w:eastAsia="仿宋" w:cs="仿宋"/>
          <w:sz w:val="21"/>
          <w:szCs w:val="22"/>
          <w:lang w:val="en-US" w:eastAsia="zh-CN"/>
        </w:rPr>
        <w:t>磋商</w:t>
      </w:r>
      <w:r>
        <w:rPr>
          <w:rFonts w:hint="eastAsia" w:ascii="仿宋" w:hAnsi="仿宋" w:eastAsia="仿宋" w:cs="仿宋"/>
          <w:sz w:val="21"/>
          <w:szCs w:val="22"/>
        </w:rPr>
        <w:t>文件的内容，一次性验收合格</w:t>
      </w:r>
      <w:r>
        <w:rPr>
          <w:rFonts w:hint="eastAsia" w:ascii="仿宋" w:hAnsi="仿宋" w:eastAsia="仿宋" w:cs="仿宋"/>
          <w:sz w:val="21"/>
          <w:szCs w:val="22"/>
          <w:lang w:eastAsia="zh-CN"/>
        </w:rPr>
        <w:t>。</w:t>
      </w:r>
    </w:p>
    <w:p w14:paraId="7F9EBA0D">
      <w:pPr>
        <w:adjustRightInd w:val="0"/>
        <w:snapToGrid w:val="0"/>
        <w:spacing w:line="360" w:lineRule="auto"/>
        <w:ind w:firstLine="420" w:firstLineChars="200"/>
        <w:rPr>
          <w:rFonts w:hint="eastAsia" w:ascii="仿宋" w:hAnsi="仿宋" w:eastAsia="仿宋" w:cs="仿宋"/>
          <w:sz w:val="21"/>
          <w:szCs w:val="22"/>
        </w:rPr>
      </w:pPr>
      <w:r>
        <w:rPr>
          <w:rFonts w:hint="eastAsia" w:ascii="仿宋" w:hAnsi="仿宋" w:eastAsia="仿宋" w:cs="仿宋"/>
          <w:sz w:val="21"/>
          <w:szCs w:val="22"/>
        </w:rPr>
        <w:t>4、本项目需要落实的政府采购政策：政府采购节能产品、环境标志产品政策，政府采购促进中小企业发展政策，政府采购支持监狱企业发展政策，政府采购促进残疾人就业等。</w:t>
      </w:r>
    </w:p>
    <w:p w14:paraId="52DF92BB">
      <w:pPr>
        <w:adjustRightInd w:val="0"/>
        <w:snapToGrid w:val="0"/>
        <w:spacing w:line="360" w:lineRule="auto"/>
        <w:ind w:firstLine="420" w:firstLineChars="200"/>
        <w:rPr>
          <w:rFonts w:hint="eastAsia" w:ascii="仿宋" w:hAnsi="仿宋" w:eastAsia="仿宋" w:cs="仿宋"/>
          <w:sz w:val="21"/>
          <w:szCs w:val="22"/>
          <w:lang w:val="en-US" w:eastAsia="zh-CN"/>
        </w:rPr>
      </w:pPr>
      <w:r>
        <w:rPr>
          <w:rFonts w:hint="eastAsia" w:ascii="仿宋" w:hAnsi="仿宋" w:eastAsia="仿宋" w:cs="仿宋"/>
          <w:sz w:val="21"/>
          <w:szCs w:val="22"/>
          <w:lang w:val="en-US" w:eastAsia="zh-CN"/>
        </w:rPr>
        <w:t>5、发布公告的媒介：本次磋商公告在云南省政府采购网（网址：http://www.ccgp-yunnan.gov.cn)上发布。采购人及采购代理机构对其他网站或媒体转载的磋商公告及其内容不承担任何责任。</w:t>
      </w:r>
    </w:p>
    <w:p w14:paraId="7F0BF95A">
      <w:pPr>
        <w:adjustRightInd w:val="0"/>
        <w:snapToGrid w:val="0"/>
        <w:spacing w:line="360" w:lineRule="auto"/>
        <w:ind w:firstLine="420" w:firstLineChars="200"/>
        <w:rPr>
          <w:rFonts w:hint="eastAsia" w:ascii="仿宋" w:hAnsi="仿宋" w:eastAsia="仿宋" w:cs="仿宋"/>
          <w:sz w:val="21"/>
          <w:szCs w:val="22"/>
          <w:lang w:val="en-US" w:eastAsia="zh-CN"/>
        </w:rPr>
      </w:pPr>
      <w:r>
        <w:rPr>
          <w:rFonts w:hint="eastAsia" w:ascii="仿宋" w:hAnsi="仿宋" w:eastAsia="仿宋" w:cs="仿宋"/>
          <w:sz w:val="21"/>
          <w:szCs w:val="22"/>
          <w:lang w:val="en-US" w:eastAsia="zh-CN"/>
        </w:rPr>
        <w:t>6.各供应商应在开标前应确保成为政采云平台供应商，并完成CA数字证书申领。因未注册入库、未办理CA数字证书等原因造成无法投标或投标失败等后果由供应商自行承担。</w:t>
      </w:r>
    </w:p>
    <w:p w14:paraId="4CB0FBC4">
      <w:pPr>
        <w:adjustRightInd w:val="0"/>
        <w:snapToGrid w:val="0"/>
        <w:spacing w:line="360" w:lineRule="auto"/>
        <w:ind w:firstLine="420" w:firstLineChars="200"/>
        <w:rPr>
          <w:rFonts w:hint="eastAsia" w:ascii="仿宋" w:hAnsi="仿宋" w:eastAsia="仿宋" w:cs="仿宋"/>
          <w:sz w:val="21"/>
          <w:szCs w:val="22"/>
          <w:lang w:val="en-US" w:eastAsia="zh-CN"/>
        </w:rPr>
      </w:pPr>
      <w:r>
        <w:rPr>
          <w:rFonts w:hint="eastAsia" w:ascii="仿宋" w:hAnsi="仿宋" w:eastAsia="仿宋" w:cs="仿宋"/>
          <w:sz w:val="21"/>
          <w:szCs w:val="22"/>
          <w:lang w:val="en-US" w:eastAsia="zh-CN"/>
        </w:rPr>
        <w:t>7.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4B4410CB">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八、凡对本次采购提出询问，请按以下方式联系</w:t>
      </w:r>
    </w:p>
    <w:p w14:paraId="2D2D4D46">
      <w:pPr>
        <w:spacing w:line="360" w:lineRule="auto"/>
        <w:ind w:firstLine="437"/>
        <w:rPr>
          <w:rFonts w:hint="eastAsia" w:ascii="仿宋" w:hAnsi="仿宋" w:eastAsia="仿宋" w:cs="仿宋"/>
          <w:sz w:val="21"/>
          <w:szCs w:val="22"/>
        </w:rPr>
      </w:pPr>
      <w:r>
        <w:rPr>
          <w:rFonts w:hint="eastAsia" w:ascii="仿宋" w:hAnsi="仿宋" w:eastAsia="仿宋" w:cs="仿宋"/>
          <w:sz w:val="21"/>
          <w:szCs w:val="22"/>
        </w:rPr>
        <w:t>1、采购人信息</w:t>
      </w:r>
    </w:p>
    <w:p w14:paraId="545E849A">
      <w:pPr>
        <w:spacing w:line="360" w:lineRule="auto"/>
        <w:ind w:firstLine="437"/>
        <w:rPr>
          <w:rFonts w:hint="eastAsia" w:ascii="仿宋" w:hAnsi="仿宋" w:eastAsia="仿宋" w:cs="仿宋"/>
          <w:sz w:val="21"/>
          <w:szCs w:val="22"/>
          <w:lang w:eastAsia="zh-CN"/>
        </w:rPr>
      </w:pPr>
      <w:r>
        <w:rPr>
          <w:rFonts w:hint="eastAsia" w:ascii="仿宋" w:hAnsi="仿宋" w:eastAsia="仿宋" w:cs="仿宋"/>
          <w:sz w:val="21"/>
          <w:szCs w:val="22"/>
        </w:rPr>
        <w:t>名    称：</w:t>
      </w:r>
      <w:r>
        <w:rPr>
          <w:rFonts w:hint="eastAsia" w:ascii="仿宋" w:hAnsi="仿宋" w:eastAsia="仿宋" w:cs="仿宋"/>
          <w:sz w:val="21"/>
          <w:szCs w:val="22"/>
          <w:lang w:eastAsia="zh-CN"/>
        </w:rPr>
        <w:t>景谷傣族彝族自治县威远镇人民政府</w:t>
      </w:r>
    </w:p>
    <w:p w14:paraId="22D0CA2B">
      <w:pPr>
        <w:spacing w:line="360" w:lineRule="auto"/>
        <w:ind w:firstLine="437"/>
        <w:rPr>
          <w:rFonts w:hint="eastAsia" w:ascii="仿宋" w:hAnsi="仿宋" w:eastAsia="仿宋" w:cs="仿宋"/>
          <w:sz w:val="21"/>
          <w:szCs w:val="22"/>
        </w:rPr>
      </w:pPr>
      <w:r>
        <w:rPr>
          <w:rFonts w:hint="eastAsia" w:ascii="仿宋" w:hAnsi="仿宋" w:eastAsia="仿宋" w:cs="仿宋"/>
          <w:sz w:val="21"/>
          <w:szCs w:val="22"/>
        </w:rPr>
        <w:t>地    址：景谷傣族彝族自治县威远镇林纸路199号</w:t>
      </w:r>
    </w:p>
    <w:p w14:paraId="7D445A52">
      <w:pPr>
        <w:spacing w:line="360" w:lineRule="auto"/>
        <w:ind w:firstLine="437"/>
        <w:rPr>
          <w:rFonts w:hint="eastAsia" w:ascii="仿宋" w:hAnsi="仿宋" w:eastAsia="仿宋" w:cs="仿宋"/>
          <w:sz w:val="21"/>
          <w:szCs w:val="22"/>
          <w:lang w:val="en-US" w:eastAsia="zh-CN"/>
        </w:rPr>
      </w:pPr>
      <w:r>
        <w:rPr>
          <w:rFonts w:hint="eastAsia" w:ascii="仿宋" w:hAnsi="仿宋" w:eastAsia="仿宋" w:cs="仿宋"/>
          <w:sz w:val="21"/>
          <w:szCs w:val="22"/>
        </w:rPr>
        <w:t>联 系 人：</w:t>
      </w:r>
      <w:r>
        <w:rPr>
          <w:rFonts w:hint="eastAsia" w:ascii="仿宋" w:hAnsi="仿宋" w:eastAsia="仿宋" w:cs="仿宋"/>
          <w:sz w:val="21"/>
          <w:szCs w:val="22"/>
          <w:lang w:val="en-US" w:eastAsia="zh-CN"/>
        </w:rPr>
        <w:t>赵维鑫</w:t>
      </w:r>
    </w:p>
    <w:p w14:paraId="7A76D914">
      <w:pPr>
        <w:spacing w:line="360" w:lineRule="auto"/>
        <w:ind w:firstLine="437"/>
        <w:rPr>
          <w:rFonts w:hint="eastAsia" w:ascii="仿宋" w:hAnsi="仿宋" w:eastAsia="仿宋" w:cs="仿宋"/>
          <w:sz w:val="21"/>
          <w:szCs w:val="22"/>
        </w:rPr>
      </w:pPr>
      <w:r>
        <w:rPr>
          <w:rFonts w:hint="eastAsia" w:ascii="仿宋" w:hAnsi="仿宋" w:eastAsia="仿宋" w:cs="仿宋"/>
          <w:sz w:val="21"/>
          <w:szCs w:val="22"/>
        </w:rPr>
        <w:t>电    话：14787292916</w:t>
      </w:r>
    </w:p>
    <w:p w14:paraId="40C7230B">
      <w:pPr>
        <w:spacing w:line="360" w:lineRule="auto"/>
        <w:ind w:firstLine="437"/>
        <w:rPr>
          <w:rFonts w:hint="eastAsia" w:ascii="仿宋" w:hAnsi="仿宋" w:eastAsia="仿宋" w:cs="仿宋"/>
          <w:sz w:val="21"/>
          <w:szCs w:val="22"/>
        </w:rPr>
      </w:pPr>
    </w:p>
    <w:p w14:paraId="19ED264D">
      <w:pPr>
        <w:spacing w:line="360" w:lineRule="auto"/>
        <w:ind w:firstLine="437"/>
        <w:rPr>
          <w:rFonts w:hint="eastAsia" w:ascii="仿宋" w:hAnsi="仿宋" w:eastAsia="仿宋" w:cs="仿宋"/>
          <w:sz w:val="21"/>
          <w:szCs w:val="22"/>
        </w:rPr>
      </w:pPr>
      <w:r>
        <w:rPr>
          <w:rFonts w:hint="eastAsia" w:ascii="仿宋" w:hAnsi="仿宋" w:eastAsia="仿宋" w:cs="仿宋"/>
          <w:sz w:val="21"/>
          <w:szCs w:val="22"/>
        </w:rPr>
        <w:t>2、采购代理机构信息</w:t>
      </w:r>
    </w:p>
    <w:p w14:paraId="594A883D">
      <w:pPr>
        <w:spacing w:line="360" w:lineRule="auto"/>
        <w:ind w:firstLine="437"/>
        <w:rPr>
          <w:rFonts w:hint="eastAsia" w:ascii="仿宋" w:hAnsi="仿宋" w:eastAsia="仿宋" w:cs="仿宋"/>
          <w:sz w:val="21"/>
          <w:szCs w:val="22"/>
          <w:lang w:eastAsia="zh-CN"/>
        </w:rPr>
      </w:pPr>
      <w:r>
        <w:rPr>
          <w:rFonts w:hint="eastAsia" w:ascii="仿宋" w:hAnsi="仿宋" w:eastAsia="仿宋" w:cs="仿宋"/>
          <w:sz w:val="21"/>
          <w:szCs w:val="22"/>
        </w:rPr>
        <w:t>名    称：</w:t>
      </w:r>
      <w:r>
        <w:rPr>
          <w:rFonts w:hint="eastAsia" w:ascii="仿宋" w:hAnsi="仿宋" w:eastAsia="仿宋" w:cs="仿宋"/>
          <w:sz w:val="21"/>
          <w:szCs w:val="22"/>
          <w:lang w:eastAsia="zh-CN"/>
        </w:rPr>
        <w:t>云南瑞言建设工程咨询有限公司</w:t>
      </w:r>
    </w:p>
    <w:p w14:paraId="5384CBE4">
      <w:pPr>
        <w:spacing w:line="360" w:lineRule="auto"/>
        <w:ind w:firstLine="437"/>
        <w:rPr>
          <w:rFonts w:hint="eastAsia" w:ascii="仿宋" w:hAnsi="仿宋" w:eastAsia="仿宋" w:cs="仿宋"/>
          <w:sz w:val="21"/>
          <w:szCs w:val="22"/>
          <w:lang w:eastAsia="zh-CN"/>
        </w:rPr>
      </w:pPr>
      <w:r>
        <w:rPr>
          <w:rFonts w:hint="eastAsia" w:ascii="仿宋" w:hAnsi="仿宋" w:eastAsia="仿宋" w:cs="仿宋"/>
          <w:sz w:val="21"/>
          <w:szCs w:val="22"/>
        </w:rPr>
        <w:t>地    址：</w:t>
      </w:r>
      <w:r>
        <w:rPr>
          <w:rFonts w:hint="eastAsia" w:ascii="仿宋" w:hAnsi="仿宋" w:eastAsia="仿宋" w:cs="仿宋"/>
          <w:sz w:val="21"/>
          <w:szCs w:val="22"/>
          <w:lang w:eastAsia="zh-CN"/>
        </w:rPr>
        <w:t>普洱市思茅区滨河路22号山之梦12幢1号</w:t>
      </w:r>
    </w:p>
    <w:p w14:paraId="662D1F2D">
      <w:pPr>
        <w:spacing w:line="360" w:lineRule="auto"/>
        <w:ind w:firstLine="437"/>
        <w:rPr>
          <w:rFonts w:hint="eastAsia" w:ascii="仿宋" w:hAnsi="仿宋" w:eastAsia="仿宋" w:cs="仿宋"/>
          <w:sz w:val="21"/>
          <w:szCs w:val="22"/>
          <w:lang w:val="en-US" w:eastAsia="zh-CN"/>
        </w:rPr>
      </w:pPr>
      <w:r>
        <w:rPr>
          <w:rFonts w:hint="eastAsia" w:ascii="仿宋" w:hAnsi="仿宋" w:eastAsia="仿宋" w:cs="仿宋"/>
          <w:sz w:val="21"/>
          <w:szCs w:val="22"/>
        </w:rPr>
        <w:t>联 系 人：</w:t>
      </w:r>
      <w:r>
        <w:rPr>
          <w:rFonts w:hint="eastAsia" w:ascii="仿宋" w:hAnsi="仿宋" w:eastAsia="仿宋" w:cs="仿宋"/>
          <w:sz w:val="21"/>
          <w:szCs w:val="22"/>
          <w:lang w:val="en-US" w:eastAsia="zh-CN"/>
        </w:rPr>
        <w:t>金工</w:t>
      </w:r>
    </w:p>
    <w:p w14:paraId="6688703E">
      <w:pPr>
        <w:spacing w:line="360" w:lineRule="auto"/>
        <w:ind w:firstLine="437"/>
        <w:rPr>
          <w:rFonts w:hint="default" w:ascii="仿宋" w:hAnsi="仿宋" w:eastAsia="仿宋" w:cs="仿宋"/>
          <w:sz w:val="21"/>
          <w:szCs w:val="22"/>
          <w:lang w:val="en-US" w:eastAsia="zh-CN"/>
        </w:rPr>
      </w:pPr>
      <w:r>
        <w:rPr>
          <w:rFonts w:hint="eastAsia" w:ascii="仿宋" w:hAnsi="仿宋" w:eastAsia="仿宋" w:cs="仿宋"/>
          <w:sz w:val="21"/>
          <w:szCs w:val="22"/>
        </w:rPr>
        <w:t>电    话：</w:t>
      </w:r>
      <w:r>
        <w:rPr>
          <w:rFonts w:hint="eastAsia" w:ascii="仿宋" w:hAnsi="仿宋" w:eastAsia="仿宋" w:cs="仿宋"/>
          <w:sz w:val="21"/>
          <w:szCs w:val="21"/>
          <w:lang w:val="en-US" w:eastAsia="zh-CN"/>
        </w:rPr>
        <w:t>15187900559</w:t>
      </w:r>
    </w:p>
    <w:bookmarkEnd w:id="8"/>
    <w:p w14:paraId="7D3C8222">
      <w:pPr>
        <w:rPr>
          <w:rFonts w:hint="eastAsia" w:ascii="仿宋" w:hAnsi="仿宋" w:eastAsia="仿宋" w:cs="仿宋"/>
          <w:sz w:val="21"/>
          <w:szCs w:val="22"/>
        </w:rPr>
      </w:pPr>
    </w:p>
    <w:p w14:paraId="382557E0">
      <w:pPr>
        <w:spacing w:line="360" w:lineRule="auto"/>
        <w:ind w:firstLine="437"/>
        <w:rPr>
          <w:rFonts w:hint="eastAsia" w:ascii="仿宋" w:hAnsi="仿宋" w:eastAsia="仿宋" w:cs="仿宋"/>
          <w:color w:val="000000" w:themeColor="text1"/>
          <w:sz w:val="21"/>
          <w:szCs w:val="22"/>
          <w14:textFill>
            <w14:solidFill>
              <w14:schemeClr w14:val="tx1"/>
            </w14:solidFill>
          </w14:textFill>
        </w:rPr>
      </w:pPr>
      <w:r>
        <w:rPr>
          <w:rFonts w:hint="eastAsia" w:ascii="仿宋" w:hAnsi="仿宋" w:eastAsia="仿宋" w:cs="仿宋"/>
          <w:color w:val="000000" w:themeColor="text1"/>
          <w:sz w:val="21"/>
          <w:szCs w:val="22"/>
          <w14:textFill>
            <w14:solidFill>
              <w14:schemeClr w14:val="tx1"/>
            </w14:solidFill>
          </w14:textFill>
        </w:rPr>
        <w:t>3、项目联系方式</w:t>
      </w:r>
    </w:p>
    <w:p w14:paraId="21650CA2">
      <w:pPr>
        <w:spacing w:line="360" w:lineRule="auto"/>
        <w:ind w:firstLine="437"/>
        <w:rPr>
          <w:rFonts w:hint="eastAsia" w:ascii="仿宋" w:hAnsi="仿宋" w:eastAsia="仿宋" w:cs="仿宋"/>
          <w:sz w:val="21"/>
          <w:szCs w:val="22"/>
          <w:lang w:val="en-US" w:eastAsia="zh-CN"/>
        </w:rPr>
      </w:pPr>
      <w:r>
        <w:rPr>
          <w:rFonts w:hint="eastAsia" w:ascii="仿宋" w:hAnsi="仿宋" w:eastAsia="仿宋" w:cs="仿宋"/>
          <w:color w:val="000000" w:themeColor="text1"/>
          <w:sz w:val="21"/>
          <w:szCs w:val="22"/>
          <w14:textFill>
            <w14:solidFill>
              <w14:schemeClr w14:val="tx1"/>
            </w14:solidFill>
          </w14:textFill>
        </w:rPr>
        <w:t>项目联系人：</w:t>
      </w:r>
      <w:r>
        <w:rPr>
          <w:rFonts w:hint="eastAsia" w:ascii="仿宋" w:hAnsi="仿宋" w:eastAsia="仿宋" w:cs="仿宋"/>
          <w:sz w:val="21"/>
          <w:szCs w:val="22"/>
          <w:lang w:val="en-US" w:eastAsia="zh-CN"/>
        </w:rPr>
        <w:t>赵维鑫</w:t>
      </w:r>
    </w:p>
    <w:p w14:paraId="3AD3EBDF">
      <w:pPr>
        <w:spacing w:line="360" w:lineRule="auto"/>
        <w:ind w:firstLine="437"/>
        <w:rPr>
          <w:rFonts w:hint="eastAsia" w:ascii="仿宋" w:hAnsi="仿宋" w:eastAsia="仿宋" w:cs="仿宋"/>
          <w:sz w:val="21"/>
          <w:szCs w:val="22"/>
        </w:rPr>
      </w:pPr>
      <w:r>
        <w:rPr>
          <w:rFonts w:hint="eastAsia" w:ascii="仿宋" w:hAnsi="仿宋" w:eastAsia="仿宋" w:cs="仿宋"/>
          <w:color w:val="000000" w:themeColor="text1"/>
          <w:sz w:val="21"/>
          <w:szCs w:val="22"/>
          <w14:textFill>
            <w14:solidFill>
              <w14:schemeClr w14:val="tx1"/>
            </w14:solidFill>
          </w14:textFill>
        </w:rPr>
        <w:t>电      话：</w:t>
      </w:r>
      <w:r>
        <w:rPr>
          <w:rFonts w:hint="eastAsia" w:ascii="仿宋" w:hAnsi="仿宋" w:eastAsia="仿宋" w:cs="仿宋"/>
          <w:sz w:val="21"/>
          <w:szCs w:val="22"/>
        </w:rPr>
        <w:t>14787292916</w:t>
      </w:r>
    </w:p>
    <w:p w14:paraId="2B3C8962">
      <w:pPr>
        <w:spacing w:line="360" w:lineRule="auto"/>
        <w:ind w:firstLine="437"/>
        <w:rPr>
          <w:rFonts w:hint="eastAsia" w:ascii="仿宋" w:hAnsi="仿宋" w:eastAsia="仿宋" w:cs="仿宋"/>
          <w:color w:val="000000" w:themeColor="text1"/>
          <w:sz w:val="21"/>
          <w:szCs w:val="22"/>
          <w:lang w:eastAsia="zh-CN"/>
          <w14:textFill>
            <w14:solidFill>
              <w14:schemeClr w14:val="tx1"/>
            </w14:solidFill>
          </w14:textFill>
        </w:rPr>
      </w:pPr>
    </w:p>
    <w:p w14:paraId="0E194334">
      <w:pPr>
        <w:pStyle w:val="12"/>
        <w:rPr>
          <w:rFonts w:hint="eastAsia" w:ascii="仿宋" w:hAnsi="仿宋" w:eastAsia="仿宋" w:cs="仿宋"/>
          <w:szCs w:val="24"/>
        </w:rPr>
      </w:pPr>
    </w:p>
    <w:bookmarkEnd w:id="0"/>
    <w:p w14:paraId="085F5025">
      <w:pPr>
        <w:rPr>
          <w:rFonts w:hint="eastAsia" w:ascii="仿宋" w:hAnsi="仿宋" w:eastAsia="仿宋" w:cs="仿宋"/>
          <w:sz w:val="36"/>
          <w:szCs w:val="36"/>
        </w:rPr>
      </w:pPr>
      <w:r>
        <w:rPr>
          <w:rFonts w:hint="eastAsia" w:ascii="仿宋" w:hAnsi="仿宋" w:eastAsia="仿宋" w:cs="仿宋"/>
          <w:sz w:val="36"/>
          <w:szCs w:val="36"/>
        </w:rPr>
        <w:br w:type="page"/>
      </w:r>
    </w:p>
    <w:p w14:paraId="5C5C5543">
      <w:pPr>
        <w:pStyle w:val="2"/>
        <w:tabs>
          <w:tab w:val="left" w:pos="240"/>
          <w:tab w:val="center" w:pos="4535"/>
        </w:tabs>
        <w:spacing w:line="360" w:lineRule="auto"/>
        <w:jc w:val="center"/>
        <w:rPr>
          <w:rFonts w:hint="eastAsia" w:ascii="仿宋" w:hAnsi="仿宋" w:eastAsia="仿宋" w:cs="仿宋"/>
          <w:sz w:val="36"/>
          <w:szCs w:val="36"/>
        </w:rPr>
      </w:pPr>
      <w:bookmarkStart w:id="16" w:name="_Toc5205"/>
      <w:r>
        <w:rPr>
          <w:rFonts w:hint="eastAsia" w:ascii="仿宋" w:hAnsi="仿宋" w:eastAsia="仿宋" w:cs="仿宋"/>
          <w:sz w:val="36"/>
          <w:szCs w:val="36"/>
        </w:rPr>
        <w:t xml:space="preserve">第二章 </w:t>
      </w:r>
      <w:bookmarkStart w:id="17" w:name="_Toc303168487"/>
      <w:bookmarkStart w:id="18" w:name="_Toc229583199"/>
      <w:bookmarkStart w:id="19" w:name="_Toc305846481"/>
      <w:bookmarkStart w:id="20" w:name="_Toc152047200"/>
      <w:bookmarkStart w:id="21" w:name="_Toc179715693"/>
      <w:bookmarkStart w:id="22" w:name="_Toc144974404"/>
      <w:r>
        <w:rPr>
          <w:rFonts w:hint="eastAsia" w:ascii="仿宋" w:hAnsi="仿宋" w:eastAsia="仿宋" w:cs="仿宋"/>
          <w:sz w:val="36"/>
          <w:szCs w:val="36"/>
        </w:rPr>
        <w:t>磋商须知</w:t>
      </w:r>
      <w:bookmarkEnd w:id="16"/>
    </w:p>
    <w:p w14:paraId="7B01E169">
      <w:pPr>
        <w:pStyle w:val="3"/>
        <w:tabs>
          <w:tab w:val="left" w:pos="240"/>
          <w:tab w:val="center" w:pos="4535"/>
        </w:tabs>
        <w:spacing w:before="100" w:after="100" w:line="360" w:lineRule="auto"/>
        <w:jc w:val="center"/>
        <w:rPr>
          <w:rFonts w:hint="eastAsia" w:ascii="仿宋" w:hAnsi="仿宋" w:eastAsia="仿宋" w:cs="仿宋"/>
          <w:sz w:val="28"/>
          <w:szCs w:val="28"/>
        </w:rPr>
      </w:pPr>
      <w:bookmarkStart w:id="23" w:name="_Toc14205"/>
      <w:r>
        <w:rPr>
          <w:rFonts w:hint="eastAsia" w:ascii="仿宋" w:hAnsi="仿宋" w:eastAsia="仿宋" w:cs="仿宋"/>
          <w:sz w:val="28"/>
          <w:szCs w:val="28"/>
        </w:rPr>
        <w:t>前附表</w:t>
      </w:r>
      <w:bookmarkEnd w:id="17"/>
      <w:bookmarkEnd w:id="18"/>
      <w:bookmarkEnd w:id="19"/>
      <w:bookmarkEnd w:id="23"/>
    </w:p>
    <w:tbl>
      <w:tblPr>
        <w:tblStyle w:val="28"/>
        <w:tblW w:w="9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2189"/>
        <w:gridCol w:w="6834"/>
      </w:tblGrid>
      <w:tr w14:paraId="6E85B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886" w:type="dxa"/>
            <w:vAlign w:val="center"/>
          </w:tcPr>
          <w:p w14:paraId="58D10BB3">
            <w:pPr>
              <w:spacing w:line="360" w:lineRule="auto"/>
              <w:jc w:val="center"/>
              <w:rPr>
                <w:rFonts w:hint="eastAsia" w:ascii="仿宋" w:hAnsi="仿宋" w:eastAsia="仿宋" w:cs="仿宋"/>
                <w:b/>
                <w:sz w:val="21"/>
                <w:szCs w:val="21"/>
              </w:rPr>
            </w:pPr>
            <w:r>
              <w:rPr>
                <w:rFonts w:hint="eastAsia" w:ascii="仿宋" w:hAnsi="仿宋" w:eastAsia="仿宋" w:cs="仿宋"/>
                <w:b/>
                <w:sz w:val="21"/>
                <w:szCs w:val="21"/>
              </w:rPr>
              <w:t>条款号</w:t>
            </w:r>
          </w:p>
        </w:tc>
        <w:tc>
          <w:tcPr>
            <w:tcW w:w="2189" w:type="dxa"/>
            <w:vAlign w:val="center"/>
          </w:tcPr>
          <w:p w14:paraId="1F0871FE">
            <w:pPr>
              <w:spacing w:line="360" w:lineRule="auto"/>
              <w:jc w:val="center"/>
              <w:rPr>
                <w:rFonts w:hint="eastAsia" w:ascii="仿宋" w:hAnsi="仿宋" w:eastAsia="仿宋" w:cs="仿宋"/>
                <w:b/>
                <w:sz w:val="21"/>
                <w:szCs w:val="21"/>
              </w:rPr>
            </w:pPr>
            <w:r>
              <w:rPr>
                <w:rFonts w:hint="eastAsia" w:ascii="仿宋" w:hAnsi="仿宋" w:eastAsia="仿宋" w:cs="仿宋"/>
                <w:b/>
                <w:sz w:val="21"/>
                <w:szCs w:val="21"/>
              </w:rPr>
              <w:t>条 款 名 称</w:t>
            </w:r>
          </w:p>
        </w:tc>
        <w:tc>
          <w:tcPr>
            <w:tcW w:w="6834" w:type="dxa"/>
            <w:vAlign w:val="center"/>
          </w:tcPr>
          <w:p w14:paraId="74A5CFDE">
            <w:pPr>
              <w:spacing w:line="360" w:lineRule="auto"/>
              <w:jc w:val="center"/>
              <w:rPr>
                <w:rFonts w:hint="eastAsia" w:ascii="仿宋" w:hAnsi="仿宋" w:eastAsia="仿宋" w:cs="仿宋"/>
                <w:b/>
                <w:sz w:val="21"/>
                <w:szCs w:val="21"/>
              </w:rPr>
            </w:pPr>
            <w:r>
              <w:rPr>
                <w:rFonts w:hint="eastAsia" w:ascii="仿宋" w:hAnsi="仿宋" w:eastAsia="仿宋" w:cs="仿宋"/>
                <w:b/>
                <w:sz w:val="21"/>
                <w:szCs w:val="21"/>
              </w:rPr>
              <w:t>编  列  内  容</w:t>
            </w:r>
          </w:p>
        </w:tc>
      </w:tr>
      <w:tr w14:paraId="2113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86" w:type="dxa"/>
            <w:vAlign w:val="center"/>
          </w:tcPr>
          <w:p w14:paraId="378387C3">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2189" w:type="dxa"/>
            <w:vAlign w:val="center"/>
          </w:tcPr>
          <w:p w14:paraId="21AA99B4">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采购人</w:t>
            </w:r>
          </w:p>
        </w:tc>
        <w:tc>
          <w:tcPr>
            <w:tcW w:w="6834" w:type="dxa"/>
            <w:vAlign w:val="center"/>
          </w:tcPr>
          <w:p w14:paraId="2EDB53EC">
            <w:pPr>
              <w:widowControl w:val="0"/>
              <w:spacing w:line="360" w:lineRule="auto"/>
              <w:jc w:val="both"/>
              <w:rPr>
                <w:rFonts w:hint="eastAsia" w:ascii="仿宋" w:hAnsi="仿宋" w:eastAsia="仿宋" w:cs="仿宋"/>
                <w:sz w:val="21"/>
                <w:szCs w:val="21"/>
              </w:rPr>
            </w:pPr>
            <w:r>
              <w:rPr>
                <w:rFonts w:hint="eastAsia" w:ascii="仿宋" w:hAnsi="仿宋" w:eastAsia="仿宋" w:cs="仿宋"/>
                <w:sz w:val="21"/>
                <w:szCs w:val="21"/>
              </w:rPr>
              <w:t>名    称：</w:t>
            </w:r>
            <w:r>
              <w:rPr>
                <w:rFonts w:hint="eastAsia" w:ascii="仿宋" w:hAnsi="仿宋" w:eastAsia="仿宋" w:cs="仿宋"/>
                <w:sz w:val="21"/>
                <w:szCs w:val="21"/>
                <w:lang w:eastAsia="zh-CN"/>
              </w:rPr>
              <w:t xml:space="preserve">景谷傣族彝族自治县威远镇人民政府  </w:t>
            </w:r>
            <w:r>
              <w:rPr>
                <w:rFonts w:hint="eastAsia" w:ascii="仿宋" w:hAnsi="仿宋" w:eastAsia="仿宋" w:cs="仿宋"/>
                <w:sz w:val="21"/>
                <w:szCs w:val="21"/>
              </w:rPr>
              <w:t xml:space="preserve"> </w:t>
            </w:r>
          </w:p>
          <w:p w14:paraId="7D579A64">
            <w:pPr>
              <w:widowControl w:val="0"/>
              <w:spacing w:line="360" w:lineRule="auto"/>
              <w:jc w:val="both"/>
              <w:rPr>
                <w:rFonts w:hint="eastAsia" w:ascii="仿宋" w:hAnsi="仿宋" w:eastAsia="仿宋" w:cs="仿宋"/>
                <w:sz w:val="21"/>
                <w:szCs w:val="21"/>
              </w:rPr>
            </w:pPr>
            <w:r>
              <w:rPr>
                <w:rFonts w:hint="eastAsia" w:ascii="仿宋" w:hAnsi="仿宋" w:eastAsia="仿宋" w:cs="仿宋"/>
                <w:sz w:val="21"/>
                <w:szCs w:val="21"/>
              </w:rPr>
              <w:t>地    址：景谷傣族彝族自治县威远镇林纸路199号</w:t>
            </w:r>
          </w:p>
          <w:p w14:paraId="2BBE4FC5">
            <w:pPr>
              <w:widowControl w:val="0"/>
              <w:spacing w:line="360" w:lineRule="auto"/>
              <w:jc w:val="both"/>
              <w:rPr>
                <w:rFonts w:hint="eastAsia" w:ascii="仿宋" w:hAnsi="仿宋" w:eastAsia="仿宋" w:cs="仿宋"/>
                <w:sz w:val="21"/>
                <w:szCs w:val="21"/>
                <w:lang w:val="en-US" w:eastAsia="zh-CN"/>
              </w:rPr>
            </w:pPr>
            <w:r>
              <w:rPr>
                <w:rFonts w:hint="eastAsia" w:ascii="仿宋" w:hAnsi="仿宋" w:eastAsia="仿宋" w:cs="仿宋"/>
                <w:sz w:val="21"/>
                <w:szCs w:val="21"/>
              </w:rPr>
              <w:t>联 系 人：</w:t>
            </w:r>
            <w:r>
              <w:rPr>
                <w:rFonts w:hint="eastAsia" w:ascii="仿宋" w:hAnsi="仿宋" w:eastAsia="仿宋" w:cs="仿宋"/>
                <w:sz w:val="21"/>
                <w:szCs w:val="21"/>
                <w:lang w:val="en-US" w:eastAsia="zh-CN"/>
              </w:rPr>
              <w:t>赵维鑫</w:t>
            </w:r>
          </w:p>
          <w:p w14:paraId="2E9DCD23">
            <w:pPr>
              <w:widowControl w:val="0"/>
              <w:spacing w:line="360" w:lineRule="auto"/>
              <w:jc w:val="both"/>
              <w:rPr>
                <w:rFonts w:hint="eastAsia" w:ascii="仿宋" w:hAnsi="仿宋" w:eastAsia="仿宋" w:cs="仿宋"/>
                <w:sz w:val="21"/>
                <w:szCs w:val="21"/>
              </w:rPr>
            </w:pPr>
            <w:r>
              <w:rPr>
                <w:rFonts w:hint="eastAsia" w:ascii="仿宋" w:hAnsi="仿宋" w:eastAsia="仿宋" w:cs="仿宋"/>
                <w:sz w:val="21"/>
                <w:szCs w:val="21"/>
              </w:rPr>
              <w:t xml:space="preserve">电    话：14787292916 </w:t>
            </w:r>
          </w:p>
        </w:tc>
      </w:tr>
      <w:tr w14:paraId="5B91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886" w:type="dxa"/>
            <w:vAlign w:val="center"/>
          </w:tcPr>
          <w:p w14:paraId="7233631E">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w:t>
            </w:r>
          </w:p>
        </w:tc>
        <w:tc>
          <w:tcPr>
            <w:tcW w:w="2189" w:type="dxa"/>
            <w:vAlign w:val="center"/>
          </w:tcPr>
          <w:p w14:paraId="6C006DB8">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采购代理机构</w:t>
            </w:r>
          </w:p>
        </w:tc>
        <w:tc>
          <w:tcPr>
            <w:tcW w:w="6834" w:type="dxa"/>
            <w:vAlign w:val="center"/>
          </w:tcPr>
          <w:p w14:paraId="0D27775D">
            <w:pPr>
              <w:widowControl w:val="0"/>
              <w:spacing w:line="360" w:lineRule="auto"/>
              <w:jc w:val="both"/>
              <w:rPr>
                <w:rFonts w:hint="eastAsia" w:ascii="仿宋" w:hAnsi="仿宋" w:eastAsia="仿宋" w:cs="仿宋"/>
                <w:sz w:val="21"/>
                <w:szCs w:val="21"/>
                <w:lang w:eastAsia="zh-CN"/>
              </w:rPr>
            </w:pPr>
            <w:r>
              <w:rPr>
                <w:rFonts w:hint="eastAsia" w:ascii="仿宋" w:hAnsi="仿宋" w:eastAsia="仿宋" w:cs="仿宋"/>
                <w:sz w:val="21"/>
                <w:szCs w:val="21"/>
              </w:rPr>
              <w:t>名    称：</w:t>
            </w:r>
            <w:r>
              <w:rPr>
                <w:rFonts w:hint="eastAsia" w:ascii="仿宋" w:hAnsi="仿宋" w:eastAsia="仿宋" w:cs="仿宋"/>
                <w:sz w:val="21"/>
                <w:szCs w:val="21"/>
                <w:lang w:eastAsia="zh-CN"/>
              </w:rPr>
              <w:t>云南瑞言建设工程咨询有限公司</w:t>
            </w:r>
          </w:p>
          <w:p w14:paraId="07617F1D">
            <w:pPr>
              <w:widowControl w:val="0"/>
              <w:spacing w:line="360" w:lineRule="auto"/>
              <w:jc w:val="both"/>
              <w:rPr>
                <w:rFonts w:hint="eastAsia" w:ascii="仿宋" w:hAnsi="仿宋" w:eastAsia="仿宋" w:cs="仿宋"/>
                <w:sz w:val="21"/>
                <w:szCs w:val="22"/>
                <w:lang w:eastAsia="zh-CN"/>
              </w:rPr>
            </w:pPr>
            <w:r>
              <w:rPr>
                <w:rFonts w:hint="eastAsia" w:ascii="仿宋" w:hAnsi="仿宋" w:eastAsia="仿宋" w:cs="仿宋"/>
                <w:sz w:val="21"/>
                <w:szCs w:val="22"/>
              </w:rPr>
              <w:t>地    址：</w:t>
            </w:r>
            <w:r>
              <w:rPr>
                <w:rFonts w:hint="eastAsia" w:ascii="仿宋" w:hAnsi="仿宋" w:eastAsia="仿宋" w:cs="仿宋"/>
                <w:sz w:val="21"/>
                <w:szCs w:val="22"/>
                <w:lang w:eastAsia="zh-CN"/>
              </w:rPr>
              <w:t>普洱市思茅区滨河路22号山之梦12幢1号</w:t>
            </w:r>
          </w:p>
          <w:p w14:paraId="6BA46C12">
            <w:pPr>
              <w:spacing w:line="360" w:lineRule="auto"/>
              <w:rPr>
                <w:rFonts w:hint="eastAsia" w:ascii="仿宋" w:hAnsi="仿宋" w:eastAsia="仿宋" w:cs="仿宋"/>
                <w:sz w:val="21"/>
                <w:szCs w:val="22"/>
                <w:lang w:val="en-US" w:eastAsia="zh-CN"/>
              </w:rPr>
            </w:pPr>
            <w:r>
              <w:rPr>
                <w:rFonts w:hint="eastAsia" w:ascii="仿宋" w:hAnsi="仿宋" w:eastAsia="仿宋" w:cs="仿宋"/>
                <w:sz w:val="21"/>
                <w:szCs w:val="22"/>
              </w:rPr>
              <w:t>联 系 人：</w:t>
            </w:r>
            <w:r>
              <w:rPr>
                <w:rFonts w:hint="eastAsia" w:ascii="仿宋" w:hAnsi="仿宋" w:eastAsia="仿宋" w:cs="仿宋"/>
                <w:sz w:val="21"/>
                <w:szCs w:val="22"/>
                <w:lang w:val="en-US" w:eastAsia="zh-CN"/>
              </w:rPr>
              <w:t>金工</w:t>
            </w:r>
          </w:p>
          <w:p w14:paraId="1AD32C54">
            <w:pPr>
              <w:spacing w:line="360" w:lineRule="auto"/>
              <w:rPr>
                <w:rFonts w:hint="eastAsia" w:ascii="仿宋" w:hAnsi="仿宋" w:eastAsia="仿宋" w:cs="仿宋"/>
                <w:sz w:val="21"/>
                <w:szCs w:val="21"/>
                <w:lang w:val="en-US" w:eastAsia="zh-CN"/>
              </w:rPr>
            </w:pPr>
            <w:r>
              <w:rPr>
                <w:rFonts w:hint="eastAsia" w:ascii="仿宋" w:hAnsi="仿宋" w:eastAsia="仿宋" w:cs="仿宋"/>
                <w:sz w:val="21"/>
                <w:szCs w:val="22"/>
              </w:rPr>
              <w:t>电    话：</w:t>
            </w:r>
            <w:r>
              <w:rPr>
                <w:rFonts w:hint="eastAsia" w:ascii="仿宋" w:hAnsi="仿宋" w:eastAsia="仿宋" w:cs="仿宋"/>
                <w:sz w:val="21"/>
                <w:szCs w:val="21"/>
                <w:lang w:val="en-US" w:eastAsia="zh-CN"/>
              </w:rPr>
              <w:t>15187900559</w:t>
            </w:r>
          </w:p>
        </w:tc>
      </w:tr>
      <w:tr w14:paraId="28AE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6" w:type="dxa"/>
            <w:vAlign w:val="center"/>
          </w:tcPr>
          <w:p w14:paraId="5071C280">
            <w:pPr>
              <w:spacing w:line="360" w:lineRule="auto"/>
              <w:jc w:val="center"/>
              <w:rPr>
                <w:rFonts w:hint="eastAsia" w:ascii="仿宋" w:hAnsi="仿宋" w:eastAsia="仿宋" w:cs="仿宋"/>
                <w:sz w:val="21"/>
                <w:szCs w:val="21"/>
              </w:rPr>
            </w:pPr>
            <w:r>
              <w:rPr>
                <w:rFonts w:hint="eastAsia" w:ascii="仿宋" w:hAnsi="仿宋" w:eastAsia="仿宋" w:cs="仿宋"/>
                <w:sz w:val="21"/>
                <w:szCs w:val="21"/>
              </w:rPr>
              <w:t>3</w:t>
            </w:r>
          </w:p>
        </w:tc>
        <w:tc>
          <w:tcPr>
            <w:tcW w:w="2189" w:type="dxa"/>
            <w:vAlign w:val="center"/>
          </w:tcPr>
          <w:p w14:paraId="1B871541">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项目名称</w:t>
            </w:r>
          </w:p>
        </w:tc>
        <w:tc>
          <w:tcPr>
            <w:tcW w:w="6834" w:type="dxa"/>
            <w:vAlign w:val="center"/>
          </w:tcPr>
          <w:p w14:paraId="1CBDAB57">
            <w:pPr>
              <w:widowControl w:val="0"/>
              <w:spacing w:line="360" w:lineRule="auto"/>
              <w:jc w:val="both"/>
              <w:rPr>
                <w:rFonts w:hint="eastAsia" w:ascii="仿宋" w:hAnsi="仿宋" w:eastAsia="仿宋" w:cs="仿宋"/>
                <w:sz w:val="21"/>
                <w:szCs w:val="22"/>
              </w:rPr>
            </w:pPr>
            <w:r>
              <w:rPr>
                <w:rFonts w:hint="eastAsia" w:ascii="仿宋" w:hAnsi="仿宋" w:eastAsia="仿宋" w:cs="仿宋"/>
                <w:sz w:val="21"/>
                <w:szCs w:val="22"/>
                <w:lang w:eastAsia="zh-CN"/>
              </w:rPr>
              <w:t>景谷县威远镇文会村保山小组产业道路建设项目</w:t>
            </w:r>
          </w:p>
        </w:tc>
      </w:tr>
      <w:tr w14:paraId="1976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86" w:type="dxa"/>
            <w:vAlign w:val="center"/>
          </w:tcPr>
          <w:p w14:paraId="6282EB9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4</w:t>
            </w:r>
          </w:p>
        </w:tc>
        <w:tc>
          <w:tcPr>
            <w:tcW w:w="2189" w:type="dxa"/>
            <w:vAlign w:val="center"/>
          </w:tcPr>
          <w:p w14:paraId="346AC08C">
            <w:pPr>
              <w:spacing w:line="360" w:lineRule="auto"/>
              <w:jc w:val="center"/>
              <w:rPr>
                <w:rFonts w:hint="eastAsia" w:ascii="仿宋" w:hAnsi="仿宋" w:eastAsia="仿宋" w:cs="仿宋"/>
                <w:sz w:val="21"/>
                <w:szCs w:val="21"/>
              </w:rPr>
            </w:pPr>
            <w:r>
              <w:rPr>
                <w:rFonts w:hint="eastAsia" w:ascii="仿宋" w:hAnsi="仿宋" w:eastAsia="仿宋" w:cs="仿宋"/>
                <w:sz w:val="21"/>
                <w:szCs w:val="21"/>
              </w:rPr>
              <w:t>资金来源</w:t>
            </w:r>
          </w:p>
        </w:tc>
        <w:tc>
          <w:tcPr>
            <w:tcW w:w="6834" w:type="dxa"/>
            <w:vAlign w:val="center"/>
          </w:tcPr>
          <w:p w14:paraId="0AB83F36">
            <w:pPr>
              <w:spacing w:line="360" w:lineRule="auto"/>
              <w:jc w:val="both"/>
              <w:rPr>
                <w:rFonts w:hint="eastAsia" w:ascii="仿宋" w:hAnsi="仿宋" w:eastAsia="仿宋" w:cs="仿宋"/>
                <w:sz w:val="21"/>
                <w:szCs w:val="21"/>
              </w:rPr>
            </w:pPr>
            <w:r>
              <w:rPr>
                <w:rFonts w:hint="eastAsia" w:ascii="仿宋" w:hAnsi="仿宋" w:eastAsia="仿宋" w:cs="仿宋"/>
                <w:sz w:val="21"/>
                <w:szCs w:val="21"/>
                <w:lang w:val="en-US" w:eastAsia="zh-CN"/>
              </w:rPr>
              <w:t>2025年省级财政衔接推进乡村振兴补助资金（2025年易地扶贫搬迁后续扶持成效明显安置区以奖代补）</w:t>
            </w:r>
          </w:p>
        </w:tc>
      </w:tr>
      <w:tr w14:paraId="6D68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86" w:type="dxa"/>
            <w:vAlign w:val="center"/>
          </w:tcPr>
          <w:p w14:paraId="49CE09A1">
            <w:pPr>
              <w:spacing w:line="360" w:lineRule="auto"/>
              <w:jc w:val="center"/>
              <w:rPr>
                <w:rFonts w:hint="eastAsia" w:ascii="仿宋" w:hAnsi="仿宋" w:eastAsia="仿宋" w:cs="仿宋"/>
                <w:sz w:val="21"/>
                <w:szCs w:val="21"/>
              </w:rPr>
            </w:pPr>
            <w:r>
              <w:rPr>
                <w:rFonts w:hint="eastAsia" w:ascii="仿宋" w:hAnsi="仿宋" w:eastAsia="仿宋" w:cs="仿宋"/>
                <w:sz w:val="21"/>
                <w:szCs w:val="21"/>
              </w:rPr>
              <w:t>5</w:t>
            </w:r>
          </w:p>
        </w:tc>
        <w:tc>
          <w:tcPr>
            <w:tcW w:w="2189" w:type="dxa"/>
            <w:vAlign w:val="center"/>
          </w:tcPr>
          <w:p w14:paraId="725D44E5">
            <w:pPr>
              <w:spacing w:line="360" w:lineRule="auto"/>
              <w:jc w:val="center"/>
              <w:rPr>
                <w:rFonts w:hint="eastAsia" w:ascii="仿宋" w:hAnsi="仿宋" w:eastAsia="仿宋" w:cs="仿宋"/>
                <w:sz w:val="21"/>
                <w:szCs w:val="21"/>
              </w:rPr>
            </w:pPr>
            <w:r>
              <w:rPr>
                <w:rFonts w:hint="eastAsia" w:ascii="仿宋" w:hAnsi="仿宋" w:eastAsia="仿宋" w:cs="仿宋"/>
                <w:sz w:val="21"/>
                <w:szCs w:val="21"/>
              </w:rPr>
              <w:t>资金落实情况</w:t>
            </w:r>
          </w:p>
        </w:tc>
        <w:tc>
          <w:tcPr>
            <w:tcW w:w="6834" w:type="dxa"/>
            <w:vAlign w:val="center"/>
          </w:tcPr>
          <w:p w14:paraId="29E82CF1">
            <w:pPr>
              <w:spacing w:line="360" w:lineRule="auto"/>
              <w:jc w:val="both"/>
              <w:rPr>
                <w:rFonts w:hint="eastAsia" w:ascii="仿宋" w:hAnsi="仿宋" w:eastAsia="仿宋" w:cs="仿宋"/>
                <w:sz w:val="21"/>
                <w:szCs w:val="21"/>
              </w:rPr>
            </w:pPr>
            <w:r>
              <w:rPr>
                <w:rFonts w:hint="eastAsia" w:ascii="仿宋" w:hAnsi="仿宋" w:eastAsia="仿宋" w:cs="仿宋"/>
                <w:sz w:val="21"/>
                <w:szCs w:val="21"/>
              </w:rPr>
              <w:t>已落实</w:t>
            </w:r>
          </w:p>
        </w:tc>
      </w:tr>
      <w:tr w14:paraId="3832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86" w:type="dxa"/>
            <w:vAlign w:val="center"/>
          </w:tcPr>
          <w:p w14:paraId="6CF181D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6</w:t>
            </w:r>
          </w:p>
        </w:tc>
        <w:tc>
          <w:tcPr>
            <w:tcW w:w="2189" w:type="dxa"/>
            <w:vAlign w:val="center"/>
          </w:tcPr>
          <w:p w14:paraId="08519056">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项目编号</w:t>
            </w:r>
          </w:p>
        </w:tc>
        <w:tc>
          <w:tcPr>
            <w:tcW w:w="6834" w:type="dxa"/>
            <w:vAlign w:val="center"/>
          </w:tcPr>
          <w:p w14:paraId="4EEA24AC">
            <w:pPr>
              <w:spacing w:line="360" w:lineRule="auto"/>
              <w:rPr>
                <w:rFonts w:hint="eastAsia" w:ascii="仿宋" w:hAnsi="仿宋" w:eastAsia="仿宋" w:cs="仿宋"/>
                <w:sz w:val="21"/>
                <w:szCs w:val="21"/>
              </w:rPr>
            </w:pPr>
            <w:r>
              <w:rPr>
                <w:rFonts w:hint="eastAsia" w:ascii="仿宋" w:hAnsi="仿宋" w:eastAsia="仿宋" w:cs="仿宋"/>
                <w:sz w:val="21"/>
                <w:szCs w:val="22"/>
              </w:rPr>
              <w:t>详见第一章 竞争性磋商公告 第一条“项目编号”的内容。</w:t>
            </w:r>
          </w:p>
        </w:tc>
      </w:tr>
      <w:tr w14:paraId="411B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86" w:type="dxa"/>
            <w:vAlign w:val="center"/>
          </w:tcPr>
          <w:p w14:paraId="35FA4864">
            <w:pPr>
              <w:spacing w:line="360" w:lineRule="auto"/>
              <w:jc w:val="center"/>
              <w:rPr>
                <w:rFonts w:hint="eastAsia" w:ascii="仿宋" w:hAnsi="仿宋" w:eastAsia="仿宋" w:cs="仿宋"/>
                <w:sz w:val="21"/>
                <w:szCs w:val="21"/>
              </w:rPr>
            </w:pPr>
            <w:r>
              <w:rPr>
                <w:rFonts w:hint="eastAsia" w:ascii="仿宋" w:hAnsi="仿宋" w:eastAsia="仿宋" w:cs="仿宋"/>
                <w:sz w:val="21"/>
                <w:szCs w:val="21"/>
              </w:rPr>
              <w:t>7</w:t>
            </w:r>
          </w:p>
        </w:tc>
        <w:tc>
          <w:tcPr>
            <w:tcW w:w="2189" w:type="dxa"/>
            <w:vAlign w:val="center"/>
          </w:tcPr>
          <w:p w14:paraId="2B80B5A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项目名称</w:t>
            </w:r>
          </w:p>
        </w:tc>
        <w:tc>
          <w:tcPr>
            <w:tcW w:w="6834" w:type="dxa"/>
            <w:vAlign w:val="center"/>
          </w:tcPr>
          <w:p w14:paraId="209D779B">
            <w:pPr>
              <w:spacing w:line="360" w:lineRule="auto"/>
              <w:rPr>
                <w:rFonts w:hint="eastAsia" w:ascii="仿宋" w:hAnsi="仿宋" w:eastAsia="仿宋" w:cs="仿宋"/>
                <w:sz w:val="21"/>
                <w:szCs w:val="21"/>
              </w:rPr>
            </w:pPr>
            <w:r>
              <w:rPr>
                <w:rFonts w:hint="eastAsia" w:ascii="仿宋" w:hAnsi="仿宋" w:eastAsia="仿宋" w:cs="仿宋"/>
                <w:sz w:val="21"/>
                <w:szCs w:val="22"/>
              </w:rPr>
              <w:t>详见第一章 竞争性磋商公告 第一条</w:t>
            </w:r>
            <w:r>
              <w:rPr>
                <w:rFonts w:hint="eastAsia" w:ascii="仿宋" w:hAnsi="仿宋" w:eastAsia="仿宋" w:cs="仿宋"/>
                <w:sz w:val="21"/>
                <w:szCs w:val="21"/>
              </w:rPr>
              <w:t>“项目名称”的内容。</w:t>
            </w:r>
          </w:p>
        </w:tc>
      </w:tr>
      <w:tr w14:paraId="1CEF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886" w:type="dxa"/>
            <w:vAlign w:val="center"/>
          </w:tcPr>
          <w:p w14:paraId="736B6E7F">
            <w:pPr>
              <w:spacing w:line="360" w:lineRule="auto"/>
              <w:jc w:val="center"/>
              <w:rPr>
                <w:rFonts w:hint="eastAsia" w:ascii="仿宋" w:hAnsi="仿宋" w:eastAsia="仿宋" w:cs="仿宋"/>
                <w:sz w:val="21"/>
                <w:szCs w:val="21"/>
              </w:rPr>
            </w:pPr>
            <w:r>
              <w:rPr>
                <w:rFonts w:hint="eastAsia" w:ascii="仿宋" w:hAnsi="仿宋" w:eastAsia="仿宋" w:cs="仿宋"/>
                <w:sz w:val="21"/>
                <w:szCs w:val="21"/>
              </w:rPr>
              <w:t>8</w:t>
            </w:r>
          </w:p>
        </w:tc>
        <w:tc>
          <w:tcPr>
            <w:tcW w:w="2189" w:type="dxa"/>
            <w:vAlign w:val="center"/>
          </w:tcPr>
          <w:p w14:paraId="5CF7D24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采购方式</w:t>
            </w:r>
          </w:p>
        </w:tc>
        <w:tc>
          <w:tcPr>
            <w:tcW w:w="6834" w:type="dxa"/>
            <w:vAlign w:val="center"/>
          </w:tcPr>
          <w:p w14:paraId="47BAA28D">
            <w:pPr>
              <w:spacing w:line="360" w:lineRule="auto"/>
              <w:rPr>
                <w:rFonts w:hint="eastAsia" w:ascii="仿宋" w:hAnsi="仿宋" w:eastAsia="仿宋" w:cs="仿宋"/>
                <w:sz w:val="21"/>
                <w:szCs w:val="22"/>
              </w:rPr>
            </w:pPr>
            <w:r>
              <w:rPr>
                <w:rFonts w:hint="eastAsia" w:ascii="仿宋" w:hAnsi="仿宋" w:eastAsia="仿宋" w:cs="仿宋"/>
                <w:sz w:val="21"/>
                <w:szCs w:val="22"/>
              </w:rPr>
              <w:t>详见第一章 竞争性磋商公告 第一条“采购方式”的内容。</w:t>
            </w:r>
          </w:p>
        </w:tc>
      </w:tr>
      <w:tr w14:paraId="5012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886" w:type="dxa"/>
            <w:vAlign w:val="center"/>
          </w:tcPr>
          <w:p w14:paraId="367B9470">
            <w:pPr>
              <w:spacing w:line="360" w:lineRule="auto"/>
              <w:jc w:val="center"/>
              <w:rPr>
                <w:rFonts w:hint="eastAsia" w:ascii="仿宋" w:hAnsi="仿宋" w:eastAsia="仿宋" w:cs="仿宋"/>
                <w:sz w:val="21"/>
                <w:szCs w:val="21"/>
              </w:rPr>
            </w:pPr>
            <w:r>
              <w:rPr>
                <w:rFonts w:hint="eastAsia" w:ascii="仿宋" w:hAnsi="仿宋" w:eastAsia="仿宋" w:cs="仿宋"/>
                <w:sz w:val="21"/>
                <w:szCs w:val="21"/>
              </w:rPr>
              <w:t>9</w:t>
            </w:r>
          </w:p>
        </w:tc>
        <w:tc>
          <w:tcPr>
            <w:tcW w:w="2189" w:type="dxa"/>
            <w:vAlign w:val="center"/>
          </w:tcPr>
          <w:p w14:paraId="17BE6671">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预算金额</w:t>
            </w:r>
          </w:p>
        </w:tc>
        <w:tc>
          <w:tcPr>
            <w:tcW w:w="6834" w:type="dxa"/>
            <w:vAlign w:val="center"/>
          </w:tcPr>
          <w:p w14:paraId="3A30BE69">
            <w:pPr>
              <w:spacing w:line="360" w:lineRule="auto"/>
              <w:rPr>
                <w:rFonts w:hint="eastAsia" w:ascii="仿宋" w:hAnsi="仿宋" w:eastAsia="仿宋" w:cs="仿宋"/>
                <w:sz w:val="21"/>
                <w:szCs w:val="22"/>
              </w:rPr>
            </w:pPr>
            <w:r>
              <w:rPr>
                <w:rFonts w:hint="eastAsia" w:ascii="仿宋" w:hAnsi="仿宋" w:eastAsia="仿宋" w:cs="仿宋"/>
                <w:sz w:val="21"/>
                <w:szCs w:val="22"/>
              </w:rPr>
              <w:t>详见第一章 竞争性磋商公告 第一条“</w:t>
            </w:r>
            <w:r>
              <w:rPr>
                <w:rFonts w:hint="eastAsia" w:ascii="仿宋" w:hAnsi="仿宋" w:eastAsia="仿宋" w:cs="仿宋"/>
                <w:sz w:val="21"/>
                <w:szCs w:val="21"/>
              </w:rPr>
              <w:t>预算金额</w:t>
            </w:r>
            <w:r>
              <w:rPr>
                <w:rFonts w:hint="eastAsia" w:ascii="仿宋" w:hAnsi="仿宋" w:eastAsia="仿宋" w:cs="仿宋"/>
                <w:sz w:val="21"/>
                <w:szCs w:val="22"/>
              </w:rPr>
              <w:t>”的内容。</w:t>
            </w:r>
          </w:p>
        </w:tc>
      </w:tr>
      <w:tr w14:paraId="1249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86" w:type="dxa"/>
            <w:vAlign w:val="center"/>
          </w:tcPr>
          <w:p w14:paraId="36868AEB">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10</w:t>
            </w:r>
          </w:p>
        </w:tc>
        <w:tc>
          <w:tcPr>
            <w:tcW w:w="2189" w:type="dxa"/>
            <w:vAlign w:val="center"/>
          </w:tcPr>
          <w:p w14:paraId="26FF4951">
            <w:pPr>
              <w:spacing w:line="360" w:lineRule="auto"/>
              <w:jc w:val="center"/>
              <w:rPr>
                <w:rFonts w:hint="eastAsia" w:ascii="仿宋" w:hAnsi="仿宋" w:eastAsia="仿宋" w:cs="仿宋"/>
                <w:sz w:val="21"/>
                <w:szCs w:val="21"/>
              </w:rPr>
            </w:pPr>
            <w:r>
              <w:rPr>
                <w:rFonts w:hint="eastAsia" w:ascii="仿宋" w:hAnsi="仿宋" w:eastAsia="仿宋" w:cs="仿宋"/>
                <w:sz w:val="21"/>
                <w:szCs w:val="21"/>
              </w:rPr>
              <w:t>最高限价</w:t>
            </w:r>
          </w:p>
        </w:tc>
        <w:tc>
          <w:tcPr>
            <w:tcW w:w="6834" w:type="dxa"/>
            <w:vAlign w:val="center"/>
          </w:tcPr>
          <w:p w14:paraId="2B8EDE47">
            <w:pPr>
              <w:spacing w:line="360" w:lineRule="auto"/>
              <w:rPr>
                <w:rFonts w:hint="eastAsia" w:ascii="仿宋" w:hAnsi="仿宋" w:eastAsia="仿宋" w:cs="仿宋"/>
                <w:sz w:val="21"/>
                <w:szCs w:val="22"/>
              </w:rPr>
            </w:pPr>
            <w:r>
              <w:rPr>
                <w:rFonts w:hint="eastAsia" w:ascii="仿宋" w:hAnsi="仿宋" w:eastAsia="仿宋" w:cs="仿宋"/>
                <w:sz w:val="21"/>
                <w:szCs w:val="22"/>
              </w:rPr>
              <w:t>详见第一章 竞争性磋商公告 第一条“最高限价”的内容。</w:t>
            </w:r>
          </w:p>
        </w:tc>
      </w:tr>
      <w:tr w14:paraId="6303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6" w:type="dxa"/>
            <w:vAlign w:val="center"/>
          </w:tcPr>
          <w:p w14:paraId="4611C00F">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11</w:t>
            </w:r>
          </w:p>
        </w:tc>
        <w:tc>
          <w:tcPr>
            <w:tcW w:w="2189" w:type="dxa"/>
            <w:vAlign w:val="center"/>
          </w:tcPr>
          <w:p w14:paraId="4F4D7AFB">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采购需求</w:t>
            </w:r>
          </w:p>
        </w:tc>
        <w:tc>
          <w:tcPr>
            <w:tcW w:w="6834" w:type="dxa"/>
            <w:vAlign w:val="center"/>
          </w:tcPr>
          <w:p w14:paraId="0F8B654F">
            <w:pPr>
              <w:spacing w:line="360" w:lineRule="auto"/>
              <w:rPr>
                <w:rFonts w:hint="eastAsia" w:ascii="仿宋" w:hAnsi="仿宋" w:eastAsia="仿宋" w:cs="仿宋"/>
                <w:sz w:val="21"/>
                <w:szCs w:val="21"/>
              </w:rPr>
            </w:pPr>
            <w:r>
              <w:rPr>
                <w:rFonts w:hint="eastAsia" w:ascii="仿宋" w:hAnsi="仿宋" w:eastAsia="仿宋" w:cs="仿宋"/>
                <w:sz w:val="21"/>
                <w:szCs w:val="22"/>
              </w:rPr>
              <w:t>详见第一章 竞争性磋商公告 第一条“</w:t>
            </w:r>
            <w:r>
              <w:rPr>
                <w:rFonts w:hint="eastAsia" w:ascii="仿宋" w:hAnsi="仿宋" w:eastAsia="仿宋" w:cs="仿宋"/>
                <w:sz w:val="21"/>
                <w:szCs w:val="21"/>
              </w:rPr>
              <w:t>采购需求</w:t>
            </w:r>
            <w:r>
              <w:rPr>
                <w:rFonts w:hint="eastAsia" w:ascii="仿宋" w:hAnsi="仿宋" w:eastAsia="仿宋" w:cs="仿宋"/>
                <w:sz w:val="21"/>
                <w:szCs w:val="22"/>
              </w:rPr>
              <w:t>”的内容。</w:t>
            </w:r>
          </w:p>
        </w:tc>
      </w:tr>
      <w:tr w14:paraId="3C82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886" w:type="dxa"/>
            <w:vAlign w:val="center"/>
          </w:tcPr>
          <w:p w14:paraId="70A49739">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12</w:t>
            </w:r>
          </w:p>
        </w:tc>
        <w:tc>
          <w:tcPr>
            <w:tcW w:w="2189" w:type="dxa"/>
            <w:vAlign w:val="center"/>
          </w:tcPr>
          <w:p w14:paraId="0E8BC6D8">
            <w:pPr>
              <w:spacing w:line="360" w:lineRule="auto"/>
              <w:jc w:val="center"/>
              <w:rPr>
                <w:rFonts w:hint="eastAsia" w:ascii="仿宋" w:hAnsi="仿宋" w:eastAsia="仿宋" w:cs="仿宋"/>
                <w:sz w:val="21"/>
                <w:szCs w:val="21"/>
              </w:rPr>
            </w:pPr>
            <w:r>
              <w:rPr>
                <w:rFonts w:hint="eastAsia" w:ascii="仿宋" w:hAnsi="仿宋" w:eastAsia="仿宋" w:cs="仿宋"/>
                <w:sz w:val="21"/>
                <w:szCs w:val="22"/>
              </w:rPr>
              <w:t>合同履行期限</w:t>
            </w:r>
          </w:p>
        </w:tc>
        <w:tc>
          <w:tcPr>
            <w:tcW w:w="6834" w:type="dxa"/>
            <w:vAlign w:val="center"/>
          </w:tcPr>
          <w:p w14:paraId="4311E892">
            <w:pPr>
              <w:spacing w:line="360" w:lineRule="auto"/>
              <w:rPr>
                <w:rFonts w:hint="eastAsia" w:ascii="仿宋" w:hAnsi="仿宋" w:eastAsia="仿宋" w:cs="仿宋"/>
                <w:sz w:val="21"/>
                <w:szCs w:val="21"/>
              </w:rPr>
            </w:pPr>
            <w:r>
              <w:rPr>
                <w:rFonts w:hint="eastAsia" w:ascii="仿宋" w:hAnsi="仿宋" w:eastAsia="仿宋" w:cs="仿宋"/>
                <w:sz w:val="21"/>
                <w:szCs w:val="22"/>
              </w:rPr>
              <w:t>详见第一章 竞争性磋商公告 第一条“合同履行期限”的内容。</w:t>
            </w:r>
          </w:p>
        </w:tc>
      </w:tr>
      <w:tr w14:paraId="47B6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570245EF">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13</w:t>
            </w:r>
          </w:p>
        </w:tc>
        <w:tc>
          <w:tcPr>
            <w:tcW w:w="2189" w:type="dxa"/>
            <w:vAlign w:val="center"/>
          </w:tcPr>
          <w:p w14:paraId="34A09A34">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申请人的资格要求</w:t>
            </w:r>
          </w:p>
        </w:tc>
        <w:tc>
          <w:tcPr>
            <w:tcW w:w="6834" w:type="dxa"/>
            <w:vAlign w:val="center"/>
          </w:tcPr>
          <w:p w14:paraId="515AA12C">
            <w:pPr>
              <w:spacing w:line="360" w:lineRule="auto"/>
              <w:rPr>
                <w:rFonts w:hint="eastAsia" w:ascii="仿宋" w:hAnsi="仿宋" w:eastAsia="仿宋" w:cs="仿宋"/>
                <w:sz w:val="21"/>
                <w:szCs w:val="21"/>
              </w:rPr>
            </w:pPr>
            <w:r>
              <w:rPr>
                <w:rFonts w:hint="eastAsia" w:ascii="仿宋" w:hAnsi="仿宋" w:eastAsia="仿宋" w:cs="仿宋"/>
                <w:sz w:val="21"/>
                <w:szCs w:val="22"/>
              </w:rPr>
              <w:t>详见第一章 竞争性磋商公告 第二条的内容。</w:t>
            </w:r>
          </w:p>
        </w:tc>
      </w:tr>
      <w:tr w14:paraId="596D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1E23457D">
            <w:pPr>
              <w:spacing w:line="360" w:lineRule="auto"/>
              <w:jc w:val="center"/>
              <w:rPr>
                <w:rFonts w:hint="eastAsia" w:ascii="仿宋" w:hAnsi="仿宋" w:eastAsia="仿宋" w:cs="仿宋"/>
              </w:rPr>
            </w:pPr>
            <w:r>
              <w:rPr>
                <w:rFonts w:hint="eastAsia" w:ascii="仿宋" w:hAnsi="仿宋" w:eastAsia="仿宋" w:cs="仿宋"/>
                <w:sz w:val="21"/>
                <w:szCs w:val="21"/>
              </w:rPr>
              <w:t>14</w:t>
            </w:r>
          </w:p>
        </w:tc>
        <w:tc>
          <w:tcPr>
            <w:tcW w:w="2189" w:type="dxa"/>
            <w:vAlign w:val="center"/>
          </w:tcPr>
          <w:p w14:paraId="33ACA18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申请人提出问题的截止时间和方法</w:t>
            </w:r>
          </w:p>
        </w:tc>
        <w:tc>
          <w:tcPr>
            <w:tcW w:w="6834" w:type="dxa"/>
            <w:vAlign w:val="center"/>
          </w:tcPr>
          <w:p w14:paraId="7B386CC8">
            <w:pPr>
              <w:spacing w:line="312" w:lineRule="auto"/>
              <w:rPr>
                <w:rFonts w:hint="eastAsia" w:ascii="仿宋" w:hAnsi="仿宋" w:eastAsia="仿宋" w:cs="仿宋"/>
                <w:sz w:val="21"/>
                <w:szCs w:val="21"/>
              </w:rPr>
            </w:pPr>
            <w:r>
              <w:rPr>
                <w:rFonts w:hint="eastAsia" w:ascii="仿宋" w:hAnsi="仿宋" w:eastAsia="仿宋" w:cs="仿宋"/>
                <w:sz w:val="21"/>
                <w:szCs w:val="21"/>
              </w:rPr>
              <w:t>竞争性磋商响应文件递交截止时间前5个工作日。所有获取了竞争性磋商文件的潜在申请人应在合理时间内以书面形式向采购人提出。</w:t>
            </w:r>
          </w:p>
        </w:tc>
      </w:tr>
      <w:tr w14:paraId="6576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15060293">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15</w:t>
            </w:r>
          </w:p>
        </w:tc>
        <w:tc>
          <w:tcPr>
            <w:tcW w:w="2189" w:type="dxa"/>
            <w:vAlign w:val="center"/>
          </w:tcPr>
          <w:p w14:paraId="05DE6DF5">
            <w:pPr>
              <w:spacing w:line="360" w:lineRule="auto"/>
              <w:jc w:val="center"/>
              <w:rPr>
                <w:rFonts w:hint="eastAsia" w:ascii="仿宋" w:hAnsi="仿宋" w:eastAsia="仿宋" w:cs="仿宋"/>
                <w:sz w:val="21"/>
                <w:szCs w:val="21"/>
              </w:rPr>
            </w:pPr>
            <w:r>
              <w:rPr>
                <w:rFonts w:hint="eastAsia" w:ascii="仿宋" w:hAnsi="仿宋" w:eastAsia="仿宋" w:cs="仿宋"/>
                <w:sz w:val="21"/>
                <w:szCs w:val="21"/>
              </w:rPr>
              <w:t>采购人澄清的时间和方法</w:t>
            </w:r>
          </w:p>
        </w:tc>
        <w:tc>
          <w:tcPr>
            <w:tcW w:w="6834" w:type="dxa"/>
            <w:vAlign w:val="center"/>
          </w:tcPr>
          <w:p w14:paraId="19C224AA">
            <w:pPr>
              <w:spacing w:line="312" w:lineRule="auto"/>
              <w:rPr>
                <w:rFonts w:hint="eastAsia" w:ascii="仿宋" w:hAnsi="仿宋" w:eastAsia="仿宋" w:cs="仿宋"/>
                <w:sz w:val="21"/>
                <w:szCs w:val="21"/>
              </w:rPr>
            </w:pPr>
            <w:r>
              <w:rPr>
                <w:rFonts w:hint="eastAsia" w:ascii="仿宋" w:hAnsi="仿宋" w:eastAsia="仿宋" w:cs="仿宋"/>
                <w:sz w:val="21"/>
                <w:szCs w:val="21"/>
              </w:rPr>
              <w:t>竞争性磋商响应文件递交截止时间前5个工作日，以书面形式向获取竞争性磋商文件的潜在申请人发送，如果澄清发出的时间距竞争性磋商响应文件递交截止时间不足5个工作日的，应顺延提交竞争性磋商响应文件递交截止时间。</w:t>
            </w:r>
          </w:p>
        </w:tc>
      </w:tr>
      <w:tr w14:paraId="09C7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2084140F">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16</w:t>
            </w:r>
          </w:p>
        </w:tc>
        <w:tc>
          <w:tcPr>
            <w:tcW w:w="2189" w:type="dxa"/>
            <w:vAlign w:val="center"/>
          </w:tcPr>
          <w:p w14:paraId="2B096C9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是否允许分包</w:t>
            </w:r>
          </w:p>
        </w:tc>
        <w:tc>
          <w:tcPr>
            <w:tcW w:w="6834" w:type="dxa"/>
            <w:vAlign w:val="center"/>
          </w:tcPr>
          <w:p w14:paraId="168E8FAF">
            <w:pPr>
              <w:spacing w:line="360" w:lineRule="auto"/>
              <w:rPr>
                <w:rFonts w:hint="eastAsia" w:ascii="仿宋" w:hAnsi="仿宋" w:eastAsia="仿宋" w:cs="仿宋"/>
                <w:sz w:val="21"/>
                <w:szCs w:val="21"/>
              </w:rPr>
            </w:pPr>
            <w:r>
              <w:rPr>
                <w:rFonts w:hint="eastAsia" w:ascii="仿宋" w:hAnsi="仿宋" w:eastAsia="仿宋" w:cs="仿宋"/>
                <w:sz w:val="21"/>
                <w:szCs w:val="21"/>
              </w:rPr>
              <w:t>不允许。</w:t>
            </w:r>
          </w:p>
        </w:tc>
      </w:tr>
      <w:tr w14:paraId="0C23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77850368">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17</w:t>
            </w:r>
          </w:p>
        </w:tc>
        <w:tc>
          <w:tcPr>
            <w:tcW w:w="2189" w:type="dxa"/>
            <w:vAlign w:val="center"/>
          </w:tcPr>
          <w:p w14:paraId="5B20EF69">
            <w:pPr>
              <w:spacing w:line="360" w:lineRule="auto"/>
              <w:jc w:val="center"/>
              <w:rPr>
                <w:rFonts w:hint="eastAsia" w:ascii="仿宋" w:hAnsi="仿宋" w:eastAsia="仿宋" w:cs="仿宋"/>
                <w:sz w:val="21"/>
                <w:szCs w:val="21"/>
              </w:rPr>
            </w:pPr>
            <w:r>
              <w:rPr>
                <w:rFonts w:hint="eastAsia" w:ascii="仿宋" w:hAnsi="仿宋" w:eastAsia="仿宋" w:cs="仿宋"/>
                <w:sz w:val="21"/>
                <w:szCs w:val="21"/>
              </w:rPr>
              <w:t>偏离</w:t>
            </w:r>
          </w:p>
        </w:tc>
        <w:tc>
          <w:tcPr>
            <w:tcW w:w="6834" w:type="dxa"/>
            <w:vAlign w:val="center"/>
          </w:tcPr>
          <w:p w14:paraId="10508380">
            <w:pPr>
              <w:spacing w:line="360" w:lineRule="auto"/>
              <w:rPr>
                <w:rFonts w:hint="eastAsia" w:ascii="仿宋" w:hAnsi="仿宋" w:eastAsia="仿宋" w:cs="仿宋"/>
                <w:sz w:val="21"/>
                <w:szCs w:val="21"/>
              </w:rPr>
            </w:pPr>
            <w:r>
              <w:rPr>
                <w:rFonts w:hint="eastAsia" w:ascii="仿宋" w:hAnsi="仿宋" w:eastAsia="仿宋" w:cs="仿宋"/>
                <w:sz w:val="21"/>
                <w:szCs w:val="21"/>
              </w:rPr>
              <w:t>不允许。</w:t>
            </w:r>
          </w:p>
        </w:tc>
      </w:tr>
      <w:tr w14:paraId="7265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6" w:type="dxa"/>
            <w:vAlign w:val="center"/>
          </w:tcPr>
          <w:p w14:paraId="7B81068B">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18</w:t>
            </w:r>
          </w:p>
        </w:tc>
        <w:tc>
          <w:tcPr>
            <w:tcW w:w="2189" w:type="dxa"/>
            <w:vAlign w:val="center"/>
          </w:tcPr>
          <w:p w14:paraId="35557CD9">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申请人要求澄清竞争性磋商文件的截止时间和方法</w:t>
            </w:r>
          </w:p>
        </w:tc>
        <w:tc>
          <w:tcPr>
            <w:tcW w:w="6834" w:type="dxa"/>
            <w:vAlign w:val="center"/>
          </w:tcPr>
          <w:p w14:paraId="2F470B50">
            <w:pPr>
              <w:spacing w:line="312" w:lineRule="auto"/>
              <w:rPr>
                <w:rFonts w:hint="eastAsia" w:ascii="仿宋" w:hAnsi="仿宋" w:eastAsia="仿宋" w:cs="仿宋"/>
                <w:sz w:val="21"/>
                <w:szCs w:val="21"/>
              </w:rPr>
            </w:pPr>
            <w:r>
              <w:rPr>
                <w:rFonts w:hint="eastAsia" w:ascii="仿宋" w:hAnsi="仿宋" w:eastAsia="仿宋" w:cs="仿宋"/>
                <w:sz w:val="21"/>
                <w:szCs w:val="21"/>
              </w:rPr>
              <w:t>竞争性磋商截止时间前。所有获取了竞争性磋商文件的潜在申请人在合理时间内以书面形式向采购人提出。</w:t>
            </w:r>
          </w:p>
        </w:tc>
      </w:tr>
      <w:tr w14:paraId="733B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0645EFA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19</w:t>
            </w:r>
          </w:p>
        </w:tc>
        <w:tc>
          <w:tcPr>
            <w:tcW w:w="2189" w:type="dxa"/>
            <w:vAlign w:val="center"/>
          </w:tcPr>
          <w:p w14:paraId="0A0A836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竞争性磋商响应文件递交截止时间及地址</w:t>
            </w:r>
          </w:p>
        </w:tc>
        <w:tc>
          <w:tcPr>
            <w:tcW w:w="6834" w:type="dxa"/>
            <w:vAlign w:val="center"/>
          </w:tcPr>
          <w:p w14:paraId="791E72A2">
            <w:pPr>
              <w:pStyle w:val="37"/>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时  间：202</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27</w:t>
            </w:r>
            <w:r>
              <w:rPr>
                <w:rFonts w:hint="eastAsia" w:ascii="仿宋" w:hAnsi="仿宋" w:eastAsia="仿宋" w:cs="仿宋"/>
                <w:sz w:val="21"/>
                <w:szCs w:val="21"/>
                <w:highlight w:val="none"/>
              </w:rPr>
              <w:t>日</w:t>
            </w:r>
            <w:r>
              <w:rPr>
                <w:rFonts w:hint="eastAsia" w:ascii="仿宋" w:hAnsi="仿宋" w:eastAsia="仿宋" w:cs="仿宋"/>
                <w:sz w:val="21"/>
                <w:szCs w:val="21"/>
                <w:highlight w:val="none"/>
                <w:lang w:val="en-US" w:eastAsia="zh-CN"/>
              </w:rPr>
              <w:t>14</w:t>
            </w:r>
            <w:r>
              <w:rPr>
                <w:rFonts w:hint="eastAsia" w:ascii="仿宋" w:hAnsi="仿宋" w:eastAsia="仿宋" w:cs="仿宋"/>
                <w:sz w:val="21"/>
                <w:szCs w:val="21"/>
                <w:highlight w:val="none"/>
              </w:rPr>
              <w:t>时</w:t>
            </w:r>
            <w:r>
              <w:rPr>
                <w:rFonts w:hint="eastAsia" w:ascii="仿宋" w:hAnsi="仿宋" w:eastAsia="仿宋" w:cs="仿宋"/>
                <w:sz w:val="21"/>
                <w:szCs w:val="21"/>
                <w:highlight w:val="none"/>
                <w:lang w:val="en-US" w:eastAsia="zh-CN"/>
              </w:rPr>
              <w:t>00</w:t>
            </w:r>
            <w:r>
              <w:rPr>
                <w:rFonts w:hint="eastAsia" w:ascii="仿宋" w:hAnsi="仿宋" w:eastAsia="仿宋" w:cs="仿宋"/>
                <w:sz w:val="21"/>
                <w:szCs w:val="21"/>
                <w:highlight w:val="none"/>
              </w:rPr>
              <w:t>分</w:t>
            </w:r>
          </w:p>
          <w:p w14:paraId="6FA9EF6B">
            <w:pPr>
              <w:pStyle w:val="37"/>
              <w:spacing w:line="360" w:lineRule="auto"/>
              <w:rPr>
                <w:rFonts w:hint="eastAsia" w:ascii="仿宋" w:hAnsi="仿宋" w:eastAsia="仿宋" w:cs="仿宋"/>
                <w:sz w:val="21"/>
                <w:highlight w:val="none"/>
              </w:rPr>
            </w:pPr>
            <w:r>
              <w:rPr>
                <w:rFonts w:hint="eastAsia" w:ascii="仿宋" w:hAnsi="仿宋" w:eastAsia="仿宋" w:cs="仿宋"/>
                <w:sz w:val="21"/>
                <w:highlight w:val="none"/>
              </w:rPr>
              <w:t>地  点:“政采云”平台电子开标厅（供应商在“政采云”电子交易平台进行远程解密电子版响应文件，无须到场开启）。</w:t>
            </w:r>
          </w:p>
        </w:tc>
      </w:tr>
      <w:tr w14:paraId="2E75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86" w:type="dxa"/>
            <w:vAlign w:val="center"/>
          </w:tcPr>
          <w:p w14:paraId="73E8E208">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20</w:t>
            </w:r>
          </w:p>
        </w:tc>
        <w:tc>
          <w:tcPr>
            <w:tcW w:w="2189" w:type="dxa"/>
            <w:vAlign w:val="center"/>
          </w:tcPr>
          <w:p w14:paraId="749B9656">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申请人确认收到磋商文件澄清的时间</w:t>
            </w:r>
          </w:p>
        </w:tc>
        <w:tc>
          <w:tcPr>
            <w:tcW w:w="6834" w:type="dxa"/>
            <w:vAlign w:val="center"/>
          </w:tcPr>
          <w:p w14:paraId="10B340F2">
            <w:pPr>
              <w:widowControl w:val="0"/>
              <w:spacing w:line="360" w:lineRule="auto"/>
              <w:jc w:val="both"/>
              <w:rPr>
                <w:rFonts w:hint="eastAsia" w:ascii="仿宋" w:hAnsi="仿宋" w:eastAsia="仿宋" w:cs="仿宋"/>
                <w:sz w:val="21"/>
                <w:szCs w:val="21"/>
              </w:rPr>
            </w:pPr>
            <w:r>
              <w:rPr>
                <w:rFonts w:hint="eastAsia" w:ascii="仿宋" w:hAnsi="仿宋" w:eastAsia="仿宋" w:cs="仿宋"/>
                <w:sz w:val="21"/>
                <w:szCs w:val="21"/>
              </w:rPr>
              <w:t>竞争性磋商截止时间前。</w:t>
            </w:r>
          </w:p>
        </w:tc>
      </w:tr>
      <w:tr w14:paraId="3400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86" w:type="dxa"/>
            <w:vAlign w:val="center"/>
          </w:tcPr>
          <w:p w14:paraId="2FC49A8E">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21</w:t>
            </w:r>
          </w:p>
        </w:tc>
        <w:tc>
          <w:tcPr>
            <w:tcW w:w="2189" w:type="dxa"/>
            <w:vAlign w:val="center"/>
          </w:tcPr>
          <w:p w14:paraId="617563D8">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报价</w:t>
            </w:r>
          </w:p>
        </w:tc>
        <w:tc>
          <w:tcPr>
            <w:tcW w:w="6834" w:type="dxa"/>
            <w:vAlign w:val="center"/>
          </w:tcPr>
          <w:p w14:paraId="683A33AC">
            <w:pPr>
              <w:widowControl w:val="0"/>
              <w:spacing w:line="360" w:lineRule="auto"/>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本项目最高限价为</w:t>
            </w:r>
            <w:r>
              <w:rPr>
                <w:rFonts w:hint="eastAsia" w:ascii="仿宋" w:hAnsi="仿宋" w:eastAsia="仿宋" w:cs="仿宋"/>
                <w:sz w:val="21"/>
                <w:szCs w:val="21"/>
                <w:highlight w:val="none"/>
              </w:rPr>
              <w:t>：¥499997.64</w:t>
            </w:r>
            <w:r>
              <w:rPr>
                <w:rFonts w:hint="eastAsia" w:ascii="仿宋" w:hAnsi="仿宋" w:eastAsia="仿宋" w:cs="仿宋"/>
                <w:sz w:val="21"/>
                <w:szCs w:val="21"/>
                <w:highlight w:val="none"/>
                <w:lang w:val="en-US" w:eastAsia="zh-CN"/>
              </w:rPr>
              <w:t>元</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大写：</w:t>
            </w:r>
            <w:r>
              <w:rPr>
                <w:rFonts w:hint="eastAsia" w:ascii="仿宋" w:hAnsi="仿宋" w:eastAsia="仿宋" w:cs="仿宋"/>
                <w:sz w:val="21"/>
                <w:szCs w:val="21"/>
                <w:highlight w:val="none"/>
              </w:rPr>
              <w:t>肆拾玖万玖仟玖佰玖拾柒元陆角肆分）</w:t>
            </w:r>
          </w:p>
          <w:p w14:paraId="1DE61981">
            <w:pPr>
              <w:widowControl w:val="0"/>
              <w:spacing w:line="360" w:lineRule="auto"/>
              <w:jc w:val="both"/>
              <w:rPr>
                <w:rFonts w:hint="eastAsia" w:ascii="仿宋" w:hAnsi="仿宋" w:eastAsia="仿宋" w:cs="仿宋"/>
                <w:b/>
                <w:sz w:val="21"/>
                <w:szCs w:val="21"/>
              </w:rPr>
            </w:pPr>
            <w:r>
              <w:rPr>
                <w:rFonts w:hint="eastAsia" w:ascii="仿宋" w:hAnsi="仿宋" w:eastAsia="仿宋" w:cs="仿宋"/>
                <w:sz w:val="21"/>
                <w:szCs w:val="21"/>
                <w:lang w:val="en-US" w:eastAsia="zh-CN"/>
              </w:rPr>
              <w:t>供应商所报价格不得超过最高限价，否则视为无效投标。</w:t>
            </w:r>
          </w:p>
        </w:tc>
      </w:tr>
      <w:tr w14:paraId="4BB2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1835E4F4">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22</w:t>
            </w:r>
          </w:p>
        </w:tc>
        <w:tc>
          <w:tcPr>
            <w:tcW w:w="2189" w:type="dxa"/>
            <w:vAlign w:val="center"/>
          </w:tcPr>
          <w:p w14:paraId="7CF62D93">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竞争性磋商有效期</w:t>
            </w:r>
          </w:p>
        </w:tc>
        <w:tc>
          <w:tcPr>
            <w:tcW w:w="6834" w:type="dxa"/>
            <w:vAlign w:val="center"/>
          </w:tcPr>
          <w:p w14:paraId="71F60BE3">
            <w:pPr>
              <w:spacing w:line="360" w:lineRule="auto"/>
              <w:rPr>
                <w:rFonts w:hint="eastAsia" w:ascii="仿宋" w:hAnsi="仿宋" w:eastAsia="仿宋" w:cs="仿宋"/>
                <w:sz w:val="21"/>
                <w:szCs w:val="21"/>
              </w:rPr>
            </w:pPr>
            <w:r>
              <w:rPr>
                <w:rFonts w:hint="eastAsia" w:ascii="仿宋" w:hAnsi="仿宋" w:eastAsia="仿宋" w:cs="仿宋"/>
                <w:sz w:val="21"/>
                <w:szCs w:val="21"/>
              </w:rPr>
              <w:t>90日历天，从竞争性磋商响应文件递交截止之日算起。</w:t>
            </w:r>
          </w:p>
        </w:tc>
      </w:tr>
      <w:tr w14:paraId="4A6C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0EADAEA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23</w:t>
            </w:r>
          </w:p>
        </w:tc>
        <w:tc>
          <w:tcPr>
            <w:tcW w:w="2189" w:type="dxa"/>
            <w:vAlign w:val="center"/>
          </w:tcPr>
          <w:p w14:paraId="6DCD9B98">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磋商保证金</w:t>
            </w:r>
          </w:p>
        </w:tc>
        <w:tc>
          <w:tcPr>
            <w:tcW w:w="6834" w:type="dxa"/>
            <w:vAlign w:val="center"/>
          </w:tcPr>
          <w:p w14:paraId="3098988A">
            <w:pPr>
              <w:spacing w:line="360" w:lineRule="auto"/>
              <w:rPr>
                <w:rFonts w:hint="eastAsia" w:ascii="仿宋" w:hAnsi="仿宋" w:eastAsia="仿宋" w:cs="仿宋"/>
                <w:sz w:val="21"/>
                <w:szCs w:val="21"/>
              </w:rPr>
            </w:pPr>
            <w:r>
              <w:rPr>
                <w:rFonts w:hint="eastAsia" w:ascii="仿宋" w:hAnsi="仿宋" w:eastAsia="仿宋" w:cs="仿宋"/>
                <w:sz w:val="21"/>
                <w:szCs w:val="21"/>
              </w:rPr>
              <w:t>不要求</w:t>
            </w:r>
          </w:p>
        </w:tc>
      </w:tr>
      <w:tr w14:paraId="5A8D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886" w:type="dxa"/>
            <w:vAlign w:val="center"/>
          </w:tcPr>
          <w:p w14:paraId="45469A9A">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24</w:t>
            </w:r>
          </w:p>
        </w:tc>
        <w:tc>
          <w:tcPr>
            <w:tcW w:w="2189" w:type="dxa"/>
            <w:vAlign w:val="center"/>
          </w:tcPr>
          <w:p w14:paraId="233B9BAC">
            <w:pPr>
              <w:spacing w:line="360" w:lineRule="auto"/>
              <w:jc w:val="center"/>
              <w:rPr>
                <w:rFonts w:hint="eastAsia" w:ascii="仿宋" w:hAnsi="仿宋" w:eastAsia="仿宋" w:cs="仿宋"/>
                <w:sz w:val="21"/>
                <w:szCs w:val="21"/>
              </w:rPr>
            </w:pPr>
            <w:r>
              <w:rPr>
                <w:rFonts w:hint="eastAsia" w:ascii="仿宋" w:hAnsi="仿宋" w:eastAsia="仿宋" w:cs="仿宋"/>
                <w:sz w:val="21"/>
                <w:szCs w:val="21"/>
              </w:rPr>
              <w:t>响应文件的密封</w:t>
            </w:r>
          </w:p>
        </w:tc>
        <w:tc>
          <w:tcPr>
            <w:tcW w:w="6834" w:type="dxa"/>
            <w:vAlign w:val="center"/>
          </w:tcPr>
          <w:p w14:paraId="157A16C2">
            <w:pPr>
              <w:spacing w:line="360" w:lineRule="auto"/>
              <w:jc w:val="left"/>
              <w:rPr>
                <w:rFonts w:hint="eastAsia" w:ascii="仿宋" w:hAnsi="仿宋" w:eastAsia="仿宋" w:cs="仿宋"/>
                <w:sz w:val="21"/>
                <w:szCs w:val="21"/>
              </w:rPr>
            </w:pPr>
            <w:r>
              <w:rPr>
                <w:rFonts w:hint="eastAsia" w:ascii="仿宋" w:hAnsi="仿宋" w:eastAsia="仿宋" w:cs="仿宋"/>
                <w:sz w:val="21"/>
                <w:szCs w:val="21"/>
              </w:rPr>
              <w:t>供应商应将通过政府采购云平台（https://www.zcygov.cn）提交的电子响应文件进行加密。</w:t>
            </w:r>
          </w:p>
        </w:tc>
      </w:tr>
      <w:tr w14:paraId="3BCB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886" w:type="dxa"/>
            <w:vAlign w:val="center"/>
          </w:tcPr>
          <w:p w14:paraId="48A9EE2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25</w:t>
            </w:r>
          </w:p>
        </w:tc>
        <w:tc>
          <w:tcPr>
            <w:tcW w:w="2189" w:type="dxa"/>
            <w:vAlign w:val="center"/>
          </w:tcPr>
          <w:p w14:paraId="0B8E07B9">
            <w:pPr>
              <w:spacing w:line="360" w:lineRule="auto"/>
              <w:jc w:val="center"/>
              <w:rPr>
                <w:rFonts w:hint="eastAsia" w:ascii="仿宋" w:hAnsi="仿宋" w:eastAsia="仿宋" w:cs="仿宋"/>
                <w:sz w:val="21"/>
                <w:szCs w:val="21"/>
              </w:rPr>
            </w:pPr>
            <w:r>
              <w:rPr>
                <w:rFonts w:hint="eastAsia" w:ascii="仿宋" w:hAnsi="仿宋" w:eastAsia="仿宋" w:cs="仿宋"/>
                <w:sz w:val="21"/>
                <w:szCs w:val="21"/>
              </w:rPr>
              <w:t>是否退还竞争性磋商响应文件</w:t>
            </w:r>
          </w:p>
        </w:tc>
        <w:tc>
          <w:tcPr>
            <w:tcW w:w="6834" w:type="dxa"/>
            <w:vAlign w:val="center"/>
          </w:tcPr>
          <w:p w14:paraId="4652C3D6">
            <w:pPr>
              <w:spacing w:line="360" w:lineRule="auto"/>
              <w:jc w:val="both"/>
              <w:rPr>
                <w:rFonts w:hint="eastAsia" w:ascii="仿宋" w:hAnsi="仿宋" w:eastAsia="仿宋" w:cs="仿宋"/>
                <w:sz w:val="21"/>
                <w:szCs w:val="21"/>
              </w:rPr>
            </w:pPr>
            <w:r>
              <w:rPr>
                <w:rFonts w:hint="eastAsia" w:ascii="仿宋" w:hAnsi="仿宋" w:eastAsia="仿宋" w:cs="仿宋"/>
                <w:sz w:val="21"/>
                <w:szCs w:val="21"/>
              </w:rPr>
              <w:t>否。</w:t>
            </w:r>
          </w:p>
        </w:tc>
      </w:tr>
      <w:tr w14:paraId="0AA4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shd w:val="clear" w:color="auto" w:fill="auto"/>
            <w:vAlign w:val="center"/>
          </w:tcPr>
          <w:p w14:paraId="476D2B28">
            <w:pPr>
              <w:spacing w:line="360" w:lineRule="auto"/>
              <w:jc w:val="center"/>
              <w:rPr>
                <w:rFonts w:hint="eastAsia" w:ascii="仿宋" w:hAnsi="仿宋" w:eastAsia="仿宋" w:cs="仿宋"/>
                <w:sz w:val="21"/>
                <w:szCs w:val="21"/>
                <w:lang w:val="en-US" w:eastAsia="zh-CN" w:bidi="ar-SA"/>
              </w:rPr>
            </w:pPr>
            <w:r>
              <w:rPr>
                <w:rFonts w:hint="eastAsia" w:ascii="仿宋" w:hAnsi="仿宋" w:eastAsia="仿宋" w:cs="仿宋"/>
                <w:sz w:val="21"/>
                <w:szCs w:val="21"/>
              </w:rPr>
              <w:t>26</w:t>
            </w:r>
          </w:p>
        </w:tc>
        <w:tc>
          <w:tcPr>
            <w:tcW w:w="2189" w:type="dxa"/>
            <w:vAlign w:val="center"/>
          </w:tcPr>
          <w:p w14:paraId="1B810AEB">
            <w:pPr>
              <w:spacing w:line="360" w:lineRule="auto"/>
              <w:jc w:val="center"/>
              <w:rPr>
                <w:rFonts w:hint="eastAsia" w:ascii="仿宋" w:hAnsi="仿宋" w:eastAsia="仿宋" w:cs="仿宋"/>
                <w:sz w:val="21"/>
                <w:szCs w:val="21"/>
              </w:rPr>
            </w:pPr>
            <w:r>
              <w:rPr>
                <w:rFonts w:hint="eastAsia" w:ascii="仿宋" w:hAnsi="仿宋" w:eastAsia="仿宋" w:cs="仿宋"/>
                <w:sz w:val="21"/>
                <w:szCs w:val="21"/>
              </w:rPr>
              <w:t>磋商小组的组建</w:t>
            </w:r>
          </w:p>
        </w:tc>
        <w:tc>
          <w:tcPr>
            <w:tcW w:w="6834" w:type="dxa"/>
            <w:vAlign w:val="center"/>
          </w:tcPr>
          <w:p w14:paraId="740223DF">
            <w:pPr>
              <w:spacing w:line="360" w:lineRule="auto"/>
              <w:jc w:val="both"/>
              <w:rPr>
                <w:rFonts w:hint="eastAsia" w:ascii="仿宋" w:hAnsi="仿宋" w:eastAsia="仿宋" w:cs="仿宋"/>
                <w:sz w:val="21"/>
                <w:szCs w:val="21"/>
                <w:lang w:eastAsia="zh-CN"/>
              </w:rPr>
            </w:pPr>
            <w:r>
              <w:rPr>
                <w:rFonts w:hint="eastAsia" w:ascii="仿宋" w:hAnsi="仿宋" w:eastAsia="仿宋" w:cs="仿宋"/>
                <w:sz w:val="21"/>
                <w:szCs w:val="21"/>
              </w:rPr>
              <w:t>磋商小组由采购人代表和评审专家共3人或以上单数组成</w:t>
            </w:r>
            <w:r>
              <w:rPr>
                <w:rFonts w:hint="eastAsia" w:ascii="仿宋" w:hAnsi="仿宋" w:eastAsia="仿宋" w:cs="仿宋"/>
                <w:sz w:val="21"/>
                <w:szCs w:val="21"/>
                <w:lang w:eastAsia="zh-CN"/>
              </w:rPr>
              <w:t>。</w:t>
            </w:r>
          </w:p>
        </w:tc>
      </w:tr>
      <w:tr w14:paraId="3DF8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86" w:type="dxa"/>
            <w:shd w:val="clear" w:color="auto" w:fill="auto"/>
            <w:vAlign w:val="center"/>
          </w:tcPr>
          <w:p w14:paraId="5E0A5C3E">
            <w:pPr>
              <w:spacing w:line="360" w:lineRule="auto"/>
              <w:jc w:val="center"/>
              <w:rPr>
                <w:rFonts w:hint="eastAsia" w:ascii="仿宋" w:hAnsi="仿宋" w:eastAsia="仿宋" w:cs="仿宋"/>
                <w:sz w:val="21"/>
                <w:szCs w:val="21"/>
                <w:lang w:val="en-US" w:eastAsia="zh-CN" w:bidi="ar-SA"/>
              </w:rPr>
            </w:pPr>
            <w:r>
              <w:rPr>
                <w:rFonts w:hint="eastAsia" w:ascii="仿宋" w:hAnsi="仿宋" w:eastAsia="仿宋" w:cs="仿宋"/>
                <w:sz w:val="21"/>
                <w:szCs w:val="21"/>
              </w:rPr>
              <w:t>27</w:t>
            </w:r>
          </w:p>
        </w:tc>
        <w:tc>
          <w:tcPr>
            <w:tcW w:w="2189" w:type="dxa"/>
            <w:vAlign w:val="center"/>
          </w:tcPr>
          <w:p w14:paraId="26709521">
            <w:pPr>
              <w:spacing w:line="360" w:lineRule="auto"/>
              <w:jc w:val="center"/>
              <w:rPr>
                <w:rFonts w:hint="eastAsia" w:ascii="仿宋" w:hAnsi="仿宋" w:eastAsia="仿宋" w:cs="仿宋"/>
                <w:sz w:val="21"/>
                <w:szCs w:val="21"/>
              </w:rPr>
            </w:pPr>
            <w:r>
              <w:rPr>
                <w:rFonts w:hint="eastAsia" w:ascii="仿宋" w:hAnsi="仿宋" w:eastAsia="仿宋" w:cs="仿宋"/>
                <w:sz w:val="21"/>
                <w:szCs w:val="21"/>
              </w:rPr>
              <w:t>是否授权磋商小组确定成交人</w:t>
            </w:r>
          </w:p>
        </w:tc>
        <w:tc>
          <w:tcPr>
            <w:tcW w:w="6834" w:type="dxa"/>
            <w:vAlign w:val="center"/>
          </w:tcPr>
          <w:p w14:paraId="44FC2BC9">
            <w:pPr>
              <w:spacing w:line="360" w:lineRule="auto"/>
              <w:jc w:val="both"/>
              <w:rPr>
                <w:rFonts w:hint="eastAsia" w:ascii="仿宋" w:hAnsi="仿宋" w:eastAsia="仿宋" w:cs="仿宋"/>
                <w:sz w:val="21"/>
                <w:szCs w:val="21"/>
              </w:rPr>
            </w:pPr>
            <w:r>
              <w:rPr>
                <w:rFonts w:hint="eastAsia" w:ascii="仿宋" w:hAnsi="仿宋" w:eastAsia="仿宋" w:cs="仿宋"/>
                <w:sz w:val="21"/>
                <w:szCs w:val="21"/>
              </w:rPr>
              <w:t>否；</w:t>
            </w:r>
          </w:p>
          <w:p w14:paraId="3E703725">
            <w:pPr>
              <w:spacing w:line="360" w:lineRule="auto"/>
              <w:jc w:val="both"/>
              <w:rPr>
                <w:rFonts w:hint="eastAsia" w:ascii="仿宋" w:hAnsi="仿宋" w:eastAsia="仿宋" w:cs="仿宋"/>
                <w:sz w:val="21"/>
                <w:szCs w:val="21"/>
              </w:rPr>
            </w:pPr>
            <w:r>
              <w:rPr>
                <w:rFonts w:hint="eastAsia" w:ascii="仿宋" w:hAnsi="仿宋" w:eastAsia="仿宋" w:cs="仿宋"/>
                <w:sz w:val="21"/>
                <w:szCs w:val="21"/>
              </w:rPr>
              <w:t>由磋商小组根据“第三章评审办法”的相关规定推荐2-3名成交候选人，采购人根据相关规定确定成交人。</w:t>
            </w:r>
          </w:p>
        </w:tc>
      </w:tr>
      <w:tr w14:paraId="1FF5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shd w:val="clear" w:color="auto" w:fill="auto"/>
            <w:vAlign w:val="center"/>
          </w:tcPr>
          <w:p w14:paraId="041FEF38">
            <w:pPr>
              <w:spacing w:line="360" w:lineRule="auto"/>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28</w:t>
            </w:r>
          </w:p>
        </w:tc>
        <w:tc>
          <w:tcPr>
            <w:tcW w:w="2189" w:type="dxa"/>
            <w:vAlign w:val="center"/>
          </w:tcPr>
          <w:p w14:paraId="3E5DF67C">
            <w:pPr>
              <w:spacing w:line="240" w:lineRule="auto"/>
              <w:jc w:val="center"/>
              <w:rPr>
                <w:rFonts w:hint="eastAsia" w:ascii="仿宋" w:hAnsi="仿宋" w:eastAsia="仿宋" w:cs="仿宋"/>
                <w:sz w:val="21"/>
                <w:szCs w:val="21"/>
                <w:highlight w:val="none"/>
              </w:rPr>
            </w:pPr>
            <w:r>
              <w:rPr>
                <w:rFonts w:hint="eastAsia" w:ascii="仿宋" w:hAnsi="仿宋" w:eastAsia="仿宋" w:cs="仿宋"/>
                <w:sz w:val="21"/>
                <w:highlight w:val="none"/>
              </w:rPr>
              <w:t>质</w:t>
            </w:r>
            <w:r>
              <w:rPr>
                <w:rFonts w:hint="eastAsia" w:ascii="仿宋" w:hAnsi="仿宋" w:eastAsia="仿宋" w:cs="仿宋"/>
                <w:sz w:val="21"/>
                <w:highlight w:val="none"/>
                <w:lang w:val="en-US" w:eastAsia="zh-CN"/>
              </w:rPr>
              <w:t>量保证</w:t>
            </w:r>
            <w:r>
              <w:rPr>
                <w:rFonts w:hint="eastAsia" w:ascii="仿宋" w:hAnsi="仿宋" w:eastAsia="仿宋" w:cs="仿宋"/>
                <w:sz w:val="21"/>
                <w:highlight w:val="none"/>
              </w:rPr>
              <w:t>金</w:t>
            </w:r>
          </w:p>
        </w:tc>
        <w:tc>
          <w:tcPr>
            <w:tcW w:w="6834" w:type="dxa"/>
            <w:vAlign w:val="center"/>
          </w:tcPr>
          <w:p w14:paraId="49C0AD45">
            <w:pPr>
              <w:spacing w:line="3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highlight w:val="none"/>
              </w:rPr>
              <w:t>按合同价的3%扣缴，验收后一年内无质量问题兑付质量保证金</w:t>
            </w:r>
            <w:r>
              <w:rPr>
                <w:rFonts w:hint="eastAsia" w:ascii="仿宋" w:hAnsi="仿宋" w:eastAsia="仿宋" w:cs="仿宋"/>
                <w:sz w:val="21"/>
                <w:highlight w:val="none"/>
                <w:lang w:eastAsia="zh-CN"/>
              </w:rPr>
              <w:t>。</w:t>
            </w:r>
          </w:p>
        </w:tc>
      </w:tr>
      <w:tr w14:paraId="48B3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shd w:val="clear" w:color="auto" w:fill="auto"/>
            <w:vAlign w:val="center"/>
          </w:tcPr>
          <w:p w14:paraId="1E2D3038">
            <w:pPr>
              <w:spacing w:line="360" w:lineRule="auto"/>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rPr>
              <w:t>29</w:t>
            </w:r>
          </w:p>
        </w:tc>
        <w:tc>
          <w:tcPr>
            <w:tcW w:w="2189" w:type="dxa"/>
            <w:vAlign w:val="center"/>
          </w:tcPr>
          <w:p w14:paraId="386625D3">
            <w:pPr>
              <w:spacing w:line="240" w:lineRule="auto"/>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rPr>
              <w:t>报价轮数（二轮报价）</w:t>
            </w:r>
          </w:p>
        </w:tc>
        <w:tc>
          <w:tcPr>
            <w:tcW w:w="6834" w:type="dxa"/>
            <w:vAlign w:val="center"/>
          </w:tcPr>
          <w:p w14:paraId="6E11B1B4">
            <w:pPr>
              <w:rPr>
                <w:rFonts w:hint="eastAsia" w:ascii="仿宋" w:hAnsi="仿宋" w:eastAsia="仿宋" w:cs="仿宋"/>
                <w:sz w:val="21"/>
                <w:highlight w:val="none"/>
              </w:rPr>
            </w:pPr>
            <w:r>
              <w:rPr>
                <w:rFonts w:hint="eastAsia" w:ascii="仿宋" w:hAnsi="仿宋" w:eastAsia="仿宋" w:cs="仿宋"/>
                <w:sz w:val="21"/>
                <w:highlight w:val="none"/>
              </w:rPr>
              <w:t>第一轮报价（各供应商响应文件</w:t>
            </w:r>
            <w:r>
              <w:rPr>
                <w:rFonts w:hint="eastAsia" w:ascii="仿宋" w:hAnsi="仿宋" w:eastAsia="仿宋" w:cs="仿宋"/>
                <w:sz w:val="21"/>
                <w:highlight w:val="none"/>
                <w:lang w:val="en-US" w:eastAsia="zh-CN"/>
              </w:rPr>
              <w:t>内的</w:t>
            </w:r>
            <w:r>
              <w:rPr>
                <w:rFonts w:hint="eastAsia" w:ascii="仿宋" w:hAnsi="仿宋" w:eastAsia="仿宋" w:cs="仿宋"/>
                <w:sz w:val="21"/>
                <w:highlight w:val="none"/>
              </w:rPr>
              <w:t>报价）；</w:t>
            </w:r>
          </w:p>
          <w:p w14:paraId="442F9ADC">
            <w:pPr>
              <w:rPr>
                <w:rFonts w:hint="eastAsia" w:ascii="仿宋" w:hAnsi="仿宋" w:eastAsia="仿宋" w:cs="仿宋"/>
                <w:sz w:val="21"/>
                <w:highlight w:val="none"/>
              </w:rPr>
            </w:pPr>
            <w:r>
              <w:rPr>
                <w:rFonts w:hint="eastAsia" w:ascii="仿宋" w:hAnsi="仿宋" w:eastAsia="仿宋" w:cs="仿宋"/>
                <w:sz w:val="21"/>
                <w:highlight w:val="none"/>
              </w:rPr>
              <w:t>第二轮报价（通过</w:t>
            </w:r>
            <w:r>
              <w:rPr>
                <w:rFonts w:hint="eastAsia" w:ascii="仿宋" w:hAnsi="仿宋" w:eastAsia="仿宋" w:cs="仿宋"/>
                <w:sz w:val="21"/>
                <w:highlight w:val="none"/>
                <w:lang w:val="en-US" w:eastAsia="zh-CN"/>
              </w:rPr>
              <w:t>初步评审</w:t>
            </w:r>
            <w:r>
              <w:rPr>
                <w:rFonts w:hint="eastAsia" w:ascii="仿宋" w:hAnsi="仿宋" w:eastAsia="仿宋" w:cs="仿宋"/>
                <w:sz w:val="21"/>
                <w:highlight w:val="none"/>
              </w:rPr>
              <w:t>供应商所进行的二次报价为最后报价）。</w:t>
            </w:r>
          </w:p>
          <w:p w14:paraId="25847787">
            <w:pPr>
              <w:pStyle w:val="27"/>
              <w:ind w:left="0" w:leftChars="0" w:firstLine="0" w:firstLineChars="0"/>
              <w:rPr>
                <w:rFonts w:hint="eastAsia" w:ascii="仿宋" w:hAnsi="仿宋" w:eastAsia="仿宋" w:cs="仿宋"/>
                <w:b/>
                <w:bCs w:val="0"/>
                <w:kern w:val="2"/>
                <w:sz w:val="21"/>
                <w:szCs w:val="21"/>
                <w:highlight w:val="none"/>
                <w:lang w:val="en-US" w:eastAsia="zh-CN" w:bidi="ar-SA"/>
              </w:rPr>
            </w:pPr>
            <w:r>
              <w:rPr>
                <w:rFonts w:hint="eastAsia" w:ascii="仿宋" w:hAnsi="仿宋" w:eastAsia="仿宋" w:cs="仿宋"/>
                <w:b/>
                <w:bCs w:val="0"/>
                <w:kern w:val="2"/>
                <w:sz w:val="21"/>
                <w:szCs w:val="21"/>
                <w:highlight w:val="none"/>
                <w:lang w:val="en-US" w:eastAsia="zh-CN" w:bidi="ar-SA"/>
              </w:rPr>
              <w:t>注：1.二次报价为在响应当天由供应商在政采云平台远程开评标大厅按照系统提示及规定的时间（请届时关注政采云系统）自行填报提交，无需到现场参加磋商会议。</w:t>
            </w:r>
          </w:p>
          <w:p w14:paraId="2A6D1570">
            <w:pPr>
              <w:pStyle w:val="27"/>
              <w:ind w:left="0" w:leftChars="0" w:firstLine="0" w:firstLineChars="0"/>
              <w:rPr>
                <w:rFonts w:hint="eastAsia" w:ascii="仿宋" w:hAnsi="仿宋" w:eastAsia="仿宋" w:cs="仿宋"/>
                <w:color w:val="000000"/>
                <w:sz w:val="28"/>
                <w:lang w:val="en-US" w:eastAsia="zh-CN" w:bidi="ar-SA"/>
              </w:rPr>
            </w:pPr>
            <w:r>
              <w:rPr>
                <w:rFonts w:hint="eastAsia" w:ascii="仿宋" w:hAnsi="仿宋" w:eastAsia="仿宋" w:cs="仿宋"/>
                <w:b/>
                <w:bCs w:val="0"/>
                <w:kern w:val="2"/>
                <w:sz w:val="21"/>
                <w:szCs w:val="21"/>
                <w:highlight w:val="none"/>
                <w:lang w:val="en-US" w:eastAsia="zh-CN" w:bidi="ar-SA"/>
              </w:rPr>
              <w:t>2.第二轮报价与第一轮报价存在差异的，成交供应商需重新向采购人提交与第二轮报价相对应的工程量清单。</w:t>
            </w:r>
          </w:p>
        </w:tc>
      </w:tr>
      <w:tr w14:paraId="45CF1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shd w:val="clear" w:color="auto" w:fill="auto"/>
            <w:vAlign w:val="center"/>
          </w:tcPr>
          <w:p w14:paraId="0421E0C7">
            <w:pPr>
              <w:spacing w:line="360" w:lineRule="auto"/>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rPr>
              <w:t>30</w:t>
            </w:r>
          </w:p>
        </w:tc>
        <w:tc>
          <w:tcPr>
            <w:tcW w:w="2189" w:type="dxa"/>
            <w:vAlign w:val="center"/>
          </w:tcPr>
          <w:p w14:paraId="42C9AC3F">
            <w:pPr>
              <w:pageBreakBefore w:val="0"/>
              <w:kinsoku/>
              <w:wordWrap/>
              <w:overflowPunct/>
              <w:autoSpaceDE/>
              <w:autoSpaceDN/>
              <w:bidi w:val="0"/>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color w:val="auto"/>
                <w:position w:val="0"/>
                <w:szCs w:val="21"/>
                <w:highlight w:val="none"/>
              </w:rPr>
              <w:t>有关费用承担</w:t>
            </w:r>
          </w:p>
        </w:tc>
        <w:tc>
          <w:tcPr>
            <w:tcW w:w="6834" w:type="dxa"/>
            <w:vAlign w:val="center"/>
          </w:tcPr>
          <w:p w14:paraId="409313A5">
            <w:pPr>
              <w:pageBreakBefore w:val="0"/>
              <w:numPr>
                <w:ilvl w:val="0"/>
                <w:numId w:val="2"/>
              </w:numPr>
              <w:kinsoku/>
              <w:wordWrap/>
              <w:overflowPunct/>
              <w:autoSpaceDE/>
              <w:autoSpaceDN/>
              <w:bidi w:val="0"/>
              <w:spacing w:line="360" w:lineRule="auto"/>
              <w:ind w:left="0" w:leftChars="0" w:firstLine="0" w:firstLineChars="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代理服务费参考云建招协</w:t>
            </w:r>
            <w:r>
              <w:rPr>
                <w:rFonts w:hint="eastAsia" w:ascii="仿宋" w:hAnsi="仿宋" w:eastAsia="仿宋" w:cs="仿宋"/>
                <w:bCs/>
                <w:sz w:val="21"/>
                <w:szCs w:val="21"/>
                <w:lang w:val="en-US" w:eastAsia="zh-CN"/>
              </w:rPr>
              <w:t>〔2024〕</w:t>
            </w:r>
            <w:r>
              <w:rPr>
                <w:rFonts w:hint="eastAsia" w:ascii="仿宋" w:hAnsi="仿宋" w:eastAsia="仿宋" w:cs="仿宋"/>
                <w:sz w:val="21"/>
                <w:szCs w:val="21"/>
                <w:lang w:val="en-US" w:eastAsia="zh-CN"/>
              </w:rPr>
              <w:t>58号规定执行。供应商准备和参加磋商活动的费用自理，不管成交结果如何，代理机构和委托方均无义务承担任何责任。代理服务费由成交人在领取成交通知书时支付，请各供应商在响应时考虑相关费用进行报价。</w:t>
            </w:r>
          </w:p>
          <w:p w14:paraId="57D7DDD7">
            <w:pPr>
              <w:pageBreakBefore w:val="0"/>
              <w:numPr>
                <w:ilvl w:val="0"/>
                <w:numId w:val="0"/>
              </w:numPr>
              <w:kinsoku/>
              <w:wordWrap/>
              <w:overflowPunct/>
              <w:autoSpaceDE/>
              <w:autoSpaceDN/>
              <w:bidi w:val="0"/>
              <w:spacing w:line="360" w:lineRule="auto"/>
              <w:ind w:left="0" w:leftChars="0" w:firstLine="0" w:firstLineChars="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招标控制价与工程量清单编制费：按照《云南省物价局关于调整建设工程造价咨询服务收费标准的通知》云价综合〔2O12〕66号作为依据，按差额累进费率计算，由成交人在领取成交通知书时一次性支付完成，请各供应商在投标时考虑相关费用进行报价。</w:t>
            </w:r>
          </w:p>
        </w:tc>
      </w:tr>
      <w:tr w14:paraId="7CE6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86" w:type="dxa"/>
            <w:shd w:val="clear" w:color="auto" w:fill="auto"/>
            <w:vAlign w:val="center"/>
          </w:tcPr>
          <w:p w14:paraId="298B0B32">
            <w:pPr>
              <w:spacing w:line="360" w:lineRule="auto"/>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rPr>
              <w:t>31</w:t>
            </w:r>
          </w:p>
        </w:tc>
        <w:tc>
          <w:tcPr>
            <w:tcW w:w="2189" w:type="dxa"/>
            <w:vAlign w:val="center"/>
          </w:tcPr>
          <w:p w14:paraId="56B99C99">
            <w:pPr>
              <w:pageBreakBefore w:val="0"/>
              <w:kinsoku/>
              <w:wordWrap/>
              <w:overflowPunct/>
              <w:autoSpaceDE/>
              <w:autoSpaceDN/>
              <w:bidi w:val="0"/>
              <w:spacing w:line="360" w:lineRule="auto"/>
              <w:jc w:val="center"/>
              <w:textAlignment w:val="auto"/>
              <w:rPr>
                <w:rFonts w:hint="eastAsia" w:ascii="仿宋" w:hAnsi="仿宋" w:eastAsia="仿宋" w:cs="仿宋"/>
                <w:color w:val="auto"/>
                <w:position w:val="0"/>
                <w:szCs w:val="21"/>
                <w:highlight w:val="none"/>
              </w:rPr>
            </w:pPr>
            <w:r>
              <w:rPr>
                <w:rFonts w:hint="eastAsia" w:ascii="仿宋" w:hAnsi="仿宋" w:eastAsia="仿宋" w:cs="仿宋"/>
                <w:color w:val="auto"/>
                <w:position w:val="0"/>
                <w:szCs w:val="21"/>
                <w:highlight w:val="none"/>
              </w:rPr>
              <w:t>中小企业划分标准所属行业</w:t>
            </w:r>
          </w:p>
        </w:tc>
        <w:tc>
          <w:tcPr>
            <w:tcW w:w="6834" w:type="dxa"/>
            <w:vAlign w:val="center"/>
          </w:tcPr>
          <w:p w14:paraId="6E39A92A">
            <w:pPr>
              <w:pageBreakBefore w:val="0"/>
              <w:numPr>
                <w:ilvl w:val="0"/>
                <w:numId w:val="0"/>
              </w:numPr>
              <w:kinsoku/>
              <w:wordWrap/>
              <w:overflowPunct/>
              <w:autoSpaceDE/>
              <w:autoSpaceDN/>
              <w:bidi w:val="0"/>
              <w:spacing w:line="360" w:lineRule="auto"/>
              <w:jc w:val="both"/>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lang w:val="en-US" w:eastAsia="zh-CN"/>
              </w:rPr>
              <w:t>建筑业</w:t>
            </w:r>
          </w:p>
        </w:tc>
      </w:tr>
      <w:tr w14:paraId="436A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shd w:val="clear" w:color="auto" w:fill="auto"/>
            <w:vAlign w:val="center"/>
          </w:tcPr>
          <w:p w14:paraId="15FC758A">
            <w:pPr>
              <w:spacing w:line="360" w:lineRule="auto"/>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rPr>
              <w:t>32</w:t>
            </w:r>
          </w:p>
        </w:tc>
        <w:tc>
          <w:tcPr>
            <w:tcW w:w="2189" w:type="dxa"/>
            <w:vAlign w:val="center"/>
          </w:tcPr>
          <w:p w14:paraId="111659CF">
            <w:pPr>
              <w:pageBreakBefore w:val="0"/>
              <w:kinsoku/>
              <w:wordWrap/>
              <w:overflowPunct/>
              <w:autoSpaceDE/>
              <w:autoSpaceDN/>
              <w:bidi w:val="0"/>
              <w:spacing w:line="360" w:lineRule="auto"/>
              <w:jc w:val="center"/>
              <w:textAlignment w:val="auto"/>
              <w:rPr>
                <w:rFonts w:hint="eastAsia" w:ascii="仿宋" w:hAnsi="仿宋" w:eastAsia="仿宋" w:cs="仿宋"/>
                <w:color w:val="auto"/>
                <w:position w:val="0"/>
                <w:szCs w:val="21"/>
                <w:highlight w:val="none"/>
              </w:rPr>
            </w:pPr>
            <w:r>
              <w:rPr>
                <w:rFonts w:hint="eastAsia" w:ascii="仿宋" w:hAnsi="仿宋" w:eastAsia="仿宋" w:cs="仿宋"/>
                <w:color w:val="auto"/>
                <w:position w:val="0"/>
                <w:szCs w:val="21"/>
                <w:highlight w:val="none"/>
              </w:rPr>
              <w:t>信用信息查询</w:t>
            </w:r>
          </w:p>
        </w:tc>
        <w:tc>
          <w:tcPr>
            <w:tcW w:w="6834" w:type="dxa"/>
            <w:vAlign w:val="center"/>
          </w:tcPr>
          <w:p w14:paraId="227E76D7">
            <w:pPr>
              <w:pageBreakBefore w:val="0"/>
              <w:numPr>
                <w:ilvl w:val="0"/>
                <w:numId w:val="0"/>
              </w:numPr>
              <w:kinsoku/>
              <w:wordWrap/>
              <w:overflowPunct/>
              <w:autoSpaceDE/>
              <w:autoSpaceDN/>
              <w:bidi w:val="0"/>
              <w:spacing w:line="360" w:lineRule="auto"/>
              <w:jc w:val="both"/>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lang w:val="en-US" w:eastAsia="zh-CN"/>
              </w:rPr>
              <w:t>（1）信用信息查询渠道及截止时间：采购代理机构将在投标截止时间当天评标前通过“信用中国”网站(www.creditchina.gov.cn)、中国政府采购网(www.ccgp.gov.cn)渠道查询供应商接受资格审查时的信用记录。</w:t>
            </w:r>
          </w:p>
          <w:p w14:paraId="758B8149">
            <w:pPr>
              <w:pageBreakBefore w:val="0"/>
              <w:numPr>
                <w:ilvl w:val="0"/>
                <w:numId w:val="0"/>
              </w:numPr>
              <w:kinsoku/>
              <w:wordWrap/>
              <w:overflowPunct/>
              <w:autoSpaceDE/>
              <w:autoSpaceDN/>
              <w:bidi w:val="0"/>
              <w:spacing w:line="360" w:lineRule="auto"/>
              <w:jc w:val="both"/>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lang w:val="en-US" w:eastAsia="zh-CN"/>
              </w:rPr>
              <w:t>（2）信用信息查询记录：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w:t>
            </w:r>
          </w:p>
          <w:p w14:paraId="15A549C8">
            <w:pPr>
              <w:pageBreakBefore w:val="0"/>
              <w:numPr>
                <w:ilvl w:val="0"/>
                <w:numId w:val="0"/>
              </w:numPr>
              <w:kinsoku/>
              <w:wordWrap/>
              <w:overflowPunct/>
              <w:autoSpaceDE/>
              <w:autoSpaceDN/>
              <w:bidi w:val="0"/>
              <w:spacing w:line="360" w:lineRule="auto"/>
              <w:jc w:val="both"/>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lang w:val="en-US" w:eastAsia="zh-CN"/>
              </w:rPr>
              <w:t>（3）信用信息的使用规则：经查询列入失信被执行人名单或者重大税收违法案件当事人名单或者政府采购严重违法失信行为记录名单的供应商将被拒绝参与政府采购活动。</w:t>
            </w:r>
          </w:p>
          <w:p w14:paraId="78E4A7F0">
            <w:pPr>
              <w:pageBreakBefore w:val="0"/>
              <w:numPr>
                <w:ilvl w:val="0"/>
                <w:numId w:val="0"/>
              </w:numPr>
              <w:kinsoku/>
              <w:wordWrap/>
              <w:overflowPunct/>
              <w:autoSpaceDE/>
              <w:autoSpaceDN/>
              <w:bidi w:val="0"/>
              <w:spacing w:line="360" w:lineRule="auto"/>
              <w:jc w:val="both"/>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lang w:val="en-US" w:eastAsia="zh-CN"/>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34E9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86" w:type="dxa"/>
            <w:vAlign w:val="center"/>
          </w:tcPr>
          <w:p w14:paraId="56AD07F6">
            <w:pPr>
              <w:spacing w:line="360" w:lineRule="auto"/>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33</w:t>
            </w:r>
          </w:p>
        </w:tc>
        <w:tc>
          <w:tcPr>
            <w:tcW w:w="2189" w:type="dxa"/>
            <w:shd w:val="clear" w:color="auto" w:fill="auto"/>
            <w:vAlign w:val="center"/>
          </w:tcPr>
          <w:p w14:paraId="2D11B435">
            <w:pPr>
              <w:pageBreakBefore w:val="0"/>
              <w:kinsoku/>
              <w:wordWrap/>
              <w:overflowPunct/>
              <w:autoSpaceDE/>
              <w:autoSpaceDN/>
              <w:bidi w:val="0"/>
              <w:spacing w:line="360" w:lineRule="auto"/>
              <w:jc w:val="center"/>
              <w:textAlignment w:val="auto"/>
              <w:rPr>
                <w:rFonts w:hint="eastAsia" w:ascii="仿宋" w:hAnsi="仿宋" w:eastAsia="仿宋" w:cs="仿宋"/>
                <w:color w:val="auto"/>
                <w:position w:val="0"/>
                <w:szCs w:val="21"/>
                <w:highlight w:val="none"/>
                <w:lang w:val="en-US" w:eastAsia="zh-CN"/>
              </w:rPr>
            </w:pPr>
            <w:r>
              <w:rPr>
                <w:rFonts w:hint="eastAsia" w:ascii="仿宋" w:hAnsi="仿宋" w:eastAsia="仿宋" w:cs="仿宋"/>
                <w:color w:val="auto"/>
                <w:position w:val="0"/>
                <w:szCs w:val="21"/>
                <w:highlight w:val="none"/>
              </w:rPr>
              <w:t>需要补充的其他内容</w:t>
            </w:r>
          </w:p>
        </w:tc>
        <w:tc>
          <w:tcPr>
            <w:tcW w:w="6834" w:type="dxa"/>
            <w:shd w:val="clear" w:color="auto" w:fill="auto"/>
            <w:vAlign w:val="center"/>
          </w:tcPr>
          <w:p w14:paraId="47F12F80">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一、响应文件的解密：采购代理机构将依托电子交易平台发起开始解密指令，供应商的法定代表人或其委托代理人须使用加密时所用的CA证书按平台提示和磋商文件的规定登录到“政采云”平台签到并在发起解密指令后在规定时间内完成对电子响应文件在线解密。响应文件未按时解密的，视为响应文件无效。</w:t>
            </w:r>
          </w:p>
          <w:p w14:paraId="4082EA0A">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二、磋商顺序：以“政采云”电子平台显示的编号顺序依次进行。</w:t>
            </w:r>
          </w:p>
          <w:p w14:paraId="7213498D">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三、通过</w:t>
            </w:r>
            <w:r>
              <w:rPr>
                <w:rFonts w:hint="eastAsia" w:ascii="仿宋" w:hAnsi="仿宋" w:eastAsia="仿宋" w:cs="仿宋"/>
                <w:b/>
                <w:bCs/>
                <w:color w:val="auto"/>
                <w:position w:val="0"/>
                <w:szCs w:val="21"/>
                <w:highlight w:val="none"/>
                <w:lang w:val="en-US" w:eastAsia="zh-CN"/>
              </w:rPr>
              <w:t>初步</w:t>
            </w:r>
            <w:r>
              <w:rPr>
                <w:rFonts w:hint="eastAsia" w:ascii="仿宋" w:hAnsi="仿宋" w:eastAsia="仿宋" w:cs="仿宋"/>
                <w:b/>
                <w:bCs/>
                <w:color w:val="auto"/>
                <w:position w:val="0"/>
                <w:szCs w:val="21"/>
                <w:highlight w:val="none"/>
              </w:rPr>
              <w:t>评审的供应商必须在接到磋商通知后的规定时间内参加磋商及最后报价，因供应商自身操作不当或自用设备原因造成供应商未在规定时间内提交最后报价的视同放弃磋商资格、退出磋商。</w:t>
            </w:r>
          </w:p>
          <w:p w14:paraId="35F6590F">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四、以下情况视为供应商同意撤回已上传系统的响应文件或其响应文件无效：</w:t>
            </w:r>
          </w:p>
          <w:p w14:paraId="66F02BAF">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（1）政采云电子平台显示供应商未上传响应文件；</w:t>
            </w:r>
          </w:p>
          <w:p w14:paraId="40D39BFB">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rPr>
            </w:pPr>
            <w:r>
              <w:rPr>
                <w:rFonts w:hint="eastAsia" w:ascii="仿宋" w:hAnsi="仿宋" w:eastAsia="仿宋" w:cs="仿宋"/>
                <w:b/>
                <w:bCs/>
                <w:color w:val="auto"/>
                <w:position w:val="0"/>
                <w:szCs w:val="21"/>
                <w:highlight w:val="none"/>
              </w:rPr>
              <w:t>（2）因供应商原因上传的响应文件在开启文件时无法解密；</w:t>
            </w:r>
          </w:p>
          <w:p w14:paraId="558F1DB2">
            <w:pPr>
              <w:pageBreakBefore w:val="0"/>
              <w:kinsoku/>
              <w:wordWrap/>
              <w:overflowPunct/>
              <w:autoSpaceDE/>
              <w:autoSpaceDN/>
              <w:bidi w:val="0"/>
              <w:spacing w:line="360" w:lineRule="auto"/>
              <w:jc w:val="left"/>
              <w:textAlignment w:val="auto"/>
              <w:rPr>
                <w:rFonts w:hint="eastAsia" w:ascii="仿宋" w:hAnsi="仿宋" w:eastAsia="仿宋" w:cs="仿宋"/>
                <w:b/>
                <w:bCs/>
                <w:color w:val="auto"/>
                <w:position w:val="0"/>
                <w:szCs w:val="21"/>
                <w:highlight w:val="none"/>
                <w:lang w:val="en-US" w:eastAsia="zh-CN"/>
              </w:rPr>
            </w:pPr>
            <w:r>
              <w:rPr>
                <w:rFonts w:hint="eastAsia" w:ascii="仿宋" w:hAnsi="仿宋" w:eastAsia="仿宋" w:cs="仿宋"/>
                <w:b/>
                <w:bCs/>
                <w:color w:val="auto"/>
                <w:position w:val="0"/>
                <w:szCs w:val="21"/>
                <w:highlight w:val="none"/>
              </w:rPr>
              <w:t>（3）因供应商自身原因导致未在规定时间内完成响应文件解密。</w:t>
            </w:r>
          </w:p>
        </w:tc>
      </w:tr>
    </w:tbl>
    <w:p w14:paraId="34D70BE3">
      <w:pPr>
        <w:rPr>
          <w:rFonts w:hint="eastAsia" w:ascii="仿宋" w:hAnsi="仿宋" w:eastAsia="仿宋" w:cs="仿宋"/>
        </w:rPr>
      </w:pPr>
      <w:r>
        <w:rPr>
          <w:rFonts w:hint="eastAsia" w:ascii="仿宋" w:hAnsi="仿宋" w:eastAsia="仿宋" w:cs="仿宋"/>
        </w:rPr>
        <w:br w:type="page"/>
      </w:r>
    </w:p>
    <w:p w14:paraId="5CE0EB03">
      <w:pPr>
        <w:pStyle w:val="3"/>
        <w:spacing w:line="360" w:lineRule="auto"/>
        <w:jc w:val="center"/>
        <w:rPr>
          <w:rFonts w:hint="eastAsia" w:ascii="仿宋" w:hAnsi="仿宋" w:eastAsia="仿宋" w:cs="仿宋"/>
          <w:b w:val="0"/>
        </w:rPr>
      </w:pPr>
      <w:bookmarkStart w:id="24" w:name="_Toc4751"/>
      <w:r>
        <w:rPr>
          <w:rFonts w:hint="eastAsia" w:ascii="仿宋" w:hAnsi="仿宋" w:eastAsia="仿宋" w:cs="仿宋"/>
        </w:rPr>
        <w:t>磋商须知</w:t>
      </w:r>
      <w:bookmarkEnd w:id="24"/>
    </w:p>
    <w:p w14:paraId="04F1C038">
      <w:pPr>
        <w:pStyle w:val="4"/>
        <w:spacing w:line="360" w:lineRule="auto"/>
        <w:jc w:val="center"/>
        <w:rPr>
          <w:rFonts w:hint="eastAsia" w:ascii="仿宋" w:hAnsi="仿宋" w:eastAsia="仿宋" w:cs="仿宋"/>
        </w:rPr>
      </w:pPr>
      <w:r>
        <w:rPr>
          <w:rFonts w:hint="eastAsia" w:ascii="仿宋" w:hAnsi="仿宋" w:eastAsia="仿宋" w:cs="仿宋"/>
        </w:rPr>
        <w:t>（一） 总则</w:t>
      </w:r>
      <w:bookmarkEnd w:id="20"/>
      <w:bookmarkEnd w:id="21"/>
      <w:bookmarkEnd w:id="22"/>
    </w:p>
    <w:p w14:paraId="77F4F0B9">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1、项目说明</w:t>
      </w:r>
    </w:p>
    <w:p w14:paraId="61E8309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1.1磋商范围：详见磋商须知前附表。</w:t>
      </w:r>
    </w:p>
    <w:p w14:paraId="66D01F0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1.2服务期限：详见磋商须知前附表。</w:t>
      </w:r>
    </w:p>
    <w:p w14:paraId="1F07483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1.3项目地点：详见磋商须知前附表。</w:t>
      </w:r>
    </w:p>
    <w:p w14:paraId="2F23EAB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4</w:t>
      </w:r>
      <w:r>
        <w:rPr>
          <w:rFonts w:hint="eastAsia" w:ascii="仿宋" w:hAnsi="仿宋" w:eastAsia="仿宋" w:cs="仿宋"/>
          <w:sz w:val="21"/>
          <w:szCs w:val="21"/>
        </w:rPr>
        <w:t>本项目磋商根据有关法律、行政法规，通过磋商方式选定成交人。</w:t>
      </w:r>
    </w:p>
    <w:p w14:paraId="55C8001A">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2、竞争性磋商费用</w:t>
      </w:r>
    </w:p>
    <w:p w14:paraId="35CBD577">
      <w:pPr>
        <w:spacing w:line="360" w:lineRule="auto"/>
        <w:ind w:firstLine="420" w:firstLineChars="200"/>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2.1代理服务费参考云建招协〔2024〕58号规定执行。供应商准备和参加磋商活动的费用自理，不管成交结果如何，代理机构和委托方均无义务承担任何责任。代理服务费由成交人在领取成交通知书时支付，请各供应商在响应时考虑相关费用进行报价。</w:t>
      </w:r>
    </w:p>
    <w:p w14:paraId="546D148D">
      <w:pPr>
        <w:spacing w:line="360" w:lineRule="auto"/>
        <w:ind w:firstLine="420" w:firstLineChars="200"/>
        <w:rPr>
          <w:rFonts w:hint="eastAsia" w:ascii="仿宋" w:hAnsi="仿宋" w:eastAsia="仿宋" w:cs="仿宋"/>
          <w:bCs/>
          <w:sz w:val="21"/>
          <w:szCs w:val="21"/>
        </w:rPr>
      </w:pPr>
      <w:r>
        <w:rPr>
          <w:rFonts w:hint="eastAsia" w:ascii="仿宋" w:hAnsi="仿宋" w:eastAsia="仿宋" w:cs="仿宋"/>
          <w:bCs/>
          <w:sz w:val="21"/>
          <w:szCs w:val="21"/>
          <w:lang w:val="en-US" w:eastAsia="zh-CN"/>
        </w:rPr>
        <w:t>2.2招标控制价与工程量清单编制费：按照《云南省物价局关于调整建设工程造价咨询服务收费标准的通知》云价综合〔2O12〕66号作为依据，按差额累进费率计算，由成交人在领取成交通知书时一次性支付完成，请各供应商在投标时考虑相关费用进行报价。</w:t>
      </w:r>
    </w:p>
    <w:p w14:paraId="707995D5">
      <w:pPr>
        <w:spacing w:line="360" w:lineRule="auto"/>
        <w:ind w:firstLine="420" w:firstLineChars="200"/>
        <w:rPr>
          <w:rFonts w:hint="eastAsia" w:ascii="仿宋" w:hAnsi="仿宋" w:eastAsia="仿宋" w:cs="仿宋"/>
          <w:bCs/>
          <w:sz w:val="21"/>
          <w:szCs w:val="21"/>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3</w:t>
      </w:r>
      <w:r>
        <w:rPr>
          <w:rFonts w:hint="eastAsia" w:ascii="仿宋" w:hAnsi="仿宋" w:eastAsia="仿宋" w:cs="仿宋"/>
          <w:bCs/>
          <w:sz w:val="21"/>
          <w:szCs w:val="21"/>
        </w:rPr>
        <w:t>申请人应承担其参加本磋商活动自身所发生的所有费用。</w:t>
      </w:r>
    </w:p>
    <w:p w14:paraId="166A0256">
      <w:pPr>
        <w:pStyle w:val="5"/>
        <w:spacing w:before="0" w:after="0" w:line="360" w:lineRule="auto"/>
        <w:jc w:val="both"/>
        <w:rPr>
          <w:rFonts w:hint="eastAsia" w:ascii="仿宋" w:hAnsi="仿宋" w:eastAsia="仿宋" w:cs="仿宋"/>
          <w:b w:val="0"/>
          <w:bCs w:val="0"/>
          <w:sz w:val="24"/>
          <w:szCs w:val="24"/>
          <w:lang w:val="en-US" w:eastAsia="zh-CN"/>
        </w:rPr>
      </w:pPr>
      <w:bookmarkStart w:id="25" w:name="_Toc152047207"/>
      <w:bookmarkStart w:id="26" w:name="_Toc179715700"/>
      <w:bookmarkStart w:id="27" w:name="_Toc144974411"/>
      <w:r>
        <w:rPr>
          <w:rFonts w:hint="eastAsia" w:ascii="仿宋" w:hAnsi="仿宋" w:eastAsia="仿宋" w:cs="仿宋"/>
          <w:b w:val="0"/>
          <w:bCs w:val="0"/>
          <w:sz w:val="24"/>
          <w:szCs w:val="24"/>
          <w:lang w:val="en-US" w:eastAsia="zh-CN"/>
        </w:rPr>
        <w:t>3、竞争性磋商报价</w:t>
      </w:r>
    </w:p>
    <w:p w14:paraId="5E13D7AE">
      <w:pPr>
        <w:spacing w:line="360" w:lineRule="auto"/>
        <w:ind w:firstLine="420" w:firstLineChars="200"/>
        <w:jc w:val="both"/>
        <w:rPr>
          <w:rFonts w:hint="eastAsia" w:ascii="仿宋" w:hAnsi="仿宋" w:eastAsia="仿宋" w:cs="仿宋"/>
          <w:sz w:val="21"/>
          <w:szCs w:val="21"/>
        </w:rPr>
      </w:pPr>
      <w:r>
        <w:rPr>
          <w:rFonts w:hint="eastAsia" w:ascii="仿宋" w:hAnsi="仿宋" w:eastAsia="仿宋" w:cs="仿宋"/>
          <w:sz w:val="21"/>
          <w:szCs w:val="21"/>
        </w:rPr>
        <w:t>3.1本项</w:t>
      </w:r>
      <w:r>
        <w:rPr>
          <w:rFonts w:hint="eastAsia" w:ascii="仿宋" w:hAnsi="仿宋" w:eastAsia="仿宋" w:cs="仿宋"/>
          <w:sz w:val="21"/>
          <w:szCs w:val="21"/>
          <w:highlight w:val="none"/>
        </w:rPr>
        <w:t>目计价方式：</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lang w:val="en-US" w:eastAsia="zh-CN"/>
        </w:rPr>
        <w:t>报价不得高于最高限价。</w:t>
      </w:r>
      <w:r>
        <w:rPr>
          <w:rFonts w:hint="eastAsia" w:ascii="仿宋" w:hAnsi="仿宋" w:eastAsia="仿宋" w:cs="仿宋"/>
          <w:sz w:val="21"/>
          <w:szCs w:val="21"/>
        </w:rPr>
        <w:t>磋商报价后有小数点的需保留两位小数，否则否决其投标资格。</w:t>
      </w:r>
    </w:p>
    <w:p w14:paraId="5BFB3A01">
      <w:pPr>
        <w:spacing w:line="360" w:lineRule="auto"/>
        <w:ind w:firstLine="420" w:firstLineChars="200"/>
        <w:rPr>
          <w:rFonts w:hint="eastAsia" w:ascii="仿宋" w:hAnsi="仿宋" w:eastAsia="仿宋" w:cs="仿宋"/>
          <w:b/>
          <w:bCs/>
          <w:sz w:val="21"/>
          <w:szCs w:val="21"/>
          <w:highlight w:val="none"/>
        </w:rPr>
      </w:pPr>
      <w:r>
        <w:rPr>
          <w:rFonts w:hint="eastAsia" w:ascii="仿宋" w:hAnsi="仿宋" w:eastAsia="仿宋" w:cs="仿宋"/>
          <w:sz w:val="21"/>
          <w:szCs w:val="21"/>
        </w:rPr>
        <w:t>3.2磋商报价及合同所有款项的支付均以人民币计算。</w:t>
      </w:r>
      <w:r>
        <w:rPr>
          <w:rFonts w:hint="eastAsia" w:ascii="仿宋" w:hAnsi="仿宋" w:eastAsia="仿宋" w:cs="仿宋"/>
          <w:sz w:val="21"/>
          <w:szCs w:val="21"/>
          <w:lang w:val="en-US" w:eastAsia="zh-CN"/>
        </w:rPr>
        <w:t>磋商</w:t>
      </w:r>
      <w:r>
        <w:rPr>
          <w:rFonts w:hint="eastAsia" w:ascii="仿宋" w:hAnsi="仿宋" w:eastAsia="仿宋" w:cs="仿宋"/>
          <w:sz w:val="21"/>
          <w:szCs w:val="21"/>
        </w:rPr>
        <w:t>报价应包括完成竞争性</w:t>
      </w:r>
      <w:r>
        <w:rPr>
          <w:rFonts w:hint="eastAsia" w:ascii="仿宋" w:hAnsi="仿宋" w:eastAsia="仿宋" w:cs="仿宋"/>
          <w:sz w:val="21"/>
          <w:szCs w:val="21"/>
          <w:lang w:val="en-US" w:eastAsia="zh-CN"/>
        </w:rPr>
        <w:t>磋商</w:t>
      </w:r>
      <w:r>
        <w:rPr>
          <w:rFonts w:hint="eastAsia" w:ascii="仿宋" w:hAnsi="仿宋" w:eastAsia="仿宋" w:cs="仿宋"/>
          <w:sz w:val="21"/>
          <w:szCs w:val="21"/>
        </w:rPr>
        <w:t>文件所确定的</w:t>
      </w:r>
      <w:r>
        <w:rPr>
          <w:rFonts w:hint="eastAsia" w:ascii="仿宋" w:hAnsi="仿宋" w:eastAsia="仿宋" w:cs="仿宋"/>
          <w:sz w:val="21"/>
          <w:szCs w:val="21"/>
          <w:lang w:val="en-US" w:eastAsia="zh-CN"/>
        </w:rPr>
        <w:t>施工</w:t>
      </w:r>
      <w:r>
        <w:rPr>
          <w:rFonts w:hint="eastAsia" w:ascii="仿宋" w:hAnsi="仿宋" w:eastAsia="仿宋" w:cs="仿宋"/>
          <w:sz w:val="21"/>
          <w:szCs w:val="21"/>
        </w:rPr>
        <w:t>服务范围所需</w:t>
      </w:r>
      <w:r>
        <w:rPr>
          <w:rFonts w:hint="eastAsia" w:ascii="仿宋" w:hAnsi="仿宋" w:eastAsia="仿宋" w:cs="仿宋"/>
          <w:color w:val="auto"/>
          <w:sz w:val="21"/>
          <w:szCs w:val="21"/>
          <w:highlight w:val="none"/>
        </w:rPr>
        <w:t>的全部费用（包含服务工作中需要的所有设施、设备用品等购置费），同时</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报价包含但不限于：</w:t>
      </w:r>
      <w:r>
        <w:rPr>
          <w:rFonts w:hint="eastAsia" w:ascii="仿宋" w:hAnsi="仿宋" w:eastAsia="仿宋" w:cs="仿宋"/>
          <w:b/>
          <w:bCs/>
          <w:color w:val="auto"/>
          <w:sz w:val="21"/>
          <w:szCs w:val="21"/>
          <w:highlight w:val="none"/>
        </w:rPr>
        <w:t>直接成本（</w:t>
      </w:r>
      <w:r>
        <w:rPr>
          <w:rFonts w:hint="eastAsia" w:ascii="仿宋" w:hAnsi="仿宋" w:eastAsia="仿宋" w:cs="仿宋"/>
          <w:b/>
          <w:bCs/>
          <w:color w:val="auto"/>
          <w:sz w:val="21"/>
          <w:szCs w:val="21"/>
          <w:highlight w:val="none"/>
          <w:lang w:val="en-US" w:eastAsia="zh-CN"/>
        </w:rPr>
        <w:t>人工费、材料费、机械费、</w:t>
      </w:r>
      <w:r>
        <w:rPr>
          <w:rFonts w:hint="eastAsia" w:ascii="仿宋" w:hAnsi="仿宋" w:eastAsia="仿宋" w:cs="仿宋"/>
          <w:b/>
          <w:bCs/>
          <w:color w:val="auto"/>
          <w:sz w:val="21"/>
          <w:szCs w:val="21"/>
          <w:highlight w:val="none"/>
        </w:rPr>
        <w:t>差旅费、补助费及交通费等，用于本项目人员的其他专项开支等）、间接成本（</w:t>
      </w:r>
      <w:r>
        <w:rPr>
          <w:rFonts w:hint="eastAsia" w:ascii="仿宋" w:hAnsi="仿宋" w:eastAsia="仿宋" w:cs="仿宋"/>
          <w:b/>
          <w:bCs/>
          <w:color w:val="auto"/>
          <w:sz w:val="21"/>
          <w:szCs w:val="21"/>
          <w:highlight w:val="none"/>
          <w:lang w:val="en-US" w:eastAsia="zh-CN"/>
        </w:rPr>
        <w:t>管理费、规费、</w:t>
      </w:r>
      <w:r>
        <w:rPr>
          <w:rFonts w:hint="eastAsia" w:ascii="仿宋" w:hAnsi="仿宋" w:eastAsia="仿宋" w:cs="仿宋"/>
          <w:b/>
          <w:bCs/>
          <w:color w:val="auto"/>
          <w:sz w:val="21"/>
          <w:szCs w:val="21"/>
          <w:highlight w:val="none"/>
        </w:rPr>
        <w:t>行政办公费、业务培训费等）、措施费、审核评审费、因项目需要而组织专家论证费、专家评审费、专家咨询费、保险费、税费、申请人的合理利润、交通费（差旅费）、缺陷修复费、以及合同明示或暗示的所有责任、项目实施期间现场的配合及后续服务等为完成本项目所涉及的一切费用</w:t>
      </w:r>
      <w:r>
        <w:rPr>
          <w:rFonts w:hint="eastAsia" w:ascii="仿宋" w:hAnsi="仿宋" w:eastAsia="仿宋" w:cs="仿宋"/>
          <w:color w:val="auto"/>
          <w:sz w:val="21"/>
          <w:szCs w:val="21"/>
          <w:highlight w:val="none"/>
        </w:rPr>
        <w:t>；</w:t>
      </w:r>
      <w:r>
        <w:rPr>
          <w:rFonts w:hint="eastAsia" w:ascii="仿宋" w:hAnsi="仿宋" w:eastAsia="仿宋" w:cs="仿宋"/>
          <w:sz w:val="21"/>
          <w:szCs w:val="21"/>
          <w:lang w:val="en-US" w:eastAsia="zh-CN"/>
        </w:rPr>
        <w:t>磋商</w:t>
      </w:r>
      <w:r>
        <w:rPr>
          <w:rFonts w:hint="eastAsia" w:ascii="仿宋" w:hAnsi="仿宋" w:eastAsia="仿宋" w:cs="仿宋"/>
          <w:sz w:val="21"/>
          <w:szCs w:val="21"/>
        </w:rPr>
        <w:t>报价应考虑本项目实施过程中的各种不确定因素，除双方合同中约定由采购人承担的费用外，采购人不再支付其他费用，申请人不得以任何理由予以重复，作为申请人</w:t>
      </w:r>
      <w:r>
        <w:rPr>
          <w:rFonts w:hint="eastAsia" w:ascii="仿宋" w:hAnsi="仿宋" w:eastAsia="仿宋" w:cs="仿宋"/>
          <w:sz w:val="21"/>
          <w:szCs w:val="21"/>
          <w:lang w:val="en-US" w:eastAsia="zh-CN"/>
        </w:rPr>
        <w:t>磋商</w:t>
      </w:r>
      <w:r>
        <w:rPr>
          <w:rFonts w:hint="eastAsia" w:ascii="仿宋" w:hAnsi="仿宋" w:eastAsia="仿宋" w:cs="仿宋"/>
          <w:sz w:val="21"/>
          <w:szCs w:val="21"/>
        </w:rPr>
        <w:t>报价的依据。申请人为完成本项目所需的一切费用均由中标人承担。</w:t>
      </w:r>
      <w:r>
        <w:rPr>
          <w:rFonts w:hint="eastAsia" w:ascii="仿宋" w:hAnsi="仿宋" w:eastAsia="仿宋" w:cs="仿宋"/>
          <w:b/>
          <w:bCs/>
          <w:sz w:val="21"/>
          <w:szCs w:val="21"/>
        </w:rPr>
        <w:t>本项目的</w:t>
      </w:r>
      <w:r>
        <w:rPr>
          <w:rFonts w:hint="eastAsia" w:ascii="仿宋" w:hAnsi="仿宋" w:eastAsia="仿宋" w:cs="仿宋"/>
          <w:b/>
          <w:bCs/>
          <w:sz w:val="21"/>
          <w:szCs w:val="21"/>
          <w:lang w:val="en-US" w:eastAsia="zh-CN"/>
        </w:rPr>
        <w:t>磋商</w:t>
      </w:r>
      <w:r>
        <w:rPr>
          <w:rFonts w:hint="eastAsia" w:ascii="仿宋" w:hAnsi="仿宋" w:eastAsia="仿宋" w:cs="仿宋"/>
          <w:b/>
          <w:bCs/>
          <w:sz w:val="21"/>
          <w:szCs w:val="21"/>
        </w:rPr>
        <w:t>报价，是申请人为完成</w:t>
      </w:r>
      <w:r>
        <w:rPr>
          <w:rFonts w:hint="eastAsia" w:ascii="仿宋" w:hAnsi="仿宋" w:eastAsia="仿宋" w:cs="仿宋"/>
          <w:b/>
          <w:bCs/>
          <w:sz w:val="21"/>
          <w:szCs w:val="21"/>
          <w:lang w:val="en-US" w:eastAsia="zh-CN"/>
        </w:rPr>
        <w:t>磋商</w:t>
      </w:r>
      <w:r>
        <w:rPr>
          <w:rFonts w:hint="eastAsia" w:ascii="仿宋" w:hAnsi="仿宋" w:eastAsia="仿宋" w:cs="仿宋"/>
          <w:b/>
          <w:bCs/>
          <w:sz w:val="21"/>
          <w:szCs w:val="21"/>
        </w:rPr>
        <w:t>文件和合同条款中所列</w:t>
      </w:r>
      <w:r>
        <w:rPr>
          <w:rFonts w:hint="eastAsia" w:ascii="仿宋" w:hAnsi="仿宋" w:eastAsia="仿宋" w:cs="仿宋"/>
          <w:b/>
          <w:bCs/>
          <w:sz w:val="21"/>
          <w:szCs w:val="21"/>
          <w:lang w:val="en-US" w:eastAsia="zh-CN"/>
        </w:rPr>
        <w:t>采购</w:t>
      </w:r>
      <w:r>
        <w:rPr>
          <w:rFonts w:hint="eastAsia" w:ascii="仿宋" w:hAnsi="仿宋" w:eastAsia="仿宋" w:cs="仿宋"/>
          <w:b/>
          <w:bCs/>
          <w:sz w:val="21"/>
          <w:szCs w:val="21"/>
        </w:rPr>
        <w:t>范围（工作范围）及项目实施时间内所必须的全部费用，且不因具体承担服务内容和工作量的调整</w:t>
      </w:r>
      <w:r>
        <w:rPr>
          <w:rFonts w:hint="eastAsia" w:ascii="仿宋" w:hAnsi="仿宋" w:eastAsia="仿宋" w:cs="仿宋"/>
          <w:b/>
          <w:bCs/>
          <w:sz w:val="21"/>
          <w:szCs w:val="21"/>
          <w:highlight w:val="none"/>
        </w:rPr>
        <w:t>而调整中标</w:t>
      </w:r>
      <w:r>
        <w:rPr>
          <w:rFonts w:hint="eastAsia" w:ascii="仿宋" w:hAnsi="仿宋" w:eastAsia="仿宋" w:cs="仿宋"/>
          <w:b/>
          <w:bCs/>
          <w:sz w:val="21"/>
          <w:szCs w:val="21"/>
          <w:highlight w:val="none"/>
          <w:lang w:val="en-US" w:eastAsia="zh-CN"/>
        </w:rPr>
        <w:t>报价。</w:t>
      </w:r>
      <w:r>
        <w:rPr>
          <w:rFonts w:hint="eastAsia" w:ascii="仿宋" w:hAnsi="仿宋" w:eastAsia="仿宋" w:cs="仿宋"/>
          <w:b/>
          <w:bCs/>
          <w:sz w:val="21"/>
          <w:szCs w:val="21"/>
          <w:highlight w:val="none"/>
        </w:rPr>
        <w:t>申请人</w:t>
      </w:r>
      <w:r>
        <w:rPr>
          <w:rFonts w:hint="eastAsia" w:ascii="仿宋" w:hAnsi="仿宋" w:eastAsia="仿宋" w:cs="仿宋"/>
          <w:b/>
          <w:bCs/>
          <w:sz w:val="21"/>
          <w:szCs w:val="21"/>
          <w:highlight w:val="none"/>
          <w:lang w:val="en-US" w:eastAsia="zh-CN"/>
        </w:rPr>
        <w:t>自行勘踏</w:t>
      </w:r>
      <w:r>
        <w:rPr>
          <w:rFonts w:hint="eastAsia" w:ascii="仿宋" w:hAnsi="仿宋" w:eastAsia="仿宋" w:cs="仿宋"/>
          <w:b/>
          <w:bCs/>
          <w:sz w:val="21"/>
          <w:szCs w:val="21"/>
          <w:highlight w:val="none"/>
        </w:rPr>
        <w:t>充分考虑本项目工程特点及风险后填报</w:t>
      </w:r>
      <w:r>
        <w:rPr>
          <w:rFonts w:hint="eastAsia" w:ascii="仿宋" w:hAnsi="仿宋" w:eastAsia="仿宋" w:cs="仿宋"/>
          <w:b/>
          <w:bCs/>
          <w:sz w:val="21"/>
          <w:szCs w:val="21"/>
          <w:highlight w:val="none"/>
          <w:lang w:val="en-US" w:eastAsia="zh-CN"/>
        </w:rPr>
        <w:t>磋商</w:t>
      </w:r>
      <w:r>
        <w:rPr>
          <w:rFonts w:hint="eastAsia" w:ascii="仿宋" w:hAnsi="仿宋" w:eastAsia="仿宋" w:cs="仿宋"/>
          <w:b/>
          <w:bCs/>
          <w:sz w:val="21"/>
          <w:szCs w:val="21"/>
          <w:highlight w:val="none"/>
        </w:rPr>
        <w:t>报价</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成交后不得以“未充分考虑需求”为由要求变更核心条款</w:t>
      </w:r>
      <w:r>
        <w:rPr>
          <w:rFonts w:hint="eastAsia" w:ascii="仿宋" w:hAnsi="仿宋" w:eastAsia="仿宋" w:cs="仿宋"/>
          <w:b/>
          <w:bCs/>
          <w:sz w:val="21"/>
          <w:szCs w:val="21"/>
          <w:highlight w:val="none"/>
        </w:rPr>
        <w:t>。</w:t>
      </w:r>
    </w:p>
    <w:p w14:paraId="45BCF91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val="en-US" w:eastAsia="zh-CN"/>
        </w:rPr>
        <w:t>3</w:t>
      </w:r>
      <w:r>
        <w:rPr>
          <w:rFonts w:hint="eastAsia" w:ascii="仿宋" w:hAnsi="仿宋" w:eastAsia="仿宋" w:cs="仿宋"/>
          <w:sz w:val="21"/>
          <w:szCs w:val="21"/>
        </w:rPr>
        <w:t>本项目允许二次报价，二次报价为磋商申请人的最终报价。磋商申请人只有通过第一阶段初步评审后才能进入第二阶段磋商并进行二次报价（即最终报价）及承诺，最后磋商小组按评审办法推荐2-3家成交候选人。</w:t>
      </w:r>
    </w:p>
    <w:p w14:paraId="1193227E">
      <w:pPr>
        <w:spacing w:line="360" w:lineRule="auto"/>
        <w:ind w:firstLine="420" w:firstLineChars="200"/>
        <w:rPr>
          <w:rFonts w:hint="eastAsia" w:ascii="仿宋" w:hAnsi="仿宋" w:eastAsia="仿宋" w:cs="仿宋"/>
          <w:lang w:val="en-US" w:eastAsia="zh-CN"/>
        </w:rPr>
      </w:pPr>
      <w:r>
        <w:rPr>
          <w:rFonts w:hint="eastAsia" w:ascii="仿宋" w:hAnsi="仿宋" w:eastAsia="仿宋" w:cs="仿宋"/>
          <w:sz w:val="21"/>
          <w:szCs w:val="21"/>
        </w:rPr>
        <w:t>3.</w:t>
      </w:r>
      <w:r>
        <w:rPr>
          <w:rFonts w:hint="eastAsia" w:ascii="仿宋" w:hAnsi="仿宋" w:eastAsia="仿宋" w:cs="仿宋"/>
          <w:sz w:val="21"/>
          <w:szCs w:val="21"/>
          <w:lang w:val="en-US" w:eastAsia="zh-CN"/>
        </w:rPr>
        <w:t>4</w:t>
      </w:r>
      <w:r>
        <w:rPr>
          <w:rFonts w:hint="eastAsia" w:ascii="仿宋" w:hAnsi="仿宋" w:eastAsia="仿宋" w:cs="仿宋"/>
          <w:sz w:val="21"/>
          <w:szCs w:val="21"/>
        </w:rPr>
        <w:t>本次报价请各磋商申请人综合考虑各种风险后进行报价，任何有选择的报价将不予接受，只允许有一个报价，一旦成交，无论任何情况，在合同实施期</w:t>
      </w:r>
      <w:r>
        <w:rPr>
          <w:rFonts w:hint="eastAsia" w:ascii="仿宋" w:hAnsi="仿宋" w:eastAsia="仿宋" w:cs="仿宋"/>
          <w:sz w:val="21"/>
          <w:szCs w:val="21"/>
          <w:highlight w:val="none"/>
        </w:rPr>
        <w:t>间，中标</w:t>
      </w:r>
      <w:r>
        <w:rPr>
          <w:rFonts w:hint="eastAsia" w:ascii="仿宋" w:hAnsi="仿宋" w:eastAsia="仿宋" w:cs="仿宋"/>
          <w:sz w:val="21"/>
          <w:szCs w:val="21"/>
          <w:highlight w:val="none"/>
          <w:lang w:val="en-US" w:eastAsia="zh-CN"/>
        </w:rPr>
        <w:t>价格</w:t>
      </w:r>
      <w:r>
        <w:rPr>
          <w:rFonts w:hint="eastAsia" w:ascii="仿宋" w:hAnsi="仿宋" w:eastAsia="仿宋" w:cs="仿宋"/>
          <w:sz w:val="21"/>
          <w:szCs w:val="21"/>
        </w:rPr>
        <w:t>不因国家政策、法规、标准的变化作任何调整。</w:t>
      </w:r>
    </w:p>
    <w:bookmarkEnd w:id="25"/>
    <w:bookmarkEnd w:id="26"/>
    <w:bookmarkEnd w:id="27"/>
    <w:p w14:paraId="74E687D8">
      <w:pPr>
        <w:pStyle w:val="5"/>
        <w:spacing w:before="0" w:after="0" w:line="360" w:lineRule="auto"/>
        <w:jc w:val="both"/>
        <w:rPr>
          <w:rFonts w:hint="eastAsia" w:ascii="仿宋" w:hAnsi="仿宋" w:eastAsia="仿宋" w:cs="仿宋"/>
          <w:b w:val="0"/>
          <w:bCs w:val="0"/>
          <w:sz w:val="24"/>
          <w:szCs w:val="24"/>
          <w:lang w:val="en-US" w:eastAsia="zh-CN"/>
        </w:rPr>
      </w:pPr>
      <w:bookmarkStart w:id="28" w:name="_Toc179715701"/>
      <w:bookmarkStart w:id="29" w:name="_Toc152047208"/>
      <w:bookmarkStart w:id="30" w:name="_Toc144974412"/>
      <w:r>
        <w:rPr>
          <w:rFonts w:hint="eastAsia" w:ascii="仿宋" w:hAnsi="仿宋" w:eastAsia="仿宋" w:cs="仿宋"/>
          <w:b w:val="0"/>
          <w:bCs w:val="0"/>
          <w:sz w:val="24"/>
          <w:szCs w:val="24"/>
          <w:lang w:val="en-US" w:eastAsia="zh-CN"/>
        </w:rPr>
        <w:t>4、竞争性磋商响应文件的组成</w:t>
      </w:r>
      <w:bookmarkEnd w:id="28"/>
      <w:bookmarkEnd w:id="29"/>
      <w:bookmarkEnd w:id="30"/>
    </w:p>
    <w:p w14:paraId="1106BAF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磋商响应文件包括但不限于的内容详见第六章竞争性磋商响应文件格式。</w:t>
      </w:r>
    </w:p>
    <w:p w14:paraId="72ADF406">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5、响应文件的编制</w:t>
      </w:r>
    </w:p>
    <w:p w14:paraId="7B76FC09">
      <w:pPr>
        <w:spacing w:line="360" w:lineRule="auto"/>
        <w:ind w:firstLine="400" w:firstLineChars="200"/>
        <w:jc w:val="left"/>
        <w:textAlignment w:val="baseline"/>
        <w:rPr>
          <w:rFonts w:hint="eastAsia" w:ascii="仿宋" w:hAnsi="仿宋" w:eastAsia="仿宋" w:cs="仿宋"/>
          <w:sz w:val="20"/>
          <w:szCs w:val="21"/>
        </w:rPr>
      </w:pPr>
      <w:r>
        <w:rPr>
          <w:rFonts w:hint="eastAsia" w:ascii="仿宋" w:hAnsi="仿宋" w:eastAsia="仿宋" w:cs="仿宋"/>
          <w:szCs w:val="21"/>
          <w:lang w:val="en-US" w:eastAsia="zh-CN"/>
        </w:rPr>
        <w:t>5</w:t>
      </w:r>
      <w:r>
        <w:rPr>
          <w:rFonts w:hint="eastAsia" w:ascii="仿宋" w:hAnsi="仿宋" w:eastAsia="仿宋" w:cs="仿宋"/>
          <w:szCs w:val="21"/>
        </w:rPr>
        <w:t>.1响应文件全部采用电子文档，供应商应安装客户端软件—“政采云电子交易客户端”，并按照磋商文件和政采云电子交易平台的要求编制响应文件。供应商响应文件应在磋商文件规定的签章处进行电子签章，要求的签字处由法定代表人或委托代理人逐一电子签名（亦可加盖单位公章或手写签字后扫描导入响应文件，单位公章及手写签字与电子签章具有同等效力）。</w:t>
      </w:r>
    </w:p>
    <w:p w14:paraId="755DEAE9">
      <w:pPr>
        <w:spacing w:line="360" w:lineRule="auto"/>
        <w:ind w:firstLine="400" w:firstLineChars="200"/>
        <w:jc w:val="left"/>
        <w:textAlignment w:val="baseline"/>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响应文件中提供的资料（包括复印件/扫描件）、关键内容必须清晰可辨，若出现字迹潦草、表达不清、未按要求填写而导致非唯一理解，视为未实质性响应竞争性磋商文件，供应商响应文件将按无效响应处理。</w:t>
      </w:r>
    </w:p>
    <w:p w14:paraId="5C2429E4">
      <w:pPr>
        <w:pStyle w:val="5"/>
        <w:spacing w:before="0" w:after="0" w:line="360" w:lineRule="auto"/>
        <w:jc w:val="both"/>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w:t>
      </w:r>
      <w:r>
        <w:rPr>
          <w:rFonts w:hint="default" w:ascii="仿宋" w:hAnsi="仿宋" w:eastAsia="仿宋" w:cs="仿宋"/>
          <w:b w:val="0"/>
          <w:bCs w:val="0"/>
          <w:sz w:val="24"/>
          <w:szCs w:val="24"/>
          <w:lang w:val="en-US" w:eastAsia="zh-CN"/>
        </w:rPr>
        <w:t>、响应文件的密封和标记</w:t>
      </w:r>
    </w:p>
    <w:p w14:paraId="6AEBA661">
      <w:pPr>
        <w:spacing w:line="360" w:lineRule="auto"/>
        <w:ind w:firstLine="400" w:firstLineChars="200"/>
        <w:jc w:val="left"/>
        <w:textAlignment w:val="baseline"/>
        <w:rPr>
          <w:rFonts w:hint="default" w:ascii="仿宋" w:hAnsi="仿宋" w:eastAsia="仿宋" w:cs="仿宋"/>
          <w:szCs w:val="21"/>
          <w:lang w:val="en-US" w:eastAsia="zh-CN"/>
        </w:rPr>
      </w:pPr>
      <w:r>
        <w:rPr>
          <w:rFonts w:hint="eastAsia" w:ascii="仿宋" w:hAnsi="仿宋" w:eastAsia="仿宋" w:cs="仿宋"/>
          <w:szCs w:val="21"/>
          <w:lang w:val="en-US" w:eastAsia="zh-CN"/>
        </w:rPr>
        <w:t>6</w:t>
      </w:r>
      <w:r>
        <w:rPr>
          <w:rFonts w:hint="default" w:ascii="仿宋" w:hAnsi="仿宋" w:eastAsia="仿宋" w:cs="仿宋"/>
          <w:szCs w:val="21"/>
          <w:lang w:val="en-US" w:eastAsia="zh-CN"/>
        </w:rPr>
        <w:t>.1供应商应将通过政府采购云平台（https://www.zcygov.cn）提交的电子响应文件加密。</w:t>
      </w:r>
    </w:p>
    <w:p w14:paraId="28DC272B">
      <w:pPr>
        <w:spacing w:line="360" w:lineRule="auto"/>
        <w:ind w:firstLine="400" w:firstLineChars="200"/>
        <w:jc w:val="left"/>
        <w:textAlignment w:val="baseline"/>
        <w:rPr>
          <w:rFonts w:hint="default" w:ascii="仿宋" w:hAnsi="仿宋" w:eastAsia="仿宋" w:cs="仿宋"/>
          <w:szCs w:val="21"/>
          <w:lang w:val="en-US" w:eastAsia="zh-CN"/>
        </w:rPr>
      </w:pPr>
      <w:r>
        <w:rPr>
          <w:rFonts w:hint="eastAsia" w:ascii="仿宋" w:hAnsi="仿宋" w:eastAsia="仿宋" w:cs="仿宋"/>
          <w:szCs w:val="21"/>
          <w:lang w:val="en-US" w:eastAsia="zh-CN"/>
        </w:rPr>
        <w:t>6</w:t>
      </w:r>
      <w:r>
        <w:rPr>
          <w:rFonts w:hint="default" w:ascii="仿宋" w:hAnsi="仿宋" w:eastAsia="仿宋" w:cs="仿宋"/>
          <w:szCs w:val="21"/>
          <w:lang w:val="en-US" w:eastAsia="zh-CN"/>
        </w:rPr>
        <w:t>.2逾期上传或者未按照磋商文件要求加密的响应文件，采购人、采购代理机构不予受理。</w:t>
      </w:r>
    </w:p>
    <w:p w14:paraId="00E4FBF6">
      <w:pPr>
        <w:spacing w:line="360" w:lineRule="auto"/>
        <w:ind w:firstLine="400" w:firstLineChars="200"/>
        <w:jc w:val="left"/>
        <w:textAlignment w:val="baseline"/>
        <w:rPr>
          <w:rFonts w:hint="default" w:ascii="仿宋" w:hAnsi="仿宋" w:eastAsia="仿宋" w:cs="仿宋"/>
          <w:szCs w:val="21"/>
          <w:lang w:val="en-US" w:eastAsia="zh-CN"/>
        </w:rPr>
      </w:pPr>
      <w:r>
        <w:rPr>
          <w:rFonts w:hint="eastAsia" w:ascii="仿宋" w:hAnsi="仿宋" w:eastAsia="仿宋" w:cs="仿宋"/>
          <w:szCs w:val="21"/>
          <w:lang w:val="en-US" w:eastAsia="zh-CN"/>
        </w:rPr>
        <w:t>6</w:t>
      </w:r>
      <w:r>
        <w:rPr>
          <w:rFonts w:hint="default" w:ascii="仿宋" w:hAnsi="仿宋" w:eastAsia="仿宋" w:cs="仿宋"/>
          <w:szCs w:val="21"/>
          <w:lang w:val="en-US" w:eastAsia="zh-CN"/>
        </w:rPr>
        <w:t>.3供应商在提交截止时间前，可以通过电子交易平台对所提交的响应文件进行补充、修改，补充、修改的内容应当按照磋商文件要求签署、盖章，作为响应文件的组成部分。</w:t>
      </w:r>
    </w:p>
    <w:p w14:paraId="7CF98C46">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7、响应文件的提交</w:t>
      </w:r>
    </w:p>
    <w:p w14:paraId="24A12200">
      <w:pPr>
        <w:spacing w:line="360" w:lineRule="auto"/>
        <w:ind w:firstLine="400" w:firstLineChars="200"/>
        <w:jc w:val="left"/>
        <w:rPr>
          <w:rFonts w:hint="eastAsia" w:ascii="仿宋" w:hAnsi="仿宋" w:eastAsia="仿宋" w:cs="仿宋"/>
          <w:szCs w:val="21"/>
        </w:rPr>
      </w:pPr>
      <w:bookmarkStart w:id="31" w:name="_Toc296602445"/>
      <w:r>
        <w:rPr>
          <w:rFonts w:hint="eastAsia" w:ascii="仿宋" w:hAnsi="仿宋" w:eastAsia="仿宋" w:cs="仿宋"/>
          <w:szCs w:val="21"/>
          <w:lang w:val="en-US" w:eastAsia="zh-CN"/>
        </w:rPr>
        <w:t>7</w:t>
      </w:r>
      <w:r>
        <w:rPr>
          <w:rFonts w:hint="eastAsia" w:ascii="仿宋" w:hAnsi="仿宋" w:eastAsia="仿宋" w:cs="仿宋"/>
          <w:szCs w:val="21"/>
        </w:rPr>
        <w:t>.1供应商进行电子交易应安装客户端软件—“政采云电子交易客户端”，并按照磋商文件和电子交易平台的要求编制并加密响应文件。未按规定加密的响应文件，电子交易平台将拒收并提示。</w:t>
      </w:r>
    </w:p>
    <w:p w14:paraId="69870F18">
      <w:pPr>
        <w:spacing w:line="360" w:lineRule="auto"/>
        <w:ind w:firstLine="400" w:firstLineChars="200"/>
        <w:jc w:val="left"/>
        <w:textAlignment w:val="baseline"/>
        <w:rPr>
          <w:rFonts w:hint="eastAsia" w:ascii="仿宋" w:hAnsi="仿宋" w:eastAsia="仿宋" w:cs="仿宋"/>
          <w:sz w:val="20"/>
          <w:szCs w:val="21"/>
        </w:rPr>
      </w:pPr>
      <w:r>
        <w:rPr>
          <w:rFonts w:hint="eastAsia" w:ascii="仿宋" w:hAnsi="仿宋" w:eastAsia="仿宋" w:cs="仿宋"/>
          <w:szCs w:val="21"/>
          <w:lang w:val="en-US" w:eastAsia="zh-CN"/>
        </w:rPr>
        <w:t>7</w:t>
      </w:r>
      <w:r>
        <w:rPr>
          <w:rFonts w:hint="eastAsia" w:ascii="仿宋" w:hAnsi="仿宋" w:eastAsia="仿宋" w:cs="仿宋"/>
          <w:szCs w:val="21"/>
        </w:rPr>
        <w:t>.2响应文件提</w:t>
      </w:r>
      <w:bookmarkEnd w:id="31"/>
      <w:r>
        <w:rPr>
          <w:rFonts w:hint="eastAsia" w:ascii="仿宋" w:hAnsi="仿宋" w:eastAsia="仿宋" w:cs="仿宋"/>
          <w:szCs w:val="21"/>
        </w:rPr>
        <w:t>交截止时间、提交响应文件的地点：详见《供应商须知前附表》。</w:t>
      </w:r>
    </w:p>
    <w:p w14:paraId="7E05F39C">
      <w:pPr>
        <w:spacing w:line="360" w:lineRule="auto"/>
        <w:ind w:firstLine="400" w:firstLineChars="200"/>
        <w:jc w:val="left"/>
        <w:textAlignment w:val="baseline"/>
        <w:rPr>
          <w:rFonts w:hint="eastAsia" w:ascii="仿宋" w:hAnsi="仿宋" w:eastAsia="仿宋" w:cs="仿宋"/>
          <w:sz w:val="20"/>
          <w:szCs w:val="21"/>
        </w:rPr>
      </w:pPr>
      <w:r>
        <w:rPr>
          <w:rFonts w:hint="eastAsia" w:ascii="仿宋" w:hAnsi="仿宋" w:eastAsia="仿宋" w:cs="仿宋"/>
          <w:szCs w:val="21"/>
          <w:lang w:val="en-US" w:eastAsia="zh-CN"/>
        </w:rPr>
        <w:t>7</w:t>
      </w:r>
      <w:r>
        <w:rPr>
          <w:rFonts w:hint="eastAsia" w:ascii="仿宋" w:hAnsi="仿宋" w:eastAsia="仿宋" w:cs="仿宋"/>
          <w:szCs w:val="21"/>
        </w:rPr>
        <w:t>.3除《供应商须知前附表》另有规定外，供应商所提交的响应文件不予退还。</w:t>
      </w:r>
    </w:p>
    <w:p w14:paraId="2F2441BF">
      <w:pPr>
        <w:pStyle w:val="4"/>
        <w:spacing w:line="360" w:lineRule="auto"/>
        <w:jc w:val="center"/>
        <w:rPr>
          <w:rFonts w:hint="eastAsia" w:ascii="仿宋" w:hAnsi="仿宋" w:eastAsia="仿宋" w:cs="仿宋"/>
          <w:b w:val="0"/>
        </w:rPr>
      </w:pPr>
      <w:bookmarkStart w:id="32" w:name="_Toc229583204"/>
      <w:r>
        <w:rPr>
          <w:rFonts w:hint="eastAsia" w:ascii="仿宋" w:hAnsi="仿宋" w:eastAsia="仿宋" w:cs="仿宋"/>
        </w:rPr>
        <w:t>（二）</w:t>
      </w:r>
      <w:bookmarkEnd w:id="32"/>
      <w:r>
        <w:rPr>
          <w:rFonts w:hint="eastAsia" w:ascii="仿宋" w:hAnsi="仿宋" w:eastAsia="仿宋" w:cs="仿宋"/>
        </w:rPr>
        <w:t>竞争性磋商</w:t>
      </w:r>
    </w:p>
    <w:p w14:paraId="3D8F56A4">
      <w:pPr>
        <w:pStyle w:val="5"/>
        <w:spacing w:before="0" w:after="0" w:line="360" w:lineRule="auto"/>
        <w:jc w:val="both"/>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rPr>
        <w:t>、竞争性磋商时间和地点</w:t>
      </w:r>
    </w:p>
    <w:p w14:paraId="1C21BC89">
      <w:pPr>
        <w:spacing w:line="360" w:lineRule="auto"/>
        <w:ind w:firstLine="420" w:firstLineChars="200"/>
        <w:jc w:val="both"/>
        <w:rPr>
          <w:rFonts w:hint="eastAsia" w:ascii="仿宋" w:hAnsi="仿宋" w:eastAsia="仿宋" w:cs="仿宋"/>
          <w:bCs/>
          <w:sz w:val="21"/>
          <w:szCs w:val="21"/>
        </w:rPr>
      </w:pPr>
      <w:r>
        <w:rPr>
          <w:rFonts w:hint="eastAsia" w:ascii="仿宋" w:hAnsi="仿宋" w:eastAsia="仿宋" w:cs="仿宋"/>
          <w:bCs/>
          <w:sz w:val="21"/>
          <w:szCs w:val="21"/>
          <w:lang w:val="en-US" w:eastAsia="zh-CN"/>
        </w:rPr>
        <w:t>8</w:t>
      </w:r>
      <w:r>
        <w:rPr>
          <w:rFonts w:hint="eastAsia" w:ascii="仿宋" w:hAnsi="仿宋" w:eastAsia="仿宋" w:cs="仿宋"/>
          <w:bCs/>
          <w:sz w:val="21"/>
          <w:szCs w:val="21"/>
        </w:rPr>
        <w:t>.1</w:t>
      </w:r>
      <w:r>
        <w:rPr>
          <w:rFonts w:hint="eastAsia" w:ascii="仿宋" w:hAnsi="仿宋" w:eastAsia="仿宋" w:cs="仿宋"/>
          <w:szCs w:val="21"/>
        </w:rPr>
        <w:t>采购人或采购代理机构将按竞争性磋商文件的规定，在响应文件提交截止时间的同一时间和竞争性磋商文件预先确定的地点开启/解密响应文件。</w:t>
      </w:r>
    </w:p>
    <w:p w14:paraId="3C2BB5C7">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9、响应文件的解密</w:t>
      </w:r>
    </w:p>
    <w:p w14:paraId="61F202E3">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1采购代理机构依托电子交易平台发起开始解密指令，供应商须使用加密时所用的CA证书按平台提示和磋商文件的规定登录到“政采云”平台签到，并在发起解密指令后在规定时间内完成对电子响应文件在线解密。</w:t>
      </w:r>
    </w:p>
    <w:p w14:paraId="32A53286">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.2发起解密指令之时起5分钟内供应商还未进行解密的，代理机构可通知供应商，供应商未预留联系方式或预留联系方式无效，导致代理机构无法联系到供应商在规定时间内进行解密的，视为撤回响应文件。</w:t>
      </w:r>
    </w:p>
    <w:p w14:paraId="376DAA7A">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.3供应商应在规定的时间内对响应文件进行解密，因非系统原因导致的解密失败，视为无效响应。</w:t>
      </w:r>
    </w:p>
    <w:p w14:paraId="03DDEB1D">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.4提交响应文件的供应商不足3家的，不予解密。</w:t>
      </w:r>
    </w:p>
    <w:p w14:paraId="6047B7C6">
      <w:pPr>
        <w:pStyle w:val="5"/>
        <w:spacing w:before="0" w:after="0" w:line="360" w:lineRule="auto"/>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10、电子交易活动的中止</w:t>
      </w:r>
    </w:p>
    <w:p w14:paraId="02E8BB15">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采购过程中出现以下情形，导致电子交易平台无法正常运行，或者无法保证电子交易的公平、公正和安全时，采购人或采购代理机构可中止电子交易活动：</w:t>
      </w:r>
    </w:p>
    <w:p w14:paraId="65EE5493">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（1）电子交易平台发生故障而无法登录访问的；</w:t>
      </w:r>
    </w:p>
    <w:p w14:paraId="09079541">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（2）电子交易平台应用或数据库出现错误，不能进行正常操作的；</w:t>
      </w:r>
    </w:p>
    <w:p w14:paraId="4EFD220D">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（3）电子交易平台发现严重安全漏洞，有潜在泄密危险的；</w:t>
      </w:r>
    </w:p>
    <w:p w14:paraId="42A633D4">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（4）病毒发作导致不能进行正常操作的；</w:t>
      </w:r>
    </w:p>
    <w:p w14:paraId="13BBE835">
      <w:pPr>
        <w:spacing w:line="360" w:lineRule="auto"/>
        <w:ind w:firstLine="400" w:firstLineChars="200"/>
        <w:jc w:val="left"/>
        <w:rPr>
          <w:rFonts w:hint="eastAsia" w:ascii="仿宋" w:hAnsi="仿宋" w:eastAsia="仿宋" w:cs="仿宋"/>
          <w:szCs w:val="21"/>
        </w:rPr>
      </w:pPr>
      <w:r>
        <w:rPr>
          <w:rFonts w:hint="eastAsia" w:ascii="仿宋" w:hAnsi="仿宋" w:eastAsia="仿宋" w:cs="仿宋"/>
          <w:szCs w:val="21"/>
        </w:rPr>
        <w:t>（5）其他无法保证电子交易的公平、公正和安全的情况。</w:t>
      </w:r>
    </w:p>
    <w:p w14:paraId="41C51DFB">
      <w:pPr>
        <w:spacing w:line="360" w:lineRule="auto"/>
        <w:ind w:firstLine="402" w:firstLineChars="200"/>
        <w:jc w:val="left"/>
        <w:rPr>
          <w:rFonts w:hint="eastAsia" w:ascii="仿宋" w:hAnsi="仿宋" w:eastAsia="仿宋" w:cs="仿宋"/>
          <w:b/>
          <w:bCs/>
          <w:szCs w:val="21"/>
        </w:rPr>
      </w:pPr>
      <w:r>
        <w:rPr>
          <w:rFonts w:hint="eastAsia" w:ascii="仿宋" w:hAnsi="仿宋" w:eastAsia="仿宋" w:cs="仿宋"/>
          <w:b/>
          <w:bCs/>
          <w:szCs w:val="21"/>
        </w:rPr>
        <w:t>若出现</w:t>
      </w:r>
      <w:r>
        <w:rPr>
          <w:rFonts w:hint="eastAsia" w:ascii="仿宋" w:hAnsi="仿宋" w:eastAsia="仿宋" w:cs="仿宋"/>
          <w:b/>
          <w:bCs/>
          <w:szCs w:val="21"/>
          <w:lang w:val="en-US" w:eastAsia="zh-CN"/>
        </w:rPr>
        <w:t>上述</w:t>
      </w:r>
      <w:r>
        <w:rPr>
          <w:rFonts w:hint="eastAsia" w:ascii="仿宋" w:hAnsi="仿宋" w:eastAsia="仿宋" w:cs="仿宋"/>
          <w:b/>
          <w:bCs/>
          <w:szCs w:val="21"/>
        </w:rPr>
        <w:t>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14:paraId="08E3E8B8">
      <w:pPr>
        <w:pStyle w:val="5"/>
        <w:spacing w:before="0" w:after="0" w:line="360" w:lineRule="auto"/>
        <w:jc w:val="both"/>
        <w:rPr>
          <w:rFonts w:hint="eastAsia" w:ascii="仿宋" w:hAnsi="仿宋" w:eastAsia="仿宋" w:cs="仿宋"/>
          <w:b w:val="0"/>
          <w:sz w:val="24"/>
          <w:szCs w:val="24"/>
        </w:rPr>
      </w:pPr>
      <w:r>
        <w:rPr>
          <w:rFonts w:hint="eastAsia" w:ascii="仿宋" w:hAnsi="仿宋" w:eastAsia="仿宋" w:cs="仿宋"/>
          <w:b w:val="0"/>
          <w:sz w:val="24"/>
          <w:szCs w:val="24"/>
        </w:rPr>
        <w:t>1</w:t>
      </w:r>
      <w:r>
        <w:rPr>
          <w:rFonts w:hint="eastAsia" w:ascii="仿宋" w:hAnsi="仿宋" w:eastAsia="仿宋" w:cs="仿宋"/>
          <w:b w:val="0"/>
          <w:sz w:val="24"/>
          <w:szCs w:val="24"/>
          <w:lang w:val="en-US" w:eastAsia="zh-CN"/>
        </w:rPr>
        <w:t>1</w:t>
      </w:r>
      <w:r>
        <w:rPr>
          <w:rFonts w:hint="eastAsia" w:ascii="仿宋" w:hAnsi="仿宋" w:eastAsia="仿宋" w:cs="仿宋"/>
          <w:b w:val="0"/>
          <w:sz w:val="24"/>
          <w:szCs w:val="24"/>
        </w:rPr>
        <w:t>、磋商小组组建</w:t>
      </w:r>
    </w:p>
    <w:p w14:paraId="5591375D">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1</w:t>
      </w:r>
      <w:r>
        <w:rPr>
          <w:rFonts w:hint="eastAsia" w:ascii="仿宋" w:hAnsi="仿宋" w:eastAsia="仿宋" w:cs="仿宋"/>
          <w:sz w:val="21"/>
          <w:szCs w:val="21"/>
        </w:rPr>
        <w:t>.1评审由采购人依法组建的磋商小组负责。</w:t>
      </w:r>
    </w:p>
    <w:p w14:paraId="739F10F5">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1</w:t>
      </w:r>
      <w:r>
        <w:rPr>
          <w:rFonts w:hint="eastAsia" w:ascii="仿宋" w:hAnsi="仿宋" w:eastAsia="仿宋" w:cs="仿宋"/>
          <w:sz w:val="21"/>
          <w:szCs w:val="21"/>
        </w:rPr>
        <w:t>.2磋商小组成员有下列情形之一的，应当回避：</w:t>
      </w:r>
    </w:p>
    <w:p w14:paraId="044C0204">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（1）采购人或申请人的主要负责人的近亲属；</w:t>
      </w:r>
    </w:p>
    <w:p w14:paraId="3E76B698">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2</w:t>
      </w:r>
      <w:r>
        <w:rPr>
          <w:rFonts w:hint="eastAsia" w:ascii="仿宋" w:hAnsi="仿宋" w:eastAsia="仿宋" w:cs="仿宋"/>
          <w:sz w:val="21"/>
          <w:szCs w:val="21"/>
        </w:rPr>
        <w:t>）与申请人有经济利益关系，可能影响公正评审的；</w:t>
      </w:r>
    </w:p>
    <w:p w14:paraId="30686AFA">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3</w:t>
      </w:r>
      <w:r>
        <w:rPr>
          <w:rFonts w:hint="eastAsia" w:ascii="仿宋" w:hAnsi="仿宋" w:eastAsia="仿宋" w:cs="仿宋"/>
          <w:sz w:val="21"/>
          <w:szCs w:val="21"/>
        </w:rPr>
        <w:t>）曾因在招标、评审以及其他与招标磋商有关活动中从事违法行为而受过行政处罚或刑事处罚的。</w:t>
      </w:r>
    </w:p>
    <w:p w14:paraId="2243E9D9">
      <w:pPr>
        <w:pStyle w:val="5"/>
        <w:spacing w:before="0" w:after="0" w:line="360" w:lineRule="auto"/>
        <w:jc w:val="both"/>
        <w:rPr>
          <w:rFonts w:hint="eastAsia" w:ascii="仿宋" w:hAnsi="仿宋" w:eastAsia="仿宋" w:cs="仿宋"/>
          <w:b w:val="0"/>
          <w:sz w:val="24"/>
          <w:szCs w:val="24"/>
        </w:rPr>
      </w:pPr>
      <w:r>
        <w:rPr>
          <w:rFonts w:hint="eastAsia" w:ascii="仿宋" w:hAnsi="仿宋" w:eastAsia="仿宋" w:cs="仿宋"/>
          <w:b w:val="0"/>
          <w:sz w:val="24"/>
          <w:szCs w:val="24"/>
        </w:rPr>
        <w:t>1</w:t>
      </w:r>
      <w:r>
        <w:rPr>
          <w:rFonts w:hint="eastAsia" w:ascii="仿宋" w:hAnsi="仿宋" w:eastAsia="仿宋" w:cs="仿宋"/>
          <w:b w:val="0"/>
          <w:sz w:val="24"/>
          <w:szCs w:val="24"/>
          <w:lang w:val="en-US" w:eastAsia="zh-CN"/>
        </w:rPr>
        <w:t>2</w:t>
      </w:r>
      <w:r>
        <w:rPr>
          <w:rFonts w:hint="eastAsia" w:ascii="仿宋" w:hAnsi="仿宋" w:eastAsia="仿宋" w:cs="仿宋"/>
          <w:b w:val="0"/>
          <w:sz w:val="24"/>
          <w:szCs w:val="24"/>
        </w:rPr>
        <w:t>、磋商原则</w:t>
      </w:r>
    </w:p>
    <w:p w14:paraId="1FC13024">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评审活动遵循公平、公正、科学和择优的原则。</w:t>
      </w:r>
    </w:p>
    <w:p w14:paraId="0671E38A">
      <w:pPr>
        <w:pStyle w:val="5"/>
        <w:spacing w:before="0" w:after="0" w:line="360" w:lineRule="auto"/>
        <w:jc w:val="both"/>
        <w:rPr>
          <w:rFonts w:hint="eastAsia" w:ascii="仿宋" w:hAnsi="仿宋" w:eastAsia="仿宋" w:cs="仿宋"/>
          <w:b w:val="0"/>
          <w:sz w:val="24"/>
          <w:szCs w:val="24"/>
        </w:rPr>
      </w:pPr>
      <w:r>
        <w:rPr>
          <w:rFonts w:hint="eastAsia" w:ascii="仿宋" w:hAnsi="仿宋" w:eastAsia="仿宋" w:cs="仿宋"/>
          <w:b w:val="0"/>
          <w:sz w:val="24"/>
          <w:szCs w:val="24"/>
        </w:rPr>
        <w:t>1</w:t>
      </w:r>
      <w:r>
        <w:rPr>
          <w:rFonts w:hint="eastAsia" w:ascii="仿宋" w:hAnsi="仿宋" w:eastAsia="仿宋" w:cs="仿宋"/>
          <w:b w:val="0"/>
          <w:sz w:val="24"/>
          <w:szCs w:val="24"/>
          <w:lang w:val="en-US" w:eastAsia="zh-CN"/>
        </w:rPr>
        <w:t>3</w:t>
      </w:r>
      <w:r>
        <w:rPr>
          <w:rFonts w:hint="eastAsia" w:ascii="仿宋" w:hAnsi="仿宋" w:eastAsia="仿宋" w:cs="仿宋"/>
          <w:b w:val="0"/>
          <w:sz w:val="24"/>
          <w:szCs w:val="24"/>
        </w:rPr>
        <w:t>、磋商办法</w:t>
      </w:r>
    </w:p>
    <w:p w14:paraId="2779821F">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sz w:val="21"/>
          <w:szCs w:val="21"/>
        </w:rPr>
        <w:t>详见第三章</w:t>
      </w:r>
      <w:r>
        <w:rPr>
          <w:rFonts w:hint="eastAsia" w:ascii="仿宋" w:hAnsi="仿宋" w:eastAsia="仿宋" w:cs="仿宋"/>
          <w:sz w:val="21"/>
          <w:szCs w:val="21"/>
          <w:lang w:val="en-US" w:eastAsia="zh-CN"/>
        </w:rPr>
        <w:t>评审</w:t>
      </w:r>
      <w:r>
        <w:rPr>
          <w:rFonts w:hint="eastAsia" w:ascii="仿宋" w:hAnsi="仿宋" w:eastAsia="仿宋" w:cs="仿宋"/>
          <w:sz w:val="21"/>
          <w:szCs w:val="21"/>
        </w:rPr>
        <w:t>办法。</w:t>
      </w:r>
    </w:p>
    <w:p w14:paraId="530EB92B">
      <w:pPr>
        <w:pStyle w:val="5"/>
        <w:spacing w:before="0" w:after="0" w:line="360" w:lineRule="auto"/>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、磋商保证金不予退还情形</w:t>
      </w:r>
      <w:r>
        <w:rPr>
          <w:rFonts w:hint="eastAsia" w:ascii="仿宋" w:hAnsi="仿宋" w:eastAsia="仿宋" w:cs="仿宋"/>
          <w:b w:val="0"/>
          <w:bCs w:val="0"/>
          <w:color w:val="000000" w:themeColor="text1"/>
          <w:sz w:val="24"/>
          <w:szCs w:val="24"/>
          <w14:textFill>
            <w14:solidFill>
              <w14:schemeClr w14:val="tx1"/>
            </w14:solidFill>
          </w14:textFill>
        </w:rPr>
        <w:t xml:space="preserve"> </w:t>
      </w:r>
    </w:p>
    <w:p w14:paraId="2A5E0E9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有下列情形之一的，磋商保证金不予退还： </w:t>
      </w:r>
    </w:p>
    <w:p w14:paraId="0F5B167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（一）</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在提交响应文件截止时间后撤回响应文件的； </w:t>
      </w:r>
    </w:p>
    <w:p w14:paraId="25DDFA7B">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（二）</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在响应文件中提供虚假材料的； </w:t>
      </w:r>
    </w:p>
    <w:p w14:paraId="67DCADA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（三）除因不可抗力或磋商文件认可的情形以外，成交人不与采购人签订合同的； </w:t>
      </w:r>
    </w:p>
    <w:p w14:paraId="48F1EF6C">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（四）</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与采购人、其他</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或者采购代理机构恶意串通的； </w:t>
      </w:r>
    </w:p>
    <w:p w14:paraId="4EF2C73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（五）磋商文件、法律法规规定的其他情形。</w:t>
      </w:r>
    </w:p>
    <w:p w14:paraId="0FC7AC7E">
      <w:pPr>
        <w:pStyle w:val="5"/>
        <w:spacing w:before="0" w:after="0" w:line="360" w:lineRule="auto"/>
        <w:jc w:val="both"/>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 xml:space="preserve">、质疑和投诉 </w:t>
      </w:r>
    </w:p>
    <w:p w14:paraId="7306EAC3">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.1 质疑期限</w:t>
      </w:r>
    </w:p>
    <w:p w14:paraId="5EB20283">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潜在</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已依法获取其可质疑的竞争性磋商文件的，可以对该文件提出质疑。对竞争性磋商文件提出质疑的，应当在获取竞争性磋商文件或者竞争性磋商文件公告期限届满之日起7个工作日内提出。</w:t>
      </w:r>
    </w:p>
    <w:p w14:paraId="5E3BA458">
      <w:pPr>
        <w:spacing w:line="360" w:lineRule="auto"/>
        <w:ind w:firstLine="472" w:firstLineChars="225"/>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认为竞争性磋商文件、磋商过程、中标结果使自己的权益受到损害的，可以在知道或者应知其权益受到损害之日起7个工作日内，以书面形式向采购人、采购代理机构提出质疑。</w:t>
      </w:r>
    </w:p>
    <w:p w14:paraId="0648AA5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.2 质疑主体</w:t>
      </w:r>
    </w:p>
    <w:p w14:paraId="0254C1D1">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提出质疑的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应当是参与所质疑项目采购活动的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w:t>
      </w:r>
    </w:p>
    <w:p w14:paraId="5EDD973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r>
        <w:rPr>
          <w:rFonts w:hint="eastAsia" w:ascii="仿宋" w:hAnsi="仿宋" w:eastAsia="仿宋" w:cs="仿宋"/>
          <w:color w:val="000000" w:themeColor="text1"/>
          <w:sz w:val="21"/>
          <w:szCs w:val="21"/>
          <w14:textFill>
            <w14:solidFill>
              <w14:schemeClr w14:val="tx1"/>
            </w14:solidFill>
          </w14:textFill>
        </w:rPr>
        <w:t>.3 质疑函</w:t>
      </w:r>
    </w:p>
    <w:p w14:paraId="43C0E90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应在法定质疑期内一次性提出针对同一采购程序环节的质疑。 </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提出质疑应当提交质疑函和必要的证明材料，质疑函应当使用中文。</w:t>
      </w:r>
    </w:p>
    <w:p w14:paraId="5D6F0D81">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质疑函应当包括下列内容：</w:t>
      </w:r>
    </w:p>
    <w:p w14:paraId="68055E8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（一）</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的姓名或者名称、地址、邮编、联系人及联系电话；</w:t>
      </w:r>
    </w:p>
    <w:p w14:paraId="772A9741">
      <w:pPr>
        <w:numPr>
          <w:ilvl w:val="0"/>
          <w:numId w:val="3"/>
        </w:num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质疑项目的名称、编号；</w:t>
      </w:r>
    </w:p>
    <w:p w14:paraId="6410D6F9">
      <w:pPr>
        <w:numPr>
          <w:ilvl w:val="0"/>
          <w:numId w:val="3"/>
        </w:num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具体、明确的质疑事项和与质疑事项相关的请求；</w:t>
      </w:r>
    </w:p>
    <w:p w14:paraId="5E457D1D">
      <w:pPr>
        <w:numPr>
          <w:ilvl w:val="0"/>
          <w:numId w:val="3"/>
        </w:num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事实依据；</w:t>
      </w:r>
    </w:p>
    <w:p w14:paraId="404070E1">
      <w:pPr>
        <w:numPr>
          <w:ilvl w:val="0"/>
          <w:numId w:val="3"/>
        </w:num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必要的法律依据；</w:t>
      </w:r>
    </w:p>
    <w:p w14:paraId="353260AF">
      <w:pPr>
        <w:numPr>
          <w:ilvl w:val="0"/>
          <w:numId w:val="3"/>
        </w:num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提出质疑的日期。</w:t>
      </w:r>
    </w:p>
    <w:p w14:paraId="43676B44">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为自然人的，应当由本人签字；</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为法人或者其他组织的，应当由法定代表人、主要负责人，或者其授权代表签字或者盖章，并加盖公章。(本竞争性磋商文件中的公章是指经工商部门和公安部门登记备案的具有法律效力的行政法人公章。不包括“合同专用章”或“投标专用章”等</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内部使用的业务章，下同)</w:t>
      </w:r>
    </w:p>
    <w:p w14:paraId="4F833AEA">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可以委托代理人进行质疑和投诉。其授权委托书应当载明代理人的姓名或者名称、代理事项、具体权限、期限和相关事项。</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为自然人的，应当由本人签字；</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为法人或者其他组织的，应当由法定代表人、主要负责人签字或者盖章，并加盖公章。 </w:t>
      </w:r>
    </w:p>
    <w:p w14:paraId="331B04AB">
      <w:pPr>
        <w:spacing w:line="360" w:lineRule="auto"/>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代理人提出质疑和投诉，应当提交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签署的授权委托书。 </w:t>
      </w:r>
    </w:p>
    <w:p w14:paraId="56902842">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 xml:space="preserve">.4 质疑函的递交 </w:t>
      </w:r>
    </w:p>
    <w:p w14:paraId="22A4F09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质疑函采取现场书面递交形式。由法定代表人持本人身份证原件或授权委托代理人持本人身份证原件及授权委托书原件，同时携带质疑函(原件)和加盖单位公章的相关依据和证明材料，送至采购代理机构。 </w:t>
      </w:r>
    </w:p>
    <w:p w14:paraId="5C3B99D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 xml:space="preserve">.5 质疑回复 </w:t>
      </w:r>
    </w:p>
    <w:p w14:paraId="40B1ED34">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采购人或者招标代理机构应在收到质疑函后7个工作日内作出答复，并以书面形式通知质疑供应 商和其他有关</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，质疑答复的内容不得涉及商业秘密。 </w:t>
      </w:r>
    </w:p>
    <w:p w14:paraId="44877632">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 xml:space="preserve">.6 投诉 </w:t>
      </w:r>
    </w:p>
    <w:p w14:paraId="5F1309D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质疑</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对采购人、采购代理机构的答复不满意，或者采购人、采购代理机构未在规定时间内作出答复的，可以在答复期满后15个工作日内向同级政府采购监督管理部门投诉。</w:t>
      </w:r>
    </w:p>
    <w:p w14:paraId="2B85C43F">
      <w:pPr>
        <w:pStyle w:val="5"/>
        <w:spacing w:before="0" w:after="0" w:line="360" w:lineRule="auto"/>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6</w:t>
      </w:r>
      <w:r>
        <w:rPr>
          <w:rFonts w:hint="eastAsia" w:ascii="仿宋" w:hAnsi="仿宋" w:eastAsia="仿宋" w:cs="仿宋"/>
          <w:b w:val="0"/>
          <w:bCs w:val="0"/>
          <w:sz w:val="24"/>
          <w:szCs w:val="24"/>
        </w:rPr>
        <w:t>、竞争性磋商文件的询问、澄清、修改</w:t>
      </w:r>
      <w:r>
        <w:rPr>
          <w:rFonts w:hint="eastAsia" w:ascii="仿宋" w:hAnsi="仿宋" w:eastAsia="仿宋" w:cs="仿宋"/>
          <w:b w:val="0"/>
          <w:bCs w:val="0"/>
          <w:color w:val="000000" w:themeColor="text1"/>
          <w:sz w:val="24"/>
          <w:szCs w:val="24"/>
          <w14:textFill>
            <w14:solidFill>
              <w14:schemeClr w14:val="tx1"/>
            </w14:solidFill>
          </w14:textFill>
        </w:rPr>
        <w:t xml:space="preserve"> </w:t>
      </w:r>
    </w:p>
    <w:p w14:paraId="51B00D2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.1 竞争性磋商文件的询问时间：</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应认真阅读竞争性磋商文件，如有疑问的，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可以向采购人或采购代理机构提出询问，采购人或者采购代理机构在接到询问后的 3 个工作日内对</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依法提出的询问作出答复，但答复的内容不涉及商业秘密。 </w:t>
      </w:r>
    </w:p>
    <w:p w14:paraId="6D50DCBA">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.2 竞争性磋商文件询问联系方式：详见《</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须知前附表》。 </w:t>
      </w:r>
    </w:p>
    <w:p w14:paraId="6A4F24BA">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 xml:space="preserve">.3 提交首次响应文件截止之日前，采购人、采购代理机构或者磋商小组可以对已发出的磋商文件进行必要的澄清或者修改，澄清或者修改的内容作为磋商文件的组成部分。 </w:t>
      </w:r>
    </w:p>
    <w:p w14:paraId="4663DF0B">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.4 竞争性磋商文件澄清、修改时间：澄清或者修改的内容可能影响响应文件编制的，采购人、采购代理机构将在提交首次响应文件截止时间至少5日前，以书面形式通知所有获取磋商文件的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；不足5日的，采购人、采购代理机构将顺延提交首次响应文件截止时间。 </w:t>
      </w:r>
    </w:p>
    <w:p w14:paraId="5012185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 xml:space="preserve">.5 </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确认收到竞争性磋商文件澄清、修改时间：</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确认收到竞争性磋商文件澄清、修改后，应在收到澄清、修改后 24 小时内以书面形式通知采购人或采购代理机构，确认已收到该澄清、修改。 </w:t>
      </w:r>
    </w:p>
    <w:p w14:paraId="2D141A1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.6 在磋商过程中，磋商小组可以根据磋商文件和磋商情况实质性变动采购需求中的技术、服务 要求以及合同草案条款，但不得变动磋商文件中的其他内容。实质性变动的内容，须经采购人代表确认。对磋商文件作出的实质性变动是磋商文件的有效组成部分，磋商小组应当及时以书面形式同时通知所有 参加磋商的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 </w:t>
      </w:r>
    </w:p>
    <w:p w14:paraId="7B616C8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.7 实质性变动采购需求中的技术、服务要求以及合同草案条款不得对涉及对竞争性磋商文件公平、公正性内容进行修改、变动。</w:t>
      </w:r>
    </w:p>
    <w:p w14:paraId="67DAC93B">
      <w:pPr>
        <w:pStyle w:val="5"/>
        <w:spacing w:before="0" w:after="0" w:line="360" w:lineRule="auto"/>
        <w:jc w:val="both"/>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7</w:t>
      </w:r>
      <w:r>
        <w:rPr>
          <w:rFonts w:hint="eastAsia" w:ascii="仿宋" w:hAnsi="仿宋" w:eastAsia="仿宋" w:cs="仿宋"/>
          <w:b w:val="0"/>
          <w:bCs w:val="0"/>
          <w:sz w:val="24"/>
          <w:szCs w:val="24"/>
        </w:rPr>
        <w:t xml:space="preserve">、采购项目需要落实的政府采购政策 </w:t>
      </w:r>
    </w:p>
    <w:p w14:paraId="3351C72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.1 关于中小企业： </w:t>
      </w:r>
    </w:p>
    <w:p w14:paraId="401114E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.1.1 根据《财政部、工业和信息化部关于印发《政府采购促进中小企业发展管理办法》的通知》（财库〔2020〕46 号）的规定，在政府采购活动中，</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提供的货物、工程或者服务符合下列情形的，享受中小企业扶持政策：</w:t>
      </w:r>
    </w:p>
    <w:p w14:paraId="57031AE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（一）在货物采购项目中，货物由中小企业制造，即货物由中小企业生产且使用该中小企业商号或者注册商标；</w:t>
      </w:r>
    </w:p>
    <w:p w14:paraId="554B7BB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（二）在工程采购项目中，工程由中小企业承建，即工程施工单位为中小企业； </w:t>
      </w:r>
    </w:p>
    <w:p w14:paraId="636BB041">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（三）在服务采购项目中，服务由中小企业承接，即提供服务的人员为中小企业依照《中华人民共和国劳动合同法》订立劳动合同的从业人员。 </w:t>
      </w:r>
    </w:p>
    <w:p w14:paraId="4859261E">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在货物采购项目中，</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提供的货物既有中小企业制造货物，也有大型企业制造货物的，不享受 中小企业扶持政策。 以联合体形式参加政府采购活动，联合体各方均为中小企业的，联合体视同中小企业。其中，联合 体各方均为小微企业的，联合体视同小微企业。 </w:t>
      </w:r>
    </w:p>
    <w:p w14:paraId="49590A8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.1.2 本办法所称中小企业，是指在中华人民共和国境内依法设立，依据国务院批准的中小企业 划分标准（详见《关于印发中小企业划型标准规定的通知》（工信部联企业〔2011〕300 号））确定的中型企业、小型企业和微型企业，但与大企业的负责人为同一人，或者与大企业存在直接控股、管理关系的除外。 </w:t>
      </w:r>
    </w:p>
    <w:p w14:paraId="40A5452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.1.3 对于经主管预算单位统筹后未预留份额专门面向中小企业采购的采购项目，以及预留份额项目中的非预留部分采购包，对符合规定的小微企业报价给予</w:t>
      </w:r>
      <w:r>
        <w:rPr>
          <w:rFonts w:hint="eastAsia" w:ascii="仿宋" w:hAnsi="仿宋" w:eastAsia="仿宋" w:cs="仿宋"/>
          <w:color w:val="000000" w:themeColor="text1"/>
          <w:sz w:val="21"/>
          <w:szCs w:val="21"/>
          <w:lang w:val="en-US" w:eastAsia="zh-CN"/>
          <w14:textFill>
            <w14:solidFill>
              <w14:schemeClr w14:val="tx1"/>
            </w14:solidFill>
          </w14:textFill>
        </w:rPr>
        <w:t>价格</w:t>
      </w:r>
      <w:r>
        <w:rPr>
          <w:rFonts w:hint="eastAsia" w:ascii="仿宋" w:hAnsi="仿宋" w:eastAsia="仿宋" w:cs="仿宋"/>
          <w:color w:val="000000" w:themeColor="text1"/>
          <w:sz w:val="21"/>
          <w:szCs w:val="21"/>
          <w14:textFill>
            <w14:solidFill>
              <w14:schemeClr w14:val="tx1"/>
            </w14:solidFill>
          </w14:textFill>
        </w:rPr>
        <w:t>扣除，用扣除后的价格参加评审。</w:t>
      </w:r>
    </w:p>
    <w:p w14:paraId="40156602">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.1.4 中小企业参加政府采购活动，应当出具《中小企业声明函》，否则不得享受相关中小企业扶持政策。</w:t>
      </w:r>
    </w:p>
    <w:p w14:paraId="471EC243">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.1.5 按规定享受扶持政策获得采购合同的，小微企业不得将合同分包给大中型企业，中型企业不得将合同分包给大型企业。</w:t>
      </w:r>
    </w:p>
    <w:p w14:paraId="7B501340">
      <w:pPr>
        <w:spacing w:line="360" w:lineRule="auto"/>
        <w:ind w:firstLine="474" w:firstLineChars="225"/>
        <w:jc w:val="both"/>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17</w:t>
      </w:r>
      <w:r>
        <w:rPr>
          <w:rFonts w:hint="eastAsia" w:ascii="仿宋" w:hAnsi="仿宋" w:eastAsia="仿宋" w:cs="仿宋"/>
          <w:b/>
          <w:bCs/>
          <w:color w:val="000000" w:themeColor="text1"/>
          <w:sz w:val="21"/>
          <w:szCs w:val="21"/>
          <w14:textFill>
            <w14:solidFill>
              <w14:schemeClr w14:val="tx1"/>
            </w14:solidFill>
          </w14:textFill>
        </w:rPr>
        <w:t>.1.6 本项目为专门面向中小企业采购项目</w:t>
      </w:r>
    </w:p>
    <w:p w14:paraId="3C8B994A">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.2 关于节能产品及环境标志产品： </w:t>
      </w:r>
    </w:p>
    <w:p w14:paraId="540EB2C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.2.1 </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根据财政部、发展改革委、生态环境部、市场监管总局“《关于调整优化节能产品、环境标志产品政府采购执行机制的通知》（财库〔2019〕9 号）”、“《关于印发环境标志产品政府采购品目清单的通知》（财库〔2019〕18 号）”、“《关于印发节能产品政府采购品目清单的通知》（财库〔2019〕19 号）”及“市场监管总局关于发布参与实施政府采购节能产品、环境标志产品认证机构名录的公告（2019 年第 16 号）”，节能产品是指列入财政部和国家发改委公布的《节能产品政府采购品目清单》中的产品，政府强制采购节能产品是指“品目清单”中以“★”标注类别的产品。 </w:t>
      </w:r>
    </w:p>
    <w:p w14:paraId="66FB4EB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.2.2 投标产品属于财政部和国家发改委公布的当期《节能产品政府采购品目清单》中以“★”标注类别的节能产品，</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需在响应文件中提供节能产品认证证书。 </w:t>
      </w:r>
    </w:p>
    <w:p w14:paraId="46026F9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.2.3 财政部、发展改革委、生态环境部、市场监管总局“《关于调整优化节能产品、环境标志产品政府采购执行机制的通知》（财库〔2019〕9 号）”、“《关于印发环境标志产品政府采购品目清单的通知》（财库〔2019〕18 号）”、“《关于印发节能产品政府采购品目清单的通知》（财库〔2019〕 19 号）”及“市场监管总局关于发布参与实施政府采购节能产品、环境标志产品认证机构名录的公告（2019 年第 16 号）”可通过中国政府采购网（http://www.cgp.gov.cn/）查阅、下载。 </w:t>
      </w:r>
    </w:p>
    <w:p w14:paraId="13EB69B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.2.4 同等条件下，优先采购节能产品及环境标志产品。 </w:t>
      </w:r>
    </w:p>
    <w:p w14:paraId="1922F85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.3 关于监狱企业： </w:t>
      </w:r>
    </w:p>
    <w:p w14:paraId="35F0476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.3.1 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BD45BA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.3.2 监狱企业参加政府采购活动时，应当提供由省级以上监狱管理局、戒毒管理局（含新疆生产建设兵团）出具的属于监狱企业的证明文件。 </w:t>
      </w:r>
    </w:p>
    <w:p w14:paraId="72D9B633">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.3.3 在政府采购活动中，监狱企业视同小型、微型企业，享受预留份额、评审中价格扣除等政府采购促进中小企业发展的政府采购政策。 </w:t>
      </w:r>
    </w:p>
    <w:p w14:paraId="6CBD87D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.4 关于残疾人福利性单位： </w:t>
      </w:r>
    </w:p>
    <w:p w14:paraId="14D6739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.4.1 根据《关于促进残疾人就业政府采购政策的通知》（财库〔2017〕141 号）的规定，享受政府采购支持政策的残疾人福利性单位应当同时满足以下条件： </w:t>
      </w:r>
    </w:p>
    <w:p w14:paraId="0446839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（一）安置的残疾人占本单位在职职工人数的比例不低于 25%（含 25%），并且安置的残疾人人数不少于 10 人（含 10 人）； </w:t>
      </w:r>
    </w:p>
    <w:p w14:paraId="2960AF3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（二）依法与安置的每位残疾人签订了一年以上（含一年）的劳动合同或服务协议； </w:t>
      </w:r>
    </w:p>
    <w:p w14:paraId="1A498E5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（三）为安置的每位残疾人按月足额缴纳了基本养老保险、基本医疗保险、失业保险、工伤保险和生育保险等社会保险费； </w:t>
      </w:r>
    </w:p>
    <w:p w14:paraId="3D009F9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（四）通过银行等金融机构向安置的每位残疾人，按月支付了不低于单位所在区县适用的经省级人民政府批准的月最低工资标准的工资； </w:t>
      </w:r>
    </w:p>
    <w:p w14:paraId="6D9237D2">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 </w:t>
      </w:r>
    </w:p>
    <w:p w14:paraId="173E0F6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3E447B9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17</w:t>
      </w:r>
      <w:r>
        <w:rPr>
          <w:rFonts w:hint="eastAsia" w:ascii="仿宋" w:hAnsi="仿宋" w:eastAsia="仿宋" w:cs="仿宋"/>
          <w:color w:val="000000" w:themeColor="text1"/>
          <w:sz w:val="21"/>
          <w:szCs w:val="21"/>
          <w14:textFill>
            <w14:solidFill>
              <w14:schemeClr w14:val="tx1"/>
            </w14:solidFill>
          </w14:textFill>
        </w:rPr>
        <w:t xml:space="preserve">.4.2 符合条件的残疾人福利性单位在参加政府采购活动时，应当按《关于促进残疾人就业政府采购政策的通知》（财库〔2017〕141 号）提供规定的《残疾人福利性单位声明函》，并对声明的真实性负责。 </w:t>
      </w:r>
    </w:p>
    <w:p w14:paraId="0F2A0D5E">
      <w:pPr>
        <w:pStyle w:val="5"/>
        <w:spacing w:before="0" w:after="0" w:line="360" w:lineRule="auto"/>
        <w:jc w:val="both"/>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rPr>
        <w:t xml:space="preserve">、重新磋商 </w:t>
      </w:r>
    </w:p>
    <w:p w14:paraId="35D4F62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出现下列情形之一的，将终止竞争性磋商采购活动，并发布项目终止公告并说明原因，重新开展采购活动：</w:t>
      </w:r>
    </w:p>
    <w:p w14:paraId="31D5F475">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（1）响应文件递交截止时间前，递交响应文件不足三家的； </w:t>
      </w:r>
    </w:p>
    <w:p w14:paraId="6866D98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（2）因情况变化，不再符合规定的竞争性磋商采购方式适用情形的； </w:t>
      </w:r>
    </w:p>
    <w:p w14:paraId="07DA82DF">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（3）出现影响采购公正的违法、违规行为的； </w:t>
      </w:r>
    </w:p>
    <w:p w14:paraId="016553D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（4）在采购过程中符合要求的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或者报价未超过采购预算的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不足 3 家的。</w:t>
      </w:r>
    </w:p>
    <w:p w14:paraId="05FF3E62">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（5）采用竞争性磋商采购方式采购的政府购买服务项目（含政府和社会资本合作项目），在采购过程中符合要求的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（社会资本）只有 2 家的，竞争性磋商采购活动可以继续进行。采购过程中符合要求的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（社会资本）只有 1 家的，采购人（项目实施机构）或者采购代理机构应当终止竞争性磋商采购活动，发布项目终止公告并说明原因，重新开展采购活动。 </w:t>
      </w:r>
    </w:p>
    <w:p w14:paraId="41D5D3B7">
      <w:pPr>
        <w:pStyle w:val="5"/>
        <w:spacing w:before="0" w:after="0" w:line="360" w:lineRule="auto"/>
        <w:jc w:val="both"/>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19</w:t>
      </w:r>
      <w:r>
        <w:rPr>
          <w:rFonts w:hint="eastAsia" w:ascii="仿宋" w:hAnsi="仿宋" w:eastAsia="仿宋" w:cs="仿宋"/>
          <w:b w:val="0"/>
          <w:bCs w:val="0"/>
          <w:sz w:val="24"/>
          <w:szCs w:val="24"/>
        </w:rPr>
        <w:t xml:space="preserve">、其他需要补充的内容 </w:t>
      </w:r>
    </w:p>
    <w:p w14:paraId="70DF5CD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19.1 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的确定 </w:t>
      </w:r>
    </w:p>
    <w:p w14:paraId="1D89E04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（1）采购代理机构在评审结束后2个工作日内将评审报告送采购人确认。 </w:t>
      </w:r>
    </w:p>
    <w:p w14:paraId="6483E117">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（2）采购人应当在收到评审报告后5个工作日内，从评审报告提出的成交候选</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中，按照排序由高到低的原则确定成交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。本次竞争性磋商不保证授予最低报价的</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为成交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 </w:t>
      </w:r>
    </w:p>
    <w:p w14:paraId="1DEB8A6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（3）采购代理机构无义务向未成交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解释未成交原因和退回响应文件。 </w:t>
      </w:r>
    </w:p>
    <w:p w14:paraId="5768F698">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19.2 成交通知书 </w:t>
      </w:r>
    </w:p>
    <w:p w14:paraId="494A7DE9">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确定后2个工作日内，采购代理机构将在云南省政府采购网（网址：http://www.ccgp-yunnan.gov.cn)公告成交结果，同时向成交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发出成交通知书。成交公告期限为1个工作日。</w:t>
      </w:r>
    </w:p>
    <w:p w14:paraId="737E0CC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（2）成交通知书是合同的一个组成部分。</w:t>
      </w:r>
    </w:p>
    <w:p w14:paraId="7B156EC0">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19.3 签订合同 </w:t>
      </w:r>
    </w:p>
    <w:p w14:paraId="2E2FD55D">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（1）采购人与成交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应当在成交通知书发出之日起30日内，按照磋商文件确定的合同文本以及采购标的、规格型号、采购金额、采购数量、技术和服务要求等事项签订采购合同。 </w:t>
      </w:r>
    </w:p>
    <w:p w14:paraId="54FD2BEE">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（2）采购人不得向成交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提出超出磋商文件以外的任何要求作为签订合同的条件，不得与成交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订立背离磋商文件确定的合同文本以及采购标的、规格型号、采购金额、采购数量、技术和服务要求等实质性内容的协议。 </w:t>
      </w:r>
    </w:p>
    <w:p w14:paraId="2770EABE">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（3）除采购人与成交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在合同中另行商定将中标项目的非主体、非关键性工作分包的，成交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在中标后将中标项目分包的，采购人取消其中标资格，其磋商保证金不予退还；给采购人造成的损失超过磋商保证金数额的，成交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 xml:space="preserve">还应当对超过部分予以赔偿。 </w:t>
      </w:r>
    </w:p>
    <w:p w14:paraId="4048E4BC">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（4）采购合同履行中，采购人需追加与合同标的相同的货物、工程或者服务的，在不改变合同其他条款的前提下，可以与成交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协商签订补充合同，但所有补充合同的采购金额不得超过原合同采购金额的10%。</w:t>
      </w:r>
    </w:p>
    <w:p w14:paraId="7324DC76">
      <w:pPr>
        <w:spacing w:line="360" w:lineRule="auto"/>
        <w:ind w:firstLine="472" w:firstLineChars="225"/>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（5）除不可抗力等因素外，成交通知书发出后，采购人改变成交结果，或者成交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拒绝签订采购合同的，应当承担相应的法律责任。</w:t>
      </w:r>
    </w:p>
    <w:p w14:paraId="52E7E85F">
      <w:pPr>
        <w:spacing w:line="360" w:lineRule="auto"/>
        <w:ind w:firstLine="472" w:firstLineChars="225"/>
        <w:jc w:val="both"/>
        <w:rPr>
          <w:rFonts w:hint="eastAsia"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（6）成交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拒绝签订采购合同的，采购人可以参照《政府采购竞争性磋商采购方式管理暂行办法》规定的原则确定其他</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作为成交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并签订采购合同，也可以重新开展采购活动。拒绝签订采购合同的成交</w:t>
      </w:r>
      <w:r>
        <w:rPr>
          <w:rFonts w:hint="eastAsia" w:ascii="仿宋" w:hAnsi="仿宋" w:eastAsia="仿宋" w:cs="仿宋"/>
          <w:color w:val="000000" w:themeColor="text1"/>
          <w:sz w:val="21"/>
          <w:szCs w:val="21"/>
          <w:lang w:eastAsia="zh-CN"/>
          <w14:textFill>
            <w14:solidFill>
              <w14:schemeClr w14:val="tx1"/>
            </w14:solidFill>
          </w14:textFill>
        </w:rPr>
        <w:t>申请人</w:t>
      </w:r>
      <w:r>
        <w:rPr>
          <w:rFonts w:hint="eastAsia" w:ascii="仿宋" w:hAnsi="仿宋" w:eastAsia="仿宋" w:cs="仿宋"/>
          <w:color w:val="000000" w:themeColor="text1"/>
          <w:sz w:val="21"/>
          <w:szCs w:val="21"/>
          <w14:textFill>
            <w14:solidFill>
              <w14:schemeClr w14:val="tx1"/>
            </w14:solidFill>
          </w14:textFill>
        </w:rPr>
        <w:t>不得参加对该项目重新开展的采购活动。</w:t>
      </w:r>
    </w:p>
    <w:p w14:paraId="09C7FB89">
      <w:pPr>
        <w:spacing w:line="360" w:lineRule="auto"/>
        <w:ind w:firstLine="646"/>
        <w:textAlignment w:val="baseline"/>
        <w:rPr>
          <w:rFonts w:hint="eastAsia" w:ascii="仿宋" w:hAnsi="仿宋" w:eastAsia="仿宋" w:cs="仿宋"/>
          <w:sz w:val="21"/>
          <w:szCs w:val="21"/>
        </w:rPr>
      </w:pPr>
    </w:p>
    <w:p w14:paraId="77D3A795">
      <w:pPr>
        <w:pStyle w:val="2"/>
        <w:spacing w:line="360" w:lineRule="auto"/>
        <w:jc w:val="center"/>
        <w:rPr>
          <w:rFonts w:hint="eastAsia" w:ascii="仿宋" w:hAnsi="仿宋" w:eastAsia="仿宋" w:cs="仿宋"/>
          <w:sz w:val="36"/>
          <w:szCs w:val="36"/>
        </w:rPr>
      </w:pPr>
      <w:r>
        <w:rPr>
          <w:rFonts w:hint="eastAsia" w:ascii="仿宋" w:hAnsi="仿宋" w:eastAsia="仿宋" w:cs="仿宋"/>
          <w:b w:val="0"/>
          <w:bCs w:val="0"/>
          <w:kern w:val="0"/>
          <w:sz w:val="21"/>
          <w:szCs w:val="21"/>
        </w:rPr>
        <w:br w:type="page"/>
      </w:r>
      <w:bookmarkStart w:id="33" w:name="_Toc47"/>
      <w:r>
        <w:rPr>
          <w:rFonts w:hint="eastAsia" w:ascii="仿宋" w:hAnsi="仿宋" w:eastAsia="仿宋" w:cs="仿宋"/>
          <w:sz w:val="36"/>
          <w:szCs w:val="36"/>
        </w:rPr>
        <w:t>第三章  评审办法（综合评分法）</w:t>
      </w:r>
      <w:bookmarkEnd w:id="33"/>
    </w:p>
    <w:p w14:paraId="22BC22F3">
      <w:pPr>
        <w:pStyle w:val="5"/>
        <w:adjustRightInd w:val="0"/>
        <w:snapToGrid w:val="0"/>
        <w:spacing w:before="0" w:after="0" w:line="360" w:lineRule="auto"/>
        <w:jc w:val="center"/>
        <w:rPr>
          <w:rFonts w:hint="eastAsia" w:ascii="仿宋" w:hAnsi="仿宋" w:eastAsia="仿宋" w:cs="仿宋"/>
          <w:b w:val="0"/>
          <w:color w:val="000000" w:themeColor="text1"/>
          <w:sz w:val="30"/>
          <w:szCs w:val="30"/>
          <w14:textFill>
            <w14:solidFill>
              <w14:schemeClr w14:val="tx1"/>
            </w14:solidFill>
          </w14:textFill>
        </w:rPr>
      </w:pPr>
      <w:bookmarkStart w:id="34" w:name="_Toc302769236"/>
      <w:r>
        <w:rPr>
          <w:rFonts w:hint="eastAsia" w:ascii="仿宋" w:hAnsi="仿宋" w:eastAsia="仿宋" w:cs="仿宋"/>
          <w:b w:val="0"/>
          <w:color w:val="000000" w:themeColor="text1"/>
          <w:sz w:val="30"/>
          <w:szCs w:val="30"/>
          <w14:textFill>
            <w14:solidFill>
              <w14:schemeClr w14:val="tx1"/>
            </w14:solidFill>
          </w14:textFill>
        </w:rPr>
        <w:t>磋商办法前附表</w:t>
      </w:r>
    </w:p>
    <w:tbl>
      <w:tblPr>
        <w:tblStyle w:val="28"/>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134"/>
        <w:gridCol w:w="2514"/>
        <w:gridCol w:w="4999"/>
      </w:tblGrid>
      <w:tr w14:paraId="3648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2093" w:type="dxa"/>
            <w:gridSpan w:val="2"/>
            <w:tcBorders>
              <w:top w:val="single" w:color="auto" w:sz="4" w:space="0"/>
              <w:left w:val="single" w:color="auto" w:sz="4" w:space="0"/>
              <w:bottom w:val="single" w:color="auto" w:sz="4" w:space="0"/>
              <w:right w:val="single" w:color="auto" w:sz="4" w:space="0"/>
            </w:tcBorders>
            <w:vAlign w:val="center"/>
          </w:tcPr>
          <w:p w14:paraId="1F10878C">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条款号</w:t>
            </w:r>
          </w:p>
        </w:tc>
        <w:tc>
          <w:tcPr>
            <w:tcW w:w="2514" w:type="dxa"/>
            <w:tcBorders>
              <w:top w:val="single" w:color="auto" w:sz="4" w:space="0"/>
              <w:left w:val="single" w:color="auto" w:sz="4" w:space="0"/>
              <w:bottom w:val="single" w:color="auto" w:sz="4" w:space="0"/>
              <w:right w:val="single" w:color="auto" w:sz="4" w:space="0"/>
            </w:tcBorders>
            <w:vAlign w:val="center"/>
          </w:tcPr>
          <w:p w14:paraId="18099BBA">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评审因素</w:t>
            </w:r>
          </w:p>
        </w:tc>
        <w:tc>
          <w:tcPr>
            <w:tcW w:w="4999" w:type="dxa"/>
            <w:tcBorders>
              <w:top w:val="single" w:color="auto" w:sz="4" w:space="0"/>
              <w:left w:val="single" w:color="auto" w:sz="4" w:space="0"/>
              <w:bottom w:val="single" w:color="auto" w:sz="4" w:space="0"/>
              <w:right w:val="single" w:color="auto" w:sz="4" w:space="0"/>
            </w:tcBorders>
            <w:vAlign w:val="center"/>
          </w:tcPr>
          <w:p w14:paraId="76A83CBD">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评审标准</w:t>
            </w:r>
          </w:p>
        </w:tc>
      </w:tr>
      <w:tr w14:paraId="64BB8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restart"/>
            <w:tcBorders>
              <w:top w:val="single" w:color="auto" w:sz="4" w:space="0"/>
              <w:left w:val="single" w:color="auto" w:sz="4" w:space="0"/>
              <w:right w:val="single" w:color="auto" w:sz="4" w:space="0"/>
            </w:tcBorders>
            <w:vAlign w:val="center"/>
          </w:tcPr>
          <w:p w14:paraId="4CDAD6A3">
            <w:pPr>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2.1.1</w:t>
            </w:r>
          </w:p>
        </w:tc>
        <w:tc>
          <w:tcPr>
            <w:tcW w:w="1134" w:type="dxa"/>
            <w:vMerge w:val="restart"/>
            <w:tcBorders>
              <w:top w:val="single" w:color="auto" w:sz="4" w:space="0"/>
              <w:left w:val="single" w:color="auto" w:sz="4" w:space="0"/>
              <w:right w:val="single" w:color="auto" w:sz="4" w:space="0"/>
            </w:tcBorders>
            <w:vAlign w:val="center"/>
          </w:tcPr>
          <w:p w14:paraId="6BCD0B59">
            <w:pPr>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资格审查标准</w:t>
            </w:r>
          </w:p>
        </w:tc>
        <w:tc>
          <w:tcPr>
            <w:tcW w:w="2514" w:type="dxa"/>
            <w:tcBorders>
              <w:top w:val="single" w:color="auto" w:sz="4" w:space="0"/>
              <w:left w:val="single" w:color="auto" w:sz="4" w:space="0"/>
              <w:bottom w:val="single" w:color="auto" w:sz="4" w:space="0"/>
              <w:right w:val="single" w:color="auto" w:sz="4" w:space="0"/>
            </w:tcBorders>
            <w:vAlign w:val="center"/>
          </w:tcPr>
          <w:p w14:paraId="404CE4FD">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申请人资格</w:t>
            </w:r>
          </w:p>
        </w:tc>
        <w:tc>
          <w:tcPr>
            <w:tcW w:w="4999" w:type="dxa"/>
            <w:tcBorders>
              <w:top w:val="single" w:color="auto" w:sz="4" w:space="0"/>
              <w:left w:val="single" w:color="auto" w:sz="4" w:space="0"/>
              <w:bottom w:val="single" w:color="auto" w:sz="4" w:space="0"/>
              <w:right w:val="single" w:color="auto" w:sz="4" w:space="0"/>
            </w:tcBorders>
            <w:vAlign w:val="center"/>
          </w:tcPr>
          <w:p w14:paraId="4B91FD33">
            <w:pPr>
              <w:spacing w:line="420" w:lineRule="exact"/>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符合第二章磋商须知前附表“第13项”的要求；并附上述所有证件、证明材料的复印件。</w:t>
            </w:r>
          </w:p>
        </w:tc>
      </w:tr>
      <w:tr w14:paraId="55781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continue"/>
            <w:tcBorders>
              <w:left w:val="single" w:color="auto" w:sz="4" w:space="0"/>
              <w:right w:val="single" w:color="auto" w:sz="4" w:space="0"/>
            </w:tcBorders>
            <w:vAlign w:val="center"/>
          </w:tcPr>
          <w:p w14:paraId="068C2FE9">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6402548B">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6F6FF97C">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营业执照</w:t>
            </w:r>
          </w:p>
        </w:tc>
        <w:tc>
          <w:tcPr>
            <w:tcW w:w="4999" w:type="dxa"/>
            <w:tcBorders>
              <w:top w:val="single" w:color="auto" w:sz="4" w:space="0"/>
              <w:left w:val="single" w:color="auto" w:sz="4" w:space="0"/>
              <w:bottom w:val="single" w:color="auto" w:sz="4" w:space="0"/>
              <w:right w:val="single" w:color="auto" w:sz="4" w:space="0"/>
            </w:tcBorders>
            <w:vAlign w:val="center"/>
          </w:tcPr>
          <w:p w14:paraId="69816D48">
            <w:pPr>
              <w:spacing w:line="420" w:lineRule="exact"/>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供应商具有独立承担民事责任能力的中华人民共和国境内注册的企业法人,具备有效的营业执照</w:t>
            </w:r>
            <w:r>
              <w:rPr>
                <w:rFonts w:hint="eastAsia" w:ascii="仿宋" w:hAnsi="仿宋" w:eastAsia="仿宋" w:cs="仿宋"/>
                <w:color w:val="000000" w:themeColor="text1"/>
                <w:sz w:val="21"/>
                <w:szCs w:val="21"/>
                <w:lang w:eastAsia="zh-CN"/>
                <w14:textFill>
                  <w14:solidFill>
                    <w14:schemeClr w14:val="tx1"/>
                  </w14:solidFill>
                </w14:textFill>
              </w:rPr>
              <w:t>。</w:t>
            </w:r>
          </w:p>
        </w:tc>
      </w:tr>
      <w:tr w14:paraId="521E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vMerge w:val="continue"/>
            <w:tcBorders>
              <w:left w:val="single" w:color="auto" w:sz="4" w:space="0"/>
              <w:right w:val="single" w:color="auto" w:sz="4" w:space="0"/>
            </w:tcBorders>
            <w:vAlign w:val="center"/>
          </w:tcPr>
          <w:p w14:paraId="720E9132">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39899589">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shd w:val="clear" w:color="auto" w:fill="auto"/>
            <w:vAlign w:val="center"/>
          </w:tcPr>
          <w:p w14:paraId="49A059F5">
            <w:pPr>
              <w:autoSpaceDE w:val="0"/>
              <w:autoSpaceDN w:val="0"/>
              <w:adjustRightInd w:val="0"/>
              <w:spacing w:line="360"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采购政策</w:t>
            </w:r>
          </w:p>
        </w:tc>
        <w:tc>
          <w:tcPr>
            <w:tcW w:w="4999" w:type="dxa"/>
            <w:tcBorders>
              <w:top w:val="single" w:color="auto" w:sz="4" w:space="0"/>
              <w:left w:val="single" w:color="auto" w:sz="4" w:space="0"/>
              <w:bottom w:val="single" w:color="auto" w:sz="4" w:space="0"/>
              <w:right w:val="single" w:color="auto" w:sz="4" w:space="0"/>
            </w:tcBorders>
            <w:shd w:val="clear" w:color="auto" w:fill="auto"/>
            <w:vAlign w:val="center"/>
          </w:tcPr>
          <w:p w14:paraId="493CB6B2">
            <w:pPr>
              <w:spacing w:line="420" w:lineRule="exact"/>
              <w:jc w:val="both"/>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本项目为整体预留份额的采购项目，专门面向中小企业采购，供应商应为中小企业或监狱企业或残疾人福利性单位。</w:t>
            </w:r>
          </w:p>
        </w:tc>
      </w:tr>
      <w:tr w14:paraId="2DAB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restart"/>
            <w:tcBorders>
              <w:top w:val="single" w:color="auto" w:sz="4" w:space="0"/>
              <w:left w:val="single" w:color="auto" w:sz="4" w:space="0"/>
              <w:right w:val="single" w:color="auto" w:sz="4" w:space="0"/>
            </w:tcBorders>
            <w:vAlign w:val="center"/>
          </w:tcPr>
          <w:p w14:paraId="1229E3BE">
            <w:pPr>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2.1.2</w:t>
            </w:r>
          </w:p>
        </w:tc>
        <w:tc>
          <w:tcPr>
            <w:tcW w:w="1134" w:type="dxa"/>
            <w:vMerge w:val="restart"/>
            <w:tcBorders>
              <w:left w:val="single" w:color="auto" w:sz="4" w:space="0"/>
              <w:right w:val="single" w:color="auto" w:sz="4" w:space="0"/>
            </w:tcBorders>
            <w:vAlign w:val="center"/>
          </w:tcPr>
          <w:p w14:paraId="1F2AFEFE">
            <w:pPr>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符合性</w:t>
            </w:r>
            <w:r>
              <w:rPr>
                <w:rFonts w:hint="eastAsia" w:ascii="仿宋" w:hAnsi="仿宋" w:eastAsia="仿宋" w:cs="仿宋"/>
                <w:color w:val="000000" w:themeColor="text1"/>
                <w:sz w:val="21"/>
                <w:szCs w:val="21"/>
                <w14:textFill>
                  <w14:solidFill>
                    <w14:schemeClr w14:val="tx1"/>
                  </w14:solidFill>
                </w14:textFill>
              </w:rPr>
              <w:t>评审标准</w:t>
            </w:r>
          </w:p>
        </w:tc>
        <w:tc>
          <w:tcPr>
            <w:tcW w:w="2514" w:type="dxa"/>
            <w:tcBorders>
              <w:top w:val="single" w:color="auto" w:sz="4" w:space="0"/>
              <w:left w:val="single" w:color="auto" w:sz="4" w:space="0"/>
              <w:bottom w:val="single" w:color="auto" w:sz="4" w:space="0"/>
              <w:right w:val="single" w:color="auto" w:sz="4" w:space="0"/>
            </w:tcBorders>
            <w:vAlign w:val="center"/>
          </w:tcPr>
          <w:p w14:paraId="7B79E36B">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申请人名称</w:t>
            </w:r>
          </w:p>
        </w:tc>
        <w:tc>
          <w:tcPr>
            <w:tcW w:w="4999" w:type="dxa"/>
            <w:tcBorders>
              <w:top w:val="single" w:color="auto" w:sz="4" w:space="0"/>
              <w:left w:val="single" w:color="auto" w:sz="4" w:space="0"/>
              <w:bottom w:val="single" w:color="auto" w:sz="4" w:space="0"/>
              <w:right w:val="single" w:color="auto" w:sz="4" w:space="0"/>
            </w:tcBorders>
            <w:vAlign w:val="center"/>
          </w:tcPr>
          <w:p w14:paraId="6EA858CE">
            <w:pPr>
              <w:autoSpaceDE w:val="0"/>
              <w:autoSpaceDN w:val="0"/>
              <w:adjustRightInd w:val="0"/>
              <w:spacing w:line="360" w:lineRule="auto"/>
              <w:jc w:val="left"/>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与营业执照或事业单位法人证书或自然人身份证或其他类似的法定凭证一致。</w:t>
            </w:r>
          </w:p>
        </w:tc>
      </w:tr>
      <w:tr w14:paraId="31FF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continue"/>
            <w:tcBorders>
              <w:left w:val="single" w:color="auto" w:sz="4" w:space="0"/>
              <w:right w:val="single" w:color="auto" w:sz="4" w:space="0"/>
            </w:tcBorders>
            <w:vAlign w:val="center"/>
          </w:tcPr>
          <w:p w14:paraId="1E3E65A4">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29EF920B">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76FEA8FB">
            <w:pPr>
              <w:autoSpaceDE w:val="0"/>
              <w:autoSpaceDN w:val="0"/>
              <w:adjustRightInd w:val="0"/>
              <w:spacing w:line="360" w:lineRule="auto"/>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竞争性磋商响应文件格式及签署</w:t>
            </w:r>
          </w:p>
        </w:tc>
        <w:tc>
          <w:tcPr>
            <w:tcW w:w="4999" w:type="dxa"/>
            <w:tcBorders>
              <w:top w:val="single" w:color="auto" w:sz="4" w:space="0"/>
              <w:left w:val="single" w:color="auto" w:sz="4" w:space="0"/>
              <w:bottom w:val="single" w:color="auto" w:sz="4" w:space="0"/>
              <w:right w:val="single" w:color="auto" w:sz="4" w:space="0"/>
            </w:tcBorders>
            <w:vAlign w:val="center"/>
          </w:tcPr>
          <w:p w14:paraId="7A1A00D5">
            <w:pPr>
              <w:autoSpaceDE w:val="0"/>
              <w:autoSpaceDN w:val="0"/>
              <w:adjustRightInd w:val="0"/>
              <w:spacing w:line="360" w:lineRule="auto"/>
              <w:jc w:val="left"/>
              <w:rPr>
                <w:rFonts w:hint="eastAsia" w:ascii="仿宋" w:hAnsi="仿宋" w:eastAsia="仿宋" w:cs="仿宋"/>
                <w:color w:val="000000" w:themeColor="text1"/>
                <w:sz w:val="21"/>
                <w:szCs w:val="21"/>
                <w:lang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符合第六章“竞争性磋商响应文件格式”及签署要求。</w:t>
            </w:r>
          </w:p>
        </w:tc>
      </w:tr>
      <w:tr w14:paraId="56DC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continue"/>
            <w:tcBorders>
              <w:left w:val="single" w:color="auto" w:sz="4" w:space="0"/>
              <w:right w:val="single" w:color="auto" w:sz="4" w:space="0"/>
            </w:tcBorders>
            <w:vAlign w:val="center"/>
          </w:tcPr>
          <w:p w14:paraId="1D1499DA">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60EACA23">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358ADC18">
            <w:pPr>
              <w:autoSpaceDE w:val="0"/>
              <w:autoSpaceDN w:val="0"/>
              <w:adjustRightInd w:val="0"/>
              <w:spacing w:line="360" w:lineRule="auto"/>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合同履行期限</w:t>
            </w:r>
          </w:p>
        </w:tc>
        <w:tc>
          <w:tcPr>
            <w:tcW w:w="4999" w:type="dxa"/>
            <w:tcBorders>
              <w:top w:val="single" w:color="auto" w:sz="4" w:space="0"/>
              <w:left w:val="single" w:color="auto" w:sz="4" w:space="0"/>
              <w:bottom w:val="single" w:color="auto" w:sz="4" w:space="0"/>
              <w:right w:val="single" w:color="auto" w:sz="4" w:space="0"/>
            </w:tcBorders>
            <w:vAlign w:val="center"/>
          </w:tcPr>
          <w:p w14:paraId="0A3C14A7">
            <w:pPr>
              <w:autoSpaceDE w:val="0"/>
              <w:autoSpaceDN w:val="0"/>
              <w:adjustRightInd w:val="0"/>
              <w:spacing w:line="360" w:lineRule="auto"/>
              <w:jc w:val="lef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符合第二章磋商须知前附表“第12项”的要求。</w:t>
            </w:r>
          </w:p>
        </w:tc>
      </w:tr>
      <w:tr w14:paraId="46E7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continue"/>
            <w:tcBorders>
              <w:left w:val="single" w:color="auto" w:sz="4" w:space="0"/>
              <w:right w:val="single" w:color="auto" w:sz="4" w:space="0"/>
            </w:tcBorders>
            <w:vAlign w:val="center"/>
          </w:tcPr>
          <w:p w14:paraId="54E06906">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122B50DD">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378BD4DE">
            <w:pPr>
              <w:autoSpaceDE w:val="0"/>
              <w:autoSpaceDN w:val="0"/>
              <w:adjustRightInd w:val="0"/>
              <w:spacing w:line="360" w:lineRule="auto"/>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实质性条件</w:t>
            </w:r>
          </w:p>
        </w:tc>
        <w:tc>
          <w:tcPr>
            <w:tcW w:w="4999" w:type="dxa"/>
            <w:tcBorders>
              <w:top w:val="single" w:color="auto" w:sz="4" w:space="0"/>
              <w:left w:val="single" w:color="auto" w:sz="4" w:space="0"/>
              <w:bottom w:val="single" w:color="auto" w:sz="4" w:space="0"/>
              <w:right w:val="single" w:color="auto" w:sz="4" w:space="0"/>
            </w:tcBorders>
            <w:vAlign w:val="center"/>
          </w:tcPr>
          <w:p w14:paraId="2B7E83A4">
            <w:pPr>
              <w:autoSpaceDE w:val="0"/>
              <w:autoSpaceDN w:val="0"/>
              <w:adjustRightInd w:val="0"/>
              <w:spacing w:line="360" w:lineRule="auto"/>
              <w:jc w:val="lef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实质性响应磋商文件中的其他内容</w:t>
            </w:r>
            <w:r>
              <w:rPr>
                <w:rFonts w:hint="eastAsia" w:ascii="仿宋" w:hAnsi="仿宋" w:eastAsia="仿宋" w:cs="仿宋"/>
                <w:color w:val="000000" w:themeColor="text1"/>
                <w:sz w:val="21"/>
                <w:szCs w:val="21"/>
                <w:lang w:eastAsia="zh-CN"/>
                <w14:textFill>
                  <w14:solidFill>
                    <w14:schemeClr w14:val="tx1"/>
                  </w14:solidFill>
                </w14:textFill>
              </w:rPr>
              <w:t>。</w:t>
            </w:r>
          </w:p>
        </w:tc>
      </w:tr>
      <w:tr w14:paraId="13E7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continue"/>
            <w:tcBorders>
              <w:left w:val="single" w:color="auto" w:sz="4" w:space="0"/>
              <w:right w:val="single" w:color="auto" w:sz="4" w:space="0"/>
            </w:tcBorders>
            <w:vAlign w:val="center"/>
          </w:tcPr>
          <w:p w14:paraId="796E84D2">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7CFAD056">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7D616594">
            <w:pPr>
              <w:pStyle w:val="23"/>
              <w:spacing w:line="360" w:lineRule="auto"/>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kern w:val="2"/>
                <w:sz w:val="21"/>
                <w:szCs w:val="21"/>
                <w14:textFill>
                  <w14:solidFill>
                    <w14:schemeClr w14:val="tx1"/>
                  </w14:solidFill>
                </w14:textFill>
              </w:rPr>
              <w:t>磋商价格</w:t>
            </w:r>
          </w:p>
        </w:tc>
        <w:tc>
          <w:tcPr>
            <w:tcW w:w="4999" w:type="dxa"/>
            <w:tcBorders>
              <w:top w:val="single" w:color="auto" w:sz="4" w:space="0"/>
              <w:left w:val="single" w:color="auto" w:sz="4" w:space="0"/>
              <w:bottom w:val="single" w:color="auto" w:sz="4" w:space="0"/>
              <w:right w:val="single" w:color="auto" w:sz="4" w:space="0"/>
            </w:tcBorders>
            <w:vAlign w:val="center"/>
          </w:tcPr>
          <w:p w14:paraId="28D2DDF8">
            <w:pPr>
              <w:pStyle w:val="23"/>
              <w:spacing w:line="360" w:lineRule="auto"/>
              <w:jc w:val="lef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2"/>
                <w:sz w:val="21"/>
                <w:szCs w:val="21"/>
                <w14:textFill>
                  <w14:solidFill>
                    <w14:schemeClr w14:val="tx1"/>
                  </w14:solidFill>
                </w14:textFill>
              </w:rPr>
              <w:t>申请人的磋商最终价格不得超出本项目公布的最高限价。</w:t>
            </w:r>
          </w:p>
        </w:tc>
      </w:tr>
      <w:tr w14:paraId="0311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vMerge w:val="continue"/>
            <w:tcBorders>
              <w:left w:val="single" w:color="auto" w:sz="4" w:space="0"/>
              <w:right w:val="single" w:color="auto" w:sz="4" w:space="0"/>
            </w:tcBorders>
            <w:vAlign w:val="center"/>
          </w:tcPr>
          <w:p w14:paraId="63536CD6">
            <w:pPr>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6B6B12C5">
            <w:pPr>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bottom w:val="single" w:color="auto" w:sz="4" w:space="0"/>
              <w:right w:val="single" w:color="auto" w:sz="4" w:space="0"/>
            </w:tcBorders>
            <w:vAlign w:val="center"/>
          </w:tcPr>
          <w:p w14:paraId="353B697F">
            <w:pPr>
              <w:spacing w:line="420" w:lineRule="exact"/>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无效标条件</w:t>
            </w:r>
          </w:p>
        </w:tc>
        <w:tc>
          <w:tcPr>
            <w:tcW w:w="4999" w:type="dxa"/>
            <w:tcBorders>
              <w:top w:val="single" w:color="auto" w:sz="4" w:space="0"/>
              <w:left w:val="single" w:color="auto" w:sz="4" w:space="0"/>
              <w:bottom w:val="single" w:color="auto" w:sz="4" w:space="0"/>
              <w:right w:val="single" w:color="auto" w:sz="4" w:space="0"/>
            </w:tcBorders>
            <w:vAlign w:val="center"/>
          </w:tcPr>
          <w:p w14:paraId="77BA0CB6">
            <w:pPr>
              <w:spacing w:line="420" w:lineRule="exact"/>
              <w:jc w:val="lef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详见第三章“磋商办法”附件A的规定。</w:t>
            </w:r>
          </w:p>
        </w:tc>
      </w:tr>
      <w:tr w14:paraId="66AB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093" w:type="dxa"/>
            <w:gridSpan w:val="2"/>
            <w:tcBorders>
              <w:top w:val="single" w:color="auto" w:sz="4" w:space="0"/>
              <w:left w:val="single" w:color="auto" w:sz="4" w:space="0"/>
              <w:bottom w:val="single" w:color="auto" w:sz="4" w:space="0"/>
              <w:right w:val="single" w:color="auto" w:sz="4" w:space="0"/>
            </w:tcBorders>
            <w:vAlign w:val="center"/>
          </w:tcPr>
          <w:p w14:paraId="7C00FE8E">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条款号</w:t>
            </w:r>
          </w:p>
        </w:tc>
        <w:tc>
          <w:tcPr>
            <w:tcW w:w="2514" w:type="dxa"/>
            <w:tcBorders>
              <w:top w:val="single" w:color="auto" w:sz="4" w:space="0"/>
              <w:left w:val="single" w:color="auto" w:sz="4" w:space="0"/>
              <w:bottom w:val="single" w:color="auto" w:sz="4" w:space="0"/>
              <w:right w:val="single" w:color="auto" w:sz="4" w:space="0"/>
            </w:tcBorders>
            <w:vAlign w:val="center"/>
          </w:tcPr>
          <w:p w14:paraId="0FF6415B">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评审因素</w:t>
            </w:r>
          </w:p>
        </w:tc>
        <w:tc>
          <w:tcPr>
            <w:tcW w:w="4999" w:type="dxa"/>
            <w:tcBorders>
              <w:top w:val="single" w:color="auto" w:sz="4" w:space="0"/>
              <w:left w:val="single" w:color="auto" w:sz="4" w:space="0"/>
              <w:bottom w:val="single" w:color="auto" w:sz="4" w:space="0"/>
              <w:right w:val="single" w:color="auto" w:sz="4" w:space="0"/>
            </w:tcBorders>
            <w:vAlign w:val="center"/>
          </w:tcPr>
          <w:p w14:paraId="6D6148A8">
            <w:pPr>
              <w:autoSpaceDE w:val="0"/>
              <w:autoSpaceDN w:val="0"/>
              <w:adjustRightInd w:val="0"/>
              <w:spacing w:line="360" w:lineRule="auto"/>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评审标准</w:t>
            </w:r>
          </w:p>
        </w:tc>
      </w:tr>
      <w:tr w14:paraId="4F91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jc w:val="center"/>
        </w:trPr>
        <w:tc>
          <w:tcPr>
            <w:tcW w:w="2093" w:type="dxa"/>
            <w:gridSpan w:val="2"/>
            <w:tcBorders>
              <w:top w:val="single" w:color="auto" w:sz="4" w:space="0"/>
              <w:left w:val="single" w:color="auto" w:sz="4" w:space="0"/>
              <w:right w:val="single" w:color="auto" w:sz="4" w:space="0"/>
            </w:tcBorders>
            <w:vAlign w:val="center"/>
          </w:tcPr>
          <w:p w14:paraId="2008D973">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2.2.1</w:t>
            </w:r>
          </w:p>
        </w:tc>
        <w:tc>
          <w:tcPr>
            <w:tcW w:w="2514" w:type="dxa"/>
            <w:tcBorders>
              <w:top w:val="single" w:color="auto" w:sz="4" w:space="0"/>
              <w:left w:val="single" w:color="auto" w:sz="4" w:space="0"/>
              <w:right w:val="single" w:color="auto" w:sz="4" w:space="0"/>
            </w:tcBorders>
            <w:vAlign w:val="center"/>
          </w:tcPr>
          <w:p w14:paraId="51D64A9B">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分值构成</w:t>
            </w:r>
          </w:p>
          <w:p w14:paraId="6AF50653">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（满分100分）</w:t>
            </w:r>
          </w:p>
        </w:tc>
        <w:tc>
          <w:tcPr>
            <w:tcW w:w="4999" w:type="dxa"/>
            <w:tcBorders>
              <w:top w:val="single" w:color="auto" w:sz="4" w:space="0"/>
              <w:left w:val="single" w:color="auto" w:sz="4" w:space="0"/>
              <w:right w:val="single" w:color="auto" w:sz="4" w:space="0"/>
            </w:tcBorders>
            <w:vAlign w:val="center"/>
          </w:tcPr>
          <w:p w14:paraId="0F1C81F1">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有效申请人竞争性磋商响应文件的磋商报价部分、服务部分分别按照打分方法打分后，再按下列公式计算出申请人的最后得分：Z= S +J</w:t>
            </w:r>
          </w:p>
          <w:p w14:paraId="7B95AD08">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其中：</w:t>
            </w:r>
          </w:p>
          <w:p w14:paraId="557FBF11">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Z：指申请人的最后得分（满分100分）；</w:t>
            </w:r>
          </w:p>
          <w:p w14:paraId="4653EE0C">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S：指申请人的磋商报价得分（满分</w:t>
            </w:r>
            <w:r>
              <w:rPr>
                <w:rFonts w:hint="eastAsia" w:ascii="仿宋" w:hAnsi="仿宋" w:eastAsia="仿宋" w:cs="仿宋"/>
                <w:color w:val="000000" w:themeColor="text1"/>
                <w:sz w:val="21"/>
                <w:szCs w:val="21"/>
                <w:lang w:val="en-US" w:eastAsia="zh-CN"/>
                <w14:textFill>
                  <w14:solidFill>
                    <w14:schemeClr w14:val="tx1"/>
                  </w14:solidFill>
                </w14:textFill>
              </w:rPr>
              <w:t>30</w:t>
            </w:r>
            <w:r>
              <w:rPr>
                <w:rFonts w:hint="eastAsia" w:ascii="仿宋" w:hAnsi="仿宋" w:eastAsia="仿宋" w:cs="仿宋"/>
                <w:color w:val="000000" w:themeColor="text1"/>
                <w:sz w:val="21"/>
                <w:szCs w:val="21"/>
                <w14:textFill>
                  <w14:solidFill>
                    <w14:schemeClr w14:val="tx1"/>
                  </w14:solidFill>
                </w14:textFill>
              </w:rPr>
              <w:t>分）；</w:t>
            </w:r>
          </w:p>
          <w:p w14:paraId="0294C590">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J：指申请人的</w:t>
            </w:r>
            <w:r>
              <w:rPr>
                <w:rFonts w:hint="eastAsia" w:ascii="仿宋" w:hAnsi="仿宋" w:eastAsia="仿宋" w:cs="仿宋"/>
                <w:color w:val="000000" w:themeColor="text1"/>
                <w:sz w:val="21"/>
                <w:szCs w:val="21"/>
                <w:lang w:val="en-US" w:eastAsia="zh-CN"/>
                <w14:textFill>
                  <w14:solidFill>
                    <w14:schemeClr w14:val="tx1"/>
                  </w14:solidFill>
                </w14:textFill>
              </w:rPr>
              <w:t>技术</w:t>
            </w:r>
            <w:r>
              <w:rPr>
                <w:rFonts w:hint="eastAsia" w:ascii="仿宋" w:hAnsi="仿宋" w:eastAsia="仿宋" w:cs="仿宋"/>
                <w:color w:val="000000" w:themeColor="text1"/>
                <w:sz w:val="21"/>
                <w:szCs w:val="21"/>
                <w14:textFill>
                  <w14:solidFill>
                    <w14:schemeClr w14:val="tx1"/>
                  </w14:solidFill>
                </w14:textFill>
              </w:rPr>
              <w:t>服务部分得分（满分</w:t>
            </w:r>
            <w:r>
              <w:rPr>
                <w:rFonts w:hint="eastAsia" w:ascii="仿宋" w:hAnsi="仿宋" w:eastAsia="仿宋" w:cs="仿宋"/>
                <w:color w:val="000000" w:themeColor="text1"/>
                <w:sz w:val="21"/>
                <w:szCs w:val="21"/>
                <w:lang w:val="en-US" w:eastAsia="zh-CN"/>
                <w14:textFill>
                  <w14:solidFill>
                    <w14:schemeClr w14:val="tx1"/>
                  </w14:solidFill>
                </w14:textFill>
              </w:rPr>
              <w:t>70</w:t>
            </w:r>
            <w:r>
              <w:rPr>
                <w:rFonts w:hint="eastAsia" w:ascii="仿宋" w:hAnsi="仿宋" w:eastAsia="仿宋" w:cs="仿宋"/>
                <w:color w:val="000000" w:themeColor="text1"/>
                <w:sz w:val="21"/>
                <w:szCs w:val="21"/>
                <w14:textFill>
                  <w14:solidFill>
                    <w14:schemeClr w14:val="tx1"/>
                  </w14:solidFill>
                </w14:textFill>
              </w:rPr>
              <w:t>分）。</w:t>
            </w:r>
          </w:p>
        </w:tc>
      </w:tr>
      <w:tr w14:paraId="0615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2093" w:type="dxa"/>
            <w:gridSpan w:val="2"/>
            <w:tcBorders>
              <w:left w:val="single" w:color="auto" w:sz="4" w:space="0"/>
              <w:bottom w:val="single" w:color="auto" w:sz="4" w:space="0"/>
              <w:right w:val="single" w:color="auto" w:sz="4" w:space="0"/>
            </w:tcBorders>
            <w:vAlign w:val="center"/>
          </w:tcPr>
          <w:p w14:paraId="68EF30BC">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2.2.2</w:t>
            </w:r>
          </w:p>
        </w:tc>
        <w:tc>
          <w:tcPr>
            <w:tcW w:w="2514" w:type="dxa"/>
            <w:tcBorders>
              <w:left w:val="single" w:color="auto" w:sz="4" w:space="0"/>
              <w:bottom w:val="single" w:color="auto" w:sz="4" w:space="0"/>
              <w:right w:val="single" w:color="auto" w:sz="4" w:space="0"/>
            </w:tcBorders>
            <w:vAlign w:val="center"/>
          </w:tcPr>
          <w:p w14:paraId="5A038B17">
            <w:pPr>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磋商报价部分基准价计算方法</w:t>
            </w:r>
          </w:p>
        </w:tc>
        <w:tc>
          <w:tcPr>
            <w:tcW w:w="4999" w:type="dxa"/>
            <w:tcBorders>
              <w:top w:val="single" w:color="auto" w:sz="4" w:space="0"/>
              <w:left w:val="single" w:color="auto" w:sz="4" w:space="0"/>
              <w:bottom w:val="single" w:color="auto" w:sz="4" w:space="0"/>
              <w:right w:val="single" w:color="auto" w:sz="4" w:space="0"/>
            </w:tcBorders>
            <w:vAlign w:val="center"/>
          </w:tcPr>
          <w:p w14:paraId="53AE7EF0">
            <w:pP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满足竞争性磋商文件要求且最终价格最低的为磋商基准价。</w:t>
            </w:r>
          </w:p>
        </w:tc>
      </w:tr>
      <w:tr w14:paraId="18A8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9" w:type="dxa"/>
            <w:tcBorders>
              <w:left w:val="single" w:color="auto" w:sz="4" w:space="0"/>
              <w:right w:val="single" w:color="auto" w:sz="4" w:space="0"/>
            </w:tcBorders>
            <w:vAlign w:val="center"/>
          </w:tcPr>
          <w:p w14:paraId="3B5B4CB1">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2.2.3（1）</w:t>
            </w:r>
          </w:p>
        </w:tc>
        <w:tc>
          <w:tcPr>
            <w:tcW w:w="1134" w:type="dxa"/>
            <w:tcBorders>
              <w:left w:val="single" w:color="auto" w:sz="4" w:space="0"/>
              <w:right w:val="single" w:color="auto" w:sz="4" w:space="0"/>
            </w:tcBorders>
            <w:vAlign w:val="center"/>
          </w:tcPr>
          <w:p w14:paraId="76221229">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磋商报价评审标准（满分</w:t>
            </w:r>
            <w:r>
              <w:rPr>
                <w:rFonts w:hint="eastAsia" w:ascii="仿宋" w:hAnsi="仿宋" w:eastAsia="仿宋" w:cs="仿宋"/>
                <w:color w:val="000000" w:themeColor="text1"/>
                <w:sz w:val="21"/>
                <w:szCs w:val="21"/>
                <w:lang w:val="en-US" w:eastAsia="zh-CN"/>
                <w14:textFill>
                  <w14:solidFill>
                    <w14:schemeClr w14:val="tx1"/>
                  </w14:solidFill>
                </w14:textFill>
              </w:rPr>
              <w:t>30</w:t>
            </w:r>
            <w:r>
              <w:rPr>
                <w:rFonts w:hint="eastAsia" w:ascii="仿宋" w:hAnsi="仿宋" w:eastAsia="仿宋" w:cs="仿宋"/>
                <w:color w:val="000000" w:themeColor="text1"/>
                <w:sz w:val="21"/>
                <w:szCs w:val="21"/>
                <w14:textFill>
                  <w14:solidFill>
                    <w14:schemeClr w14:val="tx1"/>
                  </w14:solidFill>
                </w14:textFill>
              </w:rPr>
              <w:t>分）</w:t>
            </w:r>
          </w:p>
        </w:tc>
        <w:tc>
          <w:tcPr>
            <w:tcW w:w="2514" w:type="dxa"/>
            <w:tcBorders>
              <w:top w:val="single" w:color="auto" w:sz="4" w:space="0"/>
              <w:left w:val="single" w:color="auto" w:sz="4" w:space="0"/>
              <w:bottom w:val="single" w:color="auto" w:sz="4" w:space="0"/>
              <w:right w:val="single" w:color="auto" w:sz="4" w:space="0"/>
            </w:tcBorders>
            <w:vAlign w:val="center"/>
          </w:tcPr>
          <w:p w14:paraId="00541B48">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磋商报价评审计算公式</w:t>
            </w:r>
          </w:p>
        </w:tc>
        <w:tc>
          <w:tcPr>
            <w:tcW w:w="4999" w:type="dxa"/>
            <w:tcBorders>
              <w:top w:val="single" w:color="auto" w:sz="4" w:space="0"/>
              <w:left w:val="single" w:color="auto" w:sz="4" w:space="0"/>
              <w:bottom w:val="single" w:color="auto" w:sz="4" w:space="0"/>
              <w:right w:val="single" w:color="auto" w:sz="4" w:space="0"/>
            </w:tcBorders>
            <w:vAlign w:val="center"/>
          </w:tcPr>
          <w:p w14:paraId="02C88550">
            <w:pPr>
              <w:autoSpaceDE w:val="0"/>
              <w:autoSpaceDN w:val="0"/>
              <w:adjustRightInd w:val="0"/>
              <w:spacing w:line="36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S＝（磋商基准价/该申请人的最后磋商报价）×</w:t>
            </w:r>
            <w:r>
              <w:rPr>
                <w:rFonts w:hint="eastAsia" w:ascii="仿宋" w:hAnsi="仿宋" w:eastAsia="仿宋" w:cs="仿宋"/>
                <w:color w:val="000000" w:themeColor="text1"/>
                <w:sz w:val="21"/>
                <w:szCs w:val="21"/>
                <w:lang w:val="en-US" w:eastAsia="zh-CN"/>
                <w14:textFill>
                  <w14:solidFill>
                    <w14:schemeClr w14:val="tx1"/>
                  </w14:solidFill>
                </w14:textFill>
              </w:rPr>
              <w:t>30</w:t>
            </w:r>
          </w:p>
          <w:p w14:paraId="1C04F6BC">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有效磋商报价中，申请人最终磋商报价等于评标基准价的得满分</w:t>
            </w:r>
            <w:r>
              <w:rPr>
                <w:rFonts w:hint="eastAsia" w:ascii="仿宋" w:hAnsi="仿宋" w:eastAsia="仿宋" w:cs="仿宋"/>
                <w:color w:val="000000" w:themeColor="text1"/>
                <w:sz w:val="21"/>
                <w:szCs w:val="21"/>
                <w:lang w:val="en-US" w:eastAsia="zh-CN"/>
                <w14:textFill>
                  <w14:solidFill>
                    <w14:schemeClr w14:val="tx1"/>
                  </w14:solidFill>
                </w14:textFill>
              </w:rPr>
              <w:t>30</w:t>
            </w:r>
            <w:r>
              <w:rPr>
                <w:rFonts w:hint="eastAsia" w:ascii="仿宋" w:hAnsi="仿宋" w:eastAsia="仿宋" w:cs="仿宋"/>
                <w:color w:val="000000" w:themeColor="text1"/>
                <w:sz w:val="21"/>
                <w:szCs w:val="21"/>
                <w14:textFill>
                  <w14:solidFill>
                    <w14:schemeClr w14:val="tx1"/>
                  </w14:solidFill>
                </w14:textFill>
              </w:rPr>
              <w:t>分。</w:t>
            </w:r>
          </w:p>
          <w:p w14:paraId="5B4ED706">
            <w:pPr>
              <w:autoSpaceDE w:val="0"/>
              <w:autoSpaceDN w:val="0"/>
              <w:adjustRightInd w:val="0"/>
              <w:spacing w:line="360" w:lineRule="auto"/>
              <w:rPr>
                <w:rFonts w:hint="eastAsia"/>
              </w:rPr>
            </w:pPr>
            <w:r>
              <w:rPr>
                <w:rFonts w:hint="eastAsia" w:ascii="仿宋" w:hAnsi="仿宋" w:eastAsia="仿宋" w:cs="仿宋"/>
                <w:b/>
                <w:bCs/>
                <w:color w:val="000000" w:themeColor="text1"/>
                <w:sz w:val="21"/>
                <w:szCs w:val="21"/>
                <w:lang w:val="en-US" w:eastAsia="zh-CN"/>
                <w14:textFill>
                  <w14:solidFill>
                    <w14:schemeClr w14:val="tx1"/>
                  </w14:solidFill>
                </w14:textFill>
              </w:rPr>
              <w:t>本项目为预留份额的采购项目，专门面向中小企业采购，不再进行小微企业价格扣除。</w:t>
            </w:r>
          </w:p>
        </w:tc>
      </w:tr>
      <w:tr w14:paraId="404A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3" w:hRule="atLeast"/>
          <w:jc w:val="center"/>
        </w:trPr>
        <w:tc>
          <w:tcPr>
            <w:tcW w:w="959" w:type="dxa"/>
            <w:vMerge w:val="restart"/>
            <w:tcBorders>
              <w:left w:val="single" w:color="auto" w:sz="4" w:space="0"/>
              <w:right w:val="single" w:color="auto" w:sz="4" w:space="0"/>
            </w:tcBorders>
            <w:vAlign w:val="center"/>
          </w:tcPr>
          <w:p w14:paraId="1748EC4D">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2.2.3</w:t>
            </w:r>
          </w:p>
          <w:p w14:paraId="12C2C559">
            <w:pPr>
              <w:pStyle w:val="27"/>
              <w:ind w:left="0" w:leftChars="0" w:firstLine="210" w:firstLineChars="100"/>
              <w:rPr>
                <w:rFonts w:hint="eastAsia" w:ascii="仿宋" w:hAnsi="仿宋" w:eastAsia="仿宋" w:cs="仿宋"/>
                <w:lang w:val="en-US" w:eastAsia="zh-CN"/>
              </w:rPr>
            </w:pPr>
            <w:r>
              <w:rPr>
                <w:rFonts w:hint="eastAsia" w:ascii="仿宋" w:hAnsi="仿宋" w:eastAsia="仿宋" w:cs="仿宋"/>
                <w:color w:val="000000" w:themeColor="text1"/>
                <w:sz w:val="21"/>
                <w:szCs w:val="21"/>
                <w:lang w:eastAsia="zh-CN"/>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2）</w:t>
            </w:r>
          </w:p>
        </w:tc>
        <w:tc>
          <w:tcPr>
            <w:tcW w:w="1134" w:type="dxa"/>
            <w:vMerge w:val="restart"/>
            <w:tcBorders>
              <w:left w:val="single" w:color="auto" w:sz="4" w:space="0"/>
              <w:right w:val="single" w:color="auto" w:sz="4" w:space="0"/>
            </w:tcBorders>
            <w:vAlign w:val="center"/>
          </w:tcPr>
          <w:p w14:paraId="771BB06F">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技术</w:t>
            </w:r>
            <w:r>
              <w:rPr>
                <w:rFonts w:hint="eastAsia" w:ascii="仿宋" w:hAnsi="仿宋" w:eastAsia="仿宋" w:cs="仿宋"/>
                <w:color w:val="000000" w:themeColor="text1"/>
                <w:sz w:val="21"/>
                <w:szCs w:val="21"/>
                <w14:textFill>
                  <w14:solidFill>
                    <w14:schemeClr w14:val="tx1"/>
                  </w14:solidFill>
                </w14:textFill>
              </w:rPr>
              <w:t>部分（满分</w:t>
            </w:r>
            <w:r>
              <w:rPr>
                <w:rFonts w:hint="eastAsia" w:ascii="仿宋" w:hAnsi="仿宋" w:eastAsia="仿宋" w:cs="仿宋"/>
                <w:color w:val="000000" w:themeColor="text1"/>
                <w:sz w:val="21"/>
                <w:szCs w:val="21"/>
                <w:lang w:val="en-US" w:eastAsia="zh-CN"/>
                <w14:textFill>
                  <w14:solidFill>
                    <w14:schemeClr w14:val="tx1"/>
                  </w14:solidFill>
                </w14:textFill>
              </w:rPr>
              <w:t>70</w:t>
            </w:r>
            <w:r>
              <w:rPr>
                <w:rFonts w:hint="eastAsia" w:ascii="仿宋" w:hAnsi="仿宋" w:eastAsia="仿宋" w:cs="仿宋"/>
                <w:color w:val="000000" w:themeColor="text1"/>
                <w:sz w:val="21"/>
                <w:szCs w:val="21"/>
                <w14:textFill>
                  <w14:solidFill>
                    <w14:schemeClr w14:val="tx1"/>
                  </w14:solidFill>
                </w14:textFill>
              </w:rPr>
              <w:t>分）</w:t>
            </w:r>
          </w:p>
        </w:tc>
        <w:tc>
          <w:tcPr>
            <w:tcW w:w="2514" w:type="dxa"/>
            <w:tcBorders>
              <w:top w:val="single" w:color="auto" w:sz="4" w:space="0"/>
              <w:left w:val="single" w:color="auto" w:sz="4" w:space="0"/>
              <w:right w:val="single" w:color="auto" w:sz="4" w:space="0"/>
            </w:tcBorders>
            <w:vAlign w:val="center"/>
          </w:tcPr>
          <w:p w14:paraId="12A9116C">
            <w:pPr>
              <w:autoSpaceDE w:val="0"/>
              <w:autoSpaceDN w:val="0"/>
              <w:adjustRightInd w:val="0"/>
              <w:spacing w:line="36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施工技术方案及施工主要工序评审评分（满分15分）</w:t>
            </w:r>
          </w:p>
        </w:tc>
        <w:tc>
          <w:tcPr>
            <w:tcW w:w="4999" w:type="dxa"/>
            <w:tcBorders>
              <w:top w:val="single" w:color="auto" w:sz="4" w:space="0"/>
              <w:left w:val="single" w:color="auto" w:sz="4" w:space="0"/>
              <w:bottom w:val="single" w:color="auto" w:sz="4" w:space="0"/>
              <w:right w:val="single" w:color="auto" w:sz="4" w:space="0"/>
            </w:tcBorders>
            <w:vAlign w:val="center"/>
          </w:tcPr>
          <w:p w14:paraId="3B76F4BC">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①．第一档（15分）：施工技术方案及施工主要工序合理且能指导施工，施工措施具体且有针对性，施工部署全面的；</w:t>
            </w:r>
          </w:p>
          <w:p w14:paraId="71CDAAA2">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②.第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档（1</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分）：施工技术方案及施工主要工序合理但对施工指导性一般，施工措施具体但针对性一般，施工部署全面的；</w:t>
            </w:r>
          </w:p>
          <w:p w14:paraId="272487DF">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③.第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分）：施工技术方案及施工主要工序基本合理、对施工缺乏指导性，施工措施、施工部署基本合理但存在一些问题的；</w:t>
            </w:r>
          </w:p>
          <w:p w14:paraId="167C6609">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④.第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分）：施工技术方案及施工主要工序、施工措施、施工部分存在有明显错误的。</w:t>
            </w:r>
          </w:p>
          <w:p w14:paraId="2EA59D89">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⑤.无施工技术方案及施工主要工序的不得分。</w:t>
            </w:r>
          </w:p>
        </w:tc>
      </w:tr>
      <w:tr w14:paraId="3E93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59" w:type="dxa"/>
            <w:vMerge w:val="continue"/>
            <w:tcBorders>
              <w:left w:val="single" w:color="auto" w:sz="4" w:space="0"/>
              <w:right w:val="single" w:color="auto" w:sz="4" w:space="0"/>
            </w:tcBorders>
            <w:vAlign w:val="center"/>
          </w:tcPr>
          <w:p w14:paraId="3D784920">
            <w:pPr>
              <w:autoSpaceDE w:val="0"/>
              <w:autoSpaceDN w:val="0"/>
              <w:adjustRightInd w:val="0"/>
              <w:spacing w:line="360" w:lineRule="auto"/>
              <w:rPr>
                <w:rFonts w:hint="eastAsia" w:ascii="仿宋" w:hAnsi="仿宋" w:eastAsia="仿宋" w:cs="仿宋"/>
              </w:rPr>
            </w:pPr>
          </w:p>
        </w:tc>
        <w:tc>
          <w:tcPr>
            <w:tcW w:w="1134" w:type="dxa"/>
            <w:vMerge w:val="continue"/>
            <w:tcBorders>
              <w:left w:val="single" w:color="auto" w:sz="4" w:space="0"/>
              <w:right w:val="single" w:color="auto" w:sz="4" w:space="0"/>
            </w:tcBorders>
            <w:vAlign w:val="center"/>
          </w:tcPr>
          <w:p w14:paraId="6004A83E">
            <w:pPr>
              <w:autoSpaceDE w:val="0"/>
              <w:autoSpaceDN w:val="0"/>
              <w:adjustRightInd w:val="0"/>
              <w:spacing w:line="360" w:lineRule="auto"/>
              <w:rPr>
                <w:rFonts w:hint="eastAsia" w:ascii="仿宋" w:hAnsi="仿宋" w:eastAsia="仿宋" w:cs="仿宋"/>
              </w:rPr>
            </w:pPr>
          </w:p>
        </w:tc>
        <w:tc>
          <w:tcPr>
            <w:tcW w:w="2514" w:type="dxa"/>
            <w:tcBorders>
              <w:left w:val="single" w:color="auto" w:sz="4" w:space="0"/>
              <w:right w:val="single" w:color="auto" w:sz="4" w:space="0"/>
            </w:tcBorders>
            <w:vAlign w:val="center"/>
          </w:tcPr>
          <w:p w14:paraId="5734746D">
            <w:pPr>
              <w:autoSpaceDE w:val="0"/>
              <w:autoSpaceDN w:val="0"/>
              <w:adjustRightInd w:val="0"/>
              <w:spacing w:line="360" w:lineRule="auto"/>
              <w:rPr>
                <w:rFonts w:hint="eastAsia" w:ascii="仿宋" w:hAnsi="仿宋" w:eastAsia="仿宋" w:cs="仿宋"/>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质量承诺及保证措施评审评分（满分10分）</w:t>
            </w:r>
          </w:p>
        </w:tc>
        <w:tc>
          <w:tcPr>
            <w:tcW w:w="4999" w:type="dxa"/>
            <w:tcBorders>
              <w:top w:val="single" w:color="auto" w:sz="4" w:space="0"/>
              <w:left w:val="single" w:color="auto" w:sz="4" w:space="0"/>
              <w:bottom w:val="single" w:color="auto" w:sz="4" w:space="0"/>
              <w:right w:val="single" w:color="auto" w:sz="4" w:space="0"/>
            </w:tcBorders>
            <w:vAlign w:val="center"/>
          </w:tcPr>
          <w:p w14:paraId="32A98B4C">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①.第一档（1</w:t>
            </w:r>
            <w:r>
              <w:rPr>
                <w:rFonts w:hint="eastAsia" w:ascii="仿宋" w:hAnsi="仿宋" w:eastAsia="仿宋" w:cs="仿宋"/>
                <w:color w:val="000000" w:themeColor="text1"/>
                <w:sz w:val="21"/>
                <w:szCs w:val="21"/>
                <w:lang w:val="en-US" w:eastAsia="zh-CN"/>
                <w14:textFill>
                  <w14:solidFill>
                    <w14:schemeClr w14:val="tx1"/>
                  </w14:solidFill>
                </w14:textFill>
              </w:rPr>
              <w:t>0</w:t>
            </w:r>
            <w:r>
              <w:rPr>
                <w:rFonts w:hint="eastAsia" w:ascii="仿宋" w:hAnsi="仿宋" w:eastAsia="仿宋" w:cs="仿宋"/>
                <w:color w:val="000000" w:themeColor="text1"/>
                <w:sz w:val="21"/>
                <w:szCs w:val="21"/>
                <w14:textFill>
                  <w14:solidFill>
                    <w14:schemeClr w14:val="tx1"/>
                  </w14:solidFill>
                </w14:textFill>
              </w:rPr>
              <w:t>分）：质量承诺满足磋商响应文件且有具体的违约责任承诺，质量保证措施严格按磋商响应文件要求的施工技术规范、标准编制且针对性好的；</w:t>
            </w:r>
          </w:p>
          <w:p w14:paraId="15389733">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②.第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分）：质量承诺满足磋商响应文件且有具体的违约责任承诺，质量保证措施达到磋商响应文件要求的施工技术规范、标准但针对性一般的；</w:t>
            </w:r>
          </w:p>
          <w:p w14:paraId="739DDF99">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③.第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分）：质量承诺满足磋商响应文件且有具体的违约责任承诺，质量保证措施基本达到磋商响应文件要求的施工技术规范、标准但明显缺乏针对性的；</w:t>
            </w:r>
          </w:p>
          <w:p w14:paraId="46051308">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④.第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分）：质量承诺满足磋商响应文件但违约责任承诺不具体，质量保证措施基本达到磋商响应文件要求的施工技术规范、标准但有重大缺陷或错漏的。</w:t>
            </w:r>
          </w:p>
          <w:p w14:paraId="67858FA4">
            <w:pPr>
              <w:autoSpaceDE w:val="0"/>
              <w:autoSpaceDN w:val="0"/>
              <w:adjustRightInd w:val="0"/>
              <w:spacing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⑤.对质量无承诺或质量承诺不满足磋商响应文件的不得分。</w:t>
            </w:r>
          </w:p>
        </w:tc>
      </w:tr>
      <w:tr w14:paraId="4714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59" w:type="dxa"/>
            <w:vMerge w:val="restart"/>
            <w:tcBorders>
              <w:left w:val="single" w:color="auto" w:sz="4" w:space="0"/>
              <w:right w:val="single" w:color="auto" w:sz="4" w:space="0"/>
            </w:tcBorders>
            <w:vAlign w:val="center"/>
          </w:tcPr>
          <w:p w14:paraId="08E84642">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restart"/>
            <w:tcBorders>
              <w:left w:val="single" w:color="auto" w:sz="4" w:space="0"/>
              <w:right w:val="single" w:color="auto" w:sz="4" w:space="0"/>
            </w:tcBorders>
            <w:vAlign w:val="center"/>
          </w:tcPr>
          <w:p w14:paraId="7E417214">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right w:val="single" w:color="auto" w:sz="4" w:space="0"/>
            </w:tcBorders>
            <w:vAlign w:val="center"/>
          </w:tcPr>
          <w:p w14:paraId="290DC664">
            <w:pPr>
              <w:pStyle w:val="38"/>
              <w:pageBreakBefore w:val="0"/>
              <w:kinsoku/>
              <w:wordWrap/>
              <w:overflowPunct/>
              <w:topLinePunct w:val="0"/>
              <w:bidi w:val="0"/>
              <w:spacing w:line="360" w:lineRule="auto"/>
              <w:contextualSpacing/>
              <w:jc w:val="both"/>
              <w:textAlignment w:val="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安全文明施工保证措施评审评分（满分10分）</w:t>
            </w:r>
          </w:p>
        </w:tc>
        <w:tc>
          <w:tcPr>
            <w:tcW w:w="4999" w:type="dxa"/>
            <w:tcBorders>
              <w:top w:val="single" w:color="auto" w:sz="4" w:space="0"/>
              <w:left w:val="single" w:color="auto" w:sz="4" w:space="0"/>
              <w:bottom w:val="single" w:color="auto" w:sz="4" w:space="0"/>
              <w:right w:val="single" w:color="auto" w:sz="4" w:space="0"/>
            </w:tcBorders>
            <w:vAlign w:val="center"/>
          </w:tcPr>
          <w:p w14:paraId="12B0041C">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①.</w:t>
            </w:r>
            <w:r>
              <w:rPr>
                <w:rFonts w:hint="eastAsia" w:ascii="仿宋" w:hAnsi="仿宋" w:eastAsia="仿宋" w:cs="仿宋"/>
                <w:color w:val="000000" w:themeColor="text1"/>
                <w:sz w:val="21"/>
                <w:szCs w:val="21"/>
                <w14:textFill>
                  <w14:solidFill>
                    <w14:schemeClr w14:val="tx1"/>
                  </w14:solidFill>
                </w14:textFill>
              </w:rPr>
              <w:t>第一档（1</w:t>
            </w:r>
            <w:r>
              <w:rPr>
                <w:rFonts w:hint="eastAsia" w:ascii="仿宋" w:hAnsi="仿宋" w:eastAsia="仿宋" w:cs="仿宋"/>
                <w:color w:val="000000" w:themeColor="text1"/>
                <w:sz w:val="21"/>
                <w:szCs w:val="21"/>
                <w:lang w:val="en-US" w:eastAsia="zh-CN"/>
                <w14:textFill>
                  <w14:solidFill>
                    <w14:schemeClr w14:val="tx1"/>
                  </w14:solidFill>
                </w14:textFill>
              </w:rPr>
              <w:t>0</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申请人持有安全生产许可证书且在有效期内；响应文件中有具体、完整、可行的安全文明施工实施保证措施且合理、先进、针对性好，在报价部分中有相对应的费用的，并符合国家、省、州（市）的有关规定的；</w:t>
            </w:r>
          </w:p>
          <w:p w14:paraId="4E6B1493">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②.</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：申请人持有安全生产许可证书且在有效期内；响应文件中有具体、完整、可行的安全文明施工实施保证措施且合理但针对性一般，在报价部分中有相对应的费用的，并符合国家、省、州（市）的有关规定的；</w:t>
            </w:r>
          </w:p>
          <w:p w14:paraId="72AB639B">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③.</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：申请人持有安全生产许可证书且在有效期内；响应文件中有基本具体、可行的安全文明施工实施保证措施且在报价部分中有相对应的费用的，并符合国家、省、州（市）的有关规定的；</w:t>
            </w:r>
          </w:p>
          <w:p w14:paraId="7CD84241">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④.</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：申请人持有安全安全生产许可证书且在有效期内，响应文件中有安全文明施工保证措施且在报价部分中有相对应的费用的，但不具体，存有错漏的。</w:t>
            </w:r>
          </w:p>
          <w:p w14:paraId="52BE8211">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⑤.无安全文明施工保证措施的不得分。</w:t>
            </w:r>
          </w:p>
        </w:tc>
      </w:tr>
      <w:tr w14:paraId="7460D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59" w:type="dxa"/>
            <w:vMerge w:val="continue"/>
            <w:tcBorders>
              <w:left w:val="single" w:color="auto" w:sz="4" w:space="0"/>
              <w:right w:val="single" w:color="auto" w:sz="4" w:space="0"/>
            </w:tcBorders>
            <w:vAlign w:val="center"/>
          </w:tcPr>
          <w:p w14:paraId="6807E8F3">
            <w:pPr>
              <w:autoSpaceDE w:val="0"/>
              <w:autoSpaceDN w:val="0"/>
              <w:adjustRightInd w:val="0"/>
              <w:spacing w:line="360" w:lineRule="auto"/>
              <w:rPr>
                <w:rFonts w:hint="eastAsia" w:ascii="仿宋" w:hAnsi="仿宋" w:eastAsia="仿宋" w:cs="仿宋"/>
              </w:rPr>
            </w:pPr>
          </w:p>
        </w:tc>
        <w:tc>
          <w:tcPr>
            <w:tcW w:w="1134" w:type="dxa"/>
            <w:vMerge w:val="continue"/>
            <w:tcBorders>
              <w:left w:val="single" w:color="auto" w:sz="4" w:space="0"/>
              <w:right w:val="single" w:color="auto" w:sz="4" w:space="0"/>
            </w:tcBorders>
            <w:vAlign w:val="center"/>
          </w:tcPr>
          <w:p w14:paraId="665641AD">
            <w:pPr>
              <w:autoSpaceDE w:val="0"/>
              <w:autoSpaceDN w:val="0"/>
              <w:adjustRightInd w:val="0"/>
              <w:spacing w:line="360" w:lineRule="auto"/>
              <w:rPr>
                <w:rFonts w:hint="eastAsia" w:ascii="仿宋" w:hAnsi="仿宋" w:eastAsia="仿宋" w:cs="仿宋"/>
              </w:rPr>
            </w:pPr>
          </w:p>
        </w:tc>
        <w:tc>
          <w:tcPr>
            <w:tcW w:w="2514" w:type="dxa"/>
            <w:tcBorders>
              <w:left w:val="single" w:color="auto" w:sz="4" w:space="0"/>
              <w:right w:val="single" w:color="auto" w:sz="4" w:space="0"/>
            </w:tcBorders>
            <w:vAlign w:val="center"/>
          </w:tcPr>
          <w:p w14:paraId="2BBC3CD8">
            <w:pPr>
              <w:autoSpaceDE w:val="0"/>
              <w:autoSpaceDN w:val="0"/>
              <w:adjustRightInd w:val="0"/>
              <w:spacing w:line="360" w:lineRule="auto"/>
              <w:rPr>
                <w:rFonts w:hint="eastAsia" w:ascii="仿宋" w:hAnsi="仿宋" w:eastAsia="仿宋" w:cs="仿宋"/>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工期承诺及保证措施评审评分（满分10分）</w:t>
            </w:r>
          </w:p>
        </w:tc>
        <w:tc>
          <w:tcPr>
            <w:tcW w:w="4999" w:type="dxa"/>
            <w:tcBorders>
              <w:top w:val="single" w:color="auto" w:sz="4" w:space="0"/>
              <w:left w:val="single" w:color="auto" w:sz="4" w:space="0"/>
              <w:bottom w:val="single" w:color="auto" w:sz="4" w:space="0"/>
              <w:right w:val="single" w:color="auto" w:sz="4" w:space="0"/>
            </w:tcBorders>
            <w:vAlign w:val="center"/>
          </w:tcPr>
          <w:p w14:paraId="19F7DAE2">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①.</w:t>
            </w:r>
            <w:r>
              <w:rPr>
                <w:rFonts w:hint="eastAsia" w:ascii="仿宋" w:hAnsi="仿宋" w:eastAsia="仿宋" w:cs="仿宋"/>
                <w:color w:val="000000" w:themeColor="text1"/>
                <w:sz w:val="21"/>
                <w:szCs w:val="21"/>
                <w14:textFill>
                  <w14:solidFill>
                    <w14:schemeClr w14:val="tx1"/>
                  </w14:solidFill>
                </w14:textFill>
              </w:rPr>
              <w:t>第一档（1</w:t>
            </w:r>
            <w:r>
              <w:rPr>
                <w:rFonts w:hint="eastAsia" w:ascii="仿宋" w:hAnsi="仿宋" w:eastAsia="仿宋" w:cs="仿宋"/>
                <w:color w:val="000000" w:themeColor="text1"/>
                <w:sz w:val="21"/>
                <w:szCs w:val="21"/>
                <w:lang w:val="en-US" w:eastAsia="zh-CN"/>
                <w14:textFill>
                  <w14:solidFill>
                    <w14:schemeClr w14:val="tx1"/>
                  </w14:solidFill>
                </w14:textFill>
              </w:rPr>
              <w:t>0</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）：工期承诺满足磋商响应文件要求，工期保证措施合理具有针对性，有具体的违约责任承诺的；</w:t>
            </w:r>
          </w:p>
          <w:p w14:paraId="71AEAFCA">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②.</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：工期承诺满足磋商响应文件要求，工期保证措施合理但针对性一般，有具体的违约责任承诺的；</w:t>
            </w:r>
          </w:p>
          <w:p w14:paraId="763833DA">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③.</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：工期承诺满足磋商响应文件要求，工期保证措施基本合理，有具体的违约责任承诺的；</w:t>
            </w:r>
          </w:p>
          <w:p w14:paraId="0F50B8B5">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④.</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：工期承诺满足磋商响应文件要求，但工期保证措施存在问题，违约责任承诺不具体的；</w:t>
            </w:r>
          </w:p>
          <w:p w14:paraId="56BA09A9">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⑤.无工期承诺或工期承诺不满足磋商响应文件要求不得分。</w:t>
            </w:r>
          </w:p>
        </w:tc>
      </w:tr>
      <w:tr w14:paraId="72515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vMerge w:val="continue"/>
            <w:tcBorders>
              <w:left w:val="single" w:color="auto" w:sz="4" w:space="0"/>
              <w:right w:val="single" w:color="auto" w:sz="4" w:space="0"/>
            </w:tcBorders>
            <w:vAlign w:val="center"/>
          </w:tcPr>
          <w:p w14:paraId="297D29ED">
            <w:pPr>
              <w:autoSpaceDE w:val="0"/>
              <w:autoSpaceDN w:val="0"/>
              <w:adjustRightInd w:val="0"/>
              <w:spacing w:line="360" w:lineRule="auto"/>
              <w:rPr>
                <w:rFonts w:hint="eastAsia" w:ascii="仿宋" w:hAnsi="仿宋" w:eastAsia="仿宋" w:cs="仿宋"/>
              </w:rPr>
            </w:pPr>
          </w:p>
        </w:tc>
        <w:tc>
          <w:tcPr>
            <w:tcW w:w="1134" w:type="dxa"/>
            <w:vMerge w:val="continue"/>
            <w:tcBorders>
              <w:left w:val="single" w:color="auto" w:sz="4" w:space="0"/>
              <w:right w:val="single" w:color="auto" w:sz="4" w:space="0"/>
            </w:tcBorders>
            <w:vAlign w:val="center"/>
          </w:tcPr>
          <w:p w14:paraId="50DA0F96">
            <w:pPr>
              <w:autoSpaceDE w:val="0"/>
              <w:autoSpaceDN w:val="0"/>
              <w:adjustRightInd w:val="0"/>
              <w:spacing w:line="360" w:lineRule="auto"/>
              <w:rPr>
                <w:rFonts w:hint="eastAsia" w:ascii="仿宋" w:hAnsi="仿宋" w:eastAsia="仿宋" w:cs="仿宋"/>
              </w:rPr>
            </w:pPr>
          </w:p>
        </w:tc>
        <w:tc>
          <w:tcPr>
            <w:tcW w:w="2514" w:type="dxa"/>
            <w:tcBorders>
              <w:left w:val="single" w:color="auto" w:sz="4" w:space="0"/>
              <w:right w:val="single" w:color="auto" w:sz="4" w:space="0"/>
            </w:tcBorders>
            <w:vAlign w:val="center"/>
          </w:tcPr>
          <w:p w14:paraId="072E895E">
            <w:pPr>
              <w:autoSpaceDE w:val="0"/>
              <w:autoSpaceDN w:val="0"/>
              <w:adjustRightInd w:val="0"/>
              <w:spacing w:line="360" w:lineRule="auto"/>
              <w:rPr>
                <w:rFonts w:hint="eastAsia" w:ascii="仿宋" w:hAnsi="仿宋" w:eastAsia="仿宋" w:cs="仿宋"/>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施工进度计划评审评分（满分10分）</w:t>
            </w:r>
          </w:p>
        </w:tc>
        <w:tc>
          <w:tcPr>
            <w:tcW w:w="4999" w:type="dxa"/>
            <w:tcBorders>
              <w:top w:val="single" w:color="auto" w:sz="4" w:space="0"/>
              <w:left w:val="single" w:color="auto" w:sz="4" w:space="0"/>
              <w:bottom w:val="single" w:color="auto" w:sz="4" w:space="0"/>
              <w:right w:val="single" w:color="auto" w:sz="4" w:space="0"/>
            </w:tcBorders>
            <w:vAlign w:val="center"/>
          </w:tcPr>
          <w:p w14:paraId="144C00E3">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①.</w:t>
            </w:r>
            <w:r>
              <w:rPr>
                <w:rFonts w:hint="eastAsia" w:ascii="仿宋" w:hAnsi="仿宋" w:eastAsia="仿宋" w:cs="仿宋"/>
                <w:color w:val="000000" w:themeColor="text1"/>
                <w:sz w:val="21"/>
                <w:szCs w:val="21"/>
                <w14:textFill>
                  <w14:solidFill>
                    <w14:schemeClr w14:val="tx1"/>
                  </w14:solidFill>
                </w14:textFill>
              </w:rPr>
              <w:t>第一档（1</w:t>
            </w:r>
            <w:r>
              <w:rPr>
                <w:rFonts w:hint="eastAsia" w:ascii="仿宋" w:hAnsi="仿宋" w:eastAsia="仿宋" w:cs="仿宋"/>
                <w:color w:val="000000" w:themeColor="text1"/>
                <w:sz w:val="21"/>
                <w:szCs w:val="21"/>
                <w:lang w:val="en-US" w:eastAsia="zh-CN"/>
                <w14:textFill>
                  <w14:solidFill>
                    <w14:schemeClr w14:val="tx1"/>
                  </w14:solidFill>
                </w14:textFill>
              </w:rPr>
              <w:t>0</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）：施工进度计划严格按投标工期安排，工序搭配逻辑关系和关键线路清晰、合理，并能指导施工具针对性好的；</w:t>
            </w:r>
          </w:p>
          <w:p w14:paraId="2C1D3E00">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②.</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：施工进度计划按投标工期安排，工序搭配逻辑关系和关键线路合理，但针对性一般的；</w:t>
            </w:r>
          </w:p>
          <w:p w14:paraId="723A749D">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③.</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：施工进度计划符合投标工期要求，工序搭配逻辑关系和关键线路基本合理，但缺乏针对性的；</w:t>
            </w:r>
          </w:p>
          <w:p w14:paraId="1E0047DD">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④.</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：施工进度计划中工序搭配逻辑关系有错误，关键线路不明确有错误的。</w:t>
            </w:r>
          </w:p>
          <w:p w14:paraId="0EC2779A">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⑤.无施工进度计划的不得分。</w:t>
            </w:r>
          </w:p>
          <w:p w14:paraId="798836CA">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施工进度计划的针对性是指：除技术方面的阐述和进度计划图。</w:t>
            </w:r>
          </w:p>
        </w:tc>
      </w:tr>
      <w:tr w14:paraId="4AEE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9" w:type="dxa"/>
            <w:vMerge w:val="continue"/>
            <w:tcBorders>
              <w:left w:val="single" w:color="auto" w:sz="4" w:space="0"/>
              <w:right w:val="single" w:color="auto" w:sz="4" w:space="0"/>
            </w:tcBorders>
            <w:vAlign w:val="center"/>
          </w:tcPr>
          <w:p w14:paraId="78ED5A43">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6E24D47F">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top w:val="single" w:color="auto" w:sz="4" w:space="0"/>
              <w:left w:val="single" w:color="auto" w:sz="4" w:space="0"/>
              <w:right w:val="single" w:color="auto" w:sz="4" w:space="0"/>
            </w:tcBorders>
            <w:vAlign w:val="center"/>
          </w:tcPr>
          <w:p w14:paraId="39BA92FC">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劳动力安排和材料投入计划及其保证措施评审评分（满分10分）</w:t>
            </w:r>
          </w:p>
        </w:tc>
        <w:tc>
          <w:tcPr>
            <w:tcW w:w="4999" w:type="dxa"/>
            <w:tcBorders>
              <w:top w:val="single" w:color="auto" w:sz="4" w:space="0"/>
              <w:left w:val="single" w:color="auto" w:sz="4" w:space="0"/>
              <w:bottom w:val="single" w:color="auto" w:sz="4" w:space="0"/>
              <w:right w:val="single" w:color="auto" w:sz="4" w:space="0"/>
            </w:tcBorders>
            <w:vAlign w:val="center"/>
          </w:tcPr>
          <w:p w14:paraId="2E009818">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①.</w:t>
            </w:r>
            <w:r>
              <w:rPr>
                <w:rFonts w:hint="eastAsia" w:ascii="仿宋" w:hAnsi="仿宋" w:eastAsia="仿宋" w:cs="仿宋"/>
                <w:color w:val="000000" w:themeColor="text1"/>
                <w:sz w:val="21"/>
                <w:szCs w:val="21"/>
                <w14:textFill>
                  <w14:solidFill>
                    <w14:schemeClr w14:val="tx1"/>
                  </w14:solidFill>
                </w14:textFill>
              </w:rPr>
              <w:t>第一档（1</w:t>
            </w:r>
            <w:r>
              <w:rPr>
                <w:rFonts w:hint="eastAsia" w:ascii="仿宋" w:hAnsi="仿宋" w:eastAsia="仿宋" w:cs="仿宋"/>
                <w:color w:val="000000" w:themeColor="text1"/>
                <w:sz w:val="21"/>
                <w:szCs w:val="21"/>
                <w:lang w:val="en-US" w:eastAsia="zh-CN"/>
                <w14:textFill>
                  <w14:solidFill>
                    <w14:schemeClr w14:val="tx1"/>
                  </w14:solidFill>
                </w14:textFill>
              </w:rPr>
              <w:t>0</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）：劳动力安排和材料投入计划与施工进度计划呼应，能较好满足施工需要，调配投入计划合理，能指导施工且针对性好的；</w:t>
            </w:r>
          </w:p>
          <w:p w14:paraId="27FFAE56">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②.</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7</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：劳动力安排和材料投入计划与施工进度计划呼应，能满足施工需要，调配投入计划合理，但针对性和指导性一般的；</w:t>
            </w:r>
          </w:p>
          <w:p w14:paraId="7860E604">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③.</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：劳动力安排和材料投入计划与施工进度计划呼应，能基本满足施工需要，调配投入计划基本合理，但缺乏针对性的；</w:t>
            </w:r>
          </w:p>
          <w:p w14:paraId="05DCC87B">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④.</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：劳动力安排和材料投入计划与施工进度计划不能呼应的。</w:t>
            </w:r>
          </w:p>
          <w:p w14:paraId="52D6EC8B">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⑤.无劳动力安排和材料投入计划的不得分。</w:t>
            </w:r>
          </w:p>
        </w:tc>
      </w:tr>
      <w:tr w14:paraId="5565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9" w:type="dxa"/>
            <w:vMerge w:val="continue"/>
            <w:tcBorders>
              <w:left w:val="single" w:color="auto" w:sz="4" w:space="0"/>
              <w:right w:val="single" w:color="auto" w:sz="4" w:space="0"/>
            </w:tcBorders>
            <w:vAlign w:val="center"/>
          </w:tcPr>
          <w:p w14:paraId="2AEDB9B3">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1134" w:type="dxa"/>
            <w:vMerge w:val="continue"/>
            <w:tcBorders>
              <w:left w:val="single" w:color="auto" w:sz="4" w:space="0"/>
              <w:right w:val="single" w:color="auto" w:sz="4" w:space="0"/>
            </w:tcBorders>
            <w:vAlign w:val="center"/>
          </w:tcPr>
          <w:p w14:paraId="63565FF9">
            <w:pPr>
              <w:autoSpaceDE w:val="0"/>
              <w:autoSpaceDN w:val="0"/>
              <w:adjustRightInd w:val="0"/>
              <w:spacing w:line="360" w:lineRule="auto"/>
              <w:jc w:val="center"/>
              <w:rPr>
                <w:rFonts w:hint="eastAsia" w:ascii="仿宋" w:hAnsi="仿宋" w:eastAsia="仿宋" w:cs="仿宋"/>
                <w:color w:val="000000" w:themeColor="text1"/>
                <w:sz w:val="21"/>
                <w:szCs w:val="21"/>
                <w14:textFill>
                  <w14:solidFill>
                    <w14:schemeClr w14:val="tx1"/>
                  </w14:solidFill>
                </w14:textFill>
              </w:rPr>
            </w:pPr>
          </w:p>
        </w:tc>
        <w:tc>
          <w:tcPr>
            <w:tcW w:w="2514" w:type="dxa"/>
            <w:tcBorders>
              <w:left w:val="single" w:color="auto" w:sz="4" w:space="0"/>
              <w:bottom w:val="single" w:color="auto" w:sz="4" w:space="0"/>
              <w:right w:val="single" w:color="auto" w:sz="4" w:space="0"/>
            </w:tcBorders>
            <w:vAlign w:val="center"/>
          </w:tcPr>
          <w:p w14:paraId="545515F3">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施工机械投入评审评分（满分5分）</w:t>
            </w:r>
          </w:p>
        </w:tc>
        <w:tc>
          <w:tcPr>
            <w:tcW w:w="4999" w:type="dxa"/>
            <w:tcBorders>
              <w:top w:val="single" w:color="auto" w:sz="4" w:space="0"/>
              <w:left w:val="single" w:color="auto" w:sz="4" w:space="0"/>
              <w:bottom w:val="single" w:color="auto" w:sz="4" w:space="0"/>
              <w:right w:val="single" w:color="auto" w:sz="4" w:space="0"/>
            </w:tcBorders>
            <w:vAlign w:val="center"/>
          </w:tcPr>
          <w:p w14:paraId="00A1B95C">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①.</w:t>
            </w:r>
            <w:r>
              <w:rPr>
                <w:rFonts w:hint="eastAsia" w:ascii="仿宋" w:hAnsi="仿宋" w:eastAsia="仿宋" w:cs="仿宋"/>
                <w:color w:val="000000" w:themeColor="text1"/>
                <w:sz w:val="21"/>
                <w:szCs w:val="21"/>
                <w14:textFill>
                  <w14:solidFill>
                    <w14:schemeClr w14:val="tx1"/>
                  </w14:solidFill>
                </w14:textFill>
              </w:rPr>
              <w:t>第一档（</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）：施工机械投入与施工进度计划呼应、满足工程要求，施工机械搭配合理、准确且明确的，有相对应的费用的；</w:t>
            </w:r>
          </w:p>
          <w:p w14:paraId="6C8D7E59">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②.</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二</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：施工机械投入与施工进度计划呼应、满足工程要求，施工机械搭配基本合理、基本准确且有相对应的费用的；</w:t>
            </w:r>
          </w:p>
          <w:p w14:paraId="13DD31D7">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③.</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三</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：施工机械投入与施工进度计划响应、基本满足工程要求，但施工机械搭配不当的；</w:t>
            </w:r>
          </w:p>
          <w:p w14:paraId="3A5C6151">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④.</w:t>
            </w:r>
            <w:r>
              <w:rPr>
                <w:rFonts w:hint="eastAsia" w:ascii="仿宋" w:hAnsi="仿宋" w:eastAsia="仿宋" w:cs="仿宋"/>
                <w:color w:val="000000" w:themeColor="text1"/>
                <w:sz w:val="21"/>
                <w:szCs w:val="21"/>
                <w14:textFill>
                  <w14:solidFill>
                    <w14:schemeClr w14:val="tx1"/>
                  </w14:solidFill>
                </w14:textFill>
              </w:rPr>
              <w:t>第</w:t>
            </w:r>
            <w:r>
              <w:rPr>
                <w:rFonts w:hint="eastAsia" w:ascii="仿宋" w:hAnsi="仿宋" w:eastAsia="仿宋" w:cs="仿宋"/>
                <w:color w:val="000000" w:themeColor="text1"/>
                <w:sz w:val="21"/>
                <w:szCs w:val="21"/>
                <w:lang w:val="en-US" w:eastAsia="zh-CN"/>
                <w14:textFill>
                  <w14:solidFill>
                    <w14:schemeClr w14:val="tx1"/>
                  </w14:solidFill>
                </w14:textFill>
              </w:rPr>
              <w:t>四</w:t>
            </w:r>
            <w:r>
              <w:rPr>
                <w:rFonts w:hint="eastAsia" w:ascii="仿宋" w:hAnsi="仿宋" w:eastAsia="仿宋" w:cs="仿宋"/>
                <w:color w:val="000000" w:themeColor="text1"/>
                <w:sz w:val="21"/>
                <w:szCs w:val="21"/>
                <w14:textFill>
                  <w14:solidFill>
                    <w14:schemeClr w14:val="tx1"/>
                  </w14:solidFill>
                </w14:textFill>
              </w:rPr>
              <w:t>档（</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分）</w:t>
            </w:r>
            <w:r>
              <w:rPr>
                <w:rFonts w:hint="eastAsia" w:ascii="仿宋" w:hAnsi="仿宋" w:eastAsia="仿宋" w:cs="仿宋"/>
                <w:color w:val="000000" w:themeColor="text1"/>
                <w:kern w:val="0"/>
                <w:sz w:val="21"/>
                <w:szCs w:val="21"/>
                <w:lang w:val="en-US" w:eastAsia="zh-CN" w:bidi="ar-SA"/>
                <w14:textFill>
                  <w14:solidFill>
                    <w14:schemeClr w14:val="tx1"/>
                  </w14:solidFill>
                </w14:textFill>
              </w:rPr>
              <w:t>：施工机械投入与施工进度计划不相呼应的、不满足工程要求的。</w:t>
            </w:r>
          </w:p>
          <w:p w14:paraId="37EED6FC">
            <w:pPr>
              <w:autoSpaceDE w:val="0"/>
              <w:autoSpaceDN w:val="0"/>
              <w:adjustRightInd w:val="0"/>
              <w:spacing w:line="360" w:lineRule="auto"/>
              <w:rPr>
                <w:rFonts w:hint="eastAsia" w:ascii="仿宋" w:hAnsi="仿宋" w:eastAsia="仿宋" w:cs="仿宋"/>
                <w:color w:val="000000" w:themeColor="text1"/>
                <w:kern w:val="0"/>
                <w:sz w:val="21"/>
                <w:szCs w:val="21"/>
                <w:lang w:val="en-US" w:eastAsia="zh-CN" w:bidi="ar-SA"/>
                <w14:textFill>
                  <w14:solidFill>
                    <w14:schemeClr w14:val="tx1"/>
                  </w14:solidFill>
                </w14:textFill>
              </w:rPr>
            </w:pPr>
            <w:r>
              <w:rPr>
                <w:rFonts w:hint="eastAsia" w:ascii="仿宋" w:hAnsi="仿宋" w:eastAsia="仿宋" w:cs="仿宋"/>
                <w:color w:val="000000" w:themeColor="text1"/>
                <w:kern w:val="0"/>
                <w:sz w:val="21"/>
                <w:szCs w:val="21"/>
                <w:lang w:val="en-US" w:eastAsia="zh-CN" w:bidi="ar-SA"/>
                <w14:textFill>
                  <w14:solidFill>
                    <w14:schemeClr w14:val="tx1"/>
                  </w14:solidFill>
                </w14:textFill>
              </w:rPr>
              <w:t>⑤.施工机械投入未作说明的不得分。</w:t>
            </w:r>
          </w:p>
        </w:tc>
      </w:tr>
    </w:tbl>
    <w:p w14:paraId="11E495FC">
      <w:pPr>
        <w:adjustRightInd w:val="0"/>
        <w:snapToGrid w:val="0"/>
        <w:spacing w:line="460" w:lineRule="exact"/>
        <w:ind w:firstLine="525" w:firstLineChars="250"/>
        <w:textAlignment w:val="baseline"/>
        <w:rPr>
          <w:rFonts w:hint="eastAsia" w:ascii="仿宋" w:hAnsi="仿宋" w:eastAsia="仿宋" w:cs="仿宋"/>
          <w:color w:val="000000" w:themeColor="text1"/>
          <w:sz w:val="21"/>
          <w:szCs w:val="21"/>
          <w14:textFill>
            <w14:solidFill>
              <w14:schemeClr w14:val="tx1"/>
            </w14:solidFill>
          </w14:textFill>
        </w:rPr>
      </w:pPr>
    </w:p>
    <w:p w14:paraId="1B41568F">
      <w:pPr>
        <w:pStyle w:val="5"/>
        <w:spacing w:before="0" w:after="0" w:line="460" w:lineRule="exact"/>
        <w:jc w:val="center"/>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一、磋商依据及方法</w:t>
      </w:r>
    </w:p>
    <w:p w14:paraId="75C3CCC2">
      <w:pPr>
        <w:adjustRightInd w:val="0"/>
        <w:snapToGrid w:val="0"/>
        <w:spacing w:line="460" w:lineRule="exact"/>
        <w:ind w:firstLine="525" w:firstLineChars="25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1.1本项目磋商方法参照</w:t>
      </w:r>
      <w:r>
        <w:rPr>
          <w:rFonts w:hint="eastAsia" w:ascii="仿宋" w:hAnsi="仿宋" w:eastAsia="仿宋" w:cs="仿宋"/>
          <w:color w:val="000000" w:themeColor="text1"/>
          <w:sz w:val="21"/>
          <w:szCs w:val="22"/>
          <w14:textFill>
            <w14:solidFill>
              <w14:schemeClr w14:val="tx1"/>
            </w14:solidFill>
          </w14:textFill>
        </w:rPr>
        <w:t>《中华人民共和国政府采购法》、《中华人民共和国政府采购法实施条例》、</w:t>
      </w:r>
      <w:r>
        <w:rPr>
          <w:rFonts w:hint="eastAsia" w:ascii="仿宋" w:hAnsi="仿宋" w:eastAsia="仿宋" w:cs="仿宋"/>
          <w:sz w:val="21"/>
          <w:szCs w:val="22"/>
        </w:rPr>
        <w:t>《政府采购竞争性磋商采购方式管理暂行办法》（财库〔2014〕214号）</w:t>
      </w:r>
      <w:r>
        <w:rPr>
          <w:rFonts w:hint="eastAsia" w:ascii="仿宋" w:hAnsi="仿宋" w:eastAsia="仿宋" w:cs="仿宋"/>
          <w:color w:val="000000" w:themeColor="text1"/>
          <w:sz w:val="21"/>
          <w:szCs w:val="22"/>
          <w14:textFill>
            <w14:solidFill>
              <w14:schemeClr w14:val="tx1"/>
            </w14:solidFill>
          </w14:textFill>
        </w:rPr>
        <w:t>等有关法律法规的规定</w:t>
      </w:r>
      <w:r>
        <w:rPr>
          <w:rFonts w:hint="eastAsia" w:ascii="仿宋" w:hAnsi="仿宋" w:eastAsia="仿宋" w:cs="仿宋"/>
          <w:color w:val="000000" w:themeColor="text1"/>
          <w:sz w:val="21"/>
          <w:szCs w:val="21"/>
          <w14:textFill>
            <w14:solidFill>
              <w14:schemeClr w14:val="tx1"/>
            </w14:solidFill>
          </w14:textFill>
        </w:rPr>
        <w:t>。</w:t>
      </w:r>
    </w:p>
    <w:p w14:paraId="2BD2A52E">
      <w:pPr>
        <w:adjustRightInd w:val="0"/>
        <w:snapToGrid w:val="0"/>
        <w:spacing w:line="460" w:lineRule="exact"/>
        <w:ind w:firstLine="525" w:firstLineChars="25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本次磋商采用综合评分法，磋商小组对满足竞争性磋商文件初步评审要求的竞争性磋商响应文件，按照本章第2.2款规定的评审标准进行打分，并按最后得分由高到低顺序推荐成交候选人；最后得分相等时，按最终报价由低到高顺序排列推荐成交候选人，若得分同样并列，按技术服务部分得分高低顺序排列；最后得分相等时，由磋商小组进行投票，以得票数多的优先推荐成交候选人。</w:t>
      </w:r>
    </w:p>
    <w:p w14:paraId="10F7E806">
      <w:pPr>
        <w:adjustRightInd w:val="0"/>
        <w:snapToGrid w:val="0"/>
        <w:spacing w:line="460" w:lineRule="exact"/>
        <w:ind w:firstLine="525" w:firstLineChars="25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备注：磋商小组认为申请人的报价明显低于其他通过初步审查申请人的报价，有可能影响产品质量或者不能诚信履约的，应当要求其在评标现场合理的时间内提供说明，必要时提交相关证明材料；申请人不能证明其报价合理性的，磋商小组应当将其作为无效标处理。</w:t>
      </w:r>
    </w:p>
    <w:p w14:paraId="0C6B7C4E">
      <w:pPr>
        <w:adjustRightInd w:val="0"/>
        <w:snapToGrid w:val="0"/>
        <w:spacing w:line="460" w:lineRule="exact"/>
        <w:ind w:firstLine="525" w:firstLineChars="250"/>
        <w:textAlignment w:val="baseline"/>
        <w:rPr>
          <w:rFonts w:hint="eastAsia" w:ascii="仿宋" w:hAnsi="仿宋" w:eastAsia="仿宋" w:cs="仿宋"/>
          <w:color w:val="000000" w:themeColor="text1"/>
          <w:sz w:val="21"/>
          <w:szCs w:val="21"/>
          <w14:textFill>
            <w14:solidFill>
              <w14:schemeClr w14:val="tx1"/>
            </w14:solidFill>
          </w14:textFill>
        </w:rPr>
      </w:pPr>
    </w:p>
    <w:p w14:paraId="3819A210">
      <w:pPr>
        <w:pStyle w:val="5"/>
        <w:spacing w:before="0" w:after="0" w:line="460" w:lineRule="exact"/>
        <w:jc w:val="center"/>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二、磋商程序</w:t>
      </w:r>
    </w:p>
    <w:p w14:paraId="47D884D2">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2.1磋商会议程序</w:t>
      </w:r>
    </w:p>
    <w:p w14:paraId="63012354">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开标结束后，采购人或采购代理机构将根据《资格审查要求》中的规定，对</w:t>
      </w:r>
      <w:r>
        <w:rPr>
          <w:rFonts w:hint="eastAsia" w:ascii="仿宋" w:hAnsi="仿宋" w:eastAsia="仿宋" w:cs="仿宋"/>
          <w:color w:val="000000" w:themeColor="text1"/>
          <w:sz w:val="21"/>
          <w:szCs w:val="21"/>
          <w:lang w:val="en-US" w:eastAsia="zh-CN"/>
          <w14:textFill>
            <w14:solidFill>
              <w14:schemeClr w14:val="tx1"/>
            </w14:solidFill>
          </w14:textFill>
        </w:rPr>
        <w:t>供应商</w:t>
      </w:r>
      <w:r>
        <w:rPr>
          <w:rFonts w:hint="eastAsia" w:ascii="仿宋" w:hAnsi="仿宋" w:eastAsia="仿宋" w:cs="仿宋"/>
          <w:color w:val="000000" w:themeColor="text1"/>
          <w:sz w:val="21"/>
          <w:szCs w:val="21"/>
          <w14:textFill>
            <w14:solidFill>
              <w14:schemeClr w14:val="tx1"/>
            </w14:solidFill>
          </w14:textFill>
        </w:rPr>
        <w:t>进行资格审查，并形成资格审查结果</w:t>
      </w:r>
      <w:r>
        <w:rPr>
          <w:rFonts w:hint="eastAsia" w:ascii="仿宋" w:hAnsi="仿宋" w:eastAsia="仿宋" w:cs="仿宋"/>
          <w:color w:val="000000" w:themeColor="text1"/>
          <w:sz w:val="21"/>
          <w:szCs w:val="21"/>
          <w:lang w:eastAsia="zh-CN"/>
          <w14:textFill>
            <w14:solidFill>
              <w14:schemeClr w14:val="tx1"/>
            </w14:solidFill>
          </w14:textFill>
        </w:rPr>
        <w:t>；投标人有任何一项不符合《资格审查要求》的，资格审查不合格，其投标无效；资格审查合格的投标人不足3家的，不进行评标。</w:t>
      </w:r>
    </w:p>
    <w:p w14:paraId="54AA84F0">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磋商小组对</w:t>
      </w:r>
      <w:r>
        <w:rPr>
          <w:rFonts w:hint="eastAsia" w:ascii="仿宋" w:hAnsi="仿宋" w:eastAsia="仿宋" w:cs="仿宋"/>
          <w:color w:val="000000" w:themeColor="text1"/>
          <w:sz w:val="21"/>
          <w:szCs w:val="21"/>
          <w:lang w:val="en-US" w:eastAsia="zh-CN"/>
          <w14:textFill>
            <w14:solidFill>
              <w14:schemeClr w14:val="tx1"/>
            </w14:solidFill>
          </w14:textFill>
        </w:rPr>
        <w:t>通过资格审查的供应商</w:t>
      </w:r>
      <w:r>
        <w:rPr>
          <w:rFonts w:hint="eastAsia" w:ascii="仿宋" w:hAnsi="仿宋" w:eastAsia="仿宋" w:cs="仿宋"/>
          <w:color w:val="000000" w:themeColor="text1"/>
          <w:sz w:val="21"/>
          <w:szCs w:val="21"/>
          <w14:textFill>
            <w14:solidFill>
              <w14:schemeClr w14:val="tx1"/>
            </w14:solidFill>
          </w14:textFill>
        </w:rPr>
        <w:t>进行</w:t>
      </w:r>
      <w:r>
        <w:rPr>
          <w:rFonts w:hint="eastAsia" w:ascii="仿宋" w:hAnsi="仿宋" w:eastAsia="仿宋" w:cs="仿宋"/>
          <w:color w:val="000000" w:themeColor="text1"/>
          <w:sz w:val="21"/>
          <w:szCs w:val="21"/>
          <w:lang w:val="en-US" w:eastAsia="zh-CN"/>
          <w14:textFill>
            <w14:solidFill>
              <w14:schemeClr w14:val="tx1"/>
            </w14:solidFill>
          </w14:textFill>
        </w:rPr>
        <w:t>符合性</w:t>
      </w:r>
      <w:r>
        <w:rPr>
          <w:rFonts w:hint="eastAsia" w:ascii="仿宋" w:hAnsi="仿宋" w:eastAsia="仿宋" w:cs="仿宋"/>
          <w:color w:val="000000" w:themeColor="text1"/>
          <w:sz w:val="21"/>
          <w:szCs w:val="21"/>
          <w14:textFill>
            <w14:solidFill>
              <w14:schemeClr w14:val="tx1"/>
            </w14:solidFill>
          </w14:textFill>
        </w:rPr>
        <w:t>审查→</w:t>
      </w:r>
      <w:r>
        <w:rPr>
          <w:rFonts w:hint="eastAsia" w:ascii="仿宋" w:hAnsi="仿宋" w:eastAsia="仿宋" w:cs="仿宋"/>
          <w:color w:val="000000" w:themeColor="text1"/>
          <w:sz w:val="21"/>
          <w:szCs w:val="21"/>
          <w:lang w:val="en-US" w:eastAsia="zh-CN"/>
          <w14:textFill>
            <w14:solidFill>
              <w14:schemeClr w14:val="tx1"/>
            </w14:solidFill>
          </w14:textFill>
        </w:rPr>
        <w:t>通过</w:t>
      </w:r>
      <w:r>
        <w:rPr>
          <w:rFonts w:hint="eastAsia" w:ascii="仿宋" w:hAnsi="仿宋" w:eastAsia="仿宋" w:cs="仿宋"/>
          <w:color w:val="000000" w:themeColor="text1"/>
          <w:sz w:val="21"/>
          <w:szCs w:val="21"/>
          <w14:textFill>
            <w14:solidFill>
              <w14:schemeClr w14:val="tx1"/>
            </w14:solidFill>
          </w14:textFill>
        </w:rPr>
        <w:t>初步评审，磋商小组审定</w:t>
      </w:r>
      <w:r>
        <w:rPr>
          <w:rFonts w:hint="eastAsia" w:ascii="仿宋" w:hAnsi="仿宋" w:eastAsia="仿宋" w:cs="仿宋"/>
          <w:color w:val="000000" w:themeColor="text1"/>
          <w:sz w:val="21"/>
          <w:szCs w:val="21"/>
          <w:lang w:val="en-US" w:eastAsia="zh-CN"/>
          <w14:textFill>
            <w14:solidFill>
              <w14:schemeClr w14:val="tx1"/>
            </w14:solidFill>
          </w14:textFill>
        </w:rPr>
        <w:t>技术</w:t>
      </w:r>
      <w:r>
        <w:rPr>
          <w:rFonts w:hint="eastAsia" w:ascii="仿宋" w:hAnsi="仿宋" w:eastAsia="仿宋" w:cs="仿宋"/>
          <w:color w:val="000000" w:themeColor="text1"/>
          <w:sz w:val="21"/>
          <w:szCs w:val="21"/>
          <w14:textFill>
            <w14:solidFill>
              <w14:schemeClr w14:val="tx1"/>
            </w14:solidFill>
          </w14:textFill>
        </w:rPr>
        <w:t>服务部分评审→磋商申请人在规定时间内</w:t>
      </w:r>
      <w:r>
        <w:rPr>
          <w:rFonts w:hint="eastAsia" w:ascii="仿宋" w:hAnsi="仿宋" w:eastAsia="仿宋" w:cs="仿宋"/>
          <w:color w:val="000000" w:themeColor="text1"/>
          <w:sz w:val="21"/>
          <w:szCs w:val="21"/>
          <w:lang w:val="en-US" w:eastAsia="zh-CN"/>
          <w14:textFill>
            <w14:solidFill>
              <w14:schemeClr w14:val="tx1"/>
            </w14:solidFill>
          </w14:textFill>
        </w:rPr>
        <w:t>提交</w:t>
      </w:r>
      <w:r>
        <w:rPr>
          <w:rFonts w:hint="eastAsia" w:ascii="仿宋" w:hAnsi="仿宋" w:eastAsia="仿宋" w:cs="仿宋"/>
          <w:color w:val="000000" w:themeColor="text1"/>
          <w:sz w:val="21"/>
          <w:szCs w:val="21"/>
          <w14:textFill>
            <w14:solidFill>
              <w14:schemeClr w14:val="tx1"/>
            </w14:solidFill>
          </w14:textFill>
        </w:rPr>
        <w:t>最终报价及承诺→磋商小组按照最终得分由高到低的顺序推荐2-3家成交候选人，并向采购人提交“推荐成交候选人名单”。</w:t>
      </w:r>
    </w:p>
    <w:p w14:paraId="079DB505">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2.2磋商方法：采用综合评分法。</w:t>
      </w:r>
    </w:p>
    <w:p w14:paraId="3353AE55">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2.3评审标准</w:t>
      </w:r>
    </w:p>
    <w:p w14:paraId="17F9FF95">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2.3.1 初步评审标准</w:t>
      </w:r>
    </w:p>
    <w:p w14:paraId="039C615E">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2.3.1.</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资格评审标准：依据法律法规和竞争性磋商文件的规定，对响应文件中的资格证明等进行审查，以确定申请人是否具备磋商资格；见磋商办法前附表。</w:t>
      </w:r>
    </w:p>
    <w:p w14:paraId="107042C3">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2.3.1.</w:t>
      </w:r>
      <w:r>
        <w:rPr>
          <w:rFonts w:hint="eastAsia" w:ascii="仿宋" w:hAnsi="仿宋" w:eastAsia="仿宋" w:cs="仿宋"/>
          <w:color w:val="000000" w:themeColor="text1"/>
          <w:sz w:val="21"/>
          <w:szCs w:val="21"/>
          <w:lang w:val="en-US" w:eastAsia="zh-CN"/>
          <w14:textFill>
            <w14:solidFill>
              <w14:schemeClr w14:val="tx1"/>
            </w14:solidFill>
          </w14:textFill>
        </w:rPr>
        <w:t>2符合性</w:t>
      </w:r>
      <w:r>
        <w:rPr>
          <w:rFonts w:hint="eastAsia" w:ascii="仿宋" w:hAnsi="仿宋" w:eastAsia="仿宋" w:cs="仿宋"/>
          <w:color w:val="000000" w:themeColor="text1"/>
          <w:sz w:val="21"/>
          <w:szCs w:val="21"/>
          <w14:textFill>
            <w14:solidFill>
              <w14:schemeClr w14:val="tx1"/>
            </w14:solidFill>
          </w14:textFill>
        </w:rPr>
        <w:t>评审标准：依据竞争性磋商文件的规定，从响应文件的有效性、完整性和对竞争性磋商文件的响应程度进行审查，以确定是否对竞争性磋商文件的实质性要求作出响应；见磋商办法前附表。</w:t>
      </w:r>
    </w:p>
    <w:p w14:paraId="4225A48C">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2.3.2 分值构成与评审标准</w:t>
      </w:r>
    </w:p>
    <w:p w14:paraId="741DBFF9">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2.3.2.1分值构成</w:t>
      </w:r>
    </w:p>
    <w:p w14:paraId="69259AC1">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（1）磋商报价：见磋商办法前附表；</w:t>
      </w:r>
    </w:p>
    <w:p w14:paraId="4A436624">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（2）技术服务部分：见磋商办法前附表；</w:t>
      </w:r>
    </w:p>
    <w:p w14:paraId="6BE0E1EF">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2.3.2.2 评标基准价计算方法：见磋商办法前附表。</w:t>
      </w:r>
    </w:p>
    <w:p w14:paraId="05555AB6">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2.3.2.3评审标准</w:t>
      </w:r>
    </w:p>
    <w:p w14:paraId="73A3FE6A">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按竞争性磋商文件中规定的磋商方法和标准，对初步评审合格的响应文件进行磋商报价和服务部分评估，综合比较与评价。</w:t>
      </w:r>
    </w:p>
    <w:p w14:paraId="6323A3F1">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（1）磋商报价评审标准：见磋商办法前附表；</w:t>
      </w:r>
    </w:p>
    <w:p w14:paraId="5707040E">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（2）技术服务部分评审标准：见磋商办法前附表；</w:t>
      </w:r>
    </w:p>
    <w:p w14:paraId="55DB628F">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2.4初步评审</w:t>
      </w:r>
    </w:p>
    <w:p w14:paraId="0BD2EA91">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2.4.1磋商小组依据本章第2.1项规定的标准对响应文件进行初步评审。有一项不符合评审标准的，作无效标处理。</w:t>
      </w:r>
    </w:p>
    <w:p w14:paraId="51BC8A39">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2.4.2申请人有附件A“无效标条件”中规定的任何一种情形的，其磋商作无效标处理。</w:t>
      </w:r>
    </w:p>
    <w:p w14:paraId="41E7B9C0">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2.4.3磋商报价有算术错误的，磋商小组按以下原则对磋商报价进行修正，修正的价格经申请人书面确认后具有约束力。申请人不接受修正价格的，其磋商作无效标处理。</w:t>
      </w:r>
    </w:p>
    <w:p w14:paraId="26D8B71F">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2.5详细评审</w:t>
      </w:r>
    </w:p>
    <w:p w14:paraId="3529ED80">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2.5.1磋商小组按本章第2.2款规定的分值进行打分，并计算出综合评估得分。</w:t>
      </w:r>
    </w:p>
    <w:p w14:paraId="5F2F3E78">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2.5.2评审分值计算保留小数点后两位，小数点后第三位“四舍五入”。</w:t>
      </w:r>
    </w:p>
    <w:p w14:paraId="139C2D7D">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2.5.3磋商小组发现申请人的报价明显低于其他磋商报价，使得其磋商报价可能低于其成本的，应当要求该申请人作出书面说明并提供相应的证明材料。申请人不能合理说明或者不能提供相应证明材料的，由磋商小组认定该申请人以低于成本报价竞标，其磋商作无效标处理。</w:t>
      </w:r>
    </w:p>
    <w:p w14:paraId="48D27BB6">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2.6评审要求和统计分数原则</w:t>
      </w:r>
    </w:p>
    <w:p w14:paraId="2CE9C802">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2.6.1磋商小组首先对各申请人的磋商响应文件进行评审，并按磋商响应文件规定分值评审，对申请人的报价、服务进行评审。</w:t>
      </w:r>
    </w:p>
    <w:p w14:paraId="7A5416A4">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2.6.2各评委的评审应在磋商小组内进行公示，某个评委对某个磋商响应文件评审分值畸高或畸低其他评委的，该评委须作出修正或者说明理由，理由不充分的该评委应对其评审作修正，若拒不修正的，该评委对此磋商响应文件的评审不得参与计算此磋商响应文件的报价、服务得分。</w:t>
      </w:r>
    </w:p>
    <w:p w14:paraId="3F1541B2">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统计分数原则：当评委有效评审份数在3份以上时，计算算术平均分值为申请人报价、技术服务部分的得分（保留小数点后两位）。</w:t>
      </w:r>
    </w:p>
    <w:p w14:paraId="1AC486A2">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2.7竞争性磋商响应文件的澄清和补正</w:t>
      </w:r>
    </w:p>
    <w:p w14:paraId="572F6416">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2.7.1在磋商过程中，磋商小组可以在政采云平台线上要求申请人对所提交的磋商响应文件中含义不明确、同类问题表述不一致或者有明显文字和计算错误的内容，进行书面澄清或说明，或者对细微偏差进行补正。磋商小组不接受申请人主动提出的澄清、说明或补正。</w:t>
      </w:r>
    </w:p>
    <w:p w14:paraId="7C82B76B">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2.7.2澄清、说明和补正不得改变竞争性磋商响应文件的实质性内容（算术性错误修正的除外）。申请人的书面澄清、说明和补正属于竞争性磋商响应文件的组成部分。</w:t>
      </w:r>
    </w:p>
    <w:p w14:paraId="3F368396">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2.7.3磋商小组对申请人提交的澄清、说明或补正有疑问的，可以要求申请人进一步澄清、说明或补正，直至满足磋商小组的要求。</w:t>
      </w:r>
    </w:p>
    <w:p w14:paraId="2601BE11">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（1）竞争性磋商响应文件中的大写金额与小写金额不一致的，以大写金额为准；</w:t>
      </w:r>
    </w:p>
    <w:p w14:paraId="12005536">
      <w:pPr>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（2）总价金额与依据单价计算出的结果不一致的，以单价金额为准修正总价，但单价金额小数点有明显错误的除外。</w:t>
      </w:r>
    </w:p>
    <w:p w14:paraId="3F396745">
      <w:pPr>
        <w:pStyle w:val="44"/>
        <w:adjustRightInd w:val="0"/>
        <w:snapToGrid w:val="0"/>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2.8成交候选人推荐</w:t>
      </w:r>
    </w:p>
    <w:p w14:paraId="2A71FD24">
      <w:pPr>
        <w:adjustRightInd w:val="0"/>
        <w:snapToGrid w:val="0"/>
        <w:spacing w:line="460" w:lineRule="exact"/>
        <w:ind w:firstLine="420" w:firstLineChars="2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磋商小组对满足竞争性磋商文件初步评审要求的响应文件，按照本章第2.2款规定的评审标准进行打分，并按最后得分由高到低顺序推荐成交候选人；最后得分相等时，按最终报价由低到高顺序排列推荐成交候选人，若得分同样并列，按技术服务部分得分高低顺序排列；最后得分相等时，由磋商小组进行投票，以得票数多的优先推荐成交候选人。</w:t>
      </w:r>
    </w:p>
    <w:p w14:paraId="55F59D32">
      <w:pPr>
        <w:adjustRightInd w:val="0"/>
        <w:snapToGrid w:val="0"/>
        <w:spacing w:line="460" w:lineRule="exact"/>
        <w:ind w:firstLine="400" w:firstLineChars="200"/>
        <w:rPr>
          <w:rFonts w:hint="eastAsia" w:ascii="仿宋" w:hAnsi="仿宋" w:eastAsia="仿宋" w:cs="仿宋"/>
          <w:color w:val="000000" w:themeColor="text1"/>
          <w:szCs w:val="21"/>
          <w14:textFill>
            <w14:solidFill>
              <w14:schemeClr w14:val="tx1"/>
            </w14:solidFill>
          </w14:textFill>
        </w:rPr>
      </w:pPr>
    </w:p>
    <w:p w14:paraId="070EFAC8">
      <w:pPr>
        <w:spacing w:line="460" w:lineRule="exact"/>
        <w:rPr>
          <w:rFonts w:hint="eastAsia" w:ascii="仿宋" w:hAnsi="仿宋" w:eastAsia="仿宋" w:cs="仿宋"/>
          <w:b/>
          <w:bCs/>
          <w:color w:val="000000" w:themeColor="text1"/>
          <w:sz w:val="21"/>
          <w:szCs w:val="21"/>
          <w14:textFill>
            <w14:solidFill>
              <w14:schemeClr w14:val="tx1"/>
            </w14:solidFill>
          </w14:textFill>
        </w:rPr>
      </w:pPr>
      <w:bookmarkStart w:id="35" w:name="_Toc336382173"/>
      <w:r>
        <w:rPr>
          <w:rFonts w:hint="eastAsia" w:ascii="仿宋" w:hAnsi="仿宋" w:eastAsia="仿宋" w:cs="仿宋"/>
          <w:b/>
          <w:bCs/>
          <w:color w:val="000000" w:themeColor="text1"/>
          <w:sz w:val="21"/>
          <w:szCs w:val="21"/>
          <w14:textFill>
            <w14:solidFill>
              <w14:schemeClr w14:val="tx1"/>
            </w14:solidFill>
          </w14:textFill>
        </w:rPr>
        <w:t>附件A：无效标条件</w:t>
      </w:r>
      <w:bookmarkEnd w:id="35"/>
    </w:p>
    <w:p w14:paraId="1BC8E9CC">
      <w:pPr>
        <w:pStyle w:val="5"/>
        <w:spacing w:before="0" w:after="0" w:line="46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A0.总则</w:t>
      </w:r>
    </w:p>
    <w:p w14:paraId="111CBC41">
      <w:pPr>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无效标的全部条件应为本章初步评审标准所包含全部内容，本附件所集中列示的无效标条件，是对初步评审的补充。</w:t>
      </w:r>
    </w:p>
    <w:p w14:paraId="283B93D6">
      <w:pPr>
        <w:pStyle w:val="5"/>
        <w:spacing w:before="0" w:after="0" w:line="46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A1．无效标条件</w:t>
      </w:r>
    </w:p>
    <w:p w14:paraId="029545BB">
      <w:pPr>
        <w:spacing w:line="460" w:lineRule="exact"/>
        <w:ind w:firstLine="420" w:firstLineChars="20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申请人或磋商响应文件有下列情形之一的,其磋商作无效标处理：</w:t>
      </w:r>
    </w:p>
    <w:p w14:paraId="11D56FB5">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 不按磋商小组要求澄清、说明或补正的。</w:t>
      </w:r>
    </w:p>
    <w:p w14:paraId="4F6836D3">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A1.2 在初步评审中，磋商小组认定申请人的磋商不符合评审标准中规定的任何一项评审标准的。</w:t>
      </w:r>
    </w:p>
    <w:p w14:paraId="780692BF">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A1.3磋商响应文件未按磋商文件的要求加盖单位盖章或法定代表人未按要求签章； </w:t>
      </w:r>
    </w:p>
    <w:p w14:paraId="07781645">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A1.4磋商响应文件未按磋商文件规定的格式填写，内容不全或关键字迹模糊、无法辨认的； </w:t>
      </w:r>
    </w:p>
    <w:p w14:paraId="0117DB8C">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A1.5申请人递交两份或多份内容不同的磋商响应文件，或在一份磋商响应文件中对同一招标项目报有两个或多个报价，且未声明哪一个有效，按磋商文件规定提交备选方案的除外；</w:t>
      </w:r>
    </w:p>
    <w:p w14:paraId="3A7DCA06">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A1.6未按磋商文件要求提交磋商保证金或提交的保证金有瑕疵的；</w:t>
      </w:r>
    </w:p>
    <w:p w14:paraId="34306B96">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A1.7磋商小组初步评审时若发现申请人报价存在有重大漏项、缺项，且在磋商响应文件中没有明确的阐述和承诺的；</w:t>
      </w:r>
    </w:p>
    <w:p w14:paraId="143B2149">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1.8磋商小组初步评审时应认真审查各申请人磋商报价，若发现申请人的报价明显低于其他报价，且其磋商响应文件的磋商报价分析不能说明清楚的，使得其磋商报价可能低于其个别成本的，应当对该申请人进行询标。询标后毕后，申请人应对磋商小组所提问题作出书面说明并按要求提供相关证明材料。申请人不能合理说明或者不能提供相关证明材料的，由磋商小组认定该申请人以低于成本报价磋商；</w:t>
      </w:r>
    </w:p>
    <w:p w14:paraId="02DC22AA">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A1.9申请人有以下情形之一的，取消其磋商资格：</w:t>
      </w:r>
    </w:p>
    <w:p w14:paraId="0342E223">
      <w:pPr>
        <w:spacing w:line="460" w:lineRule="exact"/>
        <w:ind w:firstLine="408"/>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（1）串通报价或弄虚作假或有其他违法行为的；</w:t>
      </w:r>
    </w:p>
    <w:p w14:paraId="1080B88E">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（2）不按磋商小组要求澄清、说明或补正的；</w:t>
      </w:r>
    </w:p>
    <w:p w14:paraId="071D31FD">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（3）在磋商响应文件上签署与其他申请人在磋商响应文件上的签署相同的；</w:t>
      </w:r>
    </w:p>
    <w:p w14:paraId="523208E4">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（4）不同申请人的磋商响应文件内容存在非正常一致的。</w:t>
      </w:r>
    </w:p>
    <w:p w14:paraId="699CC71D">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A1.10磋商响应文件如果出现计算或表达上的错误，修正错误的原则如下：</w:t>
      </w:r>
    </w:p>
    <w:p w14:paraId="18295CC5">
      <w:pPr>
        <w:spacing w:line="460" w:lineRule="exact"/>
        <w:ind w:firstLine="40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1）报价的大写金额和小写金额不一致的，以大写金额为准；</w:t>
      </w:r>
    </w:p>
    <w:p w14:paraId="466CC3F9">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（2）总价金额与按单价汇总金额不一致的，以单价金额计算结果为准；</w:t>
      </w:r>
    </w:p>
    <w:p w14:paraId="6029F907">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（3）单价金额小数点有明显错位的，应以总价为准，并修改单价；</w:t>
      </w:r>
    </w:p>
    <w:p w14:paraId="2F8063C9">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（4）对不同文字文本磋商响应文件的解释发生异议的，以中文文本为准。</w:t>
      </w:r>
    </w:p>
    <w:p w14:paraId="3F421FF2">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（5）按上述修正错误的原则及方法调整或修正磋商响应文件的报价，申请人同意后，调整后的报价对申请人起约束作用。如果申请人不接受修正后的报价，则其申请将被拒绝并且其保证金也将被没收。</w:t>
      </w:r>
    </w:p>
    <w:p w14:paraId="78FD708C">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A1.11磋商小组初步评审时若发现申请人报价存在有重大漏项、缺项，且在磋商响应性文件中没有明确的阐述和承诺的。</w:t>
      </w:r>
    </w:p>
    <w:p w14:paraId="25DBA5AE">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A1.12不符合磋商文件实质性要求的或磋商响应性文件附有采购人不能接受的条件的。</w:t>
      </w:r>
    </w:p>
    <w:p w14:paraId="2995F930">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A1.13竞争性磋商响应文件未按竞争性磋商文件要求递交及密封的。</w:t>
      </w:r>
    </w:p>
    <w:p w14:paraId="557DD17C">
      <w:pPr>
        <w:spacing w:line="460" w:lineRule="exact"/>
        <w:ind w:firstLine="424" w:firstLineChars="202"/>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A1.14违反国家、省、市相关法律法规的。</w:t>
      </w:r>
    </w:p>
    <w:p w14:paraId="4899C373">
      <w:pPr>
        <w:pStyle w:val="27"/>
        <w:rPr>
          <w:rFonts w:hint="eastAsia" w:ascii="仿宋" w:hAnsi="仿宋" w:eastAsia="仿宋" w:cs="仿宋"/>
          <w:sz w:val="21"/>
          <w:szCs w:val="21"/>
        </w:rPr>
      </w:pPr>
    </w:p>
    <w:p w14:paraId="6D4A9CE6">
      <w:pPr>
        <w:pStyle w:val="27"/>
        <w:rPr>
          <w:rFonts w:hint="eastAsia" w:ascii="仿宋" w:hAnsi="仿宋" w:eastAsia="仿宋" w:cs="仿宋"/>
          <w:sz w:val="21"/>
          <w:szCs w:val="21"/>
        </w:rPr>
      </w:pPr>
    </w:p>
    <w:p w14:paraId="31A2FC6D">
      <w:pPr>
        <w:pStyle w:val="27"/>
        <w:rPr>
          <w:rFonts w:hint="eastAsia" w:ascii="仿宋" w:hAnsi="仿宋" w:eastAsia="仿宋" w:cs="仿宋"/>
          <w:sz w:val="21"/>
          <w:szCs w:val="21"/>
        </w:rPr>
      </w:pPr>
    </w:p>
    <w:p w14:paraId="1A97297A">
      <w:pPr>
        <w:pStyle w:val="27"/>
        <w:rPr>
          <w:rFonts w:hint="eastAsia" w:ascii="仿宋" w:hAnsi="仿宋" w:eastAsia="仿宋" w:cs="仿宋"/>
          <w:sz w:val="21"/>
          <w:szCs w:val="21"/>
        </w:rPr>
      </w:pPr>
    </w:p>
    <w:p w14:paraId="57D628B6">
      <w:pPr>
        <w:pStyle w:val="27"/>
        <w:rPr>
          <w:rFonts w:hint="eastAsia" w:ascii="仿宋" w:hAnsi="仿宋" w:eastAsia="仿宋" w:cs="仿宋"/>
          <w:sz w:val="21"/>
          <w:szCs w:val="21"/>
        </w:rPr>
      </w:pPr>
    </w:p>
    <w:p w14:paraId="15F84B47">
      <w:pPr>
        <w:pStyle w:val="27"/>
        <w:rPr>
          <w:rFonts w:hint="eastAsia" w:ascii="仿宋" w:hAnsi="仿宋" w:eastAsia="仿宋" w:cs="仿宋"/>
          <w:sz w:val="21"/>
          <w:szCs w:val="21"/>
        </w:rPr>
      </w:pPr>
    </w:p>
    <w:p w14:paraId="1B836FB0">
      <w:pPr>
        <w:pStyle w:val="27"/>
        <w:rPr>
          <w:rFonts w:hint="eastAsia" w:ascii="仿宋" w:hAnsi="仿宋" w:eastAsia="仿宋" w:cs="仿宋"/>
          <w:sz w:val="21"/>
          <w:szCs w:val="21"/>
        </w:rPr>
      </w:pPr>
    </w:p>
    <w:p w14:paraId="499ABCE0">
      <w:pPr>
        <w:pStyle w:val="27"/>
        <w:rPr>
          <w:rFonts w:hint="eastAsia" w:ascii="仿宋" w:hAnsi="仿宋" w:eastAsia="仿宋" w:cs="仿宋"/>
          <w:sz w:val="21"/>
          <w:szCs w:val="21"/>
        </w:rPr>
      </w:pPr>
    </w:p>
    <w:bookmarkEnd w:id="34"/>
    <w:p w14:paraId="3E1B9A94">
      <w:pPr>
        <w:pStyle w:val="2"/>
        <w:spacing w:line="360" w:lineRule="auto"/>
        <w:jc w:val="center"/>
        <w:rPr>
          <w:rFonts w:hint="eastAsia" w:ascii="仿宋" w:hAnsi="仿宋" w:eastAsia="仿宋" w:cs="仿宋"/>
          <w:sz w:val="36"/>
          <w:szCs w:val="36"/>
          <w:lang w:val="en-US" w:eastAsia="zh-CN"/>
        </w:rPr>
      </w:pPr>
    </w:p>
    <w:p w14:paraId="3AE38DBE">
      <w:pPr>
        <w:pStyle w:val="2"/>
        <w:spacing w:line="360" w:lineRule="auto"/>
        <w:jc w:val="center"/>
        <w:rPr>
          <w:rFonts w:hint="eastAsia" w:ascii="仿宋" w:hAnsi="仿宋" w:eastAsia="仿宋" w:cs="仿宋"/>
          <w:sz w:val="36"/>
          <w:szCs w:val="36"/>
        </w:rPr>
      </w:pPr>
      <w:bookmarkStart w:id="36" w:name="_Toc5496"/>
      <w:r>
        <w:rPr>
          <w:rFonts w:hint="eastAsia" w:ascii="仿宋" w:hAnsi="仿宋" w:eastAsia="仿宋" w:cs="仿宋"/>
          <w:sz w:val="36"/>
          <w:szCs w:val="36"/>
          <w:lang w:val="en-US" w:eastAsia="zh-CN"/>
        </w:rPr>
        <w:t>第</w:t>
      </w:r>
      <w:r>
        <w:rPr>
          <w:rFonts w:hint="eastAsia" w:ascii="仿宋" w:hAnsi="仿宋" w:eastAsia="仿宋" w:cs="仿宋"/>
          <w:sz w:val="36"/>
          <w:szCs w:val="36"/>
        </w:rPr>
        <w:t>四章</w:t>
      </w:r>
      <w:r>
        <w:rPr>
          <w:rFonts w:hint="eastAsia" w:ascii="仿宋" w:hAnsi="仿宋" w:eastAsia="仿宋" w:cs="仿宋"/>
          <w:sz w:val="36"/>
          <w:szCs w:val="36"/>
          <w:lang w:val="en-US" w:eastAsia="zh-CN"/>
        </w:rPr>
        <w:t xml:space="preserve"> </w:t>
      </w:r>
      <w:r>
        <w:rPr>
          <w:rFonts w:hint="eastAsia" w:ascii="仿宋" w:hAnsi="仿宋" w:eastAsia="仿宋" w:cs="仿宋"/>
          <w:sz w:val="36"/>
          <w:szCs w:val="36"/>
        </w:rPr>
        <w:t>合同书格式及主要条款</w:t>
      </w:r>
      <w:bookmarkEnd w:id="36"/>
    </w:p>
    <w:p w14:paraId="2B6D6255">
      <w:pPr>
        <w:pStyle w:val="27"/>
        <w:ind w:firstLine="56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仅供参考</w:t>
      </w:r>
      <w:r>
        <w:rPr>
          <w:rFonts w:hint="eastAsia" w:ascii="仿宋" w:hAnsi="仿宋" w:eastAsia="仿宋" w:cs="仿宋"/>
          <w:sz w:val="24"/>
          <w:szCs w:val="24"/>
          <w:lang w:eastAsia="zh-CN"/>
        </w:rPr>
        <w:t>，</w:t>
      </w:r>
      <w:r>
        <w:rPr>
          <w:rFonts w:hint="eastAsia" w:ascii="仿宋" w:hAnsi="仿宋" w:eastAsia="仿宋" w:cs="仿宋"/>
          <w:sz w:val="24"/>
          <w:szCs w:val="24"/>
        </w:rPr>
        <w:t>具体内容由当事双方结合工程实际确定合同内容</w:t>
      </w:r>
      <w:r>
        <w:rPr>
          <w:rFonts w:hint="eastAsia" w:ascii="仿宋" w:hAnsi="仿宋" w:eastAsia="仿宋" w:cs="仿宋"/>
          <w:sz w:val="24"/>
          <w:szCs w:val="24"/>
          <w:lang w:eastAsia="zh-CN"/>
        </w:rPr>
        <w:t>）</w:t>
      </w:r>
    </w:p>
    <w:p w14:paraId="519A7D2A">
      <w:pPr>
        <w:rPr>
          <w:rFonts w:hint="eastAsia" w:ascii="仿宋" w:hAnsi="仿宋" w:eastAsia="仿宋" w:cs="仿宋"/>
          <w:sz w:val="30"/>
          <w:szCs w:val="30"/>
        </w:rPr>
      </w:pPr>
      <w:r>
        <w:rPr>
          <w:rFonts w:hint="eastAsia" w:ascii="仿宋" w:hAnsi="仿宋" w:eastAsia="仿宋" w:cs="仿宋"/>
          <w:sz w:val="30"/>
          <w:szCs w:val="30"/>
        </w:rPr>
        <w:br w:type="page"/>
      </w:r>
    </w:p>
    <w:p w14:paraId="5BDE4B13">
      <w:pPr>
        <w:pStyle w:val="4"/>
        <w:bidi w:val="0"/>
        <w:jc w:val="center"/>
        <w:rPr>
          <w:rFonts w:hint="eastAsia" w:ascii="仿宋" w:hAnsi="仿宋" w:eastAsia="仿宋" w:cs="仿宋"/>
          <w:sz w:val="30"/>
          <w:szCs w:val="30"/>
        </w:rPr>
      </w:pPr>
      <w:r>
        <w:rPr>
          <w:rFonts w:hint="eastAsia" w:ascii="仿宋" w:hAnsi="仿宋" w:eastAsia="仿宋" w:cs="仿宋"/>
          <w:sz w:val="30"/>
          <w:szCs w:val="30"/>
        </w:rPr>
        <w:t>工程政府采购合同</w:t>
      </w:r>
    </w:p>
    <w:p w14:paraId="5C468C03">
      <w:pPr>
        <w:pStyle w:val="4"/>
        <w:bidi w:val="0"/>
        <w:jc w:val="center"/>
        <w:rPr>
          <w:rFonts w:hint="eastAsia" w:ascii="仿宋" w:hAnsi="仿宋" w:eastAsia="仿宋" w:cs="仿宋"/>
        </w:rPr>
      </w:pPr>
      <w:r>
        <w:rPr>
          <w:rFonts w:hint="eastAsia" w:ascii="仿宋" w:hAnsi="仿宋" w:eastAsia="仿宋" w:cs="仿宋"/>
        </w:rPr>
        <w:t>协议书</w:t>
      </w:r>
    </w:p>
    <w:p w14:paraId="5E34F74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发包人（全称） </w:t>
      </w:r>
      <w:r>
        <w:rPr>
          <w:rFonts w:hint="eastAsia" w:ascii="仿宋" w:hAnsi="仿宋" w:eastAsia="仿宋" w:cs="仿宋"/>
          <w:sz w:val="24"/>
          <w:szCs w:val="24"/>
          <w:lang w:eastAsia="zh-CN"/>
        </w:rPr>
        <w:t>：</w:t>
      </w:r>
      <w:r>
        <w:rPr>
          <w:rFonts w:hint="eastAsia" w:ascii="仿宋" w:hAnsi="仿宋" w:eastAsia="仿宋" w:cs="仿宋"/>
          <w:sz w:val="24"/>
          <w:szCs w:val="24"/>
        </w:rPr>
        <w:t>（简称甲方）</w:t>
      </w:r>
    </w:p>
    <w:p w14:paraId="4B59848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承包人（全称）</w:t>
      </w:r>
      <w:r>
        <w:rPr>
          <w:rFonts w:hint="eastAsia" w:ascii="仿宋" w:hAnsi="仿宋" w:eastAsia="仿宋" w:cs="仿宋"/>
          <w:sz w:val="24"/>
          <w:szCs w:val="24"/>
          <w:lang w:eastAsia="zh-CN"/>
        </w:rPr>
        <w:t>：</w:t>
      </w:r>
      <w:r>
        <w:rPr>
          <w:rFonts w:hint="eastAsia" w:ascii="仿宋" w:hAnsi="仿宋" w:eastAsia="仿宋" w:cs="仿宋"/>
          <w:sz w:val="24"/>
          <w:szCs w:val="24"/>
        </w:rPr>
        <w:t xml:space="preserve"> （简称乙方） </w:t>
      </w:r>
    </w:p>
    <w:p w14:paraId="51DB4A2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依照《中华人民共和国政府采购法》、《中华人民共和国合同法》、《中华人民共和国建筑法》、及其他有关法律、行政法规，遵循平等、自愿、公平和诚实信用的原则，双方就 相关事项协商一致，订立以下合同条款：</w:t>
      </w:r>
    </w:p>
    <w:p w14:paraId="036FEBC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一、工程概况</w:t>
      </w:r>
    </w:p>
    <w:p w14:paraId="25CE62A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工程名称：</w:t>
      </w:r>
    </w:p>
    <w:p w14:paraId="1FA3D8A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工程地点： </w:t>
      </w:r>
    </w:p>
    <w:p w14:paraId="5BBBEBD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工程内容： </w:t>
      </w:r>
    </w:p>
    <w:p w14:paraId="2A1F266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工程立项批准文号： </w:t>
      </w:r>
    </w:p>
    <w:p w14:paraId="77CDB09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承包范围：</w:t>
      </w:r>
    </w:p>
    <w:p w14:paraId="4D26794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二、合同工期</w:t>
      </w:r>
    </w:p>
    <w:p w14:paraId="332872C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开工日期：年 月 日（具体开工日期以发包人发出开工通知书为准）</w:t>
      </w:r>
    </w:p>
    <w:p w14:paraId="63CA8D2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竣工日期：年 月 日</w:t>
      </w:r>
    </w:p>
    <w:p w14:paraId="2EC4D3C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lang w:eastAsia="zh-CN"/>
        </w:rPr>
      </w:pPr>
      <w:r>
        <w:rPr>
          <w:rFonts w:hint="eastAsia" w:ascii="仿宋" w:hAnsi="仿宋" w:eastAsia="仿宋" w:cs="仿宋"/>
          <w:sz w:val="24"/>
          <w:szCs w:val="24"/>
        </w:rPr>
        <w:t>合同工期总日历天数</w:t>
      </w:r>
      <w:r>
        <w:rPr>
          <w:rFonts w:hint="eastAsia" w:ascii="仿宋" w:hAnsi="仿宋" w:eastAsia="仿宋" w:cs="仿宋"/>
          <w:sz w:val="24"/>
          <w:szCs w:val="24"/>
          <w:lang w:eastAsia="zh-CN"/>
        </w:rPr>
        <w:t>：</w:t>
      </w:r>
    </w:p>
    <w:p w14:paraId="17EC7951">
      <w:pPr>
        <w:pStyle w:val="23"/>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质量标准</w:t>
      </w:r>
    </w:p>
    <w:p w14:paraId="44DEF05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四、合同价款</w:t>
      </w:r>
    </w:p>
    <w:p w14:paraId="2119684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金额（大写）：￥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元(人民币) </w:t>
      </w:r>
    </w:p>
    <w:p w14:paraId="75630EC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五、组成合同的文件</w:t>
      </w:r>
    </w:p>
    <w:p w14:paraId="0CF8D52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本合同的组成文件和解释顺序如下：</w:t>
      </w:r>
    </w:p>
    <w:p w14:paraId="5D79AB9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（一）本合同协议书；</w:t>
      </w:r>
    </w:p>
    <w:p w14:paraId="04AA17F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（二）洽商、变更等明确双方权利、义务的纪要、协议；</w:t>
      </w:r>
    </w:p>
    <w:p w14:paraId="6112268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（三）竞争性</w:t>
      </w:r>
      <w:r>
        <w:rPr>
          <w:rFonts w:hint="eastAsia" w:ascii="仿宋" w:hAnsi="仿宋" w:eastAsia="仿宋" w:cs="仿宋"/>
          <w:sz w:val="24"/>
          <w:szCs w:val="24"/>
          <w:lang w:val="en-US" w:eastAsia="zh-CN"/>
        </w:rPr>
        <w:t>磋商</w:t>
      </w:r>
      <w:r>
        <w:rPr>
          <w:rFonts w:hint="eastAsia" w:ascii="仿宋" w:hAnsi="仿宋" w:eastAsia="仿宋" w:cs="仿宋"/>
          <w:sz w:val="24"/>
          <w:szCs w:val="24"/>
        </w:rPr>
        <w:t>文件、中标通知书和竞标文件；</w:t>
      </w:r>
    </w:p>
    <w:p w14:paraId="1AD8BD3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（四）工程量清单或确定工程造价的工程预算书和图纸；</w:t>
      </w:r>
    </w:p>
    <w:p w14:paraId="0911837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（五）标准、规范及有关技术文件、技术要求；</w:t>
      </w:r>
    </w:p>
    <w:p w14:paraId="5636BFC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（六）经双方确认的信函、传真、电子邮件等，将作为本合同的组成部分，具有合同的效力。</w:t>
      </w:r>
    </w:p>
    <w:p w14:paraId="2C6CC72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六、本协议书中有关词语含义与</w:t>
      </w:r>
      <w:r>
        <w:rPr>
          <w:rFonts w:hint="eastAsia" w:ascii="仿宋" w:hAnsi="仿宋" w:eastAsia="仿宋" w:cs="仿宋"/>
          <w:color w:val="auto"/>
          <w:sz w:val="24"/>
          <w:szCs w:val="24"/>
          <w:highlight w:val="none"/>
        </w:rPr>
        <w:t>本合同第二部分《通用条款》中</w:t>
      </w:r>
      <w:r>
        <w:rPr>
          <w:rFonts w:hint="eastAsia" w:ascii="仿宋" w:hAnsi="仿宋" w:eastAsia="仿宋" w:cs="仿宋"/>
          <w:sz w:val="24"/>
          <w:szCs w:val="24"/>
        </w:rPr>
        <w:t>赋予它们的定义相同。</w:t>
      </w:r>
    </w:p>
    <w:p w14:paraId="193190D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七、承包人向发包人承诺按照合同约定进行施工、竣工并在质量保修期内承担工程质量保修责任。</w:t>
      </w:r>
    </w:p>
    <w:p w14:paraId="4094F43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八、发包人向承包人承诺按照合同约定的期限和方式支付合同价款及其他应当支付的款项。</w:t>
      </w:r>
    </w:p>
    <w:p w14:paraId="4CAF5F3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九、合同生效</w:t>
      </w:r>
    </w:p>
    <w:p w14:paraId="5DF3060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合同订立时间：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41F9D27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合同订立地点：</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 </w:t>
      </w:r>
    </w:p>
    <w:p w14:paraId="7C7C316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本合同双方约定</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后生效。</w:t>
      </w:r>
    </w:p>
    <w:p w14:paraId="6752690F">
      <w:pPr>
        <w:pStyle w:val="4"/>
        <w:bidi w:val="0"/>
        <w:jc w:val="center"/>
        <w:rPr>
          <w:rFonts w:hint="eastAsia" w:ascii="仿宋" w:hAnsi="仿宋" w:eastAsia="仿宋" w:cs="仿宋"/>
          <w:sz w:val="24"/>
          <w:szCs w:val="24"/>
        </w:rPr>
      </w:pPr>
      <w:r>
        <w:rPr>
          <w:rFonts w:hint="eastAsia" w:ascii="仿宋" w:hAnsi="仿宋" w:eastAsia="仿宋" w:cs="仿宋"/>
          <w:b/>
        </w:rPr>
        <w:t>专用条款</w:t>
      </w:r>
    </w:p>
    <w:p w14:paraId="14172AC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十、双方一般权利和义务</w:t>
      </w:r>
    </w:p>
    <w:p w14:paraId="208A7FF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（一）甲方权利和义务</w:t>
      </w:r>
    </w:p>
    <w:p w14:paraId="2B6877E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甲方应按约定的时间和要求完成以下工作：</w:t>
      </w:r>
    </w:p>
    <w:p w14:paraId="719439A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1、施工现场具备施工条件的要求及完成时间：提供施工所需的红线内场地，并在计算工期前将施工现场各种障碍物清除；其他料场、办公等用地由承包人自行解决。</w:t>
      </w:r>
    </w:p>
    <w:p w14:paraId="558F5F2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2、将所需的水、电、电讯线路接至施工现场的时间、地点和供应要求： 。</w:t>
      </w:r>
    </w:p>
    <w:p w14:paraId="32D56CB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3、施工场地与公共道路的通道开通时间和要求：计算工期前负责公共道路的畅通。</w:t>
      </w:r>
    </w:p>
    <w:p w14:paraId="74AE2CA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4、工程地质和地下管网线资料的提供时间：计算工期前提供工程地质和地下管网线路等资料。</w:t>
      </w:r>
    </w:p>
    <w:p w14:paraId="45445BD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5、由发包人办理的施工所需证件、批件的名称和完成时间：计算工期前办妥相关开工手续。</w:t>
      </w:r>
    </w:p>
    <w:p w14:paraId="5FACE9F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6、水准点与坐标控制点交验要求：开工前提供水准点与坐标控制点，按施工图由发包人、承包人、监理现场书面交验，交验后，承包人应妥善保护场内水准点与控制点，任意破坏或遗失应由承包人负责恢复的费用。</w:t>
      </w:r>
    </w:p>
    <w:p w14:paraId="37510AC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7、图纸会审和设计交底时间：现场另行确定。</w:t>
      </w:r>
    </w:p>
    <w:p w14:paraId="259BC61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8、协调处理施工场地周围地下管线和邻近建筑物、构筑物（含文物保护建筑）、古树名木的保护工作：督促承包人做好保护工作。</w:t>
      </w:r>
    </w:p>
    <w:p w14:paraId="041A177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9、双方约定发包人应做的其他工作：协商处理。</w:t>
      </w:r>
    </w:p>
    <w:p w14:paraId="3956854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（二）乙方权利和义务</w:t>
      </w:r>
    </w:p>
    <w:p w14:paraId="77CCEFE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乙方应按约定的时间和要求完成以下工作：</w:t>
      </w:r>
    </w:p>
    <w:p w14:paraId="2CAA4EB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1、需由设计资质等级和业务范围允许的承包人完成的设计文件提交时间：无约定。</w:t>
      </w:r>
    </w:p>
    <w:p w14:paraId="5A9A134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p>
    <w:p w14:paraId="12DD703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3、承担施工安全保卫工作及非夜间施工照明的责任和要求：由承包人负责。</w:t>
      </w:r>
    </w:p>
    <w:p w14:paraId="3C009AE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4、向发包人提供的办公和生活房屋及设施的要求：向发包方和监理方分别提供不少于 平方米的办公及生活用房。</w:t>
      </w:r>
    </w:p>
    <w:p w14:paraId="6473018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5、需承包人办理的有关施工场地交通、环卫和施工噪音管理等手续：按有关规定办理上述手续，费用由 负责。施工中建筑垃圾需运出施工现场外时，承包人需到城管部门办理相关手续并按城管部门指定地点放置。</w:t>
      </w:r>
    </w:p>
    <w:p w14:paraId="2144B39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6、已完工程成品保护的特殊要求及费用承担：已竣工工程未交付甲方验收之前的成品保护由承包人负责，费用由承包人负责；甲方在竣工验收前使用，发生损坏的修理费用由甲方承担。</w:t>
      </w:r>
    </w:p>
    <w:p w14:paraId="16EB05B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7、施工场地周围地下管线和邻近建筑物、构筑物（含文物保护建筑）、古树名木的保护要求及费用承担：做好邻近建筑物的保护和观测工作，因承包人的责任造成的财产和人身损失，由承包人承担相关费用。</w:t>
      </w:r>
    </w:p>
    <w:p w14:paraId="442D108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8、施工现场清洁卫生的要求：承包人所有人员进入工地后必须遵守相关管理规定，做到文明施工、规范施工。</w:t>
      </w:r>
    </w:p>
    <w:p w14:paraId="1731E61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9、双方约定承包人应做的其他工作：另订协议。</w:t>
      </w:r>
    </w:p>
    <w:p w14:paraId="0CEE94A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十一、工程验收</w:t>
      </w:r>
    </w:p>
    <w:p w14:paraId="4B38558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（一）甲方在收到乙方送交的竣工报告十日内，组织有关部门进</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行全面验收，并出具验收报告。</w:t>
      </w:r>
    </w:p>
    <w:p w14:paraId="544FD4F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（二）甲方在验收中，如发现有与合同规定不符的，应在3天内向乙方提出书面意见，不签发验收单，并同时将该书面意见提交至市采购中心。乙方在接到甲方书面意见后，应在 天内予以处理，并将处理结果以书面形式告知采购中心。</w:t>
      </w:r>
    </w:p>
    <w:p w14:paraId="396CE9F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十二、履约保证金</w:t>
      </w:r>
    </w:p>
    <w:p w14:paraId="42A2D8F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履约保证金金额:</w:t>
      </w:r>
    </w:p>
    <w:p w14:paraId="57697F7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甲乙双方签订合同后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缴纳履约保证金</w:t>
      </w:r>
      <w:r>
        <w:rPr>
          <w:rFonts w:hint="eastAsia" w:ascii="仿宋" w:hAnsi="仿宋" w:eastAsia="仿宋" w:cs="仿宋"/>
          <w:sz w:val="24"/>
          <w:szCs w:val="24"/>
        </w:rPr>
        <w:t>。</w:t>
      </w:r>
    </w:p>
    <w:p w14:paraId="4B02BED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十三、合同价款及付款方式</w:t>
      </w:r>
    </w:p>
    <w:p w14:paraId="5057551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采用固定价格合同，施工期间的各类建材市场的风险和政策性调整等风险及图纸深化设计已包括在竞标报价中，合同结算时不作调整；若工程量或施工方案调整，工程结算按原投标综合单价计算，工程量按实际发生计取；竞标文件规定的独立费、暂定价不下浮，工程结算时以实际发生额计入。</w:t>
      </w:r>
    </w:p>
    <w:p w14:paraId="72A1355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（二）按工程进度分期付款，工程量完成 %时，付合同总价款的 %；竣工验收合格交付使用后，付至合同总价款的 %，同时退还合同履约保证金；审计决算完毕后，付至审计决算价的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%；工程正常使用一年后，经甲方确认无质量问题的，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个工作日内付清工程余款。</w:t>
      </w:r>
    </w:p>
    <w:p w14:paraId="5EE753D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十四、工程保修期</w:t>
      </w:r>
    </w:p>
    <w:p w14:paraId="7BCB059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60"/>
        <w:textAlignment w:val="auto"/>
        <w:rPr>
          <w:rFonts w:hint="eastAsia" w:ascii="仿宋" w:hAnsi="仿宋" w:eastAsia="仿宋" w:cs="仿宋"/>
          <w:sz w:val="24"/>
          <w:szCs w:val="24"/>
        </w:rPr>
      </w:pPr>
      <w:r>
        <w:rPr>
          <w:rFonts w:hint="eastAsia" w:ascii="仿宋" w:hAnsi="仿宋" w:eastAsia="仿宋" w:cs="仿宋"/>
          <w:sz w:val="24"/>
          <w:szCs w:val="24"/>
        </w:rPr>
        <w:t>　本工程保修期为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p>
    <w:p w14:paraId="02F2AE7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十五、违约责任</w:t>
      </w:r>
    </w:p>
    <w:p w14:paraId="656B35F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1、乙方不按期完成合同约定的内容，应向甲方支付违约金，除不可抗力因素或甲方造成原因外，每延迟交付一天按合同总价款的1-3‰支付违约金，甲方可直接从履约保证金中扣除; 延期超过 日，甲方有权强制解除合同并没收履约保证金。 </w:t>
      </w:r>
    </w:p>
    <w:p w14:paraId="317A5D0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2、乙方的施工质量不符合设计规范要求的，应按甲方要求的时间进行返工，并承担返工费用，工期不予顺延。</w:t>
      </w:r>
    </w:p>
    <w:p w14:paraId="6D71774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3、非甲方原因，乙方不履行本合同规定的义务，致使工作延误，甲方有权要求其强制履行或解除合同，并要求乙方等额赔偿由此造成的一切损失。</w:t>
      </w:r>
    </w:p>
    <w:p w14:paraId="40265B4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p>
    <w:p w14:paraId="1AAE093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5、本项目不得转让分包，如有发生，甲方除扣留其履约保证金外，有权要求乙方无条件清理退场，所造成的一切损失由乙方负责。</w:t>
      </w:r>
    </w:p>
    <w:p w14:paraId="0C323D1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十六、本合同一切未尽事宜，按合同法有关规定执行;无相关规定的，由甲乙双方协商解决。</w:t>
      </w:r>
    </w:p>
    <w:p w14:paraId="5052C37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十七、合同生效与终止</w:t>
      </w:r>
    </w:p>
    <w:p w14:paraId="7E7DA38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（一）本合同经甲乙双方签字盖章后生效，采购中心审核后实施，双方签订的合同内容不能超出</w:t>
      </w:r>
      <w:r>
        <w:rPr>
          <w:rFonts w:hint="eastAsia" w:ascii="仿宋" w:hAnsi="仿宋" w:eastAsia="仿宋" w:cs="仿宋"/>
          <w:sz w:val="24"/>
          <w:szCs w:val="24"/>
          <w:lang w:val="en-US" w:eastAsia="zh-CN"/>
        </w:rPr>
        <w:t>磋商</w:t>
      </w:r>
      <w:r>
        <w:rPr>
          <w:rFonts w:hint="eastAsia" w:ascii="仿宋" w:hAnsi="仿宋" w:eastAsia="仿宋" w:cs="仿宋"/>
          <w:sz w:val="24"/>
          <w:szCs w:val="24"/>
        </w:rPr>
        <w:t>文件和竞标文件的实质性内容。</w:t>
      </w:r>
    </w:p>
    <w:p w14:paraId="0031F68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（二）在竣工结算、甲方支付完毕，乙方将工程交付甲方后，除有关保修条款仍然生效外，其它条款即告终止，保修期满后，有关保修条款终止。</w:t>
      </w:r>
    </w:p>
    <w:p w14:paraId="49062DE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十八、本合同一式四份，以中文书写，甲方、乙方各执</w:t>
      </w:r>
      <w:r>
        <w:rPr>
          <w:rFonts w:hint="eastAsia" w:ascii="仿宋" w:hAnsi="仿宋" w:eastAsia="仿宋" w:cs="仿宋"/>
          <w:sz w:val="24"/>
          <w:szCs w:val="24"/>
          <w:lang w:val="en-US" w:eastAsia="zh-CN"/>
        </w:rPr>
        <w:t>两</w:t>
      </w:r>
      <w:r>
        <w:rPr>
          <w:rFonts w:hint="eastAsia" w:ascii="仿宋" w:hAnsi="仿宋" w:eastAsia="仿宋" w:cs="仿宋"/>
          <w:sz w:val="24"/>
          <w:szCs w:val="24"/>
        </w:rPr>
        <w:t>份。</w:t>
      </w:r>
    </w:p>
    <w:p w14:paraId="41E76741">
      <w:pPr>
        <w:pStyle w:val="4"/>
        <w:bidi w:val="0"/>
        <w:jc w:val="center"/>
        <w:rPr>
          <w:rFonts w:hint="eastAsia" w:ascii="仿宋" w:hAnsi="仿宋" w:eastAsia="仿宋" w:cs="仿宋"/>
          <w:b/>
        </w:rPr>
      </w:pPr>
      <w:r>
        <w:rPr>
          <w:rFonts w:hint="eastAsia" w:ascii="仿宋" w:hAnsi="仿宋" w:eastAsia="仿宋" w:cs="仿宋"/>
          <w:b/>
        </w:rPr>
        <w:t>通用条款</w:t>
      </w:r>
    </w:p>
    <w:p w14:paraId="10DBF51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十九、词语涵义</w:t>
      </w:r>
    </w:p>
    <w:p w14:paraId="3FD3503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（一）发包方（简称甲方）：协议条款约定的，具有发包主体资格和支付工程价款能力的当事人。</w:t>
      </w:r>
    </w:p>
    <w:p w14:paraId="2BF39AA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（二）承包方（简称乙方）：协议条款约定的，具有承包主体资格并被发包方接受的当事人。</w:t>
      </w:r>
    </w:p>
    <w:p w14:paraId="4C56FCD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（三）合同价款：按有关规定或协议条款约定的各种取费标准计算的，用以支付乙方按照合同要求完成工程内容的价款总额。</w:t>
      </w:r>
    </w:p>
    <w:p w14:paraId="013864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sz w:val="24"/>
          <w:szCs w:val="24"/>
        </w:rPr>
        <w:t>（四）经济支出：在施工中已经发生，经甲方确认后以增加预算形式支付的合同价款。</w:t>
      </w:r>
    </w:p>
    <w:p w14:paraId="500FA4E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（五）费用：甲方在合同价款之外，需要直接支付的开支和乙方应负担的开支。</w:t>
      </w:r>
    </w:p>
    <w:p w14:paraId="7D6A33A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（六）工期：协议条款约定的合同工期。</w:t>
      </w:r>
    </w:p>
    <w:p w14:paraId="645DF7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（七）开工日期：协议条款约定的工程开工日期。</w:t>
      </w:r>
    </w:p>
    <w:p w14:paraId="2E85263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（八）竣工日期：协议条款约定的工程竣工日期。</w:t>
      </w:r>
    </w:p>
    <w:p w14:paraId="196293A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（九）图纸：由甲方提供或乙方提供经甲方代表批准，乙方用以施工的所有图纸（包括配套说明和有关资料）。</w:t>
      </w:r>
    </w:p>
    <w:p w14:paraId="5E3E5E4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（十）施工场地（或称工地）：经甲方提供的用于本合同工程施工的场所以及在合同中指定作为施工场地组成部分的其他场所。</w:t>
      </w:r>
    </w:p>
    <w:p w14:paraId="1611614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（十一）书面形式：根据合同发生的手写、打印、印刷的各种通知、任命、委托、证书、签证、备忘录、会议纪要、函件及经过确认的电报、电传等。</w:t>
      </w:r>
    </w:p>
    <w:p w14:paraId="7BCD102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（十二）不可抗力：指不能预见、不能避免和不能克服的客观情况，如战争、动乱、空中飞行物体坠落或其它非甲乙方责任造成的爆炸、火灾，以及协议条款约定等级以上的风、雨、雪、地震等。</w:t>
      </w:r>
    </w:p>
    <w:p w14:paraId="287FD71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（十三）协议条款：结合具体工程，甲、乙协商后签订的书面协议。</w:t>
      </w:r>
    </w:p>
    <w:p w14:paraId="097957B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二十、质量标准</w:t>
      </w:r>
    </w:p>
    <w:p w14:paraId="5BDC058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《建筑工程施工质量验收统一标准》（GB 50300-2001），《建筑装饰工程质量验收规范》（GB50210-2001）和中华人民共和国建设部颁发的其它现行标准、规范及省、市有关规定。</w:t>
      </w:r>
    </w:p>
    <w:p w14:paraId="01032D2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二十一、安全施工</w:t>
      </w:r>
    </w:p>
    <w:p w14:paraId="083AE89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（一）进入施工现场的各类安全防护由乙方统一协调管理，安全责任由乙方承担，费用包含在竞标报价中。 </w:t>
      </w:r>
    </w:p>
    <w:p w14:paraId="56D0300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（二）乙方负责进入现场施工人员及财物安全，非乙方责任造成的伤亡事故，由责任方承担责任和有关费用。</w:t>
      </w:r>
    </w:p>
    <w:p w14:paraId="09A7FB7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（三）乙方应合理安全使用水、电设施，否则引起的一切责任由乙方承担。</w:t>
      </w:r>
    </w:p>
    <w:p w14:paraId="32533AC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（四）在有毒有害环境中施工，甲方应按有关规定提供相应的防护措施，并承担有关的经济支出。</w:t>
      </w:r>
    </w:p>
    <w:p w14:paraId="26071BA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二十二、检查和返工</w:t>
      </w:r>
    </w:p>
    <w:p w14:paraId="2348DD4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p>
    <w:p w14:paraId="31251F7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sz w:val="24"/>
          <w:szCs w:val="24"/>
        </w:rPr>
        <w:t>（二）以上检查检验不应影响施工正常进行，如影响施工正常进行，检查检验不合格，影响正常施工的费用由乙方承担。除此之外影响正常施工的经济支出由甲方承担，相应顺延工期。</w:t>
      </w:r>
    </w:p>
    <w:p w14:paraId="6A0493B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二十三、竣工验收</w:t>
      </w:r>
    </w:p>
    <w:p w14:paraId="54F702B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工程竣工验收按照乙方自评、甲方验收的流程进行。工程完工后，乙方通过自检认为达到竣工验收条件时，应按国家和宿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p>
    <w:p w14:paraId="4BB2557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（二）甲方组织验收后三日内，给予批准或提出修改意见，如果初次验收未通过，乙方应按甲方所提修改意见并承担整改费用，完成后再次申报。</w:t>
      </w:r>
    </w:p>
    <w:p w14:paraId="5D99B5A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（三）甲方在收到乙方送交的竣工报告十日内，无正当理由不组织验收，或验收后七天内不予批准，也不提出修改意见，可视为竣工报告已被批准，即可办理工程结算手续。</w:t>
      </w:r>
    </w:p>
    <w:p w14:paraId="50BBB50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二十四、付款</w:t>
      </w:r>
    </w:p>
    <w:p w14:paraId="4D25CE3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p>
    <w:p w14:paraId="5A2681A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二十五、不可抗力</w:t>
      </w:r>
    </w:p>
    <w:p w14:paraId="47AEE94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p>
    <w:p w14:paraId="1735703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因灾害发生的费用由双方分别承担：</w:t>
      </w:r>
    </w:p>
    <w:p w14:paraId="0EFC0D8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（一）工程本身的损害由甲方承担；　　</w:t>
      </w:r>
    </w:p>
    <w:p w14:paraId="61C6712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（二）人员伤亡由其所属单位负责，并承担相应费用；</w:t>
      </w:r>
    </w:p>
    <w:p w14:paraId="3E4CDA1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（三）造成乙方设备、机械的损坏及停工等损失，由乙方承担；</w:t>
      </w:r>
    </w:p>
    <w:p w14:paraId="1BA028D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（四）所需清理修复工作的责任与费用的承担，双方另签补充协议约定。</w:t>
      </w:r>
    </w:p>
    <w:p w14:paraId="3A83D06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二十六、专利权</w:t>
      </w:r>
    </w:p>
    <w:p w14:paraId="65B64C4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p>
    <w:p w14:paraId="7D165CA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二十七、履约保证金</w:t>
      </w:r>
    </w:p>
    <w:p w14:paraId="3699786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二十八、工程保修</w:t>
      </w:r>
    </w:p>
    <w:p w14:paraId="6965BE0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乙方按国家有关规定和协议条款约定的保修项目、内容、范围、期限，进行保修。保修期从甲方代表在最终验收记录上签字之日算起。分单验收的工程，按单项工程分别计算保修期。</w:t>
      </w:r>
    </w:p>
    <w:p w14:paraId="6C4823A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保修期间，乙方应在接到修理通知之日后10天内派人修理，否则，甲方可委托其它单位或人员修理。因乙方原因造成返修的费用，甲方在保修金内扣除，不足部分，由乙方交付。因乙方之外原因造成返修的经济支出，由甲方承担。</w:t>
      </w:r>
    </w:p>
    <w:p w14:paraId="3281E66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二十九、索赔</w:t>
      </w:r>
    </w:p>
    <w:p w14:paraId="25C48F2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甲方未能按合同约定支付各种费用、顺延工期、赔偿损失，乙方可按以下方式向甲方索赔：</w:t>
      </w:r>
    </w:p>
    <w:p w14:paraId="088A4F8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（一）有正当索赔理由，且有索赔事件发生时的有关证据；</w:t>
      </w:r>
    </w:p>
    <w:p w14:paraId="2BF32B6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（二）索赔事件发生后20天内，向甲方发出要求索赔的通知；</w:t>
      </w:r>
    </w:p>
    <w:p w14:paraId="4945971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（三）甲方在接到索赔通知后10天内给予批准，或要求乙方进一步补充索赔理由和证据，在10天内未予答复，应视为该项索赔已经批准。</w:t>
      </w:r>
    </w:p>
    <w:p w14:paraId="433D546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三十、合同争议</w:t>
      </w:r>
    </w:p>
    <w:p w14:paraId="15744EB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甲乙双方应通过友好协商，解决在执行本合同中所发生的或与本合同有关的一切争端。如果协商仍得不到解决，任何一方均可按“中华人民共和国合同法”规定提交调解和仲裁。</w:t>
      </w:r>
    </w:p>
    <w:p w14:paraId="6DB359B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仿宋" w:hAnsi="仿宋" w:eastAsia="仿宋" w:cs="仿宋"/>
          <w:sz w:val="24"/>
          <w:szCs w:val="24"/>
        </w:rPr>
      </w:pPr>
      <w:r>
        <w:rPr>
          <w:rFonts w:hint="eastAsia" w:ascii="仿宋" w:hAnsi="仿宋" w:eastAsia="仿宋" w:cs="仿宋"/>
          <w:sz w:val="24"/>
          <w:szCs w:val="24"/>
        </w:rPr>
        <w:t>三十一、适用法律</w:t>
      </w:r>
    </w:p>
    <w:p w14:paraId="5A962A3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本合同应按照中华人民共和国的现行法律进行解释。</w:t>
      </w:r>
    </w:p>
    <w:p w14:paraId="12E8F70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甲方： （盖章）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 （盖章） </w:t>
      </w:r>
    </w:p>
    <w:p w14:paraId="5F5DD22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地址：</w:t>
      </w:r>
    </w:p>
    <w:p w14:paraId="37D64CE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法定（授权）代表人：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法定（授权）代表人： </w:t>
      </w:r>
    </w:p>
    <w:p w14:paraId="3D6F90A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联系人： </w:t>
      </w:r>
    </w:p>
    <w:p w14:paraId="2DBB497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联系电话：</w:t>
      </w:r>
    </w:p>
    <w:p w14:paraId="6564EBE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年 月 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 月 日</w:t>
      </w:r>
    </w:p>
    <w:p w14:paraId="28D4BA4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14:paraId="2C37F41B">
      <w:pPr>
        <w:rPr>
          <w:rFonts w:hint="eastAsia" w:ascii="仿宋" w:hAnsi="仿宋" w:eastAsia="仿宋" w:cs="仿宋"/>
        </w:rPr>
      </w:pPr>
      <w:bookmarkStart w:id="37" w:name="_Toc28392"/>
      <w:r>
        <w:rPr>
          <w:rFonts w:hint="eastAsia" w:ascii="仿宋" w:hAnsi="仿宋" w:eastAsia="仿宋" w:cs="仿宋"/>
        </w:rPr>
        <w:br w:type="page"/>
      </w:r>
    </w:p>
    <w:p w14:paraId="4F588207">
      <w:pPr>
        <w:pStyle w:val="2"/>
        <w:spacing w:before="120" w:after="120"/>
        <w:jc w:val="center"/>
        <w:rPr>
          <w:rFonts w:hint="eastAsia" w:ascii="仿宋" w:hAnsi="仿宋" w:eastAsia="仿宋" w:cs="仿宋"/>
          <w:color w:val="auto"/>
        </w:rPr>
      </w:pPr>
      <w:bookmarkStart w:id="38" w:name="_Toc27403"/>
      <w:r>
        <w:rPr>
          <w:rFonts w:hint="eastAsia" w:ascii="仿宋" w:hAnsi="仿宋" w:eastAsia="仿宋" w:cs="仿宋"/>
        </w:rPr>
        <w:t>第五章 采购需求</w:t>
      </w:r>
      <w:bookmarkEnd w:id="38"/>
    </w:p>
    <w:p w14:paraId="11811B84">
      <w:pPr>
        <w:pStyle w:val="4"/>
        <w:spacing w:before="120" w:after="120"/>
        <w:ind w:firstLine="602" w:firstLineChars="200"/>
        <w:jc w:val="center"/>
        <w:rPr>
          <w:rFonts w:hint="eastAsia" w:ascii="仿宋" w:hAnsi="仿宋" w:eastAsia="仿宋" w:cs="仿宋"/>
          <w:sz w:val="30"/>
          <w:szCs w:val="30"/>
        </w:rPr>
      </w:pPr>
      <w:bookmarkStart w:id="39" w:name="_Toc73318160"/>
      <w:bookmarkStart w:id="40" w:name="_Toc466217274"/>
      <w:bookmarkStart w:id="41" w:name="_Toc437508526"/>
      <w:r>
        <w:rPr>
          <w:rFonts w:hint="eastAsia" w:ascii="仿宋" w:hAnsi="仿宋" w:eastAsia="仿宋" w:cs="仿宋"/>
          <w:sz w:val="30"/>
          <w:szCs w:val="30"/>
        </w:rPr>
        <w:t>一、工程概况</w:t>
      </w:r>
      <w:bookmarkEnd w:id="39"/>
      <w:bookmarkEnd w:id="40"/>
      <w:bookmarkEnd w:id="41"/>
    </w:p>
    <w:p w14:paraId="11C21091">
      <w:pPr>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b w:val="0"/>
          <w:bCs/>
          <w:lang w:eastAsia="zh-CN"/>
        </w:rPr>
      </w:pPr>
      <w:bookmarkStart w:id="42" w:name="_Toc437508527"/>
      <w:bookmarkStart w:id="43" w:name="_Toc466217275"/>
      <w:r>
        <w:rPr>
          <w:rFonts w:hint="eastAsia" w:ascii="仿宋" w:hAnsi="仿宋" w:eastAsia="仿宋" w:cs="仿宋"/>
          <w:szCs w:val="24"/>
        </w:rPr>
        <w:t>1、项目名称：</w:t>
      </w:r>
      <w:r>
        <w:rPr>
          <w:rFonts w:hint="eastAsia" w:ascii="仿宋" w:hAnsi="仿宋" w:eastAsia="仿宋" w:cs="仿宋"/>
          <w:b w:val="0"/>
          <w:bCs/>
          <w:lang w:eastAsia="zh-CN"/>
        </w:rPr>
        <w:t>景谷县威远镇文会村保山小组产业道路建设项目</w:t>
      </w:r>
    </w:p>
    <w:p w14:paraId="36E4023F">
      <w:pPr>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采购需求：</w:t>
      </w:r>
    </w:p>
    <w:p w14:paraId="3A9FEAC6">
      <w:pPr>
        <w:spacing w:line="360" w:lineRule="auto"/>
        <w:ind w:firstLine="420" w:firstLineChars="200"/>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（1）组内水泥混凝土路面3682平方米（路基调形+15cmC25砼（fc=2.5MPa）拉毛）；（2）安装钢筋混凝土圆管涵9米（预制钢筋混凝土圆管涵ф400）。</w:t>
      </w:r>
      <w:r>
        <w:rPr>
          <w:rFonts w:hint="eastAsia" w:ascii="仿宋" w:hAnsi="仿宋" w:eastAsia="仿宋" w:cs="仿宋"/>
          <w:b/>
          <w:bCs/>
          <w:sz w:val="21"/>
          <w:szCs w:val="22"/>
          <w:highlight w:val="none"/>
          <w:lang w:val="en-US" w:eastAsia="zh-CN"/>
        </w:rPr>
        <w:t>（详见工程量清单）</w:t>
      </w:r>
    </w:p>
    <w:p w14:paraId="01651057">
      <w:pPr>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合同履行期限</w:t>
      </w:r>
      <w:r>
        <w:rPr>
          <w:rFonts w:hint="eastAsia" w:ascii="仿宋" w:hAnsi="仿宋" w:eastAsia="仿宋" w:cs="仿宋"/>
          <w:highlight w:val="none"/>
        </w:rPr>
        <w:t>：</w:t>
      </w:r>
      <w:r>
        <w:rPr>
          <w:rFonts w:hint="eastAsia" w:ascii="仿宋" w:hAnsi="仿宋" w:eastAsia="仿宋" w:cs="仿宋"/>
          <w:highlight w:val="none"/>
          <w:lang w:val="en-US" w:eastAsia="zh-CN"/>
        </w:rPr>
        <w:t>180</w:t>
      </w:r>
      <w:r>
        <w:rPr>
          <w:rFonts w:hint="eastAsia" w:ascii="仿宋" w:hAnsi="仿宋" w:eastAsia="仿宋" w:cs="仿宋"/>
          <w:highlight w:val="none"/>
        </w:rPr>
        <w:t>日历天。</w:t>
      </w:r>
    </w:p>
    <w:p w14:paraId="1D307DCC">
      <w:pPr>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rPr>
      </w:pPr>
      <w:r>
        <w:rPr>
          <w:rFonts w:hint="eastAsia" w:ascii="仿宋" w:hAnsi="仿宋" w:eastAsia="仿宋" w:cs="仿宋"/>
        </w:rPr>
        <w:t>4、质量要求：符合国家（行业）现行的相关质量标准、验收规范、质量检验评定标准及磋商文件的内容，一次性验收合格。</w:t>
      </w:r>
    </w:p>
    <w:bookmarkEnd w:id="42"/>
    <w:bookmarkEnd w:id="43"/>
    <w:p w14:paraId="5DBEB5BE">
      <w:pPr>
        <w:pStyle w:val="4"/>
        <w:spacing w:before="120" w:after="120"/>
        <w:ind w:firstLine="602" w:firstLineChars="200"/>
        <w:jc w:val="center"/>
        <w:rPr>
          <w:rFonts w:hint="eastAsia" w:ascii="仿宋" w:hAnsi="仿宋" w:eastAsia="仿宋" w:cs="仿宋"/>
          <w:sz w:val="30"/>
          <w:szCs w:val="30"/>
        </w:rPr>
      </w:pPr>
      <w:bookmarkStart w:id="44" w:name="_Toc437508528"/>
      <w:bookmarkStart w:id="45" w:name="_Toc466217276"/>
      <w:bookmarkStart w:id="46" w:name="_Toc73318162"/>
    </w:p>
    <w:p w14:paraId="79E93EB7">
      <w:pPr>
        <w:pStyle w:val="4"/>
        <w:spacing w:before="120" w:after="120"/>
        <w:ind w:firstLine="602" w:firstLineChars="200"/>
        <w:jc w:val="center"/>
        <w:rPr>
          <w:rFonts w:hint="eastAsia" w:ascii="仿宋" w:hAnsi="仿宋" w:eastAsia="仿宋" w:cs="仿宋"/>
          <w:sz w:val="30"/>
          <w:szCs w:val="30"/>
        </w:rPr>
      </w:pPr>
      <w:r>
        <w:rPr>
          <w:rFonts w:hint="eastAsia" w:ascii="仿宋" w:hAnsi="仿宋" w:eastAsia="仿宋" w:cs="仿宋"/>
          <w:sz w:val="30"/>
          <w:szCs w:val="30"/>
        </w:rPr>
        <w:t>二、工程量清单</w:t>
      </w:r>
      <w:bookmarkEnd w:id="44"/>
      <w:bookmarkEnd w:id="45"/>
      <w:bookmarkEnd w:id="46"/>
    </w:p>
    <w:p w14:paraId="26ABEAFA">
      <w:pPr>
        <w:jc w:val="center"/>
        <w:rPr>
          <w:rFonts w:hint="eastAsia" w:ascii="仿宋" w:hAnsi="仿宋" w:eastAsia="仿宋" w:cs="仿宋"/>
          <w:sz w:val="28"/>
          <w:szCs w:val="28"/>
        </w:rPr>
      </w:pPr>
      <w:r>
        <w:rPr>
          <w:rFonts w:hint="eastAsia" w:ascii="仿宋" w:hAnsi="仿宋" w:eastAsia="仿宋" w:cs="仿宋"/>
          <w:sz w:val="28"/>
          <w:szCs w:val="28"/>
        </w:rPr>
        <w:t>另附</w:t>
      </w:r>
    </w:p>
    <w:p w14:paraId="27BE8C8C">
      <w:pPr>
        <w:rPr>
          <w:rFonts w:hint="eastAsia" w:ascii="仿宋" w:hAnsi="仿宋" w:eastAsia="仿宋" w:cs="仿宋"/>
          <w:b/>
          <w:bCs/>
          <w:kern w:val="44"/>
          <w:sz w:val="36"/>
          <w:szCs w:val="36"/>
        </w:rPr>
      </w:pPr>
      <w:r>
        <w:rPr>
          <w:rFonts w:hint="eastAsia" w:ascii="仿宋" w:hAnsi="仿宋" w:eastAsia="仿宋" w:cs="仿宋"/>
          <w:b/>
          <w:bCs/>
          <w:kern w:val="44"/>
          <w:sz w:val="36"/>
          <w:szCs w:val="36"/>
        </w:rPr>
        <w:br w:type="page"/>
      </w:r>
    </w:p>
    <w:p w14:paraId="61190406">
      <w:pPr>
        <w:keepNext/>
        <w:keepLines/>
        <w:numPr>
          <w:ilvl w:val="5"/>
          <w:numId w:val="0"/>
        </w:numPr>
        <w:tabs>
          <w:tab w:val="left" w:pos="1440"/>
        </w:tabs>
        <w:spacing w:line="360" w:lineRule="auto"/>
        <w:jc w:val="center"/>
        <w:outlineLvl w:val="0"/>
        <w:rPr>
          <w:rFonts w:hint="eastAsia" w:ascii="仿宋" w:hAnsi="仿宋" w:eastAsia="仿宋" w:cs="仿宋"/>
          <w:sz w:val="36"/>
          <w:szCs w:val="36"/>
        </w:rPr>
      </w:pPr>
      <w:bookmarkStart w:id="47" w:name="_Toc23095"/>
      <w:r>
        <w:rPr>
          <w:rFonts w:hint="eastAsia" w:ascii="仿宋" w:hAnsi="仿宋" w:eastAsia="仿宋" w:cs="仿宋"/>
          <w:b/>
          <w:bCs/>
          <w:kern w:val="44"/>
          <w:sz w:val="36"/>
          <w:szCs w:val="36"/>
        </w:rPr>
        <w:t>第六章  竞争性磋商响应文件格式</w:t>
      </w:r>
      <w:bookmarkEnd w:id="37"/>
      <w:bookmarkEnd w:id="47"/>
    </w:p>
    <w:p w14:paraId="6AA4337A">
      <w:pPr>
        <w:spacing w:line="360" w:lineRule="auto"/>
        <w:jc w:val="center"/>
        <w:rPr>
          <w:rFonts w:hint="eastAsia" w:ascii="仿宋" w:hAnsi="仿宋" w:eastAsia="仿宋" w:cs="仿宋"/>
          <w:b/>
          <w:sz w:val="52"/>
          <w:szCs w:val="52"/>
        </w:rPr>
      </w:pPr>
    </w:p>
    <w:p w14:paraId="647FB990">
      <w:pPr>
        <w:ind w:firstLine="1260" w:firstLineChars="350"/>
        <w:rPr>
          <w:rFonts w:hint="eastAsia" w:ascii="仿宋" w:hAnsi="仿宋" w:eastAsia="仿宋" w:cs="仿宋"/>
          <w:sz w:val="36"/>
        </w:rPr>
      </w:pPr>
      <w:r>
        <w:rPr>
          <w:rFonts w:hint="eastAsia" w:ascii="仿宋" w:hAnsi="仿宋" w:eastAsia="仿宋" w:cs="仿宋"/>
          <w:sz w:val="36"/>
          <w:u w:val="single"/>
        </w:rPr>
        <w:t xml:space="preserve">        </w:t>
      </w:r>
      <w:r>
        <w:rPr>
          <w:rFonts w:hint="eastAsia" w:ascii="仿宋" w:hAnsi="仿宋" w:eastAsia="仿宋" w:cs="仿宋"/>
          <w:sz w:val="36"/>
          <w:u w:val="single"/>
          <w:lang w:val="en-US" w:eastAsia="zh-CN"/>
        </w:rPr>
        <w:t xml:space="preserve">       </w:t>
      </w:r>
      <w:r>
        <w:rPr>
          <w:rFonts w:hint="eastAsia" w:ascii="仿宋" w:hAnsi="仿宋" w:eastAsia="仿宋" w:cs="仿宋"/>
          <w:sz w:val="36"/>
          <w:u w:val="single"/>
        </w:rPr>
        <w:t xml:space="preserve">        </w:t>
      </w:r>
      <w:r>
        <w:rPr>
          <w:rFonts w:hint="eastAsia" w:ascii="仿宋" w:hAnsi="仿宋" w:eastAsia="仿宋" w:cs="仿宋"/>
          <w:sz w:val="36"/>
        </w:rPr>
        <w:t>（项目名称）</w:t>
      </w:r>
    </w:p>
    <w:p w14:paraId="12FEA614">
      <w:pPr>
        <w:rPr>
          <w:rFonts w:hint="eastAsia" w:ascii="仿宋" w:hAnsi="仿宋" w:eastAsia="仿宋" w:cs="仿宋"/>
        </w:rPr>
      </w:pPr>
    </w:p>
    <w:p w14:paraId="4E35FBCC">
      <w:pPr>
        <w:rPr>
          <w:rFonts w:hint="eastAsia" w:ascii="仿宋" w:hAnsi="仿宋" w:eastAsia="仿宋" w:cs="仿宋"/>
        </w:rPr>
      </w:pPr>
    </w:p>
    <w:p w14:paraId="0809933C">
      <w:pPr>
        <w:rPr>
          <w:rFonts w:hint="eastAsia" w:ascii="仿宋" w:hAnsi="仿宋" w:eastAsia="仿宋" w:cs="仿宋"/>
        </w:rPr>
      </w:pPr>
    </w:p>
    <w:p w14:paraId="72621B44">
      <w:pPr>
        <w:rPr>
          <w:rFonts w:hint="eastAsia" w:ascii="仿宋" w:hAnsi="仿宋" w:eastAsia="仿宋" w:cs="仿宋"/>
        </w:rPr>
      </w:pPr>
    </w:p>
    <w:p w14:paraId="38BD01EE">
      <w:pPr>
        <w:rPr>
          <w:rFonts w:hint="eastAsia" w:ascii="仿宋" w:hAnsi="仿宋" w:eastAsia="仿宋" w:cs="仿宋"/>
        </w:rPr>
      </w:pPr>
    </w:p>
    <w:p w14:paraId="45FFD59C">
      <w:pPr>
        <w:rPr>
          <w:rFonts w:hint="eastAsia" w:ascii="仿宋" w:hAnsi="仿宋" w:eastAsia="仿宋" w:cs="仿宋"/>
        </w:rPr>
      </w:pPr>
    </w:p>
    <w:p w14:paraId="3A59DB8E">
      <w:pPr>
        <w:pStyle w:val="15"/>
        <w:jc w:val="center"/>
        <w:rPr>
          <w:rFonts w:hint="eastAsia" w:ascii="仿宋" w:hAnsi="仿宋" w:eastAsia="仿宋" w:cs="仿宋"/>
          <w:sz w:val="72"/>
        </w:rPr>
      </w:pPr>
    </w:p>
    <w:p w14:paraId="02B2ACD3">
      <w:pPr>
        <w:pStyle w:val="15"/>
        <w:jc w:val="center"/>
        <w:rPr>
          <w:rFonts w:hint="eastAsia" w:ascii="仿宋" w:hAnsi="仿宋" w:eastAsia="仿宋" w:cs="仿宋"/>
          <w:sz w:val="72"/>
        </w:rPr>
      </w:pPr>
      <w:r>
        <w:rPr>
          <w:rFonts w:hint="eastAsia" w:ascii="仿宋" w:hAnsi="仿宋" w:eastAsia="仿宋" w:cs="仿宋"/>
          <w:sz w:val="72"/>
        </w:rPr>
        <w:t>响  应  文  件</w:t>
      </w:r>
    </w:p>
    <w:p w14:paraId="1B9CC464">
      <w:pPr>
        <w:rPr>
          <w:rFonts w:hint="eastAsia" w:ascii="仿宋" w:hAnsi="仿宋" w:eastAsia="仿宋" w:cs="仿宋"/>
        </w:rPr>
      </w:pPr>
    </w:p>
    <w:p w14:paraId="6826EA79">
      <w:pPr>
        <w:jc w:val="center"/>
        <w:rPr>
          <w:rFonts w:hint="eastAsia" w:ascii="仿宋" w:hAnsi="仿宋" w:eastAsia="仿宋" w:cs="仿宋"/>
          <w:sz w:val="28"/>
          <w:szCs w:val="22"/>
        </w:rPr>
      </w:pPr>
      <w:r>
        <w:rPr>
          <w:rFonts w:hint="eastAsia" w:ascii="仿宋" w:hAnsi="仿宋" w:eastAsia="仿宋" w:cs="仿宋"/>
          <w:sz w:val="32"/>
          <w:szCs w:val="22"/>
        </w:rPr>
        <w:t>项目编号：</w:t>
      </w:r>
    </w:p>
    <w:p w14:paraId="37FE1300">
      <w:pPr>
        <w:rPr>
          <w:rFonts w:hint="eastAsia" w:ascii="仿宋" w:hAnsi="仿宋" w:eastAsia="仿宋" w:cs="仿宋"/>
        </w:rPr>
      </w:pPr>
    </w:p>
    <w:p w14:paraId="292BC82F">
      <w:pPr>
        <w:rPr>
          <w:rFonts w:hint="eastAsia" w:ascii="仿宋" w:hAnsi="仿宋" w:eastAsia="仿宋" w:cs="仿宋"/>
        </w:rPr>
      </w:pPr>
    </w:p>
    <w:p w14:paraId="0FAB7D1B">
      <w:pPr>
        <w:rPr>
          <w:rFonts w:hint="eastAsia" w:ascii="仿宋" w:hAnsi="仿宋" w:eastAsia="仿宋" w:cs="仿宋"/>
        </w:rPr>
      </w:pPr>
    </w:p>
    <w:p w14:paraId="40EB39F8">
      <w:pPr>
        <w:rPr>
          <w:rFonts w:hint="eastAsia" w:ascii="仿宋" w:hAnsi="仿宋" w:eastAsia="仿宋" w:cs="仿宋"/>
        </w:rPr>
      </w:pPr>
    </w:p>
    <w:p w14:paraId="7C1C3E79">
      <w:pPr>
        <w:rPr>
          <w:rFonts w:hint="eastAsia" w:ascii="仿宋" w:hAnsi="仿宋" w:eastAsia="仿宋" w:cs="仿宋"/>
        </w:rPr>
      </w:pPr>
    </w:p>
    <w:p w14:paraId="3E26CD8F">
      <w:pPr>
        <w:rPr>
          <w:rFonts w:hint="eastAsia" w:ascii="仿宋" w:hAnsi="仿宋" w:eastAsia="仿宋" w:cs="仿宋"/>
        </w:rPr>
      </w:pPr>
    </w:p>
    <w:p w14:paraId="21A4007D">
      <w:pPr>
        <w:rPr>
          <w:rFonts w:hint="eastAsia" w:ascii="仿宋" w:hAnsi="仿宋" w:eastAsia="仿宋" w:cs="仿宋"/>
        </w:rPr>
      </w:pPr>
    </w:p>
    <w:p w14:paraId="7746DE2B">
      <w:pPr>
        <w:rPr>
          <w:rFonts w:hint="eastAsia" w:ascii="仿宋" w:hAnsi="仿宋" w:eastAsia="仿宋" w:cs="仿宋"/>
        </w:rPr>
      </w:pPr>
    </w:p>
    <w:p w14:paraId="2F589E09">
      <w:pPr>
        <w:rPr>
          <w:rFonts w:hint="eastAsia" w:ascii="仿宋" w:hAnsi="仿宋" w:eastAsia="仿宋" w:cs="仿宋"/>
        </w:rPr>
      </w:pPr>
    </w:p>
    <w:p w14:paraId="6C981140">
      <w:pPr>
        <w:rPr>
          <w:rFonts w:hint="eastAsia" w:ascii="仿宋" w:hAnsi="仿宋" w:eastAsia="仿宋" w:cs="仿宋"/>
        </w:rPr>
      </w:pPr>
    </w:p>
    <w:p w14:paraId="33785E05">
      <w:pPr>
        <w:rPr>
          <w:rFonts w:hint="eastAsia" w:ascii="仿宋" w:hAnsi="仿宋" w:eastAsia="仿宋" w:cs="仿宋"/>
        </w:rPr>
      </w:pPr>
    </w:p>
    <w:p w14:paraId="1918F277">
      <w:pPr>
        <w:rPr>
          <w:rFonts w:hint="eastAsia" w:ascii="仿宋" w:hAnsi="仿宋" w:eastAsia="仿宋" w:cs="仿宋"/>
        </w:rPr>
      </w:pPr>
    </w:p>
    <w:p w14:paraId="49269944">
      <w:pPr>
        <w:rPr>
          <w:rFonts w:hint="eastAsia" w:ascii="仿宋" w:hAnsi="仿宋" w:eastAsia="仿宋" w:cs="仿宋"/>
        </w:rPr>
      </w:pPr>
    </w:p>
    <w:p w14:paraId="67000A2F">
      <w:pPr>
        <w:rPr>
          <w:rFonts w:hint="eastAsia" w:ascii="仿宋" w:hAnsi="仿宋" w:eastAsia="仿宋" w:cs="仿宋"/>
        </w:rPr>
      </w:pPr>
    </w:p>
    <w:p w14:paraId="5BCC4103">
      <w:pPr>
        <w:rPr>
          <w:rFonts w:hint="eastAsia" w:ascii="仿宋" w:hAnsi="仿宋" w:eastAsia="仿宋" w:cs="仿宋"/>
        </w:rPr>
      </w:pPr>
    </w:p>
    <w:p w14:paraId="39626546">
      <w:pPr>
        <w:rPr>
          <w:rFonts w:hint="eastAsia" w:ascii="仿宋" w:hAnsi="仿宋" w:eastAsia="仿宋" w:cs="仿宋"/>
        </w:rPr>
      </w:pPr>
    </w:p>
    <w:p w14:paraId="6F00B883">
      <w:pPr>
        <w:rPr>
          <w:rFonts w:hint="eastAsia" w:ascii="仿宋" w:hAnsi="仿宋" w:eastAsia="仿宋" w:cs="仿宋"/>
        </w:rPr>
      </w:pPr>
    </w:p>
    <w:p w14:paraId="1B4019FC">
      <w:pPr>
        <w:rPr>
          <w:rFonts w:hint="eastAsia" w:ascii="仿宋" w:hAnsi="仿宋" w:eastAsia="仿宋" w:cs="仿宋"/>
        </w:rPr>
      </w:pPr>
    </w:p>
    <w:p w14:paraId="26516491">
      <w:pPr>
        <w:rPr>
          <w:rFonts w:hint="eastAsia" w:ascii="仿宋" w:hAnsi="仿宋" w:eastAsia="仿宋" w:cs="仿宋"/>
        </w:rPr>
      </w:pPr>
    </w:p>
    <w:p w14:paraId="75F23A56">
      <w:pPr>
        <w:rPr>
          <w:rFonts w:hint="eastAsia" w:ascii="仿宋" w:hAnsi="仿宋" w:eastAsia="仿宋" w:cs="仿宋"/>
        </w:rPr>
      </w:pPr>
    </w:p>
    <w:p w14:paraId="1B1BABAC">
      <w:pPr>
        <w:rPr>
          <w:rFonts w:hint="eastAsia" w:ascii="仿宋" w:hAnsi="仿宋" w:eastAsia="仿宋" w:cs="仿宋"/>
        </w:rPr>
      </w:pPr>
    </w:p>
    <w:p w14:paraId="0F95B164">
      <w:pPr>
        <w:rPr>
          <w:rFonts w:hint="eastAsia" w:ascii="仿宋" w:hAnsi="仿宋" w:eastAsia="仿宋" w:cs="仿宋"/>
        </w:rPr>
      </w:pPr>
    </w:p>
    <w:p w14:paraId="7CC2FCE0">
      <w:pPr>
        <w:rPr>
          <w:rFonts w:hint="eastAsia" w:ascii="仿宋" w:hAnsi="仿宋" w:eastAsia="仿宋" w:cs="仿宋"/>
        </w:rPr>
      </w:pPr>
    </w:p>
    <w:p w14:paraId="5F6C1C60">
      <w:pPr>
        <w:rPr>
          <w:rFonts w:hint="eastAsia" w:ascii="仿宋" w:hAnsi="仿宋" w:eastAsia="仿宋" w:cs="仿宋"/>
        </w:rPr>
      </w:pPr>
    </w:p>
    <w:p w14:paraId="51898A9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2"/>
        </w:rPr>
      </w:pPr>
      <w:r>
        <w:rPr>
          <w:rFonts w:hint="eastAsia" w:ascii="仿宋" w:hAnsi="仿宋" w:eastAsia="仿宋" w:cs="仿宋"/>
          <w:sz w:val="28"/>
          <w:szCs w:val="22"/>
          <w:lang w:eastAsia="zh-CN"/>
        </w:rPr>
        <w:t>申请人</w:t>
      </w:r>
      <w:r>
        <w:rPr>
          <w:rFonts w:hint="eastAsia" w:ascii="仿宋" w:hAnsi="仿宋" w:eastAsia="仿宋" w:cs="仿宋"/>
          <w:sz w:val="28"/>
          <w:szCs w:val="22"/>
        </w:rPr>
        <w:t>：</w:t>
      </w:r>
      <w:r>
        <w:rPr>
          <w:rFonts w:hint="eastAsia" w:ascii="仿宋" w:hAnsi="仿宋" w:eastAsia="仿宋" w:cs="仿宋"/>
          <w:sz w:val="28"/>
          <w:szCs w:val="22"/>
          <w:u w:val="single"/>
        </w:rPr>
        <w:t xml:space="preserve">                        </w:t>
      </w:r>
      <w:r>
        <w:rPr>
          <w:rFonts w:hint="eastAsia" w:ascii="仿宋" w:hAnsi="仿宋" w:eastAsia="仿宋" w:cs="仿宋"/>
          <w:sz w:val="28"/>
          <w:szCs w:val="22"/>
        </w:rPr>
        <w:t>（单位公章）</w:t>
      </w:r>
    </w:p>
    <w:p w14:paraId="24964BB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2"/>
        </w:rPr>
      </w:pPr>
      <w:r>
        <w:rPr>
          <w:rFonts w:hint="eastAsia" w:ascii="仿宋" w:hAnsi="仿宋" w:eastAsia="仿宋" w:cs="仿宋"/>
          <w:sz w:val="28"/>
          <w:szCs w:val="22"/>
        </w:rPr>
        <w:t>法定代表人或其委托代理人：</w:t>
      </w:r>
      <w:r>
        <w:rPr>
          <w:rFonts w:hint="eastAsia" w:ascii="仿宋" w:hAnsi="仿宋" w:eastAsia="仿宋" w:cs="仿宋"/>
          <w:sz w:val="28"/>
          <w:szCs w:val="22"/>
          <w:u w:val="single"/>
        </w:rPr>
        <w:t xml:space="preserve">            </w:t>
      </w:r>
      <w:r>
        <w:rPr>
          <w:rFonts w:hint="eastAsia" w:ascii="仿宋" w:hAnsi="仿宋" w:eastAsia="仿宋" w:cs="仿宋"/>
          <w:sz w:val="28"/>
          <w:szCs w:val="22"/>
        </w:rPr>
        <w:t>（签字或盖章）</w:t>
      </w:r>
    </w:p>
    <w:p w14:paraId="34E2D62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2"/>
        </w:rPr>
      </w:pPr>
      <w:r>
        <w:rPr>
          <w:rFonts w:hint="eastAsia" w:ascii="仿宋" w:hAnsi="仿宋" w:eastAsia="仿宋" w:cs="仿宋"/>
          <w:sz w:val="28"/>
          <w:szCs w:val="22"/>
        </w:rPr>
        <w:t>日期：</w:t>
      </w:r>
      <w:r>
        <w:rPr>
          <w:rFonts w:hint="eastAsia" w:ascii="仿宋" w:hAnsi="仿宋" w:eastAsia="仿宋" w:cs="仿宋"/>
          <w:sz w:val="28"/>
          <w:szCs w:val="22"/>
          <w:u w:val="single"/>
        </w:rPr>
        <w:t xml:space="preserve">     </w:t>
      </w:r>
      <w:r>
        <w:rPr>
          <w:rFonts w:hint="eastAsia" w:ascii="仿宋" w:hAnsi="仿宋" w:eastAsia="仿宋" w:cs="仿宋"/>
          <w:sz w:val="28"/>
          <w:szCs w:val="22"/>
        </w:rPr>
        <w:t>年</w:t>
      </w:r>
      <w:r>
        <w:rPr>
          <w:rFonts w:hint="eastAsia" w:ascii="仿宋" w:hAnsi="仿宋" w:eastAsia="仿宋" w:cs="仿宋"/>
          <w:sz w:val="28"/>
          <w:szCs w:val="22"/>
          <w:u w:val="single"/>
        </w:rPr>
        <w:t xml:space="preserve">    </w:t>
      </w:r>
      <w:r>
        <w:rPr>
          <w:rFonts w:hint="eastAsia" w:ascii="仿宋" w:hAnsi="仿宋" w:eastAsia="仿宋" w:cs="仿宋"/>
          <w:sz w:val="28"/>
          <w:szCs w:val="22"/>
        </w:rPr>
        <w:t>月</w:t>
      </w:r>
      <w:r>
        <w:rPr>
          <w:rFonts w:hint="eastAsia" w:ascii="仿宋" w:hAnsi="仿宋" w:eastAsia="仿宋" w:cs="仿宋"/>
          <w:sz w:val="28"/>
          <w:szCs w:val="22"/>
          <w:u w:val="single"/>
        </w:rPr>
        <w:t xml:space="preserve">   </w:t>
      </w:r>
      <w:r>
        <w:rPr>
          <w:rFonts w:hint="eastAsia" w:ascii="仿宋" w:hAnsi="仿宋" w:eastAsia="仿宋" w:cs="仿宋"/>
          <w:sz w:val="28"/>
          <w:szCs w:val="22"/>
        </w:rPr>
        <w:t>日</w:t>
      </w:r>
    </w:p>
    <w:p w14:paraId="7D3DDAD2">
      <w:pPr>
        <w:jc w:val="center"/>
        <w:rPr>
          <w:rFonts w:hint="eastAsia" w:ascii="仿宋" w:hAnsi="仿宋" w:eastAsia="仿宋" w:cs="仿宋"/>
          <w:b/>
          <w:sz w:val="28"/>
          <w:szCs w:val="28"/>
        </w:rPr>
      </w:pPr>
      <w:r>
        <w:rPr>
          <w:rFonts w:hint="eastAsia" w:ascii="仿宋" w:hAnsi="仿宋" w:eastAsia="仿宋" w:cs="仿宋"/>
        </w:rPr>
        <w:br w:type="page"/>
      </w:r>
      <w:bookmarkStart w:id="48" w:name="_Hlt501317583"/>
      <w:bookmarkEnd w:id="48"/>
      <w:bookmarkStart w:id="49" w:name="_Toc501317575"/>
      <w:bookmarkStart w:id="50" w:name="_Toc466217279"/>
      <w:bookmarkStart w:id="51" w:name="_Toc337822251"/>
      <w:bookmarkStart w:id="52" w:name="_Toc437508531"/>
      <w:r>
        <w:rPr>
          <w:rFonts w:hint="eastAsia" w:ascii="仿宋" w:hAnsi="仿宋" w:eastAsia="仿宋" w:cs="仿宋"/>
          <w:b/>
          <w:sz w:val="28"/>
          <w:szCs w:val="28"/>
        </w:rPr>
        <w:t>目 录</w:t>
      </w:r>
      <w:bookmarkEnd w:id="49"/>
      <w:bookmarkEnd w:id="50"/>
      <w:bookmarkEnd w:id="51"/>
      <w:bookmarkEnd w:id="52"/>
    </w:p>
    <w:p w14:paraId="7B726B0E">
      <w:pPr>
        <w:rPr>
          <w:rFonts w:hint="eastAsia" w:ascii="仿宋" w:hAnsi="仿宋" w:eastAsia="仿宋" w:cs="仿宋"/>
          <w:sz w:val="24"/>
          <w:szCs w:val="24"/>
        </w:rPr>
      </w:pPr>
    </w:p>
    <w:p w14:paraId="6F81E614">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格式自拟</w:t>
      </w:r>
      <w:r>
        <w:rPr>
          <w:rFonts w:hint="eastAsia" w:ascii="仿宋" w:hAnsi="仿宋" w:eastAsia="仿宋" w:cs="仿宋"/>
          <w:sz w:val="24"/>
          <w:szCs w:val="24"/>
          <w:lang w:eastAsia="zh-CN"/>
        </w:rPr>
        <w:t>）</w:t>
      </w:r>
    </w:p>
    <w:p w14:paraId="65647FFB">
      <w:pPr>
        <w:pStyle w:val="4"/>
        <w:spacing w:before="120" w:after="120"/>
        <w:jc w:val="center"/>
        <w:rPr>
          <w:rFonts w:hint="eastAsia" w:ascii="仿宋" w:hAnsi="仿宋" w:eastAsia="仿宋" w:cs="仿宋"/>
        </w:rPr>
      </w:pPr>
      <w:r>
        <w:rPr>
          <w:rFonts w:hint="eastAsia" w:ascii="仿宋" w:hAnsi="仿宋" w:eastAsia="仿宋" w:cs="仿宋"/>
          <w:b w:val="0"/>
          <w:bCs/>
        </w:rPr>
        <w:br w:type="page"/>
      </w:r>
      <w:bookmarkStart w:id="53" w:name="_Toc466217280"/>
      <w:bookmarkStart w:id="54" w:name="_Toc582"/>
      <w:bookmarkStart w:id="55" w:name="_Toc437508532"/>
      <w:r>
        <w:rPr>
          <w:rFonts w:hint="eastAsia" w:ascii="仿宋" w:hAnsi="仿宋" w:eastAsia="仿宋" w:cs="仿宋"/>
        </w:rPr>
        <w:t>一、报价函部分</w:t>
      </w:r>
      <w:bookmarkEnd w:id="53"/>
      <w:bookmarkEnd w:id="54"/>
      <w:bookmarkEnd w:id="55"/>
    </w:p>
    <w:p w14:paraId="5B8E9D9E">
      <w:pPr>
        <w:jc w:val="center"/>
        <w:rPr>
          <w:rFonts w:hint="eastAsia" w:ascii="仿宋" w:hAnsi="仿宋" w:eastAsia="仿宋" w:cs="仿宋"/>
        </w:rPr>
      </w:pPr>
      <w:bookmarkStart w:id="56" w:name="_Toc466217281"/>
      <w:bookmarkStart w:id="57" w:name="_Toc437508533"/>
    </w:p>
    <w:p w14:paraId="0941A3A6">
      <w:pPr>
        <w:pStyle w:val="3"/>
        <w:bidi w:val="0"/>
        <w:jc w:val="center"/>
        <w:rPr>
          <w:rFonts w:hint="eastAsia" w:ascii="仿宋" w:hAnsi="仿宋" w:eastAsia="仿宋" w:cs="仿宋"/>
          <w:lang w:val="en-US" w:eastAsia="zh-CN"/>
        </w:rPr>
      </w:pPr>
      <w:bookmarkStart w:id="58" w:name="_Toc27765"/>
      <w:r>
        <w:rPr>
          <w:rFonts w:hint="eastAsia" w:ascii="仿宋" w:hAnsi="仿宋" w:eastAsia="仿宋" w:cs="仿宋"/>
          <w:lang w:val="en-US" w:eastAsia="zh-CN"/>
        </w:rPr>
        <w:t>（一）报价函</w:t>
      </w:r>
      <w:bookmarkEnd w:id="58"/>
    </w:p>
    <w:p w14:paraId="362FC45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（采购单位名称） </w:t>
      </w:r>
    </w:p>
    <w:p w14:paraId="618BF773">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1、根据你方竞争性磋商采购项目编号为</w:t>
      </w:r>
      <w:r>
        <w:rPr>
          <w:rFonts w:hint="eastAsia" w:ascii="仿宋" w:hAnsi="仿宋" w:eastAsia="仿宋" w:cs="仿宋"/>
          <w:sz w:val="24"/>
          <w:szCs w:val="24"/>
          <w:u w:val="single"/>
        </w:rPr>
        <w:t xml:space="preserve">          （项目编号）</w:t>
      </w:r>
      <w:r>
        <w:rPr>
          <w:rFonts w:hint="eastAsia" w:ascii="仿宋" w:hAnsi="仿宋" w:eastAsia="仿宋" w:cs="仿宋"/>
          <w:sz w:val="24"/>
          <w:szCs w:val="24"/>
        </w:rPr>
        <w:t>的</w:t>
      </w:r>
      <w:r>
        <w:rPr>
          <w:rFonts w:hint="eastAsia" w:ascii="仿宋" w:hAnsi="仿宋" w:eastAsia="仿宋" w:cs="仿宋"/>
          <w:sz w:val="24"/>
          <w:szCs w:val="24"/>
          <w:u w:val="single"/>
        </w:rPr>
        <w:t xml:space="preserve">                （采购项目名称）</w:t>
      </w:r>
      <w:r>
        <w:rPr>
          <w:rFonts w:hint="eastAsia" w:ascii="仿宋" w:hAnsi="仿宋" w:eastAsia="仿宋" w:cs="仿宋"/>
          <w:sz w:val="24"/>
          <w:szCs w:val="24"/>
        </w:rPr>
        <w:t>磋商文件，遵照《中华人民共和国政府采购法》等有关规定，经踏勘项目现场和研究上述磋商文件的须知、合同条款、采购需求及其他有关文件资料后，我方愿以人民币（大写）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元（RMB￥</w:t>
      </w:r>
      <w:r>
        <w:rPr>
          <w:rFonts w:hint="eastAsia" w:ascii="仿宋" w:hAnsi="仿宋" w:eastAsia="仿宋" w:cs="仿宋"/>
          <w:sz w:val="24"/>
          <w:szCs w:val="24"/>
          <w:u w:val="single"/>
        </w:rPr>
        <w:t xml:space="preserve">          </w:t>
      </w:r>
      <w:r>
        <w:rPr>
          <w:rFonts w:hint="eastAsia" w:ascii="仿宋" w:hAnsi="仿宋" w:eastAsia="仿宋" w:cs="仿宋"/>
          <w:sz w:val="24"/>
          <w:szCs w:val="24"/>
        </w:rPr>
        <w:t>元）的报价并按上述合同条款、采购标准的条件要求承包上述工程的施工、竣工，并承担任何质量缺陷保修责任。</w:t>
      </w:r>
    </w:p>
    <w:p w14:paraId="51A0D94F">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2、我方承诺我们的报价不低于我们自身的成本。</w:t>
      </w:r>
    </w:p>
    <w:p w14:paraId="22BD8012">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3、我方已详细审核全部磋商文件，包括修改文件（如有时）及有关附件；</w:t>
      </w:r>
    </w:p>
    <w:p w14:paraId="5AE6FA3E">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4、一旦我方成交，我方保证按合同协议书中规定的工期</w:t>
      </w:r>
      <w:r>
        <w:rPr>
          <w:rFonts w:hint="eastAsia" w:ascii="仿宋" w:hAnsi="仿宋" w:eastAsia="仿宋" w:cs="仿宋"/>
          <w:sz w:val="24"/>
          <w:szCs w:val="24"/>
          <w:u w:val="single"/>
        </w:rPr>
        <w:t xml:space="preserve">     </w:t>
      </w:r>
      <w:r>
        <w:rPr>
          <w:rFonts w:hint="eastAsia" w:ascii="仿宋" w:hAnsi="仿宋" w:eastAsia="仿宋" w:cs="仿宋"/>
          <w:sz w:val="24"/>
          <w:szCs w:val="24"/>
        </w:rPr>
        <w:t>日历天内完成并移交全部工程。</w:t>
      </w:r>
    </w:p>
    <w:p w14:paraId="6A1B1634">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5、我方同意所提交的响应文件在竞争性磋商文件的</w:t>
      </w:r>
      <w:r>
        <w:rPr>
          <w:rFonts w:hint="eastAsia" w:ascii="仿宋" w:hAnsi="仿宋" w:eastAsia="仿宋" w:cs="仿宋"/>
          <w:sz w:val="24"/>
          <w:szCs w:val="24"/>
          <w:lang w:eastAsia="zh-CN"/>
        </w:rPr>
        <w:t>申请人</w:t>
      </w:r>
      <w:r>
        <w:rPr>
          <w:rFonts w:hint="eastAsia" w:ascii="仿宋" w:hAnsi="仿宋" w:eastAsia="仿宋" w:cs="仿宋"/>
          <w:sz w:val="24"/>
          <w:szCs w:val="24"/>
        </w:rPr>
        <w:t>须知中规定的有的效期内有效，在此期间内如果成交，我方将受此约束。</w:t>
      </w:r>
    </w:p>
    <w:p w14:paraId="2C2FC87F">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6、除非另外达成协议并生效，你方的成交通知书和本响应文件将成为约束双方的合同文件的组成部分。</w:t>
      </w:r>
    </w:p>
    <w:p w14:paraId="402B706D">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p>
    <w:p w14:paraId="5D84D99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（单位公章） </w:t>
      </w:r>
    </w:p>
    <w:p w14:paraId="4C9C6772">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u w:val="single"/>
        </w:rPr>
      </w:pPr>
      <w:r>
        <w:rPr>
          <w:rFonts w:hint="eastAsia" w:ascii="仿宋" w:hAnsi="仿宋" w:eastAsia="仿宋" w:cs="仿宋"/>
          <w:sz w:val="24"/>
          <w:szCs w:val="24"/>
        </w:rPr>
        <w:t xml:space="preserve">单位地址： </w:t>
      </w:r>
      <w:r>
        <w:rPr>
          <w:rFonts w:hint="eastAsia" w:ascii="仿宋" w:hAnsi="仿宋" w:eastAsia="仿宋" w:cs="仿宋"/>
          <w:sz w:val="24"/>
          <w:szCs w:val="24"/>
          <w:u w:val="single"/>
        </w:rPr>
        <w:t xml:space="preserve">                                    </w:t>
      </w:r>
    </w:p>
    <w:p w14:paraId="2739685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法定代表人或其授权委托人：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6064A8F8">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u w:val="single"/>
        </w:rPr>
      </w:pPr>
      <w:r>
        <w:rPr>
          <w:rFonts w:hint="eastAsia" w:ascii="仿宋" w:hAnsi="仿宋" w:eastAsia="仿宋" w:cs="仿宋"/>
          <w:sz w:val="24"/>
          <w:szCs w:val="24"/>
        </w:rPr>
        <w:t>邮政编码：</w:t>
      </w:r>
      <w:r>
        <w:rPr>
          <w:rFonts w:hint="eastAsia" w:ascii="仿宋" w:hAnsi="仿宋" w:eastAsia="仿宋" w:cs="仿宋"/>
          <w:sz w:val="24"/>
          <w:szCs w:val="24"/>
          <w:u w:val="single"/>
        </w:rPr>
        <w:t xml:space="preserve">                                     </w:t>
      </w:r>
    </w:p>
    <w:p w14:paraId="10B32A5B">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电    话：</w:t>
      </w:r>
      <w:r>
        <w:rPr>
          <w:rFonts w:hint="eastAsia" w:ascii="仿宋" w:hAnsi="仿宋" w:eastAsia="仿宋" w:cs="仿宋"/>
          <w:sz w:val="24"/>
          <w:szCs w:val="24"/>
          <w:u w:val="single"/>
        </w:rPr>
        <w:t xml:space="preserve">                                     </w:t>
      </w:r>
    </w:p>
    <w:p w14:paraId="446CACFD">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传    真：</w:t>
      </w:r>
      <w:r>
        <w:rPr>
          <w:rFonts w:hint="eastAsia" w:ascii="仿宋" w:hAnsi="仿宋" w:eastAsia="仿宋" w:cs="仿宋"/>
          <w:sz w:val="24"/>
          <w:szCs w:val="24"/>
          <w:u w:val="single"/>
        </w:rPr>
        <w:t xml:space="preserve">                                     </w:t>
      </w:r>
    </w:p>
    <w:p w14:paraId="18354E23">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p>
    <w:p w14:paraId="5003619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u w:val="single"/>
        </w:rPr>
      </w:pPr>
      <w:r>
        <w:rPr>
          <w:rFonts w:hint="eastAsia" w:ascii="仿宋" w:hAnsi="仿宋" w:eastAsia="仿宋" w:cs="仿宋"/>
          <w:sz w:val="24"/>
          <w:szCs w:val="24"/>
        </w:rPr>
        <w:t>说明：★1. 未填写本表格的</w:t>
      </w:r>
      <w:r>
        <w:rPr>
          <w:rFonts w:hint="eastAsia" w:ascii="仿宋" w:hAnsi="仿宋" w:eastAsia="仿宋" w:cs="仿宋"/>
          <w:sz w:val="24"/>
          <w:szCs w:val="24"/>
          <w:lang w:eastAsia="zh-CN"/>
        </w:rPr>
        <w:t>申请人</w:t>
      </w:r>
      <w:r>
        <w:rPr>
          <w:rFonts w:hint="eastAsia" w:ascii="仿宋" w:hAnsi="仿宋" w:eastAsia="仿宋" w:cs="仿宋"/>
          <w:sz w:val="24"/>
          <w:szCs w:val="24"/>
        </w:rPr>
        <w:t>将不能通过符合性审查。</w:t>
      </w:r>
    </w:p>
    <w:p w14:paraId="2CC3C5A2">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 xml:space="preserve">        2.本承诺函内容不得擅自修改。</w:t>
      </w:r>
    </w:p>
    <w:p w14:paraId="6D81A147">
      <w:pPr>
        <w:pStyle w:val="5"/>
        <w:spacing w:before="120" w:after="120"/>
        <w:jc w:val="center"/>
        <w:rPr>
          <w:rFonts w:hint="eastAsia" w:ascii="仿宋" w:hAnsi="仿宋" w:eastAsia="仿宋" w:cs="仿宋"/>
          <w:b/>
          <w:bCs/>
          <w:sz w:val="28"/>
          <w:szCs w:val="28"/>
          <w:lang w:val="en-US" w:eastAsia="zh-CN" w:bidi="ar-SA"/>
        </w:rPr>
      </w:pPr>
      <w:r>
        <w:rPr>
          <w:rFonts w:hint="eastAsia" w:ascii="仿宋" w:hAnsi="仿宋" w:eastAsia="仿宋" w:cs="仿宋"/>
          <w:b w:val="0"/>
          <w:sz w:val="24"/>
          <w:szCs w:val="24"/>
        </w:rPr>
        <w:br w:type="page"/>
      </w:r>
      <w:bookmarkEnd w:id="56"/>
      <w:bookmarkEnd w:id="57"/>
      <w:bookmarkStart w:id="59" w:name="_Toc18474"/>
      <w:r>
        <w:rPr>
          <w:rStyle w:val="51"/>
          <w:rFonts w:hint="eastAsia" w:ascii="仿宋" w:hAnsi="仿宋" w:eastAsia="仿宋" w:cs="仿宋"/>
          <w:b/>
          <w:bCs/>
          <w:lang w:val="en-US" w:eastAsia="zh-CN"/>
        </w:rPr>
        <w:t>（二）报价一览表</w:t>
      </w:r>
      <w:bookmarkEnd w:id="59"/>
    </w:p>
    <w:p w14:paraId="2115214C">
      <w:pPr>
        <w:jc w:val="center"/>
        <w:rPr>
          <w:rFonts w:hint="eastAsia" w:ascii="仿宋" w:hAnsi="仿宋" w:eastAsia="仿宋" w:cs="仿宋"/>
          <w:sz w:val="24"/>
          <w:szCs w:val="24"/>
        </w:rPr>
      </w:pPr>
      <w:r>
        <w:rPr>
          <w:rFonts w:hint="eastAsia" w:ascii="仿宋" w:hAnsi="仿宋" w:eastAsia="仿宋" w:cs="仿宋"/>
          <w:sz w:val="24"/>
          <w:szCs w:val="24"/>
        </w:rPr>
        <w:t>（第一轮报价表）</w:t>
      </w:r>
    </w:p>
    <w:tbl>
      <w:tblPr>
        <w:tblStyle w:val="28"/>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2187"/>
        <w:gridCol w:w="2456"/>
        <w:gridCol w:w="3962"/>
      </w:tblGrid>
      <w:tr w14:paraId="480A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22" w:type="dxa"/>
            <w:vMerge w:val="restart"/>
            <w:tcBorders>
              <w:top w:val="single" w:color="auto" w:sz="4" w:space="0"/>
              <w:left w:val="single" w:color="auto" w:sz="4" w:space="0"/>
              <w:bottom w:val="single" w:color="auto" w:sz="4" w:space="0"/>
              <w:right w:val="single" w:color="auto" w:sz="4" w:space="0"/>
            </w:tcBorders>
            <w:vAlign w:val="center"/>
          </w:tcPr>
          <w:p w14:paraId="42AB27DE">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2187" w:type="dxa"/>
            <w:vMerge w:val="restart"/>
            <w:tcBorders>
              <w:top w:val="single" w:color="auto" w:sz="4" w:space="0"/>
              <w:left w:val="single" w:color="auto" w:sz="4" w:space="0"/>
              <w:bottom w:val="single" w:color="auto" w:sz="4" w:space="0"/>
              <w:right w:val="single" w:color="auto" w:sz="4" w:space="0"/>
            </w:tcBorders>
            <w:vAlign w:val="center"/>
          </w:tcPr>
          <w:p w14:paraId="3B253F86">
            <w:pPr>
              <w:jc w:val="center"/>
              <w:rPr>
                <w:rFonts w:hint="eastAsia" w:ascii="仿宋" w:hAnsi="仿宋" w:eastAsia="仿宋" w:cs="仿宋"/>
                <w:sz w:val="24"/>
                <w:szCs w:val="24"/>
              </w:rPr>
            </w:pPr>
            <w:r>
              <w:rPr>
                <w:rFonts w:hint="eastAsia" w:ascii="仿宋" w:hAnsi="仿宋" w:eastAsia="仿宋" w:cs="仿宋"/>
                <w:sz w:val="24"/>
                <w:szCs w:val="24"/>
              </w:rPr>
              <w:t>项    目</w:t>
            </w:r>
          </w:p>
        </w:tc>
        <w:tc>
          <w:tcPr>
            <w:tcW w:w="6418" w:type="dxa"/>
            <w:gridSpan w:val="2"/>
            <w:tcBorders>
              <w:top w:val="single" w:color="auto" w:sz="4" w:space="0"/>
              <w:left w:val="single" w:color="auto" w:sz="4" w:space="0"/>
              <w:bottom w:val="single" w:color="auto" w:sz="4" w:space="0"/>
              <w:right w:val="single" w:color="auto" w:sz="4" w:space="0"/>
            </w:tcBorders>
            <w:vAlign w:val="center"/>
          </w:tcPr>
          <w:p w14:paraId="1F02C349">
            <w:pPr>
              <w:jc w:val="center"/>
              <w:rPr>
                <w:rFonts w:hint="eastAsia" w:ascii="仿宋" w:hAnsi="仿宋" w:eastAsia="仿宋" w:cs="仿宋"/>
                <w:sz w:val="24"/>
                <w:szCs w:val="24"/>
              </w:rPr>
            </w:pPr>
            <w:r>
              <w:rPr>
                <w:rFonts w:hint="eastAsia" w:ascii="仿宋" w:hAnsi="仿宋" w:eastAsia="仿宋" w:cs="仿宋"/>
                <w:sz w:val="24"/>
                <w:szCs w:val="24"/>
              </w:rPr>
              <w:t>金    额</w:t>
            </w:r>
          </w:p>
        </w:tc>
      </w:tr>
      <w:tr w14:paraId="7A07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56B2A813">
            <w:pPr>
              <w:widowControl/>
              <w:spacing w:line="240" w:lineRule="auto"/>
              <w:jc w:val="left"/>
              <w:rPr>
                <w:rFonts w:hint="eastAsia" w:ascii="仿宋" w:hAnsi="仿宋" w:eastAsia="仿宋" w:cs="仿宋"/>
                <w:sz w:val="24"/>
                <w:szCs w:val="24"/>
              </w:rPr>
            </w:pPr>
          </w:p>
        </w:tc>
        <w:tc>
          <w:tcPr>
            <w:tcW w:w="2187" w:type="dxa"/>
            <w:vMerge w:val="continue"/>
            <w:tcBorders>
              <w:top w:val="single" w:color="auto" w:sz="4" w:space="0"/>
              <w:left w:val="single" w:color="auto" w:sz="4" w:space="0"/>
              <w:bottom w:val="single" w:color="auto" w:sz="4" w:space="0"/>
              <w:right w:val="single" w:color="auto" w:sz="4" w:space="0"/>
            </w:tcBorders>
            <w:vAlign w:val="center"/>
          </w:tcPr>
          <w:p w14:paraId="1EE6B4AD">
            <w:pPr>
              <w:widowControl/>
              <w:spacing w:line="240" w:lineRule="auto"/>
              <w:jc w:val="left"/>
              <w:rPr>
                <w:rFonts w:hint="eastAsia" w:ascii="仿宋" w:hAnsi="仿宋" w:eastAsia="仿宋" w:cs="仿宋"/>
                <w:sz w:val="24"/>
                <w:szCs w:val="24"/>
              </w:rPr>
            </w:pPr>
          </w:p>
        </w:tc>
        <w:tc>
          <w:tcPr>
            <w:tcW w:w="2456" w:type="dxa"/>
            <w:tcBorders>
              <w:top w:val="single" w:color="auto" w:sz="4" w:space="0"/>
              <w:left w:val="single" w:color="auto" w:sz="4" w:space="0"/>
              <w:bottom w:val="single" w:color="auto" w:sz="4" w:space="0"/>
              <w:right w:val="single" w:color="auto" w:sz="4" w:space="0"/>
            </w:tcBorders>
            <w:vAlign w:val="center"/>
          </w:tcPr>
          <w:p w14:paraId="13AE072C">
            <w:pPr>
              <w:jc w:val="center"/>
              <w:rPr>
                <w:rFonts w:hint="eastAsia" w:ascii="仿宋" w:hAnsi="仿宋" w:eastAsia="仿宋" w:cs="仿宋"/>
                <w:sz w:val="24"/>
                <w:szCs w:val="24"/>
              </w:rPr>
            </w:pPr>
            <w:r>
              <w:rPr>
                <w:rFonts w:hint="eastAsia" w:ascii="仿宋" w:hAnsi="仿宋" w:eastAsia="仿宋" w:cs="仿宋"/>
                <w:sz w:val="24"/>
                <w:szCs w:val="24"/>
              </w:rPr>
              <w:t>小写（元）</w:t>
            </w:r>
          </w:p>
        </w:tc>
        <w:tc>
          <w:tcPr>
            <w:tcW w:w="3962" w:type="dxa"/>
            <w:tcBorders>
              <w:top w:val="single" w:color="auto" w:sz="4" w:space="0"/>
              <w:left w:val="single" w:color="auto" w:sz="4" w:space="0"/>
              <w:bottom w:val="single" w:color="auto" w:sz="4" w:space="0"/>
              <w:right w:val="single" w:color="auto" w:sz="4" w:space="0"/>
            </w:tcBorders>
            <w:vAlign w:val="center"/>
          </w:tcPr>
          <w:p w14:paraId="1655F0EA">
            <w:pPr>
              <w:jc w:val="center"/>
              <w:rPr>
                <w:rFonts w:hint="eastAsia" w:ascii="仿宋" w:hAnsi="仿宋" w:eastAsia="仿宋" w:cs="仿宋"/>
                <w:sz w:val="24"/>
                <w:szCs w:val="24"/>
              </w:rPr>
            </w:pPr>
            <w:r>
              <w:rPr>
                <w:rFonts w:hint="eastAsia" w:ascii="仿宋" w:hAnsi="仿宋" w:eastAsia="仿宋" w:cs="仿宋"/>
                <w:sz w:val="24"/>
                <w:szCs w:val="24"/>
              </w:rPr>
              <w:t>大写（元）</w:t>
            </w:r>
          </w:p>
        </w:tc>
      </w:tr>
      <w:tr w14:paraId="49F87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22" w:type="dxa"/>
            <w:tcBorders>
              <w:top w:val="single" w:color="auto" w:sz="4" w:space="0"/>
              <w:left w:val="single" w:color="auto" w:sz="4" w:space="0"/>
              <w:bottom w:val="single" w:color="auto" w:sz="4" w:space="0"/>
              <w:right w:val="single" w:color="auto" w:sz="4" w:space="0"/>
            </w:tcBorders>
            <w:vAlign w:val="center"/>
          </w:tcPr>
          <w:p w14:paraId="1DB110EE">
            <w:pPr>
              <w:jc w:val="center"/>
              <w:rPr>
                <w:rFonts w:hint="eastAsia" w:ascii="仿宋" w:hAnsi="仿宋" w:eastAsia="仿宋" w:cs="仿宋"/>
                <w:sz w:val="24"/>
                <w:szCs w:val="24"/>
              </w:rPr>
            </w:pPr>
            <w:r>
              <w:rPr>
                <w:rFonts w:hint="eastAsia" w:ascii="仿宋" w:hAnsi="仿宋" w:eastAsia="仿宋" w:cs="仿宋"/>
                <w:sz w:val="24"/>
                <w:szCs w:val="24"/>
              </w:rPr>
              <w:t>1</w:t>
            </w:r>
          </w:p>
        </w:tc>
        <w:tc>
          <w:tcPr>
            <w:tcW w:w="2187" w:type="dxa"/>
            <w:tcBorders>
              <w:top w:val="single" w:color="auto" w:sz="4" w:space="0"/>
              <w:left w:val="single" w:color="auto" w:sz="4" w:space="0"/>
              <w:bottom w:val="single" w:color="auto" w:sz="4" w:space="0"/>
              <w:right w:val="single" w:color="auto" w:sz="4" w:space="0"/>
            </w:tcBorders>
            <w:vAlign w:val="center"/>
          </w:tcPr>
          <w:p w14:paraId="2CE333A2">
            <w:pPr>
              <w:jc w:val="center"/>
              <w:rPr>
                <w:rFonts w:hint="eastAsia" w:ascii="仿宋" w:hAnsi="仿宋" w:eastAsia="仿宋" w:cs="仿宋"/>
                <w:sz w:val="24"/>
                <w:szCs w:val="24"/>
              </w:rPr>
            </w:pPr>
            <w:r>
              <w:rPr>
                <w:rFonts w:hint="eastAsia" w:ascii="仿宋" w:hAnsi="仿宋" w:eastAsia="仿宋" w:cs="仿宋"/>
                <w:sz w:val="24"/>
                <w:szCs w:val="24"/>
              </w:rPr>
              <w:t>报价</w:t>
            </w:r>
          </w:p>
        </w:tc>
        <w:tc>
          <w:tcPr>
            <w:tcW w:w="2456" w:type="dxa"/>
            <w:tcBorders>
              <w:top w:val="single" w:color="auto" w:sz="4" w:space="0"/>
              <w:left w:val="single" w:color="auto" w:sz="4" w:space="0"/>
              <w:bottom w:val="single" w:color="auto" w:sz="4" w:space="0"/>
              <w:right w:val="single" w:color="auto" w:sz="4" w:space="0"/>
            </w:tcBorders>
            <w:vAlign w:val="center"/>
          </w:tcPr>
          <w:p w14:paraId="23409808">
            <w:pPr>
              <w:jc w:val="center"/>
              <w:rPr>
                <w:rFonts w:hint="eastAsia" w:ascii="仿宋" w:hAnsi="仿宋" w:eastAsia="仿宋" w:cs="仿宋"/>
                <w:sz w:val="24"/>
                <w:szCs w:val="24"/>
              </w:rPr>
            </w:pPr>
          </w:p>
        </w:tc>
        <w:tc>
          <w:tcPr>
            <w:tcW w:w="3962" w:type="dxa"/>
            <w:tcBorders>
              <w:top w:val="single" w:color="auto" w:sz="4" w:space="0"/>
              <w:left w:val="single" w:color="auto" w:sz="4" w:space="0"/>
              <w:bottom w:val="single" w:color="auto" w:sz="4" w:space="0"/>
              <w:right w:val="single" w:color="auto" w:sz="4" w:space="0"/>
            </w:tcBorders>
            <w:vAlign w:val="center"/>
          </w:tcPr>
          <w:p w14:paraId="00153E02">
            <w:pPr>
              <w:jc w:val="center"/>
              <w:rPr>
                <w:rFonts w:hint="eastAsia" w:ascii="仿宋" w:hAnsi="仿宋" w:eastAsia="仿宋" w:cs="仿宋"/>
                <w:sz w:val="24"/>
                <w:szCs w:val="24"/>
              </w:rPr>
            </w:pPr>
          </w:p>
        </w:tc>
      </w:tr>
      <w:tr w14:paraId="3A76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22" w:type="dxa"/>
            <w:tcBorders>
              <w:top w:val="single" w:color="auto" w:sz="4" w:space="0"/>
              <w:left w:val="single" w:color="auto" w:sz="4" w:space="0"/>
              <w:bottom w:val="single" w:color="auto" w:sz="4" w:space="0"/>
              <w:right w:val="single" w:color="auto" w:sz="4" w:space="0"/>
            </w:tcBorders>
            <w:vAlign w:val="center"/>
          </w:tcPr>
          <w:p w14:paraId="5B084FAE">
            <w:pPr>
              <w:jc w:val="center"/>
              <w:rPr>
                <w:rFonts w:hint="eastAsia" w:ascii="仿宋" w:hAnsi="仿宋" w:eastAsia="仿宋" w:cs="仿宋"/>
                <w:sz w:val="24"/>
                <w:szCs w:val="24"/>
              </w:rPr>
            </w:pPr>
            <w:r>
              <w:rPr>
                <w:rFonts w:hint="eastAsia" w:ascii="仿宋" w:hAnsi="仿宋" w:eastAsia="仿宋" w:cs="仿宋"/>
                <w:sz w:val="24"/>
                <w:szCs w:val="24"/>
              </w:rPr>
              <w:t>2</w:t>
            </w:r>
          </w:p>
        </w:tc>
        <w:tc>
          <w:tcPr>
            <w:tcW w:w="2187" w:type="dxa"/>
            <w:tcBorders>
              <w:top w:val="single" w:color="auto" w:sz="4" w:space="0"/>
              <w:left w:val="single" w:color="auto" w:sz="4" w:space="0"/>
              <w:bottom w:val="single" w:color="auto" w:sz="4" w:space="0"/>
              <w:right w:val="single" w:color="auto" w:sz="4" w:space="0"/>
            </w:tcBorders>
            <w:vAlign w:val="center"/>
          </w:tcPr>
          <w:p w14:paraId="68E5A6B7">
            <w:pPr>
              <w:jc w:val="center"/>
              <w:rPr>
                <w:rFonts w:hint="eastAsia" w:ascii="仿宋" w:hAnsi="仿宋" w:eastAsia="仿宋" w:cs="仿宋"/>
                <w:sz w:val="24"/>
                <w:szCs w:val="24"/>
              </w:rPr>
            </w:pPr>
            <w:r>
              <w:rPr>
                <w:rFonts w:hint="eastAsia" w:ascii="仿宋" w:hAnsi="仿宋" w:eastAsia="仿宋" w:cs="仿宋"/>
                <w:sz w:val="24"/>
                <w:szCs w:val="24"/>
              </w:rPr>
              <w:t>质量承诺</w:t>
            </w:r>
          </w:p>
        </w:tc>
        <w:tc>
          <w:tcPr>
            <w:tcW w:w="6418" w:type="dxa"/>
            <w:gridSpan w:val="2"/>
            <w:tcBorders>
              <w:top w:val="single" w:color="auto" w:sz="4" w:space="0"/>
              <w:left w:val="single" w:color="auto" w:sz="4" w:space="0"/>
              <w:bottom w:val="single" w:color="auto" w:sz="4" w:space="0"/>
              <w:right w:val="single" w:color="auto" w:sz="4" w:space="0"/>
            </w:tcBorders>
            <w:vAlign w:val="center"/>
          </w:tcPr>
          <w:p w14:paraId="4D39B8E2">
            <w:pPr>
              <w:jc w:val="center"/>
              <w:rPr>
                <w:rFonts w:hint="eastAsia" w:ascii="仿宋" w:hAnsi="仿宋" w:eastAsia="仿宋" w:cs="仿宋"/>
                <w:sz w:val="24"/>
                <w:szCs w:val="24"/>
              </w:rPr>
            </w:pPr>
          </w:p>
        </w:tc>
      </w:tr>
      <w:tr w14:paraId="4942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22" w:type="dxa"/>
            <w:tcBorders>
              <w:top w:val="single" w:color="auto" w:sz="4" w:space="0"/>
              <w:left w:val="single" w:color="auto" w:sz="4" w:space="0"/>
              <w:bottom w:val="single" w:color="auto" w:sz="4" w:space="0"/>
              <w:right w:val="single" w:color="auto" w:sz="4" w:space="0"/>
            </w:tcBorders>
            <w:vAlign w:val="center"/>
          </w:tcPr>
          <w:p w14:paraId="73F265E6">
            <w:pPr>
              <w:jc w:val="center"/>
              <w:rPr>
                <w:rFonts w:hint="eastAsia" w:ascii="仿宋" w:hAnsi="仿宋" w:eastAsia="仿宋" w:cs="仿宋"/>
                <w:sz w:val="24"/>
                <w:szCs w:val="24"/>
              </w:rPr>
            </w:pPr>
            <w:r>
              <w:rPr>
                <w:rFonts w:hint="eastAsia" w:ascii="仿宋" w:hAnsi="仿宋" w:eastAsia="仿宋" w:cs="仿宋"/>
                <w:sz w:val="24"/>
                <w:szCs w:val="24"/>
              </w:rPr>
              <w:t>3</w:t>
            </w:r>
          </w:p>
        </w:tc>
        <w:tc>
          <w:tcPr>
            <w:tcW w:w="2187" w:type="dxa"/>
            <w:tcBorders>
              <w:top w:val="single" w:color="auto" w:sz="4" w:space="0"/>
              <w:left w:val="single" w:color="auto" w:sz="4" w:space="0"/>
              <w:bottom w:val="single" w:color="auto" w:sz="4" w:space="0"/>
              <w:right w:val="single" w:color="auto" w:sz="4" w:space="0"/>
            </w:tcBorders>
            <w:vAlign w:val="center"/>
          </w:tcPr>
          <w:p w14:paraId="353C1427">
            <w:pPr>
              <w:jc w:val="center"/>
              <w:rPr>
                <w:rFonts w:hint="eastAsia" w:ascii="仿宋" w:hAnsi="仿宋" w:eastAsia="仿宋" w:cs="仿宋"/>
                <w:sz w:val="24"/>
                <w:szCs w:val="24"/>
              </w:rPr>
            </w:pPr>
            <w:r>
              <w:rPr>
                <w:rFonts w:hint="eastAsia" w:ascii="仿宋" w:hAnsi="仿宋" w:eastAsia="仿宋" w:cs="仿宋"/>
                <w:sz w:val="24"/>
                <w:szCs w:val="24"/>
              </w:rPr>
              <w:t>工期承诺</w:t>
            </w:r>
          </w:p>
        </w:tc>
        <w:tc>
          <w:tcPr>
            <w:tcW w:w="6418" w:type="dxa"/>
            <w:gridSpan w:val="2"/>
            <w:tcBorders>
              <w:top w:val="single" w:color="auto" w:sz="4" w:space="0"/>
              <w:left w:val="single" w:color="auto" w:sz="4" w:space="0"/>
              <w:bottom w:val="single" w:color="auto" w:sz="4" w:space="0"/>
              <w:right w:val="single" w:color="auto" w:sz="4" w:space="0"/>
            </w:tcBorders>
            <w:vAlign w:val="center"/>
          </w:tcPr>
          <w:p w14:paraId="5CDDEFB6">
            <w:pPr>
              <w:jc w:val="center"/>
              <w:rPr>
                <w:rFonts w:hint="eastAsia" w:ascii="仿宋" w:hAnsi="仿宋" w:eastAsia="仿宋" w:cs="仿宋"/>
                <w:sz w:val="24"/>
                <w:szCs w:val="24"/>
              </w:rPr>
            </w:pPr>
            <w:r>
              <w:rPr>
                <w:rFonts w:hint="eastAsia" w:ascii="仿宋" w:hAnsi="仿宋" w:eastAsia="仿宋" w:cs="仿宋"/>
                <w:sz w:val="24"/>
                <w:szCs w:val="24"/>
              </w:rPr>
              <w:t>日历天</w:t>
            </w:r>
          </w:p>
        </w:tc>
      </w:tr>
      <w:tr w14:paraId="1207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1022" w:type="dxa"/>
            <w:tcBorders>
              <w:top w:val="single" w:color="auto" w:sz="4" w:space="0"/>
              <w:left w:val="single" w:color="auto" w:sz="4" w:space="0"/>
              <w:bottom w:val="single" w:color="auto" w:sz="4" w:space="0"/>
              <w:right w:val="single" w:color="auto" w:sz="4" w:space="0"/>
            </w:tcBorders>
            <w:vAlign w:val="center"/>
          </w:tcPr>
          <w:p w14:paraId="199CA17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2187" w:type="dxa"/>
            <w:tcBorders>
              <w:top w:val="single" w:color="auto" w:sz="4" w:space="0"/>
              <w:left w:val="single" w:color="auto" w:sz="4" w:space="0"/>
              <w:bottom w:val="single" w:color="auto" w:sz="4" w:space="0"/>
              <w:right w:val="single" w:color="auto" w:sz="4" w:space="0"/>
            </w:tcBorders>
            <w:vAlign w:val="center"/>
          </w:tcPr>
          <w:p w14:paraId="2C73A471">
            <w:pPr>
              <w:jc w:val="center"/>
              <w:rPr>
                <w:rFonts w:hint="eastAsia" w:ascii="仿宋" w:hAnsi="仿宋" w:eastAsia="仿宋" w:cs="仿宋"/>
                <w:sz w:val="24"/>
                <w:szCs w:val="24"/>
              </w:rPr>
            </w:pPr>
            <w:r>
              <w:rPr>
                <w:rFonts w:hint="eastAsia" w:ascii="仿宋" w:hAnsi="仿宋" w:eastAsia="仿宋" w:cs="仿宋"/>
                <w:sz w:val="24"/>
                <w:szCs w:val="24"/>
              </w:rPr>
              <w:t>项目经理（姓名</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证书及证书编号</w:t>
            </w:r>
            <w:r>
              <w:rPr>
                <w:rFonts w:hint="eastAsia" w:ascii="仿宋" w:hAnsi="仿宋" w:eastAsia="仿宋" w:cs="仿宋"/>
                <w:sz w:val="24"/>
                <w:szCs w:val="24"/>
              </w:rPr>
              <w:t>）</w:t>
            </w:r>
          </w:p>
        </w:tc>
        <w:tc>
          <w:tcPr>
            <w:tcW w:w="6418" w:type="dxa"/>
            <w:gridSpan w:val="2"/>
            <w:tcBorders>
              <w:top w:val="single" w:color="auto" w:sz="4" w:space="0"/>
              <w:left w:val="single" w:color="auto" w:sz="4" w:space="0"/>
              <w:bottom w:val="single" w:color="auto" w:sz="4" w:space="0"/>
              <w:right w:val="single" w:color="auto" w:sz="4" w:space="0"/>
            </w:tcBorders>
            <w:vAlign w:val="center"/>
          </w:tcPr>
          <w:p w14:paraId="636AC4AA">
            <w:pPr>
              <w:jc w:val="center"/>
              <w:rPr>
                <w:rFonts w:hint="eastAsia" w:ascii="仿宋" w:hAnsi="仿宋" w:eastAsia="仿宋" w:cs="仿宋"/>
                <w:sz w:val="24"/>
                <w:szCs w:val="24"/>
              </w:rPr>
            </w:pPr>
          </w:p>
        </w:tc>
      </w:tr>
    </w:tbl>
    <w:p w14:paraId="36C2A4BE">
      <w:pPr>
        <w:rPr>
          <w:rFonts w:hint="eastAsia" w:ascii="仿宋" w:hAnsi="仿宋" w:eastAsia="仿宋" w:cs="仿宋"/>
          <w:sz w:val="24"/>
          <w:szCs w:val="24"/>
        </w:rPr>
      </w:pPr>
    </w:p>
    <w:p w14:paraId="6436D6E7">
      <w:pPr>
        <w:rPr>
          <w:rFonts w:hint="eastAsia" w:ascii="仿宋" w:hAnsi="仿宋" w:eastAsia="仿宋" w:cs="仿宋"/>
          <w:sz w:val="24"/>
          <w:szCs w:val="24"/>
        </w:rPr>
      </w:pPr>
    </w:p>
    <w:p w14:paraId="26DF3981">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注：</w:t>
      </w:r>
    </w:p>
    <w:p w14:paraId="5CADDEAE">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eastAsia="zh-CN"/>
        </w:rPr>
        <w:t>申请人</w:t>
      </w:r>
      <w:r>
        <w:rPr>
          <w:rFonts w:hint="eastAsia" w:ascii="仿宋" w:hAnsi="仿宋" w:eastAsia="仿宋" w:cs="仿宋"/>
          <w:sz w:val="24"/>
          <w:szCs w:val="24"/>
        </w:rPr>
        <w:t>须按要求填写信息，不得随意更改本表格式</w:t>
      </w:r>
      <w:r>
        <w:rPr>
          <w:rFonts w:hint="eastAsia" w:ascii="仿宋" w:hAnsi="仿宋" w:eastAsia="仿宋" w:cs="仿宋"/>
          <w:sz w:val="24"/>
          <w:szCs w:val="24"/>
          <w:lang w:eastAsia="zh-CN"/>
        </w:rPr>
        <w:t>；</w:t>
      </w:r>
    </w:p>
    <w:p w14:paraId="1544AABB">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2、报价要求：所有价格均应以人民币报价，金额单位为元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投标报价保留两位小数点</w:t>
      </w:r>
      <w:r>
        <w:rPr>
          <w:rFonts w:hint="eastAsia" w:ascii="仿宋" w:hAnsi="仿宋" w:eastAsia="仿宋" w:cs="仿宋"/>
          <w:sz w:val="24"/>
          <w:szCs w:val="24"/>
        </w:rPr>
        <w:t>。</w:t>
      </w:r>
    </w:p>
    <w:p w14:paraId="0656828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3FDA508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p>
    <w:p w14:paraId="355042E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63246FE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7E63A7B">
      <w:pPr>
        <w:rPr>
          <w:rFonts w:hint="eastAsia" w:ascii="仿宋" w:hAnsi="仿宋" w:eastAsia="仿宋" w:cs="仿宋"/>
          <w:sz w:val="24"/>
          <w:szCs w:val="24"/>
        </w:rPr>
      </w:pPr>
    </w:p>
    <w:p w14:paraId="265E2553">
      <w:pPr>
        <w:rPr>
          <w:rFonts w:hint="eastAsia" w:ascii="仿宋" w:hAnsi="仿宋" w:eastAsia="仿宋" w:cs="仿宋"/>
        </w:rPr>
      </w:pPr>
    </w:p>
    <w:p w14:paraId="04CAB42D">
      <w:pPr>
        <w:rPr>
          <w:rFonts w:hint="eastAsia" w:ascii="仿宋" w:hAnsi="仿宋" w:eastAsia="仿宋" w:cs="仿宋"/>
        </w:rPr>
      </w:pPr>
    </w:p>
    <w:p w14:paraId="6F6EDFB6">
      <w:pPr>
        <w:jc w:val="center"/>
        <w:rPr>
          <w:rFonts w:hint="eastAsia" w:ascii="仿宋" w:hAnsi="仿宋" w:eastAsia="仿宋" w:cs="仿宋"/>
          <w:b/>
          <w:sz w:val="40"/>
          <w:szCs w:val="40"/>
        </w:rPr>
      </w:pPr>
      <w:r>
        <w:rPr>
          <w:rFonts w:hint="eastAsia" w:ascii="仿宋" w:hAnsi="仿宋" w:eastAsia="仿宋" w:cs="仿宋"/>
          <w:b/>
          <w:sz w:val="40"/>
        </w:rPr>
        <w:br w:type="page"/>
      </w:r>
      <w:r>
        <w:rPr>
          <w:rFonts w:hint="eastAsia" w:ascii="仿宋" w:hAnsi="仿宋" w:eastAsia="仿宋" w:cs="仿宋"/>
          <w:b/>
          <w:sz w:val="40"/>
          <w:szCs w:val="40"/>
        </w:rPr>
        <w:t>报价一览表</w:t>
      </w:r>
    </w:p>
    <w:p w14:paraId="0B894042">
      <w:pPr>
        <w:jc w:val="center"/>
        <w:rPr>
          <w:rFonts w:hint="eastAsia" w:ascii="仿宋" w:hAnsi="仿宋" w:eastAsia="仿宋" w:cs="仿宋"/>
          <w:sz w:val="24"/>
          <w:szCs w:val="24"/>
        </w:rPr>
      </w:pPr>
      <w:r>
        <w:rPr>
          <w:rFonts w:hint="eastAsia" w:ascii="仿宋" w:hAnsi="仿宋" w:eastAsia="仿宋" w:cs="仿宋"/>
          <w:b/>
          <w:sz w:val="24"/>
          <w:szCs w:val="24"/>
        </w:rPr>
        <w:t>（第二轮报价表）</w:t>
      </w:r>
    </w:p>
    <w:p w14:paraId="2B72D043">
      <w:pPr>
        <w:rPr>
          <w:rFonts w:hint="eastAsia" w:ascii="仿宋" w:hAnsi="仿宋" w:eastAsia="仿宋" w:cs="仿宋"/>
          <w:sz w:val="24"/>
          <w:szCs w:val="24"/>
        </w:rPr>
      </w:pPr>
      <w:bookmarkStart w:id="60" w:name="_Toc337822253"/>
    </w:p>
    <w:p w14:paraId="6EAC5B3A">
      <w:pPr>
        <w:rPr>
          <w:rFonts w:hint="eastAsia" w:ascii="仿宋" w:hAnsi="仿宋" w:eastAsia="仿宋" w:cs="仿宋"/>
          <w:sz w:val="24"/>
          <w:szCs w:val="24"/>
        </w:rPr>
      </w:pPr>
      <w:r>
        <w:rPr>
          <w:rFonts w:hint="eastAsia" w:ascii="仿宋" w:hAnsi="仿宋" w:eastAsia="仿宋" w:cs="仿宋"/>
          <w:sz w:val="24"/>
          <w:szCs w:val="24"/>
        </w:rPr>
        <w:t xml:space="preserve">项目名称： </w:t>
      </w:r>
    </w:p>
    <w:tbl>
      <w:tblPr>
        <w:tblStyle w:val="28"/>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134"/>
        <w:gridCol w:w="3256"/>
        <w:gridCol w:w="3130"/>
      </w:tblGrid>
      <w:tr w14:paraId="19AB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998" w:type="dxa"/>
            <w:vMerge w:val="restart"/>
            <w:tcBorders>
              <w:top w:val="single" w:color="auto" w:sz="4" w:space="0"/>
              <w:left w:val="single" w:color="auto" w:sz="4" w:space="0"/>
              <w:bottom w:val="single" w:color="auto" w:sz="4" w:space="0"/>
              <w:right w:val="single" w:color="auto" w:sz="4" w:space="0"/>
            </w:tcBorders>
            <w:vAlign w:val="center"/>
          </w:tcPr>
          <w:p w14:paraId="6534A572">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2134" w:type="dxa"/>
            <w:vMerge w:val="restart"/>
            <w:tcBorders>
              <w:top w:val="single" w:color="auto" w:sz="4" w:space="0"/>
              <w:left w:val="single" w:color="auto" w:sz="4" w:space="0"/>
              <w:bottom w:val="single" w:color="auto" w:sz="4" w:space="0"/>
              <w:right w:val="single" w:color="auto" w:sz="4" w:space="0"/>
            </w:tcBorders>
            <w:vAlign w:val="center"/>
          </w:tcPr>
          <w:p w14:paraId="2FBBFD7A">
            <w:pPr>
              <w:jc w:val="center"/>
              <w:rPr>
                <w:rFonts w:hint="eastAsia" w:ascii="仿宋" w:hAnsi="仿宋" w:eastAsia="仿宋" w:cs="仿宋"/>
                <w:sz w:val="24"/>
                <w:szCs w:val="24"/>
              </w:rPr>
            </w:pPr>
            <w:r>
              <w:rPr>
                <w:rFonts w:hint="eastAsia" w:ascii="仿宋" w:hAnsi="仿宋" w:eastAsia="仿宋" w:cs="仿宋"/>
                <w:sz w:val="24"/>
                <w:szCs w:val="24"/>
              </w:rPr>
              <w:t>项    目</w:t>
            </w:r>
          </w:p>
        </w:tc>
        <w:tc>
          <w:tcPr>
            <w:tcW w:w="6386" w:type="dxa"/>
            <w:gridSpan w:val="2"/>
            <w:tcBorders>
              <w:top w:val="single" w:color="auto" w:sz="4" w:space="0"/>
              <w:left w:val="single" w:color="auto" w:sz="4" w:space="0"/>
              <w:bottom w:val="single" w:color="auto" w:sz="4" w:space="0"/>
              <w:right w:val="single" w:color="auto" w:sz="4" w:space="0"/>
            </w:tcBorders>
            <w:vAlign w:val="center"/>
          </w:tcPr>
          <w:p w14:paraId="59F7FCD9">
            <w:pPr>
              <w:jc w:val="center"/>
              <w:rPr>
                <w:rFonts w:hint="eastAsia" w:ascii="仿宋" w:hAnsi="仿宋" w:eastAsia="仿宋" w:cs="仿宋"/>
                <w:sz w:val="24"/>
                <w:szCs w:val="24"/>
              </w:rPr>
            </w:pPr>
            <w:r>
              <w:rPr>
                <w:rFonts w:hint="eastAsia" w:ascii="仿宋" w:hAnsi="仿宋" w:eastAsia="仿宋" w:cs="仿宋"/>
                <w:sz w:val="24"/>
                <w:szCs w:val="24"/>
              </w:rPr>
              <w:t>金    额</w:t>
            </w:r>
          </w:p>
        </w:tc>
      </w:tr>
      <w:tr w14:paraId="1035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98" w:type="dxa"/>
            <w:vMerge w:val="continue"/>
            <w:tcBorders>
              <w:top w:val="single" w:color="auto" w:sz="4" w:space="0"/>
              <w:left w:val="single" w:color="auto" w:sz="4" w:space="0"/>
              <w:bottom w:val="single" w:color="auto" w:sz="4" w:space="0"/>
              <w:right w:val="single" w:color="auto" w:sz="4" w:space="0"/>
            </w:tcBorders>
            <w:vAlign w:val="center"/>
          </w:tcPr>
          <w:p w14:paraId="73E093F2">
            <w:pPr>
              <w:widowControl/>
              <w:spacing w:line="240" w:lineRule="auto"/>
              <w:jc w:val="left"/>
              <w:rPr>
                <w:rFonts w:hint="eastAsia" w:ascii="仿宋" w:hAnsi="仿宋" w:eastAsia="仿宋" w:cs="仿宋"/>
                <w:sz w:val="24"/>
                <w:szCs w:val="24"/>
              </w:rPr>
            </w:pPr>
          </w:p>
        </w:tc>
        <w:tc>
          <w:tcPr>
            <w:tcW w:w="2134" w:type="dxa"/>
            <w:vMerge w:val="continue"/>
            <w:tcBorders>
              <w:top w:val="single" w:color="auto" w:sz="4" w:space="0"/>
              <w:left w:val="single" w:color="auto" w:sz="4" w:space="0"/>
              <w:bottom w:val="single" w:color="auto" w:sz="4" w:space="0"/>
              <w:right w:val="single" w:color="auto" w:sz="4" w:space="0"/>
            </w:tcBorders>
            <w:vAlign w:val="center"/>
          </w:tcPr>
          <w:p w14:paraId="0998A4AD">
            <w:pPr>
              <w:widowControl/>
              <w:spacing w:line="240" w:lineRule="auto"/>
              <w:jc w:val="left"/>
              <w:rPr>
                <w:rFonts w:hint="eastAsia" w:ascii="仿宋" w:hAnsi="仿宋" w:eastAsia="仿宋" w:cs="仿宋"/>
                <w:sz w:val="24"/>
                <w:szCs w:val="24"/>
              </w:rPr>
            </w:pPr>
          </w:p>
        </w:tc>
        <w:tc>
          <w:tcPr>
            <w:tcW w:w="3256" w:type="dxa"/>
            <w:tcBorders>
              <w:top w:val="single" w:color="auto" w:sz="4" w:space="0"/>
              <w:left w:val="single" w:color="auto" w:sz="4" w:space="0"/>
              <w:bottom w:val="single" w:color="auto" w:sz="4" w:space="0"/>
              <w:right w:val="single" w:color="auto" w:sz="4" w:space="0"/>
            </w:tcBorders>
            <w:vAlign w:val="center"/>
          </w:tcPr>
          <w:p w14:paraId="3FF23AC4">
            <w:pPr>
              <w:jc w:val="center"/>
              <w:rPr>
                <w:rFonts w:hint="eastAsia" w:ascii="仿宋" w:hAnsi="仿宋" w:eastAsia="仿宋" w:cs="仿宋"/>
                <w:sz w:val="24"/>
                <w:szCs w:val="24"/>
              </w:rPr>
            </w:pPr>
            <w:r>
              <w:rPr>
                <w:rFonts w:hint="eastAsia" w:ascii="仿宋" w:hAnsi="仿宋" w:eastAsia="仿宋" w:cs="仿宋"/>
                <w:sz w:val="24"/>
                <w:szCs w:val="24"/>
              </w:rPr>
              <w:t>小写（元）</w:t>
            </w:r>
          </w:p>
        </w:tc>
        <w:tc>
          <w:tcPr>
            <w:tcW w:w="3130" w:type="dxa"/>
            <w:tcBorders>
              <w:top w:val="single" w:color="auto" w:sz="4" w:space="0"/>
              <w:left w:val="single" w:color="auto" w:sz="4" w:space="0"/>
              <w:bottom w:val="single" w:color="auto" w:sz="4" w:space="0"/>
              <w:right w:val="single" w:color="auto" w:sz="4" w:space="0"/>
            </w:tcBorders>
            <w:vAlign w:val="center"/>
          </w:tcPr>
          <w:p w14:paraId="4AC55AB4">
            <w:pPr>
              <w:jc w:val="center"/>
              <w:rPr>
                <w:rFonts w:hint="eastAsia" w:ascii="仿宋" w:hAnsi="仿宋" w:eastAsia="仿宋" w:cs="仿宋"/>
                <w:sz w:val="24"/>
                <w:szCs w:val="24"/>
              </w:rPr>
            </w:pPr>
            <w:r>
              <w:rPr>
                <w:rFonts w:hint="eastAsia" w:ascii="仿宋" w:hAnsi="仿宋" w:eastAsia="仿宋" w:cs="仿宋"/>
                <w:sz w:val="24"/>
                <w:szCs w:val="24"/>
              </w:rPr>
              <w:t>大写（元）</w:t>
            </w:r>
          </w:p>
        </w:tc>
      </w:tr>
      <w:tr w14:paraId="7101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98" w:type="dxa"/>
            <w:tcBorders>
              <w:top w:val="single" w:color="auto" w:sz="4" w:space="0"/>
              <w:left w:val="single" w:color="auto" w:sz="4" w:space="0"/>
              <w:bottom w:val="single" w:color="auto" w:sz="4" w:space="0"/>
              <w:right w:val="single" w:color="auto" w:sz="4" w:space="0"/>
            </w:tcBorders>
            <w:vAlign w:val="center"/>
          </w:tcPr>
          <w:p w14:paraId="6ED50AA8">
            <w:pPr>
              <w:jc w:val="center"/>
              <w:rPr>
                <w:rFonts w:hint="eastAsia" w:ascii="仿宋" w:hAnsi="仿宋" w:eastAsia="仿宋" w:cs="仿宋"/>
                <w:sz w:val="24"/>
                <w:szCs w:val="24"/>
              </w:rPr>
            </w:pPr>
            <w:r>
              <w:rPr>
                <w:rFonts w:hint="eastAsia" w:ascii="仿宋" w:hAnsi="仿宋" w:eastAsia="仿宋" w:cs="仿宋"/>
                <w:sz w:val="24"/>
                <w:szCs w:val="24"/>
              </w:rPr>
              <w:t>1</w:t>
            </w:r>
          </w:p>
        </w:tc>
        <w:tc>
          <w:tcPr>
            <w:tcW w:w="2134" w:type="dxa"/>
            <w:tcBorders>
              <w:top w:val="single" w:color="auto" w:sz="4" w:space="0"/>
              <w:left w:val="single" w:color="auto" w:sz="4" w:space="0"/>
              <w:bottom w:val="single" w:color="auto" w:sz="4" w:space="0"/>
              <w:right w:val="single" w:color="auto" w:sz="4" w:space="0"/>
            </w:tcBorders>
            <w:vAlign w:val="center"/>
          </w:tcPr>
          <w:p w14:paraId="7E06C531">
            <w:pPr>
              <w:jc w:val="center"/>
              <w:rPr>
                <w:rFonts w:hint="eastAsia" w:ascii="仿宋" w:hAnsi="仿宋" w:eastAsia="仿宋" w:cs="仿宋"/>
                <w:sz w:val="24"/>
                <w:szCs w:val="24"/>
              </w:rPr>
            </w:pPr>
            <w:r>
              <w:rPr>
                <w:rFonts w:hint="eastAsia" w:ascii="仿宋" w:hAnsi="仿宋" w:eastAsia="仿宋" w:cs="仿宋"/>
                <w:sz w:val="24"/>
                <w:szCs w:val="24"/>
              </w:rPr>
              <w:t>最终报价</w:t>
            </w:r>
          </w:p>
        </w:tc>
        <w:tc>
          <w:tcPr>
            <w:tcW w:w="3256" w:type="dxa"/>
            <w:tcBorders>
              <w:top w:val="single" w:color="auto" w:sz="4" w:space="0"/>
              <w:left w:val="single" w:color="auto" w:sz="4" w:space="0"/>
              <w:bottom w:val="single" w:color="auto" w:sz="4" w:space="0"/>
              <w:right w:val="single" w:color="auto" w:sz="4" w:space="0"/>
            </w:tcBorders>
          </w:tcPr>
          <w:p w14:paraId="64C7D3DF">
            <w:pPr>
              <w:rPr>
                <w:rFonts w:hint="eastAsia" w:ascii="仿宋" w:hAnsi="仿宋" w:eastAsia="仿宋" w:cs="仿宋"/>
                <w:sz w:val="24"/>
                <w:szCs w:val="24"/>
              </w:rPr>
            </w:pPr>
          </w:p>
        </w:tc>
        <w:tc>
          <w:tcPr>
            <w:tcW w:w="3130" w:type="dxa"/>
            <w:tcBorders>
              <w:top w:val="single" w:color="auto" w:sz="4" w:space="0"/>
              <w:left w:val="single" w:color="auto" w:sz="4" w:space="0"/>
              <w:bottom w:val="single" w:color="auto" w:sz="4" w:space="0"/>
              <w:right w:val="single" w:color="auto" w:sz="4" w:space="0"/>
            </w:tcBorders>
          </w:tcPr>
          <w:p w14:paraId="61180194">
            <w:pPr>
              <w:rPr>
                <w:rFonts w:hint="eastAsia" w:ascii="仿宋" w:hAnsi="仿宋" w:eastAsia="仿宋" w:cs="仿宋"/>
                <w:sz w:val="24"/>
                <w:szCs w:val="24"/>
              </w:rPr>
            </w:pPr>
          </w:p>
        </w:tc>
      </w:tr>
      <w:tr w14:paraId="6BFF9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98" w:type="dxa"/>
            <w:tcBorders>
              <w:top w:val="single" w:color="auto" w:sz="4" w:space="0"/>
              <w:left w:val="single" w:color="auto" w:sz="4" w:space="0"/>
              <w:bottom w:val="single" w:color="auto" w:sz="4" w:space="0"/>
              <w:right w:val="single" w:color="auto" w:sz="4" w:space="0"/>
            </w:tcBorders>
            <w:vAlign w:val="center"/>
          </w:tcPr>
          <w:p w14:paraId="6026A154">
            <w:pPr>
              <w:jc w:val="center"/>
              <w:rPr>
                <w:rFonts w:hint="eastAsia" w:ascii="仿宋" w:hAnsi="仿宋" w:eastAsia="仿宋" w:cs="仿宋"/>
                <w:sz w:val="24"/>
                <w:szCs w:val="24"/>
              </w:rPr>
            </w:pPr>
            <w:r>
              <w:rPr>
                <w:rFonts w:hint="eastAsia" w:ascii="仿宋" w:hAnsi="仿宋" w:eastAsia="仿宋" w:cs="仿宋"/>
                <w:sz w:val="24"/>
                <w:szCs w:val="24"/>
              </w:rPr>
              <w:t>2</w:t>
            </w:r>
          </w:p>
        </w:tc>
        <w:tc>
          <w:tcPr>
            <w:tcW w:w="2134" w:type="dxa"/>
            <w:tcBorders>
              <w:top w:val="single" w:color="auto" w:sz="4" w:space="0"/>
              <w:left w:val="single" w:color="auto" w:sz="4" w:space="0"/>
              <w:bottom w:val="single" w:color="auto" w:sz="4" w:space="0"/>
              <w:right w:val="single" w:color="auto" w:sz="4" w:space="0"/>
            </w:tcBorders>
            <w:vAlign w:val="center"/>
          </w:tcPr>
          <w:p w14:paraId="450801BC">
            <w:pPr>
              <w:jc w:val="center"/>
              <w:rPr>
                <w:rFonts w:hint="eastAsia" w:ascii="仿宋" w:hAnsi="仿宋" w:eastAsia="仿宋" w:cs="仿宋"/>
                <w:sz w:val="24"/>
                <w:szCs w:val="24"/>
              </w:rPr>
            </w:pPr>
            <w:r>
              <w:rPr>
                <w:rFonts w:hint="eastAsia" w:ascii="仿宋" w:hAnsi="仿宋" w:eastAsia="仿宋" w:cs="仿宋"/>
                <w:sz w:val="24"/>
                <w:szCs w:val="24"/>
              </w:rPr>
              <w:t>质量承诺</w:t>
            </w:r>
          </w:p>
        </w:tc>
        <w:tc>
          <w:tcPr>
            <w:tcW w:w="6386" w:type="dxa"/>
            <w:gridSpan w:val="2"/>
            <w:tcBorders>
              <w:top w:val="single" w:color="auto" w:sz="4" w:space="0"/>
              <w:left w:val="single" w:color="auto" w:sz="4" w:space="0"/>
              <w:bottom w:val="single" w:color="auto" w:sz="4" w:space="0"/>
              <w:right w:val="single" w:color="auto" w:sz="4" w:space="0"/>
            </w:tcBorders>
          </w:tcPr>
          <w:p w14:paraId="5F376A8D">
            <w:pPr>
              <w:rPr>
                <w:rFonts w:hint="eastAsia" w:ascii="仿宋" w:hAnsi="仿宋" w:eastAsia="仿宋" w:cs="仿宋"/>
                <w:sz w:val="24"/>
                <w:szCs w:val="24"/>
              </w:rPr>
            </w:pPr>
          </w:p>
        </w:tc>
      </w:tr>
      <w:tr w14:paraId="74C6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98" w:type="dxa"/>
            <w:tcBorders>
              <w:top w:val="single" w:color="auto" w:sz="4" w:space="0"/>
              <w:left w:val="single" w:color="auto" w:sz="4" w:space="0"/>
              <w:bottom w:val="single" w:color="auto" w:sz="4" w:space="0"/>
              <w:right w:val="single" w:color="auto" w:sz="4" w:space="0"/>
            </w:tcBorders>
            <w:vAlign w:val="center"/>
          </w:tcPr>
          <w:p w14:paraId="47DA2D88">
            <w:pPr>
              <w:jc w:val="center"/>
              <w:rPr>
                <w:rFonts w:hint="eastAsia" w:ascii="仿宋" w:hAnsi="仿宋" w:eastAsia="仿宋" w:cs="仿宋"/>
                <w:sz w:val="24"/>
                <w:szCs w:val="24"/>
              </w:rPr>
            </w:pPr>
            <w:r>
              <w:rPr>
                <w:rFonts w:hint="eastAsia" w:ascii="仿宋" w:hAnsi="仿宋" w:eastAsia="仿宋" w:cs="仿宋"/>
                <w:sz w:val="24"/>
                <w:szCs w:val="24"/>
              </w:rPr>
              <w:t>3</w:t>
            </w:r>
          </w:p>
        </w:tc>
        <w:tc>
          <w:tcPr>
            <w:tcW w:w="2134" w:type="dxa"/>
            <w:tcBorders>
              <w:top w:val="single" w:color="auto" w:sz="4" w:space="0"/>
              <w:left w:val="single" w:color="auto" w:sz="4" w:space="0"/>
              <w:bottom w:val="single" w:color="auto" w:sz="4" w:space="0"/>
              <w:right w:val="single" w:color="auto" w:sz="4" w:space="0"/>
            </w:tcBorders>
            <w:vAlign w:val="center"/>
          </w:tcPr>
          <w:p w14:paraId="1811875C">
            <w:pPr>
              <w:jc w:val="center"/>
              <w:rPr>
                <w:rFonts w:hint="eastAsia" w:ascii="仿宋" w:hAnsi="仿宋" w:eastAsia="仿宋" w:cs="仿宋"/>
                <w:sz w:val="24"/>
                <w:szCs w:val="24"/>
              </w:rPr>
            </w:pPr>
            <w:r>
              <w:rPr>
                <w:rFonts w:hint="eastAsia" w:ascii="仿宋" w:hAnsi="仿宋" w:eastAsia="仿宋" w:cs="仿宋"/>
                <w:sz w:val="24"/>
                <w:szCs w:val="24"/>
              </w:rPr>
              <w:t>工期承诺</w:t>
            </w:r>
          </w:p>
        </w:tc>
        <w:tc>
          <w:tcPr>
            <w:tcW w:w="6386" w:type="dxa"/>
            <w:gridSpan w:val="2"/>
            <w:tcBorders>
              <w:top w:val="single" w:color="auto" w:sz="4" w:space="0"/>
              <w:left w:val="single" w:color="auto" w:sz="4" w:space="0"/>
              <w:bottom w:val="single" w:color="auto" w:sz="4" w:space="0"/>
              <w:right w:val="single" w:color="auto" w:sz="4" w:space="0"/>
            </w:tcBorders>
            <w:vAlign w:val="center"/>
          </w:tcPr>
          <w:p w14:paraId="73829CCD">
            <w:pPr>
              <w:ind w:firstLine="420"/>
              <w:rPr>
                <w:rFonts w:hint="eastAsia" w:ascii="仿宋" w:hAnsi="仿宋" w:eastAsia="仿宋" w:cs="仿宋"/>
                <w:sz w:val="24"/>
                <w:szCs w:val="24"/>
              </w:rPr>
            </w:pPr>
            <w:r>
              <w:rPr>
                <w:rFonts w:hint="eastAsia" w:ascii="仿宋" w:hAnsi="仿宋" w:eastAsia="仿宋" w:cs="仿宋"/>
                <w:sz w:val="24"/>
                <w:szCs w:val="24"/>
              </w:rPr>
              <w:t xml:space="preserve">                       日历天</w:t>
            </w:r>
          </w:p>
        </w:tc>
      </w:tr>
      <w:tr w14:paraId="465D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8" w:hRule="atLeast"/>
          <w:jc w:val="center"/>
        </w:trPr>
        <w:tc>
          <w:tcPr>
            <w:tcW w:w="998" w:type="dxa"/>
            <w:tcBorders>
              <w:top w:val="single" w:color="auto" w:sz="4" w:space="0"/>
              <w:left w:val="single" w:color="auto" w:sz="4" w:space="0"/>
              <w:bottom w:val="single" w:color="auto" w:sz="4" w:space="0"/>
              <w:right w:val="single" w:color="auto" w:sz="4" w:space="0"/>
            </w:tcBorders>
            <w:vAlign w:val="center"/>
          </w:tcPr>
          <w:p w14:paraId="76FD7607">
            <w:pPr>
              <w:jc w:val="center"/>
              <w:rPr>
                <w:rFonts w:hint="eastAsia" w:ascii="仿宋" w:hAnsi="仿宋" w:eastAsia="仿宋" w:cs="仿宋"/>
                <w:sz w:val="24"/>
                <w:szCs w:val="24"/>
              </w:rPr>
            </w:pPr>
            <w:r>
              <w:rPr>
                <w:rFonts w:hint="eastAsia" w:ascii="仿宋" w:hAnsi="仿宋" w:eastAsia="仿宋" w:cs="仿宋"/>
                <w:sz w:val="24"/>
                <w:szCs w:val="24"/>
              </w:rPr>
              <w:t>4</w:t>
            </w:r>
          </w:p>
        </w:tc>
        <w:tc>
          <w:tcPr>
            <w:tcW w:w="2134" w:type="dxa"/>
            <w:tcBorders>
              <w:top w:val="single" w:color="auto" w:sz="4" w:space="0"/>
              <w:left w:val="single" w:color="auto" w:sz="4" w:space="0"/>
              <w:bottom w:val="single" w:color="auto" w:sz="4" w:space="0"/>
              <w:right w:val="single" w:color="auto" w:sz="4" w:space="0"/>
            </w:tcBorders>
            <w:vAlign w:val="center"/>
          </w:tcPr>
          <w:p w14:paraId="74A5DB9B">
            <w:pPr>
              <w:jc w:val="center"/>
              <w:rPr>
                <w:rFonts w:hint="eastAsia" w:ascii="仿宋" w:hAnsi="仿宋" w:eastAsia="仿宋" w:cs="仿宋"/>
                <w:sz w:val="24"/>
                <w:szCs w:val="24"/>
              </w:rPr>
            </w:pPr>
            <w:r>
              <w:rPr>
                <w:rFonts w:hint="eastAsia" w:ascii="仿宋" w:hAnsi="仿宋" w:eastAsia="仿宋" w:cs="仿宋"/>
                <w:sz w:val="24"/>
                <w:szCs w:val="24"/>
              </w:rPr>
              <w:t>针对磋商情况的其他承诺</w:t>
            </w:r>
          </w:p>
        </w:tc>
        <w:tc>
          <w:tcPr>
            <w:tcW w:w="6386" w:type="dxa"/>
            <w:gridSpan w:val="2"/>
            <w:tcBorders>
              <w:top w:val="single" w:color="auto" w:sz="4" w:space="0"/>
              <w:left w:val="single" w:color="auto" w:sz="4" w:space="0"/>
              <w:bottom w:val="single" w:color="auto" w:sz="4" w:space="0"/>
              <w:right w:val="single" w:color="auto" w:sz="4" w:space="0"/>
            </w:tcBorders>
          </w:tcPr>
          <w:p w14:paraId="19E6CD43">
            <w:pPr>
              <w:rPr>
                <w:rFonts w:hint="eastAsia" w:ascii="仿宋" w:hAnsi="仿宋" w:eastAsia="仿宋" w:cs="仿宋"/>
                <w:sz w:val="24"/>
                <w:szCs w:val="24"/>
              </w:rPr>
            </w:pPr>
          </w:p>
        </w:tc>
      </w:tr>
    </w:tbl>
    <w:p w14:paraId="004F0A23">
      <w:pPr>
        <w:rPr>
          <w:rFonts w:hint="eastAsia" w:ascii="仿宋" w:hAnsi="仿宋" w:eastAsia="仿宋" w:cs="仿宋"/>
          <w:sz w:val="24"/>
          <w:szCs w:val="24"/>
        </w:rPr>
      </w:pPr>
    </w:p>
    <w:p w14:paraId="7344972F">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rPr>
      </w:pPr>
      <w:r>
        <w:rPr>
          <w:rFonts w:hint="eastAsia" w:ascii="仿宋" w:hAnsi="仿宋" w:eastAsia="仿宋" w:cs="仿宋"/>
          <w:b/>
          <w:bCs/>
          <w:sz w:val="21"/>
          <w:szCs w:val="21"/>
        </w:rPr>
        <w:t>注：</w:t>
      </w:r>
    </w:p>
    <w:p w14:paraId="2968E84E">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rPr>
      </w:pPr>
      <w:r>
        <w:rPr>
          <w:rFonts w:hint="eastAsia" w:ascii="仿宋" w:hAnsi="仿宋" w:eastAsia="仿宋" w:cs="仿宋"/>
          <w:b/>
          <w:bCs/>
          <w:sz w:val="21"/>
          <w:szCs w:val="21"/>
        </w:rPr>
        <w:t>1、</w:t>
      </w:r>
      <w:r>
        <w:rPr>
          <w:rFonts w:hint="eastAsia" w:ascii="仿宋" w:hAnsi="仿宋" w:eastAsia="仿宋" w:cs="仿宋"/>
          <w:b/>
          <w:bCs/>
          <w:sz w:val="21"/>
          <w:szCs w:val="21"/>
          <w:lang w:eastAsia="zh-CN"/>
        </w:rPr>
        <w:t>申请人</w:t>
      </w:r>
      <w:r>
        <w:rPr>
          <w:rFonts w:hint="eastAsia" w:ascii="仿宋" w:hAnsi="仿宋" w:eastAsia="仿宋" w:cs="仿宋"/>
          <w:b/>
          <w:bCs/>
          <w:sz w:val="21"/>
          <w:szCs w:val="21"/>
        </w:rPr>
        <w:t>须按要求填写信息，不得随意更改本表格式；</w:t>
      </w:r>
    </w:p>
    <w:p w14:paraId="38A4AE5C">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rPr>
      </w:pPr>
      <w:r>
        <w:rPr>
          <w:rFonts w:hint="eastAsia" w:ascii="仿宋" w:hAnsi="仿宋" w:eastAsia="仿宋" w:cs="仿宋"/>
          <w:b/>
          <w:bCs/>
          <w:sz w:val="21"/>
          <w:szCs w:val="21"/>
        </w:rPr>
        <w:t>2、报价要求：所有价格均应以人民币报价，金额单位为元</w:t>
      </w: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投标报价保留两位小数点</w:t>
      </w:r>
      <w:r>
        <w:rPr>
          <w:rFonts w:hint="eastAsia" w:ascii="仿宋" w:hAnsi="仿宋" w:eastAsia="仿宋" w:cs="仿宋"/>
          <w:b/>
          <w:bCs/>
          <w:sz w:val="21"/>
          <w:szCs w:val="21"/>
        </w:rPr>
        <w:t>；</w:t>
      </w:r>
    </w:p>
    <w:p w14:paraId="20C1D7D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lang w:eastAsia="zh-CN"/>
        </w:rPr>
      </w:pPr>
      <w:bookmarkStart w:id="61" w:name="_Toc22694"/>
      <w:r>
        <w:rPr>
          <w:rFonts w:hint="eastAsia" w:ascii="仿宋" w:hAnsi="仿宋" w:eastAsia="仿宋" w:cs="仿宋"/>
          <w:b/>
          <w:bCs/>
          <w:sz w:val="21"/>
          <w:szCs w:val="21"/>
        </w:rPr>
        <w:t>3、此表不需装入响应文件中</w:t>
      </w:r>
      <w:bookmarkEnd w:id="61"/>
      <w:r>
        <w:rPr>
          <w:rFonts w:hint="eastAsia" w:ascii="仿宋" w:hAnsi="仿宋" w:eastAsia="仿宋" w:cs="仿宋"/>
          <w:b/>
          <w:bCs/>
          <w:sz w:val="21"/>
          <w:szCs w:val="21"/>
          <w:lang w:eastAsia="zh-CN"/>
        </w:rPr>
        <w:t>；</w:t>
      </w:r>
    </w:p>
    <w:p w14:paraId="3EC6AED8">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val="en-US" w:eastAsia="zh-CN"/>
        </w:rPr>
        <w:t>4</w:t>
      </w:r>
      <w:r>
        <w:rPr>
          <w:rFonts w:hint="eastAsia" w:ascii="仿宋" w:hAnsi="仿宋" w:eastAsia="仿宋" w:cs="仿宋"/>
          <w:b/>
          <w:bCs/>
          <w:sz w:val="21"/>
          <w:szCs w:val="21"/>
          <w:lang w:eastAsia="zh-CN"/>
        </w:rPr>
        <w:t>.供应商与磋商小组磋商后，在“政采云”平台对磋商函进行回复并同时上传</w:t>
      </w:r>
      <w:r>
        <w:rPr>
          <w:rFonts w:hint="eastAsia" w:ascii="仿宋" w:hAnsi="仿宋" w:eastAsia="仿宋" w:cs="仿宋"/>
          <w:b/>
          <w:bCs/>
          <w:sz w:val="21"/>
          <w:szCs w:val="21"/>
          <w:lang w:val="en-US" w:eastAsia="zh-CN"/>
        </w:rPr>
        <w:t>二次</w:t>
      </w:r>
      <w:r>
        <w:rPr>
          <w:rFonts w:hint="eastAsia" w:ascii="仿宋" w:hAnsi="仿宋" w:eastAsia="仿宋" w:cs="仿宋"/>
          <w:b/>
          <w:bCs/>
          <w:sz w:val="21"/>
          <w:szCs w:val="21"/>
          <w:lang w:eastAsia="zh-CN"/>
        </w:rPr>
        <w:t>报价</w:t>
      </w:r>
      <w:r>
        <w:rPr>
          <w:rFonts w:hint="eastAsia" w:ascii="仿宋" w:hAnsi="仿宋" w:eastAsia="仿宋" w:cs="仿宋"/>
          <w:b/>
          <w:bCs/>
          <w:sz w:val="21"/>
          <w:szCs w:val="21"/>
          <w:lang w:val="en-US" w:eastAsia="zh-CN"/>
        </w:rPr>
        <w:t>表；</w:t>
      </w:r>
    </w:p>
    <w:p w14:paraId="6E54469E">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val="en-US" w:eastAsia="zh-CN"/>
        </w:rPr>
        <w:t>5</w:t>
      </w:r>
      <w:r>
        <w:rPr>
          <w:rFonts w:hint="eastAsia" w:ascii="仿宋" w:hAnsi="仿宋" w:eastAsia="仿宋" w:cs="仿宋"/>
          <w:b/>
          <w:bCs/>
          <w:sz w:val="21"/>
          <w:szCs w:val="21"/>
          <w:lang w:eastAsia="zh-CN"/>
        </w:rPr>
        <w:t>.请供应商提前准备好预填写的</w:t>
      </w:r>
      <w:r>
        <w:rPr>
          <w:rFonts w:hint="eastAsia" w:ascii="仿宋" w:hAnsi="仿宋" w:eastAsia="仿宋" w:cs="仿宋"/>
          <w:b/>
          <w:bCs/>
          <w:sz w:val="21"/>
          <w:szCs w:val="21"/>
          <w:lang w:val="en-US" w:eastAsia="zh-CN"/>
        </w:rPr>
        <w:t>二次</w:t>
      </w:r>
      <w:r>
        <w:rPr>
          <w:rFonts w:hint="eastAsia" w:ascii="仿宋" w:hAnsi="仿宋" w:eastAsia="仿宋" w:cs="仿宋"/>
          <w:b/>
          <w:bCs/>
          <w:sz w:val="21"/>
          <w:szCs w:val="21"/>
          <w:lang w:eastAsia="zh-CN"/>
        </w:rPr>
        <w:t>报价</w:t>
      </w:r>
      <w:r>
        <w:rPr>
          <w:rFonts w:hint="eastAsia" w:ascii="仿宋" w:hAnsi="仿宋" w:eastAsia="仿宋" w:cs="仿宋"/>
          <w:b/>
          <w:bCs/>
          <w:sz w:val="21"/>
          <w:szCs w:val="21"/>
          <w:lang w:val="en-US" w:eastAsia="zh-CN"/>
        </w:rPr>
        <w:t>表</w:t>
      </w:r>
      <w:r>
        <w:rPr>
          <w:rFonts w:hint="eastAsia" w:ascii="仿宋" w:hAnsi="仿宋" w:eastAsia="仿宋" w:cs="仿宋"/>
          <w:b/>
          <w:bCs/>
          <w:sz w:val="21"/>
          <w:szCs w:val="21"/>
          <w:lang w:eastAsia="zh-CN"/>
        </w:rPr>
        <w:t>。待磋商小组发出线上开启最终报价通知时，供应商须在规定时间内作出最后报价，将填写完成的“最后报价文件”签字、盖章后上传；</w:t>
      </w:r>
    </w:p>
    <w:p w14:paraId="03EDC37C">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b/>
          <w:bCs/>
          <w:sz w:val="21"/>
          <w:szCs w:val="21"/>
          <w:lang w:eastAsia="zh-CN"/>
        </w:rPr>
      </w:pPr>
      <w:bookmarkStart w:id="62" w:name="_Hlk170459906"/>
      <w:r>
        <w:rPr>
          <w:rFonts w:hint="eastAsia" w:ascii="仿宋" w:hAnsi="仿宋" w:eastAsia="仿宋" w:cs="仿宋"/>
          <w:b/>
          <w:bCs/>
          <w:sz w:val="21"/>
          <w:szCs w:val="21"/>
          <w:lang w:val="en-US" w:eastAsia="zh-CN"/>
        </w:rPr>
        <w:t>6</w:t>
      </w:r>
      <w:r>
        <w:rPr>
          <w:rFonts w:hint="eastAsia" w:ascii="仿宋" w:hAnsi="仿宋" w:eastAsia="仿宋" w:cs="仿宋"/>
          <w:b/>
          <w:bCs/>
          <w:sz w:val="21"/>
          <w:szCs w:val="21"/>
          <w:lang w:eastAsia="zh-CN"/>
        </w:rPr>
        <w:t>.未按要求上传“最后报价文件”的供应商，视为</w:t>
      </w:r>
      <w:bookmarkStart w:id="63" w:name="_Hlk169884558"/>
      <w:r>
        <w:rPr>
          <w:rFonts w:hint="eastAsia" w:ascii="仿宋" w:hAnsi="仿宋" w:eastAsia="仿宋" w:cs="仿宋"/>
          <w:b/>
          <w:bCs/>
          <w:sz w:val="21"/>
          <w:szCs w:val="21"/>
          <w:lang w:eastAsia="zh-CN"/>
        </w:rPr>
        <w:t>放弃磋商资格</w:t>
      </w:r>
      <w:bookmarkEnd w:id="63"/>
      <w:r>
        <w:rPr>
          <w:rFonts w:hint="eastAsia" w:ascii="仿宋" w:hAnsi="仿宋" w:eastAsia="仿宋" w:cs="仿宋"/>
          <w:b/>
          <w:bCs/>
          <w:sz w:val="21"/>
          <w:szCs w:val="21"/>
          <w:lang w:eastAsia="zh-CN"/>
        </w:rPr>
        <w:t>、退出磋商。</w:t>
      </w:r>
    </w:p>
    <w:bookmarkEnd w:id="62"/>
    <w:p w14:paraId="4782137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6431BD8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p>
    <w:p w14:paraId="6341DE0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70F0A76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B5254CF">
      <w:pPr>
        <w:rPr>
          <w:rFonts w:hint="eastAsia" w:ascii="仿宋" w:hAnsi="仿宋" w:eastAsia="仿宋" w:cs="仿宋"/>
          <w:sz w:val="24"/>
          <w:szCs w:val="24"/>
        </w:rPr>
      </w:pPr>
    </w:p>
    <w:p w14:paraId="008C6CEF">
      <w:pPr>
        <w:rPr>
          <w:rFonts w:hint="eastAsia" w:ascii="仿宋" w:hAnsi="仿宋" w:eastAsia="仿宋" w:cs="仿宋"/>
        </w:rPr>
      </w:pPr>
    </w:p>
    <w:bookmarkEnd w:id="60"/>
    <w:p w14:paraId="49F2435F">
      <w:pPr>
        <w:pStyle w:val="3"/>
        <w:spacing w:line="360" w:lineRule="auto"/>
        <w:jc w:val="center"/>
        <w:rPr>
          <w:rFonts w:hint="eastAsia" w:ascii="仿宋" w:hAnsi="仿宋" w:eastAsia="仿宋" w:cs="仿宋"/>
          <w:sz w:val="28"/>
          <w:szCs w:val="28"/>
        </w:rPr>
      </w:pPr>
      <w:r>
        <w:rPr>
          <w:rFonts w:hint="eastAsia" w:ascii="仿宋" w:hAnsi="仿宋" w:eastAsia="仿宋" w:cs="仿宋"/>
        </w:rPr>
        <w:br w:type="page"/>
      </w:r>
      <w:bookmarkStart w:id="64" w:name="_Toc1054"/>
      <w:bookmarkStart w:id="65" w:name="_Toc10415"/>
      <w:bookmarkStart w:id="66" w:name="_Hlk118722703"/>
      <w:r>
        <w:rPr>
          <w:rFonts w:hint="eastAsia" w:ascii="仿宋" w:hAnsi="仿宋" w:eastAsia="仿宋" w:cs="仿宋"/>
          <w:sz w:val="28"/>
          <w:szCs w:val="28"/>
        </w:rPr>
        <w:t>（三）中小企业声明函</w:t>
      </w:r>
      <w:bookmarkEnd w:id="64"/>
      <w:bookmarkEnd w:id="65"/>
    </w:p>
    <w:p w14:paraId="51CED702">
      <w:pPr>
        <w:spacing w:line="360" w:lineRule="auto"/>
        <w:ind w:left="-342" w:leftChars="-171" w:firstLine="422" w:firstLineChars="150"/>
        <w:jc w:val="center"/>
        <w:rPr>
          <w:rFonts w:hint="eastAsia" w:ascii="仿宋" w:hAnsi="仿宋" w:eastAsia="仿宋" w:cs="仿宋"/>
          <w:sz w:val="28"/>
          <w:szCs w:val="28"/>
        </w:rPr>
      </w:pPr>
      <w:r>
        <w:rPr>
          <w:rFonts w:hint="eastAsia" w:ascii="仿宋" w:hAnsi="仿宋" w:eastAsia="仿宋" w:cs="仿宋"/>
          <w:b/>
          <w:sz w:val="28"/>
          <w:szCs w:val="28"/>
        </w:rPr>
        <w:t>《中小企业声明函》（符合政府采购促进中小企业发展管理办法》（财库﹝2020﹞46 号）的申请人须提交）</w:t>
      </w:r>
    </w:p>
    <w:p w14:paraId="3BBE728C">
      <w:pPr>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中小企业声明函（工程、服务）</w:t>
      </w:r>
    </w:p>
    <w:p w14:paraId="3251CECA">
      <w:pPr>
        <w:snapToGrid w:val="0"/>
        <w:spacing w:line="440" w:lineRule="atLeas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本公司（联合体）郑重声明，根据《政府采购促进中小企业发展管理办法》（财库﹝2020﹞46 号）的规定，本公司参加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采购人</w:t>
      </w:r>
      <w:r>
        <w:rPr>
          <w:rFonts w:hint="eastAsia" w:ascii="仿宋" w:hAnsi="仿宋" w:eastAsia="仿宋" w:cs="仿宋"/>
          <w:color w:val="000000"/>
          <w:sz w:val="24"/>
          <w:szCs w:val="24"/>
          <w:u w:val="single"/>
        </w:rPr>
        <w:t>名称）</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rPr>
        <w:t xml:space="preserve">      （项目名称）</w:t>
      </w:r>
      <w:r>
        <w:rPr>
          <w:rFonts w:hint="eastAsia" w:ascii="仿宋" w:hAnsi="仿宋" w:eastAsia="仿宋" w:cs="仿宋"/>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2C44968">
      <w:pPr>
        <w:snapToGrid w:val="0"/>
        <w:spacing w:line="440" w:lineRule="atLeas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u w:val="single"/>
        </w:rPr>
        <w:t xml:space="preserve">      （标的名称）      </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 xml:space="preserve">         （采购文件中明确的所属行业） </w:t>
      </w:r>
      <w:r>
        <w:rPr>
          <w:rFonts w:hint="eastAsia" w:ascii="仿宋" w:hAnsi="仿宋" w:eastAsia="仿宋" w:cs="仿宋"/>
          <w:color w:val="000000"/>
          <w:sz w:val="24"/>
          <w:szCs w:val="24"/>
        </w:rPr>
        <w:t>；承建（承接）企业为</w:t>
      </w:r>
      <w:r>
        <w:rPr>
          <w:rFonts w:hint="eastAsia" w:ascii="仿宋" w:hAnsi="仿宋" w:eastAsia="仿宋" w:cs="仿宋"/>
          <w:color w:val="000000"/>
          <w:sz w:val="24"/>
          <w:szCs w:val="24"/>
          <w:u w:val="single"/>
        </w:rPr>
        <w:t xml:space="preserve">           （企业名称） </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万元（注1），属于</w:t>
      </w:r>
      <w:r>
        <w:rPr>
          <w:rFonts w:hint="eastAsia" w:ascii="仿宋" w:hAnsi="仿宋" w:eastAsia="仿宋" w:cs="仿宋"/>
          <w:color w:val="000000"/>
          <w:sz w:val="24"/>
          <w:szCs w:val="24"/>
          <w:u w:val="single"/>
        </w:rPr>
        <w:t xml:space="preserve">             （中型企业、小型企业、微型企业） </w:t>
      </w:r>
      <w:r>
        <w:rPr>
          <w:rFonts w:hint="eastAsia" w:ascii="仿宋" w:hAnsi="仿宋" w:eastAsia="仿宋" w:cs="仿宋"/>
          <w:color w:val="000000"/>
          <w:sz w:val="24"/>
          <w:szCs w:val="24"/>
        </w:rPr>
        <w:t xml:space="preserve">； </w:t>
      </w:r>
    </w:p>
    <w:p w14:paraId="0565CB8B">
      <w:pPr>
        <w:snapToGrid w:val="0"/>
        <w:spacing w:line="440" w:lineRule="atLeas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14:paraId="45EDFC4C">
      <w:pPr>
        <w:snapToGrid w:val="0"/>
        <w:spacing w:line="440" w:lineRule="atLeas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 </w:t>
      </w:r>
    </w:p>
    <w:p w14:paraId="3CAAFB84">
      <w:pPr>
        <w:snapToGrid w:val="0"/>
        <w:spacing w:line="440" w:lineRule="atLeas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14:paraId="1BF907B5">
      <w:pPr>
        <w:snapToGrid w:val="0"/>
        <w:spacing w:line="44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14:paraId="2BDC19E4">
      <w:pPr>
        <w:snapToGrid w:val="0"/>
        <w:spacing w:line="440" w:lineRule="atLeast"/>
        <w:ind w:firstLine="4800" w:firstLineChars="2000"/>
        <w:rPr>
          <w:rFonts w:hint="eastAsia" w:ascii="仿宋" w:hAnsi="仿宋" w:eastAsia="仿宋" w:cs="仿宋"/>
          <w:color w:val="000000"/>
          <w:sz w:val="24"/>
          <w:szCs w:val="24"/>
        </w:rPr>
      </w:pPr>
      <w:r>
        <w:rPr>
          <w:rFonts w:hint="eastAsia" w:ascii="仿宋" w:hAnsi="仿宋" w:eastAsia="仿宋" w:cs="仿宋"/>
          <w:color w:val="000000"/>
          <w:sz w:val="24"/>
          <w:szCs w:val="24"/>
        </w:rPr>
        <w:t>企业名称（盖章）：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 </w:t>
      </w:r>
    </w:p>
    <w:p w14:paraId="10E3A126">
      <w:pPr>
        <w:snapToGrid w:val="0"/>
        <w:spacing w:line="440" w:lineRule="atLeast"/>
        <w:ind w:firstLine="5040" w:firstLineChars="2100"/>
        <w:rPr>
          <w:rFonts w:hint="eastAsia" w:ascii="仿宋" w:hAnsi="仿宋" w:eastAsia="仿宋" w:cs="仿宋"/>
          <w:color w:val="000000"/>
          <w:sz w:val="24"/>
          <w:szCs w:val="24"/>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 </w:t>
      </w:r>
    </w:p>
    <w:p w14:paraId="1674DE33">
      <w:pPr>
        <w:spacing w:line="360" w:lineRule="auto"/>
        <w:rPr>
          <w:rFonts w:hint="eastAsia" w:ascii="仿宋" w:hAnsi="仿宋" w:eastAsia="仿宋" w:cs="仿宋"/>
          <w:color w:val="000000"/>
          <w:spacing w:val="6"/>
          <w:sz w:val="22"/>
          <w:szCs w:val="22"/>
        </w:rPr>
      </w:pPr>
    </w:p>
    <w:p w14:paraId="725CE289">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rPr>
      </w:pPr>
    </w:p>
    <w:p w14:paraId="75096EC7">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rPr>
      </w:pPr>
    </w:p>
    <w:p w14:paraId="5D29F267">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rPr>
      </w:pPr>
    </w:p>
    <w:p w14:paraId="1873AF27">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rPr>
        <w:t>注：</w:t>
      </w:r>
      <w:r>
        <w:rPr>
          <w:rFonts w:hint="eastAsia" w:ascii="仿宋" w:hAnsi="仿宋" w:eastAsia="仿宋" w:cs="仿宋"/>
          <w:b/>
          <w:bCs w:val="0"/>
          <w:sz w:val="21"/>
          <w:szCs w:val="21"/>
          <w:highlight w:val="none"/>
          <w:lang w:val="en-US" w:eastAsia="zh-CN"/>
        </w:rPr>
        <w:t>1、从业人员、营业收入、资产总额填报上一年度数据，无上一年度数据的新成立企业可不填报。</w:t>
      </w:r>
    </w:p>
    <w:p w14:paraId="741A46CD">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2、供应商须认真核对“中小企业划型标准规定（工信部联企业〔2011〕300号）”规定的中小企业划型标准，如实填写声明函。所声明的从业人员人数或营业收入金额不符合中小企业划型标准规定或未按采购文件明确的所属行业填写的或填写的内容不符合《政府采购促进中小企业发展管理办法》（财库﹝2020﹞46号）规定的，供应商将无法通过初步评审。</w:t>
      </w:r>
    </w:p>
    <w:p w14:paraId="1E3A032E">
      <w:pPr>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br w:type="page"/>
      </w:r>
    </w:p>
    <w:p w14:paraId="2ED8D415">
      <w:pPr>
        <w:keepNext w:val="0"/>
        <w:keepLines w:val="0"/>
        <w:pageBreakBefore w:val="0"/>
        <w:kinsoku/>
        <w:wordWrap/>
        <w:overflowPunct/>
        <w:topLinePunct w:val="0"/>
        <w:bidi w:val="0"/>
        <w:snapToGrid/>
        <w:spacing w:line="360" w:lineRule="auto"/>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附件： 《关于印发中小企业划型标准规定的通知》（工信部联企业〔2011〕300 号）中小企业划型标准规定节选：</w:t>
      </w:r>
    </w:p>
    <w:p w14:paraId="19F6FD76">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67" w:name="_Toc32451"/>
      <w:r>
        <w:rPr>
          <w:rFonts w:hint="eastAsia" w:ascii="仿宋" w:hAnsi="仿宋" w:eastAsia="仿宋" w:cs="仿宋"/>
          <w:b w:val="0"/>
          <w:bCs w:val="0"/>
          <w:sz w:val="21"/>
          <w:szCs w:val="21"/>
          <w:highlight w:val="none"/>
        </w:rPr>
        <w:t>四、各行业划型标准为：</w:t>
      </w:r>
      <w:bookmarkEnd w:id="67"/>
    </w:p>
    <w:p w14:paraId="1A9E3E0E">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68" w:name="_Toc14322"/>
      <w:r>
        <w:rPr>
          <w:rFonts w:hint="eastAsia" w:ascii="仿宋" w:hAnsi="仿宋" w:eastAsia="仿宋" w:cs="仿宋"/>
          <w:b w:val="0"/>
          <w:bCs w:val="0"/>
          <w:sz w:val="21"/>
          <w:szCs w:val="21"/>
          <w:highlight w:val="none"/>
        </w:rPr>
        <w:t>（一）农、林、牧、渔业。营业收入20000万元以下的为中小微型企业。其中，营业收入500万元及以上的为中型企业，营业收入50万元及以上的为小型企业，营业收入50万元以下的为微型企业。</w:t>
      </w:r>
      <w:bookmarkEnd w:id="68"/>
    </w:p>
    <w:p w14:paraId="3442111F">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69" w:name="_Toc1583"/>
      <w:r>
        <w:rPr>
          <w:rFonts w:hint="eastAsia" w:ascii="仿宋" w:hAnsi="仿宋" w:eastAsia="仿宋" w:cs="仿宋"/>
          <w:b w:val="0"/>
          <w:bCs w:val="0"/>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69"/>
    </w:p>
    <w:p w14:paraId="4D2BA3CF">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0" w:name="_Toc10638"/>
      <w:r>
        <w:rPr>
          <w:rFonts w:hint="eastAsia" w:ascii="仿宋" w:hAnsi="仿宋" w:eastAsia="仿宋" w:cs="仿宋"/>
          <w:b w:val="0"/>
          <w:bCs w:val="0"/>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bookmarkEnd w:id="70"/>
    </w:p>
    <w:p w14:paraId="4C5F0519">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1" w:name="_Toc25305"/>
      <w:r>
        <w:rPr>
          <w:rFonts w:hint="eastAsia" w:ascii="仿宋" w:hAnsi="仿宋" w:eastAsia="仿宋" w:cs="仿宋"/>
          <w:b w:val="0"/>
          <w:bCs w:val="0"/>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71"/>
    </w:p>
    <w:p w14:paraId="27B183C5">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2" w:name="_Toc9134"/>
      <w:r>
        <w:rPr>
          <w:rFonts w:hint="eastAsia" w:ascii="仿宋" w:hAnsi="仿宋" w:eastAsia="仿宋" w:cs="仿宋"/>
          <w:b w:val="0"/>
          <w:bCs w:val="0"/>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bookmarkEnd w:id="72"/>
    </w:p>
    <w:p w14:paraId="146AC28B">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3" w:name="_Toc22080"/>
      <w:r>
        <w:rPr>
          <w:rFonts w:hint="eastAsia" w:ascii="仿宋" w:hAnsi="仿宋" w:eastAsia="仿宋" w:cs="仿宋"/>
          <w:b w:val="0"/>
          <w:bCs w:val="0"/>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bookmarkEnd w:id="73"/>
    </w:p>
    <w:p w14:paraId="6FB233A9">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4" w:name="_Toc11817"/>
      <w:r>
        <w:rPr>
          <w:rFonts w:hint="eastAsia" w:ascii="仿宋" w:hAnsi="仿宋" w:eastAsia="仿宋" w:cs="仿宋"/>
          <w:b w:val="0"/>
          <w:bCs w:val="0"/>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bookmarkEnd w:id="74"/>
    </w:p>
    <w:p w14:paraId="60264951">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5" w:name="_Toc23054"/>
      <w:r>
        <w:rPr>
          <w:rFonts w:hint="eastAsia" w:ascii="仿宋" w:hAnsi="仿宋" w:eastAsia="仿宋" w:cs="仿宋"/>
          <w:b w:val="0"/>
          <w:bCs w:val="0"/>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bookmarkEnd w:id="75"/>
    </w:p>
    <w:p w14:paraId="22FA72A6">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6" w:name="_Toc18804"/>
      <w:r>
        <w:rPr>
          <w:rFonts w:hint="eastAsia" w:ascii="仿宋" w:hAnsi="仿宋" w:eastAsia="仿宋" w:cs="仿宋"/>
          <w:b w:val="0"/>
          <w:bCs w:val="0"/>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76"/>
    </w:p>
    <w:p w14:paraId="439B5AAE">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7" w:name="_Toc22684"/>
      <w:r>
        <w:rPr>
          <w:rFonts w:hint="eastAsia" w:ascii="仿宋" w:hAnsi="仿宋" w:eastAsia="仿宋" w:cs="仿宋"/>
          <w:b w:val="0"/>
          <w:bCs w:val="0"/>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77"/>
    </w:p>
    <w:p w14:paraId="203CB1E6">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8" w:name="_Toc23715"/>
      <w:r>
        <w:rPr>
          <w:rFonts w:hint="eastAsia" w:ascii="仿宋" w:hAnsi="仿宋" w:eastAsia="仿宋" w:cs="仿宋"/>
          <w:b w:val="0"/>
          <w:bCs w:val="0"/>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bookmarkEnd w:id="78"/>
    </w:p>
    <w:p w14:paraId="14340DD9">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79" w:name="_Toc24358"/>
      <w:r>
        <w:rPr>
          <w:rFonts w:hint="eastAsia" w:ascii="仿宋" w:hAnsi="仿宋" w:eastAsia="仿宋" w:cs="仿宋"/>
          <w:b w:val="0"/>
          <w:bCs w:val="0"/>
          <w:sz w:val="21"/>
          <w:szCs w:val="21"/>
          <w:highlight w:val="none"/>
        </w:rPr>
        <w:t>（十二）</w:t>
      </w:r>
      <w:r>
        <w:rPr>
          <w:rFonts w:hint="eastAsia" w:ascii="仿宋" w:hAnsi="仿宋" w:eastAsia="仿宋" w:cs="仿宋"/>
          <w:b w:val="0"/>
          <w:bCs w:val="0"/>
          <w:sz w:val="21"/>
          <w:szCs w:val="21"/>
          <w:highlight w:val="none"/>
          <w:lang w:eastAsia="zh-CN"/>
        </w:rPr>
        <w:t>工业</w:t>
      </w:r>
      <w:r>
        <w:rPr>
          <w:rFonts w:hint="eastAsia" w:ascii="仿宋" w:hAnsi="仿宋" w:eastAsia="仿宋" w:cs="仿宋"/>
          <w:b w:val="0"/>
          <w:bCs w:val="0"/>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79"/>
    </w:p>
    <w:p w14:paraId="349293A0">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80" w:name="_Toc25988"/>
      <w:r>
        <w:rPr>
          <w:rFonts w:hint="eastAsia" w:ascii="仿宋" w:hAnsi="仿宋" w:eastAsia="仿宋" w:cs="仿宋"/>
          <w:b w:val="0"/>
          <w:bCs w:val="0"/>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bookmarkEnd w:id="80"/>
    </w:p>
    <w:p w14:paraId="1467020C">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81" w:name="_Toc29644"/>
      <w:r>
        <w:rPr>
          <w:rFonts w:hint="eastAsia" w:ascii="仿宋" w:hAnsi="仿宋" w:eastAsia="仿宋" w:cs="仿宋"/>
          <w:b w:val="0"/>
          <w:bCs w:val="0"/>
          <w:sz w:val="21"/>
          <w:szCs w:val="21"/>
          <w:highlight w:val="none"/>
        </w:rPr>
        <w:t>（十四）物业管理。从业人员1000人以下或营业收入5000万元以下的为中小微型企业。其中，从业人员300人及以上，且营业收入1000</w:t>
      </w:r>
      <w:r>
        <w:rPr>
          <w:rFonts w:hint="eastAsia" w:ascii="仿宋" w:hAnsi="仿宋" w:eastAsia="仿宋" w:cs="仿宋"/>
          <w:b w:val="0"/>
          <w:bCs w:val="0"/>
          <w:sz w:val="21"/>
          <w:szCs w:val="21"/>
          <w:highlight w:val="none"/>
          <w:lang w:val="en-US" w:eastAsia="zh-CN"/>
        </w:rPr>
        <w:tab/>
      </w:r>
      <w:r>
        <w:rPr>
          <w:rFonts w:hint="eastAsia" w:ascii="仿宋" w:hAnsi="仿宋" w:eastAsia="仿宋" w:cs="仿宋"/>
          <w:b w:val="0"/>
          <w:bCs w:val="0"/>
          <w:sz w:val="21"/>
          <w:szCs w:val="21"/>
          <w:highlight w:val="none"/>
        </w:rPr>
        <w:t>万元及以上的为中型企业；从业人员100人及以上，且营业收入500万元及以上的为小型企业；从业人员100人以下或营业收入500万元以下的为微型企业。</w:t>
      </w:r>
      <w:bookmarkEnd w:id="81"/>
    </w:p>
    <w:p w14:paraId="6B70313C">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82" w:name="_Toc1864"/>
      <w:r>
        <w:rPr>
          <w:rFonts w:hint="eastAsia" w:ascii="仿宋" w:hAnsi="仿宋" w:eastAsia="仿宋" w:cs="仿宋"/>
          <w:b w:val="0"/>
          <w:bCs w:val="0"/>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bookmarkEnd w:id="82"/>
    </w:p>
    <w:p w14:paraId="77FD5B8B">
      <w:pPr>
        <w:keepNext w:val="0"/>
        <w:keepLines w:val="0"/>
        <w:pageBreakBefore w:val="0"/>
        <w:kinsoku/>
        <w:wordWrap/>
        <w:overflowPunct/>
        <w:topLinePunct w:val="0"/>
        <w:bidi w:val="0"/>
        <w:snapToGrid/>
        <w:spacing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w:t>
      </w:r>
      <w:bookmarkStart w:id="83" w:name="_Toc31052"/>
      <w:r>
        <w:rPr>
          <w:rFonts w:hint="eastAsia" w:ascii="仿宋" w:hAnsi="仿宋" w:eastAsia="仿宋" w:cs="仿宋"/>
          <w:b w:val="0"/>
          <w:bCs w:val="0"/>
          <w:sz w:val="21"/>
          <w:szCs w:val="21"/>
          <w:highlight w:val="none"/>
        </w:rPr>
        <w:t>（十六）其他未列明行业。从业人员300人以下的为中小微型企业。其中，从业人员100人及以上的为中型企业；从业人员10人及以上的为小型企业；从业人员10人以下的为微型企业。</w:t>
      </w:r>
      <w:bookmarkEnd w:id="83"/>
    </w:p>
    <w:p w14:paraId="08028A12">
      <w:pPr>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br w:type="page"/>
      </w:r>
    </w:p>
    <w:p w14:paraId="0C3D226D">
      <w:pPr>
        <w:keepNext w:val="0"/>
        <w:keepLines w:val="0"/>
        <w:pageBreakBefore w:val="0"/>
        <w:widowControl/>
        <w:kinsoku/>
        <w:wordWrap/>
        <w:overflowPunct/>
        <w:topLinePunct w:val="0"/>
        <w:bidi w:val="0"/>
        <w:snapToGrid/>
        <w:spacing w:line="360" w:lineRule="auto"/>
        <w:textAlignment w:val="auto"/>
        <w:rPr>
          <w:rFonts w:hint="eastAsia" w:ascii="仿宋" w:hAnsi="仿宋" w:eastAsia="仿宋" w:cs="仿宋"/>
          <w:b/>
          <w:bCs w:val="0"/>
          <w:sz w:val="21"/>
          <w:szCs w:val="21"/>
          <w:highlight w:val="none"/>
          <w:lang w:val="en-US" w:eastAsia="zh-CN"/>
        </w:rPr>
      </w:pPr>
    </w:p>
    <w:p w14:paraId="1923C48C">
      <w:pPr>
        <w:rPr>
          <w:rFonts w:hint="eastAsia" w:ascii="仿宋" w:hAnsi="仿宋" w:eastAsia="仿宋" w:cs="仿宋"/>
          <w:b/>
          <w:bCs w:val="0"/>
          <w:sz w:val="21"/>
          <w:szCs w:val="21"/>
          <w:highlight w:val="none"/>
          <w:lang w:val="en-US" w:eastAsia="zh-CN"/>
        </w:rPr>
      </w:pPr>
    </w:p>
    <w:p w14:paraId="7FC5CB58">
      <w:pPr>
        <w:pStyle w:val="3"/>
        <w:spacing w:line="360" w:lineRule="auto"/>
        <w:jc w:val="center"/>
        <w:rPr>
          <w:rFonts w:hint="eastAsia" w:ascii="仿宋" w:hAnsi="仿宋" w:eastAsia="仿宋" w:cs="仿宋"/>
          <w:sz w:val="28"/>
          <w:szCs w:val="28"/>
        </w:rPr>
      </w:pPr>
      <w:bookmarkStart w:id="84" w:name="_Toc26824159"/>
      <w:bookmarkStart w:id="85" w:name="_Toc28866975"/>
      <w:bookmarkStart w:id="86" w:name="_Toc26823730"/>
      <w:bookmarkStart w:id="87" w:name="_Toc31034"/>
      <w:bookmarkStart w:id="88" w:name="_Toc27486"/>
      <w:r>
        <w:rPr>
          <w:rFonts w:hint="eastAsia" w:ascii="仿宋" w:hAnsi="仿宋" w:eastAsia="仿宋" w:cs="仿宋"/>
          <w:sz w:val="28"/>
          <w:szCs w:val="28"/>
        </w:rPr>
        <w:t>（四）监狱企业证明文件</w:t>
      </w:r>
      <w:bookmarkEnd w:id="84"/>
      <w:bookmarkEnd w:id="85"/>
      <w:bookmarkEnd w:id="86"/>
      <w:bookmarkEnd w:id="87"/>
      <w:bookmarkEnd w:id="88"/>
    </w:p>
    <w:p w14:paraId="5EAE0ED5">
      <w:pPr>
        <w:tabs>
          <w:tab w:val="left" w:pos="5580"/>
        </w:tabs>
        <w:spacing w:line="240" w:lineRule="atLeast"/>
        <w:jc w:val="center"/>
        <w:rPr>
          <w:rFonts w:hint="eastAsia" w:ascii="仿宋" w:hAnsi="仿宋" w:eastAsia="仿宋" w:cs="仿宋"/>
          <w:b/>
          <w:sz w:val="28"/>
          <w:szCs w:val="28"/>
        </w:rPr>
      </w:pPr>
      <w:r>
        <w:rPr>
          <w:rFonts w:hint="eastAsia" w:ascii="仿宋" w:hAnsi="仿宋" w:eastAsia="仿宋" w:cs="仿宋"/>
          <w:b/>
          <w:sz w:val="28"/>
          <w:szCs w:val="28"/>
        </w:rPr>
        <w:t>《监狱企业证明文件》（符合《财政部司法部关于政府采购支持监狱企业发展有关问题的通知》（财库[2014]68号）的申请人须提交）</w:t>
      </w:r>
    </w:p>
    <w:p w14:paraId="05DF71BF">
      <w:pPr>
        <w:tabs>
          <w:tab w:val="left" w:pos="5580"/>
        </w:tabs>
        <w:spacing w:line="240" w:lineRule="atLeast"/>
        <w:jc w:val="center"/>
        <w:rPr>
          <w:rFonts w:hint="eastAsia" w:ascii="仿宋" w:hAnsi="仿宋" w:eastAsia="仿宋" w:cs="仿宋"/>
          <w:b/>
          <w:sz w:val="28"/>
          <w:szCs w:val="28"/>
        </w:rPr>
      </w:pPr>
    </w:p>
    <w:p w14:paraId="37850D38">
      <w:pPr>
        <w:keepNext/>
        <w:keepLines/>
        <w:spacing w:before="120" w:after="120" w:line="360" w:lineRule="auto"/>
        <w:jc w:val="center"/>
        <w:rPr>
          <w:rFonts w:hint="eastAsia" w:ascii="仿宋" w:hAnsi="仿宋" w:eastAsia="仿宋" w:cs="仿宋"/>
          <w:b/>
          <w:bCs/>
          <w:sz w:val="28"/>
          <w:szCs w:val="28"/>
        </w:rPr>
      </w:pPr>
      <w:bookmarkStart w:id="89" w:name="_Toc25800"/>
      <w:bookmarkStart w:id="90" w:name="_Toc26823731"/>
      <w:bookmarkStart w:id="91" w:name="_Toc29071"/>
      <w:bookmarkStart w:id="92" w:name="_Toc28866976"/>
      <w:bookmarkStart w:id="93" w:name="_Toc25408"/>
      <w:bookmarkStart w:id="94" w:name="_Toc26824160"/>
      <w:r>
        <w:rPr>
          <w:rFonts w:hint="eastAsia" w:ascii="仿宋" w:hAnsi="仿宋" w:eastAsia="仿宋" w:cs="仿宋"/>
          <w:b/>
          <w:bCs/>
          <w:sz w:val="28"/>
          <w:szCs w:val="28"/>
        </w:rPr>
        <w:t>监狱企业证明文件</w:t>
      </w:r>
      <w:bookmarkEnd w:id="89"/>
      <w:bookmarkEnd w:id="90"/>
      <w:bookmarkEnd w:id="91"/>
      <w:bookmarkEnd w:id="92"/>
      <w:bookmarkEnd w:id="93"/>
      <w:bookmarkEnd w:id="94"/>
    </w:p>
    <w:p w14:paraId="0B865F3D">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98967A">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监狱企业参加政府采购活动时，应当提供由省级以上监狱管理局、戒毒管理局（含新疆生产建设兵团）出具的属于监狱企业的证明文件。</w:t>
      </w:r>
    </w:p>
    <w:p w14:paraId="7720ABC2">
      <w:pPr>
        <w:rPr>
          <w:rFonts w:hint="eastAsia" w:ascii="仿宋" w:hAnsi="仿宋" w:eastAsia="仿宋" w:cs="仿宋"/>
          <w:b/>
          <w:sz w:val="24"/>
          <w:szCs w:val="24"/>
        </w:rPr>
      </w:pPr>
    </w:p>
    <w:p w14:paraId="403470C4">
      <w:pPr>
        <w:spacing w:line="52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注：符合条件的监狱企业在参加政府采购活动时，应当按《财政部 司法部关于政府采购支持监狱企业发展有关问题的通知》（财库[2014]68号）提供规定的《监狱企业证明文件》，并对声明的真实性负责。</w:t>
      </w:r>
    </w:p>
    <w:p w14:paraId="4E3CD226">
      <w:pPr>
        <w:spacing w:line="520" w:lineRule="exact"/>
        <w:ind w:firstLine="482" w:firstLineChars="200"/>
        <w:rPr>
          <w:rFonts w:hint="eastAsia" w:ascii="仿宋" w:hAnsi="仿宋" w:eastAsia="仿宋" w:cs="仿宋"/>
          <w:b/>
          <w:bCs/>
          <w:sz w:val="24"/>
          <w:szCs w:val="24"/>
        </w:rPr>
      </w:pPr>
    </w:p>
    <w:p w14:paraId="27FCC3D2">
      <w:pPr>
        <w:spacing w:line="52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申请人（盖章）：</w:t>
      </w:r>
      <w:r>
        <w:rPr>
          <w:rFonts w:hint="eastAsia" w:ascii="仿宋" w:hAnsi="仿宋" w:eastAsia="仿宋" w:cs="仿宋"/>
          <w:sz w:val="24"/>
          <w:szCs w:val="24"/>
          <w:u w:val="single"/>
        </w:rPr>
        <w:t xml:space="preserve">                  </w:t>
      </w:r>
    </w:p>
    <w:p w14:paraId="3E508BE7">
      <w:pPr>
        <w:spacing w:line="52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法定代表人或其委托代理人（签字或盖章）：</w:t>
      </w:r>
      <w:r>
        <w:rPr>
          <w:rFonts w:hint="eastAsia" w:ascii="仿宋" w:hAnsi="仿宋" w:eastAsia="仿宋" w:cs="仿宋"/>
          <w:sz w:val="24"/>
          <w:szCs w:val="24"/>
          <w:u w:val="single"/>
        </w:rPr>
        <w:t xml:space="preserve">              </w:t>
      </w:r>
    </w:p>
    <w:p w14:paraId="586D72A0">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AF2FF25">
      <w:pPr>
        <w:spacing w:line="360" w:lineRule="auto"/>
        <w:jc w:val="both"/>
        <w:rPr>
          <w:rFonts w:hint="eastAsia" w:ascii="仿宋" w:hAnsi="仿宋" w:eastAsia="仿宋" w:cs="仿宋"/>
          <w:b/>
          <w:sz w:val="21"/>
          <w:szCs w:val="21"/>
        </w:rPr>
      </w:pPr>
    </w:p>
    <w:p w14:paraId="66B91670">
      <w:pPr>
        <w:spacing w:line="520" w:lineRule="exact"/>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注：不属于以上企业的可不</w:t>
      </w:r>
      <w:r>
        <w:rPr>
          <w:rFonts w:hint="eastAsia" w:ascii="仿宋" w:hAnsi="仿宋" w:eastAsia="仿宋" w:cs="仿宋"/>
          <w:b/>
          <w:bCs/>
          <w:sz w:val="21"/>
          <w:szCs w:val="21"/>
          <w:lang w:val="en-US" w:eastAsia="zh-CN"/>
        </w:rPr>
        <w:t>填写</w:t>
      </w:r>
      <w:r>
        <w:rPr>
          <w:rFonts w:hint="eastAsia" w:ascii="仿宋" w:hAnsi="仿宋" w:eastAsia="仿宋" w:cs="仿宋"/>
          <w:b/>
          <w:bCs/>
          <w:sz w:val="21"/>
          <w:szCs w:val="21"/>
        </w:rPr>
        <w:t>。</w:t>
      </w:r>
    </w:p>
    <w:p w14:paraId="0A3B4AE6">
      <w:pPr>
        <w:spacing w:line="360" w:lineRule="auto"/>
        <w:ind w:left="-342" w:leftChars="-171" w:firstLine="315" w:firstLineChars="150"/>
        <w:rPr>
          <w:rFonts w:hint="eastAsia" w:ascii="仿宋" w:hAnsi="仿宋" w:eastAsia="仿宋" w:cs="仿宋"/>
          <w:sz w:val="21"/>
          <w:szCs w:val="21"/>
        </w:rPr>
      </w:pPr>
    </w:p>
    <w:p w14:paraId="32AEAE18">
      <w:pPr>
        <w:rPr>
          <w:rFonts w:hint="eastAsia" w:ascii="仿宋" w:hAnsi="仿宋" w:eastAsia="仿宋" w:cs="仿宋"/>
          <w:sz w:val="30"/>
          <w:szCs w:val="30"/>
        </w:rPr>
      </w:pPr>
      <w:bookmarkStart w:id="95" w:name="_Toc26823732"/>
      <w:bookmarkStart w:id="96" w:name="_Toc26824161"/>
      <w:bookmarkStart w:id="97" w:name="_Toc28866977"/>
      <w:r>
        <w:rPr>
          <w:rFonts w:hint="eastAsia" w:ascii="仿宋" w:hAnsi="仿宋" w:eastAsia="仿宋" w:cs="仿宋"/>
          <w:sz w:val="30"/>
          <w:szCs w:val="30"/>
        </w:rPr>
        <w:br w:type="page"/>
      </w:r>
    </w:p>
    <w:p w14:paraId="31670F4A">
      <w:pPr>
        <w:pStyle w:val="3"/>
        <w:spacing w:line="360" w:lineRule="auto"/>
        <w:jc w:val="center"/>
        <w:rPr>
          <w:rFonts w:hint="eastAsia" w:ascii="仿宋" w:hAnsi="仿宋" w:eastAsia="仿宋" w:cs="仿宋"/>
          <w:sz w:val="28"/>
          <w:szCs w:val="28"/>
        </w:rPr>
      </w:pPr>
      <w:bookmarkStart w:id="98" w:name="_Toc25928"/>
      <w:bookmarkStart w:id="99" w:name="_Toc30983"/>
      <w:r>
        <w:rPr>
          <w:rFonts w:hint="eastAsia" w:ascii="仿宋" w:hAnsi="仿宋" w:eastAsia="仿宋" w:cs="仿宋"/>
          <w:sz w:val="28"/>
          <w:szCs w:val="28"/>
        </w:rPr>
        <w:t>（五）残疾人福利性单位声明函</w:t>
      </w:r>
      <w:bookmarkEnd w:id="95"/>
      <w:bookmarkEnd w:id="96"/>
      <w:bookmarkEnd w:id="97"/>
      <w:bookmarkEnd w:id="98"/>
      <w:bookmarkEnd w:id="99"/>
    </w:p>
    <w:p w14:paraId="0854B2CD">
      <w:pPr>
        <w:tabs>
          <w:tab w:val="left" w:pos="5580"/>
        </w:tabs>
        <w:spacing w:line="240" w:lineRule="atLeast"/>
        <w:jc w:val="center"/>
        <w:rPr>
          <w:rFonts w:hint="eastAsia" w:ascii="仿宋" w:hAnsi="仿宋" w:eastAsia="仿宋" w:cs="仿宋"/>
          <w:b/>
          <w:sz w:val="28"/>
          <w:szCs w:val="28"/>
        </w:rPr>
      </w:pPr>
      <w:r>
        <w:rPr>
          <w:rFonts w:hint="eastAsia" w:ascii="仿宋" w:hAnsi="仿宋" w:eastAsia="仿宋" w:cs="仿宋"/>
          <w:b/>
          <w:sz w:val="28"/>
          <w:szCs w:val="28"/>
        </w:rPr>
        <w:t>《残疾人福利性单位声明函》（符合《三部门联合发布关于促进残疾人就业政府采购政策的通知》（财库〔2017〕141号）的申请人须提交）</w:t>
      </w:r>
    </w:p>
    <w:p w14:paraId="41B1846A">
      <w:pPr>
        <w:tabs>
          <w:tab w:val="left" w:pos="5580"/>
        </w:tabs>
        <w:spacing w:line="240" w:lineRule="atLeast"/>
        <w:jc w:val="center"/>
        <w:rPr>
          <w:rFonts w:hint="eastAsia" w:ascii="仿宋" w:hAnsi="仿宋" w:eastAsia="仿宋" w:cs="仿宋"/>
          <w:b/>
          <w:sz w:val="28"/>
          <w:szCs w:val="28"/>
        </w:rPr>
      </w:pPr>
    </w:p>
    <w:p w14:paraId="371BCE8A">
      <w:pPr>
        <w:keepNext/>
        <w:keepLines/>
        <w:spacing w:before="120" w:after="120" w:line="360" w:lineRule="auto"/>
        <w:ind w:left="425"/>
        <w:jc w:val="center"/>
        <w:rPr>
          <w:rFonts w:hint="eastAsia" w:ascii="仿宋" w:hAnsi="仿宋" w:eastAsia="仿宋" w:cs="仿宋"/>
          <w:b/>
          <w:bCs/>
          <w:sz w:val="28"/>
          <w:szCs w:val="28"/>
        </w:rPr>
      </w:pPr>
      <w:bookmarkStart w:id="100" w:name="_Toc28866978"/>
      <w:bookmarkStart w:id="101" w:name="_Toc23369"/>
      <w:bookmarkStart w:id="102" w:name="_Toc26823733"/>
      <w:bookmarkStart w:id="103" w:name="_Toc2563"/>
      <w:bookmarkStart w:id="104" w:name="_Toc26824162"/>
      <w:bookmarkStart w:id="105" w:name="_Toc17466"/>
      <w:bookmarkStart w:id="106" w:name="OLE_LINK14"/>
      <w:bookmarkStart w:id="107" w:name="OLE_LINK13"/>
      <w:r>
        <w:rPr>
          <w:rFonts w:hint="eastAsia" w:ascii="仿宋" w:hAnsi="仿宋" w:eastAsia="仿宋" w:cs="仿宋"/>
          <w:b/>
          <w:bCs/>
          <w:sz w:val="28"/>
          <w:szCs w:val="28"/>
        </w:rPr>
        <w:t>残疾人福利性单位声明函</w:t>
      </w:r>
      <w:bookmarkEnd w:id="100"/>
      <w:bookmarkEnd w:id="101"/>
      <w:bookmarkEnd w:id="102"/>
      <w:bookmarkEnd w:id="103"/>
      <w:bookmarkEnd w:id="104"/>
      <w:bookmarkEnd w:id="105"/>
    </w:p>
    <w:bookmarkEnd w:id="106"/>
    <w:bookmarkEnd w:id="107"/>
    <w:p w14:paraId="5461CB9A">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ABD9D3">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23F52E26">
      <w:pPr>
        <w:spacing w:line="520" w:lineRule="exact"/>
        <w:ind w:firstLine="480" w:firstLineChars="200"/>
        <w:rPr>
          <w:rFonts w:hint="eastAsia" w:ascii="仿宋" w:hAnsi="仿宋" w:eastAsia="仿宋" w:cs="仿宋"/>
          <w:sz w:val="24"/>
          <w:szCs w:val="24"/>
        </w:rPr>
      </w:pPr>
    </w:p>
    <w:p w14:paraId="4D6454F8">
      <w:pPr>
        <w:spacing w:line="520" w:lineRule="exact"/>
        <w:ind w:firstLine="482" w:firstLineChars="200"/>
        <w:rPr>
          <w:rFonts w:hint="eastAsia" w:ascii="仿宋" w:hAnsi="仿宋" w:eastAsia="仿宋" w:cs="仿宋"/>
          <w:b/>
          <w:bCs/>
          <w:sz w:val="24"/>
          <w:szCs w:val="24"/>
        </w:rPr>
      </w:pPr>
    </w:p>
    <w:p w14:paraId="73D12690">
      <w:pPr>
        <w:spacing w:line="52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申请人（盖章）：</w:t>
      </w:r>
      <w:r>
        <w:rPr>
          <w:rFonts w:hint="eastAsia" w:ascii="仿宋" w:hAnsi="仿宋" w:eastAsia="仿宋" w:cs="仿宋"/>
          <w:sz w:val="24"/>
          <w:szCs w:val="24"/>
          <w:u w:val="single"/>
        </w:rPr>
        <w:t xml:space="preserve">                  </w:t>
      </w:r>
    </w:p>
    <w:p w14:paraId="0396549B">
      <w:pPr>
        <w:spacing w:line="52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法定代表人或其委托代理人（签字或盖章）：</w:t>
      </w:r>
      <w:r>
        <w:rPr>
          <w:rFonts w:hint="eastAsia" w:ascii="仿宋" w:hAnsi="仿宋" w:eastAsia="仿宋" w:cs="仿宋"/>
          <w:sz w:val="24"/>
          <w:szCs w:val="24"/>
          <w:u w:val="single"/>
        </w:rPr>
        <w:t xml:space="preserve">              </w:t>
      </w:r>
    </w:p>
    <w:p w14:paraId="0E904E0D">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60C020C1">
      <w:pPr>
        <w:spacing w:line="360" w:lineRule="auto"/>
        <w:jc w:val="both"/>
        <w:rPr>
          <w:rFonts w:hint="eastAsia" w:ascii="仿宋" w:hAnsi="仿宋" w:eastAsia="仿宋" w:cs="仿宋"/>
          <w:b/>
          <w:sz w:val="21"/>
          <w:szCs w:val="21"/>
        </w:rPr>
      </w:pPr>
    </w:p>
    <w:p w14:paraId="563A4722">
      <w:pPr>
        <w:spacing w:line="520" w:lineRule="exact"/>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5181879">
      <w:pPr>
        <w:spacing w:line="360" w:lineRule="auto"/>
        <w:rPr>
          <w:rFonts w:hint="eastAsia" w:ascii="仿宋" w:hAnsi="仿宋" w:eastAsia="仿宋" w:cs="仿宋"/>
          <w:sz w:val="21"/>
          <w:szCs w:val="21"/>
        </w:rPr>
      </w:pPr>
    </w:p>
    <w:p w14:paraId="3243C17C">
      <w:pPr>
        <w:spacing w:line="520" w:lineRule="exact"/>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注：不属于以上企业的可不</w:t>
      </w:r>
      <w:r>
        <w:rPr>
          <w:rFonts w:hint="eastAsia" w:ascii="仿宋" w:hAnsi="仿宋" w:eastAsia="仿宋" w:cs="仿宋"/>
          <w:b/>
          <w:bCs/>
          <w:sz w:val="21"/>
          <w:szCs w:val="21"/>
          <w:lang w:val="en-US" w:eastAsia="zh-CN"/>
        </w:rPr>
        <w:t>填写</w:t>
      </w:r>
      <w:r>
        <w:rPr>
          <w:rFonts w:hint="eastAsia" w:ascii="仿宋" w:hAnsi="仿宋" w:eastAsia="仿宋" w:cs="仿宋"/>
          <w:b/>
          <w:bCs/>
          <w:sz w:val="21"/>
          <w:szCs w:val="21"/>
        </w:rPr>
        <w:t>。</w:t>
      </w:r>
    </w:p>
    <w:p w14:paraId="344B37C3">
      <w:pPr>
        <w:pStyle w:val="50"/>
        <w:adjustRightInd w:val="0"/>
        <w:snapToGrid w:val="0"/>
        <w:spacing w:before="0" w:line="360" w:lineRule="auto"/>
        <w:jc w:val="left"/>
        <w:rPr>
          <w:rFonts w:hint="eastAsia" w:ascii="仿宋" w:hAnsi="仿宋" w:eastAsia="仿宋" w:cs="仿宋"/>
          <w:b/>
          <w:kern w:val="0"/>
          <w:sz w:val="24"/>
          <w:szCs w:val="24"/>
        </w:rPr>
        <w:sectPr>
          <w:footerReference r:id="rId3" w:type="default"/>
          <w:pgSz w:w="11906" w:h="16838"/>
          <w:pgMar w:top="1089" w:right="1287" w:bottom="1440" w:left="1440" w:header="851" w:footer="992" w:gutter="0"/>
          <w:pgNumType w:start="1"/>
          <w:cols w:space="720" w:num="1"/>
          <w:docGrid w:linePitch="312" w:charSpace="0"/>
        </w:sectPr>
      </w:pPr>
    </w:p>
    <w:bookmarkEnd w:id="66"/>
    <w:p w14:paraId="13759CE9">
      <w:pPr>
        <w:pStyle w:val="3"/>
        <w:spacing w:line="360" w:lineRule="auto"/>
        <w:jc w:val="center"/>
        <w:rPr>
          <w:rFonts w:hint="eastAsia" w:ascii="仿宋" w:hAnsi="仿宋" w:eastAsia="仿宋" w:cs="仿宋"/>
          <w:sz w:val="28"/>
          <w:szCs w:val="28"/>
        </w:rPr>
      </w:pPr>
      <w:bookmarkStart w:id="108" w:name="_Toc24172"/>
      <w:bookmarkStart w:id="109" w:name="_Toc1946"/>
      <w:r>
        <w:rPr>
          <w:rFonts w:hint="eastAsia" w:ascii="仿宋" w:hAnsi="仿宋" w:eastAsia="仿宋" w:cs="仿宋"/>
          <w:sz w:val="28"/>
          <w:szCs w:val="28"/>
        </w:rPr>
        <w:t>（</w:t>
      </w:r>
      <w:r>
        <w:rPr>
          <w:rFonts w:hint="eastAsia" w:ascii="仿宋" w:hAnsi="仿宋" w:eastAsia="仿宋" w:cs="仿宋"/>
          <w:sz w:val="28"/>
          <w:szCs w:val="28"/>
          <w:lang w:val="en-US" w:eastAsia="zh-CN"/>
        </w:rPr>
        <w:t>六</w:t>
      </w:r>
      <w:r>
        <w:rPr>
          <w:rFonts w:hint="eastAsia" w:ascii="仿宋" w:hAnsi="仿宋" w:eastAsia="仿宋" w:cs="仿宋"/>
          <w:sz w:val="28"/>
          <w:szCs w:val="28"/>
        </w:rPr>
        <w:t>）法定代表人身份证明书</w:t>
      </w:r>
      <w:bookmarkEnd w:id="108"/>
      <w:bookmarkEnd w:id="109"/>
    </w:p>
    <w:p w14:paraId="2211579C">
      <w:pPr>
        <w:rPr>
          <w:rFonts w:hint="eastAsia" w:ascii="仿宋" w:hAnsi="仿宋" w:eastAsia="仿宋" w:cs="仿宋"/>
        </w:rPr>
      </w:pPr>
    </w:p>
    <w:p w14:paraId="0E5AC1A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名称：</w:t>
      </w:r>
      <w:r>
        <w:rPr>
          <w:rFonts w:hint="eastAsia" w:ascii="仿宋" w:hAnsi="仿宋" w:eastAsia="仿宋" w:cs="仿宋"/>
          <w:sz w:val="24"/>
          <w:szCs w:val="24"/>
          <w:u w:val="single"/>
        </w:rPr>
        <w:t xml:space="preserve">                        </w:t>
      </w:r>
    </w:p>
    <w:p w14:paraId="4AC4168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single"/>
        </w:rPr>
      </w:pPr>
      <w:r>
        <w:rPr>
          <w:rFonts w:hint="eastAsia" w:ascii="仿宋" w:hAnsi="仿宋" w:eastAsia="仿宋" w:cs="仿宋"/>
          <w:sz w:val="24"/>
          <w:szCs w:val="24"/>
        </w:rPr>
        <w:t>单位性质：</w:t>
      </w:r>
      <w:r>
        <w:rPr>
          <w:rFonts w:hint="eastAsia" w:ascii="仿宋" w:hAnsi="仿宋" w:eastAsia="仿宋" w:cs="仿宋"/>
          <w:sz w:val="24"/>
          <w:szCs w:val="24"/>
          <w:u w:val="single"/>
        </w:rPr>
        <w:t xml:space="preserve">                          </w:t>
      </w:r>
    </w:p>
    <w:p w14:paraId="5FA14AB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成立时间：</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49BBB96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single"/>
        </w:rPr>
      </w:pPr>
      <w:r>
        <w:rPr>
          <w:rFonts w:hint="eastAsia" w:ascii="仿宋" w:hAnsi="仿宋" w:eastAsia="仿宋" w:cs="仿宋"/>
          <w:sz w:val="24"/>
          <w:szCs w:val="24"/>
        </w:rPr>
        <w:t>经营期限：</w:t>
      </w:r>
      <w:r>
        <w:rPr>
          <w:rFonts w:hint="eastAsia" w:ascii="仿宋" w:hAnsi="仿宋" w:eastAsia="仿宋" w:cs="仿宋"/>
          <w:sz w:val="24"/>
          <w:szCs w:val="24"/>
          <w:u w:val="single"/>
        </w:rPr>
        <w:t xml:space="preserve">                          </w:t>
      </w:r>
    </w:p>
    <w:p w14:paraId="41C562D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single"/>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w:t>
      </w:r>
      <w:r>
        <w:rPr>
          <w:rFonts w:hint="eastAsia" w:ascii="仿宋" w:hAnsi="仿宋" w:eastAsia="仿宋" w:cs="仿宋"/>
          <w:sz w:val="24"/>
          <w:szCs w:val="24"/>
        </w:rPr>
        <w:t>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职务：</w:t>
      </w:r>
      <w:r>
        <w:rPr>
          <w:rFonts w:hint="eastAsia" w:ascii="仿宋" w:hAnsi="仿宋" w:eastAsia="仿宋" w:cs="仿宋"/>
          <w:sz w:val="24"/>
          <w:szCs w:val="24"/>
          <w:u w:val="single"/>
        </w:rPr>
        <w:t xml:space="preserve">            </w:t>
      </w:r>
    </w:p>
    <w:p w14:paraId="4C6E911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系</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申请人</w:t>
      </w:r>
      <w:r>
        <w:rPr>
          <w:rFonts w:hint="eastAsia" w:ascii="仿宋" w:hAnsi="仿宋" w:eastAsia="仿宋" w:cs="仿宋"/>
          <w:sz w:val="24"/>
          <w:szCs w:val="24"/>
          <w:u w:val="single"/>
        </w:rPr>
        <w:t>名称）</w:t>
      </w:r>
      <w:r>
        <w:rPr>
          <w:rFonts w:hint="eastAsia" w:ascii="仿宋" w:hAnsi="仿宋" w:eastAsia="仿宋" w:cs="仿宋"/>
          <w:sz w:val="24"/>
          <w:szCs w:val="24"/>
        </w:rPr>
        <w:t>的法定代表人。</w:t>
      </w:r>
    </w:p>
    <w:p w14:paraId="48C0691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188D1D8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特此证明。</w:t>
      </w:r>
    </w:p>
    <w:p w14:paraId="78B2B36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7A98B3A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4F311404">
      <w:pPr>
        <w:keepNext w:val="0"/>
        <w:keepLines w:val="0"/>
        <w:pageBreakBefore w:val="0"/>
        <w:widowControl/>
        <w:kinsoku/>
        <w:wordWrap/>
        <w:overflowPunct/>
        <w:topLinePunct w:val="0"/>
        <w:autoSpaceDE/>
        <w:autoSpaceDN/>
        <w:bidi w:val="0"/>
        <w:adjustRightInd/>
        <w:snapToGrid/>
        <w:spacing w:line="360" w:lineRule="auto"/>
        <w:ind w:firstLine="3542" w:firstLineChars="1476"/>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（单位公章） </w:t>
      </w:r>
    </w:p>
    <w:p w14:paraId="28D9AB28">
      <w:pPr>
        <w:keepNext w:val="0"/>
        <w:keepLines w:val="0"/>
        <w:pageBreakBefore w:val="0"/>
        <w:widowControl/>
        <w:kinsoku/>
        <w:wordWrap/>
        <w:overflowPunct/>
        <w:topLinePunct w:val="0"/>
        <w:autoSpaceDE/>
        <w:autoSpaceDN/>
        <w:bidi w:val="0"/>
        <w:adjustRightInd/>
        <w:snapToGrid/>
        <w:spacing w:line="360" w:lineRule="auto"/>
        <w:ind w:firstLine="4252" w:firstLineChars="1772"/>
        <w:textAlignment w:val="auto"/>
        <w:rPr>
          <w:rFonts w:hint="eastAsia" w:ascii="仿宋" w:hAnsi="仿宋" w:eastAsia="仿宋" w:cs="仿宋"/>
          <w:sz w:val="24"/>
          <w:szCs w:val="24"/>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4187DED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147DD37A">
      <w:pPr>
        <w:rPr>
          <w:rFonts w:hint="eastAsia" w:ascii="仿宋" w:hAnsi="仿宋" w:eastAsia="仿宋" w:cs="仿宋"/>
          <w:sz w:val="24"/>
          <w:szCs w:val="24"/>
        </w:rPr>
      </w:pPr>
      <w:r>
        <w:rPr>
          <w:rFonts w:hint="eastAsia" w:ascii="仿宋" w:hAnsi="仿宋" w:eastAsia="仿宋" w:cs="仿宋"/>
          <w:sz w:val="24"/>
          <w:szCs w:val="24"/>
        </w:rPr>
        <w:t>附：法定代表人身份证复印件包括正反面</w:t>
      </w:r>
    </w:p>
    <w:p w14:paraId="3A26A738">
      <w:pPr>
        <w:pStyle w:val="5"/>
        <w:spacing w:before="163" w:after="163"/>
        <w:jc w:val="center"/>
        <w:rPr>
          <w:rStyle w:val="51"/>
          <w:rFonts w:hint="eastAsia" w:ascii="仿宋" w:hAnsi="仿宋" w:eastAsia="仿宋" w:cs="仿宋"/>
          <w:b/>
          <w:bCs/>
          <w:lang w:val="en-US" w:eastAsia="zh-CN"/>
        </w:rPr>
      </w:pPr>
      <w:r>
        <w:rPr>
          <w:rFonts w:hint="eastAsia" w:ascii="仿宋" w:hAnsi="仿宋" w:eastAsia="仿宋" w:cs="仿宋"/>
          <w:b w:val="0"/>
        </w:rPr>
        <w:br w:type="page"/>
      </w:r>
      <w:bookmarkStart w:id="110" w:name="_Toc466217291"/>
      <w:bookmarkStart w:id="111" w:name="_Toc437508543"/>
      <w:bookmarkStart w:id="112" w:name="_Toc19243"/>
      <w:r>
        <w:rPr>
          <w:rStyle w:val="51"/>
          <w:rFonts w:hint="eastAsia" w:ascii="仿宋" w:hAnsi="仿宋" w:eastAsia="仿宋" w:cs="仿宋"/>
          <w:b/>
          <w:bCs/>
          <w:lang w:val="en-US" w:eastAsia="zh-CN"/>
        </w:rPr>
        <w:t>（七）法定代表人授权委托书</w:t>
      </w:r>
      <w:bookmarkEnd w:id="110"/>
      <w:bookmarkEnd w:id="111"/>
    </w:p>
    <w:bookmarkEnd w:id="112"/>
    <w:p w14:paraId="77E9D626">
      <w:pPr>
        <w:rPr>
          <w:rFonts w:hint="eastAsia" w:ascii="仿宋" w:hAnsi="仿宋" w:eastAsia="仿宋" w:cs="仿宋"/>
        </w:rPr>
      </w:pPr>
    </w:p>
    <w:p w14:paraId="60C9629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w:t>
      </w:r>
      <w:r>
        <w:rPr>
          <w:rFonts w:hint="eastAsia" w:ascii="仿宋" w:hAnsi="仿宋" w:eastAsia="仿宋" w:cs="仿宋"/>
          <w:sz w:val="24"/>
          <w:szCs w:val="24"/>
        </w:rPr>
        <w:t>（采购单位名称）</w:t>
      </w:r>
    </w:p>
    <w:p w14:paraId="28D8458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本授权书声明：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申请人</w:t>
      </w:r>
      <w:r>
        <w:rPr>
          <w:rFonts w:hint="eastAsia" w:ascii="仿宋" w:hAnsi="仿宋" w:eastAsia="仿宋" w:cs="仿宋"/>
          <w:sz w:val="24"/>
          <w:szCs w:val="24"/>
          <w:u w:val="single"/>
        </w:rPr>
        <w:t xml:space="preserve">全称）     </w:t>
      </w:r>
      <w:r>
        <w:rPr>
          <w:rFonts w:hint="eastAsia" w:ascii="仿宋" w:hAnsi="仿宋" w:eastAsia="仿宋" w:cs="仿宋"/>
          <w:sz w:val="24"/>
          <w:szCs w:val="24"/>
        </w:rPr>
        <w:t>的法定代表人代表本公司授权</w:t>
      </w:r>
      <w:r>
        <w:rPr>
          <w:rFonts w:hint="eastAsia" w:ascii="仿宋" w:hAnsi="仿宋" w:eastAsia="仿宋" w:cs="仿宋"/>
          <w:sz w:val="24"/>
          <w:szCs w:val="24"/>
          <w:u w:val="single"/>
        </w:rPr>
        <w:t xml:space="preserve">   （委托代理人姓名）   </w:t>
      </w:r>
      <w:r>
        <w:rPr>
          <w:rFonts w:hint="eastAsia" w:ascii="仿宋" w:hAnsi="仿宋" w:eastAsia="仿宋" w:cs="仿宋"/>
          <w:sz w:val="24"/>
          <w:szCs w:val="24"/>
        </w:rPr>
        <w:t>为本公司合法代理人，以本单位名义亲自出席参加贵方组织的</w:t>
      </w:r>
      <w:r>
        <w:rPr>
          <w:rFonts w:hint="eastAsia" w:ascii="仿宋" w:hAnsi="仿宋" w:eastAsia="仿宋" w:cs="仿宋"/>
          <w:sz w:val="24"/>
          <w:szCs w:val="24"/>
          <w:u w:val="single"/>
        </w:rPr>
        <w:t xml:space="preserve">    （采购项目名称）    </w:t>
      </w: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）的磋商。代理人在本项目磋商过程中所签署的一切文件和处理与之有关的一切事务，我方均予承认。</w:t>
      </w:r>
    </w:p>
    <w:p w14:paraId="0BF0EE0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代理人无转委托权。</w:t>
      </w:r>
    </w:p>
    <w:p w14:paraId="34E7E75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3FA2F74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69F5569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04083CC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名称：</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p>
    <w:p w14:paraId="4B11125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（签字）</w:t>
      </w:r>
    </w:p>
    <w:p w14:paraId="68F937D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single"/>
        </w:rPr>
      </w:pPr>
      <w:r>
        <w:rPr>
          <w:rFonts w:hint="eastAsia" w:ascii="仿宋" w:hAnsi="仿宋" w:eastAsia="仿宋" w:cs="仿宋"/>
          <w:sz w:val="24"/>
          <w:szCs w:val="24"/>
        </w:rPr>
        <w:t>法定代表人身份证号码：</w:t>
      </w:r>
      <w:r>
        <w:rPr>
          <w:rFonts w:hint="eastAsia" w:ascii="仿宋" w:hAnsi="仿宋" w:eastAsia="仿宋" w:cs="仿宋"/>
          <w:sz w:val="24"/>
          <w:szCs w:val="24"/>
          <w:u w:val="single"/>
        </w:rPr>
        <w:t xml:space="preserve">                             </w:t>
      </w:r>
    </w:p>
    <w:p w14:paraId="3BE13C8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w:t>
      </w:r>
    </w:p>
    <w:p w14:paraId="4ADCE58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single"/>
        </w:rPr>
      </w:pPr>
      <w:r>
        <w:rPr>
          <w:rFonts w:hint="eastAsia" w:ascii="仿宋" w:hAnsi="仿宋" w:eastAsia="仿宋" w:cs="仿宋"/>
          <w:sz w:val="24"/>
          <w:szCs w:val="24"/>
        </w:rPr>
        <w:t>代理人身份证号码：</w:t>
      </w:r>
      <w:r>
        <w:rPr>
          <w:rFonts w:hint="eastAsia" w:ascii="仿宋" w:hAnsi="仿宋" w:eastAsia="仿宋" w:cs="仿宋"/>
          <w:sz w:val="24"/>
          <w:szCs w:val="24"/>
          <w:u w:val="single"/>
        </w:rPr>
        <w:t xml:space="preserve">                                 </w:t>
      </w:r>
    </w:p>
    <w:p w14:paraId="175F6DD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430601F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885217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0660A9F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附：委托代理人身份证复印件</w:t>
      </w:r>
    </w:p>
    <w:p w14:paraId="45645DB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bookmarkStart w:id="113" w:name="_Toc337822260"/>
      <w:bookmarkStart w:id="114" w:name="_Toc413162755"/>
    </w:p>
    <w:p w14:paraId="366CF7A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00C8C63B">
      <w:pPr>
        <w:pStyle w:val="4"/>
        <w:spacing w:before="163" w:after="163"/>
        <w:jc w:val="center"/>
        <w:rPr>
          <w:rFonts w:hint="eastAsia" w:ascii="仿宋" w:hAnsi="仿宋" w:eastAsia="仿宋" w:cs="仿宋"/>
        </w:rPr>
      </w:pPr>
      <w:r>
        <w:rPr>
          <w:rFonts w:hint="eastAsia" w:ascii="仿宋" w:hAnsi="仿宋" w:eastAsia="仿宋" w:cs="仿宋"/>
          <w:b w:val="0"/>
        </w:rPr>
        <w:br w:type="page"/>
      </w:r>
      <w:bookmarkEnd w:id="113"/>
      <w:bookmarkEnd w:id="114"/>
      <w:bookmarkStart w:id="115" w:name="_Toc14119"/>
      <w:bookmarkStart w:id="116" w:name="_Toc466217283"/>
      <w:bookmarkStart w:id="117" w:name="_Toc437508535"/>
      <w:r>
        <w:rPr>
          <w:rFonts w:hint="eastAsia" w:ascii="仿宋" w:hAnsi="仿宋" w:eastAsia="仿宋" w:cs="仿宋"/>
        </w:rPr>
        <w:t>二、商务部分</w:t>
      </w:r>
      <w:bookmarkEnd w:id="115"/>
    </w:p>
    <w:bookmarkEnd w:id="116"/>
    <w:bookmarkEnd w:id="117"/>
    <w:p w14:paraId="31E08052">
      <w:pPr>
        <w:pStyle w:val="5"/>
        <w:spacing w:before="156" w:after="156"/>
        <w:jc w:val="center"/>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rPr>
        <w:t>一</w:t>
      </w:r>
      <w:r>
        <w:rPr>
          <w:rFonts w:hint="eastAsia" w:ascii="仿宋" w:hAnsi="仿宋" w:eastAsia="仿宋" w:cs="仿宋"/>
          <w:lang w:eastAsia="zh-CN"/>
        </w:rPr>
        <w:t>）</w:t>
      </w:r>
      <w:r>
        <w:rPr>
          <w:rFonts w:hint="eastAsia" w:ascii="仿宋" w:hAnsi="仿宋" w:eastAsia="仿宋" w:cs="仿宋"/>
        </w:rPr>
        <w:t>工程量清单报价表</w:t>
      </w:r>
    </w:p>
    <w:p w14:paraId="64EE10A1">
      <w:pPr>
        <w:pStyle w:val="27"/>
        <w:ind w:firstLine="0" w:firstLineChars="0"/>
        <w:rPr>
          <w:rFonts w:hint="eastAsia" w:ascii="仿宋" w:hAnsi="仿宋" w:eastAsia="仿宋" w:cs="仿宋"/>
          <w:color w:val="000000"/>
          <w:sz w:val="21"/>
        </w:rPr>
      </w:pPr>
      <w:r>
        <w:rPr>
          <w:rFonts w:hint="eastAsia" w:ascii="仿宋" w:hAnsi="仿宋" w:eastAsia="仿宋" w:cs="仿宋"/>
          <w:color w:val="000000"/>
          <w:sz w:val="21"/>
        </w:rPr>
        <w:t>注：（1）工程量清单报价表按第</w:t>
      </w:r>
      <w:r>
        <w:rPr>
          <w:rFonts w:hint="eastAsia" w:ascii="仿宋" w:hAnsi="仿宋" w:eastAsia="仿宋" w:cs="仿宋"/>
          <w:color w:val="000000"/>
          <w:sz w:val="21"/>
          <w:lang w:val="en-US" w:eastAsia="zh-CN"/>
        </w:rPr>
        <w:t>五</w:t>
      </w:r>
      <w:r>
        <w:rPr>
          <w:rFonts w:hint="eastAsia" w:ascii="仿宋" w:hAnsi="仿宋" w:eastAsia="仿宋" w:cs="仿宋"/>
          <w:color w:val="000000"/>
          <w:sz w:val="21"/>
        </w:rPr>
        <w:t>章采购需求中提供的工程量清单内容填写，不得更改。</w:t>
      </w:r>
    </w:p>
    <w:p w14:paraId="38CB554A">
      <w:pPr>
        <w:pStyle w:val="27"/>
        <w:ind w:left="0" w:leftChars="0" w:firstLine="0" w:firstLineChars="0"/>
        <w:rPr>
          <w:rFonts w:hint="eastAsia" w:ascii="仿宋" w:hAnsi="仿宋" w:eastAsia="仿宋" w:cs="仿宋"/>
          <w:color w:val="000000"/>
          <w:sz w:val="21"/>
          <w:highlight w:val="yellow"/>
          <w:lang w:eastAsia="zh-CN"/>
        </w:rPr>
        <w:sectPr>
          <w:pgSz w:w="11906" w:h="16838"/>
          <w:pgMar w:top="1134" w:right="1134" w:bottom="1134" w:left="1134" w:header="850" w:footer="567" w:gutter="0"/>
          <w:cols w:space="720" w:num="1"/>
          <w:docGrid w:type="lines" w:linePitch="326" w:charSpace="0"/>
        </w:sectPr>
      </w:pPr>
      <w:r>
        <w:rPr>
          <w:rFonts w:hint="eastAsia" w:ascii="仿宋" w:hAnsi="仿宋" w:eastAsia="仿宋" w:cs="仿宋"/>
          <w:color w:val="000000"/>
          <w:sz w:val="21"/>
        </w:rPr>
        <w:t>（2）工程量清单报价表需要加盖单位章，并加盖造价人员执业印章，若本单位无造价编制人员，委托工程造价咨询单位编制的需附造价编制委托协议</w:t>
      </w:r>
      <w:r>
        <w:rPr>
          <w:rFonts w:hint="eastAsia" w:ascii="仿宋" w:hAnsi="仿宋" w:eastAsia="仿宋" w:cs="仿宋"/>
          <w:color w:val="000000"/>
          <w:sz w:val="21"/>
          <w:lang w:eastAsia="zh-CN"/>
        </w:rPr>
        <w:t>。</w:t>
      </w:r>
    </w:p>
    <w:p w14:paraId="33BB3210">
      <w:pPr>
        <w:pStyle w:val="4"/>
        <w:spacing w:before="163" w:after="163"/>
        <w:jc w:val="center"/>
        <w:rPr>
          <w:rFonts w:hint="eastAsia" w:ascii="仿宋" w:hAnsi="仿宋" w:eastAsia="仿宋" w:cs="仿宋"/>
        </w:rPr>
      </w:pPr>
      <w:bookmarkStart w:id="118" w:name="_Toc466217292"/>
      <w:bookmarkStart w:id="119" w:name="_Toc27390"/>
      <w:bookmarkStart w:id="120" w:name="_Toc437508544"/>
      <w:bookmarkStart w:id="121" w:name="_Toc86124091"/>
      <w:bookmarkStart w:id="122" w:name="_Toc337822261"/>
      <w:bookmarkStart w:id="123" w:name="_Toc466217284"/>
      <w:bookmarkStart w:id="124" w:name="_Toc437508536"/>
      <w:r>
        <w:rPr>
          <w:rFonts w:hint="eastAsia" w:ascii="仿宋" w:hAnsi="仿宋" w:eastAsia="仿宋" w:cs="仿宋"/>
        </w:rPr>
        <w:t>三、技术部分</w:t>
      </w:r>
      <w:bookmarkEnd w:id="118"/>
      <w:bookmarkEnd w:id="119"/>
      <w:bookmarkEnd w:id="120"/>
    </w:p>
    <w:p w14:paraId="2F7C6977">
      <w:pPr>
        <w:ind w:firstLine="420"/>
        <w:rPr>
          <w:rFonts w:hint="eastAsia" w:ascii="仿宋" w:hAnsi="仿宋" w:eastAsia="仿宋" w:cs="仿宋"/>
          <w:sz w:val="24"/>
          <w:szCs w:val="24"/>
        </w:rPr>
      </w:pPr>
      <w:bookmarkStart w:id="125" w:name="_Toc466217293"/>
      <w:bookmarkStart w:id="126" w:name="_Toc437508545"/>
      <w:r>
        <w:rPr>
          <w:rFonts w:hint="eastAsia" w:ascii="仿宋" w:hAnsi="仿宋" w:eastAsia="仿宋" w:cs="仿宋"/>
          <w:sz w:val="24"/>
          <w:szCs w:val="24"/>
        </w:rPr>
        <w:t>注：此部分为评审小组综合评分的重要依据，各</w:t>
      </w:r>
      <w:r>
        <w:rPr>
          <w:rFonts w:hint="eastAsia" w:ascii="仿宋" w:hAnsi="仿宋" w:eastAsia="仿宋" w:cs="仿宋"/>
          <w:sz w:val="24"/>
          <w:szCs w:val="24"/>
          <w:lang w:eastAsia="zh-CN"/>
        </w:rPr>
        <w:t>申请人</w:t>
      </w:r>
      <w:r>
        <w:rPr>
          <w:rFonts w:hint="eastAsia" w:ascii="仿宋" w:hAnsi="仿宋" w:eastAsia="仿宋" w:cs="仿宋"/>
          <w:sz w:val="24"/>
          <w:szCs w:val="24"/>
        </w:rPr>
        <w:t>应严格按照要求并参照“第</w:t>
      </w:r>
      <w:r>
        <w:rPr>
          <w:rFonts w:hint="eastAsia" w:ascii="仿宋" w:hAnsi="仿宋" w:eastAsia="仿宋" w:cs="仿宋"/>
          <w:sz w:val="24"/>
          <w:szCs w:val="24"/>
          <w:lang w:val="en-US" w:eastAsia="zh-CN"/>
        </w:rPr>
        <w:t>三</w:t>
      </w:r>
      <w:r>
        <w:rPr>
          <w:rFonts w:hint="eastAsia" w:ascii="仿宋" w:hAnsi="仿宋" w:eastAsia="仿宋" w:cs="仿宋"/>
          <w:sz w:val="24"/>
          <w:szCs w:val="24"/>
        </w:rPr>
        <w:t>章评审办法”的相关规定编制。</w:t>
      </w:r>
      <w:bookmarkEnd w:id="125"/>
      <w:bookmarkEnd w:id="126"/>
    </w:p>
    <w:p w14:paraId="52E6CDAA">
      <w:pPr>
        <w:pStyle w:val="5"/>
        <w:spacing w:before="163" w:after="163"/>
        <w:jc w:val="center"/>
        <w:rPr>
          <w:rFonts w:hint="eastAsia" w:ascii="仿宋" w:hAnsi="仿宋" w:eastAsia="仿宋" w:cs="仿宋"/>
        </w:rPr>
      </w:pPr>
      <w:r>
        <w:rPr>
          <w:rFonts w:hint="eastAsia" w:ascii="仿宋" w:hAnsi="仿宋" w:eastAsia="仿宋" w:cs="仿宋"/>
          <w:b w:val="0"/>
        </w:rPr>
        <w:br w:type="page"/>
      </w:r>
      <w:bookmarkStart w:id="127" w:name="_Toc466217294"/>
      <w:bookmarkStart w:id="128" w:name="_Toc437508546"/>
      <w:r>
        <w:rPr>
          <w:rFonts w:hint="eastAsia" w:ascii="仿宋" w:hAnsi="仿宋" w:eastAsia="仿宋" w:cs="仿宋"/>
        </w:rPr>
        <w:t>（一）施工组织设计</w:t>
      </w:r>
      <w:bookmarkEnd w:id="127"/>
      <w:bookmarkEnd w:id="128"/>
    </w:p>
    <w:p w14:paraId="7B6CC344">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申请人</w:t>
      </w:r>
      <w:r>
        <w:rPr>
          <w:rFonts w:hint="eastAsia" w:ascii="仿宋" w:hAnsi="仿宋" w:eastAsia="仿宋" w:cs="仿宋"/>
          <w:sz w:val="24"/>
          <w:szCs w:val="24"/>
        </w:rPr>
        <w:t>应编制施工组织设计，编制具体要求是：</w:t>
      </w:r>
    </w:p>
    <w:p w14:paraId="168BFB65">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结合采购工程特点，提出切实可行的施工技术方案及施工主要工序、质量承诺及保证措施、安全文明施工保证措施、工期承诺及保证措施、施工进度计划、劳动力安排和材料投入计划及其保证措施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施工机械投入</w:t>
      </w:r>
      <w:r>
        <w:rPr>
          <w:rFonts w:hint="eastAsia" w:ascii="仿宋" w:hAnsi="仿宋" w:eastAsia="仿宋" w:cs="仿宋"/>
          <w:sz w:val="24"/>
          <w:szCs w:val="24"/>
        </w:rPr>
        <w:t>，同时对关键工序、复杂环节重点提出相应技术措施，如冬雨季施工技术措施、减少扰民噪音、降低环境污染技术措施、地下管线及其他地上地下设施的保护加固措施等。</w:t>
      </w:r>
    </w:p>
    <w:p w14:paraId="41548D5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2.施工组织设计除采用文字表述外可参考附下列图表，图表及格式，</w:t>
      </w:r>
      <w:r>
        <w:rPr>
          <w:rFonts w:hint="eastAsia" w:ascii="仿宋" w:hAnsi="仿宋" w:eastAsia="仿宋" w:cs="仿宋"/>
          <w:sz w:val="24"/>
          <w:szCs w:val="24"/>
          <w:lang w:val="en-US" w:eastAsia="zh-CN"/>
        </w:rPr>
        <w:t>申请</w:t>
      </w:r>
      <w:r>
        <w:rPr>
          <w:rFonts w:hint="eastAsia" w:ascii="仿宋" w:hAnsi="仿宋" w:eastAsia="仿宋" w:cs="仿宋"/>
          <w:sz w:val="24"/>
          <w:szCs w:val="24"/>
        </w:rPr>
        <w:t>人根据其施工组织设计的要求可自行把下列图表添加到相应的项目中。</w:t>
      </w:r>
    </w:p>
    <w:p w14:paraId="677CC373">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附表一 拟投入本标段的主要施工设备表</w:t>
      </w:r>
    </w:p>
    <w:p w14:paraId="5D75D7D6">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附表二 拟配备本标段的试验和检测仪器设备表</w:t>
      </w:r>
    </w:p>
    <w:p w14:paraId="4D8E708F">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附表三 劳动力计划表</w:t>
      </w:r>
    </w:p>
    <w:p w14:paraId="7646C109">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附表四 计划开、竣工日期和施工进度网络图</w:t>
      </w:r>
    </w:p>
    <w:p w14:paraId="24E569A9">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附表五 施工总平面图</w:t>
      </w:r>
    </w:p>
    <w:p w14:paraId="065917E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rPr>
      </w:pPr>
      <w:r>
        <w:rPr>
          <w:rFonts w:hint="eastAsia" w:ascii="仿宋" w:hAnsi="仿宋" w:eastAsia="仿宋" w:cs="仿宋"/>
          <w:sz w:val="24"/>
          <w:szCs w:val="24"/>
        </w:rPr>
        <w:t>附表六 临时用地表</w:t>
      </w:r>
    </w:p>
    <w:p w14:paraId="44083157">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b w:val="0"/>
          <w:sz w:val="28"/>
        </w:rPr>
        <w:br w:type="page"/>
      </w:r>
      <w:bookmarkStart w:id="129" w:name="_Toc437508547"/>
      <w:bookmarkStart w:id="130" w:name="_Toc466217295"/>
      <w:r>
        <w:rPr>
          <w:rFonts w:hint="eastAsia" w:ascii="仿宋" w:hAnsi="仿宋" w:eastAsia="仿宋" w:cs="仿宋"/>
          <w:color w:val="auto"/>
          <w:sz w:val="28"/>
          <w:szCs w:val="28"/>
          <w:highlight w:val="none"/>
        </w:rPr>
        <w:t>附表一：拟投入本标段的主要施工设备表</w:t>
      </w:r>
    </w:p>
    <w:tbl>
      <w:tblPr>
        <w:tblStyle w:val="28"/>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
        <w:gridCol w:w="1518"/>
        <w:gridCol w:w="887"/>
        <w:gridCol w:w="1305"/>
        <w:gridCol w:w="844"/>
        <w:gridCol w:w="893"/>
        <w:gridCol w:w="1013"/>
        <w:gridCol w:w="1013"/>
        <w:gridCol w:w="1013"/>
        <w:gridCol w:w="855"/>
      </w:tblGrid>
      <w:tr w14:paraId="648AE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vAlign w:val="center"/>
          </w:tcPr>
          <w:p w14:paraId="6B1FA61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518" w:type="dxa"/>
            <w:vAlign w:val="center"/>
          </w:tcPr>
          <w:p w14:paraId="1340DF3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887" w:type="dxa"/>
            <w:vAlign w:val="center"/>
          </w:tcPr>
          <w:p w14:paraId="13FE117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型号规格</w:t>
            </w:r>
          </w:p>
        </w:tc>
        <w:tc>
          <w:tcPr>
            <w:tcW w:w="1305" w:type="dxa"/>
            <w:vAlign w:val="center"/>
          </w:tcPr>
          <w:p w14:paraId="0EE7E9B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44" w:type="dxa"/>
            <w:vAlign w:val="center"/>
          </w:tcPr>
          <w:p w14:paraId="5729D32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国别产地</w:t>
            </w:r>
          </w:p>
        </w:tc>
        <w:tc>
          <w:tcPr>
            <w:tcW w:w="893" w:type="dxa"/>
            <w:vAlign w:val="center"/>
          </w:tcPr>
          <w:p w14:paraId="0422577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制造年份</w:t>
            </w:r>
          </w:p>
        </w:tc>
        <w:tc>
          <w:tcPr>
            <w:tcW w:w="1013" w:type="dxa"/>
            <w:vAlign w:val="center"/>
          </w:tcPr>
          <w:p w14:paraId="46F090D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额定功率（KW）</w:t>
            </w:r>
          </w:p>
        </w:tc>
        <w:tc>
          <w:tcPr>
            <w:tcW w:w="1013" w:type="dxa"/>
            <w:vAlign w:val="center"/>
          </w:tcPr>
          <w:p w14:paraId="36B66A4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生产能力</w:t>
            </w:r>
          </w:p>
        </w:tc>
        <w:tc>
          <w:tcPr>
            <w:tcW w:w="1013" w:type="dxa"/>
            <w:vAlign w:val="center"/>
          </w:tcPr>
          <w:p w14:paraId="64D7A23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用于施工部位</w:t>
            </w:r>
          </w:p>
        </w:tc>
        <w:tc>
          <w:tcPr>
            <w:tcW w:w="855" w:type="dxa"/>
            <w:vAlign w:val="center"/>
          </w:tcPr>
          <w:p w14:paraId="3AB0317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29F9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033906A1">
            <w:pPr>
              <w:spacing w:line="360" w:lineRule="auto"/>
              <w:jc w:val="left"/>
              <w:rPr>
                <w:rFonts w:hint="eastAsia" w:ascii="仿宋" w:hAnsi="仿宋" w:eastAsia="仿宋" w:cs="仿宋"/>
                <w:color w:val="auto"/>
                <w:szCs w:val="21"/>
                <w:highlight w:val="none"/>
              </w:rPr>
            </w:pPr>
          </w:p>
        </w:tc>
        <w:tc>
          <w:tcPr>
            <w:tcW w:w="1518" w:type="dxa"/>
          </w:tcPr>
          <w:p w14:paraId="1758D348">
            <w:pPr>
              <w:spacing w:line="360" w:lineRule="auto"/>
              <w:jc w:val="left"/>
              <w:rPr>
                <w:rFonts w:hint="eastAsia" w:ascii="仿宋" w:hAnsi="仿宋" w:eastAsia="仿宋" w:cs="仿宋"/>
                <w:color w:val="auto"/>
                <w:szCs w:val="21"/>
                <w:highlight w:val="none"/>
              </w:rPr>
            </w:pPr>
          </w:p>
        </w:tc>
        <w:tc>
          <w:tcPr>
            <w:tcW w:w="887" w:type="dxa"/>
          </w:tcPr>
          <w:p w14:paraId="754DF421">
            <w:pPr>
              <w:spacing w:line="360" w:lineRule="auto"/>
              <w:jc w:val="left"/>
              <w:rPr>
                <w:rFonts w:hint="eastAsia" w:ascii="仿宋" w:hAnsi="仿宋" w:eastAsia="仿宋" w:cs="仿宋"/>
                <w:color w:val="auto"/>
                <w:szCs w:val="21"/>
                <w:highlight w:val="none"/>
              </w:rPr>
            </w:pPr>
          </w:p>
        </w:tc>
        <w:tc>
          <w:tcPr>
            <w:tcW w:w="1305" w:type="dxa"/>
          </w:tcPr>
          <w:p w14:paraId="23A78E84">
            <w:pPr>
              <w:spacing w:line="360" w:lineRule="auto"/>
              <w:jc w:val="left"/>
              <w:rPr>
                <w:rFonts w:hint="eastAsia" w:ascii="仿宋" w:hAnsi="仿宋" w:eastAsia="仿宋" w:cs="仿宋"/>
                <w:color w:val="auto"/>
                <w:szCs w:val="21"/>
                <w:highlight w:val="none"/>
              </w:rPr>
            </w:pPr>
          </w:p>
        </w:tc>
        <w:tc>
          <w:tcPr>
            <w:tcW w:w="844" w:type="dxa"/>
          </w:tcPr>
          <w:p w14:paraId="1EA9BE09">
            <w:pPr>
              <w:spacing w:line="360" w:lineRule="auto"/>
              <w:jc w:val="left"/>
              <w:rPr>
                <w:rFonts w:hint="eastAsia" w:ascii="仿宋" w:hAnsi="仿宋" w:eastAsia="仿宋" w:cs="仿宋"/>
                <w:color w:val="auto"/>
                <w:szCs w:val="21"/>
                <w:highlight w:val="none"/>
              </w:rPr>
            </w:pPr>
          </w:p>
        </w:tc>
        <w:tc>
          <w:tcPr>
            <w:tcW w:w="893" w:type="dxa"/>
          </w:tcPr>
          <w:p w14:paraId="31CC5062">
            <w:pPr>
              <w:spacing w:line="360" w:lineRule="auto"/>
              <w:jc w:val="left"/>
              <w:rPr>
                <w:rFonts w:hint="eastAsia" w:ascii="仿宋" w:hAnsi="仿宋" w:eastAsia="仿宋" w:cs="仿宋"/>
                <w:color w:val="auto"/>
                <w:szCs w:val="21"/>
                <w:highlight w:val="none"/>
              </w:rPr>
            </w:pPr>
          </w:p>
        </w:tc>
        <w:tc>
          <w:tcPr>
            <w:tcW w:w="1013" w:type="dxa"/>
          </w:tcPr>
          <w:p w14:paraId="0ABE0CAB">
            <w:pPr>
              <w:spacing w:line="360" w:lineRule="auto"/>
              <w:jc w:val="left"/>
              <w:rPr>
                <w:rFonts w:hint="eastAsia" w:ascii="仿宋" w:hAnsi="仿宋" w:eastAsia="仿宋" w:cs="仿宋"/>
                <w:color w:val="auto"/>
                <w:szCs w:val="21"/>
                <w:highlight w:val="none"/>
              </w:rPr>
            </w:pPr>
          </w:p>
        </w:tc>
        <w:tc>
          <w:tcPr>
            <w:tcW w:w="1013" w:type="dxa"/>
          </w:tcPr>
          <w:p w14:paraId="002C759C">
            <w:pPr>
              <w:spacing w:line="360" w:lineRule="auto"/>
              <w:jc w:val="left"/>
              <w:rPr>
                <w:rFonts w:hint="eastAsia" w:ascii="仿宋" w:hAnsi="仿宋" w:eastAsia="仿宋" w:cs="仿宋"/>
                <w:color w:val="auto"/>
                <w:szCs w:val="21"/>
                <w:highlight w:val="none"/>
              </w:rPr>
            </w:pPr>
          </w:p>
        </w:tc>
        <w:tc>
          <w:tcPr>
            <w:tcW w:w="1013" w:type="dxa"/>
          </w:tcPr>
          <w:p w14:paraId="6415FEC3">
            <w:pPr>
              <w:spacing w:line="360" w:lineRule="auto"/>
              <w:jc w:val="left"/>
              <w:rPr>
                <w:rFonts w:hint="eastAsia" w:ascii="仿宋" w:hAnsi="仿宋" w:eastAsia="仿宋" w:cs="仿宋"/>
                <w:color w:val="auto"/>
                <w:szCs w:val="21"/>
                <w:highlight w:val="none"/>
              </w:rPr>
            </w:pPr>
          </w:p>
        </w:tc>
        <w:tc>
          <w:tcPr>
            <w:tcW w:w="855" w:type="dxa"/>
          </w:tcPr>
          <w:p w14:paraId="28E99799">
            <w:pPr>
              <w:spacing w:line="360" w:lineRule="auto"/>
              <w:jc w:val="left"/>
              <w:rPr>
                <w:rFonts w:hint="eastAsia" w:ascii="仿宋" w:hAnsi="仿宋" w:eastAsia="仿宋" w:cs="仿宋"/>
                <w:color w:val="auto"/>
                <w:szCs w:val="21"/>
                <w:highlight w:val="none"/>
              </w:rPr>
            </w:pPr>
          </w:p>
        </w:tc>
      </w:tr>
      <w:tr w14:paraId="257EC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3B27EC61">
            <w:pPr>
              <w:spacing w:line="360" w:lineRule="auto"/>
              <w:jc w:val="left"/>
              <w:rPr>
                <w:rFonts w:hint="eastAsia" w:ascii="仿宋" w:hAnsi="仿宋" w:eastAsia="仿宋" w:cs="仿宋"/>
                <w:color w:val="auto"/>
                <w:szCs w:val="21"/>
                <w:highlight w:val="none"/>
              </w:rPr>
            </w:pPr>
          </w:p>
        </w:tc>
        <w:tc>
          <w:tcPr>
            <w:tcW w:w="1518" w:type="dxa"/>
          </w:tcPr>
          <w:p w14:paraId="68B52BFE">
            <w:pPr>
              <w:spacing w:line="360" w:lineRule="auto"/>
              <w:jc w:val="left"/>
              <w:rPr>
                <w:rFonts w:hint="eastAsia" w:ascii="仿宋" w:hAnsi="仿宋" w:eastAsia="仿宋" w:cs="仿宋"/>
                <w:color w:val="auto"/>
                <w:szCs w:val="21"/>
                <w:highlight w:val="none"/>
              </w:rPr>
            </w:pPr>
          </w:p>
        </w:tc>
        <w:tc>
          <w:tcPr>
            <w:tcW w:w="887" w:type="dxa"/>
          </w:tcPr>
          <w:p w14:paraId="228C4896">
            <w:pPr>
              <w:spacing w:line="360" w:lineRule="auto"/>
              <w:jc w:val="left"/>
              <w:rPr>
                <w:rFonts w:hint="eastAsia" w:ascii="仿宋" w:hAnsi="仿宋" w:eastAsia="仿宋" w:cs="仿宋"/>
                <w:color w:val="auto"/>
                <w:szCs w:val="21"/>
                <w:highlight w:val="none"/>
              </w:rPr>
            </w:pPr>
          </w:p>
        </w:tc>
        <w:tc>
          <w:tcPr>
            <w:tcW w:w="1305" w:type="dxa"/>
          </w:tcPr>
          <w:p w14:paraId="4E008522">
            <w:pPr>
              <w:spacing w:line="360" w:lineRule="auto"/>
              <w:jc w:val="left"/>
              <w:rPr>
                <w:rFonts w:hint="eastAsia" w:ascii="仿宋" w:hAnsi="仿宋" w:eastAsia="仿宋" w:cs="仿宋"/>
                <w:color w:val="auto"/>
                <w:szCs w:val="21"/>
                <w:highlight w:val="none"/>
              </w:rPr>
            </w:pPr>
          </w:p>
        </w:tc>
        <w:tc>
          <w:tcPr>
            <w:tcW w:w="844" w:type="dxa"/>
          </w:tcPr>
          <w:p w14:paraId="66A0E3C0">
            <w:pPr>
              <w:spacing w:line="360" w:lineRule="auto"/>
              <w:jc w:val="left"/>
              <w:rPr>
                <w:rFonts w:hint="eastAsia" w:ascii="仿宋" w:hAnsi="仿宋" w:eastAsia="仿宋" w:cs="仿宋"/>
                <w:color w:val="auto"/>
                <w:szCs w:val="21"/>
                <w:highlight w:val="none"/>
              </w:rPr>
            </w:pPr>
          </w:p>
        </w:tc>
        <w:tc>
          <w:tcPr>
            <w:tcW w:w="893" w:type="dxa"/>
          </w:tcPr>
          <w:p w14:paraId="11F46C1B">
            <w:pPr>
              <w:spacing w:line="360" w:lineRule="auto"/>
              <w:jc w:val="left"/>
              <w:rPr>
                <w:rFonts w:hint="eastAsia" w:ascii="仿宋" w:hAnsi="仿宋" w:eastAsia="仿宋" w:cs="仿宋"/>
                <w:color w:val="auto"/>
                <w:szCs w:val="21"/>
                <w:highlight w:val="none"/>
              </w:rPr>
            </w:pPr>
          </w:p>
        </w:tc>
        <w:tc>
          <w:tcPr>
            <w:tcW w:w="1013" w:type="dxa"/>
          </w:tcPr>
          <w:p w14:paraId="26BA5550">
            <w:pPr>
              <w:spacing w:line="360" w:lineRule="auto"/>
              <w:jc w:val="left"/>
              <w:rPr>
                <w:rFonts w:hint="eastAsia" w:ascii="仿宋" w:hAnsi="仿宋" w:eastAsia="仿宋" w:cs="仿宋"/>
                <w:color w:val="auto"/>
                <w:szCs w:val="21"/>
                <w:highlight w:val="none"/>
              </w:rPr>
            </w:pPr>
          </w:p>
        </w:tc>
        <w:tc>
          <w:tcPr>
            <w:tcW w:w="1013" w:type="dxa"/>
          </w:tcPr>
          <w:p w14:paraId="2BDF76BC">
            <w:pPr>
              <w:spacing w:line="360" w:lineRule="auto"/>
              <w:jc w:val="left"/>
              <w:rPr>
                <w:rFonts w:hint="eastAsia" w:ascii="仿宋" w:hAnsi="仿宋" w:eastAsia="仿宋" w:cs="仿宋"/>
                <w:color w:val="auto"/>
                <w:szCs w:val="21"/>
                <w:highlight w:val="none"/>
              </w:rPr>
            </w:pPr>
          </w:p>
        </w:tc>
        <w:tc>
          <w:tcPr>
            <w:tcW w:w="1013" w:type="dxa"/>
          </w:tcPr>
          <w:p w14:paraId="1D80CE83">
            <w:pPr>
              <w:spacing w:line="360" w:lineRule="auto"/>
              <w:jc w:val="left"/>
              <w:rPr>
                <w:rFonts w:hint="eastAsia" w:ascii="仿宋" w:hAnsi="仿宋" w:eastAsia="仿宋" w:cs="仿宋"/>
                <w:color w:val="auto"/>
                <w:szCs w:val="21"/>
                <w:highlight w:val="none"/>
              </w:rPr>
            </w:pPr>
          </w:p>
        </w:tc>
        <w:tc>
          <w:tcPr>
            <w:tcW w:w="855" w:type="dxa"/>
          </w:tcPr>
          <w:p w14:paraId="0E73B021">
            <w:pPr>
              <w:spacing w:line="360" w:lineRule="auto"/>
              <w:jc w:val="left"/>
              <w:rPr>
                <w:rFonts w:hint="eastAsia" w:ascii="仿宋" w:hAnsi="仿宋" w:eastAsia="仿宋" w:cs="仿宋"/>
                <w:color w:val="auto"/>
                <w:szCs w:val="21"/>
                <w:highlight w:val="none"/>
              </w:rPr>
            </w:pPr>
          </w:p>
        </w:tc>
      </w:tr>
      <w:tr w14:paraId="7D09E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247989A6">
            <w:pPr>
              <w:spacing w:line="360" w:lineRule="auto"/>
              <w:jc w:val="left"/>
              <w:rPr>
                <w:rFonts w:hint="eastAsia" w:ascii="仿宋" w:hAnsi="仿宋" w:eastAsia="仿宋" w:cs="仿宋"/>
                <w:color w:val="auto"/>
                <w:szCs w:val="21"/>
                <w:highlight w:val="none"/>
              </w:rPr>
            </w:pPr>
          </w:p>
        </w:tc>
        <w:tc>
          <w:tcPr>
            <w:tcW w:w="1518" w:type="dxa"/>
          </w:tcPr>
          <w:p w14:paraId="1EA9BEFB">
            <w:pPr>
              <w:spacing w:line="360" w:lineRule="auto"/>
              <w:jc w:val="left"/>
              <w:rPr>
                <w:rFonts w:hint="eastAsia" w:ascii="仿宋" w:hAnsi="仿宋" w:eastAsia="仿宋" w:cs="仿宋"/>
                <w:color w:val="auto"/>
                <w:szCs w:val="21"/>
                <w:highlight w:val="none"/>
              </w:rPr>
            </w:pPr>
          </w:p>
        </w:tc>
        <w:tc>
          <w:tcPr>
            <w:tcW w:w="887" w:type="dxa"/>
          </w:tcPr>
          <w:p w14:paraId="47A13B8F">
            <w:pPr>
              <w:spacing w:line="360" w:lineRule="auto"/>
              <w:jc w:val="left"/>
              <w:rPr>
                <w:rFonts w:hint="eastAsia" w:ascii="仿宋" w:hAnsi="仿宋" w:eastAsia="仿宋" w:cs="仿宋"/>
                <w:color w:val="auto"/>
                <w:szCs w:val="21"/>
                <w:highlight w:val="none"/>
              </w:rPr>
            </w:pPr>
          </w:p>
        </w:tc>
        <w:tc>
          <w:tcPr>
            <w:tcW w:w="1305" w:type="dxa"/>
          </w:tcPr>
          <w:p w14:paraId="1102E209">
            <w:pPr>
              <w:spacing w:line="360" w:lineRule="auto"/>
              <w:jc w:val="left"/>
              <w:rPr>
                <w:rFonts w:hint="eastAsia" w:ascii="仿宋" w:hAnsi="仿宋" w:eastAsia="仿宋" w:cs="仿宋"/>
                <w:color w:val="auto"/>
                <w:szCs w:val="21"/>
                <w:highlight w:val="none"/>
              </w:rPr>
            </w:pPr>
          </w:p>
        </w:tc>
        <w:tc>
          <w:tcPr>
            <w:tcW w:w="844" w:type="dxa"/>
          </w:tcPr>
          <w:p w14:paraId="6FB2590B">
            <w:pPr>
              <w:spacing w:line="360" w:lineRule="auto"/>
              <w:jc w:val="left"/>
              <w:rPr>
                <w:rFonts w:hint="eastAsia" w:ascii="仿宋" w:hAnsi="仿宋" w:eastAsia="仿宋" w:cs="仿宋"/>
                <w:color w:val="auto"/>
                <w:szCs w:val="21"/>
                <w:highlight w:val="none"/>
              </w:rPr>
            </w:pPr>
          </w:p>
        </w:tc>
        <w:tc>
          <w:tcPr>
            <w:tcW w:w="893" w:type="dxa"/>
          </w:tcPr>
          <w:p w14:paraId="31D378D9">
            <w:pPr>
              <w:spacing w:line="360" w:lineRule="auto"/>
              <w:jc w:val="left"/>
              <w:rPr>
                <w:rFonts w:hint="eastAsia" w:ascii="仿宋" w:hAnsi="仿宋" w:eastAsia="仿宋" w:cs="仿宋"/>
                <w:color w:val="auto"/>
                <w:szCs w:val="21"/>
                <w:highlight w:val="none"/>
              </w:rPr>
            </w:pPr>
          </w:p>
        </w:tc>
        <w:tc>
          <w:tcPr>
            <w:tcW w:w="1013" w:type="dxa"/>
          </w:tcPr>
          <w:p w14:paraId="23A7B3CF">
            <w:pPr>
              <w:spacing w:line="360" w:lineRule="auto"/>
              <w:jc w:val="left"/>
              <w:rPr>
                <w:rFonts w:hint="eastAsia" w:ascii="仿宋" w:hAnsi="仿宋" w:eastAsia="仿宋" w:cs="仿宋"/>
                <w:color w:val="auto"/>
                <w:szCs w:val="21"/>
                <w:highlight w:val="none"/>
              </w:rPr>
            </w:pPr>
          </w:p>
        </w:tc>
        <w:tc>
          <w:tcPr>
            <w:tcW w:w="1013" w:type="dxa"/>
          </w:tcPr>
          <w:p w14:paraId="3FED7925">
            <w:pPr>
              <w:spacing w:line="360" w:lineRule="auto"/>
              <w:jc w:val="left"/>
              <w:rPr>
                <w:rFonts w:hint="eastAsia" w:ascii="仿宋" w:hAnsi="仿宋" w:eastAsia="仿宋" w:cs="仿宋"/>
                <w:color w:val="auto"/>
                <w:szCs w:val="21"/>
                <w:highlight w:val="none"/>
              </w:rPr>
            </w:pPr>
          </w:p>
        </w:tc>
        <w:tc>
          <w:tcPr>
            <w:tcW w:w="1013" w:type="dxa"/>
          </w:tcPr>
          <w:p w14:paraId="71E88008">
            <w:pPr>
              <w:spacing w:line="360" w:lineRule="auto"/>
              <w:jc w:val="left"/>
              <w:rPr>
                <w:rFonts w:hint="eastAsia" w:ascii="仿宋" w:hAnsi="仿宋" w:eastAsia="仿宋" w:cs="仿宋"/>
                <w:color w:val="auto"/>
                <w:szCs w:val="21"/>
                <w:highlight w:val="none"/>
              </w:rPr>
            </w:pPr>
          </w:p>
        </w:tc>
        <w:tc>
          <w:tcPr>
            <w:tcW w:w="855" w:type="dxa"/>
          </w:tcPr>
          <w:p w14:paraId="1EAF2EEB">
            <w:pPr>
              <w:spacing w:line="360" w:lineRule="auto"/>
              <w:jc w:val="left"/>
              <w:rPr>
                <w:rFonts w:hint="eastAsia" w:ascii="仿宋" w:hAnsi="仿宋" w:eastAsia="仿宋" w:cs="仿宋"/>
                <w:color w:val="auto"/>
                <w:szCs w:val="21"/>
                <w:highlight w:val="none"/>
              </w:rPr>
            </w:pPr>
          </w:p>
        </w:tc>
      </w:tr>
      <w:tr w14:paraId="264D1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384D7CA7">
            <w:pPr>
              <w:spacing w:line="360" w:lineRule="auto"/>
              <w:jc w:val="left"/>
              <w:rPr>
                <w:rFonts w:hint="eastAsia" w:ascii="仿宋" w:hAnsi="仿宋" w:eastAsia="仿宋" w:cs="仿宋"/>
                <w:color w:val="auto"/>
                <w:szCs w:val="21"/>
                <w:highlight w:val="none"/>
              </w:rPr>
            </w:pPr>
          </w:p>
        </w:tc>
        <w:tc>
          <w:tcPr>
            <w:tcW w:w="1518" w:type="dxa"/>
          </w:tcPr>
          <w:p w14:paraId="127AA605">
            <w:pPr>
              <w:spacing w:line="360" w:lineRule="auto"/>
              <w:jc w:val="left"/>
              <w:rPr>
                <w:rFonts w:hint="eastAsia" w:ascii="仿宋" w:hAnsi="仿宋" w:eastAsia="仿宋" w:cs="仿宋"/>
                <w:color w:val="auto"/>
                <w:szCs w:val="21"/>
                <w:highlight w:val="none"/>
              </w:rPr>
            </w:pPr>
          </w:p>
        </w:tc>
        <w:tc>
          <w:tcPr>
            <w:tcW w:w="887" w:type="dxa"/>
          </w:tcPr>
          <w:p w14:paraId="01664DDD">
            <w:pPr>
              <w:spacing w:line="360" w:lineRule="auto"/>
              <w:jc w:val="left"/>
              <w:rPr>
                <w:rFonts w:hint="eastAsia" w:ascii="仿宋" w:hAnsi="仿宋" w:eastAsia="仿宋" w:cs="仿宋"/>
                <w:color w:val="auto"/>
                <w:szCs w:val="21"/>
                <w:highlight w:val="none"/>
              </w:rPr>
            </w:pPr>
          </w:p>
        </w:tc>
        <w:tc>
          <w:tcPr>
            <w:tcW w:w="1305" w:type="dxa"/>
          </w:tcPr>
          <w:p w14:paraId="4FABB988">
            <w:pPr>
              <w:spacing w:line="360" w:lineRule="auto"/>
              <w:jc w:val="left"/>
              <w:rPr>
                <w:rFonts w:hint="eastAsia" w:ascii="仿宋" w:hAnsi="仿宋" w:eastAsia="仿宋" w:cs="仿宋"/>
                <w:color w:val="auto"/>
                <w:szCs w:val="21"/>
                <w:highlight w:val="none"/>
              </w:rPr>
            </w:pPr>
          </w:p>
        </w:tc>
        <w:tc>
          <w:tcPr>
            <w:tcW w:w="844" w:type="dxa"/>
          </w:tcPr>
          <w:p w14:paraId="6F56B466">
            <w:pPr>
              <w:spacing w:line="360" w:lineRule="auto"/>
              <w:jc w:val="left"/>
              <w:rPr>
                <w:rFonts w:hint="eastAsia" w:ascii="仿宋" w:hAnsi="仿宋" w:eastAsia="仿宋" w:cs="仿宋"/>
                <w:color w:val="auto"/>
                <w:szCs w:val="21"/>
                <w:highlight w:val="none"/>
              </w:rPr>
            </w:pPr>
          </w:p>
        </w:tc>
        <w:tc>
          <w:tcPr>
            <w:tcW w:w="893" w:type="dxa"/>
          </w:tcPr>
          <w:p w14:paraId="228D099F">
            <w:pPr>
              <w:spacing w:line="360" w:lineRule="auto"/>
              <w:jc w:val="left"/>
              <w:rPr>
                <w:rFonts w:hint="eastAsia" w:ascii="仿宋" w:hAnsi="仿宋" w:eastAsia="仿宋" w:cs="仿宋"/>
                <w:color w:val="auto"/>
                <w:szCs w:val="21"/>
                <w:highlight w:val="none"/>
              </w:rPr>
            </w:pPr>
          </w:p>
        </w:tc>
        <w:tc>
          <w:tcPr>
            <w:tcW w:w="1013" w:type="dxa"/>
          </w:tcPr>
          <w:p w14:paraId="338ADE1C">
            <w:pPr>
              <w:spacing w:line="360" w:lineRule="auto"/>
              <w:jc w:val="left"/>
              <w:rPr>
                <w:rFonts w:hint="eastAsia" w:ascii="仿宋" w:hAnsi="仿宋" w:eastAsia="仿宋" w:cs="仿宋"/>
                <w:color w:val="auto"/>
                <w:szCs w:val="21"/>
                <w:highlight w:val="none"/>
              </w:rPr>
            </w:pPr>
          </w:p>
        </w:tc>
        <w:tc>
          <w:tcPr>
            <w:tcW w:w="1013" w:type="dxa"/>
          </w:tcPr>
          <w:p w14:paraId="05F3BBF7">
            <w:pPr>
              <w:spacing w:line="360" w:lineRule="auto"/>
              <w:jc w:val="left"/>
              <w:rPr>
                <w:rFonts w:hint="eastAsia" w:ascii="仿宋" w:hAnsi="仿宋" w:eastAsia="仿宋" w:cs="仿宋"/>
                <w:color w:val="auto"/>
                <w:szCs w:val="21"/>
                <w:highlight w:val="none"/>
              </w:rPr>
            </w:pPr>
          </w:p>
        </w:tc>
        <w:tc>
          <w:tcPr>
            <w:tcW w:w="1013" w:type="dxa"/>
          </w:tcPr>
          <w:p w14:paraId="42869ED9">
            <w:pPr>
              <w:spacing w:line="360" w:lineRule="auto"/>
              <w:jc w:val="left"/>
              <w:rPr>
                <w:rFonts w:hint="eastAsia" w:ascii="仿宋" w:hAnsi="仿宋" w:eastAsia="仿宋" w:cs="仿宋"/>
                <w:color w:val="auto"/>
                <w:szCs w:val="21"/>
                <w:highlight w:val="none"/>
              </w:rPr>
            </w:pPr>
          </w:p>
        </w:tc>
        <w:tc>
          <w:tcPr>
            <w:tcW w:w="855" w:type="dxa"/>
          </w:tcPr>
          <w:p w14:paraId="248B37CC">
            <w:pPr>
              <w:spacing w:line="360" w:lineRule="auto"/>
              <w:jc w:val="left"/>
              <w:rPr>
                <w:rFonts w:hint="eastAsia" w:ascii="仿宋" w:hAnsi="仿宋" w:eastAsia="仿宋" w:cs="仿宋"/>
                <w:color w:val="auto"/>
                <w:szCs w:val="21"/>
                <w:highlight w:val="none"/>
              </w:rPr>
            </w:pPr>
          </w:p>
        </w:tc>
      </w:tr>
      <w:tr w14:paraId="22947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5B49C52A">
            <w:pPr>
              <w:spacing w:line="360" w:lineRule="auto"/>
              <w:jc w:val="left"/>
              <w:rPr>
                <w:rFonts w:hint="eastAsia" w:ascii="仿宋" w:hAnsi="仿宋" w:eastAsia="仿宋" w:cs="仿宋"/>
                <w:color w:val="auto"/>
                <w:szCs w:val="21"/>
                <w:highlight w:val="none"/>
              </w:rPr>
            </w:pPr>
          </w:p>
        </w:tc>
        <w:tc>
          <w:tcPr>
            <w:tcW w:w="1518" w:type="dxa"/>
          </w:tcPr>
          <w:p w14:paraId="7A348507">
            <w:pPr>
              <w:spacing w:line="360" w:lineRule="auto"/>
              <w:jc w:val="left"/>
              <w:rPr>
                <w:rFonts w:hint="eastAsia" w:ascii="仿宋" w:hAnsi="仿宋" w:eastAsia="仿宋" w:cs="仿宋"/>
                <w:color w:val="auto"/>
                <w:szCs w:val="21"/>
                <w:highlight w:val="none"/>
              </w:rPr>
            </w:pPr>
          </w:p>
        </w:tc>
        <w:tc>
          <w:tcPr>
            <w:tcW w:w="887" w:type="dxa"/>
          </w:tcPr>
          <w:p w14:paraId="29BA5793">
            <w:pPr>
              <w:spacing w:line="360" w:lineRule="auto"/>
              <w:jc w:val="left"/>
              <w:rPr>
                <w:rFonts w:hint="eastAsia" w:ascii="仿宋" w:hAnsi="仿宋" w:eastAsia="仿宋" w:cs="仿宋"/>
                <w:color w:val="auto"/>
                <w:szCs w:val="21"/>
                <w:highlight w:val="none"/>
              </w:rPr>
            </w:pPr>
          </w:p>
        </w:tc>
        <w:tc>
          <w:tcPr>
            <w:tcW w:w="1305" w:type="dxa"/>
          </w:tcPr>
          <w:p w14:paraId="3D6BC43D">
            <w:pPr>
              <w:spacing w:line="360" w:lineRule="auto"/>
              <w:jc w:val="left"/>
              <w:rPr>
                <w:rFonts w:hint="eastAsia" w:ascii="仿宋" w:hAnsi="仿宋" w:eastAsia="仿宋" w:cs="仿宋"/>
                <w:color w:val="auto"/>
                <w:szCs w:val="21"/>
                <w:highlight w:val="none"/>
              </w:rPr>
            </w:pPr>
          </w:p>
        </w:tc>
        <w:tc>
          <w:tcPr>
            <w:tcW w:w="844" w:type="dxa"/>
          </w:tcPr>
          <w:p w14:paraId="4F54F530">
            <w:pPr>
              <w:spacing w:line="360" w:lineRule="auto"/>
              <w:jc w:val="left"/>
              <w:rPr>
                <w:rFonts w:hint="eastAsia" w:ascii="仿宋" w:hAnsi="仿宋" w:eastAsia="仿宋" w:cs="仿宋"/>
                <w:color w:val="auto"/>
                <w:szCs w:val="21"/>
                <w:highlight w:val="none"/>
              </w:rPr>
            </w:pPr>
          </w:p>
        </w:tc>
        <w:tc>
          <w:tcPr>
            <w:tcW w:w="893" w:type="dxa"/>
          </w:tcPr>
          <w:p w14:paraId="68AF3BCC">
            <w:pPr>
              <w:spacing w:line="360" w:lineRule="auto"/>
              <w:jc w:val="left"/>
              <w:rPr>
                <w:rFonts w:hint="eastAsia" w:ascii="仿宋" w:hAnsi="仿宋" w:eastAsia="仿宋" w:cs="仿宋"/>
                <w:color w:val="auto"/>
                <w:szCs w:val="21"/>
                <w:highlight w:val="none"/>
              </w:rPr>
            </w:pPr>
          </w:p>
        </w:tc>
        <w:tc>
          <w:tcPr>
            <w:tcW w:w="1013" w:type="dxa"/>
          </w:tcPr>
          <w:p w14:paraId="1127E4F4">
            <w:pPr>
              <w:spacing w:line="360" w:lineRule="auto"/>
              <w:jc w:val="left"/>
              <w:rPr>
                <w:rFonts w:hint="eastAsia" w:ascii="仿宋" w:hAnsi="仿宋" w:eastAsia="仿宋" w:cs="仿宋"/>
                <w:color w:val="auto"/>
                <w:szCs w:val="21"/>
                <w:highlight w:val="none"/>
              </w:rPr>
            </w:pPr>
          </w:p>
        </w:tc>
        <w:tc>
          <w:tcPr>
            <w:tcW w:w="1013" w:type="dxa"/>
          </w:tcPr>
          <w:p w14:paraId="279B2DD3">
            <w:pPr>
              <w:spacing w:line="360" w:lineRule="auto"/>
              <w:jc w:val="left"/>
              <w:rPr>
                <w:rFonts w:hint="eastAsia" w:ascii="仿宋" w:hAnsi="仿宋" w:eastAsia="仿宋" w:cs="仿宋"/>
                <w:color w:val="auto"/>
                <w:szCs w:val="21"/>
                <w:highlight w:val="none"/>
              </w:rPr>
            </w:pPr>
          </w:p>
        </w:tc>
        <w:tc>
          <w:tcPr>
            <w:tcW w:w="1013" w:type="dxa"/>
          </w:tcPr>
          <w:p w14:paraId="0FBD820D">
            <w:pPr>
              <w:spacing w:line="360" w:lineRule="auto"/>
              <w:jc w:val="left"/>
              <w:rPr>
                <w:rFonts w:hint="eastAsia" w:ascii="仿宋" w:hAnsi="仿宋" w:eastAsia="仿宋" w:cs="仿宋"/>
                <w:color w:val="auto"/>
                <w:szCs w:val="21"/>
                <w:highlight w:val="none"/>
              </w:rPr>
            </w:pPr>
          </w:p>
        </w:tc>
        <w:tc>
          <w:tcPr>
            <w:tcW w:w="855" w:type="dxa"/>
          </w:tcPr>
          <w:p w14:paraId="4B4168DD">
            <w:pPr>
              <w:spacing w:line="360" w:lineRule="auto"/>
              <w:jc w:val="left"/>
              <w:rPr>
                <w:rFonts w:hint="eastAsia" w:ascii="仿宋" w:hAnsi="仿宋" w:eastAsia="仿宋" w:cs="仿宋"/>
                <w:color w:val="auto"/>
                <w:szCs w:val="21"/>
                <w:highlight w:val="none"/>
              </w:rPr>
            </w:pPr>
          </w:p>
        </w:tc>
      </w:tr>
      <w:tr w14:paraId="6FCE7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663173E7">
            <w:pPr>
              <w:spacing w:line="360" w:lineRule="auto"/>
              <w:jc w:val="left"/>
              <w:rPr>
                <w:rFonts w:hint="eastAsia" w:ascii="仿宋" w:hAnsi="仿宋" w:eastAsia="仿宋" w:cs="仿宋"/>
                <w:color w:val="auto"/>
                <w:szCs w:val="21"/>
                <w:highlight w:val="none"/>
              </w:rPr>
            </w:pPr>
          </w:p>
        </w:tc>
        <w:tc>
          <w:tcPr>
            <w:tcW w:w="1518" w:type="dxa"/>
          </w:tcPr>
          <w:p w14:paraId="7D2BED3C">
            <w:pPr>
              <w:spacing w:line="360" w:lineRule="auto"/>
              <w:jc w:val="left"/>
              <w:rPr>
                <w:rFonts w:hint="eastAsia" w:ascii="仿宋" w:hAnsi="仿宋" w:eastAsia="仿宋" w:cs="仿宋"/>
                <w:color w:val="auto"/>
                <w:szCs w:val="21"/>
                <w:highlight w:val="none"/>
              </w:rPr>
            </w:pPr>
          </w:p>
        </w:tc>
        <w:tc>
          <w:tcPr>
            <w:tcW w:w="887" w:type="dxa"/>
          </w:tcPr>
          <w:p w14:paraId="08712C12">
            <w:pPr>
              <w:spacing w:line="360" w:lineRule="auto"/>
              <w:jc w:val="left"/>
              <w:rPr>
                <w:rFonts w:hint="eastAsia" w:ascii="仿宋" w:hAnsi="仿宋" w:eastAsia="仿宋" w:cs="仿宋"/>
                <w:color w:val="auto"/>
                <w:szCs w:val="21"/>
                <w:highlight w:val="none"/>
              </w:rPr>
            </w:pPr>
          </w:p>
        </w:tc>
        <w:tc>
          <w:tcPr>
            <w:tcW w:w="1305" w:type="dxa"/>
          </w:tcPr>
          <w:p w14:paraId="0CF75C69">
            <w:pPr>
              <w:spacing w:line="360" w:lineRule="auto"/>
              <w:jc w:val="left"/>
              <w:rPr>
                <w:rFonts w:hint="eastAsia" w:ascii="仿宋" w:hAnsi="仿宋" w:eastAsia="仿宋" w:cs="仿宋"/>
                <w:color w:val="auto"/>
                <w:szCs w:val="21"/>
                <w:highlight w:val="none"/>
              </w:rPr>
            </w:pPr>
          </w:p>
        </w:tc>
        <w:tc>
          <w:tcPr>
            <w:tcW w:w="844" w:type="dxa"/>
          </w:tcPr>
          <w:p w14:paraId="25C9B052">
            <w:pPr>
              <w:spacing w:line="360" w:lineRule="auto"/>
              <w:jc w:val="left"/>
              <w:rPr>
                <w:rFonts w:hint="eastAsia" w:ascii="仿宋" w:hAnsi="仿宋" w:eastAsia="仿宋" w:cs="仿宋"/>
                <w:color w:val="auto"/>
                <w:szCs w:val="21"/>
                <w:highlight w:val="none"/>
              </w:rPr>
            </w:pPr>
          </w:p>
        </w:tc>
        <w:tc>
          <w:tcPr>
            <w:tcW w:w="893" w:type="dxa"/>
          </w:tcPr>
          <w:p w14:paraId="7DB62803">
            <w:pPr>
              <w:spacing w:line="360" w:lineRule="auto"/>
              <w:jc w:val="left"/>
              <w:rPr>
                <w:rFonts w:hint="eastAsia" w:ascii="仿宋" w:hAnsi="仿宋" w:eastAsia="仿宋" w:cs="仿宋"/>
                <w:color w:val="auto"/>
                <w:szCs w:val="21"/>
                <w:highlight w:val="none"/>
              </w:rPr>
            </w:pPr>
          </w:p>
        </w:tc>
        <w:tc>
          <w:tcPr>
            <w:tcW w:w="1013" w:type="dxa"/>
          </w:tcPr>
          <w:p w14:paraId="1853B9EE">
            <w:pPr>
              <w:spacing w:line="360" w:lineRule="auto"/>
              <w:jc w:val="left"/>
              <w:rPr>
                <w:rFonts w:hint="eastAsia" w:ascii="仿宋" w:hAnsi="仿宋" w:eastAsia="仿宋" w:cs="仿宋"/>
                <w:color w:val="auto"/>
                <w:szCs w:val="21"/>
                <w:highlight w:val="none"/>
              </w:rPr>
            </w:pPr>
          </w:p>
        </w:tc>
        <w:tc>
          <w:tcPr>
            <w:tcW w:w="1013" w:type="dxa"/>
          </w:tcPr>
          <w:p w14:paraId="2CFF9F0B">
            <w:pPr>
              <w:spacing w:line="360" w:lineRule="auto"/>
              <w:jc w:val="left"/>
              <w:rPr>
                <w:rFonts w:hint="eastAsia" w:ascii="仿宋" w:hAnsi="仿宋" w:eastAsia="仿宋" w:cs="仿宋"/>
                <w:color w:val="auto"/>
                <w:szCs w:val="21"/>
                <w:highlight w:val="none"/>
              </w:rPr>
            </w:pPr>
          </w:p>
        </w:tc>
        <w:tc>
          <w:tcPr>
            <w:tcW w:w="1013" w:type="dxa"/>
          </w:tcPr>
          <w:p w14:paraId="3B3C82BB">
            <w:pPr>
              <w:spacing w:line="360" w:lineRule="auto"/>
              <w:jc w:val="left"/>
              <w:rPr>
                <w:rFonts w:hint="eastAsia" w:ascii="仿宋" w:hAnsi="仿宋" w:eastAsia="仿宋" w:cs="仿宋"/>
                <w:color w:val="auto"/>
                <w:szCs w:val="21"/>
                <w:highlight w:val="none"/>
              </w:rPr>
            </w:pPr>
          </w:p>
        </w:tc>
        <w:tc>
          <w:tcPr>
            <w:tcW w:w="855" w:type="dxa"/>
          </w:tcPr>
          <w:p w14:paraId="42375D3D">
            <w:pPr>
              <w:spacing w:line="360" w:lineRule="auto"/>
              <w:jc w:val="left"/>
              <w:rPr>
                <w:rFonts w:hint="eastAsia" w:ascii="仿宋" w:hAnsi="仿宋" w:eastAsia="仿宋" w:cs="仿宋"/>
                <w:color w:val="auto"/>
                <w:szCs w:val="21"/>
                <w:highlight w:val="none"/>
              </w:rPr>
            </w:pPr>
          </w:p>
        </w:tc>
      </w:tr>
      <w:tr w14:paraId="0AD7E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3C27C507">
            <w:pPr>
              <w:spacing w:line="360" w:lineRule="auto"/>
              <w:jc w:val="left"/>
              <w:rPr>
                <w:rFonts w:hint="eastAsia" w:ascii="仿宋" w:hAnsi="仿宋" w:eastAsia="仿宋" w:cs="仿宋"/>
                <w:color w:val="auto"/>
                <w:szCs w:val="21"/>
                <w:highlight w:val="none"/>
              </w:rPr>
            </w:pPr>
          </w:p>
        </w:tc>
        <w:tc>
          <w:tcPr>
            <w:tcW w:w="1518" w:type="dxa"/>
          </w:tcPr>
          <w:p w14:paraId="513DCF04">
            <w:pPr>
              <w:spacing w:line="360" w:lineRule="auto"/>
              <w:jc w:val="left"/>
              <w:rPr>
                <w:rFonts w:hint="eastAsia" w:ascii="仿宋" w:hAnsi="仿宋" w:eastAsia="仿宋" w:cs="仿宋"/>
                <w:color w:val="auto"/>
                <w:szCs w:val="21"/>
                <w:highlight w:val="none"/>
              </w:rPr>
            </w:pPr>
          </w:p>
        </w:tc>
        <w:tc>
          <w:tcPr>
            <w:tcW w:w="887" w:type="dxa"/>
          </w:tcPr>
          <w:p w14:paraId="2380697B">
            <w:pPr>
              <w:spacing w:line="360" w:lineRule="auto"/>
              <w:jc w:val="left"/>
              <w:rPr>
                <w:rFonts w:hint="eastAsia" w:ascii="仿宋" w:hAnsi="仿宋" w:eastAsia="仿宋" w:cs="仿宋"/>
                <w:color w:val="auto"/>
                <w:szCs w:val="21"/>
                <w:highlight w:val="none"/>
              </w:rPr>
            </w:pPr>
          </w:p>
        </w:tc>
        <w:tc>
          <w:tcPr>
            <w:tcW w:w="1305" w:type="dxa"/>
          </w:tcPr>
          <w:p w14:paraId="1B743F67">
            <w:pPr>
              <w:spacing w:line="360" w:lineRule="auto"/>
              <w:jc w:val="left"/>
              <w:rPr>
                <w:rFonts w:hint="eastAsia" w:ascii="仿宋" w:hAnsi="仿宋" w:eastAsia="仿宋" w:cs="仿宋"/>
                <w:color w:val="auto"/>
                <w:szCs w:val="21"/>
                <w:highlight w:val="none"/>
              </w:rPr>
            </w:pPr>
          </w:p>
        </w:tc>
        <w:tc>
          <w:tcPr>
            <w:tcW w:w="844" w:type="dxa"/>
          </w:tcPr>
          <w:p w14:paraId="277781E0">
            <w:pPr>
              <w:spacing w:line="360" w:lineRule="auto"/>
              <w:jc w:val="left"/>
              <w:rPr>
                <w:rFonts w:hint="eastAsia" w:ascii="仿宋" w:hAnsi="仿宋" w:eastAsia="仿宋" w:cs="仿宋"/>
                <w:color w:val="auto"/>
                <w:szCs w:val="21"/>
                <w:highlight w:val="none"/>
              </w:rPr>
            </w:pPr>
          </w:p>
        </w:tc>
        <w:tc>
          <w:tcPr>
            <w:tcW w:w="893" w:type="dxa"/>
          </w:tcPr>
          <w:p w14:paraId="1E084380">
            <w:pPr>
              <w:spacing w:line="360" w:lineRule="auto"/>
              <w:jc w:val="left"/>
              <w:rPr>
                <w:rFonts w:hint="eastAsia" w:ascii="仿宋" w:hAnsi="仿宋" w:eastAsia="仿宋" w:cs="仿宋"/>
                <w:color w:val="auto"/>
                <w:szCs w:val="21"/>
                <w:highlight w:val="none"/>
              </w:rPr>
            </w:pPr>
          </w:p>
        </w:tc>
        <w:tc>
          <w:tcPr>
            <w:tcW w:w="1013" w:type="dxa"/>
          </w:tcPr>
          <w:p w14:paraId="771F3205">
            <w:pPr>
              <w:spacing w:line="360" w:lineRule="auto"/>
              <w:jc w:val="left"/>
              <w:rPr>
                <w:rFonts w:hint="eastAsia" w:ascii="仿宋" w:hAnsi="仿宋" w:eastAsia="仿宋" w:cs="仿宋"/>
                <w:color w:val="auto"/>
                <w:szCs w:val="21"/>
                <w:highlight w:val="none"/>
              </w:rPr>
            </w:pPr>
          </w:p>
        </w:tc>
        <w:tc>
          <w:tcPr>
            <w:tcW w:w="1013" w:type="dxa"/>
          </w:tcPr>
          <w:p w14:paraId="6A16AAD3">
            <w:pPr>
              <w:spacing w:line="360" w:lineRule="auto"/>
              <w:jc w:val="left"/>
              <w:rPr>
                <w:rFonts w:hint="eastAsia" w:ascii="仿宋" w:hAnsi="仿宋" w:eastAsia="仿宋" w:cs="仿宋"/>
                <w:color w:val="auto"/>
                <w:szCs w:val="21"/>
                <w:highlight w:val="none"/>
              </w:rPr>
            </w:pPr>
          </w:p>
        </w:tc>
        <w:tc>
          <w:tcPr>
            <w:tcW w:w="1013" w:type="dxa"/>
          </w:tcPr>
          <w:p w14:paraId="561FBAE7">
            <w:pPr>
              <w:spacing w:line="360" w:lineRule="auto"/>
              <w:jc w:val="left"/>
              <w:rPr>
                <w:rFonts w:hint="eastAsia" w:ascii="仿宋" w:hAnsi="仿宋" w:eastAsia="仿宋" w:cs="仿宋"/>
                <w:color w:val="auto"/>
                <w:szCs w:val="21"/>
                <w:highlight w:val="none"/>
              </w:rPr>
            </w:pPr>
          </w:p>
        </w:tc>
        <w:tc>
          <w:tcPr>
            <w:tcW w:w="855" w:type="dxa"/>
          </w:tcPr>
          <w:p w14:paraId="1B8CE818">
            <w:pPr>
              <w:spacing w:line="360" w:lineRule="auto"/>
              <w:jc w:val="left"/>
              <w:rPr>
                <w:rFonts w:hint="eastAsia" w:ascii="仿宋" w:hAnsi="仿宋" w:eastAsia="仿宋" w:cs="仿宋"/>
                <w:color w:val="auto"/>
                <w:szCs w:val="21"/>
                <w:highlight w:val="none"/>
              </w:rPr>
            </w:pPr>
          </w:p>
        </w:tc>
      </w:tr>
      <w:tr w14:paraId="53320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1C5995EC">
            <w:pPr>
              <w:spacing w:line="360" w:lineRule="auto"/>
              <w:jc w:val="left"/>
              <w:rPr>
                <w:rFonts w:hint="eastAsia" w:ascii="仿宋" w:hAnsi="仿宋" w:eastAsia="仿宋" w:cs="仿宋"/>
                <w:color w:val="auto"/>
                <w:szCs w:val="21"/>
                <w:highlight w:val="none"/>
              </w:rPr>
            </w:pPr>
          </w:p>
        </w:tc>
        <w:tc>
          <w:tcPr>
            <w:tcW w:w="1518" w:type="dxa"/>
          </w:tcPr>
          <w:p w14:paraId="1EF4D235">
            <w:pPr>
              <w:spacing w:line="360" w:lineRule="auto"/>
              <w:jc w:val="left"/>
              <w:rPr>
                <w:rFonts w:hint="eastAsia" w:ascii="仿宋" w:hAnsi="仿宋" w:eastAsia="仿宋" w:cs="仿宋"/>
                <w:color w:val="auto"/>
                <w:szCs w:val="21"/>
                <w:highlight w:val="none"/>
              </w:rPr>
            </w:pPr>
          </w:p>
        </w:tc>
        <w:tc>
          <w:tcPr>
            <w:tcW w:w="887" w:type="dxa"/>
          </w:tcPr>
          <w:p w14:paraId="5E26F385">
            <w:pPr>
              <w:spacing w:line="360" w:lineRule="auto"/>
              <w:jc w:val="left"/>
              <w:rPr>
                <w:rFonts w:hint="eastAsia" w:ascii="仿宋" w:hAnsi="仿宋" w:eastAsia="仿宋" w:cs="仿宋"/>
                <w:color w:val="auto"/>
                <w:szCs w:val="21"/>
                <w:highlight w:val="none"/>
              </w:rPr>
            </w:pPr>
          </w:p>
        </w:tc>
        <w:tc>
          <w:tcPr>
            <w:tcW w:w="1305" w:type="dxa"/>
          </w:tcPr>
          <w:p w14:paraId="531A9DF8">
            <w:pPr>
              <w:spacing w:line="360" w:lineRule="auto"/>
              <w:jc w:val="left"/>
              <w:rPr>
                <w:rFonts w:hint="eastAsia" w:ascii="仿宋" w:hAnsi="仿宋" w:eastAsia="仿宋" w:cs="仿宋"/>
                <w:color w:val="auto"/>
                <w:szCs w:val="21"/>
                <w:highlight w:val="none"/>
              </w:rPr>
            </w:pPr>
          </w:p>
        </w:tc>
        <w:tc>
          <w:tcPr>
            <w:tcW w:w="844" w:type="dxa"/>
          </w:tcPr>
          <w:p w14:paraId="5844D9E4">
            <w:pPr>
              <w:spacing w:line="360" w:lineRule="auto"/>
              <w:jc w:val="left"/>
              <w:rPr>
                <w:rFonts w:hint="eastAsia" w:ascii="仿宋" w:hAnsi="仿宋" w:eastAsia="仿宋" w:cs="仿宋"/>
                <w:color w:val="auto"/>
                <w:szCs w:val="21"/>
                <w:highlight w:val="none"/>
              </w:rPr>
            </w:pPr>
          </w:p>
        </w:tc>
        <w:tc>
          <w:tcPr>
            <w:tcW w:w="893" w:type="dxa"/>
          </w:tcPr>
          <w:p w14:paraId="1857C366">
            <w:pPr>
              <w:spacing w:line="360" w:lineRule="auto"/>
              <w:jc w:val="left"/>
              <w:rPr>
                <w:rFonts w:hint="eastAsia" w:ascii="仿宋" w:hAnsi="仿宋" w:eastAsia="仿宋" w:cs="仿宋"/>
                <w:color w:val="auto"/>
                <w:szCs w:val="21"/>
                <w:highlight w:val="none"/>
              </w:rPr>
            </w:pPr>
          </w:p>
        </w:tc>
        <w:tc>
          <w:tcPr>
            <w:tcW w:w="1013" w:type="dxa"/>
          </w:tcPr>
          <w:p w14:paraId="05822460">
            <w:pPr>
              <w:spacing w:line="360" w:lineRule="auto"/>
              <w:jc w:val="left"/>
              <w:rPr>
                <w:rFonts w:hint="eastAsia" w:ascii="仿宋" w:hAnsi="仿宋" w:eastAsia="仿宋" w:cs="仿宋"/>
                <w:color w:val="auto"/>
                <w:szCs w:val="21"/>
                <w:highlight w:val="none"/>
              </w:rPr>
            </w:pPr>
          </w:p>
        </w:tc>
        <w:tc>
          <w:tcPr>
            <w:tcW w:w="1013" w:type="dxa"/>
          </w:tcPr>
          <w:p w14:paraId="5ACB714D">
            <w:pPr>
              <w:spacing w:line="360" w:lineRule="auto"/>
              <w:jc w:val="left"/>
              <w:rPr>
                <w:rFonts w:hint="eastAsia" w:ascii="仿宋" w:hAnsi="仿宋" w:eastAsia="仿宋" w:cs="仿宋"/>
                <w:color w:val="auto"/>
                <w:szCs w:val="21"/>
                <w:highlight w:val="none"/>
              </w:rPr>
            </w:pPr>
          </w:p>
        </w:tc>
        <w:tc>
          <w:tcPr>
            <w:tcW w:w="1013" w:type="dxa"/>
          </w:tcPr>
          <w:p w14:paraId="5627C10A">
            <w:pPr>
              <w:spacing w:line="360" w:lineRule="auto"/>
              <w:jc w:val="left"/>
              <w:rPr>
                <w:rFonts w:hint="eastAsia" w:ascii="仿宋" w:hAnsi="仿宋" w:eastAsia="仿宋" w:cs="仿宋"/>
                <w:color w:val="auto"/>
                <w:szCs w:val="21"/>
                <w:highlight w:val="none"/>
              </w:rPr>
            </w:pPr>
          </w:p>
        </w:tc>
        <w:tc>
          <w:tcPr>
            <w:tcW w:w="855" w:type="dxa"/>
          </w:tcPr>
          <w:p w14:paraId="7024A26C">
            <w:pPr>
              <w:spacing w:line="360" w:lineRule="auto"/>
              <w:jc w:val="left"/>
              <w:rPr>
                <w:rFonts w:hint="eastAsia" w:ascii="仿宋" w:hAnsi="仿宋" w:eastAsia="仿宋" w:cs="仿宋"/>
                <w:color w:val="auto"/>
                <w:szCs w:val="21"/>
                <w:highlight w:val="none"/>
              </w:rPr>
            </w:pPr>
          </w:p>
        </w:tc>
      </w:tr>
      <w:tr w14:paraId="3E20C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008C8F42">
            <w:pPr>
              <w:spacing w:line="360" w:lineRule="auto"/>
              <w:jc w:val="left"/>
              <w:rPr>
                <w:rFonts w:hint="eastAsia" w:ascii="仿宋" w:hAnsi="仿宋" w:eastAsia="仿宋" w:cs="仿宋"/>
                <w:color w:val="auto"/>
                <w:szCs w:val="21"/>
                <w:highlight w:val="none"/>
              </w:rPr>
            </w:pPr>
          </w:p>
        </w:tc>
        <w:tc>
          <w:tcPr>
            <w:tcW w:w="1518" w:type="dxa"/>
          </w:tcPr>
          <w:p w14:paraId="3F40F013">
            <w:pPr>
              <w:spacing w:line="360" w:lineRule="auto"/>
              <w:jc w:val="left"/>
              <w:rPr>
                <w:rFonts w:hint="eastAsia" w:ascii="仿宋" w:hAnsi="仿宋" w:eastAsia="仿宋" w:cs="仿宋"/>
                <w:color w:val="auto"/>
                <w:szCs w:val="21"/>
                <w:highlight w:val="none"/>
              </w:rPr>
            </w:pPr>
          </w:p>
        </w:tc>
        <w:tc>
          <w:tcPr>
            <w:tcW w:w="887" w:type="dxa"/>
          </w:tcPr>
          <w:p w14:paraId="6D50B91B">
            <w:pPr>
              <w:spacing w:line="360" w:lineRule="auto"/>
              <w:jc w:val="left"/>
              <w:rPr>
                <w:rFonts w:hint="eastAsia" w:ascii="仿宋" w:hAnsi="仿宋" w:eastAsia="仿宋" w:cs="仿宋"/>
                <w:color w:val="auto"/>
                <w:szCs w:val="21"/>
                <w:highlight w:val="none"/>
              </w:rPr>
            </w:pPr>
          </w:p>
        </w:tc>
        <w:tc>
          <w:tcPr>
            <w:tcW w:w="1305" w:type="dxa"/>
          </w:tcPr>
          <w:p w14:paraId="090DD9C6">
            <w:pPr>
              <w:spacing w:line="360" w:lineRule="auto"/>
              <w:jc w:val="left"/>
              <w:rPr>
                <w:rFonts w:hint="eastAsia" w:ascii="仿宋" w:hAnsi="仿宋" w:eastAsia="仿宋" w:cs="仿宋"/>
                <w:color w:val="auto"/>
                <w:szCs w:val="21"/>
                <w:highlight w:val="none"/>
              </w:rPr>
            </w:pPr>
          </w:p>
        </w:tc>
        <w:tc>
          <w:tcPr>
            <w:tcW w:w="844" w:type="dxa"/>
          </w:tcPr>
          <w:p w14:paraId="4556AC6C">
            <w:pPr>
              <w:spacing w:line="360" w:lineRule="auto"/>
              <w:jc w:val="left"/>
              <w:rPr>
                <w:rFonts w:hint="eastAsia" w:ascii="仿宋" w:hAnsi="仿宋" w:eastAsia="仿宋" w:cs="仿宋"/>
                <w:color w:val="auto"/>
                <w:szCs w:val="21"/>
                <w:highlight w:val="none"/>
              </w:rPr>
            </w:pPr>
          </w:p>
        </w:tc>
        <w:tc>
          <w:tcPr>
            <w:tcW w:w="893" w:type="dxa"/>
          </w:tcPr>
          <w:p w14:paraId="770F9C12">
            <w:pPr>
              <w:spacing w:line="360" w:lineRule="auto"/>
              <w:jc w:val="left"/>
              <w:rPr>
                <w:rFonts w:hint="eastAsia" w:ascii="仿宋" w:hAnsi="仿宋" w:eastAsia="仿宋" w:cs="仿宋"/>
                <w:color w:val="auto"/>
                <w:szCs w:val="21"/>
                <w:highlight w:val="none"/>
              </w:rPr>
            </w:pPr>
          </w:p>
        </w:tc>
        <w:tc>
          <w:tcPr>
            <w:tcW w:w="1013" w:type="dxa"/>
          </w:tcPr>
          <w:p w14:paraId="1AA85DA8">
            <w:pPr>
              <w:spacing w:line="360" w:lineRule="auto"/>
              <w:jc w:val="left"/>
              <w:rPr>
                <w:rFonts w:hint="eastAsia" w:ascii="仿宋" w:hAnsi="仿宋" w:eastAsia="仿宋" w:cs="仿宋"/>
                <w:color w:val="auto"/>
                <w:szCs w:val="21"/>
                <w:highlight w:val="none"/>
              </w:rPr>
            </w:pPr>
          </w:p>
        </w:tc>
        <w:tc>
          <w:tcPr>
            <w:tcW w:w="1013" w:type="dxa"/>
          </w:tcPr>
          <w:p w14:paraId="382C9C18">
            <w:pPr>
              <w:spacing w:line="360" w:lineRule="auto"/>
              <w:jc w:val="left"/>
              <w:rPr>
                <w:rFonts w:hint="eastAsia" w:ascii="仿宋" w:hAnsi="仿宋" w:eastAsia="仿宋" w:cs="仿宋"/>
                <w:color w:val="auto"/>
                <w:szCs w:val="21"/>
                <w:highlight w:val="none"/>
              </w:rPr>
            </w:pPr>
          </w:p>
        </w:tc>
        <w:tc>
          <w:tcPr>
            <w:tcW w:w="1013" w:type="dxa"/>
          </w:tcPr>
          <w:p w14:paraId="52CC5ECA">
            <w:pPr>
              <w:spacing w:line="360" w:lineRule="auto"/>
              <w:jc w:val="left"/>
              <w:rPr>
                <w:rFonts w:hint="eastAsia" w:ascii="仿宋" w:hAnsi="仿宋" w:eastAsia="仿宋" w:cs="仿宋"/>
                <w:color w:val="auto"/>
                <w:szCs w:val="21"/>
                <w:highlight w:val="none"/>
              </w:rPr>
            </w:pPr>
          </w:p>
        </w:tc>
        <w:tc>
          <w:tcPr>
            <w:tcW w:w="855" w:type="dxa"/>
          </w:tcPr>
          <w:p w14:paraId="75CAF61E">
            <w:pPr>
              <w:spacing w:line="360" w:lineRule="auto"/>
              <w:jc w:val="left"/>
              <w:rPr>
                <w:rFonts w:hint="eastAsia" w:ascii="仿宋" w:hAnsi="仿宋" w:eastAsia="仿宋" w:cs="仿宋"/>
                <w:color w:val="auto"/>
                <w:szCs w:val="21"/>
                <w:highlight w:val="none"/>
              </w:rPr>
            </w:pPr>
          </w:p>
        </w:tc>
      </w:tr>
      <w:tr w14:paraId="352C6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5EEF8E62">
            <w:pPr>
              <w:spacing w:line="360" w:lineRule="auto"/>
              <w:jc w:val="left"/>
              <w:rPr>
                <w:rFonts w:hint="eastAsia" w:ascii="仿宋" w:hAnsi="仿宋" w:eastAsia="仿宋" w:cs="仿宋"/>
                <w:color w:val="auto"/>
                <w:szCs w:val="21"/>
                <w:highlight w:val="none"/>
              </w:rPr>
            </w:pPr>
          </w:p>
        </w:tc>
        <w:tc>
          <w:tcPr>
            <w:tcW w:w="1518" w:type="dxa"/>
          </w:tcPr>
          <w:p w14:paraId="2CD6E7F6">
            <w:pPr>
              <w:spacing w:line="360" w:lineRule="auto"/>
              <w:jc w:val="left"/>
              <w:rPr>
                <w:rFonts w:hint="eastAsia" w:ascii="仿宋" w:hAnsi="仿宋" w:eastAsia="仿宋" w:cs="仿宋"/>
                <w:color w:val="auto"/>
                <w:szCs w:val="21"/>
                <w:highlight w:val="none"/>
              </w:rPr>
            </w:pPr>
          </w:p>
        </w:tc>
        <w:tc>
          <w:tcPr>
            <w:tcW w:w="887" w:type="dxa"/>
          </w:tcPr>
          <w:p w14:paraId="13FD9AFE">
            <w:pPr>
              <w:spacing w:line="360" w:lineRule="auto"/>
              <w:jc w:val="left"/>
              <w:rPr>
                <w:rFonts w:hint="eastAsia" w:ascii="仿宋" w:hAnsi="仿宋" w:eastAsia="仿宋" w:cs="仿宋"/>
                <w:color w:val="auto"/>
                <w:szCs w:val="21"/>
                <w:highlight w:val="none"/>
              </w:rPr>
            </w:pPr>
          </w:p>
        </w:tc>
        <w:tc>
          <w:tcPr>
            <w:tcW w:w="1305" w:type="dxa"/>
          </w:tcPr>
          <w:p w14:paraId="257AAF7D">
            <w:pPr>
              <w:spacing w:line="360" w:lineRule="auto"/>
              <w:jc w:val="left"/>
              <w:rPr>
                <w:rFonts w:hint="eastAsia" w:ascii="仿宋" w:hAnsi="仿宋" w:eastAsia="仿宋" w:cs="仿宋"/>
                <w:color w:val="auto"/>
                <w:szCs w:val="21"/>
                <w:highlight w:val="none"/>
              </w:rPr>
            </w:pPr>
          </w:p>
        </w:tc>
        <w:tc>
          <w:tcPr>
            <w:tcW w:w="844" w:type="dxa"/>
          </w:tcPr>
          <w:p w14:paraId="06D20608">
            <w:pPr>
              <w:spacing w:line="360" w:lineRule="auto"/>
              <w:jc w:val="left"/>
              <w:rPr>
                <w:rFonts w:hint="eastAsia" w:ascii="仿宋" w:hAnsi="仿宋" w:eastAsia="仿宋" w:cs="仿宋"/>
                <w:color w:val="auto"/>
                <w:szCs w:val="21"/>
                <w:highlight w:val="none"/>
              </w:rPr>
            </w:pPr>
          </w:p>
        </w:tc>
        <w:tc>
          <w:tcPr>
            <w:tcW w:w="893" w:type="dxa"/>
          </w:tcPr>
          <w:p w14:paraId="5A7E4DE1">
            <w:pPr>
              <w:spacing w:line="360" w:lineRule="auto"/>
              <w:jc w:val="left"/>
              <w:rPr>
                <w:rFonts w:hint="eastAsia" w:ascii="仿宋" w:hAnsi="仿宋" w:eastAsia="仿宋" w:cs="仿宋"/>
                <w:color w:val="auto"/>
                <w:szCs w:val="21"/>
                <w:highlight w:val="none"/>
              </w:rPr>
            </w:pPr>
          </w:p>
        </w:tc>
        <w:tc>
          <w:tcPr>
            <w:tcW w:w="1013" w:type="dxa"/>
          </w:tcPr>
          <w:p w14:paraId="0AFF6DAE">
            <w:pPr>
              <w:spacing w:line="360" w:lineRule="auto"/>
              <w:jc w:val="left"/>
              <w:rPr>
                <w:rFonts w:hint="eastAsia" w:ascii="仿宋" w:hAnsi="仿宋" w:eastAsia="仿宋" w:cs="仿宋"/>
                <w:color w:val="auto"/>
                <w:szCs w:val="21"/>
                <w:highlight w:val="none"/>
              </w:rPr>
            </w:pPr>
          </w:p>
        </w:tc>
        <w:tc>
          <w:tcPr>
            <w:tcW w:w="1013" w:type="dxa"/>
          </w:tcPr>
          <w:p w14:paraId="053800B7">
            <w:pPr>
              <w:spacing w:line="360" w:lineRule="auto"/>
              <w:jc w:val="left"/>
              <w:rPr>
                <w:rFonts w:hint="eastAsia" w:ascii="仿宋" w:hAnsi="仿宋" w:eastAsia="仿宋" w:cs="仿宋"/>
                <w:color w:val="auto"/>
                <w:szCs w:val="21"/>
                <w:highlight w:val="none"/>
              </w:rPr>
            </w:pPr>
          </w:p>
        </w:tc>
        <w:tc>
          <w:tcPr>
            <w:tcW w:w="1013" w:type="dxa"/>
          </w:tcPr>
          <w:p w14:paraId="6E29D8EE">
            <w:pPr>
              <w:spacing w:line="360" w:lineRule="auto"/>
              <w:jc w:val="left"/>
              <w:rPr>
                <w:rFonts w:hint="eastAsia" w:ascii="仿宋" w:hAnsi="仿宋" w:eastAsia="仿宋" w:cs="仿宋"/>
                <w:color w:val="auto"/>
                <w:szCs w:val="21"/>
                <w:highlight w:val="none"/>
              </w:rPr>
            </w:pPr>
          </w:p>
        </w:tc>
        <w:tc>
          <w:tcPr>
            <w:tcW w:w="855" w:type="dxa"/>
          </w:tcPr>
          <w:p w14:paraId="573AF637">
            <w:pPr>
              <w:spacing w:line="360" w:lineRule="auto"/>
              <w:jc w:val="left"/>
              <w:rPr>
                <w:rFonts w:hint="eastAsia" w:ascii="仿宋" w:hAnsi="仿宋" w:eastAsia="仿宋" w:cs="仿宋"/>
                <w:color w:val="auto"/>
                <w:szCs w:val="21"/>
                <w:highlight w:val="none"/>
              </w:rPr>
            </w:pPr>
          </w:p>
        </w:tc>
      </w:tr>
      <w:tr w14:paraId="210EA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714C009A">
            <w:pPr>
              <w:spacing w:line="360" w:lineRule="auto"/>
              <w:jc w:val="left"/>
              <w:rPr>
                <w:rFonts w:hint="eastAsia" w:ascii="仿宋" w:hAnsi="仿宋" w:eastAsia="仿宋" w:cs="仿宋"/>
                <w:color w:val="auto"/>
                <w:szCs w:val="21"/>
                <w:highlight w:val="none"/>
              </w:rPr>
            </w:pPr>
          </w:p>
        </w:tc>
        <w:tc>
          <w:tcPr>
            <w:tcW w:w="1518" w:type="dxa"/>
          </w:tcPr>
          <w:p w14:paraId="765262AE">
            <w:pPr>
              <w:spacing w:line="360" w:lineRule="auto"/>
              <w:jc w:val="left"/>
              <w:rPr>
                <w:rFonts w:hint="eastAsia" w:ascii="仿宋" w:hAnsi="仿宋" w:eastAsia="仿宋" w:cs="仿宋"/>
                <w:color w:val="auto"/>
                <w:szCs w:val="21"/>
                <w:highlight w:val="none"/>
              </w:rPr>
            </w:pPr>
          </w:p>
        </w:tc>
        <w:tc>
          <w:tcPr>
            <w:tcW w:w="887" w:type="dxa"/>
          </w:tcPr>
          <w:p w14:paraId="48C918DA">
            <w:pPr>
              <w:spacing w:line="360" w:lineRule="auto"/>
              <w:jc w:val="left"/>
              <w:rPr>
                <w:rFonts w:hint="eastAsia" w:ascii="仿宋" w:hAnsi="仿宋" w:eastAsia="仿宋" w:cs="仿宋"/>
                <w:color w:val="auto"/>
                <w:szCs w:val="21"/>
                <w:highlight w:val="none"/>
              </w:rPr>
            </w:pPr>
          </w:p>
        </w:tc>
        <w:tc>
          <w:tcPr>
            <w:tcW w:w="1305" w:type="dxa"/>
          </w:tcPr>
          <w:p w14:paraId="5B00A307">
            <w:pPr>
              <w:spacing w:line="360" w:lineRule="auto"/>
              <w:jc w:val="left"/>
              <w:rPr>
                <w:rFonts w:hint="eastAsia" w:ascii="仿宋" w:hAnsi="仿宋" w:eastAsia="仿宋" w:cs="仿宋"/>
                <w:color w:val="auto"/>
                <w:szCs w:val="21"/>
                <w:highlight w:val="none"/>
              </w:rPr>
            </w:pPr>
          </w:p>
        </w:tc>
        <w:tc>
          <w:tcPr>
            <w:tcW w:w="844" w:type="dxa"/>
          </w:tcPr>
          <w:p w14:paraId="1909C827">
            <w:pPr>
              <w:spacing w:line="360" w:lineRule="auto"/>
              <w:jc w:val="left"/>
              <w:rPr>
                <w:rFonts w:hint="eastAsia" w:ascii="仿宋" w:hAnsi="仿宋" w:eastAsia="仿宋" w:cs="仿宋"/>
                <w:color w:val="auto"/>
                <w:szCs w:val="21"/>
                <w:highlight w:val="none"/>
              </w:rPr>
            </w:pPr>
          </w:p>
        </w:tc>
        <w:tc>
          <w:tcPr>
            <w:tcW w:w="893" w:type="dxa"/>
          </w:tcPr>
          <w:p w14:paraId="44D52013">
            <w:pPr>
              <w:spacing w:line="360" w:lineRule="auto"/>
              <w:jc w:val="left"/>
              <w:rPr>
                <w:rFonts w:hint="eastAsia" w:ascii="仿宋" w:hAnsi="仿宋" w:eastAsia="仿宋" w:cs="仿宋"/>
                <w:color w:val="auto"/>
                <w:szCs w:val="21"/>
                <w:highlight w:val="none"/>
              </w:rPr>
            </w:pPr>
          </w:p>
        </w:tc>
        <w:tc>
          <w:tcPr>
            <w:tcW w:w="1013" w:type="dxa"/>
          </w:tcPr>
          <w:p w14:paraId="33076922">
            <w:pPr>
              <w:spacing w:line="360" w:lineRule="auto"/>
              <w:jc w:val="left"/>
              <w:rPr>
                <w:rFonts w:hint="eastAsia" w:ascii="仿宋" w:hAnsi="仿宋" w:eastAsia="仿宋" w:cs="仿宋"/>
                <w:color w:val="auto"/>
                <w:szCs w:val="21"/>
                <w:highlight w:val="none"/>
              </w:rPr>
            </w:pPr>
          </w:p>
        </w:tc>
        <w:tc>
          <w:tcPr>
            <w:tcW w:w="1013" w:type="dxa"/>
          </w:tcPr>
          <w:p w14:paraId="64E06645">
            <w:pPr>
              <w:spacing w:line="360" w:lineRule="auto"/>
              <w:jc w:val="left"/>
              <w:rPr>
                <w:rFonts w:hint="eastAsia" w:ascii="仿宋" w:hAnsi="仿宋" w:eastAsia="仿宋" w:cs="仿宋"/>
                <w:color w:val="auto"/>
                <w:szCs w:val="21"/>
                <w:highlight w:val="none"/>
              </w:rPr>
            </w:pPr>
          </w:p>
        </w:tc>
        <w:tc>
          <w:tcPr>
            <w:tcW w:w="1013" w:type="dxa"/>
          </w:tcPr>
          <w:p w14:paraId="1165763E">
            <w:pPr>
              <w:spacing w:line="360" w:lineRule="auto"/>
              <w:jc w:val="left"/>
              <w:rPr>
                <w:rFonts w:hint="eastAsia" w:ascii="仿宋" w:hAnsi="仿宋" w:eastAsia="仿宋" w:cs="仿宋"/>
                <w:color w:val="auto"/>
                <w:szCs w:val="21"/>
                <w:highlight w:val="none"/>
              </w:rPr>
            </w:pPr>
          </w:p>
        </w:tc>
        <w:tc>
          <w:tcPr>
            <w:tcW w:w="855" w:type="dxa"/>
          </w:tcPr>
          <w:p w14:paraId="5A16CA88">
            <w:pPr>
              <w:spacing w:line="360" w:lineRule="auto"/>
              <w:jc w:val="left"/>
              <w:rPr>
                <w:rFonts w:hint="eastAsia" w:ascii="仿宋" w:hAnsi="仿宋" w:eastAsia="仿宋" w:cs="仿宋"/>
                <w:color w:val="auto"/>
                <w:szCs w:val="21"/>
                <w:highlight w:val="none"/>
              </w:rPr>
            </w:pPr>
          </w:p>
        </w:tc>
      </w:tr>
      <w:tr w14:paraId="5D7B4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467A5EA4">
            <w:pPr>
              <w:spacing w:line="360" w:lineRule="auto"/>
              <w:jc w:val="left"/>
              <w:rPr>
                <w:rFonts w:hint="eastAsia" w:ascii="仿宋" w:hAnsi="仿宋" w:eastAsia="仿宋" w:cs="仿宋"/>
                <w:color w:val="auto"/>
                <w:szCs w:val="21"/>
                <w:highlight w:val="none"/>
              </w:rPr>
            </w:pPr>
          </w:p>
        </w:tc>
        <w:tc>
          <w:tcPr>
            <w:tcW w:w="1518" w:type="dxa"/>
          </w:tcPr>
          <w:p w14:paraId="6C8366AE">
            <w:pPr>
              <w:spacing w:line="360" w:lineRule="auto"/>
              <w:jc w:val="left"/>
              <w:rPr>
                <w:rFonts w:hint="eastAsia" w:ascii="仿宋" w:hAnsi="仿宋" w:eastAsia="仿宋" w:cs="仿宋"/>
                <w:color w:val="auto"/>
                <w:szCs w:val="21"/>
                <w:highlight w:val="none"/>
              </w:rPr>
            </w:pPr>
          </w:p>
        </w:tc>
        <w:tc>
          <w:tcPr>
            <w:tcW w:w="887" w:type="dxa"/>
          </w:tcPr>
          <w:p w14:paraId="6B2E3DA7">
            <w:pPr>
              <w:spacing w:line="360" w:lineRule="auto"/>
              <w:jc w:val="left"/>
              <w:rPr>
                <w:rFonts w:hint="eastAsia" w:ascii="仿宋" w:hAnsi="仿宋" w:eastAsia="仿宋" w:cs="仿宋"/>
                <w:color w:val="auto"/>
                <w:szCs w:val="21"/>
                <w:highlight w:val="none"/>
              </w:rPr>
            </w:pPr>
          </w:p>
        </w:tc>
        <w:tc>
          <w:tcPr>
            <w:tcW w:w="1305" w:type="dxa"/>
          </w:tcPr>
          <w:p w14:paraId="5A4F8289">
            <w:pPr>
              <w:spacing w:line="360" w:lineRule="auto"/>
              <w:jc w:val="left"/>
              <w:rPr>
                <w:rFonts w:hint="eastAsia" w:ascii="仿宋" w:hAnsi="仿宋" w:eastAsia="仿宋" w:cs="仿宋"/>
                <w:color w:val="auto"/>
                <w:szCs w:val="21"/>
                <w:highlight w:val="none"/>
              </w:rPr>
            </w:pPr>
          </w:p>
        </w:tc>
        <w:tc>
          <w:tcPr>
            <w:tcW w:w="844" w:type="dxa"/>
          </w:tcPr>
          <w:p w14:paraId="7FC67749">
            <w:pPr>
              <w:spacing w:line="360" w:lineRule="auto"/>
              <w:jc w:val="left"/>
              <w:rPr>
                <w:rFonts w:hint="eastAsia" w:ascii="仿宋" w:hAnsi="仿宋" w:eastAsia="仿宋" w:cs="仿宋"/>
                <w:color w:val="auto"/>
                <w:szCs w:val="21"/>
                <w:highlight w:val="none"/>
              </w:rPr>
            </w:pPr>
          </w:p>
        </w:tc>
        <w:tc>
          <w:tcPr>
            <w:tcW w:w="893" w:type="dxa"/>
          </w:tcPr>
          <w:p w14:paraId="0E5F43A1">
            <w:pPr>
              <w:spacing w:line="360" w:lineRule="auto"/>
              <w:jc w:val="left"/>
              <w:rPr>
                <w:rFonts w:hint="eastAsia" w:ascii="仿宋" w:hAnsi="仿宋" w:eastAsia="仿宋" w:cs="仿宋"/>
                <w:color w:val="auto"/>
                <w:szCs w:val="21"/>
                <w:highlight w:val="none"/>
              </w:rPr>
            </w:pPr>
          </w:p>
        </w:tc>
        <w:tc>
          <w:tcPr>
            <w:tcW w:w="1013" w:type="dxa"/>
          </w:tcPr>
          <w:p w14:paraId="3AED610A">
            <w:pPr>
              <w:spacing w:line="360" w:lineRule="auto"/>
              <w:jc w:val="left"/>
              <w:rPr>
                <w:rFonts w:hint="eastAsia" w:ascii="仿宋" w:hAnsi="仿宋" w:eastAsia="仿宋" w:cs="仿宋"/>
                <w:color w:val="auto"/>
                <w:szCs w:val="21"/>
                <w:highlight w:val="none"/>
              </w:rPr>
            </w:pPr>
          </w:p>
        </w:tc>
        <w:tc>
          <w:tcPr>
            <w:tcW w:w="1013" w:type="dxa"/>
          </w:tcPr>
          <w:p w14:paraId="2287230D">
            <w:pPr>
              <w:spacing w:line="360" w:lineRule="auto"/>
              <w:jc w:val="left"/>
              <w:rPr>
                <w:rFonts w:hint="eastAsia" w:ascii="仿宋" w:hAnsi="仿宋" w:eastAsia="仿宋" w:cs="仿宋"/>
                <w:color w:val="auto"/>
                <w:szCs w:val="21"/>
                <w:highlight w:val="none"/>
              </w:rPr>
            </w:pPr>
          </w:p>
        </w:tc>
        <w:tc>
          <w:tcPr>
            <w:tcW w:w="1013" w:type="dxa"/>
          </w:tcPr>
          <w:p w14:paraId="44E37A39">
            <w:pPr>
              <w:spacing w:line="360" w:lineRule="auto"/>
              <w:jc w:val="left"/>
              <w:rPr>
                <w:rFonts w:hint="eastAsia" w:ascii="仿宋" w:hAnsi="仿宋" w:eastAsia="仿宋" w:cs="仿宋"/>
                <w:color w:val="auto"/>
                <w:szCs w:val="21"/>
                <w:highlight w:val="none"/>
              </w:rPr>
            </w:pPr>
          </w:p>
        </w:tc>
        <w:tc>
          <w:tcPr>
            <w:tcW w:w="855" w:type="dxa"/>
          </w:tcPr>
          <w:p w14:paraId="4F9D3703">
            <w:pPr>
              <w:spacing w:line="360" w:lineRule="auto"/>
              <w:jc w:val="left"/>
              <w:rPr>
                <w:rFonts w:hint="eastAsia" w:ascii="仿宋" w:hAnsi="仿宋" w:eastAsia="仿宋" w:cs="仿宋"/>
                <w:color w:val="auto"/>
                <w:szCs w:val="21"/>
                <w:highlight w:val="none"/>
              </w:rPr>
            </w:pPr>
          </w:p>
        </w:tc>
      </w:tr>
      <w:tr w14:paraId="12AB7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77281177">
            <w:pPr>
              <w:spacing w:line="360" w:lineRule="auto"/>
              <w:jc w:val="left"/>
              <w:rPr>
                <w:rFonts w:hint="eastAsia" w:ascii="仿宋" w:hAnsi="仿宋" w:eastAsia="仿宋" w:cs="仿宋"/>
                <w:color w:val="auto"/>
                <w:szCs w:val="21"/>
                <w:highlight w:val="none"/>
              </w:rPr>
            </w:pPr>
          </w:p>
        </w:tc>
        <w:tc>
          <w:tcPr>
            <w:tcW w:w="1518" w:type="dxa"/>
          </w:tcPr>
          <w:p w14:paraId="4C03666A">
            <w:pPr>
              <w:spacing w:line="360" w:lineRule="auto"/>
              <w:jc w:val="left"/>
              <w:rPr>
                <w:rFonts w:hint="eastAsia" w:ascii="仿宋" w:hAnsi="仿宋" w:eastAsia="仿宋" w:cs="仿宋"/>
                <w:color w:val="auto"/>
                <w:szCs w:val="21"/>
                <w:highlight w:val="none"/>
              </w:rPr>
            </w:pPr>
          </w:p>
        </w:tc>
        <w:tc>
          <w:tcPr>
            <w:tcW w:w="887" w:type="dxa"/>
          </w:tcPr>
          <w:p w14:paraId="74F6FAB4">
            <w:pPr>
              <w:spacing w:line="360" w:lineRule="auto"/>
              <w:jc w:val="left"/>
              <w:rPr>
                <w:rFonts w:hint="eastAsia" w:ascii="仿宋" w:hAnsi="仿宋" w:eastAsia="仿宋" w:cs="仿宋"/>
                <w:color w:val="auto"/>
                <w:szCs w:val="21"/>
                <w:highlight w:val="none"/>
              </w:rPr>
            </w:pPr>
          </w:p>
        </w:tc>
        <w:tc>
          <w:tcPr>
            <w:tcW w:w="1305" w:type="dxa"/>
          </w:tcPr>
          <w:p w14:paraId="6C1AA6DF">
            <w:pPr>
              <w:spacing w:line="360" w:lineRule="auto"/>
              <w:jc w:val="left"/>
              <w:rPr>
                <w:rFonts w:hint="eastAsia" w:ascii="仿宋" w:hAnsi="仿宋" w:eastAsia="仿宋" w:cs="仿宋"/>
                <w:color w:val="auto"/>
                <w:szCs w:val="21"/>
                <w:highlight w:val="none"/>
              </w:rPr>
            </w:pPr>
          </w:p>
        </w:tc>
        <w:tc>
          <w:tcPr>
            <w:tcW w:w="844" w:type="dxa"/>
          </w:tcPr>
          <w:p w14:paraId="5D12ACE4">
            <w:pPr>
              <w:spacing w:line="360" w:lineRule="auto"/>
              <w:jc w:val="left"/>
              <w:rPr>
                <w:rFonts w:hint="eastAsia" w:ascii="仿宋" w:hAnsi="仿宋" w:eastAsia="仿宋" w:cs="仿宋"/>
                <w:color w:val="auto"/>
                <w:szCs w:val="21"/>
                <w:highlight w:val="none"/>
              </w:rPr>
            </w:pPr>
          </w:p>
        </w:tc>
        <w:tc>
          <w:tcPr>
            <w:tcW w:w="893" w:type="dxa"/>
          </w:tcPr>
          <w:p w14:paraId="3737F44D">
            <w:pPr>
              <w:spacing w:line="360" w:lineRule="auto"/>
              <w:jc w:val="left"/>
              <w:rPr>
                <w:rFonts w:hint="eastAsia" w:ascii="仿宋" w:hAnsi="仿宋" w:eastAsia="仿宋" w:cs="仿宋"/>
                <w:color w:val="auto"/>
                <w:szCs w:val="21"/>
                <w:highlight w:val="none"/>
              </w:rPr>
            </w:pPr>
          </w:p>
        </w:tc>
        <w:tc>
          <w:tcPr>
            <w:tcW w:w="1013" w:type="dxa"/>
          </w:tcPr>
          <w:p w14:paraId="2A774C9E">
            <w:pPr>
              <w:spacing w:line="360" w:lineRule="auto"/>
              <w:jc w:val="left"/>
              <w:rPr>
                <w:rFonts w:hint="eastAsia" w:ascii="仿宋" w:hAnsi="仿宋" w:eastAsia="仿宋" w:cs="仿宋"/>
                <w:color w:val="auto"/>
                <w:szCs w:val="21"/>
                <w:highlight w:val="none"/>
              </w:rPr>
            </w:pPr>
          </w:p>
        </w:tc>
        <w:tc>
          <w:tcPr>
            <w:tcW w:w="1013" w:type="dxa"/>
          </w:tcPr>
          <w:p w14:paraId="57C9C47E">
            <w:pPr>
              <w:spacing w:line="360" w:lineRule="auto"/>
              <w:jc w:val="left"/>
              <w:rPr>
                <w:rFonts w:hint="eastAsia" w:ascii="仿宋" w:hAnsi="仿宋" w:eastAsia="仿宋" w:cs="仿宋"/>
                <w:color w:val="auto"/>
                <w:szCs w:val="21"/>
                <w:highlight w:val="none"/>
              </w:rPr>
            </w:pPr>
          </w:p>
        </w:tc>
        <w:tc>
          <w:tcPr>
            <w:tcW w:w="1013" w:type="dxa"/>
          </w:tcPr>
          <w:p w14:paraId="4510FCCD">
            <w:pPr>
              <w:spacing w:line="360" w:lineRule="auto"/>
              <w:jc w:val="left"/>
              <w:rPr>
                <w:rFonts w:hint="eastAsia" w:ascii="仿宋" w:hAnsi="仿宋" w:eastAsia="仿宋" w:cs="仿宋"/>
                <w:color w:val="auto"/>
                <w:szCs w:val="21"/>
                <w:highlight w:val="none"/>
              </w:rPr>
            </w:pPr>
          </w:p>
        </w:tc>
        <w:tc>
          <w:tcPr>
            <w:tcW w:w="855" w:type="dxa"/>
          </w:tcPr>
          <w:p w14:paraId="17D81055">
            <w:pPr>
              <w:spacing w:line="360" w:lineRule="auto"/>
              <w:jc w:val="left"/>
              <w:rPr>
                <w:rFonts w:hint="eastAsia" w:ascii="仿宋" w:hAnsi="仿宋" w:eastAsia="仿宋" w:cs="仿宋"/>
                <w:color w:val="auto"/>
                <w:szCs w:val="21"/>
                <w:highlight w:val="none"/>
              </w:rPr>
            </w:pPr>
          </w:p>
        </w:tc>
      </w:tr>
      <w:tr w14:paraId="36FB3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40B2ECF1">
            <w:pPr>
              <w:spacing w:line="360" w:lineRule="auto"/>
              <w:jc w:val="left"/>
              <w:rPr>
                <w:rFonts w:hint="eastAsia" w:ascii="仿宋" w:hAnsi="仿宋" w:eastAsia="仿宋" w:cs="仿宋"/>
                <w:color w:val="auto"/>
                <w:szCs w:val="21"/>
                <w:highlight w:val="none"/>
              </w:rPr>
            </w:pPr>
          </w:p>
        </w:tc>
        <w:tc>
          <w:tcPr>
            <w:tcW w:w="1518" w:type="dxa"/>
          </w:tcPr>
          <w:p w14:paraId="2ADF5E1A">
            <w:pPr>
              <w:spacing w:line="360" w:lineRule="auto"/>
              <w:jc w:val="left"/>
              <w:rPr>
                <w:rFonts w:hint="eastAsia" w:ascii="仿宋" w:hAnsi="仿宋" w:eastAsia="仿宋" w:cs="仿宋"/>
                <w:color w:val="auto"/>
                <w:szCs w:val="21"/>
                <w:highlight w:val="none"/>
              </w:rPr>
            </w:pPr>
          </w:p>
        </w:tc>
        <w:tc>
          <w:tcPr>
            <w:tcW w:w="887" w:type="dxa"/>
          </w:tcPr>
          <w:p w14:paraId="0EE3B6C4">
            <w:pPr>
              <w:spacing w:line="360" w:lineRule="auto"/>
              <w:jc w:val="left"/>
              <w:rPr>
                <w:rFonts w:hint="eastAsia" w:ascii="仿宋" w:hAnsi="仿宋" w:eastAsia="仿宋" w:cs="仿宋"/>
                <w:color w:val="auto"/>
                <w:szCs w:val="21"/>
                <w:highlight w:val="none"/>
              </w:rPr>
            </w:pPr>
          </w:p>
        </w:tc>
        <w:tc>
          <w:tcPr>
            <w:tcW w:w="1305" w:type="dxa"/>
          </w:tcPr>
          <w:p w14:paraId="6751F844">
            <w:pPr>
              <w:spacing w:line="360" w:lineRule="auto"/>
              <w:jc w:val="left"/>
              <w:rPr>
                <w:rFonts w:hint="eastAsia" w:ascii="仿宋" w:hAnsi="仿宋" w:eastAsia="仿宋" w:cs="仿宋"/>
                <w:color w:val="auto"/>
                <w:szCs w:val="21"/>
                <w:highlight w:val="none"/>
              </w:rPr>
            </w:pPr>
          </w:p>
        </w:tc>
        <w:tc>
          <w:tcPr>
            <w:tcW w:w="844" w:type="dxa"/>
          </w:tcPr>
          <w:p w14:paraId="03CDF65B">
            <w:pPr>
              <w:spacing w:line="360" w:lineRule="auto"/>
              <w:jc w:val="left"/>
              <w:rPr>
                <w:rFonts w:hint="eastAsia" w:ascii="仿宋" w:hAnsi="仿宋" w:eastAsia="仿宋" w:cs="仿宋"/>
                <w:color w:val="auto"/>
                <w:szCs w:val="21"/>
                <w:highlight w:val="none"/>
              </w:rPr>
            </w:pPr>
          </w:p>
        </w:tc>
        <w:tc>
          <w:tcPr>
            <w:tcW w:w="893" w:type="dxa"/>
          </w:tcPr>
          <w:p w14:paraId="654CA1F5">
            <w:pPr>
              <w:spacing w:line="360" w:lineRule="auto"/>
              <w:jc w:val="left"/>
              <w:rPr>
                <w:rFonts w:hint="eastAsia" w:ascii="仿宋" w:hAnsi="仿宋" w:eastAsia="仿宋" w:cs="仿宋"/>
                <w:color w:val="auto"/>
                <w:szCs w:val="21"/>
                <w:highlight w:val="none"/>
              </w:rPr>
            </w:pPr>
          </w:p>
        </w:tc>
        <w:tc>
          <w:tcPr>
            <w:tcW w:w="1013" w:type="dxa"/>
          </w:tcPr>
          <w:p w14:paraId="2FF76DC4">
            <w:pPr>
              <w:spacing w:line="360" w:lineRule="auto"/>
              <w:jc w:val="left"/>
              <w:rPr>
                <w:rFonts w:hint="eastAsia" w:ascii="仿宋" w:hAnsi="仿宋" w:eastAsia="仿宋" w:cs="仿宋"/>
                <w:color w:val="auto"/>
                <w:szCs w:val="21"/>
                <w:highlight w:val="none"/>
              </w:rPr>
            </w:pPr>
          </w:p>
        </w:tc>
        <w:tc>
          <w:tcPr>
            <w:tcW w:w="1013" w:type="dxa"/>
          </w:tcPr>
          <w:p w14:paraId="2F2743F5">
            <w:pPr>
              <w:spacing w:line="360" w:lineRule="auto"/>
              <w:jc w:val="left"/>
              <w:rPr>
                <w:rFonts w:hint="eastAsia" w:ascii="仿宋" w:hAnsi="仿宋" w:eastAsia="仿宋" w:cs="仿宋"/>
                <w:color w:val="auto"/>
                <w:szCs w:val="21"/>
                <w:highlight w:val="none"/>
              </w:rPr>
            </w:pPr>
          </w:p>
        </w:tc>
        <w:tc>
          <w:tcPr>
            <w:tcW w:w="1013" w:type="dxa"/>
          </w:tcPr>
          <w:p w14:paraId="1C1C3121">
            <w:pPr>
              <w:spacing w:line="360" w:lineRule="auto"/>
              <w:jc w:val="left"/>
              <w:rPr>
                <w:rFonts w:hint="eastAsia" w:ascii="仿宋" w:hAnsi="仿宋" w:eastAsia="仿宋" w:cs="仿宋"/>
                <w:color w:val="auto"/>
                <w:szCs w:val="21"/>
                <w:highlight w:val="none"/>
              </w:rPr>
            </w:pPr>
          </w:p>
        </w:tc>
        <w:tc>
          <w:tcPr>
            <w:tcW w:w="855" w:type="dxa"/>
          </w:tcPr>
          <w:p w14:paraId="6EDCD063">
            <w:pPr>
              <w:spacing w:line="360" w:lineRule="auto"/>
              <w:jc w:val="left"/>
              <w:rPr>
                <w:rFonts w:hint="eastAsia" w:ascii="仿宋" w:hAnsi="仿宋" w:eastAsia="仿宋" w:cs="仿宋"/>
                <w:color w:val="auto"/>
                <w:szCs w:val="21"/>
                <w:highlight w:val="none"/>
              </w:rPr>
            </w:pPr>
          </w:p>
        </w:tc>
      </w:tr>
      <w:tr w14:paraId="6E7D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5A3C411C">
            <w:pPr>
              <w:spacing w:line="360" w:lineRule="auto"/>
              <w:jc w:val="left"/>
              <w:rPr>
                <w:rFonts w:hint="eastAsia" w:ascii="仿宋" w:hAnsi="仿宋" w:eastAsia="仿宋" w:cs="仿宋"/>
                <w:color w:val="auto"/>
                <w:szCs w:val="21"/>
                <w:highlight w:val="none"/>
              </w:rPr>
            </w:pPr>
          </w:p>
        </w:tc>
        <w:tc>
          <w:tcPr>
            <w:tcW w:w="1518" w:type="dxa"/>
          </w:tcPr>
          <w:p w14:paraId="3711040B">
            <w:pPr>
              <w:spacing w:line="360" w:lineRule="auto"/>
              <w:jc w:val="left"/>
              <w:rPr>
                <w:rFonts w:hint="eastAsia" w:ascii="仿宋" w:hAnsi="仿宋" w:eastAsia="仿宋" w:cs="仿宋"/>
                <w:color w:val="auto"/>
                <w:szCs w:val="21"/>
                <w:highlight w:val="none"/>
              </w:rPr>
            </w:pPr>
          </w:p>
        </w:tc>
        <w:tc>
          <w:tcPr>
            <w:tcW w:w="887" w:type="dxa"/>
          </w:tcPr>
          <w:p w14:paraId="0AAFFD24">
            <w:pPr>
              <w:spacing w:line="360" w:lineRule="auto"/>
              <w:jc w:val="left"/>
              <w:rPr>
                <w:rFonts w:hint="eastAsia" w:ascii="仿宋" w:hAnsi="仿宋" w:eastAsia="仿宋" w:cs="仿宋"/>
                <w:color w:val="auto"/>
                <w:szCs w:val="21"/>
                <w:highlight w:val="none"/>
              </w:rPr>
            </w:pPr>
          </w:p>
        </w:tc>
        <w:tc>
          <w:tcPr>
            <w:tcW w:w="1305" w:type="dxa"/>
          </w:tcPr>
          <w:p w14:paraId="5D0E6ED6">
            <w:pPr>
              <w:spacing w:line="360" w:lineRule="auto"/>
              <w:jc w:val="left"/>
              <w:rPr>
                <w:rFonts w:hint="eastAsia" w:ascii="仿宋" w:hAnsi="仿宋" w:eastAsia="仿宋" w:cs="仿宋"/>
                <w:color w:val="auto"/>
                <w:szCs w:val="21"/>
                <w:highlight w:val="none"/>
              </w:rPr>
            </w:pPr>
          </w:p>
        </w:tc>
        <w:tc>
          <w:tcPr>
            <w:tcW w:w="844" w:type="dxa"/>
          </w:tcPr>
          <w:p w14:paraId="60C0705C">
            <w:pPr>
              <w:spacing w:line="360" w:lineRule="auto"/>
              <w:jc w:val="left"/>
              <w:rPr>
                <w:rFonts w:hint="eastAsia" w:ascii="仿宋" w:hAnsi="仿宋" w:eastAsia="仿宋" w:cs="仿宋"/>
                <w:color w:val="auto"/>
                <w:szCs w:val="21"/>
                <w:highlight w:val="none"/>
              </w:rPr>
            </w:pPr>
          </w:p>
        </w:tc>
        <w:tc>
          <w:tcPr>
            <w:tcW w:w="893" w:type="dxa"/>
          </w:tcPr>
          <w:p w14:paraId="10175077">
            <w:pPr>
              <w:spacing w:line="360" w:lineRule="auto"/>
              <w:jc w:val="left"/>
              <w:rPr>
                <w:rFonts w:hint="eastAsia" w:ascii="仿宋" w:hAnsi="仿宋" w:eastAsia="仿宋" w:cs="仿宋"/>
                <w:color w:val="auto"/>
                <w:szCs w:val="21"/>
                <w:highlight w:val="none"/>
              </w:rPr>
            </w:pPr>
          </w:p>
        </w:tc>
        <w:tc>
          <w:tcPr>
            <w:tcW w:w="1013" w:type="dxa"/>
          </w:tcPr>
          <w:p w14:paraId="51FB8A3D">
            <w:pPr>
              <w:spacing w:line="360" w:lineRule="auto"/>
              <w:jc w:val="left"/>
              <w:rPr>
                <w:rFonts w:hint="eastAsia" w:ascii="仿宋" w:hAnsi="仿宋" w:eastAsia="仿宋" w:cs="仿宋"/>
                <w:color w:val="auto"/>
                <w:szCs w:val="21"/>
                <w:highlight w:val="none"/>
              </w:rPr>
            </w:pPr>
          </w:p>
        </w:tc>
        <w:tc>
          <w:tcPr>
            <w:tcW w:w="1013" w:type="dxa"/>
          </w:tcPr>
          <w:p w14:paraId="2D29E106">
            <w:pPr>
              <w:spacing w:line="360" w:lineRule="auto"/>
              <w:jc w:val="left"/>
              <w:rPr>
                <w:rFonts w:hint="eastAsia" w:ascii="仿宋" w:hAnsi="仿宋" w:eastAsia="仿宋" w:cs="仿宋"/>
                <w:color w:val="auto"/>
                <w:szCs w:val="21"/>
                <w:highlight w:val="none"/>
              </w:rPr>
            </w:pPr>
          </w:p>
        </w:tc>
        <w:tc>
          <w:tcPr>
            <w:tcW w:w="1013" w:type="dxa"/>
          </w:tcPr>
          <w:p w14:paraId="7CA244C9">
            <w:pPr>
              <w:spacing w:line="360" w:lineRule="auto"/>
              <w:jc w:val="left"/>
              <w:rPr>
                <w:rFonts w:hint="eastAsia" w:ascii="仿宋" w:hAnsi="仿宋" w:eastAsia="仿宋" w:cs="仿宋"/>
                <w:color w:val="auto"/>
                <w:szCs w:val="21"/>
                <w:highlight w:val="none"/>
              </w:rPr>
            </w:pPr>
          </w:p>
        </w:tc>
        <w:tc>
          <w:tcPr>
            <w:tcW w:w="855" w:type="dxa"/>
          </w:tcPr>
          <w:p w14:paraId="20FD5E9C">
            <w:pPr>
              <w:spacing w:line="360" w:lineRule="auto"/>
              <w:jc w:val="left"/>
              <w:rPr>
                <w:rFonts w:hint="eastAsia" w:ascii="仿宋" w:hAnsi="仿宋" w:eastAsia="仿宋" w:cs="仿宋"/>
                <w:color w:val="auto"/>
                <w:szCs w:val="21"/>
                <w:highlight w:val="none"/>
              </w:rPr>
            </w:pPr>
          </w:p>
        </w:tc>
      </w:tr>
      <w:tr w14:paraId="06A4A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4AF51EEB">
            <w:pPr>
              <w:spacing w:line="360" w:lineRule="auto"/>
              <w:jc w:val="left"/>
              <w:rPr>
                <w:rFonts w:hint="eastAsia" w:ascii="仿宋" w:hAnsi="仿宋" w:eastAsia="仿宋" w:cs="仿宋"/>
                <w:color w:val="auto"/>
                <w:szCs w:val="21"/>
                <w:highlight w:val="none"/>
              </w:rPr>
            </w:pPr>
          </w:p>
        </w:tc>
        <w:tc>
          <w:tcPr>
            <w:tcW w:w="1518" w:type="dxa"/>
          </w:tcPr>
          <w:p w14:paraId="75581808">
            <w:pPr>
              <w:spacing w:line="360" w:lineRule="auto"/>
              <w:jc w:val="left"/>
              <w:rPr>
                <w:rFonts w:hint="eastAsia" w:ascii="仿宋" w:hAnsi="仿宋" w:eastAsia="仿宋" w:cs="仿宋"/>
                <w:color w:val="auto"/>
                <w:szCs w:val="21"/>
                <w:highlight w:val="none"/>
              </w:rPr>
            </w:pPr>
          </w:p>
        </w:tc>
        <w:tc>
          <w:tcPr>
            <w:tcW w:w="887" w:type="dxa"/>
          </w:tcPr>
          <w:p w14:paraId="5137FBD2">
            <w:pPr>
              <w:spacing w:line="360" w:lineRule="auto"/>
              <w:jc w:val="left"/>
              <w:rPr>
                <w:rFonts w:hint="eastAsia" w:ascii="仿宋" w:hAnsi="仿宋" w:eastAsia="仿宋" w:cs="仿宋"/>
                <w:color w:val="auto"/>
                <w:szCs w:val="21"/>
                <w:highlight w:val="none"/>
              </w:rPr>
            </w:pPr>
          </w:p>
        </w:tc>
        <w:tc>
          <w:tcPr>
            <w:tcW w:w="1305" w:type="dxa"/>
          </w:tcPr>
          <w:p w14:paraId="3A7D4B49">
            <w:pPr>
              <w:spacing w:line="360" w:lineRule="auto"/>
              <w:jc w:val="left"/>
              <w:rPr>
                <w:rFonts w:hint="eastAsia" w:ascii="仿宋" w:hAnsi="仿宋" w:eastAsia="仿宋" w:cs="仿宋"/>
                <w:color w:val="auto"/>
                <w:szCs w:val="21"/>
                <w:highlight w:val="none"/>
              </w:rPr>
            </w:pPr>
          </w:p>
        </w:tc>
        <w:tc>
          <w:tcPr>
            <w:tcW w:w="844" w:type="dxa"/>
          </w:tcPr>
          <w:p w14:paraId="20F2DAB6">
            <w:pPr>
              <w:spacing w:line="360" w:lineRule="auto"/>
              <w:jc w:val="left"/>
              <w:rPr>
                <w:rFonts w:hint="eastAsia" w:ascii="仿宋" w:hAnsi="仿宋" w:eastAsia="仿宋" w:cs="仿宋"/>
                <w:color w:val="auto"/>
                <w:szCs w:val="21"/>
                <w:highlight w:val="none"/>
              </w:rPr>
            </w:pPr>
          </w:p>
        </w:tc>
        <w:tc>
          <w:tcPr>
            <w:tcW w:w="893" w:type="dxa"/>
          </w:tcPr>
          <w:p w14:paraId="5A061D5F">
            <w:pPr>
              <w:spacing w:line="360" w:lineRule="auto"/>
              <w:jc w:val="left"/>
              <w:rPr>
                <w:rFonts w:hint="eastAsia" w:ascii="仿宋" w:hAnsi="仿宋" w:eastAsia="仿宋" w:cs="仿宋"/>
                <w:color w:val="auto"/>
                <w:szCs w:val="21"/>
                <w:highlight w:val="none"/>
              </w:rPr>
            </w:pPr>
          </w:p>
        </w:tc>
        <w:tc>
          <w:tcPr>
            <w:tcW w:w="1013" w:type="dxa"/>
          </w:tcPr>
          <w:p w14:paraId="355B6AA5">
            <w:pPr>
              <w:spacing w:line="360" w:lineRule="auto"/>
              <w:jc w:val="left"/>
              <w:rPr>
                <w:rFonts w:hint="eastAsia" w:ascii="仿宋" w:hAnsi="仿宋" w:eastAsia="仿宋" w:cs="仿宋"/>
                <w:color w:val="auto"/>
                <w:szCs w:val="21"/>
                <w:highlight w:val="none"/>
              </w:rPr>
            </w:pPr>
          </w:p>
        </w:tc>
        <w:tc>
          <w:tcPr>
            <w:tcW w:w="1013" w:type="dxa"/>
          </w:tcPr>
          <w:p w14:paraId="2EB7FA30">
            <w:pPr>
              <w:spacing w:line="360" w:lineRule="auto"/>
              <w:jc w:val="left"/>
              <w:rPr>
                <w:rFonts w:hint="eastAsia" w:ascii="仿宋" w:hAnsi="仿宋" w:eastAsia="仿宋" w:cs="仿宋"/>
                <w:color w:val="auto"/>
                <w:szCs w:val="21"/>
                <w:highlight w:val="none"/>
              </w:rPr>
            </w:pPr>
          </w:p>
        </w:tc>
        <w:tc>
          <w:tcPr>
            <w:tcW w:w="1013" w:type="dxa"/>
          </w:tcPr>
          <w:p w14:paraId="42F21405">
            <w:pPr>
              <w:spacing w:line="360" w:lineRule="auto"/>
              <w:jc w:val="left"/>
              <w:rPr>
                <w:rFonts w:hint="eastAsia" w:ascii="仿宋" w:hAnsi="仿宋" w:eastAsia="仿宋" w:cs="仿宋"/>
                <w:color w:val="auto"/>
                <w:szCs w:val="21"/>
                <w:highlight w:val="none"/>
              </w:rPr>
            </w:pPr>
          </w:p>
        </w:tc>
        <w:tc>
          <w:tcPr>
            <w:tcW w:w="855" w:type="dxa"/>
          </w:tcPr>
          <w:p w14:paraId="59DCD688">
            <w:pPr>
              <w:spacing w:line="360" w:lineRule="auto"/>
              <w:jc w:val="left"/>
              <w:rPr>
                <w:rFonts w:hint="eastAsia" w:ascii="仿宋" w:hAnsi="仿宋" w:eastAsia="仿宋" w:cs="仿宋"/>
                <w:color w:val="auto"/>
                <w:szCs w:val="21"/>
                <w:highlight w:val="none"/>
              </w:rPr>
            </w:pPr>
          </w:p>
        </w:tc>
      </w:tr>
      <w:tr w14:paraId="6B268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2742D110">
            <w:pPr>
              <w:spacing w:line="360" w:lineRule="auto"/>
              <w:jc w:val="left"/>
              <w:rPr>
                <w:rFonts w:hint="eastAsia" w:ascii="仿宋" w:hAnsi="仿宋" w:eastAsia="仿宋" w:cs="仿宋"/>
                <w:color w:val="auto"/>
                <w:szCs w:val="21"/>
                <w:highlight w:val="none"/>
              </w:rPr>
            </w:pPr>
          </w:p>
        </w:tc>
        <w:tc>
          <w:tcPr>
            <w:tcW w:w="1518" w:type="dxa"/>
          </w:tcPr>
          <w:p w14:paraId="09BF0EDB">
            <w:pPr>
              <w:spacing w:line="360" w:lineRule="auto"/>
              <w:jc w:val="left"/>
              <w:rPr>
                <w:rFonts w:hint="eastAsia" w:ascii="仿宋" w:hAnsi="仿宋" w:eastAsia="仿宋" w:cs="仿宋"/>
                <w:color w:val="auto"/>
                <w:szCs w:val="21"/>
                <w:highlight w:val="none"/>
              </w:rPr>
            </w:pPr>
          </w:p>
        </w:tc>
        <w:tc>
          <w:tcPr>
            <w:tcW w:w="887" w:type="dxa"/>
          </w:tcPr>
          <w:p w14:paraId="1A71B64D">
            <w:pPr>
              <w:spacing w:line="360" w:lineRule="auto"/>
              <w:jc w:val="left"/>
              <w:rPr>
                <w:rFonts w:hint="eastAsia" w:ascii="仿宋" w:hAnsi="仿宋" w:eastAsia="仿宋" w:cs="仿宋"/>
                <w:color w:val="auto"/>
                <w:szCs w:val="21"/>
                <w:highlight w:val="none"/>
              </w:rPr>
            </w:pPr>
          </w:p>
        </w:tc>
        <w:tc>
          <w:tcPr>
            <w:tcW w:w="1305" w:type="dxa"/>
          </w:tcPr>
          <w:p w14:paraId="245B1EAF">
            <w:pPr>
              <w:spacing w:line="360" w:lineRule="auto"/>
              <w:jc w:val="left"/>
              <w:rPr>
                <w:rFonts w:hint="eastAsia" w:ascii="仿宋" w:hAnsi="仿宋" w:eastAsia="仿宋" w:cs="仿宋"/>
                <w:color w:val="auto"/>
                <w:szCs w:val="21"/>
                <w:highlight w:val="none"/>
              </w:rPr>
            </w:pPr>
          </w:p>
        </w:tc>
        <w:tc>
          <w:tcPr>
            <w:tcW w:w="844" w:type="dxa"/>
          </w:tcPr>
          <w:p w14:paraId="6FA90AA8">
            <w:pPr>
              <w:spacing w:line="360" w:lineRule="auto"/>
              <w:jc w:val="left"/>
              <w:rPr>
                <w:rFonts w:hint="eastAsia" w:ascii="仿宋" w:hAnsi="仿宋" w:eastAsia="仿宋" w:cs="仿宋"/>
                <w:color w:val="auto"/>
                <w:szCs w:val="21"/>
                <w:highlight w:val="none"/>
              </w:rPr>
            </w:pPr>
          </w:p>
        </w:tc>
        <w:tc>
          <w:tcPr>
            <w:tcW w:w="893" w:type="dxa"/>
          </w:tcPr>
          <w:p w14:paraId="5A7FC582">
            <w:pPr>
              <w:spacing w:line="360" w:lineRule="auto"/>
              <w:jc w:val="left"/>
              <w:rPr>
                <w:rFonts w:hint="eastAsia" w:ascii="仿宋" w:hAnsi="仿宋" w:eastAsia="仿宋" w:cs="仿宋"/>
                <w:color w:val="auto"/>
                <w:szCs w:val="21"/>
                <w:highlight w:val="none"/>
              </w:rPr>
            </w:pPr>
          </w:p>
        </w:tc>
        <w:tc>
          <w:tcPr>
            <w:tcW w:w="1013" w:type="dxa"/>
          </w:tcPr>
          <w:p w14:paraId="302B9381">
            <w:pPr>
              <w:spacing w:line="360" w:lineRule="auto"/>
              <w:jc w:val="left"/>
              <w:rPr>
                <w:rFonts w:hint="eastAsia" w:ascii="仿宋" w:hAnsi="仿宋" w:eastAsia="仿宋" w:cs="仿宋"/>
                <w:color w:val="auto"/>
                <w:szCs w:val="21"/>
                <w:highlight w:val="none"/>
              </w:rPr>
            </w:pPr>
          </w:p>
        </w:tc>
        <w:tc>
          <w:tcPr>
            <w:tcW w:w="1013" w:type="dxa"/>
          </w:tcPr>
          <w:p w14:paraId="7B0C49F7">
            <w:pPr>
              <w:spacing w:line="360" w:lineRule="auto"/>
              <w:jc w:val="left"/>
              <w:rPr>
                <w:rFonts w:hint="eastAsia" w:ascii="仿宋" w:hAnsi="仿宋" w:eastAsia="仿宋" w:cs="仿宋"/>
                <w:color w:val="auto"/>
                <w:szCs w:val="21"/>
                <w:highlight w:val="none"/>
              </w:rPr>
            </w:pPr>
          </w:p>
        </w:tc>
        <w:tc>
          <w:tcPr>
            <w:tcW w:w="1013" w:type="dxa"/>
          </w:tcPr>
          <w:p w14:paraId="37CCCDA8">
            <w:pPr>
              <w:spacing w:line="360" w:lineRule="auto"/>
              <w:jc w:val="left"/>
              <w:rPr>
                <w:rFonts w:hint="eastAsia" w:ascii="仿宋" w:hAnsi="仿宋" w:eastAsia="仿宋" w:cs="仿宋"/>
                <w:color w:val="auto"/>
                <w:szCs w:val="21"/>
                <w:highlight w:val="none"/>
              </w:rPr>
            </w:pPr>
          </w:p>
        </w:tc>
        <w:tc>
          <w:tcPr>
            <w:tcW w:w="855" w:type="dxa"/>
          </w:tcPr>
          <w:p w14:paraId="294B19B5">
            <w:pPr>
              <w:spacing w:line="360" w:lineRule="auto"/>
              <w:jc w:val="left"/>
              <w:rPr>
                <w:rFonts w:hint="eastAsia" w:ascii="仿宋" w:hAnsi="仿宋" w:eastAsia="仿宋" w:cs="仿宋"/>
                <w:color w:val="auto"/>
                <w:szCs w:val="21"/>
                <w:highlight w:val="none"/>
              </w:rPr>
            </w:pPr>
          </w:p>
        </w:tc>
      </w:tr>
      <w:tr w14:paraId="10980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00CD7AE5">
            <w:pPr>
              <w:spacing w:line="360" w:lineRule="auto"/>
              <w:jc w:val="left"/>
              <w:rPr>
                <w:rFonts w:hint="eastAsia" w:ascii="仿宋" w:hAnsi="仿宋" w:eastAsia="仿宋" w:cs="仿宋"/>
                <w:color w:val="auto"/>
                <w:szCs w:val="21"/>
                <w:highlight w:val="none"/>
              </w:rPr>
            </w:pPr>
          </w:p>
        </w:tc>
        <w:tc>
          <w:tcPr>
            <w:tcW w:w="1518" w:type="dxa"/>
          </w:tcPr>
          <w:p w14:paraId="470A15AD">
            <w:pPr>
              <w:spacing w:line="360" w:lineRule="auto"/>
              <w:jc w:val="left"/>
              <w:rPr>
                <w:rFonts w:hint="eastAsia" w:ascii="仿宋" w:hAnsi="仿宋" w:eastAsia="仿宋" w:cs="仿宋"/>
                <w:color w:val="auto"/>
                <w:szCs w:val="21"/>
                <w:highlight w:val="none"/>
              </w:rPr>
            </w:pPr>
          </w:p>
        </w:tc>
        <w:tc>
          <w:tcPr>
            <w:tcW w:w="887" w:type="dxa"/>
          </w:tcPr>
          <w:p w14:paraId="07454228">
            <w:pPr>
              <w:spacing w:line="360" w:lineRule="auto"/>
              <w:jc w:val="left"/>
              <w:rPr>
                <w:rFonts w:hint="eastAsia" w:ascii="仿宋" w:hAnsi="仿宋" w:eastAsia="仿宋" w:cs="仿宋"/>
                <w:color w:val="auto"/>
                <w:szCs w:val="21"/>
                <w:highlight w:val="none"/>
              </w:rPr>
            </w:pPr>
          </w:p>
        </w:tc>
        <w:tc>
          <w:tcPr>
            <w:tcW w:w="1305" w:type="dxa"/>
          </w:tcPr>
          <w:p w14:paraId="0A74BF62">
            <w:pPr>
              <w:spacing w:line="360" w:lineRule="auto"/>
              <w:jc w:val="left"/>
              <w:rPr>
                <w:rFonts w:hint="eastAsia" w:ascii="仿宋" w:hAnsi="仿宋" w:eastAsia="仿宋" w:cs="仿宋"/>
                <w:color w:val="auto"/>
                <w:szCs w:val="21"/>
                <w:highlight w:val="none"/>
              </w:rPr>
            </w:pPr>
          </w:p>
        </w:tc>
        <w:tc>
          <w:tcPr>
            <w:tcW w:w="844" w:type="dxa"/>
          </w:tcPr>
          <w:p w14:paraId="3868CCD1">
            <w:pPr>
              <w:spacing w:line="360" w:lineRule="auto"/>
              <w:jc w:val="left"/>
              <w:rPr>
                <w:rFonts w:hint="eastAsia" w:ascii="仿宋" w:hAnsi="仿宋" w:eastAsia="仿宋" w:cs="仿宋"/>
                <w:color w:val="auto"/>
                <w:szCs w:val="21"/>
                <w:highlight w:val="none"/>
              </w:rPr>
            </w:pPr>
          </w:p>
        </w:tc>
        <w:tc>
          <w:tcPr>
            <w:tcW w:w="893" w:type="dxa"/>
          </w:tcPr>
          <w:p w14:paraId="15A7B3E8">
            <w:pPr>
              <w:spacing w:line="360" w:lineRule="auto"/>
              <w:jc w:val="left"/>
              <w:rPr>
                <w:rFonts w:hint="eastAsia" w:ascii="仿宋" w:hAnsi="仿宋" w:eastAsia="仿宋" w:cs="仿宋"/>
                <w:color w:val="auto"/>
                <w:szCs w:val="21"/>
                <w:highlight w:val="none"/>
              </w:rPr>
            </w:pPr>
          </w:p>
        </w:tc>
        <w:tc>
          <w:tcPr>
            <w:tcW w:w="1013" w:type="dxa"/>
          </w:tcPr>
          <w:p w14:paraId="0E031626">
            <w:pPr>
              <w:spacing w:line="360" w:lineRule="auto"/>
              <w:jc w:val="left"/>
              <w:rPr>
                <w:rFonts w:hint="eastAsia" w:ascii="仿宋" w:hAnsi="仿宋" w:eastAsia="仿宋" w:cs="仿宋"/>
                <w:color w:val="auto"/>
                <w:szCs w:val="21"/>
                <w:highlight w:val="none"/>
              </w:rPr>
            </w:pPr>
          </w:p>
        </w:tc>
        <w:tc>
          <w:tcPr>
            <w:tcW w:w="1013" w:type="dxa"/>
          </w:tcPr>
          <w:p w14:paraId="1904E14F">
            <w:pPr>
              <w:spacing w:line="360" w:lineRule="auto"/>
              <w:jc w:val="left"/>
              <w:rPr>
                <w:rFonts w:hint="eastAsia" w:ascii="仿宋" w:hAnsi="仿宋" w:eastAsia="仿宋" w:cs="仿宋"/>
                <w:color w:val="auto"/>
                <w:szCs w:val="21"/>
                <w:highlight w:val="none"/>
              </w:rPr>
            </w:pPr>
          </w:p>
        </w:tc>
        <w:tc>
          <w:tcPr>
            <w:tcW w:w="1013" w:type="dxa"/>
          </w:tcPr>
          <w:p w14:paraId="70DAAC64">
            <w:pPr>
              <w:spacing w:line="360" w:lineRule="auto"/>
              <w:jc w:val="left"/>
              <w:rPr>
                <w:rFonts w:hint="eastAsia" w:ascii="仿宋" w:hAnsi="仿宋" w:eastAsia="仿宋" w:cs="仿宋"/>
                <w:color w:val="auto"/>
                <w:szCs w:val="21"/>
                <w:highlight w:val="none"/>
              </w:rPr>
            </w:pPr>
          </w:p>
        </w:tc>
        <w:tc>
          <w:tcPr>
            <w:tcW w:w="855" w:type="dxa"/>
          </w:tcPr>
          <w:p w14:paraId="65171BBD">
            <w:pPr>
              <w:spacing w:line="360" w:lineRule="auto"/>
              <w:jc w:val="left"/>
              <w:rPr>
                <w:rFonts w:hint="eastAsia" w:ascii="仿宋" w:hAnsi="仿宋" w:eastAsia="仿宋" w:cs="仿宋"/>
                <w:color w:val="auto"/>
                <w:szCs w:val="21"/>
                <w:highlight w:val="none"/>
              </w:rPr>
            </w:pPr>
          </w:p>
        </w:tc>
      </w:tr>
      <w:tr w14:paraId="0E555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50D45CC3">
            <w:pPr>
              <w:spacing w:line="360" w:lineRule="auto"/>
              <w:jc w:val="left"/>
              <w:rPr>
                <w:rFonts w:hint="eastAsia" w:ascii="仿宋" w:hAnsi="仿宋" w:eastAsia="仿宋" w:cs="仿宋"/>
                <w:color w:val="auto"/>
                <w:szCs w:val="21"/>
                <w:highlight w:val="none"/>
              </w:rPr>
            </w:pPr>
          </w:p>
        </w:tc>
        <w:tc>
          <w:tcPr>
            <w:tcW w:w="1518" w:type="dxa"/>
          </w:tcPr>
          <w:p w14:paraId="73D08B02">
            <w:pPr>
              <w:spacing w:line="360" w:lineRule="auto"/>
              <w:jc w:val="left"/>
              <w:rPr>
                <w:rFonts w:hint="eastAsia" w:ascii="仿宋" w:hAnsi="仿宋" w:eastAsia="仿宋" w:cs="仿宋"/>
                <w:color w:val="auto"/>
                <w:szCs w:val="21"/>
                <w:highlight w:val="none"/>
              </w:rPr>
            </w:pPr>
          </w:p>
        </w:tc>
        <w:tc>
          <w:tcPr>
            <w:tcW w:w="887" w:type="dxa"/>
          </w:tcPr>
          <w:p w14:paraId="567E5AE3">
            <w:pPr>
              <w:spacing w:line="360" w:lineRule="auto"/>
              <w:jc w:val="left"/>
              <w:rPr>
                <w:rFonts w:hint="eastAsia" w:ascii="仿宋" w:hAnsi="仿宋" w:eastAsia="仿宋" w:cs="仿宋"/>
                <w:color w:val="auto"/>
                <w:szCs w:val="21"/>
                <w:highlight w:val="none"/>
              </w:rPr>
            </w:pPr>
          </w:p>
        </w:tc>
        <w:tc>
          <w:tcPr>
            <w:tcW w:w="1305" w:type="dxa"/>
          </w:tcPr>
          <w:p w14:paraId="0C2B7D3C">
            <w:pPr>
              <w:spacing w:line="360" w:lineRule="auto"/>
              <w:jc w:val="left"/>
              <w:rPr>
                <w:rFonts w:hint="eastAsia" w:ascii="仿宋" w:hAnsi="仿宋" w:eastAsia="仿宋" w:cs="仿宋"/>
                <w:color w:val="auto"/>
                <w:szCs w:val="21"/>
                <w:highlight w:val="none"/>
              </w:rPr>
            </w:pPr>
          </w:p>
        </w:tc>
        <w:tc>
          <w:tcPr>
            <w:tcW w:w="844" w:type="dxa"/>
          </w:tcPr>
          <w:p w14:paraId="39079409">
            <w:pPr>
              <w:spacing w:line="360" w:lineRule="auto"/>
              <w:jc w:val="left"/>
              <w:rPr>
                <w:rFonts w:hint="eastAsia" w:ascii="仿宋" w:hAnsi="仿宋" w:eastAsia="仿宋" w:cs="仿宋"/>
                <w:color w:val="auto"/>
                <w:szCs w:val="21"/>
                <w:highlight w:val="none"/>
              </w:rPr>
            </w:pPr>
          </w:p>
        </w:tc>
        <w:tc>
          <w:tcPr>
            <w:tcW w:w="893" w:type="dxa"/>
          </w:tcPr>
          <w:p w14:paraId="01A21492">
            <w:pPr>
              <w:spacing w:line="360" w:lineRule="auto"/>
              <w:jc w:val="left"/>
              <w:rPr>
                <w:rFonts w:hint="eastAsia" w:ascii="仿宋" w:hAnsi="仿宋" w:eastAsia="仿宋" w:cs="仿宋"/>
                <w:color w:val="auto"/>
                <w:szCs w:val="21"/>
                <w:highlight w:val="none"/>
              </w:rPr>
            </w:pPr>
          </w:p>
        </w:tc>
        <w:tc>
          <w:tcPr>
            <w:tcW w:w="1013" w:type="dxa"/>
          </w:tcPr>
          <w:p w14:paraId="4FA98181">
            <w:pPr>
              <w:spacing w:line="360" w:lineRule="auto"/>
              <w:jc w:val="left"/>
              <w:rPr>
                <w:rFonts w:hint="eastAsia" w:ascii="仿宋" w:hAnsi="仿宋" w:eastAsia="仿宋" w:cs="仿宋"/>
                <w:color w:val="auto"/>
                <w:szCs w:val="21"/>
                <w:highlight w:val="none"/>
              </w:rPr>
            </w:pPr>
          </w:p>
        </w:tc>
        <w:tc>
          <w:tcPr>
            <w:tcW w:w="1013" w:type="dxa"/>
          </w:tcPr>
          <w:p w14:paraId="2006C716">
            <w:pPr>
              <w:spacing w:line="360" w:lineRule="auto"/>
              <w:jc w:val="left"/>
              <w:rPr>
                <w:rFonts w:hint="eastAsia" w:ascii="仿宋" w:hAnsi="仿宋" w:eastAsia="仿宋" w:cs="仿宋"/>
                <w:color w:val="auto"/>
                <w:szCs w:val="21"/>
                <w:highlight w:val="none"/>
              </w:rPr>
            </w:pPr>
          </w:p>
        </w:tc>
        <w:tc>
          <w:tcPr>
            <w:tcW w:w="1013" w:type="dxa"/>
          </w:tcPr>
          <w:p w14:paraId="0045181D">
            <w:pPr>
              <w:spacing w:line="360" w:lineRule="auto"/>
              <w:jc w:val="left"/>
              <w:rPr>
                <w:rFonts w:hint="eastAsia" w:ascii="仿宋" w:hAnsi="仿宋" w:eastAsia="仿宋" w:cs="仿宋"/>
                <w:color w:val="auto"/>
                <w:szCs w:val="21"/>
                <w:highlight w:val="none"/>
              </w:rPr>
            </w:pPr>
          </w:p>
        </w:tc>
        <w:tc>
          <w:tcPr>
            <w:tcW w:w="855" w:type="dxa"/>
          </w:tcPr>
          <w:p w14:paraId="48B84439">
            <w:pPr>
              <w:spacing w:line="360" w:lineRule="auto"/>
              <w:jc w:val="left"/>
              <w:rPr>
                <w:rFonts w:hint="eastAsia" w:ascii="仿宋" w:hAnsi="仿宋" w:eastAsia="仿宋" w:cs="仿宋"/>
                <w:color w:val="auto"/>
                <w:szCs w:val="21"/>
                <w:highlight w:val="none"/>
              </w:rPr>
            </w:pPr>
          </w:p>
        </w:tc>
      </w:tr>
      <w:tr w14:paraId="0F5DF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7" w:type="dxa"/>
          </w:tcPr>
          <w:p w14:paraId="47D46CD5">
            <w:pPr>
              <w:spacing w:line="360" w:lineRule="auto"/>
              <w:jc w:val="left"/>
              <w:rPr>
                <w:rFonts w:hint="eastAsia" w:ascii="仿宋" w:hAnsi="仿宋" w:eastAsia="仿宋" w:cs="仿宋"/>
                <w:color w:val="auto"/>
                <w:szCs w:val="21"/>
                <w:highlight w:val="none"/>
              </w:rPr>
            </w:pPr>
          </w:p>
        </w:tc>
        <w:tc>
          <w:tcPr>
            <w:tcW w:w="1518" w:type="dxa"/>
          </w:tcPr>
          <w:p w14:paraId="700B8052">
            <w:pPr>
              <w:spacing w:line="360" w:lineRule="auto"/>
              <w:jc w:val="left"/>
              <w:rPr>
                <w:rFonts w:hint="eastAsia" w:ascii="仿宋" w:hAnsi="仿宋" w:eastAsia="仿宋" w:cs="仿宋"/>
                <w:color w:val="auto"/>
                <w:szCs w:val="21"/>
                <w:highlight w:val="none"/>
              </w:rPr>
            </w:pPr>
          </w:p>
        </w:tc>
        <w:tc>
          <w:tcPr>
            <w:tcW w:w="887" w:type="dxa"/>
          </w:tcPr>
          <w:p w14:paraId="6BCE4CA9">
            <w:pPr>
              <w:spacing w:line="360" w:lineRule="auto"/>
              <w:jc w:val="left"/>
              <w:rPr>
                <w:rFonts w:hint="eastAsia" w:ascii="仿宋" w:hAnsi="仿宋" w:eastAsia="仿宋" w:cs="仿宋"/>
                <w:color w:val="auto"/>
                <w:szCs w:val="21"/>
                <w:highlight w:val="none"/>
              </w:rPr>
            </w:pPr>
          </w:p>
        </w:tc>
        <w:tc>
          <w:tcPr>
            <w:tcW w:w="1305" w:type="dxa"/>
          </w:tcPr>
          <w:p w14:paraId="0FE65FDF">
            <w:pPr>
              <w:spacing w:line="360" w:lineRule="auto"/>
              <w:jc w:val="left"/>
              <w:rPr>
                <w:rFonts w:hint="eastAsia" w:ascii="仿宋" w:hAnsi="仿宋" w:eastAsia="仿宋" w:cs="仿宋"/>
                <w:color w:val="auto"/>
                <w:szCs w:val="21"/>
                <w:highlight w:val="none"/>
              </w:rPr>
            </w:pPr>
          </w:p>
        </w:tc>
        <w:tc>
          <w:tcPr>
            <w:tcW w:w="844" w:type="dxa"/>
          </w:tcPr>
          <w:p w14:paraId="1B9F3A24">
            <w:pPr>
              <w:spacing w:line="360" w:lineRule="auto"/>
              <w:jc w:val="left"/>
              <w:rPr>
                <w:rFonts w:hint="eastAsia" w:ascii="仿宋" w:hAnsi="仿宋" w:eastAsia="仿宋" w:cs="仿宋"/>
                <w:color w:val="auto"/>
                <w:szCs w:val="21"/>
                <w:highlight w:val="none"/>
              </w:rPr>
            </w:pPr>
          </w:p>
        </w:tc>
        <w:tc>
          <w:tcPr>
            <w:tcW w:w="893" w:type="dxa"/>
          </w:tcPr>
          <w:p w14:paraId="02D655E5">
            <w:pPr>
              <w:spacing w:line="360" w:lineRule="auto"/>
              <w:jc w:val="left"/>
              <w:rPr>
                <w:rFonts w:hint="eastAsia" w:ascii="仿宋" w:hAnsi="仿宋" w:eastAsia="仿宋" w:cs="仿宋"/>
                <w:color w:val="auto"/>
                <w:szCs w:val="21"/>
                <w:highlight w:val="none"/>
              </w:rPr>
            </w:pPr>
          </w:p>
        </w:tc>
        <w:tc>
          <w:tcPr>
            <w:tcW w:w="1013" w:type="dxa"/>
          </w:tcPr>
          <w:p w14:paraId="4816E0B8">
            <w:pPr>
              <w:spacing w:line="360" w:lineRule="auto"/>
              <w:jc w:val="left"/>
              <w:rPr>
                <w:rFonts w:hint="eastAsia" w:ascii="仿宋" w:hAnsi="仿宋" w:eastAsia="仿宋" w:cs="仿宋"/>
                <w:color w:val="auto"/>
                <w:szCs w:val="21"/>
                <w:highlight w:val="none"/>
              </w:rPr>
            </w:pPr>
          </w:p>
        </w:tc>
        <w:tc>
          <w:tcPr>
            <w:tcW w:w="1013" w:type="dxa"/>
          </w:tcPr>
          <w:p w14:paraId="4951647B">
            <w:pPr>
              <w:spacing w:line="360" w:lineRule="auto"/>
              <w:jc w:val="left"/>
              <w:rPr>
                <w:rFonts w:hint="eastAsia" w:ascii="仿宋" w:hAnsi="仿宋" w:eastAsia="仿宋" w:cs="仿宋"/>
                <w:color w:val="auto"/>
                <w:szCs w:val="21"/>
                <w:highlight w:val="none"/>
              </w:rPr>
            </w:pPr>
          </w:p>
        </w:tc>
        <w:tc>
          <w:tcPr>
            <w:tcW w:w="1013" w:type="dxa"/>
          </w:tcPr>
          <w:p w14:paraId="4AC2F3DD">
            <w:pPr>
              <w:spacing w:line="360" w:lineRule="auto"/>
              <w:jc w:val="left"/>
              <w:rPr>
                <w:rFonts w:hint="eastAsia" w:ascii="仿宋" w:hAnsi="仿宋" w:eastAsia="仿宋" w:cs="仿宋"/>
                <w:color w:val="auto"/>
                <w:szCs w:val="21"/>
                <w:highlight w:val="none"/>
              </w:rPr>
            </w:pPr>
          </w:p>
        </w:tc>
        <w:tc>
          <w:tcPr>
            <w:tcW w:w="855" w:type="dxa"/>
          </w:tcPr>
          <w:p w14:paraId="00A2549D">
            <w:pPr>
              <w:spacing w:line="360" w:lineRule="auto"/>
              <w:jc w:val="left"/>
              <w:rPr>
                <w:rFonts w:hint="eastAsia" w:ascii="仿宋" w:hAnsi="仿宋" w:eastAsia="仿宋" w:cs="仿宋"/>
                <w:color w:val="auto"/>
                <w:szCs w:val="21"/>
                <w:highlight w:val="none"/>
              </w:rPr>
            </w:pPr>
          </w:p>
        </w:tc>
      </w:tr>
    </w:tbl>
    <w:p w14:paraId="223D433F">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 w:val="28"/>
          <w:szCs w:val="28"/>
          <w:highlight w:val="none"/>
        </w:rPr>
        <w:t>附表二：拟配备本标段的试验和检测仪器设备表</w:t>
      </w:r>
    </w:p>
    <w:tbl>
      <w:tblPr>
        <w:tblStyle w:val="28"/>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5"/>
        <w:gridCol w:w="1114"/>
        <w:gridCol w:w="1292"/>
        <w:gridCol w:w="941"/>
        <w:gridCol w:w="1305"/>
        <w:gridCol w:w="925"/>
        <w:gridCol w:w="1114"/>
        <w:gridCol w:w="1116"/>
        <w:gridCol w:w="1116"/>
      </w:tblGrid>
      <w:tr w14:paraId="312E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vAlign w:val="center"/>
          </w:tcPr>
          <w:p w14:paraId="004716D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114" w:type="dxa"/>
            <w:vAlign w:val="center"/>
          </w:tcPr>
          <w:p w14:paraId="2514493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仪器设备名称</w:t>
            </w:r>
          </w:p>
        </w:tc>
        <w:tc>
          <w:tcPr>
            <w:tcW w:w="1292" w:type="dxa"/>
            <w:vAlign w:val="center"/>
          </w:tcPr>
          <w:p w14:paraId="4438586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型号规格</w:t>
            </w:r>
          </w:p>
        </w:tc>
        <w:tc>
          <w:tcPr>
            <w:tcW w:w="941" w:type="dxa"/>
            <w:vAlign w:val="center"/>
          </w:tcPr>
          <w:p w14:paraId="765FA3C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1305" w:type="dxa"/>
            <w:vAlign w:val="center"/>
          </w:tcPr>
          <w:p w14:paraId="2142907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国别产地</w:t>
            </w:r>
          </w:p>
        </w:tc>
        <w:tc>
          <w:tcPr>
            <w:tcW w:w="925" w:type="dxa"/>
            <w:vAlign w:val="center"/>
          </w:tcPr>
          <w:p w14:paraId="6673EBD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制造年份</w:t>
            </w:r>
          </w:p>
        </w:tc>
        <w:tc>
          <w:tcPr>
            <w:tcW w:w="1114" w:type="dxa"/>
            <w:vAlign w:val="center"/>
          </w:tcPr>
          <w:p w14:paraId="4769E35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已使用台数</w:t>
            </w:r>
          </w:p>
        </w:tc>
        <w:tc>
          <w:tcPr>
            <w:tcW w:w="1116" w:type="dxa"/>
            <w:vAlign w:val="center"/>
          </w:tcPr>
          <w:p w14:paraId="7EF730B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1116" w:type="dxa"/>
            <w:vAlign w:val="center"/>
          </w:tcPr>
          <w:p w14:paraId="644E5E3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69C68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31B45F0D">
            <w:pPr>
              <w:spacing w:line="360" w:lineRule="auto"/>
              <w:jc w:val="left"/>
              <w:rPr>
                <w:rFonts w:hint="eastAsia" w:ascii="仿宋" w:hAnsi="仿宋" w:eastAsia="仿宋" w:cs="仿宋"/>
                <w:color w:val="auto"/>
                <w:szCs w:val="21"/>
                <w:highlight w:val="none"/>
              </w:rPr>
            </w:pPr>
          </w:p>
        </w:tc>
        <w:tc>
          <w:tcPr>
            <w:tcW w:w="1114" w:type="dxa"/>
          </w:tcPr>
          <w:p w14:paraId="0F9C4379">
            <w:pPr>
              <w:spacing w:line="360" w:lineRule="auto"/>
              <w:jc w:val="left"/>
              <w:rPr>
                <w:rFonts w:hint="eastAsia" w:ascii="仿宋" w:hAnsi="仿宋" w:eastAsia="仿宋" w:cs="仿宋"/>
                <w:color w:val="auto"/>
                <w:szCs w:val="21"/>
                <w:highlight w:val="none"/>
              </w:rPr>
            </w:pPr>
          </w:p>
        </w:tc>
        <w:tc>
          <w:tcPr>
            <w:tcW w:w="1292" w:type="dxa"/>
          </w:tcPr>
          <w:p w14:paraId="19B470F3">
            <w:pPr>
              <w:spacing w:line="360" w:lineRule="auto"/>
              <w:jc w:val="left"/>
              <w:rPr>
                <w:rFonts w:hint="eastAsia" w:ascii="仿宋" w:hAnsi="仿宋" w:eastAsia="仿宋" w:cs="仿宋"/>
                <w:color w:val="auto"/>
                <w:szCs w:val="21"/>
                <w:highlight w:val="none"/>
              </w:rPr>
            </w:pPr>
          </w:p>
        </w:tc>
        <w:tc>
          <w:tcPr>
            <w:tcW w:w="941" w:type="dxa"/>
          </w:tcPr>
          <w:p w14:paraId="7A830F87">
            <w:pPr>
              <w:spacing w:line="360" w:lineRule="auto"/>
              <w:jc w:val="left"/>
              <w:rPr>
                <w:rFonts w:hint="eastAsia" w:ascii="仿宋" w:hAnsi="仿宋" w:eastAsia="仿宋" w:cs="仿宋"/>
                <w:color w:val="auto"/>
                <w:szCs w:val="21"/>
                <w:highlight w:val="none"/>
              </w:rPr>
            </w:pPr>
          </w:p>
        </w:tc>
        <w:tc>
          <w:tcPr>
            <w:tcW w:w="1305" w:type="dxa"/>
          </w:tcPr>
          <w:p w14:paraId="2BA0B835">
            <w:pPr>
              <w:spacing w:line="360" w:lineRule="auto"/>
              <w:jc w:val="left"/>
              <w:rPr>
                <w:rFonts w:hint="eastAsia" w:ascii="仿宋" w:hAnsi="仿宋" w:eastAsia="仿宋" w:cs="仿宋"/>
                <w:color w:val="auto"/>
                <w:szCs w:val="21"/>
                <w:highlight w:val="none"/>
              </w:rPr>
            </w:pPr>
          </w:p>
        </w:tc>
        <w:tc>
          <w:tcPr>
            <w:tcW w:w="925" w:type="dxa"/>
          </w:tcPr>
          <w:p w14:paraId="7532ABA2">
            <w:pPr>
              <w:spacing w:line="360" w:lineRule="auto"/>
              <w:jc w:val="left"/>
              <w:rPr>
                <w:rFonts w:hint="eastAsia" w:ascii="仿宋" w:hAnsi="仿宋" w:eastAsia="仿宋" w:cs="仿宋"/>
                <w:color w:val="auto"/>
                <w:szCs w:val="21"/>
                <w:highlight w:val="none"/>
              </w:rPr>
            </w:pPr>
          </w:p>
        </w:tc>
        <w:tc>
          <w:tcPr>
            <w:tcW w:w="1114" w:type="dxa"/>
          </w:tcPr>
          <w:p w14:paraId="034A912A">
            <w:pPr>
              <w:spacing w:line="360" w:lineRule="auto"/>
              <w:jc w:val="left"/>
              <w:rPr>
                <w:rFonts w:hint="eastAsia" w:ascii="仿宋" w:hAnsi="仿宋" w:eastAsia="仿宋" w:cs="仿宋"/>
                <w:color w:val="auto"/>
                <w:szCs w:val="21"/>
                <w:highlight w:val="none"/>
              </w:rPr>
            </w:pPr>
          </w:p>
        </w:tc>
        <w:tc>
          <w:tcPr>
            <w:tcW w:w="1116" w:type="dxa"/>
          </w:tcPr>
          <w:p w14:paraId="0F866988">
            <w:pPr>
              <w:spacing w:line="360" w:lineRule="auto"/>
              <w:jc w:val="left"/>
              <w:rPr>
                <w:rFonts w:hint="eastAsia" w:ascii="仿宋" w:hAnsi="仿宋" w:eastAsia="仿宋" w:cs="仿宋"/>
                <w:color w:val="auto"/>
                <w:szCs w:val="21"/>
                <w:highlight w:val="none"/>
              </w:rPr>
            </w:pPr>
          </w:p>
        </w:tc>
        <w:tc>
          <w:tcPr>
            <w:tcW w:w="1116" w:type="dxa"/>
          </w:tcPr>
          <w:p w14:paraId="1D4A8859">
            <w:pPr>
              <w:spacing w:line="360" w:lineRule="auto"/>
              <w:jc w:val="left"/>
              <w:rPr>
                <w:rFonts w:hint="eastAsia" w:ascii="仿宋" w:hAnsi="仿宋" w:eastAsia="仿宋" w:cs="仿宋"/>
                <w:color w:val="auto"/>
                <w:szCs w:val="21"/>
                <w:highlight w:val="none"/>
              </w:rPr>
            </w:pPr>
          </w:p>
        </w:tc>
      </w:tr>
      <w:tr w14:paraId="62126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08AA9CEC">
            <w:pPr>
              <w:spacing w:line="360" w:lineRule="auto"/>
              <w:jc w:val="left"/>
              <w:rPr>
                <w:rFonts w:hint="eastAsia" w:ascii="仿宋" w:hAnsi="仿宋" w:eastAsia="仿宋" w:cs="仿宋"/>
                <w:color w:val="auto"/>
                <w:szCs w:val="21"/>
                <w:highlight w:val="none"/>
              </w:rPr>
            </w:pPr>
          </w:p>
        </w:tc>
        <w:tc>
          <w:tcPr>
            <w:tcW w:w="1114" w:type="dxa"/>
          </w:tcPr>
          <w:p w14:paraId="4887B793">
            <w:pPr>
              <w:spacing w:line="360" w:lineRule="auto"/>
              <w:jc w:val="left"/>
              <w:rPr>
                <w:rFonts w:hint="eastAsia" w:ascii="仿宋" w:hAnsi="仿宋" w:eastAsia="仿宋" w:cs="仿宋"/>
                <w:color w:val="auto"/>
                <w:szCs w:val="21"/>
                <w:highlight w:val="none"/>
              </w:rPr>
            </w:pPr>
          </w:p>
        </w:tc>
        <w:tc>
          <w:tcPr>
            <w:tcW w:w="1292" w:type="dxa"/>
          </w:tcPr>
          <w:p w14:paraId="7029B8F1">
            <w:pPr>
              <w:spacing w:line="360" w:lineRule="auto"/>
              <w:jc w:val="left"/>
              <w:rPr>
                <w:rFonts w:hint="eastAsia" w:ascii="仿宋" w:hAnsi="仿宋" w:eastAsia="仿宋" w:cs="仿宋"/>
                <w:color w:val="auto"/>
                <w:szCs w:val="21"/>
                <w:highlight w:val="none"/>
              </w:rPr>
            </w:pPr>
          </w:p>
        </w:tc>
        <w:tc>
          <w:tcPr>
            <w:tcW w:w="941" w:type="dxa"/>
          </w:tcPr>
          <w:p w14:paraId="35449232">
            <w:pPr>
              <w:spacing w:line="360" w:lineRule="auto"/>
              <w:jc w:val="left"/>
              <w:rPr>
                <w:rFonts w:hint="eastAsia" w:ascii="仿宋" w:hAnsi="仿宋" w:eastAsia="仿宋" w:cs="仿宋"/>
                <w:color w:val="auto"/>
                <w:szCs w:val="21"/>
                <w:highlight w:val="none"/>
              </w:rPr>
            </w:pPr>
          </w:p>
        </w:tc>
        <w:tc>
          <w:tcPr>
            <w:tcW w:w="1305" w:type="dxa"/>
          </w:tcPr>
          <w:p w14:paraId="2848A586">
            <w:pPr>
              <w:spacing w:line="360" w:lineRule="auto"/>
              <w:jc w:val="left"/>
              <w:rPr>
                <w:rFonts w:hint="eastAsia" w:ascii="仿宋" w:hAnsi="仿宋" w:eastAsia="仿宋" w:cs="仿宋"/>
                <w:color w:val="auto"/>
                <w:szCs w:val="21"/>
                <w:highlight w:val="none"/>
              </w:rPr>
            </w:pPr>
          </w:p>
        </w:tc>
        <w:tc>
          <w:tcPr>
            <w:tcW w:w="925" w:type="dxa"/>
          </w:tcPr>
          <w:p w14:paraId="6C8FC495">
            <w:pPr>
              <w:spacing w:line="360" w:lineRule="auto"/>
              <w:jc w:val="left"/>
              <w:rPr>
                <w:rFonts w:hint="eastAsia" w:ascii="仿宋" w:hAnsi="仿宋" w:eastAsia="仿宋" w:cs="仿宋"/>
                <w:color w:val="auto"/>
                <w:szCs w:val="21"/>
                <w:highlight w:val="none"/>
              </w:rPr>
            </w:pPr>
          </w:p>
        </w:tc>
        <w:tc>
          <w:tcPr>
            <w:tcW w:w="1114" w:type="dxa"/>
          </w:tcPr>
          <w:p w14:paraId="3CB2B356">
            <w:pPr>
              <w:spacing w:line="360" w:lineRule="auto"/>
              <w:jc w:val="left"/>
              <w:rPr>
                <w:rFonts w:hint="eastAsia" w:ascii="仿宋" w:hAnsi="仿宋" w:eastAsia="仿宋" w:cs="仿宋"/>
                <w:color w:val="auto"/>
                <w:szCs w:val="21"/>
                <w:highlight w:val="none"/>
              </w:rPr>
            </w:pPr>
          </w:p>
        </w:tc>
        <w:tc>
          <w:tcPr>
            <w:tcW w:w="1116" w:type="dxa"/>
          </w:tcPr>
          <w:p w14:paraId="7AA4EA0D">
            <w:pPr>
              <w:spacing w:line="360" w:lineRule="auto"/>
              <w:jc w:val="left"/>
              <w:rPr>
                <w:rFonts w:hint="eastAsia" w:ascii="仿宋" w:hAnsi="仿宋" w:eastAsia="仿宋" w:cs="仿宋"/>
                <w:color w:val="auto"/>
                <w:szCs w:val="21"/>
                <w:highlight w:val="none"/>
              </w:rPr>
            </w:pPr>
          </w:p>
        </w:tc>
        <w:tc>
          <w:tcPr>
            <w:tcW w:w="1116" w:type="dxa"/>
          </w:tcPr>
          <w:p w14:paraId="7D9B4CEC">
            <w:pPr>
              <w:spacing w:line="360" w:lineRule="auto"/>
              <w:jc w:val="left"/>
              <w:rPr>
                <w:rFonts w:hint="eastAsia" w:ascii="仿宋" w:hAnsi="仿宋" w:eastAsia="仿宋" w:cs="仿宋"/>
                <w:color w:val="auto"/>
                <w:szCs w:val="21"/>
                <w:highlight w:val="none"/>
              </w:rPr>
            </w:pPr>
          </w:p>
        </w:tc>
      </w:tr>
      <w:tr w14:paraId="1F45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5A8EA2E4">
            <w:pPr>
              <w:spacing w:line="360" w:lineRule="auto"/>
              <w:jc w:val="left"/>
              <w:rPr>
                <w:rFonts w:hint="eastAsia" w:ascii="仿宋" w:hAnsi="仿宋" w:eastAsia="仿宋" w:cs="仿宋"/>
                <w:color w:val="auto"/>
                <w:szCs w:val="21"/>
                <w:highlight w:val="none"/>
              </w:rPr>
            </w:pPr>
          </w:p>
        </w:tc>
        <w:tc>
          <w:tcPr>
            <w:tcW w:w="1114" w:type="dxa"/>
          </w:tcPr>
          <w:p w14:paraId="4DD7070F">
            <w:pPr>
              <w:spacing w:line="360" w:lineRule="auto"/>
              <w:jc w:val="left"/>
              <w:rPr>
                <w:rFonts w:hint="eastAsia" w:ascii="仿宋" w:hAnsi="仿宋" w:eastAsia="仿宋" w:cs="仿宋"/>
                <w:color w:val="auto"/>
                <w:szCs w:val="21"/>
                <w:highlight w:val="none"/>
              </w:rPr>
            </w:pPr>
          </w:p>
        </w:tc>
        <w:tc>
          <w:tcPr>
            <w:tcW w:w="1292" w:type="dxa"/>
          </w:tcPr>
          <w:p w14:paraId="7167FF6F">
            <w:pPr>
              <w:spacing w:line="360" w:lineRule="auto"/>
              <w:jc w:val="left"/>
              <w:rPr>
                <w:rFonts w:hint="eastAsia" w:ascii="仿宋" w:hAnsi="仿宋" w:eastAsia="仿宋" w:cs="仿宋"/>
                <w:color w:val="auto"/>
                <w:szCs w:val="21"/>
                <w:highlight w:val="none"/>
              </w:rPr>
            </w:pPr>
          </w:p>
        </w:tc>
        <w:tc>
          <w:tcPr>
            <w:tcW w:w="941" w:type="dxa"/>
          </w:tcPr>
          <w:p w14:paraId="3E047D5B">
            <w:pPr>
              <w:spacing w:line="360" w:lineRule="auto"/>
              <w:jc w:val="left"/>
              <w:rPr>
                <w:rFonts w:hint="eastAsia" w:ascii="仿宋" w:hAnsi="仿宋" w:eastAsia="仿宋" w:cs="仿宋"/>
                <w:color w:val="auto"/>
                <w:szCs w:val="21"/>
                <w:highlight w:val="none"/>
              </w:rPr>
            </w:pPr>
          </w:p>
        </w:tc>
        <w:tc>
          <w:tcPr>
            <w:tcW w:w="1305" w:type="dxa"/>
          </w:tcPr>
          <w:p w14:paraId="351F5A04">
            <w:pPr>
              <w:spacing w:line="360" w:lineRule="auto"/>
              <w:jc w:val="left"/>
              <w:rPr>
                <w:rFonts w:hint="eastAsia" w:ascii="仿宋" w:hAnsi="仿宋" w:eastAsia="仿宋" w:cs="仿宋"/>
                <w:color w:val="auto"/>
                <w:szCs w:val="21"/>
                <w:highlight w:val="none"/>
              </w:rPr>
            </w:pPr>
          </w:p>
        </w:tc>
        <w:tc>
          <w:tcPr>
            <w:tcW w:w="925" w:type="dxa"/>
          </w:tcPr>
          <w:p w14:paraId="4AD136BA">
            <w:pPr>
              <w:spacing w:line="360" w:lineRule="auto"/>
              <w:jc w:val="left"/>
              <w:rPr>
                <w:rFonts w:hint="eastAsia" w:ascii="仿宋" w:hAnsi="仿宋" w:eastAsia="仿宋" w:cs="仿宋"/>
                <w:color w:val="auto"/>
                <w:szCs w:val="21"/>
                <w:highlight w:val="none"/>
              </w:rPr>
            </w:pPr>
          </w:p>
        </w:tc>
        <w:tc>
          <w:tcPr>
            <w:tcW w:w="1114" w:type="dxa"/>
          </w:tcPr>
          <w:p w14:paraId="78D32F07">
            <w:pPr>
              <w:spacing w:line="360" w:lineRule="auto"/>
              <w:jc w:val="left"/>
              <w:rPr>
                <w:rFonts w:hint="eastAsia" w:ascii="仿宋" w:hAnsi="仿宋" w:eastAsia="仿宋" w:cs="仿宋"/>
                <w:color w:val="auto"/>
                <w:szCs w:val="21"/>
                <w:highlight w:val="none"/>
              </w:rPr>
            </w:pPr>
          </w:p>
        </w:tc>
        <w:tc>
          <w:tcPr>
            <w:tcW w:w="1116" w:type="dxa"/>
          </w:tcPr>
          <w:p w14:paraId="09BBAF90">
            <w:pPr>
              <w:spacing w:line="360" w:lineRule="auto"/>
              <w:jc w:val="left"/>
              <w:rPr>
                <w:rFonts w:hint="eastAsia" w:ascii="仿宋" w:hAnsi="仿宋" w:eastAsia="仿宋" w:cs="仿宋"/>
                <w:color w:val="auto"/>
                <w:szCs w:val="21"/>
                <w:highlight w:val="none"/>
              </w:rPr>
            </w:pPr>
          </w:p>
        </w:tc>
        <w:tc>
          <w:tcPr>
            <w:tcW w:w="1116" w:type="dxa"/>
          </w:tcPr>
          <w:p w14:paraId="158AA63A">
            <w:pPr>
              <w:spacing w:line="360" w:lineRule="auto"/>
              <w:jc w:val="left"/>
              <w:rPr>
                <w:rFonts w:hint="eastAsia" w:ascii="仿宋" w:hAnsi="仿宋" w:eastAsia="仿宋" w:cs="仿宋"/>
                <w:color w:val="auto"/>
                <w:szCs w:val="21"/>
                <w:highlight w:val="none"/>
              </w:rPr>
            </w:pPr>
          </w:p>
        </w:tc>
      </w:tr>
      <w:tr w14:paraId="19758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53CD3053">
            <w:pPr>
              <w:spacing w:line="360" w:lineRule="auto"/>
              <w:jc w:val="left"/>
              <w:rPr>
                <w:rFonts w:hint="eastAsia" w:ascii="仿宋" w:hAnsi="仿宋" w:eastAsia="仿宋" w:cs="仿宋"/>
                <w:color w:val="auto"/>
                <w:szCs w:val="21"/>
                <w:highlight w:val="none"/>
              </w:rPr>
            </w:pPr>
          </w:p>
        </w:tc>
        <w:tc>
          <w:tcPr>
            <w:tcW w:w="1114" w:type="dxa"/>
          </w:tcPr>
          <w:p w14:paraId="376248FB">
            <w:pPr>
              <w:spacing w:line="360" w:lineRule="auto"/>
              <w:jc w:val="left"/>
              <w:rPr>
                <w:rFonts w:hint="eastAsia" w:ascii="仿宋" w:hAnsi="仿宋" w:eastAsia="仿宋" w:cs="仿宋"/>
                <w:color w:val="auto"/>
                <w:szCs w:val="21"/>
                <w:highlight w:val="none"/>
              </w:rPr>
            </w:pPr>
          </w:p>
        </w:tc>
        <w:tc>
          <w:tcPr>
            <w:tcW w:w="1292" w:type="dxa"/>
          </w:tcPr>
          <w:p w14:paraId="42FAD279">
            <w:pPr>
              <w:spacing w:line="360" w:lineRule="auto"/>
              <w:jc w:val="left"/>
              <w:rPr>
                <w:rFonts w:hint="eastAsia" w:ascii="仿宋" w:hAnsi="仿宋" w:eastAsia="仿宋" w:cs="仿宋"/>
                <w:color w:val="auto"/>
                <w:szCs w:val="21"/>
                <w:highlight w:val="none"/>
              </w:rPr>
            </w:pPr>
          </w:p>
        </w:tc>
        <w:tc>
          <w:tcPr>
            <w:tcW w:w="941" w:type="dxa"/>
          </w:tcPr>
          <w:p w14:paraId="20CFF17F">
            <w:pPr>
              <w:spacing w:line="360" w:lineRule="auto"/>
              <w:jc w:val="left"/>
              <w:rPr>
                <w:rFonts w:hint="eastAsia" w:ascii="仿宋" w:hAnsi="仿宋" w:eastAsia="仿宋" w:cs="仿宋"/>
                <w:color w:val="auto"/>
                <w:szCs w:val="21"/>
                <w:highlight w:val="none"/>
              </w:rPr>
            </w:pPr>
          </w:p>
        </w:tc>
        <w:tc>
          <w:tcPr>
            <w:tcW w:w="1305" w:type="dxa"/>
          </w:tcPr>
          <w:p w14:paraId="452D2D84">
            <w:pPr>
              <w:spacing w:line="360" w:lineRule="auto"/>
              <w:jc w:val="left"/>
              <w:rPr>
                <w:rFonts w:hint="eastAsia" w:ascii="仿宋" w:hAnsi="仿宋" w:eastAsia="仿宋" w:cs="仿宋"/>
                <w:color w:val="auto"/>
                <w:szCs w:val="21"/>
                <w:highlight w:val="none"/>
              </w:rPr>
            </w:pPr>
          </w:p>
        </w:tc>
        <w:tc>
          <w:tcPr>
            <w:tcW w:w="925" w:type="dxa"/>
          </w:tcPr>
          <w:p w14:paraId="0A0AF5FC">
            <w:pPr>
              <w:spacing w:line="360" w:lineRule="auto"/>
              <w:jc w:val="left"/>
              <w:rPr>
                <w:rFonts w:hint="eastAsia" w:ascii="仿宋" w:hAnsi="仿宋" w:eastAsia="仿宋" w:cs="仿宋"/>
                <w:color w:val="auto"/>
                <w:szCs w:val="21"/>
                <w:highlight w:val="none"/>
              </w:rPr>
            </w:pPr>
          </w:p>
        </w:tc>
        <w:tc>
          <w:tcPr>
            <w:tcW w:w="1114" w:type="dxa"/>
          </w:tcPr>
          <w:p w14:paraId="7AC245C1">
            <w:pPr>
              <w:spacing w:line="360" w:lineRule="auto"/>
              <w:jc w:val="left"/>
              <w:rPr>
                <w:rFonts w:hint="eastAsia" w:ascii="仿宋" w:hAnsi="仿宋" w:eastAsia="仿宋" w:cs="仿宋"/>
                <w:color w:val="auto"/>
                <w:szCs w:val="21"/>
                <w:highlight w:val="none"/>
              </w:rPr>
            </w:pPr>
          </w:p>
        </w:tc>
        <w:tc>
          <w:tcPr>
            <w:tcW w:w="1116" w:type="dxa"/>
          </w:tcPr>
          <w:p w14:paraId="3A5507FA">
            <w:pPr>
              <w:spacing w:line="360" w:lineRule="auto"/>
              <w:jc w:val="left"/>
              <w:rPr>
                <w:rFonts w:hint="eastAsia" w:ascii="仿宋" w:hAnsi="仿宋" w:eastAsia="仿宋" w:cs="仿宋"/>
                <w:color w:val="auto"/>
                <w:szCs w:val="21"/>
                <w:highlight w:val="none"/>
              </w:rPr>
            </w:pPr>
          </w:p>
        </w:tc>
        <w:tc>
          <w:tcPr>
            <w:tcW w:w="1116" w:type="dxa"/>
          </w:tcPr>
          <w:p w14:paraId="6DC274B9">
            <w:pPr>
              <w:spacing w:line="360" w:lineRule="auto"/>
              <w:jc w:val="left"/>
              <w:rPr>
                <w:rFonts w:hint="eastAsia" w:ascii="仿宋" w:hAnsi="仿宋" w:eastAsia="仿宋" w:cs="仿宋"/>
                <w:color w:val="auto"/>
                <w:szCs w:val="21"/>
                <w:highlight w:val="none"/>
              </w:rPr>
            </w:pPr>
          </w:p>
        </w:tc>
      </w:tr>
      <w:tr w14:paraId="1176C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6E3477F4">
            <w:pPr>
              <w:spacing w:line="360" w:lineRule="auto"/>
              <w:jc w:val="left"/>
              <w:rPr>
                <w:rFonts w:hint="eastAsia" w:ascii="仿宋" w:hAnsi="仿宋" w:eastAsia="仿宋" w:cs="仿宋"/>
                <w:color w:val="auto"/>
                <w:szCs w:val="21"/>
                <w:highlight w:val="none"/>
              </w:rPr>
            </w:pPr>
          </w:p>
        </w:tc>
        <w:tc>
          <w:tcPr>
            <w:tcW w:w="1114" w:type="dxa"/>
          </w:tcPr>
          <w:p w14:paraId="4D0B17AD">
            <w:pPr>
              <w:spacing w:line="360" w:lineRule="auto"/>
              <w:jc w:val="left"/>
              <w:rPr>
                <w:rFonts w:hint="eastAsia" w:ascii="仿宋" w:hAnsi="仿宋" w:eastAsia="仿宋" w:cs="仿宋"/>
                <w:color w:val="auto"/>
                <w:szCs w:val="21"/>
                <w:highlight w:val="none"/>
              </w:rPr>
            </w:pPr>
          </w:p>
        </w:tc>
        <w:tc>
          <w:tcPr>
            <w:tcW w:w="1292" w:type="dxa"/>
          </w:tcPr>
          <w:p w14:paraId="13569930">
            <w:pPr>
              <w:spacing w:line="360" w:lineRule="auto"/>
              <w:jc w:val="left"/>
              <w:rPr>
                <w:rFonts w:hint="eastAsia" w:ascii="仿宋" w:hAnsi="仿宋" w:eastAsia="仿宋" w:cs="仿宋"/>
                <w:color w:val="auto"/>
                <w:szCs w:val="21"/>
                <w:highlight w:val="none"/>
              </w:rPr>
            </w:pPr>
          </w:p>
        </w:tc>
        <w:tc>
          <w:tcPr>
            <w:tcW w:w="941" w:type="dxa"/>
          </w:tcPr>
          <w:p w14:paraId="3FFFBA88">
            <w:pPr>
              <w:spacing w:line="360" w:lineRule="auto"/>
              <w:jc w:val="left"/>
              <w:rPr>
                <w:rFonts w:hint="eastAsia" w:ascii="仿宋" w:hAnsi="仿宋" w:eastAsia="仿宋" w:cs="仿宋"/>
                <w:color w:val="auto"/>
                <w:szCs w:val="21"/>
                <w:highlight w:val="none"/>
              </w:rPr>
            </w:pPr>
          </w:p>
        </w:tc>
        <w:tc>
          <w:tcPr>
            <w:tcW w:w="1305" w:type="dxa"/>
          </w:tcPr>
          <w:p w14:paraId="1F66A452">
            <w:pPr>
              <w:spacing w:line="360" w:lineRule="auto"/>
              <w:jc w:val="left"/>
              <w:rPr>
                <w:rFonts w:hint="eastAsia" w:ascii="仿宋" w:hAnsi="仿宋" w:eastAsia="仿宋" w:cs="仿宋"/>
                <w:color w:val="auto"/>
                <w:szCs w:val="21"/>
                <w:highlight w:val="none"/>
              </w:rPr>
            </w:pPr>
          </w:p>
        </w:tc>
        <w:tc>
          <w:tcPr>
            <w:tcW w:w="925" w:type="dxa"/>
          </w:tcPr>
          <w:p w14:paraId="73144D3E">
            <w:pPr>
              <w:spacing w:line="360" w:lineRule="auto"/>
              <w:jc w:val="left"/>
              <w:rPr>
                <w:rFonts w:hint="eastAsia" w:ascii="仿宋" w:hAnsi="仿宋" w:eastAsia="仿宋" w:cs="仿宋"/>
                <w:color w:val="auto"/>
                <w:szCs w:val="21"/>
                <w:highlight w:val="none"/>
              </w:rPr>
            </w:pPr>
          </w:p>
        </w:tc>
        <w:tc>
          <w:tcPr>
            <w:tcW w:w="1114" w:type="dxa"/>
          </w:tcPr>
          <w:p w14:paraId="322B74DE">
            <w:pPr>
              <w:spacing w:line="360" w:lineRule="auto"/>
              <w:jc w:val="left"/>
              <w:rPr>
                <w:rFonts w:hint="eastAsia" w:ascii="仿宋" w:hAnsi="仿宋" w:eastAsia="仿宋" w:cs="仿宋"/>
                <w:color w:val="auto"/>
                <w:szCs w:val="21"/>
                <w:highlight w:val="none"/>
              </w:rPr>
            </w:pPr>
          </w:p>
        </w:tc>
        <w:tc>
          <w:tcPr>
            <w:tcW w:w="1116" w:type="dxa"/>
          </w:tcPr>
          <w:p w14:paraId="1DACB463">
            <w:pPr>
              <w:spacing w:line="360" w:lineRule="auto"/>
              <w:jc w:val="left"/>
              <w:rPr>
                <w:rFonts w:hint="eastAsia" w:ascii="仿宋" w:hAnsi="仿宋" w:eastAsia="仿宋" w:cs="仿宋"/>
                <w:color w:val="auto"/>
                <w:szCs w:val="21"/>
                <w:highlight w:val="none"/>
              </w:rPr>
            </w:pPr>
          </w:p>
        </w:tc>
        <w:tc>
          <w:tcPr>
            <w:tcW w:w="1116" w:type="dxa"/>
          </w:tcPr>
          <w:p w14:paraId="2E004EB2">
            <w:pPr>
              <w:spacing w:line="360" w:lineRule="auto"/>
              <w:jc w:val="left"/>
              <w:rPr>
                <w:rFonts w:hint="eastAsia" w:ascii="仿宋" w:hAnsi="仿宋" w:eastAsia="仿宋" w:cs="仿宋"/>
                <w:color w:val="auto"/>
                <w:szCs w:val="21"/>
                <w:highlight w:val="none"/>
              </w:rPr>
            </w:pPr>
          </w:p>
        </w:tc>
      </w:tr>
      <w:tr w14:paraId="01DE4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1C8ED9AD">
            <w:pPr>
              <w:spacing w:line="360" w:lineRule="auto"/>
              <w:jc w:val="left"/>
              <w:rPr>
                <w:rFonts w:hint="eastAsia" w:ascii="仿宋" w:hAnsi="仿宋" w:eastAsia="仿宋" w:cs="仿宋"/>
                <w:color w:val="auto"/>
                <w:szCs w:val="21"/>
                <w:highlight w:val="none"/>
              </w:rPr>
            </w:pPr>
          </w:p>
        </w:tc>
        <w:tc>
          <w:tcPr>
            <w:tcW w:w="1114" w:type="dxa"/>
          </w:tcPr>
          <w:p w14:paraId="1DC139A9">
            <w:pPr>
              <w:spacing w:line="360" w:lineRule="auto"/>
              <w:jc w:val="left"/>
              <w:rPr>
                <w:rFonts w:hint="eastAsia" w:ascii="仿宋" w:hAnsi="仿宋" w:eastAsia="仿宋" w:cs="仿宋"/>
                <w:color w:val="auto"/>
                <w:szCs w:val="21"/>
                <w:highlight w:val="none"/>
              </w:rPr>
            </w:pPr>
          </w:p>
        </w:tc>
        <w:tc>
          <w:tcPr>
            <w:tcW w:w="1292" w:type="dxa"/>
          </w:tcPr>
          <w:p w14:paraId="011F72DC">
            <w:pPr>
              <w:spacing w:line="360" w:lineRule="auto"/>
              <w:jc w:val="left"/>
              <w:rPr>
                <w:rFonts w:hint="eastAsia" w:ascii="仿宋" w:hAnsi="仿宋" w:eastAsia="仿宋" w:cs="仿宋"/>
                <w:color w:val="auto"/>
                <w:szCs w:val="21"/>
                <w:highlight w:val="none"/>
              </w:rPr>
            </w:pPr>
          </w:p>
        </w:tc>
        <w:tc>
          <w:tcPr>
            <w:tcW w:w="941" w:type="dxa"/>
          </w:tcPr>
          <w:p w14:paraId="10588741">
            <w:pPr>
              <w:spacing w:line="360" w:lineRule="auto"/>
              <w:jc w:val="left"/>
              <w:rPr>
                <w:rFonts w:hint="eastAsia" w:ascii="仿宋" w:hAnsi="仿宋" w:eastAsia="仿宋" w:cs="仿宋"/>
                <w:color w:val="auto"/>
                <w:szCs w:val="21"/>
                <w:highlight w:val="none"/>
              </w:rPr>
            </w:pPr>
          </w:p>
        </w:tc>
        <w:tc>
          <w:tcPr>
            <w:tcW w:w="1305" w:type="dxa"/>
          </w:tcPr>
          <w:p w14:paraId="691CF3E3">
            <w:pPr>
              <w:spacing w:line="360" w:lineRule="auto"/>
              <w:jc w:val="left"/>
              <w:rPr>
                <w:rFonts w:hint="eastAsia" w:ascii="仿宋" w:hAnsi="仿宋" w:eastAsia="仿宋" w:cs="仿宋"/>
                <w:color w:val="auto"/>
                <w:szCs w:val="21"/>
                <w:highlight w:val="none"/>
              </w:rPr>
            </w:pPr>
          </w:p>
        </w:tc>
        <w:tc>
          <w:tcPr>
            <w:tcW w:w="925" w:type="dxa"/>
          </w:tcPr>
          <w:p w14:paraId="277A37DF">
            <w:pPr>
              <w:spacing w:line="360" w:lineRule="auto"/>
              <w:jc w:val="left"/>
              <w:rPr>
                <w:rFonts w:hint="eastAsia" w:ascii="仿宋" w:hAnsi="仿宋" w:eastAsia="仿宋" w:cs="仿宋"/>
                <w:color w:val="auto"/>
                <w:szCs w:val="21"/>
                <w:highlight w:val="none"/>
              </w:rPr>
            </w:pPr>
          </w:p>
        </w:tc>
        <w:tc>
          <w:tcPr>
            <w:tcW w:w="1114" w:type="dxa"/>
          </w:tcPr>
          <w:p w14:paraId="41D6B3C1">
            <w:pPr>
              <w:spacing w:line="360" w:lineRule="auto"/>
              <w:jc w:val="left"/>
              <w:rPr>
                <w:rFonts w:hint="eastAsia" w:ascii="仿宋" w:hAnsi="仿宋" w:eastAsia="仿宋" w:cs="仿宋"/>
                <w:color w:val="auto"/>
                <w:szCs w:val="21"/>
                <w:highlight w:val="none"/>
              </w:rPr>
            </w:pPr>
          </w:p>
        </w:tc>
        <w:tc>
          <w:tcPr>
            <w:tcW w:w="1116" w:type="dxa"/>
          </w:tcPr>
          <w:p w14:paraId="2BDC1FC8">
            <w:pPr>
              <w:spacing w:line="360" w:lineRule="auto"/>
              <w:jc w:val="left"/>
              <w:rPr>
                <w:rFonts w:hint="eastAsia" w:ascii="仿宋" w:hAnsi="仿宋" w:eastAsia="仿宋" w:cs="仿宋"/>
                <w:color w:val="auto"/>
                <w:szCs w:val="21"/>
                <w:highlight w:val="none"/>
              </w:rPr>
            </w:pPr>
          </w:p>
        </w:tc>
        <w:tc>
          <w:tcPr>
            <w:tcW w:w="1116" w:type="dxa"/>
          </w:tcPr>
          <w:p w14:paraId="4BD7FC96">
            <w:pPr>
              <w:spacing w:line="360" w:lineRule="auto"/>
              <w:jc w:val="left"/>
              <w:rPr>
                <w:rFonts w:hint="eastAsia" w:ascii="仿宋" w:hAnsi="仿宋" w:eastAsia="仿宋" w:cs="仿宋"/>
                <w:color w:val="auto"/>
                <w:szCs w:val="21"/>
                <w:highlight w:val="none"/>
              </w:rPr>
            </w:pPr>
          </w:p>
        </w:tc>
      </w:tr>
      <w:tr w14:paraId="7062F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02A1C430">
            <w:pPr>
              <w:spacing w:line="360" w:lineRule="auto"/>
              <w:jc w:val="left"/>
              <w:rPr>
                <w:rFonts w:hint="eastAsia" w:ascii="仿宋" w:hAnsi="仿宋" w:eastAsia="仿宋" w:cs="仿宋"/>
                <w:color w:val="auto"/>
                <w:szCs w:val="21"/>
                <w:highlight w:val="none"/>
              </w:rPr>
            </w:pPr>
          </w:p>
        </w:tc>
        <w:tc>
          <w:tcPr>
            <w:tcW w:w="1114" w:type="dxa"/>
          </w:tcPr>
          <w:p w14:paraId="7055BD74">
            <w:pPr>
              <w:spacing w:line="360" w:lineRule="auto"/>
              <w:jc w:val="left"/>
              <w:rPr>
                <w:rFonts w:hint="eastAsia" w:ascii="仿宋" w:hAnsi="仿宋" w:eastAsia="仿宋" w:cs="仿宋"/>
                <w:color w:val="auto"/>
                <w:szCs w:val="21"/>
                <w:highlight w:val="none"/>
              </w:rPr>
            </w:pPr>
          </w:p>
        </w:tc>
        <w:tc>
          <w:tcPr>
            <w:tcW w:w="1292" w:type="dxa"/>
          </w:tcPr>
          <w:p w14:paraId="3980D550">
            <w:pPr>
              <w:spacing w:line="360" w:lineRule="auto"/>
              <w:jc w:val="left"/>
              <w:rPr>
                <w:rFonts w:hint="eastAsia" w:ascii="仿宋" w:hAnsi="仿宋" w:eastAsia="仿宋" w:cs="仿宋"/>
                <w:color w:val="auto"/>
                <w:szCs w:val="21"/>
                <w:highlight w:val="none"/>
              </w:rPr>
            </w:pPr>
          </w:p>
        </w:tc>
        <w:tc>
          <w:tcPr>
            <w:tcW w:w="941" w:type="dxa"/>
          </w:tcPr>
          <w:p w14:paraId="1DCA45D1">
            <w:pPr>
              <w:spacing w:line="360" w:lineRule="auto"/>
              <w:jc w:val="left"/>
              <w:rPr>
                <w:rFonts w:hint="eastAsia" w:ascii="仿宋" w:hAnsi="仿宋" w:eastAsia="仿宋" w:cs="仿宋"/>
                <w:color w:val="auto"/>
                <w:szCs w:val="21"/>
                <w:highlight w:val="none"/>
              </w:rPr>
            </w:pPr>
          </w:p>
        </w:tc>
        <w:tc>
          <w:tcPr>
            <w:tcW w:w="1305" w:type="dxa"/>
          </w:tcPr>
          <w:p w14:paraId="546287B7">
            <w:pPr>
              <w:spacing w:line="360" w:lineRule="auto"/>
              <w:jc w:val="left"/>
              <w:rPr>
                <w:rFonts w:hint="eastAsia" w:ascii="仿宋" w:hAnsi="仿宋" w:eastAsia="仿宋" w:cs="仿宋"/>
                <w:color w:val="auto"/>
                <w:szCs w:val="21"/>
                <w:highlight w:val="none"/>
              </w:rPr>
            </w:pPr>
          </w:p>
        </w:tc>
        <w:tc>
          <w:tcPr>
            <w:tcW w:w="925" w:type="dxa"/>
          </w:tcPr>
          <w:p w14:paraId="4FC360AC">
            <w:pPr>
              <w:spacing w:line="360" w:lineRule="auto"/>
              <w:jc w:val="left"/>
              <w:rPr>
                <w:rFonts w:hint="eastAsia" w:ascii="仿宋" w:hAnsi="仿宋" w:eastAsia="仿宋" w:cs="仿宋"/>
                <w:color w:val="auto"/>
                <w:szCs w:val="21"/>
                <w:highlight w:val="none"/>
              </w:rPr>
            </w:pPr>
          </w:p>
        </w:tc>
        <w:tc>
          <w:tcPr>
            <w:tcW w:w="1114" w:type="dxa"/>
          </w:tcPr>
          <w:p w14:paraId="399F35E2">
            <w:pPr>
              <w:spacing w:line="360" w:lineRule="auto"/>
              <w:jc w:val="left"/>
              <w:rPr>
                <w:rFonts w:hint="eastAsia" w:ascii="仿宋" w:hAnsi="仿宋" w:eastAsia="仿宋" w:cs="仿宋"/>
                <w:color w:val="auto"/>
                <w:szCs w:val="21"/>
                <w:highlight w:val="none"/>
              </w:rPr>
            </w:pPr>
          </w:p>
        </w:tc>
        <w:tc>
          <w:tcPr>
            <w:tcW w:w="1116" w:type="dxa"/>
          </w:tcPr>
          <w:p w14:paraId="54FFE743">
            <w:pPr>
              <w:spacing w:line="360" w:lineRule="auto"/>
              <w:jc w:val="left"/>
              <w:rPr>
                <w:rFonts w:hint="eastAsia" w:ascii="仿宋" w:hAnsi="仿宋" w:eastAsia="仿宋" w:cs="仿宋"/>
                <w:color w:val="auto"/>
                <w:szCs w:val="21"/>
                <w:highlight w:val="none"/>
              </w:rPr>
            </w:pPr>
          </w:p>
        </w:tc>
        <w:tc>
          <w:tcPr>
            <w:tcW w:w="1116" w:type="dxa"/>
          </w:tcPr>
          <w:p w14:paraId="239F2104">
            <w:pPr>
              <w:spacing w:line="360" w:lineRule="auto"/>
              <w:jc w:val="left"/>
              <w:rPr>
                <w:rFonts w:hint="eastAsia" w:ascii="仿宋" w:hAnsi="仿宋" w:eastAsia="仿宋" w:cs="仿宋"/>
                <w:color w:val="auto"/>
                <w:szCs w:val="21"/>
                <w:highlight w:val="none"/>
              </w:rPr>
            </w:pPr>
          </w:p>
        </w:tc>
      </w:tr>
      <w:tr w14:paraId="06245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601E800B">
            <w:pPr>
              <w:spacing w:line="360" w:lineRule="auto"/>
              <w:jc w:val="left"/>
              <w:rPr>
                <w:rFonts w:hint="eastAsia" w:ascii="仿宋" w:hAnsi="仿宋" w:eastAsia="仿宋" w:cs="仿宋"/>
                <w:color w:val="auto"/>
                <w:szCs w:val="21"/>
                <w:highlight w:val="none"/>
              </w:rPr>
            </w:pPr>
          </w:p>
        </w:tc>
        <w:tc>
          <w:tcPr>
            <w:tcW w:w="1114" w:type="dxa"/>
          </w:tcPr>
          <w:p w14:paraId="462AD1D9">
            <w:pPr>
              <w:spacing w:line="360" w:lineRule="auto"/>
              <w:jc w:val="left"/>
              <w:rPr>
                <w:rFonts w:hint="eastAsia" w:ascii="仿宋" w:hAnsi="仿宋" w:eastAsia="仿宋" w:cs="仿宋"/>
                <w:color w:val="auto"/>
                <w:szCs w:val="21"/>
                <w:highlight w:val="none"/>
              </w:rPr>
            </w:pPr>
          </w:p>
        </w:tc>
        <w:tc>
          <w:tcPr>
            <w:tcW w:w="1292" w:type="dxa"/>
          </w:tcPr>
          <w:p w14:paraId="3AA0632A">
            <w:pPr>
              <w:spacing w:line="360" w:lineRule="auto"/>
              <w:jc w:val="left"/>
              <w:rPr>
                <w:rFonts w:hint="eastAsia" w:ascii="仿宋" w:hAnsi="仿宋" w:eastAsia="仿宋" w:cs="仿宋"/>
                <w:color w:val="auto"/>
                <w:szCs w:val="21"/>
                <w:highlight w:val="none"/>
              </w:rPr>
            </w:pPr>
          </w:p>
        </w:tc>
        <w:tc>
          <w:tcPr>
            <w:tcW w:w="941" w:type="dxa"/>
          </w:tcPr>
          <w:p w14:paraId="307985D9">
            <w:pPr>
              <w:spacing w:line="360" w:lineRule="auto"/>
              <w:jc w:val="left"/>
              <w:rPr>
                <w:rFonts w:hint="eastAsia" w:ascii="仿宋" w:hAnsi="仿宋" w:eastAsia="仿宋" w:cs="仿宋"/>
                <w:color w:val="auto"/>
                <w:szCs w:val="21"/>
                <w:highlight w:val="none"/>
              </w:rPr>
            </w:pPr>
          </w:p>
        </w:tc>
        <w:tc>
          <w:tcPr>
            <w:tcW w:w="1305" w:type="dxa"/>
          </w:tcPr>
          <w:p w14:paraId="491A1799">
            <w:pPr>
              <w:spacing w:line="360" w:lineRule="auto"/>
              <w:jc w:val="left"/>
              <w:rPr>
                <w:rFonts w:hint="eastAsia" w:ascii="仿宋" w:hAnsi="仿宋" w:eastAsia="仿宋" w:cs="仿宋"/>
                <w:color w:val="auto"/>
                <w:szCs w:val="21"/>
                <w:highlight w:val="none"/>
              </w:rPr>
            </w:pPr>
          </w:p>
        </w:tc>
        <w:tc>
          <w:tcPr>
            <w:tcW w:w="925" w:type="dxa"/>
          </w:tcPr>
          <w:p w14:paraId="0432E326">
            <w:pPr>
              <w:spacing w:line="360" w:lineRule="auto"/>
              <w:jc w:val="left"/>
              <w:rPr>
                <w:rFonts w:hint="eastAsia" w:ascii="仿宋" w:hAnsi="仿宋" w:eastAsia="仿宋" w:cs="仿宋"/>
                <w:color w:val="auto"/>
                <w:szCs w:val="21"/>
                <w:highlight w:val="none"/>
              </w:rPr>
            </w:pPr>
          </w:p>
        </w:tc>
        <w:tc>
          <w:tcPr>
            <w:tcW w:w="1114" w:type="dxa"/>
          </w:tcPr>
          <w:p w14:paraId="37031842">
            <w:pPr>
              <w:spacing w:line="360" w:lineRule="auto"/>
              <w:jc w:val="left"/>
              <w:rPr>
                <w:rFonts w:hint="eastAsia" w:ascii="仿宋" w:hAnsi="仿宋" w:eastAsia="仿宋" w:cs="仿宋"/>
                <w:color w:val="auto"/>
                <w:szCs w:val="21"/>
                <w:highlight w:val="none"/>
              </w:rPr>
            </w:pPr>
          </w:p>
        </w:tc>
        <w:tc>
          <w:tcPr>
            <w:tcW w:w="1116" w:type="dxa"/>
          </w:tcPr>
          <w:p w14:paraId="372BBD29">
            <w:pPr>
              <w:spacing w:line="360" w:lineRule="auto"/>
              <w:jc w:val="left"/>
              <w:rPr>
                <w:rFonts w:hint="eastAsia" w:ascii="仿宋" w:hAnsi="仿宋" w:eastAsia="仿宋" w:cs="仿宋"/>
                <w:color w:val="auto"/>
                <w:szCs w:val="21"/>
                <w:highlight w:val="none"/>
              </w:rPr>
            </w:pPr>
          </w:p>
        </w:tc>
        <w:tc>
          <w:tcPr>
            <w:tcW w:w="1116" w:type="dxa"/>
          </w:tcPr>
          <w:p w14:paraId="2040A44B">
            <w:pPr>
              <w:spacing w:line="360" w:lineRule="auto"/>
              <w:jc w:val="left"/>
              <w:rPr>
                <w:rFonts w:hint="eastAsia" w:ascii="仿宋" w:hAnsi="仿宋" w:eastAsia="仿宋" w:cs="仿宋"/>
                <w:color w:val="auto"/>
                <w:szCs w:val="21"/>
                <w:highlight w:val="none"/>
              </w:rPr>
            </w:pPr>
          </w:p>
        </w:tc>
      </w:tr>
      <w:tr w14:paraId="64377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4DFFDF26">
            <w:pPr>
              <w:spacing w:line="360" w:lineRule="auto"/>
              <w:jc w:val="left"/>
              <w:rPr>
                <w:rFonts w:hint="eastAsia" w:ascii="仿宋" w:hAnsi="仿宋" w:eastAsia="仿宋" w:cs="仿宋"/>
                <w:color w:val="auto"/>
                <w:szCs w:val="21"/>
                <w:highlight w:val="none"/>
              </w:rPr>
            </w:pPr>
          </w:p>
        </w:tc>
        <w:tc>
          <w:tcPr>
            <w:tcW w:w="1114" w:type="dxa"/>
          </w:tcPr>
          <w:p w14:paraId="2873A2C4">
            <w:pPr>
              <w:spacing w:line="360" w:lineRule="auto"/>
              <w:jc w:val="left"/>
              <w:rPr>
                <w:rFonts w:hint="eastAsia" w:ascii="仿宋" w:hAnsi="仿宋" w:eastAsia="仿宋" w:cs="仿宋"/>
                <w:color w:val="auto"/>
                <w:szCs w:val="21"/>
                <w:highlight w:val="none"/>
              </w:rPr>
            </w:pPr>
          </w:p>
        </w:tc>
        <w:tc>
          <w:tcPr>
            <w:tcW w:w="1292" w:type="dxa"/>
          </w:tcPr>
          <w:p w14:paraId="4705E67B">
            <w:pPr>
              <w:spacing w:line="360" w:lineRule="auto"/>
              <w:jc w:val="left"/>
              <w:rPr>
                <w:rFonts w:hint="eastAsia" w:ascii="仿宋" w:hAnsi="仿宋" w:eastAsia="仿宋" w:cs="仿宋"/>
                <w:color w:val="auto"/>
                <w:szCs w:val="21"/>
                <w:highlight w:val="none"/>
              </w:rPr>
            </w:pPr>
          </w:p>
        </w:tc>
        <w:tc>
          <w:tcPr>
            <w:tcW w:w="941" w:type="dxa"/>
          </w:tcPr>
          <w:p w14:paraId="76FE3428">
            <w:pPr>
              <w:spacing w:line="360" w:lineRule="auto"/>
              <w:jc w:val="left"/>
              <w:rPr>
                <w:rFonts w:hint="eastAsia" w:ascii="仿宋" w:hAnsi="仿宋" w:eastAsia="仿宋" w:cs="仿宋"/>
                <w:color w:val="auto"/>
                <w:szCs w:val="21"/>
                <w:highlight w:val="none"/>
              </w:rPr>
            </w:pPr>
          </w:p>
        </w:tc>
        <w:tc>
          <w:tcPr>
            <w:tcW w:w="1305" w:type="dxa"/>
          </w:tcPr>
          <w:p w14:paraId="49357FE9">
            <w:pPr>
              <w:spacing w:line="360" w:lineRule="auto"/>
              <w:jc w:val="left"/>
              <w:rPr>
                <w:rFonts w:hint="eastAsia" w:ascii="仿宋" w:hAnsi="仿宋" w:eastAsia="仿宋" w:cs="仿宋"/>
                <w:color w:val="auto"/>
                <w:szCs w:val="21"/>
                <w:highlight w:val="none"/>
              </w:rPr>
            </w:pPr>
          </w:p>
        </w:tc>
        <w:tc>
          <w:tcPr>
            <w:tcW w:w="925" w:type="dxa"/>
          </w:tcPr>
          <w:p w14:paraId="5B0EEE5F">
            <w:pPr>
              <w:spacing w:line="360" w:lineRule="auto"/>
              <w:jc w:val="left"/>
              <w:rPr>
                <w:rFonts w:hint="eastAsia" w:ascii="仿宋" w:hAnsi="仿宋" w:eastAsia="仿宋" w:cs="仿宋"/>
                <w:color w:val="auto"/>
                <w:szCs w:val="21"/>
                <w:highlight w:val="none"/>
              </w:rPr>
            </w:pPr>
          </w:p>
        </w:tc>
        <w:tc>
          <w:tcPr>
            <w:tcW w:w="1114" w:type="dxa"/>
          </w:tcPr>
          <w:p w14:paraId="27F3748B">
            <w:pPr>
              <w:spacing w:line="360" w:lineRule="auto"/>
              <w:jc w:val="left"/>
              <w:rPr>
                <w:rFonts w:hint="eastAsia" w:ascii="仿宋" w:hAnsi="仿宋" w:eastAsia="仿宋" w:cs="仿宋"/>
                <w:color w:val="auto"/>
                <w:szCs w:val="21"/>
                <w:highlight w:val="none"/>
              </w:rPr>
            </w:pPr>
          </w:p>
        </w:tc>
        <w:tc>
          <w:tcPr>
            <w:tcW w:w="1116" w:type="dxa"/>
          </w:tcPr>
          <w:p w14:paraId="251A181B">
            <w:pPr>
              <w:spacing w:line="360" w:lineRule="auto"/>
              <w:jc w:val="left"/>
              <w:rPr>
                <w:rFonts w:hint="eastAsia" w:ascii="仿宋" w:hAnsi="仿宋" w:eastAsia="仿宋" w:cs="仿宋"/>
                <w:color w:val="auto"/>
                <w:szCs w:val="21"/>
                <w:highlight w:val="none"/>
              </w:rPr>
            </w:pPr>
          </w:p>
        </w:tc>
        <w:tc>
          <w:tcPr>
            <w:tcW w:w="1116" w:type="dxa"/>
          </w:tcPr>
          <w:p w14:paraId="43E0AC6D">
            <w:pPr>
              <w:spacing w:line="360" w:lineRule="auto"/>
              <w:jc w:val="left"/>
              <w:rPr>
                <w:rFonts w:hint="eastAsia" w:ascii="仿宋" w:hAnsi="仿宋" w:eastAsia="仿宋" w:cs="仿宋"/>
                <w:color w:val="auto"/>
                <w:szCs w:val="21"/>
                <w:highlight w:val="none"/>
              </w:rPr>
            </w:pPr>
          </w:p>
        </w:tc>
      </w:tr>
      <w:tr w14:paraId="1A1ED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5E8F6F98">
            <w:pPr>
              <w:spacing w:line="360" w:lineRule="auto"/>
              <w:jc w:val="left"/>
              <w:rPr>
                <w:rFonts w:hint="eastAsia" w:ascii="仿宋" w:hAnsi="仿宋" w:eastAsia="仿宋" w:cs="仿宋"/>
                <w:color w:val="auto"/>
                <w:szCs w:val="21"/>
                <w:highlight w:val="none"/>
              </w:rPr>
            </w:pPr>
          </w:p>
        </w:tc>
        <w:tc>
          <w:tcPr>
            <w:tcW w:w="1114" w:type="dxa"/>
          </w:tcPr>
          <w:p w14:paraId="09B1E061">
            <w:pPr>
              <w:spacing w:line="360" w:lineRule="auto"/>
              <w:jc w:val="left"/>
              <w:rPr>
                <w:rFonts w:hint="eastAsia" w:ascii="仿宋" w:hAnsi="仿宋" w:eastAsia="仿宋" w:cs="仿宋"/>
                <w:color w:val="auto"/>
                <w:szCs w:val="21"/>
                <w:highlight w:val="none"/>
              </w:rPr>
            </w:pPr>
          </w:p>
        </w:tc>
        <w:tc>
          <w:tcPr>
            <w:tcW w:w="1292" w:type="dxa"/>
          </w:tcPr>
          <w:p w14:paraId="6CA6C87A">
            <w:pPr>
              <w:spacing w:line="360" w:lineRule="auto"/>
              <w:jc w:val="left"/>
              <w:rPr>
                <w:rFonts w:hint="eastAsia" w:ascii="仿宋" w:hAnsi="仿宋" w:eastAsia="仿宋" w:cs="仿宋"/>
                <w:color w:val="auto"/>
                <w:szCs w:val="21"/>
                <w:highlight w:val="none"/>
              </w:rPr>
            </w:pPr>
          </w:p>
        </w:tc>
        <w:tc>
          <w:tcPr>
            <w:tcW w:w="941" w:type="dxa"/>
          </w:tcPr>
          <w:p w14:paraId="369B7E43">
            <w:pPr>
              <w:spacing w:line="360" w:lineRule="auto"/>
              <w:jc w:val="left"/>
              <w:rPr>
                <w:rFonts w:hint="eastAsia" w:ascii="仿宋" w:hAnsi="仿宋" w:eastAsia="仿宋" w:cs="仿宋"/>
                <w:color w:val="auto"/>
                <w:szCs w:val="21"/>
                <w:highlight w:val="none"/>
              </w:rPr>
            </w:pPr>
          </w:p>
        </w:tc>
        <w:tc>
          <w:tcPr>
            <w:tcW w:w="1305" w:type="dxa"/>
          </w:tcPr>
          <w:p w14:paraId="2BF01FCE">
            <w:pPr>
              <w:spacing w:line="360" w:lineRule="auto"/>
              <w:jc w:val="left"/>
              <w:rPr>
                <w:rFonts w:hint="eastAsia" w:ascii="仿宋" w:hAnsi="仿宋" w:eastAsia="仿宋" w:cs="仿宋"/>
                <w:color w:val="auto"/>
                <w:szCs w:val="21"/>
                <w:highlight w:val="none"/>
              </w:rPr>
            </w:pPr>
          </w:p>
        </w:tc>
        <w:tc>
          <w:tcPr>
            <w:tcW w:w="925" w:type="dxa"/>
          </w:tcPr>
          <w:p w14:paraId="62B707A7">
            <w:pPr>
              <w:spacing w:line="360" w:lineRule="auto"/>
              <w:jc w:val="left"/>
              <w:rPr>
                <w:rFonts w:hint="eastAsia" w:ascii="仿宋" w:hAnsi="仿宋" w:eastAsia="仿宋" w:cs="仿宋"/>
                <w:color w:val="auto"/>
                <w:szCs w:val="21"/>
                <w:highlight w:val="none"/>
              </w:rPr>
            </w:pPr>
          </w:p>
        </w:tc>
        <w:tc>
          <w:tcPr>
            <w:tcW w:w="1114" w:type="dxa"/>
          </w:tcPr>
          <w:p w14:paraId="48D655D9">
            <w:pPr>
              <w:spacing w:line="360" w:lineRule="auto"/>
              <w:jc w:val="left"/>
              <w:rPr>
                <w:rFonts w:hint="eastAsia" w:ascii="仿宋" w:hAnsi="仿宋" w:eastAsia="仿宋" w:cs="仿宋"/>
                <w:color w:val="auto"/>
                <w:szCs w:val="21"/>
                <w:highlight w:val="none"/>
              </w:rPr>
            </w:pPr>
          </w:p>
        </w:tc>
        <w:tc>
          <w:tcPr>
            <w:tcW w:w="1116" w:type="dxa"/>
          </w:tcPr>
          <w:p w14:paraId="06DAC5C7">
            <w:pPr>
              <w:spacing w:line="360" w:lineRule="auto"/>
              <w:jc w:val="left"/>
              <w:rPr>
                <w:rFonts w:hint="eastAsia" w:ascii="仿宋" w:hAnsi="仿宋" w:eastAsia="仿宋" w:cs="仿宋"/>
                <w:color w:val="auto"/>
                <w:szCs w:val="21"/>
                <w:highlight w:val="none"/>
              </w:rPr>
            </w:pPr>
          </w:p>
        </w:tc>
        <w:tc>
          <w:tcPr>
            <w:tcW w:w="1116" w:type="dxa"/>
          </w:tcPr>
          <w:p w14:paraId="73C6CB36">
            <w:pPr>
              <w:spacing w:line="360" w:lineRule="auto"/>
              <w:jc w:val="left"/>
              <w:rPr>
                <w:rFonts w:hint="eastAsia" w:ascii="仿宋" w:hAnsi="仿宋" w:eastAsia="仿宋" w:cs="仿宋"/>
                <w:color w:val="auto"/>
                <w:szCs w:val="21"/>
                <w:highlight w:val="none"/>
              </w:rPr>
            </w:pPr>
          </w:p>
        </w:tc>
      </w:tr>
      <w:tr w14:paraId="03FAC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7D9D4F58">
            <w:pPr>
              <w:spacing w:line="360" w:lineRule="auto"/>
              <w:jc w:val="left"/>
              <w:rPr>
                <w:rFonts w:hint="eastAsia" w:ascii="仿宋" w:hAnsi="仿宋" w:eastAsia="仿宋" w:cs="仿宋"/>
                <w:color w:val="auto"/>
                <w:szCs w:val="21"/>
                <w:highlight w:val="none"/>
              </w:rPr>
            </w:pPr>
          </w:p>
        </w:tc>
        <w:tc>
          <w:tcPr>
            <w:tcW w:w="1114" w:type="dxa"/>
          </w:tcPr>
          <w:p w14:paraId="06AC3017">
            <w:pPr>
              <w:spacing w:line="360" w:lineRule="auto"/>
              <w:jc w:val="left"/>
              <w:rPr>
                <w:rFonts w:hint="eastAsia" w:ascii="仿宋" w:hAnsi="仿宋" w:eastAsia="仿宋" w:cs="仿宋"/>
                <w:color w:val="auto"/>
                <w:szCs w:val="21"/>
                <w:highlight w:val="none"/>
              </w:rPr>
            </w:pPr>
          </w:p>
        </w:tc>
        <w:tc>
          <w:tcPr>
            <w:tcW w:w="1292" w:type="dxa"/>
          </w:tcPr>
          <w:p w14:paraId="32D207F3">
            <w:pPr>
              <w:spacing w:line="360" w:lineRule="auto"/>
              <w:jc w:val="left"/>
              <w:rPr>
                <w:rFonts w:hint="eastAsia" w:ascii="仿宋" w:hAnsi="仿宋" w:eastAsia="仿宋" w:cs="仿宋"/>
                <w:color w:val="auto"/>
                <w:szCs w:val="21"/>
                <w:highlight w:val="none"/>
              </w:rPr>
            </w:pPr>
          </w:p>
        </w:tc>
        <w:tc>
          <w:tcPr>
            <w:tcW w:w="941" w:type="dxa"/>
          </w:tcPr>
          <w:p w14:paraId="5875AD77">
            <w:pPr>
              <w:spacing w:line="360" w:lineRule="auto"/>
              <w:jc w:val="left"/>
              <w:rPr>
                <w:rFonts w:hint="eastAsia" w:ascii="仿宋" w:hAnsi="仿宋" w:eastAsia="仿宋" w:cs="仿宋"/>
                <w:color w:val="auto"/>
                <w:szCs w:val="21"/>
                <w:highlight w:val="none"/>
              </w:rPr>
            </w:pPr>
          </w:p>
        </w:tc>
        <w:tc>
          <w:tcPr>
            <w:tcW w:w="1305" w:type="dxa"/>
          </w:tcPr>
          <w:p w14:paraId="55DB2350">
            <w:pPr>
              <w:spacing w:line="360" w:lineRule="auto"/>
              <w:jc w:val="left"/>
              <w:rPr>
                <w:rFonts w:hint="eastAsia" w:ascii="仿宋" w:hAnsi="仿宋" w:eastAsia="仿宋" w:cs="仿宋"/>
                <w:color w:val="auto"/>
                <w:szCs w:val="21"/>
                <w:highlight w:val="none"/>
              </w:rPr>
            </w:pPr>
          </w:p>
        </w:tc>
        <w:tc>
          <w:tcPr>
            <w:tcW w:w="925" w:type="dxa"/>
          </w:tcPr>
          <w:p w14:paraId="1FA93E36">
            <w:pPr>
              <w:spacing w:line="360" w:lineRule="auto"/>
              <w:jc w:val="left"/>
              <w:rPr>
                <w:rFonts w:hint="eastAsia" w:ascii="仿宋" w:hAnsi="仿宋" w:eastAsia="仿宋" w:cs="仿宋"/>
                <w:color w:val="auto"/>
                <w:szCs w:val="21"/>
                <w:highlight w:val="none"/>
              </w:rPr>
            </w:pPr>
          </w:p>
        </w:tc>
        <w:tc>
          <w:tcPr>
            <w:tcW w:w="1114" w:type="dxa"/>
          </w:tcPr>
          <w:p w14:paraId="43DAAB0B">
            <w:pPr>
              <w:spacing w:line="360" w:lineRule="auto"/>
              <w:jc w:val="left"/>
              <w:rPr>
                <w:rFonts w:hint="eastAsia" w:ascii="仿宋" w:hAnsi="仿宋" w:eastAsia="仿宋" w:cs="仿宋"/>
                <w:color w:val="auto"/>
                <w:szCs w:val="21"/>
                <w:highlight w:val="none"/>
              </w:rPr>
            </w:pPr>
          </w:p>
        </w:tc>
        <w:tc>
          <w:tcPr>
            <w:tcW w:w="1116" w:type="dxa"/>
          </w:tcPr>
          <w:p w14:paraId="1D6E020D">
            <w:pPr>
              <w:spacing w:line="360" w:lineRule="auto"/>
              <w:jc w:val="left"/>
              <w:rPr>
                <w:rFonts w:hint="eastAsia" w:ascii="仿宋" w:hAnsi="仿宋" w:eastAsia="仿宋" w:cs="仿宋"/>
                <w:color w:val="auto"/>
                <w:szCs w:val="21"/>
                <w:highlight w:val="none"/>
              </w:rPr>
            </w:pPr>
          </w:p>
        </w:tc>
        <w:tc>
          <w:tcPr>
            <w:tcW w:w="1116" w:type="dxa"/>
          </w:tcPr>
          <w:p w14:paraId="2048D81A">
            <w:pPr>
              <w:spacing w:line="360" w:lineRule="auto"/>
              <w:jc w:val="left"/>
              <w:rPr>
                <w:rFonts w:hint="eastAsia" w:ascii="仿宋" w:hAnsi="仿宋" w:eastAsia="仿宋" w:cs="仿宋"/>
                <w:color w:val="auto"/>
                <w:szCs w:val="21"/>
                <w:highlight w:val="none"/>
              </w:rPr>
            </w:pPr>
          </w:p>
        </w:tc>
      </w:tr>
      <w:tr w14:paraId="1252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77FCFC9E">
            <w:pPr>
              <w:spacing w:line="360" w:lineRule="auto"/>
              <w:jc w:val="left"/>
              <w:rPr>
                <w:rFonts w:hint="eastAsia" w:ascii="仿宋" w:hAnsi="仿宋" w:eastAsia="仿宋" w:cs="仿宋"/>
                <w:color w:val="auto"/>
                <w:szCs w:val="21"/>
                <w:highlight w:val="none"/>
              </w:rPr>
            </w:pPr>
          </w:p>
        </w:tc>
        <w:tc>
          <w:tcPr>
            <w:tcW w:w="1114" w:type="dxa"/>
          </w:tcPr>
          <w:p w14:paraId="0420CB08">
            <w:pPr>
              <w:spacing w:line="360" w:lineRule="auto"/>
              <w:jc w:val="left"/>
              <w:rPr>
                <w:rFonts w:hint="eastAsia" w:ascii="仿宋" w:hAnsi="仿宋" w:eastAsia="仿宋" w:cs="仿宋"/>
                <w:color w:val="auto"/>
                <w:szCs w:val="21"/>
                <w:highlight w:val="none"/>
              </w:rPr>
            </w:pPr>
          </w:p>
        </w:tc>
        <w:tc>
          <w:tcPr>
            <w:tcW w:w="1292" w:type="dxa"/>
          </w:tcPr>
          <w:p w14:paraId="6FC1BB4D">
            <w:pPr>
              <w:spacing w:line="360" w:lineRule="auto"/>
              <w:jc w:val="left"/>
              <w:rPr>
                <w:rFonts w:hint="eastAsia" w:ascii="仿宋" w:hAnsi="仿宋" w:eastAsia="仿宋" w:cs="仿宋"/>
                <w:color w:val="auto"/>
                <w:szCs w:val="21"/>
                <w:highlight w:val="none"/>
              </w:rPr>
            </w:pPr>
          </w:p>
        </w:tc>
        <w:tc>
          <w:tcPr>
            <w:tcW w:w="941" w:type="dxa"/>
          </w:tcPr>
          <w:p w14:paraId="75EF5E88">
            <w:pPr>
              <w:spacing w:line="360" w:lineRule="auto"/>
              <w:jc w:val="left"/>
              <w:rPr>
                <w:rFonts w:hint="eastAsia" w:ascii="仿宋" w:hAnsi="仿宋" w:eastAsia="仿宋" w:cs="仿宋"/>
                <w:color w:val="auto"/>
                <w:szCs w:val="21"/>
                <w:highlight w:val="none"/>
              </w:rPr>
            </w:pPr>
          </w:p>
        </w:tc>
        <w:tc>
          <w:tcPr>
            <w:tcW w:w="1305" w:type="dxa"/>
          </w:tcPr>
          <w:p w14:paraId="5964DFD2">
            <w:pPr>
              <w:spacing w:line="360" w:lineRule="auto"/>
              <w:jc w:val="left"/>
              <w:rPr>
                <w:rFonts w:hint="eastAsia" w:ascii="仿宋" w:hAnsi="仿宋" w:eastAsia="仿宋" w:cs="仿宋"/>
                <w:color w:val="auto"/>
                <w:szCs w:val="21"/>
                <w:highlight w:val="none"/>
              </w:rPr>
            </w:pPr>
          </w:p>
        </w:tc>
        <w:tc>
          <w:tcPr>
            <w:tcW w:w="925" w:type="dxa"/>
          </w:tcPr>
          <w:p w14:paraId="7904B852">
            <w:pPr>
              <w:spacing w:line="360" w:lineRule="auto"/>
              <w:jc w:val="left"/>
              <w:rPr>
                <w:rFonts w:hint="eastAsia" w:ascii="仿宋" w:hAnsi="仿宋" w:eastAsia="仿宋" w:cs="仿宋"/>
                <w:color w:val="auto"/>
                <w:szCs w:val="21"/>
                <w:highlight w:val="none"/>
              </w:rPr>
            </w:pPr>
          </w:p>
        </w:tc>
        <w:tc>
          <w:tcPr>
            <w:tcW w:w="1114" w:type="dxa"/>
          </w:tcPr>
          <w:p w14:paraId="77FCF7C4">
            <w:pPr>
              <w:spacing w:line="360" w:lineRule="auto"/>
              <w:jc w:val="left"/>
              <w:rPr>
                <w:rFonts w:hint="eastAsia" w:ascii="仿宋" w:hAnsi="仿宋" w:eastAsia="仿宋" w:cs="仿宋"/>
                <w:color w:val="auto"/>
                <w:szCs w:val="21"/>
                <w:highlight w:val="none"/>
              </w:rPr>
            </w:pPr>
          </w:p>
        </w:tc>
        <w:tc>
          <w:tcPr>
            <w:tcW w:w="1116" w:type="dxa"/>
          </w:tcPr>
          <w:p w14:paraId="29776531">
            <w:pPr>
              <w:spacing w:line="360" w:lineRule="auto"/>
              <w:jc w:val="left"/>
              <w:rPr>
                <w:rFonts w:hint="eastAsia" w:ascii="仿宋" w:hAnsi="仿宋" w:eastAsia="仿宋" w:cs="仿宋"/>
                <w:color w:val="auto"/>
                <w:szCs w:val="21"/>
                <w:highlight w:val="none"/>
              </w:rPr>
            </w:pPr>
          </w:p>
        </w:tc>
        <w:tc>
          <w:tcPr>
            <w:tcW w:w="1116" w:type="dxa"/>
          </w:tcPr>
          <w:p w14:paraId="0C1031E1">
            <w:pPr>
              <w:spacing w:line="360" w:lineRule="auto"/>
              <w:jc w:val="left"/>
              <w:rPr>
                <w:rFonts w:hint="eastAsia" w:ascii="仿宋" w:hAnsi="仿宋" w:eastAsia="仿宋" w:cs="仿宋"/>
                <w:color w:val="auto"/>
                <w:szCs w:val="21"/>
                <w:highlight w:val="none"/>
              </w:rPr>
            </w:pPr>
          </w:p>
        </w:tc>
      </w:tr>
      <w:tr w14:paraId="4CC1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638BBC1C">
            <w:pPr>
              <w:spacing w:line="360" w:lineRule="auto"/>
              <w:jc w:val="left"/>
              <w:rPr>
                <w:rFonts w:hint="eastAsia" w:ascii="仿宋" w:hAnsi="仿宋" w:eastAsia="仿宋" w:cs="仿宋"/>
                <w:color w:val="auto"/>
                <w:szCs w:val="21"/>
                <w:highlight w:val="none"/>
              </w:rPr>
            </w:pPr>
          </w:p>
        </w:tc>
        <w:tc>
          <w:tcPr>
            <w:tcW w:w="1114" w:type="dxa"/>
          </w:tcPr>
          <w:p w14:paraId="303B5A3F">
            <w:pPr>
              <w:spacing w:line="360" w:lineRule="auto"/>
              <w:jc w:val="left"/>
              <w:rPr>
                <w:rFonts w:hint="eastAsia" w:ascii="仿宋" w:hAnsi="仿宋" w:eastAsia="仿宋" w:cs="仿宋"/>
                <w:color w:val="auto"/>
                <w:szCs w:val="21"/>
                <w:highlight w:val="none"/>
              </w:rPr>
            </w:pPr>
          </w:p>
        </w:tc>
        <w:tc>
          <w:tcPr>
            <w:tcW w:w="1292" w:type="dxa"/>
          </w:tcPr>
          <w:p w14:paraId="778707F0">
            <w:pPr>
              <w:spacing w:line="360" w:lineRule="auto"/>
              <w:jc w:val="left"/>
              <w:rPr>
                <w:rFonts w:hint="eastAsia" w:ascii="仿宋" w:hAnsi="仿宋" w:eastAsia="仿宋" w:cs="仿宋"/>
                <w:color w:val="auto"/>
                <w:szCs w:val="21"/>
                <w:highlight w:val="none"/>
              </w:rPr>
            </w:pPr>
          </w:p>
        </w:tc>
        <w:tc>
          <w:tcPr>
            <w:tcW w:w="941" w:type="dxa"/>
          </w:tcPr>
          <w:p w14:paraId="398B8E54">
            <w:pPr>
              <w:spacing w:line="360" w:lineRule="auto"/>
              <w:jc w:val="left"/>
              <w:rPr>
                <w:rFonts w:hint="eastAsia" w:ascii="仿宋" w:hAnsi="仿宋" w:eastAsia="仿宋" w:cs="仿宋"/>
                <w:color w:val="auto"/>
                <w:szCs w:val="21"/>
                <w:highlight w:val="none"/>
              </w:rPr>
            </w:pPr>
          </w:p>
        </w:tc>
        <w:tc>
          <w:tcPr>
            <w:tcW w:w="1305" w:type="dxa"/>
          </w:tcPr>
          <w:p w14:paraId="66FBE54E">
            <w:pPr>
              <w:spacing w:line="360" w:lineRule="auto"/>
              <w:jc w:val="left"/>
              <w:rPr>
                <w:rFonts w:hint="eastAsia" w:ascii="仿宋" w:hAnsi="仿宋" w:eastAsia="仿宋" w:cs="仿宋"/>
                <w:color w:val="auto"/>
                <w:szCs w:val="21"/>
                <w:highlight w:val="none"/>
              </w:rPr>
            </w:pPr>
          </w:p>
        </w:tc>
        <w:tc>
          <w:tcPr>
            <w:tcW w:w="925" w:type="dxa"/>
          </w:tcPr>
          <w:p w14:paraId="6B8BFCD1">
            <w:pPr>
              <w:spacing w:line="360" w:lineRule="auto"/>
              <w:jc w:val="left"/>
              <w:rPr>
                <w:rFonts w:hint="eastAsia" w:ascii="仿宋" w:hAnsi="仿宋" w:eastAsia="仿宋" w:cs="仿宋"/>
                <w:color w:val="auto"/>
                <w:szCs w:val="21"/>
                <w:highlight w:val="none"/>
              </w:rPr>
            </w:pPr>
          </w:p>
        </w:tc>
        <w:tc>
          <w:tcPr>
            <w:tcW w:w="1114" w:type="dxa"/>
          </w:tcPr>
          <w:p w14:paraId="51D2E268">
            <w:pPr>
              <w:spacing w:line="360" w:lineRule="auto"/>
              <w:jc w:val="left"/>
              <w:rPr>
                <w:rFonts w:hint="eastAsia" w:ascii="仿宋" w:hAnsi="仿宋" w:eastAsia="仿宋" w:cs="仿宋"/>
                <w:color w:val="auto"/>
                <w:szCs w:val="21"/>
                <w:highlight w:val="none"/>
              </w:rPr>
            </w:pPr>
          </w:p>
        </w:tc>
        <w:tc>
          <w:tcPr>
            <w:tcW w:w="1116" w:type="dxa"/>
          </w:tcPr>
          <w:p w14:paraId="3376D4D4">
            <w:pPr>
              <w:spacing w:line="360" w:lineRule="auto"/>
              <w:jc w:val="left"/>
              <w:rPr>
                <w:rFonts w:hint="eastAsia" w:ascii="仿宋" w:hAnsi="仿宋" w:eastAsia="仿宋" w:cs="仿宋"/>
                <w:color w:val="auto"/>
                <w:szCs w:val="21"/>
                <w:highlight w:val="none"/>
              </w:rPr>
            </w:pPr>
          </w:p>
        </w:tc>
        <w:tc>
          <w:tcPr>
            <w:tcW w:w="1116" w:type="dxa"/>
          </w:tcPr>
          <w:p w14:paraId="65BD1349">
            <w:pPr>
              <w:spacing w:line="360" w:lineRule="auto"/>
              <w:jc w:val="left"/>
              <w:rPr>
                <w:rFonts w:hint="eastAsia" w:ascii="仿宋" w:hAnsi="仿宋" w:eastAsia="仿宋" w:cs="仿宋"/>
                <w:color w:val="auto"/>
                <w:szCs w:val="21"/>
                <w:highlight w:val="none"/>
              </w:rPr>
            </w:pPr>
          </w:p>
        </w:tc>
      </w:tr>
      <w:tr w14:paraId="3EFD7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46DFAA97">
            <w:pPr>
              <w:spacing w:line="360" w:lineRule="auto"/>
              <w:jc w:val="left"/>
              <w:rPr>
                <w:rFonts w:hint="eastAsia" w:ascii="仿宋" w:hAnsi="仿宋" w:eastAsia="仿宋" w:cs="仿宋"/>
                <w:color w:val="auto"/>
                <w:szCs w:val="21"/>
                <w:highlight w:val="none"/>
              </w:rPr>
            </w:pPr>
          </w:p>
        </w:tc>
        <w:tc>
          <w:tcPr>
            <w:tcW w:w="1114" w:type="dxa"/>
          </w:tcPr>
          <w:p w14:paraId="373102F5">
            <w:pPr>
              <w:spacing w:line="360" w:lineRule="auto"/>
              <w:jc w:val="left"/>
              <w:rPr>
                <w:rFonts w:hint="eastAsia" w:ascii="仿宋" w:hAnsi="仿宋" w:eastAsia="仿宋" w:cs="仿宋"/>
                <w:color w:val="auto"/>
                <w:szCs w:val="21"/>
                <w:highlight w:val="none"/>
              </w:rPr>
            </w:pPr>
          </w:p>
        </w:tc>
        <w:tc>
          <w:tcPr>
            <w:tcW w:w="1292" w:type="dxa"/>
          </w:tcPr>
          <w:p w14:paraId="3B117C60">
            <w:pPr>
              <w:spacing w:line="360" w:lineRule="auto"/>
              <w:jc w:val="left"/>
              <w:rPr>
                <w:rFonts w:hint="eastAsia" w:ascii="仿宋" w:hAnsi="仿宋" w:eastAsia="仿宋" w:cs="仿宋"/>
                <w:color w:val="auto"/>
                <w:szCs w:val="21"/>
                <w:highlight w:val="none"/>
              </w:rPr>
            </w:pPr>
          </w:p>
        </w:tc>
        <w:tc>
          <w:tcPr>
            <w:tcW w:w="941" w:type="dxa"/>
          </w:tcPr>
          <w:p w14:paraId="3B3776F5">
            <w:pPr>
              <w:spacing w:line="360" w:lineRule="auto"/>
              <w:jc w:val="left"/>
              <w:rPr>
                <w:rFonts w:hint="eastAsia" w:ascii="仿宋" w:hAnsi="仿宋" w:eastAsia="仿宋" w:cs="仿宋"/>
                <w:color w:val="auto"/>
                <w:szCs w:val="21"/>
                <w:highlight w:val="none"/>
              </w:rPr>
            </w:pPr>
          </w:p>
        </w:tc>
        <w:tc>
          <w:tcPr>
            <w:tcW w:w="1305" w:type="dxa"/>
          </w:tcPr>
          <w:p w14:paraId="44D64024">
            <w:pPr>
              <w:spacing w:line="360" w:lineRule="auto"/>
              <w:jc w:val="left"/>
              <w:rPr>
                <w:rFonts w:hint="eastAsia" w:ascii="仿宋" w:hAnsi="仿宋" w:eastAsia="仿宋" w:cs="仿宋"/>
                <w:color w:val="auto"/>
                <w:szCs w:val="21"/>
                <w:highlight w:val="none"/>
              </w:rPr>
            </w:pPr>
          </w:p>
        </w:tc>
        <w:tc>
          <w:tcPr>
            <w:tcW w:w="925" w:type="dxa"/>
          </w:tcPr>
          <w:p w14:paraId="55F1069D">
            <w:pPr>
              <w:spacing w:line="360" w:lineRule="auto"/>
              <w:jc w:val="left"/>
              <w:rPr>
                <w:rFonts w:hint="eastAsia" w:ascii="仿宋" w:hAnsi="仿宋" w:eastAsia="仿宋" w:cs="仿宋"/>
                <w:color w:val="auto"/>
                <w:szCs w:val="21"/>
                <w:highlight w:val="none"/>
              </w:rPr>
            </w:pPr>
          </w:p>
        </w:tc>
        <w:tc>
          <w:tcPr>
            <w:tcW w:w="1114" w:type="dxa"/>
          </w:tcPr>
          <w:p w14:paraId="4F822903">
            <w:pPr>
              <w:spacing w:line="360" w:lineRule="auto"/>
              <w:jc w:val="left"/>
              <w:rPr>
                <w:rFonts w:hint="eastAsia" w:ascii="仿宋" w:hAnsi="仿宋" w:eastAsia="仿宋" w:cs="仿宋"/>
                <w:color w:val="auto"/>
                <w:szCs w:val="21"/>
                <w:highlight w:val="none"/>
              </w:rPr>
            </w:pPr>
          </w:p>
        </w:tc>
        <w:tc>
          <w:tcPr>
            <w:tcW w:w="1116" w:type="dxa"/>
          </w:tcPr>
          <w:p w14:paraId="7C642FC6">
            <w:pPr>
              <w:spacing w:line="360" w:lineRule="auto"/>
              <w:jc w:val="left"/>
              <w:rPr>
                <w:rFonts w:hint="eastAsia" w:ascii="仿宋" w:hAnsi="仿宋" w:eastAsia="仿宋" w:cs="仿宋"/>
                <w:color w:val="auto"/>
                <w:szCs w:val="21"/>
                <w:highlight w:val="none"/>
              </w:rPr>
            </w:pPr>
          </w:p>
        </w:tc>
        <w:tc>
          <w:tcPr>
            <w:tcW w:w="1116" w:type="dxa"/>
          </w:tcPr>
          <w:p w14:paraId="651571BA">
            <w:pPr>
              <w:spacing w:line="360" w:lineRule="auto"/>
              <w:jc w:val="left"/>
              <w:rPr>
                <w:rFonts w:hint="eastAsia" w:ascii="仿宋" w:hAnsi="仿宋" w:eastAsia="仿宋" w:cs="仿宋"/>
                <w:color w:val="auto"/>
                <w:szCs w:val="21"/>
                <w:highlight w:val="none"/>
              </w:rPr>
            </w:pPr>
          </w:p>
        </w:tc>
      </w:tr>
      <w:tr w14:paraId="698DE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2ADBFA36">
            <w:pPr>
              <w:spacing w:line="360" w:lineRule="auto"/>
              <w:jc w:val="left"/>
              <w:rPr>
                <w:rFonts w:hint="eastAsia" w:ascii="仿宋" w:hAnsi="仿宋" w:eastAsia="仿宋" w:cs="仿宋"/>
                <w:color w:val="auto"/>
                <w:szCs w:val="21"/>
                <w:highlight w:val="none"/>
              </w:rPr>
            </w:pPr>
          </w:p>
        </w:tc>
        <w:tc>
          <w:tcPr>
            <w:tcW w:w="1114" w:type="dxa"/>
          </w:tcPr>
          <w:p w14:paraId="49AB4A0E">
            <w:pPr>
              <w:spacing w:line="360" w:lineRule="auto"/>
              <w:jc w:val="left"/>
              <w:rPr>
                <w:rFonts w:hint="eastAsia" w:ascii="仿宋" w:hAnsi="仿宋" w:eastAsia="仿宋" w:cs="仿宋"/>
                <w:color w:val="auto"/>
                <w:szCs w:val="21"/>
                <w:highlight w:val="none"/>
              </w:rPr>
            </w:pPr>
          </w:p>
        </w:tc>
        <w:tc>
          <w:tcPr>
            <w:tcW w:w="1292" w:type="dxa"/>
          </w:tcPr>
          <w:p w14:paraId="78AF7643">
            <w:pPr>
              <w:spacing w:line="360" w:lineRule="auto"/>
              <w:jc w:val="left"/>
              <w:rPr>
                <w:rFonts w:hint="eastAsia" w:ascii="仿宋" w:hAnsi="仿宋" w:eastAsia="仿宋" w:cs="仿宋"/>
                <w:color w:val="auto"/>
                <w:szCs w:val="21"/>
                <w:highlight w:val="none"/>
              </w:rPr>
            </w:pPr>
          </w:p>
        </w:tc>
        <w:tc>
          <w:tcPr>
            <w:tcW w:w="941" w:type="dxa"/>
          </w:tcPr>
          <w:p w14:paraId="098CB0E1">
            <w:pPr>
              <w:spacing w:line="360" w:lineRule="auto"/>
              <w:jc w:val="left"/>
              <w:rPr>
                <w:rFonts w:hint="eastAsia" w:ascii="仿宋" w:hAnsi="仿宋" w:eastAsia="仿宋" w:cs="仿宋"/>
                <w:color w:val="auto"/>
                <w:szCs w:val="21"/>
                <w:highlight w:val="none"/>
              </w:rPr>
            </w:pPr>
          </w:p>
        </w:tc>
        <w:tc>
          <w:tcPr>
            <w:tcW w:w="1305" w:type="dxa"/>
          </w:tcPr>
          <w:p w14:paraId="522CF428">
            <w:pPr>
              <w:spacing w:line="360" w:lineRule="auto"/>
              <w:jc w:val="left"/>
              <w:rPr>
                <w:rFonts w:hint="eastAsia" w:ascii="仿宋" w:hAnsi="仿宋" w:eastAsia="仿宋" w:cs="仿宋"/>
                <w:color w:val="auto"/>
                <w:szCs w:val="21"/>
                <w:highlight w:val="none"/>
              </w:rPr>
            </w:pPr>
          </w:p>
        </w:tc>
        <w:tc>
          <w:tcPr>
            <w:tcW w:w="925" w:type="dxa"/>
          </w:tcPr>
          <w:p w14:paraId="49A13748">
            <w:pPr>
              <w:spacing w:line="360" w:lineRule="auto"/>
              <w:jc w:val="left"/>
              <w:rPr>
                <w:rFonts w:hint="eastAsia" w:ascii="仿宋" w:hAnsi="仿宋" w:eastAsia="仿宋" w:cs="仿宋"/>
                <w:color w:val="auto"/>
                <w:szCs w:val="21"/>
                <w:highlight w:val="none"/>
              </w:rPr>
            </w:pPr>
          </w:p>
        </w:tc>
        <w:tc>
          <w:tcPr>
            <w:tcW w:w="1114" w:type="dxa"/>
          </w:tcPr>
          <w:p w14:paraId="44F7C90C">
            <w:pPr>
              <w:spacing w:line="360" w:lineRule="auto"/>
              <w:jc w:val="left"/>
              <w:rPr>
                <w:rFonts w:hint="eastAsia" w:ascii="仿宋" w:hAnsi="仿宋" w:eastAsia="仿宋" w:cs="仿宋"/>
                <w:color w:val="auto"/>
                <w:szCs w:val="21"/>
                <w:highlight w:val="none"/>
              </w:rPr>
            </w:pPr>
          </w:p>
        </w:tc>
        <w:tc>
          <w:tcPr>
            <w:tcW w:w="1116" w:type="dxa"/>
          </w:tcPr>
          <w:p w14:paraId="09EE224D">
            <w:pPr>
              <w:spacing w:line="360" w:lineRule="auto"/>
              <w:jc w:val="left"/>
              <w:rPr>
                <w:rFonts w:hint="eastAsia" w:ascii="仿宋" w:hAnsi="仿宋" w:eastAsia="仿宋" w:cs="仿宋"/>
                <w:color w:val="auto"/>
                <w:szCs w:val="21"/>
                <w:highlight w:val="none"/>
              </w:rPr>
            </w:pPr>
          </w:p>
        </w:tc>
        <w:tc>
          <w:tcPr>
            <w:tcW w:w="1116" w:type="dxa"/>
          </w:tcPr>
          <w:p w14:paraId="0D044062">
            <w:pPr>
              <w:spacing w:line="360" w:lineRule="auto"/>
              <w:jc w:val="left"/>
              <w:rPr>
                <w:rFonts w:hint="eastAsia" w:ascii="仿宋" w:hAnsi="仿宋" w:eastAsia="仿宋" w:cs="仿宋"/>
                <w:color w:val="auto"/>
                <w:szCs w:val="21"/>
                <w:highlight w:val="none"/>
              </w:rPr>
            </w:pPr>
          </w:p>
        </w:tc>
      </w:tr>
      <w:tr w14:paraId="4EA8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08AD444D">
            <w:pPr>
              <w:spacing w:line="360" w:lineRule="auto"/>
              <w:jc w:val="left"/>
              <w:rPr>
                <w:rFonts w:hint="eastAsia" w:ascii="仿宋" w:hAnsi="仿宋" w:eastAsia="仿宋" w:cs="仿宋"/>
                <w:color w:val="auto"/>
                <w:szCs w:val="21"/>
                <w:highlight w:val="none"/>
              </w:rPr>
            </w:pPr>
          </w:p>
        </w:tc>
        <w:tc>
          <w:tcPr>
            <w:tcW w:w="1114" w:type="dxa"/>
          </w:tcPr>
          <w:p w14:paraId="396FE1FC">
            <w:pPr>
              <w:spacing w:line="360" w:lineRule="auto"/>
              <w:jc w:val="left"/>
              <w:rPr>
                <w:rFonts w:hint="eastAsia" w:ascii="仿宋" w:hAnsi="仿宋" w:eastAsia="仿宋" w:cs="仿宋"/>
                <w:color w:val="auto"/>
                <w:szCs w:val="21"/>
                <w:highlight w:val="none"/>
              </w:rPr>
            </w:pPr>
          </w:p>
        </w:tc>
        <w:tc>
          <w:tcPr>
            <w:tcW w:w="1292" w:type="dxa"/>
          </w:tcPr>
          <w:p w14:paraId="2AB7E85C">
            <w:pPr>
              <w:spacing w:line="360" w:lineRule="auto"/>
              <w:jc w:val="left"/>
              <w:rPr>
                <w:rFonts w:hint="eastAsia" w:ascii="仿宋" w:hAnsi="仿宋" w:eastAsia="仿宋" w:cs="仿宋"/>
                <w:color w:val="auto"/>
                <w:szCs w:val="21"/>
                <w:highlight w:val="none"/>
              </w:rPr>
            </w:pPr>
          </w:p>
        </w:tc>
        <w:tc>
          <w:tcPr>
            <w:tcW w:w="941" w:type="dxa"/>
          </w:tcPr>
          <w:p w14:paraId="0B629D3A">
            <w:pPr>
              <w:spacing w:line="360" w:lineRule="auto"/>
              <w:jc w:val="left"/>
              <w:rPr>
                <w:rFonts w:hint="eastAsia" w:ascii="仿宋" w:hAnsi="仿宋" w:eastAsia="仿宋" w:cs="仿宋"/>
                <w:color w:val="auto"/>
                <w:szCs w:val="21"/>
                <w:highlight w:val="none"/>
              </w:rPr>
            </w:pPr>
          </w:p>
        </w:tc>
        <w:tc>
          <w:tcPr>
            <w:tcW w:w="1305" w:type="dxa"/>
          </w:tcPr>
          <w:p w14:paraId="2F86F037">
            <w:pPr>
              <w:spacing w:line="360" w:lineRule="auto"/>
              <w:jc w:val="left"/>
              <w:rPr>
                <w:rFonts w:hint="eastAsia" w:ascii="仿宋" w:hAnsi="仿宋" w:eastAsia="仿宋" w:cs="仿宋"/>
                <w:color w:val="auto"/>
                <w:szCs w:val="21"/>
                <w:highlight w:val="none"/>
              </w:rPr>
            </w:pPr>
          </w:p>
        </w:tc>
        <w:tc>
          <w:tcPr>
            <w:tcW w:w="925" w:type="dxa"/>
          </w:tcPr>
          <w:p w14:paraId="64048E4D">
            <w:pPr>
              <w:spacing w:line="360" w:lineRule="auto"/>
              <w:jc w:val="left"/>
              <w:rPr>
                <w:rFonts w:hint="eastAsia" w:ascii="仿宋" w:hAnsi="仿宋" w:eastAsia="仿宋" w:cs="仿宋"/>
                <w:color w:val="auto"/>
                <w:szCs w:val="21"/>
                <w:highlight w:val="none"/>
              </w:rPr>
            </w:pPr>
          </w:p>
        </w:tc>
        <w:tc>
          <w:tcPr>
            <w:tcW w:w="1114" w:type="dxa"/>
          </w:tcPr>
          <w:p w14:paraId="29ADFE87">
            <w:pPr>
              <w:spacing w:line="360" w:lineRule="auto"/>
              <w:jc w:val="left"/>
              <w:rPr>
                <w:rFonts w:hint="eastAsia" w:ascii="仿宋" w:hAnsi="仿宋" w:eastAsia="仿宋" w:cs="仿宋"/>
                <w:color w:val="auto"/>
                <w:szCs w:val="21"/>
                <w:highlight w:val="none"/>
              </w:rPr>
            </w:pPr>
          </w:p>
        </w:tc>
        <w:tc>
          <w:tcPr>
            <w:tcW w:w="1116" w:type="dxa"/>
          </w:tcPr>
          <w:p w14:paraId="4EBECF73">
            <w:pPr>
              <w:spacing w:line="360" w:lineRule="auto"/>
              <w:jc w:val="left"/>
              <w:rPr>
                <w:rFonts w:hint="eastAsia" w:ascii="仿宋" w:hAnsi="仿宋" w:eastAsia="仿宋" w:cs="仿宋"/>
                <w:color w:val="auto"/>
                <w:szCs w:val="21"/>
                <w:highlight w:val="none"/>
              </w:rPr>
            </w:pPr>
          </w:p>
        </w:tc>
        <w:tc>
          <w:tcPr>
            <w:tcW w:w="1116" w:type="dxa"/>
          </w:tcPr>
          <w:p w14:paraId="03AABBE3">
            <w:pPr>
              <w:spacing w:line="360" w:lineRule="auto"/>
              <w:jc w:val="left"/>
              <w:rPr>
                <w:rFonts w:hint="eastAsia" w:ascii="仿宋" w:hAnsi="仿宋" w:eastAsia="仿宋" w:cs="仿宋"/>
                <w:color w:val="auto"/>
                <w:szCs w:val="21"/>
                <w:highlight w:val="none"/>
              </w:rPr>
            </w:pPr>
          </w:p>
        </w:tc>
      </w:tr>
      <w:tr w14:paraId="288C8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3371FE02">
            <w:pPr>
              <w:spacing w:line="360" w:lineRule="auto"/>
              <w:jc w:val="left"/>
              <w:rPr>
                <w:rFonts w:hint="eastAsia" w:ascii="仿宋" w:hAnsi="仿宋" w:eastAsia="仿宋" w:cs="仿宋"/>
                <w:color w:val="auto"/>
                <w:szCs w:val="21"/>
                <w:highlight w:val="none"/>
              </w:rPr>
            </w:pPr>
          </w:p>
        </w:tc>
        <w:tc>
          <w:tcPr>
            <w:tcW w:w="1114" w:type="dxa"/>
          </w:tcPr>
          <w:p w14:paraId="662D02CC">
            <w:pPr>
              <w:spacing w:line="360" w:lineRule="auto"/>
              <w:jc w:val="left"/>
              <w:rPr>
                <w:rFonts w:hint="eastAsia" w:ascii="仿宋" w:hAnsi="仿宋" w:eastAsia="仿宋" w:cs="仿宋"/>
                <w:color w:val="auto"/>
                <w:szCs w:val="21"/>
                <w:highlight w:val="none"/>
              </w:rPr>
            </w:pPr>
          </w:p>
        </w:tc>
        <w:tc>
          <w:tcPr>
            <w:tcW w:w="1292" w:type="dxa"/>
          </w:tcPr>
          <w:p w14:paraId="4CB6162C">
            <w:pPr>
              <w:spacing w:line="360" w:lineRule="auto"/>
              <w:jc w:val="left"/>
              <w:rPr>
                <w:rFonts w:hint="eastAsia" w:ascii="仿宋" w:hAnsi="仿宋" w:eastAsia="仿宋" w:cs="仿宋"/>
                <w:color w:val="auto"/>
                <w:szCs w:val="21"/>
                <w:highlight w:val="none"/>
              </w:rPr>
            </w:pPr>
          </w:p>
        </w:tc>
        <w:tc>
          <w:tcPr>
            <w:tcW w:w="941" w:type="dxa"/>
          </w:tcPr>
          <w:p w14:paraId="1EFBA971">
            <w:pPr>
              <w:spacing w:line="360" w:lineRule="auto"/>
              <w:jc w:val="left"/>
              <w:rPr>
                <w:rFonts w:hint="eastAsia" w:ascii="仿宋" w:hAnsi="仿宋" w:eastAsia="仿宋" w:cs="仿宋"/>
                <w:color w:val="auto"/>
                <w:szCs w:val="21"/>
                <w:highlight w:val="none"/>
              </w:rPr>
            </w:pPr>
          </w:p>
        </w:tc>
        <w:tc>
          <w:tcPr>
            <w:tcW w:w="1305" w:type="dxa"/>
          </w:tcPr>
          <w:p w14:paraId="0F062323">
            <w:pPr>
              <w:spacing w:line="360" w:lineRule="auto"/>
              <w:jc w:val="left"/>
              <w:rPr>
                <w:rFonts w:hint="eastAsia" w:ascii="仿宋" w:hAnsi="仿宋" w:eastAsia="仿宋" w:cs="仿宋"/>
                <w:color w:val="auto"/>
                <w:szCs w:val="21"/>
                <w:highlight w:val="none"/>
              </w:rPr>
            </w:pPr>
          </w:p>
        </w:tc>
        <w:tc>
          <w:tcPr>
            <w:tcW w:w="925" w:type="dxa"/>
          </w:tcPr>
          <w:p w14:paraId="1AE2BE84">
            <w:pPr>
              <w:spacing w:line="360" w:lineRule="auto"/>
              <w:jc w:val="left"/>
              <w:rPr>
                <w:rFonts w:hint="eastAsia" w:ascii="仿宋" w:hAnsi="仿宋" w:eastAsia="仿宋" w:cs="仿宋"/>
                <w:color w:val="auto"/>
                <w:szCs w:val="21"/>
                <w:highlight w:val="none"/>
              </w:rPr>
            </w:pPr>
          </w:p>
        </w:tc>
        <w:tc>
          <w:tcPr>
            <w:tcW w:w="1114" w:type="dxa"/>
          </w:tcPr>
          <w:p w14:paraId="18675FB7">
            <w:pPr>
              <w:spacing w:line="360" w:lineRule="auto"/>
              <w:jc w:val="left"/>
              <w:rPr>
                <w:rFonts w:hint="eastAsia" w:ascii="仿宋" w:hAnsi="仿宋" w:eastAsia="仿宋" w:cs="仿宋"/>
                <w:color w:val="auto"/>
                <w:szCs w:val="21"/>
                <w:highlight w:val="none"/>
              </w:rPr>
            </w:pPr>
          </w:p>
        </w:tc>
        <w:tc>
          <w:tcPr>
            <w:tcW w:w="1116" w:type="dxa"/>
          </w:tcPr>
          <w:p w14:paraId="15B7681E">
            <w:pPr>
              <w:spacing w:line="360" w:lineRule="auto"/>
              <w:jc w:val="left"/>
              <w:rPr>
                <w:rFonts w:hint="eastAsia" w:ascii="仿宋" w:hAnsi="仿宋" w:eastAsia="仿宋" w:cs="仿宋"/>
                <w:color w:val="auto"/>
                <w:szCs w:val="21"/>
                <w:highlight w:val="none"/>
              </w:rPr>
            </w:pPr>
          </w:p>
        </w:tc>
        <w:tc>
          <w:tcPr>
            <w:tcW w:w="1116" w:type="dxa"/>
          </w:tcPr>
          <w:p w14:paraId="48E364DB">
            <w:pPr>
              <w:spacing w:line="360" w:lineRule="auto"/>
              <w:jc w:val="left"/>
              <w:rPr>
                <w:rFonts w:hint="eastAsia" w:ascii="仿宋" w:hAnsi="仿宋" w:eastAsia="仿宋" w:cs="仿宋"/>
                <w:color w:val="auto"/>
                <w:szCs w:val="21"/>
                <w:highlight w:val="none"/>
              </w:rPr>
            </w:pPr>
          </w:p>
        </w:tc>
      </w:tr>
      <w:tr w14:paraId="5FB7C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514E0207">
            <w:pPr>
              <w:spacing w:line="360" w:lineRule="auto"/>
              <w:jc w:val="left"/>
              <w:rPr>
                <w:rFonts w:hint="eastAsia" w:ascii="仿宋" w:hAnsi="仿宋" w:eastAsia="仿宋" w:cs="仿宋"/>
                <w:color w:val="auto"/>
                <w:szCs w:val="21"/>
                <w:highlight w:val="none"/>
              </w:rPr>
            </w:pPr>
          </w:p>
        </w:tc>
        <w:tc>
          <w:tcPr>
            <w:tcW w:w="1114" w:type="dxa"/>
          </w:tcPr>
          <w:p w14:paraId="120D1479">
            <w:pPr>
              <w:spacing w:line="360" w:lineRule="auto"/>
              <w:jc w:val="left"/>
              <w:rPr>
                <w:rFonts w:hint="eastAsia" w:ascii="仿宋" w:hAnsi="仿宋" w:eastAsia="仿宋" w:cs="仿宋"/>
                <w:color w:val="auto"/>
                <w:szCs w:val="21"/>
                <w:highlight w:val="none"/>
              </w:rPr>
            </w:pPr>
          </w:p>
        </w:tc>
        <w:tc>
          <w:tcPr>
            <w:tcW w:w="1292" w:type="dxa"/>
          </w:tcPr>
          <w:p w14:paraId="2FE922DF">
            <w:pPr>
              <w:spacing w:line="360" w:lineRule="auto"/>
              <w:jc w:val="left"/>
              <w:rPr>
                <w:rFonts w:hint="eastAsia" w:ascii="仿宋" w:hAnsi="仿宋" w:eastAsia="仿宋" w:cs="仿宋"/>
                <w:color w:val="auto"/>
                <w:szCs w:val="21"/>
                <w:highlight w:val="none"/>
              </w:rPr>
            </w:pPr>
          </w:p>
        </w:tc>
        <w:tc>
          <w:tcPr>
            <w:tcW w:w="941" w:type="dxa"/>
          </w:tcPr>
          <w:p w14:paraId="390F4A82">
            <w:pPr>
              <w:spacing w:line="360" w:lineRule="auto"/>
              <w:jc w:val="left"/>
              <w:rPr>
                <w:rFonts w:hint="eastAsia" w:ascii="仿宋" w:hAnsi="仿宋" w:eastAsia="仿宋" w:cs="仿宋"/>
                <w:color w:val="auto"/>
                <w:szCs w:val="21"/>
                <w:highlight w:val="none"/>
              </w:rPr>
            </w:pPr>
          </w:p>
        </w:tc>
        <w:tc>
          <w:tcPr>
            <w:tcW w:w="1305" w:type="dxa"/>
          </w:tcPr>
          <w:p w14:paraId="79240C53">
            <w:pPr>
              <w:spacing w:line="360" w:lineRule="auto"/>
              <w:jc w:val="left"/>
              <w:rPr>
                <w:rFonts w:hint="eastAsia" w:ascii="仿宋" w:hAnsi="仿宋" w:eastAsia="仿宋" w:cs="仿宋"/>
                <w:color w:val="auto"/>
                <w:szCs w:val="21"/>
                <w:highlight w:val="none"/>
              </w:rPr>
            </w:pPr>
          </w:p>
        </w:tc>
        <w:tc>
          <w:tcPr>
            <w:tcW w:w="925" w:type="dxa"/>
          </w:tcPr>
          <w:p w14:paraId="074E1BF5">
            <w:pPr>
              <w:spacing w:line="360" w:lineRule="auto"/>
              <w:jc w:val="left"/>
              <w:rPr>
                <w:rFonts w:hint="eastAsia" w:ascii="仿宋" w:hAnsi="仿宋" w:eastAsia="仿宋" w:cs="仿宋"/>
                <w:color w:val="auto"/>
                <w:szCs w:val="21"/>
                <w:highlight w:val="none"/>
              </w:rPr>
            </w:pPr>
          </w:p>
        </w:tc>
        <w:tc>
          <w:tcPr>
            <w:tcW w:w="1114" w:type="dxa"/>
          </w:tcPr>
          <w:p w14:paraId="14D12FD4">
            <w:pPr>
              <w:spacing w:line="360" w:lineRule="auto"/>
              <w:jc w:val="left"/>
              <w:rPr>
                <w:rFonts w:hint="eastAsia" w:ascii="仿宋" w:hAnsi="仿宋" w:eastAsia="仿宋" w:cs="仿宋"/>
                <w:color w:val="auto"/>
                <w:szCs w:val="21"/>
                <w:highlight w:val="none"/>
              </w:rPr>
            </w:pPr>
          </w:p>
        </w:tc>
        <w:tc>
          <w:tcPr>
            <w:tcW w:w="1116" w:type="dxa"/>
          </w:tcPr>
          <w:p w14:paraId="5D7B7FFC">
            <w:pPr>
              <w:spacing w:line="360" w:lineRule="auto"/>
              <w:jc w:val="left"/>
              <w:rPr>
                <w:rFonts w:hint="eastAsia" w:ascii="仿宋" w:hAnsi="仿宋" w:eastAsia="仿宋" w:cs="仿宋"/>
                <w:color w:val="auto"/>
                <w:szCs w:val="21"/>
                <w:highlight w:val="none"/>
              </w:rPr>
            </w:pPr>
          </w:p>
        </w:tc>
        <w:tc>
          <w:tcPr>
            <w:tcW w:w="1116" w:type="dxa"/>
          </w:tcPr>
          <w:p w14:paraId="422D2812">
            <w:pPr>
              <w:spacing w:line="360" w:lineRule="auto"/>
              <w:jc w:val="left"/>
              <w:rPr>
                <w:rFonts w:hint="eastAsia" w:ascii="仿宋" w:hAnsi="仿宋" w:eastAsia="仿宋" w:cs="仿宋"/>
                <w:color w:val="auto"/>
                <w:szCs w:val="21"/>
                <w:highlight w:val="none"/>
              </w:rPr>
            </w:pPr>
          </w:p>
        </w:tc>
      </w:tr>
      <w:tr w14:paraId="1A9E0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4ED8FA7D">
            <w:pPr>
              <w:spacing w:line="360" w:lineRule="auto"/>
              <w:jc w:val="left"/>
              <w:rPr>
                <w:rFonts w:hint="eastAsia" w:ascii="仿宋" w:hAnsi="仿宋" w:eastAsia="仿宋" w:cs="仿宋"/>
                <w:color w:val="auto"/>
                <w:szCs w:val="21"/>
                <w:highlight w:val="none"/>
              </w:rPr>
            </w:pPr>
          </w:p>
        </w:tc>
        <w:tc>
          <w:tcPr>
            <w:tcW w:w="1114" w:type="dxa"/>
          </w:tcPr>
          <w:p w14:paraId="157DE974">
            <w:pPr>
              <w:spacing w:line="360" w:lineRule="auto"/>
              <w:jc w:val="left"/>
              <w:rPr>
                <w:rFonts w:hint="eastAsia" w:ascii="仿宋" w:hAnsi="仿宋" w:eastAsia="仿宋" w:cs="仿宋"/>
                <w:color w:val="auto"/>
                <w:szCs w:val="21"/>
                <w:highlight w:val="none"/>
              </w:rPr>
            </w:pPr>
          </w:p>
        </w:tc>
        <w:tc>
          <w:tcPr>
            <w:tcW w:w="1292" w:type="dxa"/>
          </w:tcPr>
          <w:p w14:paraId="2B8E7FB9">
            <w:pPr>
              <w:spacing w:line="360" w:lineRule="auto"/>
              <w:jc w:val="left"/>
              <w:rPr>
                <w:rFonts w:hint="eastAsia" w:ascii="仿宋" w:hAnsi="仿宋" w:eastAsia="仿宋" w:cs="仿宋"/>
                <w:color w:val="auto"/>
                <w:szCs w:val="21"/>
                <w:highlight w:val="none"/>
              </w:rPr>
            </w:pPr>
          </w:p>
        </w:tc>
        <w:tc>
          <w:tcPr>
            <w:tcW w:w="941" w:type="dxa"/>
          </w:tcPr>
          <w:p w14:paraId="3624695E">
            <w:pPr>
              <w:spacing w:line="360" w:lineRule="auto"/>
              <w:jc w:val="left"/>
              <w:rPr>
                <w:rFonts w:hint="eastAsia" w:ascii="仿宋" w:hAnsi="仿宋" w:eastAsia="仿宋" w:cs="仿宋"/>
                <w:color w:val="auto"/>
                <w:szCs w:val="21"/>
                <w:highlight w:val="none"/>
              </w:rPr>
            </w:pPr>
          </w:p>
        </w:tc>
        <w:tc>
          <w:tcPr>
            <w:tcW w:w="1305" w:type="dxa"/>
          </w:tcPr>
          <w:p w14:paraId="56D57A7F">
            <w:pPr>
              <w:spacing w:line="360" w:lineRule="auto"/>
              <w:jc w:val="left"/>
              <w:rPr>
                <w:rFonts w:hint="eastAsia" w:ascii="仿宋" w:hAnsi="仿宋" w:eastAsia="仿宋" w:cs="仿宋"/>
                <w:color w:val="auto"/>
                <w:szCs w:val="21"/>
                <w:highlight w:val="none"/>
              </w:rPr>
            </w:pPr>
          </w:p>
        </w:tc>
        <w:tc>
          <w:tcPr>
            <w:tcW w:w="925" w:type="dxa"/>
          </w:tcPr>
          <w:p w14:paraId="7BB432D2">
            <w:pPr>
              <w:spacing w:line="360" w:lineRule="auto"/>
              <w:jc w:val="left"/>
              <w:rPr>
                <w:rFonts w:hint="eastAsia" w:ascii="仿宋" w:hAnsi="仿宋" w:eastAsia="仿宋" w:cs="仿宋"/>
                <w:color w:val="auto"/>
                <w:szCs w:val="21"/>
                <w:highlight w:val="none"/>
              </w:rPr>
            </w:pPr>
          </w:p>
        </w:tc>
        <w:tc>
          <w:tcPr>
            <w:tcW w:w="1114" w:type="dxa"/>
          </w:tcPr>
          <w:p w14:paraId="4EE9F004">
            <w:pPr>
              <w:spacing w:line="360" w:lineRule="auto"/>
              <w:jc w:val="left"/>
              <w:rPr>
                <w:rFonts w:hint="eastAsia" w:ascii="仿宋" w:hAnsi="仿宋" w:eastAsia="仿宋" w:cs="仿宋"/>
                <w:color w:val="auto"/>
                <w:szCs w:val="21"/>
                <w:highlight w:val="none"/>
              </w:rPr>
            </w:pPr>
          </w:p>
        </w:tc>
        <w:tc>
          <w:tcPr>
            <w:tcW w:w="1116" w:type="dxa"/>
          </w:tcPr>
          <w:p w14:paraId="4F19D344">
            <w:pPr>
              <w:spacing w:line="360" w:lineRule="auto"/>
              <w:jc w:val="left"/>
              <w:rPr>
                <w:rFonts w:hint="eastAsia" w:ascii="仿宋" w:hAnsi="仿宋" w:eastAsia="仿宋" w:cs="仿宋"/>
                <w:color w:val="auto"/>
                <w:szCs w:val="21"/>
                <w:highlight w:val="none"/>
              </w:rPr>
            </w:pPr>
          </w:p>
        </w:tc>
        <w:tc>
          <w:tcPr>
            <w:tcW w:w="1116" w:type="dxa"/>
          </w:tcPr>
          <w:p w14:paraId="4C8AFD75">
            <w:pPr>
              <w:spacing w:line="360" w:lineRule="auto"/>
              <w:jc w:val="left"/>
              <w:rPr>
                <w:rFonts w:hint="eastAsia" w:ascii="仿宋" w:hAnsi="仿宋" w:eastAsia="仿宋" w:cs="仿宋"/>
                <w:color w:val="auto"/>
                <w:szCs w:val="21"/>
                <w:highlight w:val="none"/>
              </w:rPr>
            </w:pPr>
          </w:p>
        </w:tc>
      </w:tr>
      <w:tr w14:paraId="07D41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25" w:type="dxa"/>
          </w:tcPr>
          <w:p w14:paraId="5E9082F6">
            <w:pPr>
              <w:spacing w:line="360" w:lineRule="auto"/>
              <w:jc w:val="left"/>
              <w:rPr>
                <w:rFonts w:hint="eastAsia" w:ascii="仿宋" w:hAnsi="仿宋" w:eastAsia="仿宋" w:cs="仿宋"/>
                <w:color w:val="auto"/>
                <w:szCs w:val="21"/>
                <w:highlight w:val="none"/>
              </w:rPr>
            </w:pPr>
          </w:p>
        </w:tc>
        <w:tc>
          <w:tcPr>
            <w:tcW w:w="1114" w:type="dxa"/>
          </w:tcPr>
          <w:p w14:paraId="48839877">
            <w:pPr>
              <w:spacing w:line="360" w:lineRule="auto"/>
              <w:jc w:val="left"/>
              <w:rPr>
                <w:rFonts w:hint="eastAsia" w:ascii="仿宋" w:hAnsi="仿宋" w:eastAsia="仿宋" w:cs="仿宋"/>
                <w:color w:val="auto"/>
                <w:szCs w:val="21"/>
                <w:highlight w:val="none"/>
              </w:rPr>
            </w:pPr>
          </w:p>
        </w:tc>
        <w:tc>
          <w:tcPr>
            <w:tcW w:w="1292" w:type="dxa"/>
          </w:tcPr>
          <w:p w14:paraId="6376D0D2">
            <w:pPr>
              <w:spacing w:line="360" w:lineRule="auto"/>
              <w:jc w:val="left"/>
              <w:rPr>
                <w:rFonts w:hint="eastAsia" w:ascii="仿宋" w:hAnsi="仿宋" w:eastAsia="仿宋" w:cs="仿宋"/>
                <w:color w:val="auto"/>
                <w:szCs w:val="21"/>
                <w:highlight w:val="none"/>
              </w:rPr>
            </w:pPr>
          </w:p>
        </w:tc>
        <w:tc>
          <w:tcPr>
            <w:tcW w:w="941" w:type="dxa"/>
          </w:tcPr>
          <w:p w14:paraId="0E9D4B01">
            <w:pPr>
              <w:spacing w:line="360" w:lineRule="auto"/>
              <w:jc w:val="left"/>
              <w:rPr>
                <w:rFonts w:hint="eastAsia" w:ascii="仿宋" w:hAnsi="仿宋" w:eastAsia="仿宋" w:cs="仿宋"/>
                <w:color w:val="auto"/>
                <w:szCs w:val="21"/>
                <w:highlight w:val="none"/>
              </w:rPr>
            </w:pPr>
          </w:p>
        </w:tc>
        <w:tc>
          <w:tcPr>
            <w:tcW w:w="1305" w:type="dxa"/>
          </w:tcPr>
          <w:p w14:paraId="6BD023E4">
            <w:pPr>
              <w:spacing w:line="360" w:lineRule="auto"/>
              <w:jc w:val="left"/>
              <w:rPr>
                <w:rFonts w:hint="eastAsia" w:ascii="仿宋" w:hAnsi="仿宋" w:eastAsia="仿宋" w:cs="仿宋"/>
                <w:color w:val="auto"/>
                <w:szCs w:val="21"/>
                <w:highlight w:val="none"/>
              </w:rPr>
            </w:pPr>
          </w:p>
        </w:tc>
        <w:tc>
          <w:tcPr>
            <w:tcW w:w="925" w:type="dxa"/>
          </w:tcPr>
          <w:p w14:paraId="2EFD8D20">
            <w:pPr>
              <w:spacing w:line="360" w:lineRule="auto"/>
              <w:jc w:val="left"/>
              <w:rPr>
                <w:rFonts w:hint="eastAsia" w:ascii="仿宋" w:hAnsi="仿宋" w:eastAsia="仿宋" w:cs="仿宋"/>
                <w:color w:val="auto"/>
                <w:szCs w:val="21"/>
                <w:highlight w:val="none"/>
              </w:rPr>
            </w:pPr>
          </w:p>
        </w:tc>
        <w:tc>
          <w:tcPr>
            <w:tcW w:w="1114" w:type="dxa"/>
          </w:tcPr>
          <w:p w14:paraId="4C4B1A65">
            <w:pPr>
              <w:spacing w:line="360" w:lineRule="auto"/>
              <w:jc w:val="left"/>
              <w:rPr>
                <w:rFonts w:hint="eastAsia" w:ascii="仿宋" w:hAnsi="仿宋" w:eastAsia="仿宋" w:cs="仿宋"/>
                <w:color w:val="auto"/>
                <w:szCs w:val="21"/>
                <w:highlight w:val="none"/>
              </w:rPr>
            </w:pPr>
          </w:p>
        </w:tc>
        <w:tc>
          <w:tcPr>
            <w:tcW w:w="1116" w:type="dxa"/>
          </w:tcPr>
          <w:p w14:paraId="559BD66E">
            <w:pPr>
              <w:spacing w:line="360" w:lineRule="auto"/>
              <w:jc w:val="left"/>
              <w:rPr>
                <w:rFonts w:hint="eastAsia" w:ascii="仿宋" w:hAnsi="仿宋" w:eastAsia="仿宋" w:cs="仿宋"/>
                <w:color w:val="auto"/>
                <w:szCs w:val="21"/>
                <w:highlight w:val="none"/>
              </w:rPr>
            </w:pPr>
          </w:p>
        </w:tc>
        <w:tc>
          <w:tcPr>
            <w:tcW w:w="1116" w:type="dxa"/>
          </w:tcPr>
          <w:p w14:paraId="654AD327">
            <w:pPr>
              <w:spacing w:line="360" w:lineRule="auto"/>
              <w:jc w:val="left"/>
              <w:rPr>
                <w:rFonts w:hint="eastAsia" w:ascii="仿宋" w:hAnsi="仿宋" w:eastAsia="仿宋" w:cs="仿宋"/>
                <w:color w:val="auto"/>
                <w:szCs w:val="21"/>
                <w:highlight w:val="none"/>
              </w:rPr>
            </w:pPr>
          </w:p>
        </w:tc>
      </w:tr>
    </w:tbl>
    <w:p w14:paraId="3692E93E">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 w:val="28"/>
          <w:szCs w:val="28"/>
          <w:highlight w:val="none"/>
        </w:rPr>
        <w:t>附表三：劳动力计划表</w:t>
      </w:r>
    </w:p>
    <w:p w14:paraId="03C56EE7">
      <w:pPr>
        <w:spacing w:line="360" w:lineRule="auto"/>
        <w:ind w:firstLine="7200" w:firstLineChars="36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单位：人</w:t>
      </w:r>
    </w:p>
    <w:tbl>
      <w:tblPr>
        <w:tblStyle w:val="28"/>
        <w:tblW w:w="9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9"/>
        <w:gridCol w:w="1267"/>
        <w:gridCol w:w="1267"/>
        <w:gridCol w:w="1267"/>
        <w:gridCol w:w="1267"/>
        <w:gridCol w:w="1267"/>
        <w:gridCol w:w="1269"/>
        <w:gridCol w:w="1109"/>
      </w:tblGrid>
      <w:tr w14:paraId="37C02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vAlign w:val="center"/>
          </w:tcPr>
          <w:p w14:paraId="2C2319D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工种</w:t>
            </w:r>
          </w:p>
        </w:tc>
        <w:tc>
          <w:tcPr>
            <w:tcW w:w="8713" w:type="dxa"/>
            <w:gridSpan w:val="7"/>
            <w:vAlign w:val="center"/>
          </w:tcPr>
          <w:p w14:paraId="4D3766E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按工程施工阶段投入劳动力情况</w:t>
            </w:r>
          </w:p>
        </w:tc>
      </w:tr>
      <w:tr w14:paraId="57C5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2AAC6604">
            <w:pPr>
              <w:spacing w:line="360" w:lineRule="auto"/>
              <w:jc w:val="left"/>
              <w:rPr>
                <w:rFonts w:hint="eastAsia" w:ascii="仿宋" w:hAnsi="仿宋" w:eastAsia="仿宋" w:cs="仿宋"/>
                <w:color w:val="auto"/>
                <w:szCs w:val="21"/>
                <w:highlight w:val="none"/>
              </w:rPr>
            </w:pPr>
          </w:p>
        </w:tc>
        <w:tc>
          <w:tcPr>
            <w:tcW w:w="1267" w:type="dxa"/>
          </w:tcPr>
          <w:p w14:paraId="01AF35B1">
            <w:pPr>
              <w:spacing w:line="360" w:lineRule="auto"/>
              <w:jc w:val="left"/>
              <w:rPr>
                <w:rFonts w:hint="eastAsia" w:ascii="仿宋" w:hAnsi="仿宋" w:eastAsia="仿宋" w:cs="仿宋"/>
                <w:color w:val="auto"/>
                <w:szCs w:val="21"/>
                <w:highlight w:val="none"/>
              </w:rPr>
            </w:pPr>
          </w:p>
        </w:tc>
        <w:tc>
          <w:tcPr>
            <w:tcW w:w="1267" w:type="dxa"/>
          </w:tcPr>
          <w:p w14:paraId="38725805">
            <w:pPr>
              <w:spacing w:line="360" w:lineRule="auto"/>
              <w:jc w:val="left"/>
              <w:rPr>
                <w:rFonts w:hint="eastAsia" w:ascii="仿宋" w:hAnsi="仿宋" w:eastAsia="仿宋" w:cs="仿宋"/>
                <w:color w:val="auto"/>
                <w:szCs w:val="21"/>
                <w:highlight w:val="none"/>
              </w:rPr>
            </w:pPr>
          </w:p>
        </w:tc>
        <w:tc>
          <w:tcPr>
            <w:tcW w:w="1267" w:type="dxa"/>
          </w:tcPr>
          <w:p w14:paraId="788254DE">
            <w:pPr>
              <w:spacing w:line="360" w:lineRule="auto"/>
              <w:jc w:val="left"/>
              <w:rPr>
                <w:rFonts w:hint="eastAsia" w:ascii="仿宋" w:hAnsi="仿宋" w:eastAsia="仿宋" w:cs="仿宋"/>
                <w:color w:val="auto"/>
                <w:szCs w:val="21"/>
                <w:highlight w:val="none"/>
              </w:rPr>
            </w:pPr>
          </w:p>
        </w:tc>
        <w:tc>
          <w:tcPr>
            <w:tcW w:w="1267" w:type="dxa"/>
          </w:tcPr>
          <w:p w14:paraId="3B583600">
            <w:pPr>
              <w:spacing w:line="360" w:lineRule="auto"/>
              <w:jc w:val="left"/>
              <w:rPr>
                <w:rFonts w:hint="eastAsia" w:ascii="仿宋" w:hAnsi="仿宋" w:eastAsia="仿宋" w:cs="仿宋"/>
                <w:color w:val="auto"/>
                <w:szCs w:val="21"/>
                <w:highlight w:val="none"/>
              </w:rPr>
            </w:pPr>
          </w:p>
        </w:tc>
        <w:tc>
          <w:tcPr>
            <w:tcW w:w="1267" w:type="dxa"/>
          </w:tcPr>
          <w:p w14:paraId="38BB423C">
            <w:pPr>
              <w:spacing w:line="360" w:lineRule="auto"/>
              <w:jc w:val="left"/>
              <w:rPr>
                <w:rFonts w:hint="eastAsia" w:ascii="仿宋" w:hAnsi="仿宋" w:eastAsia="仿宋" w:cs="仿宋"/>
                <w:color w:val="auto"/>
                <w:szCs w:val="21"/>
                <w:highlight w:val="none"/>
              </w:rPr>
            </w:pPr>
          </w:p>
        </w:tc>
        <w:tc>
          <w:tcPr>
            <w:tcW w:w="1269" w:type="dxa"/>
          </w:tcPr>
          <w:p w14:paraId="25796D39">
            <w:pPr>
              <w:spacing w:line="360" w:lineRule="auto"/>
              <w:jc w:val="left"/>
              <w:rPr>
                <w:rFonts w:hint="eastAsia" w:ascii="仿宋" w:hAnsi="仿宋" w:eastAsia="仿宋" w:cs="仿宋"/>
                <w:color w:val="auto"/>
                <w:szCs w:val="21"/>
                <w:highlight w:val="none"/>
              </w:rPr>
            </w:pPr>
          </w:p>
        </w:tc>
        <w:tc>
          <w:tcPr>
            <w:tcW w:w="1109" w:type="dxa"/>
          </w:tcPr>
          <w:p w14:paraId="7542A0B7">
            <w:pPr>
              <w:spacing w:line="360" w:lineRule="auto"/>
              <w:jc w:val="left"/>
              <w:rPr>
                <w:rFonts w:hint="eastAsia" w:ascii="仿宋" w:hAnsi="仿宋" w:eastAsia="仿宋" w:cs="仿宋"/>
                <w:color w:val="auto"/>
                <w:szCs w:val="21"/>
                <w:highlight w:val="none"/>
              </w:rPr>
            </w:pPr>
          </w:p>
        </w:tc>
      </w:tr>
      <w:tr w14:paraId="091C0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3D1BAA37">
            <w:pPr>
              <w:spacing w:line="360" w:lineRule="auto"/>
              <w:jc w:val="left"/>
              <w:rPr>
                <w:rFonts w:hint="eastAsia" w:ascii="仿宋" w:hAnsi="仿宋" w:eastAsia="仿宋" w:cs="仿宋"/>
                <w:color w:val="auto"/>
                <w:szCs w:val="21"/>
                <w:highlight w:val="none"/>
              </w:rPr>
            </w:pPr>
          </w:p>
        </w:tc>
        <w:tc>
          <w:tcPr>
            <w:tcW w:w="1267" w:type="dxa"/>
          </w:tcPr>
          <w:p w14:paraId="0F591C18">
            <w:pPr>
              <w:spacing w:line="360" w:lineRule="auto"/>
              <w:jc w:val="left"/>
              <w:rPr>
                <w:rFonts w:hint="eastAsia" w:ascii="仿宋" w:hAnsi="仿宋" w:eastAsia="仿宋" w:cs="仿宋"/>
                <w:color w:val="auto"/>
                <w:szCs w:val="21"/>
                <w:highlight w:val="none"/>
              </w:rPr>
            </w:pPr>
          </w:p>
        </w:tc>
        <w:tc>
          <w:tcPr>
            <w:tcW w:w="1267" w:type="dxa"/>
          </w:tcPr>
          <w:p w14:paraId="6E483776">
            <w:pPr>
              <w:spacing w:line="360" w:lineRule="auto"/>
              <w:jc w:val="left"/>
              <w:rPr>
                <w:rFonts w:hint="eastAsia" w:ascii="仿宋" w:hAnsi="仿宋" w:eastAsia="仿宋" w:cs="仿宋"/>
                <w:color w:val="auto"/>
                <w:szCs w:val="21"/>
                <w:highlight w:val="none"/>
              </w:rPr>
            </w:pPr>
          </w:p>
        </w:tc>
        <w:tc>
          <w:tcPr>
            <w:tcW w:w="1267" w:type="dxa"/>
          </w:tcPr>
          <w:p w14:paraId="5A05AB79">
            <w:pPr>
              <w:spacing w:line="360" w:lineRule="auto"/>
              <w:jc w:val="left"/>
              <w:rPr>
                <w:rFonts w:hint="eastAsia" w:ascii="仿宋" w:hAnsi="仿宋" w:eastAsia="仿宋" w:cs="仿宋"/>
                <w:color w:val="auto"/>
                <w:szCs w:val="21"/>
                <w:highlight w:val="none"/>
              </w:rPr>
            </w:pPr>
          </w:p>
        </w:tc>
        <w:tc>
          <w:tcPr>
            <w:tcW w:w="1267" w:type="dxa"/>
          </w:tcPr>
          <w:p w14:paraId="1B770A4A">
            <w:pPr>
              <w:spacing w:line="360" w:lineRule="auto"/>
              <w:jc w:val="left"/>
              <w:rPr>
                <w:rFonts w:hint="eastAsia" w:ascii="仿宋" w:hAnsi="仿宋" w:eastAsia="仿宋" w:cs="仿宋"/>
                <w:color w:val="auto"/>
                <w:szCs w:val="21"/>
                <w:highlight w:val="none"/>
              </w:rPr>
            </w:pPr>
          </w:p>
        </w:tc>
        <w:tc>
          <w:tcPr>
            <w:tcW w:w="1267" w:type="dxa"/>
          </w:tcPr>
          <w:p w14:paraId="777C2861">
            <w:pPr>
              <w:spacing w:line="360" w:lineRule="auto"/>
              <w:jc w:val="left"/>
              <w:rPr>
                <w:rFonts w:hint="eastAsia" w:ascii="仿宋" w:hAnsi="仿宋" w:eastAsia="仿宋" w:cs="仿宋"/>
                <w:color w:val="auto"/>
                <w:szCs w:val="21"/>
                <w:highlight w:val="none"/>
              </w:rPr>
            </w:pPr>
          </w:p>
        </w:tc>
        <w:tc>
          <w:tcPr>
            <w:tcW w:w="1269" w:type="dxa"/>
          </w:tcPr>
          <w:p w14:paraId="7B6B5973">
            <w:pPr>
              <w:spacing w:line="360" w:lineRule="auto"/>
              <w:jc w:val="left"/>
              <w:rPr>
                <w:rFonts w:hint="eastAsia" w:ascii="仿宋" w:hAnsi="仿宋" w:eastAsia="仿宋" w:cs="仿宋"/>
                <w:color w:val="auto"/>
                <w:szCs w:val="21"/>
                <w:highlight w:val="none"/>
              </w:rPr>
            </w:pPr>
          </w:p>
        </w:tc>
        <w:tc>
          <w:tcPr>
            <w:tcW w:w="1109" w:type="dxa"/>
          </w:tcPr>
          <w:p w14:paraId="57FF9C8F">
            <w:pPr>
              <w:spacing w:line="360" w:lineRule="auto"/>
              <w:jc w:val="left"/>
              <w:rPr>
                <w:rFonts w:hint="eastAsia" w:ascii="仿宋" w:hAnsi="仿宋" w:eastAsia="仿宋" w:cs="仿宋"/>
                <w:color w:val="auto"/>
                <w:szCs w:val="21"/>
                <w:highlight w:val="none"/>
              </w:rPr>
            </w:pPr>
          </w:p>
        </w:tc>
      </w:tr>
      <w:tr w14:paraId="3D3AE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70F9DBA2">
            <w:pPr>
              <w:spacing w:line="360" w:lineRule="auto"/>
              <w:jc w:val="left"/>
              <w:rPr>
                <w:rFonts w:hint="eastAsia" w:ascii="仿宋" w:hAnsi="仿宋" w:eastAsia="仿宋" w:cs="仿宋"/>
                <w:color w:val="auto"/>
                <w:szCs w:val="21"/>
                <w:highlight w:val="none"/>
              </w:rPr>
            </w:pPr>
          </w:p>
        </w:tc>
        <w:tc>
          <w:tcPr>
            <w:tcW w:w="1267" w:type="dxa"/>
          </w:tcPr>
          <w:p w14:paraId="45EEE3DA">
            <w:pPr>
              <w:spacing w:line="360" w:lineRule="auto"/>
              <w:jc w:val="left"/>
              <w:rPr>
                <w:rFonts w:hint="eastAsia" w:ascii="仿宋" w:hAnsi="仿宋" w:eastAsia="仿宋" w:cs="仿宋"/>
                <w:color w:val="auto"/>
                <w:szCs w:val="21"/>
                <w:highlight w:val="none"/>
              </w:rPr>
            </w:pPr>
          </w:p>
        </w:tc>
        <w:tc>
          <w:tcPr>
            <w:tcW w:w="1267" w:type="dxa"/>
          </w:tcPr>
          <w:p w14:paraId="585FE81C">
            <w:pPr>
              <w:spacing w:line="360" w:lineRule="auto"/>
              <w:jc w:val="left"/>
              <w:rPr>
                <w:rFonts w:hint="eastAsia" w:ascii="仿宋" w:hAnsi="仿宋" w:eastAsia="仿宋" w:cs="仿宋"/>
                <w:color w:val="auto"/>
                <w:szCs w:val="21"/>
                <w:highlight w:val="none"/>
              </w:rPr>
            </w:pPr>
          </w:p>
        </w:tc>
        <w:tc>
          <w:tcPr>
            <w:tcW w:w="1267" w:type="dxa"/>
          </w:tcPr>
          <w:p w14:paraId="4BE29D73">
            <w:pPr>
              <w:spacing w:line="360" w:lineRule="auto"/>
              <w:jc w:val="left"/>
              <w:rPr>
                <w:rFonts w:hint="eastAsia" w:ascii="仿宋" w:hAnsi="仿宋" w:eastAsia="仿宋" w:cs="仿宋"/>
                <w:color w:val="auto"/>
                <w:szCs w:val="21"/>
                <w:highlight w:val="none"/>
              </w:rPr>
            </w:pPr>
          </w:p>
        </w:tc>
        <w:tc>
          <w:tcPr>
            <w:tcW w:w="1267" w:type="dxa"/>
          </w:tcPr>
          <w:p w14:paraId="795929EF">
            <w:pPr>
              <w:spacing w:line="360" w:lineRule="auto"/>
              <w:jc w:val="left"/>
              <w:rPr>
                <w:rFonts w:hint="eastAsia" w:ascii="仿宋" w:hAnsi="仿宋" w:eastAsia="仿宋" w:cs="仿宋"/>
                <w:color w:val="auto"/>
                <w:szCs w:val="21"/>
                <w:highlight w:val="none"/>
              </w:rPr>
            </w:pPr>
          </w:p>
        </w:tc>
        <w:tc>
          <w:tcPr>
            <w:tcW w:w="1267" w:type="dxa"/>
          </w:tcPr>
          <w:p w14:paraId="0BB00765">
            <w:pPr>
              <w:spacing w:line="360" w:lineRule="auto"/>
              <w:jc w:val="left"/>
              <w:rPr>
                <w:rFonts w:hint="eastAsia" w:ascii="仿宋" w:hAnsi="仿宋" w:eastAsia="仿宋" w:cs="仿宋"/>
                <w:color w:val="auto"/>
                <w:szCs w:val="21"/>
                <w:highlight w:val="none"/>
              </w:rPr>
            </w:pPr>
          </w:p>
        </w:tc>
        <w:tc>
          <w:tcPr>
            <w:tcW w:w="1269" w:type="dxa"/>
          </w:tcPr>
          <w:p w14:paraId="18EB2C07">
            <w:pPr>
              <w:spacing w:line="360" w:lineRule="auto"/>
              <w:jc w:val="left"/>
              <w:rPr>
                <w:rFonts w:hint="eastAsia" w:ascii="仿宋" w:hAnsi="仿宋" w:eastAsia="仿宋" w:cs="仿宋"/>
                <w:color w:val="auto"/>
                <w:szCs w:val="21"/>
                <w:highlight w:val="none"/>
              </w:rPr>
            </w:pPr>
          </w:p>
        </w:tc>
        <w:tc>
          <w:tcPr>
            <w:tcW w:w="1109" w:type="dxa"/>
          </w:tcPr>
          <w:p w14:paraId="17035C42">
            <w:pPr>
              <w:spacing w:line="360" w:lineRule="auto"/>
              <w:jc w:val="left"/>
              <w:rPr>
                <w:rFonts w:hint="eastAsia" w:ascii="仿宋" w:hAnsi="仿宋" w:eastAsia="仿宋" w:cs="仿宋"/>
                <w:color w:val="auto"/>
                <w:szCs w:val="21"/>
                <w:highlight w:val="none"/>
              </w:rPr>
            </w:pPr>
          </w:p>
        </w:tc>
      </w:tr>
      <w:tr w14:paraId="46FD3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2958D747">
            <w:pPr>
              <w:spacing w:line="360" w:lineRule="auto"/>
              <w:jc w:val="left"/>
              <w:rPr>
                <w:rFonts w:hint="eastAsia" w:ascii="仿宋" w:hAnsi="仿宋" w:eastAsia="仿宋" w:cs="仿宋"/>
                <w:color w:val="auto"/>
                <w:szCs w:val="21"/>
                <w:highlight w:val="none"/>
              </w:rPr>
            </w:pPr>
          </w:p>
        </w:tc>
        <w:tc>
          <w:tcPr>
            <w:tcW w:w="1267" w:type="dxa"/>
          </w:tcPr>
          <w:p w14:paraId="0DB5BDBF">
            <w:pPr>
              <w:spacing w:line="360" w:lineRule="auto"/>
              <w:jc w:val="left"/>
              <w:rPr>
                <w:rFonts w:hint="eastAsia" w:ascii="仿宋" w:hAnsi="仿宋" w:eastAsia="仿宋" w:cs="仿宋"/>
                <w:color w:val="auto"/>
                <w:szCs w:val="21"/>
                <w:highlight w:val="none"/>
              </w:rPr>
            </w:pPr>
          </w:p>
        </w:tc>
        <w:tc>
          <w:tcPr>
            <w:tcW w:w="1267" w:type="dxa"/>
          </w:tcPr>
          <w:p w14:paraId="0608EEF5">
            <w:pPr>
              <w:spacing w:line="360" w:lineRule="auto"/>
              <w:jc w:val="left"/>
              <w:rPr>
                <w:rFonts w:hint="eastAsia" w:ascii="仿宋" w:hAnsi="仿宋" w:eastAsia="仿宋" w:cs="仿宋"/>
                <w:color w:val="auto"/>
                <w:szCs w:val="21"/>
                <w:highlight w:val="none"/>
              </w:rPr>
            </w:pPr>
          </w:p>
        </w:tc>
        <w:tc>
          <w:tcPr>
            <w:tcW w:w="1267" w:type="dxa"/>
          </w:tcPr>
          <w:p w14:paraId="59295006">
            <w:pPr>
              <w:spacing w:line="360" w:lineRule="auto"/>
              <w:jc w:val="left"/>
              <w:rPr>
                <w:rFonts w:hint="eastAsia" w:ascii="仿宋" w:hAnsi="仿宋" w:eastAsia="仿宋" w:cs="仿宋"/>
                <w:color w:val="auto"/>
                <w:szCs w:val="21"/>
                <w:highlight w:val="none"/>
              </w:rPr>
            </w:pPr>
          </w:p>
        </w:tc>
        <w:tc>
          <w:tcPr>
            <w:tcW w:w="1267" w:type="dxa"/>
          </w:tcPr>
          <w:p w14:paraId="72A7CCB0">
            <w:pPr>
              <w:spacing w:line="360" w:lineRule="auto"/>
              <w:jc w:val="left"/>
              <w:rPr>
                <w:rFonts w:hint="eastAsia" w:ascii="仿宋" w:hAnsi="仿宋" w:eastAsia="仿宋" w:cs="仿宋"/>
                <w:color w:val="auto"/>
                <w:szCs w:val="21"/>
                <w:highlight w:val="none"/>
              </w:rPr>
            </w:pPr>
          </w:p>
        </w:tc>
        <w:tc>
          <w:tcPr>
            <w:tcW w:w="1267" w:type="dxa"/>
          </w:tcPr>
          <w:p w14:paraId="6465C6D1">
            <w:pPr>
              <w:spacing w:line="360" w:lineRule="auto"/>
              <w:jc w:val="left"/>
              <w:rPr>
                <w:rFonts w:hint="eastAsia" w:ascii="仿宋" w:hAnsi="仿宋" w:eastAsia="仿宋" w:cs="仿宋"/>
                <w:color w:val="auto"/>
                <w:szCs w:val="21"/>
                <w:highlight w:val="none"/>
              </w:rPr>
            </w:pPr>
          </w:p>
        </w:tc>
        <w:tc>
          <w:tcPr>
            <w:tcW w:w="1269" w:type="dxa"/>
          </w:tcPr>
          <w:p w14:paraId="7A24A3E0">
            <w:pPr>
              <w:spacing w:line="360" w:lineRule="auto"/>
              <w:jc w:val="left"/>
              <w:rPr>
                <w:rFonts w:hint="eastAsia" w:ascii="仿宋" w:hAnsi="仿宋" w:eastAsia="仿宋" w:cs="仿宋"/>
                <w:color w:val="auto"/>
                <w:szCs w:val="21"/>
                <w:highlight w:val="none"/>
              </w:rPr>
            </w:pPr>
          </w:p>
        </w:tc>
        <w:tc>
          <w:tcPr>
            <w:tcW w:w="1109" w:type="dxa"/>
          </w:tcPr>
          <w:p w14:paraId="0B6F1A64">
            <w:pPr>
              <w:spacing w:line="360" w:lineRule="auto"/>
              <w:jc w:val="left"/>
              <w:rPr>
                <w:rFonts w:hint="eastAsia" w:ascii="仿宋" w:hAnsi="仿宋" w:eastAsia="仿宋" w:cs="仿宋"/>
                <w:color w:val="auto"/>
                <w:szCs w:val="21"/>
                <w:highlight w:val="none"/>
              </w:rPr>
            </w:pPr>
          </w:p>
        </w:tc>
      </w:tr>
      <w:tr w14:paraId="5E583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6CCAD509">
            <w:pPr>
              <w:spacing w:line="360" w:lineRule="auto"/>
              <w:jc w:val="left"/>
              <w:rPr>
                <w:rFonts w:hint="eastAsia" w:ascii="仿宋" w:hAnsi="仿宋" w:eastAsia="仿宋" w:cs="仿宋"/>
                <w:color w:val="auto"/>
                <w:szCs w:val="21"/>
                <w:highlight w:val="none"/>
              </w:rPr>
            </w:pPr>
          </w:p>
        </w:tc>
        <w:tc>
          <w:tcPr>
            <w:tcW w:w="1267" w:type="dxa"/>
          </w:tcPr>
          <w:p w14:paraId="6F815C62">
            <w:pPr>
              <w:spacing w:line="360" w:lineRule="auto"/>
              <w:jc w:val="left"/>
              <w:rPr>
                <w:rFonts w:hint="eastAsia" w:ascii="仿宋" w:hAnsi="仿宋" w:eastAsia="仿宋" w:cs="仿宋"/>
                <w:color w:val="auto"/>
                <w:szCs w:val="21"/>
                <w:highlight w:val="none"/>
              </w:rPr>
            </w:pPr>
          </w:p>
        </w:tc>
        <w:tc>
          <w:tcPr>
            <w:tcW w:w="1267" w:type="dxa"/>
          </w:tcPr>
          <w:p w14:paraId="2B6FD415">
            <w:pPr>
              <w:spacing w:line="360" w:lineRule="auto"/>
              <w:jc w:val="left"/>
              <w:rPr>
                <w:rFonts w:hint="eastAsia" w:ascii="仿宋" w:hAnsi="仿宋" w:eastAsia="仿宋" w:cs="仿宋"/>
                <w:color w:val="auto"/>
                <w:szCs w:val="21"/>
                <w:highlight w:val="none"/>
              </w:rPr>
            </w:pPr>
          </w:p>
        </w:tc>
        <w:tc>
          <w:tcPr>
            <w:tcW w:w="1267" w:type="dxa"/>
          </w:tcPr>
          <w:p w14:paraId="113E2535">
            <w:pPr>
              <w:spacing w:line="360" w:lineRule="auto"/>
              <w:jc w:val="left"/>
              <w:rPr>
                <w:rFonts w:hint="eastAsia" w:ascii="仿宋" w:hAnsi="仿宋" w:eastAsia="仿宋" w:cs="仿宋"/>
                <w:color w:val="auto"/>
                <w:szCs w:val="21"/>
                <w:highlight w:val="none"/>
              </w:rPr>
            </w:pPr>
          </w:p>
        </w:tc>
        <w:tc>
          <w:tcPr>
            <w:tcW w:w="1267" w:type="dxa"/>
          </w:tcPr>
          <w:p w14:paraId="5C05755F">
            <w:pPr>
              <w:spacing w:line="360" w:lineRule="auto"/>
              <w:jc w:val="left"/>
              <w:rPr>
                <w:rFonts w:hint="eastAsia" w:ascii="仿宋" w:hAnsi="仿宋" w:eastAsia="仿宋" w:cs="仿宋"/>
                <w:color w:val="auto"/>
                <w:szCs w:val="21"/>
                <w:highlight w:val="none"/>
              </w:rPr>
            </w:pPr>
          </w:p>
        </w:tc>
        <w:tc>
          <w:tcPr>
            <w:tcW w:w="1267" w:type="dxa"/>
          </w:tcPr>
          <w:p w14:paraId="2A58FCFF">
            <w:pPr>
              <w:spacing w:line="360" w:lineRule="auto"/>
              <w:jc w:val="left"/>
              <w:rPr>
                <w:rFonts w:hint="eastAsia" w:ascii="仿宋" w:hAnsi="仿宋" w:eastAsia="仿宋" w:cs="仿宋"/>
                <w:color w:val="auto"/>
                <w:szCs w:val="21"/>
                <w:highlight w:val="none"/>
              </w:rPr>
            </w:pPr>
          </w:p>
        </w:tc>
        <w:tc>
          <w:tcPr>
            <w:tcW w:w="1269" w:type="dxa"/>
          </w:tcPr>
          <w:p w14:paraId="3CE50F1E">
            <w:pPr>
              <w:spacing w:line="360" w:lineRule="auto"/>
              <w:jc w:val="left"/>
              <w:rPr>
                <w:rFonts w:hint="eastAsia" w:ascii="仿宋" w:hAnsi="仿宋" w:eastAsia="仿宋" w:cs="仿宋"/>
                <w:color w:val="auto"/>
                <w:szCs w:val="21"/>
                <w:highlight w:val="none"/>
              </w:rPr>
            </w:pPr>
          </w:p>
        </w:tc>
        <w:tc>
          <w:tcPr>
            <w:tcW w:w="1109" w:type="dxa"/>
          </w:tcPr>
          <w:p w14:paraId="11FD40C9">
            <w:pPr>
              <w:spacing w:line="360" w:lineRule="auto"/>
              <w:jc w:val="left"/>
              <w:rPr>
                <w:rFonts w:hint="eastAsia" w:ascii="仿宋" w:hAnsi="仿宋" w:eastAsia="仿宋" w:cs="仿宋"/>
                <w:color w:val="auto"/>
                <w:szCs w:val="21"/>
                <w:highlight w:val="none"/>
              </w:rPr>
            </w:pPr>
          </w:p>
        </w:tc>
      </w:tr>
      <w:tr w14:paraId="0CE59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469EEB81">
            <w:pPr>
              <w:spacing w:line="360" w:lineRule="auto"/>
              <w:jc w:val="left"/>
              <w:rPr>
                <w:rFonts w:hint="eastAsia" w:ascii="仿宋" w:hAnsi="仿宋" w:eastAsia="仿宋" w:cs="仿宋"/>
                <w:color w:val="auto"/>
                <w:szCs w:val="21"/>
                <w:highlight w:val="none"/>
              </w:rPr>
            </w:pPr>
          </w:p>
        </w:tc>
        <w:tc>
          <w:tcPr>
            <w:tcW w:w="1267" w:type="dxa"/>
          </w:tcPr>
          <w:p w14:paraId="69C6062F">
            <w:pPr>
              <w:spacing w:line="360" w:lineRule="auto"/>
              <w:jc w:val="left"/>
              <w:rPr>
                <w:rFonts w:hint="eastAsia" w:ascii="仿宋" w:hAnsi="仿宋" w:eastAsia="仿宋" w:cs="仿宋"/>
                <w:color w:val="auto"/>
                <w:szCs w:val="21"/>
                <w:highlight w:val="none"/>
              </w:rPr>
            </w:pPr>
          </w:p>
        </w:tc>
        <w:tc>
          <w:tcPr>
            <w:tcW w:w="1267" w:type="dxa"/>
          </w:tcPr>
          <w:p w14:paraId="099195B1">
            <w:pPr>
              <w:spacing w:line="360" w:lineRule="auto"/>
              <w:jc w:val="left"/>
              <w:rPr>
                <w:rFonts w:hint="eastAsia" w:ascii="仿宋" w:hAnsi="仿宋" w:eastAsia="仿宋" w:cs="仿宋"/>
                <w:color w:val="auto"/>
                <w:szCs w:val="21"/>
                <w:highlight w:val="none"/>
              </w:rPr>
            </w:pPr>
          </w:p>
        </w:tc>
        <w:tc>
          <w:tcPr>
            <w:tcW w:w="1267" w:type="dxa"/>
          </w:tcPr>
          <w:p w14:paraId="5E70FEBC">
            <w:pPr>
              <w:spacing w:line="360" w:lineRule="auto"/>
              <w:jc w:val="left"/>
              <w:rPr>
                <w:rFonts w:hint="eastAsia" w:ascii="仿宋" w:hAnsi="仿宋" w:eastAsia="仿宋" w:cs="仿宋"/>
                <w:color w:val="auto"/>
                <w:szCs w:val="21"/>
                <w:highlight w:val="none"/>
              </w:rPr>
            </w:pPr>
          </w:p>
        </w:tc>
        <w:tc>
          <w:tcPr>
            <w:tcW w:w="1267" w:type="dxa"/>
          </w:tcPr>
          <w:p w14:paraId="17327CC7">
            <w:pPr>
              <w:spacing w:line="360" w:lineRule="auto"/>
              <w:jc w:val="left"/>
              <w:rPr>
                <w:rFonts w:hint="eastAsia" w:ascii="仿宋" w:hAnsi="仿宋" w:eastAsia="仿宋" w:cs="仿宋"/>
                <w:color w:val="auto"/>
                <w:szCs w:val="21"/>
                <w:highlight w:val="none"/>
              </w:rPr>
            </w:pPr>
          </w:p>
        </w:tc>
        <w:tc>
          <w:tcPr>
            <w:tcW w:w="1267" w:type="dxa"/>
          </w:tcPr>
          <w:p w14:paraId="26906533">
            <w:pPr>
              <w:spacing w:line="360" w:lineRule="auto"/>
              <w:jc w:val="left"/>
              <w:rPr>
                <w:rFonts w:hint="eastAsia" w:ascii="仿宋" w:hAnsi="仿宋" w:eastAsia="仿宋" w:cs="仿宋"/>
                <w:color w:val="auto"/>
                <w:szCs w:val="21"/>
                <w:highlight w:val="none"/>
              </w:rPr>
            </w:pPr>
          </w:p>
        </w:tc>
        <w:tc>
          <w:tcPr>
            <w:tcW w:w="1269" w:type="dxa"/>
          </w:tcPr>
          <w:p w14:paraId="02ADECE3">
            <w:pPr>
              <w:spacing w:line="360" w:lineRule="auto"/>
              <w:jc w:val="left"/>
              <w:rPr>
                <w:rFonts w:hint="eastAsia" w:ascii="仿宋" w:hAnsi="仿宋" w:eastAsia="仿宋" w:cs="仿宋"/>
                <w:color w:val="auto"/>
                <w:szCs w:val="21"/>
                <w:highlight w:val="none"/>
              </w:rPr>
            </w:pPr>
          </w:p>
        </w:tc>
        <w:tc>
          <w:tcPr>
            <w:tcW w:w="1109" w:type="dxa"/>
          </w:tcPr>
          <w:p w14:paraId="080F7E6A">
            <w:pPr>
              <w:spacing w:line="360" w:lineRule="auto"/>
              <w:jc w:val="left"/>
              <w:rPr>
                <w:rFonts w:hint="eastAsia" w:ascii="仿宋" w:hAnsi="仿宋" w:eastAsia="仿宋" w:cs="仿宋"/>
                <w:color w:val="auto"/>
                <w:szCs w:val="21"/>
                <w:highlight w:val="none"/>
              </w:rPr>
            </w:pPr>
          </w:p>
        </w:tc>
      </w:tr>
      <w:tr w14:paraId="45E98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7B20B90A">
            <w:pPr>
              <w:spacing w:line="360" w:lineRule="auto"/>
              <w:jc w:val="left"/>
              <w:rPr>
                <w:rFonts w:hint="eastAsia" w:ascii="仿宋" w:hAnsi="仿宋" w:eastAsia="仿宋" w:cs="仿宋"/>
                <w:color w:val="auto"/>
                <w:szCs w:val="21"/>
                <w:highlight w:val="none"/>
              </w:rPr>
            </w:pPr>
          </w:p>
        </w:tc>
        <w:tc>
          <w:tcPr>
            <w:tcW w:w="1267" w:type="dxa"/>
          </w:tcPr>
          <w:p w14:paraId="437E9683">
            <w:pPr>
              <w:spacing w:line="360" w:lineRule="auto"/>
              <w:jc w:val="left"/>
              <w:rPr>
                <w:rFonts w:hint="eastAsia" w:ascii="仿宋" w:hAnsi="仿宋" w:eastAsia="仿宋" w:cs="仿宋"/>
                <w:color w:val="auto"/>
                <w:szCs w:val="21"/>
                <w:highlight w:val="none"/>
              </w:rPr>
            </w:pPr>
          </w:p>
        </w:tc>
        <w:tc>
          <w:tcPr>
            <w:tcW w:w="1267" w:type="dxa"/>
          </w:tcPr>
          <w:p w14:paraId="3D09A659">
            <w:pPr>
              <w:spacing w:line="360" w:lineRule="auto"/>
              <w:jc w:val="left"/>
              <w:rPr>
                <w:rFonts w:hint="eastAsia" w:ascii="仿宋" w:hAnsi="仿宋" w:eastAsia="仿宋" w:cs="仿宋"/>
                <w:color w:val="auto"/>
                <w:szCs w:val="21"/>
                <w:highlight w:val="none"/>
              </w:rPr>
            </w:pPr>
          </w:p>
        </w:tc>
        <w:tc>
          <w:tcPr>
            <w:tcW w:w="1267" w:type="dxa"/>
          </w:tcPr>
          <w:p w14:paraId="5AEDC19C">
            <w:pPr>
              <w:spacing w:line="360" w:lineRule="auto"/>
              <w:jc w:val="left"/>
              <w:rPr>
                <w:rFonts w:hint="eastAsia" w:ascii="仿宋" w:hAnsi="仿宋" w:eastAsia="仿宋" w:cs="仿宋"/>
                <w:color w:val="auto"/>
                <w:szCs w:val="21"/>
                <w:highlight w:val="none"/>
              </w:rPr>
            </w:pPr>
          </w:p>
        </w:tc>
        <w:tc>
          <w:tcPr>
            <w:tcW w:w="1267" w:type="dxa"/>
          </w:tcPr>
          <w:p w14:paraId="48BE5515">
            <w:pPr>
              <w:spacing w:line="360" w:lineRule="auto"/>
              <w:jc w:val="left"/>
              <w:rPr>
                <w:rFonts w:hint="eastAsia" w:ascii="仿宋" w:hAnsi="仿宋" w:eastAsia="仿宋" w:cs="仿宋"/>
                <w:color w:val="auto"/>
                <w:szCs w:val="21"/>
                <w:highlight w:val="none"/>
              </w:rPr>
            </w:pPr>
          </w:p>
        </w:tc>
        <w:tc>
          <w:tcPr>
            <w:tcW w:w="1267" w:type="dxa"/>
          </w:tcPr>
          <w:p w14:paraId="6A5E4C75">
            <w:pPr>
              <w:spacing w:line="360" w:lineRule="auto"/>
              <w:jc w:val="left"/>
              <w:rPr>
                <w:rFonts w:hint="eastAsia" w:ascii="仿宋" w:hAnsi="仿宋" w:eastAsia="仿宋" w:cs="仿宋"/>
                <w:color w:val="auto"/>
                <w:szCs w:val="21"/>
                <w:highlight w:val="none"/>
              </w:rPr>
            </w:pPr>
          </w:p>
        </w:tc>
        <w:tc>
          <w:tcPr>
            <w:tcW w:w="1269" w:type="dxa"/>
          </w:tcPr>
          <w:p w14:paraId="5B418546">
            <w:pPr>
              <w:spacing w:line="360" w:lineRule="auto"/>
              <w:jc w:val="left"/>
              <w:rPr>
                <w:rFonts w:hint="eastAsia" w:ascii="仿宋" w:hAnsi="仿宋" w:eastAsia="仿宋" w:cs="仿宋"/>
                <w:color w:val="auto"/>
                <w:szCs w:val="21"/>
                <w:highlight w:val="none"/>
              </w:rPr>
            </w:pPr>
          </w:p>
        </w:tc>
        <w:tc>
          <w:tcPr>
            <w:tcW w:w="1109" w:type="dxa"/>
          </w:tcPr>
          <w:p w14:paraId="147811F1">
            <w:pPr>
              <w:spacing w:line="360" w:lineRule="auto"/>
              <w:jc w:val="left"/>
              <w:rPr>
                <w:rFonts w:hint="eastAsia" w:ascii="仿宋" w:hAnsi="仿宋" w:eastAsia="仿宋" w:cs="仿宋"/>
                <w:color w:val="auto"/>
                <w:szCs w:val="21"/>
                <w:highlight w:val="none"/>
              </w:rPr>
            </w:pPr>
          </w:p>
        </w:tc>
      </w:tr>
      <w:tr w14:paraId="2C7A0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3B409294">
            <w:pPr>
              <w:spacing w:line="360" w:lineRule="auto"/>
              <w:jc w:val="left"/>
              <w:rPr>
                <w:rFonts w:hint="eastAsia" w:ascii="仿宋" w:hAnsi="仿宋" w:eastAsia="仿宋" w:cs="仿宋"/>
                <w:color w:val="auto"/>
                <w:szCs w:val="21"/>
                <w:highlight w:val="none"/>
              </w:rPr>
            </w:pPr>
          </w:p>
        </w:tc>
        <w:tc>
          <w:tcPr>
            <w:tcW w:w="1267" w:type="dxa"/>
          </w:tcPr>
          <w:p w14:paraId="5B207AE4">
            <w:pPr>
              <w:spacing w:line="360" w:lineRule="auto"/>
              <w:jc w:val="left"/>
              <w:rPr>
                <w:rFonts w:hint="eastAsia" w:ascii="仿宋" w:hAnsi="仿宋" w:eastAsia="仿宋" w:cs="仿宋"/>
                <w:color w:val="auto"/>
                <w:szCs w:val="21"/>
                <w:highlight w:val="none"/>
              </w:rPr>
            </w:pPr>
          </w:p>
        </w:tc>
        <w:tc>
          <w:tcPr>
            <w:tcW w:w="1267" w:type="dxa"/>
          </w:tcPr>
          <w:p w14:paraId="14303C07">
            <w:pPr>
              <w:spacing w:line="360" w:lineRule="auto"/>
              <w:jc w:val="left"/>
              <w:rPr>
                <w:rFonts w:hint="eastAsia" w:ascii="仿宋" w:hAnsi="仿宋" w:eastAsia="仿宋" w:cs="仿宋"/>
                <w:color w:val="auto"/>
                <w:szCs w:val="21"/>
                <w:highlight w:val="none"/>
              </w:rPr>
            </w:pPr>
          </w:p>
        </w:tc>
        <w:tc>
          <w:tcPr>
            <w:tcW w:w="1267" w:type="dxa"/>
          </w:tcPr>
          <w:p w14:paraId="79555B8F">
            <w:pPr>
              <w:spacing w:line="360" w:lineRule="auto"/>
              <w:jc w:val="left"/>
              <w:rPr>
                <w:rFonts w:hint="eastAsia" w:ascii="仿宋" w:hAnsi="仿宋" w:eastAsia="仿宋" w:cs="仿宋"/>
                <w:color w:val="auto"/>
                <w:szCs w:val="21"/>
                <w:highlight w:val="none"/>
              </w:rPr>
            </w:pPr>
          </w:p>
        </w:tc>
        <w:tc>
          <w:tcPr>
            <w:tcW w:w="1267" w:type="dxa"/>
          </w:tcPr>
          <w:p w14:paraId="43D99FED">
            <w:pPr>
              <w:spacing w:line="360" w:lineRule="auto"/>
              <w:jc w:val="left"/>
              <w:rPr>
                <w:rFonts w:hint="eastAsia" w:ascii="仿宋" w:hAnsi="仿宋" w:eastAsia="仿宋" w:cs="仿宋"/>
                <w:color w:val="auto"/>
                <w:szCs w:val="21"/>
                <w:highlight w:val="none"/>
              </w:rPr>
            </w:pPr>
          </w:p>
        </w:tc>
        <w:tc>
          <w:tcPr>
            <w:tcW w:w="1267" w:type="dxa"/>
          </w:tcPr>
          <w:p w14:paraId="78B573C7">
            <w:pPr>
              <w:spacing w:line="360" w:lineRule="auto"/>
              <w:jc w:val="left"/>
              <w:rPr>
                <w:rFonts w:hint="eastAsia" w:ascii="仿宋" w:hAnsi="仿宋" w:eastAsia="仿宋" w:cs="仿宋"/>
                <w:color w:val="auto"/>
                <w:szCs w:val="21"/>
                <w:highlight w:val="none"/>
              </w:rPr>
            </w:pPr>
          </w:p>
        </w:tc>
        <w:tc>
          <w:tcPr>
            <w:tcW w:w="1269" w:type="dxa"/>
          </w:tcPr>
          <w:p w14:paraId="398BBDCA">
            <w:pPr>
              <w:spacing w:line="360" w:lineRule="auto"/>
              <w:jc w:val="left"/>
              <w:rPr>
                <w:rFonts w:hint="eastAsia" w:ascii="仿宋" w:hAnsi="仿宋" w:eastAsia="仿宋" w:cs="仿宋"/>
                <w:color w:val="auto"/>
                <w:szCs w:val="21"/>
                <w:highlight w:val="none"/>
              </w:rPr>
            </w:pPr>
          </w:p>
        </w:tc>
        <w:tc>
          <w:tcPr>
            <w:tcW w:w="1109" w:type="dxa"/>
          </w:tcPr>
          <w:p w14:paraId="3993B686">
            <w:pPr>
              <w:spacing w:line="360" w:lineRule="auto"/>
              <w:jc w:val="left"/>
              <w:rPr>
                <w:rFonts w:hint="eastAsia" w:ascii="仿宋" w:hAnsi="仿宋" w:eastAsia="仿宋" w:cs="仿宋"/>
                <w:color w:val="auto"/>
                <w:szCs w:val="21"/>
                <w:highlight w:val="none"/>
              </w:rPr>
            </w:pPr>
          </w:p>
        </w:tc>
      </w:tr>
      <w:tr w14:paraId="5AD34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7BD0C2B3">
            <w:pPr>
              <w:spacing w:line="360" w:lineRule="auto"/>
              <w:jc w:val="left"/>
              <w:rPr>
                <w:rFonts w:hint="eastAsia" w:ascii="仿宋" w:hAnsi="仿宋" w:eastAsia="仿宋" w:cs="仿宋"/>
                <w:color w:val="auto"/>
                <w:szCs w:val="21"/>
                <w:highlight w:val="none"/>
              </w:rPr>
            </w:pPr>
          </w:p>
        </w:tc>
        <w:tc>
          <w:tcPr>
            <w:tcW w:w="1267" w:type="dxa"/>
          </w:tcPr>
          <w:p w14:paraId="677B2B4F">
            <w:pPr>
              <w:spacing w:line="360" w:lineRule="auto"/>
              <w:jc w:val="left"/>
              <w:rPr>
                <w:rFonts w:hint="eastAsia" w:ascii="仿宋" w:hAnsi="仿宋" w:eastAsia="仿宋" w:cs="仿宋"/>
                <w:color w:val="auto"/>
                <w:szCs w:val="21"/>
                <w:highlight w:val="none"/>
              </w:rPr>
            </w:pPr>
          </w:p>
        </w:tc>
        <w:tc>
          <w:tcPr>
            <w:tcW w:w="1267" w:type="dxa"/>
          </w:tcPr>
          <w:p w14:paraId="74FB0CA1">
            <w:pPr>
              <w:spacing w:line="360" w:lineRule="auto"/>
              <w:jc w:val="left"/>
              <w:rPr>
                <w:rFonts w:hint="eastAsia" w:ascii="仿宋" w:hAnsi="仿宋" w:eastAsia="仿宋" w:cs="仿宋"/>
                <w:color w:val="auto"/>
                <w:szCs w:val="21"/>
                <w:highlight w:val="none"/>
              </w:rPr>
            </w:pPr>
          </w:p>
        </w:tc>
        <w:tc>
          <w:tcPr>
            <w:tcW w:w="1267" w:type="dxa"/>
          </w:tcPr>
          <w:p w14:paraId="2D7E4EE3">
            <w:pPr>
              <w:spacing w:line="360" w:lineRule="auto"/>
              <w:jc w:val="left"/>
              <w:rPr>
                <w:rFonts w:hint="eastAsia" w:ascii="仿宋" w:hAnsi="仿宋" w:eastAsia="仿宋" w:cs="仿宋"/>
                <w:color w:val="auto"/>
                <w:szCs w:val="21"/>
                <w:highlight w:val="none"/>
              </w:rPr>
            </w:pPr>
          </w:p>
        </w:tc>
        <w:tc>
          <w:tcPr>
            <w:tcW w:w="1267" w:type="dxa"/>
          </w:tcPr>
          <w:p w14:paraId="40337504">
            <w:pPr>
              <w:spacing w:line="360" w:lineRule="auto"/>
              <w:jc w:val="left"/>
              <w:rPr>
                <w:rFonts w:hint="eastAsia" w:ascii="仿宋" w:hAnsi="仿宋" w:eastAsia="仿宋" w:cs="仿宋"/>
                <w:color w:val="auto"/>
                <w:szCs w:val="21"/>
                <w:highlight w:val="none"/>
              </w:rPr>
            </w:pPr>
          </w:p>
        </w:tc>
        <w:tc>
          <w:tcPr>
            <w:tcW w:w="1267" w:type="dxa"/>
          </w:tcPr>
          <w:p w14:paraId="6B24B3BB">
            <w:pPr>
              <w:spacing w:line="360" w:lineRule="auto"/>
              <w:jc w:val="left"/>
              <w:rPr>
                <w:rFonts w:hint="eastAsia" w:ascii="仿宋" w:hAnsi="仿宋" w:eastAsia="仿宋" w:cs="仿宋"/>
                <w:color w:val="auto"/>
                <w:szCs w:val="21"/>
                <w:highlight w:val="none"/>
              </w:rPr>
            </w:pPr>
          </w:p>
        </w:tc>
        <w:tc>
          <w:tcPr>
            <w:tcW w:w="1269" w:type="dxa"/>
          </w:tcPr>
          <w:p w14:paraId="11A18206">
            <w:pPr>
              <w:spacing w:line="360" w:lineRule="auto"/>
              <w:jc w:val="left"/>
              <w:rPr>
                <w:rFonts w:hint="eastAsia" w:ascii="仿宋" w:hAnsi="仿宋" w:eastAsia="仿宋" w:cs="仿宋"/>
                <w:color w:val="auto"/>
                <w:szCs w:val="21"/>
                <w:highlight w:val="none"/>
              </w:rPr>
            </w:pPr>
          </w:p>
        </w:tc>
        <w:tc>
          <w:tcPr>
            <w:tcW w:w="1109" w:type="dxa"/>
          </w:tcPr>
          <w:p w14:paraId="7D13D667">
            <w:pPr>
              <w:spacing w:line="360" w:lineRule="auto"/>
              <w:jc w:val="left"/>
              <w:rPr>
                <w:rFonts w:hint="eastAsia" w:ascii="仿宋" w:hAnsi="仿宋" w:eastAsia="仿宋" w:cs="仿宋"/>
                <w:color w:val="auto"/>
                <w:szCs w:val="21"/>
                <w:highlight w:val="none"/>
              </w:rPr>
            </w:pPr>
          </w:p>
        </w:tc>
      </w:tr>
      <w:tr w14:paraId="18160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27A59846">
            <w:pPr>
              <w:spacing w:line="360" w:lineRule="auto"/>
              <w:jc w:val="left"/>
              <w:rPr>
                <w:rFonts w:hint="eastAsia" w:ascii="仿宋" w:hAnsi="仿宋" w:eastAsia="仿宋" w:cs="仿宋"/>
                <w:color w:val="auto"/>
                <w:szCs w:val="21"/>
                <w:highlight w:val="none"/>
              </w:rPr>
            </w:pPr>
          </w:p>
        </w:tc>
        <w:tc>
          <w:tcPr>
            <w:tcW w:w="1267" w:type="dxa"/>
          </w:tcPr>
          <w:p w14:paraId="5D01300D">
            <w:pPr>
              <w:spacing w:line="360" w:lineRule="auto"/>
              <w:jc w:val="left"/>
              <w:rPr>
                <w:rFonts w:hint="eastAsia" w:ascii="仿宋" w:hAnsi="仿宋" w:eastAsia="仿宋" w:cs="仿宋"/>
                <w:color w:val="auto"/>
                <w:szCs w:val="21"/>
                <w:highlight w:val="none"/>
              </w:rPr>
            </w:pPr>
          </w:p>
        </w:tc>
        <w:tc>
          <w:tcPr>
            <w:tcW w:w="1267" w:type="dxa"/>
          </w:tcPr>
          <w:p w14:paraId="07852ECD">
            <w:pPr>
              <w:spacing w:line="360" w:lineRule="auto"/>
              <w:jc w:val="left"/>
              <w:rPr>
                <w:rFonts w:hint="eastAsia" w:ascii="仿宋" w:hAnsi="仿宋" w:eastAsia="仿宋" w:cs="仿宋"/>
                <w:color w:val="auto"/>
                <w:szCs w:val="21"/>
                <w:highlight w:val="none"/>
              </w:rPr>
            </w:pPr>
          </w:p>
        </w:tc>
        <w:tc>
          <w:tcPr>
            <w:tcW w:w="1267" w:type="dxa"/>
          </w:tcPr>
          <w:p w14:paraId="23C62307">
            <w:pPr>
              <w:spacing w:line="360" w:lineRule="auto"/>
              <w:jc w:val="left"/>
              <w:rPr>
                <w:rFonts w:hint="eastAsia" w:ascii="仿宋" w:hAnsi="仿宋" w:eastAsia="仿宋" w:cs="仿宋"/>
                <w:color w:val="auto"/>
                <w:szCs w:val="21"/>
                <w:highlight w:val="none"/>
              </w:rPr>
            </w:pPr>
          </w:p>
        </w:tc>
        <w:tc>
          <w:tcPr>
            <w:tcW w:w="1267" w:type="dxa"/>
          </w:tcPr>
          <w:p w14:paraId="00670C4C">
            <w:pPr>
              <w:spacing w:line="360" w:lineRule="auto"/>
              <w:jc w:val="left"/>
              <w:rPr>
                <w:rFonts w:hint="eastAsia" w:ascii="仿宋" w:hAnsi="仿宋" w:eastAsia="仿宋" w:cs="仿宋"/>
                <w:color w:val="auto"/>
                <w:szCs w:val="21"/>
                <w:highlight w:val="none"/>
              </w:rPr>
            </w:pPr>
          </w:p>
        </w:tc>
        <w:tc>
          <w:tcPr>
            <w:tcW w:w="1267" w:type="dxa"/>
          </w:tcPr>
          <w:p w14:paraId="794BF282">
            <w:pPr>
              <w:spacing w:line="360" w:lineRule="auto"/>
              <w:jc w:val="left"/>
              <w:rPr>
                <w:rFonts w:hint="eastAsia" w:ascii="仿宋" w:hAnsi="仿宋" w:eastAsia="仿宋" w:cs="仿宋"/>
                <w:color w:val="auto"/>
                <w:szCs w:val="21"/>
                <w:highlight w:val="none"/>
              </w:rPr>
            </w:pPr>
          </w:p>
        </w:tc>
        <w:tc>
          <w:tcPr>
            <w:tcW w:w="1269" w:type="dxa"/>
          </w:tcPr>
          <w:p w14:paraId="72FF3629">
            <w:pPr>
              <w:spacing w:line="360" w:lineRule="auto"/>
              <w:jc w:val="left"/>
              <w:rPr>
                <w:rFonts w:hint="eastAsia" w:ascii="仿宋" w:hAnsi="仿宋" w:eastAsia="仿宋" w:cs="仿宋"/>
                <w:color w:val="auto"/>
                <w:szCs w:val="21"/>
                <w:highlight w:val="none"/>
              </w:rPr>
            </w:pPr>
          </w:p>
        </w:tc>
        <w:tc>
          <w:tcPr>
            <w:tcW w:w="1109" w:type="dxa"/>
          </w:tcPr>
          <w:p w14:paraId="6F7D0023">
            <w:pPr>
              <w:spacing w:line="360" w:lineRule="auto"/>
              <w:jc w:val="left"/>
              <w:rPr>
                <w:rFonts w:hint="eastAsia" w:ascii="仿宋" w:hAnsi="仿宋" w:eastAsia="仿宋" w:cs="仿宋"/>
                <w:color w:val="auto"/>
                <w:szCs w:val="21"/>
                <w:highlight w:val="none"/>
              </w:rPr>
            </w:pPr>
          </w:p>
        </w:tc>
      </w:tr>
      <w:tr w14:paraId="01659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4F46D332">
            <w:pPr>
              <w:spacing w:line="360" w:lineRule="auto"/>
              <w:jc w:val="left"/>
              <w:rPr>
                <w:rFonts w:hint="eastAsia" w:ascii="仿宋" w:hAnsi="仿宋" w:eastAsia="仿宋" w:cs="仿宋"/>
                <w:color w:val="auto"/>
                <w:szCs w:val="21"/>
                <w:highlight w:val="none"/>
              </w:rPr>
            </w:pPr>
          </w:p>
        </w:tc>
        <w:tc>
          <w:tcPr>
            <w:tcW w:w="1267" w:type="dxa"/>
          </w:tcPr>
          <w:p w14:paraId="106D21C8">
            <w:pPr>
              <w:spacing w:line="360" w:lineRule="auto"/>
              <w:jc w:val="left"/>
              <w:rPr>
                <w:rFonts w:hint="eastAsia" w:ascii="仿宋" w:hAnsi="仿宋" w:eastAsia="仿宋" w:cs="仿宋"/>
                <w:color w:val="auto"/>
                <w:szCs w:val="21"/>
                <w:highlight w:val="none"/>
              </w:rPr>
            </w:pPr>
          </w:p>
        </w:tc>
        <w:tc>
          <w:tcPr>
            <w:tcW w:w="1267" w:type="dxa"/>
          </w:tcPr>
          <w:p w14:paraId="2E588ADB">
            <w:pPr>
              <w:spacing w:line="360" w:lineRule="auto"/>
              <w:jc w:val="left"/>
              <w:rPr>
                <w:rFonts w:hint="eastAsia" w:ascii="仿宋" w:hAnsi="仿宋" w:eastAsia="仿宋" w:cs="仿宋"/>
                <w:color w:val="auto"/>
                <w:szCs w:val="21"/>
                <w:highlight w:val="none"/>
              </w:rPr>
            </w:pPr>
          </w:p>
        </w:tc>
        <w:tc>
          <w:tcPr>
            <w:tcW w:w="1267" w:type="dxa"/>
          </w:tcPr>
          <w:p w14:paraId="1209EAE3">
            <w:pPr>
              <w:spacing w:line="360" w:lineRule="auto"/>
              <w:jc w:val="left"/>
              <w:rPr>
                <w:rFonts w:hint="eastAsia" w:ascii="仿宋" w:hAnsi="仿宋" w:eastAsia="仿宋" w:cs="仿宋"/>
                <w:color w:val="auto"/>
                <w:szCs w:val="21"/>
                <w:highlight w:val="none"/>
              </w:rPr>
            </w:pPr>
          </w:p>
        </w:tc>
        <w:tc>
          <w:tcPr>
            <w:tcW w:w="1267" w:type="dxa"/>
          </w:tcPr>
          <w:p w14:paraId="6FB4CE5F">
            <w:pPr>
              <w:spacing w:line="360" w:lineRule="auto"/>
              <w:jc w:val="left"/>
              <w:rPr>
                <w:rFonts w:hint="eastAsia" w:ascii="仿宋" w:hAnsi="仿宋" w:eastAsia="仿宋" w:cs="仿宋"/>
                <w:color w:val="auto"/>
                <w:szCs w:val="21"/>
                <w:highlight w:val="none"/>
              </w:rPr>
            </w:pPr>
          </w:p>
        </w:tc>
        <w:tc>
          <w:tcPr>
            <w:tcW w:w="1267" w:type="dxa"/>
          </w:tcPr>
          <w:p w14:paraId="6D3D340B">
            <w:pPr>
              <w:spacing w:line="360" w:lineRule="auto"/>
              <w:jc w:val="left"/>
              <w:rPr>
                <w:rFonts w:hint="eastAsia" w:ascii="仿宋" w:hAnsi="仿宋" w:eastAsia="仿宋" w:cs="仿宋"/>
                <w:color w:val="auto"/>
                <w:szCs w:val="21"/>
                <w:highlight w:val="none"/>
              </w:rPr>
            </w:pPr>
          </w:p>
        </w:tc>
        <w:tc>
          <w:tcPr>
            <w:tcW w:w="1269" w:type="dxa"/>
          </w:tcPr>
          <w:p w14:paraId="3AF47D55">
            <w:pPr>
              <w:spacing w:line="360" w:lineRule="auto"/>
              <w:jc w:val="left"/>
              <w:rPr>
                <w:rFonts w:hint="eastAsia" w:ascii="仿宋" w:hAnsi="仿宋" w:eastAsia="仿宋" w:cs="仿宋"/>
                <w:color w:val="auto"/>
                <w:szCs w:val="21"/>
                <w:highlight w:val="none"/>
              </w:rPr>
            </w:pPr>
          </w:p>
        </w:tc>
        <w:tc>
          <w:tcPr>
            <w:tcW w:w="1109" w:type="dxa"/>
          </w:tcPr>
          <w:p w14:paraId="67AC1BB1">
            <w:pPr>
              <w:spacing w:line="360" w:lineRule="auto"/>
              <w:jc w:val="left"/>
              <w:rPr>
                <w:rFonts w:hint="eastAsia" w:ascii="仿宋" w:hAnsi="仿宋" w:eastAsia="仿宋" w:cs="仿宋"/>
                <w:color w:val="auto"/>
                <w:szCs w:val="21"/>
                <w:highlight w:val="none"/>
              </w:rPr>
            </w:pPr>
          </w:p>
        </w:tc>
      </w:tr>
      <w:tr w14:paraId="25BB6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409B2504">
            <w:pPr>
              <w:spacing w:line="360" w:lineRule="auto"/>
              <w:jc w:val="left"/>
              <w:rPr>
                <w:rFonts w:hint="eastAsia" w:ascii="仿宋" w:hAnsi="仿宋" w:eastAsia="仿宋" w:cs="仿宋"/>
                <w:color w:val="auto"/>
                <w:szCs w:val="21"/>
                <w:highlight w:val="none"/>
              </w:rPr>
            </w:pPr>
          </w:p>
        </w:tc>
        <w:tc>
          <w:tcPr>
            <w:tcW w:w="1267" w:type="dxa"/>
          </w:tcPr>
          <w:p w14:paraId="56B36DC0">
            <w:pPr>
              <w:spacing w:line="360" w:lineRule="auto"/>
              <w:jc w:val="left"/>
              <w:rPr>
                <w:rFonts w:hint="eastAsia" w:ascii="仿宋" w:hAnsi="仿宋" w:eastAsia="仿宋" w:cs="仿宋"/>
                <w:color w:val="auto"/>
                <w:szCs w:val="21"/>
                <w:highlight w:val="none"/>
              </w:rPr>
            </w:pPr>
          </w:p>
        </w:tc>
        <w:tc>
          <w:tcPr>
            <w:tcW w:w="1267" w:type="dxa"/>
          </w:tcPr>
          <w:p w14:paraId="74F38CC3">
            <w:pPr>
              <w:spacing w:line="360" w:lineRule="auto"/>
              <w:jc w:val="left"/>
              <w:rPr>
                <w:rFonts w:hint="eastAsia" w:ascii="仿宋" w:hAnsi="仿宋" w:eastAsia="仿宋" w:cs="仿宋"/>
                <w:color w:val="auto"/>
                <w:szCs w:val="21"/>
                <w:highlight w:val="none"/>
              </w:rPr>
            </w:pPr>
          </w:p>
        </w:tc>
        <w:tc>
          <w:tcPr>
            <w:tcW w:w="1267" w:type="dxa"/>
          </w:tcPr>
          <w:p w14:paraId="5E43D9E8">
            <w:pPr>
              <w:spacing w:line="360" w:lineRule="auto"/>
              <w:jc w:val="left"/>
              <w:rPr>
                <w:rFonts w:hint="eastAsia" w:ascii="仿宋" w:hAnsi="仿宋" w:eastAsia="仿宋" w:cs="仿宋"/>
                <w:color w:val="auto"/>
                <w:szCs w:val="21"/>
                <w:highlight w:val="none"/>
              </w:rPr>
            </w:pPr>
          </w:p>
        </w:tc>
        <w:tc>
          <w:tcPr>
            <w:tcW w:w="1267" w:type="dxa"/>
          </w:tcPr>
          <w:p w14:paraId="05707728">
            <w:pPr>
              <w:spacing w:line="360" w:lineRule="auto"/>
              <w:jc w:val="left"/>
              <w:rPr>
                <w:rFonts w:hint="eastAsia" w:ascii="仿宋" w:hAnsi="仿宋" w:eastAsia="仿宋" w:cs="仿宋"/>
                <w:color w:val="auto"/>
                <w:szCs w:val="21"/>
                <w:highlight w:val="none"/>
              </w:rPr>
            </w:pPr>
          </w:p>
        </w:tc>
        <w:tc>
          <w:tcPr>
            <w:tcW w:w="1267" w:type="dxa"/>
          </w:tcPr>
          <w:p w14:paraId="772403AA">
            <w:pPr>
              <w:spacing w:line="360" w:lineRule="auto"/>
              <w:jc w:val="left"/>
              <w:rPr>
                <w:rFonts w:hint="eastAsia" w:ascii="仿宋" w:hAnsi="仿宋" w:eastAsia="仿宋" w:cs="仿宋"/>
                <w:color w:val="auto"/>
                <w:szCs w:val="21"/>
                <w:highlight w:val="none"/>
              </w:rPr>
            </w:pPr>
          </w:p>
        </w:tc>
        <w:tc>
          <w:tcPr>
            <w:tcW w:w="1269" w:type="dxa"/>
          </w:tcPr>
          <w:p w14:paraId="2F4B541B">
            <w:pPr>
              <w:spacing w:line="360" w:lineRule="auto"/>
              <w:jc w:val="left"/>
              <w:rPr>
                <w:rFonts w:hint="eastAsia" w:ascii="仿宋" w:hAnsi="仿宋" w:eastAsia="仿宋" w:cs="仿宋"/>
                <w:color w:val="auto"/>
                <w:szCs w:val="21"/>
                <w:highlight w:val="none"/>
              </w:rPr>
            </w:pPr>
          </w:p>
        </w:tc>
        <w:tc>
          <w:tcPr>
            <w:tcW w:w="1109" w:type="dxa"/>
          </w:tcPr>
          <w:p w14:paraId="662A7D9C">
            <w:pPr>
              <w:spacing w:line="360" w:lineRule="auto"/>
              <w:jc w:val="left"/>
              <w:rPr>
                <w:rFonts w:hint="eastAsia" w:ascii="仿宋" w:hAnsi="仿宋" w:eastAsia="仿宋" w:cs="仿宋"/>
                <w:color w:val="auto"/>
                <w:szCs w:val="21"/>
                <w:highlight w:val="none"/>
              </w:rPr>
            </w:pPr>
          </w:p>
        </w:tc>
      </w:tr>
      <w:tr w14:paraId="40240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1173B828">
            <w:pPr>
              <w:spacing w:line="360" w:lineRule="auto"/>
              <w:jc w:val="left"/>
              <w:rPr>
                <w:rFonts w:hint="eastAsia" w:ascii="仿宋" w:hAnsi="仿宋" w:eastAsia="仿宋" w:cs="仿宋"/>
                <w:color w:val="auto"/>
                <w:szCs w:val="21"/>
                <w:highlight w:val="none"/>
              </w:rPr>
            </w:pPr>
          </w:p>
        </w:tc>
        <w:tc>
          <w:tcPr>
            <w:tcW w:w="1267" w:type="dxa"/>
          </w:tcPr>
          <w:p w14:paraId="1EF71921">
            <w:pPr>
              <w:spacing w:line="360" w:lineRule="auto"/>
              <w:jc w:val="left"/>
              <w:rPr>
                <w:rFonts w:hint="eastAsia" w:ascii="仿宋" w:hAnsi="仿宋" w:eastAsia="仿宋" w:cs="仿宋"/>
                <w:color w:val="auto"/>
                <w:szCs w:val="21"/>
                <w:highlight w:val="none"/>
              </w:rPr>
            </w:pPr>
          </w:p>
        </w:tc>
        <w:tc>
          <w:tcPr>
            <w:tcW w:w="1267" w:type="dxa"/>
          </w:tcPr>
          <w:p w14:paraId="74652CB5">
            <w:pPr>
              <w:spacing w:line="360" w:lineRule="auto"/>
              <w:jc w:val="left"/>
              <w:rPr>
                <w:rFonts w:hint="eastAsia" w:ascii="仿宋" w:hAnsi="仿宋" w:eastAsia="仿宋" w:cs="仿宋"/>
                <w:color w:val="auto"/>
                <w:szCs w:val="21"/>
                <w:highlight w:val="none"/>
              </w:rPr>
            </w:pPr>
          </w:p>
        </w:tc>
        <w:tc>
          <w:tcPr>
            <w:tcW w:w="1267" w:type="dxa"/>
          </w:tcPr>
          <w:p w14:paraId="1655C945">
            <w:pPr>
              <w:spacing w:line="360" w:lineRule="auto"/>
              <w:jc w:val="left"/>
              <w:rPr>
                <w:rFonts w:hint="eastAsia" w:ascii="仿宋" w:hAnsi="仿宋" w:eastAsia="仿宋" w:cs="仿宋"/>
                <w:color w:val="auto"/>
                <w:szCs w:val="21"/>
                <w:highlight w:val="none"/>
              </w:rPr>
            </w:pPr>
          </w:p>
        </w:tc>
        <w:tc>
          <w:tcPr>
            <w:tcW w:w="1267" w:type="dxa"/>
          </w:tcPr>
          <w:p w14:paraId="0DB52C8F">
            <w:pPr>
              <w:spacing w:line="360" w:lineRule="auto"/>
              <w:jc w:val="left"/>
              <w:rPr>
                <w:rFonts w:hint="eastAsia" w:ascii="仿宋" w:hAnsi="仿宋" w:eastAsia="仿宋" w:cs="仿宋"/>
                <w:color w:val="auto"/>
                <w:szCs w:val="21"/>
                <w:highlight w:val="none"/>
              </w:rPr>
            </w:pPr>
          </w:p>
        </w:tc>
        <w:tc>
          <w:tcPr>
            <w:tcW w:w="1267" w:type="dxa"/>
          </w:tcPr>
          <w:p w14:paraId="4D033B49">
            <w:pPr>
              <w:spacing w:line="360" w:lineRule="auto"/>
              <w:jc w:val="left"/>
              <w:rPr>
                <w:rFonts w:hint="eastAsia" w:ascii="仿宋" w:hAnsi="仿宋" w:eastAsia="仿宋" w:cs="仿宋"/>
                <w:color w:val="auto"/>
                <w:szCs w:val="21"/>
                <w:highlight w:val="none"/>
              </w:rPr>
            </w:pPr>
          </w:p>
        </w:tc>
        <w:tc>
          <w:tcPr>
            <w:tcW w:w="1269" w:type="dxa"/>
          </w:tcPr>
          <w:p w14:paraId="77864D0D">
            <w:pPr>
              <w:spacing w:line="360" w:lineRule="auto"/>
              <w:jc w:val="left"/>
              <w:rPr>
                <w:rFonts w:hint="eastAsia" w:ascii="仿宋" w:hAnsi="仿宋" w:eastAsia="仿宋" w:cs="仿宋"/>
                <w:color w:val="auto"/>
                <w:szCs w:val="21"/>
                <w:highlight w:val="none"/>
              </w:rPr>
            </w:pPr>
          </w:p>
        </w:tc>
        <w:tc>
          <w:tcPr>
            <w:tcW w:w="1109" w:type="dxa"/>
          </w:tcPr>
          <w:p w14:paraId="33277FE8">
            <w:pPr>
              <w:spacing w:line="360" w:lineRule="auto"/>
              <w:jc w:val="left"/>
              <w:rPr>
                <w:rFonts w:hint="eastAsia" w:ascii="仿宋" w:hAnsi="仿宋" w:eastAsia="仿宋" w:cs="仿宋"/>
                <w:color w:val="auto"/>
                <w:szCs w:val="21"/>
                <w:highlight w:val="none"/>
              </w:rPr>
            </w:pPr>
          </w:p>
        </w:tc>
      </w:tr>
      <w:tr w14:paraId="139CF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0C8F06B0">
            <w:pPr>
              <w:spacing w:line="360" w:lineRule="auto"/>
              <w:jc w:val="left"/>
              <w:rPr>
                <w:rFonts w:hint="eastAsia" w:ascii="仿宋" w:hAnsi="仿宋" w:eastAsia="仿宋" w:cs="仿宋"/>
                <w:color w:val="auto"/>
                <w:szCs w:val="21"/>
                <w:highlight w:val="none"/>
              </w:rPr>
            </w:pPr>
          </w:p>
        </w:tc>
        <w:tc>
          <w:tcPr>
            <w:tcW w:w="1267" w:type="dxa"/>
          </w:tcPr>
          <w:p w14:paraId="3774A6D5">
            <w:pPr>
              <w:spacing w:line="360" w:lineRule="auto"/>
              <w:jc w:val="left"/>
              <w:rPr>
                <w:rFonts w:hint="eastAsia" w:ascii="仿宋" w:hAnsi="仿宋" w:eastAsia="仿宋" w:cs="仿宋"/>
                <w:color w:val="auto"/>
                <w:szCs w:val="21"/>
                <w:highlight w:val="none"/>
              </w:rPr>
            </w:pPr>
          </w:p>
        </w:tc>
        <w:tc>
          <w:tcPr>
            <w:tcW w:w="1267" w:type="dxa"/>
          </w:tcPr>
          <w:p w14:paraId="49F558D1">
            <w:pPr>
              <w:spacing w:line="360" w:lineRule="auto"/>
              <w:jc w:val="left"/>
              <w:rPr>
                <w:rFonts w:hint="eastAsia" w:ascii="仿宋" w:hAnsi="仿宋" w:eastAsia="仿宋" w:cs="仿宋"/>
                <w:color w:val="auto"/>
                <w:szCs w:val="21"/>
                <w:highlight w:val="none"/>
              </w:rPr>
            </w:pPr>
          </w:p>
        </w:tc>
        <w:tc>
          <w:tcPr>
            <w:tcW w:w="1267" w:type="dxa"/>
          </w:tcPr>
          <w:p w14:paraId="505B4B59">
            <w:pPr>
              <w:spacing w:line="360" w:lineRule="auto"/>
              <w:jc w:val="left"/>
              <w:rPr>
                <w:rFonts w:hint="eastAsia" w:ascii="仿宋" w:hAnsi="仿宋" w:eastAsia="仿宋" w:cs="仿宋"/>
                <w:color w:val="auto"/>
                <w:szCs w:val="21"/>
                <w:highlight w:val="none"/>
              </w:rPr>
            </w:pPr>
          </w:p>
        </w:tc>
        <w:tc>
          <w:tcPr>
            <w:tcW w:w="1267" w:type="dxa"/>
          </w:tcPr>
          <w:p w14:paraId="38CAEE7B">
            <w:pPr>
              <w:spacing w:line="360" w:lineRule="auto"/>
              <w:jc w:val="left"/>
              <w:rPr>
                <w:rFonts w:hint="eastAsia" w:ascii="仿宋" w:hAnsi="仿宋" w:eastAsia="仿宋" w:cs="仿宋"/>
                <w:color w:val="auto"/>
                <w:szCs w:val="21"/>
                <w:highlight w:val="none"/>
              </w:rPr>
            </w:pPr>
          </w:p>
        </w:tc>
        <w:tc>
          <w:tcPr>
            <w:tcW w:w="1267" w:type="dxa"/>
          </w:tcPr>
          <w:p w14:paraId="1FB74AE5">
            <w:pPr>
              <w:spacing w:line="360" w:lineRule="auto"/>
              <w:jc w:val="left"/>
              <w:rPr>
                <w:rFonts w:hint="eastAsia" w:ascii="仿宋" w:hAnsi="仿宋" w:eastAsia="仿宋" w:cs="仿宋"/>
                <w:color w:val="auto"/>
                <w:szCs w:val="21"/>
                <w:highlight w:val="none"/>
              </w:rPr>
            </w:pPr>
          </w:p>
        </w:tc>
        <w:tc>
          <w:tcPr>
            <w:tcW w:w="1269" w:type="dxa"/>
          </w:tcPr>
          <w:p w14:paraId="42849D65">
            <w:pPr>
              <w:spacing w:line="360" w:lineRule="auto"/>
              <w:jc w:val="left"/>
              <w:rPr>
                <w:rFonts w:hint="eastAsia" w:ascii="仿宋" w:hAnsi="仿宋" w:eastAsia="仿宋" w:cs="仿宋"/>
                <w:color w:val="auto"/>
                <w:szCs w:val="21"/>
                <w:highlight w:val="none"/>
              </w:rPr>
            </w:pPr>
          </w:p>
        </w:tc>
        <w:tc>
          <w:tcPr>
            <w:tcW w:w="1109" w:type="dxa"/>
          </w:tcPr>
          <w:p w14:paraId="5ABEF804">
            <w:pPr>
              <w:spacing w:line="360" w:lineRule="auto"/>
              <w:jc w:val="left"/>
              <w:rPr>
                <w:rFonts w:hint="eastAsia" w:ascii="仿宋" w:hAnsi="仿宋" w:eastAsia="仿宋" w:cs="仿宋"/>
                <w:color w:val="auto"/>
                <w:szCs w:val="21"/>
                <w:highlight w:val="none"/>
              </w:rPr>
            </w:pPr>
          </w:p>
        </w:tc>
      </w:tr>
      <w:tr w14:paraId="7C033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70D215F7">
            <w:pPr>
              <w:spacing w:line="360" w:lineRule="auto"/>
              <w:jc w:val="left"/>
              <w:rPr>
                <w:rFonts w:hint="eastAsia" w:ascii="仿宋" w:hAnsi="仿宋" w:eastAsia="仿宋" w:cs="仿宋"/>
                <w:color w:val="auto"/>
                <w:szCs w:val="21"/>
                <w:highlight w:val="none"/>
              </w:rPr>
            </w:pPr>
          </w:p>
        </w:tc>
        <w:tc>
          <w:tcPr>
            <w:tcW w:w="1267" w:type="dxa"/>
          </w:tcPr>
          <w:p w14:paraId="37EF4FC5">
            <w:pPr>
              <w:spacing w:line="360" w:lineRule="auto"/>
              <w:jc w:val="left"/>
              <w:rPr>
                <w:rFonts w:hint="eastAsia" w:ascii="仿宋" w:hAnsi="仿宋" w:eastAsia="仿宋" w:cs="仿宋"/>
                <w:color w:val="auto"/>
                <w:szCs w:val="21"/>
                <w:highlight w:val="none"/>
              </w:rPr>
            </w:pPr>
          </w:p>
        </w:tc>
        <w:tc>
          <w:tcPr>
            <w:tcW w:w="1267" w:type="dxa"/>
          </w:tcPr>
          <w:p w14:paraId="6906EDB3">
            <w:pPr>
              <w:spacing w:line="360" w:lineRule="auto"/>
              <w:jc w:val="left"/>
              <w:rPr>
                <w:rFonts w:hint="eastAsia" w:ascii="仿宋" w:hAnsi="仿宋" w:eastAsia="仿宋" w:cs="仿宋"/>
                <w:color w:val="auto"/>
                <w:szCs w:val="21"/>
                <w:highlight w:val="none"/>
              </w:rPr>
            </w:pPr>
          </w:p>
        </w:tc>
        <w:tc>
          <w:tcPr>
            <w:tcW w:w="1267" w:type="dxa"/>
          </w:tcPr>
          <w:p w14:paraId="0FB94A6A">
            <w:pPr>
              <w:spacing w:line="360" w:lineRule="auto"/>
              <w:jc w:val="left"/>
              <w:rPr>
                <w:rFonts w:hint="eastAsia" w:ascii="仿宋" w:hAnsi="仿宋" w:eastAsia="仿宋" w:cs="仿宋"/>
                <w:color w:val="auto"/>
                <w:szCs w:val="21"/>
                <w:highlight w:val="none"/>
              </w:rPr>
            </w:pPr>
          </w:p>
        </w:tc>
        <w:tc>
          <w:tcPr>
            <w:tcW w:w="1267" w:type="dxa"/>
          </w:tcPr>
          <w:p w14:paraId="3285360A">
            <w:pPr>
              <w:spacing w:line="360" w:lineRule="auto"/>
              <w:jc w:val="left"/>
              <w:rPr>
                <w:rFonts w:hint="eastAsia" w:ascii="仿宋" w:hAnsi="仿宋" w:eastAsia="仿宋" w:cs="仿宋"/>
                <w:color w:val="auto"/>
                <w:szCs w:val="21"/>
                <w:highlight w:val="none"/>
              </w:rPr>
            </w:pPr>
          </w:p>
        </w:tc>
        <w:tc>
          <w:tcPr>
            <w:tcW w:w="1267" w:type="dxa"/>
          </w:tcPr>
          <w:p w14:paraId="5635722D">
            <w:pPr>
              <w:spacing w:line="360" w:lineRule="auto"/>
              <w:jc w:val="left"/>
              <w:rPr>
                <w:rFonts w:hint="eastAsia" w:ascii="仿宋" w:hAnsi="仿宋" w:eastAsia="仿宋" w:cs="仿宋"/>
                <w:color w:val="auto"/>
                <w:szCs w:val="21"/>
                <w:highlight w:val="none"/>
              </w:rPr>
            </w:pPr>
          </w:p>
        </w:tc>
        <w:tc>
          <w:tcPr>
            <w:tcW w:w="1269" w:type="dxa"/>
          </w:tcPr>
          <w:p w14:paraId="05AC56E4">
            <w:pPr>
              <w:spacing w:line="360" w:lineRule="auto"/>
              <w:jc w:val="left"/>
              <w:rPr>
                <w:rFonts w:hint="eastAsia" w:ascii="仿宋" w:hAnsi="仿宋" w:eastAsia="仿宋" w:cs="仿宋"/>
                <w:color w:val="auto"/>
                <w:szCs w:val="21"/>
                <w:highlight w:val="none"/>
              </w:rPr>
            </w:pPr>
          </w:p>
        </w:tc>
        <w:tc>
          <w:tcPr>
            <w:tcW w:w="1109" w:type="dxa"/>
          </w:tcPr>
          <w:p w14:paraId="36337D6A">
            <w:pPr>
              <w:spacing w:line="360" w:lineRule="auto"/>
              <w:jc w:val="left"/>
              <w:rPr>
                <w:rFonts w:hint="eastAsia" w:ascii="仿宋" w:hAnsi="仿宋" w:eastAsia="仿宋" w:cs="仿宋"/>
                <w:color w:val="auto"/>
                <w:szCs w:val="21"/>
                <w:highlight w:val="none"/>
              </w:rPr>
            </w:pPr>
          </w:p>
        </w:tc>
      </w:tr>
      <w:tr w14:paraId="0BB24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646581CF">
            <w:pPr>
              <w:spacing w:line="360" w:lineRule="auto"/>
              <w:jc w:val="left"/>
              <w:rPr>
                <w:rFonts w:hint="eastAsia" w:ascii="仿宋" w:hAnsi="仿宋" w:eastAsia="仿宋" w:cs="仿宋"/>
                <w:color w:val="auto"/>
                <w:szCs w:val="21"/>
                <w:highlight w:val="none"/>
              </w:rPr>
            </w:pPr>
          </w:p>
        </w:tc>
        <w:tc>
          <w:tcPr>
            <w:tcW w:w="1267" w:type="dxa"/>
          </w:tcPr>
          <w:p w14:paraId="63B9A280">
            <w:pPr>
              <w:spacing w:line="360" w:lineRule="auto"/>
              <w:jc w:val="left"/>
              <w:rPr>
                <w:rFonts w:hint="eastAsia" w:ascii="仿宋" w:hAnsi="仿宋" w:eastAsia="仿宋" w:cs="仿宋"/>
                <w:color w:val="auto"/>
                <w:szCs w:val="21"/>
                <w:highlight w:val="none"/>
              </w:rPr>
            </w:pPr>
          </w:p>
        </w:tc>
        <w:tc>
          <w:tcPr>
            <w:tcW w:w="1267" w:type="dxa"/>
          </w:tcPr>
          <w:p w14:paraId="07487812">
            <w:pPr>
              <w:spacing w:line="360" w:lineRule="auto"/>
              <w:jc w:val="left"/>
              <w:rPr>
                <w:rFonts w:hint="eastAsia" w:ascii="仿宋" w:hAnsi="仿宋" w:eastAsia="仿宋" w:cs="仿宋"/>
                <w:color w:val="auto"/>
                <w:szCs w:val="21"/>
                <w:highlight w:val="none"/>
              </w:rPr>
            </w:pPr>
          </w:p>
        </w:tc>
        <w:tc>
          <w:tcPr>
            <w:tcW w:w="1267" w:type="dxa"/>
          </w:tcPr>
          <w:p w14:paraId="28CB3932">
            <w:pPr>
              <w:spacing w:line="360" w:lineRule="auto"/>
              <w:jc w:val="left"/>
              <w:rPr>
                <w:rFonts w:hint="eastAsia" w:ascii="仿宋" w:hAnsi="仿宋" w:eastAsia="仿宋" w:cs="仿宋"/>
                <w:color w:val="auto"/>
                <w:szCs w:val="21"/>
                <w:highlight w:val="none"/>
              </w:rPr>
            </w:pPr>
          </w:p>
        </w:tc>
        <w:tc>
          <w:tcPr>
            <w:tcW w:w="1267" w:type="dxa"/>
          </w:tcPr>
          <w:p w14:paraId="1E916EC4">
            <w:pPr>
              <w:spacing w:line="360" w:lineRule="auto"/>
              <w:jc w:val="left"/>
              <w:rPr>
                <w:rFonts w:hint="eastAsia" w:ascii="仿宋" w:hAnsi="仿宋" w:eastAsia="仿宋" w:cs="仿宋"/>
                <w:color w:val="auto"/>
                <w:szCs w:val="21"/>
                <w:highlight w:val="none"/>
              </w:rPr>
            </w:pPr>
          </w:p>
        </w:tc>
        <w:tc>
          <w:tcPr>
            <w:tcW w:w="1267" w:type="dxa"/>
          </w:tcPr>
          <w:p w14:paraId="6779A24F">
            <w:pPr>
              <w:spacing w:line="360" w:lineRule="auto"/>
              <w:jc w:val="left"/>
              <w:rPr>
                <w:rFonts w:hint="eastAsia" w:ascii="仿宋" w:hAnsi="仿宋" w:eastAsia="仿宋" w:cs="仿宋"/>
                <w:color w:val="auto"/>
                <w:szCs w:val="21"/>
                <w:highlight w:val="none"/>
              </w:rPr>
            </w:pPr>
          </w:p>
        </w:tc>
        <w:tc>
          <w:tcPr>
            <w:tcW w:w="1269" w:type="dxa"/>
          </w:tcPr>
          <w:p w14:paraId="242AE55C">
            <w:pPr>
              <w:spacing w:line="360" w:lineRule="auto"/>
              <w:jc w:val="left"/>
              <w:rPr>
                <w:rFonts w:hint="eastAsia" w:ascii="仿宋" w:hAnsi="仿宋" w:eastAsia="仿宋" w:cs="仿宋"/>
                <w:color w:val="auto"/>
                <w:szCs w:val="21"/>
                <w:highlight w:val="none"/>
              </w:rPr>
            </w:pPr>
          </w:p>
        </w:tc>
        <w:tc>
          <w:tcPr>
            <w:tcW w:w="1109" w:type="dxa"/>
          </w:tcPr>
          <w:p w14:paraId="1CE13F19">
            <w:pPr>
              <w:spacing w:line="360" w:lineRule="auto"/>
              <w:jc w:val="left"/>
              <w:rPr>
                <w:rFonts w:hint="eastAsia" w:ascii="仿宋" w:hAnsi="仿宋" w:eastAsia="仿宋" w:cs="仿宋"/>
                <w:color w:val="auto"/>
                <w:szCs w:val="21"/>
                <w:highlight w:val="none"/>
              </w:rPr>
            </w:pPr>
          </w:p>
        </w:tc>
      </w:tr>
      <w:tr w14:paraId="5815A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6E5F356E">
            <w:pPr>
              <w:spacing w:line="360" w:lineRule="auto"/>
              <w:jc w:val="left"/>
              <w:rPr>
                <w:rFonts w:hint="eastAsia" w:ascii="仿宋" w:hAnsi="仿宋" w:eastAsia="仿宋" w:cs="仿宋"/>
                <w:color w:val="auto"/>
                <w:szCs w:val="21"/>
                <w:highlight w:val="none"/>
              </w:rPr>
            </w:pPr>
          </w:p>
        </w:tc>
        <w:tc>
          <w:tcPr>
            <w:tcW w:w="1267" w:type="dxa"/>
          </w:tcPr>
          <w:p w14:paraId="3C338A72">
            <w:pPr>
              <w:spacing w:line="360" w:lineRule="auto"/>
              <w:jc w:val="left"/>
              <w:rPr>
                <w:rFonts w:hint="eastAsia" w:ascii="仿宋" w:hAnsi="仿宋" w:eastAsia="仿宋" w:cs="仿宋"/>
                <w:color w:val="auto"/>
                <w:szCs w:val="21"/>
                <w:highlight w:val="none"/>
              </w:rPr>
            </w:pPr>
          </w:p>
        </w:tc>
        <w:tc>
          <w:tcPr>
            <w:tcW w:w="1267" w:type="dxa"/>
          </w:tcPr>
          <w:p w14:paraId="48590654">
            <w:pPr>
              <w:spacing w:line="360" w:lineRule="auto"/>
              <w:jc w:val="left"/>
              <w:rPr>
                <w:rFonts w:hint="eastAsia" w:ascii="仿宋" w:hAnsi="仿宋" w:eastAsia="仿宋" w:cs="仿宋"/>
                <w:color w:val="auto"/>
                <w:szCs w:val="21"/>
                <w:highlight w:val="none"/>
              </w:rPr>
            </w:pPr>
          </w:p>
        </w:tc>
        <w:tc>
          <w:tcPr>
            <w:tcW w:w="1267" w:type="dxa"/>
          </w:tcPr>
          <w:p w14:paraId="71EDD260">
            <w:pPr>
              <w:spacing w:line="360" w:lineRule="auto"/>
              <w:jc w:val="left"/>
              <w:rPr>
                <w:rFonts w:hint="eastAsia" w:ascii="仿宋" w:hAnsi="仿宋" w:eastAsia="仿宋" w:cs="仿宋"/>
                <w:color w:val="auto"/>
                <w:szCs w:val="21"/>
                <w:highlight w:val="none"/>
              </w:rPr>
            </w:pPr>
          </w:p>
        </w:tc>
        <w:tc>
          <w:tcPr>
            <w:tcW w:w="1267" w:type="dxa"/>
          </w:tcPr>
          <w:p w14:paraId="1DA4EF9F">
            <w:pPr>
              <w:spacing w:line="360" w:lineRule="auto"/>
              <w:jc w:val="left"/>
              <w:rPr>
                <w:rFonts w:hint="eastAsia" w:ascii="仿宋" w:hAnsi="仿宋" w:eastAsia="仿宋" w:cs="仿宋"/>
                <w:color w:val="auto"/>
                <w:szCs w:val="21"/>
                <w:highlight w:val="none"/>
              </w:rPr>
            </w:pPr>
          </w:p>
        </w:tc>
        <w:tc>
          <w:tcPr>
            <w:tcW w:w="1267" w:type="dxa"/>
          </w:tcPr>
          <w:p w14:paraId="6CE375AA">
            <w:pPr>
              <w:spacing w:line="360" w:lineRule="auto"/>
              <w:jc w:val="left"/>
              <w:rPr>
                <w:rFonts w:hint="eastAsia" w:ascii="仿宋" w:hAnsi="仿宋" w:eastAsia="仿宋" w:cs="仿宋"/>
                <w:color w:val="auto"/>
                <w:szCs w:val="21"/>
                <w:highlight w:val="none"/>
              </w:rPr>
            </w:pPr>
          </w:p>
        </w:tc>
        <w:tc>
          <w:tcPr>
            <w:tcW w:w="1269" w:type="dxa"/>
          </w:tcPr>
          <w:p w14:paraId="55EDDD72">
            <w:pPr>
              <w:spacing w:line="360" w:lineRule="auto"/>
              <w:jc w:val="left"/>
              <w:rPr>
                <w:rFonts w:hint="eastAsia" w:ascii="仿宋" w:hAnsi="仿宋" w:eastAsia="仿宋" w:cs="仿宋"/>
                <w:color w:val="auto"/>
                <w:szCs w:val="21"/>
                <w:highlight w:val="none"/>
              </w:rPr>
            </w:pPr>
          </w:p>
        </w:tc>
        <w:tc>
          <w:tcPr>
            <w:tcW w:w="1109" w:type="dxa"/>
          </w:tcPr>
          <w:p w14:paraId="716749D2">
            <w:pPr>
              <w:spacing w:line="360" w:lineRule="auto"/>
              <w:jc w:val="left"/>
              <w:rPr>
                <w:rFonts w:hint="eastAsia" w:ascii="仿宋" w:hAnsi="仿宋" w:eastAsia="仿宋" w:cs="仿宋"/>
                <w:color w:val="auto"/>
                <w:szCs w:val="21"/>
                <w:highlight w:val="none"/>
              </w:rPr>
            </w:pPr>
          </w:p>
        </w:tc>
      </w:tr>
      <w:tr w14:paraId="156F2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67B3D7DA">
            <w:pPr>
              <w:spacing w:line="360" w:lineRule="auto"/>
              <w:jc w:val="left"/>
              <w:rPr>
                <w:rFonts w:hint="eastAsia" w:ascii="仿宋" w:hAnsi="仿宋" w:eastAsia="仿宋" w:cs="仿宋"/>
                <w:color w:val="auto"/>
                <w:szCs w:val="21"/>
                <w:highlight w:val="none"/>
              </w:rPr>
            </w:pPr>
          </w:p>
        </w:tc>
        <w:tc>
          <w:tcPr>
            <w:tcW w:w="1267" w:type="dxa"/>
          </w:tcPr>
          <w:p w14:paraId="4AA24070">
            <w:pPr>
              <w:spacing w:line="360" w:lineRule="auto"/>
              <w:jc w:val="left"/>
              <w:rPr>
                <w:rFonts w:hint="eastAsia" w:ascii="仿宋" w:hAnsi="仿宋" w:eastAsia="仿宋" w:cs="仿宋"/>
                <w:color w:val="auto"/>
                <w:szCs w:val="21"/>
                <w:highlight w:val="none"/>
              </w:rPr>
            </w:pPr>
          </w:p>
        </w:tc>
        <w:tc>
          <w:tcPr>
            <w:tcW w:w="1267" w:type="dxa"/>
          </w:tcPr>
          <w:p w14:paraId="33C03560">
            <w:pPr>
              <w:spacing w:line="360" w:lineRule="auto"/>
              <w:jc w:val="left"/>
              <w:rPr>
                <w:rFonts w:hint="eastAsia" w:ascii="仿宋" w:hAnsi="仿宋" w:eastAsia="仿宋" w:cs="仿宋"/>
                <w:color w:val="auto"/>
                <w:szCs w:val="21"/>
                <w:highlight w:val="none"/>
              </w:rPr>
            </w:pPr>
          </w:p>
        </w:tc>
        <w:tc>
          <w:tcPr>
            <w:tcW w:w="1267" w:type="dxa"/>
          </w:tcPr>
          <w:p w14:paraId="00B8F43F">
            <w:pPr>
              <w:spacing w:line="360" w:lineRule="auto"/>
              <w:jc w:val="left"/>
              <w:rPr>
                <w:rFonts w:hint="eastAsia" w:ascii="仿宋" w:hAnsi="仿宋" w:eastAsia="仿宋" w:cs="仿宋"/>
                <w:color w:val="auto"/>
                <w:szCs w:val="21"/>
                <w:highlight w:val="none"/>
              </w:rPr>
            </w:pPr>
          </w:p>
        </w:tc>
        <w:tc>
          <w:tcPr>
            <w:tcW w:w="1267" w:type="dxa"/>
          </w:tcPr>
          <w:p w14:paraId="03FBC880">
            <w:pPr>
              <w:spacing w:line="360" w:lineRule="auto"/>
              <w:jc w:val="left"/>
              <w:rPr>
                <w:rFonts w:hint="eastAsia" w:ascii="仿宋" w:hAnsi="仿宋" w:eastAsia="仿宋" w:cs="仿宋"/>
                <w:color w:val="auto"/>
                <w:szCs w:val="21"/>
                <w:highlight w:val="none"/>
              </w:rPr>
            </w:pPr>
          </w:p>
        </w:tc>
        <w:tc>
          <w:tcPr>
            <w:tcW w:w="1267" w:type="dxa"/>
          </w:tcPr>
          <w:p w14:paraId="2FEEA68D">
            <w:pPr>
              <w:spacing w:line="360" w:lineRule="auto"/>
              <w:jc w:val="left"/>
              <w:rPr>
                <w:rFonts w:hint="eastAsia" w:ascii="仿宋" w:hAnsi="仿宋" w:eastAsia="仿宋" w:cs="仿宋"/>
                <w:color w:val="auto"/>
                <w:szCs w:val="21"/>
                <w:highlight w:val="none"/>
              </w:rPr>
            </w:pPr>
          </w:p>
        </w:tc>
        <w:tc>
          <w:tcPr>
            <w:tcW w:w="1269" w:type="dxa"/>
          </w:tcPr>
          <w:p w14:paraId="32163B3F">
            <w:pPr>
              <w:spacing w:line="360" w:lineRule="auto"/>
              <w:jc w:val="left"/>
              <w:rPr>
                <w:rFonts w:hint="eastAsia" w:ascii="仿宋" w:hAnsi="仿宋" w:eastAsia="仿宋" w:cs="仿宋"/>
                <w:color w:val="auto"/>
                <w:szCs w:val="21"/>
                <w:highlight w:val="none"/>
              </w:rPr>
            </w:pPr>
          </w:p>
        </w:tc>
        <w:tc>
          <w:tcPr>
            <w:tcW w:w="1109" w:type="dxa"/>
          </w:tcPr>
          <w:p w14:paraId="29432F7C">
            <w:pPr>
              <w:spacing w:line="360" w:lineRule="auto"/>
              <w:jc w:val="left"/>
              <w:rPr>
                <w:rFonts w:hint="eastAsia" w:ascii="仿宋" w:hAnsi="仿宋" w:eastAsia="仿宋" w:cs="仿宋"/>
                <w:color w:val="auto"/>
                <w:szCs w:val="21"/>
                <w:highlight w:val="none"/>
              </w:rPr>
            </w:pPr>
          </w:p>
        </w:tc>
      </w:tr>
      <w:tr w14:paraId="1C30A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08DB65B3">
            <w:pPr>
              <w:spacing w:line="360" w:lineRule="auto"/>
              <w:jc w:val="left"/>
              <w:rPr>
                <w:rFonts w:hint="eastAsia" w:ascii="仿宋" w:hAnsi="仿宋" w:eastAsia="仿宋" w:cs="仿宋"/>
                <w:color w:val="auto"/>
                <w:szCs w:val="21"/>
                <w:highlight w:val="none"/>
              </w:rPr>
            </w:pPr>
          </w:p>
        </w:tc>
        <w:tc>
          <w:tcPr>
            <w:tcW w:w="1267" w:type="dxa"/>
          </w:tcPr>
          <w:p w14:paraId="7293EE77">
            <w:pPr>
              <w:spacing w:line="360" w:lineRule="auto"/>
              <w:jc w:val="left"/>
              <w:rPr>
                <w:rFonts w:hint="eastAsia" w:ascii="仿宋" w:hAnsi="仿宋" w:eastAsia="仿宋" w:cs="仿宋"/>
                <w:color w:val="auto"/>
                <w:szCs w:val="21"/>
                <w:highlight w:val="none"/>
              </w:rPr>
            </w:pPr>
          </w:p>
        </w:tc>
        <w:tc>
          <w:tcPr>
            <w:tcW w:w="1267" w:type="dxa"/>
          </w:tcPr>
          <w:p w14:paraId="5525DA06">
            <w:pPr>
              <w:spacing w:line="360" w:lineRule="auto"/>
              <w:jc w:val="left"/>
              <w:rPr>
                <w:rFonts w:hint="eastAsia" w:ascii="仿宋" w:hAnsi="仿宋" w:eastAsia="仿宋" w:cs="仿宋"/>
                <w:color w:val="auto"/>
                <w:szCs w:val="21"/>
                <w:highlight w:val="none"/>
              </w:rPr>
            </w:pPr>
          </w:p>
        </w:tc>
        <w:tc>
          <w:tcPr>
            <w:tcW w:w="1267" w:type="dxa"/>
          </w:tcPr>
          <w:p w14:paraId="17AD3DE2">
            <w:pPr>
              <w:spacing w:line="360" w:lineRule="auto"/>
              <w:jc w:val="left"/>
              <w:rPr>
                <w:rFonts w:hint="eastAsia" w:ascii="仿宋" w:hAnsi="仿宋" w:eastAsia="仿宋" w:cs="仿宋"/>
                <w:color w:val="auto"/>
                <w:szCs w:val="21"/>
                <w:highlight w:val="none"/>
              </w:rPr>
            </w:pPr>
          </w:p>
        </w:tc>
        <w:tc>
          <w:tcPr>
            <w:tcW w:w="1267" w:type="dxa"/>
          </w:tcPr>
          <w:p w14:paraId="19A172CA">
            <w:pPr>
              <w:spacing w:line="360" w:lineRule="auto"/>
              <w:jc w:val="left"/>
              <w:rPr>
                <w:rFonts w:hint="eastAsia" w:ascii="仿宋" w:hAnsi="仿宋" w:eastAsia="仿宋" w:cs="仿宋"/>
                <w:color w:val="auto"/>
                <w:szCs w:val="21"/>
                <w:highlight w:val="none"/>
              </w:rPr>
            </w:pPr>
          </w:p>
        </w:tc>
        <w:tc>
          <w:tcPr>
            <w:tcW w:w="1267" w:type="dxa"/>
          </w:tcPr>
          <w:p w14:paraId="7413A2AF">
            <w:pPr>
              <w:spacing w:line="360" w:lineRule="auto"/>
              <w:jc w:val="left"/>
              <w:rPr>
                <w:rFonts w:hint="eastAsia" w:ascii="仿宋" w:hAnsi="仿宋" w:eastAsia="仿宋" w:cs="仿宋"/>
                <w:color w:val="auto"/>
                <w:szCs w:val="21"/>
                <w:highlight w:val="none"/>
              </w:rPr>
            </w:pPr>
          </w:p>
        </w:tc>
        <w:tc>
          <w:tcPr>
            <w:tcW w:w="1269" w:type="dxa"/>
          </w:tcPr>
          <w:p w14:paraId="108E7B69">
            <w:pPr>
              <w:spacing w:line="360" w:lineRule="auto"/>
              <w:jc w:val="left"/>
              <w:rPr>
                <w:rFonts w:hint="eastAsia" w:ascii="仿宋" w:hAnsi="仿宋" w:eastAsia="仿宋" w:cs="仿宋"/>
                <w:color w:val="auto"/>
                <w:szCs w:val="21"/>
                <w:highlight w:val="none"/>
              </w:rPr>
            </w:pPr>
          </w:p>
        </w:tc>
        <w:tc>
          <w:tcPr>
            <w:tcW w:w="1109" w:type="dxa"/>
          </w:tcPr>
          <w:p w14:paraId="6B80465F">
            <w:pPr>
              <w:spacing w:line="360" w:lineRule="auto"/>
              <w:jc w:val="left"/>
              <w:rPr>
                <w:rFonts w:hint="eastAsia" w:ascii="仿宋" w:hAnsi="仿宋" w:eastAsia="仿宋" w:cs="仿宋"/>
                <w:color w:val="auto"/>
                <w:szCs w:val="21"/>
                <w:highlight w:val="none"/>
              </w:rPr>
            </w:pPr>
          </w:p>
        </w:tc>
      </w:tr>
      <w:tr w14:paraId="30344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469D7BEB">
            <w:pPr>
              <w:spacing w:line="360" w:lineRule="auto"/>
              <w:jc w:val="left"/>
              <w:rPr>
                <w:rFonts w:hint="eastAsia" w:ascii="仿宋" w:hAnsi="仿宋" w:eastAsia="仿宋" w:cs="仿宋"/>
                <w:color w:val="auto"/>
                <w:szCs w:val="21"/>
                <w:highlight w:val="none"/>
              </w:rPr>
            </w:pPr>
          </w:p>
        </w:tc>
        <w:tc>
          <w:tcPr>
            <w:tcW w:w="1267" w:type="dxa"/>
          </w:tcPr>
          <w:p w14:paraId="4902EB61">
            <w:pPr>
              <w:spacing w:line="360" w:lineRule="auto"/>
              <w:jc w:val="left"/>
              <w:rPr>
                <w:rFonts w:hint="eastAsia" w:ascii="仿宋" w:hAnsi="仿宋" w:eastAsia="仿宋" w:cs="仿宋"/>
                <w:color w:val="auto"/>
                <w:szCs w:val="21"/>
                <w:highlight w:val="none"/>
              </w:rPr>
            </w:pPr>
          </w:p>
        </w:tc>
        <w:tc>
          <w:tcPr>
            <w:tcW w:w="1267" w:type="dxa"/>
          </w:tcPr>
          <w:p w14:paraId="01438D40">
            <w:pPr>
              <w:spacing w:line="360" w:lineRule="auto"/>
              <w:jc w:val="left"/>
              <w:rPr>
                <w:rFonts w:hint="eastAsia" w:ascii="仿宋" w:hAnsi="仿宋" w:eastAsia="仿宋" w:cs="仿宋"/>
                <w:color w:val="auto"/>
                <w:szCs w:val="21"/>
                <w:highlight w:val="none"/>
              </w:rPr>
            </w:pPr>
          </w:p>
        </w:tc>
        <w:tc>
          <w:tcPr>
            <w:tcW w:w="1267" w:type="dxa"/>
          </w:tcPr>
          <w:p w14:paraId="464BA813">
            <w:pPr>
              <w:spacing w:line="360" w:lineRule="auto"/>
              <w:jc w:val="left"/>
              <w:rPr>
                <w:rFonts w:hint="eastAsia" w:ascii="仿宋" w:hAnsi="仿宋" w:eastAsia="仿宋" w:cs="仿宋"/>
                <w:color w:val="auto"/>
                <w:szCs w:val="21"/>
                <w:highlight w:val="none"/>
              </w:rPr>
            </w:pPr>
          </w:p>
        </w:tc>
        <w:tc>
          <w:tcPr>
            <w:tcW w:w="1267" w:type="dxa"/>
          </w:tcPr>
          <w:p w14:paraId="7C3CAC0C">
            <w:pPr>
              <w:spacing w:line="360" w:lineRule="auto"/>
              <w:jc w:val="left"/>
              <w:rPr>
                <w:rFonts w:hint="eastAsia" w:ascii="仿宋" w:hAnsi="仿宋" w:eastAsia="仿宋" w:cs="仿宋"/>
                <w:color w:val="auto"/>
                <w:szCs w:val="21"/>
                <w:highlight w:val="none"/>
              </w:rPr>
            </w:pPr>
          </w:p>
        </w:tc>
        <w:tc>
          <w:tcPr>
            <w:tcW w:w="1267" w:type="dxa"/>
          </w:tcPr>
          <w:p w14:paraId="12306DC4">
            <w:pPr>
              <w:spacing w:line="360" w:lineRule="auto"/>
              <w:jc w:val="left"/>
              <w:rPr>
                <w:rFonts w:hint="eastAsia" w:ascii="仿宋" w:hAnsi="仿宋" w:eastAsia="仿宋" w:cs="仿宋"/>
                <w:color w:val="auto"/>
                <w:szCs w:val="21"/>
                <w:highlight w:val="none"/>
              </w:rPr>
            </w:pPr>
          </w:p>
        </w:tc>
        <w:tc>
          <w:tcPr>
            <w:tcW w:w="1269" w:type="dxa"/>
          </w:tcPr>
          <w:p w14:paraId="3BE74B8C">
            <w:pPr>
              <w:spacing w:line="360" w:lineRule="auto"/>
              <w:jc w:val="left"/>
              <w:rPr>
                <w:rFonts w:hint="eastAsia" w:ascii="仿宋" w:hAnsi="仿宋" w:eastAsia="仿宋" w:cs="仿宋"/>
                <w:color w:val="auto"/>
                <w:szCs w:val="21"/>
                <w:highlight w:val="none"/>
              </w:rPr>
            </w:pPr>
          </w:p>
        </w:tc>
        <w:tc>
          <w:tcPr>
            <w:tcW w:w="1109" w:type="dxa"/>
          </w:tcPr>
          <w:p w14:paraId="2FC4D2FE">
            <w:pPr>
              <w:spacing w:line="360" w:lineRule="auto"/>
              <w:jc w:val="left"/>
              <w:rPr>
                <w:rFonts w:hint="eastAsia" w:ascii="仿宋" w:hAnsi="仿宋" w:eastAsia="仿宋" w:cs="仿宋"/>
                <w:color w:val="auto"/>
                <w:szCs w:val="21"/>
                <w:highlight w:val="none"/>
              </w:rPr>
            </w:pPr>
          </w:p>
        </w:tc>
      </w:tr>
      <w:tr w14:paraId="411B2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686CD3A3">
            <w:pPr>
              <w:spacing w:line="360" w:lineRule="auto"/>
              <w:jc w:val="left"/>
              <w:rPr>
                <w:rFonts w:hint="eastAsia" w:ascii="仿宋" w:hAnsi="仿宋" w:eastAsia="仿宋" w:cs="仿宋"/>
                <w:color w:val="auto"/>
                <w:szCs w:val="21"/>
                <w:highlight w:val="none"/>
              </w:rPr>
            </w:pPr>
          </w:p>
        </w:tc>
        <w:tc>
          <w:tcPr>
            <w:tcW w:w="1267" w:type="dxa"/>
          </w:tcPr>
          <w:p w14:paraId="525CC99C">
            <w:pPr>
              <w:spacing w:line="360" w:lineRule="auto"/>
              <w:jc w:val="left"/>
              <w:rPr>
                <w:rFonts w:hint="eastAsia" w:ascii="仿宋" w:hAnsi="仿宋" w:eastAsia="仿宋" w:cs="仿宋"/>
                <w:color w:val="auto"/>
                <w:szCs w:val="21"/>
                <w:highlight w:val="none"/>
              </w:rPr>
            </w:pPr>
          </w:p>
        </w:tc>
        <w:tc>
          <w:tcPr>
            <w:tcW w:w="1267" w:type="dxa"/>
          </w:tcPr>
          <w:p w14:paraId="089B1AB0">
            <w:pPr>
              <w:spacing w:line="360" w:lineRule="auto"/>
              <w:jc w:val="left"/>
              <w:rPr>
                <w:rFonts w:hint="eastAsia" w:ascii="仿宋" w:hAnsi="仿宋" w:eastAsia="仿宋" w:cs="仿宋"/>
                <w:color w:val="auto"/>
                <w:szCs w:val="21"/>
                <w:highlight w:val="none"/>
              </w:rPr>
            </w:pPr>
          </w:p>
        </w:tc>
        <w:tc>
          <w:tcPr>
            <w:tcW w:w="1267" w:type="dxa"/>
          </w:tcPr>
          <w:p w14:paraId="52B9B678">
            <w:pPr>
              <w:spacing w:line="360" w:lineRule="auto"/>
              <w:jc w:val="left"/>
              <w:rPr>
                <w:rFonts w:hint="eastAsia" w:ascii="仿宋" w:hAnsi="仿宋" w:eastAsia="仿宋" w:cs="仿宋"/>
                <w:color w:val="auto"/>
                <w:szCs w:val="21"/>
                <w:highlight w:val="none"/>
              </w:rPr>
            </w:pPr>
          </w:p>
        </w:tc>
        <w:tc>
          <w:tcPr>
            <w:tcW w:w="1267" w:type="dxa"/>
          </w:tcPr>
          <w:p w14:paraId="1AFFECE4">
            <w:pPr>
              <w:spacing w:line="360" w:lineRule="auto"/>
              <w:jc w:val="left"/>
              <w:rPr>
                <w:rFonts w:hint="eastAsia" w:ascii="仿宋" w:hAnsi="仿宋" w:eastAsia="仿宋" w:cs="仿宋"/>
                <w:color w:val="auto"/>
                <w:szCs w:val="21"/>
                <w:highlight w:val="none"/>
              </w:rPr>
            </w:pPr>
          </w:p>
        </w:tc>
        <w:tc>
          <w:tcPr>
            <w:tcW w:w="1267" w:type="dxa"/>
          </w:tcPr>
          <w:p w14:paraId="757C5B48">
            <w:pPr>
              <w:spacing w:line="360" w:lineRule="auto"/>
              <w:jc w:val="left"/>
              <w:rPr>
                <w:rFonts w:hint="eastAsia" w:ascii="仿宋" w:hAnsi="仿宋" w:eastAsia="仿宋" w:cs="仿宋"/>
                <w:color w:val="auto"/>
                <w:szCs w:val="21"/>
                <w:highlight w:val="none"/>
              </w:rPr>
            </w:pPr>
          </w:p>
        </w:tc>
        <w:tc>
          <w:tcPr>
            <w:tcW w:w="1269" w:type="dxa"/>
          </w:tcPr>
          <w:p w14:paraId="5A066D55">
            <w:pPr>
              <w:spacing w:line="360" w:lineRule="auto"/>
              <w:jc w:val="left"/>
              <w:rPr>
                <w:rFonts w:hint="eastAsia" w:ascii="仿宋" w:hAnsi="仿宋" w:eastAsia="仿宋" w:cs="仿宋"/>
                <w:color w:val="auto"/>
                <w:szCs w:val="21"/>
                <w:highlight w:val="none"/>
              </w:rPr>
            </w:pPr>
          </w:p>
        </w:tc>
        <w:tc>
          <w:tcPr>
            <w:tcW w:w="1109" w:type="dxa"/>
          </w:tcPr>
          <w:p w14:paraId="6EEA9DA0">
            <w:pPr>
              <w:spacing w:line="360" w:lineRule="auto"/>
              <w:jc w:val="left"/>
              <w:rPr>
                <w:rFonts w:hint="eastAsia" w:ascii="仿宋" w:hAnsi="仿宋" w:eastAsia="仿宋" w:cs="仿宋"/>
                <w:color w:val="auto"/>
                <w:szCs w:val="21"/>
                <w:highlight w:val="none"/>
              </w:rPr>
            </w:pPr>
          </w:p>
        </w:tc>
      </w:tr>
      <w:tr w14:paraId="19FD6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39" w:type="dxa"/>
          </w:tcPr>
          <w:p w14:paraId="477032FC">
            <w:pPr>
              <w:spacing w:line="360" w:lineRule="auto"/>
              <w:jc w:val="left"/>
              <w:rPr>
                <w:rFonts w:hint="eastAsia" w:ascii="仿宋" w:hAnsi="仿宋" w:eastAsia="仿宋" w:cs="仿宋"/>
                <w:color w:val="auto"/>
                <w:szCs w:val="21"/>
                <w:highlight w:val="none"/>
              </w:rPr>
            </w:pPr>
          </w:p>
        </w:tc>
        <w:tc>
          <w:tcPr>
            <w:tcW w:w="1267" w:type="dxa"/>
          </w:tcPr>
          <w:p w14:paraId="37CD1D40">
            <w:pPr>
              <w:spacing w:line="360" w:lineRule="auto"/>
              <w:jc w:val="left"/>
              <w:rPr>
                <w:rFonts w:hint="eastAsia" w:ascii="仿宋" w:hAnsi="仿宋" w:eastAsia="仿宋" w:cs="仿宋"/>
                <w:color w:val="auto"/>
                <w:szCs w:val="21"/>
                <w:highlight w:val="none"/>
              </w:rPr>
            </w:pPr>
          </w:p>
        </w:tc>
        <w:tc>
          <w:tcPr>
            <w:tcW w:w="1267" w:type="dxa"/>
          </w:tcPr>
          <w:p w14:paraId="48440403">
            <w:pPr>
              <w:spacing w:line="360" w:lineRule="auto"/>
              <w:jc w:val="left"/>
              <w:rPr>
                <w:rFonts w:hint="eastAsia" w:ascii="仿宋" w:hAnsi="仿宋" w:eastAsia="仿宋" w:cs="仿宋"/>
                <w:color w:val="auto"/>
                <w:szCs w:val="21"/>
                <w:highlight w:val="none"/>
              </w:rPr>
            </w:pPr>
          </w:p>
        </w:tc>
        <w:tc>
          <w:tcPr>
            <w:tcW w:w="1267" w:type="dxa"/>
          </w:tcPr>
          <w:p w14:paraId="7FB3EB7E">
            <w:pPr>
              <w:spacing w:line="360" w:lineRule="auto"/>
              <w:jc w:val="left"/>
              <w:rPr>
                <w:rFonts w:hint="eastAsia" w:ascii="仿宋" w:hAnsi="仿宋" w:eastAsia="仿宋" w:cs="仿宋"/>
                <w:color w:val="auto"/>
                <w:szCs w:val="21"/>
                <w:highlight w:val="none"/>
              </w:rPr>
            </w:pPr>
          </w:p>
        </w:tc>
        <w:tc>
          <w:tcPr>
            <w:tcW w:w="1267" w:type="dxa"/>
          </w:tcPr>
          <w:p w14:paraId="062AA24D">
            <w:pPr>
              <w:spacing w:line="360" w:lineRule="auto"/>
              <w:jc w:val="left"/>
              <w:rPr>
                <w:rFonts w:hint="eastAsia" w:ascii="仿宋" w:hAnsi="仿宋" w:eastAsia="仿宋" w:cs="仿宋"/>
                <w:color w:val="auto"/>
                <w:szCs w:val="21"/>
                <w:highlight w:val="none"/>
              </w:rPr>
            </w:pPr>
          </w:p>
        </w:tc>
        <w:tc>
          <w:tcPr>
            <w:tcW w:w="1267" w:type="dxa"/>
          </w:tcPr>
          <w:p w14:paraId="38B6B0EA">
            <w:pPr>
              <w:spacing w:line="360" w:lineRule="auto"/>
              <w:jc w:val="left"/>
              <w:rPr>
                <w:rFonts w:hint="eastAsia" w:ascii="仿宋" w:hAnsi="仿宋" w:eastAsia="仿宋" w:cs="仿宋"/>
                <w:color w:val="auto"/>
                <w:szCs w:val="21"/>
                <w:highlight w:val="none"/>
              </w:rPr>
            </w:pPr>
          </w:p>
        </w:tc>
        <w:tc>
          <w:tcPr>
            <w:tcW w:w="1269" w:type="dxa"/>
          </w:tcPr>
          <w:p w14:paraId="61498094">
            <w:pPr>
              <w:spacing w:line="360" w:lineRule="auto"/>
              <w:jc w:val="left"/>
              <w:rPr>
                <w:rFonts w:hint="eastAsia" w:ascii="仿宋" w:hAnsi="仿宋" w:eastAsia="仿宋" w:cs="仿宋"/>
                <w:color w:val="auto"/>
                <w:szCs w:val="21"/>
                <w:highlight w:val="none"/>
              </w:rPr>
            </w:pPr>
          </w:p>
        </w:tc>
        <w:tc>
          <w:tcPr>
            <w:tcW w:w="1109" w:type="dxa"/>
          </w:tcPr>
          <w:p w14:paraId="31247EBE">
            <w:pPr>
              <w:spacing w:line="360" w:lineRule="auto"/>
              <w:jc w:val="left"/>
              <w:rPr>
                <w:rFonts w:hint="eastAsia" w:ascii="仿宋" w:hAnsi="仿宋" w:eastAsia="仿宋" w:cs="仿宋"/>
                <w:color w:val="auto"/>
                <w:szCs w:val="21"/>
                <w:highlight w:val="none"/>
              </w:rPr>
            </w:pPr>
          </w:p>
        </w:tc>
      </w:tr>
    </w:tbl>
    <w:p w14:paraId="2849E520">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 w:val="28"/>
          <w:szCs w:val="28"/>
          <w:highlight w:val="none"/>
        </w:rPr>
        <w:t>附表四：计划开、竣工日期和施工进度网络图</w:t>
      </w:r>
    </w:p>
    <w:p w14:paraId="44411EEA">
      <w:pPr>
        <w:spacing w:line="360" w:lineRule="auto"/>
        <w:jc w:val="left"/>
        <w:rPr>
          <w:rFonts w:hint="eastAsia" w:ascii="仿宋" w:hAnsi="仿宋" w:eastAsia="仿宋" w:cs="仿宋"/>
          <w:color w:val="auto"/>
          <w:szCs w:val="21"/>
          <w:highlight w:val="none"/>
        </w:rPr>
      </w:pPr>
    </w:p>
    <w:p w14:paraId="70EA3C5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申请</w:t>
      </w:r>
      <w:r>
        <w:rPr>
          <w:rFonts w:hint="eastAsia" w:ascii="仿宋" w:hAnsi="仿宋" w:eastAsia="仿宋" w:cs="仿宋"/>
          <w:color w:val="auto"/>
          <w:sz w:val="24"/>
          <w:szCs w:val="24"/>
          <w:highlight w:val="none"/>
        </w:rPr>
        <w:t>人应递交施工进度网络图或施工进度表，说明按招标文件要求的计划工期进行施工的各个关键日期。</w:t>
      </w:r>
    </w:p>
    <w:p w14:paraId="33A925D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2.施工进度表可采用网络图（或横道图）表示。</w:t>
      </w:r>
    </w:p>
    <w:p w14:paraId="024E5C07">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 w:val="28"/>
          <w:szCs w:val="28"/>
          <w:highlight w:val="none"/>
        </w:rPr>
        <w:t>附表五：施工总平面图</w:t>
      </w:r>
    </w:p>
    <w:p w14:paraId="5278D829">
      <w:pPr>
        <w:spacing w:line="360" w:lineRule="auto"/>
        <w:jc w:val="left"/>
        <w:rPr>
          <w:rFonts w:hint="eastAsia" w:ascii="仿宋" w:hAnsi="仿宋" w:eastAsia="仿宋" w:cs="仿宋"/>
          <w:color w:val="auto"/>
          <w:szCs w:val="21"/>
          <w:highlight w:val="none"/>
        </w:rPr>
      </w:pPr>
    </w:p>
    <w:p w14:paraId="4BAAC48E">
      <w:pPr>
        <w:spacing w:line="360" w:lineRule="auto"/>
        <w:ind w:firstLine="40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投标人应递交一份施工总平面图，绘出现场临时设施布置图表并附文字说明，说明临时设施、加工车间、现场办公、设备及仓储、供电、供水、卫生、生活、道路、消防等设施的情况和布置。</w:t>
      </w:r>
    </w:p>
    <w:p w14:paraId="2C207C99">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 w:val="28"/>
          <w:szCs w:val="28"/>
          <w:highlight w:val="none"/>
        </w:rPr>
        <w:t>附表六：临时用地表</w:t>
      </w:r>
    </w:p>
    <w:tbl>
      <w:tblPr>
        <w:tblStyle w:val="28"/>
        <w:tblW w:w="9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0"/>
        <w:gridCol w:w="2590"/>
        <w:gridCol w:w="2590"/>
        <w:gridCol w:w="2430"/>
      </w:tblGrid>
      <w:tr w14:paraId="6D8E2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vAlign w:val="center"/>
          </w:tcPr>
          <w:p w14:paraId="227746F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2590" w:type="dxa"/>
            <w:vAlign w:val="center"/>
          </w:tcPr>
          <w:p w14:paraId="65E69B4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面积（平方米）</w:t>
            </w:r>
          </w:p>
        </w:tc>
        <w:tc>
          <w:tcPr>
            <w:tcW w:w="2590" w:type="dxa"/>
            <w:vAlign w:val="center"/>
          </w:tcPr>
          <w:p w14:paraId="789DA04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位置</w:t>
            </w:r>
          </w:p>
        </w:tc>
        <w:tc>
          <w:tcPr>
            <w:tcW w:w="2430" w:type="dxa"/>
            <w:vAlign w:val="center"/>
          </w:tcPr>
          <w:p w14:paraId="55612A6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需用时间</w:t>
            </w:r>
          </w:p>
        </w:tc>
      </w:tr>
      <w:tr w14:paraId="3DDBD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53124D3E">
            <w:pPr>
              <w:spacing w:line="360" w:lineRule="auto"/>
              <w:jc w:val="left"/>
              <w:rPr>
                <w:rFonts w:hint="eastAsia" w:ascii="仿宋" w:hAnsi="仿宋" w:eastAsia="仿宋" w:cs="仿宋"/>
                <w:color w:val="auto"/>
                <w:szCs w:val="21"/>
                <w:highlight w:val="none"/>
              </w:rPr>
            </w:pPr>
          </w:p>
        </w:tc>
        <w:tc>
          <w:tcPr>
            <w:tcW w:w="2590" w:type="dxa"/>
          </w:tcPr>
          <w:p w14:paraId="63FAA16E">
            <w:pPr>
              <w:spacing w:line="360" w:lineRule="auto"/>
              <w:jc w:val="left"/>
              <w:rPr>
                <w:rFonts w:hint="eastAsia" w:ascii="仿宋" w:hAnsi="仿宋" w:eastAsia="仿宋" w:cs="仿宋"/>
                <w:color w:val="auto"/>
                <w:szCs w:val="21"/>
                <w:highlight w:val="none"/>
              </w:rPr>
            </w:pPr>
          </w:p>
        </w:tc>
        <w:tc>
          <w:tcPr>
            <w:tcW w:w="2590" w:type="dxa"/>
          </w:tcPr>
          <w:p w14:paraId="36289C8F">
            <w:pPr>
              <w:spacing w:line="360" w:lineRule="auto"/>
              <w:jc w:val="left"/>
              <w:rPr>
                <w:rFonts w:hint="eastAsia" w:ascii="仿宋" w:hAnsi="仿宋" w:eastAsia="仿宋" w:cs="仿宋"/>
                <w:color w:val="auto"/>
                <w:szCs w:val="21"/>
                <w:highlight w:val="none"/>
              </w:rPr>
            </w:pPr>
          </w:p>
        </w:tc>
        <w:tc>
          <w:tcPr>
            <w:tcW w:w="2430" w:type="dxa"/>
          </w:tcPr>
          <w:p w14:paraId="05DA3877">
            <w:pPr>
              <w:spacing w:line="360" w:lineRule="auto"/>
              <w:jc w:val="left"/>
              <w:rPr>
                <w:rFonts w:hint="eastAsia" w:ascii="仿宋" w:hAnsi="仿宋" w:eastAsia="仿宋" w:cs="仿宋"/>
                <w:color w:val="auto"/>
                <w:szCs w:val="21"/>
                <w:highlight w:val="none"/>
              </w:rPr>
            </w:pPr>
          </w:p>
        </w:tc>
      </w:tr>
      <w:tr w14:paraId="14216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5E97B9A">
            <w:pPr>
              <w:spacing w:line="360" w:lineRule="auto"/>
              <w:jc w:val="left"/>
              <w:rPr>
                <w:rFonts w:hint="eastAsia" w:ascii="仿宋" w:hAnsi="仿宋" w:eastAsia="仿宋" w:cs="仿宋"/>
                <w:color w:val="auto"/>
                <w:szCs w:val="21"/>
                <w:highlight w:val="none"/>
              </w:rPr>
            </w:pPr>
          </w:p>
        </w:tc>
        <w:tc>
          <w:tcPr>
            <w:tcW w:w="2590" w:type="dxa"/>
          </w:tcPr>
          <w:p w14:paraId="1A469DB9">
            <w:pPr>
              <w:spacing w:line="360" w:lineRule="auto"/>
              <w:jc w:val="left"/>
              <w:rPr>
                <w:rFonts w:hint="eastAsia" w:ascii="仿宋" w:hAnsi="仿宋" w:eastAsia="仿宋" w:cs="仿宋"/>
                <w:color w:val="auto"/>
                <w:szCs w:val="21"/>
                <w:highlight w:val="none"/>
              </w:rPr>
            </w:pPr>
          </w:p>
        </w:tc>
        <w:tc>
          <w:tcPr>
            <w:tcW w:w="2590" w:type="dxa"/>
          </w:tcPr>
          <w:p w14:paraId="0EA7A2A8">
            <w:pPr>
              <w:spacing w:line="360" w:lineRule="auto"/>
              <w:jc w:val="left"/>
              <w:rPr>
                <w:rFonts w:hint="eastAsia" w:ascii="仿宋" w:hAnsi="仿宋" w:eastAsia="仿宋" w:cs="仿宋"/>
                <w:color w:val="auto"/>
                <w:szCs w:val="21"/>
                <w:highlight w:val="none"/>
              </w:rPr>
            </w:pPr>
          </w:p>
        </w:tc>
        <w:tc>
          <w:tcPr>
            <w:tcW w:w="2430" w:type="dxa"/>
          </w:tcPr>
          <w:p w14:paraId="0A69CD3A">
            <w:pPr>
              <w:spacing w:line="360" w:lineRule="auto"/>
              <w:jc w:val="left"/>
              <w:rPr>
                <w:rFonts w:hint="eastAsia" w:ascii="仿宋" w:hAnsi="仿宋" w:eastAsia="仿宋" w:cs="仿宋"/>
                <w:color w:val="auto"/>
                <w:szCs w:val="21"/>
                <w:highlight w:val="none"/>
              </w:rPr>
            </w:pPr>
          </w:p>
        </w:tc>
      </w:tr>
      <w:tr w14:paraId="6D6F4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51B5319F">
            <w:pPr>
              <w:spacing w:line="360" w:lineRule="auto"/>
              <w:jc w:val="left"/>
              <w:rPr>
                <w:rFonts w:hint="eastAsia" w:ascii="仿宋" w:hAnsi="仿宋" w:eastAsia="仿宋" w:cs="仿宋"/>
                <w:color w:val="auto"/>
                <w:szCs w:val="21"/>
                <w:highlight w:val="none"/>
              </w:rPr>
            </w:pPr>
          </w:p>
        </w:tc>
        <w:tc>
          <w:tcPr>
            <w:tcW w:w="2590" w:type="dxa"/>
          </w:tcPr>
          <w:p w14:paraId="1C5BCD22">
            <w:pPr>
              <w:spacing w:line="360" w:lineRule="auto"/>
              <w:jc w:val="left"/>
              <w:rPr>
                <w:rFonts w:hint="eastAsia" w:ascii="仿宋" w:hAnsi="仿宋" w:eastAsia="仿宋" w:cs="仿宋"/>
                <w:color w:val="auto"/>
                <w:szCs w:val="21"/>
                <w:highlight w:val="none"/>
              </w:rPr>
            </w:pPr>
          </w:p>
        </w:tc>
        <w:tc>
          <w:tcPr>
            <w:tcW w:w="2590" w:type="dxa"/>
          </w:tcPr>
          <w:p w14:paraId="1BDA80B7">
            <w:pPr>
              <w:spacing w:line="360" w:lineRule="auto"/>
              <w:jc w:val="left"/>
              <w:rPr>
                <w:rFonts w:hint="eastAsia" w:ascii="仿宋" w:hAnsi="仿宋" w:eastAsia="仿宋" w:cs="仿宋"/>
                <w:color w:val="auto"/>
                <w:szCs w:val="21"/>
                <w:highlight w:val="none"/>
              </w:rPr>
            </w:pPr>
          </w:p>
        </w:tc>
        <w:tc>
          <w:tcPr>
            <w:tcW w:w="2430" w:type="dxa"/>
          </w:tcPr>
          <w:p w14:paraId="2F6BA1D7">
            <w:pPr>
              <w:spacing w:line="360" w:lineRule="auto"/>
              <w:jc w:val="left"/>
              <w:rPr>
                <w:rFonts w:hint="eastAsia" w:ascii="仿宋" w:hAnsi="仿宋" w:eastAsia="仿宋" w:cs="仿宋"/>
                <w:color w:val="auto"/>
                <w:szCs w:val="21"/>
                <w:highlight w:val="none"/>
              </w:rPr>
            </w:pPr>
          </w:p>
        </w:tc>
      </w:tr>
      <w:tr w14:paraId="7439F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3CE1CB8D">
            <w:pPr>
              <w:spacing w:line="360" w:lineRule="auto"/>
              <w:jc w:val="left"/>
              <w:rPr>
                <w:rFonts w:hint="eastAsia" w:ascii="仿宋" w:hAnsi="仿宋" w:eastAsia="仿宋" w:cs="仿宋"/>
                <w:color w:val="auto"/>
                <w:szCs w:val="21"/>
                <w:highlight w:val="none"/>
              </w:rPr>
            </w:pPr>
          </w:p>
        </w:tc>
        <w:tc>
          <w:tcPr>
            <w:tcW w:w="2590" w:type="dxa"/>
          </w:tcPr>
          <w:p w14:paraId="60EA9AC3">
            <w:pPr>
              <w:spacing w:line="360" w:lineRule="auto"/>
              <w:jc w:val="left"/>
              <w:rPr>
                <w:rFonts w:hint="eastAsia" w:ascii="仿宋" w:hAnsi="仿宋" w:eastAsia="仿宋" w:cs="仿宋"/>
                <w:color w:val="auto"/>
                <w:szCs w:val="21"/>
                <w:highlight w:val="none"/>
              </w:rPr>
            </w:pPr>
          </w:p>
        </w:tc>
        <w:tc>
          <w:tcPr>
            <w:tcW w:w="2590" w:type="dxa"/>
          </w:tcPr>
          <w:p w14:paraId="44142E09">
            <w:pPr>
              <w:spacing w:line="360" w:lineRule="auto"/>
              <w:jc w:val="left"/>
              <w:rPr>
                <w:rFonts w:hint="eastAsia" w:ascii="仿宋" w:hAnsi="仿宋" w:eastAsia="仿宋" w:cs="仿宋"/>
                <w:color w:val="auto"/>
                <w:szCs w:val="21"/>
                <w:highlight w:val="none"/>
              </w:rPr>
            </w:pPr>
          </w:p>
        </w:tc>
        <w:tc>
          <w:tcPr>
            <w:tcW w:w="2430" w:type="dxa"/>
          </w:tcPr>
          <w:p w14:paraId="113E1ABD">
            <w:pPr>
              <w:spacing w:line="360" w:lineRule="auto"/>
              <w:jc w:val="left"/>
              <w:rPr>
                <w:rFonts w:hint="eastAsia" w:ascii="仿宋" w:hAnsi="仿宋" w:eastAsia="仿宋" w:cs="仿宋"/>
                <w:color w:val="auto"/>
                <w:szCs w:val="21"/>
                <w:highlight w:val="none"/>
              </w:rPr>
            </w:pPr>
          </w:p>
        </w:tc>
      </w:tr>
      <w:tr w14:paraId="6067D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53470C51">
            <w:pPr>
              <w:spacing w:line="360" w:lineRule="auto"/>
              <w:jc w:val="left"/>
              <w:rPr>
                <w:rFonts w:hint="eastAsia" w:ascii="仿宋" w:hAnsi="仿宋" w:eastAsia="仿宋" w:cs="仿宋"/>
                <w:color w:val="auto"/>
                <w:szCs w:val="21"/>
                <w:highlight w:val="none"/>
              </w:rPr>
            </w:pPr>
          </w:p>
        </w:tc>
        <w:tc>
          <w:tcPr>
            <w:tcW w:w="2590" w:type="dxa"/>
          </w:tcPr>
          <w:p w14:paraId="15652DD4">
            <w:pPr>
              <w:spacing w:line="360" w:lineRule="auto"/>
              <w:jc w:val="left"/>
              <w:rPr>
                <w:rFonts w:hint="eastAsia" w:ascii="仿宋" w:hAnsi="仿宋" w:eastAsia="仿宋" w:cs="仿宋"/>
                <w:color w:val="auto"/>
                <w:szCs w:val="21"/>
                <w:highlight w:val="none"/>
              </w:rPr>
            </w:pPr>
          </w:p>
        </w:tc>
        <w:tc>
          <w:tcPr>
            <w:tcW w:w="2590" w:type="dxa"/>
          </w:tcPr>
          <w:p w14:paraId="17FF2F3F">
            <w:pPr>
              <w:spacing w:line="360" w:lineRule="auto"/>
              <w:jc w:val="left"/>
              <w:rPr>
                <w:rFonts w:hint="eastAsia" w:ascii="仿宋" w:hAnsi="仿宋" w:eastAsia="仿宋" w:cs="仿宋"/>
                <w:color w:val="auto"/>
                <w:szCs w:val="21"/>
                <w:highlight w:val="none"/>
              </w:rPr>
            </w:pPr>
          </w:p>
        </w:tc>
        <w:tc>
          <w:tcPr>
            <w:tcW w:w="2430" w:type="dxa"/>
          </w:tcPr>
          <w:p w14:paraId="32EC9689">
            <w:pPr>
              <w:spacing w:line="360" w:lineRule="auto"/>
              <w:jc w:val="left"/>
              <w:rPr>
                <w:rFonts w:hint="eastAsia" w:ascii="仿宋" w:hAnsi="仿宋" w:eastAsia="仿宋" w:cs="仿宋"/>
                <w:color w:val="auto"/>
                <w:szCs w:val="21"/>
                <w:highlight w:val="none"/>
              </w:rPr>
            </w:pPr>
          </w:p>
        </w:tc>
      </w:tr>
      <w:tr w14:paraId="58757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07D5BC6E">
            <w:pPr>
              <w:spacing w:line="360" w:lineRule="auto"/>
              <w:jc w:val="left"/>
              <w:rPr>
                <w:rFonts w:hint="eastAsia" w:ascii="仿宋" w:hAnsi="仿宋" w:eastAsia="仿宋" w:cs="仿宋"/>
                <w:color w:val="auto"/>
                <w:szCs w:val="21"/>
                <w:highlight w:val="none"/>
              </w:rPr>
            </w:pPr>
          </w:p>
        </w:tc>
        <w:tc>
          <w:tcPr>
            <w:tcW w:w="2590" w:type="dxa"/>
          </w:tcPr>
          <w:p w14:paraId="70FE679C">
            <w:pPr>
              <w:spacing w:line="360" w:lineRule="auto"/>
              <w:jc w:val="left"/>
              <w:rPr>
                <w:rFonts w:hint="eastAsia" w:ascii="仿宋" w:hAnsi="仿宋" w:eastAsia="仿宋" w:cs="仿宋"/>
                <w:color w:val="auto"/>
                <w:szCs w:val="21"/>
                <w:highlight w:val="none"/>
              </w:rPr>
            </w:pPr>
          </w:p>
        </w:tc>
        <w:tc>
          <w:tcPr>
            <w:tcW w:w="2590" w:type="dxa"/>
          </w:tcPr>
          <w:p w14:paraId="37B7C591">
            <w:pPr>
              <w:spacing w:line="360" w:lineRule="auto"/>
              <w:jc w:val="left"/>
              <w:rPr>
                <w:rFonts w:hint="eastAsia" w:ascii="仿宋" w:hAnsi="仿宋" w:eastAsia="仿宋" w:cs="仿宋"/>
                <w:color w:val="auto"/>
                <w:szCs w:val="21"/>
                <w:highlight w:val="none"/>
              </w:rPr>
            </w:pPr>
          </w:p>
        </w:tc>
        <w:tc>
          <w:tcPr>
            <w:tcW w:w="2430" w:type="dxa"/>
          </w:tcPr>
          <w:p w14:paraId="1B232F8D">
            <w:pPr>
              <w:spacing w:line="360" w:lineRule="auto"/>
              <w:jc w:val="left"/>
              <w:rPr>
                <w:rFonts w:hint="eastAsia" w:ascii="仿宋" w:hAnsi="仿宋" w:eastAsia="仿宋" w:cs="仿宋"/>
                <w:color w:val="auto"/>
                <w:szCs w:val="21"/>
                <w:highlight w:val="none"/>
              </w:rPr>
            </w:pPr>
          </w:p>
        </w:tc>
      </w:tr>
      <w:tr w14:paraId="1FFA7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5B5D301C">
            <w:pPr>
              <w:spacing w:line="360" w:lineRule="auto"/>
              <w:jc w:val="left"/>
              <w:rPr>
                <w:rFonts w:hint="eastAsia" w:ascii="仿宋" w:hAnsi="仿宋" w:eastAsia="仿宋" w:cs="仿宋"/>
                <w:color w:val="auto"/>
                <w:szCs w:val="21"/>
                <w:highlight w:val="none"/>
              </w:rPr>
            </w:pPr>
          </w:p>
        </w:tc>
        <w:tc>
          <w:tcPr>
            <w:tcW w:w="2590" w:type="dxa"/>
          </w:tcPr>
          <w:p w14:paraId="2DC0195E">
            <w:pPr>
              <w:spacing w:line="360" w:lineRule="auto"/>
              <w:jc w:val="left"/>
              <w:rPr>
                <w:rFonts w:hint="eastAsia" w:ascii="仿宋" w:hAnsi="仿宋" w:eastAsia="仿宋" w:cs="仿宋"/>
                <w:color w:val="auto"/>
                <w:szCs w:val="21"/>
                <w:highlight w:val="none"/>
              </w:rPr>
            </w:pPr>
          </w:p>
        </w:tc>
        <w:tc>
          <w:tcPr>
            <w:tcW w:w="2590" w:type="dxa"/>
          </w:tcPr>
          <w:p w14:paraId="75E3C395">
            <w:pPr>
              <w:spacing w:line="360" w:lineRule="auto"/>
              <w:jc w:val="left"/>
              <w:rPr>
                <w:rFonts w:hint="eastAsia" w:ascii="仿宋" w:hAnsi="仿宋" w:eastAsia="仿宋" w:cs="仿宋"/>
                <w:color w:val="auto"/>
                <w:szCs w:val="21"/>
                <w:highlight w:val="none"/>
              </w:rPr>
            </w:pPr>
          </w:p>
        </w:tc>
        <w:tc>
          <w:tcPr>
            <w:tcW w:w="2430" w:type="dxa"/>
          </w:tcPr>
          <w:p w14:paraId="67C5F18A">
            <w:pPr>
              <w:spacing w:line="360" w:lineRule="auto"/>
              <w:jc w:val="left"/>
              <w:rPr>
                <w:rFonts w:hint="eastAsia" w:ascii="仿宋" w:hAnsi="仿宋" w:eastAsia="仿宋" w:cs="仿宋"/>
                <w:color w:val="auto"/>
                <w:szCs w:val="21"/>
                <w:highlight w:val="none"/>
              </w:rPr>
            </w:pPr>
          </w:p>
        </w:tc>
      </w:tr>
      <w:tr w14:paraId="65303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28FC4251">
            <w:pPr>
              <w:spacing w:line="360" w:lineRule="auto"/>
              <w:jc w:val="left"/>
              <w:rPr>
                <w:rFonts w:hint="eastAsia" w:ascii="仿宋" w:hAnsi="仿宋" w:eastAsia="仿宋" w:cs="仿宋"/>
                <w:color w:val="auto"/>
                <w:szCs w:val="21"/>
                <w:highlight w:val="none"/>
              </w:rPr>
            </w:pPr>
          </w:p>
        </w:tc>
        <w:tc>
          <w:tcPr>
            <w:tcW w:w="2590" w:type="dxa"/>
          </w:tcPr>
          <w:p w14:paraId="7471A724">
            <w:pPr>
              <w:spacing w:line="360" w:lineRule="auto"/>
              <w:jc w:val="left"/>
              <w:rPr>
                <w:rFonts w:hint="eastAsia" w:ascii="仿宋" w:hAnsi="仿宋" w:eastAsia="仿宋" w:cs="仿宋"/>
                <w:color w:val="auto"/>
                <w:szCs w:val="21"/>
                <w:highlight w:val="none"/>
              </w:rPr>
            </w:pPr>
          </w:p>
        </w:tc>
        <w:tc>
          <w:tcPr>
            <w:tcW w:w="2590" w:type="dxa"/>
          </w:tcPr>
          <w:p w14:paraId="4B0670EC">
            <w:pPr>
              <w:spacing w:line="360" w:lineRule="auto"/>
              <w:jc w:val="left"/>
              <w:rPr>
                <w:rFonts w:hint="eastAsia" w:ascii="仿宋" w:hAnsi="仿宋" w:eastAsia="仿宋" w:cs="仿宋"/>
                <w:color w:val="auto"/>
                <w:szCs w:val="21"/>
                <w:highlight w:val="none"/>
              </w:rPr>
            </w:pPr>
          </w:p>
        </w:tc>
        <w:tc>
          <w:tcPr>
            <w:tcW w:w="2430" w:type="dxa"/>
          </w:tcPr>
          <w:p w14:paraId="528FF585">
            <w:pPr>
              <w:spacing w:line="360" w:lineRule="auto"/>
              <w:jc w:val="left"/>
              <w:rPr>
                <w:rFonts w:hint="eastAsia" w:ascii="仿宋" w:hAnsi="仿宋" w:eastAsia="仿宋" w:cs="仿宋"/>
                <w:color w:val="auto"/>
                <w:szCs w:val="21"/>
                <w:highlight w:val="none"/>
              </w:rPr>
            </w:pPr>
          </w:p>
        </w:tc>
      </w:tr>
      <w:tr w14:paraId="3C0A8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37D2EDE">
            <w:pPr>
              <w:spacing w:line="360" w:lineRule="auto"/>
              <w:jc w:val="left"/>
              <w:rPr>
                <w:rFonts w:hint="eastAsia" w:ascii="仿宋" w:hAnsi="仿宋" w:eastAsia="仿宋" w:cs="仿宋"/>
                <w:color w:val="auto"/>
                <w:szCs w:val="21"/>
                <w:highlight w:val="none"/>
              </w:rPr>
            </w:pPr>
          </w:p>
        </w:tc>
        <w:tc>
          <w:tcPr>
            <w:tcW w:w="2590" w:type="dxa"/>
          </w:tcPr>
          <w:p w14:paraId="6836BEC7">
            <w:pPr>
              <w:spacing w:line="360" w:lineRule="auto"/>
              <w:jc w:val="left"/>
              <w:rPr>
                <w:rFonts w:hint="eastAsia" w:ascii="仿宋" w:hAnsi="仿宋" w:eastAsia="仿宋" w:cs="仿宋"/>
                <w:color w:val="auto"/>
                <w:szCs w:val="21"/>
                <w:highlight w:val="none"/>
              </w:rPr>
            </w:pPr>
          </w:p>
        </w:tc>
        <w:tc>
          <w:tcPr>
            <w:tcW w:w="2590" w:type="dxa"/>
          </w:tcPr>
          <w:p w14:paraId="7B9FC425">
            <w:pPr>
              <w:spacing w:line="360" w:lineRule="auto"/>
              <w:jc w:val="left"/>
              <w:rPr>
                <w:rFonts w:hint="eastAsia" w:ascii="仿宋" w:hAnsi="仿宋" w:eastAsia="仿宋" w:cs="仿宋"/>
                <w:color w:val="auto"/>
                <w:szCs w:val="21"/>
                <w:highlight w:val="none"/>
              </w:rPr>
            </w:pPr>
          </w:p>
        </w:tc>
        <w:tc>
          <w:tcPr>
            <w:tcW w:w="2430" w:type="dxa"/>
          </w:tcPr>
          <w:p w14:paraId="75DA02B7">
            <w:pPr>
              <w:spacing w:line="360" w:lineRule="auto"/>
              <w:jc w:val="left"/>
              <w:rPr>
                <w:rFonts w:hint="eastAsia" w:ascii="仿宋" w:hAnsi="仿宋" w:eastAsia="仿宋" w:cs="仿宋"/>
                <w:color w:val="auto"/>
                <w:szCs w:val="21"/>
                <w:highlight w:val="none"/>
              </w:rPr>
            </w:pPr>
          </w:p>
        </w:tc>
      </w:tr>
      <w:tr w14:paraId="47118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58F89A7">
            <w:pPr>
              <w:spacing w:line="360" w:lineRule="auto"/>
              <w:jc w:val="left"/>
              <w:rPr>
                <w:rFonts w:hint="eastAsia" w:ascii="仿宋" w:hAnsi="仿宋" w:eastAsia="仿宋" w:cs="仿宋"/>
                <w:color w:val="auto"/>
                <w:szCs w:val="21"/>
                <w:highlight w:val="none"/>
              </w:rPr>
            </w:pPr>
          </w:p>
        </w:tc>
        <w:tc>
          <w:tcPr>
            <w:tcW w:w="2590" w:type="dxa"/>
          </w:tcPr>
          <w:p w14:paraId="72595129">
            <w:pPr>
              <w:spacing w:line="360" w:lineRule="auto"/>
              <w:jc w:val="left"/>
              <w:rPr>
                <w:rFonts w:hint="eastAsia" w:ascii="仿宋" w:hAnsi="仿宋" w:eastAsia="仿宋" w:cs="仿宋"/>
                <w:color w:val="auto"/>
                <w:szCs w:val="21"/>
                <w:highlight w:val="none"/>
              </w:rPr>
            </w:pPr>
          </w:p>
        </w:tc>
        <w:tc>
          <w:tcPr>
            <w:tcW w:w="2590" w:type="dxa"/>
          </w:tcPr>
          <w:p w14:paraId="040A3933">
            <w:pPr>
              <w:spacing w:line="360" w:lineRule="auto"/>
              <w:jc w:val="left"/>
              <w:rPr>
                <w:rFonts w:hint="eastAsia" w:ascii="仿宋" w:hAnsi="仿宋" w:eastAsia="仿宋" w:cs="仿宋"/>
                <w:color w:val="auto"/>
                <w:szCs w:val="21"/>
                <w:highlight w:val="none"/>
              </w:rPr>
            </w:pPr>
          </w:p>
        </w:tc>
        <w:tc>
          <w:tcPr>
            <w:tcW w:w="2430" w:type="dxa"/>
          </w:tcPr>
          <w:p w14:paraId="02C1B133">
            <w:pPr>
              <w:spacing w:line="360" w:lineRule="auto"/>
              <w:jc w:val="left"/>
              <w:rPr>
                <w:rFonts w:hint="eastAsia" w:ascii="仿宋" w:hAnsi="仿宋" w:eastAsia="仿宋" w:cs="仿宋"/>
                <w:color w:val="auto"/>
                <w:szCs w:val="21"/>
                <w:highlight w:val="none"/>
              </w:rPr>
            </w:pPr>
          </w:p>
        </w:tc>
      </w:tr>
      <w:tr w14:paraId="628D6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26E86D62">
            <w:pPr>
              <w:spacing w:line="360" w:lineRule="auto"/>
              <w:jc w:val="left"/>
              <w:rPr>
                <w:rFonts w:hint="eastAsia" w:ascii="仿宋" w:hAnsi="仿宋" w:eastAsia="仿宋" w:cs="仿宋"/>
                <w:color w:val="auto"/>
                <w:szCs w:val="21"/>
                <w:highlight w:val="none"/>
              </w:rPr>
            </w:pPr>
          </w:p>
        </w:tc>
        <w:tc>
          <w:tcPr>
            <w:tcW w:w="2590" w:type="dxa"/>
          </w:tcPr>
          <w:p w14:paraId="5A183C7A">
            <w:pPr>
              <w:spacing w:line="360" w:lineRule="auto"/>
              <w:jc w:val="left"/>
              <w:rPr>
                <w:rFonts w:hint="eastAsia" w:ascii="仿宋" w:hAnsi="仿宋" w:eastAsia="仿宋" w:cs="仿宋"/>
                <w:color w:val="auto"/>
                <w:szCs w:val="21"/>
                <w:highlight w:val="none"/>
              </w:rPr>
            </w:pPr>
          </w:p>
        </w:tc>
        <w:tc>
          <w:tcPr>
            <w:tcW w:w="2590" w:type="dxa"/>
          </w:tcPr>
          <w:p w14:paraId="7CF45363">
            <w:pPr>
              <w:spacing w:line="360" w:lineRule="auto"/>
              <w:jc w:val="left"/>
              <w:rPr>
                <w:rFonts w:hint="eastAsia" w:ascii="仿宋" w:hAnsi="仿宋" w:eastAsia="仿宋" w:cs="仿宋"/>
                <w:color w:val="auto"/>
                <w:szCs w:val="21"/>
                <w:highlight w:val="none"/>
              </w:rPr>
            </w:pPr>
          </w:p>
        </w:tc>
        <w:tc>
          <w:tcPr>
            <w:tcW w:w="2430" w:type="dxa"/>
          </w:tcPr>
          <w:p w14:paraId="5E5C5AB7">
            <w:pPr>
              <w:spacing w:line="360" w:lineRule="auto"/>
              <w:jc w:val="left"/>
              <w:rPr>
                <w:rFonts w:hint="eastAsia" w:ascii="仿宋" w:hAnsi="仿宋" w:eastAsia="仿宋" w:cs="仿宋"/>
                <w:color w:val="auto"/>
                <w:szCs w:val="21"/>
                <w:highlight w:val="none"/>
              </w:rPr>
            </w:pPr>
          </w:p>
        </w:tc>
      </w:tr>
      <w:tr w14:paraId="1DA8A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1DFCE338">
            <w:pPr>
              <w:spacing w:line="360" w:lineRule="auto"/>
              <w:jc w:val="left"/>
              <w:rPr>
                <w:rFonts w:hint="eastAsia" w:ascii="仿宋" w:hAnsi="仿宋" w:eastAsia="仿宋" w:cs="仿宋"/>
                <w:color w:val="auto"/>
                <w:szCs w:val="21"/>
                <w:highlight w:val="none"/>
              </w:rPr>
            </w:pPr>
          </w:p>
        </w:tc>
        <w:tc>
          <w:tcPr>
            <w:tcW w:w="2590" w:type="dxa"/>
          </w:tcPr>
          <w:p w14:paraId="416911E0">
            <w:pPr>
              <w:spacing w:line="360" w:lineRule="auto"/>
              <w:jc w:val="left"/>
              <w:rPr>
                <w:rFonts w:hint="eastAsia" w:ascii="仿宋" w:hAnsi="仿宋" w:eastAsia="仿宋" w:cs="仿宋"/>
                <w:color w:val="auto"/>
                <w:szCs w:val="21"/>
                <w:highlight w:val="none"/>
              </w:rPr>
            </w:pPr>
          </w:p>
        </w:tc>
        <w:tc>
          <w:tcPr>
            <w:tcW w:w="2590" w:type="dxa"/>
          </w:tcPr>
          <w:p w14:paraId="5DA7D9BD">
            <w:pPr>
              <w:spacing w:line="360" w:lineRule="auto"/>
              <w:jc w:val="left"/>
              <w:rPr>
                <w:rFonts w:hint="eastAsia" w:ascii="仿宋" w:hAnsi="仿宋" w:eastAsia="仿宋" w:cs="仿宋"/>
                <w:color w:val="auto"/>
                <w:szCs w:val="21"/>
                <w:highlight w:val="none"/>
              </w:rPr>
            </w:pPr>
          </w:p>
        </w:tc>
        <w:tc>
          <w:tcPr>
            <w:tcW w:w="2430" w:type="dxa"/>
          </w:tcPr>
          <w:p w14:paraId="21DD9962">
            <w:pPr>
              <w:spacing w:line="360" w:lineRule="auto"/>
              <w:jc w:val="left"/>
              <w:rPr>
                <w:rFonts w:hint="eastAsia" w:ascii="仿宋" w:hAnsi="仿宋" w:eastAsia="仿宋" w:cs="仿宋"/>
                <w:color w:val="auto"/>
                <w:szCs w:val="21"/>
                <w:highlight w:val="none"/>
              </w:rPr>
            </w:pPr>
          </w:p>
        </w:tc>
      </w:tr>
      <w:tr w14:paraId="5AC5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D6731E1">
            <w:pPr>
              <w:spacing w:line="360" w:lineRule="auto"/>
              <w:jc w:val="left"/>
              <w:rPr>
                <w:rFonts w:hint="eastAsia" w:ascii="仿宋" w:hAnsi="仿宋" w:eastAsia="仿宋" w:cs="仿宋"/>
                <w:color w:val="auto"/>
                <w:szCs w:val="21"/>
                <w:highlight w:val="none"/>
              </w:rPr>
            </w:pPr>
          </w:p>
        </w:tc>
        <w:tc>
          <w:tcPr>
            <w:tcW w:w="2590" w:type="dxa"/>
          </w:tcPr>
          <w:p w14:paraId="758A835E">
            <w:pPr>
              <w:spacing w:line="360" w:lineRule="auto"/>
              <w:jc w:val="left"/>
              <w:rPr>
                <w:rFonts w:hint="eastAsia" w:ascii="仿宋" w:hAnsi="仿宋" w:eastAsia="仿宋" w:cs="仿宋"/>
                <w:color w:val="auto"/>
                <w:szCs w:val="21"/>
                <w:highlight w:val="none"/>
              </w:rPr>
            </w:pPr>
          </w:p>
        </w:tc>
        <w:tc>
          <w:tcPr>
            <w:tcW w:w="2590" w:type="dxa"/>
          </w:tcPr>
          <w:p w14:paraId="4C1C51F6">
            <w:pPr>
              <w:spacing w:line="360" w:lineRule="auto"/>
              <w:jc w:val="left"/>
              <w:rPr>
                <w:rFonts w:hint="eastAsia" w:ascii="仿宋" w:hAnsi="仿宋" w:eastAsia="仿宋" w:cs="仿宋"/>
                <w:color w:val="auto"/>
                <w:szCs w:val="21"/>
                <w:highlight w:val="none"/>
              </w:rPr>
            </w:pPr>
          </w:p>
        </w:tc>
        <w:tc>
          <w:tcPr>
            <w:tcW w:w="2430" w:type="dxa"/>
          </w:tcPr>
          <w:p w14:paraId="06FFD316">
            <w:pPr>
              <w:spacing w:line="360" w:lineRule="auto"/>
              <w:jc w:val="left"/>
              <w:rPr>
                <w:rFonts w:hint="eastAsia" w:ascii="仿宋" w:hAnsi="仿宋" w:eastAsia="仿宋" w:cs="仿宋"/>
                <w:color w:val="auto"/>
                <w:szCs w:val="21"/>
                <w:highlight w:val="none"/>
              </w:rPr>
            </w:pPr>
          </w:p>
        </w:tc>
      </w:tr>
      <w:tr w14:paraId="15596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1341B6B">
            <w:pPr>
              <w:spacing w:line="360" w:lineRule="auto"/>
              <w:jc w:val="left"/>
              <w:rPr>
                <w:rFonts w:hint="eastAsia" w:ascii="仿宋" w:hAnsi="仿宋" w:eastAsia="仿宋" w:cs="仿宋"/>
                <w:color w:val="auto"/>
                <w:szCs w:val="21"/>
                <w:highlight w:val="none"/>
              </w:rPr>
            </w:pPr>
          </w:p>
        </w:tc>
        <w:tc>
          <w:tcPr>
            <w:tcW w:w="2590" w:type="dxa"/>
          </w:tcPr>
          <w:p w14:paraId="0D7EB3A4">
            <w:pPr>
              <w:spacing w:line="360" w:lineRule="auto"/>
              <w:jc w:val="left"/>
              <w:rPr>
                <w:rFonts w:hint="eastAsia" w:ascii="仿宋" w:hAnsi="仿宋" w:eastAsia="仿宋" w:cs="仿宋"/>
                <w:color w:val="auto"/>
                <w:szCs w:val="21"/>
                <w:highlight w:val="none"/>
              </w:rPr>
            </w:pPr>
          </w:p>
        </w:tc>
        <w:tc>
          <w:tcPr>
            <w:tcW w:w="2590" w:type="dxa"/>
          </w:tcPr>
          <w:p w14:paraId="32771563">
            <w:pPr>
              <w:spacing w:line="360" w:lineRule="auto"/>
              <w:jc w:val="left"/>
              <w:rPr>
                <w:rFonts w:hint="eastAsia" w:ascii="仿宋" w:hAnsi="仿宋" w:eastAsia="仿宋" w:cs="仿宋"/>
                <w:color w:val="auto"/>
                <w:szCs w:val="21"/>
                <w:highlight w:val="none"/>
              </w:rPr>
            </w:pPr>
          </w:p>
        </w:tc>
        <w:tc>
          <w:tcPr>
            <w:tcW w:w="2430" w:type="dxa"/>
          </w:tcPr>
          <w:p w14:paraId="44C7FC06">
            <w:pPr>
              <w:spacing w:line="360" w:lineRule="auto"/>
              <w:jc w:val="left"/>
              <w:rPr>
                <w:rFonts w:hint="eastAsia" w:ascii="仿宋" w:hAnsi="仿宋" w:eastAsia="仿宋" w:cs="仿宋"/>
                <w:color w:val="auto"/>
                <w:szCs w:val="21"/>
                <w:highlight w:val="none"/>
              </w:rPr>
            </w:pPr>
          </w:p>
        </w:tc>
      </w:tr>
      <w:tr w14:paraId="09D24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59ECC765">
            <w:pPr>
              <w:spacing w:line="360" w:lineRule="auto"/>
              <w:jc w:val="left"/>
              <w:rPr>
                <w:rFonts w:hint="eastAsia" w:ascii="仿宋" w:hAnsi="仿宋" w:eastAsia="仿宋" w:cs="仿宋"/>
                <w:color w:val="auto"/>
                <w:szCs w:val="21"/>
                <w:highlight w:val="none"/>
              </w:rPr>
            </w:pPr>
          </w:p>
        </w:tc>
        <w:tc>
          <w:tcPr>
            <w:tcW w:w="2590" w:type="dxa"/>
          </w:tcPr>
          <w:p w14:paraId="1418D9B6">
            <w:pPr>
              <w:spacing w:line="360" w:lineRule="auto"/>
              <w:jc w:val="left"/>
              <w:rPr>
                <w:rFonts w:hint="eastAsia" w:ascii="仿宋" w:hAnsi="仿宋" w:eastAsia="仿宋" w:cs="仿宋"/>
                <w:color w:val="auto"/>
                <w:szCs w:val="21"/>
                <w:highlight w:val="none"/>
              </w:rPr>
            </w:pPr>
          </w:p>
        </w:tc>
        <w:tc>
          <w:tcPr>
            <w:tcW w:w="2590" w:type="dxa"/>
          </w:tcPr>
          <w:p w14:paraId="4DD13571">
            <w:pPr>
              <w:spacing w:line="360" w:lineRule="auto"/>
              <w:jc w:val="left"/>
              <w:rPr>
                <w:rFonts w:hint="eastAsia" w:ascii="仿宋" w:hAnsi="仿宋" w:eastAsia="仿宋" w:cs="仿宋"/>
                <w:color w:val="auto"/>
                <w:szCs w:val="21"/>
                <w:highlight w:val="none"/>
              </w:rPr>
            </w:pPr>
          </w:p>
        </w:tc>
        <w:tc>
          <w:tcPr>
            <w:tcW w:w="2430" w:type="dxa"/>
          </w:tcPr>
          <w:p w14:paraId="00A8AA48">
            <w:pPr>
              <w:spacing w:line="360" w:lineRule="auto"/>
              <w:jc w:val="left"/>
              <w:rPr>
                <w:rFonts w:hint="eastAsia" w:ascii="仿宋" w:hAnsi="仿宋" w:eastAsia="仿宋" w:cs="仿宋"/>
                <w:color w:val="auto"/>
                <w:szCs w:val="21"/>
                <w:highlight w:val="none"/>
              </w:rPr>
            </w:pPr>
          </w:p>
        </w:tc>
      </w:tr>
      <w:tr w14:paraId="5C7D9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0DA74CAE">
            <w:pPr>
              <w:spacing w:line="360" w:lineRule="auto"/>
              <w:jc w:val="left"/>
              <w:rPr>
                <w:rFonts w:hint="eastAsia" w:ascii="仿宋" w:hAnsi="仿宋" w:eastAsia="仿宋" w:cs="仿宋"/>
                <w:color w:val="auto"/>
                <w:szCs w:val="21"/>
                <w:highlight w:val="none"/>
              </w:rPr>
            </w:pPr>
          </w:p>
        </w:tc>
        <w:tc>
          <w:tcPr>
            <w:tcW w:w="2590" w:type="dxa"/>
          </w:tcPr>
          <w:p w14:paraId="2BB9ADB6">
            <w:pPr>
              <w:spacing w:line="360" w:lineRule="auto"/>
              <w:jc w:val="left"/>
              <w:rPr>
                <w:rFonts w:hint="eastAsia" w:ascii="仿宋" w:hAnsi="仿宋" w:eastAsia="仿宋" w:cs="仿宋"/>
                <w:color w:val="auto"/>
                <w:szCs w:val="21"/>
                <w:highlight w:val="none"/>
              </w:rPr>
            </w:pPr>
          </w:p>
        </w:tc>
        <w:tc>
          <w:tcPr>
            <w:tcW w:w="2590" w:type="dxa"/>
          </w:tcPr>
          <w:p w14:paraId="4A35D47E">
            <w:pPr>
              <w:spacing w:line="360" w:lineRule="auto"/>
              <w:jc w:val="left"/>
              <w:rPr>
                <w:rFonts w:hint="eastAsia" w:ascii="仿宋" w:hAnsi="仿宋" w:eastAsia="仿宋" w:cs="仿宋"/>
                <w:color w:val="auto"/>
                <w:szCs w:val="21"/>
                <w:highlight w:val="none"/>
              </w:rPr>
            </w:pPr>
          </w:p>
        </w:tc>
        <w:tc>
          <w:tcPr>
            <w:tcW w:w="2430" w:type="dxa"/>
          </w:tcPr>
          <w:p w14:paraId="15D9D70B">
            <w:pPr>
              <w:spacing w:line="360" w:lineRule="auto"/>
              <w:jc w:val="left"/>
              <w:rPr>
                <w:rFonts w:hint="eastAsia" w:ascii="仿宋" w:hAnsi="仿宋" w:eastAsia="仿宋" w:cs="仿宋"/>
                <w:color w:val="auto"/>
                <w:szCs w:val="21"/>
                <w:highlight w:val="none"/>
              </w:rPr>
            </w:pPr>
          </w:p>
        </w:tc>
      </w:tr>
      <w:tr w14:paraId="31C5A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1915D2A">
            <w:pPr>
              <w:spacing w:line="360" w:lineRule="auto"/>
              <w:jc w:val="left"/>
              <w:rPr>
                <w:rFonts w:hint="eastAsia" w:ascii="仿宋" w:hAnsi="仿宋" w:eastAsia="仿宋" w:cs="仿宋"/>
                <w:color w:val="auto"/>
                <w:szCs w:val="21"/>
                <w:highlight w:val="none"/>
              </w:rPr>
            </w:pPr>
          </w:p>
        </w:tc>
        <w:tc>
          <w:tcPr>
            <w:tcW w:w="2590" w:type="dxa"/>
          </w:tcPr>
          <w:p w14:paraId="5D1AA3D2">
            <w:pPr>
              <w:spacing w:line="360" w:lineRule="auto"/>
              <w:jc w:val="left"/>
              <w:rPr>
                <w:rFonts w:hint="eastAsia" w:ascii="仿宋" w:hAnsi="仿宋" w:eastAsia="仿宋" w:cs="仿宋"/>
                <w:color w:val="auto"/>
                <w:szCs w:val="21"/>
                <w:highlight w:val="none"/>
              </w:rPr>
            </w:pPr>
          </w:p>
        </w:tc>
        <w:tc>
          <w:tcPr>
            <w:tcW w:w="2590" w:type="dxa"/>
          </w:tcPr>
          <w:p w14:paraId="6F654FB3">
            <w:pPr>
              <w:spacing w:line="360" w:lineRule="auto"/>
              <w:jc w:val="left"/>
              <w:rPr>
                <w:rFonts w:hint="eastAsia" w:ascii="仿宋" w:hAnsi="仿宋" w:eastAsia="仿宋" w:cs="仿宋"/>
                <w:color w:val="auto"/>
                <w:szCs w:val="21"/>
                <w:highlight w:val="none"/>
              </w:rPr>
            </w:pPr>
          </w:p>
        </w:tc>
        <w:tc>
          <w:tcPr>
            <w:tcW w:w="2430" w:type="dxa"/>
          </w:tcPr>
          <w:p w14:paraId="0550AE1D">
            <w:pPr>
              <w:spacing w:line="360" w:lineRule="auto"/>
              <w:jc w:val="left"/>
              <w:rPr>
                <w:rFonts w:hint="eastAsia" w:ascii="仿宋" w:hAnsi="仿宋" w:eastAsia="仿宋" w:cs="仿宋"/>
                <w:color w:val="auto"/>
                <w:szCs w:val="21"/>
                <w:highlight w:val="none"/>
              </w:rPr>
            </w:pPr>
          </w:p>
        </w:tc>
      </w:tr>
      <w:tr w14:paraId="35D4F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265981F5">
            <w:pPr>
              <w:spacing w:line="360" w:lineRule="auto"/>
              <w:jc w:val="left"/>
              <w:rPr>
                <w:rFonts w:hint="eastAsia" w:ascii="仿宋" w:hAnsi="仿宋" w:eastAsia="仿宋" w:cs="仿宋"/>
                <w:color w:val="auto"/>
                <w:szCs w:val="21"/>
                <w:highlight w:val="none"/>
              </w:rPr>
            </w:pPr>
          </w:p>
        </w:tc>
        <w:tc>
          <w:tcPr>
            <w:tcW w:w="2590" w:type="dxa"/>
          </w:tcPr>
          <w:p w14:paraId="06A4602A">
            <w:pPr>
              <w:spacing w:line="360" w:lineRule="auto"/>
              <w:jc w:val="left"/>
              <w:rPr>
                <w:rFonts w:hint="eastAsia" w:ascii="仿宋" w:hAnsi="仿宋" w:eastAsia="仿宋" w:cs="仿宋"/>
                <w:color w:val="auto"/>
                <w:szCs w:val="21"/>
                <w:highlight w:val="none"/>
              </w:rPr>
            </w:pPr>
          </w:p>
        </w:tc>
        <w:tc>
          <w:tcPr>
            <w:tcW w:w="2590" w:type="dxa"/>
          </w:tcPr>
          <w:p w14:paraId="677B9220">
            <w:pPr>
              <w:spacing w:line="360" w:lineRule="auto"/>
              <w:jc w:val="left"/>
              <w:rPr>
                <w:rFonts w:hint="eastAsia" w:ascii="仿宋" w:hAnsi="仿宋" w:eastAsia="仿宋" w:cs="仿宋"/>
                <w:color w:val="auto"/>
                <w:szCs w:val="21"/>
                <w:highlight w:val="none"/>
              </w:rPr>
            </w:pPr>
          </w:p>
        </w:tc>
        <w:tc>
          <w:tcPr>
            <w:tcW w:w="2430" w:type="dxa"/>
          </w:tcPr>
          <w:p w14:paraId="5D6C67E5">
            <w:pPr>
              <w:spacing w:line="360" w:lineRule="auto"/>
              <w:jc w:val="left"/>
              <w:rPr>
                <w:rFonts w:hint="eastAsia" w:ascii="仿宋" w:hAnsi="仿宋" w:eastAsia="仿宋" w:cs="仿宋"/>
                <w:color w:val="auto"/>
                <w:szCs w:val="21"/>
                <w:highlight w:val="none"/>
              </w:rPr>
            </w:pPr>
          </w:p>
        </w:tc>
      </w:tr>
      <w:tr w14:paraId="29C2E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A3B3614">
            <w:pPr>
              <w:spacing w:line="360" w:lineRule="auto"/>
              <w:jc w:val="left"/>
              <w:rPr>
                <w:rFonts w:hint="eastAsia" w:ascii="仿宋" w:hAnsi="仿宋" w:eastAsia="仿宋" w:cs="仿宋"/>
                <w:color w:val="auto"/>
                <w:szCs w:val="21"/>
                <w:highlight w:val="none"/>
              </w:rPr>
            </w:pPr>
          </w:p>
        </w:tc>
        <w:tc>
          <w:tcPr>
            <w:tcW w:w="2590" w:type="dxa"/>
          </w:tcPr>
          <w:p w14:paraId="03EC90A1">
            <w:pPr>
              <w:spacing w:line="360" w:lineRule="auto"/>
              <w:jc w:val="left"/>
              <w:rPr>
                <w:rFonts w:hint="eastAsia" w:ascii="仿宋" w:hAnsi="仿宋" w:eastAsia="仿宋" w:cs="仿宋"/>
                <w:color w:val="auto"/>
                <w:szCs w:val="21"/>
                <w:highlight w:val="none"/>
              </w:rPr>
            </w:pPr>
          </w:p>
        </w:tc>
        <w:tc>
          <w:tcPr>
            <w:tcW w:w="2590" w:type="dxa"/>
          </w:tcPr>
          <w:p w14:paraId="1408E773">
            <w:pPr>
              <w:spacing w:line="360" w:lineRule="auto"/>
              <w:jc w:val="left"/>
              <w:rPr>
                <w:rFonts w:hint="eastAsia" w:ascii="仿宋" w:hAnsi="仿宋" w:eastAsia="仿宋" w:cs="仿宋"/>
                <w:color w:val="auto"/>
                <w:szCs w:val="21"/>
                <w:highlight w:val="none"/>
              </w:rPr>
            </w:pPr>
          </w:p>
        </w:tc>
        <w:tc>
          <w:tcPr>
            <w:tcW w:w="2430" w:type="dxa"/>
          </w:tcPr>
          <w:p w14:paraId="71509FC7">
            <w:pPr>
              <w:spacing w:line="360" w:lineRule="auto"/>
              <w:jc w:val="left"/>
              <w:rPr>
                <w:rFonts w:hint="eastAsia" w:ascii="仿宋" w:hAnsi="仿宋" w:eastAsia="仿宋" w:cs="仿宋"/>
                <w:color w:val="auto"/>
                <w:szCs w:val="21"/>
                <w:highlight w:val="none"/>
              </w:rPr>
            </w:pPr>
          </w:p>
        </w:tc>
      </w:tr>
      <w:tr w14:paraId="4A5C4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6C0FDA2E">
            <w:pPr>
              <w:spacing w:line="360" w:lineRule="auto"/>
              <w:jc w:val="left"/>
              <w:rPr>
                <w:rFonts w:hint="eastAsia" w:ascii="仿宋" w:hAnsi="仿宋" w:eastAsia="仿宋" w:cs="仿宋"/>
                <w:color w:val="auto"/>
                <w:szCs w:val="21"/>
                <w:highlight w:val="none"/>
              </w:rPr>
            </w:pPr>
          </w:p>
        </w:tc>
        <w:tc>
          <w:tcPr>
            <w:tcW w:w="2590" w:type="dxa"/>
          </w:tcPr>
          <w:p w14:paraId="7F8F8335">
            <w:pPr>
              <w:spacing w:line="360" w:lineRule="auto"/>
              <w:jc w:val="left"/>
              <w:rPr>
                <w:rFonts w:hint="eastAsia" w:ascii="仿宋" w:hAnsi="仿宋" w:eastAsia="仿宋" w:cs="仿宋"/>
                <w:color w:val="auto"/>
                <w:szCs w:val="21"/>
                <w:highlight w:val="none"/>
              </w:rPr>
            </w:pPr>
          </w:p>
        </w:tc>
        <w:tc>
          <w:tcPr>
            <w:tcW w:w="2590" w:type="dxa"/>
          </w:tcPr>
          <w:p w14:paraId="5C67BE54">
            <w:pPr>
              <w:spacing w:line="360" w:lineRule="auto"/>
              <w:jc w:val="left"/>
              <w:rPr>
                <w:rFonts w:hint="eastAsia" w:ascii="仿宋" w:hAnsi="仿宋" w:eastAsia="仿宋" w:cs="仿宋"/>
                <w:color w:val="auto"/>
                <w:szCs w:val="21"/>
                <w:highlight w:val="none"/>
              </w:rPr>
            </w:pPr>
          </w:p>
        </w:tc>
        <w:tc>
          <w:tcPr>
            <w:tcW w:w="2430" w:type="dxa"/>
          </w:tcPr>
          <w:p w14:paraId="4B93C30F">
            <w:pPr>
              <w:spacing w:line="360" w:lineRule="auto"/>
              <w:jc w:val="left"/>
              <w:rPr>
                <w:rFonts w:hint="eastAsia" w:ascii="仿宋" w:hAnsi="仿宋" w:eastAsia="仿宋" w:cs="仿宋"/>
                <w:color w:val="auto"/>
                <w:szCs w:val="21"/>
                <w:highlight w:val="none"/>
              </w:rPr>
            </w:pPr>
          </w:p>
        </w:tc>
      </w:tr>
      <w:tr w14:paraId="0853B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DDBEB98">
            <w:pPr>
              <w:spacing w:line="360" w:lineRule="auto"/>
              <w:jc w:val="left"/>
              <w:rPr>
                <w:rFonts w:hint="eastAsia" w:ascii="仿宋" w:hAnsi="仿宋" w:eastAsia="仿宋" w:cs="仿宋"/>
                <w:color w:val="auto"/>
                <w:szCs w:val="21"/>
                <w:highlight w:val="none"/>
              </w:rPr>
            </w:pPr>
          </w:p>
        </w:tc>
        <w:tc>
          <w:tcPr>
            <w:tcW w:w="2590" w:type="dxa"/>
          </w:tcPr>
          <w:p w14:paraId="23D512F2">
            <w:pPr>
              <w:spacing w:line="360" w:lineRule="auto"/>
              <w:jc w:val="left"/>
              <w:rPr>
                <w:rFonts w:hint="eastAsia" w:ascii="仿宋" w:hAnsi="仿宋" w:eastAsia="仿宋" w:cs="仿宋"/>
                <w:color w:val="auto"/>
                <w:szCs w:val="21"/>
                <w:highlight w:val="none"/>
              </w:rPr>
            </w:pPr>
          </w:p>
        </w:tc>
        <w:tc>
          <w:tcPr>
            <w:tcW w:w="2590" w:type="dxa"/>
          </w:tcPr>
          <w:p w14:paraId="015412E6">
            <w:pPr>
              <w:spacing w:line="360" w:lineRule="auto"/>
              <w:jc w:val="left"/>
              <w:rPr>
                <w:rFonts w:hint="eastAsia" w:ascii="仿宋" w:hAnsi="仿宋" w:eastAsia="仿宋" w:cs="仿宋"/>
                <w:color w:val="auto"/>
                <w:szCs w:val="21"/>
                <w:highlight w:val="none"/>
              </w:rPr>
            </w:pPr>
          </w:p>
        </w:tc>
        <w:tc>
          <w:tcPr>
            <w:tcW w:w="2430" w:type="dxa"/>
          </w:tcPr>
          <w:p w14:paraId="44D9EA3D">
            <w:pPr>
              <w:spacing w:line="360" w:lineRule="auto"/>
              <w:jc w:val="left"/>
              <w:rPr>
                <w:rFonts w:hint="eastAsia" w:ascii="仿宋" w:hAnsi="仿宋" w:eastAsia="仿宋" w:cs="仿宋"/>
                <w:color w:val="auto"/>
                <w:szCs w:val="21"/>
                <w:highlight w:val="none"/>
              </w:rPr>
            </w:pPr>
          </w:p>
        </w:tc>
      </w:tr>
      <w:tr w14:paraId="713CC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240" w:type="dxa"/>
          </w:tcPr>
          <w:p w14:paraId="473B7B11">
            <w:pPr>
              <w:spacing w:line="360" w:lineRule="auto"/>
              <w:jc w:val="left"/>
              <w:rPr>
                <w:rFonts w:hint="eastAsia" w:ascii="仿宋" w:hAnsi="仿宋" w:eastAsia="仿宋" w:cs="仿宋"/>
                <w:color w:val="auto"/>
                <w:szCs w:val="21"/>
                <w:highlight w:val="none"/>
              </w:rPr>
            </w:pPr>
          </w:p>
        </w:tc>
        <w:tc>
          <w:tcPr>
            <w:tcW w:w="2590" w:type="dxa"/>
          </w:tcPr>
          <w:p w14:paraId="77B2B0C5">
            <w:pPr>
              <w:spacing w:line="360" w:lineRule="auto"/>
              <w:jc w:val="left"/>
              <w:rPr>
                <w:rFonts w:hint="eastAsia" w:ascii="仿宋" w:hAnsi="仿宋" w:eastAsia="仿宋" w:cs="仿宋"/>
                <w:color w:val="auto"/>
                <w:szCs w:val="21"/>
                <w:highlight w:val="none"/>
              </w:rPr>
            </w:pPr>
          </w:p>
        </w:tc>
        <w:tc>
          <w:tcPr>
            <w:tcW w:w="2590" w:type="dxa"/>
          </w:tcPr>
          <w:p w14:paraId="1457C74D">
            <w:pPr>
              <w:spacing w:line="360" w:lineRule="auto"/>
              <w:jc w:val="left"/>
              <w:rPr>
                <w:rFonts w:hint="eastAsia" w:ascii="仿宋" w:hAnsi="仿宋" w:eastAsia="仿宋" w:cs="仿宋"/>
                <w:color w:val="auto"/>
                <w:szCs w:val="21"/>
                <w:highlight w:val="none"/>
              </w:rPr>
            </w:pPr>
          </w:p>
        </w:tc>
        <w:tc>
          <w:tcPr>
            <w:tcW w:w="2430" w:type="dxa"/>
          </w:tcPr>
          <w:p w14:paraId="0E6124AA">
            <w:pPr>
              <w:spacing w:line="360" w:lineRule="auto"/>
              <w:jc w:val="left"/>
              <w:rPr>
                <w:rFonts w:hint="eastAsia" w:ascii="仿宋" w:hAnsi="仿宋" w:eastAsia="仿宋" w:cs="仿宋"/>
                <w:color w:val="auto"/>
                <w:szCs w:val="21"/>
                <w:highlight w:val="none"/>
              </w:rPr>
            </w:pPr>
          </w:p>
        </w:tc>
      </w:tr>
    </w:tbl>
    <w:p w14:paraId="15A160FB">
      <w:pPr>
        <w:rPr>
          <w:rFonts w:hint="eastAsia" w:ascii="仿宋" w:hAnsi="仿宋" w:eastAsia="仿宋" w:cs="仿宋"/>
          <w:b w:val="0"/>
          <w:sz w:val="28"/>
        </w:rPr>
      </w:pPr>
      <w:r>
        <w:rPr>
          <w:rFonts w:hint="eastAsia" w:ascii="仿宋" w:hAnsi="仿宋" w:eastAsia="仿宋" w:cs="仿宋"/>
          <w:b w:val="0"/>
          <w:sz w:val="28"/>
        </w:rPr>
        <w:br w:type="page"/>
      </w:r>
    </w:p>
    <w:p w14:paraId="56EAF41B">
      <w:pPr>
        <w:pStyle w:val="5"/>
        <w:spacing w:before="163" w:after="163"/>
        <w:jc w:val="center"/>
        <w:rPr>
          <w:rFonts w:hint="eastAsia" w:ascii="仿宋" w:hAnsi="仿宋" w:eastAsia="仿宋" w:cs="仿宋"/>
        </w:rPr>
      </w:pPr>
      <w:r>
        <w:rPr>
          <w:rFonts w:hint="eastAsia" w:ascii="仿宋" w:hAnsi="仿宋" w:eastAsia="仿宋" w:cs="仿宋"/>
        </w:rPr>
        <w:t>（二）项目管理机构配备情况</w:t>
      </w:r>
      <w:bookmarkEnd w:id="129"/>
      <w:bookmarkEnd w:id="130"/>
    </w:p>
    <w:p w14:paraId="0EA39D48">
      <w:pPr>
        <w:ind w:firstLine="480" w:firstLineChars="200"/>
        <w:rPr>
          <w:rFonts w:hint="eastAsia" w:ascii="仿宋" w:hAnsi="仿宋" w:eastAsia="仿宋" w:cs="仿宋"/>
          <w:sz w:val="24"/>
          <w:szCs w:val="24"/>
        </w:rPr>
      </w:pPr>
      <w:r>
        <w:rPr>
          <w:rFonts w:hint="eastAsia" w:ascii="仿宋" w:hAnsi="仿宋" w:eastAsia="仿宋" w:cs="仿宋"/>
          <w:sz w:val="24"/>
          <w:szCs w:val="24"/>
        </w:rPr>
        <w:t>1、施工现场专业（管理）人员基本情况；</w:t>
      </w:r>
    </w:p>
    <w:p w14:paraId="35D59518">
      <w:pPr>
        <w:ind w:firstLine="480" w:firstLineChars="200"/>
        <w:rPr>
          <w:rFonts w:hint="eastAsia" w:ascii="仿宋" w:hAnsi="仿宋" w:eastAsia="仿宋" w:cs="仿宋"/>
          <w:sz w:val="24"/>
          <w:szCs w:val="24"/>
        </w:rPr>
      </w:pPr>
      <w:r>
        <w:rPr>
          <w:rFonts w:hint="eastAsia" w:ascii="仿宋" w:hAnsi="仿宋" w:eastAsia="仿宋" w:cs="仿宋"/>
          <w:sz w:val="24"/>
          <w:szCs w:val="24"/>
        </w:rPr>
        <w:t>2、项目经理简历表；</w:t>
      </w:r>
    </w:p>
    <w:p w14:paraId="4095E3E6">
      <w:pPr>
        <w:rPr>
          <w:rFonts w:hint="eastAsia" w:ascii="仿宋" w:hAnsi="仿宋" w:eastAsia="仿宋" w:cs="仿宋"/>
        </w:rPr>
      </w:pPr>
    </w:p>
    <w:p w14:paraId="5154C53F">
      <w:pPr>
        <w:rPr>
          <w:rFonts w:hint="eastAsia" w:ascii="仿宋" w:hAnsi="仿宋" w:eastAsia="仿宋" w:cs="仿宋"/>
        </w:rPr>
      </w:pPr>
    </w:p>
    <w:p w14:paraId="3C1FE1CC">
      <w:pPr>
        <w:rPr>
          <w:rFonts w:hint="eastAsia" w:ascii="仿宋" w:hAnsi="仿宋" w:eastAsia="仿宋" w:cs="仿宋"/>
        </w:rPr>
      </w:pPr>
    </w:p>
    <w:p w14:paraId="2E2615C5">
      <w:pPr>
        <w:pStyle w:val="6"/>
        <w:jc w:val="center"/>
        <w:rPr>
          <w:rFonts w:hint="eastAsia" w:ascii="仿宋" w:hAnsi="仿宋" w:eastAsia="仿宋" w:cs="仿宋"/>
          <w:b w:val="0"/>
          <w:bCs/>
          <w:sz w:val="24"/>
          <w:szCs w:val="24"/>
        </w:rPr>
      </w:pPr>
      <w:r>
        <w:rPr>
          <w:rFonts w:hint="eastAsia" w:ascii="仿宋" w:hAnsi="仿宋" w:eastAsia="仿宋" w:cs="仿宋"/>
          <w:b w:val="0"/>
          <w:bCs/>
        </w:rPr>
        <w:br w:type="page"/>
      </w:r>
      <w:r>
        <w:rPr>
          <w:rFonts w:hint="eastAsia" w:ascii="仿宋" w:hAnsi="仿宋" w:eastAsia="仿宋" w:cs="仿宋"/>
          <w:sz w:val="24"/>
          <w:szCs w:val="24"/>
        </w:rPr>
        <w:t>1、</w:t>
      </w:r>
      <w:r>
        <w:rPr>
          <w:rFonts w:hint="eastAsia" w:ascii="仿宋" w:hAnsi="仿宋" w:eastAsia="仿宋" w:cs="仿宋"/>
          <w:bCs/>
          <w:sz w:val="24"/>
          <w:szCs w:val="24"/>
        </w:rPr>
        <w:t>施工现场专业（管理）人员基本情况</w:t>
      </w:r>
    </w:p>
    <w:tbl>
      <w:tblPr>
        <w:tblStyle w:val="28"/>
        <w:tblW w:w="10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231"/>
        <w:gridCol w:w="700"/>
        <w:gridCol w:w="1285"/>
        <w:gridCol w:w="725"/>
        <w:gridCol w:w="763"/>
        <w:gridCol w:w="825"/>
        <w:gridCol w:w="1838"/>
        <w:gridCol w:w="1181"/>
      </w:tblGrid>
      <w:tr w14:paraId="5517B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061DE50F">
            <w:pPr>
              <w:jc w:val="center"/>
              <w:rPr>
                <w:rFonts w:hint="eastAsia" w:ascii="仿宋" w:hAnsi="仿宋" w:eastAsia="仿宋" w:cs="仿宋"/>
                <w:sz w:val="24"/>
                <w:szCs w:val="24"/>
              </w:rPr>
            </w:pPr>
            <w:r>
              <w:rPr>
                <w:rFonts w:hint="eastAsia" w:ascii="仿宋" w:hAnsi="仿宋" w:eastAsia="仿宋" w:cs="仿宋"/>
                <w:sz w:val="24"/>
                <w:szCs w:val="24"/>
              </w:rPr>
              <w:t>岗位</w:t>
            </w:r>
          </w:p>
        </w:tc>
        <w:tc>
          <w:tcPr>
            <w:tcW w:w="1230" w:type="dxa"/>
            <w:tcBorders>
              <w:top w:val="single" w:color="auto" w:sz="4" w:space="0"/>
              <w:left w:val="single" w:color="auto" w:sz="4" w:space="0"/>
              <w:bottom w:val="single" w:color="auto" w:sz="4" w:space="0"/>
              <w:right w:val="single" w:color="auto" w:sz="4" w:space="0"/>
            </w:tcBorders>
            <w:vAlign w:val="center"/>
          </w:tcPr>
          <w:p w14:paraId="43E936A8">
            <w:pPr>
              <w:jc w:val="center"/>
              <w:rPr>
                <w:rFonts w:hint="eastAsia" w:ascii="仿宋" w:hAnsi="仿宋" w:eastAsia="仿宋" w:cs="仿宋"/>
                <w:sz w:val="24"/>
                <w:szCs w:val="24"/>
              </w:rPr>
            </w:pPr>
            <w:r>
              <w:rPr>
                <w:rFonts w:hint="eastAsia" w:ascii="仿宋" w:hAnsi="仿宋" w:eastAsia="仿宋" w:cs="仿宋"/>
                <w:sz w:val="24"/>
                <w:szCs w:val="24"/>
              </w:rPr>
              <w:t>姓名</w:t>
            </w:r>
          </w:p>
        </w:tc>
        <w:tc>
          <w:tcPr>
            <w:tcW w:w="700" w:type="dxa"/>
            <w:tcBorders>
              <w:top w:val="single" w:color="auto" w:sz="4" w:space="0"/>
              <w:left w:val="single" w:color="auto" w:sz="4" w:space="0"/>
              <w:bottom w:val="single" w:color="auto" w:sz="4" w:space="0"/>
              <w:right w:val="single" w:color="auto" w:sz="4" w:space="0"/>
            </w:tcBorders>
            <w:vAlign w:val="center"/>
          </w:tcPr>
          <w:p w14:paraId="64E2AC70">
            <w:pPr>
              <w:jc w:val="center"/>
              <w:rPr>
                <w:rFonts w:hint="eastAsia" w:ascii="仿宋" w:hAnsi="仿宋" w:eastAsia="仿宋" w:cs="仿宋"/>
                <w:sz w:val="24"/>
                <w:szCs w:val="24"/>
              </w:rPr>
            </w:pPr>
            <w:r>
              <w:rPr>
                <w:rFonts w:hint="eastAsia" w:ascii="仿宋" w:hAnsi="仿宋" w:eastAsia="仿宋" w:cs="仿宋"/>
                <w:sz w:val="24"/>
                <w:szCs w:val="24"/>
              </w:rPr>
              <w:t>性别</w:t>
            </w:r>
          </w:p>
        </w:tc>
        <w:tc>
          <w:tcPr>
            <w:tcW w:w="1284" w:type="dxa"/>
            <w:tcBorders>
              <w:top w:val="single" w:color="auto" w:sz="4" w:space="0"/>
              <w:left w:val="single" w:color="auto" w:sz="4" w:space="0"/>
              <w:bottom w:val="single" w:color="auto" w:sz="4" w:space="0"/>
              <w:right w:val="single" w:color="auto" w:sz="4" w:space="0"/>
            </w:tcBorders>
            <w:vAlign w:val="center"/>
          </w:tcPr>
          <w:p w14:paraId="66FE239F">
            <w:pPr>
              <w:jc w:val="center"/>
              <w:rPr>
                <w:rFonts w:hint="eastAsia" w:ascii="仿宋" w:hAnsi="仿宋" w:eastAsia="仿宋" w:cs="仿宋"/>
                <w:sz w:val="24"/>
                <w:szCs w:val="24"/>
              </w:rPr>
            </w:pPr>
            <w:r>
              <w:rPr>
                <w:rFonts w:hint="eastAsia" w:ascii="仿宋" w:hAnsi="仿宋" w:eastAsia="仿宋" w:cs="仿宋"/>
                <w:sz w:val="24"/>
                <w:szCs w:val="24"/>
              </w:rPr>
              <w:t>出生年月</w:t>
            </w:r>
          </w:p>
        </w:tc>
        <w:tc>
          <w:tcPr>
            <w:tcW w:w="725" w:type="dxa"/>
            <w:tcBorders>
              <w:top w:val="single" w:color="auto" w:sz="4" w:space="0"/>
              <w:left w:val="single" w:color="auto" w:sz="4" w:space="0"/>
              <w:bottom w:val="single" w:color="auto" w:sz="4" w:space="0"/>
              <w:right w:val="single" w:color="auto" w:sz="4" w:space="0"/>
            </w:tcBorders>
            <w:vAlign w:val="center"/>
          </w:tcPr>
          <w:p w14:paraId="3EA969EC">
            <w:pPr>
              <w:jc w:val="center"/>
              <w:rPr>
                <w:rFonts w:hint="eastAsia" w:ascii="仿宋" w:hAnsi="仿宋" w:eastAsia="仿宋" w:cs="仿宋"/>
                <w:sz w:val="24"/>
                <w:szCs w:val="24"/>
              </w:rPr>
            </w:pPr>
            <w:r>
              <w:rPr>
                <w:rFonts w:hint="eastAsia" w:ascii="仿宋" w:hAnsi="仿宋" w:eastAsia="仿宋" w:cs="仿宋"/>
                <w:sz w:val="24"/>
                <w:szCs w:val="24"/>
              </w:rPr>
              <w:t>工作年限</w:t>
            </w:r>
          </w:p>
        </w:tc>
        <w:tc>
          <w:tcPr>
            <w:tcW w:w="763" w:type="dxa"/>
            <w:tcBorders>
              <w:top w:val="single" w:color="auto" w:sz="4" w:space="0"/>
              <w:left w:val="single" w:color="auto" w:sz="4" w:space="0"/>
              <w:bottom w:val="single" w:color="auto" w:sz="4" w:space="0"/>
              <w:right w:val="single" w:color="auto" w:sz="4" w:space="0"/>
            </w:tcBorders>
            <w:vAlign w:val="center"/>
          </w:tcPr>
          <w:p w14:paraId="04515070">
            <w:pPr>
              <w:jc w:val="center"/>
              <w:rPr>
                <w:rFonts w:hint="eastAsia" w:ascii="仿宋" w:hAnsi="仿宋" w:eastAsia="仿宋" w:cs="仿宋"/>
                <w:sz w:val="24"/>
                <w:szCs w:val="24"/>
              </w:rPr>
            </w:pPr>
            <w:r>
              <w:rPr>
                <w:rFonts w:hint="eastAsia" w:ascii="仿宋" w:hAnsi="仿宋" w:eastAsia="仿宋" w:cs="仿宋"/>
                <w:sz w:val="24"/>
                <w:szCs w:val="24"/>
              </w:rPr>
              <w:t>职称</w:t>
            </w:r>
          </w:p>
        </w:tc>
        <w:tc>
          <w:tcPr>
            <w:tcW w:w="825" w:type="dxa"/>
            <w:tcBorders>
              <w:top w:val="single" w:color="auto" w:sz="4" w:space="0"/>
              <w:left w:val="single" w:color="auto" w:sz="4" w:space="0"/>
              <w:bottom w:val="single" w:color="auto" w:sz="4" w:space="0"/>
              <w:right w:val="single" w:color="auto" w:sz="4" w:space="0"/>
            </w:tcBorders>
            <w:vAlign w:val="center"/>
          </w:tcPr>
          <w:p w14:paraId="3E879A06">
            <w:pPr>
              <w:jc w:val="center"/>
              <w:rPr>
                <w:rFonts w:hint="eastAsia" w:ascii="仿宋" w:hAnsi="仿宋" w:eastAsia="仿宋" w:cs="仿宋"/>
                <w:sz w:val="24"/>
                <w:szCs w:val="24"/>
              </w:rPr>
            </w:pPr>
            <w:r>
              <w:rPr>
                <w:rFonts w:hint="eastAsia" w:ascii="仿宋" w:hAnsi="仿宋" w:eastAsia="仿宋" w:cs="仿宋"/>
                <w:sz w:val="24"/>
                <w:szCs w:val="24"/>
              </w:rPr>
              <w:t>学历</w:t>
            </w:r>
          </w:p>
        </w:tc>
        <w:tc>
          <w:tcPr>
            <w:tcW w:w="1837" w:type="dxa"/>
            <w:tcBorders>
              <w:top w:val="single" w:color="auto" w:sz="4" w:space="0"/>
              <w:left w:val="single" w:color="auto" w:sz="4" w:space="0"/>
              <w:bottom w:val="single" w:color="auto" w:sz="4" w:space="0"/>
              <w:right w:val="single" w:color="auto" w:sz="4" w:space="0"/>
            </w:tcBorders>
            <w:vAlign w:val="center"/>
          </w:tcPr>
          <w:p w14:paraId="732CC100">
            <w:pPr>
              <w:jc w:val="center"/>
              <w:rPr>
                <w:rFonts w:hint="eastAsia" w:ascii="仿宋" w:hAnsi="仿宋" w:eastAsia="仿宋" w:cs="仿宋"/>
                <w:sz w:val="24"/>
                <w:szCs w:val="24"/>
              </w:rPr>
            </w:pPr>
            <w:r>
              <w:rPr>
                <w:rFonts w:hint="eastAsia" w:ascii="仿宋" w:hAnsi="仿宋" w:eastAsia="仿宋" w:cs="仿宋"/>
                <w:sz w:val="24"/>
                <w:szCs w:val="24"/>
              </w:rPr>
              <w:t>岗位证书（资格证书）及编号</w:t>
            </w:r>
          </w:p>
        </w:tc>
        <w:tc>
          <w:tcPr>
            <w:tcW w:w="1180" w:type="dxa"/>
            <w:tcBorders>
              <w:top w:val="single" w:color="auto" w:sz="4" w:space="0"/>
              <w:left w:val="single" w:color="auto" w:sz="4" w:space="0"/>
              <w:bottom w:val="single" w:color="auto" w:sz="4" w:space="0"/>
              <w:right w:val="single" w:color="auto" w:sz="4" w:space="0"/>
            </w:tcBorders>
            <w:vAlign w:val="center"/>
          </w:tcPr>
          <w:p w14:paraId="16F521A0">
            <w:pPr>
              <w:jc w:val="center"/>
              <w:rPr>
                <w:rFonts w:hint="eastAsia" w:ascii="仿宋" w:hAnsi="仿宋" w:eastAsia="仿宋" w:cs="仿宋"/>
                <w:sz w:val="24"/>
                <w:szCs w:val="24"/>
              </w:rPr>
            </w:pPr>
            <w:r>
              <w:rPr>
                <w:rFonts w:hint="eastAsia" w:ascii="仿宋" w:hAnsi="仿宋" w:eastAsia="仿宋" w:cs="仿宋"/>
                <w:sz w:val="24"/>
                <w:szCs w:val="24"/>
              </w:rPr>
              <w:t>岗位配备</w:t>
            </w:r>
          </w:p>
        </w:tc>
      </w:tr>
      <w:tr w14:paraId="5F01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0AE405FF">
            <w:pPr>
              <w:jc w:val="center"/>
              <w:rPr>
                <w:rFonts w:hint="eastAsia" w:ascii="仿宋" w:hAnsi="仿宋" w:eastAsia="仿宋" w:cs="仿宋"/>
                <w:sz w:val="24"/>
                <w:szCs w:val="24"/>
              </w:rPr>
            </w:pPr>
            <w:r>
              <w:rPr>
                <w:rFonts w:hint="eastAsia" w:ascii="仿宋" w:hAnsi="仿宋" w:eastAsia="仿宋" w:cs="仿宋"/>
                <w:sz w:val="24"/>
                <w:szCs w:val="24"/>
              </w:rPr>
              <w:t>项目负责人（项目经理）</w:t>
            </w:r>
          </w:p>
        </w:tc>
        <w:tc>
          <w:tcPr>
            <w:tcW w:w="1230" w:type="dxa"/>
            <w:tcBorders>
              <w:top w:val="single" w:color="auto" w:sz="4" w:space="0"/>
              <w:left w:val="single" w:color="auto" w:sz="4" w:space="0"/>
              <w:bottom w:val="single" w:color="auto" w:sz="4" w:space="0"/>
              <w:right w:val="single" w:color="auto" w:sz="4" w:space="0"/>
            </w:tcBorders>
            <w:vAlign w:val="center"/>
          </w:tcPr>
          <w:p w14:paraId="68C6BD5C">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2B5B5554">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69E5485C">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1C15F141">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10D4F972">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5572520B">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1DC262B7">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4551BD7A">
            <w:pPr>
              <w:jc w:val="center"/>
              <w:rPr>
                <w:rFonts w:hint="eastAsia" w:ascii="仿宋" w:hAnsi="仿宋" w:eastAsia="仿宋" w:cs="仿宋"/>
                <w:sz w:val="24"/>
                <w:szCs w:val="24"/>
              </w:rPr>
            </w:pPr>
            <w:r>
              <w:rPr>
                <w:rFonts w:hint="eastAsia" w:ascii="仿宋" w:hAnsi="仿宋" w:eastAsia="仿宋" w:cs="仿宋"/>
                <w:sz w:val="24"/>
                <w:szCs w:val="24"/>
              </w:rPr>
              <w:t>专职：□</w:t>
            </w:r>
          </w:p>
          <w:p w14:paraId="6BDED798">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0DA2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65FEFEEA">
            <w:pPr>
              <w:jc w:val="center"/>
              <w:rPr>
                <w:rFonts w:hint="eastAsia" w:ascii="仿宋" w:hAnsi="仿宋" w:eastAsia="仿宋" w:cs="仿宋"/>
                <w:sz w:val="24"/>
                <w:szCs w:val="24"/>
              </w:rPr>
            </w:pPr>
            <w:r>
              <w:rPr>
                <w:rFonts w:hint="eastAsia" w:ascii="仿宋" w:hAnsi="仿宋" w:eastAsia="仿宋" w:cs="仿宋"/>
                <w:sz w:val="24"/>
                <w:szCs w:val="24"/>
              </w:rPr>
              <w:t>技术负责人</w:t>
            </w:r>
          </w:p>
        </w:tc>
        <w:tc>
          <w:tcPr>
            <w:tcW w:w="1230" w:type="dxa"/>
            <w:tcBorders>
              <w:top w:val="single" w:color="auto" w:sz="4" w:space="0"/>
              <w:left w:val="single" w:color="auto" w:sz="4" w:space="0"/>
              <w:bottom w:val="single" w:color="auto" w:sz="4" w:space="0"/>
              <w:right w:val="single" w:color="auto" w:sz="4" w:space="0"/>
            </w:tcBorders>
            <w:vAlign w:val="center"/>
          </w:tcPr>
          <w:p w14:paraId="02863D10">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72E1516C">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48FD886F">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4167DFF8">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4907F82C">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51C889F9">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1561F512">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6A035E52">
            <w:pPr>
              <w:jc w:val="center"/>
              <w:rPr>
                <w:rFonts w:hint="eastAsia" w:ascii="仿宋" w:hAnsi="仿宋" w:eastAsia="仿宋" w:cs="仿宋"/>
                <w:sz w:val="24"/>
                <w:szCs w:val="24"/>
              </w:rPr>
            </w:pPr>
            <w:r>
              <w:rPr>
                <w:rFonts w:hint="eastAsia" w:ascii="仿宋" w:hAnsi="仿宋" w:eastAsia="仿宋" w:cs="仿宋"/>
                <w:sz w:val="24"/>
                <w:szCs w:val="24"/>
              </w:rPr>
              <w:t>专职：□</w:t>
            </w:r>
          </w:p>
          <w:p w14:paraId="1E466521">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56C3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2A710729">
            <w:pPr>
              <w:jc w:val="center"/>
              <w:rPr>
                <w:rFonts w:hint="eastAsia" w:ascii="仿宋" w:hAnsi="仿宋" w:eastAsia="仿宋" w:cs="仿宋"/>
                <w:sz w:val="24"/>
                <w:szCs w:val="24"/>
              </w:rPr>
            </w:pPr>
            <w:r>
              <w:rPr>
                <w:rFonts w:hint="eastAsia" w:ascii="仿宋" w:hAnsi="仿宋" w:eastAsia="仿宋" w:cs="仿宋"/>
                <w:sz w:val="24"/>
                <w:szCs w:val="24"/>
              </w:rPr>
              <w:t>施工员</w:t>
            </w:r>
          </w:p>
        </w:tc>
        <w:tc>
          <w:tcPr>
            <w:tcW w:w="1230" w:type="dxa"/>
            <w:tcBorders>
              <w:top w:val="single" w:color="auto" w:sz="4" w:space="0"/>
              <w:left w:val="single" w:color="auto" w:sz="4" w:space="0"/>
              <w:bottom w:val="single" w:color="auto" w:sz="4" w:space="0"/>
              <w:right w:val="single" w:color="auto" w:sz="4" w:space="0"/>
            </w:tcBorders>
            <w:vAlign w:val="center"/>
          </w:tcPr>
          <w:p w14:paraId="4D2C6E29">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3C8AF290">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398845B8">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3BE781A8">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3B65CD64">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4B855A7B">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55ED02C4">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008FEA21">
            <w:pPr>
              <w:jc w:val="center"/>
              <w:rPr>
                <w:rFonts w:hint="eastAsia" w:ascii="仿宋" w:hAnsi="仿宋" w:eastAsia="仿宋" w:cs="仿宋"/>
                <w:sz w:val="24"/>
                <w:szCs w:val="24"/>
              </w:rPr>
            </w:pPr>
            <w:r>
              <w:rPr>
                <w:rFonts w:hint="eastAsia" w:ascii="仿宋" w:hAnsi="仿宋" w:eastAsia="仿宋" w:cs="仿宋"/>
                <w:sz w:val="24"/>
                <w:szCs w:val="24"/>
              </w:rPr>
              <w:t>专职：□</w:t>
            </w:r>
          </w:p>
          <w:p w14:paraId="2C15AE0F">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2212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1C755631">
            <w:pPr>
              <w:jc w:val="center"/>
              <w:rPr>
                <w:rFonts w:hint="eastAsia" w:ascii="仿宋" w:hAnsi="仿宋" w:eastAsia="仿宋" w:cs="仿宋"/>
                <w:sz w:val="24"/>
                <w:szCs w:val="24"/>
              </w:rPr>
            </w:pPr>
            <w:r>
              <w:rPr>
                <w:rFonts w:hint="eastAsia" w:ascii="仿宋" w:hAnsi="仿宋" w:eastAsia="仿宋" w:cs="仿宋"/>
                <w:sz w:val="24"/>
                <w:szCs w:val="24"/>
              </w:rPr>
              <w:t>安全员</w:t>
            </w:r>
          </w:p>
        </w:tc>
        <w:tc>
          <w:tcPr>
            <w:tcW w:w="1230" w:type="dxa"/>
            <w:tcBorders>
              <w:top w:val="single" w:color="auto" w:sz="4" w:space="0"/>
              <w:left w:val="single" w:color="auto" w:sz="4" w:space="0"/>
              <w:bottom w:val="single" w:color="auto" w:sz="4" w:space="0"/>
              <w:right w:val="single" w:color="auto" w:sz="4" w:space="0"/>
            </w:tcBorders>
            <w:vAlign w:val="center"/>
          </w:tcPr>
          <w:p w14:paraId="5C7846F4">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0D46DE7A">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72D1AE02">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710D6BB3">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2AE99E4D">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5F6AB594">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1BC4E528">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6B97E2B4">
            <w:pPr>
              <w:jc w:val="center"/>
              <w:rPr>
                <w:rFonts w:hint="eastAsia" w:ascii="仿宋" w:hAnsi="仿宋" w:eastAsia="仿宋" w:cs="仿宋"/>
                <w:sz w:val="24"/>
                <w:szCs w:val="24"/>
              </w:rPr>
            </w:pPr>
            <w:r>
              <w:rPr>
                <w:rFonts w:hint="eastAsia" w:ascii="仿宋" w:hAnsi="仿宋" w:eastAsia="仿宋" w:cs="仿宋"/>
                <w:sz w:val="24"/>
                <w:szCs w:val="24"/>
              </w:rPr>
              <w:t>专职：□</w:t>
            </w:r>
          </w:p>
          <w:p w14:paraId="3CE115EB">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31A6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3EF8B992">
            <w:pPr>
              <w:jc w:val="center"/>
              <w:rPr>
                <w:rFonts w:hint="eastAsia" w:ascii="仿宋" w:hAnsi="仿宋" w:eastAsia="仿宋" w:cs="仿宋"/>
                <w:sz w:val="24"/>
                <w:szCs w:val="24"/>
              </w:rPr>
            </w:pPr>
            <w:r>
              <w:rPr>
                <w:rFonts w:hint="eastAsia" w:ascii="仿宋" w:hAnsi="仿宋" w:eastAsia="仿宋" w:cs="仿宋"/>
                <w:sz w:val="24"/>
                <w:szCs w:val="24"/>
              </w:rPr>
              <w:t>质量员（质检员）</w:t>
            </w:r>
          </w:p>
        </w:tc>
        <w:tc>
          <w:tcPr>
            <w:tcW w:w="1230" w:type="dxa"/>
            <w:tcBorders>
              <w:top w:val="single" w:color="auto" w:sz="4" w:space="0"/>
              <w:left w:val="single" w:color="auto" w:sz="4" w:space="0"/>
              <w:bottom w:val="single" w:color="auto" w:sz="4" w:space="0"/>
              <w:right w:val="single" w:color="auto" w:sz="4" w:space="0"/>
            </w:tcBorders>
            <w:vAlign w:val="center"/>
          </w:tcPr>
          <w:p w14:paraId="66F3E7A2">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360A2AA3">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3F128190">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44013CB1">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7E8221CC">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61578498">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7586B43A">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4BBCFC52">
            <w:pPr>
              <w:jc w:val="center"/>
              <w:rPr>
                <w:rFonts w:hint="eastAsia" w:ascii="仿宋" w:hAnsi="仿宋" w:eastAsia="仿宋" w:cs="仿宋"/>
                <w:sz w:val="24"/>
                <w:szCs w:val="24"/>
              </w:rPr>
            </w:pPr>
            <w:r>
              <w:rPr>
                <w:rFonts w:hint="eastAsia" w:ascii="仿宋" w:hAnsi="仿宋" w:eastAsia="仿宋" w:cs="仿宋"/>
                <w:sz w:val="24"/>
                <w:szCs w:val="24"/>
              </w:rPr>
              <w:t>专职：□</w:t>
            </w:r>
          </w:p>
          <w:p w14:paraId="2C28BB52">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19BE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6C77D63A">
            <w:pPr>
              <w:jc w:val="center"/>
              <w:rPr>
                <w:rFonts w:hint="eastAsia" w:ascii="仿宋" w:hAnsi="仿宋" w:eastAsia="仿宋" w:cs="仿宋"/>
                <w:sz w:val="24"/>
                <w:szCs w:val="24"/>
              </w:rPr>
            </w:pPr>
            <w:r>
              <w:rPr>
                <w:rFonts w:hint="eastAsia" w:ascii="仿宋" w:hAnsi="仿宋" w:eastAsia="仿宋" w:cs="仿宋"/>
                <w:sz w:val="24"/>
                <w:szCs w:val="24"/>
              </w:rPr>
              <w:t>标准员</w:t>
            </w:r>
          </w:p>
        </w:tc>
        <w:tc>
          <w:tcPr>
            <w:tcW w:w="1230" w:type="dxa"/>
            <w:tcBorders>
              <w:top w:val="single" w:color="auto" w:sz="4" w:space="0"/>
              <w:left w:val="single" w:color="auto" w:sz="4" w:space="0"/>
              <w:bottom w:val="single" w:color="auto" w:sz="4" w:space="0"/>
              <w:right w:val="single" w:color="auto" w:sz="4" w:space="0"/>
            </w:tcBorders>
            <w:vAlign w:val="center"/>
          </w:tcPr>
          <w:p w14:paraId="4C625160">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72D8B5B3">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7EBF8E75">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15C91737">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5E8C646F">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4AF5CCCB">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52BE52C0">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6A7962C5">
            <w:pPr>
              <w:jc w:val="center"/>
              <w:rPr>
                <w:rFonts w:hint="eastAsia" w:ascii="仿宋" w:hAnsi="仿宋" w:eastAsia="仿宋" w:cs="仿宋"/>
                <w:sz w:val="24"/>
                <w:szCs w:val="24"/>
              </w:rPr>
            </w:pPr>
            <w:r>
              <w:rPr>
                <w:rFonts w:hint="eastAsia" w:ascii="仿宋" w:hAnsi="仿宋" w:eastAsia="仿宋" w:cs="仿宋"/>
                <w:sz w:val="24"/>
                <w:szCs w:val="24"/>
              </w:rPr>
              <w:t>专职：□</w:t>
            </w:r>
          </w:p>
          <w:p w14:paraId="4DCF034C">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0E603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345EC119">
            <w:pPr>
              <w:jc w:val="center"/>
              <w:rPr>
                <w:rFonts w:hint="eastAsia" w:ascii="仿宋" w:hAnsi="仿宋" w:eastAsia="仿宋" w:cs="仿宋"/>
                <w:sz w:val="24"/>
                <w:szCs w:val="24"/>
              </w:rPr>
            </w:pPr>
            <w:r>
              <w:rPr>
                <w:rFonts w:hint="eastAsia" w:ascii="仿宋" w:hAnsi="仿宋" w:eastAsia="仿宋" w:cs="仿宋"/>
                <w:sz w:val="24"/>
                <w:szCs w:val="24"/>
              </w:rPr>
              <w:t>材料员</w:t>
            </w:r>
          </w:p>
        </w:tc>
        <w:tc>
          <w:tcPr>
            <w:tcW w:w="1230" w:type="dxa"/>
            <w:tcBorders>
              <w:top w:val="single" w:color="auto" w:sz="4" w:space="0"/>
              <w:left w:val="single" w:color="auto" w:sz="4" w:space="0"/>
              <w:bottom w:val="single" w:color="auto" w:sz="4" w:space="0"/>
              <w:right w:val="single" w:color="auto" w:sz="4" w:space="0"/>
            </w:tcBorders>
            <w:vAlign w:val="center"/>
          </w:tcPr>
          <w:p w14:paraId="3222B566">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7895D14F">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268BB9F0">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5968F7F0">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2AFCA488">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3940AFED">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01A9EB9F">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6EC0E20A">
            <w:pPr>
              <w:jc w:val="center"/>
              <w:rPr>
                <w:rFonts w:hint="eastAsia" w:ascii="仿宋" w:hAnsi="仿宋" w:eastAsia="仿宋" w:cs="仿宋"/>
                <w:sz w:val="24"/>
                <w:szCs w:val="24"/>
              </w:rPr>
            </w:pPr>
            <w:r>
              <w:rPr>
                <w:rFonts w:hint="eastAsia" w:ascii="仿宋" w:hAnsi="仿宋" w:eastAsia="仿宋" w:cs="仿宋"/>
                <w:sz w:val="24"/>
                <w:szCs w:val="24"/>
              </w:rPr>
              <w:t>专职：□</w:t>
            </w:r>
          </w:p>
          <w:p w14:paraId="78AC8B13">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30CF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1D218399">
            <w:pPr>
              <w:jc w:val="center"/>
              <w:rPr>
                <w:rFonts w:hint="eastAsia" w:ascii="仿宋" w:hAnsi="仿宋" w:eastAsia="仿宋" w:cs="仿宋"/>
                <w:sz w:val="24"/>
                <w:szCs w:val="24"/>
              </w:rPr>
            </w:pPr>
            <w:r>
              <w:rPr>
                <w:rFonts w:hint="eastAsia" w:ascii="仿宋" w:hAnsi="仿宋" w:eastAsia="仿宋" w:cs="仿宋"/>
                <w:sz w:val="24"/>
                <w:szCs w:val="24"/>
              </w:rPr>
              <w:t>机械员</w:t>
            </w:r>
          </w:p>
        </w:tc>
        <w:tc>
          <w:tcPr>
            <w:tcW w:w="1230" w:type="dxa"/>
            <w:tcBorders>
              <w:top w:val="single" w:color="auto" w:sz="4" w:space="0"/>
              <w:left w:val="single" w:color="auto" w:sz="4" w:space="0"/>
              <w:bottom w:val="single" w:color="auto" w:sz="4" w:space="0"/>
              <w:right w:val="single" w:color="auto" w:sz="4" w:space="0"/>
            </w:tcBorders>
            <w:vAlign w:val="center"/>
          </w:tcPr>
          <w:p w14:paraId="29C247DF">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1D4BEDD6">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04EFEA96">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030726AE">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44639ECD">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3CD00427">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133C294F">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060966B6">
            <w:pPr>
              <w:jc w:val="center"/>
              <w:rPr>
                <w:rFonts w:hint="eastAsia" w:ascii="仿宋" w:hAnsi="仿宋" w:eastAsia="仿宋" w:cs="仿宋"/>
                <w:sz w:val="24"/>
                <w:szCs w:val="24"/>
              </w:rPr>
            </w:pPr>
            <w:r>
              <w:rPr>
                <w:rFonts w:hint="eastAsia" w:ascii="仿宋" w:hAnsi="仿宋" w:eastAsia="仿宋" w:cs="仿宋"/>
                <w:sz w:val="24"/>
                <w:szCs w:val="24"/>
              </w:rPr>
              <w:t>专职：□</w:t>
            </w:r>
          </w:p>
          <w:p w14:paraId="31B611A2">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27EF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1C9F2892">
            <w:pPr>
              <w:jc w:val="center"/>
              <w:rPr>
                <w:rFonts w:hint="eastAsia" w:ascii="仿宋" w:hAnsi="仿宋" w:eastAsia="仿宋" w:cs="仿宋"/>
                <w:sz w:val="24"/>
                <w:szCs w:val="24"/>
              </w:rPr>
            </w:pPr>
            <w:r>
              <w:rPr>
                <w:rFonts w:hint="eastAsia" w:ascii="仿宋" w:hAnsi="仿宋" w:eastAsia="仿宋" w:cs="仿宋"/>
                <w:sz w:val="24"/>
                <w:szCs w:val="24"/>
              </w:rPr>
              <w:t>劳务员</w:t>
            </w:r>
          </w:p>
        </w:tc>
        <w:tc>
          <w:tcPr>
            <w:tcW w:w="1230" w:type="dxa"/>
            <w:tcBorders>
              <w:top w:val="single" w:color="auto" w:sz="4" w:space="0"/>
              <w:left w:val="single" w:color="auto" w:sz="4" w:space="0"/>
              <w:bottom w:val="single" w:color="auto" w:sz="4" w:space="0"/>
              <w:right w:val="single" w:color="auto" w:sz="4" w:space="0"/>
            </w:tcBorders>
            <w:vAlign w:val="center"/>
          </w:tcPr>
          <w:p w14:paraId="20E41CBE">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6A2F653C">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374BA230">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6B99DAC9">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086B3893">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14661414">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2B1D1158">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152F1ACA">
            <w:pPr>
              <w:jc w:val="center"/>
              <w:rPr>
                <w:rFonts w:hint="eastAsia" w:ascii="仿宋" w:hAnsi="仿宋" w:eastAsia="仿宋" w:cs="仿宋"/>
                <w:sz w:val="24"/>
                <w:szCs w:val="24"/>
              </w:rPr>
            </w:pPr>
            <w:r>
              <w:rPr>
                <w:rFonts w:hint="eastAsia" w:ascii="仿宋" w:hAnsi="仿宋" w:eastAsia="仿宋" w:cs="仿宋"/>
                <w:sz w:val="24"/>
                <w:szCs w:val="24"/>
              </w:rPr>
              <w:t>专职：□</w:t>
            </w:r>
          </w:p>
          <w:p w14:paraId="4B23653D">
            <w:pPr>
              <w:jc w:val="center"/>
              <w:rPr>
                <w:rFonts w:hint="eastAsia" w:ascii="仿宋" w:hAnsi="仿宋" w:eastAsia="仿宋" w:cs="仿宋"/>
                <w:sz w:val="24"/>
                <w:szCs w:val="24"/>
              </w:rPr>
            </w:pPr>
            <w:r>
              <w:rPr>
                <w:rFonts w:hint="eastAsia" w:ascii="仿宋" w:hAnsi="仿宋" w:eastAsia="仿宋" w:cs="仿宋"/>
                <w:sz w:val="24"/>
                <w:szCs w:val="24"/>
              </w:rPr>
              <w:t>兼职：□</w:t>
            </w:r>
          </w:p>
        </w:tc>
      </w:tr>
      <w:tr w14:paraId="3ADF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5" w:type="dxa"/>
            <w:tcBorders>
              <w:top w:val="single" w:color="auto" w:sz="4" w:space="0"/>
              <w:left w:val="single" w:color="auto" w:sz="4" w:space="0"/>
              <w:bottom w:val="single" w:color="auto" w:sz="4" w:space="0"/>
              <w:right w:val="single" w:color="auto" w:sz="4" w:space="0"/>
            </w:tcBorders>
            <w:vAlign w:val="center"/>
          </w:tcPr>
          <w:p w14:paraId="320AD9CF">
            <w:pPr>
              <w:jc w:val="center"/>
              <w:rPr>
                <w:rFonts w:hint="eastAsia" w:ascii="仿宋" w:hAnsi="仿宋" w:eastAsia="仿宋" w:cs="仿宋"/>
                <w:sz w:val="24"/>
                <w:szCs w:val="24"/>
              </w:rPr>
            </w:pPr>
            <w:r>
              <w:rPr>
                <w:rFonts w:hint="eastAsia" w:ascii="仿宋" w:hAnsi="仿宋" w:eastAsia="仿宋" w:cs="仿宋"/>
                <w:sz w:val="24"/>
                <w:szCs w:val="24"/>
              </w:rPr>
              <w:t>资料员</w:t>
            </w:r>
          </w:p>
        </w:tc>
        <w:tc>
          <w:tcPr>
            <w:tcW w:w="1230" w:type="dxa"/>
            <w:tcBorders>
              <w:top w:val="single" w:color="auto" w:sz="4" w:space="0"/>
              <w:left w:val="single" w:color="auto" w:sz="4" w:space="0"/>
              <w:bottom w:val="single" w:color="auto" w:sz="4" w:space="0"/>
              <w:right w:val="single" w:color="auto" w:sz="4" w:space="0"/>
            </w:tcBorders>
            <w:vAlign w:val="center"/>
          </w:tcPr>
          <w:p w14:paraId="6552B2B0">
            <w:pPr>
              <w:jc w:val="center"/>
              <w:rPr>
                <w:rFonts w:hint="eastAsia" w:ascii="仿宋" w:hAnsi="仿宋" w:eastAsia="仿宋" w:cs="仿宋"/>
                <w:sz w:val="24"/>
                <w:szCs w:val="24"/>
              </w:rPr>
            </w:pPr>
          </w:p>
        </w:tc>
        <w:tc>
          <w:tcPr>
            <w:tcW w:w="700" w:type="dxa"/>
            <w:tcBorders>
              <w:top w:val="single" w:color="auto" w:sz="4" w:space="0"/>
              <w:left w:val="single" w:color="auto" w:sz="4" w:space="0"/>
              <w:bottom w:val="single" w:color="auto" w:sz="4" w:space="0"/>
              <w:right w:val="single" w:color="auto" w:sz="4" w:space="0"/>
            </w:tcBorders>
            <w:vAlign w:val="center"/>
          </w:tcPr>
          <w:p w14:paraId="309DF7A2">
            <w:pPr>
              <w:jc w:val="center"/>
              <w:rPr>
                <w:rFonts w:hint="eastAsia" w:ascii="仿宋" w:hAnsi="仿宋" w:eastAsia="仿宋" w:cs="仿宋"/>
                <w:sz w:val="24"/>
                <w:szCs w:val="24"/>
              </w:rPr>
            </w:pPr>
          </w:p>
        </w:tc>
        <w:tc>
          <w:tcPr>
            <w:tcW w:w="1284" w:type="dxa"/>
            <w:tcBorders>
              <w:top w:val="single" w:color="auto" w:sz="4" w:space="0"/>
              <w:left w:val="single" w:color="auto" w:sz="4" w:space="0"/>
              <w:bottom w:val="single" w:color="auto" w:sz="4" w:space="0"/>
              <w:right w:val="single" w:color="auto" w:sz="4" w:space="0"/>
            </w:tcBorders>
            <w:vAlign w:val="center"/>
          </w:tcPr>
          <w:p w14:paraId="3731D8B2">
            <w:pPr>
              <w:jc w:val="center"/>
              <w:rPr>
                <w:rFonts w:hint="eastAsia" w:ascii="仿宋" w:hAnsi="仿宋" w:eastAsia="仿宋" w:cs="仿宋"/>
                <w:sz w:val="24"/>
                <w:szCs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0E52EC26">
            <w:pPr>
              <w:jc w:val="center"/>
              <w:rPr>
                <w:rFonts w:hint="eastAsia" w:ascii="仿宋" w:hAnsi="仿宋" w:eastAsia="仿宋" w:cs="仿宋"/>
                <w:sz w:val="24"/>
                <w:szCs w:val="24"/>
              </w:rPr>
            </w:pPr>
          </w:p>
        </w:tc>
        <w:tc>
          <w:tcPr>
            <w:tcW w:w="763" w:type="dxa"/>
            <w:tcBorders>
              <w:top w:val="single" w:color="auto" w:sz="4" w:space="0"/>
              <w:left w:val="single" w:color="auto" w:sz="4" w:space="0"/>
              <w:bottom w:val="single" w:color="auto" w:sz="4" w:space="0"/>
              <w:right w:val="single" w:color="auto" w:sz="4" w:space="0"/>
            </w:tcBorders>
            <w:vAlign w:val="center"/>
          </w:tcPr>
          <w:p w14:paraId="1E3A2C39">
            <w:pPr>
              <w:jc w:val="center"/>
              <w:rPr>
                <w:rFonts w:hint="eastAsia" w:ascii="仿宋" w:hAnsi="仿宋" w:eastAsia="仿宋" w:cs="仿宋"/>
                <w:sz w:val="24"/>
                <w:szCs w:val="24"/>
              </w:rPr>
            </w:pPr>
          </w:p>
        </w:tc>
        <w:tc>
          <w:tcPr>
            <w:tcW w:w="825" w:type="dxa"/>
            <w:tcBorders>
              <w:top w:val="single" w:color="auto" w:sz="4" w:space="0"/>
              <w:left w:val="single" w:color="auto" w:sz="4" w:space="0"/>
              <w:bottom w:val="single" w:color="auto" w:sz="4" w:space="0"/>
              <w:right w:val="single" w:color="auto" w:sz="4" w:space="0"/>
            </w:tcBorders>
            <w:vAlign w:val="center"/>
          </w:tcPr>
          <w:p w14:paraId="38BF45F3">
            <w:pPr>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vAlign w:val="center"/>
          </w:tcPr>
          <w:p w14:paraId="1CEB3A72">
            <w:pPr>
              <w:jc w:val="center"/>
              <w:rPr>
                <w:rFonts w:hint="eastAsia" w:ascii="仿宋" w:hAnsi="仿宋" w:eastAsia="仿宋" w:cs="仿宋"/>
                <w:sz w:val="24"/>
                <w:szCs w:val="24"/>
              </w:rPr>
            </w:pPr>
          </w:p>
        </w:tc>
        <w:tc>
          <w:tcPr>
            <w:tcW w:w="1180" w:type="dxa"/>
            <w:tcBorders>
              <w:top w:val="single" w:color="auto" w:sz="4" w:space="0"/>
              <w:left w:val="single" w:color="auto" w:sz="4" w:space="0"/>
              <w:bottom w:val="single" w:color="auto" w:sz="4" w:space="0"/>
              <w:right w:val="single" w:color="auto" w:sz="4" w:space="0"/>
            </w:tcBorders>
            <w:vAlign w:val="center"/>
          </w:tcPr>
          <w:p w14:paraId="072DDF9D">
            <w:pPr>
              <w:jc w:val="center"/>
              <w:rPr>
                <w:rFonts w:hint="eastAsia" w:ascii="仿宋" w:hAnsi="仿宋" w:eastAsia="仿宋" w:cs="仿宋"/>
                <w:sz w:val="24"/>
                <w:szCs w:val="24"/>
              </w:rPr>
            </w:pPr>
            <w:r>
              <w:rPr>
                <w:rFonts w:hint="eastAsia" w:ascii="仿宋" w:hAnsi="仿宋" w:eastAsia="仿宋" w:cs="仿宋"/>
                <w:sz w:val="24"/>
                <w:szCs w:val="24"/>
              </w:rPr>
              <w:t>专职：□</w:t>
            </w:r>
          </w:p>
          <w:p w14:paraId="05E8465B">
            <w:pPr>
              <w:jc w:val="center"/>
              <w:rPr>
                <w:rFonts w:hint="eastAsia" w:ascii="仿宋" w:hAnsi="仿宋" w:eastAsia="仿宋" w:cs="仿宋"/>
                <w:sz w:val="24"/>
                <w:szCs w:val="24"/>
              </w:rPr>
            </w:pPr>
            <w:r>
              <w:rPr>
                <w:rFonts w:hint="eastAsia" w:ascii="仿宋" w:hAnsi="仿宋" w:eastAsia="仿宋" w:cs="仿宋"/>
                <w:sz w:val="24"/>
                <w:szCs w:val="24"/>
              </w:rPr>
              <w:t>兼职：□</w:t>
            </w:r>
          </w:p>
        </w:tc>
      </w:tr>
    </w:tbl>
    <w:p w14:paraId="36C85ED4">
      <w:pPr>
        <w:spacing w:line="400" w:lineRule="exact"/>
        <w:rPr>
          <w:rFonts w:hint="eastAsia" w:ascii="仿宋" w:hAnsi="仿宋" w:eastAsia="仿宋" w:cs="仿宋"/>
          <w:sz w:val="24"/>
          <w:szCs w:val="24"/>
        </w:rPr>
      </w:pPr>
      <w:r>
        <w:rPr>
          <w:rFonts w:hint="eastAsia" w:ascii="仿宋" w:hAnsi="仿宋" w:eastAsia="仿宋" w:cs="仿宋"/>
          <w:sz w:val="24"/>
          <w:szCs w:val="24"/>
        </w:rPr>
        <w:t>附相关人员身份证、学历证、资格证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职称证（如有）</w:t>
      </w:r>
      <w:r>
        <w:rPr>
          <w:rFonts w:hint="eastAsia" w:ascii="仿宋" w:hAnsi="仿宋" w:eastAsia="仿宋" w:cs="仿宋"/>
          <w:sz w:val="24"/>
          <w:szCs w:val="24"/>
        </w:rPr>
        <w:t>等证明材料</w:t>
      </w:r>
    </w:p>
    <w:p w14:paraId="3FEABF16">
      <w:pPr>
        <w:spacing w:line="400" w:lineRule="exact"/>
        <w:rPr>
          <w:rFonts w:hint="eastAsia" w:ascii="仿宋" w:hAnsi="仿宋" w:eastAsia="仿宋" w:cs="仿宋"/>
          <w:sz w:val="24"/>
          <w:szCs w:val="24"/>
        </w:rPr>
      </w:pPr>
    </w:p>
    <w:p w14:paraId="2BB18131">
      <w:pPr>
        <w:jc w:val="center"/>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p>
    <w:p w14:paraId="53B5F23E">
      <w:pPr>
        <w:jc w:val="center"/>
        <w:rPr>
          <w:rFonts w:hint="eastAsia"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061B0C45">
      <w:pPr>
        <w:jc w:val="center"/>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6B25B14">
      <w:pPr>
        <w:rPr>
          <w:rFonts w:hint="eastAsia" w:ascii="仿宋" w:hAnsi="仿宋" w:eastAsia="仿宋" w:cs="仿宋"/>
          <w:sz w:val="24"/>
          <w:szCs w:val="24"/>
        </w:rPr>
      </w:pPr>
    </w:p>
    <w:p w14:paraId="135CE7F5">
      <w:pPr>
        <w:pStyle w:val="6"/>
        <w:jc w:val="center"/>
        <w:rPr>
          <w:rFonts w:hint="eastAsia" w:ascii="仿宋" w:hAnsi="仿宋" w:eastAsia="仿宋" w:cs="仿宋"/>
          <w:sz w:val="24"/>
          <w:szCs w:val="24"/>
        </w:rPr>
      </w:pPr>
      <w:r>
        <w:rPr>
          <w:rFonts w:hint="eastAsia" w:ascii="仿宋" w:hAnsi="仿宋" w:eastAsia="仿宋" w:cs="仿宋"/>
          <w:b w:val="0"/>
          <w:bCs/>
        </w:rPr>
        <w:br w:type="page"/>
      </w:r>
      <w:r>
        <w:rPr>
          <w:rFonts w:hint="eastAsia" w:ascii="仿宋" w:hAnsi="仿宋" w:eastAsia="仿宋" w:cs="仿宋"/>
          <w:sz w:val="24"/>
          <w:szCs w:val="24"/>
        </w:rPr>
        <w:t>2、项目经理简历表</w:t>
      </w:r>
    </w:p>
    <w:p w14:paraId="6E3B65BD">
      <w:pPr>
        <w:spacing w:line="400" w:lineRule="exact"/>
        <w:rPr>
          <w:rFonts w:hint="eastAsia" w:ascii="仿宋" w:hAnsi="仿宋" w:eastAsia="仿宋" w:cs="仿宋"/>
          <w:sz w:val="24"/>
          <w:szCs w:val="24"/>
        </w:rPr>
      </w:pPr>
    </w:p>
    <w:tbl>
      <w:tblPr>
        <w:tblStyle w:val="28"/>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383"/>
        <w:gridCol w:w="767"/>
        <w:gridCol w:w="988"/>
        <w:gridCol w:w="1135"/>
        <w:gridCol w:w="1216"/>
        <w:gridCol w:w="1741"/>
        <w:gridCol w:w="170"/>
        <w:gridCol w:w="2280"/>
      </w:tblGrid>
      <w:tr w14:paraId="1402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264" w:type="dxa"/>
            <w:tcBorders>
              <w:top w:val="single" w:color="auto" w:sz="4" w:space="0"/>
              <w:left w:val="single" w:color="auto" w:sz="4" w:space="0"/>
              <w:bottom w:val="single" w:color="auto" w:sz="4" w:space="0"/>
              <w:right w:val="single" w:color="auto" w:sz="4" w:space="0"/>
            </w:tcBorders>
            <w:vAlign w:val="center"/>
          </w:tcPr>
          <w:p w14:paraId="77BAE54A">
            <w:pPr>
              <w:jc w:val="center"/>
              <w:rPr>
                <w:rFonts w:hint="eastAsia" w:ascii="仿宋" w:hAnsi="仿宋" w:eastAsia="仿宋" w:cs="仿宋"/>
                <w:sz w:val="24"/>
                <w:szCs w:val="24"/>
              </w:rPr>
            </w:pPr>
            <w:r>
              <w:rPr>
                <w:rFonts w:hint="eastAsia" w:ascii="仿宋" w:hAnsi="仿宋" w:eastAsia="仿宋" w:cs="仿宋"/>
                <w:sz w:val="24"/>
                <w:szCs w:val="24"/>
              </w:rPr>
              <w:t>姓  名</w:t>
            </w:r>
          </w:p>
        </w:tc>
        <w:tc>
          <w:tcPr>
            <w:tcW w:w="1150" w:type="dxa"/>
            <w:gridSpan w:val="2"/>
            <w:tcBorders>
              <w:top w:val="single" w:color="auto" w:sz="4" w:space="0"/>
              <w:left w:val="single" w:color="auto" w:sz="4" w:space="0"/>
              <w:bottom w:val="single" w:color="auto" w:sz="4" w:space="0"/>
              <w:right w:val="single" w:color="auto" w:sz="4" w:space="0"/>
            </w:tcBorders>
            <w:vAlign w:val="center"/>
          </w:tcPr>
          <w:p w14:paraId="57FB3BCC">
            <w:pPr>
              <w:jc w:val="center"/>
              <w:rPr>
                <w:rFonts w:hint="eastAsia" w:ascii="仿宋" w:hAnsi="仿宋" w:eastAsia="仿宋" w:cs="仿宋"/>
                <w:sz w:val="24"/>
                <w:szCs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5C31DAF2">
            <w:pPr>
              <w:jc w:val="center"/>
              <w:rPr>
                <w:rFonts w:hint="eastAsia" w:ascii="仿宋" w:hAnsi="仿宋" w:eastAsia="仿宋" w:cs="仿宋"/>
                <w:sz w:val="24"/>
                <w:szCs w:val="24"/>
              </w:rPr>
            </w:pPr>
            <w:r>
              <w:rPr>
                <w:rFonts w:hint="eastAsia" w:ascii="仿宋" w:hAnsi="仿宋" w:eastAsia="仿宋" w:cs="仿宋"/>
                <w:sz w:val="24"/>
                <w:szCs w:val="24"/>
              </w:rPr>
              <w:t>年 龄</w:t>
            </w:r>
          </w:p>
        </w:tc>
        <w:tc>
          <w:tcPr>
            <w:tcW w:w="1135" w:type="dxa"/>
            <w:tcBorders>
              <w:top w:val="single" w:color="auto" w:sz="4" w:space="0"/>
              <w:left w:val="single" w:color="auto" w:sz="4" w:space="0"/>
              <w:bottom w:val="single" w:color="auto" w:sz="4" w:space="0"/>
              <w:right w:val="single" w:color="auto" w:sz="4" w:space="0"/>
            </w:tcBorders>
            <w:vAlign w:val="center"/>
          </w:tcPr>
          <w:p w14:paraId="7FA96DF2">
            <w:pPr>
              <w:jc w:val="center"/>
              <w:rPr>
                <w:rFonts w:hint="eastAsia" w:ascii="仿宋" w:hAnsi="仿宋" w:eastAsia="仿宋" w:cs="仿宋"/>
                <w:sz w:val="24"/>
                <w:szCs w:val="24"/>
              </w:rPr>
            </w:pPr>
          </w:p>
        </w:tc>
        <w:tc>
          <w:tcPr>
            <w:tcW w:w="3127" w:type="dxa"/>
            <w:gridSpan w:val="3"/>
            <w:tcBorders>
              <w:top w:val="single" w:color="auto" w:sz="4" w:space="0"/>
              <w:left w:val="single" w:color="auto" w:sz="4" w:space="0"/>
              <w:bottom w:val="single" w:color="auto" w:sz="4" w:space="0"/>
              <w:right w:val="single" w:color="auto" w:sz="4" w:space="0"/>
            </w:tcBorders>
            <w:vAlign w:val="center"/>
          </w:tcPr>
          <w:p w14:paraId="21EBDCAB">
            <w:pPr>
              <w:jc w:val="center"/>
              <w:rPr>
                <w:rFonts w:hint="eastAsia" w:ascii="仿宋" w:hAnsi="仿宋" w:eastAsia="仿宋" w:cs="仿宋"/>
                <w:sz w:val="24"/>
                <w:szCs w:val="24"/>
              </w:rPr>
            </w:pPr>
            <w:r>
              <w:rPr>
                <w:rFonts w:hint="eastAsia" w:ascii="仿宋" w:hAnsi="仿宋" w:eastAsia="仿宋" w:cs="仿宋"/>
                <w:sz w:val="24"/>
                <w:szCs w:val="24"/>
              </w:rPr>
              <w:t>学 历</w:t>
            </w:r>
          </w:p>
        </w:tc>
        <w:tc>
          <w:tcPr>
            <w:tcW w:w="2280" w:type="dxa"/>
            <w:tcBorders>
              <w:top w:val="single" w:color="auto" w:sz="4" w:space="0"/>
              <w:left w:val="single" w:color="auto" w:sz="4" w:space="0"/>
              <w:bottom w:val="single" w:color="auto" w:sz="4" w:space="0"/>
              <w:right w:val="single" w:color="auto" w:sz="4" w:space="0"/>
            </w:tcBorders>
            <w:vAlign w:val="center"/>
          </w:tcPr>
          <w:p w14:paraId="707D5A6B">
            <w:pPr>
              <w:jc w:val="center"/>
              <w:rPr>
                <w:rFonts w:hint="eastAsia" w:ascii="仿宋" w:hAnsi="仿宋" w:eastAsia="仿宋" w:cs="仿宋"/>
                <w:sz w:val="24"/>
                <w:szCs w:val="24"/>
              </w:rPr>
            </w:pPr>
          </w:p>
        </w:tc>
      </w:tr>
      <w:tr w14:paraId="0F93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264" w:type="dxa"/>
            <w:tcBorders>
              <w:top w:val="single" w:color="auto" w:sz="4" w:space="0"/>
              <w:left w:val="single" w:color="auto" w:sz="4" w:space="0"/>
              <w:bottom w:val="single" w:color="auto" w:sz="4" w:space="0"/>
              <w:right w:val="single" w:color="auto" w:sz="4" w:space="0"/>
            </w:tcBorders>
            <w:vAlign w:val="center"/>
          </w:tcPr>
          <w:p w14:paraId="46BE85DC">
            <w:pPr>
              <w:jc w:val="center"/>
              <w:rPr>
                <w:rFonts w:hint="eastAsia" w:ascii="仿宋" w:hAnsi="仿宋" w:eastAsia="仿宋" w:cs="仿宋"/>
                <w:sz w:val="24"/>
                <w:szCs w:val="24"/>
              </w:rPr>
            </w:pPr>
            <w:r>
              <w:rPr>
                <w:rFonts w:hint="eastAsia" w:ascii="仿宋" w:hAnsi="仿宋" w:eastAsia="仿宋" w:cs="仿宋"/>
                <w:sz w:val="24"/>
                <w:szCs w:val="24"/>
              </w:rPr>
              <w:t>职  称</w:t>
            </w:r>
          </w:p>
        </w:tc>
        <w:tc>
          <w:tcPr>
            <w:tcW w:w="1150" w:type="dxa"/>
            <w:gridSpan w:val="2"/>
            <w:tcBorders>
              <w:top w:val="single" w:color="auto" w:sz="4" w:space="0"/>
              <w:left w:val="single" w:color="auto" w:sz="4" w:space="0"/>
              <w:bottom w:val="single" w:color="auto" w:sz="4" w:space="0"/>
              <w:right w:val="single" w:color="auto" w:sz="4" w:space="0"/>
            </w:tcBorders>
            <w:vAlign w:val="center"/>
          </w:tcPr>
          <w:p w14:paraId="16222A2F">
            <w:pPr>
              <w:jc w:val="center"/>
              <w:rPr>
                <w:rFonts w:hint="eastAsia" w:ascii="仿宋" w:hAnsi="仿宋" w:eastAsia="仿宋" w:cs="仿宋"/>
                <w:sz w:val="24"/>
                <w:szCs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37B8F7B6">
            <w:pPr>
              <w:jc w:val="center"/>
              <w:rPr>
                <w:rFonts w:hint="eastAsia" w:ascii="仿宋" w:hAnsi="仿宋" w:eastAsia="仿宋" w:cs="仿宋"/>
                <w:sz w:val="24"/>
                <w:szCs w:val="24"/>
              </w:rPr>
            </w:pPr>
            <w:r>
              <w:rPr>
                <w:rFonts w:hint="eastAsia" w:ascii="仿宋" w:hAnsi="仿宋" w:eastAsia="仿宋" w:cs="仿宋"/>
                <w:sz w:val="24"/>
                <w:szCs w:val="24"/>
              </w:rPr>
              <w:t>职 务</w:t>
            </w:r>
          </w:p>
        </w:tc>
        <w:tc>
          <w:tcPr>
            <w:tcW w:w="1135" w:type="dxa"/>
            <w:tcBorders>
              <w:top w:val="single" w:color="auto" w:sz="4" w:space="0"/>
              <w:left w:val="single" w:color="auto" w:sz="4" w:space="0"/>
              <w:bottom w:val="single" w:color="auto" w:sz="4" w:space="0"/>
              <w:right w:val="single" w:color="auto" w:sz="4" w:space="0"/>
            </w:tcBorders>
            <w:vAlign w:val="center"/>
          </w:tcPr>
          <w:p w14:paraId="4E03C228">
            <w:pPr>
              <w:jc w:val="center"/>
              <w:rPr>
                <w:rFonts w:hint="eastAsia" w:ascii="仿宋" w:hAnsi="仿宋" w:eastAsia="仿宋" w:cs="仿宋"/>
                <w:sz w:val="24"/>
                <w:szCs w:val="24"/>
              </w:rPr>
            </w:pPr>
          </w:p>
        </w:tc>
        <w:tc>
          <w:tcPr>
            <w:tcW w:w="3127" w:type="dxa"/>
            <w:gridSpan w:val="3"/>
            <w:tcBorders>
              <w:top w:val="single" w:color="auto" w:sz="4" w:space="0"/>
              <w:left w:val="single" w:color="auto" w:sz="4" w:space="0"/>
              <w:bottom w:val="single" w:color="auto" w:sz="4" w:space="0"/>
              <w:right w:val="single" w:color="auto" w:sz="4" w:space="0"/>
            </w:tcBorders>
            <w:vAlign w:val="center"/>
          </w:tcPr>
          <w:p w14:paraId="013C457D">
            <w:pPr>
              <w:jc w:val="center"/>
              <w:rPr>
                <w:rFonts w:hint="eastAsia" w:ascii="仿宋" w:hAnsi="仿宋" w:eastAsia="仿宋" w:cs="仿宋"/>
                <w:sz w:val="24"/>
                <w:szCs w:val="24"/>
              </w:rPr>
            </w:pPr>
            <w:r>
              <w:rPr>
                <w:rFonts w:hint="eastAsia" w:ascii="仿宋" w:hAnsi="仿宋" w:eastAsia="仿宋" w:cs="仿宋"/>
                <w:sz w:val="24"/>
                <w:szCs w:val="24"/>
              </w:rPr>
              <w:t>拟在本合同任职</w:t>
            </w:r>
          </w:p>
        </w:tc>
        <w:tc>
          <w:tcPr>
            <w:tcW w:w="2280" w:type="dxa"/>
            <w:tcBorders>
              <w:top w:val="single" w:color="auto" w:sz="4" w:space="0"/>
              <w:left w:val="single" w:color="auto" w:sz="4" w:space="0"/>
              <w:bottom w:val="single" w:color="auto" w:sz="4" w:space="0"/>
              <w:right w:val="single" w:color="auto" w:sz="4" w:space="0"/>
            </w:tcBorders>
            <w:vAlign w:val="center"/>
          </w:tcPr>
          <w:p w14:paraId="00426E6F">
            <w:pPr>
              <w:jc w:val="center"/>
              <w:rPr>
                <w:rFonts w:hint="eastAsia" w:ascii="仿宋" w:hAnsi="仿宋" w:eastAsia="仿宋" w:cs="仿宋"/>
                <w:sz w:val="24"/>
                <w:szCs w:val="24"/>
              </w:rPr>
            </w:pPr>
          </w:p>
        </w:tc>
      </w:tr>
      <w:tr w14:paraId="61C3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264" w:type="dxa"/>
            <w:tcBorders>
              <w:top w:val="single" w:color="auto" w:sz="4" w:space="0"/>
              <w:left w:val="single" w:color="auto" w:sz="4" w:space="0"/>
              <w:bottom w:val="single" w:color="auto" w:sz="4" w:space="0"/>
              <w:right w:val="single" w:color="auto" w:sz="4" w:space="0"/>
            </w:tcBorders>
            <w:vAlign w:val="center"/>
          </w:tcPr>
          <w:p w14:paraId="1DBC3815">
            <w:pPr>
              <w:jc w:val="center"/>
              <w:rPr>
                <w:rFonts w:hint="eastAsia" w:ascii="仿宋" w:hAnsi="仿宋" w:eastAsia="仿宋" w:cs="仿宋"/>
                <w:sz w:val="24"/>
                <w:szCs w:val="24"/>
              </w:rPr>
            </w:pPr>
            <w:r>
              <w:rPr>
                <w:rFonts w:hint="eastAsia" w:ascii="仿宋" w:hAnsi="仿宋" w:eastAsia="仿宋" w:cs="仿宋"/>
                <w:sz w:val="24"/>
                <w:szCs w:val="24"/>
              </w:rPr>
              <w:t>毕业学校</w:t>
            </w:r>
          </w:p>
        </w:tc>
        <w:tc>
          <w:tcPr>
            <w:tcW w:w="8680" w:type="dxa"/>
            <w:gridSpan w:val="8"/>
            <w:tcBorders>
              <w:top w:val="single" w:color="auto" w:sz="4" w:space="0"/>
              <w:left w:val="single" w:color="auto" w:sz="4" w:space="0"/>
              <w:bottom w:val="single" w:color="auto" w:sz="4" w:space="0"/>
              <w:right w:val="single" w:color="auto" w:sz="4" w:space="0"/>
            </w:tcBorders>
            <w:vAlign w:val="center"/>
          </w:tcPr>
          <w:p w14:paraId="58C03BD1">
            <w:pPr>
              <w:ind w:firstLine="960" w:firstLineChars="400"/>
              <w:jc w:val="left"/>
              <w:rPr>
                <w:rFonts w:hint="eastAsia" w:ascii="仿宋" w:hAnsi="仿宋" w:eastAsia="仿宋" w:cs="仿宋"/>
                <w:sz w:val="24"/>
                <w:szCs w:val="24"/>
              </w:rPr>
            </w:pPr>
            <w:r>
              <w:rPr>
                <w:rFonts w:hint="eastAsia" w:ascii="仿宋" w:hAnsi="仿宋" w:eastAsia="仿宋" w:cs="仿宋"/>
                <w:sz w:val="24"/>
                <w:szCs w:val="24"/>
              </w:rPr>
              <w:t>年毕业于            学校        专业</w:t>
            </w:r>
          </w:p>
        </w:tc>
      </w:tr>
      <w:tr w14:paraId="4D2D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944" w:type="dxa"/>
            <w:gridSpan w:val="9"/>
            <w:tcBorders>
              <w:top w:val="single" w:color="auto" w:sz="4" w:space="0"/>
              <w:left w:val="single" w:color="auto" w:sz="4" w:space="0"/>
              <w:bottom w:val="single" w:color="auto" w:sz="4" w:space="0"/>
              <w:right w:val="single" w:color="auto" w:sz="4" w:space="0"/>
            </w:tcBorders>
            <w:vAlign w:val="center"/>
          </w:tcPr>
          <w:p w14:paraId="2C763070">
            <w:pPr>
              <w:jc w:val="center"/>
              <w:rPr>
                <w:rFonts w:hint="eastAsia" w:ascii="仿宋" w:hAnsi="仿宋" w:eastAsia="仿宋" w:cs="仿宋"/>
                <w:sz w:val="24"/>
                <w:szCs w:val="24"/>
              </w:rPr>
            </w:pPr>
            <w:r>
              <w:rPr>
                <w:rFonts w:hint="eastAsia" w:ascii="仿宋" w:hAnsi="仿宋" w:eastAsia="仿宋" w:cs="仿宋"/>
                <w:sz w:val="24"/>
                <w:szCs w:val="24"/>
              </w:rPr>
              <w:t>主要工作经历</w:t>
            </w:r>
          </w:p>
        </w:tc>
      </w:tr>
      <w:tr w14:paraId="5B9F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55B69082">
            <w:pPr>
              <w:jc w:val="center"/>
              <w:rPr>
                <w:rFonts w:hint="eastAsia" w:ascii="仿宋" w:hAnsi="仿宋" w:eastAsia="仿宋" w:cs="仿宋"/>
                <w:sz w:val="24"/>
                <w:szCs w:val="24"/>
              </w:rPr>
            </w:pPr>
            <w:r>
              <w:rPr>
                <w:rFonts w:hint="eastAsia" w:ascii="仿宋" w:hAnsi="仿宋" w:eastAsia="仿宋" w:cs="仿宋"/>
                <w:sz w:val="24"/>
                <w:szCs w:val="24"/>
              </w:rPr>
              <w:t>时  间</w:t>
            </w: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57D29E9F">
            <w:pPr>
              <w:jc w:val="center"/>
              <w:rPr>
                <w:rFonts w:hint="eastAsia" w:ascii="仿宋" w:hAnsi="仿宋" w:eastAsia="仿宋" w:cs="仿宋"/>
                <w:sz w:val="24"/>
                <w:szCs w:val="24"/>
              </w:rPr>
            </w:pPr>
            <w:r>
              <w:rPr>
                <w:rFonts w:hint="eastAsia" w:ascii="仿宋" w:hAnsi="仿宋" w:eastAsia="仿宋" w:cs="仿宋"/>
                <w:sz w:val="24"/>
                <w:szCs w:val="24"/>
              </w:rPr>
              <w:t>参加过的类似项目</w:t>
            </w:r>
          </w:p>
        </w:tc>
        <w:tc>
          <w:tcPr>
            <w:tcW w:w="1741" w:type="dxa"/>
            <w:tcBorders>
              <w:top w:val="single" w:color="auto" w:sz="4" w:space="0"/>
              <w:left w:val="single" w:color="auto" w:sz="4" w:space="0"/>
              <w:bottom w:val="single" w:color="auto" w:sz="4" w:space="0"/>
              <w:right w:val="single" w:color="auto" w:sz="4" w:space="0"/>
            </w:tcBorders>
            <w:vAlign w:val="center"/>
          </w:tcPr>
          <w:p w14:paraId="461C19F8">
            <w:pPr>
              <w:jc w:val="center"/>
              <w:rPr>
                <w:rFonts w:hint="eastAsia" w:ascii="仿宋" w:hAnsi="仿宋" w:eastAsia="仿宋" w:cs="仿宋"/>
                <w:sz w:val="24"/>
                <w:szCs w:val="24"/>
              </w:rPr>
            </w:pPr>
            <w:r>
              <w:rPr>
                <w:rFonts w:hint="eastAsia" w:ascii="仿宋" w:hAnsi="仿宋" w:eastAsia="仿宋" w:cs="仿宋"/>
                <w:sz w:val="24"/>
                <w:szCs w:val="24"/>
              </w:rPr>
              <w:t>担任职务</w:t>
            </w: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3F1D21A0">
            <w:pPr>
              <w:jc w:val="center"/>
              <w:rPr>
                <w:rFonts w:hint="eastAsia" w:ascii="仿宋" w:hAnsi="仿宋" w:eastAsia="仿宋" w:cs="仿宋"/>
                <w:sz w:val="24"/>
                <w:szCs w:val="24"/>
              </w:rPr>
            </w:pPr>
            <w:r>
              <w:rPr>
                <w:rFonts w:hint="eastAsia" w:ascii="仿宋" w:hAnsi="仿宋" w:eastAsia="仿宋" w:cs="仿宋"/>
                <w:sz w:val="24"/>
                <w:szCs w:val="24"/>
              </w:rPr>
              <w:t>发包人及联系电话</w:t>
            </w:r>
          </w:p>
        </w:tc>
      </w:tr>
      <w:tr w14:paraId="277E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1C4E8ED8">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0CCAC7CB">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5A5F699F">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1963DF6B">
            <w:pPr>
              <w:jc w:val="center"/>
              <w:rPr>
                <w:rFonts w:hint="eastAsia" w:ascii="仿宋" w:hAnsi="仿宋" w:eastAsia="仿宋" w:cs="仿宋"/>
                <w:sz w:val="24"/>
                <w:szCs w:val="24"/>
              </w:rPr>
            </w:pPr>
          </w:p>
        </w:tc>
      </w:tr>
      <w:tr w14:paraId="1A8E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439F5517">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52903B48">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023F1087">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4869B693">
            <w:pPr>
              <w:jc w:val="center"/>
              <w:rPr>
                <w:rFonts w:hint="eastAsia" w:ascii="仿宋" w:hAnsi="仿宋" w:eastAsia="仿宋" w:cs="仿宋"/>
                <w:sz w:val="24"/>
                <w:szCs w:val="24"/>
              </w:rPr>
            </w:pPr>
          </w:p>
        </w:tc>
      </w:tr>
      <w:tr w14:paraId="1C566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579692E4">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468E1F00">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55482B99">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4CBD7C4D">
            <w:pPr>
              <w:jc w:val="center"/>
              <w:rPr>
                <w:rFonts w:hint="eastAsia" w:ascii="仿宋" w:hAnsi="仿宋" w:eastAsia="仿宋" w:cs="仿宋"/>
                <w:sz w:val="24"/>
                <w:szCs w:val="24"/>
              </w:rPr>
            </w:pPr>
          </w:p>
        </w:tc>
      </w:tr>
      <w:tr w14:paraId="3750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3A0C7BBF">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0BF416EC">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2E20089E">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1DF767AC">
            <w:pPr>
              <w:jc w:val="center"/>
              <w:rPr>
                <w:rFonts w:hint="eastAsia" w:ascii="仿宋" w:hAnsi="仿宋" w:eastAsia="仿宋" w:cs="仿宋"/>
                <w:sz w:val="24"/>
                <w:szCs w:val="24"/>
              </w:rPr>
            </w:pPr>
          </w:p>
        </w:tc>
      </w:tr>
      <w:tr w14:paraId="7AE5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37F625D0">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79156B4F">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45C2B23B">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593C5713">
            <w:pPr>
              <w:jc w:val="center"/>
              <w:rPr>
                <w:rFonts w:hint="eastAsia" w:ascii="仿宋" w:hAnsi="仿宋" w:eastAsia="仿宋" w:cs="仿宋"/>
                <w:sz w:val="24"/>
                <w:szCs w:val="24"/>
              </w:rPr>
            </w:pPr>
          </w:p>
        </w:tc>
      </w:tr>
      <w:tr w14:paraId="3701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4D6DBAF5">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05AA28B1">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6BE7C00D">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34BFA3F1">
            <w:pPr>
              <w:jc w:val="center"/>
              <w:rPr>
                <w:rFonts w:hint="eastAsia" w:ascii="仿宋" w:hAnsi="仿宋" w:eastAsia="仿宋" w:cs="仿宋"/>
                <w:sz w:val="24"/>
                <w:szCs w:val="24"/>
              </w:rPr>
            </w:pPr>
          </w:p>
        </w:tc>
      </w:tr>
      <w:tr w14:paraId="053D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404427B2">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11B3A392">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3396CB97">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3B0D387F">
            <w:pPr>
              <w:jc w:val="center"/>
              <w:rPr>
                <w:rFonts w:hint="eastAsia" w:ascii="仿宋" w:hAnsi="仿宋" w:eastAsia="仿宋" w:cs="仿宋"/>
                <w:sz w:val="24"/>
                <w:szCs w:val="24"/>
              </w:rPr>
            </w:pPr>
          </w:p>
        </w:tc>
      </w:tr>
      <w:tr w14:paraId="4F2C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647" w:type="dxa"/>
            <w:gridSpan w:val="2"/>
            <w:tcBorders>
              <w:top w:val="single" w:color="auto" w:sz="4" w:space="0"/>
              <w:left w:val="single" w:color="auto" w:sz="4" w:space="0"/>
              <w:bottom w:val="single" w:color="auto" w:sz="4" w:space="0"/>
              <w:right w:val="single" w:color="auto" w:sz="4" w:space="0"/>
            </w:tcBorders>
            <w:vAlign w:val="center"/>
          </w:tcPr>
          <w:p w14:paraId="1836A562">
            <w:pPr>
              <w:jc w:val="center"/>
              <w:rPr>
                <w:rFonts w:hint="eastAsia" w:ascii="仿宋" w:hAnsi="仿宋" w:eastAsia="仿宋" w:cs="仿宋"/>
                <w:sz w:val="24"/>
                <w:szCs w:val="24"/>
              </w:rPr>
            </w:pPr>
          </w:p>
        </w:tc>
        <w:tc>
          <w:tcPr>
            <w:tcW w:w="4106" w:type="dxa"/>
            <w:gridSpan w:val="4"/>
            <w:tcBorders>
              <w:top w:val="single" w:color="auto" w:sz="4" w:space="0"/>
              <w:left w:val="single" w:color="auto" w:sz="4" w:space="0"/>
              <w:bottom w:val="single" w:color="auto" w:sz="4" w:space="0"/>
              <w:right w:val="single" w:color="auto" w:sz="4" w:space="0"/>
            </w:tcBorders>
            <w:vAlign w:val="center"/>
          </w:tcPr>
          <w:p w14:paraId="037368D6">
            <w:pPr>
              <w:jc w:val="center"/>
              <w:rPr>
                <w:rFonts w:hint="eastAsia" w:ascii="仿宋" w:hAnsi="仿宋" w:eastAsia="仿宋" w:cs="仿宋"/>
                <w:sz w:val="24"/>
                <w:szCs w:val="24"/>
              </w:rPr>
            </w:pPr>
          </w:p>
        </w:tc>
        <w:tc>
          <w:tcPr>
            <w:tcW w:w="1741" w:type="dxa"/>
            <w:tcBorders>
              <w:top w:val="single" w:color="auto" w:sz="4" w:space="0"/>
              <w:left w:val="single" w:color="auto" w:sz="4" w:space="0"/>
              <w:bottom w:val="single" w:color="auto" w:sz="4" w:space="0"/>
              <w:right w:val="single" w:color="auto" w:sz="4" w:space="0"/>
            </w:tcBorders>
            <w:vAlign w:val="center"/>
          </w:tcPr>
          <w:p w14:paraId="7D89911C">
            <w:pPr>
              <w:jc w:val="center"/>
              <w:rPr>
                <w:rFonts w:hint="eastAsia" w:ascii="仿宋" w:hAnsi="仿宋" w:eastAsia="仿宋" w:cs="仿宋"/>
                <w:sz w:val="24"/>
                <w:szCs w:val="24"/>
              </w:rPr>
            </w:pPr>
          </w:p>
        </w:tc>
        <w:tc>
          <w:tcPr>
            <w:tcW w:w="2450" w:type="dxa"/>
            <w:gridSpan w:val="2"/>
            <w:tcBorders>
              <w:top w:val="single" w:color="auto" w:sz="4" w:space="0"/>
              <w:left w:val="single" w:color="auto" w:sz="4" w:space="0"/>
              <w:bottom w:val="single" w:color="auto" w:sz="4" w:space="0"/>
              <w:right w:val="single" w:color="auto" w:sz="4" w:space="0"/>
            </w:tcBorders>
            <w:vAlign w:val="center"/>
          </w:tcPr>
          <w:p w14:paraId="2190E84B">
            <w:pPr>
              <w:jc w:val="center"/>
              <w:rPr>
                <w:rFonts w:hint="eastAsia" w:ascii="仿宋" w:hAnsi="仿宋" w:eastAsia="仿宋" w:cs="仿宋"/>
                <w:sz w:val="24"/>
                <w:szCs w:val="24"/>
              </w:rPr>
            </w:pPr>
          </w:p>
        </w:tc>
      </w:tr>
    </w:tbl>
    <w:p w14:paraId="449501CE">
      <w:pPr>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附</w:t>
      </w:r>
      <w:r>
        <w:rPr>
          <w:rFonts w:hint="eastAsia" w:ascii="仿宋" w:hAnsi="仿宋" w:eastAsia="仿宋" w:cs="仿宋"/>
          <w:sz w:val="24"/>
          <w:szCs w:val="24"/>
          <w:lang w:val="en-US" w:eastAsia="zh-CN"/>
        </w:rPr>
        <w:t>项目经理</w:t>
      </w:r>
      <w:r>
        <w:rPr>
          <w:rFonts w:hint="eastAsia" w:ascii="仿宋" w:hAnsi="仿宋" w:eastAsia="仿宋" w:cs="仿宋"/>
          <w:sz w:val="24"/>
          <w:szCs w:val="24"/>
        </w:rPr>
        <w:t>身份证、学历证、资格证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职称证（如有）、业绩（如有）</w:t>
      </w:r>
      <w:r>
        <w:rPr>
          <w:rFonts w:hint="eastAsia" w:ascii="仿宋" w:hAnsi="仿宋" w:eastAsia="仿宋" w:cs="仿宋"/>
          <w:sz w:val="24"/>
          <w:szCs w:val="24"/>
        </w:rPr>
        <w:t>等证明材料</w:t>
      </w:r>
      <w:r>
        <w:rPr>
          <w:rFonts w:hint="eastAsia" w:ascii="仿宋" w:hAnsi="仿宋" w:eastAsia="仿宋" w:cs="仿宋"/>
          <w:sz w:val="24"/>
          <w:szCs w:val="24"/>
          <w:lang w:eastAsia="zh-CN"/>
        </w:rPr>
        <w:t>。</w:t>
      </w:r>
    </w:p>
    <w:p w14:paraId="07D1D8F5">
      <w:pPr>
        <w:spacing w:line="400" w:lineRule="exact"/>
        <w:rPr>
          <w:rFonts w:hint="eastAsia" w:ascii="仿宋" w:hAnsi="仿宋" w:eastAsia="仿宋" w:cs="仿宋"/>
          <w:sz w:val="24"/>
          <w:szCs w:val="24"/>
        </w:rPr>
      </w:pPr>
    </w:p>
    <w:p w14:paraId="2DAAB463">
      <w:pPr>
        <w:pStyle w:val="27"/>
        <w:ind w:left="480" w:firstLine="560"/>
        <w:rPr>
          <w:rFonts w:hint="eastAsia" w:ascii="仿宋" w:hAnsi="仿宋" w:eastAsia="仿宋" w:cs="仿宋"/>
          <w:sz w:val="24"/>
          <w:szCs w:val="24"/>
        </w:rPr>
      </w:pPr>
    </w:p>
    <w:p w14:paraId="08D70978">
      <w:pPr>
        <w:jc w:val="center"/>
        <w:rPr>
          <w:rFonts w:hint="eastAsia" w:ascii="仿宋" w:hAnsi="仿宋" w:eastAsia="仿宋" w:cs="仿宋"/>
          <w:sz w:val="24"/>
          <w:szCs w:val="24"/>
        </w:rPr>
      </w:pPr>
      <w:r>
        <w:rPr>
          <w:rFonts w:hint="eastAsia" w:ascii="仿宋" w:hAnsi="仿宋" w:eastAsia="仿宋" w:cs="仿宋"/>
          <w:sz w:val="24"/>
          <w:szCs w:val="24"/>
          <w:lang w:eastAsia="zh-CN"/>
        </w:rPr>
        <w:t>申请人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p>
    <w:p w14:paraId="3C92E95B">
      <w:pPr>
        <w:jc w:val="center"/>
        <w:rPr>
          <w:rFonts w:hint="eastAsia"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6B0F1AB4">
      <w:pPr>
        <w:jc w:val="center"/>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D8052A4">
      <w:pPr>
        <w:rPr>
          <w:rFonts w:hint="eastAsia" w:ascii="仿宋" w:hAnsi="仿宋" w:eastAsia="仿宋" w:cs="仿宋"/>
          <w:sz w:val="24"/>
          <w:szCs w:val="24"/>
        </w:rPr>
      </w:pPr>
    </w:p>
    <w:p w14:paraId="7EEF431A">
      <w:pPr>
        <w:rPr>
          <w:rFonts w:hint="eastAsia" w:ascii="仿宋" w:hAnsi="仿宋" w:eastAsia="仿宋" w:cs="仿宋"/>
        </w:rPr>
      </w:pPr>
    </w:p>
    <w:p w14:paraId="0112284C">
      <w:pPr>
        <w:pStyle w:val="4"/>
        <w:spacing w:before="163" w:after="163"/>
        <w:jc w:val="center"/>
        <w:rPr>
          <w:rFonts w:hint="eastAsia" w:ascii="仿宋" w:hAnsi="仿宋" w:eastAsia="仿宋" w:cs="仿宋"/>
          <w:sz w:val="28"/>
          <w:szCs w:val="28"/>
        </w:rPr>
      </w:pPr>
      <w:r>
        <w:rPr>
          <w:rFonts w:hint="eastAsia" w:ascii="仿宋" w:hAnsi="仿宋" w:eastAsia="仿宋" w:cs="仿宋"/>
          <w:b w:val="0"/>
          <w:bCs/>
        </w:rPr>
        <w:br w:type="page"/>
      </w:r>
      <w:bookmarkEnd w:id="121"/>
      <w:bookmarkEnd w:id="122"/>
      <w:bookmarkStart w:id="131" w:name="_Toc21752"/>
      <w:r>
        <w:rPr>
          <w:rFonts w:hint="eastAsia" w:ascii="仿宋" w:hAnsi="仿宋" w:eastAsia="仿宋" w:cs="仿宋"/>
          <w:sz w:val="28"/>
          <w:szCs w:val="28"/>
        </w:rPr>
        <w:t>四、资格审查部分</w:t>
      </w:r>
      <w:bookmarkEnd w:id="123"/>
      <w:bookmarkEnd w:id="124"/>
      <w:bookmarkEnd w:id="131"/>
    </w:p>
    <w:p w14:paraId="30A0AC59">
      <w:pPr>
        <w:pStyle w:val="5"/>
        <w:spacing w:before="163" w:after="163"/>
        <w:jc w:val="center"/>
        <w:rPr>
          <w:rFonts w:hint="eastAsia" w:ascii="仿宋" w:hAnsi="仿宋" w:eastAsia="仿宋" w:cs="仿宋"/>
          <w:sz w:val="24"/>
          <w:szCs w:val="24"/>
        </w:rPr>
      </w:pPr>
      <w:bookmarkStart w:id="132" w:name="_Toc437508537"/>
      <w:bookmarkStart w:id="133" w:name="_Toc466217285"/>
      <w:r>
        <w:rPr>
          <w:rFonts w:hint="eastAsia" w:ascii="仿宋" w:hAnsi="仿宋" w:eastAsia="仿宋" w:cs="仿宋"/>
          <w:sz w:val="24"/>
          <w:szCs w:val="24"/>
        </w:rPr>
        <w:t>★（一）</w:t>
      </w:r>
      <w:bookmarkEnd w:id="132"/>
      <w:bookmarkEnd w:id="133"/>
      <w:r>
        <w:rPr>
          <w:rFonts w:hint="eastAsia" w:ascii="仿宋" w:hAnsi="仿宋" w:eastAsia="仿宋" w:cs="仿宋"/>
          <w:sz w:val="24"/>
          <w:szCs w:val="24"/>
          <w:lang w:eastAsia="zh-CN"/>
        </w:rPr>
        <w:t>申请人</w:t>
      </w:r>
      <w:r>
        <w:rPr>
          <w:rFonts w:hint="eastAsia" w:ascii="仿宋" w:hAnsi="仿宋" w:eastAsia="仿宋" w:cs="仿宋"/>
          <w:sz w:val="24"/>
          <w:szCs w:val="24"/>
        </w:rPr>
        <w:t>基本情况表</w:t>
      </w:r>
    </w:p>
    <w:tbl>
      <w:tblPr>
        <w:tblStyle w:val="28"/>
        <w:tblW w:w="97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00"/>
        <w:gridCol w:w="1032"/>
        <w:gridCol w:w="817"/>
        <w:gridCol w:w="840"/>
        <w:gridCol w:w="420"/>
        <w:gridCol w:w="311"/>
        <w:gridCol w:w="1315"/>
        <w:gridCol w:w="501"/>
        <w:gridCol w:w="860"/>
        <w:gridCol w:w="1373"/>
        <w:gridCol w:w="11"/>
      </w:tblGrid>
      <w:tr w14:paraId="36383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1F00A9C7">
            <w:pPr>
              <w:jc w:val="center"/>
              <w:rPr>
                <w:rFonts w:hint="eastAsia" w:ascii="仿宋" w:hAnsi="仿宋" w:eastAsia="仿宋" w:cs="仿宋"/>
              </w:rPr>
            </w:pPr>
            <w:r>
              <w:rPr>
                <w:rFonts w:hint="eastAsia" w:ascii="仿宋" w:hAnsi="仿宋" w:eastAsia="仿宋" w:cs="仿宋"/>
              </w:rPr>
              <w:t>单位名称</w:t>
            </w:r>
          </w:p>
        </w:tc>
        <w:tc>
          <w:tcPr>
            <w:tcW w:w="7480" w:type="dxa"/>
            <w:gridSpan w:val="10"/>
            <w:tcBorders>
              <w:top w:val="single" w:color="auto" w:sz="4" w:space="0"/>
              <w:left w:val="single" w:color="auto" w:sz="4" w:space="0"/>
              <w:bottom w:val="single" w:color="auto" w:sz="4" w:space="0"/>
              <w:right w:val="single" w:color="auto" w:sz="4" w:space="0"/>
            </w:tcBorders>
            <w:vAlign w:val="center"/>
          </w:tcPr>
          <w:p w14:paraId="777DF54B">
            <w:pPr>
              <w:jc w:val="center"/>
              <w:rPr>
                <w:rFonts w:hint="eastAsia" w:ascii="仿宋" w:hAnsi="仿宋" w:eastAsia="仿宋" w:cs="仿宋"/>
              </w:rPr>
            </w:pPr>
          </w:p>
        </w:tc>
      </w:tr>
      <w:tr w14:paraId="310CB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1" w:type="dxa"/>
          <w:trHeight w:val="611"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25A5704D">
            <w:pPr>
              <w:jc w:val="center"/>
              <w:rPr>
                <w:rFonts w:hint="eastAsia" w:ascii="仿宋" w:hAnsi="仿宋" w:eastAsia="仿宋" w:cs="仿宋"/>
              </w:rPr>
            </w:pPr>
            <w:r>
              <w:rPr>
                <w:rFonts w:hint="eastAsia" w:ascii="仿宋" w:hAnsi="仿宋" w:eastAsia="仿宋" w:cs="仿宋"/>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6D20DBE">
            <w:pPr>
              <w:jc w:val="center"/>
              <w:rPr>
                <w:rFonts w:hint="eastAsia" w:ascii="仿宋" w:hAnsi="仿宋" w:eastAsia="仿宋" w:cs="仿宋"/>
              </w:rPr>
            </w:pPr>
          </w:p>
        </w:tc>
        <w:tc>
          <w:tcPr>
            <w:tcW w:w="1315" w:type="dxa"/>
            <w:tcBorders>
              <w:top w:val="single" w:color="auto" w:sz="4" w:space="0"/>
              <w:left w:val="single" w:color="auto" w:sz="4" w:space="0"/>
              <w:bottom w:val="single" w:color="auto" w:sz="4" w:space="0"/>
              <w:right w:val="single" w:color="auto" w:sz="4" w:space="0"/>
            </w:tcBorders>
            <w:vAlign w:val="center"/>
          </w:tcPr>
          <w:p w14:paraId="53660EB5">
            <w:pPr>
              <w:jc w:val="center"/>
              <w:rPr>
                <w:rFonts w:hint="eastAsia" w:ascii="仿宋" w:hAnsi="仿宋" w:eastAsia="仿宋" w:cs="仿宋"/>
              </w:rPr>
            </w:pPr>
            <w:r>
              <w:rPr>
                <w:rFonts w:hint="eastAsia" w:ascii="仿宋" w:hAnsi="仿宋" w:eastAsia="仿宋" w:cs="仿宋"/>
              </w:rPr>
              <w:t>邮政编码</w:t>
            </w:r>
          </w:p>
        </w:tc>
        <w:tc>
          <w:tcPr>
            <w:tcW w:w="2734" w:type="dxa"/>
            <w:gridSpan w:val="3"/>
            <w:tcBorders>
              <w:top w:val="single" w:color="auto" w:sz="4" w:space="0"/>
              <w:left w:val="single" w:color="auto" w:sz="4" w:space="0"/>
              <w:bottom w:val="single" w:color="auto" w:sz="4" w:space="0"/>
              <w:right w:val="single" w:color="auto" w:sz="4" w:space="0"/>
            </w:tcBorders>
            <w:vAlign w:val="center"/>
          </w:tcPr>
          <w:p w14:paraId="0D4F2A0C">
            <w:pPr>
              <w:jc w:val="center"/>
              <w:rPr>
                <w:rFonts w:hint="eastAsia" w:ascii="仿宋" w:hAnsi="仿宋" w:eastAsia="仿宋" w:cs="仿宋"/>
              </w:rPr>
            </w:pPr>
          </w:p>
        </w:tc>
      </w:tr>
      <w:tr w14:paraId="7BDCAE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1" w:type="dxa"/>
          <w:cantSplit/>
          <w:trHeight w:val="605" w:hRule="atLeast"/>
          <w:jc w:val="center"/>
        </w:trPr>
        <w:tc>
          <w:tcPr>
            <w:tcW w:w="2300" w:type="dxa"/>
            <w:vMerge w:val="restart"/>
            <w:tcBorders>
              <w:top w:val="single" w:color="auto" w:sz="4" w:space="0"/>
              <w:left w:val="single" w:color="auto" w:sz="4" w:space="0"/>
              <w:bottom w:val="single" w:color="auto" w:sz="4" w:space="0"/>
              <w:right w:val="single" w:color="auto" w:sz="4" w:space="0"/>
            </w:tcBorders>
            <w:vAlign w:val="center"/>
          </w:tcPr>
          <w:p w14:paraId="50EB069F">
            <w:pPr>
              <w:jc w:val="center"/>
              <w:rPr>
                <w:rFonts w:hint="eastAsia" w:ascii="仿宋" w:hAnsi="仿宋" w:eastAsia="仿宋" w:cs="仿宋"/>
              </w:rPr>
            </w:pPr>
            <w:r>
              <w:rPr>
                <w:rFonts w:hint="eastAsia" w:ascii="仿宋" w:hAnsi="仿宋" w:eastAsia="仿宋" w:cs="仿宋"/>
              </w:rPr>
              <w:t>联系方式</w:t>
            </w:r>
          </w:p>
        </w:tc>
        <w:tc>
          <w:tcPr>
            <w:tcW w:w="1032" w:type="dxa"/>
            <w:tcBorders>
              <w:top w:val="single" w:color="auto" w:sz="4" w:space="0"/>
              <w:left w:val="single" w:color="auto" w:sz="4" w:space="0"/>
              <w:bottom w:val="single" w:color="auto" w:sz="4" w:space="0"/>
              <w:right w:val="single" w:color="auto" w:sz="4" w:space="0"/>
            </w:tcBorders>
            <w:vAlign w:val="center"/>
          </w:tcPr>
          <w:p w14:paraId="6369E125">
            <w:pPr>
              <w:jc w:val="center"/>
              <w:rPr>
                <w:rFonts w:hint="eastAsia" w:ascii="仿宋" w:hAnsi="仿宋" w:eastAsia="仿宋" w:cs="仿宋"/>
              </w:rPr>
            </w:pPr>
            <w:r>
              <w:rPr>
                <w:rFonts w:hint="eastAsia" w:ascii="仿宋" w:hAnsi="仿宋" w:eastAsia="仿宋" w:cs="仿宋"/>
              </w:rPr>
              <w:t>联系人</w:t>
            </w:r>
          </w:p>
        </w:tc>
        <w:tc>
          <w:tcPr>
            <w:tcW w:w="2388" w:type="dxa"/>
            <w:gridSpan w:val="4"/>
            <w:tcBorders>
              <w:top w:val="single" w:color="auto" w:sz="4" w:space="0"/>
              <w:left w:val="single" w:color="auto" w:sz="4" w:space="0"/>
              <w:bottom w:val="single" w:color="auto" w:sz="4" w:space="0"/>
              <w:right w:val="single" w:color="auto" w:sz="4" w:space="0"/>
            </w:tcBorders>
            <w:vAlign w:val="center"/>
          </w:tcPr>
          <w:p w14:paraId="6FEF2B0B">
            <w:pPr>
              <w:jc w:val="center"/>
              <w:rPr>
                <w:rFonts w:hint="eastAsia" w:ascii="仿宋" w:hAnsi="仿宋" w:eastAsia="仿宋" w:cs="仿宋"/>
              </w:rPr>
            </w:pPr>
          </w:p>
        </w:tc>
        <w:tc>
          <w:tcPr>
            <w:tcW w:w="1315" w:type="dxa"/>
            <w:tcBorders>
              <w:top w:val="single" w:color="auto" w:sz="4" w:space="0"/>
              <w:left w:val="single" w:color="auto" w:sz="4" w:space="0"/>
              <w:bottom w:val="single" w:color="auto" w:sz="4" w:space="0"/>
              <w:right w:val="single" w:color="auto" w:sz="4" w:space="0"/>
            </w:tcBorders>
            <w:vAlign w:val="center"/>
          </w:tcPr>
          <w:p w14:paraId="455346B2">
            <w:pPr>
              <w:jc w:val="center"/>
              <w:rPr>
                <w:rFonts w:hint="eastAsia" w:ascii="仿宋" w:hAnsi="仿宋" w:eastAsia="仿宋" w:cs="仿宋"/>
              </w:rPr>
            </w:pPr>
            <w:r>
              <w:rPr>
                <w:rFonts w:hint="eastAsia" w:ascii="仿宋" w:hAnsi="仿宋" w:eastAsia="仿宋" w:cs="仿宋"/>
              </w:rPr>
              <w:t>电 话</w:t>
            </w:r>
          </w:p>
        </w:tc>
        <w:tc>
          <w:tcPr>
            <w:tcW w:w="2734" w:type="dxa"/>
            <w:gridSpan w:val="3"/>
            <w:tcBorders>
              <w:top w:val="single" w:color="auto" w:sz="4" w:space="0"/>
              <w:left w:val="single" w:color="auto" w:sz="4" w:space="0"/>
              <w:bottom w:val="single" w:color="auto" w:sz="4" w:space="0"/>
              <w:right w:val="single" w:color="auto" w:sz="4" w:space="0"/>
            </w:tcBorders>
            <w:vAlign w:val="center"/>
          </w:tcPr>
          <w:p w14:paraId="26CC04B1">
            <w:pPr>
              <w:jc w:val="center"/>
              <w:rPr>
                <w:rFonts w:hint="eastAsia" w:ascii="仿宋" w:hAnsi="仿宋" w:eastAsia="仿宋" w:cs="仿宋"/>
              </w:rPr>
            </w:pPr>
          </w:p>
        </w:tc>
      </w:tr>
      <w:tr w14:paraId="3E79C9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1" w:type="dxa"/>
          <w:cantSplit/>
          <w:trHeight w:val="613" w:hRule="atLeast"/>
          <w:jc w:val="center"/>
        </w:trPr>
        <w:tc>
          <w:tcPr>
            <w:tcW w:w="2300" w:type="dxa"/>
            <w:vMerge w:val="continue"/>
            <w:tcBorders>
              <w:top w:val="single" w:color="auto" w:sz="4" w:space="0"/>
              <w:left w:val="single" w:color="auto" w:sz="4" w:space="0"/>
              <w:bottom w:val="single" w:color="auto" w:sz="4" w:space="0"/>
              <w:right w:val="single" w:color="auto" w:sz="4" w:space="0"/>
            </w:tcBorders>
            <w:vAlign w:val="center"/>
          </w:tcPr>
          <w:p w14:paraId="5C231B8A">
            <w:pPr>
              <w:widowControl/>
              <w:spacing w:line="240" w:lineRule="auto"/>
              <w:jc w:val="left"/>
              <w:rPr>
                <w:rFonts w:hint="eastAsia" w:ascii="仿宋" w:hAnsi="仿宋" w:eastAsia="仿宋" w:cs="仿宋"/>
              </w:rPr>
            </w:pPr>
          </w:p>
        </w:tc>
        <w:tc>
          <w:tcPr>
            <w:tcW w:w="1032" w:type="dxa"/>
            <w:tcBorders>
              <w:top w:val="single" w:color="auto" w:sz="4" w:space="0"/>
              <w:left w:val="single" w:color="auto" w:sz="4" w:space="0"/>
              <w:bottom w:val="single" w:color="auto" w:sz="4" w:space="0"/>
              <w:right w:val="single" w:color="auto" w:sz="4" w:space="0"/>
            </w:tcBorders>
            <w:vAlign w:val="center"/>
          </w:tcPr>
          <w:p w14:paraId="49E475FE">
            <w:pPr>
              <w:jc w:val="center"/>
              <w:rPr>
                <w:rFonts w:hint="eastAsia" w:ascii="仿宋" w:hAnsi="仿宋" w:eastAsia="仿宋" w:cs="仿宋"/>
              </w:rPr>
            </w:pPr>
            <w:r>
              <w:rPr>
                <w:rFonts w:hint="eastAsia" w:ascii="仿宋" w:hAnsi="仿宋" w:eastAsia="仿宋" w:cs="仿宋"/>
              </w:rPr>
              <w:t>传  真</w:t>
            </w:r>
          </w:p>
        </w:tc>
        <w:tc>
          <w:tcPr>
            <w:tcW w:w="2388" w:type="dxa"/>
            <w:gridSpan w:val="4"/>
            <w:tcBorders>
              <w:top w:val="single" w:color="auto" w:sz="4" w:space="0"/>
              <w:left w:val="single" w:color="auto" w:sz="4" w:space="0"/>
              <w:bottom w:val="single" w:color="auto" w:sz="4" w:space="0"/>
              <w:right w:val="single" w:color="auto" w:sz="4" w:space="0"/>
            </w:tcBorders>
            <w:vAlign w:val="center"/>
          </w:tcPr>
          <w:p w14:paraId="5C8F6A96">
            <w:pPr>
              <w:jc w:val="center"/>
              <w:rPr>
                <w:rFonts w:hint="eastAsia" w:ascii="仿宋" w:hAnsi="仿宋" w:eastAsia="仿宋" w:cs="仿宋"/>
              </w:rPr>
            </w:pPr>
          </w:p>
        </w:tc>
        <w:tc>
          <w:tcPr>
            <w:tcW w:w="1315" w:type="dxa"/>
            <w:tcBorders>
              <w:top w:val="single" w:color="auto" w:sz="4" w:space="0"/>
              <w:left w:val="single" w:color="auto" w:sz="4" w:space="0"/>
              <w:bottom w:val="single" w:color="auto" w:sz="4" w:space="0"/>
              <w:right w:val="single" w:color="auto" w:sz="4" w:space="0"/>
            </w:tcBorders>
            <w:vAlign w:val="center"/>
          </w:tcPr>
          <w:p w14:paraId="04F8EA1E">
            <w:pPr>
              <w:jc w:val="center"/>
              <w:rPr>
                <w:rFonts w:hint="eastAsia" w:ascii="仿宋" w:hAnsi="仿宋" w:eastAsia="仿宋" w:cs="仿宋"/>
              </w:rPr>
            </w:pPr>
            <w:r>
              <w:rPr>
                <w:rFonts w:hint="eastAsia" w:ascii="仿宋" w:hAnsi="仿宋" w:eastAsia="仿宋" w:cs="仿宋"/>
              </w:rPr>
              <w:t>网 址</w:t>
            </w:r>
          </w:p>
        </w:tc>
        <w:tc>
          <w:tcPr>
            <w:tcW w:w="2734" w:type="dxa"/>
            <w:gridSpan w:val="3"/>
            <w:tcBorders>
              <w:top w:val="single" w:color="auto" w:sz="4" w:space="0"/>
              <w:left w:val="single" w:color="auto" w:sz="4" w:space="0"/>
              <w:bottom w:val="single" w:color="auto" w:sz="4" w:space="0"/>
              <w:right w:val="single" w:color="auto" w:sz="4" w:space="0"/>
            </w:tcBorders>
            <w:vAlign w:val="center"/>
          </w:tcPr>
          <w:p w14:paraId="5C3A2A68">
            <w:pPr>
              <w:jc w:val="center"/>
              <w:rPr>
                <w:rFonts w:hint="eastAsia" w:ascii="仿宋" w:hAnsi="仿宋" w:eastAsia="仿宋" w:cs="仿宋"/>
              </w:rPr>
            </w:pPr>
          </w:p>
        </w:tc>
      </w:tr>
      <w:tr w14:paraId="23FDC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59D42F52">
            <w:pPr>
              <w:jc w:val="center"/>
              <w:rPr>
                <w:rFonts w:hint="eastAsia" w:ascii="仿宋" w:hAnsi="仿宋" w:eastAsia="仿宋" w:cs="仿宋"/>
              </w:rPr>
            </w:pPr>
            <w:r>
              <w:rPr>
                <w:rFonts w:hint="eastAsia" w:ascii="仿宋" w:hAnsi="仿宋" w:eastAsia="仿宋" w:cs="仿宋"/>
              </w:rPr>
              <w:t>法定代表人</w:t>
            </w:r>
          </w:p>
        </w:tc>
        <w:tc>
          <w:tcPr>
            <w:tcW w:w="1032" w:type="dxa"/>
            <w:tcBorders>
              <w:top w:val="single" w:color="auto" w:sz="4" w:space="0"/>
              <w:left w:val="single" w:color="auto" w:sz="4" w:space="0"/>
              <w:bottom w:val="single" w:color="auto" w:sz="4" w:space="0"/>
              <w:right w:val="single" w:color="auto" w:sz="4" w:space="0"/>
            </w:tcBorders>
            <w:vAlign w:val="center"/>
          </w:tcPr>
          <w:p w14:paraId="3C285114">
            <w:pPr>
              <w:jc w:val="center"/>
              <w:rPr>
                <w:rFonts w:hint="eastAsia" w:ascii="仿宋" w:hAnsi="仿宋" w:eastAsia="仿宋" w:cs="仿宋"/>
              </w:rPr>
            </w:pPr>
            <w:r>
              <w:rPr>
                <w:rFonts w:hint="eastAsia" w:ascii="仿宋" w:hAnsi="仿宋" w:eastAsia="仿宋" w:cs="仿宋"/>
              </w:rPr>
              <w:t>姓名</w:t>
            </w:r>
          </w:p>
        </w:tc>
        <w:tc>
          <w:tcPr>
            <w:tcW w:w="817" w:type="dxa"/>
            <w:tcBorders>
              <w:top w:val="single" w:color="auto" w:sz="4" w:space="0"/>
              <w:left w:val="single" w:color="auto" w:sz="4" w:space="0"/>
              <w:bottom w:val="single" w:color="auto" w:sz="4" w:space="0"/>
              <w:right w:val="single" w:color="auto" w:sz="4" w:space="0"/>
            </w:tcBorders>
            <w:vAlign w:val="center"/>
          </w:tcPr>
          <w:p w14:paraId="71BB4281">
            <w:pPr>
              <w:jc w:val="center"/>
              <w:rPr>
                <w:rFonts w:hint="eastAsia" w:ascii="仿宋" w:hAnsi="仿宋" w:eastAsia="仿宋" w:cs="仿宋"/>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37F351B0">
            <w:pPr>
              <w:jc w:val="center"/>
              <w:rPr>
                <w:rFonts w:hint="eastAsia" w:ascii="仿宋" w:hAnsi="仿宋" w:eastAsia="仿宋" w:cs="仿宋"/>
              </w:rPr>
            </w:pPr>
            <w:r>
              <w:rPr>
                <w:rFonts w:hint="eastAsia" w:ascii="仿宋" w:hAnsi="仿宋" w:eastAsia="仿宋" w:cs="仿宋"/>
              </w:rPr>
              <w:t>技术职称</w:t>
            </w:r>
          </w:p>
        </w:tc>
        <w:tc>
          <w:tcPr>
            <w:tcW w:w="2127" w:type="dxa"/>
            <w:gridSpan w:val="3"/>
            <w:tcBorders>
              <w:top w:val="single" w:color="auto" w:sz="4" w:space="0"/>
              <w:left w:val="single" w:color="auto" w:sz="4" w:space="0"/>
              <w:bottom w:val="single" w:color="auto" w:sz="4" w:space="0"/>
              <w:right w:val="single" w:color="auto" w:sz="4" w:space="0"/>
            </w:tcBorders>
            <w:vAlign w:val="center"/>
          </w:tcPr>
          <w:p w14:paraId="0C91AC79">
            <w:pPr>
              <w:jc w:val="center"/>
              <w:rPr>
                <w:rFonts w:hint="eastAsia" w:ascii="仿宋" w:hAnsi="仿宋" w:eastAsia="仿宋" w:cs="仿宋"/>
              </w:rPr>
            </w:pPr>
          </w:p>
        </w:tc>
        <w:tc>
          <w:tcPr>
            <w:tcW w:w="860" w:type="dxa"/>
            <w:tcBorders>
              <w:top w:val="single" w:color="auto" w:sz="4" w:space="0"/>
              <w:left w:val="single" w:color="auto" w:sz="4" w:space="0"/>
              <w:bottom w:val="single" w:color="auto" w:sz="4" w:space="0"/>
              <w:right w:val="single" w:color="auto" w:sz="4" w:space="0"/>
            </w:tcBorders>
            <w:vAlign w:val="center"/>
          </w:tcPr>
          <w:p w14:paraId="4B926823">
            <w:pPr>
              <w:jc w:val="center"/>
              <w:rPr>
                <w:rFonts w:hint="eastAsia" w:ascii="仿宋" w:hAnsi="仿宋" w:eastAsia="仿宋" w:cs="仿宋"/>
              </w:rPr>
            </w:pPr>
            <w:r>
              <w:rPr>
                <w:rFonts w:hint="eastAsia" w:ascii="仿宋" w:hAnsi="仿宋" w:eastAsia="仿宋" w:cs="仿宋"/>
              </w:rPr>
              <w:t>电话</w:t>
            </w:r>
          </w:p>
        </w:tc>
        <w:tc>
          <w:tcPr>
            <w:tcW w:w="1384" w:type="dxa"/>
            <w:gridSpan w:val="2"/>
            <w:tcBorders>
              <w:top w:val="single" w:color="auto" w:sz="4" w:space="0"/>
              <w:left w:val="single" w:color="auto" w:sz="4" w:space="0"/>
              <w:bottom w:val="single" w:color="auto" w:sz="4" w:space="0"/>
              <w:right w:val="single" w:color="auto" w:sz="4" w:space="0"/>
            </w:tcBorders>
            <w:vAlign w:val="center"/>
          </w:tcPr>
          <w:p w14:paraId="4AB1D9CF">
            <w:pPr>
              <w:jc w:val="center"/>
              <w:rPr>
                <w:rFonts w:hint="eastAsia" w:ascii="仿宋" w:hAnsi="仿宋" w:eastAsia="仿宋" w:cs="仿宋"/>
              </w:rPr>
            </w:pPr>
          </w:p>
        </w:tc>
      </w:tr>
      <w:tr w14:paraId="3FB6B0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59777835">
            <w:pPr>
              <w:jc w:val="center"/>
              <w:rPr>
                <w:rFonts w:hint="eastAsia" w:ascii="仿宋" w:hAnsi="仿宋" w:eastAsia="仿宋" w:cs="仿宋"/>
              </w:rPr>
            </w:pPr>
            <w:r>
              <w:rPr>
                <w:rFonts w:hint="eastAsia" w:ascii="仿宋" w:hAnsi="仿宋" w:eastAsia="仿宋" w:cs="仿宋"/>
              </w:rPr>
              <w:t>技术负责人</w:t>
            </w:r>
          </w:p>
        </w:tc>
        <w:tc>
          <w:tcPr>
            <w:tcW w:w="1032" w:type="dxa"/>
            <w:tcBorders>
              <w:top w:val="single" w:color="auto" w:sz="4" w:space="0"/>
              <w:left w:val="single" w:color="auto" w:sz="4" w:space="0"/>
              <w:bottom w:val="single" w:color="auto" w:sz="4" w:space="0"/>
              <w:right w:val="single" w:color="auto" w:sz="4" w:space="0"/>
            </w:tcBorders>
            <w:vAlign w:val="center"/>
          </w:tcPr>
          <w:p w14:paraId="574B5C20">
            <w:pPr>
              <w:jc w:val="center"/>
              <w:rPr>
                <w:rFonts w:hint="eastAsia" w:ascii="仿宋" w:hAnsi="仿宋" w:eastAsia="仿宋" w:cs="仿宋"/>
              </w:rPr>
            </w:pPr>
            <w:r>
              <w:rPr>
                <w:rFonts w:hint="eastAsia" w:ascii="仿宋" w:hAnsi="仿宋" w:eastAsia="仿宋" w:cs="仿宋"/>
              </w:rPr>
              <w:t>姓名</w:t>
            </w:r>
          </w:p>
        </w:tc>
        <w:tc>
          <w:tcPr>
            <w:tcW w:w="817" w:type="dxa"/>
            <w:tcBorders>
              <w:top w:val="single" w:color="auto" w:sz="4" w:space="0"/>
              <w:left w:val="single" w:color="auto" w:sz="4" w:space="0"/>
              <w:bottom w:val="single" w:color="auto" w:sz="4" w:space="0"/>
              <w:right w:val="single" w:color="auto" w:sz="4" w:space="0"/>
            </w:tcBorders>
            <w:vAlign w:val="center"/>
          </w:tcPr>
          <w:p w14:paraId="011A0D6C">
            <w:pPr>
              <w:jc w:val="center"/>
              <w:rPr>
                <w:rFonts w:hint="eastAsia" w:ascii="仿宋" w:hAnsi="仿宋" w:eastAsia="仿宋" w:cs="仿宋"/>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F819AE2">
            <w:pPr>
              <w:jc w:val="center"/>
              <w:rPr>
                <w:rFonts w:hint="eastAsia" w:ascii="仿宋" w:hAnsi="仿宋" w:eastAsia="仿宋" w:cs="仿宋"/>
              </w:rPr>
            </w:pPr>
            <w:r>
              <w:rPr>
                <w:rFonts w:hint="eastAsia" w:ascii="仿宋" w:hAnsi="仿宋" w:eastAsia="仿宋" w:cs="仿宋"/>
              </w:rPr>
              <w:t>技术职称</w:t>
            </w:r>
          </w:p>
        </w:tc>
        <w:tc>
          <w:tcPr>
            <w:tcW w:w="2127" w:type="dxa"/>
            <w:gridSpan w:val="3"/>
            <w:tcBorders>
              <w:top w:val="single" w:color="auto" w:sz="4" w:space="0"/>
              <w:left w:val="single" w:color="auto" w:sz="4" w:space="0"/>
              <w:bottom w:val="single" w:color="auto" w:sz="4" w:space="0"/>
              <w:right w:val="single" w:color="auto" w:sz="4" w:space="0"/>
            </w:tcBorders>
            <w:vAlign w:val="center"/>
          </w:tcPr>
          <w:p w14:paraId="0A1FC837">
            <w:pPr>
              <w:jc w:val="center"/>
              <w:rPr>
                <w:rFonts w:hint="eastAsia" w:ascii="仿宋" w:hAnsi="仿宋" w:eastAsia="仿宋" w:cs="仿宋"/>
              </w:rPr>
            </w:pPr>
          </w:p>
        </w:tc>
        <w:tc>
          <w:tcPr>
            <w:tcW w:w="860" w:type="dxa"/>
            <w:tcBorders>
              <w:top w:val="single" w:color="auto" w:sz="4" w:space="0"/>
              <w:left w:val="single" w:color="auto" w:sz="4" w:space="0"/>
              <w:bottom w:val="single" w:color="auto" w:sz="4" w:space="0"/>
              <w:right w:val="single" w:color="auto" w:sz="4" w:space="0"/>
            </w:tcBorders>
            <w:vAlign w:val="center"/>
          </w:tcPr>
          <w:p w14:paraId="0050AB71">
            <w:pPr>
              <w:jc w:val="center"/>
              <w:rPr>
                <w:rFonts w:hint="eastAsia" w:ascii="仿宋" w:hAnsi="仿宋" w:eastAsia="仿宋" w:cs="仿宋"/>
              </w:rPr>
            </w:pPr>
            <w:r>
              <w:rPr>
                <w:rFonts w:hint="eastAsia" w:ascii="仿宋" w:hAnsi="仿宋" w:eastAsia="仿宋" w:cs="仿宋"/>
              </w:rPr>
              <w:t>电话</w:t>
            </w:r>
          </w:p>
        </w:tc>
        <w:tc>
          <w:tcPr>
            <w:tcW w:w="1384" w:type="dxa"/>
            <w:gridSpan w:val="2"/>
            <w:tcBorders>
              <w:top w:val="single" w:color="auto" w:sz="4" w:space="0"/>
              <w:left w:val="single" w:color="auto" w:sz="4" w:space="0"/>
              <w:bottom w:val="single" w:color="auto" w:sz="4" w:space="0"/>
              <w:right w:val="single" w:color="auto" w:sz="4" w:space="0"/>
            </w:tcBorders>
            <w:vAlign w:val="center"/>
          </w:tcPr>
          <w:p w14:paraId="31CDD024">
            <w:pPr>
              <w:jc w:val="center"/>
              <w:rPr>
                <w:rFonts w:hint="eastAsia" w:ascii="仿宋" w:hAnsi="仿宋" w:eastAsia="仿宋" w:cs="仿宋"/>
              </w:rPr>
            </w:pPr>
          </w:p>
        </w:tc>
      </w:tr>
      <w:tr w14:paraId="02DA6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5E9DE1EF">
            <w:pPr>
              <w:jc w:val="center"/>
              <w:rPr>
                <w:rFonts w:hint="eastAsia" w:ascii="仿宋" w:hAnsi="仿宋" w:eastAsia="仿宋" w:cs="仿宋"/>
              </w:rPr>
            </w:pPr>
            <w:r>
              <w:rPr>
                <w:rFonts w:hint="eastAsia" w:ascii="仿宋" w:hAnsi="仿宋" w:eastAsia="仿宋" w:cs="仿宋"/>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9F179F2">
            <w:pPr>
              <w:jc w:val="center"/>
              <w:rPr>
                <w:rFonts w:hint="eastAsia" w:ascii="仿宋" w:hAnsi="仿宋" w:eastAsia="仿宋" w:cs="仿宋"/>
              </w:rPr>
            </w:pPr>
          </w:p>
        </w:tc>
        <w:tc>
          <w:tcPr>
            <w:tcW w:w="5631" w:type="dxa"/>
            <w:gridSpan w:val="8"/>
            <w:tcBorders>
              <w:top w:val="single" w:color="auto" w:sz="4" w:space="0"/>
              <w:left w:val="single" w:color="auto" w:sz="4" w:space="0"/>
              <w:bottom w:val="single" w:color="auto" w:sz="4" w:space="0"/>
              <w:right w:val="single" w:color="auto" w:sz="4" w:space="0"/>
            </w:tcBorders>
            <w:vAlign w:val="center"/>
          </w:tcPr>
          <w:p w14:paraId="6FE016DF">
            <w:pPr>
              <w:jc w:val="center"/>
              <w:rPr>
                <w:rFonts w:hint="eastAsia" w:ascii="仿宋" w:hAnsi="仿宋" w:eastAsia="仿宋" w:cs="仿宋"/>
              </w:rPr>
            </w:pPr>
            <w:r>
              <w:rPr>
                <w:rFonts w:hint="eastAsia" w:ascii="仿宋" w:hAnsi="仿宋" w:eastAsia="仿宋" w:cs="仿宋"/>
              </w:rPr>
              <w:t>员工总人数：</w:t>
            </w:r>
          </w:p>
        </w:tc>
      </w:tr>
      <w:tr w14:paraId="53E3D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0EBB8379">
            <w:pPr>
              <w:jc w:val="center"/>
              <w:rPr>
                <w:rFonts w:hint="eastAsia" w:ascii="仿宋" w:hAnsi="仿宋" w:eastAsia="仿宋" w:cs="仿宋"/>
              </w:rPr>
            </w:pPr>
            <w:r>
              <w:rPr>
                <w:rFonts w:hint="eastAsia" w:ascii="仿宋" w:hAnsi="仿宋" w:eastAsia="仿宋" w:cs="仿宋"/>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AAF7C65">
            <w:pPr>
              <w:jc w:val="center"/>
              <w:rPr>
                <w:rFonts w:hint="eastAsia" w:ascii="仿宋" w:hAnsi="仿宋" w:eastAsia="仿宋" w:cs="仿宋"/>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49440B74">
            <w:pPr>
              <w:jc w:val="center"/>
              <w:rPr>
                <w:rFonts w:hint="eastAsia" w:ascii="仿宋" w:hAnsi="仿宋" w:eastAsia="仿宋" w:cs="仿宋"/>
              </w:rPr>
            </w:pPr>
            <w:r>
              <w:rPr>
                <w:rFonts w:hint="eastAsia" w:ascii="仿宋" w:hAnsi="仿宋" w:eastAsia="仿宋" w:cs="仿宋"/>
              </w:rPr>
              <w:t>其中</w:t>
            </w:r>
          </w:p>
        </w:tc>
        <w:tc>
          <w:tcPr>
            <w:tcW w:w="2547" w:type="dxa"/>
            <w:gridSpan w:val="4"/>
            <w:tcBorders>
              <w:top w:val="single" w:color="auto" w:sz="4" w:space="0"/>
              <w:left w:val="single" w:color="auto" w:sz="4" w:space="0"/>
              <w:bottom w:val="single" w:color="auto" w:sz="4" w:space="0"/>
              <w:right w:val="single" w:color="auto" w:sz="4" w:space="0"/>
            </w:tcBorders>
            <w:vAlign w:val="center"/>
          </w:tcPr>
          <w:p w14:paraId="52783609">
            <w:pPr>
              <w:jc w:val="center"/>
              <w:rPr>
                <w:rFonts w:hint="eastAsia" w:ascii="仿宋" w:hAnsi="仿宋" w:eastAsia="仿宋" w:cs="仿宋"/>
              </w:rPr>
            </w:pPr>
            <w:r>
              <w:rPr>
                <w:rFonts w:hint="eastAsia" w:ascii="仿宋" w:hAnsi="仿宋" w:eastAsia="仿宋" w:cs="仿宋"/>
              </w:rPr>
              <w:t>项目经理</w:t>
            </w:r>
          </w:p>
        </w:tc>
        <w:tc>
          <w:tcPr>
            <w:tcW w:w="2244" w:type="dxa"/>
            <w:gridSpan w:val="3"/>
            <w:tcBorders>
              <w:top w:val="single" w:color="auto" w:sz="4" w:space="0"/>
              <w:left w:val="single" w:color="auto" w:sz="4" w:space="0"/>
              <w:bottom w:val="single" w:color="auto" w:sz="4" w:space="0"/>
              <w:right w:val="single" w:color="auto" w:sz="4" w:space="0"/>
            </w:tcBorders>
            <w:vAlign w:val="center"/>
          </w:tcPr>
          <w:p w14:paraId="68BDC964">
            <w:pPr>
              <w:jc w:val="center"/>
              <w:rPr>
                <w:rFonts w:hint="eastAsia" w:ascii="仿宋" w:hAnsi="仿宋" w:eastAsia="仿宋" w:cs="仿宋"/>
              </w:rPr>
            </w:pPr>
          </w:p>
        </w:tc>
      </w:tr>
      <w:tr w14:paraId="5BBB6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67CECD1E">
            <w:pPr>
              <w:jc w:val="center"/>
              <w:rPr>
                <w:rFonts w:hint="eastAsia" w:ascii="仿宋" w:hAnsi="仿宋" w:eastAsia="仿宋" w:cs="仿宋"/>
              </w:rPr>
            </w:pPr>
            <w:r>
              <w:rPr>
                <w:rFonts w:hint="eastAsia" w:ascii="仿宋" w:hAnsi="仿宋" w:eastAsia="仿宋" w:cs="仿宋"/>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39FEC44">
            <w:pPr>
              <w:jc w:val="center"/>
              <w:rPr>
                <w:rFonts w:hint="eastAsia" w:ascii="仿宋" w:hAnsi="仿宋" w:eastAsia="仿宋" w:cs="仿宋"/>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937A38D">
            <w:pPr>
              <w:widowControl/>
              <w:spacing w:line="240" w:lineRule="auto"/>
              <w:jc w:val="left"/>
              <w:rPr>
                <w:rFonts w:hint="eastAsia" w:ascii="仿宋" w:hAnsi="仿宋" w:eastAsia="仿宋" w:cs="仿宋"/>
              </w:rPr>
            </w:pPr>
          </w:p>
        </w:tc>
        <w:tc>
          <w:tcPr>
            <w:tcW w:w="2547" w:type="dxa"/>
            <w:gridSpan w:val="4"/>
            <w:tcBorders>
              <w:top w:val="single" w:color="auto" w:sz="4" w:space="0"/>
              <w:left w:val="single" w:color="auto" w:sz="4" w:space="0"/>
              <w:bottom w:val="single" w:color="auto" w:sz="4" w:space="0"/>
              <w:right w:val="single" w:color="auto" w:sz="4" w:space="0"/>
            </w:tcBorders>
            <w:vAlign w:val="center"/>
          </w:tcPr>
          <w:p w14:paraId="568A3090">
            <w:pPr>
              <w:jc w:val="center"/>
              <w:rPr>
                <w:rFonts w:hint="eastAsia" w:ascii="仿宋" w:hAnsi="仿宋" w:eastAsia="仿宋" w:cs="仿宋"/>
              </w:rPr>
            </w:pPr>
            <w:r>
              <w:rPr>
                <w:rFonts w:hint="eastAsia" w:ascii="仿宋" w:hAnsi="仿宋" w:eastAsia="仿宋" w:cs="仿宋"/>
              </w:rPr>
              <w:t>高级职称人员</w:t>
            </w:r>
          </w:p>
        </w:tc>
        <w:tc>
          <w:tcPr>
            <w:tcW w:w="2244" w:type="dxa"/>
            <w:gridSpan w:val="3"/>
            <w:tcBorders>
              <w:top w:val="single" w:color="auto" w:sz="4" w:space="0"/>
              <w:left w:val="single" w:color="auto" w:sz="4" w:space="0"/>
              <w:bottom w:val="single" w:color="auto" w:sz="4" w:space="0"/>
              <w:right w:val="single" w:color="auto" w:sz="4" w:space="0"/>
            </w:tcBorders>
            <w:vAlign w:val="center"/>
          </w:tcPr>
          <w:p w14:paraId="0E75E413">
            <w:pPr>
              <w:jc w:val="center"/>
              <w:rPr>
                <w:rFonts w:hint="eastAsia" w:ascii="仿宋" w:hAnsi="仿宋" w:eastAsia="仿宋" w:cs="仿宋"/>
              </w:rPr>
            </w:pPr>
          </w:p>
        </w:tc>
      </w:tr>
      <w:tr w14:paraId="657FCC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3F3671DC">
            <w:pPr>
              <w:jc w:val="center"/>
              <w:rPr>
                <w:rFonts w:hint="eastAsia" w:ascii="仿宋" w:hAnsi="仿宋" w:eastAsia="仿宋" w:cs="仿宋"/>
              </w:rPr>
            </w:pPr>
            <w:r>
              <w:rPr>
                <w:rFonts w:hint="eastAsia" w:ascii="仿宋" w:hAnsi="仿宋" w:eastAsia="仿宋" w:cs="仿宋"/>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6BACA62">
            <w:pPr>
              <w:jc w:val="center"/>
              <w:rPr>
                <w:rFonts w:hint="eastAsia" w:ascii="仿宋" w:hAnsi="仿宋" w:eastAsia="仿宋" w:cs="仿宋"/>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6F2D3B0">
            <w:pPr>
              <w:widowControl/>
              <w:spacing w:line="240" w:lineRule="auto"/>
              <w:jc w:val="left"/>
              <w:rPr>
                <w:rFonts w:hint="eastAsia" w:ascii="仿宋" w:hAnsi="仿宋" w:eastAsia="仿宋" w:cs="仿宋"/>
              </w:rPr>
            </w:pPr>
          </w:p>
        </w:tc>
        <w:tc>
          <w:tcPr>
            <w:tcW w:w="2547" w:type="dxa"/>
            <w:gridSpan w:val="4"/>
            <w:tcBorders>
              <w:top w:val="single" w:color="auto" w:sz="4" w:space="0"/>
              <w:left w:val="single" w:color="auto" w:sz="4" w:space="0"/>
              <w:bottom w:val="single" w:color="auto" w:sz="4" w:space="0"/>
              <w:right w:val="single" w:color="auto" w:sz="4" w:space="0"/>
            </w:tcBorders>
            <w:vAlign w:val="center"/>
          </w:tcPr>
          <w:p w14:paraId="0CAFE8B9">
            <w:pPr>
              <w:jc w:val="center"/>
              <w:rPr>
                <w:rFonts w:hint="eastAsia" w:ascii="仿宋" w:hAnsi="仿宋" w:eastAsia="仿宋" w:cs="仿宋"/>
              </w:rPr>
            </w:pPr>
            <w:r>
              <w:rPr>
                <w:rFonts w:hint="eastAsia" w:ascii="仿宋" w:hAnsi="仿宋" w:eastAsia="仿宋" w:cs="仿宋"/>
              </w:rPr>
              <w:t>中级职称人员</w:t>
            </w:r>
          </w:p>
        </w:tc>
        <w:tc>
          <w:tcPr>
            <w:tcW w:w="2244" w:type="dxa"/>
            <w:gridSpan w:val="3"/>
            <w:tcBorders>
              <w:top w:val="single" w:color="auto" w:sz="4" w:space="0"/>
              <w:left w:val="single" w:color="auto" w:sz="4" w:space="0"/>
              <w:bottom w:val="single" w:color="auto" w:sz="4" w:space="0"/>
              <w:right w:val="single" w:color="auto" w:sz="4" w:space="0"/>
            </w:tcBorders>
            <w:vAlign w:val="center"/>
          </w:tcPr>
          <w:p w14:paraId="537FB641">
            <w:pPr>
              <w:jc w:val="center"/>
              <w:rPr>
                <w:rFonts w:hint="eastAsia" w:ascii="仿宋" w:hAnsi="仿宋" w:eastAsia="仿宋" w:cs="仿宋"/>
              </w:rPr>
            </w:pPr>
          </w:p>
        </w:tc>
      </w:tr>
      <w:tr w14:paraId="264180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72D64CFA">
            <w:pPr>
              <w:jc w:val="center"/>
              <w:rPr>
                <w:rFonts w:hint="eastAsia" w:ascii="仿宋" w:hAnsi="仿宋" w:eastAsia="仿宋" w:cs="仿宋"/>
              </w:rPr>
            </w:pPr>
            <w:r>
              <w:rPr>
                <w:rFonts w:hint="eastAsia" w:ascii="仿宋" w:hAnsi="仿宋" w:eastAsia="仿宋" w:cs="仿宋"/>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2540F47">
            <w:pPr>
              <w:jc w:val="center"/>
              <w:rPr>
                <w:rFonts w:hint="eastAsia" w:ascii="仿宋" w:hAnsi="仿宋" w:eastAsia="仿宋" w:cs="仿宋"/>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DDAE565">
            <w:pPr>
              <w:widowControl/>
              <w:spacing w:line="240" w:lineRule="auto"/>
              <w:jc w:val="left"/>
              <w:rPr>
                <w:rFonts w:hint="eastAsia" w:ascii="仿宋" w:hAnsi="仿宋" w:eastAsia="仿宋" w:cs="仿宋"/>
              </w:rPr>
            </w:pPr>
          </w:p>
        </w:tc>
        <w:tc>
          <w:tcPr>
            <w:tcW w:w="2547" w:type="dxa"/>
            <w:gridSpan w:val="4"/>
            <w:tcBorders>
              <w:top w:val="single" w:color="auto" w:sz="4" w:space="0"/>
              <w:left w:val="single" w:color="auto" w:sz="4" w:space="0"/>
              <w:bottom w:val="single" w:color="auto" w:sz="4" w:space="0"/>
              <w:right w:val="single" w:color="auto" w:sz="4" w:space="0"/>
            </w:tcBorders>
            <w:vAlign w:val="center"/>
          </w:tcPr>
          <w:p w14:paraId="219F1BED">
            <w:pPr>
              <w:jc w:val="center"/>
              <w:rPr>
                <w:rFonts w:hint="eastAsia" w:ascii="仿宋" w:hAnsi="仿宋" w:eastAsia="仿宋" w:cs="仿宋"/>
              </w:rPr>
            </w:pPr>
            <w:r>
              <w:rPr>
                <w:rFonts w:hint="eastAsia" w:ascii="仿宋" w:hAnsi="仿宋" w:eastAsia="仿宋" w:cs="仿宋"/>
              </w:rPr>
              <w:t>初级职称人员</w:t>
            </w:r>
          </w:p>
        </w:tc>
        <w:tc>
          <w:tcPr>
            <w:tcW w:w="2244" w:type="dxa"/>
            <w:gridSpan w:val="3"/>
            <w:tcBorders>
              <w:top w:val="single" w:color="auto" w:sz="4" w:space="0"/>
              <w:left w:val="single" w:color="auto" w:sz="4" w:space="0"/>
              <w:bottom w:val="single" w:color="auto" w:sz="4" w:space="0"/>
              <w:right w:val="single" w:color="auto" w:sz="4" w:space="0"/>
            </w:tcBorders>
            <w:vAlign w:val="center"/>
          </w:tcPr>
          <w:p w14:paraId="6FFF0A78">
            <w:pPr>
              <w:jc w:val="center"/>
              <w:rPr>
                <w:rFonts w:hint="eastAsia" w:ascii="仿宋" w:hAnsi="仿宋" w:eastAsia="仿宋" w:cs="仿宋"/>
              </w:rPr>
            </w:pPr>
          </w:p>
        </w:tc>
      </w:tr>
      <w:tr w14:paraId="615EBA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39E5BFC2">
            <w:pPr>
              <w:jc w:val="center"/>
              <w:rPr>
                <w:rFonts w:hint="eastAsia" w:ascii="仿宋" w:hAnsi="仿宋" w:eastAsia="仿宋" w:cs="仿宋"/>
              </w:rPr>
            </w:pPr>
            <w:r>
              <w:rPr>
                <w:rFonts w:hint="eastAsia" w:ascii="仿宋" w:hAnsi="仿宋" w:eastAsia="仿宋" w:cs="仿宋"/>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DFA3EC2">
            <w:pPr>
              <w:jc w:val="center"/>
              <w:rPr>
                <w:rFonts w:hint="eastAsia" w:ascii="仿宋" w:hAnsi="仿宋" w:eastAsia="仿宋" w:cs="仿宋"/>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444664AE">
            <w:pPr>
              <w:widowControl/>
              <w:spacing w:line="240" w:lineRule="auto"/>
              <w:jc w:val="left"/>
              <w:rPr>
                <w:rFonts w:hint="eastAsia" w:ascii="仿宋" w:hAnsi="仿宋" w:eastAsia="仿宋" w:cs="仿宋"/>
              </w:rPr>
            </w:pPr>
          </w:p>
        </w:tc>
        <w:tc>
          <w:tcPr>
            <w:tcW w:w="2547" w:type="dxa"/>
            <w:gridSpan w:val="4"/>
            <w:tcBorders>
              <w:top w:val="single" w:color="auto" w:sz="4" w:space="0"/>
              <w:left w:val="single" w:color="auto" w:sz="4" w:space="0"/>
              <w:bottom w:val="single" w:color="auto" w:sz="4" w:space="0"/>
              <w:right w:val="single" w:color="auto" w:sz="4" w:space="0"/>
            </w:tcBorders>
            <w:vAlign w:val="center"/>
          </w:tcPr>
          <w:p w14:paraId="5B9136A2">
            <w:pPr>
              <w:jc w:val="center"/>
              <w:rPr>
                <w:rFonts w:hint="eastAsia" w:ascii="仿宋" w:hAnsi="仿宋" w:eastAsia="仿宋" w:cs="仿宋"/>
              </w:rPr>
            </w:pPr>
            <w:r>
              <w:rPr>
                <w:rFonts w:hint="eastAsia" w:ascii="仿宋" w:hAnsi="仿宋" w:eastAsia="仿宋" w:cs="仿宋"/>
              </w:rPr>
              <w:t>技  工</w:t>
            </w:r>
          </w:p>
        </w:tc>
        <w:tc>
          <w:tcPr>
            <w:tcW w:w="2244" w:type="dxa"/>
            <w:gridSpan w:val="3"/>
            <w:tcBorders>
              <w:top w:val="single" w:color="auto" w:sz="4" w:space="0"/>
              <w:left w:val="single" w:color="auto" w:sz="4" w:space="0"/>
              <w:bottom w:val="single" w:color="auto" w:sz="4" w:space="0"/>
              <w:right w:val="single" w:color="auto" w:sz="4" w:space="0"/>
            </w:tcBorders>
            <w:vAlign w:val="center"/>
          </w:tcPr>
          <w:p w14:paraId="6CE9D35E">
            <w:pPr>
              <w:jc w:val="center"/>
              <w:rPr>
                <w:rFonts w:hint="eastAsia" w:ascii="仿宋" w:hAnsi="仿宋" w:eastAsia="仿宋" w:cs="仿宋"/>
              </w:rPr>
            </w:pPr>
          </w:p>
        </w:tc>
      </w:tr>
      <w:tr w14:paraId="5F7739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8" w:hRule="atLeast"/>
          <w:jc w:val="center"/>
        </w:trPr>
        <w:tc>
          <w:tcPr>
            <w:tcW w:w="2300" w:type="dxa"/>
            <w:tcBorders>
              <w:top w:val="single" w:color="auto" w:sz="4" w:space="0"/>
              <w:left w:val="single" w:color="auto" w:sz="4" w:space="0"/>
              <w:bottom w:val="nil"/>
              <w:right w:val="single" w:color="auto" w:sz="4" w:space="0"/>
            </w:tcBorders>
            <w:vAlign w:val="center"/>
          </w:tcPr>
          <w:p w14:paraId="0A1D1CD3">
            <w:pPr>
              <w:jc w:val="center"/>
              <w:rPr>
                <w:rFonts w:hint="eastAsia" w:ascii="仿宋" w:hAnsi="仿宋" w:eastAsia="仿宋" w:cs="仿宋"/>
              </w:rPr>
            </w:pPr>
            <w:r>
              <w:rPr>
                <w:rFonts w:hint="eastAsia" w:ascii="仿宋" w:hAnsi="仿宋" w:eastAsia="仿宋" w:cs="仿宋"/>
              </w:rPr>
              <w:t>经营范围</w:t>
            </w:r>
          </w:p>
        </w:tc>
        <w:tc>
          <w:tcPr>
            <w:tcW w:w="7480" w:type="dxa"/>
            <w:gridSpan w:val="10"/>
            <w:tcBorders>
              <w:top w:val="single" w:color="auto" w:sz="4" w:space="0"/>
              <w:left w:val="single" w:color="auto" w:sz="4" w:space="0"/>
              <w:bottom w:val="nil"/>
              <w:right w:val="single" w:color="auto" w:sz="4" w:space="0"/>
            </w:tcBorders>
            <w:vAlign w:val="center"/>
          </w:tcPr>
          <w:p w14:paraId="19E774C4">
            <w:pPr>
              <w:jc w:val="center"/>
              <w:rPr>
                <w:rFonts w:hint="eastAsia" w:ascii="仿宋" w:hAnsi="仿宋" w:eastAsia="仿宋" w:cs="仿宋"/>
              </w:rPr>
            </w:pPr>
          </w:p>
        </w:tc>
      </w:tr>
      <w:tr w14:paraId="1A286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300" w:type="dxa"/>
            <w:tcBorders>
              <w:top w:val="single" w:color="auto" w:sz="4" w:space="0"/>
              <w:left w:val="single" w:color="auto" w:sz="4" w:space="0"/>
              <w:bottom w:val="single" w:color="auto" w:sz="4" w:space="0"/>
              <w:right w:val="single" w:color="auto" w:sz="4" w:space="0"/>
            </w:tcBorders>
            <w:vAlign w:val="center"/>
          </w:tcPr>
          <w:p w14:paraId="7BF23D73">
            <w:pPr>
              <w:jc w:val="center"/>
              <w:rPr>
                <w:rFonts w:hint="eastAsia" w:ascii="仿宋" w:hAnsi="仿宋" w:eastAsia="仿宋" w:cs="仿宋"/>
              </w:rPr>
            </w:pPr>
            <w:r>
              <w:rPr>
                <w:rFonts w:hint="eastAsia" w:ascii="仿宋" w:hAnsi="仿宋" w:eastAsia="仿宋" w:cs="仿宋"/>
              </w:rPr>
              <w:t>备注</w:t>
            </w:r>
          </w:p>
        </w:tc>
        <w:tc>
          <w:tcPr>
            <w:tcW w:w="7480" w:type="dxa"/>
            <w:gridSpan w:val="10"/>
            <w:tcBorders>
              <w:top w:val="single" w:color="auto" w:sz="4" w:space="0"/>
              <w:left w:val="single" w:color="auto" w:sz="4" w:space="0"/>
              <w:bottom w:val="single" w:color="auto" w:sz="4" w:space="0"/>
              <w:right w:val="single" w:color="auto" w:sz="4" w:space="0"/>
            </w:tcBorders>
            <w:vAlign w:val="center"/>
          </w:tcPr>
          <w:p w14:paraId="172C50E7">
            <w:pPr>
              <w:jc w:val="center"/>
              <w:rPr>
                <w:rFonts w:hint="eastAsia" w:ascii="仿宋" w:hAnsi="仿宋" w:eastAsia="仿宋" w:cs="仿宋"/>
              </w:rPr>
            </w:pPr>
          </w:p>
        </w:tc>
      </w:tr>
    </w:tbl>
    <w:p w14:paraId="1ACE2A20">
      <w:pPr>
        <w:spacing w:line="400" w:lineRule="exact"/>
        <w:rPr>
          <w:rFonts w:hint="eastAsia" w:ascii="仿宋" w:hAnsi="仿宋" w:eastAsia="仿宋" w:cs="仿宋"/>
        </w:rPr>
      </w:pPr>
      <w:r>
        <w:rPr>
          <w:rFonts w:hint="eastAsia" w:ascii="仿宋" w:hAnsi="仿宋" w:eastAsia="仿宋" w:cs="仿宋"/>
        </w:rPr>
        <w:t>注：1、附申请人营业执照、资质证书和安全生产许可证等材料复印件。</w:t>
      </w:r>
    </w:p>
    <w:p w14:paraId="7232C00D">
      <w:pPr>
        <w:spacing w:line="400" w:lineRule="exact"/>
        <w:rPr>
          <w:rFonts w:hint="eastAsia" w:ascii="仿宋" w:hAnsi="仿宋" w:eastAsia="仿宋" w:cs="仿宋"/>
        </w:rPr>
      </w:pPr>
      <w:r>
        <w:rPr>
          <w:rFonts w:hint="eastAsia" w:ascii="仿宋" w:hAnsi="仿宋" w:eastAsia="仿宋" w:cs="仿宋"/>
        </w:rPr>
        <w:t>2、资质证书依据《云南省住房和城乡建设厅关于全省建筑业企业资质证书换证期间招标投标工作有关事项的通知》的要求执行。</w:t>
      </w:r>
    </w:p>
    <w:p w14:paraId="1FFE95EE">
      <w:pPr>
        <w:rPr>
          <w:rFonts w:hint="eastAsia" w:ascii="仿宋" w:hAnsi="仿宋" w:eastAsia="仿宋" w:cs="仿宋"/>
        </w:rPr>
      </w:pPr>
    </w:p>
    <w:p w14:paraId="04CA91D3">
      <w:pPr>
        <w:pStyle w:val="5"/>
        <w:spacing w:before="163" w:after="163"/>
        <w:jc w:val="center"/>
        <w:rPr>
          <w:rFonts w:hint="eastAsia" w:ascii="仿宋" w:hAnsi="仿宋" w:eastAsia="仿宋" w:cs="仿宋"/>
        </w:rPr>
      </w:pPr>
      <w:r>
        <w:rPr>
          <w:rFonts w:hint="eastAsia" w:ascii="仿宋" w:hAnsi="仿宋" w:eastAsia="仿宋" w:cs="仿宋"/>
          <w:b w:val="0"/>
        </w:rPr>
        <w:br w:type="page"/>
      </w:r>
      <w:r>
        <w:rPr>
          <w:rFonts w:hint="eastAsia" w:ascii="仿宋" w:hAnsi="仿宋" w:eastAsia="仿宋" w:cs="仿宋"/>
        </w:rPr>
        <w:t>（二）</w:t>
      </w:r>
      <w:bookmarkStart w:id="134" w:name="_Toc17432"/>
      <w:bookmarkStart w:id="135" w:name="_Toc144974471"/>
      <w:bookmarkStart w:id="136" w:name="_Toc69913525"/>
      <w:bookmarkStart w:id="137" w:name="_Toc152047267"/>
      <w:r>
        <w:rPr>
          <w:rFonts w:hint="eastAsia" w:ascii="仿宋" w:hAnsi="仿宋" w:eastAsia="仿宋" w:cs="仿宋"/>
        </w:rPr>
        <w:t>近年财务状况表</w:t>
      </w:r>
      <w:bookmarkEnd w:id="134"/>
      <w:bookmarkEnd w:id="135"/>
      <w:bookmarkEnd w:id="136"/>
      <w:bookmarkEnd w:id="137"/>
    </w:p>
    <w:p w14:paraId="3B533864">
      <w:pPr>
        <w:rPr>
          <w:rFonts w:hint="eastAsia" w:ascii="仿宋" w:hAnsi="仿宋" w:eastAsia="仿宋" w:cs="仿宋"/>
        </w:rPr>
      </w:pPr>
    </w:p>
    <w:p w14:paraId="02A72076">
      <w:pPr>
        <w:pStyle w:val="5"/>
        <w:spacing w:before="163" w:after="163"/>
        <w:jc w:val="center"/>
        <w:rPr>
          <w:rFonts w:hint="eastAsia" w:ascii="仿宋" w:hAnsi="仿宋" w:eastAsia="仿宋" w:cs="仿宋"/>
        </w:rPr>
      </w:pPr>
      <w:r>
        <w:rPr>
          <w:rFonts w:hint="eastAsia" w:ascii="仿宋" w:hAnsi="仿宋" w:eastAsia="仿宋" w:cs="仿宋"/>
          <w:b w:val="0"/>
        </w:rPr>
        <w:br w:type="page"/>
      </w:r>
      <w:bookmarkStart w:id="138" w:name="_Toc152047270"/>
      <w:bookmarkEnd w:id="138"/>
      <w:bookmarkStart w:id="139" w:name="_Toc19800"/>
      <w:bookmarkEnd w:id="139"/>
      <w:bookmarkStart w:id="140" w:name="_Toc144974474"/>
      <w:bookmarkEnd w:id="140"/>
      <w:bookmarkStart w:id="141" w:name="_Toc152047271"/>
      <w:bookmarkStart w:id="142" w:name="_Toc69913528"/>
      <w:bookmarkStart w:id="143" w:name="_Toc11871"/>
      <w:bookmarkStart w:id="144" w:name="_Toc144974475"/>
      <w:r>
        <w:rPr>
          <w:rFonts w:hint="eastAsia" w:ascii="仿宋" w:hAnsi="仿宋" w:eastAsia="仿宋" w:cs="仿宋"/>
        </w:rPr>
        <w:t>（三）其他材料</w:t>
      </w:r>
      <w:bookmarkEnd w:id="141"/>
      <w:bookmarkEnd w:id="142"/>
      <w:bookmarkEnd w:id="143"/>
      <w:bookmarkEnd w:id="144"/>
    </w:p>
    <w:p w14:paraId="7E7D8D8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lang w:eastAsia="zh-CN"/>
        </w:rPr>
      </w:pPr>
      <w:r>
        <w:rPr>
          <w:rFonts w:hint="eastAsia" w:ascii="仿宋" w:hAnsi="仿宋" w:eastAsia="仿宋" w:cs="仿宋"/>
          <w:sz w:val="18"/>
          <w:szCs w:val="18"/>
        </w:rPr>
        <w:t>（1）具有独立承担民事责任的能力</w:t>
      </w:r>
      <w:r>
        <w:rPr>
          <w:rFonts w:hint="eastAsia" w:ascii="仿宋" w:hAnsi="仿宋" w:eastAsia="仿宋" w:cs="仿宋"/>
          <w:sz w:val="18"/>
          <w:szCs w:val="18"/>
          <w:lang w:eastAsia="zh-CN"/>
        </w:rPr>
        <w:t>，</w:t>
      </w:r>
      <w:r>
        <w:rPr>
          <w:rFonts w:hint="eastAsia" w:ascii="仿宋" w:hAnsi="仿宋" w:eastAsia="仿宋" w:cs="仿宋"/>
          <w:sz w:val="18"/>
          <w:szCs w:val="18"/>
        </w:rPr>
        <w:t>提供承诺函或其相关证明材料。</w:t>
      </w:r>
    </w:p>
    <w:p w14:paraId="4BCC384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rPr>
      </w:pPr>
      <w:r>
        <w:rPr>
          <w:rFonts w:hint="eastAsia" w:ascii="仿宋" w:hAnsi="仿宋" w:eastAsia="仿宋" w:cs="仿宋"/>
          <w:sz w:val="18"/>
          <w:szCs w:val="18"/>
        </w:rPr>
        <w:t>（2）具有良好的商业信誉和健全的财务会计制度，提供承诺函或其相关证明材料。</w:t>
      </w:r>
    </w:p>
    <w:p w14:paraId="45CA917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rPr>
      </w:pPr>
      <w:r>
        <w:rPr>
          <w:rFonts w:hint="eastAsia" w:ascii="仿宋" w:hAnsi="仿宋" w:eastAsia="仿宋" w:cs="仿宋"/>
          <w:sz w:val="18"/>
          <w:szCs w:val="18"/>
        </w:rPr>
        <w:t xml:space="preserve">（3）具有履行合同所必需的设备和专业技术能力，提供承诺函或其相关证明材料。 </w:t>
      </w:r>
    </w:p>
    <w:p w14:paraId="4EFA5D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rPr>
      </w:pPr>
      <w:r>
        <w:rPr>
          <w:rFonts w:hint="eastAsia" w:ascii="仿宋" w:hAnsi="仿宋" w:eastAsia="仿宋" w:cs="仿宋"/>
          <w:sz w:val="18"/>
          <w:szCs w:val="18"/>
        </w:rPr>
        <w:t>（4）具有依法缴纳税收和社会保障资金的良好记录，提供承诺函或其相关证明材料。</w:t>
      </w:r>
    </w:p>
    <w:p w14:paraId="6094F0F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rPr>
        <w:t>参加政府采购活动前三年内，在经营活动中没有重大违法记录。提供（重大违法记录，是指供应商因违法经营受到刑事处罚或者责令停产停业、吊销许可证或者执照、较大数额罚款等行政处罚）的书面声明。</w:t>
      </w:r>
    </w:p>
    <w:p w14:paraId="0F06E68E">
      <w:pPr>
        <w:spacing w:line="360" w:lineRule="auto"/>
        <w:rPr>
          <w:rFonts w:hint="eastAsia" w:ascii="仿宋" w:hAnsi="仿宋" w:eastAsia="仿宋" w:cs="仿宋"/>
          <w:kern w:val="0"/>
          <w:sz w:val="18"/>
          <w:szCs w:val="18"/>
          <w:lang w:val="en-US" w:eastAsia="zh-CN" w:bidi="ar-SA"/>
        </w:rPr>
      </w:pPr>
      <w:r>
        <w:rPr>
          <w:rFonts w:hint="eastAsia" w:ascii="仿宋" w:hAnsi="仿宋" w:eastAsia="仿宋" w:cs="仿宋"/>
          <w:sz w:val="18"/>
          <w:szCs w:val="18"/>
          <w:lang w:val="en-US" w:eastAsia="zh-CN"/>
        </w:rPr>
        <w:t>（6）</w:t>
      </w:r>
      <w:r>
        <w:rPr>
          <w:rFonts w:hint="eastAsia" w:ascii="仿宋" w:hAnsi="仿宋" w:eastAsia="仿宋" w:cs="仿宋"/>
          <w:kern w:val="0"/>
          <w:sz w:val="18"/>
          <w:szCs w:val="18"/>
          <w:lang w:val="en-US" w:eastAsia="zh-CN" w:bidi="ar-SA"/>
        </w:rPr>
        <w:t>信誉要求：未被“信用中国”（www.creditchina.gov.cn）、中国政府采购网（www.ccgp.gov.cn）列入失信被执行人、重大税收违法案件当事人名单、政府采购严重违法失信行为记录名单。</w:t>
      </w:r>
    </w:p>
    <w:p w14:paraId="4CECD9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（7）申请人</w:t>
      </w:r>
      <w:r>
        <w:rPr>
          <w:rFonts w:hint="eastAsia" w:ascii="仿宋" w:hAnsi="仿宋" w:eastAsia="仿宋" w:cs="仿宋"/>
          <w:sz w:val="18"/>
          <w:szCs w:val="18"/>
        </w:rPr>
        <w:t>认为必须提供的其他材料，自拟格式。</w:t>
      </w:r>
    </w:p>
    <w:p w14:paraId="55C83179">
      <w:pPr>
        <w:rPr>
          <w:rFonts w:hint="eastAsia" w:ascii="仿宋" w:hAnsi="仿宋" w:eastAsia="仿宋" w:cs="仿宋"/>
          <w:sz w:val="24"/>
          <w:szCs w:val="24"/>
        </w:rPr>
      </w:pPr>
    </w:p>
    <w:sectPr>
      <w:headerReference r:id="rId4" w:type="default"/>
      <w:footerReference r:id="rId5" w:type="default"/>
      <w:pgSz w:w="11906" w:h="16838"/>
      <w:pgMar w:top="1440" w:right="130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D467">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23BA2B">
                          <w:pPr>
                            <w:pStyle w:val="18"/>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923BA2B">
                    <w:pPr>
                      <w:pStyle w:val="18"/>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162835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CW06t7zgEAAJYDAAAOAAAAAAAAAAEAIAAAAB8BAABkcnMv&#10;ZTJvRG9jLnhtbFBLBQYAAAAABgAGAFkBAABfBQAAAAA=&#10;">
              <v:fill on="f" focussize="0,0"/>
              <v:stroke on="f"/>
              <v:imagedata o:title=""/>
              <o:lock v:ext="edit" aspectratio="f"/>
              <v:textbox inset="0mm,0mm,0mm,0mm" style="mso-fit-shape-to-text:t;">
                <w:txbxContent>
                  <w:p w14:paraId="1628359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B53E9">
    <w:pPr>
      <w:pStyle w:val="1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4750C">
                          <w:pPr>
                            <w:pStyle w:val="18"/>
                            <w:jc w:val="center"/>
                          </w:pPr>
                          <w:r>
                            <w:fldChar w:fldCharType="begin"/>
                          </w:r>
                          <w:r>
                            <w:instrText xml:space="preserve">PAGE   \* MERGEFORMAT</w:instrText>
                          </w:r>
                          <w:r>
                            <w:fldChar w:fldCharType="separate"/>
                          </w:r>
                          <w:r>
                            <w:rPr>
                              <w:lang w:val="zh-CN"/>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D24750C">
                    <w:pPr>
                      <w:pStyle w:val="18"/>
                      <w:jc w:val="center"/>
                    </w:pPr>
                    <w:r>
                      <w:fldChar w:fldCharType="begin"/>
                    </w:r>
                    <w:r>
                      <w:instrText xml:space="preserve">PAGE   \* MERGEFORMAT</w:instrText>
                    </w:r>
                    <w:r>
                      <w:fldChar w:fldCharType="separate"/>
                    </w:r>
                    <w:r>
                      <w:rPr>
                        <w:lang w:val="zh-CN"/>
                      </w:rPr>
                      <w:t>53</w:t>
                    </w:r>
                    <w:r>
                      <w:fldChar w:fldCharType="end"/>
                    </w:r>
                  </w:p>
                </w:txbxContent>
              </v:textbox>
            </v:shape>
          </w:pict>
        </mc:Fallback>
      </mc:AlternateContent>
    </w:r>
  </w:p>
  <w:p w14:paraId="21F8DF49">
    <w:pPr>
      <w:pStyle w:val="18"/>
      <w:tabs>
        <w:tab w:val="left" w:pos="1764"/>
        <w:tab w:val="center" w:pos="4819"/>
      </w:tabs>
      <w:spacing w:line="360" w:lineRule="auto"/>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58E23">
    <w:pPr>
      <w:pStyle w:val="19"/>
      <w:pBdr>
        <w:bottom w:val="none" w:color="auto" w:sz="0" w:space="1"/>
      </w:pBdr>
      <w:jc w:val="left"/>
      <w:rPr>
        <w:rFonts w:ascii="楷体" w:hAnsi="楷体" w:eastAsia="楷体" w:cs="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537CE2"/>
    <w:multiLevelType w:val="singleLevel"/>
    <w:tmpl w:val="BF537CE2"/>
    <w:lvl w:ilvl="0" w:tentative="0">
      <w:start w:val="2"/>
      <w:numFmt w:val="chineseCounting"/>
      <w:suff w:val="space"/>
      <w:lvlText w:val="（%1）"/>
      <w:lvlJc w:val="left"/>
      <w:rPr>
        <w:rFonts w:hint="eastAsia"/>
      </w:rPr>
    </w:lvl>
  </w:abstractNum>
  <w:abstractNum w:abstractNumId="1">
    <w:nsid w:val="C96D8A21"/>
    <w:multiLevelType w:val="singleLevel"/>
    <w:tmpl w:val="C96D8A21"/>
    <w:lvl w:ilvl="0" w:tentative="0">
      <w:start w:val="1"/>
      <w:numFmt w:val="decimal"/>
      <w:suff w:val="nothing"/>
      <w:lvlText w:val="（%1）"/>
      <w:lvlJc w:val="left"/>
    </w:lvl>
  </w:abstractNum>
  <w:abstractNum w:abstractNumId="2">
    <w:nsid w:val="00000001"/>
    <w:multiLevelType w:val="multilevel"/>
    <w:tmpl w:val="00000001"/>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7"/>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abstractNum w:abstractNumId="3">
    <w:nsid w:val="5377AF55"/>
    <w:multiLevelType w:val="singleLevel"/>
    <w:tmpl w:val="5377AF55"/>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formatting="1" w:enforcement="1" w:cryptProviderType="rsaFull" w:cryptAlgorithmClass="hash" w:cryptAlgorithmType="typeAny" w:cryptAlgorithmSid="4" w:cryptSpinCount="0" w:hash="pXm51xLZ1ZWuj35WC9/6/HWX+C8=" w:salt="UGDixpZDyxm21QkGVr1Vk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xZmZmMmE2ODZmMjA3NGQ2N2I5Yzc0OGJjNWQyYTQifQ=="/>
    <w:docVar w:name="KSO_WPS_MARK_KEY" w:val="7ec734ae-9abb-4903-85af-971321570a63"/>
  </w:docVars>
  <w:rsids>
    <w:rsidRoot w:val="41050731"/>
    <w:rsid w:val="0002117A"/>
    <w:rsid w:val="00062C78"/>
    <w:rsid w:val="00125861"/>
    <w:rsid w:val="00150EAD"/>
    <w:rsid w:val="0015793C"/>
    <w:rsid w:val="00186BF0"/>
    <w:rsid w:val="001C60D1"/>
    <w:rsid w:val="001F1D2C"/>
    <w:rsid w:val="00252412"/>
    <w:rsid w:val="002C4449"/>
    <w:rsid w:val="0031380D"/>
    <w:rsid w:val="00423C6D"/>
    <w:rsid w:val="0044054F"/>
    <w:rsid w:val="00443541"/>
    <w:rsid w:val="004B2B21"/>
    <w:rsid w:val="004C0647"/>
    <w:rsid w:val="005C6ADC"/>
    <w:rsid w:val="005D2854"/>
    <w:rsid w:val="006301C8"/>
    <w:rsid w:val="00765A4F"/>
    <w:rsid w:val="007D6A53"/>
    <w:rsid w:val="008154E7"/>
    <w:rsid w:val="00885B23"/>
    <w:rsid w:val="008E4AF0"/>
    <w:rsid w:val="00902C2A"/>
    <w:rsid w:val="00974E2E"/>
    <w:rsid w:val="009F2E6D"/>
    <w:rsid w:val="00A34957"/>
    <w:rsid w:val="00A641FB"/>
    <w:rsid w:val="00B701B7"/>
    <w:rsid w:val="00B908BC"/>
    <w:rsid w:val="00B92081"/>
    <w:rsid w:val="00BC57CD"/>
    <w:rsid w:val="00BE1545"/>
    <w:rsid w:val="00C12DE3"/>
    <w:rsid w:val="00C36B5B"/>
    <w:rsid w:val="00D23242"/>
    <w:rsid w:val="00D5063D"/>
    <w:rsid w:val="00D70859"/>
    <w:rsid w:val="00DE1BE7"/>
    <w:rsid w:val="00E0770D"/>
    <w:rsid w:val="00E15234"/>
    <w:rsid w:val="00EC3503"/>
    <w:rsid w:val="00F95DF0"/>
    <w:rsid w:val="010F3B4F"/>
    <w:rsid w:val="011253ED"/>
    <w:rsid w:val="01145609"/>
    <w:rsid w:val="01154EDD"/>
    <w:rsid w:val="011949CD"/>
    <w:rsid w:val="012810B4"/>
    <w:rsid w:val="012A0989"/>
    <w:rsid w:val="013257FA"/>
    <w:rsid w:val="014557C2"/>
    <w:rsid w:val="0148078F"/>
    <w:rsid w:val="014F6641"/>
    <w:rsid w:val="015123B9"/>
    <w:rsid w:val="0165325A"/>
    <w:rsid w:val="01655E65"/>
    <w:rsid w:val="0167398B"/>
    <w:rsid w:val="01675739"/>
    <w:rsid w:val="016C2D4F"/>
    <w:rsid w:val="016D4D19"/>
    <w:rsid w:val="016D6AC7"/>
    <w:rsid w:val="016F283F"/>
    <w:rsid w:val="017442FA"/>
    <w:rsid w:val="01802C9E"/>
    <w:rsid w:val="01852063"/>
    <w:rsid w:val="01872593"/>
    <w:rsid w:val="018D0F17"/>
    <w:rsid w:val="018E19C0"/>
    <w:rsid w:val="01993D60"/>
    <w:rsid w:val="01995B0E"/>
    <w:rsid w:val="019E3125"/>
    <w:rsid w:val="01BB3CD7"/>
    <w:rsid w:val="01C26E13"/>
    <w:rsid w:val="01C40DDD"/>
    <w:rsid w:val="01C901A1"/>
    <w:rsid w:val="01C963F3"/>
    <w:rsid w:val="01CC3898"/>
    <w:rsid w:val="01E90844"/>
    <w:rsid w:val="01E925F2"/>
    <w:rsid w:val="01EC0334"/>
    <w:rsid w:val="01F52112"/>
    <w:rsid w:val="01F571E8"/>
    <w:rsid w:val="01F62F61"/>
    <w:rsid w:val="020B6A0C"/>
    <w:rsid w:val="020E02AA"/>
    <w:rsid w:val="0216715F"/>
    <w:rsid w:val="02184C85"/>
    <w:rsid w:val="021A6C4F"/>
    <w:rsid w:val="021B4775"/>
    <w:rsid w:val="024535A0"/>
    <w:rsid w:val="02467A44"/>
    <w:rsid w:val="024A0BB7"/>
    <w:rsid w:val="024C492F"/>
    <w:rsid w:val="025263E9"/>
    <w:rsid w:val="0256755B"/>
    <w:rsid w:val="025B2DC4"/>
    <w:rsid w:val="025C7268"/>
    <w:rsid w:val="025F3DF0"/>
    <w:rsid w:val="026305F6"/>
    <w:rsid w:val="02676492"/>
    <w:rsid w:val="0268585A"/>
    <w:rsid w:val="02693733"/>
    <w:rsid w:val="027345B1"/>
    <w:rsid w:val="028B36A9"/>
    <w:rsid w:val="028D7421"/>
    <w:rsid w:val="029D1A04"/>
    <w:rsid w:val="02AD7AC3"/>
    <w:rsid w:val="02B01361"/>
    <w:rsid w:val="02B20C36"/>
    <w:rsid w:val="02B32C00"/>
    <w:rsid w:val="02B50726"/>
    <w:rsid w:val="02B726F0"/>
    <w:rsid w:val="02B74C54"/>
    <w:rsid w:val="02B7624C"/>
    <w:rsid w:val="02D84414"/>
    <w:rsid w:val="02F70D3E"/>
    <w:rsid w:val="030B2A3C"/>
    <w:rsid w:val="030D40BE"/>
    <w:rsid w:val="03125B78"/>
    <w:rsid w:val="031713E0"/>
    <w:rsid w:val="031A4A2D"/>
    <w:rsid w:val="0328539C"/>
    <w:rsid w:val="032A2EC2"/>
    <w:rsid w:val="032D4760"/>
    <w:rsid w:val="03321D76"/>
    <w:rsid w:val="034C108A"/>
    <w:rsid w:val="035D3297"/>
    <w:rsid w:val="0366286F"/>
    <w:rsid w:val="037227C2"/>
    <w:rsid w:val="037405E1"/>
    <w:rsid w:val="037759DB"/>
    <w:rsid w:val="03791753"/>
    <w:rsid w:val="03863E70"/>
    <w:rsid w:val="0394658D"/>
    <w:rsid w:val="039667A9"/>
    <w:rsid w:val="03A013D6"/>
    <w:rsid w:val="03A569EC"/>
    <w:rsid w:val="03A64228"/>
    <w:rsid w:val="03B31109"/>
    <w:rsid w:val="03BE360A"/>
    <w:rsid w:val="03C54999"/>
    <w:rsid w:val="03CA6453"/>
    <w:rsid w:val="03D1333D"/>
    <w:rsid w:val="03DF1EFE"/>
    <w:rsid w:val="03E13EF3"/>
    <w:rsid w:val="03E219EE"/>
    <w:rsid w:val="03E2379C"/>
    <w:rsid w:val="03E5503B"/>
    <w:rsid w:val="03EE3EEF"/>
    <w:rsid w:val="03F31506"/>
    <w:rsid w:val="03FA20DB"/>
    <w:rsid w:val="04043713"/>
    <w:rsid w:val="040C25C7"/>
    <w:rsid w:val="040F3E66"/>
    <w:rsid w:val="041D47D5"/>
    <w:rsid w:val="04277401"/>
    <w:rsid w:val="04297B18"/>
    <w:rsid w:val="042C4A18"/>
    <w:rsid w:val="04310280"/>
    <w:rsid w:val="0431202E"/>
    <w:rsid w:val="043438CC"/>
    <w:rsid w:val="04357D70"/>
    <w:rsid w:val="0442248D"/>
    <w:rsid w:val="04497378"/>
    <w:rsid w:val="044C6E68"/>
    <w:rsid w:val="04545D1C"/>
    <w:rsid w:val="04555532"/>
    <w:rsid w:val="045C354F"/>
    <w:rsid w:val="04651CD8"/>
    <w:rsid w:val="046C750A"/>
    <w:rsid w:val="047D5273"/>
    <w:rsid w:val="048B7990"/>
    <w:rsid w:val="048D195A"/>
    <w:rsid w:val="04932CE9"/>
    <w:rsid w:val="049525BD"/>
    <w:rsid w:val="049D6FEC"/>
    <w:rsid w:val="049F168E"/>
    <w:rsid w:val="04A171B4"/>
    <w:rsid w:val="04A96068"/>
    <w:rsid w:val="04AB0032"/>
    <w:rsid w:val="04AB3B8E"/>
    <w:rsid w:val="04AE7B23"/>
    <w:rsid w:val="04B74C29"/>
    <w:rsid w:val="04BF3ADE"/>
    <w:rsid w:val="04C335CE"/>
    <w:rsid w:val="04C44C50"/>
    <w:rsid w:val="04C80BE4"/>
    <w:rsid w:val="04CE3D21"/>
    <w:rsid w:val="04D22320"/>
    <w:rsid w:val="04DC01EC"/>
    <w:rsid w:val="04DC4690"/>
    <w:rsid w:val="04E83035"/>
    <w:rsid w:val="04E86B91"/>
    <w:rsid w:val="04EA6DAD"/>
    <w:rsid w:val="04EB6681"/>
    <w:rsid w:val="04F419D9"/>
    <w:rsid w:val="04F512AE"/>
    <w:rsid w:val="04F96FF0"/>
    <w:rsid w:val="04FF3EDA"/>
    <w:rsid w:val="05017C52"/>
    <w:rsid w:val="0506170D"/>
    <w:rsid w:val="050634BB"/>
    <w:rsid w:val="0506793D"/>
    <w:rsid w:val="050815D5"/>
    <w:rsid w:val="050B6D23"/>
    <w:rsid w:val="05257DE5"/>
    <w:rsid w:val="0526590B"/>
    <w:rsid w:val="052676B9"/>
    <w:rsid w:val="052B2F21"/>
    <w:rsid w:val="05322502"/>
    <w:rsid w:val="053C6EDC"/>
    <w:rsid w:val="053E0EA6"/>
    <w:rsid w:val="053F077B"/>
    <w:rsid w:val="05485881"/>
    <w:rsid w:val="05545FD4"/>
    <w:rsid w:val="05591C7D"/>
    <w:rsid w:val="055C30DB"/>
    <w:rsid w:val="05600E1D"/>
    <w:rsid w:val="05631463"/>
    <w:rsid w:val="059C1EB1"/>
    <w:rsid w:val="05A65FB3"/>
    <w:rsid w:val="05AF5900"/>
    <w:rsid w:val="05B178CA"/>
    <w:rsid w:val="05B253F0"/>
    <w:rsid w:val="05B945AD"/>
    <w:rsid w:val="05C649F8"/>
    <w:rsid w:val="05CF1AFF"/>
    <w:rsid w:val="05D62E8D"/>
    <w:rsid w:val="05D76E42"/>
    <w:rsid w:val="05E01F5E"/>
    <w:rsid w:val="05E03D0C"/>
    <w:rsid w:val="05E530D0"/>
    <w:rsid w:val="05E96551"/>
    <w:rsid w:val="05EA2DDC"/>
    <w:rsid w:val="05F652DD"/>
    <w:rsid w:val="05FB0B46"/>
    <w:rsid w:val="060317A8"/>
    <w:rsid w:val="06035C4C"/>
    <w:rsid w:val="060F2843"/>
    <w:rsid w:val="061834A6"/>
    <w:rsid w:val="06224324"/>
    <w:rsid w:val="06345E06"/>
    <w:rsid w:val="063858F6"/>
    <w:rsid w:val="063876A4"/>
    <w:rsid w:val="06615801"/>
    <w:rsid w:val="06660B85"/>
    <w:rsid w:val="066623C4"/>
    <w:rsid w:val="066B6192"/>
    <w:rsid w:val="067508F8"/>
    <w:rsid w:val="06782196"/>
    <w:rsid w:val="067A5F0E"/>
    <w:rsid w:val="067B6984"/>
    <w:rsid w:val="068428E9"/>
    <w:rsid w:val="06905732"/>
    <w:rsid w:val="06936FD0"/>
    <w:rsid w:val="069A035E"/>
    <w:rsid w:val="06A25465"/>
    <w:rsid w:val="06A82ED2"/>
    <w:rsid w:val="06B17456"/>
    <w:rsid w:val="06B50CF4"/>
    <w:rsid w:val="06C947A0"/>
    <w:rsid w:val="06CB49BC"/>
    <w:rsid w:val="06CB676A"/>
    <w:rsid w:val="06D7510F"/>
    <w:rsid w:val="06DF0467"/>
    <w:rsid w:val="06E31D05"/>
    <w:rsid w:val="06E8731C"/>
    <w:rsid w:val="06EB6E0C"/>
    <w:rsid w:val="06FC2DC7"/>
    <w:rsid w:val="06FC4819"/>
    <w:rsid w:val="0701218C"/>
    <w:rsid w:val="070677A2"/>
    <w:rsid w:val="071579E5"/>
    <w:rsid w:val="071F0864"/>
    <w:rsid w:val="07261BF2"/>
    <w:rsid w:val="07293490"/>
    <w:rsid w:val="072B0FB7"/>
    <w:rsid w:val="072D7237"/>
    <w:rsid w:val="07351E35"/>
    <w:rsid w:val="073D135E"/>
    <w:rsid w:val="073F2CB4"/>
    <w:rsid w:val="07462294"/>
    <w:rsid w:val="075449B1"/>
    <w:rsid w:val="07571DAC"/>
    <w:rsid w:val="075B712C"/>
    <w:rsid w:val="07610E7C"/>
    <w:rsid w:val="07630750"/>
    <w:rsid w:val="076D5CA3"/>
    <w:rsid w:val="076F3599"/>
    <w:rsid w:val="077C3C20"/>
    <w:rsid w:val="077E1A2E"/>
    <w:rsid w:val="078057A6"/>
    <w:rsid w:val="0781507A"/>
    <w:rsid w:val="07852DBD"/>
    <w:rsid w:val="07886409"/>
    <w:rsid w:val="078E1545"/>
    <w:rsid w:val="07972AF0"/>
    <w:rsid w:val="0797664C"/>
    <w:rsid w:val="079E5C2C"/>
    <w:rsid w:val="07A019A5"/>
    <w:rsid w:val="07A50D69"/>
    <w:rsid w:val="07AA45D1"/>
    <w:rsid w:val="07B03476"/>
    <w:rsid w:val="07B13BB2"/>
    <w:rsid w:val="07B216D8"/>
    <w:rsid w:val="07BF64DA"/>
    <w:rsid w:val="07C00A58"/>
    <w:rsid w:val="07C02047"/>
    <w:rsid w:val="07C136C9"/>
    <w:rsid w:val="07C708A7"/>
    <w:rsid w:val="07CF4038"/>
    <w:rsid w:val="07D57174"/>
    <w:rsid w:val="07D94EB6"/>
    <w:rsid w:val="07DD49A7"/>
    <w:rsid w:val="07ED2710"/>
    <w:rsid w:val="07F341CA"/>
    <w:rsid w:val="07FB307F"/>
    <w:rsid w:val="08042ADE"/>
    <w:rsid w:val="08071A24"/>
    <w:rsid w:val="080D2DB2"/>
    <w:rsid w:val="08123F24"/>
    <w:rsid w:val="08147C9D"/>
    <w:rsid w:val="081E4FBF"/>
    <w:rsid w:val="08275C22"/>
    <w:rsid w:val="082A3964"/>
    <w:rsid w:val="082C148A"/>
    <w:rsid w:val="082D0D5E"/>
    <w:rsid w:val="08346591"/>
    <w:rsid w:val="08381BDD"/>
    <w:rsid w:val="083B7A01"/>
    <w:rsid w:val="08485B98"/>
    <w:rsid w:val="085207C5"/>
    <w:rsid w:val="085C7681"/>
    <w:rsid w:val="085D7896"/>
    <w:rsid w:val="086F75C9"/>
    <w:rsid w:val="087B2F0C"/>
    <w:rsid w:val="088C3CD7"/>
    <w:rsid w:val="089112ED"/>
    <w:rsid w:val="0891753F"/>
    <w:rsid w:val="08950582"/>
    <w:rsid w:val="08964B56"/>
    <w:rsid w:val="08966904"/>
    <w:rsid w:val="08AC4379"/>
    <w:rsid w:val="08B1198F"/>
    <w:rsid w:val="08BF5E5A"/>
    <w:rsid w:val="08C416C3"/>
    <w:rsid w:val="08CB2A51"/>
    <w:rsid w:val="08D631A4"/>
    <w:rsid w:val="08D833C0"/>
    <w:rsid w:val="08EE4992"/>
    <w:rsid w:val="08F301FA"/>
    <w:rsid w:val="08F5187C"/>
    <w:rsid w:val="090C4E18"/>
    <w:rsid w:val="091A12E3"/>
    <w:rsid w:val="091B505B"/>
    <w:rsid w:val="09212671"/>
    <w:rsid w:val="09267C87"/>
    <w:rsid w:val="092C1016"/>
    <w:rsid w:val="093323A4"/>
    <w:rsid w:val="09336848"/>
    <w:rsid w:val="093E76C7"/>
    <w:rsid w:val="093F343F"/>
    <w:rsid w:val="094C3466"/>
    <w:rsid w:val="095A2027"/>
    <w:rsid w:val="095A3DD5"/>
    <w:rsid w:val="09646A02"/>
    <w:rsid w:val="096609CC"/>
    <w:rsid w:val="09664528"/>
    <w:rsid w:val="09684744"/>
    <w:rsid w:val="096864F2"/>
    <w:rsid w:val="09694018"/>
    <w:rsid w:val="097035F9"/>
    <w:rsid w:val="0978425B"/>
    <w:rsid w:val="09811362"/>
    <w:rsid w:val="09A31262"/>
    <w:rsid w:val="09AB79F4"/>
    <w:rsid w:val="09AD2157"/>
    <w:rsid w:val="09B554AF"/>
    <w:rsid w:val="09BF1E8A"/>
    <w:rsid w:val="09C676BC"/>
    <w:rsid w:val="09C86F91"/>
    <w:rsid w:val="09C94AB7"/>
    <w:rsid w:val="09CF47C3"/>
    <w:rsid w:val="09D04097"/>
    <w:rsid w:val="09D973F0"/>
    <w:rsid w:val="09E33DCA"/>
    <w:rsid w:val="09E35B78"/>
    <w:rsid w:val="09E65669"/>
    <w:rsid w:val="0A0D52EB"/>
    <w:rsid w:val="0A193C90"/>
    <w:rsid w:val="0A1C72DC"/>
    <w:rsid w:val="0A200B7B"/>
    <w:rsid w:val="0A2166A1"/>
    <w:rsid w:val="0A344626"/>
    <w:rsid w:val="0A360B6D"/>
    <w:rsid w:val="0A427110"/>
    <w:rsid w:val="0A434869"/>
    <w:rsid w:val="0A4707FD"/>
    <w:rsid w:val="0A474359"/>
    <w:rsid w:val="0A486323"/>
    <w:rsid w:val="0A4A5BF8"/>
    <w:rsid w:val="0A4E393A"/>
    <w:rsid w:val="0A6071C9"/>
    <w:rsid w:val="0A622F41"/>
    <w:rsid w:val="0A682522"/>
    <w:rsid w:val="0A6C2012"/>
    <w:rsid w:val="0A71587A"/>
    <w:rsid w:val="0A801619"/>
    <w:rsid w:val="0A80786B"/>
    <w:rsid w:val="0A9D666F"/>
    <w:rsid w:val="0AA277E2"/>
    <w:rsid w:val="0AB94B2B"/>
    <w:rsid w:val="0AC253B0"/>
    <w:rsid w:val="0AD1706C"/>
    <w:rsid w:val="0AE222D4"/>
    <w:rsid w:val="0AE61DC4"/>
    <w:rsid w:val="0AE75B3C"/>
    <w:rsid w:val="0AEE6ECB"/>
    <w:rsid w:val="0AEF268C"/>
    <w:rsid w:val="0AF618DB"/>
    <w:rsid w:val="0AFB5144"/>
    <w:rsid w:val="0B002E68"/>
    <w:rsid w:val="0B0B182B"/>
    <w:rsid w:val="0B100BEF"/>
    <w:rsid w:val="0B1A4876"/>
    <w:rsid w:val="0B1C57E6"/>
    <w:rsid w:val="0B2226D0"/>
    <w:rsid w:val="0B266665"/>
    <w:rsid w:val="0B310B66"/>
    <w:rsid w:val="0B325009"/>
    <w:rsid w:val="0B3D37D5"/>
    <w:rsid w:val="0B3F4299"/>
    <w:rsid w:val="0B3F7726"/>
    <w:rsid w:val="0B45008E"/>
    <w:rsid w:val="0B48482D"/>
    <w:rsid w:val="0B4E3B56"/>
    <w:rsid w:val="0B554854"/>
    <w:rsid w:val="0B5D7BAD"/>
    <w:rsid w:val="0B61769D"/>
    <w:rsid w:val="0B6829D2"/>
    <w:rsid w:val="0B6C7DF0"/>
    <w:rsid w:val="0B6D6042"/>
    <w:rsid w:val="0B6E1DBA"/>
    <w:rsid w:val="0B770C6E"/>
    <w:rsid w:val="0B7F1815"/>
    <w:rsid w:val="0B887A77"/>
    <w:rsid w:val="0B907F82"/>
    <w:rsid w:val="0B9267E0"/>
    <w:rsid w:val="0BAA7A25"/>
    <w:rsid w:val="0BAE0408"/>
    <w:rsid w:val="0BAE21B6"/>
    <w:rsid w:val="0BB772BD"/>
    <w:rsid w:val="0BB93035"/>
    <w:rsid w:val="0BD065D0"/>
    <w:rsid w:val="0BE04A65"/>
    <w:rsid w:val="0BE1258C"/>
    <w:rsid w:val="0BE91440"/>
    <w:rsid w:val="0BED7182"/>
    <w:rsid w:val="0BEF2EFA"/>
    <w:rsid w:val="0BF00A21"/>
    <w:rsid w:val="0C0229D3"/>
    <w:rsid w:val="0C0A1AE2"/>
    <w:rsid w:val="0C0A3890"/>
    <w:rsid w:val="0C0F534B"/>
    <w:rsid w:val="0C322DE7"/>
    <w:rsid w:val="0C3703FE"/>
    <w:rsid w:val="0C3E178C"/>
    <w:rsid w:val="0C430B50"/>
    <w:rsid w:val="0C483CD8"/>
    <w:rsid w:val="0C590374"/>
    <w:rsid w:val="0C5E3B46"/>
    <w:rsid w:val="0C632FA1"/>
    <w:rsid w:val="0C6805B7"/>
    <w:rsid w:val="0C6D4563"/>
    <w:rsid w:val="0C743400"/>
    <w:rsid w:val="0C7B29E0"/>
    <w:rsid w:val="0C8106BD"/>
    <w:rsid w:val="0C880C59"/>
    <w:rsid w:val="0C8E44C1"/>
    <w:rsid w:val="0C8F3D96"/>
    <w:rsid w:val="0C923886"/>
    <w:rsid w:val="0C9A2453"/>
    <w:rsid w:val="0CA02447"/>
    <w:rsid w:val="0CA5180B"/>
    <w:rsid w:val="0CBA3508"/>
    <w:rsid w:val="0CC021A1"/>
    <w:rsid w:val="0CC06645"/>
    <w:rsid w:val="0CC46135"/>
    <w:rsid w:val="0CC51EAD"/>
    <w:rsid w:val="0CD143AE"/>
    <w:rsid w:val="0CDB6FDB"/>
    <w:rsid w:val="0CDE6ACB"/>
    <w:rsid w:val="0CE479D6"/>
    <w:rsid w:val="0CEC568C"/>
    <w:rsid w:val="0CF956B3"/>
    <w:rsid w:val="0D0509D0"/>
    <w:rsid w:val="0D097FEC"/>
    <w:rsid w:val="0D0C53E6"/>
    <w:rsid w:val="0D0E115E"/>
    <w:rsid w:val="0D0E5602"/>
    <w:rsid w:val="0D181FDD"/>
    <w:rsid w:val="0D1A7CC7"/>
    <w:rsid w:val="0D1F511A"/>
    <w:rsid w:val="0D244E26"/>
    <w:rsid w:val="0D314E4D"/>
    <w:rsid w:val="0D4032E2"/>
    <w:rsid w:val="0D4508F8"/>
    <w:rsid w:val="0D466B4A"/>
    <w:rsid w:val="0D49488C"/>
    <w:rsid w:val="0D4C1C87"/>
    <w:rsid w:val="0D4D7CE0"/>
    <w:rsid w:val="0D5D5C42"/>
    <w:rsid w:val="0D603CB4"/>
    <w:rsid w:val="0D6E42F3"/>
    <w:rsid w:val="0D7F3E0A"/>
    <w:rsid w:val="0D814026"/>
    <w:rsid w:val="0D8915AD"/>
    <w:rsid w:val="0D8D4779"/>
    <w:rsid w:val="0D98311E"/>
    <w:rsid w:val="0D9D0734"/>
    <w:rsid w:val="0DA10224"/>
    <w:rsid w:val="0DA675E9"/>
    <w:rsid w:val="0DAB10A3"/>
    <w:rsid w:val="0DAD6BC9"/>
    <w:rsid w:val="0DB5782C"/>
    <w:rsid w:val="0DB937C0"/>
    <w:rsid w:val="0DC65EDD"/>
    <w:rsid w:val="0DCB34F3"/>
    <w:rsid w:val="0DCB52A1"/>
    <w:rsid w:val="0DDA3736"/>
    <w:rsid w:val="0DDC74AE"/>
    <w:rsid w:val="0DDF2653"/>
    <w:rsid w:val="0DE87C01"/>
    <w:rsid w:val="0DF04D08"/>
    <w:rsid w:val="0E1053AA"/>
    <w:rsid w:val="0E146C48"/>
    <w:rsid w:val="0E1924B1"/>
    <w:rsid w:val="0E211365"/>
    <w:rsid w:val="0E230C39"/>
    <w:rsid w:val="0E2B7FF4"/>
    <w:rsid w:val="0E303356"/>
    <w:rsid w:val="0E3746E5"/>
    <w:rsid w:val="0E4137B5"/>
    <w:rsid w:val="0E460DCC"/>
    <w:rsid w:val="0E5704C1"/>
    <w:rsid w:val="0E5C239D"/>
    <w:rsid w:val="0E5C414B"/>
    <w:rsid w:val="0E654555"/>
    <w:rsid w:val="0E6F0323"/>
    <w:rsid w:val="0E741495"/>
    <w:rsid w:val="0E835B7C"/>
    <w:rsid w:val="0E8611C8"/>
    <w:rsid w:val="0E924011"/>
    <w:rsid w:val="0E947D89"/>
    <w:rsid w:val="0E990EFC"/>
    <w:rsid w:val="0E9B1118"/>
    <w:rsid w:val="0E9C5765"/>
    <w:rsid w:val="0EA004DC"/>
    <w:rsid w:val="0EA0228A"/>
    <w:rsid w:val="0EA77ABC"/>
    <w:rsid w:val="0EB2020F"/>
    <w:rsid w:val="0EC046DA"/>
    <w:rsid w:val="0EC20452"/>
    <w:rsid w:val="0EC266A4"/>
    <w:rsid w:val="0EC3241C"/>
    <w:rsid w:val="0EC51CF1"/>
    <w:rsid w:val="0EC95C85"/>
    <w:rsid w:val="0ECC307F"/>
    <w:rsid w:val="0ECD1453"/>
    <w:rsid w:val="0ED91C40"/>
    <w:rsid w:val="0EDB59B8"/>
    <w:rsid w:val="0EE20EFE"/>
    <w:rsid w:val="0EE54141"/>
    <w:rsid w:val="0EEA1757"/>
    <w:rsid w:val="0EEF4FBF"/>
    <w:rsid w:val="0EF425D6"/>
    <w:rsid w:val="0EF56A7A"/>
    <w:rsid w:val="0EF80318"/>
    <w:rsid w:val="0F024CF3"/>
    <w:rsid w:val="0F040A6B"/>
    <w:rsid w:val="0F0A3BA7"/>
    <w:rsid w:val="0F19203C"/>
    <w:rsid w:val="0F276507"/>
    <w:rsid w:val="0F2A5FF8"/>
    <w:rsid w:val="0F2C1D70"/>
    <w:rsid w:val="0F3155D8"/>
    <w:rsid w:val="0F360E40"/>
    <w:rsid w:val="0F36499C"/>
    <w:rsid w:val="0F4075C9"/>
    <w:rsid w:val="0F56503F"/>
    <w:rsid w:val="0F5A4B2F"/>
    <w:rsid w:val="0F5C08A7"/>
    <w:rsid w:val="0F5D017B"/>
    <w:rsid w:val="0F642587"/>
    <w:rsid w:val="0F661726"/>
    <w:rsid w:val="0F67724C"/>
    <w:rsid w:val="0F704352"/>
    <w:rsid w:val="0F713C26"/>
    <w:rsid w:val="0F73799F"/>
    <w:rsid w:val="0F751969"/>
    <w:rsid w:val="0F86406A"/>
    <w:rsid w:val="0F8726A0"/>
    <w:rsid w:val="0F8A6E5B"/>
    <w:rsid w:val="0F9C6EF5"/>
    <w:rsid w:val="0F9D0EBF"/>
    <w:rsid w:val="0FA47B58"/>
    <w:rsid w:val="0FC621C4"/>
    <w:rsid w:val="0FC63F72"/>
    <w:rsid w:val="0FCB77DB"/>
    <w:rsid w:val="0FCE2E27"/>
    <w:rsid w:val="0FCF6CCF"/>
    <w:rsid w:val="0FDD12BC"/>
    <w:rsid w:val="0FEF75A2"/>
    <w:rsid w:val="0FFA1E6E"/>
    <w:rsid w:val="0FFE370C"/>
    <w:rsid w:val="10093E5F"/>
    <w:rsid w:val="100B7BD7"/>
    <w:rsid w:val="100C57E1"/>
    <w:rsid w:val="102E5FAA"/>
    <w:rsid w:val="102F7D69"/>
    <w:rsid w:val="1032730A"/>
    <w:rsid w:val="10345380"/>
    <w:rsid w:val="1034712E"/>
    <w:rsid w:val="104355C3"/>
    <w:rsid w:val="1045133B"/>
    <w:rsid w:val="10593DFF"/>
    <w:rsid w:val="106317C1"/>
    <w:rsid w:val="10635C65"/>
    <w:rsid w:val="10637A13"/>
    <w:rsid w:val="10675232"/>
    <w:rsid w:val="1069219C"/>
    <w:rsid w:val="10702130"/>
    <w:rsid w:val="107C2883"/>
    <w:rsid w:val="10861954"/>
    <w:rsid w:val="10914580"/>
    <w:rsid w:val="10991687"/>
    <w:rsid w:val="10A1053B"/>
    <w:rsid w:val="10A65B52"/>
    <w:rsid w:val="10A83678"/>
    <w:rsid w:val="10AE6139"/>
    <w:rsid w:val="10B1077E"/>
    <w:rsid w:val="10B77D5F"/>
    <w:rsid w:val="10C04E65"/>
    <w:rsid w:val="10D12BCF"/>
    <w:rsid w:val="10D41361"/>
    <w:rsid w:val="10D75D0B"/>
    <w:rsid w:val="10DB3A4D"/>
    <w:rsid w:val="10DE52EC"/>
    <w:rsid w:val="10E02E12"/>
    <w:rsid w:val="10E50428"/>
    <w:rsid w:val="10E741A0"/>
    <w:rsid w:val="10EA0B23"/>
    <w:rsid w:val="10EA3C90"/>
    <w:rsid w:val="10F00B45"/>
    <w:rsid w:val="10F44B0F"/>
    <w:rsid w:val="10F845FF"/>
    <w:rsid w:val="11020FDA"/>
    <w:rsid w:val="11030202"/>
    <w:rsid w:val="110805BA"/>
    <w:rsid w:val="11165F84"/>
    <w:rsid w:val="1125116C"/>
    <w:rsid w:val="112847B9"/>
    <w:rsid w:val="11292A0B"/>
    <w:rsid w:val="112F78F5"/>
    <w:rsid w:val="113118BF"/>
    <w:rsid w:val="1131366D"/>
    <w:rsid w:val="113373E5"/>
    <w:rsid w:val="113B0990"/>
    <w:rsid w:val="11423ACC"/>
    <w:rsid w:val="114333A1"/>
    <w:rsid w:val="114C66F9"/>
    <w:rsid w:val="114E421F"/>
    <w:rsid w:val="11537A88"/>
    <w:rsid w:val="1158152E"/>
    <w:rsid w:val="1158509E"/>
    <w:rsid w:val="11603F53"/>
    <w:rsid w:val="11692E07"/>
    <w:rsid w:val="116972AB"/>
    <w:rsid w:val="117F087D"/>
    <w:rsid w:val="118063A3"/>
    <w:rsid w:val="11895257"/>
    <w:rsid w:val="118C11EC"/>
    <w:rsid w:val="118C2F9A"/>
    <w:rsid w:val="118E6D12"/>
    <w:rsid w:val="11902A8A"/>
    <w:rsid w:val="1191235E"/>
    <w:rsid w:val="119D6F55"/>
    <w:rsid w:val="11A30DC8"/>
    <w:rsid w:val="11A42091"/>
    <w:rsid w:val="11B30526"/>
    <w:rsid w:val="11C049F1"/>
    <w:rsid w:val="11CC3396"/>
    <w:rsid w:val="11D81D3B"/>
    <w:rsid w:val="11E25A4F"/>
    <w:rsid w:val="11E608FC"/>
    <w:rsid w:val="11E81ABA"/>
    <w:rsid w:val="11E9219A"/>
    <w:rsid w:val="12015736"/>
    <w:rsid w:val="12041C16"/>
    <w:rsid w:val="12042B30"/>
    <w:rsid w:val="1209283C"/>
    <w:rsid w:val="120B2110"/>
    <w:rsid w:val="121511E1"/>
    <w:rsid w:val="12170AB5"/>
    <w:rsid w:val="121D1E44"/>
    <w:rsid w:val="121F1DDC"/>
    <w:rsid w:val="12380A2C"/>
    <w:rsid w:val="12394ECF"/>
    <w:rsid w:val="12492C39"/>
    <w:rsid w:val="12510C99"/>
    <w:rsid w:val="12543AB7"/>
    <w:rsid w:val="125515DD"/>
    <w:rsid w:val="12555A81"/>
    <w:rsid w:val="125910CE"/>
    <w:rsid w:val="12597320"/>
    <w:rsid w:val="126D2DCB"/>
    <w:rsid w:val="127203E1"/>
    <w:rsid w:val="12744159"/>
    <w:rsid w:val="12767ED2"/>
    <w:rsid w:val="127759F8"/>
    <w:rsid w:val="127B26E0"/>
    <w:rsid w:val="127E28E2"/>
    <w:rsid w:val="128017F6"/>
    <w:rsid w:val="12A0267D"/>
    <w:rsid w:val="12C16C73"/>
    <w:rsid w:val="12C66037"/>
    <w:rsid w:val="12CD73C6"/>
    <w:rsid w:val="12D44BF8"/>
    <w:rsid w:val="12D60970"/>
    <w:rsid w:val="12D70244"/>
    <w:rsid w:val="12DD1CFF"/>
    <w:rsid w:val="12E82452"/>
    <w:rsid w:val="12EC1F42"/>
    <w:rsid w:val="12ED4198"/>
    <w:rsid w:val="12F6691D"/>
    <w:rsid w:val="12F907AB"/>
    <w:rsid w:val="12F9640D"/>
    <w:rsid w:val="13021765"/>
    <w:rsid w:val="130C4392"/>
    <w:rsid w:val="13117BFA"/>
    <w:rsid w:val="131C20FB"/>
    <w:rsid w:val="13257202"/>
    <w:rsid w:val="13280AA0"/>
    <w:rsid w:val="132D60B6"/>
    <w:rsid w:val="1331204B"/>
    <w:rsid w:val="13352881"/>
    <w:rsid w:val="133631BD"/>
    <w:rsid w:val="13451652"/>
    <w:rsid w:val="134A6C68"/>
    <w:rsid w:val="134F427F"/>
    <w:rsid w:val="1351449B"/>
    <w:rsid w:val="13516249"/>
    <w:rsid w:val="13645F7C"/>
    <w:rsid w:val="13702B73"/>
    <w:rsid w:val="137B32C6"/>
    <w:rsid w:val="138228A6"/>
    <w:rsid w:val="138B0AC2"/>
    <w:rsid w:val="13A02D2C"/>
    <w:rsid w:val="13A04ADA"/>
    <w:rsid w:val="13A20852"/>
    <w:rsid w:val="13A22600"/>
    <w:rsid w:val="13A24CF6"/>
    <w:rsid w:val="13A7230D"/>
    <w:rsid w:val="13A7492B"/>
    <w:rsid w:val="13B14F39"/>
    <w:rsid w:val="13B81E24"/>
    <w:rsid w:val="13B862C8"/>
    <w:rsid w:val="13BF31B2"/>
    <w:rsid w:val="13C133CE"/>
    <w:rsid w:val="13D03611"/>
    <w:rsid w:val="13D6315D"/>
    <w:rsid w:val="13DA623E"/>
    <w:rsid w:val="13E72709"/>
    <w:rsid w:val="13E94E98"/>
    <w:rsid w:val="13EB21F9"/>
    <w:rsid w:val="13FA0E17"/>
    <w:rsid w:val="14072DAB"/>
    <w:rsid w:val="14096B23"/>
    <w:rsid w:val="140C2170"/>
    <w:rsid w:val="140E5EE8"/>
    <w:rsid w:val="141554C8"/>
    <w:rsid w:val="141F6347"/>
    <w:rsid w:val="14223741"/>
    <w:rsid w:val="142919FC"/>
    <w:rsid w:val="142A6116"/>
    <w:rsid w:val="142D2812"/>
    <w:rsid w:val="14302302"/>
    <w:rsid w:val="14321BD6"/>
    <w:rsid w:val="1437543F"/>
    <w:rsid w:val="143B4CC6"/>
    <w:rsid w:val="143C2A55"/>
    <w:rsid w:val="14515DD5"/>
    <w:rsid w:val="14537D9F"/>
    <w:rsid w:val="145C6C53"/>
    <w:rsid w:val="145E6E6F"/>
    <w:rsid w:val="145F04F1"/>
    <w:rsid w:val="145F4995"/>
    <w:rsid w:val="14641FAC"/>
    <w:rsid w:val="14681A9C"/>
    <w:rsid w:val="14691370"/>
    <w:rsid w:val="14720225"/>
    <w:rsid w:val="147246C9"/>
    <w:rsid w:val="14A16D5C"/>
    <w:rsid w:val="14B922F8"/>
    <w:rsid w:val="14BA7E1E"/>
    <w:rsid w:val="14BE2E84"/>
    <w:rsid w:val="14BF71E2"/>
    <w:rsid w:val="14C447F8"/>
    <w:rsid w:val="14C842E9"/>
    <w:rsid w:val="14CD18FF"/>
    <w:rsid w:val="14D964F6"/>
    <w:rsid w:val="14DB04C0"/>
    <w:rsid w:val="14DC7D94"/>
    <w:rsid w:val="14E07884"/>
    <w:rsid w:val="14E2694B"/>
    <w:rsid w:val="14E72EA0"/>
    <w:rsid w:val="14ED01F3"/>
    <w:rsid w:val="14F25809"/>
    <w:rsid w:val="14F52C04"/>
    <w:rsid w:val="14F835C4"/>
    <w:rsid w:val="150A66AF"/>
    <w:rsid w:val="151237B6"/>
    <w:rsid w:val="15164A91"/>
    <w:rsid w:val="154047C7"/>
    <w:rsid w:val="15415E49"/>
    <w:rsid w:val="15453B8B"/>
    <w:rsid w:val="1546345F"/>
    <w:rsid w:val="154C316C"/>
    <w:rsid w:val="154D47EE"/>
    <w:rsid w:val="155344FA"/>
    <w:rsid w:val="155362A8"/>
    <w:rsid w:val="15565D98"/>
    <w:rsid w:val="155B33AF"/>
    <w:rsid w:val="155E69FB"/>
    <w:rsid w:val="15604521"/>
    <w:rsid w:val="15632263"/>
    <w:rsid w:val="15673B02"/>
    <w:rsid w:val="156758B0"/>
    <w:rsid w:val="156C55BC"/>
    <w:rsid w:val="15724254"/>
    <w:rsid w:val="15744470"/>
    <w:rsid w:val="15836462"/>
    <w:rsid w:val="15853C30"/>
    <w:rsid w:val="158E5532"/>
    <w:rsid w:val="159468C1"/>
    <w:rsid w:val="159B19FD"/>
    <w:rsid w:val="159B7C4F"/>
    <w:rsid w:val="15A00DC2"/>
    <w:rsid w:val="15A24B3A"/>
    <w:rsid w:val="15A64B88"/>
    <w:rsid w:val="15B900D5"/>
    <w:rsid w:val="15BF56EC"/>
    <w:rsid w:val="15D078F9"/>
    <w:rsid w:val="15E038B4"/>
    <w:rsid w:val="15E57946"/>
    <w:rsid w:val="15E769F0"/>
    <w:rsid w:val="15EA028F"/>
    <w:rsid w:val="16184DFC"/>
    <w:rsid w:val="161A6DC6"/>
    <w:rsid w:val="161B48EC"/>
    <w:rsid w:val="161F262E"/>
    <w:rsid w:val="161F618A"/>
    <w:rsid w:val="163A1216"/>
    <w:rsid w:val="163B0AEA"/>
    <w:rsid w:val="16646293"/>
    <w:rsid w:val="166C5148"/>
    <w:rsid w:val="166E7112"/>
    <w:rsid w:val="16730284"/>
    <w:rsid w:val="167C35DD"/>
    <w:rsid w:val="167F30CD"/>
    <w:rsid w:val="16893F4C"/>
    <w:rsid w:val="168A13B6"/>
    <w:rsid w:val="168C1346"/>
    <w:rsid w:val="168D57EA"/>
    <w:rsid w:val="169A3A63"/>
    <w:rsid w:val="169C5A2D"/>
    <w:rsid w:val="169E23FD"/>
    <w:rsid w:val="16A36DBB"/>
    <w:rsid w:val="16A82624"/>
    <w:rsid w:val="16AD3796"/>
    <w:rsid w:val="16B34B25"/>
    <w:rsid w:val="16B5089D"/>
    <w:rsid w:val="16BC60CF"/>
    <w:rsid w:val="16C32FBA"/>
    <w:rsid w:val="16C46D32"/>
    <w:rsid w:val="16C531D6"/>
    <w:rsid w:val="16C805D0"/>
    <w:rsid w:val="16CF5E02"/>
    <w:rsid w:val="16D52CED"/>
    <w:rsid w:val="16D75854"/>
    <w:rsid w:val="16DC22CD"/>
    <w:rsid w:val="16E01DBD"/>
    <w:rsid w:val="16E2261B"/>
    <w:rsid w:val="16E42F30"/>
    <w:rsid w:val="16ED44DA"/>
    <w:rsid w:val="16EF3DAF"/>
    <w:rsid w:val="16FE2244"/>
    <w:rsid w:val="16FE3FF2"/>
    <w:rsid w:val="170830C2"/>
    <w:rsid w:val="170B4961"/>
    <w:rsid w:val="17101F77"/>
    <w:rsid w:val="171D449F"/>
    <w:rsid w:val="17233A58"/>
    <w:rsid w:val="172D2B29"/>
    <w:rsid w:val="172D48D7"/>
    <w:rsid w:val="17306175"/>
    <w:rsid w:val="17363793"/>
    <w:rsid w:val="17465999"/>
    <w:rsid w:val="174C1201"/>
    <w:rsid w:val="174C62B1"/>
    <w:rsid w:val="17580AAC"/>
    <w:rsid w:val="17594C02"/>
    <w:rsid w:val="175D340E"/>
    <w:rsid w:val="1768590F"/>
    <w:rsid w:val="176C18A3"/>
    <w:rsid w:val="176E561B"/>
    <w:rsid w:val="177249E0"/>
    <w:rsid w:val="1772678E"/>
    <w:rsid w:val="17732C32"/>
    <w:rsid w:val="17773DA4"/>
    <w:rsid w:val="1780534F"/>
    <w:rsid w:val="178766DD"/>
    <w:rsid w:val="17887D5F"/>
    <w:rsid w:val="178F7340"/>
    <w:rsid w:val="179B627C"/>
    <w:rsid w:val="17AA5F28"/>
    <w:rsid w:val="17AC050B"/>
    <w:rsid w:val="17AC6144"/>
    <w:rsid w:val="17B40B54"/>
    <w:rsid w:val="17BE19D3"/>
    <w:rsid w:val="17CC2342"/>
    <w:rsid w:val="17DA4A5F"/>
    <w:rsid w:val="17DE3E23"/>
    <w:rsid w:val="17E01949"/>
    <w:rsid w:val="17E51656"/>
    <w:rsid w:val="17EC02EE"/>
    <w:rsid w:val="17F17FFA"/>
    <w:rsid w:val="17F35B20"/>
    <w:rsid w:val="180513B0"/>
    <w:rsid w:val="180550B5"/>
    <w:rsid w:val="180A2E6A"/>
    <w:rsid w:val="1811244B"/>
    <w:rsid w:val="18155A97"/>
    <w:rsid w:val="18194E5B"/>
    <w:rsid w:val="181B0BD3"/>
    <w:rsid w:val="181E2472"/>
    <w:rsid w:val="182061EA"/>
    <w:rsid w:val="182145DD"/>
    <w:rsid w:val="18291542"/>
    <w:rsid w:val="182B52BA"/>
    <w:rsid w:val="18365A0D"/>
    <w:rsid w:val="184E2D57"/>
    <w:rsid w:val="184E71FB"/>
    <w:rsid w:val="18585984"/>
    <w:rsid w:val="185D11EC"/>
    <w:rsid w:val="18673E19"/>
    <w:rsid w:val="186C142F"/>
    <w:rsid w:val="186D58D3"/>
    <w:rsid w:val="18700F1F"/>
    <w:rsid w:val="18714C97"/>
    <w:rsid w:val="1876405C"/>
    <w:rsid w:val="18770500"/>
    <w:rsid w:val="18814EDA"/>
    <w:rsid w:val="188E687B"/>
    <w:rsid w:val="189310B2"/>
    <w:rsid w:val="18934C0E"/>
    <w:rsid w:val="18954E2A"/>
    <w:rsid w:val="189746FE"/>
    <w:rsid w:val="18975082"/>
    <w:rsid w:val="189A41EE"/>
    <w:rsid w:val="189D5A8C"/>
    <w:rsid w:val="18A60DE5"/>
    <w:rsid w:val="18CE3E98"/>
    <w:rsid w:val="18D94D16"/>
    <w:rsid w:val="18DC65B5"/>
    <w:rsid w:val="18DE4911"/>
    <w:rsid w:val="18DF7E53"/>
    <w:rsid w:val="18E11E1D"/>
    <w:rsid w:val="18E84F59"/>
    <w:rsid w:val="18ED6A14"/>
    <w:rsid w:val="18F356AC"/>
    <w:rsid w:val="18F51424"/>
    <w:rsid w:val="18F90F15"/>
    <w:rsid w:val="18FA4C8D"/>
    <w:rsid w:val="19063631"/>
    <w:rsid w:val="19066D08"/>
    <w:rsid w:val="190860B0"/>
    <w:rsid w:val="190D676E"/>
    <w:rsid w:val="190F0738"/>
    <w:rsid w:val="19193365"/>
    <w:rsid w:val="191B532F"/>
    <w:rsid w:val="191E097B"/>
    <w:rsid w:val="191E4E1F"/>
    <w:rsid w:val="192817FA"/>
    <w:rsid w:val="19297320"/>
    <w:rsid w:val="192D6E10"/>
    <w:rsid w:val="1934019F"/>
    <w:rsid w:val="19355CC5"/>
    <w:rsid w:val="19403E45"/>
    <w:rsid w:val="19404D95"/>
    <w:rsid w:val="19535E11"/>
    <w:rsid w:val="19622F5E"/>
    <w:rsid w:val="19636CD6"/>
    <w:rsid w:val="19650358"/>
    <w:rsid w:val="196D36B1"/>
    <w:rsid w:val="19704F4F"/>
    <w:rsid w:val="19780EE1"/>
    <w:rsid w:val="197B401F"/>
    <w:rsid w:val="19805192"/>
    <w:rsid w:val="198527A8"/>
    <w:rsid w:val="198729C4"/>
    <w:rsid w:val="19882298"/>
    <w:rsid w:val="198C7FDB"/>
    <w:rsid w:val="199B1FCC"/>
    <w:rsid w:val="199C5D44"/>
    <w:rsid w:val="19A1335A"/>
    <w:rsid w:val="19B412DF"/>
    <w:rsid w:val="19B60BB4"/>
    <w:rsid w:val="19B70293"/>
    <w:rsid w:val="19C332D1"/>
    <w:rsid w:val="19CE23A1"/>
    <w:rsid w:val="19D96F98"/>
    <w:rsid w:val="19DD4F6F"/>
    <w:rsid w:val="19DE010A"/>
    <w:rsid w:val="19DF45AE"/>
    <w:rsid w:val="19E27BFB"/>
    <w:rsid w:val="19E576EB"/>
    <w:rsid w:val="19EB74DB"/>
    <w:rsid w:val="19EC6CCB"/>
    <w:rsid w:val="19EF40C6"/>
    <w:rsid w:val="19F422B4"/>
    <w:rsid w:val="19F618F8"/>
    <w:rsid w:val="19F65454"/>
    <w:rsid w:val="19F811CC"/>
    <w:rsid w:val="19F95EE0"/>
    <w:rsid w:val="19FD2C86"/>
    <w:rsid w:val="1A077661"/>
    <w:rsid w:val="1A176F08"/>
    <w:rsid w:val="1A277D14"/>
    <w:rsid w:val="1A330456"/>
    <w:rsid w:val="1A332204"/>
    <w:rsid w:val="1A3348FA"/>
    <w:rsid w:val="1A3366A8"/>
    <w:rsid w:val="1A3A15AA"/>
    <w:rsid w:val="1A3E4B0B"/>
    <w:rsid w:val="1A420699"/>
    <w:rsid w:val="1A483120"/>
    <w:rsid w:val="1A4A39F2"/>
    <w:rsid w:val="1A6920CA"/>
    <w:rsid w:val="1A6E148E"/>
    <w:rsid w:val="1A734CF7"/>
    <w:rsid w:val="1A7D3DC7"/>
    <w:rsid w:val="1A8C400A"/>
    <w:rsid w:val="1A935399"/>
    <w:rsid w:val="1A976C37"/>
    <w:rsid w:val="1A9A04D5"/>
    <w:rsid w:val="1A9A2283"/>
    <w:rsid w:val="1A9B04D2"/>
    <w:rsid w:val="1AA42578"/>
    <w:rsid w:val="1AAB623F"/>
    <w:rsid w:val="1AAE1819"/>
    <w:rsid w:val="1AB07CF9"/>
    <w:rsid w:val="1AB62E35"/>
    <w:rsid w:val="1ABA0B77"/>
    <w:rsid w:val="1ACE017F"/>
    <w:rsid w:val="1AD05CA5"/>
    <w:rsid w:val="1AE654C9"/>
    <w:rsid w:val="1AF06347"/>
    <w:rsid w:val="1AF220BF"/>
    <w:rsid w:val="1AF5395E"/>
    <w:rsid w:val="1AFF2A2E"/>
    <w:rsid w:val="1B043BA1"/>
    <w:rsid w:val="1B1E1106"/>
    <w:rsid w:val="1B291859"/>
    <w:rsid w:val="1B2D759B"/>
    <w:rsid w:val="1B3A3A66"/>
    <w:rsid w:val="1B440441"/>
    <w:rsid w:val="1B4D19D7"/>
    <w:rsid w:val="1B5C39DD"/>
    <w:rsid w:val="1B5E1503"/>
    <w:rsid w:val="1B6034CD"/>
    <w:rsid w:val="1B617245"/>
    <w:rsid w:val="1B642331"/>
    <w:rsid w:val="1B6F1962"/>
    <w:rsid w:val="1B6F3710"/>
    <w:rsid w:val="1B740D26"/>
    <w:rsid w:val="1B7927E1"/>
    <w:rsid w:val="1B7F4F98"/>
    <w:rsid w:val="1B811695"/>
    <w:rsid w:val="1B970ECC"/>
    <w:rsid w:val="1B974A15"/>
    <w:rsid w:val="1BA62EAA"/>
    <w:rsid w:val="1BAD248A"/>
    <w:rsid w:val="1BB97274"/>
    <w:rsid w:val="1BBC447B"/>
    <w:rsid w:val="1BCD48DA"/>
    <w:rsid w:val="1BD619E1"/>
    <w:rsid w:val="1BD96DDB"/>
    <w:rsid w:val="1BDB0DA5"/>
    <w:rsid w:val="1BDE2644"/>
    <w:rsid w:val="1BDE43F2"/>
    <w:rsid w:val="1BE22336"/>
    <w:rsid w:val="1BEA2D97"/>
    <w:rsid w:val="1BEF65FF"/>
    <w:rsid w:val="1BF105C9"/>
    <w:rsid w:val="1BF754B3"/>
    <w:rsid w:val="1BFD6F6E"/>
    <w:rsid w:val="1C066B60"/>
    <w:rsid w:val="1C073948"/>
    <w:rsid w:val="1C1F5136"/>
    <w:rsid w:val="1C2C1601"/>
    <w:rsid w:val="1C2E5379"/>
    <w:rsid w:val="1C3404B6"/>
    <w:rsid w:val="1C365FDC"/>
    <w:rsid w:val="1C395ACC"/>
    <w:rsid w:val="1C676ADD"/>
    <w:rsid w:val="1C691CE6"/>
    <w:rsid w:val="1C746B04"/>
    <w:rsid w:val="1C7B7E93"/>
    <w:rsid w:val="1C80194D"/>
    <w:rsid w:val="1C8256C5"/>
    <w:rsid w:val="1C931680"/>
    <w:rsid w:val="1C9B22E3"/>
    <w:rsid w:val="1C9C6787"/>
    <w:rsid w:val="1CAC6131"/>
    <w:rsid w:val="1CC01D49"/>
    <w:rsid w:val="1CD81789"/>
    <w:rsid w:val="1CD852E5"/>
    <w:rsid w:val="1CDD6D9F"/>
    <w:rsid w:val="1CF3211F"/>
    <w:rsid w:val="1CF53848"/>
    <w:rsid w:val="1CF71C0F"/>
    <w:rsid w:val="1CFD2F9D"/>
    <w:rsid w:val="1D012A8E"/>
    <w:rsid w:val="1D13456F"/>
    <w:rsid w:val="1D2C47F8"/>
    <w:rsid w:val="1D3544E5"/>
    <w:rsid w:val="1D48368F"/>
    <w:rsid w:val="1D594678"/>
    <w:rsid w:val="1D5C1A72"/>
    <w:rsid w:val="1D5C4168"/>
    <w:rsid w:val="1D6372A4"/>
    <w:rsid w:val="1D6C2F59"/>
    <w:rsid w:val="1D750D86"/>
    <w:rsid w:val="1D835251"/>
    <w:rsid w:val="1D882867"/>
    <w:rsid w:val="1D884F5D"/>
    <w:rsid w:val="1D903E12"/>
    <w:rsid w:val="1D9531D6"/>
    <w:rsid w:val="1D9751A0"/>
    <w:rsid w:val="1D9C4564"/>
    <w:rsid w:val="1DA46CB4"/>
    <w:rsid w:val="1DB47B00"/>
    <w:rsid w:val="1DBC69B5"/>
    <w:rsid w:val="1DC75A85"/>
    <w:rsid w:val="1DC85359"/>
    <w:rsid w:val="1DCF493A"/>
    <w:rsid w:val="1DE877AA"/>
    <w:rsid w:val="1DEA52D0"/>
    <w:rsid w:val="1DF4614E"/>
    <w:rsid w:val="1E1660C5"/>
    <w:rsid w:val="1E196578"/>
    <w:rsid w:val="1E1C2768"/>
    <w:rsid w:val="1E256308"/>
    <w:rsid w:val="1E2E3FC6"/>
    <w:rsid w:val="1E391DB3"/>
    <w:rsid w:val="1E3D5D47"/>
    <w:rsid w:val="1E403142"/>
    <w:rsid w:val="1E426EBA"/>
    <w:rsid w:val="1E4C5F8A"/>
    <w:rsid w:val="1E51534F"/>
    <w:rsid w:val="1E537319"/>
    <w:rsid w:val="1E5866DD"/>
    <w:rsid w:val="1E676920"/>
    <w:rsid w:val="1E6A4663"/>
    <w:rsid w:val="1E731769"/>
    <w:rsid w:val="1E7456E8"/>
    <w:rsid w:val="1E7B061E"/>
    <w:rsid w:val="1E7C0464"/>
    <w:rsid w:val="1E7D6144"/>
    <w:rsid w:val="1E827BFE"/>
    <w:rsid w:val="1E891CFF"/>
    <w:rsid w:val="1E8A0861"/>
    <w:rsid w:val="1E9A4F48"/>
    <w:rsid w:val="1E9D2342"/>
    <w:rsid w:val="1EA25BAA"/>
    <w:rsid w:val="1EA5569B"/>
    <w:rsid w:val="1EB1403F"/>
    <w:rsid w:val="1EB678A8"/>
    <w:rsid w:val="1EBB4EBE"/>
    <w:rsid w:val="1EC27FFB"/>
    <w:rsid w:val="1EC57AEB"/>
    <w:rsid w:val="1EC81FA1"/>
    <w:rsid w:val="1ECF0BC9"/>
    <w:rsid w:val="1ECF44C6"/>
    <w:rsid w:val="1ED16490"/>
    <w:rsid w:val="1ED815CC"/>
    <w:rsid w:val="1EDD3086"/>
    <w:rsid w:val="1EE241F9"/>
    <w:rsid w:val="1EEA12FF"/>
    <w:rsid w:val="1EF26B32"/>
    <w:rsid w:val="1EFD1033"/>
    <w:rsid w:val="1F0028D1"/>
    <w:rsid w:val="1F010B23"/>
    <w:rsid w:val="1F016D75"/>
    <w:rsid w:val="1F040613"/>
    <w:rsid w:val="1F0625DD"/>
    <w:rsid w:val="1F2111C5"/>
    <w:rsid w:val="1F212F73"/>
    <w:rsid w:val="1F26058A"/>
    <w:rsid w:val="1F330EF8"/>
    <w:rsid w:val="1F394761"/>
    <w:rsid w:val="1F3C5FFF"/>
    <w:rsid w:val="1F3C7DAD"/>
    <w:rsid w:val="1F3F164B"/>
    <w:rsid w:val="1F4849A4"/>
    <w:rsid w:val="1F4B4494"/>
    <w:rsid w:val="1F52137F"/>
    <w:rsid w:val="1F5501F1"/>
    <w:rsid w:val="1F5E5F75"/>
    <w:rsid w:val="1F5F1CED"/>
    <w:rsid w:val="1F6115C2"/>
    <w:rsid w:val="1F642E60"/>
    <w:rsid w:val="1F672950"/>
    <w:rsid w:val="1F686DF4"/>
    <w:rsid w:val="1F6A2B6C"/>
    <w:rsid w:val="1F705CA9"/>
    <w:rsid w:val="1F72557D"/>
    <w:rsid w:val="1F7C289F"/>
    <w:rsid w:val="1F7D3F22"/>
    <w:rsid w:val="1F811C64"/>
    <w:rsid w:val="1F881244"/>
    <w:rsid w:val="1F8A4FBC"/>
    <w:rsid w:val="1F8D0609"/>
    <w:rsid w:val="1F947BE9"/>
    <w:rsid w:val="1F9A2D26"/>
    <w:rsid w:val="1FA45952"/>
    <w:rsid w:val="1FAA11BB"/>
    <w:rsid w:val="1FB060A5"/>
    <w:rsid w:val="1FB301E0"/>
    <w:rsid w:val="1FB45B95"/>
    <w:rsid w:val="1FB5190D"/>
    <w:rsid w:val="1FC41B50"/>
    <w:rsid w:val="1FC4505B"/>
    <w:rsid w:val="1FCB78D4"/>
    <w:rsid w:val="1FD04999"/>
    <w:rsid w:val="1FD9439E"/>
    <w:rsid w:val="1FDB75C6"/>
    <w:rsid w:val="1FDF698A"/>
    <w:rsid w:val="1FE521F3"/>
    <w:rsid w:val="1FE65F6B"/>
    <w:rsid w:val="1FE87F35"/>
    <w:rsid w:val="1FEB3581"/>
    <w:rsid w:val="1FEF3071"/>
    <w:rsid w:val="1FFB37C4"/>
    <w:rsid w:val="1FFE22D5"/>
    <w:rsid w:val="1FFF67A6"/>
    <w:rsid w:val="20014B53"/>
    <w:rsid w:val="20144886"/>
    <w:rsid w:val="201725C8"/>
    <w:rsid w:val="202C1374"/>
    <w:rsid w:val="202F346E"/>
    <w:rsid w:val="203647FC"/>
    <w:rsid w:val="203A6D77"/>
    <w:rsid w:val="204038CD"/>
    <w:rsid w:val="204F1D62"/>
    <w:rsid w:val="20542ED4"/>
    <w:rsid w:val="205630F0"/>
    <w:rsid w:val="205722C9"/>
    <w:rsid w:val="205B24B5"/>
    <w:rsid w:val="205E1FA5"/>
    <w:rsid w:val="206155F1"/>
    <w:rsid w:val="207E61A3"/>
    <w:rsid w:val="20803CC9"/>
    <w:rsid w:val="2081268C"/>
    <w:rsid w:val="208337BA"/>
    <w:rsid w:val="208A2D9A"/>
    <w:rsid w:val="208C73C9"/>
    <w:rsid w:val="208D63E6"/>
    <w:rsid w:val="208E111A"/>
    <w:rsid w:val="20994D8B"/>
    <w:rsid w:val="20A0436C"/>
    <w:rsid w:val="20A21E92"/>
    <w:rsid w:val="20A35C0A"/>
    <w:rsid w:val="20A420AE"/>
    <w:rsid w:val="20AE4CDA"/>
    <w:rsid w:val="20AF45AF"/>
    <w:rsid w:val="20B322F1"/>
    <w:rsid w:val="20B56069"/>
    <w:rsid w:val="20B6593D"/>
    <w:rsid w:val="20B65FAF"/>
    <w:rsid w:val="20BE47F2"/>
    <w:rsid w:val="20C067BC"/>
    <w:rsid w:val="20C847C5"/>
    <w:rsid w:val="20CC6F0F"/>
    <w:rsid w:val="20D109C9"/>
    <w:rsid w:val="20D34741"/>
    <w:rsid w:val="20D364EF"/>
    <w:rsid w:val="20D61B3B"/>
    <w:rsid w:val="20D858B3"/>
    <w:rsid w:val="20DF30E6"/>
    <w:rsid w:val="20F12E19"/>
    <w:rsid w:val="20F14BC7"/>
    <w:rsid w:val="20F326ED"/>
    <w:rsid w:val="20F36B91"/>
    <w:rsid w:val="20F621DE"/>
    <w:rsid w:val="20FF72E4"/>
    <w:rsid w:val="21093B95"/>
    <w:rsid w:val="210E7527"/>
    <w:rsid w:val="21110DC5"/>
    <w:rsid w:val="21182154"/>
    <w:rsid w:val="211D59BC"/>
    <w:rsid w:val="212154AC"/>
    <w:rsid w:val="21224D81"/>
    <w:rsid w:val="21247AE2"/>
    <w:rsid w:val="212A1E87"/>
    <w:rsid w:val="213056EF"/>
    <w:rsid w:val="213351E0"/>
    <w:rsid w:val="21352D06"/>
    <w:rsid w:val="21366A7E"/>
    <w:rsid w:val="213A47C0"/>
    <w:rsid w:val="213F5933"/>
    <w:rsid w:val="214473ED"/>
    <w:rsid w:val="2149055F"/>
    <w:rsid w:val="214E201A"/>
    <w:rsid w:val="21562C7C"/>
    <w:rsid w:val="215869F4"/>
    <w:rsid w:val="215C4736"/>
    <w:rsid w:val="215C64E4"/>
    <w:rsid w:val="215F4227"/>
    <w:rsid w:val="215F7D83"/>
    <w:rsid w:val="217575A6"/>
    <w:rsid w:val="218D2B42"/>
    <w:rsid w:val="219263AA"/>
    <w:rsid w:val="219C2D85"/>
    <w:rsid w:val="219E4D4F"/>
    <w:rsid w:val="21AB2FC8"/>
    <w:rsid w:val="21C30312"/>
    <w:rsid w:val="21C916A0"/>
    <w:rsid w:val="21CD33EA"/>
    <w:rsid w:val="21D40771"/>
    <w:rsid w:val="21D544E9"/>
    <w:rsid w:val="21D97B35"/>
    <w:rsid w:val="21DA38AD"/>
    <w:rsid w:val="21DD7236"/>
    <w:rsid w:val="21EB5ABA"/>
    <w:rsid w:val="21ED1832"/>
    <w:rsid w:val="21F04E7F"/>
    <w:rsid w:val="21F1345D"/>
    <w:rsid w:val="21F506E7"/>
    <w:rsid w:val="21F7620D"/>
    <w:rsid w:val="21FB41E5"/>
    <w:rsid w:val="2201708C"/>
    <w:rsid w:val="220426D8"/>
    <w:rsid w:val="22056B7C"/>
    <w:rsid w:val="220646A2"/>
    <w:rsid w:val="220B1CB9"/>
    <w:rsid w:val="22140B6D"/>
    <w:rsid w:val="2218375D"/>
    <w:rsid w:val="22196184"/>
    <w:rsid w:val="221C3EC6"/>
    <w:rsid w:val="222334A6"/>
    <w:rsid w:val="22280ABD"/>
    <w:rsid w:val="222D7E81"/>
    <w:rsid w:val="224E2666"/>
    <w:rsid w:val="224F429B"/>
    <w:rsid w:val="22511DC1"/>
    <w:rsid w:val="22597779"/>
    <w:rsid w:val="225B679C"/>
    <w:rsid w:val="225D0766"/>
    <w:rsid w:val="22635651"/>
    <w:rsid w:val="226B2757"/>
    <w:rsid w:val="226C09A9"/>
    <w:rsid w:val="22702E2F"/>
    <w:rsid w:val="22711602"/>
    <w:rsid w:val="22736A7A"/>
    <w:rsid w:val="22806203"/>
    <w:rsid w:val="22857CBD"/>
    <w:rsid w:val="228C2DF9"/>
    <w:rsid w:val="228E4DC3"/>
    <w:rsid w:val="228F6446"/>
    <w:rsid w:val="22910410"/>
    <w:rsid w:val="22925F36"/>
    <w:rsid w:val="2298179E"/>
    <w:rsid w:val="22A55C69"/>
    <w:rsid w:val="22AE0FC2"/>
    <w:rsid w:val="22AF6AE8"/>
    <w:rsid w:val="22B45E4A"/>
    <w:rsid w:val="22B61C24"/>
    <w:rsid w:val="22BD2FB3"/>
    <w:rsid w:val="22BD7B2C"/>
    <w:rsid w:val="22C5630B"/>
    <w:rsid w:val="22D327D6"/>
    <w:rsid w:val="22E83DA8"/>
    <w:rsid w:val="22F3177B"/>
    <w:rsid w:val="22F62969"/>
    <w:rsid w:val="22F83FEB"/>
    <w:rsid w:val="23052BAC"/>
    <w:rsid w:val="23056708"/>
    <w:rsid w:val="231B23CF"/>
    <w:rsid w:val="231B5F2B"/>
    <w:rsid w:val="23203542"/>
    <w:rsid w:val="232079E6"/>
    <w:rsid w:val="232A616E"/>
    <w:rsid w:val="233E0D8E"/>
    <w:rsid w:val="233F1C1A"/>
    <w:rsid w:val="2342170A"/>
    <w:rsid w:val="23460275"/>
    <w:rsid w:val="234611FA"/>
    <w:rsid w:val="234B4A63"/>
    <w:rsid w:val="234C07DB"/>
    <w:rsid w:val="23566F63"/>
    <w:rsid w:val="235B27CC"/>
    <w:rsid w:val="236773C3"/>
    <w:rsid w:val="23694EE9"/>
    <w:rsid w:val="23735D67"/>
    <w:rsid w:val="238B122A"/>
    <w:rsid w:val="238C0BD7"/>
    <w:rsid w:val="23922691"/>
    <w:rsid w:val="2392443F"/>
    <w:rsid w:val="239B0E1A"/>
    <w:rsid w:val="239F090A"/>
    <w:rsid w:val="239F6B5C"/>
    <w:rsid w:val="23A423C5"/>
    <w:rsid w:val="23AF726E"/>
    <w:rsid w:val="23B56380"/>
    <w:rsid w:val="23B819CC"/>
    <w:rsid w:val="23B95E70"/>
    <w:rsid w:val="23BB026B"/>
    <w:rsid w:val="23BC770E"/>
    <w:rsid w:val="23C224F3"/>
    <w:rsid w:val="23CE7442"/>
    <w:rsid w:val="23DC56BB"/>
    <w:rsid w:val="23E67B86"/>
    <w:rsid w:val="23F46EA8"/>
    <w:rsid w:val="23F61191"/>
    <w:rsid w:val="23F724F4"/>
    <w:rsid w:val="240510B5"/>
    <w:rsid w:val="2418246B"/>
    <w:rsid w:val="241B709D"/>
    <w:rsid w:val="241F1A4B"/>
    <w:rsid w:val="24247062"/>
    <w:rsid w:val="242B6642"/>
    <w:rsid w:val="242E2942"/>
    <w:rsid w:val="242F6132"/>
    <w:rsid w:val="2432177F"/>
    <w:rsid w:val="2432352D"/>
    <w:rsid w:val="243C43AB"/>
    <w:rsid w:val="243D2C42"/>
    <w:rsid w:val="2443398C"/>
    <w:rsid w:val="2446522A"/>
    <w:rsid w:val="244957FB"/>
    <w:rsid w:val="24595716"/>
    <w:rsid w:val="245C67FB"/>
    <w:rsid w:val="2463402E"/>
    <w:rsid w:val="24681644"/>
    <w:rsid w:val="246D27B7"/>
    <w:rsid w:val="24743B45"/>
    <w:rsid w:val="247B1377"/>
    <w:rsid w:val="24855D52"/>
    <w:rsid w:val="248C5333"/>
    <w:rsid w:val="248E73BE"/>
    <w:rsid w:val="249266C1"/>
    <w:rsid w:val="24A63F04"/>
    <w:rsid w:val="24A65CC9"/>
    <w:rsid w:val="24A85EE5"/>
    <w:rsid w:val="24AA57B9"/>
    <w:rsid w:val="24AB32DF"/>
    <w:rsid w:val="24BC729A"/>
    <w:rsid w:val="24C34ACD"/>
    <w:rsid w:val="24CA19B7"/>
    <w:rsid w:val="24CC1BD3"/>
    <w:rsid w:val="24D12D46"/>
    <w:rsid w:val="24D26ABE"/>
    <w:rsid w:val="24DB1E16"/>
    <w:rsid w:val="24DF1D1C"/>
    <w:rsid w:val="24E0567E"/>
    <w:rsid w:val="24EA02AB"/>
    <w:rsid w:val="24ED38F7"/>
    <w:rsid w:val="24F164AA"/>
    <w:rsid w:val="24F5112A"/>
    <w:rsid w:val="24F609FE"/>
    <w:rsid w:val="24FF3D57"/>
    <w:rsid w:val="24FF6CC4"/>
    <w:rsid w:val="25012E51"/>
    <w:rsid w:val="2503311B"/>
    <w:rsid w:val="25050C41"/>
    <w:rsid w:val="250A26FB"/>
    <w:rsid w:val="250E5D48"/>
    <w:rsid w:val="2513335E"/>
    <w:rsid w:val="25184E18"/>
    <w:rsid w:val="251E1D03"/>
    <w:rsid w:val="25203CCD"/>
    <w:rsid w:val="25276E09"/>
    <w:rsid w:val="252C2672"/>
    <w:rsid w:val="25387269"/>
    <w:rsid w:val="253D03DB"/>
    <w:rsid w:val="253D487F"/>
    <w:rsid w:val="25407ECB"/>
    <w:rsid w:val="254A0D4A"/>
    <w:rsid w:val="254B6F9C"/>
    <w:rsid w:val="255224A8"/>
    <w:rsid w:val="25657936"/>
    <w:rsid w:val="2566249D"/>
    <w:rsid w:val="257302A1"/>
    <w:rsid w:val="257638ED"/>
    <w:rsid w:val="257B1445"/>
    <w:rsid w:val="257D2ECD"/>
    <w:rsid w:val="258424AE"/>
    <w:rsid w:val="25983863"/>
    <w:rsid w:val="25A71CF8"/>
    <w:rsid w:val="25B34B41"/>
    <w:rsid w:val="25B85CB3"/>
    <w:rsid w:val="25C1100C"/>
    <w:rsid w:val="25C26B32"/>
    <w:rsid w:val="25C805EC"/>
    <w:rsid w:val="25CB1E8B"/>
    <w:rsid w:val="25CB3C39"/>
    <w:rsid w:val="25CD5C03"/>
    <w:rsid w:val="25CD79B1"/>
    <w:rsid w:val="25D1410B"/>
    <w:rsid w:val="25D36F91"/>
    <w:rsid w:val="25D6438C"/>
    <w:rsid w:val="25E35426"/>
    <w:rsid w:val="25F00ED9"/>
    <w:rsid w:val="25F07D6A"/>
    <w:rsid w:val="25F767DC"/>
    <w:rsid w:val="25FA451E"/>
    <w:rsid w:val="25FC3DF2"/>
    <w:rsid w:val="2609650F"/>
    <w:rsid w:val="261C26E6"/>
    <w:rsid w:val="262553BD"/>
    <w:rsid w:val="26302A27"/>
    <w:rsid w:val="26360F68"/>
    <w:rsid w:val="263E265D"/>
    <w:rsid w:val="2641214D"/>
    <w:rsid w:val="26415CA9"/>
    <w:rsid w:val="264834DB"/>
    <w:rsid w:val="265754CC"/>
    <w:rsid w:val="265A4FBD"/>
    <w:rsid w:val="2669507D"/>
    <w:rsid w:val="266B0F78"/>
    <w:rsid w:val="266B71CA"/>
    <w:rsid w:val="26785DA9"/>
    <w:rsid w:val="268564DD"/>
    <w:rsid w:val="26864004"/>
    <w:rsid w:val="268F110A"/>
    <w:rsid w:val="269009DE"/>
    <w:rsid w:val="26914E82"/>
    <w:rsid w:val="26924537"/>
    <w:rsid w:val="26976211"/>
    <w:rsid w:val="269A360B"/>
    <w:rsid w:val="269E759F"/>
    <w:rsid w:val="26B172D2"/>
    <w:rsid w:val="26B4291F"/>
    <w:rsid w:val="26C12FA3"/>
    <w:rsid w:val="26C50688"/>
    <w:rsid w:val="26C64400"/>
    <w:rsid w:val="26D1527F"/>
    <w:rsid w:val="26D227E7"/>
    <w:rsid w:val="26E66850"/>
    <w:rsid w:val="26F84502"/>
    <w:rsid w:val="26FE3B9A"/>
    <w:rsid w:val="270513CC"/>
    <w:rsid w:val="270F5DA7"/>
    <w:rsid w:val="271138CD"/>
    <w:rsid w:val="27117D71"/>
    <w:rsid w:val="27174C5C"/>
    <w:rsid w:val="271C2272"/>
    <w:rsid w:val="27260CC1"/>
    <w:rsid w:val="2729330D"/>
    <w:rsid w:val="273B6B9C"/>
    <w:rsid w:val="273E043A"/>
    <w:rsid w:val="273F6C96"/>
    <w:rsid w:val="27595274"/>
    <w:rsid w:val="275A1904"/>
    <w:rsid w:val="277D0F63"/>
    <w:rsid w:val="27914A0E"/>
    <w:rsid w:val="279462AC"/>
    <w:rsid w:val="279B588D"/>
    <w:rsid w:val="27AC1848"/>
    <w:rsid w:val="27B01338"/>
    <w:rsid w:val="27B23302"/>
    <w:rsid w:val="27B32BD6"/>
    <w:rsid w:val="27B5694E"/>
    <w:rsid w:val="27CD6791"/>
    <w:rsid w:val="27D019DA"/>
    <w:rsid w:val="27DB3EDB"/>
    <w:rsid w:val="27DD6708"/>
    <w:rsid w:val="27ED433A"/>
    <w:rsid w:val="27EF069B"/>
    <w:rsid w:val="27FD20A3"/>
    <w:rsid w:val="27FF7087"/>
    <w:rsid w:val="28060F58"/>
    <w:rsid w:val="280B656E"/>
    <w:rsid w:val="281573ED"/>
    <w:rsid w:val="281A4A03"/>
    <w:rsid w:val="282615FA"/>
    <w:rsid w:val="28292E99"/>
    <w:rsid w:val="2829733C"/>
    <w:rsid w:val="282B6C11"/>
    <w:rsid w:val="28355CE1"/>
    <w:rsid w:val="28373807"/>
    <w:rsid w:val="28377363"/>
    <w:rsid w:val="2838132E"/>
    <w:rsid w:val="28461C9C"/>
    <w:rsid w:val="28485A15"/>
    <w:rsid w:val="285919D0"/>
    <w:rsid w:val="285A12A4"/>
    <w:rsid w:val="285C14C0"/>
    <w:rsid w:val="28681C13"/>
    <w:rsid w:val="28732366"/>
    <w:rsid w:val="28757E8C"/>
    <w:rsid w:val="287C56BE"/>
    <w:rsid w:val="287F0D0A"/>
    <w:rsid w:val="288C4FE2"/>
    <w:rsid w:val="288D3427"/>
    <w:rsid w:val="2890116A"/>
    <w:rsid w:val="289724F8"/>
    <w:rsid w:val="28996270"/>
    <w:rsid w:val="289C18BC"/>
    <w:rsid w:val="289E5635"/>
    <w:rsid w:val="28A40771"/>
    <w:rsid w:val="28A6273B"/>
    <w:rsid w:val="28A8200F"/>
    <w:rsid w:val="28A90122"/>
    <w:rsid w:val="28AB23FE"/>
    <w:rsid w:val="28B135BA"/>
    <w:rsid w:val="28B46C06"/>
    <w:rsid w:val="28B704A4"/>
    <w:rsid w:val="28B766F6"/>
    <w:rsid w:val="28B93B54"/>
    <w:rsid w:val="28B9421C"/>
    <w:rsid w:val="28C130D1"/>
    <w:rsid w:val="28C80903"/>
    <w:rsid w:val="28CA01D8"/>
    <w:rsid w:val="28DA4193"/>
    <w:rsid w:val="28DC43AF"/>
    <w:rsid w:val="28E76FDC"/>
    <w:rsid w:val="28F039B6"/>
    <w:rsid w:val="28F33BD2"/>
    <w:rsid w:val="28F416F8"/>
    <w:rsid w:val="29030EDA"/>
    <w:rsid w:val="29057462"/>
    <w:rsid w:val="291122AA"/>
    <w:rsid w:val="292D0766"/>
    <w:rsid w:val="292E4C0A"/>
    <w:rsid w:val="29341AF5"/>
    <w:rsid w:val="29363ABF"/>
    <w:rsid w:val="293715E5"/>
    <w:rsid w:val="293935AF"/>
    <w:rsid w:val="2939535D"/>
    <w:rsid w:val="293E2974"/>
    <w:rsid w:val="29437F8A"/>
    <w:rsid w:val="294C0340"/>
    <w:rsid w:val="29514455"/>
    <w:rsid w:val="29565F0F"/>
    <w:rsid w:val="2959155B"/>
    <w:rsid w:val="29600B3C"/>
    <w:rsid w:val="296028EA"/>
    <w:rsid w:val="2973086F"/>
    <w:rsid w:val="297B5976"/>
    <w:rsid w:val="297F39EF"/>
    <w:rsid w:val="298A5BB9"/>
    <w:rsid w:val="29916F47"/>
    <w:rsid w:val="299407E6"/>
    <w:rsid w:val="29944785"/>
    <w:rsid w:val="2996630C"/>
    <w:rsid w:val="299D3B3E"/>
    <w:rsid w:val="299F1898"/>
    <w:rsid w:val="29AC1FD3"/>
    <w:rsid w:val="29B175E9"/>
    <w:rsid w:val="29B6075C"/>
    <w:rsid w:val="29BF5862"/>
    <w:rsid w:val="29C94933"/>
    <w:rsid w:val="29CA2459"/>
    <w:rsid w:val="29D3130E"/>
    <w:rsid w:val="29D86924"/>
    <w:rsid w:val="29DA08EE"/>
    <w:rsid w:val="29E259F5"/>
    <w:rsid w:val="29E41F7B"/>
    <w:rsid w:val="29E74DB9"/>
    <w:rsid w:val="29E96D83"/>
    <w:rsid w:val="29EA6657"/>
    <w:rsid w:val="29EC0622"/>
    <w:rsid w:val="29EC23D0"/>
    <w:rsid w:val="29F0067F"/>
    <w:rsid w:val="29F64FFC"/>
    <w:rsid w:val="2A0B0AA8"/>
    <w:rsid w:val="2A0C65CE"/>
    <w:rsid w:val="2A17569E"/>
    <w:rsid w:val="2A1B4A63"/>
    <w:rsid w:val="2A1D4C7F"/>
    <w:rsid w:val="2A2B114A"/>
    <w:rsid w:val="2A2D7C51"/>
    <w:rsid w:val="2A385615"/>
    <w:rsid w:val="2A3E16D8"/>
    <w:rsid w:val="2A4B359A"/>
    <w:rsid w:val="2A5A1A2F"/>
    <w:rsid w:val="2A5F2BA2"/>
    <w:rsid w:val="2A601472"/>
    <w:rsid w:val="2A636B36"/>
    <w:rsid w:val="2A691C72"/>
    <w:rsid w:val="2A720B27"/>
    <w:rsid w:val="2A834AE2"/>
    <w:rsid w:val="2A97233B"/>
    <w:rsid w:val="2AA1765E"/>
    <w:rsid w:val="2AA902C1"/>
    <w:rsid w:val="2AC109ED"/>
    <w:rsid w:val="2AC60E73"/>
    <w:rsid w:val="2ACD2201"/>
    <w:rsid w:val="2ADC41F2"/>
    <w:rsid w:val="2AF61758"/>
    <w:rsid w:val="2AFB6D6E"/>
    <w:rsid w:val="2B0D0850"/>
    <w:rsid w:val="2B0F6376"/>
    <w:rsid w:val="2B177920"/>
    <w:rsid w:val="2B1B2F6C"/>
    <w:rsid w:val="2B2A1401"/>
    <w:rsid w:val="2B2D2CA0"/>
    <w:rsid w:val="2B2F4C6A"/>
    <w:rsid w:val="2B345DDC"/>
    <w:rsid w:val="2B397896"/>
    <w:rsid w:val="2B3C2EE3"/>
    <w:rsid w:val="2B432A94"/>
    <w:rsid w:val="2B434271"/>
    <w:rsid w:val="2B4662CB"/>
    <w:rsid w:val="2B481888"/>
    <w:rsid w:val="2B522706"/>
    <w:rsid w:val="2B5E554F"/>
    <w:rsid w:val="2B6128FD"/>
    <w:rsid w:val="2B612949"/>
    <w:rsid w:val="2B65068C"/>
    <w:rsid w:val="2B824D9A"/>
    <w:rsid w:val="2B856638"/>
    <w:rsid w:val="2B8C3E6A"/>
    <w:rsid w:val="2B996587"/>
    <w:rsid w:val="2BA226AF"/>
    <w:rsid w:val="2BB1742D"/>
    <w:rsid w:val="2BC01D66"/>
    <w:rsid w:val="2BC25ADE"/>
    <w:rsid w:val="2BC453B2"/>
    <w:rsid w:val="2BC5112A"/>
    <w:rsid w:val="2BD12EC2"/>
    <w:rsid w:val="2BD96984"/>
    <w:rsid w:val="2BF0264B"/>
    <w:rsid w:val="2BF11F1F"/>
    <w:rsid w:val="2BF437BD"/>
    <w:rsid w:val="2BFA7026"/>
    <w:rsid w:val="2BFF4594"/>
    <w:rsid w:val="2C047EA4"/>
    <w:rsid w:val="2C0C4FAB"/>
    <w:rsid w:val="2C210A56"/>
    <w:rsid w:val="2C2440A3"/>
    <w:rsid w:val="2C271372"/>
    <w:rsid w:val="2C271DE5"/>
    <w:rsid w:val="2C3B319A"/>
    <w:rsid w:val="2C3F0EDD"/>
    <w:rsid w:val="2C4402A1"/>
    <w:rsid w:val="2C4E7372"/>
    <w:rsid w:val="2C506C46"/>
    <w:rsid w:val="2C567FD4"/>
    <w:rsid w:val="2C5A070E"/>
    <w:rsid w:val="2C5F157F"/>
    <w:rsid w:val="2C610E53"/>
    <w:rsid w:val="2C666469"/>
    <w:rsid w:val="2C680433"/>
    <w:rsid w:val="2C6E6CED"/>
    <w:rsid w:val="2C73502A"/>
    <w:rsid w:val="2C8E72AF"/>
    <w:rsid w:val="2C9C0EB8"/>
    <w:rsid w:val="2C9E3E55"/>
    <w:rsid w:val="2C9F7BCD"/>
    <w:rsid w:val="2CAF6062"/>
    <w:rsid w:val="2CC755B5"/>
    <w:rsid w:val="2CCA2E9C"/>
    <w:rsid w:val="2CDA0C05"/>
    <w:rsid w:val="2CDA6E57"/>
    <w:rsid w:val="2CDB22EA"/>
    <w:rsid w:val="2CE3364D"/>
    <w:rsid w:val="2CE81574"/>
    <w:rsid w:val="2CEA709A"/>
    <w:rsid w:val="2CF27CFD"/>
    <w:rsid w:val="2CF972DD"/>
    <w:rsid w:val="2D053ED4"/>
    <w:rsid w:val="2D142369"/>
    <w:rsid w:val="2D15504B"/>
    <w:rsid w:val="2D1660E1"/>
    <w:rsid w:val="2D1934DC"/>
    <w:rsid w:val="2D1B36F8"/>
    <w:rsid w:val="2D2105E2"/>
    <w:rsid w:val="2D2307FE"/>
    <w:rsid w:val="2D241E80"/>
    <w:rsid w:val="2D2500D2"/>
    <w:rsid w:val="2D2A56E9"/>
    <w:rsid w:val="2D306F11"/>
    <w:rsid w:val="2D320A41"/>
    <w:rsid w:val="2D337E6C"/>
    <w:rsid w:val="2D340315"/>
    <w:rsid w:val="2D346567"/>
    <w:rsid w:val="2D450775"/>
    <w:rsid w:val="2D487D4F"/>
    <w:rsid w:val="2D4A7B39"/>
    <w:rsid w:val="2D4F33A1"/>
    <w:rsid w:val="2D4F6EFD"/>
    <w:rsid w:val="2D564730"/>
    <w:rsid w:val="2D5704A8"/>
    <w:rsid w:val="2D6F57F1"/>
    <w:rsid w:val="2D7921CC"/>
    <w:rsid w:val="2D7B4196"/>
    <w:rsid w:val="2D99461C"/>
    <w:rsid w:val="2D995018"/>
    <w:rsid w:val="2D9F2369"/>
    <w:rsid w:val="2DA21723"/>
    <w:rsid w:val="2DA37249"/>
    <w:rsid w:val="2DA60AE7"/>
    <w:rsid w:val="2DA76D39"/>
    <w:rsid w:val="2DAA682A"/>
    <w:rsid w:val="2DAD00C8"/>
    <w:rsid w:val="2DB256DE"/>
    <w:rsid w:val="2DB87198"/>
    <w:rsid w:val="2DBE19E7"/>
    <w:rsid w:val="2DC23B73"/>
    <w:rsid w:val="2DCA6ECC"/>
    <w:rsid w:val="2DD613CD"/>
    <w:rsid w:val="2DDB2E87"/>
    <w:rsid w:val="2DF61A6F"/>
    <w:rsid w:val="2DF67A69"/>
    <w:rsid w:val="2DFB52D7"/>
    <w:rsid w:val="2E00469C"/>
    <w:rsid w:val="2E0E0B66"/>
    <w:rsid w:val="2E111D51"/>
    <w:rsid w:val="2E13617D"/>
    <w:rsid w:val="2E1E4B22"/>
    <w:rsid w:val="2E262354"/>
    <w:rsid w:val="2E2760CC"/>
    <w:rsid w:val="2E3478BB"/>
    <w:rsid w:val="2E4B3B69"/>
    <w:rsid w:val="2E4C78E1"/>
    <w:rsid w:val="2E556795"/>
    <w:rsid w:val="2E5642BC"/>
    <w:rsid w:val="2E5D1AEE"/>
    <w:rsid w:val="2E5D389C"/>
    <w:rsid w:val="2E5D73CF"/>
    <w:rsid w:val="2E5F5866"/>
    <w:rsid w:val="2E6115DE"/>
    <w:rsid w:val="2E6469D8"/>
    <w:rsid w:val="2E692241"/>
    <w:rsid w:val="2E782484"/>
    <w:rsid w:val="2E821554"/>
    <w:rsid w:val="2E8452CD"/>
    <w:rsid w:val="2E8C5F2F"/>
    <w:rsid w:val="2E903C71"/>
    <w:rsid w:val="2E980D78"/>
    <w:rsid w:val="2EA63495"/>
    <w:rsid w:val="2EAB4607"/>
    <w:rsid w:val="2EAC037F"/>
    <w:rsid w:val="2EAE40F8"/>
    <w:rsid w:val="2EB21E3A"/>
    <w:rsid w:val="2EC41B6D"/>
    <w:rsid w:val="2EC43F18"/>
    <w:rsid w:val="2EC90F31"/>
    <w:rsid w:val="2EC97183"/>
    <w:rsid w:val="2ECB4CA9"/>
    <w:rsid w:val="2ED7364E"/>
    <w:rsid w:val="2EDA4EED"/>
    <w:rsid w:val="2EDA6C9B"/>
    <w:rsid w:val="2EF91817"/>
    <w:rsid w:val="2EFA10EB"/>
    <w:rsid w:val="2EFF4953"/>
    <w:rsid w:val="2F034443"/>
    <w:rsid w:val="2F05640D"/>
    <w:rsid w:val="2F0D0E1E"/>
    <w:rsid w:val="2F104DB2"/>
    <w:rsid w:val="2F1877C3"/>
    <w:rsid w:val="2F1A178D"/>
    <w:rsid w:val="2F1E74CF"/>
    <w:rsid w:val="2F285C58"/>
    <w:rsid w:val="2F2919D0"/>
    <w:rsid w:val="2F320885"/>
    <w:rsid w:val="2F340AA1"/>
    <w:rsid w:val="2F37233F"/>
    <w:rsid w:val="2F3E36CD"/>
    <w:rsid w:val="2F432A92"/>
    <w:rsid w:val="2F45680A"/>
    <w:rsid w:val="2F4A2072"/>
    <w:rsid w:val="2F4F47F1"/>
    <w:rsid w:val="2F5B427F"/>
    <w:rsid w:val="2F5C1DA5"/>
    <w:rsid w:val="2F5C7FF7"/>
    <w:rsid w:val="2F601896"/>
    <w:rsid w:val="2F642A08"/>
    <w:rsid w:val="2F6A2714"/>
    <w:rsid w:val="2F7470EF"/>
    <w:rsid w:val="2F7C41F6"/>
    <w:rsid w:val="2F7E3ACA"/>
    <w:rsid w:val="2F866E22"/>
    <w:rsid w:val="2F8F217B"/>
    <w:rsid w:val="2F923A19"/>
    <w:rsid w:val="2F945BEF"/>
    <w:rsid w:val="2F974B8C"/>
    <w:rsid w:val="2FA01C92"/>
    <w:rsid w:val="2FA06136"/>
    <w:rsid w:val="2FAD2601"/>
    <w:rsid w:val="2FAF6379"/>
    <w:rsid w:val="2FB41BE1"/>
    <w:rsid w:val="2FB7522E"/>
    <w:rsid w:val="2FC02334"/>
    <w:rsid w:val="2FC42004"/>
    <w:rsid w:val="2FCD4A51"/>
    <w:rsid w:val="2FD23E16"/>
    <w:rsid w:val="2FD302BA"/>
    <w:rsid w:val="2FD95F39"/>
    <w:rsid w:val="2FDE6C5E"/>
    <w:rsid w:val="2FEE50F3"/>
    <w:rsid w:val="2FEF6776"/>
    <w:rsid w:val="2FF124EE"/>
    <w:rsid w:val="2FFE4C0B"/>
    <w:rsid w:val="301E705B"/>
    <w:rsid w:val="30226E54"/>
    <w:rsid w:val="302A28F2"/>
    <w:rsid w:val="30307BF4"/>
    <w:rsid w:val="30316D8E"/>
    <w:rsid w:val="303348B4"/>
    <w:rsid w:val="304C5976"/>
    <w:rsid w:val="305E56A9"/>
    <w:rsid w:val="306C426A"/>
    <w:rsid w:val="30782C0F"/>
    <w:rsid w:val="30817D16"/>
    <w:rsid w:val="30843362"/>
    <w:rsid w:val="308B0B94"/>
    <w:rsid w:val="309A0DD7"/>
    <w:rsid w:val="309F019C"/>
    <w:rsid w:val="30A73581"/>
    <w:rsid w:val="30A92DC8"/>
    <w:rsid w:val="30AB4D93"/>
    <w:rsid w:val="30AE6631"/>
    <w:rsid w:val="30B5232B"/>
    <w:rsid w:val="30B57283"/>
    <w:rsid w:val="30BF25EC"/>
    <w:rsid w:val="30C27BDB"/>
    <w:rsid w:val="30C714A1"/>
    <w:rsid w:val="30C96FC7"/>
    <w:rsid w:val="30D8545C"/>
    <w:rsid w:val="30DF4A3C"/>
    <w:rsid w:val="30E107B4"/>
    <w:rsid w:val="30E738F1"/>
    <w:rsid w:val="30E81B43"/>
    <w:rsid w:val="30F10937"/>
    <w:rsid w:val="30FA3624"/>
    <w:rsid w:val="310149B3"/>
    <w:rsid w:val="310B5831"/>
    <w:rsid w:val="310D15A9"/>
    <w:rsid w:val="311A3CC6"/>
    <w:rsid w:val="311E5564"/>
    <w:rsid w:val="311F061F"/>
    <w:rsid w:val="311F752F"/>
    <w:rsid w:val="312D39F9"/>
    <w:rsid w:val="31342FDA"/>
    <w:rsid w:val="3135465C"/>
    <w:rsid w:val="313B4368"/>
    <w:rsid w:val="313C59EB"/>
    <w:rsid w:val="314B3E80"/>
    <w:rsid w:val="314D409C"/>
    <w:rsid w:val="314F3970"/>
    <w:rsid w:val="315E0057"/>
    <w:rsid w:val="31605B7D"/>
    <w:rsid w:val="31615451"/>
    <w:rsid w:val="3166515D"/>
    <w:rsid w:val="317038E6"/>
    <w:rsid w:val="31706CEB"/>
    <w:rsid w:val="319770C5"/>
    <w:rsid w:val="31A83080"/>
    <w:rsid w:val="31B00187"/>
    <w:rsid w:val="31B23EFF"/>
    <w:rsid w:val="31B934DF"/>
    <w:rsid w:val="31BB4978"/>
    <w:rsid w:val="31C0486E"/>
    <w:rsid w:val="31CB6BCB"/>
    <w:rsid w:val="31CB6D6E"/>
    <w:rsid w:val="31D03522"/>
    <w:rsid w:val="31D2089B"/>
    <w:rsid w:val="31D43E75"/>
    <w:rsid w:val="31DD5420"/>
    <w:rsid w:val="31DE2F46"/>
    <w:rsid w:val="31E7004C"/>
    <w:rsid w:val="31E83DC4"/>
    <w:rsid w:val="31ED4F37"/>
    <w:rsid w:val="31EE13DB"/>
    <w:rsid w:val="31EF5153"/>
    <w:rsid w:val="320504D2"/>
    <w:rsid w:val="32110C25"/>
    <w:rsid w:val="3216623C"/>
    <w:rsid w:val="321815D1"/>
    <w:rsid w:val="32284A16"/>
    <w:rsid w:val="322E1FC9"/>
    <w:rsid w:val="322F1D18"/>
    <w:rsid w:val="322F72FD"/>
    <w:rsid w:val="32367471"/>
    <w:rsid w:val="323B0398"/>
    <w:rsid w:val="3240150B"/>
    <w:rsid w:val="32406D3A"/>
    <w:rsid w:val="32481F69"/>
    <w:rsid w:val="324C7EAF"/>
    <w:rsid w:val="3251196A"/>
    <w:rsid w:val="32546D64"/>
    <w:rsid w:val="32562ADC"/>
    <w:rsid w:val="325925CC"/>
    <w:rsid w:val="325A081E"/>
    <w:rsid w:val="3269502F"/>
    <w:rsid w:val="32696CB3"/>
    <w:rsid w:val="32715B68"/>
    <w:rsid w:val="32747406"/>
    <w:rsid w:val="32803FFD"/>
    <w:rsid w:val="32805DAB"/>
    <w:rsid w:val="328F5FEE"/>
    <w:rsid w:val="3291620A"/>
    <w:rsid w:val="32933D30"/>
    <w:rsid w:val="329451A2"/>
    <w:rsid w:val="32A45F3D"/>
    <w:rsid w:val="32AC4DF2"/>
    <w:rsid w:val="32AE2918"/>
    <w:rsid w:val="32B5457A"/>
    <w:rsid w:val="32BF0681"/>
    <w:rsid w:val="32C1089D"/>
    <w:rsid w:val="32D560F7"/>
    <w:rsid w:val="32E71A40"/>
    <w:rsid w:val="32E7407C"/>
    <w:rsid w:val="32EC3440"/>
    <w:rsid w:val="33062754"/>
    <w:rsid w:val="3310712F"/>
    <w:rsid w:val="33184235"/>
    <w:rsid w:val="331C3D26"/>
    <w:rsid w:val="332826CA"/>
    <w:rsid w:val="332901F1"/>
    <w:rsid w:val="33296443"/>
    <w:rsid w:val="332C7FD8"/>
    <w:rsid w:val="332E5807"/>
    <w:rsid w:val="333A41AC"/>
    <w:rsid w:val="333E1EEE"/>
    <w:rsid w:val="3344327C"/>
    <w:rsid w:val="334868C9"/>
    <w:rsid w:val="33490893"/>
    <w:rsid w:val="334B0167"/>
    <w:rsid w:val="334F40FB"/>
    <w:rsid w:val="33501C21"/>
    <w:rsid w:val="33527747"/>
    <w:rsid w:val="33550FE6"/>
    <w:rsid w:val="335D1FE1"/>
    <w:rsid w:val="335E433E"/>
    <w:rsid w:val="335E60EC"/>
    <w:rsid w:val="335F1E64"/>
    <w:rsid w:val="336D4581"/>
    <w:rsid w:val="336D632F"/>
    <w:rsid w:val="336E20A7"/>
    <w:rsid w:val="33704071"/>
    <w:rsid w:val="33723946"/>
    <w:rsid w:val="33743B62"/>
    <w:rsid w:val="33753436"/>
    <w:rsid w:val="33833DA5"/>
    <w:rsid w:val="338D077F"/>
    <w:rsid w:val="338E62A6"/>
    <w:rsid w:val="33941B0E"/>
    <w:rsid w:val="33990027"/>
    <w:rsid w:val="339C4E66"/>
    <w:rsid w:val="339E0BDF"/>
    <w:rsid w:val="33A53D1B"/>
    <w:rsid w:val="33AB6E58"/>
    <w:rsid w:val="33AF4B9A"/>
    <w:rsid w:val="33B43F5E"/>
    <w:rsid w:val="33C30645"/>
    <w:rsid w:val="33CA5530"/>
    <w:rsid w:val="33CD5020"/>
    <w:rsid w:val="33D20888"/>
    <w:rsid w:val="33D26ADA"/>
    <w:rsid w:val="33DA14EB"/>
    <w:rsid w:val="33DF6B01"/>
    <w:rsid w:val="33E32A95"/>
    <w:rsid w:val="33E504C8"/>
    <w:rsid w:val="33E67E90"/>
    <w:rsid w:val="33F151B2"/>
    <w:rsid w:val="33FE342B"/>
    <w:rsid w:val="340159EB"/>
    <w:rsid w:val="340A6274"/>
    <w:rsid w:val="340F388A"/>
    <w:rsid w:val="341744ED"/>
    <w:rsid w:val="34272E4C"/>
    <w:rsid w:val="342A4220"/>
    <w:rsid w:val="34313801"/>
    <w:rsid w:val="343706EB"/>
    <w:rsid w:val="34433534"/>
    <w:rsid w:val="344572AC"/>
    <w:rsid w:val="344A48C2"/>
    <w:rsid w:val="344F1ED9"/>
    <w:rsid w:val="34565015"/>
    <w:rsid w:val="345C0152"/>
    <w:rsid w:val="345E3ECA"/>
    <w:rsid w:val="34607C42"/>
    <w:rsid w:val="346911EC"/>
    <w:rsid w:val="34873421"/>
    <w:rsid w:val="349B511E"/>
    <w:rsid w:val="349D2C44"/>
    <w:rsid w:val="34A0589E"/>
    <w:rsid w:val="34A246FE"/>
    <w:rsid w:val="34A55F9D"/>
    <w:rsid w:val="34C24459"/>
    <w:rsid w:val="34CC3529"/>
    <w:rsid w:val="34CE2DFE"/>
    <w:rsid w:val="34D128EE"/>
    <w:rsid w:val="34D21E6E"/>
    <w:rsid w:val="34D643A8"/>
    <w:rsid w:val="34D76ADF"/>
    <w:rsid w:val="34D83C7C"/>
    <w:rsid w:val="34DD5737"/>
    <w:rsid w:val="34DF500B"/>
    <w:rsid w:val="34E00D83"/>
    <w:rsid w:val="34E02D31"/>
    <w:rsid w:val="34E22D4D"/>
    <w:rsid w:val="34E645EB"/>
    <w:rsid w:val="34E72111"/>
    <w:rsid w:val="34EA39B0"/>
    <w:rsid w:val="34EB1C02"/>
    <w:rsid w:val="34F52A80"/>
    <w:rsid w:val="34F75D34"/>
    <w:rsid w:val="34FA3BF3"/>
    <w:rsid w:val="34FB796B"/>
    <w:rsid w:val="35064C8D"/>
    <w:rsid w:val="35066A3B"/>
    <w:rsid w:val="350A499E"/>
    <w:rsid w:val="351331F9"/>
    <w:rsid w:val="35150A2C"/>
    <w:rsid w:val="351A4295"/>
    <w:rsid w:val="351C625F"/>
    <w:rsid w:val="352670DE"/>
    <w:rsid w:val="3529272A"/>
    <w:rsid w:val="352E5F92"/>
    <w:rsid w:val="35352E7D"/>
    <w:rsid w:val="3538471B"/>
    <w:rsid w:val="353E4427"/>
    <w:rsid w:val="35463620"/>
    <w:rsid w:val="35472BB0"/>
    <w:rsid w:val="354B6B44"/>
    <w:rsid w:val="354D6418"/>
    <w:rsid w:val="354E03E2"/>
    <w:rsid w:val="354E2190"/>
    <w:rsid w:val="3550415A"/>
    <w:rsid w:val="35551771"/>
    <w:rsid w:val="356E638F"/>
    <w:rsid w:val="357065AB"/>
    <w:rsid w:val="35775243"/>
    <w:rsid w:val="357A2F85"/>
    <w:rsid w:val="357A4D33"/>
    <w:rsid w:val="35841963"/>
    <w:rsid w:val="3589141A"/>
    <w:rsid w:val="35A16764"/>
    <w:rsid w:val="35A324DC"/>
    <w:rsid w:val="35B30245"/>
    <w:rsid w:val="35B423F0"/>
    <w:rsid w:val="35BA15D4"/>
    <w:rsid w:val="35BE7316"/>
    <w:rsid w:val="35C366DA"/>
    <w:rsid w:val="35C506A4"/>
    <w:rsid w:val="35C83383"/>
    <w:rsid w:val="35CA5CBB"/>
    <w:rsid w:val="35CD7559"/>
    <w:rsid w:val="35D5640E"/>
    <w:rsid w:val="35DE019D"/>
    <w:rsid w:val="35E13004"/>
    <w:rsid w:val="35E6686D"/>
    <w:rsid w:val="35EF127D"/>
    <w:rsid w:val="35F42D38"/>
    <w:rsid w:val="35F66AB0"/>
    <w:rsid w:val="35FB40C6"/>
    <w:rsid w:val="35FF348B"/>
    <w:rsid w:val="36140CE4"/>
    <w:rsid w:val="361707D4"/>
    <w:rsid w:val="361C403D"/>
    <w:rsid w:val="361C5FF4"/>
    <w:rsid w:val="362A49AB"/>
    <w:rsid w:val="362C7D17"/>
    <w:rsid w:val="362D624A"/>
    <w:rsid w:val="36401AD9"/>
    <w:rsid w:val="36453593"/>
    <w:rsid w:val="364A067C"/>
    <w:rsid w:val="364F7F6E"/>
    <w:rsid w:val="365657A0"/>
    <w:rsid w:val="365B6913"/>
    <w:rsid w:val="365D1757"/>
    <w:rsid w:val="36681030"/>
    <w:rsid w:val="36745C27"/>
    <w:rsid w:val="3679148F"/>
    <w:rsid w:val="36794FEB"/>
    <w:rsid w:val="3684230E"/>
    <w:rsid w:val="36857E34"/>
    <w:rsid w:val="36877708"/>
    <w:rsid w:val="368F0CB2"/>
    <w:rsid w:val="36914A2B"/>
    <w:rsid w:val="36940077"/>
    <w:rsid w:val="36A302BA"/>
    <w:rsid w:val="36A91D74"/>
    <w:rsid w:val="36B3674F"/>
    <w:rsid w:val="36B44275"/>
    <w:rsid w:val="36BB5604"/>
    <w:rsid w:val="36C4095C"/>
    <w:rsid w:val="36C56482"/>
    <w:rsid w:val="36C739BA"/>
    <w:rsid w:val="36D93CDC"/>
    <w:rsid w:val="36F46044"/>
    <w:rsid w:val="36F56F35"/>
    <w:rsid w:val="3700570C"/>
    <w:rsid w:val="37046FAB"/>
    <w:rsid w:val="3710594F"/>
    <w:rsid w:val="37113FF6"/>
    <w:rsid w:val="371378FE"/>
    <w:rsid w:val="37164F30"/>
    <w:rsid w:val="371F5B92"/>
    <w:rsid w:val="373525CE"/>
    <w:rsid w:val="3736112E"/>
    <w:rsid w:val="373D24BC"/>
    <w:rsid w:val="37405B09"/>
    <w:rsid w:val="374101FF"/>
    <w:rsid w:val="37427AD3"/>
    <w:rsid w:val="374342B4"/>
    <w:rsid w:val="374A770D"/>
    <w:rsid w:val="375515B4"/>
    <w:rsid w:val="37604F1C"/>
    <w:rsid w:val="37623CD1"/>
    <w:rsid w:val="37634043"/>
    <w:rsid w:val="376712E7"/>
    <w:rsid w:val="37695060"/>
    <w:rsid w:val="37751C56"/>
    <w:rsid w:val="37753A04"/>
    <w:rsid w:val="378400EB"/>
    <w:rsid w:val="37841E99"/>
    <w:rsid w:val="37893954"/>
    <w:rsid w:val="37920A5A"/>
    <w:rsid w:val="37A147F9"/>
    <w:rsid w:val="37A53650"/>
    <w:rsid w:val="37AB5678"/>
    <w:rsid w:val="37B207B5"/>
    <w:rsid w:val="37BC7885"/>
    <w:rsid w:val="37BE184F"/>
    <w:rsid w:val="37C404E8"/>
    <w:rsid w:val="37C4498C"/>
    <w:rsid w:val="37C4673A"/>
    <w:rsid w:val="37C8622A"/>
    <w:rsid w:val="37C87FD8"/>
    <w:rsid w:val="37CA01F4"/>
    <w:rsid w:val="37CE1367"/>
    <w:rsid w:val="37CE75B8"/>
    <w:rsid w:val="37D2523E"/>
    <w:rsid w:val="37D50947"/>
    <w:rsid w:val="37D734A3"/>
    <w:rsid w:val="37D746BF"/>
    <w:rsid w:val="37E312B6"/>
    <w:rsid w:val="37E868CC"/>
    <w:rsid w:val="37EA2644"/>
    <w:rsid w:val="37F9231C"/>
    <w:rsid w:val="380D1E8F"/>
    <w:rsid w:val="380F20AB"/>
    <w:rsid w:val="381B27FE"/>
    <w:rsid w:val="381F1BC2"/>
    <w:rsid w:val="382947EF"/>
    <w:rsid w:val="382A0C93"/>
    <w:rsid w:val="382B67B9"/>
    <w:rsid w:val="38367638"/>
    <w:rsid w:val="383733B0"/>
    <w:rsid w:val="38392C84"/>
    <w:rsid w:val="383A69FC"/>
    <w:rsid w:val="384567EA"/>
    <w:rsid w:val="38462E60"/>
    <w:rsid w:val="38582D7F"/>
    <w:rsid w:val="385B0E4C"/>
    <w:rsid w:val="385C6972"/>
    <w:rsid w:val="3862667F"/>
    <w:rsid w:val="38657F1D"/>
    <w:rsid w:val="386817BB"/>
    <w:rsid w:val="386A108F"/>
    <w:rsid w:val="386D5023"/>
    <w:rsid w:val="386F66A6"/>
    <w:rsid w:val="387C0DC3"/>
    <w:rsid w:val="387C7014"/>
    <w:rsid w:val="3881462B"/>
    <w:rsid w:val="388E6A6D"/>
    <w:rsid w:val="38975BFC"/>
    <w:rsid w:val="389B393F"/>
    <w:rsid w:val="38AC78FA"/>
    <w:rsid w:val="38B16CBE"/>
    <w:rsid w:val="38B22A36"/>
    <w:rsid w:val="38B8629F"/>
    <w:rsid w:val="38B90269"/>
    <w:rsid w:val="38B93DC5"/>
    <w:rsid w:val="38BB4203"/>
    <w:rsid w:val="38BE762D"/>
    <w:rsid w:val="38C22C79"/>
    <w:rsid w:val="38C420A7"/>
    <w:rsid w:val="38C5276A"/>
    <w:rsid w:val="38CB25B7"/>
    <w:rsid w:val="38D01D7F"/>
    <w:rsid w:val="38D26C34"/>
    <w:rsid w:val="38DE1A7D"/>
    <w:rsid w:val="38DF7CCF"/>
    <w:rsid w:val="38E30E42"/>
    <w:rsid w:val="38E56968"/>
    <w:rsid w:val="38FB262F"/>
    <w:rsid w:val="38FE7A29"/>
    <w:rsid w:val="39050DB8"/>
    <w:rsid w:val="391159AF"/>
    <w:rsid w:val="3911775D"/>
    <w:rsid w:val="39140E13"/>
    <w:rsid w:val="39194863"/>
    <w:rsid w:val="391B05DB"/>
    <w:rsid w:val="391C0ED0"/>
    <w:rsid w:val="3922196A"/>
    <w:rsid w:val="392576AC"/>
    <w:rsid w:val="39311BAD"/>
    <w:rsid w:val="39335925"/>
    <w:rsid w:val="39352CB6"/>
    <w:rsid w:val="393578EF"/>
    <w:rsid w:val="393D49F6"/>
    <w:rsid w:val="39406294"/>
    <w:rsid w:val="3949339B"/>
    <w:rsid w:val="394E275F"/>
    <w:rsid w:val="39551D3F"/>
    <w:rsid w:val="39673821"/>
    <w:rsid w:val="396F26D5"/>
    <w:rsid w:val="397C551E"/>
    <w:rsid w:val="397D4DF2"/>
    <w:rsid w:val="398048E2"/>
    <w:rsid w:val="398A2AA1"/>
    <w:rsid w:val="398C14D9"/>
    <w:rsid w:val="398E6FFF"/>
    <w:rsid w:val="3995038E"/>
    <w:rsid w:val="399A1E48"/>
    <w:rsid w:val="39A71695"/>
    <w:rsid w:val="39AB3EAE"/>
    <w:rsid w:val="39AE76A2"/>
    <w:rsid w:val="39AF176A"/>
    <w:rsid w:val="39B60304"/>
    <w:rsid w:val="39C46EC5"/>
    <w:rsid w:val="39D32C64"/>
    <w:rsid w:val="39DA2245"/>
    <w:rsid w:val="39E11825"/>
    <w:rsid w:val="39E14020"/>
    <w:rsid w:val="39E15381"/>
    <w:rsid w:val="39F71049"/>
    <w:rsid w:val="39F96B6F"/>
    <w:rsid w:val="39FC665F"/>
    <w:rsid w:val="3A020D5A"/>
    <w:rsid w:val="3A0D6176"/>
    <w:rsid w:val="3A0E7E62"/>
    <w:rsid w:val="3A10210A"/>
    <w:rsid w:val="3A190FBF"/>
    <w:rsid w:val="3A1A6AE5"/>
    <w:rsid w:val="3A1F40FB"/>
    <w:rsid w:val="3A3556CD"/>
    <w:rsid w:val="3A4B6C9E"/>
    <w:rsid w:val="3A4F4D7F"/>
    <w:rsid w:val="3A555D6F"/>
    <w:rsid w:val="3A63223A"/>
    <w:rsid w:val="3A6A35C8"/>
    <w:rsid w:val="3A6B7341"/>
    <w:rsid w:val="3A6F6E31"/>
    <w:rsid w:val="3A7601BF"/>
    <w:rsid w:val="3A881CA1"/>
    <w:rsid w:val="3A8B1791"/>
    <w:rsid w:val="3A970136"/>
    <w:rsid w:val="3AA20FB4"/>
    <w:rsid w:val="3AA36ADA"/>
    <w:rsid w:val="3AAB598F"/>
    <w:rsid w:val="3AB111F7"/>
    <w:rsid w:val="3AB26D1E"/>
    <w:rsid w:val="3AB605BC"/>
    <w:rsid w:val="3AB6680E"/>
    <w:rsid w:val="3ABF4F9C"/>
    <w:rsid w:val="3AC058DE"/>
    <w:rsid w:val="3AC0768C"/>
    <w:rsid w:val="3AC151B3"/>
    <w:rsid w:val="3AC21656"/>
    <w:rsid w:val="3AC52EF5"/>
    <w:rsid w:val="3ACB4C55"/>
    <w:rsid w:val="3ACE07FD"/>
    <w:rsid w:val="3AD925C9"/>
    <w:rsid w:val="3AE31593"/>
    <w:rsid w:val="3AE315CD"/>
    <w:rsid w:val="3AE3337B"/>
    <w:rsid w:val="3B003F2D"/>
    <w:rsid w:val="3B051543"/>
    <w:rsid w:val="3B070E17"/>
    <w:rsid w:val="3B0C0B24"/>
    <w:rsid w:val="3B0F23C2"/>
    <w:rsid w:val="3B181276"/>
    <w:rsid w:val="3B194FEF"/>
    <w:rsid w:val="3B345984"/>
    <w:rsid w:val="3B3A743F"/>
    <w:rsid w:val="3B554279"/>
    <w:rsid w:val="3B5A363D"/>
    <w:rsid w:val="3B5B1163"/>
    <w:rsid w:val="3B6049CB"/>
    <w:rsid w:val="3B64270E"/>
    <w:rsid w:val="3B675D5A"/>
    <w:rsid w:val="3B6C3370"/>
    <w:rsid w:val="3B733902"/>
    <w:rsid w:val="3B7D557D"/>
    <w:rsid w:val="3B892174"/>
    <w:rsid w:val="3B8C3A12"/>
    <w:rsid w:val="3B9A612F"/>
    <w:rsid w:val="3BC1190E"/>
    <w:rsid w:val="3BC82C9D"/>
    <w:rsid w:val="3BCB0097"/>
    <w:rsid w:val="3BD333EF"/>
    <w:rsid w:val="3BD72EE0"/>
    <w:rsid w:val="3BDC22A4"/>
    <w:rsid w:val="3BE473AB"/>
    <w:rsid w:val="3BF03FA1"/>
    <w:rsid w:val="3C0637C5"/>
    <w:rsid w:val="3C0D6901"/>
    <w:rsid w:val="3C0E2679"/>
    <w:rsid w:val="3C101F4E"/>
    <w:rsid w:val="3C1063F2"/>
    <w:rsid w:val="3C1F03E3"/>
    <w:rsid w:val="3C261771"/>
    <w:rsid w:val="3C29300F"/>
    <w:rsid w:val="3C2B322B"/>
    <w:rsid w:val="3C3F0A85"/>
    <w:rsid w:val="3C401D09"/>
    <w:rsid w:val="3C460065"/>
    <w:rsid w:val="3C4E2A76"/>
    <w:rsid w:val="3C526A0A"/>
    <w:rsid w:val="3C596F67"/>
    <w:rsid w:val="3C5F4C83"/>
    <w:rsid w:val="3C756255"/>
    <w:rsid w:val="3C862210"/>
    <w:rsid w:val="3C8B3CCA"/>
    <w:rsid w:val="3C8D17F0"/>
    <w:rsid w:val="3C940DD1"/>
    <w:rsid w:val="3C957F32"/>
    <w:rsid w:val="3C9F32D2"/>
    <w:rsid w:val="3CA56B3A"/>
    <w:rsid w:val="3CA97838"/>
    <w:rsid w:val="3CAF3BD4"/>
    <w:rsid w:val="3CB13731"/>
    <w:rsid w:val="3CB74ABF"/>
    <w:rsid w:val="3CB7686D"/>
    <w:rsid w:val="3CC2593E"/>
    <w:rsid w:val="3CD218F9"/>
    <w:rsid w:val="3CD27ED4"/>
    <w:rsid w:val="3CDC62D4"/>
    <w:rsid w:val="3CE32812"/>
    <w:rsid w:val="3CE4126E"/>
    <w:rsid w:val="3CFB49AC"/>
    <w:rsid w:val="3D0221DE"/>
    <w:rsid w:val="3D030443"/>
    <w:rsid w:val="3D0F2205"/>
    <w:rsid w:val="3D141F11"/>
    <w:rsid w:val="3D1B32A0"/>
    <w:rsid w:val="3D1D0DC6"/>
    <w:rsid w:val="3D2008B6"/>
    <w:rsid w:val="3D210DFB"/>
    <w:rsid w:val="3D2C2DB7"/>
    <w:rsid w:val="3D3770C4"/>
    <w:rsid w:val="3D3B124C"/>
    <w:rsid w:val="3D3F6F8E"/>
    <w:rsid w:val="3D421FBB"/>
    <w:rsid w:val="3D4C5207"/>
    <w:rsid w:val="3D4F12A7"/>
    <w:rsid w:val="3D6A38DF"/>
    <w:rsid w:val="3D714C6E"/>
    <w:rsid w:val="3D734E8A"/>
    <w:rsid w:val="3D7B789B"/>
    <w:rsid w:val="3D7F55DD"/>
    <w:rsid w:val="3D8A3F82"/>
    <w:rsid w:val="3D8C1AA8"/>
    <w:rsid w:val="3D8D1841"/>
    <w:rsid w:val="3D9B7F3D"/>
    <w:rsid w:val="3D9F5C7F"/>
    <w:rsid w:val="3DA07301"/>
    <w:rsid w:val="3DA212CB"/>
    <w:rsid w:val="3DA6566D"/>
    <w:rsid w:val="3DB66B25"/>
    <w:rsid w:val="3DB8289D"/>
    <w:rsid w:val="3DBF1E7D"/>
    <w:rsid w:val="3DC27ECA"/>
    <w:rsid w:val="3DC56D68"/>
    <w:rsid w:val="3DDB658B"/>
    <w:rsid w:val="3DEB2C72"/>
    <w:rsid w:val="3DEE4511"/>
    <w:rsid w:val="3DEF1A76"/>
    <w:rsid w:val="3DF53AF1"/>
    <w:rsid w:val="3DF633C5"/>
    <w:rsid w:val="3DFF671E"/>
    <w:rsid w:val="3E18333B"/>
    <w:rsid w:val="3E23240C"/>
    <w:rsid w:val="3E2D55BB"/>
    <w:rsid w:val="3E3363C7"/>
    <w:rsid w:val="3E344619"/>
    <w:rsid w:val="3E3D0FF4"/>
    <w:rsid w:val="3E3D2DA2"/>
    <w:rsid w:val="3E3F2FBE"/>
    <w:rsid w:val="3E43485C"/>
    <w:rsid w:val="3E4B3711"/>
    <w:rsid w:val="3E5E1696"/>
    <w:rsid w:val="3E5F71BC"/>
    <w:rsid w:val="3E630A5B"/>
    <w:rsid w:val="3E734A16"/>
    <w:rsid w:val="3E7E3AE6"/>
    <w:rsid w:val="3E8409D1"/>
    <w:rsid w:val="3E846C23"/>
    <w:rsid w:val="3E8E35FE"/>
    <w:rsid w:val="3E946E66"/>
    <w:rsid w:val="3E9A01F4"/>
    <w:rsid w:val="3E9F580B"/>
    <w:rsid w:val="3EA177D5"/>
    <w:rsid w:val="3EA3354D"/>
    <w:rsid w:val="3EC72686"/>
    <w:rsid w:val="3EC7548D"/>
    <w:rsid w:val="3ED03C16"/>
    <w:rsid w:val="3ED6747E"/>
    <w:rsid w:val="3EDB2CE7"/>
    <w:rsid w:val="3EFE69D5"/>
    <w:rsid w:val="3F035D9A"/>
    <w:rsid w:val="3F0538C0"/>
    <w:rsid w:val="3F0D4E6A"/>
    <w:rsid w:val="3F0F0BE2"/>
    <w:rsid w:val="3F171845"/>
    <w:rsid w:val="3F185CE9"/>
    <w:rsid w:val="3F1E7077"/>
    <w:rsid w:val="3F333AAB"/>
    <w:rsid w:val="3F3643C1"/>
    <w:rsid w:val="3F375A43"/>
    <w:rsid w:val="3F3E3276"/>
    <w:rsid w:val="3F485EA2"/>
    <w:rsid w:val="3F585F31"/>
    <w:rsid w:val="3F5D5A96"/>
    <w:rsid w:val="3F696545"/>
    <w:rsid w:val="3F6C393F"/>
    <w:rsid w:val="3F732F1F"/>
    <w:rsid w:val="3F746C97"/>
    <w:rsid w:val="3F79605C"/>
    <w:rsid w:val="3F7C101A"/>
    <w:rsid w:val="3F7E3672"/>
    <w:rsid w:val="3F80388E"/>
    <w:rsid w:val="3F8C2233"/>
    <w:rsid w:val="3F9133A5"/>
    <w:rsid w:val="3F982986"/>
    <w:rsid w:val="3F984734"/>
    <w:rsid w:val="3F9B4224"/>
    <w:rsid w:val="3F9E5AC2"/>
    <w:rsid w:val="3FA330D9"/>
    <w:rsid w:val="3FCC6A38"/>
    <w:rsid w:val="3FCC6AD3"/>
    <w:rsid w:val="3FCE3493"/>
    <w:rsid w:val="3FD00372"/>
    <w:rsid w:val="3FD01F04"/>
    <w:rsid w:val="3FD15E98"/>
    <w:rsid w:val="3FD57736"/>
    <w:rsid w:val="3FDD65EB"/>
    <w:rsid w:val="3FE200A5"/>
    <w:rsid w:val="3FF878C8"/>
    <w:rsid w:val="3FFB2F15"/>
    <w:rsid w:val="3FFC1167"/>
    <w:rsid w:val="40022408"/>
    <w:rsid w:val="40026051"/>
    <w:rsid w:val="401364B0"/>
    <w:rsid w:val="40167D4F"/>
    <w:rsid w:val="401D2496"/>
    <w:rsid w:val="40204729"/>
    <w:rsid w:val="4021297B"/>
    <w:rsid w:val="40251D40"/>
    <w:rsid w:val="40273D0A"/>
    <w:rsid w:val="4029379C"/>
    <w:rsid w:val="403B1563"/>
    <w:rsid w:val="4041301D"/>
    <w:rsid w:val="40414DCB"/>
    <w:rsid w:val="40442B0E"/>
    <w:rsid w:val="404E1296"/>
    <w:rsid w:val="40550877"/>
    <w:rsid w:val="40556C2B"/>
    <w:rsid w:val="4057639D"/>
    <w:rsid w:val="40662A84"/>
    <w:rsid w:val="406B009A"/>
    <w:rsid w:val="4070745F"/>
    <w:rsid w:val="40714F85"/>
    <w:rsid w:val="407707ED"/>
    <w:rsid w:val="407C5E04"/>
    <w:rsid w:val="407D392A"/>
    <w:rsid w:val="408D4932"/>
    <w:rsid w:val="409075E8"/>
    <w:rsid w:val="409A44DC"/>
    <w:rsid w:val="40A315E2"/>
    <w:rsid w:val="40A67324"/>
    <w:rsid w:val="40A84E4B"/>
    <w:rsid w:val="40B51316"/>
    <w:rsid w:val="40B97948"/>
    <w:rsid w:val="40BC26A4"/>
    <w:rsid w:val="40C41559"/>
    <w:rsid w:val="40C559FD"/>
    <w:rsid w:val="40C94DC1"/>
    <w:rsid w:val="40CB28E7"/>
    <w:rsid w:val="40CB6D8B"/>
    <w:rsid w:val="40CD665F"/>
    <w:rsid w:val="40E165AE"/>
    <w:rsid w:val="40E90FBF"/>
    <w:rsid w:val="40ED0AAF"/>
    <w:rsid w:val="40ED4F53"/>
    <w:rsid w:val="40F065E3"/>
    <w:rsid w:val="4101455B"/>
    <w:rsid w:val="41050731"/>
    <w:rsid w:val="41055DF9"/>
    <w:rsid w:val="410D4CAE"/>
    <w:rsid w:val="41110C42"/>
    <w:rsid w:val="41151DB4"/>
    <w:rsid w:val="41166258"/>
    <w:rsid w:val="41200E85"/>
    <w:rsid w:val="41230975"/>
    <w:rsid w:val="412546ED"/>
    <w:rsid w:val="41287D39"/>
    <w:rsid w:val="41326E0A"/>
    <w:rsid w:val="41330683"/>
    <w:rsid w:val="41485D02"/>
    <w:rsid w:val="414C7ECC"/>
    <w:rsid w:val="414D77A0"/>
    <w:rsid w:val="41594397"/>
    <w:rsid w:val="415C79E3"/>
    <w:rsid w:val="415E19AD"/>
    <w:rsid w:val="41635215"/>
    <w:rsid w:val="416E7E42"/>
    <w:rsid w:val="416F7716"/>
    <w:rsid w:val="4177481D"/>
    <w:rsid w:val="418E2292"/>
    <w:rsid w:val="418F6B10"/>
    <w:rsid w:val="419158DF"/>
    <w:rsid w:val="41984EBF"/>
    <w:rsid w:val="419B675D"/>
    <w:rsid w:val="41A05B22"/>
    <w:rsid w:val="41A225FB"/>
    <w:rsid w:val="41A43864"/>
    <w:rsid w:val="41A90E7A"/>
    <w:rsid w:val="41AF045B"/>
    <w:rsid w:val="41B11ADD"/>
    <w:rsid w:val="41B96BE3"/>
    <w:rsid w:val="41BD66D4"/>
    <w:rsid w:val="41C55588"/>
    <w:rsid w:val="41D57EC1"/>
    <w:rsid w:val="41DD0B24"/>
    <w:rsid w:val="41DD28D2"/>
    <w:rsid w:val="41DD6D76"/>
    <w:rsid w:val="41E81277"/>
    <w:rsid w:val="41FF4F3E"/>
    <w:rsid w:val="42042555"/>
    <w:rsid w:val="42097B6B"/>
    <w:rsid w:val="421367AF"/>
    <w:rsid w:val="42156510"/>
    <w:rsid w:val="421A3B26"/>
    <w:rsid w:val="421D3616"/>
    <w:rsid w:val="421F113C"/>
    <w:rsid w:val="421F2EEA"/>
    <w:rsid w:val="42213106"/>
    <w:rsid w:val="42213A90"/>
    <w:rsid w:val="422A188F"/>
    <w:rsid w:val="423050F8"/>
    <w:rsid w:val="42366486"/>
    <w:rsid w:val="42383FAC"/>
    <w:rsid w:val="423931A7"/>
    <w:rsid w:val="423B3A9C"/>
    <w:rsid w:val="424010B3"/>
    <w:rsid w:val="42417305"/>
    <w:rsid w:val="424741EF"/>
    <w:rsid w:val="424B0183"/>
    <w:rsid w:val="424C018D"/>
    <w:rsid w:val="424E37D0"/>
    <w:rsid w:val="42723962"/>
    <w:rsid w:val="42862F6A"/>
    <w:rsid w:val="42884F34"/>
    <w:rsid w:val="429612A3"/>
    <w:rsid w:val="42A037E5"/>
    <w:rsid w:val="42A97719"/>
    <w:rsid w:val="42B21FB1"/>
    <w:rsid w:val="42B850ED"/>
    <w:rsid w:val="42C83582"/>
    <w:rsid w:val="42C85330"/>
    <w:rsid w:val="42D02437"/>
    <w:rsid w:val="42D737C5"/>
    <w:rsid w:val="42E44134"/>
    <w:rsid w:val="42EA799C"/>
    <w:rsid w:val="42EF4FB3"/>
    <w:rsid w:val="42F205FF"/>
    <w:rsid w:val="430345BA"/>
    <w:rsid w:val="430B16C1"/>
    <w:rsid w:val="430D71E7"/>
    <w:rsid w:val="432B1D63"/>
    <w:rsid w:val="43350C92"/>
    <w:rsid w:val="434B7D0F"/>
    <w:rsid w:val="434D1CD9"/>
    <w:rsid w:val="435117C9"/>
    <w:rsid w:val="43657023"/>
    <w:rsid w:val="437234EE"/>
    <w:rsid w:val="437454B8"/>
    <w:rsid w:val="438576C5"/>
    <w:rsid w:val="438751EB"/>
    <w:rsid w:val="4396542E"/>
    <w:rsid w:val="439671DC"/>
    <w:rsid w:val="439B2A45"/>
    <w:rsid w:val="43AB5796"/>
    <w:rsid w:val="43BC24AE"/>
    <w:rsid w:val="43D1290A"/>
    <w:rsid w:val="43D63A7D"/>
    <w:rsid w:val="43F263DD"/>
    <w:rsid w:val="43F81C45"/>
    <w:rsid w:val="44006D4C"/>
    <w:rsid w:val="44020D16"/>
    <w:rsid w:val="44054362"/>
    <w:rsid w:val="440C56F0"/>
    <w:rsid w:val="441454E1"/>
    <w:rsid w:val="441D5B50"/>
    <w:rsid w:val="44226CC2"/>
    <w:rsid w:val="442962A2"/>
    <w:rsid w:val="44354C47"/>
    <w:rsid w:val="443609BF"/>
    <w:rsid w:val="4447497A"/>
    <w:rsid w:val="444906F3"/>
    <w:rsid w:val="44507CD3"/>
    <w:rsid w:val="445B21D4"/>
    <w:rsid w:val="44615A3C"/>
    <w:rsid w:val="446F7A2D"/>
    <w:rsid w:val="447932A3"/>
    <w:rsid w:val="447D214A"/>
    <w:rsid w:val="44882C70"/>
    <w:rsid w:val="448E25A9"/>
    <w:rsid w:val="44973488"/>
    <w:rsid w:val="44983428"/>
    <w:rsid w:val="449C4CC6"/>
    <w:rsid w:val="449D0A3E"/>
    <w:rsid w:val="44AE67A8"/>
    <w:rsid w:val="44B738AE"/>
    <w:rsid w:val="44BA514C"/>
    <w:rsid w:val="44C308B4"/>
    <w:rsid w:val="44C47D79"/>
    <w:rsid w:val="44C935E1"/>
    <w:rsid w:val="44D02BC2"/>
    <w:rsid w:val="44DD0E3B"/>
    <w:rsid w:val="44E126D9"/>
    <w:rsid w:val="44E14873"/>
    <w:rsid w:val="44E421C9"/>
    <w:rsid w:val="44F00B6E"/>
    <w:rsid w:val="44FC39B7"/>
    <w:rsid w:val="44FD1115"/>
    <w:rsid w:val="45014B29"/>
    <w:rsid w:val="45034FCE"/>
    <w:rsid w:val="4508235C"/>
    <w:rsid w:val="450B1E4C"/>
    <w:rsid w:val="4517434D"/>
    <w:rsid w:val="451A3E3D"/>
    <w:rsid w:val="45230F44"/>
    <w:rsid w:val="45246A6A"/>
    <w:rsid w:val="45260A34"/>
    <w:rsid w:val="452E1696"/>
    <w:rsid w:val="453942C3"/>
    <w:rsid w:val="455235D7"/>
    <w:rsid w:val="4558401B"/>
    <w:rsid w:val="455E01CE"/>
    <w:rsid w:val="45637592"/>
    <w:rsid w:val="456A4DC4"/>
    <w:rsid w:val="45800144"/>
    <w:rsid w:val="4582210E"/>
    <w:rsid w:val="459B56C8"/>
    <w:rsid w:val="45A51959"/>
    <w:rsid w:val="45A84C46"/>
    <w:rsid w:val="45B24076"/>
    <w:rsid w:val="45B7168C"/>
    <w:rsid w:val="45C2075D"/>
    <w:rsid w:val="45D264C6"/>
    <w:rsid w:val="45D44615"/>
    <w:rsid w:val="45D64208"/>
    <w:rsid w:val="45DE0042"/>
    <w:rsid w:val="45E22BAD"/>
    <w:rsid w:val="45EA6E49"/>
    <w:rsid w:val="45F91CA4"/>
    <w:rsid w:val="45FD1795"/>
    <w:rsid w:val="45FE550D"/>
    <w:rsid w:val="46164604"/>
    <w:rsid w:val="4622744D"/>
    <w:rsid w:val="46250CEB"/>
    <w:rsid w:val="46284338"/>
    <w:rsid w:val="462E5DF2"/>
    <w:rsid w:val="462F1B6A"/>
    <w:rsid w:val="4631143E"/>
    <w:rsid w:val="463D7DE3"/>
    <w:rsid w:val="46456A08"/>
    <w:rsid w:val="46456C98"/>
    <w:rsid w:val="46472A10"/>
    <w:rsid w:val="465A4D7A"/>
    <w:rsid w:val="465B470D"/>
    <w:rsid w:val="465D66D7"/>
    <w:rsid w:val="46607F75"/>
    <w:rsid w:val="46620985"/>
    <w:rsid w:val="466435C2"/>
    <w:rsid w:val="466C691A"/>
    <w:rsid w:val="46746524"/>
    <w:rsid w:val="467557CF"/>
    <w:rsid w:val="46767799"/>
    <w:rsid w:val="467852BF"/>
    <w:rsid w:val="467A0FC3"/>
    <w:rsid w:val="467B6B5D"/>
    <w:rsid w:val="467F03FC"/>
    <w:rsid w:val="468E063F"/>
    <w:rsid w:val="469320F9"/>
    <w:rsid w:val="46984F97"/>
    <w:rsid w:val="469F14E0"/>
    <w:rsid w:val="469F284C"/>
    <w:rsid w:val="46AC4F69"/>
    <w:rsid w:val="46AC6D17"/>
    <w:rsid w:val="46AE2A8F"/>
    <w:rsid w:val="46B02CAB"/>
    <w:rsid w:val="46B1257F"/>
    <w:rsid w:val="46BD7176"/>
    <w:rsid w:val="46D5626E"/>
    <w:rsid w:val="46DE54E3"/>
    <w:rsid w:val="46E26BDC"/>
    <w:rsid w:val="46E44703"/>
    <w:rsid w:val="46F10D88"/>
    <w:rsid w:val="46F5246C"/>
    <w:rsid w:val="46F70B7C"/>
    <w:rsid w:val="46F96400"/>
    <w:rsid w:val="471072A6"/>
    <w:rsid w:val="47134FE8"/>
    <w:rsid w:val="473311E6"/>
    <w:rsid w:val="47392CA0"/>
    <w:rsid w:val="474358CD"/>
    <w:rsid w:val="474451A1"/>
    <w:rsid w:val="474E7DCE"/>
    <w:rsid w:val="475353E4"/>
    <w:rsid w:val="47541B6A"/>
    <w:rsid w:val="475A6773"/>
    <w:rsid w:val="47631ACB"/>
    <w:rsid w:val="47655843"/>
    <w:rsid w:val="47665118"/>
    <w:rsid w:val="47680E90"/>
    <w:rsid w:val="47794E4B"/>
    <w:rsid w:val="47867568"/>
    <w:rsid w:val="478D6B48"/>
    <w:rsid w:val="47A520E4"/>
    <w:rsid w:val="47BC567F"/>
    <w:rsid w:val="47BC6DCF"/>
    <w:rsid w:val="47CB42B8"/>
    <w:rsid w:val="47CC58C3"/>
    <w:rsid w:val="47D74267"/>
    <w:rsid w:val="47E50732"/>
    <w:rsid w:val="47FE35A2"/>
    <w:rsid w:val="48084421"/>
    <w:rsid w:val="480A1F47"/>
    <w:rsid w:val="480C3F11"/>
    <w:rsid w:val="481E41CB"/>
    <w:rsid w:val="481E59F2"/>
    <w:rsid w:val="4823125B"/>
    <w:rsid w:val="482C6361"/>
    <w:rsid w:val="483F6EFA"/>
    <w:rsid w:val="48425B85"/>
    <w:rsid w:val="48427933"/>
    <w:rsid w:val="4847319B"/>
    <w:rsid w:val="484A67E7"/>
    <w:rsid w:val="484D0086"/>
    <w:rsid w:val="4856518C"/>
    <w:rsid w:val="485A1120"/>
    <w:rsid w:val="486A0C38"/>
    <w:rsid w:val="487B1097"/>
    <w:rsid w:val="487D4E0F"/>
    <w:rsid w:val="48861F15"/>
    <w:rsid w:val="488E4926"/>
    <w:rsid w:val="488F069E"/>
    <w:rsid w:val="488F68F0"/>
    <w:rsid w:val="48952158"/>
    <w:rsid w:val="489857A5"/>
    <w:rsid w:val="48A4239B"/>
    <w:rsid w:val="48A73C3A"/>
    <w:rsid w:val="48AA54D8"/>
    <w:rsid w:val="48AE0419"/>
    <w:rsid w:val="48B84099"/>
    <w:rsid w:val="48BF0F83"/>
    <w:rsid w:val="48C670FE"/>
    <w:rsid w:val="48D72771"/>
    <w:rsid w:val="48DF5182"/>
    <w:rsid w:val="48E44E8E"/>
    <w:rsid w:val="48EC3D42"/>
    <w:rsid w:val="48F00331"/>
    <w:rsid w:val="48F70541"/>
    <w:rsid w:val="48FC21D7"/>
    <w:rsid w:val="4901159C"/>
    <w:rsid w:val="490E1F0B"/>
    <w:rsid w:val="491868E5"/>
    <w:rsid w:val="49276B29"/>
    <w:rsid w:val="49396F88"/>
    <w:rsid w:val="493A4AAE"/>
    <w:rsid w:val="493F3E72"/>
    <w:rsid w:val="49425710"/>
    <w:rsid w:val="4948541D"/>
    <w:rsid w:val="495C67D2"/>
    <w:rsid w:val="4961203A"/>
    <w:rsid w:val="49634005"/>
    <w:rsid w:val="496A5F78"/>
    <w:rsid w:val="49725FF6"/>
    <w:rsid w:val="49753D38"/>
    <w:rsid w:val="49787384"/>
    <w:rsid w:val="498126DD"/>
    <w:rsid w:val="4981448B"/>
    <w:rsid w:val="49831FB1"/>
    <w:rsid w:val="49834E73"/>
    <w:rsid w:val="49851138"/>
    <w:rsid w:val="49867CF3"/>
    <w:rsid w:val="49AD5280"/>
    <w:rsid w:val="49B605D8"/>
    <w:rsid w:val="49B74350"/>
    <w:rsid w:val="49BF4FB3"/>
    <w:rsid w:val="49C600F0"/>
    <w:rsid w:val="49CD147E"/>
    <w:rsid w:val="49E14F29"/>
    <w:rsid w:val="49E36EF3"/>
    <w:rsid w:val="49ED38CE"/>
    <w:rsid w:val="49F25388"/>
    <w:rsid w:val="4A062BE2"/>
    <w:rsid w:val="4A0D3931"/>
    <w:rsid w:val="4A161077"/>
    <w:rsid w:val="4A190AD2"/>
    <w:rsid w:val="4A1B043B"/>
    <w:rsid w:val="4A1B668D"/>
    <w:rsid w:val="4A1C2405"/>
    <w:rsid w:val="4A1E1CDA"/>
    <w:rsid w:val="4A2051B9"/>
    <w:rsid w:val="4A273284"/>
    <w:rsid w:val="4A2806C3"/>
    <w:rsid w:val="4A315EB1"/>
    <w:rsid w:val="4A3D2AA8"/>
    <w:rsid w:val="4A3E412A"/>
    <w:rsid w:val="4A404346"/>
    <w:rsid w:val="4A431F7F"/>
    <w:rsid w:val="4A435BE4"/>
    <w:rsid w:val="4A4F6337"/>
    <w:rsid w:val="4A534079"/>
    <w:rsid w:val="4A5679C1"/>
    <w:rsid w:val="4A5971B6"/>
    <w:rsid w:val="4A5D0A54"/>
    <w:rsid w:val="4A631DE2"/>
    <w:rsid w:val="4A783AE0"/>
    <w:rsid w:val="4A875AD1"/>
    <w:rsid w:val="4A914BA1"/>
    <w:rsid w:val="4A9A58FB"/>
    <w:rsid w:val="4AA2290B"/>
    <w:rsid w:val="4AA4190C"/>
    <w:rsid w:val="4AAA5C63"/>
    <w:rsid w:val="4AB83EDC"/>
    <w:rsid w:val="4ABF34BD"/>
    <w:rsid w:val="4AC22FAD"/>
    <w:rsid w:val="4AC26B09"/>
    <w:rsid w:val="4AC62A9D"/>
    <w:rsid w:val="4ACA3C0F"/>
    <w:rsid w:val="4ADA20A4"/>
    <w:rsid w:val="4ADB717D"/>
    <w:rsid w:val="4AE03433"/>
    <w:rsid w:val="4AEB5669"/>
    <w:rsid w:val="4AF34F14"/>
    <w:rsid w:val="4AFF5FAF"/>
    <w:rsid w:val="4B09298A"/>
    <w:rsid w:val="4B166083"/>
    <w:rsid w:val="4B1A4B97"/>
    <w:rsid w:val="4B1D4687"/>
    <w:rsid w:val="4B1F21AD"/>
    <w:rsid w:val="4B1F5D09"/>
    <w:rsid w:val="4B271062"/>
    <w:rsid w:val="4B2C3957"/>
    <w:rsid w:val="4B2C55D8"/>
    <w:rsid w:val="4B3814C1"/>
    <w:rsid w:val="4B3F45FD"/>
    <w:rsid w:val="4B490FD8"/>
    <w:rsid w:val="4B49722A"/>
    <w:rsid w:val="4B4E65EF"/>
    <w:rsid w:val="4B533C05"/>
    <w:rsid w:val="4B577B99"/>
    <w:rsid w:val="4B58746D"/>
    <w:rsid w:val="4B5F6A4E"/>
    <w:rsid w:val="4B6B53F2"/>
    <w:rsid w:val="4B6B71A0"/>
    <w:rsid w:val="4B6D116B"/>
    <w:rsid w:val="4B6E4EE3"/>
    <w:rsid w:val="4B700C5B"/>
    <w:rsid w:val="4B726781"/>
    <w:rsid w:val="4B83273C"/>
    <w:rsid w:val="4B842010"/>
    <w:rsid w:val="4B863FDA"/>
    <w:rsid w:val="4B865D88"/>
    <w:rsid w:val="4B8D5369"/>
    <w:rsid w:val="4B8E2E8F"/>
    <w:rsid w:val="4B904E59"/>
    <w:rsid w:val="4B92297F"/>
    <w:rsid w:val="4B9506C1"/>
    <w:rsid w:val="4B9761E7"/>
    <w:rsid w:val="4B9C1A50"/>
    <w:rsid w:val="4BA10E14"/>
    <w:rsid w:val="4BA426B2"/>
    <w:rsid w:val="4BB943B0"/>
    <w:rsid w:val="4BBA3C84"/>
    <w:rsid w:val="4BBF20A9"/>
    <w:rsid w:val="4BCB7C3F"/>
    <w:rsid w:val="4BD016F9"/>
    <w:rsid w:val="4BD05255"/>
    <w:rsid w:val="4BD44D46"/>
    <w:rsid w:val="4BDD6CE9"/>
    <w:rsid w:val="4BDE5BC4"/>
    <w:rsid w:val="4BE911F1"/>
    <w:rsid w:val="4BEA27BB"/>
    <w:rsid w:val="4BF947AC"/>
    <w:rsid w:val="4C0849EF"/>
    <w:rsid w:val="4C0A0767"/>
    <w:rsid w:val="4C1415E6"/>
    <w:rsid w:val="4C1710D6"/>
    <w:rsid w:val="4C1A4723"/>
    <w:rsid w:val="4C1B0BC7"/>
    <w:rsid w:val="4C1E06B7"/>
    <w:rsid w:val="4C211F55"/>
    <w:rsid w:val="4C261319"/>
    <w:rsid w:val="4C3457E4"/>
    <w:rsid w:val="4C5365B2"/>
    <w:rsid w:val="4C545E87"/>
    <w:rsid w:val="4C5D11DF"/>
    <w:rsid w:val="4C60482B"/>
    <w:rsid w:val="4C612351"/>
    <w:rsid w:val="4C696B2F"/>
    <w:rsid w:val="4C6A7458"/>
    <w:rsid w:val="4C6C31D0"/>
    <w:rsid w:val="4C6F3738"/>
    <w:rsid w:val="4C765DFD"/>
    <w:rsid w:val="4C804ECE"/>
    <w:rsid w:val="4C870569"/>
    <w:rsid w:val="4C8A18A8"/>
    <w:rsid w:val="4C8A2FFB"/>
    <w:rsid w:val="4C9170DB"/>
    <w:rsid w:val="4CA74208"/>
    <w:rsid w:val="4CB041DD"/>
    <w:rsid w:val="4CC56D84"/>
    <w:rsid w:val="4CC748AA"/>
    <w:rsid w:val="4CCA439B"/>
    <w:rsid w:val="4CCA7EF7"/>
    <w:rsid w:val="4CD34FFD"/>
    <w:rsid w:val="4CD55219"/>
    <w:rsid w:val="4CDA2830"/>
    <w:rsid w:val="4CDB2104"/>
    <w:rsid w:val="4CDE39A2"/>
    <w:rsid w:val="4CE92A73"/>
    <w:rsid w:val="4CE94821"/>
    <w:rsid w:val="4CF17B79"/>
    <w:rsid w:val="4CFB4554"/>
    <w:rsid w:val="4D057181"/>
    <w:rsid w:val="4D265A75"/>
    <w:rsid w:val="4D292E6F"/>
    <w:rsid w:val="4D2C6E03"/>
    <w:rsid w:val="4D381304"/>
    <w:rsid w:val="4D422183"/>
    <w:rsid w:val="4D4E0B28"/>
    <w:rsid w:val="4D510618"/>
    <w:rsid w:val="4D583754"/>
    <w:rsid w:val="4D6E2F78"/>
    <w:rsid w:val="4D7009BD"/>
    <w:rsid w:val="4D812CAB"/>
    <w:rsid w:val="4D8E53C8"/>
    <w:rsid w:val="4D902EEE"/>
    <w:rsid w:val="4D911437"/>
    <w:rsid w:val="4D987FF5"/>
    <w:rsid w:val="4DA370C6"/>
    <w:rsid w:val="4DB21EB1"/>
    <w:rsid w:val="4DB459E6"/>
    <w:rsid w:val="4DB56DF9"/>
    <w:rsid w:val="4DC86B2C"/>
    <w:rsid w:val="4DCB3F26"/>
    <w:rsid w:val="4DD76D6F"/>
    <w:rsid w:val="4DDE00FE"/>
    <w:rsid w:val="4DE1199C"/>
    <w:rsid w:val="4DEB6377"/>
    <w:rsid w:val="4DEF40B9"/>
    <w:rsid w:val="4DF523A6"/>
    <w:rsid w:val="4DF80A94"/>
    <w:rsid w:val="4DFA480C"/>
    <w:rsid w:val="4DFC67D6"/>
    <w:rsid w:val="4DFF0074"/>
    <w:rsid w:val="4E0B4C6B"/>
    <w:rsid w:val="4E0F6509"/>
    <w:rsid w:val="4E105DDD"/>
    <w:rsid w:val="4E173610"/>
    <w:rsid w:val="4E1A4EAE"/>
    <w:rsid w:val="4E21623C"/>
    <w:rsid w:val="4E3B59A5"/>
    <w:rsid w:val="4E3C6BD2"/>
    <w:rsid w:val="4E465CA3"/>
    <w:rsid w:val="4E4C23C2"/>
    <w:rsid w:val="4E604C84"/>
    <w:rsid w:val="4E612ADD"/>
    <w:rsid w:val="4E65437B"/>
    <w:rsid w:val="4E656129"/>
    <w:rsid w:val="4E704ACE"/>
    <w:rsid w:val="4E720846"/>
    <w:rsid w:val="4E8D742E"/>
    <w:rsid w:val="4E8F13F8"/>
    <w:rsid w:val="4E964534"/>
    <w:rsid w:val="4EA84268"/>
    <w:rsid w:val="4EAD5D22"/>
    <w:rsid w:val="4EAD7AD0"/>
    <w:rsid w:val="4EAF0E6B"/>
    <w:rsid w:val="4EB0334D"/>
    <w:rsid w:val="4EB1136E"/>
    <w:rsid w:val="4EB726FD"/>
    <w:rsid w:val="4EB90223"/>
    <w:rsid w:val="4ED96B17"/>
    <w:rsid w:val="4EE01C53"/>
    <w:rsid w:val="4EE2777A"/>
    <w:rsid w:val="4EE31744"/>
    <w:rsid w:val="4EEC23A6"/>
    <w:rsid w:val="4EF31987"/>
    <w:rsid w:val="4F0040A4"/>
    <w:rsid w:val="4F005E52"/>
    <w:rsid w:val="4F035942"/>
    <w:rsid w:val="4F073684"/>
    <w:rsid w:val="4F082F58"/>
    <w:rsid w:val="4F0C0C9A"/>
    <w:rsid w:val="4F0D712B"/>
    <w:rsid w:val="4F0E67C1"/>
    <w:rsid w:val="4F1162B1"/>
    <w:rsid w:val="4F147B4F"/>
    <w:rsid w:val="4F18319B"/>
    <w:rsid w:val="4F1D4C56"/>
    <w:rsid w:val="4F304989"/>
    <w:rsid w:val="4F363F69"/>
    <w:rsid w:val="4F391364"/>
    <w:rsid w:val="4F3A5782"/>
    <w:rsid w:val="4F532425"/>
    <w:rsid w:val="4F5C39D0"/>
    <w:rsid w:val="4F5D14F6"/>
    <w:rsid w:val="4F5D5052"/>
    <w:rsid w:val="4F604B42"/>
    <w:rsid w:val="4F624D5E"/>
    <w:rsid w:val="4F652159"/>
    <w:rsid w:val="4F6F4D85"/>
    <w:rsid w:val="4F766114"/>
    <w:rsid w:val="4F835269"/>
    <w:rsid w:val="4F844CD5"/>
    <w:rsid w:val="4F8545A9"/>
    <w:rsid w:val="4F8B6063"/>
    <w:rsid w:val="4F8E5013"/>
    <w:rsid w:val="4FA64C4B"/>
    <w:rsid w:val="4FA90297"/>
    <w:rsid w:val="4FAC5905"/>
    <w:rsid w:val="4FB05ACA"/>
    <w:rsid w:val="4FB8672C"/>
    <w:rsid w:val="4FBB7FCB"/>
    <w:rsid w:val="4FBF3F5F"/>
    <w:rsid w:val="4FC450D1"/>
    <w:rsid w:val="4FCD667C"/>
    <w:rsid w:val="4FD5108C"/>
    <w:rsid w:val="4FD572DE"/>
    <w:rsid w:val="4FD712A8"/>
    <w:rsid w:val="4FD74E04"/>
    <w:rsid w:val="4FDC68BF"/>
    <w:rsid w:val="4FE15C83"/>
    <w:rsid w:val="4FE614EB"/>
    <w:rsid w:val="4FE87012"/>
    <w:rsid w:val="4FF82FCD"/>
    <w:rsid w:val="50067498"/>
    <w:rsid w:val="501648C4"/>
    <w:rsid w:val="501E0C85"/>
    <w:rsid w:val="50212524"/>
    <w:rsid w:val="502618E8"/>
    <w:rsid w:val="50285660"/>
    <w:rsid w:val="502D0EC8"/>
    <w:rsid w:val="502D711A"/>
    <w:rsid w:val="502F4C40"/>
    <w:rsid w:val="503018DE"/>
    <w:rsid w:val="50334005"/>
    <w:rsid w:val="50394C31"/>
    <w:rsid w:val="5039786D"/>
    <w:rsid w:val="504306EC"/>
    <w:rsid w:val="5056535D"/>
    <w:rsid w:val="50577CF3"/>
    <w:rsid w:val="506348EA"/>
    <w:rsid w:val="506F328F"/>
    <w:rsid w:val="50772144"/>
    <w:rsid w:val="507E7976"/>
    <w:rsid w:val="508D5EE7"/>
    <w:rsid w:val="50940F47"/>
    <w:rsid w:val="50974594"/>
    <w:rsid w:val="50A218B6"/>
    <w:rsid w:val="50A867A1"/>
    <w:rsid w:val="50A92A8E"/>
    <w:rsid w:val="50AB080A"/>
    <w:rsid w:val="50B36B51"/>
    <w:rsid w:val="50BB2978"/>
    <w:rsid w:val="50BB64D4"/>
    <w:rsid w:val="50C057AC"/>
    <w:rsid w:val="50CC06E1"/>
    <w:rsid w:val="50CD6207"/>
    <w:rsid w:val="50D650BC"/>
    <w:rsid w:val="50D91050"/>
    <w:rsid w:val="50DB0924"/>
    <w:rsid w:val="50DB6B76"/>
    <w:rsid w:val="50E27F05"/>
    <w:rsid w:val="50EE4AFC"/>
    <w:rsid w:val="50EF617E"/>
    <w:rsid w:val="50F25C6E"/>
    <w:rsid w:val="50FB0FC7"/>
    <w:rsid w:val="50FE6543"/>
    <w:rsid w:val="51053BF3"/>
    <w:rsid w:val="510A745C"/>
    <w:rsid w:val="510B7F1B"/>
    <w:rsid w:val="5116195C"/>
    <w:rsid w:val="51181B78"/>
    <w:rsid w:val="51181D4C"/>
    <w:rsid w:val="511B6F73"/>
    <w:rsid w:val="51295B34"/>
    <w:rsid w:val="512C1180"/>
    <w:rsid w:val="513444D8"/>
    <w:rsid w:val="51346287"/>
    <w:rsid w:val="513D15DF"/>
    <w:rsid w:val="513F5357"/>
    <w:rsid w:val="51501CA0"/>
    <w:rsid w:val="515A3F3F"/>
    <w:rsid w:val="515E50B1"/>
    <w:rsid w:val="515E76C4"/>
    <w:rsid w:val="5167665C"/>
    <w:rsid w:val="517062B7"/>
    <w:rsid w:val="517174DB"/>
    <w:rsid w:val="517D5E7F"/>
    <w:rsid w:val="517F7502"/>
    <w:rsid w:val="518E3BE9"/>
    <w:rsid w:val="51917235"/>
    <w:rsid w:val="51937451"/>
    <w:rsid w:val="51960CEF"/>
    <w:rsid w:val="51962A9D"/>
    <w:rsid w:val="51A0391C"/>
    <w:rsid w:val="51AC0513"/>
    <w:rsid w:val="51AD665B"/>
    <w:rsid w:val="51B55619"/>
    <w:rsid w:val="51BF0246"/>
    <w:rsid w:val="51BF1F00"/>
    <w:rsid w:val="51D02C1B"/>
    <w:rsid w:val="51D433F8"/>
    <w:rsid w:val="51D51447"/>
    <w:rsid w:val="51D830B6"/>
    <w:rsid w:val="51DD247A"/>
    <w:rsid w:val="51E25CE3"/>
    <w:rsid w:val="51ED6B61"/>
    <w:rsid w:val="52067C23"/>
    <w:rsid w:val="52097713"/>
    <w:rsid w:val="520D7203"/>
    <w:rsid w:val="520E4D2A"/>
    <w:rsid w:val="52195BA8"/>
    <w:rsid w:val="521D6D1B"/>
    <w:rsid w:val="521F0CE5"/>
    <w:rsid w:val="522105B9"/>
    <w:rsid w:val="52214A5D"/>
    <w:rsid w:val="52272522"/>
    <w:rsid w:val="522B58DB"/>
    <w:rsid w:val="52344790"/>
    <w:rsid w:val="523522B6"/>
    <w:rsid w:val="523A5B1F"/>
    <w:rsid w:val="524424F9"/>
    <w:rsid w:val="524D13AE"/>
    <w:rsid w:val="5253098E"/>
    <w:rsid w:val="5257047F"/>
    <w:rsid w:val="525A7DFC"/>
    <w:rsid w:val="525F10E1"/>
    <w:rsid w:val="526A01B2"/>
    <w:rsid w:val="526D1A50"/>
    <w:rsid w:val="527A5F1B"/>
    <w:rsid w:val="529E42FF"/>
    <w:rsid w:val="52A1794C"/>
    <w:rsid w:val="52AA4A52"/>
    <w:rsid w:val="52AF3E17"/>
    <w:rsid w:val="52B61649"/>
    <w:rsid w:val="52C2463C"/>
    <w:rsid w:val="52CB6777"/>
    <w:rsid w:val="52CC6FE0"/>
    <w:rsid w:val="52DB4C0C"/>
    <w:rsid w:val="52DC5653"/>
    <w:rsid w:val="52EA12F3"/>
    <w:rsid w:val="52F061DD"/>
    <w:rsid w:val="52F201A7"/>
    <w:rsid w:val="52F45CCD"/>
    <w:rsid w:val="530027A7"/>
    <w:rsid w:val="53004672"/>
    <w:rsid w:val="53046FC0"/>
    <w:rsid w:val="5305612D"/>
    <w:rsid w:val="53057EDB"/>
    <w:rsid w:val="530F2B07"/>
    <w:rsid w:val="530F33D5"/>
    <w:rsid w:val="5311687F"/>
    <w:rsid w:val="531C6E14"/>
    <w:rsid w:val="532540D9"/>
    <w:rsid w:val="532C36B9"/>
    <w:rsid w:val="53312A7E"/>
    <w:rsid w:val="53332C9A"/>
    <w:rsid w:val="533802B0"/>
    <w:rsid w:val="533F163E"/>
    <w:rsid w:val="53407165"/>
    <w:rsid w:val="53424C8B"/>
    <w:rsid w:val="534529CD"/>
    <w:rsid w:val="5345477B"/>
    <w:rsid w:val="5349426B"/>
    <w:rsid w:val="534B4A7D"/>
    <w:rsid w:val="534F1D86"/>
    <w:rsid w:val="535144A8"/>
    <w:rsid w:val="535B5D4C"/>
    <w:rsid w:val="53603363"/>
    <w:rsid w:val="53605111"/>
    <w:rsid w:val="53690469"/>
    <w:rsid w:val="536B4BD1"/>
    <w:rsid w:val="536E3CD2"/>
    <w:rsid w:val="53733096"/>
    <w:rsid w:val="537506AF"/>
    <w:rsid w:val="53837051"/>
    <w:rsid w:val="538418DC"/>
    <w:rsid w:val="538F3C48"/>
    <w:rsid w:val="53901E9A"/>
    <w:rsid w:val="53A05E55"/>
    <w:rsid w:val="53A45945"/>
    <w:rsid w:val="53AB0485"/>
    <w:rsid w:val="53AB0A82"/>
    <w:rsid w:val="53B35B89"/>
    <w:rsid w:val="53BF62DB"/>
    <w:rsid w:val="53C9715A"/>
    <w:rsid w:val="53CC09F8"/>
    <w:rsid w:val="53D17DBD"/>
    <w:rsid w:val="53D33B35"/>
    <w:rsid w:val="53D61877"/>
    <w:rsid w:val="53D77AC9"/>
    <w:rsid w:val="53DF072C"/>
    <w:rsid w:val="53E06252"/>
    <w:rsid w:val="53E75832"/>
    <w:rsid w:val="53EA2C2D"/>
    <w:rsid w:val="53EB5322"/>
    <w:rsid w:val="53F266B1"/>
    <w:rsid w:val="53F65A75"/>
    <w:rsid w:val="53FC12DE"/>
    <w:rsid w:val="53FF492A"/>
    <w:rsid w:val="540957A8"/>
    <w:rsid w:val="5411465D"/>
    <w:rsid w:val="54177EC5"/>
    <w:rsid w:val="54181E8F"/>
    <w:rsid w:val="541A1764"/>
    <w:rsid w:val="541D21E1"/>
    <w:rsid w:val="541F321E"/>
    <w:rsid w:val="54210D44"/>
    <w:rsid w:val="54224ABC"/>
    <w:rsid w:val="5422686A"/>
    <w:rsid w:val="542D76E9"/>
    <w:rsid w:val="54330A77"/>
    <w:rsid w:val="54387E3C"/>
    <w:rsid w:val="54422A68"/>
    <w:rsid w:val="544B4013"/>
    <w:rsid w:val="5452714F"/>
    <w:rsid w:val="546E7D01"/>
    <w:rsid w:val="547E6196"/>
    <w:rsid w:val="54866DF9"/>
    <w:rsid w:val="54892630"/>
    <w:rsid w:val="549332C4"/>
    <w:rsid w:val="54AC316C"/>
    <w:rsid w:val="54C0055D"/>
    <w:rsid w:val="54D04518"/>
    <w:rsid w:val="54D67D81"/>
    <w:rsid w:val="54DA0EF3"/>
    <w:rsid w:val="54DD5730"/>
    <w:rsid w:val="54E67898"/>
    <w:rsid w:val="54ED6E78"/>
    <w:rsid w:val="54F17247"/>
    <w:rsid w:val="54F45305"/>
    <w:rsid w:val="54F8119E"/>
    <w:rsid w:val="54FA4BAF"/>
    <w:rsid w:val="55000C8A"/>
    <w:rsid w:val="550146D2"/>
    <w:rsid w:val="55020B76"/>
    <w:rsid w:val="550541C2"/>
    <w:rsid w:val="55067F3A"/>
    <w:rsid w:val="550F6DEF"/>
    <w:rsid w:val="55124B31"/>
    <w:rsid w:val="55195EBF"/>
    <w:rsid w:val="551F0ADE"/>
    <w:rsid w:val="55215DAD"/>
    <w:rsid w:val="552503C0"/>
    <w:rsid w:val="55287EB0"/>
    <w:rsid w:val="552A1E7A"/>
    <w:rsid w:val="552D196B"/>
    <w:rsid w:val="553B7BE4"/>
    <w:rsid w:val="553E5926"/>
    <w:rsid w:val="55450A62"/>
    <w:rsid w:val="55482300"/>
    <w:rsid w:val="554C3B9F"/>
    <w:rsid w:val="554E3DBB"/>
    <w:rsid w:val="554F18E1"/>
    <w:rsid w:val="555E38D2"/>
    <w:rsid w:val="556179E6"/>
    <w:rsid w:val="55711857"/>
    <w:rsid w:val="55717AA9"/>
    <w:rsid w:val="55782BE6"/>
    <w:rsid w:val="557E3F74"/>
    <w:rsid w:val="558275C0"/>
    <w:rsid w:val="55833339"/>
    <w:rsid w:val="55872E29"/>
    <w:rsid w:val="55945546"/>
    <w:rsid w:val="55A27C63"/>
    <w:rsid w:val="55A439DB"/>
    <w:rsid w:val="55A504E4"/>
    <w:rsid w:val="55A5225D"/>
    <w:rsid w:val="55A64F1D"/>
    <w:rsid w:val="55B33C1E"/>
    <w:rsid w:val="55B856D8"/>
    <w:rsid w:val="55BA1450"/>
    <w:rsid w:val="55C24E3B"/>
    <w:rsid w:val="55CF4473"/>
    <w:rsid w:val="55D10548"/>
    <w:rsid w:val="55DD0C9B"/>
    <w:rsid w:val="55DD513F"/>
    <w:rsid w:val="55E24503"/>
    <w:rsid w:val="55EE4C56"/>
    <w:rsid w:val="55F52488"/>
    <w:rsid w:val="55F85AD5"/>
    <w:rsid w:val="55F935FB"/>
    <w:rsid w:val="56024BA5"/>
    <w:rsid w:val="560C332E"/>
    <w:rsid w:val="561072C2"/>
    <w:rsid w:val="56130B60"/>
    <w:rsid w:val="56213257"/>
    <w:rsid w:val="5621327D"/>
    <w:rsid w:val="56260894"/>
    <w:rsid w:val="562763BA"/>
    <w:rsid w:val="56290384"/>
    <w:rsid w:val="562B7C58"/>
    <w:rsid w:val="563034C0"/>
    <w:rsid w:val="563145C3"/>
    <w:rsid w:val="563C00B7"/>
    <w:rsid w:val="56625829"/>
    <w:rsid w:val="56644F18"/>
    <w:rsid w:val="566D64C3"/>
    <w:rsid w:val="566F134E"/>
    <w:rsid w:val="56717635"/>
    <w:rsid w:val="56764C4B"/>
    <w:rsid w:val="567A0BDF"/>
    <w:rsid w:val="567F1D52"/>
    <w:rsid w:val="568630E0"/>
    <w:rsid w:val="56876E58"/>
    <w:rsid w:val="56892BD1"/>
    <w:rsid w:val="568B6949"/>
    <w:rsid w:val="568C0876"/>
    <w:rsid w:val="56951575"/>
    <w:rsid w:val="5697709C"/>
    <w:rsid w:val="569D042A"/>
    <w:rsid w:val="569D17FB"/>
    <w:rsid w:val="56A47A0A"/>
    <w:rsid w:val="56A95021"/>
    <w:rsid w:val="56AB0D99"/>
    <w:rsid w:val="56AB2B47"/>
    <w:rsid w:val="56AB6FEB"/>
    <w:rsid w:val="56B063AF"/>
    <w:rsid w:val="56BA0FDC"/>
    <w:rsid w:val="56C105BC"/>
    <w:rsid w:val="56C87388"/>
    <w:rsid w:val="56CB143B"/>
    <w:rsid w:val="56CF442E"/>
    <w:rsid w:val="56D70244"/>
    <w:rsid w:val="56D77DE0"/>
    <w:rsid w:val="56D93B58"/>
    <w:rsid w:val="56DB78D0"/>
    <w:rsid w:val="56E12A0D"/>
    <w:rsid w:val="56E3226A"/>
    <w:rsid w:val="56E36785"/>
    <w:rsid w:val="56E524FD"/>
    <w:rsid w:val="56E85807"/>
    <w:rsid w:val="56E878F7"/>
    <w:rsid w:val="56FA587C"/>
    <w:rsid w:val="570D1A54"/>
    <w:rsid w:val="570D55B0"/>
    <w:rsid w:val="57144B90"/>
    <w:rsid w:val="5728063B"/>
    <w:rsid w:val="572A6162"/>
    <w:rsid w:val="5730129E"/>
    <w:rsid w:val="573568B4"/>
    <w:rsid w:val="57435475"/>
    <w:rsid w:val="574A05B2"/>
    <w:rsid w:val="574D1ABF"/>
    <w:rsid w:val="574F7976"/>
    <w:rsid w:val="5757267E"/>
    <w:rsid w:val="57650F48"/>
    <w:rsid w:val="57715B3F"/>
    <w:rsid w:val="57792C45"/>
    <w:rsid w:val="577B076B"/>
    <w:rsid w:val="57827D4C"/>
    <w:rsid w:val="57833AC4"/>
    <w:rsid w:val="578825DE"/>
    <w:rsid w:val="578F0B82"/>
    <w:rsid w:val="579730CB"/>
    <w:rsid w:val="57A7384F"/>
    <w:rsid w:val="57AC301B"/>
    <w:rsid w:val="57AF6667"/>
    <w:rsid w:val="57B41ECF"/>
    <w:rsid w:val="57C739B1"/>
    <w:rsid w:val="57D04F5B"/>
    <w:rsid w:val="57D4431F"/>
    <w:rsid w:val="57D63BF4"/>
    <w:rsid w:val="57DA7B88"/>
    <w:rsid w:val="57DB4414"/>
    <w:rsid w:val="57E207EA"/>
    <w:rsid w:val="57E24C8E"/>
    <w:rsid w:val="57E83927"/>
    <w:rsid w:val="57ED228D"/>
    <w:rsid w:val="580F4197"/>
    <w:rsid w:val="580F7106"/>
    <w:rsid w:val="58121036"/>
    <w:rsid w:val="5818420C"/>
    <w:rsid w:val="581D7A74"/>
    <w:rsid w:val="583876B9"/>
    <w:rsid w:val="58417C07"/>
    <w:rsid w:val="58501BF8"/>
    <w:rsid w:val="58580AAD"/>
    <w:rsid w:val="585A65D3"/>
    <w:rsid w:val="586236D9"/>
    <w:rsid w:val="58694A68"/>
    <w:rsid w:val="586B07E0"/>
    <w:rsid w:val="588D58A4"/>
    <w:rsid w:val="588D5976"/>
    <w:rsid w:val="58913FBE"/>
    <w:rsid w:val="589D2963"/>
    <w:rsid w:val="58A14202"/>
    <w:rsid w:val="58AD0DF8"/>
    <w:rsid w:val="58AF60A7"/>
    <w:rsid w:val="58B06B3A"/>
    <w:rsid w:val="58BA52C3"/>
    <w:rsid w:val="58BE1257"/>
    <w:rsid w:val="58C779E0"/>
    <w:rsid w:val="58CF3F50"/>
    <w:rsid w:val="58DC348C"/>
    <w:rsid w:val="58DC7F4D"/>
    <w:rsid w:val="58DD0FB2"/>
    <w:rsid w:val="58DE7204"/>
    <w:rsid w:val="58E3481A"/>
    <w:rsid w:val="58EF7663"/>
    <w:rsid w:val="58F76517"/>
    <w:rsid w:val="58F85DEC"/>
    <w:rsid w:val="590B1FC3"/>
    <w:rsid w:val="590D5D3B"/>
    <w:rsid w:val="590F1AB3"/>
    <w:rsid w:val="59140E77"/>
    <w:rsid w:val="59152645"/>
    <w:rsid w:val="591946E0"/>
    <w:rsid w:val="59254E33"/>
    <w:rsid w:val="59266DFD"/>
    <w:rsid w:val="59401C6C"/>
    <w:rsid w:val="59441031"/>
    <w:rsid w:val="59605E6B"/>
    <w:rsid w:val="59637709"/>
    <w:rsid w:val="59653481"/>
    <w:rsid w:val="597638E0"/>
    <w:rsid w:val="598D0C2A"/>
    <w:rsid w:val="59914276"/>
    <w:rsid w:val="59981AA8"/>
    <w:rsid w:val="599E2E37"/>
    <w:rsid w:val="599E4BE5"/>
    <w:rsid w:val="59A321FB"/>
    <w:rsid w:val="59AC10B0"/>
    <w:rsid w:val="59AD307A"/>
    <w:rsid w:val="59B368E2"/>
    <w:rsid w:val="59BB5797"/>
    <w:rsid w:val="59D2663D"/>
    <w:rsid w:val="59D625D1"/>
    <w:rsid w:val="59E00D5A"/>
    <w:rsid w:val="59E85E60"/>
    <w:rsid w:val="59EA1BD8"/>
    <w:rsid w:val="59FD190B"/>
    <w:rsid w:val="5A027D02"/>
    <w:rsid w:val="5A0A227A"/>
    <w:rsid w:val="5A146C55"/>
    <w:rsid w:val="5A1B7FE4"/>
    <w:rsid w:val="5A2074EC"/>
    <w:rsid w:val="5A290952"/>
    <w:rsid w:val="5A2A0227"/>
    <w:rsid w:val="5A2C3F9F"/>
    <w:rsid w:val="5A3D7F5A"/>
    <w:rsid w:val="5A3F0176"/>
    <w:rsid w:val="5A4124BE"/>
    <w:rsid w:val="5A4A2677"/>
    <w:rsid w:val="5A4C63EF"/>
    <w:rsid w:val="5A4F5EDF"/>
    <w:rsid w:val="5A511C57"/>
    <w:rsid w:val="5A513A05"/>
    <w:rsid w:val="5A5A0B0C"/>
    <w:rsid w:val="5A5F25C6"/>
    <w:rsid w:val="5A5F4374"/>
    <w:rsid w:val="5A6000EC"/>
    <w:rsid w:val="5A76346C"/>
    <w:rsid w:val="5A871B1D"/>
    <w:rsid w:val="5A957D96"/>
    <w:rsid w:val="5A9F29C3"/>
    <w:rsid w:val="5A9F6E67"/>
    <w:rsid w:val="5AA71877"/>
    <w:rsid w:val="5AB67D0C"/>
    <w:rsid w:val="5ABA2A7F"/>
    <w:rsid w:val="5ABA77FD"/>
    <w:rsid w:val="5ABC17C7"/>
    <w:rsid w:val="5ABC1EB2"/>
    <w:rsid w:val="5ABD109B"/>
    <w:rsid w:val="5ABF12B7"/>
    <w:rsid w:val="5AC62645"/>
    <w:rsid w:val="5ACE5056"/>
    <w:rsid w:val="5AD52888"/>
    <w:rsid w:val="5AD92379"/>
    <w:rsid w:val="5ADF7263"/>
    <w:rsid w:val="5AE14D89"/>
    <w:rsid w:val="5AE825BC"/>
    <w:rsid w:val="5AFD593B"/>
    <w:rsid w:val="5B1651F0"/>
    <w:rsid w:val="5B1F3B03"/>
    <w:rsid w:val="5B1F58B2"/>
    <w:rsid w:val="5B2630E4"/>
    <w:rsid w:val="5B280C0A"/>
    <w:rsid w:val="5B2863F4"/>
    <w:rsid w:val="5B317840"/>
    <w:rsid w:val="5B370E4D"/>
    <w:rsid w:val="5B435A44"/>
    <w:rsid w:val="5B463314"/>
    <w:rsid w:val="5B525C87"/>
    <w:rsid w:val="5B555777"/>
    <w:rsid w:val="5B57329D"/>
    <w:rsid w:val="5B5B0FE0"/>
    <w:rsid w:val="5B5F2152"/>
    <w:rsid w:val="5B694D7F"/>
    <w:rsid w:val="5B726329"/>
    <w:rsid w:val="5B7756EE"/>
    <w:rsid w:val="5B863B83"/>
    <w:rsid w:val="5B8A71CF"/>
    <w:rsid w:val="5B915EEE"/>
    <w:rsid w:val="5BA04C44"/>
    <w:rsid w:val="5BA65FD3"/>
    <w:rsid w:val="5BAD55B3"/>
    <w:rsid w:val="5BAF4E87"/>
    <w:rsid w:val="5BB10BFF"/>
    <w:rsid w:val="5BB66216"/>
    <w:rsid w:val="5BBC75A4"/>
    <w:rsid w:val="5BBE331C"/>
    <w:rsid w:val="5BC36B85"/>
    <w:rsid w:val="5BCE7A03"/>
    <w:rsid w:val="5BD32811"/>
    <w:rsid w:val="5BD7618C"/>
    <w:rsid w:val="5BD82630"/>
    <w:rsid w:val="5BE2525D"/>
    <w:rsid w:val="5BEF797A"/>
    <w:rsid w:val="5BF05A94"/>
    <w:rsid w:val="5BF62931"/>
    <w:rsid w:val="5BF925A6"/>
    <w:rsid w:val="5C0276AD"/>
    <w:rsid w:val="5C0C4088"/>
    <w:rsid w:val="5C105E7B"/>
    <w:rsid w:val="5C1B076F"/>
    <w:rsid w:val="5C237623"/>
    <w:rsid w:val="5C25339C"/>
    <w:rsid w:val="5C2855D3"/>
    <w:rsid w:val="5C2A2760"/>
    <w:rsid w:val="5C390BF5"/>
    <w:rsid w:val="5C401F83"/>
    <w:rsid w:val="5C494943"/>
    <w:rsid w:val="5C553C81"/>
    <w:rsid w:val="5C58107B"/>
    <w:rsid w:val="5C6A0DAE"/>
    <w:rsid w:val="5C7D31D8"/>
    <w:rsid w:val="5C880946"/>
    <w:rsid w:val="5C910A31"/>
    <w:rsid w:val="5C974299"/>
    <w:rsid w:val="5C98591B"/>
    <w:rsid w:val="5C9F314E"/>
    <w:rsid w:val="5CA16EC6"/>
    <w:rsid w:val="5CBD1826"/>
    <w:rsid w:val="5CBF10FA"/>
    <w:rsid w:val="5CC04E72"/>
    <w:rsid w:val="5CE40B61"/>
    <w:rsid w:val="5CE84AF5"/>
    <w:rsid w:val="5CE943C9"/>
    <w:rsid w:val="5CF05758"/>
    <w:rsid w:val="5CF56286"/>
    <w:rsid w:val="5CF722E7"/>
    <w:rsid w:val="5CFC234E"/>
    <w:rsid w:val="5CFD7E74"/>
    <w:rsid w:val="5D011713"/>
    <w:rsid w:val="5D017965"/>
    <w:rsid w:val="5D066D29"/>
    <w:rsid w:val="5D0D60EB"/>
    <w:rsid w:val="5D0E2082"/>
    <w:rsid w:val="5D1551BE"/>
    <w:rsid w:val="5D155870"/>
    <w:rsid w:val="5D1F603D"/>
    <w:rsid w:val="5D296EBB"/>
    <w:rsid w:val="5D30024A"/>
    <w:rsid w:val="5D30300A"/>
    <w:rsid w:val="5D3715D8"/>
    <w:rsid w:val="5D380EAD"/>
    <w:rsid w:val="5D3D64C3"/>
    <w:rsid w:val="5D415FB3"/>
    <w:rsid w:val="5D4B5084"/>
    <w:rsid w:val="5D4B6E32"/>
    <w:rsid w:val="5D4F6922"/>
    <w:rsid w:val="5D504448"/>
    <w:rsid w:val="5D5201C0"/>
    <w:rsid w:val="5D5A0D8C"/>
    <w:rsid w:val="5D5D537F"/>
    <w:rsid w:val="5D647EF4"/>
    <w:rsid w:val="5D6D702B"/>
    <w:rsid w:val="5D754B70"/>
    <w:rsid w:val="5D83037A"/>
    <w:rsid w:val="5D8365CC"/>
    <w:rsid w:val="5D8F6D1E"/>
    <w:rsid w:val="5D9407D9"/>
    <w:rsid w:val="5D9562FF"/>
    <w:rsid w:val="5DA12EF6"/>
    <w:rsid w:val="5DA469DD"/>
    <w:rsid w:val="5DA56542"/>
    <w:rsid w:val="5DB42C29"/>
    <w:rsid w:val="5DB744C7"/>
    <w:rsid w:val="5DBB5A53"/>
    <w:rsid w:val="5DBE7604"/>
    <w:rsid w:val="5DD10F21"/>
    <w:rsid w:val="5DD45079"/>
    <w:rsid w:val="5DDC5CDC"/>
    <w:rsid w:val="5DE11544"/>
    <w:rsid w:val="5DED1C97"/>
    <w:rsid w:val="5DFE3EA4"/>
    <w:rsid w:val="5E055233"/>
    <w:rsid w:val="5E082F75"/>
    <w:rsid w:val="5E0F1C0D"/>
    <w:rsid w:val="5E1216FE"/>
    <w:rsid w:val="5E1569EC"/>
    <w:rsid w:val="5E1611EE"/>
    <w:rsid w:val="5E1831B8"/>
    <w:rsid w:val="5E1E4546"/>
    <w:rsid w:val="5E290DBE"/>
    <w:rsid w:val="5E2A2EEB"/>
    <w:rsid w:val="5E2D4789"/>
    <w:rsid w:val="5E3B2A02"/>
    <w:rsid w:val="5E3C677A"/>
    <w:rsid w:val="5E413D91"/>
    <w:rsid w:val="5E4B1A2E"/>
    <w:rsid w:val="5E5341F0"/>
    <w:rsid w:val="5E543AC4"/>
    <w:rsid w:val="5E56783C"/>
    <w:rsid w:val="5E59732C"/>
    <w:rsid w:val="5E622685"/>
    <w:rsid w:val="5E6B71F4"/>
    <w:rsid w:val="5E734892"/>
    <w:rsid w:val="5E785A05"/>
    <w:rsid w:val="5E8343A9"/>
    <w:rsid w:val="5E93283E"/>
    <w:rsid w:val="5E99597B"/>
    <w:rsid w:val="5EA467FA"/>
    <w:rsid w:val="5EA54320"/>
    <w:rsid w:val="5EA7453C"/>
    <w:rsid w:val="5EA762EA"/>
    <w:rsid w:val="5EB01642"/>
    <w:rsid w:val="5EB822A5"/>
    <w:rsid w:val="5EB91C0B"/>
    <w:rsid w:val="5ED52E57"/>
    <w:rsid w:val="5EDD22EB"/>
    <w:rsid w:val="5EE035AA"/>
    <w:rsid w:val="5EE15B4F"/>
    <w:rsid w:val="5EE4753E"/>
    <w:rsid w:val="5EEC63F2"/>
    <w:rsid w:val="5EED2419"/>
    <w:rsid w:val="5EF37781"/>
    <w:rsid w:val="5F025C16"/>
    <w:rsid w:val="5F0415E0"/>
    <w:rsid w:val="5F04373C"/>
    <w:rsid w:val="5F1C6CD8"/>
    <w:rsid w:val="5F204709"/>
    <w:rsid w:val="5F2136D8"/>
    <w:rsid w:val="5F223BC2"/>
    <w:rsid w:val="5F265461"/>
    <w:rsid w:val="5F2C4DCC"/>
    <w:rsid w:val="5F41673E"/>
    <w:rsid w:val="5F4678B1"/>
    <w:rsid w:val="5F526256"/>
    <w:rsid w:val="5F5521EA"/>
    <w:rsid w:val="5F593A88"/>
    <w:rsid w:val="5F73441E"/>
    <w:rsid w:val="5F781A34"/>
    <w:rsid w:val="5F7A755A"/>
    <w:rsid w:val="5F7C32D2"/>
    <w:rsid w:val="5F8328B3"/>
    <w:rsid w:val="5F88611B"/>
    <w:rsid w:val="5F950838"/>
    <w:rsid w:val="5FB40CBE"/>
    <w:rsid w:val="5FB52C88"/>
    <w:rsid w:val="5FC133DB"/>
    <w:rsid w:val="5FC14CCF"/>
    <w:rsid w:val="5FC609F2"/>
    <w:rsid w:val="5FCA6734"/>
    <w:rsid w:val="5FCD7FD2"/>
    <w:rsid w:val="5FD255E8"/>
    <w:rsid w:val="5FD924D3"/>
    <w:rsid w:val="5FEC48FC"/>
    <w:rsid w:val="5FED41D0"/>
    <w:rsid w:val="5FF057E4"/>
    <w:rsid w:val="5FF05A6E"/>
    <w:rsid w:val="5FF34165"/>
    <w:rsid w:val="5FFE018B"/>
    <w:rsid w:val="5FFE1493"/>
    <w:rsid w:val="60082DB8"/>
    <w:rsid w:val="600A2FD4"/>
    <w:rsid w:val="600D101E"/>
    <w:rsid w:val="60107EBF"/>
    <w:rsid w:val="60116111"/>
    <w:rsid w:val="60161979"/>
    <w:rsid w:val="601B6F8F"/>
    <w:rsid w:val="601D6507"/>
    <w:rsid w:val="60251BBC"/>
    <w:rsid w:val="602816AC"/>
    <w:rsid w:val="602B6AA7"/>
    <w:rsid w:val="60340051"/>
    <w:rsid w:val="603D64BE"/>
    <w:rsid w:val="603E2C7E"/>
    <w:rsid w:val="60402552"/>
    <w:rsid w:val="6042276E"/>
    <w:rsid w:val="60430294"/>
    <w:rsid w:val="60457B68"/>
    <w:rsid w:val="604A517F"/>
    <w:rsid w:val="605437B3"/>
    <w:rsid w:val="605E0C2A"/>
    <w:rsid w:val="606121CE"/>
    <w:rsid w:val="606A5821"/>
    <w:rsid w:val="606C77EB"/>
    <w:rsid w:val="607448F1"/>
    <w:rsid w:val="60786190"/>
    <w:rsid w:val="60834E20"/>
    <w:rsid w:val="60841151"/>
    <w:rsid w:val="6089214B"/>
    <w:rsid w:val="608F4B22"/>
    <w:rsid w:val="60936B26"/>
    <w:rsid w:val="609B1E7E"/>
    <w:rsid w:val="609E371C"/>
    <w:rsid w:val="60A725D1"/>
    <w:rsid w:val="60AC7BE7"/>
    <w:rsid w:val="60B371C8"/>
    <w:rsid w:val="60C82547"/>
    <w:rsid w:val="60DA29A7"/>
    <w:rsid w:val="60E27AAD"/>
    <w:rsid w:val="60E70C20"/>
    <w:rsid w:val="60EE1FAE"/>
    <w:rsid w:val="60EF5D26"/>
    <w:rsid w:val="60F03F78"/>
    <w:rsid w:val="60F15F42"/>
    <w:rsid w:val="60FD6695"/>
    <w:rsid w:val="610C68D8"/>
    <w:rsid w:val="611F485D"/>
    <w:rsid w:val="61243C22"/>
    <w:rsid w:val="6126799A"/>
    <w:rsid w:val="61314591"/>
    <w:rsid w:val="614B11AE"/>
    <w:rsid w:val="614E5143"/>
    <w:rsid w:val="61502C69"/>
    <w:rsid w:val="6166423A"/>
    <w:rsid w:val="61675733"/>
    <w:rsid w:val="61686204"/>
    <w:rsid w:val="61695AD8"/>
    <w:rsid w:val="617050B9"/>
    <w:rsid w:val="6171498D"/>
    <w:rsid w:val="61761FA3"/>
    <w:rsid w:val="618D5C6B"/>
    <w:rsid w:val="61A66D2D"/>
    <w:rsid w:val="61BF394A"/>
    <w:rsid w:val="61BF7DEE"/>
    <w:rsid w:val="61C15914"/>
    <w:rsid w:val="61C827FF"/>
    <w:rsid w:val="61D05B58"/>
    <w:rsid w:val="61E0223F"/>
    <w:rsid w:val="61E57855"/>
    <w:rsid w:val="61E909C7"/>
    <w:rsid w:val="61EA1CEC"/>
    <w:rsid w:val="61FB0E26"/>
    <w:rsid w:val="61FE227F"/>
    <w:rsid w:val="620C3034"/>
    <w:rsid w:val="620F6680"/>
    <w:rsid w:val="6211064A"/>
    <w:rsid w:val="62126170"/>
    <w:rsid w:val="62127F1E"/>
    <w:rsid w:val="62195750"/>
    <w:rsid w:val="62214605"/>
    <w:rsid w:val="62265A2C"/>
    <w:rsid w:val="62373E29"/>
    <w:rsid w:val="62377985"/>
    <w:rsid w:val="623936FD"/>
    <w:rsid w:val="623B7475"/>
    <w:rsid w:val="62402CDD"/>
    <w:rsid w:val="62456545"/>
    <w:rsid w:val="624A3B5C"/>
    <w:rsid w:val="624F1172"/>
    <w:rsid w:val="62540537"/>
    <w:rsid w:val="625E3163"/>
    <w:rsid w:val="62600C89"/>
    <w:rsid w:val="62606EDB"/>
    <w:rsid w:val="626D15F8"/>
    <w:rsid w:val="626D33A6"/>
    <w:rsid w:val="627110E9"/>
    <w:rsid w:val="628801E0"/>
    <w:rsid w:val="629848C7"/>
    <w:rsid w:val="62AA0157"/>
    <w:rsid w:val="62AC2121"/>
    <w:rsid w:val="62B44C73"/>
    <w:rsid w:val="62B45479"/>
    <w:rsid w:val="62B621D8"/>
    <w:rsid w:val="62B80AC5"/>
    <w:rsid w:val="62C3746A"/>
    <w:rsid w:val="62C65479"/>
    <w:rsid w:val="62CC5ACB"/>
    <w:rsid w:val="62D17DD9"/>
    <w:rsid w:val="62D90A3C"/>
    <w:rsid w:val="62DB2A06"/>
    <w:rsid w:val="62E23D94"/>
    <w:rsid w:val="62E418BB"/>
    <w:rsid w:val="62EE098B"/>
    <w:rsid w:val="62F85366"/>
    <w:rsid w:val="62F92E8C"/>
    <w:rsid w:val="62FB30A8"/>
    <w:rsid w:val="62FB6C04"/>
    <w:rsid w:val="62FC21E3"/>
    <w:rsid w:val="62FE5D89"/>
    <w:rsid w:val="630E06E5"/>
    <w:rsid w:val="630E6937"/>
    <w:rsid w:val="631101D6"/>
    <w:rsid w:val="63151667"/>
    <w:rsid w:val="63247F09"/>
    <w:rsid w:val="63275C4B"/>
    <w:rsid w:val="632E6FDA"/>
    <w:rsid w:val="63365E8E"/>
    <w:rsid w:val="63381C06"/>
    <w:rsid w:val="633F2F95"/>
    <w:rsid w:val="63466602"/>
    <w:rsid w:val="63471E49"/>
    <w:rsid w:val="63546B83"/>
    <w:rsid w:val="635A7DCF"/>
    <w:rsid w:val="635B76A3"/>
    <w:rsid w:val="635C3B47"/>
    <w:rsid w:val="635D166D"/>
    <w:rsid w:val="635F7193"/>
    <w:rsid w:val="63624ED5"/>
    <w:rsid w:val="63626C83"/>
    <w:rsid w:val="636649C5"/>
    <w:rsid w:val="637846F9"/>
    <w:rsid w:val="63793B89"/>
    <w:rsid w:val="637A3FCD"/>
    <w:rsid w:val="637D586B"/>
    <w:rsid w:val="638B61DA"/>
    <w:rsid w:val="639130C5"/>
    <w:rsid w:val="639332E1"/>
    <w:rsid w:val="639D5F0D"/>
    <w:rsid w:val="63A44570"/>
    <w:rsid w:val="63A92B04"/>
    <w:rsid w:val="63AB4186"/>
    <w:rsid w:val="63B079EF"/>
    <w:rsid w:val="63B3128D"/>
    <w:rsid w:val="63B472ED"/>
    <w:rsid w:val="63B55005"/>
    <w:rsid w:val="63B72FBB"/>
    <w:rsid w:val="63BE035D"/>
    <w:rsid w:val="63BE65AF"/>
    <w:rsid w:val="63BF5E84"/>
    <w:rsid w:val="63CB4828"/>
    <w:rsid w:val="63CB65D6"/>
    <w:rsid w:val="63D062E3"/>
    <w:rsid w:val="63D336DD"/>
    <w:rsid w:val="63D77671"/>
    <w:rsid w:val="63DA0F0F"/>
    <w:rsid w:val="63E87188"/>
    <w:rsid w:val="63EE0517"/>
    <w:rsid w:val="63F07540"/>
    <w:rsid w:val="63F518A5"/>
    <w:rsid w:val="640A35A3"/>
    <w:rsid w:val="640B2E77"/>
    <w:rsid w:val="640F0BB9"/>
    <w:rsid w:val="641066DF"/>
    <w:rsid w:val="64153CF6"/>
    <w:rsid w:val="641B57B0"/>
    <w:rsid w:val="641B6B36"/>
    <w:rsid w:val="641C6E32"/>
    <w:rsid w:val="642A59F3"/>
    <w:rsid w:val="642B176B"/>
    <w:rsid w:val="642B52C7"/>
    <w:rsid w:val="642D54E3"/>
    <w:rsid w:val="64416899"/>
    <w:rsid w:val="644C3BBB"/>
    <w:rsid w:val="64550596"/>
    <w:rsid w:val="645C7B76"/>
    <w:rsid w:val="646E4975"/>
    <w:rsid w:val="647B624F"/>
    <w:rsid w:val="647C1FC7"/>
    <w:rsid w:val="64803865"/>
    <w:rsid w:val="6481138B"/>
    <w:rsid w:val="648844C8"/>
    <w:rsid w:val="648A6492"/>
    <w:rsid w:val="648C045C"/>
    <w:rsid w:val="64923598"/>
    <w:rsid w:val="64A01811"/>
    <w:rsid w:val="64A5151D"/>
    <w:rsid w:val="64A62BA0"/>
    <w:rsid w:val="64B13A1E"/>
    <w:rsid w:val="64B41760"/>
    <w:rsid w:val="64CA4AE0"/>
    <w:rsid w:val="64CE2822"/>
    <w:rsid w:val="64D37E39"/>
    <w:rsid w:val="64D771FD"/>
    <w:rsid w:val="64E04304"/>
    <w:rsid w:val="64E262CE"/>
    <w:rsid w:val="64EC4A56"/>
    <w:rsid w:val="64F16511"/>
    <w:rsid w:val="64F25DE5"/>
    <w:rsid w:val="64FA583D"/>
    <w:rsid w:val="64FB189E"/>
    <w:rsid w:val="65052BD7"/>
    <w:rsid w:val="6509385A"/>
    <w:rsid w:val="650F4BE9"/>
    <w:rsid w:val="65167D25"/>
    <w:rsid w:val="651D10B4"/>
    <w:rsid w:val="651E4C38"/>
    <w:rsid w:val="652E509F"/>
    <w:rsid w:val="653463FD"/>
    <w:rsid w:val="653D3504"/>
    <w:rsid w:val="653E27B6"/>
    <w:rsid w:val="655D7702"/>
    <w:rsid w:val="65644F35"/>
    <w:rsid w:val="65757142"/>
    <w:rsid w:val="6582177B"/>
    <w:rsid w:val="65841133"/>
    <w:rsid w:val="658630FD"/>
    <w:rsid w:val="6593581A"/>
    <w:rsid w:val="659A2704"/>
    <w:rsid w:val="65AD7498"/>
    <w:rsid w:val="65B17A4E"/>
    <w:rsid w:val="65BB267B"/>
    <w:rsid w:val="65BC6B1F"/>
    <w:rsid w:val="65C94D98"/>
    <w:rsid w:val="65D261E7"/>
    <w:rsid w:val="65D774B5"/>
    <w:rsid w:val="65E25E59"/>
    <w:rsid w:val="65E46075"/>
    <w:rsid w:val="65EB11B2"/>
    <w:rsid w:val="65EC537D"/>
    <w:rsid w:val="65EE0CA2"/>
    <w:rsid w:val="660B53B0"/>
    <w:rsid w:val="6612673F"/>
    <w:rsid w:val="66157FDD"/>
    <w:rsid w:val="66186012"/>
    <w:rsid w:val="66214BD4"/>
    <w:rsid w:val="6622729B"/>
    <w:rsid w:val="6623094C"/>
    <w:rsid w:val="662326FA"/>
    <w:rsid w:val="66246472"/>
    <w:rsid w:val="66293A88"/>
    <w:rsid w:val="662D5327"/>
    <w:rsid w:val="662E109F"/>
    <w:rsid w:val="663568D1"/>
    <w:rsid w:val="66410DD2"/>
    <w:rsid w:val="664F1741"/>
    <w:rsid w:val="66540B05"/>
    <w:rsid w:val="66552ACF"/>
    <w:rsid w:val="66664CDC"/>
    <w:rsid w:val="66707909"/>
    <w:rsid w:val="667B0788"/>
    <w:rsid w:val="668A4527"/>
    <w:rsid w:val="66996E60"/>
    <w:rsid w:val="66A31A8D"/>
    <w:rsid w:val="66B912B0"/>
    <w:rsid w:val="66BC3211"/>
    <w:rsid w:val="66C739CD"/>
    <w:rsid w:val="66CF63DE"/>
    <w:rsid w:val="66D32372"/>
    <w:rsid w:val="66DC0AFB"/>
    <w:rsid w:val="66DE2AC5"/>
    <w:rsid w:val="66E77BCB"/>
    <w:rsid w:val="66F2031E"/>
    <w:rsid w:val="66F81DD8"/>
    <w:rsid w:val="66F978FF"/>
    <w:rsid w:val="67024A05"/>
    <w:rsid w:val="670A1B0C"/>
    <w:rsid w:val="67136C12"/>
    <w:rsid w:val="67144738"/>
    <w:rsid w:val="67185FD7"/>
    <w:rsid w:val="6723497B"/>
    <w:rsid w:val="6729598A"/>
    <w:rsid w:val="672F5260"/>
    <w:rsid w:val="67317098"/>
    <w:rsid w:val="673B3A73"/>
    <w:rsid w:val="674A015A"/>
    <w:rsid w:val="67530DBD"/>
    <w:rsid w:val="6753700F"/>
    <w:rsid w:val="67566AFF"/>
    <w:rsid w:val="675863D3"/>
    <w:rsid w:val="6759214B"/>
    <w:rsid w:val="675B2367"/>
    <w:rsid w:val="675D3CEB"/>
    <w:rsid w:val="676034DA"/>
    <w:rsid w:val="67650AF0"/>
    <w:rsid w:val="677D5E3A"/>
    <w:rsid w:val="677E783A"/>
    <w:rsid w:val="67851192"/>
    <w:rsid w:val="678A67A9"/>
    <w:rsid w:val="67902011"/>
    <w:rsid w:val="679413D5"/>
    <w:rsid w:val="679E5D59"/>
    <w:rsid w:val="679F2254"/>
    <w:rsid w:val="67A930D3"/>
    <w:rsid w:val="67AC4971"/>
    <w:rsid w:val="67AC671F"/>
    <w:rsid w:val="67AE06E9"/>
    <w:rsid w:val="67AE693B"/>
    <w:rsid w:val="67B53825"/>
    <w:rsid w:val="67BD26DA"/>
    <w:rsid w:val="67CA4DF7"/>
    <w:rsid w:val="67D5211A"/>
    <w:rsid w:val="67D77C40"/>
    <w:rsid w:val="67DA328C"/>
    <w:rsid w:val="67DD0FCE"/>
    <w:rsid w:val="67E22141"/>
    <w:rsid w:val="67E81911"/>
    <w:rsid w:val="67EC599B"/>
    <w:rsid w:val="67F00D02"/>
    <w:rsid w:val="67F02AB0"/>
    <w:rsid w:val="67FA1B80"/>
    <w:rsid w:val="67FB3202"/>
    <w:rsid w:val="680227E3"/>
    <w:rsid w:val="6808604B"/>
    <w:rsid w:val="680E1188"/>
    <w:rsid w:val="681B5DA6"/>
    <w:rsid w:val="681C38A5"/>
    <w:rsid w:val="681C5653"/>
    <w:rsid w:val="681E586F"/>
    <w:rsid w:val="682B3AE8"/>
    <w:rsid w:val="682D7860"/>
    <w:rsid w:val="6841330B"/>
    <w:rsid w:val="68420E31"/>
    <w:rsid w:val="684B23DC"/>
    <w:rsid w:val="684E77D6"/>
    <w:rsid w:val="685F3791"/>
    <w:rsid w:val="686B0388"/>
    <w:rsid w:val="6884144A"/>
    <w:rsid w:val="688D02FE"/>
    <w:rsid w:val="689340DA"/>
    <w:rsid w:val="68935799"/>
    <w:rsid w:val="68945B31"/>
    <w:rsid w:val="68A01EBD"/>
    <w:rsid w:val="68A35D74"/>
    <w:rsid w:val="68A5389A"/>
    <w:rsid w:val="68A67612"/>
    <w:rsid w:val="68A85138"/>
    <w:rsid w:val="68AA5354"/>
    <w:rsid w:val="68AA7102"/>
    <w:rsid w:val="68AB69D7"/>
    <w:rsid w:val="68B166E3"/>
    <w:rsid w:val="68C857DA"/>
    <w:rsid w:val="68D4413E"/>
    <w:rsid w:val="68DE0B5A"/>
    <w:rsid w:val="68DE4FFE"/>
    <w:rsid w:val="68DE6DAC"/>
    <w:rsid w:val="68E5638C"/>
    <w:rsid w:val="68E64820"/>
    <w:rsid w:val="68F0088D"/>
    <w:rsid w:val="68F71C1C"/>
    <w:rsid w:val="68F95994"/>
    <w:rsid w:val="68FE2FAA"/>
    <w:rsid w:val="691722BE"/>
    <w:rsid w:val="691E364C"/>
    <w:rsid w:val="69205616"/>
    <w:rsid w:val="692C6B8D"/>
    <w:rsid w:val="69344C1E"/>
    <w:rsid w:val="69353108"/>
    <w:rsid w:val="693966D8"/>
    <w:rsid w:val="693C3AD3"/>
    <w:rsid w:val="693E3CEF"/>
    <w:rsid w:val="694330B3"/>
    <w:rsid w:val="69474951"/>
    <w:rsid w:val="694E3F32"/>
    <w:rsid w:val="69690D6B"/>
    <w:rsid w:val="696D1EDE"/>
    <w:rsid w:val="697C15FE"/>
    <w:rsid w:val="697E40EB"/>
    <w:rsid w:val="69931944"/>
    <w:rsid w:val="69951B60"/>
    <w:rsid w:val="699B6A4B"/>
    <w:rsid w:val="69A267ED"/>
    <w:rsid w:val="69A578CA"/>
    <w:rsid w:val="69AF0748"/>
    <w:rsid w:val="69B0699A"/>
    <w:rsid w:val="69C33555"/>
    <w:rsid w:val="69CA7330"/>
    <w:rsid w:val="69D1246D"/>
    <w:rsid w:val="69DF4B8A"/>
    <w:rsid w:val="69E46644"/>
    <w:rsid w:val="69E95A08"/>
    <w:rsid w:val="69F04FE9"/>
    <w:rsid w:val="69F50851"/>
    <w:rsid w:val="69FA19C4"/>
    <w:rsid w:val="69FA7C16"/>
    <w:rsid w:val="6A026ACA"/>
    <w:rsid w:val="6A040A94"/>
    <w:rsid w:val="6A047367"/>
    <w:rsid w:val="6A0A4204"/>
    <w:rsid w:val="6A0E4085"/>
    <w:rsid w:val="6A2151A2"/>
    <w:rsid w:val="6A366774"/>
    <w:rsid w:val="6A3C022E"/>
    <w:rsid w:val="6A3C6480"/>
    <w:rsid w:val="6A3D5D54"/>
    <w:rsid w:val="6A4626EF"/>
    <w:rsid w:val="6A55309E"/>
    <w:rsid w:val="6A617C95"/>
    <w:rsid w:val="6A70612A"/>
    <w:rsid w:val="6A7C062B"/>
    <w:rsid w:val="6A7D0134"/>
    <w:rsid w:val="6A7F636D"/>
    <w:rsid w:val="6A86594D"/>
    <w:rsid w:val="6A8F4802"/>
    <w:rsid w:val="6A933BC6"/>
    <w:rsid w:val="6A9516EC"/>
    <w:rsid w:val="6AA302AD"/>
    <w:rsid w:val="6AA95198"/>
    <w:rsid w:val="6AAE27AE"/>
    <w:rsid w:val="6AB778B5"/>
    <w:rsid w:val="6AC16985"/>
    <w:rsid w:val="6AC36259"/>
    <w:rsid w:val="6AD95A7D"/>
    <w:rsid w:val="6ADB7A47"/>
    <w:rsid w:val="6ADC556D"/>
    <w:rsid w:val="6ADC731B"/>
    <w:rsid w:val="6ADE3093"/>
    <w:rsid w:val="6ADF0BB9"/>
    <w:rsid w:val="6ADF6E0B"/>
    <w:rsid w:val="6AE062C0"/>
    <w:rsid w:val="6AF44665"/>
    <w:rsid w:val="6B036F9E"/>
    <w:rsid w:val="6B1747F7"/>
    <w:rsid w:val="6B1940CB"/>
    <w:rsid w:val="6B1E7A58"/>
    <w:rsid w:val="6B1F3E2C"/>
    <w:rsid w:val="6B2A197B"/>
    <w:rsid w:val="6B2B3DFF"/>
    <w:rsid w:val="6B2D401B"/>
    <w:rsid w:val="6B3709F5"/>
    <w:rsid w:val="6B480E55"/>
    <w:rsid w:val="6B4A0729"/>
    <w:rsid w:val="6B4C44A1"/>
    <w:rsid w:val="6B4F21E3"/>
    <w:rsid w:val="6B573DA1"/>
    <w:rsid w:val="6B6317EA"/>
    <w:rsid w:val="6B685053"/>
    <w:rsid w:val="6B6E08BB"/>
    <w:rsid w:val="6B712159"/>
    <w:rsid w:val="6B76151E"/>
    <w:rsid w:val="6B8005EE"/>
    <w:rsid w:val="6B855C05"/>
    <w:rsid w:val="6B881251"/>
    <w:rsid w:val="6B8974A3"/>
    <w:rsid w:val="6B8F438D"/>
    <w:rsid w:val="6B9B0F84"/>
    <w:rsid w:val="6BA20565"/>
    <w:rsid w:val="6BAF2C82"/>
    <w:rsid w:val="6BB32772"/>
    <w:rsid w:val="6BB87D88"/>
    <w:rsid w:val="6BBC2645"/>
    <w:rsid w:val="6BC04E8F"/>
    <w:rsid w:val="6BC77FCB"/>
    <w:rsid w:val="6BCC7390"/>
    <w:rsid w:val="6BCF0C2E"/>
    <w:rsid w:val="6BD61FBC"/>
    <w:rsid w:val="6BE446D9"/>
    <w:rsid w:val="6BE7241B"/>
    <w:rsid w:val="6BEC17E0"/>
    <w:rsid w:val="6BF32B6E"/>
    <w:rsid w:val="6BF84629"/>
    <w:rsid w:val="6C0905E4"/>
    <w:rsid w:val="6C0B0407"/>
    <w:rsid w:val="6C141DD0"/>
    <w:rsid w:val="6C183322"/>
    <w:rsid w:val="6C335661"/>
    <w:rsid w:val="6C353187"/>
    <w:rsid w:val="6C360CAD"/>
    <w:rsid w:val="6C375151"/>
    <w:rsid w:val="6C376EFF"/>
    <w:rsid w:val="6C3C4515"/>
    <w:rsid w:val="6C4038DA"/>
    <w:rsid w:val="6C44161C"/>
    <w:rsid w:val="6C496C32"/>
    <w:rsid w:val="6C553829"/>
    <w:rsid w:val="6C604859"/>
    <w:rsid w:val="6C643A6C"/>
    <w:rsid w:val="6C735A5D"/>
    <w:rsid w:val="6C753B7E"/>
    <w:rsid w:val="6C7D4B2E"/>
    <w:rsid w:val="6C7D68DC"/>
    <w:rsid w:val="6C7F4402"/>
    <w:rsid w:val="6C81461E"/>
    <w:rsid w:val="6C823EF2"/>
    <w:rsid w:val="6C871509"/>
    <w:rsid w:val="6C8B0FF9"/>
    <w:rsid w:val="6C904861"/>
    <w:rsid w:val="6C9E6F7E"/>
    <w:rsid w:val="6CA34594"/>
    <w:rsid w:val="6CB56076"/>
    <w:rsid w:val="6CB71DEE"/>
    <w:rsid w:val="6CBA18DE"/>
    <w:rsid w:val="6CBA65FD"/>
    <w:rsid w:val="6CBF0CA2"/>
    <w:rsid w:val="6CBF6EF4"/>
    <w:rsid w:val="6CC60283"/>
    <w:rsid w:val="6CC62031"/>
    <w:rsid w:val="6CC8224D"/>
    <w:rsid w:val="6CD209D6"/>
    <w:rsid w:val="6CD3474E"/>
    <w:rsid w:val="6CD40BF2"/>
    <w:rsid w:val="6CD504C6"/>
    <w:rsid w:val="6CD56718"/>
    <w:rsid w:val="6CE4695B"/>
    <w:rsid w:val="6CE60925"/>
    <w:rsid w:val="6CE8644B"/>
    <w:rsid w:val="6CF05300"/>
    <w:rsid w:val="6CF80F83"/>
    <w:rsid w:val="6D050DAB"/>
    <w:rsid w:val="6D154D66"/>
    <w:rsid w:val="6D194857"/>
    <w:rsid w:val="6D194A37"/>
    <w:rsid w:val="6D1C7EA3"/>
    <w:rsid w:val="6D1F1741"/>
    <w:rsid w:val="6D25144D"/>
    <w:rsid w:val="6D2627DC"/>
    <w:rsid w:val="6D323B6A"/>
    <w:rsid w:val="6D325918"/>
    <w:rsid w:val="6D350F65"/>
    <w:rsid w:val="6D3671B7"/>
    <w:rsid w:val="6D3C22F3"/>
    <w:rsid w:val="6D4F0278"/>
    <w:rsid w:val="6D5835D1"/>
    <w:rsid w:val="6D5C4743"/>
    <w:rsid w:val="6D602485"/>
    <w:rsid w:val="6D6261FE"/>
    <w:rsid w:val="6D766E20"/>
    <w:rsid w:val="6D8048D6"/>
    <w:rsid w:val="6D88378A"/>
    <w:rsid w:val="6D8D7308"/>
    <w:rsid w:val="6D97577B"/>
    <w:rsid w:val="6DA00AD4"/>
    <w:rsid w:val="6DA22A9E"/>
    <w:rsid w:val="6DAE1443"/>
    <w:rsid w:val="6DAF0D17"/>
    <w:rsid w:val="6DB077BC"/>
    <w:rsid w:val="6DB12CE1"/>
    <w:rsid w:val="6DB4457F"/>
    <w:rsid w:val="6DB93944"/>
    <w:rsid w:val="6DBC51E2"/>
    <w:rsid w:val="6DBD3434"/>
    <w:rsid w:val="6DBE53FE"/>
    <w:rsid w:val="6DD30EA9"/>
    <w:rsid w:val="6DE74955"/>
    <w:rsid w:val="6DE76703"/>
    <w:rsid w:val="6DE85FD7"/>
    <w:rsid w:val="6DF40E20"/>
    <w:rsid w:val="6DFB5D0A"/>
    <w:rsid w:val="6DFF3A4C"/>
    <w:rsid w:val="6E056B89"/>
    <w:rsid w:val="6E076DA5"/>
    <w:rsid w:val="6E080427"/>
    <w:rsid w:val="6E0F7A08"/>
    <w:rsid w:val="6E217E67"/>
    <w:rsid w:val="6E2C1F47"/>
    <w:rsid w:val="6E356C02"/>
    <w:rsid w:val="6E467DF4"/>
    <w:rsid w:val="6E494CC8"/>
    <w:rsid w:val="6E4E6782"/>
    <w:rsid w:val="6E531FEA"/>
    <w:rsid w:val="6E8B52E0"/>
    <w:rsid w:val="6E8E0149"/>
    <w:rsid w:val="6E9543B1"/>
    <w:rsid w:val="6E9C74ED"/>
    <w:rsid w:val="6E9D3265"/>
    <w:rsid w:val="6E9F6FDD"/>
    <w:rsid w:val="6EA3353E"/>
    <w:rsid w:val="6EAC5256"/>
    <w:rsid w:val="6EB02F99"/>
    <w:rsid w:val="6EBC36EB"/>
    <w:rsid w:val="6EC9405A"/>
    <w:rsid w:val="6ED547AD"/>
    <w:rsid w:val="6ED8604B"/>
    <w:rsid w:val="6EDC1070"/>
    <w:rsid w:val="6EDD3662"/>
    <w:rsid w:val="6EE40F43"/>
    <w:rsid w:val="6EE80FEF"/>
    <w:rsid w:val="6EE844E0"/>
    <w:rsid w:val="6EED7D49"/>
    <w:rsid w:val="6EEE586F"/>
    <w:rsid w:val="6EF2535F"/>
    <w:rsid w:val="6F0D03EB"/>
    <w:rsid w:val="6F0E72E3"/>
    <w:rsid w:val="6F11681F"/>
    <w:rsid w:val="6F1A48B6"/>
    <w:rsid w:val="6F235519"/>
    <w:rsid w:val="6F2B261F"/>
    <w:rsid w:val="6F2D283B"/>
    <w:rsid w:val="6F2E3EBD"/>
    <w:rsid w:val="6F2F65B3"/>
    <w:rsid w:val="6F321C00"/>
    <w:rsid w:val="6F343BCA"/>
    <w:rsid w:val="6F5002D8"/>
    <w:rsid w:val="6F547DC8"/>
    <w:rsid w:val="6F561264"/>
    <w:rsid w:val="6F571666"/>
    <w:rsid w:val="6F5778B8"/>
    <w:rsid w:val="6F6873CF"/>
    <w:rsid w:val="6F6B5112"/>
    <w:rsid w:val="6F742218"/>
    <w:rsid w:val="6F745D74"/>
    <w:rsid w:val="6F7915DC"/>
    <w:rsid w:val="6F7E4E45"/>
    <w:rsid w:val="6F8A37EA"/>
    <w:rsid w:val="6F93137C"/>
    <w:rsid w:val="6F9401C4"/>
    <w:rsid w:val="6F9B59F7"/>
    <w:rsid w:val="6FA06B69"/>
    <w:rsid w:val="6FA9085B"/>
    <w:rsid w:val="6FB72105"/>
    <w:rsid w:val="6FC00FB9"/>
    <w:rsid w:val="6FCA008A"/>
    <w:rsid w:val="6FCD36D6"/>
    <w:rsid w:val="6FD20CED"/>
    <w:rsid w:val="6FD64C81"/>
    <w:rsid w:val="6FDB4BE8"/>
    <w:rsid w:val="6FE034E1"/>
    <w:rsid w:val="6FE56C72"/>
    <w:rsid w:val="6FEC0000"/>
    <w:rsid w:val="6FEC0A99"/>
    <w:rsid w:val="6FF43359"/>
    <w:rsid w:val="7000585A"/>
    <w:rsid w:val="70027824"/>
    <w:rsid w:val="70057314"/>
    <w:rsid w:val="70147557"/>
    <w:rsid w:val="70192C07"/>
    <w:rsid w:val="70194B6E"/>
    <w:rsid w:val="701B6B38"/>
    <w:rsid w:val="701D28B0"/>
    <w:rsid w:val="70207CAA"/>
    <w:rsid w:val="70253512"/>
    <w:rsid w:val="702C2AF3"/>
    <w:rsid w:val="702C48A1"/>
    <w:rsid w:val="702C748F"/>
    <w:rsid w:val="702D1B02"/>
    <w:rsid w:val="702E686B"/>
    <w:rsid w:val="702F613F"/>
    <w:rsid w:val="703674CE"/>
    <w:rsid w:val="703B2D36"/>
    <w:rsid w:val="703F2826"/>
    <w:rsid w:val="7040034C"/>
    <w:rsid w:val="7047792D"/>
    <w:rsid w:val="704C0A9F"/>
    <w:rsid w:val="704C4F43"/>
    <w:rsid w:val="70585696"/>
    <w:rsid w:val="705931BC"/>
    <w:rsid w:val="705C33D8"/>
    <w:rsid w:val="705F6A24"/>
    <w:rsid w:val="70623063"/>
    <w:rsid w:val="706E4592"/>
    <w:rsid w:val="70756248"/>
    <w:rsid w:val="70757FF6"/>
    <w:rsid w:val="70761FC0"/>
    <w:rsid w:val="708F2CC4"/>
    <w:rsid w:val="70903082"/>
    <w:rsid w:val="70904E30"/>
    <w:rsid w:val="70981F36"/>
    <w:rsid w:val="709B37D5"/>
    <w:rsid w:val="709C1A26"/>
    <w:rsid w:val="709D754D"/>
    <w:rsid w:val="709F1517"/>
    <w:rsid w:val="70A269BC"/>
    <w:rsid w:val="70A97C9F"/>
    <w:rsid w:val="70AD4428"/>
    <w:rsid w:val="70B10D98"/>
    <w:rsid w:val="70B2124A"/>
    <w:rsid w:val="70B36D70"/>
    <w:rsid w:val="70C1148D"/>
    <w:rsid w:val="70C8281B"/>
    <w:rsid w:val="70D311C0"/>
    <w:rsid w:val="70D54F38"/>
    <w:rsid w:val="70DC0075"/>
    <w:rsid w:val="70E433CD"/>
    <w:rsid w:val="70E707C8"/>
    <w:rsid w:val="70E76A1A"/>
    <w:rsid w:val="70F03B20"/>
    <w:rsid w:val="70F058CE"/>
    <w:rsid w:val="70F8159E"/>
    <w:rsid w:val="710D1022"/>
    <w:rsid w:val="711710AD"/>
    <w:rsid w:val="711D41EA"/>
    <w:rsid w:val="71213CDA"/>
    <w:rsid w:val="71242F8D"/>
    <w:rsid w:val="712612F0"/>
    <w:rsid w:val="712E4649"/>
    <w:rsid w:val="71341C5F"/>
    <w:rsid w:val="713752AB"/>
    <w:rsid w:val="713954C7"/>
    <w:rsid w:val="71542301"/>
    <w:rsid w:val="71551BD5"/>
    <w:rsid w:val="71566079"/>
    <w:rsid w:val="715E4F2E"/>
    <w:rsid w:val="71665B90"/>
    <w:rsid w:val="71722787"/>
    <w:rsid w:val="717E112C"/>
    <w:rsid w:val="71834994"/>
    <w:rsid w:val="71862E8D"/>
    <w:rsid w:val="71866233"/>
    <w:rsid w:val="7189187F"/>
    <w:rsid w:val="718D75C1"/>
    <w:rsid w:val="719C7804"/>
    <w:rsid w:val="719E532A"/>
    <w:rsid w:val="71B22914"/>
    <w:rsid w:val="71B2527A"/>
    <w:rsid w:val="71B44B4E"/>
    <w:rsid w:val="71B608C6"/>
    <w:rsid w:val="71B7463E"/>
    <w:rsid w:val="71BE777B"/>
    <w:rsid w:val="71C31235"/>
    <w:rsid w:val="71C805F9"/>
    <w:rsid w:val="71C823A7"/>
    <w:rsid w:val="71CA25C3"/>
    <w:rsid w:val="71D376CA"/>
    <w:rsid w:val="71D6632D"/>
    <w:rsid w:val="71DB032D"/>
    <w:rsid w:val="71E116BB"/>
    <w:rsid w:val="71E76CD1"/>
    <w:rsid w:val="71EC078C"/>
    <w:rsid w:val="71EC42E8"/>
    <w:rsid w:val="71F57420"/>
    <w:rsid w:val="71F633B8"/>
    <w:rsid w:val="71F77BB8"/>
    <w:rsid w:val="71FB277D"/>
    <w:rsid w:val="71FB452B"/>
    <w:rsid w:val="72037883"/>
    <w:rsid w:val="72211C19"/>
    <w:rsid w:val="722241AD"/>
    <w:rsid w:val="72233A82"/>
    <w:rsid w:val="72347A3D"/>
    <w:rsid w:val="723D4B43"/>
    <w:rsid w:val="724265FE"/>
    <w:rsid w:val="72435ED2"/>
    <w:rsid w:val="72457E9C"/>
    <w:rsid w:val="72473A1C"/>
    <w:rsid w:val="724D0AFE"/>
    <w:rsid w:val="725620A9"/>
    <w:rsid w:val="72565C05"/>
    <w:rsid w:val="726A345E"/>
    <w:rsid w:val="727644F9"/>
    <w:rsid w:val="727D13E4"/>
    <w:rsid w:val="72822E9E"/>
    <w:rsid w:val="72897D89"/>
    <w:rsid w:val="728C5ACB"/>
    <w:rsid w:val="72914E8F"/>
    <w:rsid w:val="729C3F60"/>
    <w:rsid w:val="72A252EE"/>
    <w:rsid w:val="72A93F87"/>
    <w:rsid w:val="72AB5F51"/>
    <w:rsid w:val="72AC1CC9"/>
    <w:rsid w:val="72B312A9"/>
    <w:rsid w:val="72C54B39"/>
    <w:rsid w:val="72CE60E3"/>
    <w:rsid w:val="72D113A5"/>
    <w:rsid w:val="72D74F98"/>
    <w:rsid w:val="72DD1E82"/>
    <w:rsid w:val="72E74AAF"/>
    <w:rsid w:val="72EB0A43"/>
    <w:rsid w:val="72F01BB6"/>
    <w:rsid w:val="72F07E08"/>
    <w:rsid w:val="72F71196"/>
    <w:rsid w:val="72F773E8"/>
    <w:rsid w:val="72FB055A"/>
    <w:rsid w:val="73010267"/>
    <w:rsid w:val="73076EFF"/>
    <w:rsid w:val="73102258"/>
    <w:rsid w:val="73135A6C"/>
    <w:rsid w:val="731A4E85"/>
    <w:rsid w:val="732D4BB8"/>
    <w:rsid w:val="732E0930"/>
    <w:rsid w:val="732E26DE"/>
    <w:rsid w:val="733A3CA3"/>
    <w:rsid w:val="7346211D"/>
    <w:rsid w:val="734737A0"/>
    <w:rsid w:val="734D525A"/>
    <w:rsid w:val="734F0FD2"/>
    <w:rsid w:val="73591E51"/>
    <w:rsid w:val="735A34D3"/>
    <w:rsid w:val="735A7977"/>
    <w:rsid w:val="735D2FC3"/>
    <w:rsid w:val="735F4F8D"/>
    <w:rsid w:val="73610D05"/>
    <w:rsid w:val="73661E78"/>
    <w:rsid w:val="7369536E"/>
    <w:rsid w:val="73781BAB"/>
    <w:rsid w:val="73801FA6"/>
    <w:rsid w:val="73886292"/>
    <w:rsid w:val="738A025C"/>
    <w:rsid w:val="738E466E"/>
    <w:rsid w:val="73927111"/>
    <w:rsid w:val="73985F5C"/>
    <w:rsid w:val="7399224D"/>
    <w:rsid w:val="73A62BBC"/>
    <w:rsid w:val="73B01345"/>
    <w:rsid w:val="73B76B77"/>
    <w:rsid w:val="73BA21C4"/>
    <w:rsid w:val="73BC418E"/>
    <w:rsid w:val="73CC7445"/>
    <w:rsid w:val="73D019E7"/>
    <w:rsid w:val="73D17C39"/>
    <w:rsid w:val="73DB2866"/>
    <w:rsid w:val="73DB4062"/>
    <w:rsid w:val="73DC038C"/>
    <w:rsid w:val="73E27B77"/>
    <w:rsid w:val="73EA2E5D"/>
    <w:rsid w:val="73ED07EB"/>
    <w:rsid w:val="73EF6311"/>
    <w:rsid w:val="73F25E01"/>
    <w:rsid w:val="73F30AFC"/>
    <w:rsid w:val="73F6144E"/>
    <w:rsid w:val="74035919"/>
    <w:rsid w:val="741713C4"/>
    <w:rsid w:val="741C4C2C"/>
    <w:rsid w:val="741D2E7E"/>
    <w:rsid w:val="741E2752"/>
    <w:rsid w:val="74252D9E"/>
    <w:rsid w:val="742739B5"/>
    <w:rsid w:val="74273CFD"/>
    <w:rsid w:val="74277859"/>
    <w:rsid w:val="74281823"/>
    <w:rsid w:val="7431692A"/>
    <w:rsid w:val="743261FE"/>
    <w:rsid w:val="74367A9C"/>
    <w:rsid w:val="743E2DF5"/>
    <w:rsid w:val="744C6B36"/>
    <w:rsid w:val="745919DD"/>
    <w:rsid w:val="74673706"/>
    <w:rsid w:val="74730CF0"/>
    <w:rsid w:val="747B1953"/>
    <w:rsid w:val="747B5DF7"/>
    <w:rsid w:val="74872D28"/>
    <w:rsid w:val="74884070"/>
    <w:rsid w:val="748A428C"/>
    <w:rsid w:val="749173C8"/>
    <w:rsid w:val="74942A15"/>
    <w:rsid w:val="74A30DC0"/>
    <w:rsid w:val="74A964C0"/>
    <w:rsid w:val="74AA2238"/>
    <w:rsid w:val="74AE1D28"/>
    <w:rsid w:val="74AF784E"/>
    <w:rsid w:val="74B84955"/>
    <w:rsid w:val="74BE7A92"/>
    <w:rsid w:val="74C01A5C"/>
    <w:rsid w:val="74C27582"/>
    <w:rsid w:val="74CA6436"/>
    <w:rsid w:val="74D55484"/>
    <w:rsid w:val="74DF6386"/>
    <w:rsid w:val="74E40E24"/>
    <w:rsid w:val="74E4574A"/>
    <w:rsid w:val="74EC0D2C"/>
    <w:rsid w:val="74F11C15"/>
    <w:rsid w:val="74F636CF"/>
    <w:rsid w:val="74FB2A94"/>
    <w:rsid w:val="74FD05BA"/>
    <w:rsid w:val="751029E3"/>
    <w:rsid w:val="75137DDD"/>
    <w:rsid w:val="751A6F0B"/>
    <w:rsid w:val="75241FEA"/>
    <w:rsid w:val="75297601"/>
    <w:rsid w:val="752A6B80"/>
    <w:rsid w:val="752B15CB"/>
    <w:rsid w:val="752B1E77"/>
    <w:rsid w:val="752E4C17"/>
    <w:rsid w:val="7533222E"/>
    <w:rsid w:val="753B10EE"/>
    <w:rsid w:val="753D4E5A"/>
    <w:rsid w:val="754937FF"/>
    <w:rsid w:val="754C32EF"/>
    <w:rsid w:val="75530B22"/>
    <w:rsid w:val="75581C94"/>
    <w:rsid w:val="75644ADD"/>
    <w:rsid w:val="756920F3"/>
    <w:rsid w:val="756D1BE3"/>
    <w:rsid w:val="756E770A"/>
    <w:rsid w:val="75706FDE"/>
    <w:rsid w:val="758415F2"/>
    <w:rsid w:val="75842A89"/>
    <w:rsid w:val="75874327"/>
    <w:rsid w:val="758E56B6"/>
    <w:rsid w:val="75994786"/>
    <w:rsid w:val="75A03D67"/>
    <w:rsid w:val="75A629FF"/>
    <w:rsid w:val="75B90985"/>
    <w:rsid w:val="75BD69C7"/>
    <w:rsid w:val="75BE5F9B"/>
    <w:rsid w:val="75C12BF5"/>
    <w:rsid w:val="75C37A55"/>
    <w:rsid w:val="75C94940"/>
    <w:rsid w:val="75CD2682"/>
    <w:rsid w:val="75CD4430"/>
    <w:rsid w:val="75DA6B4D"/>
    <w:rsid w:val="75EC30C0"/>
    <w:rsid w:val="760A5684"/>
    <w:rsid w:val="760B6D06"/>
    <w:rsid w:val="760D6F22"/>
    <w:rsid w:val="760F67F7"/>
    <w:rsid w:val="761262E7"/>
    <w:rsid w:val="7621652A"/>
    <w:rsid w:val="762A7AD4"/>
    <w:rsid w:val="76373F9F"/>
    <w:rsid w:val="76433C09"/>
    <w:rsid w:val="764346F2"/>
    <w:rsid w:val="76481D09"/>
    <w:rsid w:val="764A0F0B"/>
    <w:rsid w:val="764C7A4B"/>
    <w:rsid w:val="76522B87"/>
    <w:rsid w:val="7662101C"/>
    <w:rsid w:val="766C3C49"/>
    <w:rsid w:val="766E1C96"/>
    <w:rsid w:val="76803BAD"/>
    <w:rsid w:val="7681677C"/>
    <w:rsid w:val="768E1E11"/>
    <w:rsid w:val="76986FB6"/>
    <w:rsid w:val="769E5CA3"/>
    <w:rsid w:val="769E5DCD"/>
    <w:rsid w:val="76A553AD"/>
    <w:rsid w:val="76A827A7"/>
    <w:rsid w:val="76AA29C3"/>
    <w:rsid w:val="76B455F0"/>
    <w:rsid w:val="76B63116"/>
    <w:rsid w:val="76B80C3C"/>
    <w:rsid w:val="76B86E8E"/>
    <w:rsid w:val="76B92C06"/>
    <w:rsid w:val="76BD26BC"/>
    <w:rsid w:val="76BF646F"/>
    <w:rsid w:val="76C43680"/>
    <w:rsid w:val="76C5219A"/>
    <w:rsid w:val="76C53359"/>
    <w:rsid w:val="76C9109B"/>
    <w:rsid w:val="76D474B3"/>
    <w:rsid w:val="76D96E05"/>
    <w:rsid w:val="76E47C83"/>
    <w:rsid w:val="76EC2FDC"/>
    <w:rsid w:val="76F36118"/>
    <w:rsid w:val="76FA74A7"/>
    <w:rsid w:val="770025E3"/>
    <w:rsid w:val="77004391"/>
    <w:rsid w:val="77091498"/>
    <w:rsid w:val="770B16B4"/>
    <w:rsid w:val="77106CCA"/>
    <w:rsid w:val="77132317"/>
    <w:rsid w:val="771340C5"/>
    <w:rsid w:val="77170059"/>
    <w:rsid w:val="7730111A"/>
    <w:rsid w:val="7731279D"/>
    <w:rsid w:val="77440722"/>
    <w:rsid w:val="774E334F"/>
    <w:rsid w:val="775F555C"/>
    <w:rsid w:val="776808B4"/>
    <w:rsid w:val="77737259"/>
    <w:rsid w:val="777F5BFE"/>
    <w:rsid w:val="77882D05"/>
    <w:rsid w:val="778925D9"/>
    <w:rsid w:val="77996CC0"/>
    <w:rsid w:val="779D7E32"/>
    <w:rsid w:val="77A46D61"/>
    <w:rsid w:val="77AD4519"/>
    <w:rsid w:val="77BC475C"/>
    <w:rsid w:val="77BC650A"/>
    <w:rsid w:val="77BE04D4"/>
    <w:rsid w:val="77BE6726"/>
    <w:rsid w:val="77C875A5"/>
    <w:rsid w:val="77D45F4A"/>
    <w:rsid w:val="77DC4DFE"/>
    <w:rsid w:val="77DE0B76"/>
    <w:rsid w:val="77DE46D3"/>
    <w:rsid w:val="77E048EF"/>
    <w:rsid w:val="77E31CE9"/>
    <w:rsid w:val="77E3618D"/>
    <w:rsid w:val="77E65C7D"/>
    <w:rsid w:val="77E93077"/>
    <w:rsid w:val="77F019DE"/>
    <w:rsid w:val="780954C8"/>
    <w:rsid w:val="780D4FB8"/>
    <w:rsid w:val="78160310"/>
    <w:rsid w:val="781E0F73"/>
    <w:rsid w:val="781E5417"/>
    <w:rsid w:val="782347DB"/>
    <w:rsid w:val="78322C70"/>
    <w:rsid w:val="783C3AEF"/>
    <w:rsid w:val="78564BB1"/>
    <w:rsid w:val="785B21C7"/>
    <w:rsid w:val="786055C7"/>
    <w:rsid w:val="78610198"/>
    <w:rsid w:val="786372CE"/>
    <w:rsid w:val="786E279C"/>
    <w:rsid w:val="78715547"/>
    <w:rsid w:val="787768D5"/>
    <w:rsid w:val="78866B18"/>
    <w:rsid w:val="788F3C1F"/>
    <w:rsid w:val="78941235"/>
    <w:rsid w:val="789D458E"/>
    <w:rsid w:val="78AF606F"/>
    <w:rsid w:val="78B673FD"/>
    <w:rsid w:val="78BB3E42"/>
    <w:rsid w:val="78BE4504"/>
    <w:rsid w:val="78C338C8"/>
    <w:rsid w:val="78C7785D"/>
    <w:rsid w:val="78CA4C57"/>
    <w:rsid w:val="78D635FC"/>
    <w:rsid w:val="78DD498A"/>
    <w:rsid w:val="78F36363"/>
    <w:rsid w:val="78F543CA"/>
    <w:rsid w:val="78FD327E"/>
    <w:rsid w:val="78FD6DDA"/>
    <w:rsid w:val="79020895"/>
    <w:rsid w:val="7904460D"/>
    <w:rsid w:val="79052133"/>
    <w:rsid w:val="791A150E"/>
    <w:rsid w:val="792151BF"/>
    <w:rsid w:val="79295E21"/>
    <w:rsid w:val="793F3897"/>
    <w:rsid w:val="79420C91"/>
    <w:rsid w:val="79444A09"/>
    <w:rsid w:val="79500F97"/>
    <w:rsid w:val="795135CA"/>
    <w:rsid w:val="79517126"/>
    <w:rsid w:val="7956473D"/>
    <w:rsid w:val="795D1F6F"/>
    <w:rsid w:val="7963752C"/>
    <w:rsid w:val="796706F8"/>
    <w:rsid w:val="79694470"/>
    <w:rsid w:val="796B468C"/>
    <w:rsid w:val="796B643A"/>
    <w:rsid w:val="79780B57"/>
    <w:rsid w:val="797846B3"/>
    <w:rsid w:val="797D616D"/>
    <w:rsid w:val="798474FC"/>
    <w:rsid w:val="79856DD0"/>
    <w:rsid w:val="798947FE"/>
    <w:rsid w:val="79894B12"/>
    <w:rsid w:val="798968C0"/>
    <w:rsid w:val="798D4602"/>
    <w:rsid w:val="7993773F"/>
    <w:rsid w:val="79A47B9E"/>
    <w:rsid w:val="79AB4A88"/>
    <w:rsid w:val="79AB6836"/>
    <w:rsid w:val="79AE27CB"/>
    <w:rsid w:val="79B0209F"/>
    <w:rsid w:val="79B17BC5"/>
    <w:rsid w:val="79B576B5"/>
    <w:rsid w:val="79BD47BC"/>
    <w:rsid w:val="79BF0534"/>
    <w:rsid w:val="79C43D9C"/>
    <w:rsid w:val="79C913B2"/>
    <w:rsid w:val="79CF15E2"/>
    <w:rsid w:val="79D12015"/>
    <w:rsid w:val="79D815F5"/>
    <w:rsid w:val="79DA536E"/>
    <w:rsid w:val="79DC7338"/>
    <w:rsid w:val="79DF12FE"/>
    <w:rsid w:val="79F20909"/>
    <w:rsid w:val="79F2437B"/>
    <w:rsid w:val="79FA156C"/>
    <w:rsid w:val="7A0348C4"/>
    <w:rsid w:val="7A100D8F"/>
    <w:rsid w:val="7A122D59"/>
    <w:rsid w:val="7A1253F6"/>
    <w:rsid w:val="7A15284A"/>
    <w:rsid w:val="7A266805"/>
    <w:rsid w:val="7A3251AA"/>
    <w:rsid w:val="7A356A48"/>
    <w:rsid w:val="7A401675"/>
    <w:rsid w:val="7A4078C7"/>
    <w:rsid w:val="7A440A39"/>
    <w:rsid w:val="7A57076C"/>
    <w:rsid w:val="7A61783D"/>
    <w:rsid w:val="7A635363"/>
    <w:rsid w:val="7A6510DB"/>
    <w:rsid w:val="7A6730A5"/>
    <w:rsid w:val="7A6A04A0"/>
    <w:rsid w:val="7A6A4943"/>
    <w:rsid w:val="7A6F1DB1"/>
    <w:rsid w:val="7A6F3D08"/>
    <w:rsid w:val="7A707A80"/>
    <w:rsid w:val="7A7C6425"/>
    <w:rsid w:val="7A807CC3"/>
    <w:rsid w:val="7A8552D9"/>
    <w:rsid w:val="7A8A01C7"/>
    <w:rsid w:val="7A8F43AA"/>
    <w:rsid w:val="7A9A32A6"/>
    <w:rsid w:val="7AA65250"/>
    <w:rsid w:val="7AB160CE"/>
    <w:rsid w:val="7AB636E5"/>
    <w:rsid w:val="7AC07CD8"/>
    <w:rsid w:val="7AC202DC"/>
    <w:rsid w:val="7AC5601E"/>
    <w:rsid w:val="7ACA775B"/>
    <w:rsid w:val="7AD46261"/>
    <w:rsid w:val="7AD85D51"/>
    <w:rsid w:val="7AF67F85"/>
    <w:rsid w:val="7AF75AAB"/>
    <w:rsid w:val="7AF91823"/>
    <w:rsid w:val="7B0501C8"/>
    <w:rsid w:val="7B0C77A9"/>
    <w:rsid w:val="7B104BA0"/>
    <w:rsid w:val="7B130B37"/>
    <w:rsid w:val="7B1623D5"/>
    <w:rsid w:val="7B24297E"/>
    <w:rsid w:val="7B38059E"/>
    <w:rsid w:val="7B3960C4"/>
    <w:rsid w:val="7B450F0D"/>
    <w:rsid w:val="7B494559"/>
    <w:rsid w:val="7B4E6013"/>
    <w:rsid w:val="7B503B39"/>
    <w:rsid w:val="7B537186"/>
    <w:rsid w:val="7B5D0004"/>
    <w:rsid w:val="7B5D1DB2"/>
    <w:rsid w:val="7B607AF4"/>
    <w:rsid w:val="7B6E3FBF"/>
    <w:rsid w:val="7B737828"/>
    <w:rsid w:val="7B7B048A"/>
    <w:rsid w:val="7B7F441F"/>
    <w:rsid w:val="7B7F7F7B"/>
    <w:rsid w:val="7B821819"/>
    <w:rsid w:val="7B8437E3"/>
    <w:rsid w:val="7B8533A3"/>
    <w:rsid w:val="7B89704B"/>
    <w:rsid w:val="7B933A26"/>
    <w:rsid w:val="7B9D48A5"/>
    <w:rsid w:val="7B9D6653"/>
    <w:rsid w:val="7BA22DD1"/>
    <w:rsid w:val="7BA774D1"/>
    <w:rsid w:val="7BB06386"/>
    <w:rsid w:val="7BB120FE"/>
    <w:rsid w:val="7BB57E40"/>
    <w:rsid w:val="7BB8348D"/>
    <w:rsid w:val="7BC311C4"/>
    <w:rsid w:val="7BC57DF6"/>
    <w:rsid w:val="7BCE7E10"/>
    <w:rsid w:val="7BEC3136"/>
    <w:rsid w:val="7BF70459"/>
    <w:rsid w:val="7C06069C"/>
    <w:rsid w:val="7C06244A"/>
    <w:rsid w:val="7C0861C2"/>
    <w:rsid w:val="7C0C5586"/>
    <w:rsid w:val="7C156B31"/>
    <w:rsid w:val="7C172B36"/>
    <w:rsid w:val="7C176405"/>
    <w:rsid w:val="7C241185"/>
    <w:rsid w:val="7C26489A"/>
    <w:rsid w:val="7C3264FA"/>
    <w:rsid w:val="7C330D65"/>
    <w:rsid w:val="7C350F81"/>
    <w:rsid w:val="7C3B087B"/>
    <w:rsid w:val="7C566418"/>
    <w:rsid w:val="7C5C33D9"/>
    <w:rsid w:val="7C6929D9"/>
    <w:rsid w:val="7C6A0C2B"/>
    <w:rsid w:val="7C6B49A3"/>
    <w:rsid w:val="7C6D4277"/>
    <w:rsid w:val="7C705B15"/>
    <w:rsid w:val="7C725D31"/>
    <w:rsid w:val="7C7A4BE6"/>
    <w:rsid w:val="7C7E46D6"/>
    <w:rsid w:val="7C7F110C"/>
    <w:rsid w:val="7C7F3FAA"/>
    <w:rsid w:val="7C8D66C7"/>
    <w:rsid w:val="7CB400F8"/>
    <w:rsid w:val="7CB92E6E"/>
    <w:rsid w:val="7CBE2D25"/>
    <w:rsid w:val="7CC21CBF"/>
    <w:rsid w:val="7CD04806"/>
    <w:rsid w:val="7CD2057E"/>
    <w:rsid w:val="7CD42548"/>
    <w:rsid w:val="7CE0713F"/>
    <w:rsid w:val="7CED360A"/>
    <w:rsid w:val="7CEF1130"/>
    <w:rsid w:val="7CF41963"/>
    <w:rsid w:val="7CF93D5D"/>
    <w:rsid w:val="7CFC04DD"/>
    <w:rsid w:val="7D036989"/>
    <w:rsid w:val="7D07647A"/>
    <w:rsid w:val="7D083FA0"/>
    <w:rsid w:val="7D086284"/>
    <w:rsid w:val="7D096956"/>
    <w:rsid w:val="7D1110A6"/>
    <w:rsid w:val="7D1943FF"/>
    <w:rsid w:val="7D1961AD"/>
    <w:rsid w:val="7D197F5B"/>
    <w:rsid w:val="7D254B52"/>
    <w:rsid w:val="7D2A6AD2"/>
    <w:rsid w:val="7D31799A"/>
    <w:rsid w:val="7D33726F"/>
    <w:rsid w:val="7D4278A5"/>
    <w:rsid w:val="7D4476CE"/>
    <w:rsid w:val="7D4A45B8"/>
    <w:rsid w:val="7D4B15C0"/>
    <w:rsid w:val="7D4F7E21"/>
    <w:rsid w:val="7D5B0573"/>
    <w:rsid w:val="7D622642"/>
    <w:rsid w:val="7D6B2EAC"/>
    <w:rsid w:val="7D755AD9"/>
    <w:rsid w:val="7D762483"/>
    <w:rsid w:val="7D781125"/>
    <w:rsid w:val="7D7B6E68"/>
    <w:rsid w:val="7D7D04EA"/>
    <w:rsid w:val="7D7F2115"/>
    <w:rsid w:val="7D807FDA"/>
    <w:rsid w:val="7D831878"/>
    <w:rsid w:val="7D8775BA"/>
    <w:rsid w:val="7D8F0DC4"/>
    <w:rsid w:val="7D906F42"/>
    <w:rsid w:val="7D965A4F"/>
    <w:rsid w:val="7D9A5540"/>
    <w:rsid w:val="7D9E5BEC"/>
    <w:rsid w:val="7DA55C93"/>
    <w:rsid w:val="7DAA32A9"/>
    <w:rsid w:val="7DB303AF"/>
    <w:rsid w:val="7DB36601"/>
    <w:rsid w:val="7DBB7264"/>
    <w:rsid w:val="7DBF6D54"/>
    <w:rsid w:val="7DC0325A"/>
    <w:rsid w:val="7DC66335"/>
    <w:rsid w:val="7DC720AD"/>
    <w:rsid w:val="7DCB53EE"/>
    <w:rsid w:val="7DCF4ABD"/>
    <w:rsid w:val="7DD547CA"/>
    <w:rsid w:val="7DDC1631"/>
    <w:rsid w:val="7DDC7906"/>
    <w:rsid w:val="7DE247F1"/>
    <w:rsid w:val="7E015D9E"/>
    <w:rsid w:val="7E0230E5"/>
    <w:rsid w:val="7E024E93"/>
    <w:rsid w:val="7E0C7AC0"/>
    <w:rsid w:val="7E0D5D12"/>
    <w:rsid w:val="7E1150D6"/>
    <w:rsid w:val="7E132BFC"/>
    <w:rsid w:val="7E1D3E6A"/>
    <w:rsid w:val="7E2D1F10"/>
    <w:rsid w:val="7E370FE0"/>
    <w:rsid w:val="7E385937"/>
    <w:rsid w:val="7E394D59"/>
    <w:rsid w:val="7E3A287F"/>
    <w:rsid w:val="7E3F60E7"/>
    <w:rsid w:val="7E484F9C"/>
    <w:rsid w:val="7E590F57"/>
    <w:rsid w:val="7E5971A9"/>
    <w:rsid w:val="7E5A6A7D"/>
    <w:rsid w:val="7E665422"/>
    <w:rsid w:val="7E6E7E08"/>
    <w:rsid w:val="7E747B3F"/>
    <w:rsid w:val="7E7F64E4"/>
    <w:rsid w:val="7E81304E"/>
    <w:rsid w:val="7E834226"/>
    <w:rsid w:val="7E852713"/>
    <w:rsid w:val="7E867872"/>
    <w:rsid w:val="7E8D0C00"/>
    <w:rsid w:val="7E8E4BE9"/>
    <w:rsid w:val="7E90249F"/>
    <w:rsid w:val="7E9E2E0E"/>
    <w:rsid w:val="7EA1645A"/>
    <w:rsid w:val="7EA67F14"/>
    <w:rsid w:val="7EAB241A"/>
    <w:rsid w:val="7EAF6DC9"/>
    <w:rsid w:val="7EB048EF"/>
    <w:rsid w:val="7EB51F05"/>
    <w:rsid w:val="7EB663A9"/>
    <w:rsid w:val="7EB77A2B"/>
    <w:rsid w:val="7EBB576E"/>
    <w:rsid w:val="7EC00FD6"/>
    <w:rsid w:val="7EC133B5"/>
    <w:rsid w:val="7ECD724F"/>
    <w:rsid w:val="7EDC1B88"/>
    <w:rsid w:val="7EDC56E4"/>
    <w:rsid w:val="7EDC7492"/>
    <w:rsid w:val="7EE12CFA"/>
    <w:rsid w:val="7EEA1BAF"/>
    <w:rsid w:val="7F016EF9"/>
    <w:rsid w:val="7F111831"/>
    <w:rsid w:val="7F211349"/>
    <w:rsid w:val="7F2B77A3"/>
    <w:rsid w:val="7F2C666B"/>
    <w:rsid w:val="7F302FFF"/>
    <w:rsid w:val="7F3D58B7"/>
    <w:rsid w:val="7F4339B5"/>
    <w:rsid w:val="7F55391D"/>
    <w:rsid w:val="7F606315"/>
    <w:rsid w:val="7F631961"/>
    <w:rsid w:val="7F6F47AA"/>
    <w:rsid w:val="7F6F6188"/>
    <w:rsid w:val="7F721F37"/>
    <w:rsid w:val="7F761695"/>
    <w:rsid w:val="7F7818B1"/>
    <w:rsid w:val="7F800765"/>
    <w:rsid w:val="7F857B2A"/>
    <w:rsid w:val="7F900801"/>
    <w:rsid w:val="7F9075B3"/>
    <w:rsid w:val="7F923FF5"/>
    <w:rsid w:val="7F930498"/>
    <w:rsid w:val="7F9A1827"/>
    <w:rsid w:val="7FA501CC"/>
    <w:rsid w:val="7FAE52D2"/>
    <w:rsid w:val="7FB1091F"/>
    <w:rsid w:val="7FB64187"/>
    <w:rsid w:val="7FBC2E67"/>
    <w:rsid w:val="7FC06DB4"/>
    <w:rsid w:val="7FC56178"/>
    <w:rsid w:val="7FC83E64"/>
    <w:rsid w:val="7FCC7507"/>
    <w:rsid w:val="7FD43EA5"/>
    <w:rsid w:val="7FDD1714"/>
    <w:rsid w:val="7FDD7966"/>
    <w:rsid w:val="7FDF36DE"/>
    <w:rsid w:val="7FE02FB2"/>
    <w:rsid w:val="7FE27939"/>
    <w:rsid w:val="7FE9455C"/>
    <w:rsid w:val="7FEA3E31"/>
    <w:rsid w:val="7FEB2083"/>
    <w:rsid w:val="7FEE56CF"/>
    <w:rsid w:val="7FF13411"/>
    <w:rsid w:val="7FF56A5D"/>
    <w:rsid w:val="7FFB7DEC"/>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adjustRightInd w:val="0"/>
      <w:spacing w:before="120" w:after="120" w:line="240" w:lineRule="auto"/>
      <w:textAlignment w:val="baseline"/>
      <w:outlineLvl w:val="4"/>
    </w:pPr>
    <w:rPr>
      <w:rFonts w:ascii="Times New Roman" w:hAnsi="Times New Roman" w:cs="Times New Roman"/>
      <w:b/>
      <w:kern w:val="0"/>
      <w:szCs w:val="24"/>
    </w:rPr>
  </w:style>
  <w:style w:type="paragraph" w:styleId="7">
    <w:name w:val="heading 6"/>
    <w:basedOn w:val="1"/>
    <w:next w:val="1"/>
    <w:qFormat/>
    <w:uiPriority w:val="0"/>
    <w:pPr>
      <w:keepNext/>
      <w:keepLines/>
      <w:numPr>
        <w:ilvl w:val="5"/>
        <w:numId w:val="1"/>
      </w:numPr>
      <w:tabs>
        <w:tab w:val="left" w:pos="1440"/>
        <w:tab w:val="clear" w:pos="3052"/>
      </w:tabs>
      <w:spacing w:before="240" w:after="64" w:line="317" w:lineRule="auto"/>
      <w:outlineLvl w:val="5"/>
    </w:pPr>
    <w:rPr>
      <w:rFonts w:ascii="Arial" w:hAnsi="Arial" w:eastAsia="黑体"/>
      <w:b/>
      <w:bCs/>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1"/>
    <w:qFormat/>
    <w:uiPriority w:val="0"/>
    <w:pPr>
      <w:ind w:firstLine="420"/>
    </w:pPr>
  </w:style>
  <w:style w:type="paragraph" w:styleId="9">
    <w:name w:val="Document Map"/>
    <w:basedOn w:val="1"/>
    <w:semiHidden/>
    <w:qFormat/>
    <w:uiPriority w:val="0"/>
    <w:pPr>
      <w:shd w:val="clear" w:color="auto" w:fill="000080"/>
    </w:pPr>
  </w:style>
  <w:style w:type="paragraph" w:styleId="10">
    <w:name w:val="toa heading"/>
    <w:basedOn w:val="1"/>
    <w:next w:val="1"/>
    <w:qFormat/>
    <w:uiPriority w:val="99"/>
    <w:pPr>
      <w:widowControl/>
      <w:spacing w:line="252" w:lineRule="auto"/>
      <w:jc w:val="left"/>
    </w:pPr>
    <w:rPr>
      <w:rFonts w:ascii="Cambria" w:hAnsi="Cambria"/>
      <w:kern w:val="0"/>
      <w:position w:val="0"/>
      <w:sz w:val="24"/>
      <w:szCs w:val="24"/>
      <w:lang w:eastAsia="en-US" w:bidi="en-US"/>
    </w:rPr>
  </w:style>
  <w:style w:type="paragraph" w:styleId="11">
    <w:name w:val="annotation text"/>
    <w:basedOn w:val="1"/>
    <w:link w:val="46"/>
    <w:qFormat/>
    <w:uiPriority w:val="0"/>
  </w:style>
  <w:style w:type="paragraph" w:styleId="12">
    <w:name w:val="Body Text"/>
    <w:basedOn w:val="1"/>
    <w:next w:val="1"/>
    <w:qFormat/>
    <w:uiPriority w:val="0"/>
    <w:pPr>
      <w:spacing w:line="360" w:lineRule="exact"/>
    </w:pPr>
    <w:rPr>
      <w:sz w:val="24"/>
    </w:rPr>
  </w:style>
  <w:style w:type="paragraph" w:styleId="13">
    <w:name w:val="Body Text Indent"/>
    <w:basedOn w:val="1"/>
    <w:qFormat/>
    <w:uiPriority w:val="0"/>
    <w:pPr>
      <w:autoSpaceDE w:val="0"/>
      <w:autoSpaceDN w:val="0"/>
      <w:adjustRightInd w:val="0"/>
      <w:spacing w:line="360" w:lineRule="auto"/>
      <w:ind w:firstLine="480"/>
    </w:pPr>
    <w:rPr>
      <w:rFonts w:ascii="仿宋_GB2312" w:eastAsia="仿宋_GB2312"/>
      <w:color w:val="000000"/>
      <w:sz w:val="28"/>
    </w:rPr>
  </w:style>
  <w:style w:type="paragraph" w:styleId="14">
    <w:name w:val="toc 5"/>
    <w:basedOn w:val="1"/>
    <w:next w:val="1"/>
    <w:qFormat/>
    <w:uiPriority w:val="0"/>
    <w:pPr>
      <w:widowControl w:val="0"/>
      <w:tabs>
        <w:tab w:val="right" w:leader="dot" w:pos="8296"/>
      </w:tabs>
      <w:ind w:left="1050" w:leftChars="500"/>
      <w:jc w:val="both"/>
    </w:pPr>
    <w:rPr>
      <w:rFonts w:ascii="Calibri" w:hAnsi="Calibri"/>
      <w:kern w:val="2"/>
      <w:sz w:val="21"/>
      <w:szCs w:val="22"/>
    </w:rPr>
  </w:style>
  <w:style w:type="paragraph" w:styleId="15">
    <w:name w:val="Plain Text"/>
    <w:basedOn w:val="1"/>
    <w:next w:val="1"/>
    <w:qFormat/>
    <w:uiPriority w:val="0"/>
    <w:pPr>
      <w:widowControl w:val="0"/>
      <w:jc w:val="both"/>
    </w:pPr>
    <w:rPr>
      <w:rFonts w:ascii="宋体" w:hAnsi="Courier New"/>
      <w:kern w:val="2"/>
      <w:sz w:val="21"/>
      <w:szCs w:val="21"/>
    </w:rPr>
  </w:style>
  <w:style w:type="paragraph" w:styleId="16">
    <w:name w:val="Date"/>
    <w:basedOn w:val="1"/>
    <w:next w:val="1"/>
    <w:qFormat/>
    <w:uiPriority w:val="0"/>
    <w:pPr>
      <w:ind w:left="100" w:leftChars="2500"/>
    </w:pPr>
  </w:style>
  <w:style w:type="paragraph" w:styleId="17">
    <w:name w:val="Balloon Text"/>
    <w:basedOn w:val="1"/>
    <w:link w:val="48"/>
    <w:qFormat/>
    <w:uiPriority w:val="0"/>
    <w:rPr>
      <w:sz w:val="18"/>
      <w:szCs w:val="18"/>
    </w:rPr>
  </w:style>
  <w:style w:type="paragraph" w:styleId="18">
    <w:name w:val="footer"/>
    <w:basedOn w:val="1"/>
    <w:qFormat/>
    <w:uiPriority w:val="99"/>
    <w:pPr>
      <w:tabs>
        <w:tab w:val="center" w:pos="4153"/>
        <w:tab w:val="right" w:pos="8306"/>
      </w:tabs>
      <w:snapToGrid w:val="0"/>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toc 6"/>
    <w:basedOn w:val="1"/>
    <w:next w:val="1"/>
    <w:qFormat/>
    <w:uiPriority w:val="0"/>
    <w:pPr>
      <w:ind w:left="1400"/>
    </w:pPr>
    <w:rPr>
      <w:rFonts w:ascii="Calibri"/>
      <w:sz w:val="18"/>
      <w:szCs w:val="18"/>
    </w:rPr>
  </w:style>
  <w:style w:type="paragraph" w:styleId="22">
    <w:name w:val="toc 2"/>
    <w:basedOn w:val="1"/>
    <w:next w:val="1"/>
    <w:qFormat/>
    <w:uiPriority w:val="39"/>
    <w:pPr>
      <w:ind w:left="420" w:leftChars="200"/>
    </w:pPr>
  </w:style>
  <w:style w:type="paragraph" w:styleId="23">
    <w:name w:val="Normal (Web)"/>
    <w:basedOn w:val="1"/>
    <w:qFormat/>
    <w:uiPriority w:val="99"/>
    <w:pPr>
      <w:spacing w:before="100" w:beforeAutospacing="1" w:after="100" w:afterAutospacing="1"/>
    </w:pPr>
    <w:rPr>
      <w:rFonts w:ascii="宋体" w:hAnsi="宋体" w:cs="宋体"/>
      <w:sz w:val="24"/>
      <w:szCs w:val="24"/>
    </w:rPr>
  </w:style>
  <w:style w:type="paragraph" w:styleId="24">
    <w:name w:val="Title"/>
    <w:basedOn w:val="1"/>
    <w:next w:val="1"/>
    <w:qFormat/>
    <w:uiPriority w:val="0"/>
    <w:pPr>
      <w:spacing w:before="240" w:after="60"/>
      <w:jc w:val="center"/>
      <w:outlineLvl w:val="0"/>
    </w:pPr>
    <w:rPr>
      <w:rFonts w:ascii="Cambria" w:hAnsi="Cambria"/>
      <w:b/>
      <w:bCs/>
      <w:sz w:val="32"/>
      <w:szCs w:val="32"/>
    </w:rPr>
  </w:style>
  <w:style w:type="paragraph" w:styleId="25">
    <w:name w:val="annotation subject"/>
    <w:basedOn w:val="11"/>
    <w:next w:val="11"/>
    <w:link w:val="47"/>
    <w:qFormat/>
    <w:uiPriority w:val="0"/>
    <w:rPr>
      <w:b/>
      <w:bCs/>
    </w:rPr>
  </w:style>
  <w:style w:type="paragraph" w:styleId="26">
    <w:name w:val="Body Text First Indent"/>
    <w:basedOn w:val="1"/>
    <w:next w:val="21"/>
    <w:unhideWhenUsed/>
    <w:qFormat/>
    <w:uiPriority w:val="0"/>
    <w:pPr>
      <w:spacing w:after="120"/>
      <w:ind w:firstLine="420" w:firstLineChars="100"/>
    </w:pPr>
    <w:rPr>
      <w:rFonts w:ascii="Calibri" w:hAnsi="Calibri"/>
      <w:sz w:val="21"/>
      <w:szCs w:val="22"/>
    </w:rPr>
  </w:style>
  <w:style w:type="paragraph" w:styleId="27">
    <w:name w:val="Body Text First Indent 2"/>
    <w:basedOn w:val="13"/>
    <w:semiHidden/>
    <w:unhideWhenUsed/>
    <w:qFormat/>
    <w:uiPriority w:val="99"/>
    <w:pPr>
      <w:ind w:firstLine="420" w:firstLineChars="200"/>
    </w:pPr>
  </w:style>
  <w:style w:type="table" w:styleId="29">
    <w:name w:val="Table Grid"/>
    <w:basedOn w:val="2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page number"/>
    <w:basedOn w:val="30"/>
    <w:qFormat/>
    <w:uiPriority w:val="0"/>
    <w:rPr>
      <w:rFonts w:ascii="Times New Roman" w:hAnsi="Times New Roman" w:eastAsia="宋体" w:cs="Times New Roman"/>
    </w:rPr>
  </w:style>
  <w:style w:type="character" w:styleId="32">
    <w:name w:val="Hyperlink"/>
    <w:qFormat/>
    <w:uiPriority w:val="99"/>
    <w:rPr>
      <w:rFonts w:ascii="Times New Roman" w:hAnsi="Times New Roman" w:eastAsia="宋体" w:cs="Times New Roman"/>
      <w:color w:val="0000FF"/>
      <w:u w:val="single"/>
    </w:rPr>
  </w:style>
  <w:style w:type="character" w:styleId="33">
    <w:name w:val="annotation reference"/>
    <w:basedOn w:val="30"/>
    <w:qFormat/>
    <w:uiPriority w:val="0"/>
    <w:rPr>
      <w:sz w:val="21"/>
      <w:szCs w:val="21"/>
    </w:rPr>
  </w:style>
  <w:style w:type="paragraph" w:customStyle="1" w:styleId="34">
    <w:name w:val="Heading1"/>
    <w:basedOn w:val="1"/>
    <w:next w:val="1"/>
    <w:qFormat/>
    <w:uiPriority w:val="0"/>
    <w:pPr>
      <w:keepNext/>
      <w:keepLines/>
      <w:widowControl w:val="0"/>
      <w:spacing w:before="240" w:after="240" w:line="360" w:lineRule="auto"/>
      <w:jc w:val="center"/>
    </w:pPr>
    <w:rPr>
      <w:rFonts w:ascii="Times New Roman" w:hAnsi="Times New Roman" w:eastAsia="方正小标宋简体"/>
      <w:kern w:val="44"/>
      <w:sz w:val="44"/>
      <w:szCs w:val="44"/>
    </w:rPr>
  </w:style>
  <w:style w:type="paragraph" w:customStyle="1" w:styleId="35">
    <w:name w:val="Normal Indent1"/>
    <w:basedOn w:val="1"/>
    <w:qFormat/>
    <w:uiPriority w:val="0"/>
    <w:pPr>
      <w:ind w:firstLine="420" w:firstLineChars="200"/>
    </w:pPr>
  </w:style>
  <w:style w:type="paragraph" w:styleId="36">
    <w:name w:val="Quote"/>
    <w:basedOn w:val="1"/>
    <w:next w:val="1"/>
    <w:qFormat/>
    <w:uiPriority w:val="0"/>
    <w:pPr>
      <w:widowControl w:val="0"/>
      <w:jc w:val="both"/>
    </w:pPr>
    <w:rPr>
      <w:i/>
      <w:iCs/>
      <w:color w:val="000000"/>
      <w:kern w:val="2"/>
      <w:sz w:val="21"/>
      <w:szCs w:val="22"/>
    </w:rPr>
  </w:style>
  <w:style w:type="paragraph" w:customStyle="1" w:styleId="37">
    <w:name w:val="p0"/>
    <w:basedOn w:val="1"/>
    <w:qFormat/>
    <w:uiPriority w:val="0"/>
    <w:rPr>
      <w:szCs w:val="21"/>
    </w:rPr>
  </w:style>
  <w:style w:type="paragraph" w:customStyle="1" w:styleId="38">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
    <w:name w:val="首行缩进"/>
    <w:basedOn w:val="1"/>
    <w:qFormat/>
    <w:uiPriority w:val="0"/>
    <w:pPr>
      <w:spacing w:line="360" w:lineRule="auto"/>
      <w:ind w:firstLine="480" w:firstLineChars="200"/>
    </w:pPr>
    <w:rPr>
      <w:rFonts w:ascii="宋体" w:hAnsi="宋体" w:cs="宋体"/>
      <w:sz w:val="24"/>
    </w:rPr>
  </w:style>
  <w:style w:type="character" w:customStyle="1" w:styleId="40">
    <w:name w:val="font21"/>
    <w:basedOn w:val="30"/>
    <w:qFormat/>
    <w:uiPriority w:val="0"/>
    <w:rPr>
      <w:rFonts w:ascii="Calibri" w:hAnsi="Calibri" w:cs="Calibri"/>
      <w:color w:val="000000"/>
      <w:sz w:val="32"/>
      <w:szCs w:val="32"/>
      <w:u w:val="none"/>
    </w:rPr>
  </w:style>
  <w:style w:type="character" w:customStyle="1" w:styleId="41">
    <w:name w:val="font31"/>
    <w:basedOn w:val="30"/>
    <w:qFormat/>
    <w:uiPriority w:val="0"/>
    <w:rPr>
      <w:rFonts w:hint="eastAsia" w:ascii="宋体" w:hAnsi="宋体" w:eastAsia="宋体" w:cs="宋体"/>
      <w:color w:val="000000"/>
      <w:sz w:val="32"/>
      <w:szCs w:val="32"/>
      <w:u w:val="none"/>
    </w:rPr>
  </w:style>
  <w:style w:type="character" w:customStyle="1" w:styleId="42">
    <w:name w:val="font01"/>
    <w:basedOn w:val="30"/>
    <w:qFormat/>
    <w:uiPriority w:val="0"/>
    <w:rPr>
      <w:rFonts w:hint="eastAsia" w:ascii="宋体" w:hAnsi="宋体" w:eastAsia="宋体" w:cs="宋体"/>
      <w:color w:val="FF0000"/>
      <w:sz w:val="32"/>
      <w:szCs w:val="32"/>
      <w:u w:val="none"/>
    </w:rPr>
  </w:style>
  <w:style w:type="table" w:customStyle="1" w:styleId="43">
    <w:name w:val="Table Grid_1"/>
    <w:basedOn w:val="28"/>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4">
    <w:name w:val="样式 标题 3 + (中文) 黑体 小四 非加粗 段前: 7.8 磅 段后: 0 磅 行距: 固定值 20 磅"/>
    <w:basedOn w:val="4"/>
    <w:qFormat/>
    <w:uiPriority w:val="0"/>
    <w:pPr>
      <w:widowControl w:val="0"/>
      <w:spacing w:before="0" w:after="0" w:line="400" w:lineRule="exact"/>
      <w:jc w:val="both"/>
    </w:pPr>
    <w:rPr>
      <w:rFonts w:eastAsia="黑体" w:cs="宋体"/>
      <w:b w:val="0"/>
      <w:bCs w:val="0"/>
      <w:kern w:val="2"/>
      <w:sz w:val="24"/>
      <w:szCs w:val="20"/>
    </w:rPr>
  </w:style>
  <w:style w:type="paragraph" w:customStyle="1" w:styleId="45">
    <w:name w:val="Table Paragraph"/>
    <w:basedOn w:val="1"/>
    <w:qFormat/>
    <w:uiPriority w:val="0"/>
    <w:rPr>
      <w:rFonts w:ascii="Calibri" w:hAnsi="Calibri"/>
      <w:sz w:val="22"/>
      <w:szCs w:val="22"/>
      <w:lang w:eastAsia="en-US"/>
    </w:rPr>
  </w:style>
  <w:style w:type="character" w:customStyle="1" w:styleId="46">
    <w:name w:val="批注文字 Char"/>
    <w:basedOn w:val="30"/>
    <w:link w:val="11"/>
    <w:qFormat/>
    <w:uiPriority w:val="0"/>
  </w:style>
  <w:style w:type="character" w:customStyle="1" w:styleId="47">
    <w:name w:val="批注主题 Char"/>
    <w:basedOn w:val="46"/>
    <w:link w:val="25"/>
    <w:qFormat/>
    <w:uiPriority w:val="0"/>
    <w:rPr>
      <w:b/>
      <w:bCs/>
    </w:rPr>
  </w:style>
  <w:style w:type="character" w:customStyle="1" w:styleId="48">
    <w:name w:val="批注框文本 Char"/>
    <w:basedOn w:val="30"/>
    <w:link w:val="17"/>
    <w:qFormat/>
    <w:uiPriority w:val="0"/>
    <w:rPr>
      <w:sz w:val="18"/>
      <w:szCs w:val="18"/>
    </w:rPr>
  </w:style>
  <w:style w:type="paragraph" w:customStyle="1" w:styleId="49">
    <w:name w:val="Normal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0">
    <w:name w:val="样式 标题 2 + Times New Roman 四号 非加粗 段前: 5 磅 段后: 0 磅 行距: 固定值 20..."/>
    <w:basedOn w:val="3"/>
    <w:qFormat/>
    <w:uiPriority w:val="0"/>
    <w:pPr>
      <w:spacing w:before="100" w:beforeLines="0" w:after="0" w:afterLines="0" w:line="400" w:lineRule="exact"/>
      <w:jc w:val="both"/>
    </w:pPr>
    <w:rPr>
      <w:rFonts w:eastAsia="黑体" w:cs="宋体"/>
      <w:b w:val="0"/>
      <w:sz w:val="28"/>
      <w:szCs w:val="20"/>
    </w:rPr>
  </w:style>
  <w:style w:type="character" w:customStyle="1" w:styleId="51">
    <w:name w:val="标题 2 Char"/>
    <w:link w:val="3"/>
    <w:qFormat/>
    <w:uiPriority w:val="0"/>
    <w:rPr>
      <w:rFonts w:ascii="Arial" w:hAnsi="Arial" w:eastAsia="黑体"/>
      <w:b/>
      <w:bCs/>
      <w:sz w:val="32"/>
      <w:szCs w:val="32"/>
    </w:rPr>
  </w:style>
  <w:style w:type="paragraph" w:customStyle="1" w:styleId="52">
    <w:name w:val="正文2"/>
    <w:basedOn w:val="1"/>
    <w:qFormat/>
    <w:uiPriority w:val="0"/>
    <w:pPr>
      <w:autoSpaceDE/>
      <w:autoSpaceDN/>
      <w:adjustRightInd w:val="0"/>
      <w:spacing w:before="156" w:line="360" w:lineRule="auto"/>
      <w:ind w:firstLine="510" w:firstLineChars="200"/>
      <w:jc w:val="both"/>
    </w:pPr>
    <w:rPr>
      <w:rFonts w:asciiTheme="minorHAnsi" w:hAnsiTheme="minorHAnsi" w:cstheme="minorBidi"/>
      <w:kern w:val="2"/>
      <w:sz w:val="24"/>
      <w:lang w:eastAsia="zh-CN"/>
    </w:rPr>
  </w:style>
  <w:style w:type="paragraph" w:customStyle="1" w:styleId="53">
    <w:name w:val="UserStyle_0"/>
    <w:next w:val="1"/>
    <w:qFormat/>
    <w:uiPriority w:val="99"/>
    <w:pPr>
      <w:jc w:val="both"/>
      <w:textAlignment w:val="baseline"/>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Lenovo-PC</Company>
  <Pages>62</Pages>
  <Words>2834</Words>
  <Characters>3213</Characters>
  <Lines>349</Lines>
  <Paragraphs>98</Paragraphs>
  <TotalTime>12</TotalTime>
  <ScaleCrop>false</ScaleCrop>
  <LinksUpToDate>false</LinksUpToDate>
  <CharactersWithSpaces>3280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2021-01-12T12:10:00Z</dcterms:created>
  <dc:creator>Qinxiao</dc:creator>
  <cp:lastModifiedBy>景谷傣族彝族自治县威远镇人民政府</cp:lastModifiedBy>
  <cp:lastPrinted>2021-01-21T07:00:00Z</cp:lastPrinted>
  <dcterms:modified xsi:type="dcterms:W3CDTF">2025-06-16T16:43:45Z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7A7F0CBD4BB046368421308A08454607_13</vt:lpwstr>
  </property>
  <property fmtid="{D5CDD505-2E9C-101B-9397-08002B2CF9AE}" pid="4" name="KSOTemplateDocerSaveRecord">
    <vt:lpwstr>eyJoZGlkIjoiZjAxZmZmMmE2ODZmMjA3NGQ2N2I5Yzc0OGJjNWQyYTQiLCJ1c2VySWQiOiIyNjkyMTAwNDcifQ==</vt:lpwstr>
  </property>
</Properties>
</file>