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441502-2024-01152</w:t>
      </w:r>
    </w:p>
    <w:p>
      <w:pPr>
        <w:pStyle w:val="null3"/>
        <w:jc w:val="center"/>
        <w:outlineLvl w:val="3"/>
      </w:pPr>
      <w:r>
        <w:rPr>
          <w:sz w:val="24"/>
          <w:b/>
        </w:rPr>
        <w:t>采购项目编号：</w:t>
      </w:r>
      <w:r>
        <w:rPr>
          <w:sz w:val="24"/>
          <w:b/>
        </w:rPr>
        <w:t>HT2024019号</w:t>
      </w:r>
    </w:p>
    <w:p>
      <w:pPr>
        <w:pStyle w:val="null3"/>
        <w:jc w:val="center"/>
        <w:outlineLvl w:val="3"/>
      </w:pPr>
      <w:r>
        <w:rPr>
          <w:sz w:val="24"/>
          <w:b/>
        </w:rPr>
        <w:t>项目名称：</w:t>
      </w:r>
      <w:r>
        <w:rPr>
          <w:sz w:val="24"/>
          <w:b/>
        </w:rPr>
        <w:t>汕尾市职业技能培训学校建设项目工程检验监测服务</w:t>
      </w:r>
    </w:p>
    <w:p>
      <w:pPr>
        <w:pStyle w:val="null3"/>
        <w:jc w:val="center"/>
        <w:outlineLvl w:val="3"/>
      </w:pPr>
      <w:r>
        <w:rPr>
          <w:sz w:val="24"/>
          <w:b/>
        </w:rPr>
        <w:t>采购人：</w:t>
      </w:r>
      <w:r>
        <w:rPr>
          <w:sz w:val="24"/>
          <w:b/>
        </w:rPr>
        <w:t>汕尾市城区代建项目事务中心</w:t>
      </w:r>
    </w:p>
    <w:p>
      <w:pPr>
        <w:pStyle w:val="null3"/>
        <w:jc w:val="center"/>
        <w:outlineLvl w:val="3"/>
      </w:pPr>
      <w:r>
        <w:rPr>
          <w:sz w:val="24"/>
          <w:b/>
        </w:rPr>
        <w:t>采购代理机构：</w:t>
      </w:r>
      <w:r>
        <w:rPr>
          <w:sz w:val="24"/>
          <w:b/>
        </w:rPr>
        <w:t>汕尾市善诚建设咨询有限公司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汕尾市善诚建设咨询有限公司</w:t>
      </w:r>
      <w:r>
        <w:rPr/>
        <w:t>受</w:t>
      </w:r>
      <w:r>
        <w:rPr/>
        <w:t>汕尾市城区代建项目事务中心</w:t>
      </w:r>
      <w:r>
        <w:rPr/>
        <w:t>的委托，采用</w:t>
      </w:r>
      <w:r>
        <w:rPr/>
        <w:t>竞争性磋商</w:t>
      </w:r>
      <w:r>
        <w:rPr/>
        <w:t>方式组织采购</w:t>
      </w:r>
      <w:r>
        <w:rPr/>
        <w:t>汕尾市职业技能培训学校建设项目工程检验监测服务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汕尾市职业技能培训学校建设项目工程检验监测服务</w:t>
      </w:r>
    </w:p>
    <w:p>
      <w:pPr>
        <w:pStyle w:val="null3"/>
        <w:ind w:firstLine="480"/>
      </w:pPr>
      <w:r>
        <w:rPr/>
        <w:t>采购计划编号：</w:t>
      </w:r>
      <w:r>
        <w:rPr/>
        <w:t>441502-2024-01152</w:t>
      </w:r>
    </w:p>
    <w:p>
      <w:pPr>
        <w:pStyle w:val="null3"/>
        <w:ind w:firstLine="480"/>
      </w:pPr>
      <w:r>
        <w:rPr/>
        <w:t>采购项目编号：</w:t>
      </w:r>
      <w:r>
        <w:rPr/>
        <w:t>HT2024019号</w:t>
      </w:r>
    </w:p>
    <w:p>
      <w:pPr>
        <w:pStyle w:val="null3"/>
        <w:ind w:firstLine="480"/>
      </w:pPr>
      <w:r>
        <w:rPr/>
        <w:t>采购方式：</w:t>
      </w:r>
      <w:r>
        <w:rPr/>
        <w:t>竞争性磋商</w:t>
      </w:r>
    </w:p>
    <w:p>
      <w:pPr>
        <w:pStyle w:val="null3"/>
        <w:ind w:firstLine="480"/>
      </w:pPr>
      <w:r>
        <w:rPr/>
        <w:t>预算金额：</w:t>
      </w:r>
      <w:r>
        <w:rPr/>
        <w:t>2,821,100.00</w:t>
      </w:r>
      <w:r>
        <w:rPr/>
        <w:t>元</w:t>
      </w:r>
    </w:p>
    <w:p>
      <w:pPr>
        <w:pStyle w:val="null3"/>
        <w:outlineLvl w:val="3"/>
      </w:pPr>
      <w:r>
        <w:rPr>
          <w:sz w:val="24"/>
          <w:b/>
        </w:rPr>
        <w:t>2.项目内容及需求情况（采购项目技术规格、参数及要求）</w:t>
      </w:r>
    </w:p>
    <w:p>
      <w:pPr>
        <w:pStyle w:val="null3"/>
      </w:pPr>
      <w:r>
        <w:rPr/>
        <w:t>采购包1(汕尾市职业技能培训学校建设项目工程检验监测服务):</w:t>
      </w:r>
    </w:p>
    <w:p>
      <w:pPr>
        <w:pStyle w:val="null3"/>
      </w:pPr>
      <w:r>
        <w:rPr/>
        <w:t>采购包预算金额：2,821,100.00元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其他工程管理服务</w:t>
            </w:r>
          </w:p>
        </w:tc>
        <w:tc>
          <w:tcPr>
            <w:tcW w:type="dxa" w:w="2052"/>
          </w:tcPr>
          <w:p>
            <w:pPr>
              <w:pStyle w:val="null3"/>
            </w:pPr>
            <w:r>
              <w:rPr/>
              <w:t>汕尾市职业技能培训学校建设项目工程检验监测服务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2,821,100.00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合同履行期限：合同签订之日起至本项目竣工验收合格为止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具备《中华人民共和国政府采购法》第二十二条规定的条件，供应商在投标（响应）时，按规定提供信用承诺函即可无需提交证明材料（政府采购供应商信用承诺函见附件），否则需提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采购人有权在发放中标（成交）通知书前要求中标（成交）供应商提供证明材料，以备核实供应商承诺事项的真实性。</w:t>
      </w:r>
    </w:p>
    <w:p>
      <w:pPr>
        <w:pStyle w:val="null3"/>
      </w:pPr>
      <w:r>
        <w:rPr/>
        <w:t>2）有依法缴纳税收和社会保障资金的良好记录：具备《中华人民共和国政府采购法》第二十二条规定的条件，供应商在投标（响应）时，按规定提供信用承诺函即可无需提交证明材料（政府采购供应商信用承诺函见附件），否则需提供（提供投标截止日前6个月内任意1个月依法缴纳税收和社会保障资金的相关材料。如依法免税或不需要缴纳社会保障资金的，提供相应证明材料）。采购人有权在发放中标（成交）通知书前要求中标（成交）供应商提供证明材料，以备核实供应商承诺事项的真实性。</w:t>
      </w:r>
    </w:p>
    <w:p>
      <w:pPr>
        <w:pStyle w:val="null3"/>
      </w:pPr>
      <w:r>
        <w:rPr/>
        <w:t>3）具有良好的商业信誉和健全的财务会计制度：具备《中华人民共和国政府采购法》第二十二条规定的条件，供应商在投标（响应）时，按规定提供信用承诺函即可无需提交证明材料（政府采购供应商信用承诺函见附件），否则需提供（提供2023年度财务状况报告或2024年任意1个月的财务状况报告复印件或基本开户行出具的资信证明）。采购人有权在发放中标（成交）通知书前要求中标（成交）供应商提供证明材料，以备核实供应商承诺事项的真实性。</w:t>
      </w:r>
    </w:p>
    <w:p>
      <w:pPr>
        <w:pStyle w:val="null3"/>
      </w:pPr>
      <w:r>
        <w:rPr/>
        <w:t>4）履行合同所必需的设备和专业技术能力：具备《中华人民共和国政府采购法》第二十二条规定的条件，供应商在投标（响应）时，按规定提供信用承诺函即可无需提交证明材料（政府采购供应商信用承诺函见附件），否则需提供（提供具有履行合同所必需的设备和专业技术能力的其他证明材料）。采购人有权在发放中标（成交）通知书前要求中标（成交）供应商提供证明材料，以备核实供应商承诺事项的真实性。</w:t>
      </w:r>
    </w:p>
    <w:p>
      <w:pPr>
        <w:pStyle w:val="null3"/>
      </w:pPr>
      <w:r>
        <w:rPr/>
        <w:t>5）参加采购活动前3年内，在经营活动中没有重大违法记录：具备《中华人民共和国政府采购法》第二十二条规定的条件，供应商在投标（响应）时，按规定提供信用承诺函即可无需提交证明材料（政府采购供应商信用承诺函见附件）。采购人有权在发放中标（成交）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采购包1（汕尾市职业技能培训学校建设项目工程检验监测服务）：</w:t>
      </w:r>
      <w:r>
        <w:rPr/>
        <w:t>本项目属于专门面向中小微企业采购的项目，供应商必须为中小微企业、或监狱企业、或残疾人福利性单位。（供应商需提供《中小企业声明函》，或提供由监狱管理局、戒毒管理局（含新疆生产建设兵团）出具的供应商属于监狱企业的证明文件；或提供声明供应商为残疾人福利单位的《残疾人福利性单位声明函》。）本项目标的按照《中小企业划分标准规定》（工信部联企业〔2011〕300号）。</w:t>
      </w:r>
    </w:p>
    <w:p>
      <w:pPr>
        <w:pStyle w:val="null3"/>
        <w:outlineLvl w:val="3"/>
      </w:pPr>
      <w:r>
        <w:rPr>
          <w:sz w:val="24"/>
          <w:b/>
        </w:rPr>
        <w:t>3.本项目特定的资格要求：</w:t>
      </w:r>
    </w:p>
    <w:p>
      <w:pPr>
        <w:pStyle w:val="null3"/>
      </w:pPr>
      <w:r>
        <w:rPr/>
        <w:t>采购包1（汕尾市职业技能培训学校建设项目工程检验监测服务）：</w:t>
      </w:r>
    </w:p>
    <w:p>
      <w:pPr>
        <w:pStyle w:val="null3"/>
      </w:pPr>
      <w:r>
        <w:rPr/>
        <w:t>1)供应商未被列入“中国执行信息公开网”（zxgk.court.gov.cn）“失信被执行人”；“信用中国”网站（www.creditchina.gov.cn）“重大税收违法失信主体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书面声明）。</w:t>
      </w:r>
    </w:p>
    <w:p>
      <w:pPr>
        <w:pStyle w:val="null3"/>
      </w:pPr>
      <w:r>
        <w:rPr/>
        <w:t>2)单位负责人为同一人或者存在直接控股、管理关系的不同供应商，不得同时参加本采购项目投标（参照响应承诺函相关承诺格式内容）。为本项目提供整体设计、规范编制或者项目管理、监理、检测等服务的供应商，不得再参与本项目投标（参照响应承诺函相关承诺格式内容）。</w:t>
      </w:r>
    </w:p>
    <w:p>
      <w:pPr>
        <w:pStyle w:val="null3"/>
      </w:pPr>
      <w:r>
        <w:rPr/>
        <w:t>3)供应商须具有建设行政主管部门颁发的建设工程质量检测机构资质证书，且证书在有效期内。</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汕尾市城区代建项目事务中心</w:t>
      </w:r>
    </w:p>
    <w:p>
      <w:pPr>
        <w:pStyle w:val="null3"/>
        <w:ind w:firstLine="480"/>
      </w:pPr>
      <w:r>
        <w:rPr/>
        <w:t>地址：</w:t>
      </w:r>
      <w:r>
        <w:rPr/>
        <w:t>汕尾市城区通港路区直属机关办公大楼703</w:t>
      </w:r>
    </w:p>
    <w:p>
      <w:pPr>
        <w:pStyle w:val="null3"/>
        <w:ind w:firstLine="480"/>
      </w:pPr>
      <w:r>
        <w:rPr/>
        <w:t>联系方式：</w:t>
      </w:r>
      <w:r>
        <w:rPr/>
        <w:t>0660-3203326</w:t>
      </w:r>
    </w:p>
    <w:p>
      <w:pPr>
        <w:pStyle w:val="null3"/>
        <w:outlineLvl w:val="3"/>
      </w:pPr>
      <w:r>
        <w:rPr>
          <w:sz w:val="24"/>
          <w:b/>
        </w:rPr>
        <w:t>2.采购代理机构信息</w:t>
      </w:r>
    </w:p>
    <w:p>
      <w:pPr>
        <w:pStyle w:val="null3"/>
        <w:ind w:firstLine="480"/>
      </w:pPr>
      <w:r>
        <w:rPr/>
        <w:t>名称：</w:t>
      </w:r>
      <w:r>
        <w:rPr/>
        <w:t>汕尾市善诚建设咨询有限公司</w:t>
      </w:r>
    </w:p>
    <w:p>
      <w:pPr>
        <w:pStyle w:val="null3"/>
        <w:ind w:firstLine="480"/>
      </w:pPr>
      <w:r>
        <w:rPr/>
        <w:t xml:space="preserve"> 地址：</w:t>
      </w:r>
      <w:r>
        <w:rPr/>
        <w:t>广东省汕尾市城区汕尾市城区碧桂园品清一号23栋1402之二（自主申报）</w:t>
      </w:r>
    </w:p>
    <w:p>
      <w:pPr>
        <w:pStyle w:val="null3"/>
        <w:ind w:firstLine="480"/>
      </w:pPr>
      <w:r>
        <w:rPr/>
        <w:t xml:space="preserve"> 联系方式：</w:t>
      </w:r>
      <w:r>
        <w:rPr/>
        <w:t>0660-3800016</w:t>
      </w:r>
    </w:p>
    <w:p>
      <w:pPr>
        <w:pStyle w:val="null3"/>
        <w:outlineLvl w:val="3"/>
      </w:pPr>
      <w:r>
        <w:rPr>
          <w:sz w:val="24"/>
          <w:b/>
        </w:rPr>
        <w:t xml:space="preserve"> 3.项目联系方式</w:t>
      </w:r>
    </w:p>
    <w:p>
      <w:pPr>
        <w:pStyle w:val="null3"/>
        <w:ind w:firstLine="480"/>
      </w:pPr>
      <w:r>
        <w:rPr/>
        <w:t xml:space="preserve"> 项目联系人：</w:t>
      </w:r>
      <w:r>
        <w:rPr/>
        <w:t>房思恩</w:t>
      </w:r>
    </w:p>
    <w:p>
      <w:pPr>
        <w:pStyle w:val="null3"/>
        <w:ind w:firstLine="480"/>
      </w:pPr>
      <w:r>
        <w:rPr/>
        <w:t xml:space="preserve"> 电话：</w:t>
      </w:r>
      <w:r>
        <w:rPr/>
        <w:t>0660-3800016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汕尾市善诚建设咨询有限公司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rPr>
        <w:t>本项目规划总用地面积为</w:t>
      </w:r>
      <w:r>
        <w:rPr>
          <w:sz w:val="32"/>
        </w:rPr>
        <w:t>98082.37平方米，总建筑面积为71729平方米，包括食堂、报告厅、综合楼、教学楼、后勤楼、实训楼、宿舍楼、活动中心、物资库房、门岗用房、架空、连廊及地下室等。主要建设内容包括基础工程、土石方工程、基坑支护工程、土建及装修工程、安装工程、其他配套工程等。</w:t>
      </w:r>
    </w:p>
    <w:p>
      <w:pPr>
        <w:pStyle w:val="null3"/>
        <w:ind w:firstLine="640"/>
        <w:jc w:val="both"/>
      </w:pPr>
      <w:r>
        <w:rPr>
          <w:sz w:val="32"/>
          <w:b/>
        </w:rPr>
        <w:t>服务内容</w:t>
      </w:r>
    </w:p>
    <w:p>
      <w:pPr>
        <w:pStyle w:val="null3"/>
        <w:ind w:firstLine="640"/>
        <w:jc w:val="both"/>
      </w:pPr>
      <w:r>
        <w:rPr>
          <w:sz w:val="32"/>
        </w:rPr>
        <w:t>本次采购供应商的服务</w:t>
      </w:r>
      <w:r>
        <w:rPr>
          <w:sz w:val="32"/>
        </w:rPr>
        <w:t>内容包括（但不限于）按有关的</w:t>
      </w:r>
      <w:r>
        <w:rPr>
          <w:sz w:val="32"/>
        </w:rPr>
        <w:t>国家现行</w:t>
      </w:r>
      <w:r>
        <w:rPr>
          <w:sz w:val="32"/>
        </w:rPr>
        <w:t>政策法规</w:t>
      </w:r>
      <w:r>
        <w:rPr>
          <w:sz w:val="32"/>
        </w:rPr>
        <w:t>及地方政策法规要求</w:t>
      </w:r>
      <w:r>
        <w:rPr>
          <w:sz w:val="32"/>
        </w:rPr>
        <w:t>对</w:t>
      </w:r>
      <w:r>
        <w:rPr>
          <w:sz w:val="32"/>
        </w:rPr>
        <w:t>汕尾市职业技能培训学校建设项目工程检验监测服务</w:t>
      </w:r>
      <w:r>
        <w:rPr>
          <w:sz w:val="32"/>
        </w:rPr>
        <w:t>，包括但不限于建筑材料检测、装饰材料检测等，具体以采购人的要求和</w:t>
      </w:r>
      <w:r>
        <w:rPr>
          <w:sz w:val="32"/>
        </w:rPr>
        <w:t>提供的</w:t>
      </w:r>
      <w:r>
        <w:rPr>
          <w:sz w:val="32"/>
        </w:rPr>
        <w:t>施工图及工程量清单为准</w:t>
      </w:r>
      <w:r>
        <w:rPr>
          <w:sz w:val="32"/>
        </w:rPr>
        <w:t>，项目开工后，成交供应商须在监测主体施工前按照监测方案布点及埋设监测设施，按照本项目施工图、设计单位监测要求及监测方案按时开展监测，并按照有关要求定期提交监测报告</w:t>
      </w:r>
      <w:r>
        <w:rPr>
          <w:sz w:val="32"/>
        </w:rPr>
        <w:t>。技术方案必须符合国家及地方现行有关技术规范或规定以及设计单位的技术要求。包括但不限于检测方案编制、方案送审（有关行政管理部门）、试验及相关需要的配套工作、编制并提交检测成果报告等全部工作，最终具体检测项目及数量以质量监督部门要求为准。</w:t>
      </w:r>
    </w:p>
    <w:p>
      <w:pPr>
        <w:pStyle w:val="null3"/>
      </w:pPr>
      <w:r>
        <w:rPr/>
        <w:t>采购包1（汕尾市职业技能培训学校建设项目工程检验监测服务）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合同签订之日起至本项目竣工验收合格为止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15%,在签订完服务合同、采购人通知进场且中标单位人员和设备均已准备到位后，经采购人确认，成交供应商向采购人提出支付申请，采购人在收到支付申请之日起10个工作日内向财政部门申请办理支付合同价15%的手续。</w:t>
            </w:r>
          </w:p>
          <w:p>
            <w:pPr>
              <w:pStyle w:val="null3"/>
            </w:pPr>
            <w:r>
              <w:rPr/>
              <w:t>2期：支付比例35%,成交供应商根据技术要求及相关规范及规程要求完成检验监测服务工作，并出具合法有效的检验监测阶段报告、成果报告，经采购人审查通过并在工程施工进度达到50%后，成交供应商在向采购人提出支付申请。采购人在收到成交供应商支付申请之日起10个工作日内向财政部门申请办理支付成交供应商至概算审定检验监测费50%的手续，以工程施工进度达到50%所完成检测量和出具的检测报告、检测成果为依据。</w:t>
            </w:r>
          </w:p>
          <w:p>
            <w:pPr>
              <w:pStyle w:val="null3"/>
            </w:pPr>
            <w:r>
              <w:rPr/>
              <w:t>3期：支付比例30%,成交供应商根据技术要求及相关规范及规程要求完成检验监测服务工作，并出具合法有效的检验监测阶段报告、成果报告，经采购人审查通过并在项目施工完工自检合格后，成交供应商在向采购人提出支付申请。采购人在收到成交供应商支付申请之日起10个工作日内向财政部门申请办理支付成交供应商至预算审定检验监测费80%的手续，以工程施工整体所完成检测量和出具的检测报告、检测成果为依据。</w:t>
            </w:r>
          </w:p>
          <w:p>
            <w:pPr>
              <w:pStyle w:val="null3"/>
            </w:pPr>
            <w:r>
              <w:rPr/>
              <w:t>4期：支付比例20%,工程竣工验收合格后且检验监测结算费用经财政审定后，在收到成交供应商支付申请之日起15个工作日内向财政部门申请办理付清余款的手续，即支付至财政结算核定检验监测费的100%。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1期：（1）桩基荷载检测质量标准参照国家、省、市有关规程、规范以及采购人的要求，若不符合其质量要求，由成交供应商无偿返工。 （2）工程竣工验收完毕后，成交供应商必须向采购人移交一整套资料备案。 （3）验收将根据有关国家、地区、行业所列标准及规范、规定、勘察设计文件、采购文件及材料封样说明、合同等有关规定和有关条款进行。成交供应商提交的技术成果必须符合国家法律法规的规定，且不得侵犯任何第三方的知识产权及其他权利，否则由成交供应商承担相应的责任。 （4）验收过程由采购人或采购人委托的第三方机构组织按照国家颁发的现行相关行业规定标准进行验收，如发现项目成果不合格，采购人有权要求成交供应商修改或重做，直至验收通过为止，返工费由成交供应商负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支付申请，（1）成交供应商须提供相应金额的正规发票。如成交供应商逾期提供发票或者所提供的发票不符合约定要求造成延期付款的，采购人不承担逾期付款的违约责任。 （2）每一期项目进度款的支付需在实际完成工作量超过合同价的支付比例的前提下再进行安排支付（除第一期支付款项）。 （3）成交供应商已清楚明白本项目服务费的拨付程序，并理解因其他政府部门审核请款手续对时间等方面的影响与采购人无关，故非采购人原因造成的款项支付延迟，不得向采购人要求计付拖延款项期间的利息及因此导致的其他损失，也不得以此作为完全不履行或者部分不履行合同义务的依据。</w:t>
            </w:r>
          </w:p>
          <w:p>
            <w:pPr>
              <w:pStyle w:val="null3"/>
            </w:pPr>
            <w:r>
              <w:rPr/>
              <w:t>支付酬金方式，本项目工程建设分一、二期工程实施，检验监测项目预算约为2821100元，其中：一期工程检验监测费用约为850000元、二期工程检验监测费用约为1971100元。采购人根据一期及二期建设内容再结合成交供应商的报价分别按四期付款期数和比例进行支付。</w:t>
            </w:r>
          </w:p>
          <w:p>
            <w:pPr>
              <w:pStyle w:val="null3"/>
            </w:pPr>
            <w:r>
              <w:rPr/>
              <w:t>支付货币，币种为：人民币，比例为：100%。</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违约责任</w:t>
            </w:r>
          </w:p>
        </w:tc>
        <w:tc>
          <w:tcPr>
            <w:tcW w:type="dxa" w:w="2076"/>
          </w:tcPr>
          <w:p>
            <w:pPr>
              <w:pStyle w:val="null3"/>
              <w:jc w:val="left"/>
            </w:pPr>
            <w:r>
              <w:rPr/>
              <w:t>1.成交供应商不得将整个承包项目发包或转包，对于成交供应商检测资质没有覆盖的检测项目，经采购人同意及征得相应主管部门的确认，由成交供应商委托有资质的检测单位实施并出具符合技术规范要求的检测报告。否则，视为成交供应商违约，此情形属严重违约情形，采购人可以上报监督管理部门后单方解除服务合同，成交供应商应当退还已经收取的合同款项（如有）。 2.未经采购人同意，成交供应商不得随意更换项目负责人，更换项目负责人需提前 5 天书面通知采购人，经采购人同意才可更换，否则，视为成交供应商违约，此情形属严重违约情形，采购人可以上报监督管理部门并单方解除服务合同，成交供应商应当退还已经收取的合同款项（如有）。 3.成交供应商严格按照有关规范、规程、标准的要求进行检验监测，出具客观、准确、公正、真实的检验监测报告，并要对检验监测结果负责，对检验监测结果保密。若出现数据造假情况，给委托人造成损失的，应当承担损害赔偿责任及相应法律责任。 4.由于成交供应商工作失误的原因，造成的经济损失及其他未能预见的损失及后果由成交供应商承担，此情形属严重违约情形，成交供应商应当退还已经收取的合同款项（如有）。 5.成交供应商在服务期内因经营不善或其他原因导致无法继续正常向采购人提供服务的，此情形属严重违约情形，采购人有权单方解除合同，并追究成交供应商的法律责任。成交供应商应当退还已经收取的合同款项（如有）。 6.成交供应商提供的服务不符合相关要求的，采购人有权拒收，成交供应商应当完善其服务至符合相关要求，返工费用由成交供应商自行承担，工期不予顺延；此情形属严重违约情形，采购人亦有权因此而上报监督管理部门并单方解除服务合同，成交供应商应当退还已经收取的合同款项（如有）。 7.成交供应商未按本需求书约定的时间提交成果文件的，每逾期一天，从逾期之日起每日按 3000 元的金额向甲方支付违约金，逾期提交天数达 30 天以上的，此情形属严重违约情形，采购人有权因此而上报监督管理部门并单方解除服务合同，成交供应商应当退还已经收取的合同款项（如有）。 8.若因中标单位所提供的服务存在侵权行为导致发包人被第三方索赔的，相应的经济和法律责任全部由中标单位承担，造成发包人损失的，还应进行赔偿。</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其他工程管理服务</w:t>
            </w:r>
          </w:p>
        </w:tc>
        <w:tc>
          <w:tcPr>
            <w:tcW w:type="dxa" w:w="831"/>
          </w:tcPr>
          <w:p>
            <w:pPr>
              <w:pStyle w:val="null3"/>
              <w:jc w:val="left"/>
            </w:pPr>
            <w:r>
              <w:rPr/>
              <w:t>汕尾市职业技能培训学校建设项目工程检验监测服务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2,821,100.00</w:t>
            </w:r>
          </w:p>
        </w:tc>
        <w:tc>
          <w:tcPr>
            <w:tcW w:type="dxa" w:w="831"/>
          </w:tcPr>
          <w:p>
            <w:pPr>
              <w:pStyle w:val="null3"/>
              <w:jc w:val="right"/>
            </w:pPr>
            <w:r>
              <w:rPr/>
              <w:t>2,821,100.00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汕尾市职业技能培训学校建设项目工程检验监测服务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640"/>
              <w:jc w:val="both"/>
            </w:pPr>
            <w:r>
              <w:rPr>
                <w:sz w:val="32"/>
                <w:b/>
              </w:rPr>
              <w:t>投标报价要求</w:t>
            </w:r>
          </w:p>
          <w:p>
            <w:pPr>
              <w:pStyle w:val="null3"/>
              <w:ind w:firstLine="640"/>
              <w:jc w:val="both"/>
            </w:pPr>
            <w:r>
              <w:rPr>
                <w:sz w:val="32"/>
              </w:rPr>
              <w:t>1.</w:t>
            </w:r>
            <w:r>
              <w:rPr>
                <w:sz w:val="32"/>
              </w:rPr>
              <w:t>报价方式，采用优惠率（即下浮率）报价方式进行报价。</w:t>
            </w:r>
          </w:p>
          <w:p>
            <w:pPr>
              <w:pStyle w:val="null3"/>
              <w:ind w:firstLine="640"/>
              <w:jc w:val="both"/>
            </w:pPr>
            <w:r>
              <w:rPr>
                <w:sz w:val="32"/>
              </w:rPr>
              <w:t>2.</w:t>
            </w:r>
            <w:r>
              <w:rPr>
                <w:sz w:val="32"/>
              </w:rPr>
              <w:t>检验监测</w:t>
            </w:r>
            <w:r>
              <w:rPr>
                <w:sz w:val="32"/>
              </w:rPr>
              <w:t>费用结算方式：</w:t>
            </w:r>
            <w:r>
              <w:rPr>
                <w:sz w:val="32"/>
              </w:rPr>
              <w:t>本合同实行总价包干结算方式</w:t>
            </w:r>
            <w:r>
              <w:rPr>
                <w:sz w:val="32"/>
              </w:rPr>
              <w:t>，结算价最终以</w:t>
            </w:r>
            <w:r>
              <w:rPr>
                <w:sz w:val="32"/>
              </w:rPr>
              <w:t>财政</w:t>
            </w:r>
            <w:r>
              <w:rPr>
                <w:sz w:val="32"/>
              </w:rPr>
              <w:t>审定为准。</w:t>
            </w:r>
          </w:p>
          <w:p>
            <w:pPr>
              <w:pStyle w:val="null3"/>
              <w:ind w:firstLine="640"/>
              <w:jc w:val="both"/>
            </w:pPr>
            <w:r>
              <w:rPr>
                <w:sz w:val="32"/>
              </w:rPr>
              <w:t>3.</w:t>
            </w:r>
            <w:r>
              <w:rPr>
                <w:sz w:val="32"/>
              </w:rPr>
              <w:t>本合同费用包含完成本次合同服务内容的全部费用，包括但不限于</w:t>
            </w:r>
            <w:r>
              <w:rPr>
                <w:sz w:val="32"/>
              </w:rPr>
              <w:t>检验监测</w:t>
            </w:r>
            <w:r>
              <w:rPr>
                <w:sz w:val="32"/>
              </w:rPr>
              <w:t>的材料采购、仪器设备、检测、试验、制造、包装、税费（包括关税、增值税）、运费、保险费、仓储费、施工、安装调试费、验收、培训、派驻人员工资、福利、服装、社保、医疗、清洁物品、设备运行维护、协调等</w:t>
            </w:r>
            <w:r>
              <w:rPr>
                <w:sz w:val="32"/>
              </w:rPr>
              <w:t>检验监测</w:t>
            </w:r>
            <w:r>
              <w:rPr>
                <w:sz w:val="32"/>
              </w:rPr>
              <w:t>全过程所发生的一切费用及合同实施过程中不可预见费用等全部费用。</w:t>
            </w:r>
          </w:p>
          <w:p>
            <w:pPr>
              <w:pStyle w:val="null3"/>
              <w:ind w:firstLine="640"/>
              <w:jc w:val="both"/>
            </w:pPr>
            <w:r>
              <w:rPr>
                <w:sz w:val="32"/>
              </w:rPr>
              <w:t>4.</w:t>
            </w:r>
            <w:r>
              <w:rPr>
                <w:sz w:val="32"/>
              </w:rPr>
              <w:t>报价应包工、包料、包质量，在安全、文明施工前提下，对各桩点的检测、评估得出各荷载数据等，根据检测评估结果生成评估报告。检测所需材料、成品、设备等，均由</w:t>
            </w:r>
            <w:r>
              <w:rPr>
                <w:sz w:val="32"/>
              </w:rPr>
              <w:t>成交供应商</w:t>
            </w:r>
            <w:r>
              <w:rPr>
                <w:sz w:val="32"/>
              </w:rPr>
              <w:t>自行解决，但必须符合原设计、采购人及有关养护技术规程、规范要求。</w:t>
            </w:r>
          </w:p>
        </w:tc>
      </w:tr>
      <w:tr>
        <w:tc>
          <w:tcPr>
            <w:tcW w:type="dxa" w:w="2076"/>
          </w:tcPr>
          <w:p/>
        </w:tc>
        <w:tc>
          <w:tcPr>
            <w:tcW w:type="dxa" w:w="415"/>
          </w:tcPr>
          <w:p>
            <w:pPr>
              <w:pStyle w:val="null3"/>
            </w:pPr>
            <w:r>
              <w:rPr/>
              <w:t>2</w:t>
            </w:r>
          </w:p>
        </w:tc>
        <w:tc>
          <w:tcPr>
            <w:tcW w:type="dxa" w:w="5814"/>
          </w:tcPr>
          <w:p>
            <w:pPr>
              <w:pStyle w:val="null3"/>
              <w:ind w:firstLine="640"/>
              <w:jc w:val="both"/>
            </w:pPr>
            <w:r>
              <w:rPr>
                <w:sz w:val="32"/>
                <w:b/>
              </w:rPr>
              <w:t>服务范围</w:t>
            </w:r>
          </w:p>
          <w:p>
            <w:pPr>
              <w:pStyle w:val="null3"/>
              <w:ind w:firstLine="640"/>
              <w:jc w:val="both"/>
            </w:pPr>
            <w:r>
              <w:rPr>
                <w:sz w:val="32"/>
              </w:rPr>
              <w:t>建设工程主管部门、监督部门要求的具有质量监控作用的地基基础检测、主体工程检测、材料检测等的</w:t>
            </w:r>
            <w:r>
              <w:rPr>
                <w:sz w:val="32"/>
              </w:rPr>
              <w:t>检验监测</w:t>
            </w:r>
            <w:r>
              <w:rPr>
                <w:sz w:val="32"/>
              </w:rPr>
              <w:t>项目，以及为工程验收提供依据的</w:t>
            </w:r>
            <w:r>
              <w:rPr>
                <w:sz w:val="32"/>
              </w:rPr>
              <w:t>检验监测</w:t>
            </w:r>
            <w:r>
              <w:rPr>
                <w:sz w:val="32"/>
              </w:rPr>
              <w:t>项目，服务范围除以上工程检测、试验工作外，还包括：</w:t>
            </w:r>
          </w:p>
          <w:p>
            <w:pPr>
              <w:pStyle w:val="null3"/>
              <w:ind w:firstLine="640"/>
              <w:jc w:val="both"/>
            </w:pPr>
            <w:r>
              <w:rPr>
                <w:sz w:val="32"/>
              </w:rPr>
              <w:t>1</w:t>
            </w:r>
            <w:r>
              <w:rPr>
                <w:sz w:val="32"/>
              </w:rPr>
              <w:t>.</w:t>
            </w:r>
            <w:r>
              <w:rPr>
                <w:sz w:val="32"/>
              </w:rPr>
              <w:t>与工程所在行政区域的相关建设行政主管部门和监督部门进行检测工作的协调，申报检测技术成果的审批。保证技术成果能够通过相关部门认可，确保不因检测工作影响本工程项目的建设进度和竣工验收。</w:t>
            </w:r>
            <w:r>
              <w:rPr>
                <w:sz w:val="32"/>
              </w:rPr>
              <w:t xml:space="preserve">  </w:t>
            </w:r>
          </w:p>
          <w:p>
            <w:pPr>
              <w:pStyle w:val="null3"/>
              <w:ind w:firstLine="640"/>
              <w:jc w:val="both"/>
            </w:pPr>
            <w:r>
              <w:rPr>
                <w:sz w:val="32"/>
              </w:rPr>
              <w:t>2</w:t>
            </w:r>
            <w:r>
              <w:rPr>
                <w:sz w:val="32"/>
              </w:rPr>
              <w:t>.</w:t>
            </w:r>
            <w:r>
              <w:rPr>
                <w:sz w:val="32"/>
              </w:rPr>
              <w:t>在进行检测任务的过程中与该工程相关的施工单位、监理单位、设计单位、咨询单位、建设主管部门等相关单位的协调工作。</w:t>
            </w:r>
          </w:p>
          <w:p>
            <w:pPr>
              <w:pStyle w:val="null3"/>
              <w:ind w:firstLine="640"/>
              <w:jc w:val="both"/>
            </w:pPr>
            <w:r>
              <w:rPr>
                <w:sz w:val="32"/>
              </w:rPr>
              <w:t>3</w:t>
            </w:r>
            <w:r>
              <w:rPr>
                <w:sz w:val="32"/>
              </w:rPr>
              <w:t>.</w:t>
            </w:r>
            <w:r>
              <w:rPr>
                <w:sz w:val="32"/>
              </w:rPr>
              <w:t>检测数据的有关信息通过连接系统进行传输报送</w:t>
            </w:r>
            <w:r>
              <w:rPr>
                <w:sz w:val="32"/>
              </w:rPr>
              <w:t>，</w:t>
            </w:r>
            <w:r>
              <w:rPr>
                <w:sz w:val="32"/>
              </w:rPr>
              <w:t>具体以检测工程量清单为准。</w:t>
            </w:r>
          </w:p>
        </w:tc>
      </w:tr>
      <w:tr>
        <w:tc>
          <w:tcPr>
            <w:tcW w:type="dxa" w:w="2076"/>
          </w:tcPr>
          <w:p/>
        </w:tc>
        <w:tc>
          <w:tcPr>
            <w:tcW w:type="dxa" w:w="415"/>
          </w:tcPr>
          <w:p>
            <w:pPr>
              <w:pStyle w:val="null3"/>
            </w:pPr>
            <w:r>
              <w:rPr/>
              <w:t>3</w:t>
            </w:r>
          </w:p>
        </w:tc>
        <w:tc>
          <w:tcPr>
            <w:tcW w:type="dxa" w:w="5814"/>
          </w:tcPr>
          <w:p>
            <w:pPr>
              <w:pStyle w:val="null3"/>
              <w:ind w:firstLine="640"/>
              <w:jc w:val="both"/>
            </w:pPr>
            <w:r>
              <w:rPr>
                <w:sz w:val="32"/>
                <w:b/>
              </w:rPr>
              <w:t>服务要求</w:t>
            </w:r>
          </w:p>
          <w:p>
            <w:pPr>
              <w:pStyle w:val="null3"/>
              <w:ind w:firstLine="640"/>
              <w:jc w:val="both"/>
            </w:pPr>
            <w:r>
              <w:rPr>
                <w:sz w:val="32"/>
              </w:rPr>
              <w:t>1.供应商</w:t>
            </w:r>
            <w:r>
              <w:rPr>
                <w:sz w:val="32"/>
              </w:rPr>
              <w:t>须有专业的技术团队熟悉项目概况和项目重点难点情况，按国家及地方有关的政策法规对采购人提供工程质量检测服务，保证工程材料质量达到《建设工程质量管理条例</w:t>
            </w:r>
            <w:r>
              <w:rPr>
                <w:sz w:val="32"/>
              </w:rPr>
              <w:t>》《</w:t>
            </w:r>
            <w:r>
              <w:rPr>
                <w:sz w:val="32"/>
              </w:rPr>
              <w:t>建筑工程施工质量验收统一标准》的要求</w:t>
            </w:r>
            <w:r>
              <w:rPr>
                <w:sz w:val="32"/>
              </w:rPr>
              <w:t>，并在响应采购文件时，提供对本项目的理解及重点难点分析方案，检测工作方案，</w:t>
            </w:r>
            <w:r>
              <w:rPr>
                <w:sz w:val="32"/>
              </w:rPr>
              <w:t>质量控制措施</w:t>
            </w:r>
            <w:r>
              <w:rPr>
                <w:sz w:val="32"/>
              </w:rPr>
              <w:t>，</w:t>
            </w:r>
            <w:r>
              <w:rPr>
                <w:sz w:val="32"/>
              </w:rPr>
              <w:t>应急处置预案</w:t>
            </w:r>
            <w:r>
              <w:rPr>
                <w:sz w:val="32"/>
              </w:rPr>
              <w:t>等技术方案，在实施项目时将技术方案落实到位。</w:t>
            </w:r>
          </w:p>
          <w:p>
            <w:pPr>
              <w:pStyle w:val="null3"/>
              <w:ind w:firstLine="640"/>
              <w:jc w:val="both"/>
            </w:pPr>
            <w:r>
              <w:rPr>
                <w:sz w:val="32"/>
              </w:rPr>
              <w:t>2.</w:t>
            </w:r>
            <w:r>
              <w:rPr>
                <w:sz w:val="32"/>
              </w:rPr>
              <w:t>人员服务要求</w:t>
            </w:r>
          </w:p>
          <w:p>
            <w:pPr>
              <w:pStyle w:val="null3"/>
              <w:ind w:firstLine="640"/>
              <w:jc w:val="both"/>
            </w:pPr>
            <w:r>
              <w:rPr>
                <w:sz w:val="32"/>
              </w:rPr>
              <w:t>（</w:t>
            </w:r>
            <w:r>
              <w:rPr>
                <w:sz w:val="32"/>
              </w:rPr>
              <w:t>1）</w:t>
            </w:r>
            <w:r>
              <w:rPr>
                <w:sz w:val="32"/>
              </w:rPr>
              <w:t>需为本项目配备专业的服务团队。</w:t>
            </w:r>
          </w:p>
          <w:p>
            <w:pPr>
              <w:pStyle w:val="null3"/>
              <w:ind w:firstLine="640"/>
              <w:jc w:val="both"/>
            </w:pPr>
            <w:r>
              <w:rPr>
                <w:sz w:val="32"/>
              </w:rPr>
              <w:t>（</w:t>
            </w:r>
            <w:r>
              <w:rPr>
                <w:sz w:val="32"/>
              </w:rPr>
              <w:t>2）</w:t>
            </w:r>
            <w:r>
              <w:rPr>
                <w:sz w:val="32"/>
              </w:rPr>
              <w:t>不得随意调整项目人员，如确需调整的，应经报请采购人同意。</w:t>
            </w:r>
          </w:p>
          <w:p>
            <w:pPr>
              <w:pStyle w:val="null3"/>
              <w:ind w:firstLine="640"/>
              <w:jc w:val="both"/>
            </w:pPr>
            <w:r>
              <w:rPr>
                <w:sz w:val="32"/>
              </w:rPr>
              <w:t>（</w:t>
            </w:r>
            <w:r>
              <w:rPr>
                <w:sz w:val="32"/>
              </w:rPr>
              <w:t>3）</w:t>
            </w:r>
            <w:r>
              <w:rPr>
                <w:sz w:val="32"/>
              </w:rPr>
              <w:t>服务团队人员应遵守安全操作规章制度，若服务团队人员发生工伤、人身损害、财产损失等事宜，由</w:t>
            </w:r>
            <w:r>
              <w:rPr>
                <w:sz w:val="32"/>
              </w:rPr>
              <w:t>成交供应商</w:t>
            </w:r>
            <w:r>
              <w:rPr>
                <w:sz w:val="32"/>
              </w:rPr>
              <w:t>服务团队人员负责，与采购人无关。</w:t>
            </w:r>
            <w:r>
              <w:rPr>
                <w:sz w:val="32"/>
              </w:rPr>
              <w:t>成交供应商</w:t>
            </w:r>
            <w:r>
              <w:rPr>
                <w:sz w:val="32"/>
              </w:rPr>
              <w:t>的服务团队人员导致采购人的人员或第三人的人身、财产损失的，由</w:t>
            </w:r>
            <w:r>
              <w:rPr>
                <w:sz w:val="32"/>
              </w:rPr>
              <w:t>成交供应商</w:t>
            </w:r>
            <w:r>
              <w:rPr>
                <w:sz w:val="32"/>
              </w:rPr>
              <w:t>服务团队人员负责，与采购人无关。</w:t>
            </w:r>
          </w:p>
          <w:p>
            <w:pPr>
              <w:pStyle w:val="null3"/>
              <w:ind w:firstLine="640"/>
              <w:jc w:val="both"/>
            </w:pPr>
            <w:r>
              <w:rPr>
                <w:sz w:val="32"/>
              </w:rPr>
              <w:t>3.</w:t>
            </w:r>
            <w:r>
              <w:rPr>
                <w:sz w:val="32"/>
              </w:rPr>
              <w:t>其他服务要求</w:t>
            </w:r>
          </w:p>
          <w:p>
            <w:pPr>
              <w:pStyle w:val="null3"/>
              <w:ind w:firstLine="640"/>
              <w:jc w:val="both"/>
            </w:pPr>
            <w:r>
              <w:rPr>
                <w:sz w:val="32"/>
              </w:rPr>
              <w:t>（</w:t>
            </w:r>
            <w:r>
              <w:rPr>
                <w:sz w:val="32"/>
              </w:rPr>
              <w:t>1）</w:t>
            </w:r>
            <w:r>
              <w:rPr>
                <w:sz w:val="32"/>
              </w:rPr>
              <w:t>必须针对本项目的特点，组建该项目团队，按照</w:t>
            </w:r>
            <w:r>
              <w:rPr>
                <w:sz w:val="32"/>
              </w:rPr>
              <w:t>磋商</w:t>
            </w:r>
            <w:r>
              <w:rPr>
                <w:sz w:val="32"/>
              </w:rPr>
              <w:t>文件的承诺配备项目负责人及项目组成人员参与编制，认真开展工程</w:t>
            </w:r>
            <w:r>
              <w:rPr>
                <w:sz w:val="32"/>
              </w:rPr>
              <w:t>检验监测</w:t>
            </w:r>
            <w:r>
              <w:rPr>
                <w:sz w:val="32"/>
              </w:rPr>
              <w:t>，确保工程质量达到验收标准。</w:t>
            </w:r>
          </w:p>
          <w:p>
            <w:pPr>
              <w:pStyle w:val="null3"/>
              <w:ind w:firstLine="640"/>
              <w:jc w:val="both"/>
            </w:pPr>
            <w:r>
              <w:rPr>
                <w:sz w:val="32"/>
              </w:rPr>
              <w:t>（</w:t>
            </w:r>
            <w:r>
              <w:rPr>
                <w:sz w:val="32"/>
              </w:rPr>
              <w:t>2）成交供应商</w:t>
            </w:r>
            <w:r>
              <w:rPr>
                <w:sz w:val="32"/>
              </w:rPr>
              <w:t>在</w:t>
            </w:r>
            <w:r>
              <w:rPr>
                <w:sz w:val="32"/>
              </w:rPr>
              <w:t>中标（成交）通知书</w:t>
            </w:r>
            <w:r>
              <w:rPr>
                <w:sz w:val="32"/>
              </w:rPr>
              <w:t>发出后</w:t>
            </w:r>
            <w:r>
              <w:rPr>
                <w:sz w:val="32"/>
              </w:rPr>
              <w:t>应在法规规定的时间内到采购人处签订采购合同，</w:t>
            </w:r>
            <w:r>
              <w:rPr>
                <w:sz w:val="32"/>
              </w:rPr>
              <w:t>逾期未签合同的将视为自动放弃成交资格，期间产生相关费用损失（含中标服务费等费用）</w:t>
            </w:r>
            <w:r>
              <w:rPr>
                <w:sz w:val="32"/>
              </w:rPr>
              <w:t>由</w:t>
            </w:r>
            <w:r>
              <w:rPr>
                <w:sz w:val="32"/>
              </w:rPr>
              <w:t>成交供应商</w:t>
            </w:r>
            <w:r>
              <w:rPr>
                <w:sz w:val="32"/>
              </w:rPr>
              <w:t>自行负责，与采购人无关。</w:t>
            </w:r>
          </w:p>
          <w:p>
            <w:pPr>
              <w:pStyle w:val="null3"/>
              <w:ind w:firstLine="640"/>
              <w:jc w:val="both"/>
            </w:pPr>
            <w:r>
              <w:rPr>
                <w:sz w:val="32"/>
              </w:rPr>
              <w:t>（</w:t>
            </w:r>
            <w:r>
              <w:rPr>
                <w:sz w:val="32"/>
              </w:rPr>
              <w:t>3）成交供应商</w:t>
            </w:r>
            <w:r>
              <w:rPr>
                <w:sz w:val="32"/>
              </w:rPr>
              <w:t>未经采购人同意中途退场，采购人将不给予验收及支付已实际完成工作款项。</w:t>
            </w:r>
          </w:p>
        </w:tc>
      </w:tr>
      <w:tr>
        <w:tc>
          <w:tcPr>
            <w:tcW w:type="dxa" w:w="2076"/>
          </w:tcPr>
          <w:p/>
        </w:tc>
        <w:tc>
          <w:tcPr>
            <w:tcW w:type="dxa" w:w="415"/>
          </w:tcPr>
          <w:p>
            <w:pPr>
              <w:pStyle w:val="null3"/>
            </w:pPr>
            <w:r>
              <w:rPr/>
              <w:t>4</w:t>
            </w:r>
          </w:p>
        </w:tc>
        <w:tc>
          <w:tcPr>
            <w:tcW w:type="dxa" w:w="5814"/>
          </w:tcPr>
          <w:p>
            <w:pPr>
              <w:pStyle w:val="null3"/>
              <w:ind w:firstLine="640"/>
              <w:jc w:val="both"/>
            </w:pPr>
            <w:r>
              <w:rPr>
                <w:sz w:val="32"/>
                <w:b/>
              </w:rPr>
              <w:t>技术</w:t>
            </w:r>
            <w:r>
              <w:rPr>
                <w:sz w:val="32"/>
                <w:b/>
              </w:rPr>
              <w:t>标准、</w:t>
            </w:r>
            <w:r>
              <w:rPr>
                <w:sz w:val="32"/>
                <w:b/>
              </w:rPr>
              <w:t>规范</w:t>
            </w:r>
            <w:r>
              <w:rPr>
                <w:sz w:val="32"/>
                <w:b/>
              </w:rPr>
              <w:t>及</w:t>
            </w:r>
            <w:r>
              <w:rPr>
                <w:sz w:val="32"/>
                <w:b/>
              </w:rPr>
              <w:t>要求</w:t>
            </w:r>
          </w:p>
          <w:p>
            <w:pPr>
              <w:pStyle w:val="null3"/>
              <w:ind w:firstLine="640"/>
              <w:jc w:val="both"/>
            </w:pPr>
            <w:r>
              <w:rPr>
                <w:sz w:val="32"/>
              </w:rPr>
              <w:t>检验监测</w:t>
            </w:r>
            <w:r>
              <w:rPr>
                <w:sz w:val="32"/>
              </w:rPr>
              <w:t>服务单位必须根据以下（包括但不限于）国家现行标准</w:t>
            </w:r>
            <w:r>
              <w:rPr>
                <w:sz w:val="32"/>
              </w:rPr>
              <w:t>、通知及规范要求实施</w:t>
            </w:r>
            <w:r>
              <w:rPr>
                <w:sz w:val="32"/>
              </w:rPr>
              <w:t>。</w:t>
            </w:r>
          </w:p>
          <w:p>
            <w:pPr>
              <w:pStyle w:val="null3"/>
              <w:ind w:firstLine="640"/>
              <w:jc w:val="both"/>
            </w:pPr>
            <w:r>
              <w:rPr>
                <w:sz w:val="32"/>
              </w:rPr>
              <w:t>1.《建筑地基基础检测规范》（DBJ/T15-60-2019）；</w:t>
            </w:r>
          </w:p>
          <w:p>
            <w:pPr>
              <w:pStyle w:val="null3"/>
              <w:ind w:firstLine="640"/>
              <w:jc w:val="both"/>
            </w:pPr>
            <w:r>
              <w:rPr>
                <w:sz w:val="32"/>
              </w:rPr>
              <w:t>2.</w:t>
            </w:r>
            <w:r>
              <w:rPr>
                <w:sz w:val="32"/>
              </w:rPr>
              <w:t>《民用建筑工程室内环境污染控制标准》（</w:t>
            </w:r>
            <w:r>
              <w:rPr>
                <w:sz w:val="32"/>
              </w:rPr>
              <w:t>GB50325-2020）</w:t>
            </w:r>
            <w:r>
              <w:rPr>
                <w:sz w:val="32"/>
              </w:rPr>
              <w:t>；</w:t>
            </w:r>
          </w:p>
          <w:p>
            <w:pPr>
              <w:pStyle w:val="null3"/>
              <w:ind w:firstLine="640"/>
              <w:jc w:val="both"/>
            </w:pPr>
            <w:r>
              <w:rPr>
                <w:sz w:val="32"/>
              </w:rPr>
              <w:t>3.</w:t>
            </w:r>
            <w:r>
              <w:rPr>
                <w:sz w:val="32"/>
              </w:rPr>
              <w:t>《建筑节能工程施工质量验收规范》（</w:t>
            </w:r>
            <w:r>
              <w:rPr>
                <w:sz w:val="32"/>
              </w:rPr>
              <w:t>GB50411-2019）</w:t>
            </w:r>
            <w:r>
              <w:rPr>
                <w:sz w:val="32"/>
              </w:rPr>
              <w:t>；</w:t>
            </w:r>
          </w:p>
          <w:p>
            <w:pPr>
              <w:pStyle w:val="null3"/>
              <w:ind w:firstLine="640"/>
              <w:jc w:val="both"/>
            </w:pPr>
            <w:r>
              <w:rPr>
                <w:sz w:val="32"/>
              </w:rPr>
              <w:t>4.</w:t>
            </w:r>
            <w:r>
              <w:rPr>
                <w:sz w:val="32"/>
              </w:rPr>
              <w:t>《广东省建筑节能工程施工质量验收规范》（</w:t>
            </w:r>
            <w:r>
              <w:rPr>
                <w:sz w:val="32"/>
              </w:rPr>
              <w:t>DBJ15-65-2009）</w:t>
            </w:r>
            <w:r>
              <w:rPr>
                <w:sz w:val="32"/>
              </w:rPr>
              <w:t>；</w:t>
            </w:r>
          </w:p>
          <w:p>
            <w:pPr>
              <w:pStyle w:val="null3"/>
              <w:ind w:firstLine="640"/>
              <w:jc w:val="both"/>
            </w:pPr>
            <w:r>
              <w:rPr>
                <w:sz w:val="32"/>
              </w:rPr>
              <w:t>5.</w:t>
            </w:r>
            <w:r>
              <w:rPr>
                <w:sz w:val="32"/>
              </w:rPr>
              <w:t>《民用建筑工程室内环境污染控制规范》（</w:t>
            </w:r>
            <w:r>
              <w:rPr>
                <w:sz w:val="32"/>
              </w:rPr>
              <w:t>GB50325-2010）</w:t>
            </w:r>
            <w:r>
              <w:rPr>
                <w:sz w:val="32"/>
              </w:rPr>
              <w:t>；</w:t>
            </w:r>
          </w:p>
          <w:p>
            <w:pPr>
              <w:pStyle w:val="null3"/>
              <w:ind w:firstLine="640"/>
              <w:jc w:val="both"/>
            </w:pPr>
            <w:r>
              <w:rPr>
                <w:sz w:val="32"/>
              </w:rPr>
              <w:t>6.</w:t>
            </w:r>
            <w:r>
              <w:rPr>
                <w:sz w:val="32"/>
              </w:rPr>
              <w:t>《室内空气质量标准》（</w:t>
            </w:r>
            <w:r>
              <w:rPr>
                <w:sz w:val="32"/>
              </w:rPr>
              <w:t>GB/T 18883）</w:t>
            </w:r>
            <w:r>
              <w:rPr>
                <w:sz w:val="32"/>
              </w:rPr>
              <w:t>；</w:t>
            </w:r>
          </w:p>
          <w:p>
            <w:pPr>
              <w:pStyle w:val="null3"/>
              <w:ind w:firstLine="640"/>
              <w:jc w:val="both"/>
            </w:pPr>
            <w:r>
              <w:rPr>
                <w:sz w:val="32"/>
              </w:rPr>
              <w:t>7.</w:t>
            </w:r>
            <w:r>
              <w:rPr>
                <w:sz w:val="32"/>
              </w:rPr>
              <w:t>《照明测量方法》（</w:t>
            </w:r>
            <w:r>
              <w:rPr>
                <w:sz w:val="32"/>
              </w:rPr>
              <w:t>GB/T 5700-2008）</w:t>
            </w:r>
            <w:r>
              <w:rPr>
                <w:sz w:val="32"/>
              </w:rPr>
              <w:t>；</w:t>
            </w:r>
          </w:p>
          <w:p>
            <w:pPr>
              <w:pStyle w:val="null3"/>
              <w:ind w:firstLine="640"/>
              <w:jc w:val="both"/>
            </w:pPr>
            <w:r>
              <w:rPr>
                <w:sz w:val="32"/>
              </w:rPr>
              <w:t>8.</w:t>
            </w:r>
            <w:r>
              <w:rPr>
                <w:sz w:val="32"/>
              </w:rPr>
              <w:t>《照明光源颜色的测量方法》（</w:t>
            </w:r>
            <w:r>
              <w:rPr>
                <w:sz w:val="32"/>
              </w:rPr>
              <w:t>GBT 7922-2008）</w:t>
            </w:r>
            <w:r>
              <w:rPr>
                <w:sz w:val="32"/>
              </w:rPr>
              <w:t>；</w:t>
            </w:r>
          </w:p>
          <w:p>
            <w:pPr>
              <w:pStyle w:val="null3"/>
              <w:ind w:firstLine="640"/>
              <w:jc w:val="both"/>
            </w:pPr>
            <w:r>
              <w:rPr>
                <w:sz w:val="32"/>
              </w:rPr>
              <w:t>9.</w:t>
            </w:r>
            <w:r>
              <w:rPr>
                <w:sz w:val="32"/>
              </w:rPr>
              <w:t>《建筑照明设计标准》（</w:t>
            </w:r>
            <w:r>
              <w:rPr>
                <w:sz w:val="32"/>
              </w:rPr>
              <w:t>GB 50034-2013）</w:t>
            </w:r>
            <w:r>
              <w:rPr>
                <w:sz w:val="32"/>
              </w:rPr>
              <w:t>；</w:t>
            </w:r>
          </w:p>
          <w:p>
            <w:pPr>
              <w:pStyle w:val="null3"/>
              <w:ind w:firstLine="640"/>
              <w:jc w:val="both"/>
            </w:pPr>
            <w:r>
              <w:rPr>
                <w:sz w:val="32"/>
              </w:rPr>
              <w:t>10.</w:t>
            </w:r>
            <w:r>
              <w:rPr>
                <w:sz w:val="32"/>
              </w:rPr>
              <w:t>《环境空气质量标准》（</w:t>
            </w:r>
            <w:r>
              <w:rPr>
                <w:sz w:val="32"/>
              </w:rPr>
              <w:t>GB3095-2012）</w:t>
            </w:r>
            <w:r>
              <w:rPr>
                <w:sz w:val="32"/>
              </w:rPr>
              <w:t>；</w:t>
            </w:r>
          </w:p>
          <w:p>
            <w:pPr>
              <w:pStyle w:val="null3"/>
              <w:ind w:firstLine="640"/>
              <w:jc w:val="both"/>
            </w:pPr>
            <w:r>
              <w:rPr>
                <w:sz w:val="32"/>
              </w:rPr>
              <w:t>11.</w:t>
            </w:r>
            <w:r>
              <w:rPr>
                <w:sz w:val="32"/>
              </w:rPr>
              <w:t>《砌体结构工程施工质量与验收规范》（</w:t>
            </w:r>
            <w:r>
              <w:rPr>
                <w:sz w:val="32"/>
              </w:rPr>
              <w:t>2011版）</w:t>
            </w:r>
            <w:r>
              <w:rPr>
                <w:sz w:val="32"/>
              </w:rPr>
              <w:t>；</w:t>
            </w:r>
          </w:p>
          <w:p>
            <w:pPr>
              <w:pStyle w:val="null3"/>
              <w:ind w:firstLine="640"/>
              <w:jc w:val="both"/>
            </w:pPr>
            <w:r>
              <w:rPr>
                <w:sz w:val="32"/>
              </w:rPr>
              <w:t>12.</w:t>
            </w:r>
            <w:r>
              <w:rPr>
                <w:sz w:val="32"/>
              </w:rPr>
              <w:t>《混凝土结构工程施工质量验收规范》（</w:t>
            </w:r>
            <w:r>
              <w:rPr>
                <w:sz w:val="32"/>
              </w:rPr>
              <w:t>GB 50204-2015）</w:t>
            </w:r>
            <w:r>
              <w:rPr>
                <w:sz w:val="32"/>
              </w:rPr>
              <w:t>；</w:t>
            </w:r>
          </w:p>
          <w:p>
            <w:pPr>
              <w:pStyle w:val="null3"/>
              <w:ind w:firstLine="640"/>
              <w:jc w:val="both"/>
            </w:pPr>
            <w:r>
              <w:rPr>
                <w:sz w:val="32"/>
              </w:rPr>
              <w:t>13.</w:t>
            </w:r>
            <w:r>
              <w:rPr>
                <w:sz w:val="32"/>
              </w:rPr>
              <w:t>《建筑工程施工质量验收统一标准》（</w:t>
            </w:r>
            <w:r>
              <w:rPr>
                <w:sz w:val="32"/>
              </w:rPr>
              <w:t>GB 50300-2013）</w:t>
            </w:r>
            <w:r>
              <w:rPr>
                <w:sz w:val="32"/>
              </w:rPr>
              <w:t>；</w:t>
            </w:r>
          </w:p>
          <w:p>
            <w:pPr>
              <w:pStyle w:val="null3"/>
              <w:ind w:firstLine="640"/>
              <w:jc w:val="both"/>
            </w:pPr>
            <w:r>
              <w:rPr>
                <w:sz w:val="32"/>
              </w:rPr>
              <w:t>14.</w:t>
            </w:r>
            <w:r>
              <w:rPr>
                <w:sz w:val="32"/>
              </w:rPr>
              <w:t>《建筑结构检测技术规范》（</w:t>
            </w:r>
            <w:r>
              <w:rPr>
                <w:sz w:val="32"/>
              </w:rPr>
              <w:t>GB/T 50344-2019）</w:t>
            </w:r>
            <w:r>
              <w:rPr>
                <w:sz w:val="32"/>
              </w:rPr>
              <w:t>；</w:t>
            </w:r>
          </w:p>
          <w:p>
            <w:pPr>
              <w:pStyle w:val="null3"/>
              <w:ind w:firstLine="640"/>
              <w:jc w:val="both"/>
            </w:pPr>
            <w:r>
              <w:rPr>
                <w:sz w:val="32"/>
              </w:rPr>
              <w:t>15.</w:t>
            </w:r>
            <w:r>
              <w:rPr>
                <w:sz w:val="32"/>
              </w:rPr>
              <w:t>《钻芯法检测混凝土强度技术规程》（</w:t>
            </w:r>
            <w:r>
              <w:rPr>
                <w:sz w:val="32"/>
              </w:rPr>
              <w:t>JGJ/T384-2016）</w:t>
            </w:r>
            <w:r>
              <w:rPr>
                <w:sz w:val="32"/>
              </w:rPr>
              <w:t>；</w:t>
            </w:r>
          </w:p>
          <w:p>
            <w:pPr>
              <w:pStyle w:val="null3"/>
              <w:ind w:firstLine="640"/>
              <w:jc w:val="both"/>
            </w:pPr>
            <w:r>
              <w:rPr>
                <w:sz w:val="32"/>
              </w:rPr>
              <w:t>16.</w:t>
            </w:r>
            <w:r>
              <w:rPr>
                <w:sz w:val="32"/>
              </w:rPr>
              <w:t>《回弹法检测混凝土抗压强度技术规程》（</w:t>
            </w:r>
            <w:r>
              <w:rPr>
                <w:sz w:val="32"/>
              </w:rPr>
              <w:t>JGJ/T 23-2011）</w:t>
            </w:r>
            <w:r>
              <w:rPr>
                <w:sz w:val="32"/>
              </w:rPr>
              <w:t>；</w:t>
            </w:r>
          </w:p>
          <w:p>
            <w:pPr>
              <w:pStyle w:val="null3"/>
              <w:ind w:firstLine="640"/>
              <w:jc w:val="both"/>
            </w:pPr>
            <w:r>
              <w:rPr>
                <w:sz w:val="32"/>
              </w:rPr>
              <w:t>17.《建筑边坡工程技术规范》（GB 50330-2013）；</w:t>
            </w:r>
          </w:p>
          <w:p>
            <w:pPr>
              <w:pStyle w:val="null3"/>
              <w:ind w:firstLine="640"/>
              <w:jc w:val="both"/>
            </w:pPr>
            <w:r>
              <w:rPr>
                <w:sz w:val="32"/>
              </w:rPr>
              <w:t>18.《建筑变形测量规程》（JGJ 8-2007）；</w:t>
            </w:r>
          </w:p>
          <w:p>
            <w:pPr>
              <w:pStyle w:val="null3"/>
              <w:ind w:firstLine="640"/>
              <w:jc w:val="both"/>
            </w:pPr>
            <w:r>
              <w:rPr>
                <w:sz w:val="32"/>
              </w:rPr>
              <w:t>19.《工程测量标准》（GB50026—2020）；</w:t>
            </w:r>
          </w:p>
          <w:p>
            <w:pPr>
              <w:pStyle w:val="null3"/>
              <w:ind w:firstLine="640"/>
              <w:jc w:val="both"/>
            </w:pPr>
            <w:r>
              <w:rPr>
                <w:sz w:val="32"/>
              </w:rPr>
              <w:t>20.《岩土工程监测规范》（YS/T 5229-2019）；</w:t>
            </w:r>
          </w:p>
          <w:p>
            <w:pPr>
              <w:pStyle w:val="null3"/>
              <w:ind w:firstLine="640"/>
              <w:jc w:val="both"/>
            </w:pPr>
            <w:r>
              <w:rPr>
                <w:sz w:val="32"/>
              </w:rPr>
              <w:t>21.《危险性较大的分部分项工程安全管理规定》（住建部令〔2018〕37号）；</w:t>
            </w:r>
          </w:p>
          <w:p>
            <w:pPr>
              <w:pStyle w:val="null3"/>
              <w:ind w:firstLine="640"/>
              <w:jc w:val="both"/>
            </w:pPr>
            <w:r>
              <w:rPr>
                <w:sz w:val="32"/>
              </w:rPr>
              <w:t>22.《国家一、二等水准测量规范》（GB 12897-2006）；</w:t>
            </w:r>
          </w:p>
          <w:p>
            <w:pPr>
              <w:pStyle w:val="null3"/>
              <w:ind w:firstLine="640"/>
              <w:jc w:val="both"/>
            </w:pPr>
            <w:r>
              <w:rPr>
                <w:sz w:val="32"/>
              </w:rPr>
              <w:t>23.《混凝土中钢筋检测技术标准》JGJ/T 152-2019；</w:t>
            </w:r>
          </w:p>
          <w:p>
            <w:pPr>
              <w:pStyle w:val="null3"/>
              <w:ind w:firstLine="640"/>
              <w:jc w:val="both"/>
            </w:pPr>
            <w:r>
              <w:rPr>
                <w:sz w:val="32"/>
              </w:rPr>
              <w:t>24.《抹灰砂浆技术规程》JGJ/T 220-2010；</w:t>
            </w:r>
          </w:p>
          <w:p>
            <w:pPr>
              <w:pStyle w:val="null3"/>
              <w:ind w:firstLine="640"/>
              <w:jc w:val="both"/>
            </w:pPr>
            <w:r>
              <w:rPr>
                <w:sz w:val="32"/>
              </w:rPr>
              <w:t>25.《建筑工程饰面砖粘结强度检验标准》JGJ/T 110-2017；</w:t>
            </w:r>
          </w:p>
          <w:p>
            <w:pPr>
              <w:pStyle w:val="null3"/>
              <w:ind w:firstLine="640"/>
              <w:jc w:val="both"/>
            </w:pPr>
            <w:r>
              <w:rPr>
                <w:sz w:val="32"/>
              </w:rPr>
              <w:t>26.《混凝土结构现场检测技术标准》GB/T 50784-2013；</w:t>
            </w:r>
          </w:p>
          <w:p>
            <w:pPr>
              <w:pStyle w:val="null3"/>
              <w:ind w:firstLine="640"/>
              <w:jc w:val="both"/>
            </w:pPr>
            <w:r>
              <w:rPr>
                <w:sz w:val="32"/>
              </w:rPr>
              <w:t>27.《混凝土结构后锚固技术规程》JGJ 145-2013；</w:t>
            </w:r>
          </w:p>
          <w:p>
            <w:pPr>
              <w:pStyle w:val="null3"/>
              <w:ind w:firstLine="640"/>
              <w:jc w:val="both"/>
            </w:pPr>
            <w:r>
              <w:rPr>
                <w:sz w:val="32"/>
              </w:rPr>
              <w:t>28.《绿色建筑检测技术标准》T/CECS 725-2020；</w:t>
            </w:r>
          </w:p>
          <w:p>
            <w:pPr>
              <w:pStyle w:val="null3"/>
              <w:ind w:firstLine="640"/>
              <w:jc w:val="both"/>
            </w:pPr>
            <w:r>
              <w:rPr>
                <w:sz w:val="32"/>
              </w:rPr>
              <w:t>29.《混凝土中氯离子含量检测技术规程》JGJ/T 322-2013；</w:t>
            </w:r>
          </w:p>
          <w:p>
            <w:pPr>
              <w:pStyle w:val="null3"/>
              <w:ind w:firstLine="640"/>
              <w:jc w:val="both"/>
            </w:pPr>
            <w:r>
              <w:rPr>
                <w:sz w:val="32"/>
              </w:rPr>
              <w:t>30.《广东省建筑节能与绿色建筑工程施工质量验收规范》DBJ 15-65-2021；</w:t>
            </w:r>
          </w:p>
          <w:p>
            <w:pPr>
              <w:pStyle w:val="null3"/>
              <w:ind w:firstLine="640"/>
              <w:jc w:val="both"/>
            </w:pPr>
            <w:r>
              <w:rPr>
                <w:sz w:val="32"/>
              </w:rPr>
              <w:t>31.《公共建筑节能检测标准》JGJ/T 177-2009；</w:t>
            </w:r>
          </w:p>
          <w:p>
            <w:pPr>
              <w:pStyle w:val="null3"/>
              <w:ind w:firstLine="640"/>
              <w:jc w:val="both"/>
            </w:pPr>
            <w:r>
              <w:rPr>
                <w:sz w:val="32"/>
              </w:rPr>
              <w:t>32.《公共建筑节能设计标准》GB 50189-2015；</w:t>
            </w:r>
          </w:p>
          <w:p>
            <w:pPr>
              <w:pStyle w:val="null3"/>
              <w:ind w:firstLine="640"/>
              <w:jc w:val="both"/>
            </w:pPr>
            <w:r>
              <w:rPr>
                <w:sz w:val="32"/>
              </w:rPr>
              <w:t>33.《广东省绿色建筑检测标准》DBJT 15-234-2021；</w:t>
            </w:r>
          </w:p>
          <w:p>
            <w:pPr>
              <w:pStyle w:val="null3"/>
              <w:ind w:firstLine="640"/>
              <w:jc w:val="both"/>
            </w:pPr>
            <w:r>
              <w:rPr>
                <w:sz w:val="32"/>
              </w:rPr>
              <w:t>34.《绿色建筑评价标准》GB/T 50378-2019；</w:t>
            </w:r>
          </w:p>
          <w:p>
            <w:pPr>
              <w:pStyle w:val="null3"/>
              <w:ind w:firstLine="640"/>
              <w:jc w:val="both"/>
            </w:pPr>
            <w:r>
              <w:rPr>
                <w:sz w:val="32"/>
              </w:rPr>
              <w:t>35.《公共建筑节能设计标准》广东省实施细则 DBJ 15-51-2007；</w:t>
            </w:r>
          </w:p>
          <w:p>
            <w:pPr>
              <w:pStyle w:val="null3"/>
              <w:ind w:firstLine="640"/>
              <w:jc w:val="both"/>
            </w:pPr>
            <w:r>
              <w:rPr>
                <w:sz w:val="32"/>
              </w:rPr>
              <w:t>36.</w:t>
            </w:r>
            <w:r>
              <w:rPr>
                <w:sz w:val="32"/>
              </w:rPr>
              <w:t>《汕尾市住房和城乡建设局关于进一步加强工程质量检测市场管理的通知》；</w:t>
            </w:r>
          </w:p>
          <w:p>
            <w:pPr>
              <w:pStyle w:val="null3"/>
              <w:ind w:firstLine="640"/>
              <w:jc w:val="both"/>
            </w:pPr>
            <w:r>
              <w:rPr>
                <w:sz w:val="32"/>
              </w:rPr>
              <w:t>37.</w:t>
            </w:r>
            <w:r>
              <w:rPr>
                <w:sz w:val="32"/>
              </w:rPr>
              <w:t>《广东省建设工程施工机具台班费用编制规则（</w:t>
            </w:r>
            <w:r>
              <w:rPr>
                <w:sz w:val="32"/>
              </w:rPr>
              <w:t>2018）》；</w:t>
            </w:r>
          </w:p>
          <w:p>
            <w:pPr>
              <w:pStyle w:val="null3"/>
              <w:ind w:firstLine="640"/>
              <w:jc w:val="both"/>
            </w:pPr>
            <w:r>
              <w:rPr>
                <w:sz w:val="32"/>
              </w:rPr>
              <w:t>38.</w:t>
            </w:r>
            <w:r>
              <w:rPr>
                <w:sz w:val="32"/>
              </w:rPr>
              <w:t>《关于启动汕尾市建设工程检测监管服务平台的通知》（汕建质字〔</w:t>
            </w:r>
            <w:r>
              <w:rPr>
                <w:sz w:val="32"/>
              </w:rPr>
              <w:t>2018〕81号）；</w:t>
            </w:r>
          </w:p>
          <w:p>
            <w:pPr>
              <w:pStyle w:val="null3"/>
              <w:ind w:firstLine="640"/>
              <w:jc w:val="both"/>
            </w:pPr>
            <w:r>
              <w:rPr>
                <w:sz w:val="32"/>
              </w:rPr>
              <w:t>39.</w:t>
            </w:r>
            <w:r>
              <w:rPr>
                <w:sz w:val="32"/>
              </w:rPr>
              <w:t>《关于加强建设工程质量检测机构分支机构管理工作的通知》（汕建质字〔</w:t>
            </w:r>
            <w:r>
              <w:rPr>
                <w:sz w:val="32"/>
              </w:rPr>
              <w:t>2019〕5号）等国家、行业和广东省现行建设工程质量检测的有关规范、标准，以及项目当地建设行政主管部门的验收要求。</w:t>
            </w:r>
          </w:p>
        </w:tc>
      </w:tr>
      <w:tr>
        <w:tc>
          <w:tcPr>
            <w:tcW w:type="dxa" w:w="2076"/>
          </w:tcPr>
          <w:p/>
        </w:tc>
        <w:tc>
          <w:tcPr>
            <w:tcW w:type="dxa" w:w="415"/>
          </w:tcPr>
          <w:p>
            <w:pPr>
              <w:pStyle w:val="null3"/>
            </w:pPr>
            <w:r>
              <w:rPr/>
              <w:t>5</w:t>
            </w:r>
          </w:p>
        </w:tc>
        <w:tc>
          <w:tcPr>
            <w:tcW w:type="dxa" w:w="5814"/>
          </w:tcPr>
          <w:p>
            <w:pPr>
              <w:pStyle w:val="null3"/>
              <w:ind w:firstLine="640"/>
              <w:jc w:val="both"/>
            </w:pPr>
            <w:r>
              <w:rPr>
                <w:sz w:val="32"/>
                <w:b/>
              </w:rPr>
              <w:t>责任及要求</w:t>
            </w:r>
          </w:p>
          <w:p>
            <w:pPr>
              <w:pStyle w:val="null3"/>
              <w:ind w:firstLine="640"/>
              <w:jc w:val="both"/>
            </w:pPr>
            <w:r>
              <w:rPr>
                <w:sz w:val="32"/>
              </w:rPr>
              <w:t>1.</w:t>
            </w:r>
            <w:r>
              <w:rPr>
                <w:sz w:val="32"/>
              </w:rPr>
              <w:t>不得出借、挂靠检测资质证书，转包检测业务。</w:t>
            </w:r>
          </w:p>
          <w:p>
            <w:pPr>
              <w:pStyle w:val="null3"/>
              <w:ind w:firstLine="640"/>
              <w:jc w:val="both"/>
            </w:pPr>
            <w:r>
              <w:rPr>
                <w:sz w:val="32"/>
              </w:rPr>
              <w:t>2.</w:t>
            </w:r>
            <w:r>
              <w:rPr>
                <w:sz w:val="32"/>
              </w:rPr>
              <w:t>不得以明显低于成本价格承接检测业务，扰乱检测市场秩序。</w:t>
            </w:r>
          </w:p>
          <w:p>
            <w:pPr>
              <w:pStyle w:val="null3"/>
              <w:ind w:firstLine="640"/>
              <w:jc w:val="both"/>
            </w:pPr>
            <w:r>
              <w:rPr>
                <w:sz w:val="32"/>
              </w:rPr>
              <w:t>3.</w:t>
            </w:r>
            <w:r>
              <w:rPr>
                <w:sz w:val="32"/>
              </w:rPr>
              <w:t>不得超出技术能力和资质规定范围出具检测报告。</w:t>
            </w:r>
          </w:p>
          <w:p>
            <w:pPr>
              <w:pStyle w:val="null3"/>
              <w:ind w:firstLine="640"/>
              <w:jc w:val="both"/>
            </w:pPr>
            <w:r>
              <w:rPr>
                <w:sz w:val="32"/>
              </w:rPr>
              <w:t>4.</w:t>
            </w:r>
            <w:r>
              <w:rPr>
                <w:sz w:val="32"/>
              </w:rPr>
              <w:t>按规定的检测批次数量、程序及方法进行检测。</w:t>
            </w:r>
          </w:p>
          <w:p>
            <w:pPr>
              <w:pStyle w:val="null3"/>
              <w:ind w:firstLine="640"/>
              <w:jc w:val="both"/>
            </w:pPr>
            <w:r>
              <w:rPr>
                <w:sz w:val="32"/>
              </w:rPr>
              <w:t>5.</w:t>
            </w:r>
            <w:r>
              <w:rPr>
                <w:sz w:val="32"/>
              </w:rPr>
              <w:t>不得更改检测报告中数据、结论等实质性内容。</w:t>
            </w:r>
          </w:p>
          <w:p>
            <w:pPr>
              <w:pStyle w:val="null3"/>
              <w:ind w:firstLine="640"/>
              <w:jc w:val="both"/>
            </w:pPr>
            <w:r>
              <w:rPr>
                <w:sz w:val="32"/>
              </w:rPr>
              <w:t>6.</w:t>
            </w:r>
            <w:r>
              <w:rPr>
                <w:sz w:val="32"/>
              </w:rPr>
              <w:t>不得未经检测出具检测报告或鉴定结论。</w:t>
            </w:r>
          </w:p>
          <w:p>
            <w:pPr>
              <w:pStyle w:val="null3"/>
              <w:ind w:firstLine="640"/>
              <w:jc w:val="both"/>
            </w:pPr>
            <w:r>
              <w:rPr>
                <w:sz w:val="32"/>
              </w:rPr>
              <w:t>7.</w:t>
            </w:r>
            <w:r>
              <w:rPr>
                <w:sz w:val="32"/>
              </w:rPr>
              <w:t>不得在取样、制样、养护、送检、试验过程中弄虚作假和伪造检测报告。</w:t>
            </w:r>
          </w:p>
          <w:p>
            <w:pPr>
              <w:pStyle w:val="null3"/>
              <w:ind w:firstLine="640"/>
              <w:jc w:val="both"/>
            </w:pPr>
            <w:r>
              <w:rPr>
                <w:sz w:val="32"/>
              </w:rPr>
              <w:t>8.</w:t>
            </w:r>
            <w:r>
              <w:rPr>
                <w:sz w:val="32"/>
              </w:rPr>
              <w:t>按规定要求留置检测试样。</w:t>
            </w:r>
          </w:p>
          <w:p>
            <w:pPr>
              <w:pStyle w:val="null3"/>
              <w:ind w:firstLine="640"/>
              <w:jc w:val="both"/>
            </w:pPr>
            <w:r>
              <w:rPr>
                <w:sz w:val="32"/>
              </w:rPr>
              <w:t>9.</w:t>
            </w:r>
            <w:r>
              <w:rPr>
                <w:sz w:val="32"/>
              </w:rPr>
              <w:t>按规定上报检测结论不合格事项。</w:t>
            </w:r>
          </w:p>
          <w:p>
            <w:pPr>
              <w:pStyle w:val="null3"/>
              <w:ind w:firstLine="640"/>
              <w:jc w:val="both"/>
            </w:pPr>
            <w:r>
              <w:rPr>
                <w:sz w:val="32"/>
              </w:rPr>
              <w:t>10.</w:t>
            </w:r>
            <w:r>
              <w:rPr>
                <w:sz w:val="32"/>
              </w:rPr>
              <w:t>办公和检测试验场所、人员、设备必须满足《关于加强建设工程质量检测机构分支机构管理工作的通知》（汕建质字〔</w:t>
            </w:r>
            <w:r>
              <w:rPr>
                <w:sz w:val="32"/>
              </w:rPr>
              <w:t>2019〕5号）要求。</w:t>
            </w:r>
          </w:p>
          <w:p>
            <w:pPr>
              <w:pStyle w:val="null3"/>
              <w:ind w:firstLine="640"/>
              <w:jc w:val="both"/>
            </w:pPr>
            <w:r>
              <w:rPr>
                <w:sz w:val="32"/>
              </w:rPr>
              <w:t>11.中标单位在中标后必须</w:t>
            </w:r>
            <w:r>
              <w:rPr>
                <w:sz w:val="32"/>
              </w:rPr>
              <w:t>通过</w:t>
            </w:r>
            <w:r>
              <w:rPr>
                <w:sz w:val="32"/>
              </w:rPr>
              <w:t>“汕尾市建设工程检测监管服务平台”完善检测机构企业、人员等信息。</w:t>
            </w:r>
          </w:p>
          <w:p>
            <w:pPr>
              <w:pStyle w:val="null3"/>
              <w:ind w:firstLine="640"/>
              <w:jc w:val="both"/>
            </w:pPr>
            <w:r>
              <w:rPr>
                <w:sz w:val="32"/>
              </w:rPr>
              <w:t>12.中标单位须</w:t>
            </w:r>
            <w:r>
              <w:rPr>
                <w:sz w:val="32"/>
              </w:rPr>
              <w:t>按照《关于启动汕尾市建设工程检测监管服务平台的通知》（汕建质字〔</w:t>
            </w:r>
            <w:r>
              <w:rPr>
                <w:sz w:val="32"/>
              </w:rPr>
              <w:t>2018〕81号）要求，建立检测试验数据自动采集、实时上传制度，由系统出具检测报告。</w:t>
            </w:r>
          </w:p>
          <w:p>
            <w:pPr>
              <w:pStyle w:val="null3"/>
              <w:ind w:firstLine="640"/>
              <w:jc w:val="both"/>
            </w:pPr>
            <w:r>
              <w:rPr>
                <w:sz w:val="32"/>
              </w:rPr>
              <w:t>13.在项目实施前，</w:t>
            </w:r>
            <w:r>
              <w:rPr>
                <w:sz w:val="32"/>
              </w:rPr>
              <w:t>工程质量检测机构（含分支机构）应向市住房城乡建设局进行信息登记，纳入</w:t>
            </w:r>
            <w:r>
              <w:rPr>
                <w:sz w:val="32"/>
              </w:rPr>
              <w:t>“汕尾市建设工程检测监管服务平台”接受监管。对未纳入“汕尾市建设工程检测监管服务平台”，实现与省、市检测监管平台对接，实时上传检测数据，不愿接受监管的工程质量检测机构（含分支机构），不得在汕尾市承接工程质量检测业务，其出具的检测报告不得作为工程质量验收依据。</w:t>
            </w:r>
          </w:p>
          <w:p>
            <w:pPr>
              <w:pStyle w:val="null3"/>
              <w:ind w:firstLine="640"/>
              <w:jc w:val="both"/>
            </w:pPr>
            <w:r>
              <w:rPr>
                <w:sz w:val="32"/>
              </w:rPr>
              <w:t>14.</w:t>
            </w:r>
            <w:r>
              <w:rPr>
                <w:sz w:val="32"/>
              </w:rPr>
              <w:t>非采购人单位委托的检测机构出具的检测报告不得作为工程质量验收依据。施工单位（包括分包单位）委托检测的检测行为仅作为企业内部质量保证措施，其检测报告一律不得作为工程质量验收、评价和鉴定的依据。</w:t>
            </w:r>
          </w:p>
          <w:p>
            <w:pPr>
              <w:pStyle w:val="null3"/>
              <w:ind w:firstLine="640"/>
              <w:jc w:val="both"/>
            </w:pPr>
            <w:r>
              <w:rPr>
                <w:sz w:val="32"/>
              </w:rPr>
              <w:t>15.</w:t>
            </w:r>
            <w:r>
              <w:rPr>
                <w:sz w:val="32"/>
              </w:rPr>
              <w:t>对恶意压低检测费用及以明显低于成本价格进行投标报价的</w:t>
            </w:r>
            <w:r>
              <w:rPr>
                <w:sz w:val="32"/>
              </w:rPr>
              <w:t>供应商</w:t>
            </w:r>
            <w:r>
              <w:rPr>
                <w:sz w:val="32"/>
              </w:rPr>
              <w:t>，在评审过程中，评审委员会有权要求</w:t>
            </w:r>
            <w:r>
              <w:rPr>
                <w:sz w:val="32"/>
              </w:rPr>
              <w:t>供应商</w:t>
            </w:r>
            <w:r>
              <w:rPr>
                <w:sz w:val="32"/>
              </w:rPr>
              <w:t>进行价格澄清，并提供与之报价成本可行性的材料或依据，如澄清的理由不合理，评审委员会可视为无效投标</w:t>
            </w:r>
            <w:r>
              <w:rPr>
                <w:sz w:val="32"/>
              </w:rPr>
              <w:t>响应</w:t>
            </w:r>
            <w:r>
              <w:rPr>
                <w:sz w:val="32"/>
              </w:rPr>
              <w:t>，后果由</w:t>
            </w:r>
            <w:r>
              <w:rPr>
                <w:sz w:val="32"/>
              </w:rPr>
              <w:t>供应商</w:t>
            </w:r>
            <w:r>
              <w:rPr>
                <w:sz w:val="32"/>
              </w:rPr>
              <w:t>自负。</w:t>
            </w:r>
          </w:p>
          <w:p>
            <w:pPr>
              <w:pStyle w:val="null3"/>
              <w:ind w:firstLine="640"/>
              <w:jc w:val="both"/>
            </w:pPr>
            <w:r>
              <w:rPr>
                <w:sz w:val="32"/>
              </w:rPr>
              <w:t>16.</w:t>
            </w:r>
            <w:r>
              <w:rPr>
                <w:sz w:val="32"/>
              </w:rPr>
              <w:t>未按规定对建筑材料、地基基础静载荷试验数据实行自动采集并上传，出具的检测报告不得作为工程质量验收、评价和鉴定的依据。</w:t>
            </w:r>
          </w:p>
        </w:tc>
      </w:tr>
      <w:tr>
        <w:tc>
          <w:tcPr>
            <w:tcW w:type="dxa" w:w="2076"/>
          </w:tcPr>
          <w:p/>
        </w:tc>
        <w:tc>
          <w:tcPr>
            <w:tcW w:type="dxa" w:w="415"/>
          </w:tcPr>
          <w:p>
            <w:pPr>
              <w:pStyle w:val="null3"/>
            </w:pPr>
            <w:r>
              <w:rPr/>
              <w:t>6</w:t>
            </w:r>
          </w:p>
        </w:tc>
        <w:tc>
          <w:tcPr>
            <w:tcW w:type="dxa" w:w="5814"/>
          </w:tcPr>
          <w:p>
            <w:pPr>
              <w:pStyle w:val="null3"/>
              <w:ind w:firstLine="640"/>
              <w:jc w:val="both"/>
            </w:pPr>
            <w:r>
              <w:rPr>
                <w:sz w:val="32"/>
                <w:b/>
              </w:rPr>
              <w:t>投入本项目的专业人员要求</w:t>
            </w:r>
          </w:p>
          <w:p>
            <w:pPr>
              <w:pStyle w:val="null3"/>
              <w:ind w:firstLine="640"/>
              <w:jc w:val="both"/>
            </w:pPr>
            <w:r>
              <w:rPr>
                <w:sz w:val="32"/>
              </w:rPr>
              <w:t>检测服务单位</w:t>
            </w:r>
            <w:r>
              <w:rPr>
                <w:sz w:val="32"/>
              </w:rPr>
              <w:t>应</w:t>
            </w:r>
            <w:r>
              <w:rPr>
                <w:sz w:val="32"/>
              </w:rPr>
              <w:t>满足项目的需要</w:t>
            </w:r>
            <w:r>
              <w:rPr>
                <w:sz w:val="32"/>
              </w:rPr>
              <w:t>，</w:t>
            </w:r>
            <w:r>
              <w:rPr>
                <w:sz w:val="32"/>
              </w:rPr>
              <w:t>根据项目特点及性质配足相关专业技术人员</w:t>
            </w:r>
            <w:r>
              <w:rPr>
                <w:sz w:val="32"/>
              </w:rPr>
              <w:t>。</w:t>
            </w:r>
            <w:r>
              <w:rPr>
                <w:sz w:val="22"/>
              </w:rPr>
              <w:t xml:space="preserve"> </w:t>
            </w:r>
          </w:p>
          <w:p>
            <w:pPr>
              <w:pStyle w:val="null3"/>
              <w:ind w:firstLine="640"/>
              <w:jc w:val="both"/>
            </w:pPr>
            <w:r>
              <w:rPr>
                <w:sz w:val="32"/>
              </w:rPr>
              <w:t>1.</w:t>
            </w:r>
            <w:r>
              <w:rPr>
                <w:sz w:val="32"/>
              </w:rPr>
              <w:t>专业人员技术要求</w:t>
            </w:r>
            <w:r>
              <w:rPr>
                <w:sz w:val="32"/>
              </w:rPr>
              <w:t>：</w:t>
            </w:r>
          </w:p>
          <w:p>
            <w:pPr>
              <w:pStyle w:val="null3"/>
              <w:ind w:firstLine="640"/>
              <w:jc w:val="both"/>
            </w:pPr>
            <w:r>
              <w:rPr>
                <w:sz w:val="32"/>
              </w:rPr>
              <w:t>（</w:t>
            </w:r>
            <w:r>
              <w:rPr>
                <w:sz w:val="32"/>
              </w:rPr>
              <w:t>1）</w:t>
            </w:r>
            <w:r>
              <w:rPr>
                <w:sz w:val="32"/>
              </w:rPr>
              <w:t>熟悉工程检测各专业的检测工作，并具备与</w:t>
            </w:r>
            <w:r>
              <w:rPr>
                <w:sz w:val="32"/>
              </w:rPr>
              <w:t>供应商</w:t>
            </w:r>
            <w:r>
              <w:rPr>
                <w:sz w:val="32"/>
              </w:rPr>
              <w:t>业务范围相对应的专业工程技术人员</w:t>
            </w:r>
            <w:r>
              <w:rPr>
                <w:sz w:val="32"/>
              </w:rPr>
              <w:t>。</w:t>
            </w:r>
          </w:p>
          <w:p>
            <w:pPr>
              <w:pStyle w:val="null3"/>
              <w:ind w:firstLine="640"/>
              <w:jc w:val="both"/>
            </w:pPr>
            <w:r>
              <w:rPr>
                <w:sz w:val="32"/>
              </w:rPr>
              <w:t>（</w:t>
            </w:r>
            <w:r>
              <w:rPr>
                <w:sz w:val="32"/>
              </w:rPr>
              <w:t>2）</w:t>
            </w:r>
            <w:r>
              <w:rPr>
                <w:sz w:val="32"/>
              </w:rPr>
              <w:t>具有足够的人力、物力等资源确保按时保质保量完成采购人委托的业务</w:t>
            </w:r>
            <w:r>
              <w:rPr>
                <w:sz w:val="32"/>
              </w:rPr>
              <w:t>。</w:t>
            </w:r>
          </w:p>
          <w:p>
            <w:pPr>
              <w:pStyle w:val="null3"/>
              <w:ind w:firstLine="640"/>
              <w:jc w:val="both"/>
            </w:pPr>
            <w:r>
              <w:rPr>
                <w:sz w:val="32"/>
              </w:rPr>
              <w:t>（</w:t>
            </w:r>
            <w:r>
              <w:rPr>
                <w:sz w:val="32"/>
              </w:rPr>
              <w:t>3）</w:t>
            </w:r>
            <w:r>
              <w:rPr>
                <w:sz w:val="32"/>
              </w:rPr>
              <w:t>应有健全的组织机构，有完善的内控制度、质量保证体系以及资料档案管理制度，有良好的服务态度和较好的社会信誉，有保证项目质量和进度的措施。</w:t>
            </w:r>
          </w:p>
          <w:p>
            <w:pPr>
              <w:pStyle w:val="null3"/>
              <w:ind w:firstLine="640"/>
              <w:jc w:val="both"/>
            </w:pPr>
            <w:r>
              <w:rPr>
                <w:sz w:val="32"/>
              </w:rPr>
              <w:t>2.</w:t>
            </w:r>
            <w:r>
              <w:rPr>
                <w:sz w:val="32"/>
              </w:rPr>
              <w:t>检测服务人员专业能力要求：</w:t>
            </w:r>
          </w:p>
          <w:p>
            <w:pPr>
              <w:pStyle w:val="null3"/>
              <w:ind w:left="15" w:firstLine="643"/>
              <w:jc w:val="both"/>
            </w:pPr>
            <w:r>
              <w:rPr>
                <w:sz w:val="32"/>
              </w:rPr>
              <w:t>（</w:t>
            </w:r>
            <w:r>
              <w:rPr>
                <w:sz w:val="32"/>
              </w:rPr>
              <w:t>1）</w:t>
            </w:r>
            <w:r>
              <w:rPr>
                <w:sz w:val="32"/>
              </w:rPr>
              <w:t>检验监测</w:t>
            </w:r>
            <w:r>
              <w:rPr>
                <w:sz w:val="32"/>
              </w:rPr>
              <w:t>单位明确拟派检测人员必须熟悉现行国家法律法规政策及要求，能充分胜任从事工程项目</w:t>
            </w:r>
            <w:r>
              <w:rPr>
                <w:sz w:val="32"/>
              </w:rPr>
              <w:t>检验监测</w:t>
            </w:r>
            <w:r>
              <w:rPr>
                <w:sz w:val="32"/>
              </w:rPr>
              <w:t>工作。中标后，中标单位应在与采购人在签订合同前按投标</w:t>
            </w:r>
            <w:r>
              <w:rPr>
                <w:sz w:val="32"/>
              </w:rPr>
              <w:t>响应</w:t>
            </w:r>
            <w:r>
              <w:rPr>
                <w:sz w:val="32"/>
              </w:rPr>
              <w:t>时的拟派技术人员名单报采购人备案。</w:t>
            </w:r>
          </w:p>
          <w:p>
            <w:pPr>
              <w:pStyle w:val="null3"/>
              <w:ind w:left="15" w:firstLine="643"/>
              <w:jc w:val="both"/>
            </w:pPr>
            <w:r>
              <w:rPr>
                <w:sz w:val="32"/>
              </w:rPr>
              <w:t>（</w:t>
            </w:r>
            <w:r>
              <w:rPr>
                <w:sz w:val="32"/>
              </w:rPr>
              <w:t>2）</w:t>
            </w:r>
            <w:r>
              <w:rPr>
                <w:sz w:val="32"/>
              </w:rPr>
              <w:t>成交供应商</w:t>
            </w:r>
            <w:r>
              <w:rPr>
                <w:sz w:val="32"/>
              </w:rPr>
              <w:t>必须在拟派人员名单中按采购人要求安排足够的技术人员开展工作，并明确各个检测专业的检测人员，如采购人认为</w:t>
            </w:r>
            <w:r>
              <w:rPr>
                <w:sz w:val="32"/>
              </w:rPr>
              <w:t>成交供应商</w:t>
            </w:r>
            <w:r>
              <w:rPr>
                <w:sz w:val="32"/>
              </w:rPr>
              <w:t>派出的检测人员不足以按期完成检测任务的，</w:t>
            </w:r>
            <w:r>
              <w:rPr>
                <w:sz w:val="32"/>
              </w:rPr>
              <w:t>成交供应商</w:t>
            </w:r>
            <w:r>
              <w:rPr>
                <w:sz w:val="32"/>
              </w:rPr>
              <w:t>应按采购人要求增派人员。如采购人认为</w:t>
            </w:r>
            <w:r>
              <w:rPr>
                <w:sz w:val="32"/>
              </w:rPr>
              <w:t>成交供应商</w:t>
            </w:r>
            <w:r>
              <w:rPr>
                <w:sz w:val="32"/>
              </w:rPr>
              <w:t>派出的检测人员不能胜任工作，采购人有权要求中标单位更换技术人员</w:t>
            </w:r>
            <w:r>
              <w:rPr>
                <w:sz w:val="32"/>
              </w:rPr>
              <w:t>。</w:t>
            </w:r>
          </w:p>
          <w:p>
            <w:pPr>
              <w:pStyle w:val="null3"/>
              <w:ind w:firstLine="640"/>
              <w:jc w:val="both"/>
            </w:pPr>
            <w:r>
              <w:rPr>
                <w:sz w:val="32"/>
              </w:rPr>
              <w:t>3.</w:t>
            </w:r>
            <w:r>
              <w:rPr>
                <w:sz w:val="32"/>
              </w:rPr>
              <w:t>人员其他要求：</w:t>
            </w:r>
          </w:p>
          <w:p>
            <w:pPr>
              <w:pStyle w:val="null3"/>
              <w:ind w:firstLine="640"/>
              <w:jc w:val="both"/>
            </w:pPr>
            <w:r>
              <w:rPr>
                <w:sz w:val="32"/>
              </w:rPr>
              <w:t>保证项目资料的完整，不得遗失、损坏项目资料，并按采购人的要求按期做好相关资料移交和归档工作。未经采购人同意，不得以任何形式向任何单位或个人披露审核项目有关的信息，不得对外提供成果有关情况。</w:t>
            </w:r>
          </w:p>
        </w:tc>
      </w:tr>
      <w:tr>
        <w:tc>
          <w:tcPr>
            <w:tcW w:type="dxa" w:w="2076"/>
          </w:tcPr>
          <w:p/>
        </w:tc>
        <w:tc>
          <w:tcPr>
            <w:tcW w:type="dxa" w:w="415"/>
          </w:tcPr>
          <w:p>
            <w:pPr>
              <w:pStyle w:val="null3"/>
            </w:pPr>
            <w:r>
              <w:rPr/>
              <w:t>7</w:t>
            </w:r>
          </w:p>
        </w:tc>
        <w:tc>
          <w:tcPr>
            <w:tcW w:type="dxa" w:w="5814"/>
          </w:tcPr>
          <w:p>
            <w:pPr>
              <w:pStyle w:val="null3"/>
              <w:ind w:firstLine="640"/>
              <w:jc w:val="both"/>
            </w:pPr>
            <w:r>
              <w:rPr>
                <w:sz w:val="32"/>
                <w:b/>
              </w:rPr>
              <w:t>检测机构设备及场所要求</w:t>
            </w:r>
          </w:p>
          <w:p>
            <w:pPr>
              <w:pStyle w:val="null3"/>
              <w:ind w:left="15" w:firstLine="643"/>
              <w:jc w:val="both"/>
            </w:pPr>
            <w:r>
              <w:rPr>
                <w:sz w:val="32"/>
              </w:rPr>
              <w:t>1.</w:t>
            </w:r>
            <w:r>
              <w:rPr>
                <w:sz w:val="32"/>
              </w:rPr>
              <w:t>质量检测设备设施基本齐全，检测设备仪器功能、量程、精度，配套设备设施满足所申请专项资质的全部必备检测参数要求。</w:t>
            </w:r>
          </w:p>
          <w:p>
            <w:pPr>
              <w:pStyle w:val="null3"/>
              <w:ind w:left="15" w:firstLine="643"/>
              <w:jc w:val="both"/>
            </w:pPr>
            <w:r>
              <w:rPr>
                <w:sz w:val="32"/>
              </w:rPr>
              <w:t>2.</w:t>
            </w:r>
            <w:r>
              <w:rPr>
                <w:sz w:val="32"/>
              </w:rPr>
              <w:t>有满足工作需要的固定工作场所及质量检测场所。</w:t>
            </w:r>
          </w:p>
          <w:p>
            <w:pPr>
              <w:pStyle w:val="null3"/>
              <w:ind w:left="15" w:firstLine="643"/>
              <w:jc w:val="both"/>
            </w:pPr>
            <w:r>
              <w:rPr>
                <w:sz w:val="32"/>
              </w:rPr>
              <w:t>3.</w:t>
            </w:r>
            <w:r>
              <w:rPr>
                <w:sz w:val="32"/>
              </w:rPr>
              <w:t>有完善的组织机构和质量管理体系，有健全的技术、档案等管理制度。</w:t>
            </w:r>
          </w:p>
          <w:p>
            <w:pPr>
              <w:pStyle w:val="null3"/>
              <w:ind w:left="15" w:firstLine="643"/>
              <w:jc w:val="both"/>
            </w:pPr>
            <w:r>
              <w:rPr>
                <w:sz w:val="32"/>
              </w:rPr>
              <w:t>4.</w:t>
            </w:r>
            <w:r>
              <w:rPr>
                <w:sz w:val="32"/>
              </w:rPr>
              <w:t>有信息化管理系统，质量检测活动全过程可追溯。</w:t>
            </w:r>
          </w:p>
        </w:tc>
      </w:tr>
      <w:tr>
        <w:tc>
          <w:tcPr>
            <w:tcW w:type="dxa" w:w="2076"/>
          </w:tcPr>
          <w:p/>
        </w:tc>
        <w:tc>
          <w:tcPr>
            <w:tcW w:type="dxa" w:w="415"/>
          </w:tcPr>
          <w:p>
            <w:pPr>
              <w:pStyle w:val="null3"/>
            </w:pPr>
            <w:r>
              <w:rPr/>
              <w:t>8</w:t>
            </w:r>
          </w:p>
        </w:tc>
        <w:tc>
          <w:tcPr>
            <w:tcW w:type="dxa" w:w="5814"/>
          </w:tcPr>
          <w:p>
            <w:pPr>
              <w:pStyle w:val="null3"/>
              <w:ind w:firstLine="640"/>
              <w:jc w:val="both"/>
            </w:pPr>
            <w:r>
              <w:rPr>
                <w:sz w:val="32"/>
                <w:b/>
              </w:rPr>
              <w:t>知识产权要求</w:t>
            </w:r>
          </w:p>
          <w:p>
            <w:pPr>
              <w:pStyle w:val="null3"/>
              <w:ind w:left="225" w:firstLine="640"/>
              <w:jc w:val="both"/>
            </w:pPr>
            <w:r>
              <w:rPr>
                <w:sz w:val="32"/>
              </w:rPr>
              <w:t>1.</w:t>
            </w:r>
            <w:r>
              <w:rPr>
                <w:sz w:val="32"/>
              </w:rPr>
              <w:t>本项目的所有成果著作权等知识产权和所有权益归采购人所有。</w:t>
            </w:r>
            <w:r>
              <w:rPr>
                <w:sz w:val="32"/>
              </w:rPr>
              <w:t>成交供应商</w:t>
            </w:r>
            <w:r>
              <w:rPr>
                <w:sz w:val="32"/>
              </w:rPr>
              <w:t>不得引用、发表和向第三者提供。</w:t>
            </w:r>
          </w:p>
          <w:p>
            <w:pPr>
              <w:pStyle w:val="null3"/>
              <w:ind w:left="225" w:firstLine="640"/>
              <w:jc w:val="both"/>
            </w:pPr>
            <w:r>
              <w:rPr>
                <w:sz w:val="32"/>
              </w:rPr>
              <w:t>2.</w:t>
            </w:r>
            <w:r>
              <w:rPr>
                <w:sz w:val="32"/>
              </w:rPr>
              <w:t>采购人引用</w:t>
            </w:r>
            <w:r>
              <w:rPr>
                <w:sz w:val="32"/>
              </w:rPr>
              <w:t>成交供应商</w:t>
            </w:r>
            <w:r>
              <w:rPr>
                <w:sz w:val="32"/>
              </w:rPr>
              <w:t>的工作成果所完成的新的技术成果，属于采购人所有，采购人可依法享有就该项技术成果取得的精神权利、经济权利和其他权利。</w:t>
            </w:r>
          </w:p>
          <w:p>
            <w:pPr>
              <w:pStyle w:val="null3"/>
              <w:ind w:left="225" w:firstLine="640"/>
              <w:jc w:val="both"/>
            </w:pPr>
            <w:r>
              <w:rPr>
                <w:sz w:val="32"/>
              </w:rPr>
              <w:t>3.</w:t>
            </w:r>
            <w:r>
              <w:rPr>
                <w:sz w:val="32"/>
              </w:rPr>
              <w:t>无论发生何种情形（包括但不限于合同提前终止或解除），采购人均有权利用</w:t>
            </w:r>
            <w:r>
              <w:rPr>
                <w:sz w:val="32"/>
              </w:rPr>
              <w:t>成交供应商</w:t>
            </w:r>
            <w:r>
              <w:rPr>
                <w:sz w:val="32"/>
              </w:rPr>
              <w:t>的阶段性工作成果，并且采购人引用</w:t>
            </w:r>
            <w:r>
              <w:rPr>
                <w:sz w:val="32"/>
              </w:rPr>
              <w:t>成交供应商</w:t>
            </w:r>
            <w:r>
              <w:rPr>
                <w:sz w:val="32"/>
              </w:rPr>
              <w:t>的阶段性工作成果所完成的新的技术成果，属于采购人所有，采购人可依法享有就该项技术成果取得的精神权利、经济权利和其他权利。</w:t>
            </w:r>
          </w:p>
        </w:tc>
      </w:tr>
      <w:tr>
        <w:tc>
          <w:tcPr>
            <w:tcW w:type="dxa" w:w="2076"/>
          </w:tcPr>
          <w:p/>
        </w:tc>
        <w:tc>
          <w:tcPr>
            <w:tcW w:type="dxa" w:w="415"/>
          </w:tcPr>
          <w:p>
            <w:pPr>
              <w:pStyle w:val="null3"/>
            </w:pPr>
            <w:r>
              <w:rPr/>
              <w:t>9</w:t>
            </w:r>
          </w:p>
        </w:tc>
        <w:tc>
          <w:tcPr>
            <w:tcW w:type="dxa" w:w="5814"/>
          </w:tcPr>
          <w:p>
            <w:pPr>
              <w:pStyle w:val="null3"/>
              <w:ind w:firstLine="640"/>
              <w:jc w:val="both"/>
            </w:pPr>
            <w:r>
              <w:rPr>
                <w:sz w:val="32"/>
                <w:b/>
              </w:rPr>
              <w:t>成果、质量及验收要求</w:t>
            </w:r>
          </w:p>
          <w:p>
            <w:pPr>
              <w:pStyle w:val="null3"/>
              <w:ind w:left="-255" w:firstLine="960"/>
              <w:jc w:val="both"/>
            </w:pPr>
            <w:r>
              <w:rPr>
                <w:sz w:val="32"/>
              </w:rPr>
              <w:t>1.</w:t>
            </w:r>
            <w:r>
              <w:rPr>
                <w:sz w:val="32"/>
              </w:rPr>
              <w:t>成果要求</w:t>
            </w:r>
          </w:p>
          <w:p>
            <w:pPr>
              <w:pStyle w:val="null3"/>
              <w:ind w:left="15" w:firstLine="643"/>
              <w:jc w:val="both"/>
            </w:pPr>
            <w:r>
              <w:rPr>
                <w:sz w:val="32"/>
              </w:rPr>
              <w:t>（</w:t>
            </w:r>
            <w:r>
              <w:rPr>
                <w:sz w:val="32"/>
              </w:rPr>
              <w:t>1）</w:t>
            </w:r>
            <w:r>
              <w:rPr>
                <w:sz w:val="32"/>
              </w:rPr>
              <w:t>在检测工作完成后，</w:t>
            </w:r>
            <w:r>
              <w:rPr>
                <w:sz w:val="32"/>
              </w:rPr>
              <w:t>成交供应商</w:t>
            </w:r>
            <w:r>
              <w:rPr>
                <w:sz w:val="32"/>
              </w:rPr>
              <w:t>应按采购人要求及时提交有效的检测报告。应在每次检测后</w:t>
            </w:r>
            <w:r>
              <w:rPr>
                <w:sz w:val="32"/>
              </w:rPr>
              <w:t>15天内提交检测报告一式五份（须按规定签署盖章）和与书面检测报告一致的电子版扫描件（</w:t>
            </w:r>
            <w:r>
              <w:rPr>
                <w:sz w:val="32"/>
              </w:rPr>
              <w:t>正版</w:t>
            </w:r>
            <w:r>
              <w:rPr>
                <w:sz w:val="32"/>
              </w:rPr>
              <w:t>U</w:t>
            </w:r>
            <w:r>
              <w:rPr>
                <w:sz w:val="32"/>
              </w:rPr>
              <w:t>盘二</w:t>
            </w:r>
            <w:r>
              <w:rPr>
                <w:sz w:val="32"/>
              </w:rPr>
              <w:t>个</w:t>
            </w:r>
            <w:r>
              <w:rPr>
                <w:sz w:val="32"/>
              </w:rPr>
              <w:t>）（自动采集系统数据除外），如采购人有需要增加报告份数，</w:t>
            </w:r>
            <w:r>
              <w:rPr>
                <w:sz w:val="32"/>
              </w:rPr>
              <w:t>成交供应商</w:t>
            </w:r>
            <w:r>
              <w:rPr>
                <w:sz w:val="32"/>
              </w:rPr>
              <w:t>应无条件免费提供。成果报告需加盖检测报告专用章和计量认证章（</w:t>
            </w:r>
            <w:r>
              <w:rPr>
                <w:sz w:val="32"/>
              </w:rPr>
              <w:t>CMA章），检测报告签认人员的检测资格证书必须在</w:t>
            </w:r>
            <w:r>
              <w:rPr>
                <w:sz w:val="32"/>
              </w:rPr>
              <w:t>成交供应商</w:t>
            </w:r>
            <w:r>
              <w:rPr>
                <w:sz w:val="32"/>
              </w:rPr>
              <w:t>处注册。监测成果报告需加盖报告专用章。</w:t>
            </w:r>
          </w:p>
          <w:p>
            <w:pPr>
              <w:pStyle w:val="null3"/>
              <w:ind w:left="15" w:firstLine="646"/>
              <w:jc w:val="both"/>
            </w:pPr>
            <w:r>
              <w:rPr>
                <w:sz w:val="32"/>
              </w:rPr>
              <w:t>（</w:t>
            </w:r>
            <w:r>
              <w:rPr>
                <w:sz w:val="32"/>
              </w:rPr>
              <w:t>2）</w:t>
            </w:r>
            <w:r>
              <w:rPr>
                <w:sz w:val="32"/>
              </w:rPr>
              <w:t>成交供应商</w:t>
            </w:r>
            <w:r>
              <w:rPr>
                <w:sz w:val="32"/>
              </w:rPr>
              <w:t>负责监测全过程资料和报告的整理、打印、复印、装订等工作。</w:t>
            </w:r>
            <w:r>
              <w:rPr>
                <w:sz w:val="32"/>
              </w:rPr>
              <w:t>成交供应商</w:t>
            </w:r>
            <w:r>
              <w:rPr>
                <w:sz w:val="32"/>
              </w:rPr>
              <w:t>向采购人提供各项成果报告一式</w:t>
            </w:r>
            <w:r>
              <w:rPr>
                <w:sz w:val="32"/>
              </w:rPr>
              <w:t>五</w:t>
            </w:r>
            <w:r>
              <w:rPr>
                <w:sz w:val="32"/>
              </w:rPr>
              <w:t>份</w:t>
            </w:r>
            <w:r>
              <w:rPr>
                <w:sz w:val="32"/>
              </w:rPr>
              <w:t>，</w:t>
            </w:r>
            <w:r>
              <w:rPr>
                <w:sz w:val="32"/>
              </w:rPr>
              <w:t>如采购人有需要增加报告份数，</w:t>
            </w:r>
            <w:r>
              <w:rPr>
                <w:sz w:val="32"/>
              </w:rPr>
              <w:t>成交供应商</w:t>
            </w:r>
            <w:r>
              <w:rPr>
                <w:sz w:val="32"/>
              </w:rPr>
              <w:t>应无条件免费提供。所有</w:t>
            </w:r>
            <w:r>
              <w:rPr>
                <w:sz w:val="32"/>
              </w:rPr>
              <w:t>检验监测</w:t>
            </w:r>
            <w:r>
              <w:rPr>
                <w:sz w:val="32"/>
              </w:rPr>
              <w:t>报告必须符合国家和地方现行的规范、标准；相关行政主管部门对</w:t>
            </w:r>
            <w:r>
              <w:rPr>
                <w:sz w:val="32"/>
              </w:rPr>
              <w:t>检验监测</w:t>
            </w:r>
            <w:r>
              <w:rPr>
                <w:sz w:val="32"/>
              </w:rPr>
              <w:t>结果提出异议时，</w:t>
            </w:r>
            <w:r>
              <w:rPr>
                <w:sz w:val="32"/>
              </w:rPr>
              <w:t>成交供应商</w:t>
            </w:r>
            <w:r>
              <w:rPr>
                <w:sz w:val="32"/>
              </w:rPr>
              <w:t>应无条件配合复检，由此产生的相关费用由责任方承担。</w:t>
            </w:r>
          </w:p>
          <w:p>
            <w:pPr>
              <w:pStyle w:val="null3"/>
              <w:ind w:left="15" w:firstLine="646"/>
              <w:jc w:val="both"/>
            </w:pPr>
            <w:r>
              <w:rPr>
                <w:sz w:val="32"/>
              </w:rPr>
              <w:t>（</w:t>
            </w:r>
            <w:r>
              <w:rPr>
                <w:sz w:val="32"/>
              </w:rPr>
              <w:t>3）</w:t>
            </w:r>
            <w:r>
              <w:rPr>
                <w:sz w:val="32"/>
              </w:rPr>
              <w:t>成交供应商</w:t>
            </w:r>
            <w:r>
              <w:rPr>
                <w:sz w:val="32"/>
              </w:rPr>
              <w:t>负责监测全过程资料和报告的整理、打印、复印、装订等工作。</w:t>
            </w:r>
            <w:r>
              <w:rPr>
                <w:sz w:val="32"/>
              </w:rPr>
              <w:t>成交供应商</w:t>
            </w:r>
            <w:r>
              <w:rPr>
                <w:sz w:val="32"/>
              </w:rPr>
              <w:t>向采购人提供各项成果报告一式六份。所有</w:t>
            </w:r>
            <w:r>
              <w:rPr>
                <w:sz w:val="32"/>
              </w:rPr>
              <w:t>检验监测</w:t>
            </w:r>
            <w:r>
              <w:rPr>
                <w:sz w:val="32"/>
              </w:rPr>
              <w:t>报告必须符合国家和地方现行的规范、标准；相关行政主管部门对</w:t>
            </w:r>
            <w:r>
              <w:rPr>
                <w:sz w:val="32"/>
              </w:rPr>
              <w:t>检验监测</w:t>
            </w:r>
            <w:r>
              <w:rPr>
                <w:sz w:val="32"/>
              </w:rPr>
              <w:t>结果提出异议时，</w:t>
            </w:r>
            <w:r>
              <w:rPr>
                <w:sz w:val="32"/>
              </w:rPr>
              <w:t>成交供应商</w:t>
            </w:r>
            <w:r>
              <w:rPr>
                <w:sz w:val="32"/>
              </w:rPr>
              <w:t>应无条件配合复检，由此产生的相关费用由责任方承担。</w:t>
            </w:r>
          </w:p>
          <w:p>
            <w:pPr>
              <w:pStyle w:val="null3"/>
              <w:ind w:left="15" w:firstLine="646"/>
              <w:jc w:val="both"/>
            </w:pPr>
            <w:r>
              <w:rPr>
                <w:sz w:val="32"/>
              </w:rPr>
              <w:t>2.</w:t>
            </w:r>
            <w:r>
              <w:rPr>
                <w:sz w:val="32"/>
              </w:rPr>
              <w:t>质量要求</w:t>
            </w:r>
          </w:p>
          <w:p>
            <w:pPr>
              <w:pStyle w:val="null3"/>
              <w:ind w:left="15" w:firstLine="646"/>
              <w:jc w:val="both"/>
            </w:pPr>
            <w:r>
              <w:rPr>
                <w:sz w:val="32"/>
              </w:rPr>
              <w:t>成交供应商</w:t>
            </w:r>
            <w:r>
              <w:rPr>
                <w:sz w:val="32"/>
              </w:rPr>
              <w:t>根据有关</w:t>
            </w:r>
            <w:r>
              <w:rPr>
                <w:sz w:val="32"/>
              </w:rPr>
              <w:t>法律法规</w:t>
            </w:r>
            <w:r>
              <w:rPr>
                <w:sz w:val="32"/>
              </w:rPr>
              <w:t>和标准、规范或规程进行科学检测，向采购人提供数据全面、分析科学、结论正确，能真实反映工程质量状况的书面检测成果，并对其质量负责。检测成果信息错误、未按照约定进行检测或者检测结论判断错误的，</w:t>
            </w:r>
            <w:r>
              <w:rPr>
                <w:sz w:val="32"/>
              </w:rPr>
              <w:t>成交供应商</w:t>
            </w:r>
            <w:r>
              <w:rPr>
                <w:sz w:val="32"/>
              </w:rPr>
              <w:t>应当更正或免费重新检测，按合同约定向采购人支付违约金。</w:t>
            </w:r>
            <w:r>
              <w:rPr>
                <w:sz w:val="32"/>
              </w:rPr>
              <w:t>成交供应商</w:t>
            </w:r>
            <w:r>
              <w:rPr>
                <w:sz w:val="32"/>
              </w:rPr>
              <w:t>违反</w:t>
            </w:r>
            <w:r>
              <w:rPr>
                <w:sz w:val="32"/>
              </w:rPr>
              <w:t>法律法规</w:t>
            </w:r>
            <w:r>
              <w:rPr>
                <w:sz w:val="32"/>
              </w:rPr>
              <w:t>和工程建设强制性标准，给采购人造成损失的，应当依法承担相应的赔偿责任。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1.采购代理机构：本项目是指汕尾市善诚建设咨询有限公司，负责整个采购活动的组织，依法负责编制和发布磋商文件，对磋商文件拥有最终的解释权，不以任何身份出任磋商小组成员。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汕尾市城区代建项目事务中心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标准及规定参照《国家发展改革委关于降低部分建设项目收费标准规范收费行为等有关问题的通知》（发改价格[2011]534号）《国家发展改革委办公厅关于招标代理服务收费有关问题的通知》（发改办价格[2003]857号）和《国家计委关于印发&lt;招标代理服务收费管理暂行办法&gt;的通知》（计价格［2002］1980号）的“服务类”规定计取采购代理服务费用，代理服务费由中标（成交）供应商支付。</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汕尾市善诚建设咨询有限公司</w:t>
      </w:r>
      <w:r>
        <w:rPr/>
        <w:t>代收。具体操作要求详见</w:t>
      </w:r>
      <w:r>
        <w:rPr/>
        <w:t>汕尾市善诚建设咨询有限公司</w:t>
      </w:r>
      <w:r>
        <w:rPr/>
        <w:t>有关指引，递交事宜请自行咨询</w:t>
      </w:r>
      <w:r>
        <w:rPr/>
        <w:t>汕尾市善诚建设咨询有限公司</w:t>
      </w:r>
      <w:r>
        <w:rPr/>
        <w:t>；请各供应商在响应文件递交截止时间前按须知前附表规定的金额递交至</w:t>
      </w:r>
      <w:r>
        <w:rPr/>
        <w:t>汕尾市善诚建设咨询有限公司</w:t>
      </w:r>
      <w:r>
        <w:rPr/>
        <w:t>，到账情况以开启时</w:t>
      </w:r>
      <w:r>
        <w:rPr/>
        <w:t>汕尾市善诚建设咨询有限公司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p>
    <w:p>
      <w:pPr>
        <w:pStyle w:val="null3"/>
        <w:ind w:firstLine="480"/>
      </w:pPr>
      <w:r>
        <w:rPr/>
        <w:t>电话：</w:t>
      </w:r>
    </w:p>
    <w:p>
      <w:pPr>
        <w:pStyle w:val="null3"/>
        <w:ind w:firstLine="480"/>
      </w:pPr>
      <w:r>
        <w:rPr/>
        <w:t>传真：</w:t>
      </w:r>
    </w:p>
    <w:p>
      <w:pPr>
        <w:pStyle w:val="null3"/>
        <w:ind w:firstLine="480"/>
      </w:pPr>
      <w:r>
        <w:rPr/>
        <w:t>邮箱：</w:t>
      </w:r>
    </w:p>
    <w:p>
      <w:pPr>
        <w:pStyle w:val="null3"/>
        <w:ind w:firstLine="480"/>
      </w:pPr>
      <w:r>
        <w:rPr/>
        <w:t>地址：</w:t>
      </w:r>
    </w:p>
    <w:p>
      <w:pPr>
        <w:pStyle w:val="null3"/>
        <w:ind w:firstLine="480"/>
      </w:pPr>
      <w:r>
        <w:rPr/>
        <w:t>邮编：</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政府采购监督管理机构名称：汕尾市城区财政局政府采购监督管理股</w:t>
      </w:r>
    </w:p>
    <w:p>
      <w:pPr>
        <w:pStyle w:val="null3"/>
      </w:pPr>
      <w:r>
        <w:rPr/>
        <w:t>地 址：汕尾市市区通港路365号</w:t>
      </w:r>
    </w:p>
    <w:p>
      <w:pPr>
        <w:pStyle w:val="null3"/>
      </w:pPr>
      <w:r>
        <w:rPr/>
        <w:t>电 话：0660-3364907</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尾市职业技能培训学校建设项目工程检验监测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汕尾市善诚建设咨询有限公司</w:t>
      </w:r>
      <w:r>
        <w:rPr/>
        <w:t>统一对外发布。</w:t>
      </w:r>
    </w:p>
    <w:p>
      <w:pPr>
        <w:pStyle w:val="null3"/>
        <w:ind w:firstLine="480"/>
      </w:pPr>
      <w:r>
        <w:rPr/>
        <w:t>（2）对</w:t>
      </w:r>
      <w:r>
        <w:rPr/>
        <w:t>汕尾市善诚建设咨询有限公司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采购包1（汕尾市职业技能培训学校建设项目工程检验监测服务）：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采购包1（汕尾市职业技能培训学校建设项目工程检验监测服务）：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中华人民共和国政府采购法》第二十二条规定的条件，供应商在投标（响应）时，按规定提供信用承诺函即可无需提交证明材料（政府采购供应商信用承诺函见附件），否则需提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采购人有权在发放中标（成交）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具备《中华人民共和国政府采购法》第二十二条规定的条件，供应商在投标（响应）时，按规定提供信用承诺函即可无需提交证明材料（政府采购供应商信用承诺函见附件），否则需提供（提供投标截止日前6个月内任意1个月依法缴纳税收和社会保障资金的相关材料。如依法免税或不需要缴纳社会保障资金的，提供相应证明材料）。采购人有权在发放中标（成交）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备《中华人民共和国政府采购法》第二十二条规定的条件，供应商在投标（响应）时，按规定提供信用承诺函即可无需提交证明材料（政府采购供应商信用承诺函见附件），否则需提供（提供2023年度财务状况报告或2024年任意1个月的财务状况报告复印件或基本开户行出具的资信证明）。采购人有权在发放中标（成交）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备《中华人民共和国政府采购法》第二十二条规定的条件，供应商在投标（响应）时，按规定提供信用承诺函即可无需提交证明材料（政府采购供应商信用承诺函见附件），否则需提供（提供具有履行合同所必需的设备和专业技术能力的其他证明材料）。采购人有权在发放中标（成交）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中华人民共和国政府采购法》第二十二条规定的条件，供应商在投标（响应）时，按规定提供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中国执行信息公开网”（zxgk.court.gov.cn）“失信被执行人”；“信用中国”网站（www.creditchina.gov.cn）“重大税收违法失信主体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书面声明）。</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参照响应承诺函相关承诺格式内容）。为本项目提供整体设计、规范编制或者项目管理、监理、检测等服务的供应商，不得再参与本项目投标（参照响应承诺函相关承诺格式内容）。</w:t>
            </w:r>
          </w:p>
        </w:tc>
      </w:tr>
      <w:tr>
        <w:tc>
          <w:tcPr>
            <w:tcW w:type="dxa" w:w="890"/>
          </w:tcPr>
          <w:p>
            <w:pPr>
              <w:pStyle w:val="null3"/>
            </w:pPr>
            <w:r>
              <w:rPr/>
              <w:t>8</w:t>
            </w:r>
          </w:p>
        </w:tc>
        <w:tc>
          <w:tcPr>
            <w:tcW w:type="dxa" w:w="3178"/>
          </w:tcPr>
          <w:p>
            <w:pPr>
              <w:pStyle w:val="null3"/>
            </w:pPr>
            <w:r>
              <w:rPr/>
              <w:t>资质证书</w:t>
            </w:r>
          </w:p>
        </w:tc>
        <w:tc>
          <w:tcPr>
            <w:tcW w:type="dxa" w:w="4238"/>
          </w:tcPr>
          <w:p>
            <w:pPr>
              <w:pStyle w:val="null3"/>
            </w:pPr>
            <w:r>
              <w:rPr/>
              <w:t>供应商须具有建设行政主管部门颁发的建设工程质量检测机构资质证书，且证书在有效期内。</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供应商必须为中小微企业、或监狱企业、或残疾人福利性单位。（供应商需提供《中小企业声明函》，或提供由监狱管理局、戒毒管理局（含新疆生产建设兵团）出具的供应商属于监狱企业的证明文件；或提供声明供应商为残疾人福利单位的《残疾人福利性单位声明函》。）本项目标的按照《中小企业划分标准规定》（工信部联企业〔2011〕300号）。</w:t>
            </w:r>
          </w:p>
        </w:tc>
      </w:tr>
    </w:tbl>
    <w:p>
      <w:pPr>
        <w:pStyle w:val="null3"/>
        <w:ind w:firstLine="480"/>
      </w:pPr>
      <w:r>
        <w:rPr/>
        <w:t>表二符合性审查表：</w:t>
      </w:r>
    </w:p>
    <w:p>
      <w:pPr>
        <w:pStyle w:val="null3"/>
      </w:pPr>
      <w:r>
        <w:rPr/>
        <w:t>采购包1（汕尾市职业技能培训学校建设项目工程检验监测服务）：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响应承诺函已提交并符合竞争性磋商文件要求的；</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投标响应文件完整，并按要求签署、盖章；</w:t>
            </w:r>
          </w:p>
        </w:tc>
      </w:tr>
      <w:tr>
        <w:tc>
          <w:tcPr>
            <w:tcW w:type="dxa" w:w="890"/>
          </w:tcPr>
          <w:p>
            <w:pPr>
              <w:pStyle w:val="null3"/>
            </w:pPr>
            <w:r>
              <w:rPr/>
              <w:t>3</w:t>
            </w:r>
          </w:p>
        </w:tc>
        <w:tc>
          <w:tcPr>
            <w:tcW w:type="dxa" w:w="3178"/>
          </w:tcPr>
          <w:p>
            <w:pPr>
              <w:pStyle w:val="null3"/>
            </w:pPr>
            <w:r>
              <w:rPr/>
              <w:t>报价</w:t>
            </w:r>
          </w:p>
        </w:tc>
        <w:tc>
          <w:tcPr>
            <w:tcW w:type="dxa" w:w="4238"/>
          </w:tcPr>
          <w:p>
            <w:pPr>
              <w:pStyle w:val="null3"/>
            </w:pPr>
            <w:r>
              <w:rPr/>
              <w:t>报价符合磋商文件格式要求</w:t>
            </w:r>
          </w:p>
        </w:tc>
      </w:tr>
      <w:tr>
        <w:tc>
          <w:tcPr>
            <w:tcW w:type="dxa" w:w="890"/>
          </w:tcPr>
          <w:p>
            <w:pPr>
              <w:pStyle w:val="null3"/>
            </w:pPr>
            <w:r>
              <w:rPr/>
              <w:t>4</w:t>
            </w:r>
          </w:p>
        </w:tc>
        <w:tc>
          <w:tcPr>
            <w:tcW w:type="dxa" w:w="3178"/>
          </w:tcPr>
          <w:p>
            <w:pPr>
              <w:pStyle w:val="null3"/>
            </w:pPr>
            <w:r>
              <w:rPr/>
              <w:t>其他情形</w:t>
            </w:r>
          </w:p>
        </w:tc>
        <w:tc>
          <w:tcPr>
            <w:tcW w:type="dxa" w:w="4238"/>
          </w:tcPr>
          <w:p>
            <w:pPr>
              <w:pStyle w:val="null3"/>
            </w:pPr>
            <w:r>
              <w:rPr/>
              <w:t>响应文件没有磋商文件中规定的被视为无效响应的其它条款的；</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响应文件没有法律、法规规定的其他无效情形；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采购包1(汕尾市职业技能培训学校建设项目工程检验监测服务):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项目理解及重难点分析方案 (15.0分)</w:t>
            </w:r>
            <w:r>
              <w:rPr/>
              <w:t>，（等次分值选择：</w:t>
            </w:r>
            <w:r>
              <w:rPr/>
              <w:t>0.0;</w:t>
            </w:r>
            <w:r>
              <w:rPr/>
              <w:t>1.0;</w:t>
            </w:r>
            <w:r>
              <w:rPr/>
              <w:t>5.0;</w:t>
            </w:r>
            <w:r>
              <w:rPr/>
              <w:t>10.0;</w:t>
            </w:r>
            <w:r>
              <w:rPr/>
              <w:t>15.0;</w:t>
            </w:r>
            <w:r>
              <w:rPr/>
              <w:t>）</w:t>
            </w:r>
          </w:p>
        </w:tc>
        <w:tc>
          <w:tcPr>
            <w:tcW w:type="dxa" w:w="5076"/>
          </w:tcPr>
          <w:p>
            <w:pPr>
              <w:pStyle w:val="null3"/>
              <w:jc w:val="left"/>
            </w:pPr>
            <w:r>
              <w:rPr/>
              <w:t>根据响应供应商提供的项目理解及重难点分析方案进行评分： 优：方案完整，目标理解深刻、重难点分析准确，考虑周全，针对性强的,完全满足采购需求或优于采购需求得15分； 良：方案较完整，目标理解较深刻、重难点分析较准确，考虑较周全，针对性较强的,满足采购需求得10分； 一般：方案不完整，目标理解一般、重难点分析一般，考虑及针对性不强的,部分满足采购需求得5分； 差：方案完整性、目标理解差、重难点分析差，考虑及针对性差的,不能满足采购需求得1分； 无提供不得分。</w:t>
            </w:r>
          </w:p>
        </w:tc>
      </w:tr>
      <w:tr>
        <w:tc>
          <w:tcPr>
            <w:tcW w:type="dxa" w:w="922"/>
            <w:gridSpan w:val="2"/>
            <w:vMerge/>
          </w:tcPr>
          <w:p/>
        </w:tc>
        <w:tc>
          <w:tcPr>
            <w:tcW w:type="dxa" w:w="2307"/>
          </w:tcPr>
          <w:p>
            <w:pPr>
              <w:pStyle w:val="null3"/>
              <w:jc w:val="left"/>
            </w:pPr>
            <w:r>
              <w:rPr/>
              <w:t>检测工作方案 (15.0分)</w:t>
            </w:r>
            <w:r>
              <w:rPr/>
              <w:t>，（等次分值选择：</w:t>
            </w:r>
            <w:r>
              <w:rPr/>
              <w:t>0.0;</w:t>
            </w:r>
            <w:r>
              <w:rPr/>
              <w:t>1.0;</w:t>
            </w:r>
            <w:r>
              <w:rPr/>
              <w:t>5.0;</w:t>
            </w:r>
            <w:r>
              <w:rPr/>
              <w:t>10.0;</w:t>
            </w:r>
            <w:r>
              <w:rPr/>
              <w:t>15.0;</w:t>
            </w:r>
            <w:r>
              <w:rPr/>
              <w:t>）</w:t>
            </w:r>
          </w:p>
        </w:tc>
        <w:tc>
          <w:tcPr>
            <w:tcW w:type="dxa" w:w="5076"/>
          </w:tcPr>
          <w:p>
            <w:pPr>
              <w:pStyle w:val="null3"/>
              <w:jc w:val="left"/>
            </w:pPr>
            <w:r>
              <w:rPr/>
              <w:t>根据响应供应商提供的检测工作方案进行评分： 优：检测工作方案完整，科学性、合理性、可执行性最强，描述清晰的,完全满足采购需求或优于采购需求得15分； 良：检测工作方案基本完整，科学性、合理性、可执行性较强，描述较为清晰的,满足采购需求得10分； 一般：检测工作方案不完整，科学性、合理性、可执行性较弱，描述不清晰的,部分满足采购需求得5分； 差：检测工作方案科学性、合理性差，可执行性差的,不能满足采购需求得1分； 无提供不得分。</w:t>
            </w:r>
          </w:p>
        </w:tc>
      </w:tr>
      <w:tr>
        <w:tc>
          <w:tcPr>
            <w:tcW w:type="dxa" w:w="922"/>
            <w:gridSpan w:val="2"/>
            <w:vMerge/>
          </w:tcPr>
          <w:p/>
        </w:tc>
        <w:tc>
          <w:tcPr>
            <w:tcW w:type="dxa" w:w="2307"/>
          </w:tcPr>
          <w:p>
            <w:pPr>
              <w:pStyle w:val="null3"/>
              <w:jc w:val="left"/>
            </w:pPr>
            <w:r>
              <w:rPr/>
              <w:t>质量控制措施 (15.0分)</w:t>
            </w:r>
            <w:r>
              <w:rPr/>
              <w:t>，（等次分值选择：</w:t>
            </w:r>
            <w:r>
              <w:rPr/>
              <w:t>0.0;</w:t>
            </w:r>
            <w:r>
              <w:rPr/>
              <w:t>1.0;</w:t>
            </w:r>
            <w:r>
              <w:rPr/>
              <w:t>5.0;</w:t>
            </w:r>
            <w:r>
              <w:rPr/>
              <w:t>10.0;</w:t>
            </w:r>
            <w:r>
              <w:rPr/>
              <w:t>15.0;</w:t>
            </w:r>
            <w:r>
              <w:rPr/>
              <w:t>）</w:t>
            </w:r>
          </w:p>
        </w:tc>
        <w:tc>
          <w:tcPr>
            <w:tcW w:type="dxa" w:w="5076"/>
          </w:tcPr>
          <w:p>
            <w:pPr>
              <w:pStyle w:val="null3"/>
              <w:jc w:val="left"/>
            </w:pPr>
            <w:r>
              <w:rPr/>
              <w:t>根据响应供应商针对本项目的实际情况制定的质量控制措施进行评分： 优：质量控制措施完整，科学性、合理性、可执行性最强，描述清晰的,完全满足采购需求或优于采购需求得15分； 良：质量控制措施基本完整，科学性、合理性、可执行性较强，描述较为清晰的,满足采购需求得10分； 一般：质量控制措施不完整，科学性、合理性、可执行性较弱，描述不清晰的,部分满足采购需求得5分； 差：质量控制措施科学性、合理性差，不可执行的,不能满足采购需求得1分； 无提供不得分。</w:t>
            </w:r>
          </w:p>
        </w:tc>
      </w:tr>
      <w:tr>
        <w:tc>
          <w:tcPr>
            <w:tcW w:type="dxa" w:w="922"/>
            <w:gridSpan w:val="2"/>
            <w:vMerge/>
          </w:tcPr>
          <w:p/>
        </w:tc>
        <w:tc>
          <w:tcPr>
            <w:tcW w:type="dxa" w:w="2307"/>
          </w:tcPr>
          <w:p>
            <w:pPr>
              <w:pStyle w:val="null3"/>
              <w:jc w:val="left"/>
            </w:pPr>
            <w:r>
              <w:rPr/>
              <w:t>应急处置预案 (15.0分)</w:t>
            </w:r>
            <w:r>
              <w:rPr/>
              <w:t>，（等次分值选择：</w:t>
            </w:r>
            <w:r>
              <w:rPr/>
              <w:t>0.0;</w:t>
            </w:r>
            <w:r>
              <w:rPr/>
              <w:t>1.0;</w:t>
            </w:r>
            <w:r>
              <w:rPr/>
              <w:t>5.0;</w:t>
            </w:r>
            <w:r>
              <w:rPr/>
              <w:t>10.0;</w:t>
            </w:r>
            <w:r>
              <w:rPr/>
              <w:t>15.0;</w:t>
            </w:r>
            <w:r>
              <w:rPr/>
              <w:t>）</w:t>
            </w:r>
          </w:p>
        </w:tc>
        <w:tc>
          <w:tcPr>
            <w:tcW w:type="dxa" w:w="5076"/>
          </w:tcPr>
          <w:p>
            <w:pPr>
              <w:pStyle w:val="null3"/>
              <w:jc w:val="left"/>
            </w:pPr>
            <w:r>
              <w:rPr/>
              <w:t>根据响应供应商针对本项目的实际情况制定的应急处置预案进行评分。 优：应急处置预案完整，科学性、合理性、可执行性最强，描述清晰的,完全满足采购需求或优于采购需求得15分； 良：应急处置预案基本完整，科学性、合理性、可执行性较强，描述较为清晰的,满足采购需求得10分； 一般：应急处置预案不完整，科学性、合理性、可执行性较弱，描述不清晰的,部分满足采购需求得5分； 差：应急处置预案科学性、合理性差，不可执行的,不能满足采购需求得1分； 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r>
              <w:rPr/>
              <w:t>，（等次分值选择：</w:t>
            </w:r>
            <w:r>
              <w:rPr/>
              <w:t>0.0;</w:t>
            </w:r>
            <w:r>
              <w:rPr/>
              <w:t>1.0;</w:t>
            </w:r>
            <w:r>
              <w:rPr/>
              <w:t>2.0;</w:t>
            </w:r>
            <w:r>
              <w:rPr/>
              <w:t>3.0;</w:t>
            </w:r>
            <w:r>
              <w:rPr/>
              <w:t>4.0;</w:t>
            </w:r>
            <w:r>
              <w:rPr/>
              <w:t>5.0;</w:t>
            </w:r>
            <w:r>
              <w:rPr/>
              <w:t>6.0;</w:t>
            </w:r>
            <w:r>
              <w:rPr/>
              <w:t>）</w:t>
            </w:r>
          </w:p>
        </w:tc>
        <w:tc>
          <w:tcPr>
            <w:tcW w:type="dxa" w:w="5076"/>
          </w:tcPr>
          <w:p>
            <w:pPr>
              <w:pStyle w:val="null3"/>
              <w:jc w:val="left"/>
            </w:pPr>
            <w:r>
              <w:rPr/>
              <w:t>根据响应供应商提供自2021年1月1日至今承接的同类项目业绩进行评审，每提供1个业绩得1分，无提供不得分，本项最高得6分。 注：须提供中标（成交）通知书和合同关键页扫描件，无提供不得分。同类项目业绩指：包含本项目招标内容中的一项或多项内容的建设工程检测业绩。</w:t>
            </w:r>
          </w:p>
        </w:tc>
      </w:tr>
      <w:tr>
        <w:tc>
          <w:tcPr>
            <w:tcW w:type="dxa" w:w="922"/>
            <w:gridSpan w:val="2"/>
            <w:vMerge/>
          </w:tcPr>
          <w:p/>
        </w:tc>
        <w:tc>
          <w:tcPr>
            <w:tcW w:type="dxa" w:w="2307"/>
          </w:tcPr>
          <w:p>
            <w:pPr>
              <w:pStyle w:val="null3"/>
              <w:jc w:val="left"/>
            </w:pPr>
            <w:r>
              <w:rPr/>
              <w:t>拟投入本项目的负责人 (6.0分)</w:t>
            </w:r>
            <w:r>
              <w:rPr/>
              <w:t>，（等次分值选择：</w:t>
            </w:r>
            <w:r>
              <w:rPr/>
              <w:t>0.0;</w:t>
            </w:r>
            <w:r>
              <w:rPr/>
              <w:t>1.0;</w:t>
            </w:r>
            <w:r>
              <w:rPr/>
              <w:t>2.0;</w:t>
            </w:r>
            <w:r>
              <w:rPr/>
              <w:t>3.0;</w:t>
            </w:r>
            <w:r>
              <w:rPr/>
              <w:t>4.0;</w:t>
            </w:r>
            <w:r>
              <w:rPr/>
              <w:t>5.0;</w:t>
            </w:r>
            <w:r>
              <w:rPr/>
              <w:t>6.0;</w:t>
            </w:r>
            <w:r>
              <w:rPr/>
              <w:t>）</w:t>
            </w:r>
          </w:p>
        </w:tc>
        <w:tc>
          <w:tcPr>
            <w:tcW w:type="dxa" w:w="5076"/>
          </w:tcPr>
          <w:p>
            <w:pPr>
              <w:pStyle w:val="null3"/>
              <w:jc w:val="left"/>
            </w:pPr>
            <w:r>
              <w:rPr/>
              <w:t>拟派项目负责人： （1）具有工程类高级工程师职称证书的，得2分； 具有工程类正高级工程师职称证书的，得4分； （2）具有有效的省级以上（含省级）部门或协会颁发的建设工程质量安全检测和鉴定培训证书（专业包括：地基基础、主体结构）的；证书每有一个专业得1分，本小项最高得2分。 注：供应商需提供相关证书及近半年内任意一个月正常缴交的社保证明复印件，否则不得分。</w:t>
            </w:r>
          </w:p>
        </w:tc>
      </w:tr>
      <w:tr>
        <w:tc>
          <w:tcPr>
            <w:tcW w:type="dxa" w:w="922"/>
            <w:gridSpan w:val="2"/>
            <w:vMerge/>
          </w:tcPr>
          <w:p/>
        </w:tc>
        <w:tc>
          <w:tcPr>
            <w:tcW w:type="dxa" w:w="2307"/>
          </w:tcPr>
          <w:p>
            <w:pPr>
              <w:pStyle w:val="null3"/>
              <w:jc w:val="left"/>
            </w:pPr>
            <w:r>
              <w:rPr/>
              <w:t>拟投入本项目的技术负责人 (6.0分)</w:t>
            </w:r>
            <w:r>
              <w:rPr/>
              <w:t>，（等次分值选择：</w:t>
            </w:r>
            <w:r>
              <w:rPr/>
              <w:t>0.0;</w:t>
            </w:r>
            <w:r>
              <w:rPr/>
              <w:t>1.0;</w:t>
            </w:r>
            <w:r>
              <w:rPr/>
              <w:t>2.0;</w:t>
            </w:r>
            <w:r>
              <w:rPr/>
              <w:t>3.0;</w:t>
            </w:r>
            <w:r>
              <w:rPr/>
              <w:t>4.0;</w:t>
            </w:r>
            <w:r>
              <w:rPr/>
              <w:t>5.0;</w:t>
            </w:r>
            <w:r>
              <w:rPr/>
              <w:t>6.0;</w:t>
            </w:r>
            <w:r>
              <w:rPr/>
              <w:t>）</w:t>
            </w:r>
          </w:p>
        </w:tc>
        <w:tc>
          <w:tcPr>
            <w:tcW w:type="dxa" w:w="5076"/>
          </w:tcPr>
          <w:p>
            <w:pPr>
              <w:pStyle w:val="null3"/>
              <w:jc w:val="left"/>
            </w:pPr>
            <w:r>
              <w:rPr/>
              <w:t>拟派项目技术负责人： （1）具有工程类高级工程师（或以上）职称证书的，得3分； （2）具有有效的省级以上（含省级）部门或协会颁发的建设工程质量安全检测和鉴定培训证书（专业包括：地基基础、主体结构、见证取样）的；证书每有一个专业得1分，本小项最高得3分。 注：供应商需提供相关证书及近半年内任意一个月正常缴交的社保证明复印件，否则不得分。</w:t>
            </w:r>
          </w:p>
        </w:tc>
      </w:tr>
      <w:tr>
        <w:tc>
          <w:tcPr>
            <w:tcW w:type="dxa" w:w="922"/>
            <w:gridSpan w:val="2"/>
            <w:vMerge/>
          </w:tcPr>
          <w:p/>
        </w:tc>
        <w:tc>
          <w:tcPr>
            <w:tcW w:type="dxa" w:w="2307"/>
          </w:tcPr>
          <w:p>
            <w:pPr>
              <w:pStyle w:val="null3"/>
              <w:jc w:val="left"/>
            </w:pPr>
            <w:r>
              <w:rPr/>
              <w:t>拟投入本项目的检测团队 (12.0分)</w:t>
            </w:r>
          </w:p>
        </w:tc>
        <w:tc>
          <w:tcPr>
            <w:tcW w:type="dxa" w:w="5076"/>
          </w:tcPr>
          <w:p>
            <w:pPr>
              <w:pStyle w:val="null3"/>
              <w:jc w:val="left"/>
            </w:pPr>
            <w:r>
              <w:rPr/>
              <w:t>1.拟派团队组长（项目负责人、技术负责人除外）： （1）具有工程类高级工程师（或以上）职称证书的得2分； （2）具有注册土木工程师（岩土）执业资格证书的得2分； （3）具有一级注册结构工程师执业资格证书的得2分； 本小项最高得6分。 2.拟派团队其技术人员（项目负责人、技术负责人、团队组长除外）： （1）具有有效的省级以上（含省级）部门或协会颁发的建设工程质量安全检测和鉴定培训证书[证书专业的项目（方法）]为：地基与基桩承载力检测（静载荷试验）、岩土工程原位测试、混凝土结构实体检测、基坑监测、建筑节能工程检测、建筑电气工程检测的，每个项目（方法）类别得0.5分，同一个人证书具备多种项目（方法）的不重复计算得分，本小项最高得3分。 （2）满足上述第2点第（1）款的要求情况下，人员同时具有工程类中级工程师（或以上）职称的，每提供一个得0.5分；本小项最高得3分。 本小项最高得6分。 3.本大项最高得12分。 注：供应商需提供相关证书及近半年内任意一个月正常缴交的社保证明复印件，否则不得分。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rPr>
        <w:t>合</w:t>
      </w:r>
      <w:r>
        <w:rPr>
          <w:sz w:val="28"/>
        </w:rPr>
        <w:t>同编号：</w:t>
      </w:r>
      <w:r>
        <w:rPr>
          <w:sz w:val="21"/>
          <w:u w:val="single"/>
        </w:rPr>
        <w:t xml:space="preserve">             </w:t>
      </w:r>
      <w:r>
        <w:rPr>
          <w:sz w:val="28"/>
        </w:rPr>
        <w:t>号</w:t>
      </w:r>
    </w:p>
    <w:p>
      <w:pPr>
        <w:pStyle w:val="null3"/>
        <w:jc w:val="center"/>
      </w:pPr>
      <w:r>
        <w:rPr>
          <w:sz w:val="48"/>
          <w:u w:val="single"/>
        </w:rPr>
        <w:t>汕尾市职业技能培训学校建设项目</w:t>
      </w:r>
    </w:p>
    <w:p>
      <w:pPr>
        <w:pStyle w:val="null3"/>
        <w:ind w:left="-420"/>
        <w:jc w:val="center"/>
      </w:pPr>
      <w:r>
        <w:rPr>
          <w:sz w:val="48"/>
          <w:u w:val="single"/>
        </w:rPr>
        <w:t>工程检验监测服务</w:t>
      </w:r>
      <w:r>
        <w:rPr>
          <w:sz w:val="48"/>
        </w:rPr>
        <w:t>服务</w:t>
      </w:r>
      <w:r>
        <w:rPr>
          <w:sz w:val="48"/>
        </w:rPr>
        <w:t>合同</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rPr>
              <w:t>采购编号：</w:t>
            </w:r>
            <w:r>
              <w:rPr>
                <w:sz w:val="32"/>
                <w:u w:val="single"/>
              </w:rPr>
              <w:t xml:space="preserve">441502-2024-01152                            </w:t>
            </w:r>
          </w:p>
          <w:p>
            <w:pPr>
              <w:pStyle w:val="null3"/>
              <w:ind w:left="1485"/>
              <w:jc w:val="left"/>
            </w:pPr>
            <w:r>
              <w:rPr>
                <w:sz w:val="32"/>
              </w:rPr>
              <w:t>项目名称：</w:t>
            </w:r>
            <w:r>
              <w:rPr>
                <w:sz w:val="32"/>
                <w:u w:val="single"/>
              </w:rPr>
              <w:t>汕尾市职业技能培训学校建设项目工程检验监测服务</w:t>
            </w:r>
          </w:p>
          <w:p>
            <w:pPr>
              <w:pStyle w:val="null3"/>
              <w:jc w:val="left"/>
            </w:pPr>
            <w:r>
              <w:rPr>
                <w:sz w:val="32"/>
              </w:rPr>
              <w:t>委</w:t>
            </w:r>
            <w:r>
              <w:rPr>
                <w:sz w:val="21"/>
              </w:rPr>
              <w:t xml:space="preserve"> </w:t>
            </w:r>
            <w:r>
              <w:rPr>
                <w:sz w:val="32"/>
              </w:rPr>
              <w:t>托</w:t>
            </w:r>
            <w:r>
              <w:rPr>
                <w:sz w:val="32"/>
              </w:rPr>
              <w:t xml:space="preserve"> </w:t>
            </w:r>
            <w:r>
              <w:rPr>
                <w:sz w:val="32"/>
              </w:rPr>
              <w:t>人</w:t>
            </w:r>
            <w:r>
              <w:rPr>
                <w:sz w:val="32"/>
              </w:rPr>
              <w:t>：</w:t>
            </w:r>
            <w:r>
              <w:rPr>
                <w:sz w:val="32"/>
                <w:u w:val="single"/>
              </w:rPr>
              <w:t>汕尾市城区代建项目事务中心</w:t>
            </w:r>
            <w:r>
              <w:rPr>
                <w:sz w:val="21"/>
                <w:u w:val="single"/>
              </w:rPr>
              <w:t xml:space="preserve">                   </w:t>
            </w:r>
            <w:r>
              <w:rPr>
                <w:sz w:val="21"/>
              </w:rPr>
              <w:t xml:space="preserve">              </w:t>
            </w:r>
          </w:p>
          <w:p>
            <w:pPr>
              <w:pStyle w:val="null3"/>
              <w:jc w:val="left"/>
            </w:pPr>
            <w:r>
              <w:rPr>
                <w:sz w:val="32"/>
              </w:rPr>
              <w:t>受</w:t>
            </w:r>
            <w:r>
              <w:rPr>
                <w:sz w:val="21"/>
              </w:rPr>
              <w:t xml:space="preserve"> </w:t>
            </w:r>
            <w:r>
              <w:rPr>
                <w:sz w:val="32"/>
              </w:rPr>
              <w:t>托</w:t>
            </w:r>
            <w:r>
              <w:rPr>
                <w:sz w:val="32"/>
              </w:rPr>
              <w:t xml:space="preserve"> </w:t>
            </w:r>
            <w:r>
              <w:rPr>
                <w:sz w:val="32"/>
              </w:rPr>
              <w:t>人</w:t>
            </w:r>
            <w:r>
              <w:rPr>
                <w:sz w:val="32"/>
              </w:rPr>
              <w:t>：</w:t>
            </w:r>
            <w:r>
              <w:rPr>
                <w:sz w:val="21"/>
                <w:u w:val="single"/>
              </w:rPr>
              <w:t xml:space="preserve">                                       </w:t>
            </w:r>
          </w:p>
          <w:p>
            <w:pPr>
              <w:pStyle w:val="null3"/>
              <w:ind w:left="1605"/>
              <w:jc w:val="left"/>
            </w:pPr>
            <w:r>
              <w:rPr>
                <w:sz w:val="32"/>
              </w:rPr>
              <w:t>签</w:t>
            </w:r>
            <w:r>
              <w:rPr>
                <w:sz w:val="32"/>
              </w:rPr>
              <w:t>订</w:t>
            </w:r>
            <w:r>
              <w:rPr>
                <w:sz w:val="32"/>
              </w:rPr>
              <w:t>日期：</w:t>
            </w:r>
            <w:r>
              <w:rPr>
                <w:sz w:val="21"/>
                <w:u w:val="single"/>
              </w:rPr>
              <w:t xml:space="preserve">      </w:t>
            </w:r>
            <w:r>
              <w:rPr>
                <w:sz w:val="32"/>
                <w:u w:val="single"/>
              </w:rPr>
              <w:t>年</w:t>
            </w:r>
            <w:r>
              <w:rPr>
                <w:sz w:val="21"/>
                <w:u w:val="single"/>
              </w:rPr>
              <w:t xml:space="preserve">   </w:t>
            </w:r>
            <w:r>
              <w:rPr>
                <w:sz w:val="32"/>
                <w:u w:val="single"/>
              </w:rPr>
              <w:t>月</w:t>
            </w:r>
            <w:r>
              <w:rPr>
                <w:sz w:val="21"/>
                <w:u w:val="single"/>
              </w:rPr>
              <w:t xml:space="preserve">   </w:t>
            </w:r>
            <w:r>
              <w:rPr>
                <w:sz w:val="32"/>
                <w:u w:val="single"/>
              </w:rPr>
              <w:t>日</w:t>
            </w:r>
            <w:r>
              <w:rPr>
                <w:sz w:val="21"/>
                <w:u w:val="single"/>
              </w:rPr>
              <w:t xml:space="preserve">                           </w:t>
            </w:r>
            <w:r>
              <w:rPr>
                <w:sz w:val="21"/>
              </w:rPr>
              <w:t xml:space="preserve">                    </w:t>
            </w:r>
            <w:r>
              <w:rPr>
                <w:sz w:val="21"/>
                <w:u w:val="single"/>
              </w:rPr>
              <w:t xml:space="preserve"> </w:t>
            </w:r>
            <w:r>
              <w:rPr>
                <w:sz w:val="21"/>
              </w:rPr>
              <w:t xml:space="preserve">                                        </w:t>
            </w:r>
          </w:p>
        </w:tc>
      </w:tr>
    </w:tbl>
    <w:p>
      <w:pPr>
        <w:pStyle w:val="null3"/>
        <w:jc w:val="center"/>
      </w:pPr>
      <w:r>
        <w:rPr>
          <w:sz w:val="44"/>
          <w:b/>
        </w:rPr>
        <w:t>检测</w:t>
      </w:r>
      <w:r>
        <w:rPr>
          <w:sz w:val="44"/>
          <w:b/>
        </w:rPr>
        <w:t>服务合同</w:t>
      </w:r>
    </w:p>
    <w:p>
      <w:pPr>
        <w:pStyle w:val="null3"/>
        <w:ind w:firstLine="2240"/>
        <w:jc w:val="both"/>
      </w:pPr>
      <w:r>
        <w:rPr>
          <w:sz w:val="21"/>
        </w:rPr>
        <w:t xml:space="preserve">       </w:t>
      </w:r>
    </w:p>
    <w:p>
      <w:pPr>
        <w:pStyle w:val="null3"/>
        <w:ind w:firstLine="602"/>
        <w:jc w:val="both"/>
      </w:pPr>
      <w:r>
        <w:rPr>
          <w:sz w:val="30"/>
          <w:b/>
        </w:rPr>
        <w:t>委托人（甲方）：</w:t>
      </w:r>
      <w:r>
        <w:rPr>
          <w:sz w:val="30"/>
          <w:u w:val="single"/>
        </w:rPr>
        <w:t>汕尾市城区代建项目事务中心</w:t>
      </w:r>
      <w:r>
        <w:rPr>
          <w:sz w:val="21"/>
          <w:u w:val="single"/>
        </w:rPr>
        <w:t xml:space="preserve">  </w:t>
      </w:r>
      <w:r>
        <w:rPr>
          <w:sz w:val="21"/>
        </w:rPr>
        <w:t xml:space="preserve">              </w:t>
      </w:r>
    </w:p>
    <w:p>
      <w:pPr>
        <w:pStyle w:val="null3"/>
        <w:ind w:firstLine="602"/>
        <w:jc w:val="both"/>
      </w:pPr>
      <w:r>
        <w:rPr>
          <w:sz w:val="30"/>
          <w:b/>
        </w:rPr>
        <w:t>受托人（乙方）：</w:t>
      </w:r>
      <w:r>
        <w:rPr>
          <w:sz w:val="21"/>
          <w:u w:val="single"/>
        </w:rPr>
        <w:t xml:space="preserve">                       </w:t>
      </w:r>
    </w:p>
    <w:p>
      <w:pPr>
        <w:pStyle w:val="null3"/>
        <w:ind w:firstLine="640"/>
        <w:jc w:val="both"/>
      </w:pPr>
      <w:r>
        <w:rPr>
          <w:sz w:val="30"/>
        </w:rPr>
        <w:t>根据《中华人民共和国</w:t>
      </w:r>
      <w:r>
        <w:rPr>
          <w:sz w:val="30"/>
        </w:rPr>
        <w:t>民法典</w:t>
      </w:r>
      <w:r>
        <w:rPr>
          <w:sz w:val="30"/>
        </w:rPr>
        <w:t>》《建设工程质量检测管理办法》等规定及相关法律法规等规定，甲方委托乙方承担建设工程质量检测任务。为明确权责，保护当事人双方的合法权利，经双方协商一致，签订本合同，以资共同遵守。</w:t>
      </w:r>
    </w:p>
    <w:p>
      <w:pPr>
        <w:pStyle w:val="null3"/>
        <w:ind w:firstLine="642"/>
        <w:jc w:val="both"/>
      </w:pPr>
      <w:r>
        <w:rPr>
          <w:sz w:val="30"/>
          <w:b/>
        </w:rPr>
        <w:t>第一条</w:t>
      </w:r>
      <w:r>
        <w:rPr>
          <w:sz w:val="30"/>
          <w:b/>
        </w:rPr>
        <w:t>工程名称、地点</w:t>
      </w:r>
    </w:p>
    <w:p>
      <w:pPr>
        <w:pStyle w:val="null3"/>
        <w:ind w:left="15" w:firstLine="659"/>
        <w:jc w:val="left"/>
      </w:pPr>
      <w:r>
        <w:rPr>
          <w:sz w:val="30"/>
        </w:rPr>
        <w:t>一、</w:t>
      </w:r>
      <w:r>
        <w:rPr>
          <w:sz w:val="30"/>
        </w:rPr>
        <w:t>工程名称：</w:t>
      </w:r>
      <w:r>
        <w:rPr>
          <w:sz w:val="30"/>
          <w:u w:val="single"/>
        </w:rPr>
        <w:t>汕尾市职业技能培训学校建设项目工程检验监测服务</w:t>
      </w:r>
      <w:r>
        <w:rPr>
          <w:sz w:val="30"/>
          <w:u w:val="single"/>
        </w:rPr>
        <w:t>；</w:t>
      </w:r>
    </w:p>
    <w:p>
      <w:pPr>
        <w:pStyle w:val="null3"/>
        <w:ind w:firstLine="640"/>
        <w:jc w:val="both"/>
      </w:pPr>
      <w:r>
        <w:rPr>
          <w:sz w:val="30"/>
        </w:rPr>
        <w:t>二、</w:t>
      </w:r>
      <w:r>
        <w:rPr>
          <w:sz w:val="30"/>
        </w:rPr>
        <w:t>工程地点：</w:t>
      </w:r>
      <w:r>
        <w:rPr>
          <w:sz w:val="30"/>
          <w:u w:val="single"/>
        </w:rPr>
        <w:t>汕尾市；</w:t>
      </w:r>
    </w:p>
    <w:p>
      <w:pPr>
        <w:pStyle w:val="null3"/>
        <w:ind w:firstLine="640"/>
        <w:jc w:val="left"/>
      </w:pPr>
      <w:r>
        <w:rPr>
          <w:sz w:val="30"/>
        </w:rPr>
        <w:t>三、</w:t>
      </w:r>
      <w:r>
        <w:rPr>
          <w:sz w:val="30"/>
        </w:rPr>
        <w:t>检测项目：</w:t>
      </w:r>
      <w:r>
        <w:rPr>
          <w:sz w:val="30"/>
          <w:u w:val="single"/>
        </w:rPr>
        <w:t>包括不限于食堂、报告厅、综合楼、教学楼、后勤楼、实训楼、宿舍楼、活动中心、物资库房、门岗用房、架空、连廊及地下室等。主要建设内容包括基础工程、土石方工程、基坑支护工程、土建及装修工程、安装工程、其他配套工程等内容，其他根据施工图纸内容要求实施</w:t>
      </w:r>
      <w:r>
        <w:rPr>
          <w:sz w:val="30"/>
          <w:u w:val="single"/>
        </w:rPr>
        <w:t>。</w:t>
      </w:r>
    </w:p>
    <w:p>
      <w:pPr>
        <w:pStyle w:val="null3"/>
        <w:ind w:firstLine="642"/>
        <w:jc w:val="left"/>
      </w:pPr>
      <w:r>
        <w:rPr>
          <w:sz w:val="30"/>
          <w:b/>
        </w:rPr>
        <w:t>第二条</w:t>
      </w:r>
      <w:r>
        <w:rPr>
          <w:sz w:val="21"/>
          <w:b/>
        </w:rPr>
        <w:t xml:space="preserve"> </w:t>
      </w:r>
      <w:r>
        <w:rPr>
          <w:sz w:val="30"/>
          <w:b/>
        </w:rPr>
        <w:t>检测方法及技术标准</w:t>
      </w:r>
    </w:p>
    <w:p>
      <w:pPr>
        <w:pStyle w:val="null3"/>
        <w:ind w:firstLine="640"/>
        <w:jc w:val="both"/>
      </w:pPr>
      <w:r>
        <w:rPr>
          <w:sz w:val="30"/>
        </w:rPr>
        <w:t>技术标准、规范及要求</w:t>
      </w:r>
    </w:p>
    <w:p>
      <w:pPr>
        <w:pStyle w:val="null3"/>
        <w:ind w:firstLine="640"/>
        <w:jc w:val="both"/>
      </w:pPr>
      <w:r>
        <w:rPr>
          <w:sz w:val="30"/>
        </w:rPr>
        <w:t>检验监测服务单位必须根据以下（包括但不限于）国家现行标准、通知及规范要求实施。</w:t>
      </w:r>
    </w:p>
    <w:p>
      <w:pPr>
        <w:pStyle w:val="null3"/>
        <w:ind w:firstLine="640"/>
        <w:jc w:val="both"/>
      </w:pPr>
      <w:r>
        <w:rPr>
          <w:sz w:val="30"/>
        </w:rPr>
        <w:t>1.《建筑地基基础检测规范》（DBJ/T15-60-2019）；</w:t>
      </w:r>
    </w:p>
    <w:p>
      <w:pPr>
        <w:pStyle w:val="null3"/>
        <w:ind w:firstLine="640"/>
        <w:jc w:val="both"/>
      </w:pPr>
      <w:r>
        <w:rPr>
          <w:sz w:val="30"/>
        </w:rPr>
        <w:t>2.《民用建筑工程室内环境污染控制标准》（GB50325-2020）；</w:t>
      </w:r>
    </w:p>
    <w:p>
      <w:pPr>
        <w:pStyle w:val="null3"/>
        <w:ind w:firstLine="640"/>
        <w:jc w:val="both"/>
      </w:pPr>
      <w:r>
        <w:rPr>
          <w:sz w:val="30"/>
        </w:rPr>
        <w:t>3.《建筑节能工程施工质量验收规范》（GB50411-2019）；</w:t>
      </w:r>
    </w:p>
    <w:p>
      <w:pPr>
        <w:pStyle w:val="null3"/>
        <w:ind w:firstLine="640"/>
        <w:jc w:val="both"/>
      </w:pPr>
      <w:r>
        <w:rPr>
          <w:sz w:val="30"/>
        </w:rPr>
        <w:t>4.《广东省建筑节能工程施工质量验收规范》（DBJ15-65-2009）；</w:t>
      </w:r>
    </w:p>
    <w:p>
      <w:pPr>
        <w:pStyle w:val="null3"/>
        <w:ind w:firstLine="640"/>
        <w:jc w:val="both"/>
      </w:pPr>
      <w:r>
        <w:rPr>
          <w:sz w:val="30"/>
        </w:rPr>
        <w:t>5.《民用建筑工程室内环境污染控制规范》（GB50325-2010）；</w:t>
      </w:r>
    </w:p>
    <w:p>
      <w:pPr>
        <w:pStyle w:val="null3"/>
        <w:ind w:firstLine="640"/>
        <w:jc w:val="both"/>
      </w:pPr>
      <w:r>
        <w:rPr>
          <w:sz w:val="30"/>
        </w:rPr>
        <w:t>6.《室内空气质量标准》（GB/T 18883）；</w:t>
      </w:r>
    </w:p>
    <w:p>
      <w:pPr>
        <w:pStyle w:val="null3"/>
        <w:ind w:firstLine="640"/>
        <w:jc w:val="both"/>
      </w:pPr>
      <w:r>
        <w:rPr>
          <w:sz w:val="30"/>
        </w:rPr>
        <w:t>7.《照明测量方法》（GB/T 5700-2008）；</w:t>
      </w:r>
    </w:p>
    <w:p>
      <w:pPr>
        <w:pStyle w:val="null3"/>
        <w:ind w:firstLine="640"/>
        <w:jc w:val="both"/>
      </w:pPr>
      <w:r>
        <w:rPr>
          <w:sz w:val="30"/>
        </w:rPr>
        <w:t>8.《照明光源颜色的测量方法》（GBT 7922-2008）；</w:t>
      </w:r>
    </w:p>
    <w:p>
      <w:pPr>
        <w:pStyle w:val="null3"/>
        <w:ind w:firstLine="640"/>
        <w:jc w:val="both"/>
      </w:pPr>
      <w:r>
        <w:rPr>
          <w:sz w:val="30"/>
        </w:rPr>
        <w:t>9.《建筑照明设计标准》（GB 50034-2013）；</w:t>
      </w:r>
    </w:p>
    <w:p>
      <w:pPr>
        <w:pStyle w:val="null3"/>
        <w:ind w:firstLine="640"/>
        <w:jc w:val="both"/>
      </w:pPr>
      <w:r>
        <w:rPr>
          <w:sz w:val="30"/>
        </w:rPr>
        <w:t>10.《环境空气质量标准》（GB3095-2012）；</w:t>
      </w:r>
    </w:p>
    <w:p>
      <w:pPr>
        <w:pStyle w:val="null3"/>
        <w:ind w:firstLine="640"/>
        <w:jc w:val="both"/>
      </w:pPr>
      <w:r>
        <w:rPr>
          <w:sz w:val="30"/>
        </w:rPr>
        <w:t>11.《砌体结构工程施工质量与验收规范》（2011版）；</w:t>
      </w:r>
    </w:p>
    <w:p>
      <w:pPr>
        <w:pStyle w:val="null3"/>
        <w:ind w:firstLine="640"/>
        <w:jc w:val="both"/>
      </w:pPr>
      <w:r>
        <w:rPr>
          <w:sz w:val="30"/>
        </w:rPr>
        <w:t>12.《混凝土结构工程施工质量验收规范》（GB 50204-2015）；</w:t>
      </w:r>
    </w:p>
    <w:p>
      <w:pPr>
        <w:pStyle w:val="null3"/>
        <w:ind w:firstLine="640"/>
        <w:jc w:val="both"/>
      </w:pPr>
      <w:r>
        <w:rPr>
          <w:sz w:val="30"/>
        </w:rPr>
        <w:t>13.《建筑工程施工质量验收统一标准》（GB 50300-2013）；</w:t>
      </w:r>
    </w:p>
    <w:p>
      <w:pPr>
        <w:pStyle w:val="null3"/>
        <w:ind w:firstLine="640"/>
        <w:jc w:val="both"/>
      </w:pPr>
      <w:r>
        <w:rPr>
          <w:sz w:val="30"/>
        </w:rPr>
        <w:t>14.《建筑结构检测技术规范》（GB/T 50344-2019）；</w:t>
      </w:r>
    </w:p>
    <w:p>
      <w:pPr>
        <w:pStyle w:val="null3"/>
        <w:ind w:firstLine="640"/>
        <w:jc w:val="both"/>
      </w:pPr>
      <w:r>
        <w:rPr>
          <w:sz w:val="30"/>
        </w:rPr>
        <w:t>15.《钻芯法检测混凝土强度技术规程》（JGJ/T384-2016）；</w:t>
      </w:r>
    </w:p>
    <w:p>
      <w:pPr>
        <w:pStyle w:val="null3"/>
        <w:ind w:firstLine="640"/>
        <w:jc w:val="both"/>
      </w:pPr>
      <w:r>
        <w:rPr>
          <w:sz w:val="30"/>
        </w:rPr>
        <w:t>16.《回弹法检测混凝土抗压强度技术规程》（JGJ/T 23-2011）；</w:t>
      </w:r>
    </w:p>
    <w:p>
      <w:pPr>
        <w:pStyle w:val="null3"/>
        <w:ind w:firstLine="640"/>
        <w:jc w:val="both"/>
      </w:pPr>
      <w:r>
        <w:rPr>
          <w:sz w:val="30"/>
        </w:rPr>
        <w:t>17.《建筑边坡工程技术规范》（GB 50330-2013）；</w:t>
      </w:r>
    </w:p>
    <w:p>
      <w:pPr>
        <w:pStyle w:val="null3"/>
        <w:ind w:firstLine="640"/>
        <w:jc w:val="both"/>
      </w:pPr>
      <w:r>
        <w:rPr>
          <w:sz w:val="30"/>
        </w:rPr>
        <w:t>18.《建筑变形测量规程》（JGJ 8-2007）；</w:t>
      </w:r>
    </w:p>
    <w:p>
      <w:pPr>
        <w:pStyle w:val="null3"/>
        <w:ind w:firstLine="640"/>
        <w:jc w:val="both"/>
      </w:pPr>
      <w:r>
        <w:rPr>
          <w:sz w:val="30"/>
        </w:rPr>
        <w:t>19.《工程测量标准》（GB50026—2020）；</w:t>
      </w:r>
    </w:p>
    <w:p>
      <w:pPr>
        <w:pStyle w:val="null3"/>
        <w:ind w:firstLine="640"/>
        <w:jc w:val="both"/>
      </w:pPr>
      <w:r>
        <w:rPr>
          <w:sz w:val="30"/>
        </w:rPr>
        <w:t>20.《岩土工程监测规范》（YS/T 5229-2019）；</w:t>
      </w:r>
    </w:p>
    <w:p>
      <w:pPr>
        <w:pStyle w:val="null3"/>
        <w:ind w:firstLine="640"/>
        <w:jc w:val="both"/>
      </w:pPr>
      <w:r>
        <w:rPr>
          <w:sz w:val="30"/>
        </w:rPr>
        <w:t>21.《危险性较大的分部分项工程安全管理规定》（住建部令〔2018〕37号）；</w:t>
      </w:r>
    </w:p>
    <w:p>
      <w:pPr>
        <w:pStyle w:val="null3"/>
        <w:ind w:firstLine="640"/>
        <w:jc w:val="both"/>
      </w:pPr>
      <w:r>
        <w:rPr>
          <w:sz w:val="30"/>
        </w:rPr>
        <w:t>22.《国家一、二等水准测量规范》（GB 12897-2006）；</w:t>
      </w:r>
    </w:p>
    <w:p>
      <w:pPr>
        <w:pStyle w:val="null3"/>
        <w:ind w:firstLine="640"/>
        <w:jc w:val="both"/>
      </w:pPr>
      <w:r>
        <w:rPr>
          <w:sz w:val="30"/>
        </w:rPr>
        <w:t>23.《混凝土中钢筋检测技术标准》JGJ/T 152-2019；</w:t>
      </w:r>
    </w:p>
    <w:p>
      <w:pPr>
        <w:pStyle w:val="null3"/>
        <w:ind w:firstLine="640"/>
        <w:jc w:val="both"/>
      </w:pPr>
      <w:r>
        <w:rPr>
          <w:sz w:val="30"/>
        </w:rPr>
        <w:t>24.《抹灰砂浆技术规程》JGJ/T 220-2010；</w:t>
      </w:r>
    </w:p>
    <w:p>
      <w:pPr>
        <w:pStyle w:val="null3"/>
        <w:ind w:firstLine="640"/>
        <w:jc w:val="both"/>
      </w:pPr>
      <w:r>
        <w:rPr>
          <w:sz w:val="30"/>
        </w:rPr>
        <w:t>25.《建筑工程饰面砖粘结强度检验标准》JGJ/T 110-2017；</w:t>
      </w:r>
    </w:p>
    <w:p>
      <w:pPr>
        <w:pStyle w:val="null3"/>
        <w:ind w:firstLine="640"/>
        <w:jc w:val="both"/>
      </w:pPr>
      <w:r>
        <w:rPr>
          <w:sz w:val="30"/>
        </w:rPr>
        <w:t>26.《混凝土结构现场检测技术标准》GB/T 50784-2013；</w:t>
      </w:r>
    </w:p>
    <w:p>
      <w:pPr>
        <w:pStyle w:val="null3"/>
        <w:ind w:firstLine="640"/>
        <w:jc w:val="both"/>
      </w:pPr>
      <w:r>
        <w:rPr>
          <w:sz w:val="30"/>
        </w:rPr>
        <w:t>27.《混凝土结构后锚固技术规程》JGJ 145-2013；</w:t>
      </w:r>
    </w:p>
    <w:p>
      <w:pPr>
        <w:pStyle w:val="null3"/>
        <w:ind w:firstLine="640"/>
        <w:jc w:val="both"/>
      </w:pPr>
      <w:r>
        <w:rPr>
          <w:sz w:val="30"/>
        </w:rPr>
        <w:t>28.《绿色建筑检测技术标准》T/CECS 725-2020；</w:t>
      </w:r>
    </w:p>
    <w:p>
      <w:pPr>
        <w:pStyle w:val="null3"/>
        <w:ind w:firstLine="640"/>
        <w:jc w:val="both"/>
      </w:pPr>
      <w:r>
        <w:rPr>
          <w:sz w:val="30"/>
        </w:rPr>
        <w:t>29.《混凝土中氯离子含量检测技术规程》JGJ/T 322-2013；</w:t>
      </w:r>
    </w:p>
    <w:p>
      <w:pPr>
        <w:pStyle w:val="null3"/>
        <w:ind w:firstLine="640"/>
        <w:jc w:val="both"/>
      </w:pPr>
      <w:r>
        <w:rPr>
          <w:sz w:val="30"/>
        </w:rPr>
        <w:t>30.《广东省建筑节能与绿色建筑工程施工质量验收规范》DBJ 15-65-2021；</w:t>
      </w:r>
    </w:p>
    <w:p>
      <w:pPr>
        <w:pStyle w:val="null3"/>
        <w:ind w:firstLine="640"/>
        <w:jc w:val="both"/>
      </w:pPr>
      <w:r>
        <w:rPr>
          <w:sz w:val="30"/>
        </w:rPr>
        <w:t>31.《公共建筑节能检测标准》JGJ/T 177-2009；</w:t>
      </w:r>
    </w:p>
    <w:p>
      <w:pPr>
        <w:pStyle w:val="null3"/>
        <w:ind w:firstLine="640"/>
        <w:jc w:val="both"/>
      </w:pPr>
      <w:r>
        <w:rPr>
          <w:sz w:val="30"/>
        </w:rPr>
        <w:t>32.《公共建筑节能设计标准》GB 50189-2015；</w:t>
      </w:r>
    </w:p>
    <w:p>
      <w:pPr>
        <w:pStyle w:val="null3"/>
        <w:ind w:firstLine="640"/>
        <w:jc w:val="both"/>
      </w:pPr>
      <w:r>
        <w:rPr>
          <w:sz w:val="30"/>
        </w:rPr>
        <w:t>33.《广东省绿色建筑检测标准》DBJT 15-234-2021；</w:t>
      </w:r>
    </w:p>
    <w:p>
      <w:pPr>
        <w:pStyle w:val="null3"/>
        <w:ind w:firstLine="640"/>
        <w:jc w:val="both"/>
      </w:pPr>
      <w:r>
        <w:rPr>
          <w:sz w:val="30"/>
        </w:rPr>
        <w:t>34.《绿色建筑评价标准》GB/T 50378-2019；</w:t>
      </w:r>
    </w:p>
    <w:p>
      <w:pPr>
        <w:pStyle w:val="null3"/>
        <w:ind w:firstLine="640"/>
        <w:jc w:val="both"/>
      </w:pPr>
      <w:r>
        <w:rPr>
          <w:sz w:val="30"/>
        </w:rPr>
        <w:t>35.《公共建筑节能设计标准》广东省实施细则 DBJ 15-51-2007；</w:t>
      </w:r>
    </w:p>
    <w:p>
      <w:pPr>
        <w:pStyle w:val="null3"/>
        <w:ind w:firstLine="640"/>
        <w:jc w:val="both"/>
      </w:pPr>
      <w:r>
        <w:rPr>
          <w:sz w:val="30"/>
        </w:rPr>
        <w:t>36.《汕尾市住房和城乡建设局关于进一步加强工程质量检测市场管理的通知》；</w:t>
      </w:r>
    </w:p>
    <w:p>
      <w:pPr>
        <w:pStyle w:val="null3"/>
        <w:ind w:firstLine="640"/>
        <w:jc w:val="both"/>
      </w:pPr>
      <w:r>
        <w:rPr>
          <w:sz w:val="30"/>
        </w:rPr>
        <w:t>37.《广东省建设工程施工机具台班费用编制规则（2018）》；</w:t>
      </w:r>
    </w:p>
    <w:p>
      <w:pPr>
        <w:pStyle w:val="null3"/>
        <w:ind w:firstLine="640"/>
        <w:jc w:val="both"/>
      </w:pPr>
      <w:r>
        <w:rPr>
          <w:sz w:val="30"/>
        </w:rPr>
        <w:t>38.《关于启动汕尾市建设工程检测监管服务平台的通知》（汕建质字〔2018〕81号）；</w:t>
      </w:r>
    </w:p>
    <w:p>
      <w:pPr>
        <w:pStyle w:val="null3"/>
        <w:ind w:firstLine="640"/>
        <w:jc w:val="both"/>
      </w:pPr>
      <w:r>
        <w:rPr>
          <w:sz w:val="30"/>
        </w:rPr>
        <w:t>39.《关于加强建设工程质量检测机构分支机构管理工作的通知》（汕建质字〔2019〕5号）等国家、行业和广东省现行建设工程质量检测的有关规范、标准，以及项目当地建设行政主管部门的验收要求。</w:t>
      </w:r>
    </w:p>
    <w:p>
      <w:pPr>
        <w:pStyle w:val="null3"/>
        <w:ind w:firstLine="642"/>
        <w:jc w:val="both"/>
      </w:pPr>
      <w:r>
        <w:rPr>
          <w:sz w:val="30"/>
          <w:b/>
        </w:rPr>
        <w:t>第</w:t>
      </w:r>
      <w:r>
        <w:rPr>
          <w:sz w:val="30"/>
          <w:b/>
        </w:rPr>
        <w:t>三</w:t>
      </w:r>
      <w:r>
        <w:rPr>
          <w:sz w:val="30"/>
          <w:b/>
        </w:rPr>
        <w:t>条</w:t>
      </w:r>
      <w:r>
        <w:rPr>
          <w:sz w:val="30"/>
          <w:b/>
        </w:rPr>
        <w:t>质量要求、出具报告时间</w:t>
      </w:r>
    </w:p>
    <w:p>
      <w:pPr>
        <w:pStyle w:val="null3"/>
        <w:ind w:firstLine="640"/>
        <w:jc w:val="both"/>
      </w:pPr>
      <w:r>
        <w:rPr>
          <w:sz w:val="30"/>
        </w:rPr>
        <w:t>1.成果要求</w:t>
      </w:r>
    </w:p>
    <w:p>
      <w:pPr>
        <w:pStyle w:val="null3"/>
        <w:ind w:firstLine="640"/>
        <w:jc w:val="both"/>
      </w:pPr>
      <w:r>
        <w:rPr>
          <w:sz w:val="30"/>
        </w:rPr>
        <w:t>（</w:t>
      </w:r>
      <w:r>
        <w:rPr>
          <w:sz w:val="30"/>
        </w:rPr>
        <w:t>1）在检测工作完成后，</w:t>
      </w:r>
      <w:r>
        <w:rPr>
          <w:sz w:val="30"/>
        </w:rPr>
        <w:t>乙方</w:t>
      </w:r>
      <w:r>
        <w:rPr>
          <w:sz w:val="30"/>
        </w:rPr>
        <w:t>应按</w:t>
      </w:r>
      <w:r>
        <w:rPr>
          <w:sz w:val="30"/>
        </w:rPr>
        <w:t>甲方</w:t>
      </w:r>
      <w:r>
        <w:rPr>
          <w:sz w:val="30"/>
        </w:rPr>
        <w:t>要求及时提交有效的检测报告。应在每次检测后</w:t>
      </w:r>
      <w:r>
        <w:rPr>
          <w:sz w:val="30"/>
        </w:rPr>
        <w:t>15天内提交检测报告一式五份（须按规定签署盖章）和与书面检测报告一致的电子版扫描件（正版U盘二个）（自动采集系统数据除外），如</w:t>
      </w:r>
      <w:r>
        <w:rPr>
          <w:sz w:val="30"/>
        </w:rPr>
        <w:t>甲方</w:t>
      </w:r>
      <w:r>
        <w:rPr>
          <w:sz w:val="30"/>
        </w:rPr>
        <w:t>有需要增加报告份数，</w:t>
      </w:r>
      <w:r>
        <w:rPr>
          <w:sz w:val="30"/>
        </w:rPr>
        <w:t>乙方</w:t>
      </w:r>
      <w:r>
        <w:rPr>
          <w:sz w:val="30"/>
        </w:rPr>
        <w:t>应无条件免费提供。成果报告需加盖检测报告专用章和计量认证章（</w:t>
      </w:r>
      <w:r>
        <w:rPr>
          <w:sz w:val="30"/>
        </w:rPr>
        <w:t>CMA章），检测报告签认人员的检测资格证书必须在</w:t>
      </w:r>
      <w:r>
        <w:rPr>
          <w:sz w:val="30"/>
        </w:rPr>
        <w:t>乙方</w:t>
      </w:r>
      <w:r>
        <w:rPr>
          <w:sz w:val="30"/>
        </w:rPr>
        <w:t>处注册。监测成果报告需加盖报告专用章。</w:t>
      </w:r>
    </w:p>
    <w:p>
      <w:pPr>
        <w:pStyle w:val="null3"/>
        <w:ind w:firstLine="640"/>
        <w:jc w:val="both"/>
      </w:pPr>
      <w:r>
        <w:rPr>
          <w:sz w:val="30"/>
        </w:rPr>
        <w:t>（</w:t>
      </w:r>
      <w:r>
        <w:rPr>
          <w:sz w:val="30"/>
        </w:rPr>
        <w:t>2）</w:t>
      </w:r>
      <w:r>
        <w:rPr>
          <w:sz w:val="30"/>
        </w:rPr>
        <w:t>乙方</w:t>
      </w:r>
      <w:r>
        <w:rPr>
          <w:sz w:val="30"/>
        </w:rPr>
        <w:t>负责监测全过程资料和报告的整理、打印、复印、装订等工作。</w:t>
      </w:r>
      <w:r>
        <w:rPr>
          <w:sz w:val="30"/>
        </w:rPr>
        <w:t>乙方</w:t>
      </w:r>
      <w:r>
        <w:rPr>
          <w:sz w:val="30"/>
        </w:rPr>
        <w:t>向</w:t>
      </w:r>
      <w:r>
        <w:rPr>
          <w:sz w:val="30"/>
        </w:rPr>
        <w:t>甲方</w:t>
      </w:r>
      <w:r>
        <w:rPr>
          <w:sz w:val="30"/>
        </w:rPr>
        <w:t>提供各项成果报告一式五份，如</w:t>
      </w:r>
      <w:r>
        <w:rPr>
          <w:sz w:val="30"/>
        </w:rPr>
        <w:t>甲方</w:t>
      </w:r>
      <w:r>
        <w:rPr>
          <w:sz w:val="30"/>
        </w:rPr>
        <w:t>有需要增加报告份数，</w:t>
      </w:r>
      <w:r>
        <w:rPr>
          <w:sz w:val="30"/>
        </w:rPr>
        <w:t>乙方</w:t>
      </w:r>
      <w:r>
        <w:rPr>
          <w:sz w:val="30"/>
        </w:rPr>
        <w:t>应无条件免费提供。所有检验监测报告必须符合国家和地方现行的规范、标准；相关行政主管部门对检验监测结果提出异议时，</w:t>
      </w:r>
      <w:r>
        <w:rPr>
          <w:sz w:val="30"/>
        </w:rPr>
        <w:t>乙方</w:t>
      </w:r>
      <w:r>
        <w:rPr>
          <w:sz w:val="30"/>
        </w:rPr>
        <w:t>应无条件配合复检，由此产生的相关费用由责任方承担。</w:t>
      </w:r>
    </w:p>
    <w:p>
      <w:pPr>
        <w:pStyle w:val="null3"/>
        <w:ind w:firstLine="640"/>
        <w:jc w:val="both"/>
      </w:pPr>
      <w:r>
        <w:rPr>
          <w:sz w:val="30"/>
        </w:rPr>
        <w:t>（</w:t>
      </w:r>
      <w:r>
        <w:rPr>
          <w:sz w:val="30"/>
        </w:rPr>
        <w:t>3）</w:t>
      </w:r>
      <w:r>
        <w:rPr>
          <w:sz w:val="30"/>
        </w:rPr>
        <w:t>乙方</w:t>
      </w:r>
      <w:r>
        <w:rPr>
          <w:sz w:val="30"/>
        </w:rPr>
        <w:t>负责监测全过程资料和报告的整理、打印、复印、装订等工作。</w:t>
      </w:r>
      <w:r>
        <w:rPr>
          <w:sz w:val="30"/>
        </w:rPr>
        <w:t>乙方</w:t>
      </w:r>
      <w:r>
        <w:rPr>
          <w:sz w:val="30"/>
        </w:rPr>
        <w:t>向</w:t>
      </w:r>
      <w:r>
        <w:rPr>
          <w:sz w:val="30"/>
        </w:rPr>
        <w:t>甲方</w:t>
      </w:r>
      <w:r>
        <w:rPr>
          <w:sz w:val="30"/>
        </w:rPr>
        <w:t>提供各项成果报告一式六份。所有检验监测报告必须符合国家和地方现行的规范、标准；相关行政主管部门对检验监测结果提出异议时，</w:t>
      </w:r>
      <w:r>
        <w:rPr>
          <w:sz w:val="30"/>
        </w:rPr>
        <w:t>乙方</w:t>
      </w:r>
      <w:r>
        <w:rPr>
          <w:sz w:val="30"/>
        </w:rPr>
        <w:t>应无条件配合复检，由此产生的相关费用由责任方承担。</w:t>
      </w:r>
    </w:p>
    <w:p>
      <w:pPr>
        <w:pStyle w:val="null3"/>
        <w:ind w:firstLine="640"/>
        <w:jc w:val="both"/>
      </w:pPr>
      <w:r>
        <w:rPr>
          <w:sz w:val="30"/>
        </w:rPr>
        <w:t>2.质量要求</w:t>
      </w:r>
    </w:p>
    <w:p>
      <w:pPr>
        <w:pStyle w:val="null3"/>
        <w:ind w:firstLine="640"/>
        <w:jc w:val="both"/>
      </w:pPr>
      <w:r>
        <w:rPr>
          <w:sz w:val="30"/>
        </w:rPr>
        <w:t>乙方</w:t>
      </w:r>
      <w:r>
        <w:rPr>
          <w:sz w:val="30"/>
        </w:rPr>
        <w:t>根据有关法律法规和标准、规范或规程进行科学检测，向</w:t>
      </w:r>
      <w:r>
        <w:rPr>
          <w:sz w:val="30"/>
        </w:rPr>
        <w:t>甲方</w:t>
      </w:r>
      <w:r>
        <w:rPr>
          <w:sz w:val="30"/>
        </w:rPr>
        <w:t>提供数据全面、分析科学、结论正确，能真实反映工程质量状况的书面检测成果，并对其质量负责。检测成果信息错误、未按照约定进行检测或者检测结论判断错误的，</w:t>
      </w:r>
      <w:r>
        <w:rPr>
          <w:sz w:val="30"/>
        </w:rPr>
        <w:t>乙方</w:t>
      </w:r>
      <w:r>
        <w:rPr>
          <w:sz w:val="30"/>
        </w:rPr>
        <w:t>应当更正或免费重新检测，按合同约定向</w:t>
      </w:r>
      <w:r>
        <w:rPr>
          <w:sz w:val="30"/>
        </w:rPr>
        <w:t>甲方</w:t>
      </w:r>
      <w:r>
        <w:rPr>
          <w:sz w:val="30"/>
        </w:rPr>
        <w:t>支付违约金。</w:t>
      </w:r>
      <w:r>
        <w:rPr>
          <w:sz w:val="30"/>
        </w:rPr>
        <w:t>乙方</w:t>
      </w:r>
      <w:r>
        <w:rPr>
          <w:sz w:val="30"/>
        </w:rPr>
        <w:t>违反法律法规和工程建设强制性标准，给</w:t>
      </w:r>
      <w:r>
        <w:rPr>
          <w:sz w:val="30"/>
        </w:rPr>
        <w:t>甲方</w:t>
      </w:r>
      <w:r>
        <w:rPr>
          <w:sz w:val="30"/>
        </w:rPr>
        <w:t>造成损失的，应当依法承担相应的赔偿责任。</w:t>
      </w:r>
    </w:p>
    <w:p>
      <w:pPr>
        <w:pStyle w:val="null3"/>
        <w:ind w:firstLine="642"/>
        <w:jc w:val="both"/>
      </w:pPr>
      <w:r>
        <w:rPr>
          <w:sz w:val="30"/>
          <w:b/>
        </w:rPr>
        <w:t>第</w:t>
      </w:r>
      <w:r>
        <w:rPr>
          <w:sz w:val="30"/>
          <w:b/>
        </w:rPr>
        <w:t>四</w:t>
      </w:r>
      <w:r>
        <w:rPr>
          <w:sz w:val="30"/>
          <w:b/>
        </w:rPr>
        <w:t>条</w:t>
      </w:r>
      <w:r>
        <w:rPr>
          <w:sz w:val="30"/>
          <w:b/>
        </w:rPr>
        <w:t>检测数量、费用和付款方式</w:t>
      </w:r>
    </w:p>
    <w:p>
      <w:pPr>
        <w:pStyle w:val="null3"/>
        <w:ind w:firstLine="640"/>
        <w:jc w:val="both"/>
      </w:pPr>
      <w:r>
        <w:rPr>
          <w:sz w:val="30"/>
        </w:rPr>
        <w:t>一、</w:t>
      </w:r>
      <w:r>
        <w:rPr>
          <w:sz w:val="30"/>
        </w:rPr>
        <w:t>根据国家和广东省现行检测收费标准规定及本工程采购文件要求，双方就</w:t>
      </w:r>
      <w:r>
        <w:rPr>
          <w:sz w:val="30"/>
          <w:u w:val="single"/>
        </w:rPr>
        <w:t>汕尾市职业技能培训学校建设项目工程检验监测服务</w:t>
      </w:r>
      <w:r>
        <w:rPr>
          <w:sz w:val="30"/>
        </w:rPr>
        <w:t>数量</w:t>
      </w:r>
      <w:r>
        <w:rPr>
          <w:sz w:val="30"/>
        </w:rPr>
        <w:t>及检测费用商定如下：</w:t>
      </w:r>
      <w:r>
        <w:rPr>
          <w:sz w:val="30"/>
        </w:rPr>
        <w:t>（</w:t>
      </w:r>
      <w:r>
        <w:rPr>
          <w:sz w:val="30"/>
          <w:b/>
        </w:rPr>
        <w:t>具体以施工图及相关规范为准，</w:t>
      </w:r>
      <w:r>
        <w:rPr>
          <w:sz w:val="30"/>
          <w:b/>
        </w:rPr>
        <w:t>本合同约定的检测项目内容必须满足本工程的验收需求，检测项目包括但不限于以下检测内容，如实际检测时发现漏项的，由乙方</w:t>
      </w:r>
      <w:r>
        <w:rPr>
          <w:sz w:val="30"/>
          <w:b/>
        </w:rPr>
        <w:t>负责漏项检测项目，且在实际检测过程中，工程在符合验收的情况下，甲方可按照国家相关检测规范对检测清单进行相应调整，乙方应予执行，费用不予调整。</w:t>
      </w:r>
      <w:r>
        <w:rPr>
          <w:sz w:val="30"/>
        </w:rPr>
        <w:t>）</w:t>
      </w:r>
    </w:p>
    <w:p>
      <w:pPr>
        <w:pStyle w:val="null3"/>
        <w:ind w:firstLine="600"/>
        <w:jc w:val="left"/>
      </w:pPr>
      <w:r>
        <w:rPr>
          <w:sz w:val="30"/>
        </w:rPr>
        <w:t>本工程检测费</w:t>
      </w:r>
      <w:r>
        <w:rPr>
          <w:sz w:val="30"/>
        </w:rPr>
        <w:t>为</w:t>
      </w:r>
      <w:r>
        <w:rPr>
          <w:sz w:val="30"/>
        </w:rPr>
        <w:t>合同</w:t>
      </w:r>
      <w:r>
        <w:rPr>
          <w:sz w:val="30"/>
        </w:rPr>
        <w:t>价（含税）人民币大写：</w:t>
      </w:r>
      <w:r>
        <w:rPr>
          <w:sz w:val="21"/>
          <w:u w:val="single"/>
        </w:rPr>
        <w:t xml:space="preserve">       </w:t>
      </w:r>
      <w:r>
        <w:rPr>
          <w:sz w:val="30"/>
          <w:u w:val="single"/>
        </w:rPr>
        <w:t>（</w:t>
      </w:r>
      <w:r>
        <w:rPr>
          <w:sz w:val="30"/>
          <w:u w:val="single"/>
        </w:rPr>
        <w:t>¥   元)</w:t>
      </w:r>
      <w:r>
        <w:rPr>
          <w:sz w:val="30"/>
        </w:rPr>
        <w:t>，</w:t>
      </w:r>
      <w:r>
        <w:rPr>
          <w:sz w:val="30"/>
        </w:rPr>
        <w:t>合同最终结算价以</w:t>
      </w:r>
      <w:r>
        <w:rPr>
          <w:sz w:val="30"/>
        </w:rPr>
        <w:t>财政</w:t>
      </w:r>
      <w:r>
        <w:rPr>
          <w:sz w:val="30"/>
        </w:rPr>
        <w:t>结算审核为准</w:t>
      </w:r>
      <w:r>
        <w:rPr>
          <w:sz w:val="30"/>
        </w:rPr>
        <w:t>。</w:t>
      </w:r>
    </w:p>
    <w:p>
      <w:pPr>
        <w:pStyle w:val="null3"/>
        <w:ind w:firstLine="640"/>
        <w:jc w:val="both"/>
      </w:pPr>
      <w:r>
        <w:rPr>
          <w:sz w:val="30"/>
        </w:rPr>
        <w:t>二、</w:t>
      </w:r>
      <w:r>
        <w:rPr>
          <w:sz w:val="30"/>
        </w:rPr>
        <w:t>付款方式：</w:t>
      </w:r>
    </w:p>
    <w:p>
      <w:pPr>
        <w:pStyle w:val="null3"/>
        <w:ind w:firstLine="600"/>
        <w:jc w:val="both"/>
      </w:pPr>
      <w:r>
        <w:rPr>
          <w:sz w:val="30"/>
        </w:rPr>
        <w:t>1.</w:t>
      </w:r>
      <w:r>
        <w:rPr>
          <w:sz w:val="30"/>
        </w:rPr>
        <w:t>支付货币：币种为：</w:t>
      </w:r>
      <w:r>
        <w:rPr>
          <w:sz w:val="30"/>
          <w:u w:val="single"/>
        </w:rPr>
        <w:t>人民币</w:t>
      </w:r>
      <w:r>
        <w:rPr>
          <w:sz w:val="30"/>
        </w:rPr>
        <w:t>，比例为：</w:t>
      </w:r>
      <w:r>
        <w:rPr>
          <w:sz w:val="30"/>
          <w:u w:val="single"/>
        </w:rPr>
        <w:t>100%</w:t>
      </w:r>
      <w:r>
        <w:rPr>
          <w:sz w:val="30"/>
        </w:rPr>
        <w:t>。</w:t>
      </w:r>
    </w:p>
    <w:p>
      <w:pPr>
        <w:pStyle w:val="null3"/>
        <w:ind w:firstLine="600"/>
        <w:jc w:val="both"/>
      </w:pPr>
      <w:r>
        <w:rPr>
          <w:sz w:val="30"/>
        </w:rPr>
        <w:t>2.</w:t>
      </w:r>
      <w:r>
        <w:rPr>
          <w:sz w:val="30"/>
        </w:rPr>
        <w:t>支付申请：</w:t>
      </w:r>
    </w:p>
    <w:p>
      <w:pPr>
        <w:pStyle w:val="null3"/>
        <w:ind w:firstLine="600"/>
        <w:jc w:val="both"/>
      </w:pPr>
      <w:r>
        <w:rPr>
          <w:sz w:val="30"/>
        </w:rPr>
        <w:t>（</w:t>
      </w:r>
      <w:r>
        <w:rPr>
          <w:sz w:val="30"/>
        </w:rPr>
        <w:t>1）</w:t>
      </w:r>
      <w:r>
        <w:rPr>
          <w:sz w:val="30"/>
        </w:rPr>
        <w:t>乙方</w:t>
      </w:r>
      <w:r>
        <w:rPr>
          <w:sz w:val="30"/>
        </w:rPr>
        <w:t>须提供相应金额的正规发票。如</w:t>
      </w:r>
      <w:r>
        <w:rPr>
          <w:sz w:val="30"/>
        </w:rPr>
        <w:t>乙方</w:t>
      </w:r>
      <w:r>
        <w:rPr>
          <w:sz w:val="30"/>
        </w:rPr>
        <w:t>逾期提供发票或者所提供的发票不符合约定要求造成延期付款的，</w:t>
      </w:r>
      <w:r>
        <w:rPr>
          <w:sz w:val="30"/>
        </w:rPr>
        <w:t>甲方</w:t>
      </w:r>
      <w:r>
        <w:rPr>
          <w:sz w:val="30"/>
        </w:rPr>
        <w:t>不承担逾期付款的违约责任。</w:t>
      </w:r>
      <w:r>
        <w:rPr>
          <w:sz w:val="30"/>
        </w:rPr>
        <w:t xml:space="preserve">  </w:t>
      </w:r>
    </w:p>
    <w:p>
      <w:pPr>
        <w:pStyle w:val="null3"/>
        <w:spacing w:after="120"/>
        <w:ind w:firstLine="600"/>
        <w:jc w:val="both"/>
      </w:pPr>
      <w:r>
        <w:rPr>
          <w:sz w:val="30"/>
        </w:rPr>
        <w:t>（</w:t>
      </w:r>
      <w:r>
        <w:rPr>
          <w:sz w:val="30"/>
        </w:rPr>
        <w:t>2）</w:t>
      </w:r>
      <w:r>
        <w:rPr>
          <w:sz w:val="30"/>
        </w:rPr>
        <w:t>每一期项目进度款的支付需在实际完成工作量超过合同价的支付比例的前提下再进行安排支付（除第一</w:t>
      </w:r>
      <w:r>
        <w:rPr>
          <w:sz w:val="30"/>
        </w:rPr>
        <w:t>期支付款项</w:t>
      </w:r>
      <w:r>
        <w:rPr>
          <w:sz w:val="30"/>
        </w:rPr>
        <w:t>）。</w:t>
      </w:r>
    </w:p>
    <w:p>
      <w:pPr>
        <w:pStyle w:val="null3"/>
        <w:spacing w:after="120"/>
        <w:ind w:firstLine="600"/>
        <w:jc w:val="both"/>
      </w:pPr>
      <w:r>
        <w:rPr>
          <w:sz w:val="30"/>
        </w:rPr>
        <w:t>（</w:t>
      </w:r>
      <w:r>
        <w:rPr>
          <w:sz w:val="30"/>
        </w:rPr>
        <w:t>3）</w:t>
      </w:r>
      <w:r>
        <w:rPr>
          <w:sz w:val="30"/>
        </w:rPr>
        <w:t>乙方已清楚明白本项目服务费的拨付程序，并理解因其他政府部门审核请款手续对时间等方面的影响与甲方无关，故非甲方原因造成的款项支付延迟，不得向甲方要求计付拖延款项期间的利息及因此导致的其他损失，也不得以此作为完全不履行或者部分不履行合同义务的依据。</w:t>
      </w:r>
    </w:p>
    <w:p>
      <w:pPr>
        <w:pStyle w:val="null3"/>
        <w:ind w:firstLine="600"/>
        <w:jc w:val="both"/>
      </w:pPr>
      <w:r>
        <w:rPr>
          <w:sz w:val="30"/>
        </w:rPr>
        <w:t>3.</w:t>
      </w:r>
      <w:r>
        <w:rPr>
          <w:sz w:val="30"/>
        </w:rPr>
        <w:t>支付酬金</w:t>
      </w:r>
      <w:r>
        <w:rPr>
          <w:sz w:val="30"/>
        </w:rPr>
        <w:t>方式：</w:t>
      </w:r>
    </w:p>
    <w:p>
      <w:pPr>
        <w:pStyle w:val="null3"/>
        <w:ind w:firstLine="600"/>
        <w:jc w:val="both"/>
      </w:pPr>
      <w:r>
        <w:rPr>
          <w:sz w:val="30"/>
        </w:rPr>
        <w:t>本项目工程建设分一、二期工程实施，检验监测项目预算约为</w:t>
      </w:r>
      <w:r>
        <w:rPr>
          <w:sz w:val="30"/>
        </w:rPr>
        <w:t>2821100元，其中：一期工程检验监测费用约为850000元、二期工程检验监测费用约为1971100元。甲方根据一期及二期建设内容再结合乙方的报价分别按以下付款期数和比例进行支付：</w:t>
      </w:r>
    </w:p>
    <w:p>
      <w:pPr>
        <w:pStyle w:val="null3"/>
        <w:spacing w:after="120"/>
        <w:ind w:firstLine="602"/>
        <w:jc w:val="both"/>
      </w:pPr>
      <w:r>
        <w:rPr>
          <w:sz w:val="30"/>
          <w:b/>
        </w:rPr>
        <w:t>第</w:t>
      </w:r>
      <w:r>
        <w:rPr>
          <w:sz w:val="30"/>
          <w:b/>
        </w:rPr>
        <w:t>1期</w:t>
      </w:r>
      <w:r>
        <w:rPr>
          <w:sz w:val="30"/>
          <w:b/>
        </w:rPr>
        <w:t>（支付比例</w:t>
      </w:r>
      <w:r>
        <w:rPr>
          <w:sz w:val="30"/>
          <w:b/>
        </w:rPr>
        <w:t>15%）</w:t>
      </w:r>
      <w:r>
        <w:rPr>
          <w:sz w:val="30"/>
        </w:rPr>
        <w:t>：</w:t>
      </w:r>
      <w:r>
        <w:rPr>
          <w:sz w:val="30"/>
        </w:rPr>
        <w:t>在签订</w:t>
      </w:r>
      <w:r>
        <w:rPr>
          <w:sz w:val="30"/>
        </w:rPr>
        <w:t>完</w:t>
      </w:r>
      <w:r>
        <w:rPr>
          <w:sz w:val="30"/>
        </w:rPr>
        <w:t>服务合同</w:t>
      </w:r>
      <w:r>
        <w:rPr>
          <w:sz w:val="30"/>
        </w:rPr>
        <w:t>、</w:t>
      </w:r>
      <w:r>
        <w:rPr>
          <w:sz w:val="30"/>
        </w:rPr>
        <w:t>甲方通知进场且中标单位</w:t>
      </w:r>
      <w:r>
        <w:rPr>
          <w:sz w:val="30"/>
        </w:rPr>
        <w:t>人员和设备均已</w:t>
      </w:r>
      <w:r>
        <w:rPr>
          <w:sz w:val="30"/>
        </w:rPr>
        <w:t>准备</w:t>
      </w:r>
      <w:r>
        <w:rPr>
          <w:sz w:val="30"/>
        </w:rPr>
        <w:t>到位</w:t>
      </w:r>
      <w:r>
        <w:rPr>
          <w:sz w:val="30"/>
        </w:rPr>
        <w:t>后，经甲方确认</w:t>
      </w:r>
      <w:r>
        <w:rPr>
          <w:sz w:val="30"/>
        </w:rPr>
        <w:t>，</w:t>
      </w:r>
      <w:r>
        <w:rPr>
          <w:sz w:val="30"/>
        </w:rPr>
        <w:t>乙方</w:t>
      </w:r>
      <w:r>
        <w:rPr>
          <w:sz w:val="30"/>
        </w:rPr>
        <w:t>向</w:t>
      </w:r>
      <w:r>
        <w:rPr>
          <w:sz w:val="30"/>
        </w:rPr>
        <w:t>甲方</w:t>
      </w:r>
      <w:r>
        <w:rPr>
          <w:sz w:val="30"/>
        </w:rPr>
        <w:t>提出支付申请，</w:t>
      </w:r>
      <w:r>
        <w:rPr>
          <w:sz w:val="30"/>
        </w:rPr>
        <w:t>甲方</w:t>
      </w:r>
      <w:r>
        <w:rPr>
          <w:sz w:val="30"/>
        </w:rPr>
        <w:t>在收到支付申请之日起</w:t>
      </w:r>
      <w:r>
        <w:rPr>
          <w:sz w:val="30"/>
        </w:rPr>
        <w:t>10个工作日内</w:t>
      </w:r>
      <w:r>
        <w:rPr>
          <w:sz w:val="30"/>
        </w:rPr>
        <w:t>向财政部门申请办理支付</w:t>
      </w:r>
      <w:r>
        <w:rPr>
          <w:sz w:val="30"/>
        </w:rPr>
        <w:t>合同价</w:t>
      </w:r>
      <w:r>
        <w:rPr>
          <w:sz w:val="30"/>
        </w:rPr>
        <w:t>15</w:t>
      </w:r>
      <w:r>
        <w:rPr>
          <w:sz w:val="30"/>
        </w:rPr>
        <w:t>%</w:t>
      </w:r>
      <w:r>
        <w:rPr>
          <w:sz w:val="30"/>
        </w:rPr>
        <w:t>的手续</w:t>
      </w:r>
      <w:r>
        <w:rPr>
          <w:sz w:val="30"/>
        </w:rPr>
        <w:t>。</w:t>
      </w:r>
    </w:p>
    <w:p>
      <w:pPr>
        <w:pStyle w:val="null3"/>
        <w:spacing w:after="120"/>
        <w:ind w:firstLine="602"/>
        <w:jc w:val="both"/>
      </w:pPr>
      <w:r>
        <w:rPr>
          <w:sz w:val="30"/>
          <w:b/>
        </w:rPr>
        <w:t>第</w:t>
      </w:r>
      <w:r>
        <w:rPr>
          <w:sz w:val="30"/>
          <w:b/>
        </w:rPr>
        <w:t>2期</w:t>
      </w:r>
      <w:r>
        <w:rPr>
          <w:sz w:val="30"/>
          <w:b/>
        </w:rPr>
        <w:t>（支付比例</w:t>
      </w:r>
      <w:r>
        <w:rPr>
          <w:sz w:val="30"/>
          <w:b/>
        </w:rPr>
        <w:t>35%）</w:t>
      </w:r>
      <w:r>
        <w:rPr>
          <w:sz w:val="30"/>
        </w:rPr>
        <w:t>：</w:t>
      </w:r>
      <w:r>
        <w:rPr>
          <w:sz w:val="30"/>
        </w:rPr>
        <w:t>乙方</w:t>
      </w:r>
      <w:r>
        <w:rPr>
          <w:sz w:val="30"/>
        </w:rPr>
        <w:t>根据技术要求及相关规范及规程要求完成检验监测服务工作，并出具合法有效的检验监测阶段报告、成果报告，经</w:t>
      </w:r>
      <w:r>
        <w:rPr>
          <w:sz w:val="30"/>
        </w:rPr>
        <w:t>甲方</w:t>
      </w:r>
      <w:r>
        <w:rPr>
          <w:sz w:val="30"/>
        </w:rPr>
        <w:t>审查通过</w:t>
      </w:r>
      <w:r>
        <w:rPr>
          <w:sz w:val="30"/>
        </w:rPr>
        <w:t>并在</w:t>
      </w:r>
      <w:r>
        <w:rPr>
          <w:sz w:val="30"/>
        </w:rPr>
        <w:t>工程施工进度</w:t>
      </w:r>
      <w:r>
        <w:rPr>
          <w:sz w:val="30"/>
        </w:rPr>
        <w:t>达到</w:t>
      </w:r>
      <w:r>
        <w:rPr>
          <w:sz w:val="30"/>
        </w:rPr>
        <w:t>50%</w:t>
      </w:r>
      <w:r>
        <w:rPr>
          <w:sz w:val="30"/>
        </w:rPr>
        <w:t>后，</w:t>
      </w:r>
      <w:r>
        <w:rPr>
          <w:sz w:val="30"/>
        </w:rPr>
        <w:t>乙方在</w:t>
      </w:r>
      <w:r>
        <w:rPr>
          <w:sz w:val="30"/>
        </w:rPr>
        <w:t>向</w:t>
      </w:r>
      <w:r>
        <w:rPr>
          <w:sz w:val="30"/>
        </w:rPr>
        <w:t>甲方</w:t>
      </w:r>
      <w:r>
        <w:rPr>
          <w:sz w:val="30"/>
        </w:rPr>
        <w:t>提出支付申请</w:t>
      </w:r>
      <w:r>
        <w:rPr>
          <w:sz w:val="30"/>
        </w:rPr>
        <w:t>。甲方</w:t>
      </w:r>
      <w:r>
        <w:rPr>
          <w:sz w:val="30"/>
        </w:rPr>
        <w:t>在收到</w:t>
      </w:r>
      <w:r>
        <w:rPr>
          <w:sz w:val="30"/>
        </w:rPr>
        <w:t>乙方</w:t>
      </w:r>
      <w:r>
        <w:rPr>
          <w:sz w:val="30"/>
        </w:rPr>
        <w:t>支付申请之日起</w:t>
      </w:r>
      <w:r>
        <w:rPr>
          <w:sz w:val="30"/>
        </w:rPr>
        <w:t>10个工作日内向财政部门申请办理支付</w:t>
      </w:r>
      <w:r>
        <w:rPr>
          <w:sz w:val="30"/>
        </w:rPr>
        <w:t>乙方至概算审定检验监测费</w:t>
      </w:r>
      <w:r>
        <w:rPr>
          <w:sz w:val="30"/>
        </w:rPr>
        <w:t>50%</w:t>
      </w:r>
      <w:r>
        <w:rPr>
          <w:sz w:val="30"/>
        </w:rPr>
        <w:t>的手续，以工程施工进度</w:t>
      </w:r>
      <w:r>
        <w:rPr>
          <w:sz w:val="30"/>
        </w:rPr>
        <w:t>达到</w:t>
      </w:r>
      <w:r>
        <w:rPr>
          <w:sz w:val="30"/>
        </w:rPr>
        <w:t>50%</w:t>
      </w:r>
      <w:r>
        <w:rPr>
          <w:sz w:val="30"/>
        </w:rPr>
        <w:t>所完成检测量和出具的检测报告、检测成果为依据。</w:t>
      </w:r>
    </w:p>
    <w:p>
      <w:pPr>
        <w:pStyle w:val="null3"/>
        <w:spacing w:after="120"/>
        <w:ind w:firstLine="602"/>
        <w:jc w:val="both"/>
      </w:pPr>
      <w:r>
        <w:rPr>
          <w:sz w:val="30"/>
          <w:b/>
        </w:rPr>
        <w:t>第</w:t>
      </w:r>
      <w:r>
        <w:rPr>
          <w:sz w:val="30"/>
          <w:b/>
        </w:rPr>
        <w:t>3</w:t>
      </w:r>
      <w:r>
        <w:rPr>
          <w:sz w:val="30"/>
          <w:b/>
        </w:rPr>
        <w:t>期</w:t>
      </w:r>
      <w:r>
        <w:rPr>
          <w:sz w:val="30"/>
          <w:b/>
        </w:rPr>
        <w:t>（支付比例</w:t>
      </w:r>
      <w:r>
        <w:rPr>
          <w:sz w:val="30"/>
          <w:b/>
        </w:rPr>
        <w:t>30%）</w:t>
      </w:r>
      <w:r>
        <w:rPr>
          <w:sz w:val="30"/>
        </w:rPr>
        <w:t>：</w:t>
      </w:r>
      <w:r>
        <w:rPr>
          <w:sz w:val="30"/>
        </w:rPr>
        <w:t>乙方</w:t>
      </w:r>
      <w:r>
        <w:rPr>
          <w:sz w:val="30"/>
        </w:rPr>
        <w:t>根据技术要求及相关规范及规程要求完成检验监测服务工作，并出具合法有效的检验监测阶段报告、成果报告，经</w:t>
      </w:r>
      <w:r>
        <w:rPr>
          <w:sz w:val="30"/>
        </w:rPr>
        <w:t>甲方</w:t>
      </w:r>
      <w:r>
        <w:rPr>
          <w:sz w:val="30"/>
        </w:rPr>
        <w:t>审查通过</w:t>
      </w:r>
      <w:r>
        <w:rPr>
          <w:sz w:val="30"/>
        </w:rPr>
        <w:t>并在</w:t>
      </w:r>
      <w:r>
        <w:rPr>
          <w:sz w:val="30"/>
        </w:rPr>
        <w:t>项目</w:t>
      </w:r>
      <w:r>
        <w:rPr>
          <w:sz w:val="30"/>
        </w:rPr>
        <w:t>施工完工自检合格</w:t>
      </w:r>
      <w:r>
        <w:rPr>
          <w:sz w:val="30"/>
        </w:rPr>
        <w:t>后，</w:t>
      </w:r>
      <w:r>
        <w:rPr>
          <w:sz w:val="30"/>
        </w:rPr>
        <w:t>乙方在</w:t>
      </w:r>
      <w:r>
        <w:rPr>
          <w:sz w:val="30"/>
        </w:rPr>
        <w:t>向</w:t>
      </w:r>
      <w:r>
        <w:rPr>
          <w:sz w:val="30"/>
        </w:rPr>
        <w:t>甲方</w:t>
      </w:r>
      <w:r>
        <w:rPr>
          <w:sz w:val="30"/>
        </w:rPr>
        <w:t>提出支付申请</w:t>
      </w:r>
      <w:r>
        <w:rPr>
          <w:sz w:val="30"/>
        </w:rPr>
        <w:t>。甲方</w:t>
      </w:r>
      <w:r>
        <w:rPr>
          <w:sz w:val="30"/>
        </w:rPr>
        <w:t>在收到</w:t>
      </w:r>
      <w:r>
        <w:rPr>
          <w:sz w:val="30"/>
        </w:rPr>
        <w:t>乙方</w:t>
      </w:r>
      <w:r>
        <w:rPr>
          <w:sz w:val="30"/>
        </w:rPr>
        <w:t>支付申请之日起</w:t>
      </w:r>
      <w:r>
        <w:rPr>
          <w:sz w:val="30"/>
        </w:rPr>
        <w:t>10个工作日内向财政部门申请办理支付</w:t>
      </w:r>
      <w:r>
        <w:rPr>
          <w:sz w:val="30"/>
        </w:rPr>
        <w:t>乙方至预算审定检验监测费</w:t>
      </w:r>
      <w:r>
        <w:rPr>
          <w:sz w:val="30"/>
        </w:rPr>
        <w:t>80%</w:t>
      </w:r>
      <w:r>
        <w:rPr>
          <w:sz w:val="30"/>
        </w:rPr>
        <w:t>的手续，以工程施工</w:t>
      </w:r>
      <w:r>
        <w:rPr>
          <w:sz w:val="30"/>
        </w:rPr>
        <w:t>整体</w:t>
      </w:r>
      <w:r>
        <w:rPr>
          <w:sz w:val="30"/>
        </w:rPr>
        <w:t>所完成检测量和出具的检测报告、检测成果为依据。</w:t>
      </w:r>
    </w:p>
    <w:p>
      <w:pPr>
        <w:pStyle w:val="null3"/>
        <w:spacing w:after="120"/>
        <w:ind w:firstLine="602"/>
        <w:jc w:val="both"/>
      </w:pPr>
      <w:r>
        <w:rPr>
          <w:sz w:val="30"/>
          <w:b/>
        </w:rPr>
        <w:t>第</w:t>
      </w:r>
      <w:r>
        <w:rPr>
          <w:sz w:val="30"/>
          <w:b/>
        </w:rPr>
        <w:t>4</w:t>
      </w:r>
      <w:r>
        <w:rPr>
          <w:sz w:val="30"/>
          <w:b/>
        </w:rPr>
        <w:t>期</w:t>
      </w:r>
      <w:r>
        <w:rPr>
          <w:sz w:val="30"/>
          <w:b/>
        </w:rPr>
        <w:t>（支付比例</w:t>
      </w:r>
      <w:r>
        <w:rPr>
          <w:sz w:val="30"/>
          <w:b/>
        </w:rPr>
        <w:t>20%）</w:t>
      </w:r>
      <w:r>
        <w:rPr>
          <w:sz w:val="30"/>
        </w:rPr>
        <w:t>：工程竣工验收合格后且</w:t>
      </w:r>
      <w:r>
        <w:rPr>
          <w:sz w:val="30"/>
        </w:rPr>
        <w:t>检验监测</w:t>
      </w:r>
      <w:r>
        <w:rPr>
          <w:sz w:val="30"/>
        </w:rPr>
        <w:t>结算费用经</w:t>
      </w:r>
      <w:r>
        <w:rPr>
          <w:sz w:val="30"/>
        </w:rPr>
        <w:t>财政</w:t>
      </w:r>
      <w:r>
        <w:rPr>
          <w:sz w:val="30"/>
        </w:rPr>
        <w:t>审定后，</w:t>
      </w:r>
      <w:r>
        <w:rPr>
          <w:sz w:val="30"/>
        </w:rPr>
        <w:t>在收到</w:t>
      </w:r>
      <w:r>
        <w:rPr>
          <w:sz w:val="30"/>
        </w:rPr>
        <w:t>乙方</w:t>
      </w:r>
      <w:r>
        <w:rPr>
          <w:sz w:val="30"/>
        </w:rPr>
        <w:t>支付申请之日起</w:t>
      </w:r>
      <w:r>
        <w:rPr>
          <w:sz w:val="30"/>
        </w:rPr>
        <w:t>15</w:t>
      </w:r>
      <w:r>
        <w:rPr>
          <w:sz w:val="30"/>
        </w:rPr>
        <w:t>个工作日内</w:t>
      </w:r>
      <w:r>
        <w:rPr>
          <w:sz w:val="30"/>
        </w:rPr>
        <w:t>向财政部门申请办理付清余款的手续</w:t>
      </w:r>
      <w:r>
        <w:rPr>
          <w:sz w:val="30"/>
        </w:rPr>
        <w:t>，</w:t>
      </w:r>
      <w:r>
        <w:rPr>
          <w:sz w:val="30"/>
        </w:rPr>
        <w:t>即支付至财政结算核定检验监测费的</w:t>
      </w:r>
      <w:r>
        <w:rPr>
          <w:sz w:val="30"/>
        </w:rPr>
        <w:t>100%</w:t>
      </w:r>
      <w:r>
        <w:rPr>
          <w:sz w:val="30"/>
        </w:rPr>
        <w:t>。</w:t>
      </w:r>
    </w:p>
    <w:p>
      <w:pPr>
        <w:pStyle w:val="null3"/>
        <w:ind w:firstLine="642"/>
        <w:jc w:val="both"/>
      </w:pPr>
      <w:r>
        <w:rPr>
          <w:sz w:val="30"/>
          <w:b/>
        </w:rPr>
        <w:t>第</w:t>
      </w:r>
      <w:r>
        <w:rPr>
          <w:sz w:val="30"/>
          <w:b/>
        </w:rPr>
        <w:t>五</w:t>
      </w:r>
      <w:r>
        <w:rPr>
          <w:sz w:val="30"/>
          <w:b/>
        </w:rPr>
        <w:t>条工期要求</w:t>
      </w:r>
    </w:p>
    <w:p>
      <w:pPr>
        <w:pStyle w:val="null3"/>
        <w:numPr>
          <w:ilvl w:val="0"/>
          <w:numId w:val="1"/>
        </w:numPr>
        <w:jc w:val="both"/>
      </w:pPr>
      <w:r>
        <w:rPr>
          <w:sz w:val="30"/>
        </w:rPr>
        <w:t>接甲方通知后</w:t>
      </w:r>
      <w:r>
        <w:rPr>
          <w:sz w:val="21"/>
          <w:u w:val="single"/>
        </w:rPr>
        <w:t xml:space="preserve">     </w:t>
      </w:r>
      <w:r>
        <w:rPr>
          <w:sz w:val="30"/>
        </w:rPr>
        <w:t>天内进场检测，在整个检测过程中乙方必须确保检测工作满足工程项目施工进度要求。</w:t>
      </w:r>
    </w:p>
    <w:p>
      <w:pPr>
        <w:pStyle w:val="null3"/>
        <w:numPr>
          <w:ilvl w:val="0"/>
          <w:numId w:val="1"/>
        </w:numPr>
        <w:jc w:val="both"/>
      </w:pPr>
      <w:r>
        <w:rPr>
          <w:sz w:val="30"/>
        </w:rPr>
        <w:t>合同签订之日起至本项目竣工验收合格为止</w:t>
      </w:r>
      <w:r>
        <w:rPr>
          <w:sz w:val="30"/>
        </w:rPr>
        <w:t>。</w:t>
      </w:r>
    </w:p>
    <w:p>
      <w:pPr>
        <w:pStyle w:val="null3"/>
        <w:ind w:firstLine="642"/>
        <w:jc w:val="both"/>
      </w:pPr>
      <w:r>
        <w:rPr>
          <w:sz w:val="30"/>
          <w:b/>
        </w:rPr>
        <w:t>第</w:t>
      </w:r>
      <w:r>
        <w:rPr>
          <w:sz w:val="30"/>
          <w:b/>
        </w:rPr>
        <w:t>六</w:t>
      </w:r>
      <w:r>
        <w:rPr>
          <w:sz w:val="30"/>
          <w:b/>
        </w:rPr>
        <w:t>条合同变更</w:t>
      </w:r>
    </w:p>
    <w:p>
      <w:pPr>
        <w:pStyle w:val="null3"/>
        <w:ind w:firstLine="640"/>
        <w:jc w:val="both"/>
      </w:pPr>
      <w:r>
        <w:rPr>
          <w:sz w:val="30"/>
        </w:rPr>
        <w:t>一、</w:t>
      </w:r>
      <w:r>
        <w:rPr>
          <w:sz w:val="30"/>
        </w:rPr>
        <w:t>因甲方原因造成合同变更时，甲方应事先以书面形式通知乙方，经双方协商后可签订补充协议。如因合同变更而增加工作量或给乙方造成经济损失时，甲方应根据实际情况予以补偿。</w:t>
      </w:r>
    </w:p>
    <w:p>
      <w:pPr>
        <w:pStyle w:val="null3"/>
        <w:ind w:firstLine="640"/>
        <w:jc w:val="left"/>
      </w:pPr>
      <w:r>
        <w:rPr>
          <w:sz w:val="30"/>
        </w:rPr>
        <w:t>二、</w:t>
      </w:r>
      <w:r>
        <w:rPr>
          <w:sz w:val="30"/>
        </w:rPr>
        <w:t>因乙方原因造成合同变更时，乙方应事先以书面形式通知甲方，经双方协商后可签订补充协议，如因合同变更对甲方造成经济损失时，乙方应赔偿甲方的损失。</w:t>
      </w:r>
    </w:p>
    <w:p>
      <w:pPr>
        <w:pStyle w:val="null3"/>
        <w:ind w:firstLine="640"/>
        <w:jc w:val="both"/>
      </w:pPr>
      <w:r>
        <w:rPr>
          <w:sz w:val="30"/>
        </w:rPr>
        <w:t>三、</w:t>
      </w:r>
      <w:r>
        <w:rPr>
          <w:sz w:val="30"/>
        </w:rPr>
        <w:t>因甲方原因造成乙方停工、返工的，应按合同变更处理。</w:t>
      </w:r>
    </w:p>
    <w:p>
      <w:pPr>
        <w:pStyle w:val="null3"/>
        <w:ind w:firstLine="642"/>
        <w:jc w:val="both"/>
      </w:pPr>
      <w:r>
        <w:rPr>
          <w:sz w:val="30"/>
          <w:b/>
        </w:rPr>
        <w:t>第</w:t>
      </w:r>
      <w:r>
        <w:rPr>
          <w:sz w:val="30"/>
          <w:b/>
        </w:rPr>
        <w:t>七</w:t>
      </w:r>
      <w:r>
        <w:rPr>
          <w:sz w:val="30"/>
          <w:b/>
        </w:rPr>
        <w:t>条</w:t>
      </w:r>
      <w:r>
        <w:rPr>
          <w:sz w:val="30"/>
          <w:b/>
        </w:rPr>
        <w:t>甲方的责任和义务</w:t>
      </w:r>
    </w:p>
    <w:p>
      <w:pPr>
        <w:pStyle w:val="null3"/>
        <w:ind w:firstLine="640"/>
        <w:jc w:val="both"/>
      </w:pPr>
      <w:r>
        <w:rPr>
          <w:sz w:val="30"/>
        </w:rPr>
        <w:t>一、</w:t>
      </w:r>
      <w:r>
        <w:rPr>
          <w:sz w:val="30"/>
        </w:rPr>
        <w:t>甲方指定一位专职人员负责现场试验测检工作及协调甲乙双方的相关事宜，专职人员：</w:t>
      </w:r>
      <w:r>
        <w:rPr>
          <w:sz w:val="21"/>
          <w:u w:val="single"/>
        </w:rPr>
        <w:t xml:space="preserve">     </w:t>
      </w:r>
      <w:r>
        <w:rPr>
          <w:sz w:val="30"/>
        </w:rPr>
        <w:t>，联系电话：</w:t>
      </w:r>
      <w:r>
        <w:rPr>
          <w:sz w:val="21"/>
          <w:u w:val="single"/>
        </w:rPr>
        <w:t xml:space="preserve">      </w:t>
      </w:r>
    </w:p>
    <w:p>
      <w:pPr>
        <w:pStyle w:val="null3"/>
        <w:ind w:firstLine="640"/>
        <w:jc w:val="both"/>
      </w:pPr>
      <w:r>
        <w:rPr>
          <w:sz w:val="30"/>
        </w:rPr>
        <w:t>二、</w:t>
      </w:r>
      <w:r>
        <w:rPr>
          <w:sz w:val="30"/>
        </w:rPr>
        <w:t>于乙方进场前</w:t>
      </w:r>
      <w:r>
        <w:rPr>
          <w:sz w:val="21"/>
          <w:u w:val="single"/>
        </w:rPr>
        <w:t xml:space="preserve"> </w:t>
      </w:r>
      <w:r>
        <w:rPr>
          <w:sz w:val="21"/>
          <w:u w:val="single"/>
        </w:rPr>
        <w:t xml:space="preserve">   </w:t>
      </w:r>
      <w:r>
        <w:rPr>
          <w:sz w:val="30"/>
        </w:rPr>
        <w:t>天向乙方提供基础设计图纸、施工记录、工程地质勘察报告和桩位图等检测工作所必需的资料，并对其可靠性和完整性负责。</w:t>
      </w:r>
    </w:p>
    <w:p>
      <w:pPr>
        <w:pStyle w:val="null3"/>
        <w:ind w:firstLine="640"/>
        <w:jc w:val="both"/>
      </w:pPr>
      <w:r>
        <w:rPr>
          <w:sz w:val="30"/>
        </w:rPr>
        <w:t>三、</w:t>
      </w:r>
      <w:r>
        <w:rPr>
          <w:sz w:val="30"/>
        </w:rPr>
        <w:t>为进入现场作业的乙方人员提供必要的工作条件和便利</w:t>
      </w:r>
      <w:r>
        <w:rPr>
          <w:sz w:val="30"/>
        </w:rPr>
        <w:t>。</w:t>
      </w:r>
    </w:p>
    <w:p>
      <w:pPr>
        <w:pStyle w:val="null3"/>
        <w:ind w:firstLine="640"/>
        <w:jc w:val="both"/>
      </w:pPr>
      <w:r>
        <w:rPr>
          <w:sz w:val="30"/>
        </w:rPr>
        <w:t>四、</w:t>
      </w:r>
      <w:r>
        <w:rPr>
          <w:sz w:val="30"/>
        </w:rPr>
        <w:t>按本合同第</w:t>
      </w:r>
      <w:r>
        <w:rPr>
          <w:sz w:val="30"/>
        </w:rPr>
        <w:t>四</w:t>
      </w:r>
      <w:r>
        <w:rPr>
          <w:sz w:val="30"/>
        </w:rPr>
        <w:t>条如期向财政部门办理申请支付检测费用的手续。</w:t>
      </w:r>
    </w:p>
    <w:p>
      <w:pPr>
        <w:pStyle w:val="null3"/>
        <w:ind w:firstLine="640"/>
        <w:jc w:val="both"/>
      </w:pPr>
      <w:r>
        <w:rPr>
          <w:sz w:val="30"/>
        </w:rPr>
        <w:t>五、</w:t>
      </w:r>
      <w:r>
        <w:rPr>
          <w:sz w:val="30"/>
        </w:rPr>
        <w:t>维护乙方检测文件和检测成果的严肃性，不得擅自修改或转让给第三方使用。</w:t>
      </w:r>
    </w:p>
    <w:p>
      <w:pPr>
        <w:pStyle w:val="null3"/>
        <w:ind w:firstLine="640"/>
        <w:jc w:val="both"/>
      </w:pPr>
      <w:r>
        <w:rPr>
          <w:sz w:val="30"/>
        </w:rPr>
        <w:t>六、</w:t>
      </w:r>
      <w:r>
        <w:rPr>
          <w:sz w:val="30"/>
        </w:rPr>
        <w:t>除乙方提供的检测报告经有关部门鉴定为不合格报告之外，甲方不得拒绝接收，或借故拒付检测费。</w:t>
      </w:r>
    </w:p>
    <w:p>
      <w:pPr>
        <w:pStyle w:val="null3"/>
        <w:ind w:firstLine="640"/>
        <w:jc w:val="both"/>
      </w:pPr>
      <w:r>
        <w:rPr>
          <w:sz w:val="30"/>
        </w:rPr>
        <w:t>七、</w:t>
      </w:r>
      <w:r>
        <w:rPr>
          <w:sz w:val="30"/>
        </w:rPr>
        <w:t>如对乙方的检测过程和提供检测报告的可靠性、公正性等重要事项有怀疑或异议，应及时与乙方沟通，</w:t>
      </w:r>
      <w:r>
        <w:rPr>
          <w:sz w:val="30"/>
        </w:rPr>
        <w:t>乙方在收到异议后，应在</w:t>
      </w:r>
      <w:r>
        <w:rPr>
          <w:sz w:val="30"/>
        </w:rPr>
        <w:t>5个工作日内作出书面回复，否则视为甲方异议成立且同意甲方的处理方法，</w:t>
      </w:r>
      <w:r>
        <w:rPr>
          <w:sz w:val="30"/>
        </w:rPr>
        <w:t>也可向工程所在地建设行政主管部门申诉。</w:t>
      </w:r>
    </w:p>
    <w:p>
      <w:pPr>
        <w:pStyle w:val="null3"/>
        <w:ind w:firstLine="642"/>
        <w:jc w:val="both"/>
      </w:pPr>
      <w:r>
        <w:rPr>
          <w:sz w:val="30"/>
          <w:b/>
        </w:rPr>
        <w:t>第</w:t>
      </w:r>
      <w:r>
        <w:rPr>
          <w:sz w:val="30"/>
          <w:b/>
        </w:rPr>
        <w:t>八</w:t>
      </w:r>
      <w:r>
        <w:rPr>
          <w:sz w:val="30"/>
          <w:b/>
        </w:rPr>
        <w:t>条</w:t>
      </w:r>
      <w:r>
        <w:rPr>
          <w:sz w:val="30"/>
          <w:b/>
        </w:rPr>
        <w:t>乙方的责任和义务</w:t>
      </w:r>
    </w:p>
    <w:p>
      <w:pPr>
        <w:pStyle w:val="null3"/>
        <w:ind w:firstLine="640"/>
        <w:jc w:val="both"/>
      </w:pPr>
      <w:r>
        <w:rPr>
          <w:sz w:val="30"/>
        </w:rPr>
        <w:t>一、</w:t>
      </w:r>
      <w:r>
        <w:rPr>
          <w:sz w:val="30"/>
        </w:rPr>
        <w:t>乙方应委派具有丰富检测经验且取得相应资格的人员进行检测，并指定专人负责，负责人姓名：</w:t>
      </w:r>
      <w:r>
        <w:rPr>
          <w:sz w:val="21"/>
          <w:u w:val="single"/>
        </w:rPr>
        <w:t xml:space="preserve">      </w:t>
      </w:r>
      <w:r>
        <w:rPr>
          <w:sz w:val="30"/>
        </w:rPr>
        <w:t>，联系电话：</w:t>
      </w:r>
      <w:r>
        <w:rPr>
          <w:sz w:val="21"/>
          <w:u w:val="single"/>
        </w:rPr>
        <w:t xml:space="preserve">     </w:t>
      </w:r>
      <w:r>
        <w:rPr>
          <w:sz w:val="30"/>
        </w:rPr>
        <w:t>。</w:t>
      </w:r>
    </w:p>
    <w:p>
      <w:pPr>
        <w:pStyle w:val="null3"/>
        <w:ind w:firstLine="640"/>
        <w:jc w:val="both"/>
      </w:pPr>
      <w:r>
        <w:rPr>
          <w:sz w:val="30"/>
        </w:rPr>
        <w:t>二、</w:t>
      </w:r>
      <w:r>
        <w:rPr>
          <w:sz w:val="30"/>
        </w:rPr>
        <w:t>检测用的仪器设备及相关费用由乙方负责，仪器设备性能应在正常能满足检测工作需要且经计量检定。检测用的交通工具及交通费由乙方负责。</w:t>
      </w:r>
    </w:p>
    <w:p>
      <w:pPr>
        <w:pStyle w:val="null3"/>
        <w:ind w:firstLine="640"/>
        <w:jc w:val="both"/>
      </w:pPr>
      <w:r>
        <w:rPr>
          <w:sz w:val="30"/>
        </w:rPr>
        <w:t>三、</w:t>
      </w:r>
      <w:r>
        <w:rPr>
          <w:sz w:val="30"/>
        </w:rPr>
        <w:t>向有关监督部门、甲方提供经质监部门批准同意的检测方案、技术处理要求、被检测</w:t>
      </w:r>
      <w:r>
        <w:rPr>
          <w:sz w:val="30"/>
        </w:rPr>
        <w:t>项目</w:t>
      </w:r>
      <w:r>
        <w:rPr>
          <w:sz w:val="30"/>
        </w:rPr>
        <w:t>的处理方案、施工场地要求。</w:t>
      </w:r>
    </w:p>
    <w:p>
      <w:pPr>
        <w:pStyle w:val="null3"/>
        <w:ind w:firstLine="640"/>
        <w:jc w:val="both"/>
      </w:pPr>
      <w:r>
        <w:rPr>
          <w:sz w:val="30"/>
        </w:rPr>
        <w:t>四、</w:t>
      </w:r>
      <w:r>
        <w:rPr>
          <w:sz w:val="30"/>
        </w:rPr>
        <w:t>根据合同要求的检测方法、数量和工期，严格按有关规范、规程和技术文件的要求进行检测，并确保检测成果的真实性可靠性、科学性和公正性。</w:t>
      </w:r>
    </w:p>
    <w:p>
      <w:pPr>
        <w:pStyle w:val="null3"/>
        <w:ind w:firstLine="640"/>
        <w:jc w:val="left"/>
      </w:pPr>
      <w:r>
        <w:rPr>
          <w:sz w:val="30"/>
        </w:rPr>
        <w:t>五、</w:t>
      </w:r>
      <w:r>
        <w:rPr>
          <w:sz w:val="30"/>
        </w:rPr>
        <w:t>接甲方通知后</w:t>
      </w:r>
      <w:r>
        <w:rPr>
          <w:sz w:val="30"/>
        </w:rPr>
        <w:t>3天内进场检测，如有特殊情况乙方必须提前书面告知。</w:t>
      </w:r>
    </w:p>
    <w:p>
      <w:pPr>
        <w:pStyle w:val="null3"/>
        <w:ind w:firstLine="640"/>
        <w:jc w:val="left"/>
      </w:pPr>
      <w:r>
        <w:rPr>
          <w:sz w:val="30"/>
        </w:rPr>
        <w:t>六、</w:t>
      </w:r>
      <w:r>
        <w:rPr>
          <w:sz w:val="30"/>
        </w:rPr>
        <w:t>乙方检测人员必须持证上岗，甲方有权对现场检测人员的上岗证进行查实，如出现无证上岗现象甲方有权按违约处理或上报主管部门。</w:t>
      </w:r>
    </w:p>
    <w:p>
      <w:pPr>
        <w:pStyle w:val="null3"/>
        <w:ind w:firstLine="640"/>
        <w:jc w:val="left"/>
      </w:pPr>
      <w:r>
        <w:rPr>
          <w:sz w:val="30"/>
        </w:rPr>
        <w:t>七、</w:t>
      </w:r>
      <w:r>
        <w:rPr>
          <w:sz w:val="30"/>
        </w:rPr>
        <w:t>乙方在进行工作时，应采取相应的安全、环境保护等措施，并遵守甲方制定的质量、进度、安全、文明施工等各项管理规定和制度。</w:t>
      </w:r>
    </w:p>
    <w:p>
      <w:pPr>
        <w:pStyle w:val="null3"/>
        <w:ind w:firstLine="640"/>
        <w:jc w:val="left"/>
      </w:pPr>
      <w:r>
        <w:rPr>
          <w:sz w:val="30"/>
        </w:rPr>
        <w:t>八、</w:t>
      </w:r>
      <w:r>
        <w:rPr>
          <w:sz w:val="30"/>
        </w:rPr>
        <w:t>乙方需为投入本项目的工作人员购买相应的保险。乙方工作期间发生的有关安全事故、人身伤亡、损失赔偿、诉讼费及其他一切责任由乙方自行负责。</w:t>
      </w:r>
    </w:p>
    <w:p>
      <w:pPr>
        <w:pStyle w:val="null3"/>
        <w:ind w:firstLine="640"/>
        <w:jc w:val="both"/>
      </w:pPr>
      <w:r>
        <w:rPr>
          <w:sz w:val="30"/>
        </w:rPr>
        <w:t>九、</w:t>
      </w:r>
      <w:r>
        <w:rPr>
          <w:sz w:val="30"/>
        </w:rPr>
        <w:t>服从甲方现场管理的各项协调、规章制度，</w:t>
      </w:r>
      <w:r>
        <w:rPr>
          <w:sz w:val="30"/>
        </w:rPr>
        <w:t>否则出现安全事故</w:t>
      </w:r>
      <w:r>
        <w:rPr>
          <w:sz w:val="30"/>
        </w:rPr>
        <w:t>,概由乙方负责，甲方不承担责任</w:t>
      </w:r>
      <w:r>
        <w:rPr>
          <w:sz w:val="30"/>
        </w:rPr>
        <w:t>，</w:t>
      </w:r>
      <w:r>
        <w:rPr>
          <w:sz w:val="30"/>
        </w:rPr>
        <w:t>给甲方造成损失的，乙方还应进行赔偿。</w:t>
      </w:r>
    </w:p>
    <w:p>
      <w:pPr>
        <w:pStyle w:val="null3"/>
        <w:ind w:firstLine="600"/>
        <w:jc w:val="both"/>
      </w:pPr>
      <w:r>
        <w:rPr>
          <w:sz w:val="30"/>
        </w:rPr>
        <w:t>十、</w:t>
      </w:r>
      <w:r>
        <w:rPr>
          <w:sz w:val="30"/>
        </w:rPr>
        <w:t>乙方严格遵守有关廉政规定，不得以权谋私、弄虚作假。</w:t>
      </w:r>
    </w:p>
    <w:p>
      <w:pPr>
        <w:pStyle w:val="null3"/>
        <w:ind w:firstLine="640"/>
        <w:jc w:val="both"/>
      </w:pPr>
      <w:r>
        <w:rPr>
          <w:sz w:val="30"/>
        </w:rPr>
        <w:t>十一、</w:t>
      </w:r>
      <w:r>
        <w:rPr>
          <w:sz w:val="30"/>
        </w:rPr>
        <w:t>乙方每</w:t>
      </w:r>
      <w:r>
        <w:rPr>
          <w:sz w:val="30"/>
        </w:rPr>
        <w:t>3个月完成检测后的5个工作日内须与甲方及监理单位共同进行工程量确认。</w:t>
      </w:r>
    </w:p>
    <w:p>
      <w:pPr>
        <w:pStyle w:val="null3"/>
        <w:ind w:firstLine="640"/>
        <w:jc w:val="both"/>
      </w:pPr>
      <w:r>
        <w:rPr>
          <w:sz w:val="30"/>
        </w:rPr>
        <w:t>十二、</w:t>
      </w:r>
      <w:r>
        <w:rPr>
          <w:sz w:val="30"/>
        </w:rPr>
        <w:t>乙方应保护甲方的知识产权，不得向第三人泄漏、转让甲方提交的技术经济资料。</w:t>
      </w:r>
    </w:p>
    <w:p>
      <w:pPr>
        <w:pStyle w:val="null3"/>
        <w:ind w:firstLine="640"/>
        <w:jc w:val="both"/>
      </w:pPr>
      <w:r>
        <w:rPr>
          <w:sz w:val="30"/>
        </w:rPr>
        <w:t>十三、</w:t>
      </w:r>
      <w:r>
        <w:rPr>
          <w:sz w:val="30"/>
        </w:rPr>
        <w:t>乙方确保依据国家规范要求须由甲方检测的项目内容不存在漏项的问题。</w:t>
      </w:r>
    </w:p>
    <w:p>
      <w:pPr>
        <w:pStyle w:val="null3"/>
        <w:ind w:firstLine="640"/>
        <w:jc w:val="both"/>
      </w:pPr>
      <w:r>
        <w:rPr>
          <w:sz w:val="30"/>
        </w:rPr>
        <w:t>十四、每次检测都</w:t>
      </w:r>
      <w:r>
        <w:rPr>
          <w:sz w:val="30"/>
        </w:rPr>
        <w:t>按合同规定时间提供检测报告</w:t>
      </w:r>
      <w:r>
        <w:rPr>
          <w:sz w:val="30"/>
        </w:rPr>
        <w:t>(包括检测简报和正式报告）</w:t>
      </w:r>
      <w:r>
        <w:rPr>
          <w:sz w:val="30"/>
        </w:rPr>
        <w:t>一式</w:t>
      </w:r>
      <w:r>
        <w:rPr>
          <w:sz w:val="30"/>
          <w:u w:val="single"/>
        </w:rPr>
        <w:t>伍</w:t>
      </w:r>
      <w:r>
        <w:rPr>
          <w:sz w:val="30"/>
        </w:rPr>
        <w:t>份。</w:t>
      </w:r>
    </w:p>
    <w:p>
      <w:pPr>
        <w:pStyle w:val="null3"/>
        <w:ind w:firstLine="640"/>
        <w:jc w:val="both"/>
      </w:pPr>
      <w:r>
        <w:rPr>
          <w:sz w:val="30"/>
        </w:rPr>
        <w:t>十五、</w:t>
      </w:r>
      <w:r>
        <w:rPr>
          <w:sz w:val="30"/>
        </w:rPr>
        <w:t>乙方无资质部分，乙方需另行委托第三方检测单位实施的，该第三方检测单位须经甲方书面认可。</w:t>
      </w:r>
    </w:p>
    <w:p>
      <w:pPr>
        <w:pStyle w:val="null3"/>
        <w:ind w:firstLine="640"/>
        <w:jc w:val="both"/>
      </w:pPr>
      <w:r>
        <w:rPr>
          <w:sz w:val="30"/>
        </w:rPr>
        <w:t>十六、乙方应遵守甲方制定的工程管理等相关制度。若乙方违约，导致甲方向人民法院提起诉讼，乙方应承担甲方因此支出的合理维权费用，包括但不限于诉讼费、财产保全费、律师费、调查取证费、差旅费、执行费及在执行过程中发生的一切费用等。争议部分以外的条款，双方正常履行。</w:t>
      </w:r>
    </w:p>
    <w:p>
      <w:pPr>
        <w:pStyle w:val="null3"/>
        <w:ind w:firstLine="640"/>
        <w:jc w:val="left"/>
      </w:pPr>
      <w:r>
        <w:rPr>
          <w:sz w:val="30"/>
        </w:rPr>
        <w:t>十七、乙方应按照国家现行税法和有关部门现行规定及时足额缴纳税费。如乙方未缴纳或少缴纳税费的，应及时足额补交并承担相应的法律责任。甲方有权要求乙方支付与未缴纳或少缴纳税费金额同等的违约金。</w:t>
      </w:r>
    </w:p>
    <w:p>
      <w:pPr>
        <w:pStyle w:val="null3"/>
        <w:ind w:firstLine="602"/>
        <w:jc w:val="both"/>
      </w:pPr>
      <w:r>
        <w:rPr>
          <w:sz w:val="30"/>
          <w:b/>
        </w:rPr>
        <w:t>第九条</w:t>
      </w:r>
      <w:r>
        <w:rPr>
          <w:sz w:val="21"/>
          <w:b/>
        </w:rPr>
        <w:t xml:space="preserve"> </w:t>
      </w:r>
      <w:r>
        <w:rPr>
          <w:sz w:val="30"/>
          <w:b/>
        </w:rPr>
        <w:t>保密</w:t>
      </w:r>
      <w:r>
        <w:rPr>
          <w:sz w:val="30"/>
          <w:b/>
        </w:rPr>
        <w:t>条款</w:t>
      </w:r>
    </w:p>
    <w:p>
      <w:pPr>
        <w:pStyle w:val="null3"/>
        <w:ind w:firstLine="600"/>
        <w:jc w:val="left"/>
      </w:pPr>
      <w:r>
        <w:rPr>
          <w:sz w:val="30"/>
        </w:rPr>
        <w:t>未经甲方书面同意，乙方不得泄露与本项目、本工程、本检测合同有关的资料，否则，乙方承担一切由此引起的后果并承担赔偿责任</w:t>
      </w:r>
      <w:r>
        <w:rPr>
          <w:sz w:val="21"/>
        </w:rPr>
        <w:t>。</w:t>
      </w:r>
      <w:r>
        <w:rPr>
          <w:sz w:val="30"/>
        </w:rPr>
        <w:t>保密期限为长期，不因本合同的终止或解除而消失</w:t>
      </w:r>
      <w:r>
        <w:rPr>
          <w:sz w:val="30"/>
        </w:rPr>
        <w:t>。</w:t>
      </w:r>
    </w:p>
    <w:p>
      <w:pPr>
        <w:pStyle w:val="null3"/>
        <w:ind w:firstLine="642"/>
        <w:jc w:val="both"/>
      </w:pPr>
      <w:r>
        <w:rPr>
          <w:sz w:val="30"/>
          <w:b/>
        </w:rPr>
        <w:t>第十条</w:t>
      </w:r>
      <w:r>
        <w:rPr>
          <w:sz w:val="21"/>
          <w:b/>
        </w:rPr>
        <w:t xml:space="preserve"> </w:t>
      </w:r>
      <w:r>
        <w:rPr>
          <w:sz w:val="30"/>
          <w:b/>
        </w:rPr>
        <w:t>违约责任</w:t>
      </w:r>
    </w:p>
    <w:p>
      <w:pPr>
        <w:pStyle w:val="null3"/>
        <w:ind w:firstLine="600"/>
        <w:jc w:val="both"/>
      </w:pPr>
      <w:r>
        <w:rPr>
          <w:sz w:val="30"/>
        </w:rPr>
        <w:t>1.</w:t>
      </w:r>
      <w:r>
        <w:rPr>
          <w:sz w:val="30"/>
        </w:rPr>
        <w:t>成交供应商</w:t>
      </w:r>
      <w:r>
        <w:rPr>
          <w:sz w:val="30"/>
        </w:rPr>
        <w:t>不得将</w:t>
      </w:r>
      <w:r>
        <w:rPr>
          <w:sz w:val="30"/>
        </w:rPr>
        <w:t>整个</w:t>
      </w:r>
      <w:r>
        <w:rPr>
          <w:sz w:val="30"/>
        </w:rPr>
        <w:t>承包项目发包或转包</w:t>
      </w:r>
      <w:r>
        <w:rPr>
          <w:sz w:val="30"/>
        </w:rPr>
        <w:t>，对于成交供应商检测资质没有覆盖的检测项目，经采购人同意及征得相应主管部门的确认，由成交供应商委托有资质的检测单位实施并出具符合技术规范要求的检测报告。</w:t>
      </w:r>
      <w:r>
        <w:rPr>
          <w:sz w:val="30"/>
        </w:rPr>
        <w:t>否则，视为</w:t>
      </w:r>
      <w:r>
        <w:rPr>
          <w:sz w:val="30"/>
        </w:rPr>
        <w:t>成交供应商</w:t>
      </w:r>
      <w:r>
        <w:rPr>
          <w:sz w:val="30"/>
        </w:rPr>
        <w:t>违约，此情形属严重违约情形，采购人可以上报监督管理部门后</w:t>
      </w:r>
      <w:r>
        <w:rPr>
          <w:sz w:val="30"/>
        </w:rPr>
        <w:t>单方</w:t>
      </w:r>
      <w:r>
        <w:rPr>
          <w:sz w:val="30"/>
        </w:rPr>
        <w:t>解除服务合同，</w:t>
      </w:r>
      <w:r>
        <w:rPr>
          <w:sz w:val="30"/>
        </w:rPr>
        <w:t>成交供应商</w:t>
      </w:r>
      <w:r>
        <w:rPr>
          <w:sz w:val="30"/>
        </w:rPr>
        <w:t>应当退还已经收取的合同款项（如有）。</w:t>
      </w:r>
    </w:p>
    <w:p>
      <w:pPr>
        <w:pStyle w:val="null3"/>
        <w:ind w:firstLine="600"/>
        <w:jc w:val="both"/>
      </w:pPr>
      <w:r>
        <w:rPr>
          <w:sz w:val="30"/>
        </w:rPr>
        <w:t>2.</w:t>
      </w:r>
      <w:r>
        <w:rPr>
          <w:sz w:val="30"/>
        </w:rPr>
        <w:t>未经采购人同意，</w:t>
      </w:r>
      <w:r>
        <w:rPr>
          <w:sz w:val="30"/>
        </w:rPr>
        <w:t>成交供应商</w:t>
      </w:r>
      <w:r>
        <w:rPr>
          <w:sz w:val="30"/>
        </w:rPr>
        <w:t>不得随意</w:t>
      </w:r>
      <w:r>
        <w:rPr>
          <w:sz w:val="30"/>
        </w:rPr>
        <w:t>更换项目负责人</w:t>
      </w:r>
      <w:r>
        <w:rPr>
          <w:sz w:val="30"/>
        </w:rPr>
        <w:t>，</w:t>
      </w:r>
      <w:r>
        <w:rPr>
          <w:sz w:val="30"/>
        </w:rPr>
        <w:t>更换项目负责人需提前</w:t>
      </w:r>
      <w:r>
        <w:rPr>
          <w:sz w:val="30"/>
        </w:rPr>
        <w:t>5 天书面通知采购人，经采购人同意才可更换，</w:t>
      </w:r>
      <w:r>
        <w:rPr>
          <w:sz w:val="30"/>
        </w:rPr>
        <w:t>否则，视为</w:t>
      </w:r>
      <w:r>
        <w:rPr>
          <w:sz w:val="30"/>
        </w:rPr>
        <w:t>成交供应商</w:t>
      </w:r>
      <w:r>
        <w:rPr>
          <w:sz w:val="30"/>
        </w:rPr>
        <w:t>违约，此情形属严重违约情形，采购人可以上报监督管理部门</w:t>
      </w:r>
      <w:r>
        <w:rPr>
          <w:sz w:val="30"/>
        </w:rPr>
        <w:t>并单方</w:t>
      </w:r>
      <w:r>
        <w:rPr>
          <w:sz w:val="30"/>
        </w:rPr>
        <w:t>解除服务合同，</w:t>
      </w:r>
      <w:r>
        <w:rPr>
          <w:sz w:val="30"/>
        </w:rPr>
        <w:t>成交供应商</w:t>
      </w:r>
      <w:r>
        <w:rPr>
          <w:sz w:val="30"/>
        </w:rPr>
        <w:t>应当退还已经收取的合同款项（如有）。</w:t>
      </w:r>
    </w:p>
    <w:p>
      <w:pPr>
        <w:pStyle w:val="null3"/>
        <w:ind w:firstLine="600"/>
        <w:jc w:val="both"/>
      </w:pPr>
      <w:r>
        <w:rPr>
          <w:sz w:val="30"/>
        </w:rPr>
        <w:t>3.</w:t>
      </w:r>
      <w:r>
        <w:rPr>
          <w:sz w:val="30"/>
        </w:rPr>
        <w:t>成交供应商</w:t>
      </w:r>
      <w:r>
        <w:rPr>
          <w:sz w:val="30"/>
        </w:rPr>
        <w:t>严格按照有关规范、规程、标准的要求进行</w:t>
      </w:r>
      <w:r>
        <w:rPr>
          <w:sz w:val="30"/>
        </w:rPr>
        <w:t>检验监测</w:t>
      </w:r>
      <w:r>
        <w:rPr>
          <w:sz w:val="30"/>
        </w:rPr>
        <w:t>，出具客观、准确、公正、真实的</w:t>
      </w:r>
      <w:r>
        <w:rPr>
          <w:sz w:val="30"/>
        </w:rPr>
        <w:t>检验监测</w:t>
      </w:r>
      <w:r>
        <w:rPr>
          <w:sz w:val="30"/>
        </w:rPr>
        <w:t>报告，并要对</w:t>
      </w:r>
      <w:r>
        <w:rPr>
          <w:sz w:val="30"/>
        </w:rPr>
        <w:t>检验监测</w:t>
      </w:r>
      <w:r>
        <w:rPr>
          <w:sz w:val="30"/>
        </w:rPr>
        <w:t>结果负责，对</w:t>
      </w:r>
      <w:r>
        <w:rPr>
          <w:sz w:val="30"/>
        </w:rPr>
        <w:t>检验监测</w:t>
      </w:r>
      <w:r>
        <w:rPr>
          <w:sz w:val="30"/>
        </w:rPr>
        <w:t>结果保密。若出现数据造假情况，给委托人造成损失的，应当承担损害赔偿责任及相应法律责任。</w:t>
      </w:r>
    </w:p>
    <w:p>
      <w:pPr>
        <w:pStyle w:val="null3"/>
        <w:ind w:firstLine="600"/>
        <w:jc w:val="both"/>
      </w:pPr>
      <w:r>
        <w:rPr>
          <w:sz w:val="30"/>
        </w:rPr>
        <w:t>4.</w:t>
      </w:r>
      <w:r>
        <w:rPr>
          <w:sz w:val="30"/>
        </w:rPr>
        <w:t>由于</w:t>
      </w:r>
      <w:r>
        <w:rPr>
          <w:sz w:val="30"/>
        </w:rPr>
        <w:t>成交供应商</w:t>
      </w:r>
      <w:r>
        <w:rPr>
          <w:sz w:val="30"/>
        </w:rPr>
        <w:t>工作失误的原因，造成的经济损失</w:t>
      </w:r>
      <w:r>
        <w:rPr>
          <w:sz w:val="30"/>
        </w:rPr>
        <w:t>及其他未能预见</w:t>
      </w:r>
      <w:r>
        <w:rPr>
          <w:sz w:val="30"/>
        </w:rPr>
        <w:t>的损失及后果由</w:t>
      </w:r>
      <w:r>
        <w:rPr>
          <w:sz w:val="30"/>
        </w:rPr>
        <w:t>成交供应商</w:t>
      </w:r>
      <w:r>
        <w:rPr>
          <w:sz w:val="30"/>
        </w:rPr>
        <w:t>承担，此情形属严重违约情形，</w:t>
      </w:r>
      <w:r>
        <w:rPr>
          <w:sz w:val="30"/>
        </w:rPr>
        <w:t>成交供应商</w:t>
      </w:r>
      <w:r>
        <w:rPr>
          <w:sz w:val="30"/>
        </w:rPr>
        <w:t>应当退还已经收取的合同款项（如有）。</w:t>
      </w:r>
    </w:p>
    <w:p>
      <w:pPr>
        <w:pStyle w:val="null3"/>
        <w:ind w:firstLine="600"/>
        <w:jc w:val="both"/>
      </w:pPr>
      <w:r>
        <w:rPr>
          <w:sz w:val="30"/>
        </w:rPr>
        <w:t>5.</w:t>
      </w:r>
      <w:r>
        <w:rPr>
          <w:sz w:val="30"/>
        </w:rPr>
        <w:t>成交供应商</w:t>
      </w:r>
      <w:r>
        <w:rPr>
          <w:sz w:val="30"/>
        </w:rPr>
        <w:t>在服务期内因经营不善或其他原因导致无法继续正常向采购人提供服务</w:t>
      </w:r>
      <w:r>
        <w:rPr>
          <w:sz w:val="30"/>
        </w:rPr>
        <w:t>的，</w:t>
      </w:r>
      <w:r>
        <w:rPr>
          <w:sz w:val="30"/>
        </w:rPr>
        <w:t>此情形属严重违约情形，采购人有权</w:t>
      </w:r>
      <w:r>
        <w:rPr>
          <w:sz w:val="30"/>
        </w:rPr>
        <w:t>单方</w:t>
      </w:r>
      <w:r>
        <w:rPr>
          <w:sz w:val="30"/>
        </w:rPr>
        <w:t>解除合同，并追究</w:t>
      </w:r>
      <w:r>
        <w:rPr>
          <w:sz w:val="30"/>
        </w:rPr>
        <w:t>成交供应商</w:t>
      </w:r>
      <w:r>
        <w:rPr>
          <w:sz w:val="30"/>
        </w:rPr>
        <w:t>的法律责任。</w:t>
      </w:r>
      <w:r>
        <w:rPr>
          <w:sz w:val="30"/>
        </w:rPr>
        <w:t>成交供应商</w:t>
      </w:r>
      <w:r>
        <w:rPr>
          <w:sz w:val="30"/>
        </w:rPr>
        <w:t>应当退还已经收取的合同款项（如有）。</w:t>
      </w:r>
    </w:p>
    <w:p>
      <w:pPr>
        <w:pStyle w:val="null3"/>
        <w:ind w:firstLine="600"/>
        <w:jc w:val="both"/>
      </w:pPr>
      <w:r>
        <w:rPr>
          <w:sz w:val="30"/>
        </w:rPr>
        <w:t>6.</w:t>
      </w:r>
      <w:r>
        <w:rPr>
          <w:sz w:val="30"/>
        </w:rPr>
        <w:t>成交供应商</w:t>
      </w:r>
      <w:r>
        <w:rPr>
          <w:sz w:val="30"/>
        </w:rPr>
        <w:t>提供的服务不符合相关要求的，采购人有权拒收，</w:t>
      </w:r>
      <w:r>
        <w:rPr>
          <w:sz w:val="30"/>
        </w:rPr>
        <w:t>成交供应商</w:t>
      </w:r>
      <w:r>
        <w:rPr>
          <w:sz w:val="30"/>
        </w:rPr>
        <w:t>应当完善其服务至符合相关要求，返工费用由</w:t>
      </w:r>
      <w:r>
        <w:rPr>
          <w:sz w:val="30"/>
        </w:rPr>
        <w:t>成交供应商</w:t>
      </w:r>
      <w:r>
        <w:rPr>
          <w:sz w:val="30"/>
        </w:rPr>
        <w:t>自行承担，工期不予顺延；此情形属严重违约情形，采购人亦有权因此而上报监督管理部门并</w:t>
      </w:r>
      <w:r>
        <w:rPr>
          <w:sz w:val="30"/>
        </w:rPr>
        <w:t>单方</w:t>
      </w:r>
      <w:r>
        <w:rPr>
          <w:sz w:val="30"/>
        </w:rPr>
        <w:t>解除服务合同，</w:t>
      </w:r>
      <w:r>
        <w:rPr>
          <w:sz w:val="30"/>
        </w:rPr>
        <w:t>成交供应商</w:t>
      </w:r>
      <w:r>
        <w:rPr>
          <w:sz w:val="30"/>
        </w:rPr>
        <w:t>应当退还已经收取的合同款项（如有）。</w:t>
      </w:r>
    </w:p>
    <w:p>
      <w:pPr>
        <w:pStyle w:val="null3"/>
        <w:ind w:firstLine="600"/>
        <w:jc w:val="both"/>
      </w:pPr>
      <w:r>
        <w:rPr>
          <w:sz w:val="30"/>
        </w:rPr>
        <w:t>7.</w:t>
      </w:r>
      <w:r>
        <w:rPr>
          <w:sz w:val="30"/>
        </w:rPr>
        <w:t>成交供应商</w:t>
      </w:r>
      <w:r>
        <w:rPr>
          <w:sz w:val="30"/>
        </w:rPr>
        <w:t>未按本需求书约定的时间提交成果文件的，</w:t>
      </w:r>
      <w:r>
        <w:rPr>
          <w:sz w:val="30"/>
        </w:rPr>
        <w:t>每逾期一天，从逾期之日起每日按</w:t>
      </w:r>
      <w:r>
        <w:rPr>
          <w:sz w:val="30"/>
        </w:rPr>
        <w:t>3000 元的金额向甲方支付违约金</w:t>
      </w:r>
      <w:r>
        <w:rPr>
          <w:sz w:val="30"/>
        </w:rPr>
        <w:t>，逾期提交天数达</w:t>
      </w:r>
      <w:r>
        <w:rPr>
          <w:sz w:val="30"/>
        </w:rPr>
        <w:t xml:space="preserve"> </w:t>
      </w:r>
      <w:r>
        <w:rPr>
          <w:sz w:val="30"/>
        </w:rPr>
        <w:t xml:space="preserve">30 </w:t>
      </w:r>
      <w:r>
        <w:rPr>
          <w:sz w:val="30"/>
        </w:rPr>
        <w:t>天以上的，此情形属严重违约情形，采购人有权因此而上报监督管理部门并</w:t>
      </w:r>
      <w:r>
        <w:rPr>
          <w:sz w:val="30"/>
        </w:rPr>
        <w:t>单方</w:t>
      </w:r>
      <w:r>
        <w:rPr>
          <w:sz w:val="30"/>
        </w:rPr>
        <w:t>解除服务合同，</w:t>
      </w:r>
      <w:r>
        <w:rPr>
          <w:sz w:val="30"/>
        </w:rPr>
        <w:t>成交供应商</w:t>
      </w:r>
      <w:r>
        <w:rPr>
          <w:sz w:val="30"/>
        </w:rPr>
        <w:t>应当退还已经收取的合同款项（如有）。</w:t>
      </w:r>
    </w:p>
    <w:p>
      <w:pPr>
        <w:pStyle w:val="null3"/>
        <w:spacing w:after="120"/>
        <w:ind w:firstLine="600"/>
        <w:jc w:val="both"/>
      </w:pPr>
      <w:r>
        <w:rPr>
          <w:sz w:val="30"/>
        </w:rPr>
        <w:t>8.</w:t>
      </w:r>
      <w:r>
        <w:rPr>
          <w:sz w:val="30"/>
        </w:rPr>
        <w:t>若因中标单位所提供的服务存在侵权行为导致发包人被第三方索赔的，相应的经济和法律责任全部由中标单位承担，造成发包人损失的，还应进行赔偿。</w:t>
      </w:r>
    </w:p>
    <w:p>
      <w:pPr>
        <w:pStyle w:val="null3"/>
        <w:ind w:firstLine="642"/>
        <w:jc w:val="both"/>
      </w:pPr>
      <w:r>
        <w:rPr>
          <w:sz w:val="30"/>
          <w:b/>
        </w:rPr>
        <w:t>第十</w:t>
      </w:r>
      <w:r>
        <w:rPr>
          <w:sz w:val="30"/>
          <w:b/>
        </w:rPr>
        <w:t>一</w:t>
      </w:r>
      <w:r>
        <w:rPr>
          <w:sz w:val="30"/>
          <w:b/>
        </w:rPr>
        <w:t>条</w:t>
      </w:r>
      <w:r>
        <w:rPr>
          <w:sz w:val="30"/>
          <w:b/>
        </w:rPr>
        <w:t>争议的解决方式</w:t>
      </w:r>
    </w:p>
    <w:p>
      <w:pPr>
        <w:pStyle w:val="null3"/>
        <w:ind w:firstLine="640"/>
        <w:jc w:val="both"/>
      </w:pPr>
      <w:r>
        <w:rPr>
          <w:sz w:val="30"/>
        </w:rPr>
        <w:t>合同执行过程中如有争议，双方应及时进行沟通和协商解决，协商无效时，任何一方均可向</w:t>
      </w:r>
      <w:r>
        <w:rPr>
          <w:sz w:val="30"/>
        </w:rPr>
        <w:t>汕尾市城区</w:t>
      </w:r>
      <w:r>
        <w:rPr>
          <w:sz w:val="30"/>
        </w:rPr>
        <w:t>人民法院起诉。</w:t>
      </w:r>
    </w:p>
    <w:p>
      <w:pPr>
        <w:pStyle w:val="null3"/>
        <w:ind w:firstLine="642"/>
        <w:jc w:val="both"/>
      </w:pPr>
      <w:r>
        <w:rPr>
          <w:sz w:val="30"/>
          <w:b/>
        </w:rPr>
        <w:t>第十</w:t>
      </w:r>
      <w:r>
        <w:rPr>
          <w:sz w:val="30"/>
          <w:b/>
        </w:rPr>
        <w:t>二</w:t>
      </w:r>
      <w:r>
        <w:rPr>
          <w:sz w:val="30"/>
          <w:b/>
        </w:rPr>
        <w:t>条</w:t>
      </w:r>
      <w:r>
        <w:rPr>
          <w:sz w:val="30"/>
          <w:b/>
        </w:rPr>
        <w:t>附则</w:t>
      </w:r>
    </w:p>
    <w:p>
      <w:pPr>
        <w:pStyle w:val="null3"/>
        <w:ind w:firstLine="640"/>
        <w:jc w:val="both"/>
      </w:pPr>
      <w:r>
        <w:rPr>
          <w:sz w:val="30"/>
        </w:rPr>
        <w:t>一、</w:t>
      </w:r>
      <w:r>
        <w:rPr>
          <w:sz w:val="30"/>
        </w:rPr>
        <w:t>本合同未载明事项，按《中华人民共和国</w:t>
      </w:r>
      <w:r>
        <w:rPr>
          <w:sz w:val="30"/>
        </w:rPr>
        <w:t>民法典</w:t>
      </w:r>
      <w:r>
        <w:rPr>
          <w:sz w:val="30"/>
        </w:rPr>
        <w:t>》《建设工程质量检测管理办法》及国家有关法律、法规执行。</w:t>
      </w:r>
    </w:p>
    <w:p>
      <w:pPr>
        <w:pStyle w:val="null3"/>
        <w:ind w:firstLine="640"/>
        <w:jc w:val="both"/>
      </w:pPr>
      <w:r>
        <w:rPr>
          <w:sz w:val="30"/>
        </w:rPr>
        <w:t>二、</w:t>
      </w:r>
      <w:r>
        <w:rPr>
          <w:sz w:val="30"/>
        </w:rPr>
        <w:t>本合同自双方签</w:t>
      </w:r>
      <w:r>
        <w:rPr>
          <w:sz w:val="30"/>
        </w:rPr>
        <w:t>名</w:t>
      </w:r>
      <w:r>
        <w:rPr>
          <w:sz w:val="30"/>
        </w:rPr>
        <w:t>盖章之日起生效，双方履行完本合同规定的义务后，本合同即行终止。</w:t>
      </w:r>
    </w:p>
    <w:p>
      <w:pPr>
        <w:pStyle w:val="null3"/>
        <w:ind w:firstLine="640"/>
        <w:jc w:val="both"/>
      </w:pPr>
      <w:r>
        <w:rPr>
          <w:sz w:val="30"/>
        </w:rPr>
        <w:t>三、</w:t>
      </w:r>
      <w:r>
        <w:rPr>
          <w:sz w:val="30"/>
        </w:rPr>
        <w:t>本合同一式</w:t>
      </w:r>
      <w:r>
        <w:rPr>
          <w:sz w:val="21"/>
          <w:u w:val="single"/>
        </w:rPr>
        <w:t xml:space="preserve"> </w:t>
      </w:r>
      <w:r>
        <w:rPr>
          <w:sz w:val="30"/>
          <w:u w:val="single"/>
        </w:rPr>
        <w:t>陆</w:t>
      </w:r>
      <w:r>
        <w:rPr>
          <w:sz w:val="21"/>
          <w:u w:val="single"/>
        </w:rPr>
        <w:t xml:space="preserve"> </w:t>
      </w:r>
      <w:r>
        <w:rPr>
          <w:sz w:val="30"/>
        </w:rPr>
        <w:t>份，甲方执</w:t>
      </w:r>
      <w:r>
        <w:rPr>
          <w:sz w:val="21"/>
          <w:u w:val="single"/>
        </w:rPr>
        <w:t xml:space="preserve"> </w:t>
      </w:r>
      <w:r>
        <w:rPr>
          <w:sz w:val="30"/>
          <w:u w:val="single"/>
        </w:rPr>
        <w:t>叁</w:t>
      </w:r>
      <w:r>
        <w:rPr>
          <w:sz w:val="21"/>
          <w:u w:val="single"/>
        </w:rPr>
        <w:t xml:space="preserve"> </w:t>
      </w:r>
      <w:r>
        <w:rPr>
          <w:sz w:val="30"/>
        </w:rPr>
        <w:t>份，乙方执</w:t>
      </w:r>
      <w:r>
        <w:rPr>
          <w:sz w:val="21"/>
          <w:u w:val="single"/>
        </w:rPr>
        <w:t xml:space="preserve"> </w:t>
      </w:r>
      <w:r>
        <w:rPr>
          <w:sz w:val="30"/>
          <w:u w:val="single"/>
        </w:rPr>
        <w:t>叁</w:t>
      </w:r>
      <w:r>
        <w:rPr>
          <w:sz w:val="21"/>
          <w:u w:val="single"/>
        </w:rPr>
        <w:t xml:space="preserve"> </w:t>
      </w:r>
      <w:r>
        <w:rPr>
          <w:sz w:val="30"/>
        </w:rPr>
        <w:t>份，均具有同等法律效力。</w:t>
      </w:r>
    </w:p>
    <w:p>
      <w:pPr>
        <w:pStyle w:val="null3"/>
        <w:ind w:firstLine="642"/>
        <w:jc w:val="both"/>
      </w:pPr>
      <w:r>
        <w:rPr>
          <w:sz w:val="30"/>
          <w:b/>
        </w:rPr>
        <w:t>第十</w:t>
      </w:r>
      <w:r>
        <w:rPr>
          <w:sz w:val="30"/>
          <w:b/>
        </w:rPr>
        <w:t>三</w:t>
      </w:r>
      <w:r>
        <w:rPr>
          <w:sz w:val="30"/>
          <w:b/>
        </w:rPr>
        <w:t>条</w:t>
      </w:r>
      <w:r>
        <w:rPr>
          <w:sz w:val="30"/>
          <w:b/>
        </w:rPr>
        <w:t>附件</w:t>
      </w:r>
    </w:p>
    <w:p>
      <w:pPr>
        <w:pStyle w:val="null3"/>
        <w:ind w:firstLine="640"/>
        <w:jc w:val="both"/>
      </w:pPr>
      <w:r>
        <w:rPr>
          <w:sz w:val="30"/>
        </w:rPr>
        <w:t>一、</w:t>
      </w:r>
      <w:r>
        <w:rPr>
          <w:sz w:val="30"/>
        </w:rPr>
        <w:t>中选中介服务机构通知书</w:t>
      </w:r>
    </w:p>
    <w:p>
      <w:pPr>
        <w:pStyle w:val="null3"/>
        <w:ind w:firstLine="640"/>
        <w:jc w:val="both"/>
      </w:pPr>
      <w:r>
        <w:rPr>
          <w:sz w:val="30"/>
        </w:rPr>
        <w:t>二、</w:t>
      </w:r>
      <w:r>
        <w:rPr>
          <w:sz w:val="30"/>
        </w:rPr>
        <w:t>营业执照</w:t>
      </w:r>
    </w:p>
    <w:p>
      <w:pPr>
        <w:pStyle w:val="null3"/>
        <w:ind w:firstLine="640"/>
        <w:jc w:val="both"/>
      </w:pPr>
      <w:r>
        <w:rPr>
          <w:sz w:val="30"/>
        </w:rPr>
        <w:t>三</w:t>
      </w:r>
      <w:r>
        <w:rPr>
          <w:sz w:val="30"/>
        </w:rPr>
        <w:t>、</w:t>
      </w:r>
      <w:r>
        <w:rPr>
          <w:sz w:val="30"/>
        </w:rPr>
        <w:t>开户许可证</w:t>
      </w:r>
    </w:p>
    <w:p>
      <w:pPr>
        <w:pStyle w:val="null3"/>
        <w:ind w:firstLine="640"/>
        <w:jc w:val="both"/>
      </w:pPr>
      <w:r>
        <w:rPr>
          <w:sz w:val="30"/>
        </w:rPr>
        <w:t>四、资质证书</w:t>
      </w:r>
    </w:p>
    <w:p>
      <w:pPr>
        <w:pStyle w:val="null3"/>
        <w:ind w:firstLine="640"/>
        <w:jc w:val="both"/>
      </w:pPr>
      <w:r>
        <w:rPr>
          <w:sz w:val="30"/>
        </w:rPr>
        <w:t>五、承诺书</w:t>
      </w:r>
    </w:p>
    <w:p>
      <w:pPr>
        <w:pStyle w:val="null3"/>
      </w:pPr>
      <w:r>
        <w:rPr>
          <w:sz w:val="30"/>
        </w:rPr>
        <w:t>（以下无正文，为本合同的签</w:t>
      </w:r>
      <w:r>
        <w:rPr>
          <w:sz w:val="30"/>
        </w:rPr>
        <w:t>名</w:t>
      </w:r>
      <w:r>
        <w:rPr>
          <w:sz w:val="30"/>
        </w:rPr>
        <w:t>盖章处）</w:t>
      </w:r>
    </w:p>
    <w:tbl>
      <w:tblPr>
        <w:tblW w:w="0" w:type="auto"/>
        <w:tblBorders>
          <w:top w:val="none" w:color="000000" w:sz="4"/>
          <w:left w:val="none" w:color="000000" w:sz="4"/>
          <w:bottom w:val="none" w:color="000000" w:sz="4"/>
          <w:right w:val="none" w:color="000000" w:sz="4"/>
          <w:insideH w:val="none"/>
          <w:insideV w:val="none"/>
        </w:tblBorders>
      </w:tblPr>
      <w:tblGrid>
        <w:gridCol w:w="8103"/>
        <w:gridCol w:w="202"/>
      </w:tblGrid>
      <w:tr>
        <w:tc>
          <w:tcPr>
            <w:tcW w:type="dxa" w:w="81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0"/>
              <w:jc w:val="both"/>
            </w:pPr>
            <w:r>
              <w:rPr>
                <w:sz w:val="30"/>
              </w:rPr>
              <w:t>甲方（盖章）：</w:t>
            </w:r>
            <w:r>
              <w:rPr>
                <w:sz w:val="30"/>
                <w:u w:val="single"/>
              </w:rPr>
              <w:t>汕尾市城区代建项目事务中心</w:t>
            </w:r>
            <w:r>
              <w:rPr>
                <w:sz w:val="21"/>
              </w:rPr>
              <w:t xml:space="preserve">         </w:t>
            </w:r>
          </w:p>
          <w:p>
            <w:pPr>
              <w:pStyle w:val="null3"/>
              <w:ind w:firstLine="640"/>
              <w:jc w:val="both"/>
            </w:pPr>
            <w:r>
              <w:rPr>
                <w:sz w:val="30"/>
              </w:rPr>
              <w:t>法定代表人</w:t>
            </w:r>
          </w:p>
          <w:p>
            <w:pPr>
              <w:pStyle w:val="null3"/>
              <w:ind w:firstLine="640"/>
              <w:jc w:val="both"/>
            </w:pPr>
            <w:r>
              <w:rPr>
                <w:sz w:val="30"/>
              </w:rPr>
              <w:t>或委托代理人（签</w:t>
            </w:r>
            <w:r>
              <w:rPr>
                <w:sz w:val="30"/>
              </w:rPr>
              <w:t>名</w:t>
            </w:r>
            <w:r>
              <w:rPr>
                <w:sz w:val="30"/>
              </w:rPr>
              <w:t>或盖章</w:t>
            </w:r>
            <w:r>
              <w:rPr>
                <w:sz w:val="30"/>
              </w:rPr>
              <w:t>）：</w:t>
            </w:r>
            <w:r>
              <w:rPr>
                <w:sz w:val="21"/>
                <w:u w:val="single"/>
              </w:rPr>
              <w:t xml:space="preserve">             </w:t>
            </w:r>
          </w:p>
          <w:p>
            <w:pPr>
              <w:pStyle w:val="null3"/>
              <w:ind w:firstLine="640"/>
              <w:jc w:val="both"/>
            </w:pPr>
            <w:r>
              <w:rPr>
                <w:sz w:val="30"/>
              </w:rPr>
              <w:t>联系电话：</w:t>
            </w:r>
            <w:r>
              <w:rPr>
                <w:sz w:val="21"/>
                <w:u w:val="single"/>
              </w:rPr>
              <w:t xml:space="preserve">                       </w:t>
            </w:r>
          </w:p>
          <w:p>
            <w:pPr>
              <w:pStyle w:val="null3"/>
              <w:ind w:firstLine="640"/>
              <w:jc w:val="both"/>
            </w:pPr>
            <w:r>
              <w:rPr>
                <w:sz w:val="30"/>
              </w:rPr>
              <w:t>地址：</w:t>
            </w:r>
            <w:r>
              <w:rPr>
                <w:sz w:val="21"/>
                <w:u w:val="single"/>
              </w:rPr>
              <w:t xml:space="preserve">                        </w:t>
            </w:r>
          </w:p>
          <w:p>
            <w:pPr>
              <w:pStyle w:val="null3"/>
              <w:ind w:firstLine="640"/>
              <w:jc w:val="both"/>
            </w:pPr>
            <w:r>
              <w:rPr>
                <w:sz w:val="30"/>
              </w:rPr>
              <w:t>开户银行：</w:t>
            </w:r>
            <w:r>
              <w:rPr>
                <w:sz w:val="21"/>
                <w:u w:val="single"/>
              </w:rPr>
              <w:t xml:space="preserve">                         </w:t>
            </w:r>
          </w:p>
          <w:p>
            <w:pPr>
              <w:pStyle w:val="null3"/>
              <w:ind w:firstLine="640"/>
              <w:jc w:val="both"/>
            </w:pPr>
            <w:r>
              <w:rPr>
                <w:sz w:val="30"/>
              </w:rPr>
              <w:t>账号：</w:t>
            </w:r>
            <w:r>
              <w:rPr>
                <w:sz w:val="21"/>
                <w:u w:val="single"/>
              </w:rPr>
              <w:t xml:space="preserve">             </w:t>
            </w:r>
          </w:p>
          <w:p>
            <w:pPr>
              <w:pStyle w:val="null3"/>
              <w:ind w:firstLine="640"/>
              <w:jc w:val="both"/>
            </w:pPr>
            <w:r>
              <w:rPr>
                <w:sz w:val="30"/>
              </w:rPr>
              <w:t>社会信用统一代码：</w:t>
            </w:r>
            <w:r>
              <w:rPr>
                <w:sz w:val="21"/>
                <w:u w:val="single"/>
              </w:rPr>
              <w:t xml:space="preserve">    </w:t>
            </w:r>
            <w:r>
              <w:rPr>
                <w:sz w:val="30"/>
              </w:rPr>
              <w:t>签订日期：</w:t>
            </w:r>
            <w:r>
              <w:rPr>
                <w:sz w:val="30"/>
                <w:u w:val="single"/>
              </w:rPr>
              <w:t xml:space="preserve">   </w:t>
            </w:r>
            <w:r>
              <w:rPr>
                <w:sz w:val="30"/>
                <w:u w:val="single"/>
              </w:rPr>
              <w:t>年</w:t>
            </w:r>
            <w:r>
              <w:rPr>
                <w:sz w:val="30"/>
                <w:u w:val="single"/>
              </w:rPr>
              <w:t xml:space="preserve">   </w:t>
            </w:r>
            <w:r>
              <w:rPr>
                <w:sz w:val="30"/>
                <w:u w:val="single"/>
              </w:rPr>
              <w:t>月</w:t>
            </w:r>
            <w:r>
              <w:rPr>
                <w:sz w:val="30"/>
                <w:u w:val="single"/>
              </w:rPr>
              <w:t xml:space="preserve">   </w:t>
            </w:r>
            <w:r>
              <w:rPr>
                <w:sz w:val="30"/>
                <w:u w:val="single"/>
              </w:rPr>
              <w:t>日</w:t>
            </w:r>
          </w:p>
          <w:p>
            <w:pPr>
              <w:pStyle w:val="null3"/>
              <w:spacing w:before="240" w:after="60"/>
              <w:jc w:val="both"/>
            </w:pPr>
            <w:r>
              <w:rPr>
                <w:sz w:val="30"/>
              </w:rPr>
              <w:t>乙方（盖章）</w:t>
            </w:r>
            <w:r>
              <w:rPr>
                <w:sz w:val="30"/>
              </w:rPr>
              <w:t>:</w:t>
            </w:r>
            <w:r>
              <w:rPr>
                <w:sz w:val="21"/>
                <w:u w:val="single"/>
              </w:rPr>
              <w:t xml:space="preserve">                                              </w:t>
            </w:r>
          </w:p>
          <w:p>
            <w:pPr>
              <w:pStyle w:val="null3"/>
              <w:ind w:firstLine="640"/>
              <w:jc w:val="both"/>
            </w:pPr>
            <w:r>
              <w:rPr>
                <w:sz w:val="30"/>
              </w:rPr>
              <w:t>法定代表人</w:t>
            </w:r>
          </w:p>
          <w:p>
            <w:pPr>
              <w:pStyle w:val="null3"/>
              <w:ind w:firstLine="640"/>
              <w:jc w:val="both"/>
            </w:pPr>
            <w:r>
              <w:rPr>
                <w:sz w:val="30"/>
              </w:rPr>
              <w:t>或委托代理人（</w:t>
            </w:r>
            <w:r>
              <w:rPr>
                <w:sz w:val="30"/>
              </w:rPr>
              <w:t>签</w:t>
            </w:r>
            <w:r>
              <w:rPr>
                <w:sz w:val="30"/>
              </w:rPr>
              <w:t>名</w:t>
            </w:r>
            <w:r>
              <w:rPr>
                <w:sz w:val="30"/>
              </w:rPr>
              <w:t>或盖章</w:t>
            </w:r>
            <w:r>
              <w:rPr>
                <w:sz w:val="30"/>
              </w:rPr>
              <w:t>）：</w:t>
            </w:r>
            <w:r>
              <w:rPr>
                <w:sz w:val="21"/>
                <w:u w:val="single"/>
              </w:rPr>
              <w:t xml:space="preserve">             </w:t>
            </w:r>
          </w:p>
          <w:p>
            <w:pPr>
              <w:pStyle w:val="null3"/>
              <w:ind w:firstLine="640"/>
              <w:jc w:val="both"/>
            </w:pPr>
            <w:r>
              <w:rPr>
                <w:sz w:val="30"/>
              </w:rPr>
              <w:t>联系电话：</w:t>
            </w:r>
            <w:r>
              <w:rPr>
                <w:sz w:val="21"/>
                <w:u w:val="single"/>
              </w:rPr>
              <w:t xml:space="preserve">     </w:t>
            </w:r>
            <w:r>
              <w:rPr>
                <w:sz w:val="30"/>
              </w:rPr>
              <w:t>地址：</w:t>
            </w:r>
            <w:r>
              <w:rPr>
                <w:sz w:val="21"/>
                <w:u w:val="single"/>
              </w:rPr>
              <w:t xml:space="preserve">     </w:t>
            </w:r>
            <w:r>
              <w:rPr>
                <w:sz w:val="30"/>
              </w:rPr>
              <w:t>开户银行：</w:t>
            </w:r>
            <w:r>
              <w:rPr>
                <w:sz w:val="21"/>
                <w:u w:val="single"/>
              </w:rPr>
              <w:t xml:space="preserve">    </w:t>
            </w:r>
          </w:p>
          <w:p>
            <w:pPr>
              <w:pStyle w:val="null3"/>
              <w:ind w:firstLine="640"/>
              <w:jc w:val="both"/>
            </w:pPr>
            <w:r>
              <w:rPr>
                <w:sz w:val="30"/>
              </w:rPr>
              <w:t>账号：</w:t>
            </w:r>
            <w:r>
              <w:rPr>
                <w:sz w:val="21"/>
                <w:u w:val="single"/>
              </w:rPr>
              <w:t xml:space="preserve">             </w:t>
            </w:r>
          </w:p>
          <w:p>
            <w:pPr>
              <w:pStyle w:val="null3"/>
              <w:ind w:firstLine="640"/>
              <w:jc w:val="both"/>
            </w:pPr>
            <w:r>
              <w:rPr>
                <w:sz w:val="30"/>
              </w:rPr>
              <w:t>社会信用统一代码：</w:t>
            </w:r>
            <w:r>
              <w:rPr>
                <w:sz w:val="21"/>
                <w:u w:val="single"/>
              </w:rPr>
              <w:t xml:space="preserve">     </w:t>
            </w:r>
          </w:p>
          <w:p>
            <w:pPr>
              <w:pStyle w:val="null3"/>
              <w:ind w:firstLine="640"/>
              <w:jc w:val="both"/>
            </w:pPr>
            <w:r>
              <w:rPr>
                <w:sz w:val="30"/>
              </w:rPr>
              <w:t>签订日期：</w:t>
            </w:r>
            <w:r>
              <w:rPr>
                <w:sz w:val="30"/>
                <w:u w:val="single"/>
              </w:rPr>
              <w:t xml:space="preserve">   </w:t>
            </w:r>
            <w:r>
              <w:rPr>
                <w:sz w:val="30"/>
                <w:u w:val="single"/>
              </w:rPr>
              <w:t>年</w:t>
            </w:r>
            <w:r>
              <w:rPr>
                <w:sz w:val="30"/>
                <w:u w:val="single"/>
              </w:rPr>
              <w:t xml:space="preserve">   </w:t>
            </w:r>
            <w:r>
              <w:rPr>
                <w:sz w:val="30"/>
                <w:u w:val="single"/>
              </w:rPr>
              <w:t>月</w:t>
            </w:r>
            <w:r>
              <w:rPr>
                <w:sz w:val="30"/>
                <w:u w:val="single"/>
              </w:rPr>
              <w:t xml:space="preserve">  </w:t>
            </w:r>
            <w:r>
              <w:rPr>
                <w:sz w:val="30"/>
                <w:u w:val="single"/>
              </w:rPr>
              <w:t>日</w:t>
            </w:r>
          </w:p>
        </w:tc>
        <w:tc>
          <w:tcPr>
            <w:tcW w:type="dxa" w:w="2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0"/>
              <w:jc w:val="both"/>
            </w:pPr>
          </w:p>
        </w:tc>
      </w:tr>
    </w:tbl>
    <w:p>
      <w:pPr>
        <w:pStyle w:val="null3"/>
      </w:pPr>
      <w:r>
        <w:rPr/>
        <w:t xml:space="preserve"> </w:t>
      </w:r>
    </w:p>
    <w:p>
      <w:pPr>
        <w:pStyle w:val="null3"/>
        <w:jc w:val="both"/>
      </w:pPr>
      <w:r>
        <w:rPr>
          <w:sz w:val="30"/>
        </w:rPr>
        <w:t>附件</w:t>
      </w:r>
      <w:r>
        <w:rPr>
          <w:sz w:val="30"/>
        </w:rPr>
        <w:t>一</w:t>
      </w:r>
      <w:r>
        <w:rPr>
          <w:sz w:val="30"/>
        </w:rPr>
        <w:t>：中</w:t>
      </w:r>
      <w:r>
        <w:rPr>
          <w:sz w:val="30"/>
        </w:rPr>
        <w:t>选中介服务机构</w:t>
      </w:r>
      <w:r>
        <w:rPr>
          <w:sz w:val="30"/>
        </w:rPr>
        <w:t>通知书</w:t>
      </w:r>
    </w:p>
    <w:p>
      <w:pPr>
        <w:pStyle w:val="null3"/>
        <w:jc w:val="both"/>
      </w:pPr>
      <w:r>
        <w:rPr>
          <w:sz w:val="28"/>
        </w:rPr>
        <w:t>.....</w:t>
      </w:r>
    </w:p>
    <w:p>
      <w:pPr>
        <w:pStyle w:val="null3"/>
        <w:jc w:val="both"/>
      </w:pPr>
      <w:r>
        <w:rPr>
          <w:sz w:val="30"/>
        </w:rPr>
        <w:t>附件</w:t>
      </w:r>
      <w:r>
        <w:rPr>
          <w:sz w:val="30"/>
        </w:rPr>
        <w:t>二</w:t>
      </w:r>
      <w:r>
        <w:rPr>
          <w:sz w:val="30"/>
        </w:rPr>
        <w:t>：营业执照</w:t>
      </w:r>
    </w:p>
    <w:p>
      <w:pPr>
        <w:pStyle w:val="null3"/>
        <w:jc w:val="both"/>
      </w:pPr>
      <w:r>
        <w:rPr>
          <w:sz w:val="28"/>
        </w:rPr>
        <w:t>.....</w:t>
      </w:r>
    </w:p>
    <w:p>
      <w:pPr>
        <w:pStyle w:val="null3"/>
        <w:jc w:val="both"/>
      </w:pPr>
      <w:r>
        <w:rPr>
          <w:sz w:val="30"/>
        </w:rPr>
        <w:t>附件</w:t>
      </w:r>
      <w:r>
        <w:rPr>
          <w:sz w:val="30"/>
        </w:rPr>
        <w:t>三</w:t>
      </w:r>
      <w:r>
        <w:rPr>
          <w:sz w:val="30"/>
        </w:rPr>
        <w:t>：</w:t>
      </w:r>
      <w:r>
        <w:rPr>
          <w:sz w:val="30"/>
        </w:rPr>
        <w:t>开户许可证</w:t>
      </w:r>
    </w:p>
    <w:p>
      <w:pPr>
        <w:pStyle w:val="null3"/>
        <w:jc w:val="both"/>
      </w:pPr>
      <w:r>
        <w:rPr>
          <w:sz w:val="28"/>
        </w:rPr>
        <w:t>.....</w:t>
      </w:r>
    </w:p>
    <w:p>
      <w:pPr>
        <w:pStyle w:val="null3"/>
        <w:jc w:val="both"/>
      </w:pPr>
      <w:r>
        <w:rPr>
          <w:sz w:val="30"/>
        </w:rPr>
        <w:t>附件四</w:t>
      </w:r>
      <w:r>
        <w:rPr>
          <w:sz w:val="30"/>
        </w:rPr>
        <w:t>：</w:t>
      </w:r>
      <w:r>
        <w:rPr>
          <w:sz w:val="30"/>
        </w:rPr>
        <w:t>资质证书</w:t>
      </w:r>
    </w:p>
    <w:p>
      <w:pPr>
        <w:pStyle w:val="null3"/>
        <w:jc w:val="both"/>
      </w:pPr>
      <w:r>
        <w:rPr>
          <w:sz w:val="28"/>
        </w:rPr>
        <w:t>.....</w:t>
      </w:r>
    </w:p>
    <w:p>
      <w:pPr>
        <w:pStyle w:val="null3"/>
        <w:jc w:val="both"/>
      </w:pPr>
      <w:r>
        <w:rPr/>
        <w:t xml:space="preserve"> </w:t>
      </w:r>
    </w:p>
    <w:p>
      <w:pPr>
        <w:pStyle w:val="null3"/>
        <w:jc w:val="both"/>
      </w:pPr>
      <w:r>
        <w:rPr>
          <w:sz w:val="32"/>
        </w:rPr>
        <w:t>附件五：承诺书</w:t>
      </w:r>
    </w:p>
    <w:p>
      <w:pPr>
        <w:pStyle w:val="null3"/>
        <w:jc w:val="center"/>
      </w:pPr>
      <w:r>
        <w:rPr>
          <w:sz w:val="44"/>
          <w:b/>
        </w:rPr>
        <w:t>承</w:t>
      </w:r>
      <w:r>
        <w:rPr>
          <w:sz w:val="44"/>
          <w:b/>
        </w:rPr>
        <w:t>诺</w:t>
      </w:r>
      <w:r>
        <w:rPr>
          <w:sz w:val="44"/>
          <w:b/>
        </w:rPr>
        <w:t>书</w:t>
      </w:r>
    </w:p>
    <w:p>
      <w:pPr>
        <w:pStyle w:val="null3"/>
        <w:jc w:val="center"/>
      </w:pPr>
      <w:r>
        <w:rPr>
          <w:sz w:val="32"/>
          <w:u w:val="single"/>
        </w:rPr>
        <w:t>汕尾市城区代建项目事务中心</w:t>
      </w:r>
      <w:r>
        <w:rPr>
          <w:sz w:val="32"/>
          <w:u w:val="single"/>
        </w:rPr>
        <w:t>（委托人）</w:t>
      </w:r>
      <w:r>
        <w:rPr>
          <w:sz w:val="32"/>
        </w:rPr>
        <w:t>：</w:t>
      </w:r>
    </w:p>
    <w:p>
      <w:pPr>
        <w:pStyle w:val="null3"/>
        <w:ind w:firstLine="640"/>
        <w:jc w:val="left"/>
      </w:pPr>
      <w:r>
        <w:rPr>
          <w:sz w:val="32"/>
        </w:rPr>
        <w:t>为保证做好</w:t>
      </w:r>
      <w:r>
        <w:rPr>
          <w:sz w:val="21"/>
          <w:u w:val="single"/>
        </w:rPr>
        <w:t xml:space="preserve">                 </w:t>
      </w:r>
      <w:r>
        <w:rPr>
          <w:sz w:val="32"/>
        </w:rPr>
        <w:t>工作，且委托人已向我单位提示说明委托人制定的工程管理</w:t>
      </w:r>
      <w:r>
        <w:rPr>
          <w:sz w:val="32"/>
        </w:rPr>
        <w:t>相关</w:t>
      </w:r>
      <w:r>
        <w:rPr>
          <w:sz w:val="32"/>
        </w:rPr>
        <w:t>制度，我单位已清楚知悉上述制度内容，并作出以下几点承诺：</w:t>
      </w:r>
    </w:p>
    <w:p>
      <w:pPr>
        <w:pStyle w:val="null3"/>
        <w:ind w:firstLine="640"/>
        <w:jc w:val="left"/>
      </w:pPr>
      <w:r>
        <w:rPr>
          <w:sz w:val="32"/>
        </w:rPr>
        <w:t>1.严格遵守委托人制定的工程管理</w:t>
      </w:r>
      <w:r>
        <w:rPr>
          <w:sz w:val="32"/>
        </w:rPr>
        <w:t>相关</w:t>
      </w:r>
      <w:r>
        <w:rPr>
          <w:sz w:val="32"/>
        </w:rPr>
        <w:t>制度。在工程建设活动中，诚实守信，严于</w:t>
      </w:r>
      <w:r>
        <w:rPr>
          <w:sz w:val="32"/>
        </w:rPr>
        <w:t>律</w:t>
      </w:r>
      <w:r>
        <w:rPr>
          <w:sz w:val="32"/>
        </w:rPr>
        <w:t>己，坚决杜绝不良行为。</w:t>
      </w:r>
    </w:p>
    <w:p>
      <w:pPr>
        <w:pStyle w:val="null3"/>
        <w:ind w:firstLine="640"/>
        <w:jc w:val="left"/>
      </w:pPr>
      <w:r>
        <w:rPr>
          <w:sz w:val="32"/>
        </w:rPr>
        <w:t>2.如在工程建设活动中有不良行为记录的，我单位愿意接受委托人制定的工程管理</w:t>
      </w:r>
      <w:r>
        <w:rPr>
          <w:sz w:val="32"/>
        </w:rPr>
        <w:t>相关</w:t>
      </w:r>
      <w:r>
        <w:rPr>
          <w:sz w:val="32"/>
        </w:rPr>
        <w:t>制度规定的惩戒处理。</w:t>
      </w:r>
    </w:p>
    <w:p>
      <w:pPr>
        <w:pStyle w:val="null3"/>
        <w:jc w:val="left"/>
      </w:pPr>
      <w:r>
        <w:rPr>
          <w:sz w:val="32"/>
        </w:rPr>
        <w:t>承诺单位：</w:t>
      </w:r>
      <w:r>
        <w:rPr>
          <w:sz w:val="21"/>
          <w:u w:val="single"/>
        </w:rPr>
        <w:t xml:space="preserve">                                              </w:t>
      </w:r>
      <w:r>
        <w:rPr>
          <w:sz w:val="32"/>
        </w:rPr>
        <w:t>（盖章）</w:t>
      </w:r>
    </w:p>
    <w:p>
      <w:pPr>
        <w:pStyle w:val="null3"/>
        <w:jc w:val="left"/>
      </w:pPr>
      <w:r>
        <w:rPr>
          <w:sz w:val="32"/>
        </w:rPr>
        <w:t>法定代表人或其委托代理人：</w:t>
      </w:r>
      <w:r>
        <w:rPr>
          <w:sz w:val="21"/>
          <w:u w:val="single"/>
        </w:rPr>
        <w:t xml:space="preserve">           </w:t>
      </w:r>
      <w:r>
        <w:rPr>
          <w:sz w:val="32"/>
        </w:rPr>
        <w:t>（签名</w:t>
      </w:r>
      <w:r>
        <w:rPr>
          <w:sz w:val="32"/>
        </w:rPr>
        <w:t>或盖章</w:t>
      </w:r>
      <w:r>
        <w:rPr>
          <w:sz w:val="32"/>
        </w:rPr>
        <w:t>）</w:t>
      </w:r>
    </w:p>
    <w:p>
      <w:pPr>
        <w:pStyle w:val="null3"/>
        <w:jc w:val="left"/>
      </w:pPr>
      <w:r>
        <w:rPr>
          <w:sz w:val="21"/>
          <w:u w:val="single"/>
        </w:rPr>
        <w:t xml:space="preserve">    </w:t>
      </w:r>
      <w:r>
        <w:rPr>
          <w:sz w:val="32"/>
        </w:rPr>
        <w:t>年</w:t>
      </w:r>
      <w:r>
        <w:rPr>
          <w:sz w:val="21"/>
          <w:u w:val="single"/>
        </w:rPr>
        <w:t xml:space="preserve">   </w:t>
      </w:r>
      <w:r>
        <w:rPr>
          <w:sz w:val="32"/>
        </w:rPr>
        <w:t>月</w:t>
      </w:r>
      <w:r>
        <w:rPr>
          <w:sz w:val="21"/>
          <w:u w:val="single"/>
        </w:rPr>
        <w:t xml:space="preserve">   </w:t>
      </w:r>
      <w:r>
        <w:rPr>
          <w:sz w:val="32"/>
        </w:rPr>
        <w:t>日</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441502-2024-01152</w:t>
      </w:r>
    </w:p>
    <w:p>
      <w:pPr>
        <w:pStyle w:val="null3"/>
        <w:jc w:val="center"/>
        <w:outlineLvl w:val="3"/>
      </w:pPr>
      <w:r>
        <w:rPr>
          <w:sz w:val="24"/>
          <w:b/>
        </w:rPr>
        <w:t>采购项目编号：</w:t>
      </w:r>
      <w:r>
        <w:rPr>
          <w:sz w:val="24"/>
          <w:b/>
        </w:rPr>
        <w:t>HT2024019号</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汕尾市善诚建设咨询有限公司</w:t>
      </w:r>
    </w:p>
    <w:p>
      <w:pPr>
        <w:pStyle w:val="null3"/>
        <w:ind w:firstLine="480"/>
      </w:pPr>
      <w:r>
        <w:rPr/>
        <w:t xml:space="preserve"> 你方组织的</w:t>
      </w:r>
      <w:r>
        <w:rPr>
          <w:u w:val="single"/>
        </w:rPr>
        <w:t>“</w:t>
      </w:r>
      <w:r>
        <w:rPr>
          <w:u w:val="single"/>
        </w:rPr>
        <w:t>汕尾市职业技能培训学校建设项目工程检验监测服务</w:t>
      </w:r>
      <w:r>
        <w:rPr>
          <w:u w:val="single"/>
        </w:rPr>
        <w:t>”</w:t>
      </w:r>
      <w:r>
        <w:rPr/>
        <w:t>项目的竞争性磋商[采购项目编号为：</w:t>
      </w:r>
      <w:r>
        <w:rPr>
          <w:u w:val="single"/>
        </w:rPr>
        <w:t>HT2024019号</w:t>
      </w:r>
      <w:r>
        <w:rPr/>
        <w:t>]，我方愿参与响应。</w:t>
      </w:r>
    </w:p>
    <w:p>
      <w:pPr>
        <w:pStyle w:val="null3"/>
        <w:ind w:firstLine="480"/>
      </w:pPr>
      <w:r>
        <w:rPr/>
        <w:t>我方确认收到贵方提供的</w:t>
      </w:r>
      <w:r>
        <w:rPr>
          <w:u w:val="single"/>
        </w:rPr>
        <w:t>“</w:t>
      </w:r>
      <w:r>
        <w:rPr>
          <w:u w:val="single"/>
        </w:rPr>
        <w:t>汕尾市职业技能培训学校建设项目工程检验监测服务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汕尾市善诚建设咨询有限公司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汕尾市职业技能培训学校建设项目工程检验监测服务</w:t>
      </w:r>
      <w:r>
        <w:rPr/>
        <w:t>”项目采购[采购项目编号为</w:t>
      </w:r>
      <w:r>
        <w:rPr/>
        <w:t>HT2024019号</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汕尾市城区代建项目事务中心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汕尾市善诚建设咨询有限公司</w:t>
      </w:r>
    </w:p>
    <w:p>
      <w:pPr>
        <w:pStyle w:val="null3"/>
        <w:ind w:firstLine="480"/>
      </w:pPr>
      <w:r>
        <w:rPr/>
        <w:t>我单位参加贵公司组织的</w:t>
      </w:r>
      <w:r>
        <w:rPr/>
        <w:t>汕尾市职业技能培训学校建设项目工程检验监测服务</w:t>
      </w:r>
      <w:r>
        <w:rPr/>
        <w:t>（采购项目编号：</w:t>
      </w:r>
      <w:r>
        <w:rPr/>
        <w:t>HT2024019号</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汕尾市善诚建设咨询有限公司</w:t>
      </w:r>
    </w:p>
    <w:p>
      <w:pPr>
        <w:pStyle w:val="null3"/>
        <w:ind w:firstLine="480"/>
      </w:pPr>
      <w:r>
        <w:rPr/>
        <w:t>我单位已登记并准备参与“</w:t>
      </w:r>
      <w:r>
        <w:rPr/>
        <w:t>汕尾市职业技能培训学校建设项目工程检验监测服务</w:t>
      </w:r>
      <w:r>
        <w:rPr/>
        <w:t>”项目（采购项目编号：</w:t>
      </w:r>
      <w:r>
        <w:rPr/>
        <w:t>HT2024019号</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