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162" w:rsidRDefault="00142B30">
      <w:pPr>
        <w:wordWrap w:val="0"/>
        <w:spacing w:line="360" w:lineRule="auto"/>
        <w:jc w:val="center"/>
        <w:rPr>
          <w:rFonts w:ascii="仿宋" w:eastAsia="仿宋" w:hAnsi="仿宋"/>
          <w:b/>
          <w:bCs/>
          <w:color w:val="000000" w:themeColor="text1"/>
          <w:kern w:val="0"/>
          <w:sz w:val="32"/>
          <w:szCs w:val="32"/>
        </w:rPr>
        <w:sectPr w:rsidR="005E2162">
          <w:footerReference w:type="even" r:id="rId10"/>
          <w:footerReference w:type="default" r:id="rId11"/>
          <w:pgSz w:w="11906" w:h="16838"/>
          <w:pgMar w:top="1440" w:right="1134" w:bottom="1440" w:left="1134" w:header="851" w:footer="992" w:gutter="0"/>
          <w:cols w:space="720"/>
          <w:docGrid w:linePitch="312"/>
        </w:sectPr>
      </w:pPr>
      <w:r>
        <w:rPr>
          <w:rFonts w:ascii="仿宋" w:eastAsia="仿宋" w:hAnsi="仿宋" w:cs="宋体"/>
          <w:b/>
          <w:bCs/>
          <w:noProof/>
          <w:color w:val="000000" w:themeColor="text1"/>
          <w:kern w:val="0"/>
          <w:sz w:val="48"/>
          <w:szCs w:val="48"/>
        </w:rPr>
        <w:drawing>
          <wp:inline distT="0" distB="0" distL="0" distR="0">
            <wp:extent cx="6120130" cy="8648345"/>
            <wp:effectExtent l="0" t="0" r="0" b="635"/>
            <wp:docPr id="2" name="图片 2" descr="C:\Users\admin\Desktop\smwendang\doc004137202608100938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smwendang\doc00413720260810093802_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8648345"/>
                    </a:xfrm>
                    <a:prstGeom prst="rect">
                      <a:avLst/>
                    </a:prstGeom>
                    <a:noFill/>
                    <a:ln>
                      <a:noFill/>
                    </a:ln>
                  </pic:spPr>
                </pic:pic>
              </a:graphicData>
            </a:graphic>
          </wp:inline>
        </w:drawing>
      </w:r>
    </w:p>
    <w:p w:rsidR="005E2162" w:rsidRDefault="00142B30">
      <w:pPr>
        <w:rPr>
          <w:rFonts w:ascii="仿宋" w:eastAsia="仿宋" w:hAnsi="仿宋"/>
          <w:color w:val="000000" w:themeColor="text1"/>
          <w:sz w:val="21"/>
        </w:rPr>
      </w:pPr>
      <w:r>
        <w:rPr>
          <w:rFonts w:ascii="仿宋" w:eastAsia="仿宋" w:hAnsi="仿宋"/>
          <w:noProof/>
          <w:color w:val="000000" w:themeColor="text1"/>
          <w:sz w:val="21"/>
        </w:rPr>
        <w:lastRenderedPageBreak/>
        <w:drawing>
          <wp:inline distT="0" distB="0" distL="0" distR="0">
            <wp:extent cx="5759450" cy="8138669"/>
            <wp:effectExtent l="0" t="0" r="0" b="0"/>
            <wp:docPr id="3" name="图片 3" descr="C:\Users\admin\Desktop\smwendang\doc0041372026081009380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smwendang\doc00413720260810093802_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8138669"/>
                    </a:xfrm>
                    <a:prstGeom prst="rect">
                      <a:avLst/>
                    </a:prstGeom>
                    <a:noFill/>
                    <a:ln>
                      <a:noFill/>
                    </a:ln>
                  </pic:spPr>
                </pic:pic>
              </a:graphicData>
            </a:graphic>
          </wp:inline>
        </w:drawing>
      </w:r>
      <w:r>
        <w:rPr>
          <w:rFonts w:ascii="仿宋" w:eastAsia="仿宋" w:hAnsi="仿宋"/>
          <w:noProof/>
          <w:color w:val="000000" w:themeColor="text1"/>
          <w:sz w:val="21"/>
        </w:rPr>
        <w:lastRenderedPageBreak/>
        <w:drawing>
          <wp:inline distT="0" distB="0" distL="0" distR="0">
            <wp:extent cx="5759450" cy="8138669"/>
            <wp:effectExtent l="0" t="0" r="0" b="0"/>
            <wp:docPr id="4" name="图片 4" descr="C:\Users\admin\Desktop\smwendang\doc00413720260810093802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smwendang\doc00413720260810093802_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8138669"/>
                    </a:xfrm>
                    <a:prstGeom prst="rect">
                      <a:avLst/>
                    </a:prstGeom>
                    <a:noFill/>
                    <a:ln>
                      <a:noFill/>
                    </a:ln>
                  </pic:spPr>
                </pic:pic>
              </a:graphicData>
            </a:graphic>
          </wp:inline>
        </w:drawing>
      </w:r>
    </w:p>
    <w:p w:rsidR="005E2162" w:rsidRDefault="005E2162">
      <w:pPr>
        <w:rPr>
          <w:rFonts w:ascii="仿宋" w:eastAsia="仿宋" w:hAnsi="仿宋"/>
          <w:color w:val="000000" w:themeColor="text1"/>
          <w:sz w:val="21"/>
        </w:rPr>
      </w:pPr>
    </w:p>
    <w:p w:rsidR="005E2162" w:rsidRDefault="005E2162">
      <w:pPr>
        <w:pStyle w:val="a9"/>
        <w:wordWrap w:val="0"/>
        <w:adjustRightInd w:val="0"/>
        <w:snapToGrid w:val="0"/>
        <w:jc w:val="center"/>
        <w:rPr>
          <w:rFonts w:ascii="仿宋" w:eastAsia="仿宋" w:hAnsi="仿宋"/>
          <w:b/>
          <w:color w:val="000000" w:themeColor="text1"/>
          <w:sz w:val="36"/>
          <w:szCs w:val="32"/>
        </w:rPr>
        <w:sectPr w:rsidR="005E2162">
          <w:headerReference w:type="default" r:id="rId15"/>
          <w:footerReference w:type="even" r:id="rId16"/>
          <w:footerReference w:type="default" r:id="rId17"/>
          <w:headerReference w:type="first" r:id="rId18"/>
          <w:pgSz w:w="11906" w:h="16838"/>
          <w:pgMar w:top="1418" w:right="1418" w:bottom="1418" w:left="1418" w:header="720" w:footer="720" w:gutter="0"/>
          <w:pgNumType w:start="0"/>
          <w:cols w:space="720"/>
          <w:titlePg/>
          <w:docGrid w:linePitch="331"/>
        </w:sectPr>
      </w:pPr>
    </w:p>
    <w:p w:rsidR="005E2162" w:rsidRDefault="006F03F6">
      <w:pPr>
        <w:pStyle w:val="a9"/>
        <w:wordWrap w:val="0"/>
        <w:spacing w:line="400" w:lineRule="exact"/>
        <w:jc w:val="center"/>
        <w:rPr>
          <w:rFonts w:ascii="仿宋" w:eastAsia="仿宋" w:hAnsi="仿宋"/>
          <w:b/>
          <w:color w:val="000000" w:themeColor="text1"/>
          <w:sz w:val="36"/>
          <w:szCs w:val="32"/>
        </w:rPr>
      </w:pPr>
      <w:r>
        <w:rPr>
          <w:rFonts w:ascii="仿宋" w:eastAsia="仿宋" w:hAnsi="仿宋" w:hint="eastAsia"/>
          <w:b/>
          <w:color w:val="000000" w:themeColor="text1"/>
          <w:sz w:val="36"/>
          <w:szCs w:val="32"/>
        </w:rPr>
        <w:lastRenderedPageBreak/>
        <w:t>目     录</w:t>
      </w:r>
    </w:p>
    <w:p w:rsidR="005E2162" w:rsidRDefault="005E2162">
      <w:pPr>
        <w:pStyle w:val="a9"/>
        <w:wordWrap w:val="0"/>
        <w:spacing w:line="400" w:lineRule="exact"/>
        <w:rPr>
          <w:rFonts w:ascii="仿宋" w:eastAsia="仿宋" w:hAnsi="仿宋"/>
          <w:color w:val="000000" w:themeColor="text1"/>
          <w:sz w:val="32"/>
          <w:szCs w:val="32"/>
        </w:rPr>
      </w:pPr>
    </w:p>
    <w:p w:rsidR="005E2162" w:rsidRDefault="006F03F6">
      <w:pPr>
        <w:pStyle w:val="10"/>
        <w:wordWrap w:val="0"/>
        <w:adjustRightInd w:val="0"/>
        <w:snapToGrid w:val="0"/>
        <w:spacing w:beforeLines="100" w:before="240" w:afterLines="100" w:after="240" w:line="360" w:lineRule="auto"/>
        <w:ind w:firstLine="155"/>
        <w:rPr>
          <w:rFonts w:ascii="仿宋" w:eastAsia="仿宋" w:hAnsi="仿宋" w:cstheme="minorBidi"/>
          <w:b w:val="0"/>
          <w:bCs w:val="0"/>
          <w:caps w:val="0"/>
          <w:noProof/>
          <w:color w:val="000000" w:themeColor="text1"/>
          <w:sz w:val="28"/>
          <w:szCs w:val="28"/>
        </w:rPr>
      </w:pPr>
      <w:r>
        <w:rPr>
          <w:rFonts w:ascii="仿宋" w:eastAsia="仿宋" w:hAnsi="仿宋"/>
          <w:b w:val="0"/>
          <w:color w:val="000000" w:themeColor="text1"/>
          <w:sz w:val="21"/>
          <w:szCs w:val="21"/>
        </w:rPr>
        <w:fldChar w:fldCharType="begin"/>
      </w:r>
      <w:r>
        <w:rPr>
          <w:rFonts w:ascii="仿宋" w:eastAsia="仿宋" w:hAnsi="仿宋"/>
          <w:b w:val="0"/>
          <w:color w:val="000000" w:themeColor="text1"/>
          <w:sz w:val="21"/>
          <w:szCs w:val="21"/>
        </w:rPr>
        <w:instrText xml:space="preserve"> TOC \o "1-1" \h \z \u </w:instrText>
      </w:r>
      <w:r>
        <w:rPr>
          <w:rFonts w:ascii="仿宋" w:eastAsia="仿宋" w:hAnsi="仿宋"/>
          <w:b w:val="0"/>
          <w:color w:val="000000" w:themeColor="text1"/>
          <w:sz w:val="21"/>
          <w:szCs w:val="21"/>
        </w:rPr>
        <w:fldChar w:fldCharType="separate"/>
      </w:r>
      <w:hyperlink w:anchor="_Toc191568326" w:history="1">
        <w:r>
          <w:rPr>
            <w:rStyle w:val="af7"/>
            <w:rFonts w:ascii="仿宋" w:eastAsia="仿宋" w:hAnsi="仿宋" w:hint="eastAsia"/>
            <w:noProof/>
            <w:color w:val="000000" w:themeColor="text1"/>
            <w:sz w:val="28"/>
            <w:szCs w:val="28"/>
          </w:rPr>
          <w:t>第一章</w:t>
        </w:r>
        <w:r>
          <w:rPr>
            <w:rStyle w:val="af7"/>
            <w:rFonts w:ascii="仿宋" w:eastAsia="仿宋" w:hAnsi="仿宋"/>
            <w:noProof/>
            <w:color w:val="000000" w:themeColor="text1"/>
            <w:sz w:val="28"/>
            <w:szCs w:val="28"/>
          </w:rPr>
          <w:t xml:space="preserve"> </w:t>
        </w:r>
        <w:r>
          <w:rPr>
            <w:rStyle w:val="af7"/>
            <w:rFonts w:ascii="仿宋" w:eastAsia="仿宋" w:hAnsi="仿宋" w:hint="eastAsia"/>
            <w:noProof/>
            <w:color w:val="000000" w:themeColor="text1"/>
            <w:sz w:val="28"/>
            <w:szCs w:val="28"/>
          </w:rPr>
          <w:t>公开招标公告</w:t>
        </w:r>
        <w:r>
          <w:rPr>
            <w:rFonts w:ascii="仿宋" w:eastAsia="仿宋" w:hAnsi="仿宋"/>
            <w:noProof/>
            <w:color w:val="000000" w:themeColor="text1"/>
            <w:sz w:val="28"/>
            <w:szCs w:val="28"/>
          </w:rPr>
          <w:tab/>
        </w:r>
        <w:r>
          <w:rPr>
            <w:rFonts w:ascii="仿宋" w:eastAsia="仿宋" w:hAnsi="仿宋"/>
            <w:noProof/>
            <w:color w:val="000000" w:themeColor="text1"/>
            <w:sz w:val="28"/>
            <w:szCs w:val="28"/>
          </w:rPr>
          <w:fldChar w:fldCharType="begin"/>
        </w:r>
        <w:r>
          <w:rPr>
            <w:rFonts w:ascii="仿宋" w:eastAsia="仿宋" w:hAnsi="仿宋"/>
            <w:noProof/>
            <w:color w:val="000000" w:themeColor="text1"/>
            <w:sz w:val="28"/>
            <w:szCs w:val="28"/>
          </w:rPr>
          <w:instrText xml:space="preserve"> PAGEREF _Toc191568326 \h </w:instrText>
        </w:r>
        <w:r>
          <w:rPr>
            <w:rFonts w:ascii="仿宋" w:eastAsia="仿宋" w:hAnsi="仿宋"/>
            <w:noProof/>
            <w:color w:val="000000" w:themeColor="text1"/>
            <w:sz w:val="28"/>
            <w:szCs w:val="28"/>
          </w:rPr>
        </w:r>
        <w:r>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1</w:t>
        </w:r>
        <w:r>
          <w:rPr>
            <w:rFonts w:ascii="仿宋" w:eastAsia="仿宋" w:hAnsi="仿宋"/>
            <w:noProof/>
            <w:color w:val="000000" w:themeColor="text1"/>
            <w:sz w:val="28"/>
            <w:szCs w:val="28"/>
          </w:rPr>
          <w:fldChar w:fldCharType="end"/>
        </w:r>
      </w:hyperlink>
    </w:p>
    <w:p w:rsidR="005E2162" w:rsidRDefault="00ED6EB2">
      <w:pPr>
        <w:pStyle w:val="10"/>
        <w:wordWrap w:val="0"/>
        <w:adjustRightInd w:val="0"/>
        <w:snapToGrid w:val="0"/>
        <w:spacing w:beforeLines="100" w:before="240" w:afterLines="100" w:after="240" w:line="360" w:lineRule="auto"/>
        <w:ind w:firstLine="149"/>
        <w:rPr>
          <w:rFonts w:ascii="仿宋" w:eastAsia="仿宋" w:hAnsi="仿宋" w:cstheme="minorBidi"/>
          <w:b w:val="0"/>
          <w:bCs w:val="0"/>
          <w:caps w:val="0"/>
          <w:noProof/>
          <w:color w:val="000000" w:themeColor="text1"/>
          <w:sz w:val="28"/>
          <w:szCs w:val="28"/>
        </w:rPr>
      </w:pPr>
      <w:hyperlink w:anchor="_Toc191568327" w:history="1">
        <w:r w:rsidR="006F03F6">
          <w:rPr>
            <w:rStyle w:val="af7"/>
            <w:rFonts w:ascii="仿宋" w:eastAsia="仿宋" w:hAnsi="仿宋" w:hint="eastAsia"/>
            <w:noProof/>
            <w:color w:val="000000" w:themeColor="text1"/>
            <w:kern w:val="44"/>
            <w:sz w:val="28"/>
            <w:szCs w:val="28"/>
          </w:rPr>
          <w:t>第二章</w:t>
        </w:r>
        <w:r w:rsidR="006F03F6">
          <w:rPr>
            <w:rStyle w:val="af7"/>
            <w:rFonts w:ascii="仿宋" w:eastAsia="仿宋" w:hAnsi="仿宋"/>
            <w:noProof/>
            <w:color w:val="000000" w:themeColor="text1"/>
            <w:kern w:val="44"/>
            <w:sz w:val="28"/>
            <w:szCs w:val="28"/>
          </w:rPr>
          <w:t xml:space="preserve"> </w:t>
        </w:r>
        <w:r w:rsidR="006F03F6">
          <w:rPr>
            <w:rStyle w:val="af7"/>
            <w:rFonts w:ascii="仿宋" w:eastAsia="仿宋" w:hAnsi="仿宋" w:hint="eastAsia"/>
            <w:noProof/>
            <w:color w:val="000000" w:themeColor="text1"/>
            <w:kern w:val="44"/>
            <w:sz w:val="28"/>
            <w:szCs w:val="28"/>
          </w:rPr>
          <w:t>投标人须知</w:t>
        </w:r>
        <w:r w:rsidR="006F03F6">
          <w:rPr>
            <w:rFonts w:ascii="仿宋" w:eastAsia="仿宋" w:hAnsi="仿宋"/>
            <w:noProof/>
            <w:color w:val="000000" w:themeColor="text1"/>
            <w:sz w:val="28"/>
            <w:szCs w:val="28"/>
          </w:rPr>
          <w:tab/>
        </w:r>
        <w:r w:rsidR="006F03F6">
          <w:rPr>
            <w:rFonts w:ascii="仿宋" w:eastAsia="仿宋" w:hAnsi="仿宋"/>
            <w:noProof/>
            <w:color w:val="000000" w:themeColor="text1"/>
            <w:sz w:val="28"/>
            <w:szCs w:val="28"/>
          </w:rPr>
          <w:fldChar w:fldCharType="begin"/>
        </w:r>
        <w:r w:rsidR="006F03F6">
          <w:rPr>
            <w:rFonts w:ascii="仿宋" w:eastAsia="仿宋" w:hAnsi="仿宋"/>
            <w:noProof/>
            <w:color w:val="000000" w:themeColor="text1"/>
            <w:sz w:val="28"/>
            <w:szCs w:val="28"/>
          </w:rPr>
          <w:instrText xml:space="preserve"> PAGEREF _Toc191568327 \h </w:instrText>
        </w:r>
        <w:r w:rsidR="006F03F6">
          <w:rPr>
            <w:rFonts w:ascii="仿宋" w:eastAsia="仿宋" w:hAnsi="仿宋"/>
            <w:noProof/>
            <w:color w:val="000000" w:themeColor="text1"/>
            <w:sz w:val="28"/>
            <w:szCs w:val="28"/>
          </w:rPr>
        </w:r>
        <w:r w:rsidR="006F03F6">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5</w:t>
        </w:r>
        <w:r w:rsidR="006F03F6">
          <w:rPr>
            <w:rFonts w:ascii="仿宋" w:eastAsia="仿宋" w:hAnsi="仿宋"/>
            <w:noProof/>
            <w:color w:val="000000" w:themeColor="text1"/>
            <w:sz w:val="28"/>
            <w:szCs w:val="28"/>
          </w:rPr>
          <w:fldChar w:fldCharType="end"/>
        </w:r>
      </w:hyperlink>
    </w:p>
    <w:p w:rsidR="005E2162" w:rsidRDefault="00ED6EB2">
      <w:pPr>
        <w:pStyle w:val="10"/>
        <w:wordWrap w:val="0"/>
        <w:adjustRightInd w:val="0"/>
        <w:snapToGrid w:val="0"/>
        <w:spacing w:beforeLines="100" w:before="240" w:afterLines="100" w:after="240" w:line="360" w:lineRule="auto"/>
        <w:ind w:firstLine="149"/>
        <w:rPr>
          <w:rFonts w:ascii="仿宋" w:eastAsia="仿宋" w:hAnsi="仿宋" w:cstheme="minorBidi"/>
          <w:b w:val="0"/>
          <w:bCs w:val="0"/>
          <w:caps w:val="0"/>
          <w:noProof/>
          <w:color w:val="000000" w:themeColor="text1"/>
          <w:sz w:val="28"/>
          <w:szCs w:val="28"/>
        </w:rPr>
      </w:pPr>
      <w:hyperlink w:anchor="_Toc191568328" w:history="1">
        <w:r w:rsidR="006F03F6">
          <w:rPr>
            <w:rStyle w:val="af7"/>
            <w:rFonts w:ascii="仿宋" w:eastAsia="仿宋" w:hAnsi="仿宋" w:hint="eastAsia"/>
            <w:noProof/>
            <w:color w:val="000000" w:themeColor="text1"/>
            <w:kern w:val="44"/>
            <w:sz w:val="28"/>
            <w:szCs w:val="28"/>
          </w:rPr>
          <w:t>第三章</w:t>
        </w:r>
        <w:r w:rsidR="006F03F6">
          <w:rPr>
            <w:rStyle w:val="af7"/>
            <w:rFonts w:ascii="仿宋" w:eastAsia="仿宋" w:hAnsi="仿宋"/>
            <w:noProof/>
            <w:color w:val="000000" w:themeColor="text1"/>
            <w:kern w:val="44"/>
            <w:sz w:val="28"/>
            <w:szCs w:val="28"/>
          </w:rPr>
          <w:t xml:space="preserve"> </w:t>
        </w:r>
        <w:r w:rsidR="006F03F6">
          <w:rPr>
            <w:rStyle w:val="af7"/>
            <w:rFonts w:ascii="仿宋" w:eastAsia="仿宋" w:hAnsi="仿宋" w:hint="eastAsia"/>
            <w:noProof/>
            <w:color w:val="000000" w:themeColor="text1"/>
            <w:kern w:val="44"/>
            <w:sz w:val="28"/>
            <w:szCs w:val="28"/>
          </w:rPr>
          <w:t>合同书样式及主要条款</w:t>
        </w:r>
        <w:r w:rsidR="006F03F6">
          <w:rPr>
            <w:rFonts w:ascii="仿宋" w:eastAsia="仿宋" w:hAnsi="仿宋"/>
            <w:noProof/>
            <w:color w:val="000000" w:themeColor="text1"/>
            <w:sz w:val="28"/>
            <w:szCs w:val="28"/>
          </w:rPr>
          <w:tab/>
        </w:r>
        <w:r w:rsidR="006F03F6">
          <w:rPr>
            <w:rFonts w:ascii="仿宋" w:eastAsia="仿宋" w:hAnsi="仿宋"/>
            <w:noProof/>
            <w:color w:val="000000" w:themeColor="text1"/>
            <w:sz w:val="28"/>
            <w:szCs w:val="28"/>
          </w:rPr>
          <w:fldChar w:fldCharType="begin"/>
        </w:r>
        <w:r w:rsidR="006F03F6">
          <w:rPr>
            <w:rFonts w:ascii="仿宋" w:eastAsia="仿宋" w:hAnsi="仿宋"/>
            <w:noProof/>
            <w:color w:val="000000" w:themeColor="text1"/>
            <w:sz w:val="28"/>
            <w:szCs w:val="28"/>
          </w:rPr>
          <w:instrText xml:space="preserve"> PAGEREF _Toc191568328 \h </w:instrText>
        </w:r>
        <w:r w:rsidR="006F03F6">
          <w:rPr>
            <w:rFonts w:ascii="仿宋" w:eastAsia="仿宋" w:hAnsi="仿宋"/>
            <w:noProof/>
            <w:color w:val="000000" w:themeColor="text1"/>
            <w:sz w:val="28"/>
            <w:szCs w:val="28"/>
          </w:rPr>
        </w:r>
        <w:r w:rsidR="006F03F6">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19</w:t>
        </w:r>
        <w:r w:rsidR="006F03F6">
          <w:rPr>
            <w:rFonts w:ascii="仿宋" w:eastAsia="仿宋" w:hAnsi="仿宋"/>
            <w:noProof/>
            <w:color w:val="000000" w:themeColor="text1"/>
            <w:sz w:val="28"/>
            <w:szCs w:val="28"/>
          </w:rPr>
          <w:fldChar w:fldCharType="end"/>
        </w:r>
      </w:hyperlink>
    </w:p>
    <w:p w:rsidR="005E2162" w:rsidRDefault="00ED6EB2">
      <w:pPr>
        <w:pStyle w:val="10"/>
        <w:wordWrap w:val="0"/>
        <w:adjustRightInd w:val="0"/>
        <w:snapToGrid w:val="0"/>
        <w:spacing w:beforeLines="100" w:before="240" w:afterLines="100" w:after="240" w:line="360" w:lineRule="auto"/>
        <w:ind w:firstLine="149"/>
        <w:rPr>
          <w:rFonts w:ascii="仿宋" w:eastAsia="仿宋" w:hAnsi="仿宋" w:cstheme="minorBidi"/>
          <w:b w:val="0"/>
          <w:bCs w:val="0"/>
          <w:caps w:val="0"/>
          <w:noProof/>
          <w:color w:val="000000" w:themeColor="text1"/>
          <w:sz w:val="28"/>
          <w:szCs w:val="28"/>
        </w:rPr>
      </w:pPr>
      <w:hyperlink w:anchor="_Toc191568329" w:history="1">
        <w:r w:rsidR="006F03F6">
          <w:rPr>
            <w:rStyle w:val="af7"/>
            <w:rFonts w:ascii="仿宋" w:eastAsia="仿宋" w:hAnsi="仿宋" w:hint="eastAsia"/>
            <w:noProof/>
            <w:color w:val="000000" w:themeColor="text1"/>
            <w:kern w:val="44"/>
            <w:sz w:val="28"/>
            <w:szCs w:val="28"/>
          </w:rPr>
          <w:t>第四章</w:t>
        </w:r>
        <w:r w:rsidR="006F03F6">
          <w:rPr>
            <w:rStyle w:val="af7"/>
            <w:rFonts w:ascii="仿宋" w:eastAsia="仿宋" w:hAnsi="仿宋"/>
            <w:noProof/>
            <w:color w:val="000000" w:themeColor="text1"/>
            <w:kern w:val="44"/>
            <w:sz w:val="28"/>
            <w:szCs w:val="28"/>
          </w:rPr>
          <w:t xml:space="preserve"> </w:t>
        </w:r>
        <w:r w:rsidR="006F03F6">
          <w:rPr>
            <w:rStyle w:val="af7"/>
            <w:rFonts w:ascii="仿宋" w:eastAsia="仿宋" w:hAnsi="仿宋" w:hint="eastAsia"/>
            <w:noProof/>
            <w:color w:val="000000" w:themeColor="text1"/>
            <w:kern w:val="44"/>
            <w:sz w:val="28"/>
            <w:szCs w:val="28"/>
          </w:rPr>
          <w:t>投标文件格式</w:t>
        </w:r>
        <w:r w:rsidR="006F03F6">
          <w:rPr>
            <w:rFonts w:ascii="仿宋" w:eastAsia="仿宋" w:hAnsi="仿宋"/>
            <w:noProof/>
            <w:color w:val="000000" w:themeColor="text1"/>
            <w:sz w:val="28"/>
            <w:szCs w:val="28"/>
          </w:rPr>
          <w:tab/>
        </w:r>
        <w:r w:rsidR="006F03F6">
          <w:rPr>
            <w:rFonts w:ascii="仿宋" w:eastAsia="仿宋" w:hAnsi="仿宋"/>
            <w:noProof/>
            <w:color w:val="000000" w:themeColor="text1"/>
            <w:sz w:val="28"/>
            <w:szCs w:val="28"/>
          </w:rPr>
          <w:fldChar w:fldCharType="begin"/>
        </w:r>
        <w:r w:rsidR="006F03F6">
          <w:rPr>
            <w:rFonts w:ascii="仿宋" w:eastAsia="仿宋" w:hAnsi="仿宋"/>
            <w:noProof/>
            <w:color w:val="000000" w:themeColor="text1"/>
            <w:sz w:val="28"/>
            <w:szCs w:val="28"/>
          </w:rPr>
          <w:instrText xml:space="preserve"> PAGEREF _Toc191568329 \h </w:instrText>
        </w:r>
        <w:r w:rsidR="006F03F6">
          <w:rPr>
            <w:rFonts w:ascii="仿宋" w:eastAsia="仿宋" w:hAnsi="仿宋"/>
            <w:noProof/>
            <w:color w:val="000000" w:themeColor="text1"/>
            <w:sz w:val="28"/>
            <w:szCs w:val="28"/>
          </w:rPr>
        </w:r>
        <w:r w:rsidR="006F03F6">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20</w:t>
        </w:r>
        <w:r w:rsidR="006F03F6">
          <w:rPr>
            <w:rFonts w:ascii="仿宋" w:eastAsia="仿宋" w:hAnsi="仿宋"/>
            <w:noProof/>
            <w:color w:val="000000" w:themeColor="text1"/>
            <w:sz w:val="28"/>
            <w:szCs w:val="28"/>
          </w:rPr>
          <w:fldChar w:fldCharType="end"/>
        </w:r>
      </w:hyperlink>
    </w:p>
    <w:p w:rsidR="005E2162" w:rsidRDefault="00ED6EB2">
      <w:pPr>
        <w:pStyle w:val="10"/>
        <w:wordWrap w:val="0"/>
        <w:adjustRightInd w:val="0"/>
        <w:snapToGrid w:val="0"/>
        <w:spacing w:beforeLines="100" w:before="240" w:afterLines="100" w:after="240" w:line="360" w:lineRule="auto"/>
        <w:ind w:firstLine="149"/>
        <w:rPr>
          <w:rFonts w:ascii="仿宋" w:eastAsia="仿宋" w:hAnsi="仿宋" w:cstheme="minorBidi"/>
          <w:b w:val="0"/>
          <w:bCs w:val="0"/>
          <w:caps w:val="0"/>
          <w:noProof/>
          <w:color w:val="000000" w:themeColor="text1"/>
          <w:sz w:val="28"/>
          <w:szCs w:val="28"/>
        </w:rPr>
      </w:pPr>
      <w:hyperlink w:anchor="_Toc191568330" w:history="1">
        <w:r w:rsidR="006F03F6">
          <w:rPr>
            <w:rStyle w:val="af7"/>
            <w:rFonts w:ascii="仿宋" w:eastAsia="仿宋" w:hAnsi="仿宋" w:hint="eastAsia"/>
            <w:noProof/>
            <w:color w:val="000000" w:themeColor="text1"/>
            <w:kern w:val="44"/>
            <w:sz w:val="28"/>
            <w:szCs w:val="28"/>
          </w:rPr>
          <w:t>第五章</w:t>
        </w:r>
        <w:r w:rsidR="006F03F6">
          <w:rPr>
            <w:rStyle w:val="af7"/>
            <w:rFonts w:ascii="仿宋" w:eastAsia="仿宋" w:hAnsi="仿宋"/>
            <w:noProof/>
            <w:color w:val="000000" w:themeColor="text1"/>
            <w:kern w:val="44"/>
            <w:sz w:val="28"/>
            <w:szCs w:val="28"/>
          </w:rPr>
          <w:t xml:space="preserve"> </w:t>
        </w:r>
        <w:r w:rsidR="006F03F6">
          <w:rPr>
            <w:rStyle w:val="af7"/>
            <w:rFonts w:ascii="仿宋" w:eastAsia="仿宋" w:hAnsi="仿宋" w:hint="eastAsia"/>
            <w:noProof/>
            <w:color w:val="000000" w:themeColor="text1"/>
            <w:sz w:val="28"/>
            <w:szCs w:val="28"/>
          </w:rPr>
          <w:t>采购需求及项目介绍</w:t>
        </w:r>
        <w:r w:rsidR="006F03F6">
          <w:rPr>
            <w:rFonts w:ascii="仿宋" w:eastAsia="仿宋" w:hAnsi="仿宋"/>
            <w:noProof/>
            <w:color w:val="000000" w:themeColor="text1"/>
            <w:sz w:val="28"/>
            <w:szCs w:val="28"/>
          </w:rPr>
          <w:tab/>
        </w:r>
        <w:r w:rsidR="006F03F6">
          <w:rPr>
            <w:rFonts w:ascii="仿宋" w:eastAsia="仿宋" w:hAnsi="仿宋"/>
            <w:noProof/>
            <w:color w:val="000000" w:themeColor="text1"/>
            <w:sz w:val="28"/>
            <w:szCs w:val="28"/>
          </w:rPr>
          <w:fldChar w:fldCharType="begin"/>
        </w:r>
        <w:r w:rsidR="006F03F6">
          <w:rPr>
            <w:rFonts w:ascii="仿宋" w:eastAsia="仿宋" w:hAnsi="仿宋"/>
            <w:noProof/>
            <w:color w:val="000000" w:themeColor="text1"/>
            <w:sz w:val="28"/>
            <w:szCs w:val="28"/>
          </w:rPr>
          <w:instrText xml:space="preserve"> PAGEREF _Toc191568330 \h </w:instrText>
        </w:r>
        <w:r w:rsidR="006F03F6">
          <w:rPr>
            <w:rFonts w:ascii="仿宋" w:eastAsia="仿宋" w:hAnsi="仿宋"/>
            <w:noProof/>
            <w:color w:val="000000" w:themeColor="text1"/>
            <w:sz w:val="28"/>
            <w:szCs w:val="28"/>
          </w:rPr>
        </w:r>
        <w:r w:rsidR="006F03F6">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64</w:t>
        </w:r>
        <w:r w:rsidR="006F03F6">
          <w:rPr>
            <w:rFonts w:ascii="仿宋" w:eastAsia="仿宋" w:hAnsi="仿宋"/>
            <w:noProof/>
            <w:color w:val="000000" w:themeColor="text1"/>
            <w:sz w:val="28"/>
            <w:szCs w:val="28"/>
          </w:rPr>
          <w:fldChar w:fldCharType="end"/>
        </w:r>
      </w:hyperlink>
    </w:p>
    <w:p w:rsidR="005E2162" w:rsidRDefault="00ED6EB2">
      <w:pPr>
        <w:pStyle w:val="10"/>
        <w:wordWrap w:val="0"/>
        <w:adjustRightInd w:val="0"/>
        <w:snapToGrid w:val="0"/>
        <w:spacing w:beforeLines="100" w:before="240" w:afterLines="100" w:after="240" w:line="360" w:lineRule="auto"/>
        <w:ind w:firstLine="149"/>
        <w:rPr>
          <w:rFonts w:ascii="仿宋" w:eastAsia="仿宋" w:hAnsi="仿宋" w:cstheme="minorBidi"/>
          <w:b w:val="0"/>
          <w:bCs w:val="0"/>
          <w:caps w:val="0"/>
          <w:noProof/>
          <w:color w:val="000000" w:themeColor="text1"/>
          <w:sz w:val="28"/>
          <w:szCs w:val="28"/>
        </w:rPr>
      </w:pPr>
      <w:hyperlink w:anchor="_Toc191568331" w:history="1">
        <w:r w:rsidR="006F03F6">
          <w:rPr>
            <w:rStyle w:val="af7"/>
            <w:rFonts w:ascii="仿宋" w:eastAsia="仿宋" w:hAnsi="仿宋" w:hint="eastAsia"/>
            <w:noProof/>
            <w:color w:val="000000" w:themeColor="text1"/>
            <w:sz w:val="28"/>
            <w:szCs w:val="28"/>
          </w:rPr>
          <w:t>第六章</w:t>
        </w:r>
        <w:r w:rsidR="006F03F6">
          <w:rPr>
            <w:rStyle w:val="af7"/>
            <w:rFonts w:ascii="仿宋" w:eastAsia="仿宋" w:hAnsi="仿宋"/>
            <w:noProof/>
            <w:color w:val="000000" w:themeColor="text1"/>
            <w:sz w:val="28"/>
            <w:szCs w:val="28"/>
          </w:rPr>
          <w:t xml:space="preserve"> </w:t>
        </w:r>
        <w:r w:rsidR="006F03F6">
          <w:rPr>
            <w:rStyle w:val="af7"/>
            <w:rFonts w:ascii="仿宋" w:eastAsia="仿宋" w:hAnsi="仿宋" w:hint="eastAsia"/>
            <w:noProof/>
            <w:color w:val="000000" w:themeColor="text1"/>
            <w:sz w:val="28"/>
            <w:szCs w:val="28"/>
          </w:rPr>
          <w:t>资格评审标准</w:t>
        </w:r>
        <w:r w:rsidR="006F03F6">
          <w:rPr>
            <w:rFonts w:ascii="仿宋" w:eastAsia="仿宋" w:hAnsi="仿宋"/>
            <w:noProof/>
            <w:color w:val="000000" w:themeColor="text1"/>
            <w:sz w:val="28"/>
            <w:szCs w:val="28"/>
          </w:rPr>
          <w:tab/>
        </w:r>
        <w:r w:rsidR="006F03F6">
          <w:rPr>
            <w:rFonts w:ascii="仿宋" w:eastAsia="仿宋" w:hAnsi="仿宋"/>
            <w:noProof/>
            <w:color w:val="000000" w:themeColor="text1"/>
            <w:sz w:val="28"/>
            <w:szCs w:val="28"/>
          </w:rPr>
          <w:fldChar w:fldCharType="begin"/>
        </w:r>
        <w:r w:rsidR="006F03F6">
          <w:rPr>
            <w:rFonts w:ascii="仿宋" w:eastAsia="仿宋" w:hAnsi="仿宋"/>
            <w:noProof/>
            <w:color w:val="000000" w:themeColor="text1"/>
            <w:sz w:val="28"/>
            <w:szCs w:val="28"/>
          </w:rPr>
          <w:instrText xml:space="preserve"> PAGEREF _Toc191568331 \h </w:instrText>
        </w:r>
        <w:r w:rsidR="006F03F6">
          <w:rPr>
            <w:rFonts w:ascii="仿宋" w:eastAsia="仿宋" w:hAnsi="仿宋"/>
            <w:noProof/>
            <w:color w:val="000000" w:themeColor="text1"/>
            <w:sz w:val="28"/>
            <w:szCs w:val="28"/>
          </w:rPr>
        </w:r>
        <w:r w:rsidR="006F03F6">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64</w:t>
        </w:r>
        <w:r w:rsidR="006F03F6">
          <w:rPr>
            <w:rFonts w:ascii="仿宋" w:eastAsia="仿宋" w:hAnsi="仿宋"/>
            <w:noProof/>
            <w:color w:val="000000" w:themeColor="text1"/>
            <w:sz w:val="28"/>
            <w:szCs w:val="28"/>
          </w:rPr>
          <w:fldChar w:fldCharType="end"/>
        </w:r>
      </w:hyperlink>
    </w:p>
    <w:p w:rsidR="005E2162" w:rsidRDefault="00ED6EB2">
      <w:pPr>
        <w:pStyle w:val="10"/>
        <w:wordWrap w:val="0"/>
        <w:adjustRightInd w:val="0"/>
        <w:snapToGrid w:val="0"/>
        <w:spacing w:beforeLines="100" w:before="240" w:afterLines="100" w:after="240" w:line="360" w:lineRule="auto"/>
        <w:ind w:firstLine="149"/>
        <w:rPr>
          <w:rFonts w:ascii="仿宋" w:eastAsia="仿宋" w:hAnsi="仿宋" w:cstheme="minorBidi"/>
          <w:b w:val="0"/>
          <w:bCs w:val="0"/>
          <w:caps w:val="0"/>
          <w:noProof/>
          <w:color w:val="000000" w:themeColor="text1"/>
          <w:sz w:val="28"/>
          <w:szCs w:val="28"/>
        </w:rPr>
      </w:pPr>
      <w:hyperlink w:anchor="_Toc191568332" w:history="1">
        <w:r w:rsidR="006F03F6">
          <w:rPr>
            <w:rStyle w:val="af7"/>
            <w:rFonts w:ascii="仿宋" w:eastAsia="仿宋" w:hAnsi="仿宋" w:hint="eastAsia"/>
            <w:noProof/>
            <w:color w:val="000000" w:themeColor="text1"/>
            <w:sz w:val="28"/>
            <w:szCs w:val="28"/>
          </w:rPr>
          <w:t>第七章</w:t>
        </w:r>
        <w:r w:rsidR="006F03F6">
          <w:rPr>
            <w:rStyle w:val="af7"/>
            <w:rFonts w:ascii="仿宋" w:eastAsia="仿宋" w:hAnsi="仿宋"/>
            <w:noProof/>
            <w:color w:val="000000" w:themeColor="text1"/>
            <w:sz w:val="28"/>
            <w:szCs w:val="28"/>
          </w:rPr>
          <w:t xml:space="preserve"> </w:t>
        </w:r>
        <w:r w:rsidR="006F03F6">
          <w:rPr>
            <w:rStyle w:val="af7"/>
            <w:rFonts w:ascii="仿宋" w:eastAsia="仿宋" w:hAnsi="仿宋" w:hint="eastAsia"/>
            <w:noProof/>
            <w:color w:val="000000" w:themeColor="text1"/>
            <w:sz w:val="28"/>
            <w:szCs w:val="28"/>
          </w:rPr>
          <w:t>评标方法（综合评分法）</w:t>
        </w:r>
        <w:r w:rsidR="006F03F6">
          <w:rPr>
            <w:rFonts w:ascii="仿宋" w:eastAsia="仿宋" w:hAnsi="仿宋"/>
            <w:noProof/>
            <w:color w:val="000000" w:themeColor="text1"/>
            <w:sz w:val="28"/>
            <w:szCs w:val="28"/>
          </w:rPr>
          <w:tab/>
        </w:r>
        <w:r w:rsidR="006F03F6">
          <w:rPr>
            <w:rFonts w:ascii="仿宋" w:eastAsia="仿宋" w:hAnsi="仿宋"/>
            <w:noProof/>
            <w:color w:val="000000" w:themeColor="text1"/>
            <w:sz w:val="28"/>
            <w:szCs w:val="28"/>
          </w:rPr>
          <w:fldChar w:fldCharType="begin"/>
        </w:r>
        <w:r w:rsidR="006F03F6">
          <w:rPr>
            <w:rFonts w:ascii="仿宋" w:eastAsia="仿宋" w:hAnsi="仿宋"/>
            <w:noProof/>
            <w:color w:val="000000" w:themeColor="text1"/>
            <w:sz w:val="28"/>
            <w:szCs w:val="28"/>
          </w:rPr>
          <w:instrText xml:space="preserve"> PAGEREF _Toc191568332 \h </w:instrText>
        </w:r>
        <w:r w:rsidR="006F03F6">
          <w:rPr>
            <w:rFonts w:ascii="仿宋" w:eastAsia="仿宋" w:hAnsi="仿宋"/>
            <w:noProof/>
            <w:color w:val="000000" w:themeColor="text1"/>
            <w:sz w:val="28"/>
            <w:szCs w:val="28"/>
          </w:rPr>
        </w:r>
        <w:r w:rsidR="006F03F6">
          <w:rPr>
            <w:rFonts w:ascii="仿宋" w:eastAsia="仿宋" w:hAnsi="仿宋"/>
            <w:noProof/>
            <w:color w:val="000000" w:themeColor="text1"/>
            <w:sz w:val="28"/>
            <w:szCs w:val="28"/>
          </w:rPr>
          <w:fldChar w:fldCharType="separate"/>
        </w:r>
        <w:r w:rsidR="00142B30">
          <w:rPr>
            <w:rFonts w:ascii="仿宋" w:eastAsia="仿宋" w:hAnsi="仿宋"/>
            <w:noProof/>
            <w:color w:val="000000" w:themeColor="text1"/>
            <w:sz w:val="28"/>
            <w:szCs w:val="28"/>
          </w:rPr>
          <w:t>72</w:t>
        </w:r>
        <w:r w:rsidR="006F03F6">
          <w:rPr>
            <w:rFonts w:ascii="仿宋" w:eastAsia="仿宋" w:hAnsi="仿宋"/>
            <w:noProof/>
            <w:color w:val="000000" w:themeColor="text1"/>
            <w:sz w:val="28"/>
            <w:szCs w:val="28"/>
          </w:rPr>
          <w:fldChar w:fldCharType="end"/>
        </w:r>
      </w:hyperlink>
    </w:p>
    <w:p w:rsidR="005E2162" w:rsidRDefault="006F03F6">
      <w:pPr>
        <w:pStyle w:val="22"/>
        <w:wordWrap w:val="0"/>
        <w:spacing w:line="360" w:lineRule="auto"/>
        <w:rPr>
          <w:rFonts w:ascii="仿宋" w:eastAsia="仿宋" w:hAnsi="仿宋"/>
          <w:color w:val="000000" w:themeColor="text1"/>
          <w:sz w:val="22"/>
        </w:rPr>
        <w:sectPr w:rsidR="005E2162">
          <w:pgSz w:w="11906" w:h="16838"/>
          <w:pgMar w:top="1418" w:right="1418" w:bottom="1418" w:left="1418" w:header="720" w:footer="720" w:gutter="0"/>
          <w:pgNumType w:start="0"/>
          <w:cols w:space="720"/>
          <w:titlePg/>
          <w:docGrid w:linePitch="331"/>
        </w:sectPr>
      </w:pPr>
      <w:r>
        <w:rPr>
          <w:rFonts w:ascii="仿宋" w:eastAsia="仿宋" w:hAnsi="仿宋"/>
          <w:b/>
          <w:color w:val="000000" w:themeColor="text1"/>
          <w:sz w:val="21"/>
          <w:szCs w:val="21"/>
        </w:rPr>
        <w:fldChar w:fldCharType="end"/>
      </w:r>
    </w:p>
    <w:p w:rsidR="005E2162" w:rsidRDefault="005E2162">
      <w:pPr>
        <w:pStyle w:val="1"/>
        <w:wordWrap w:val="0"/>
        <w:ind w:left="0" w:firstLine="0"/>
        <w:jc w:val="center"/>
        <w:rPr>
          <w:rFonts w:ascii="仿宋" w:eastAsia="仿宋" w:hAnsi="仿宋"/>
          <w:color w:val="000000" w:themeColor="text1"/>
          <w:sz w:val="36"/>
        </w:rPr>
        <w:sectPr w:rsidR="005E2162">
          <w:type w:val="continuous"/>
          <w:pgSz w:w="11906" w:h="16838"/>
          <w:pgMar w:top="1418" w:right="1418" w:bottom="1418" w:left="1418" w:header="720" w:footer="720" w:gutter="0"/>
          <w:pgNumType w:start="1"/>
          <w:cols w:space="720"/>
          <w:titlePg/>
          <w:docGrid w:linePitch="331"/>
        </w:sectPr>
      </w:pPr>
      <w:bookmarkStart w:id="0" w:name="_Toc393784369"/>
      <w:bookmarkStart w:id="1" w:name="_Toc152246133"/>
      <w:bookmarkStart w:id="2" w:name="_GoBack"/>
      <w:bookmarkEnd w:id="2"/>
    </w:p>
    <w:p w:rsidR="005E2162" w:rsidRDefault="006F03F6">
      <w:pPr>
        <w:pStyle w:val="1"/>
        <w:wordWrap w:val="0"/>
        <w:ind w:left="0" w:firstLine="0"/>
        <w:jc w:val="center"/>
        <w:rPr>
          <w:rFonts w:ascii="仿宋" w:eastAsia="仿宋" w:hAnsi="仿宋"/>
          <w:color w:val="000000" w:themeColor="text1"/>
          <w:sz w:val="36"/>
        </w:rPr>
      </w:pPr>
      <w:bookmarkStart w:id="3" w:name="_Toc191568326"/>
      <w:r>
        <w:rPr>
          <w:rFonts w:ascii="仿宋" w:eastAsia="仿宋" w:hAnsi="仿宋" w:hint="eastAsia"/>
          <w:color w:val="000000" w:themeColor="text1"/>
          <w:sz w:val="36"/>
        </w:rPr>
        <w:lastRenderedPageBreak/>
        <w:t xml:space="preserve">第一章 </w:t>
      </w:r>
      <w:bookmarkStart w:id="4" w:name="OLE_LINK155"/>
      <w:bookmarkStart w:id="5" w:name="OLE_LINK154"/>
      <w:bookmarkEnd w:id="0"/>
      <w:r>
        <w:rPr>
          <w:rFonts w:ascii="仿宋" w:eastAsia="仿宋" w:hAnsi="仿宋" w:hint="eastAsia"/>
          <w:color w:val="000000" w:themeColor="text1"/>
          <w:sz w:val="36"/>
        </w:rPr>
        <w:t>公开招标</w:t>
      </w:r>
      <w:bookmarkEnd w:id="4"/>
      <w:bookmarkEnd w:id="5"/>
      <w:r>
        <w:rPr>
          <w:rFonts w:ascii="仿宋" w:eastAsia="仿宋" w:hAnsi="仿宋" w:hint="eastAsia"/>
          <w:color w:val="000000" w:themeColor="text1"/>
          <w:sz w:val="36"/>
        </w:rPr>
        <w:t>公告</w:t>
      </w:r>
      <w:bookmarkEnd w:id="1"/>
      <w:bookmarkEnd w:id="3"/>
    </w:p>
    <w:p w:rsidR="005E2162" w:rsidRDefault="006F03F6">
      <w:pPr>
        <w:pBdr>
          <w:top w:val="single" w:sz="4" w:space="1" w:color="auto"/>
          <w:left w:val="single" w:sz="4" w:space="4" w:color="auto"/>
          <w:bottom w:val="single" w:sz="4" w:space="1" w:color="auto"/>
          <w:right w:val="single" w:sz="4" w:space="4" w:color="auto"/>
        </w:pBdr>
        <w:wordWrap w:val="0"/>
        <w:spacing w:line="360" w:lineRule="auto"/>
        <w:ind w:firstLineChars="100" w:firstLine="240"/>
        <w:rPr>
          <w:rFonts w:ascii="仿宋" w:eastAsia="仿宋" w:hAnsi="仿宋"/>
          <w:color w:val="000000" w:themeColor="text1"/>
          <w:sz w:val="24"/>
        </w:rPr>
      </w:pPr>
      <w:r>
        <w:rPr>
          <w:rFonts w:ascii="仿宋" w:eastAsia="仿宋" w:hAnsi="仿宋" w:hint="eastAsia"/>
          <w:color w:val="000000" w:themeColor="text1"/>
          <w:sz w:val="24"/>
        </w:rPr>
        <w:t>项目概况</w:t>
      </w:r>
    </w:p>
    <w:p w:rsidR="005E2162" w:rsidRDefault="006F03F6">
      <w:pPr>
        <w:pBdr>
          <w:top w:val="single" w:sz="4" w:space="1" w:color="auto"/>
          <w:left w:val="single" w:sz="4" w:space="4" w:color="auto"/>
          <w:bottom w:val="single" w:sz="4" w:space="1" w:color="auto"/>
          <w:right w:val="single" w:sz="4" w:space="4" w:color="auto"/>
        </w:pBdr>
        <w:wordWrap w:val="0"/>
        <w:adjustRightInd w:val="0"/>
        <w:snapToGrid w:val="0"/>
        <w:spacing w:line="360" w:lineRule="auto"/>
        <w:ind w:firstLineChars="300" w:firstLine="720"/>
        <w:rPr>
          <w:rFonts w:ascii="仿宋" w:eastAsia="仿宋" w:hAnsi="仿宋"/>
          <w:color w:val="000000" w:themeColor="text1"/>
          <w:sz w:val="24"/>
        </w:rPr>
      </w:pPr>
      <w:r w:rsidRPr="000B1CEF">
        <w:rPr>
          <w:rFonts w:ascii="仿宋" w:eastAsia="仿宋" w:hAnsi="仿宋" w:hint="eastAsia"/>
          <w:color w:val="000000" w:themeColor="text1"/>
          <w:sz w:val="24"/>
          <w:u w:val="single"/>
        </w:rPr>
        <w:t>景谷县2026年小型水库专业化管护</w:t>
      </w:r>
      <w:r w:rsidRPr="000B1CEF">
        <w:rPr>
          <w:rFonts w:ascii="仿宋" w:eastAsia="仿宋" w:hAnsi="仿宋" w:hint="eastAsia"/>
          <w:color w:val="000000" w:themeColor="text1"/>
          <w:sz w:val="24"/>
        </w:rPr>
        <w:t>招标项目的潜在投标人应在</w:t>
      </w:r>
      <w:r w:rsidRPr="000B1CEF">
        <w:rPr>
          <w:rFonts w:ascii="仿宋" w:eastAsia="仿宋" w:hAnsi="仿宋" w:hint="eastAsia"/>
          <w:color w:val="000000" w:themeColor="text1"/>
          <w:sz w:val="24"/>
          <w:u w:val="single"/>
        </w:rPr>
        <w:t>政</w:t>
      </w:r>
      <w:proofErr w:type="gramStart"/>
      <w:r w:rsidRPr="000B1CEF">
        <w:rPr>
          <w:rFonts w:ascii="仿宋" w:eastAsia="仿宋" w:hAnsi="仿宋" w:hint="eastAsia"/>
          <w:color w:val="000000" w:themeColor="text1"/>
          <w:sz w:val="24"/>
          <w:u w:val="single"/>
        </w:rPr>
        <w:t>采云</w:t>
      </w:r>
      <w:proofErr w:type="gramEnd"/>
      <w:r w:rsidRPr="000B1CEF">
        <w:rPr>
          <w:rFonts w:ascii="仿宋" w:eastAsia="仿宋" w:hAnsi="仿宋" w:hint="eastAsia"/>
          <w:color w:val="000000" w:themeColor="text1"/>
          <w:sz w:val="24"/>
          <w:u w:val="single"/>
        </w:rPr>
        <w:t>平台（</w:t>
      </w:r>
      <w:bookmarkStart w:id="6" w:name="OLE_LINK118"/>
      <w:r w:rsidRPr="000B1CEF">
        <w:rPr>
          <w:rFonts w:ascii="仿宋" w:eastAsia="仿宋" w:hAnsi="仿宋"/>
          <w:color w:val="000000" w:themeColor="text1"/>
          <w:sz w:val="24"/>
          <w:u w:val="single"/>
        </w:rPr>
        <w:fldChar w:fldCharType="begin"/>
      </w:r>
      <w:r w:rsidRPr="000B1CEF">
        <w:rPr>
          <w:rFonts w:ascii="仿宋" w:eastAsia="仿宋" w:hAnsi="仿宋"/>
          <w:color w:val="000000" w:themeColor="text1"/>
          <w:sz w:val="24"/>
          <w:u w:val="single"/>
        </w:rPr>
        <w:instrText xml:space="preserve"> HYPERLINK "</w:instrText>
      </w:r>
      <w:r w:rsidRPr="000B1CEF">
        <w:rPr>
          <w:rFonts w:ascii="仿宋" w:eastAsia="仿宋" w:hAnsi="仿宋" w:hint="eastAsia"/>
          <w:color w:val="000000" w:themeColor="text1"/>
          <w:sz w:val="24"/>
          <w:u w:val="single"/>
        </w:rPr>
        <w:instrText>https://www.zcygov.cn/）获取招标文件，并于</w:instrText>
      </w:r>
      <w:r w:rsidRPr="000B1CEF">
        <w:rPr>
          <w:rFonts w:ascii="仿宋" w:eastAsia="仿宋" w:hAnsi="仿宋"/>
          <w:color w:val="000000" w:themeColor="text1"/>
          <w:sz w:val="24"/>
          <w:u w:val="single"/>
        </w:rPr>
        <w:instrText>202</w:instrText>
      </w:r>
      <w:r w:rsidRPr="000B1CEF">
        <w:rPr>
          <w:rFonts w:ascii="仿宋" w:eastAsia="仿宋" w:hAnsi="仿宋" w:hint="eastAsia"/>
          <w:color w:val="000000" w:themeColor="text1"/>
          <w:sz w:val="24"/>
          <w:u w:val="single"/>
        </w:rPr>
        <w:instrText>6</w:instrText>
      </w:r>
      <w:r w:rsidRPr="000B1CEF">
        <w:rPr>
          <w:rFonts w:ascii="仿宋" w:eastAsia="仿宋" w:hAnsi="仿宋"/>
          <w:color w:val="000000" w:themeColor="text1"/>
          <w:sz w:val="24"/>
          <w:u w:val="single"/>
        </w:rPr>
        <w:instrText xml:space="preserve">年" </w:instrText>
      </w:r>
      <w:r w:rsidRPr="000B1CEF">
        <w:rPr>
          <w:rFonts w:ascii="仿宋" w:eastAsia="仿宋" w:hAnsi="仿宋"/>
          <w:color w:val="000000" w:themeColor="text1"/>
          <w:sz w:val="24"/>
          <w:u w:val="single"/>
        </w:rPr>
        <w:fldChar w:fldCharType="separate"/>
      </w:r>
      <w:r w:rsidRPr="000B1CEF">
        <w:rPr>
          <w:rFonts w:ascii="仿宋" w:eastAsia="仿宋" w:hAnsi="仿宋" w:hint="eastAsia"/>
          <w:color w:val="000000" w:themeColor="text1"/>
          <w:sz w:val="24"/>
          <w:u w:val="single"/>
        </w:rPr>
        <w:t>https://www.zcygov.cn/</w:t>
      </w:r>
      <w:bookmarkEnd w:id="6"/>
      <w:r w:rsidRPr="000B1CEF">
        <w:rPr>
          <w:rFonts w:ascii="仿宋" w:eastAsia="仿宋" w:hAnsi="仿宋" w:hint="eastAsia"/>
          <w:color w:val="000000" w:themeColor="text1"/>
          <w:sz w:val="24"/>
          <w:u w:val="single"/>
        </w:rPr>
        <w:t>）获取招标文件，并于</w:t>
      </w:r>
      <w:r w:rsidRPr="000B1CEF">
        <w:rPr>
          <w:rFonts w:ascii="仿宋" w:eastAsia="仿宋" w:hAnsi="仿宋"/>
          <w:color w:val="000000" w:themeColor="text1"/>
          <w:sz w:val="24"/>
          <w:u w:val="single"/>
        </w:rPr>
        <w:t>202</w:t>
      </w:r>
      <w:r w:rsidRPr="000B1CEF">
        <w:rPr>
          <w:rFonts w:ascii="仿宋" w:eastAsia="仿宋" w:hAnsi="仿宋" w:hint="eastAsia"/>
          <w:color w:val="000000" w:themeColor="text1"/>
          <w:sz w:val="24"/>
          <w:u w:val="single"/>
        </w:rPr>
        <w:t>6</w:t>
      </w:r>
      <w:r w:rsidRPr="000B1CEF">
        <w:rPr>
          <w:rFonts w:ascii="仿宋" w:eastAsia="仿宋" w:hAnsi="仿宋"/>
          <w:color w:val="000000" w:themeColor="text1"/>
          <w:sz w:val="24"/>
          <w:u w:val="single"/>
        </w:rPr>
        <w:t>年</w:t>
      </w:r>
      <w:r w:rsidRPr="000B1CEF">
        <w:rPr>
          <w:rFonts w:ascii="仿宋" w:eastAsia="仿宋" w:hAnsi="仿宋"/>
          <w:color w:val="000000" w:themeColor="text1"/>
          <w:sz w:val="24"/>
          <w:u w:val="single"/>
        </w:rPr>
        <w:fldChar w:fldCharType="end"/>
      </w:r>
      <w:r w:rsidR="000B1CEF" w:rsidRPr="000B1CEF">
        <w:rPr>
          <w:rFonts w:ascii="仿宋" w:eastAsia="仿宋" w:hAnsi="仿宋" w:hint="eastAsia"/>
          <w:color w:val="000000" w:themeColor="text1"/>
          <w:sz w:val="24"/>
          <w:u w:val="single"/>
        </w:rPr>
        <w:t>08</w:t>
      </w:r>
      <w:r w:rsidRPr="000B1CEF">
        <w:rPr>
          <w:rFonts w:ascii="仿宋" w:eastAsia="仿宋" w:hAnsi="仿宋"/>
          <w:color w:val="000000" w:themeColor="text1"/>
          <w:sz w:val="24"/>
          <w:u w:val="single"/>
        </w:rPr>
        <w:t>月</w:t>
      </w:r>
      <w:r w:rsidR="000B1CEF" w:rsidRPr="000B1CEF">
        <w:rPr>
          <w:rFonts w:ascii="仿宋" w:eastAsia="仿宋" w:hAnsi="仿宋" w:hint="eastAsia"/>
          <w:color w:val="000000" w:themeColor="text1"/>
          <w:sz w:val="24"/>
          <w:u w:val="single"/>
        </w:rPr>
        <w:t>31</w:t>
      </w:r>
      <w:r w:rsidRPr="000B1CEF">
        <w:rPr>
          <w:rFonts w:ascii="仿宋" w:eastAsia="仿宋" w:hAnsi="仿宋"/>
          <w:color w:val="000000" w:themeColor="text1"/>
          <w:sz w:val="24"/>
          <w:u w:val="single"/>
        </w:rPr>
        <w:t>日</w:t>
      </w:r>
      <w:r w:rsidR="000B1CEF" w:rsidRPr="000B1CEF">
        <w:rPr>
          <w:rFonts w:ascii="仿宋" w:eastAsia="仿宋" w:hAnsi="仿宋" w:hint="eastAsia"/>
          <w:color w:val="000000" w:themeColor="text1"/>
          <w:sz w:val="24"/>
          <w:u w:val="single"/>
        </w:rPr>
        <w:t>15</w:t>
      </w:r>
      <w:r w:rsidRPr="000B1CEF">
        <w:rPr>
          <w:rFonts w:ascii="仿宋" w:eastAsia="仿宋" w:hAnsi="仿宋"/>
          <w:color w:val="000000" w:themeColor="text1"/>
          <w:sz w:val="24"/>
          <w:u w:val="single"/>
        </w:rPr>
        <w:t>时</w:t>
      </w:r>
      <w:r w:rsidRPr="000B1CEF">
        <w:rPr>
          <w:rFonts w:ascii="仿宋" w:eastAsia="仿宋" w:hAnsi="仿宋" w:hint="eastAsia"/>
          <w:color w:val="000000" w:themeColor="text1"/>
          <w:sz w:val="24"/>
          <w:u w:val="single"/>
        </w:rPr>
        <w:t>00</w:t>
      </w:r>
      <w:r w:rsidRPr="000B1CEF">
        <w:rPr>
          <w:rFonts w:ascii="仿宋" w:eastAsia="仿宋" w:hAnsi="仿宋"/>
          <w:color w:val="000000" w:themeColor="text1"/>
          <w:sz w:val="24"/>
          <w:u w:val="single"/>
        </w:rPr>
        <w:t>分（北京时间）</w:t>
      </w:r>
      <w:r w:rsidRPr="000B1CEF">
        <w:rPr>
          <w:rFonts w:ascii="仿宋" w:eastAsia="仿宋" w:hAnsi="仿宋" w:hint="eastAsia"/>
          <w:bCs/>
          <w:color w:val="000000" w:themeColor="text1"/>
          <w:sz w:val="24"/>
        </w:rPr>
        <w:t>前递交投标</w:t>
      </w:r>
      <w:r w:rsidRPr="000B1CEF">
        <w:rPr>
          <w:rFonts w:ascii="仿宋" w:eastAsia="仿宋" w:hAnsi="仿宋"/>
          <w:bCs/>
          <w:color w:val="000000" w:themeColor="text1"/>
          <w:sz w:val="24"/>
        </w:rPr>
        <w:t>文件</w:t>
      </w:r>
      <w:r w:rsidRPr="000B1CEF">
        <w:rPr>
          <w:rFonts w:ascii="仿宋" w:eastAsia="仿宋" w:hAnsi="仿宋" w:hint="eastAsia"/>
          <w:color w:val="000000" w:themeColor="text1"/>
          <w:sz w:val="24"/>
        </w:rPr>
        <w:t>。</w:t>
      </w:r>
    </w:p>
    <w:p w:rsidR="005E2162" w:rsidRDefault="006F03F6">
      <w:pPr>
        <w:keepNext/>
        <w:tabs>
          <w:tab w:val="left" w:pos="1021"/>
        </w:tabs>
        <w:wordWrap w:val="0"/>
        <w:adjustRightInd w:val="0"/>
        <w:spacing w:before="120" w:line="360" w:lineRule="auto"/>
        <w:ind w:left="425"/>
        <w:textAlignment w:val="baseline"/>
        <w:outlineLvl w:val="1"/>
        <w:rPr>
          <w:rFonts w:ascii="仿宋" w:eastAsia="仿宋" w:hAnsi="仿宋" w:cs="宋体"/>
          <w:b/>
          <w:color w:val="000000" w:themeColor="text1"/>
          <w:kern w:val="0"/>
          <w:sz w:val="24"/>
        </w:rPr>
      </w:pPr>
      <w:bookmarkStart w:id="7" w:name="_Toc35393790"/>
      <w:bookmarkStart w:id="8" w:name="_Toc35393621"/>
      <w:bookmarkStart w:id="9" w:name="_Toc28359079"/>
      <w:bookmarkStart w:id="10" w:name="_Toc152246134"/>
      <w:bookmarkStart w:id="11" w:name="_Toc28359002"/>
      <w:bookmarkStart w:id="12" w:name="_Hlk24379207"/>
      <w:r>
        <w:rPr>
          <w:rFonts w:ascii="仿宋" w:eastAsia="仿宋" w:hAnsi="仿宋" w:cs="宋体" w:hint="eastAsia"/>
          <w:b/>
          <w:color w:val="000000" w:themeColor="text1"/>
          <w:kern w:val="0"/>
          <w:sz w:val="24"/>
        </w:rPr>
        <w:t>一、项目基本情况</w:t>
      </w:r>
      <w:bookmarkEnd w:id="7"/>
      <w:bookmarkEnd w:id="8"/>
      <w:bookmarkEnd w:id="9"/>
      <w:bookmarkEnd w:id="10"/>
      <w:bookmarkEnd w:id="11"/>
    </w:p>
    <w:p w:rsidR="005E2162" w:rsidRDefault="006F03F6">
      <w:pPr>
        <w:wordWrap w:val="0"/>
        <w:spacing w:line="360" w:lineRule="auto"/>
        <w:ind w:firstLineChars="200" w:firstLine="480"/>
        <w:rPr>
          <w:rFonts w:ascii="仿宋" w:eastAsia="仿宋" w:hAnsi="仿宋"/>
          <w:color w:val="000000" w:themeColor="text1"/>
          <w:sz w:val="24"/>
        </w:rPr>
      </w:pPr>
      <w:bookmarkStart w:id="13" w:name="OLE_LINK108"/>
      <w:r w:rsidRPr="000B1CEF">
        <w:rPr>
          <w:rFonts w:ascii="仿宋" w:eastAsia="仿宋" w:hAnsi="仿宋" w:hint="eastAsia"/>
          <w:color w:val="000000" w:themeColor="text1"/>
          <w:sz w:val="24"/>
        </w:rPr>
        <w:t>1.项目编号：</w:t>
      </w:r>
      <w:r w:rsidR="000B1CEF" w:rsidRPr="000B1CEF">
        <w:rPr>
          <w:rFonts w:ascii="仿宋" w:eastAsia="仿宋" w:hAnsi="仿宋" w:hint="eastAsia"/>
          <w:color w:val="000000" w:themeColor="text1"/>
          <w:sz w:val="24"/>
        </w:rPr>
        <w:t>YNHWPE202608-32</w:t>
      </w:r>
      <w:r w:rsidRPr="000B1CEF">
        <w:rPr>
          <w:rFonts w:ascii="仿宋" w:eastAsia="仿宋" w:hAnsi="仿宋" w:hint="eastAsia"/>
          <w:color w:val="000000" w:themeColor="text1"/>
          <w:sz w:val="24"/>
        </w:rPr>
        <w:t>。</w:t>
      </w:r>
    </w:p>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2.项目名称：</w:t>
      </w:r>
      <w:bookmarkEnd w:id="12"/>
      <w:r>
        <w:rPr>
          <w:rFonts w:ascii="仿宋" w:eastAsia="仿宋" w:hAnsi="仿宋" w:hint="eastAsia"/>
          <w:color w:val="000000" w:themeColor="text1"/>
          <w:sz w:val="24"/>
        </w:rPr>
        <w:t>景谷县2026年小型水库专业化管护。</w:t>
      </w:r>
    </w:p>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3.最高限价：</w:t>
      </w:r>
      <w:r>
        <w:rPr>
          <w:rFonts w:ascii="宋体" w:hAnsi="宋体" w:cs="宋体" w:hint="eastAsia"/>
          <w:color w:val="000000" w:themeColor="text1"/>
          <w:sz w:val="24"/>
        </w:rPr>
        <w:t>¥</w:t>
      </w:r>
      <w:r>
        <w:rPr>
          <w:rFonts w:ascii="仿宋" w:eastAsia="仿宋" w:hAnsi="仿宋"/>
          <w:color w:val="000000" w:themeColor="text1"/>
          <w:sz w:val="24"/>
        </w:rPr>
        <w:t>2581471.00元</w:t>
      </w:r>
      <w:r>
        <w:rPr>
          <w:rFonts w:ascii="仿宋" w:eastAsia="仿宋" w:hAnsi="仿宋" w:hint="eastAsia"/>
          <w:color w:val="000000" w:themeColor="text1"/>
          <w:sz w:val="24"/>
        </w:rPr>
        <w:t>(人民币：</w:t>
      </w:r>
      <w:proofErr w:type="gramStart"/>
      <w:r>
        <w:rPr>
          <w:rFonts w:ascii="仿宋" w:eastAsia="仿宋" w:hAnsi="仿宋" w:hint="eastAsia"/>
          <w:color w:val="000000" w:themeColor="text1"/>
          <w:sz w:val="24"/>
        </w:rPr>
        <w:t>贰佰伍拾捌万壹仟肆佰柒拾壹</w:t>
      </w:r>
      <w:proofErr w:type="gramEnd"/>
      <w:r>
        <w:rPr>
          <w:rFonts w:ascii="仿宋" w:eastAsia="仿宋" w:hAnsi="仿宋" w:hint="eastAsia"/>
          <w:color w:val="000000" w:themeColor="text1"/>
          <w:sz w:val="24"/>
        </w:rPr>
        <w:t>元整)。</w:t>
      </w:r>
    </w:p>
    <w:bookmarkEnd w:id="13"/>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服务内容：景谷县10个乡（镇）共75座小型水库的专业化管护，其中：小（1）型水库17座，小（2）型水库58座，实施专业化管护主要内容包括但不限于：巡视检查、维修养护、运行操作、安全监测、值班值守、培训与教育、安全管理、防溺水管理、负责管护好小型水库雨水情测报和安全监测设施设备、白蚁防治及其它工作等；其余详见“第五章 采购需求及项目介绍”。</w:t>
      </w:r>
    </w:p>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5.</w:t>
      </w:r>
      <w:bookmarkStart w:id="14" w:name="OLE_LINK211"/>
      <w:r>
        <w:rPr>
          <w:rFonts w:ascii="仿宋" w:eastAsia="仿宋" w:hAnsi="仿宋" w:hint="eastAsia"/>
          <w:color w:val="000000" w:themeColor="text1"/>
          <w:sz w:val="24"/>
        </w:rPr>
        <w:t>合同履行期限：</w:t>
      </w:r>
      <w:bookmarkStart w:id="15" w:name="OLE_LINK251"/>
      <w:bookmarkStart w:id="16" w:name="OLE_LINK250"/>
      <w:bookmarkStart w:id="17" w:name="OLE_LINK252"/>
      <w:bookmarkStart w:id="18" w:name="_Toc28359080"/>
      <w:bookmarkStart w:id="19" w:name="_Toc35393791"/>
      <w:bookmarkStart w:id="20" w:name="_Toc152246135"/>
      <w:bookmarkStart w:id="21" w:name="_Toc28359003"/>
      <w:bookmarkStart w:id="22" w:name="_Toc35393622"/>
      <w:bookmarkEnd w:id="14"/>
      <w:r>
        <w:rPr>
          <w:rFonts w:ascii="仿宋" w:eastAsia="仿宋" w:hAnsi="仿宋" w:hint="eastAsia"/>
          <w:bCs/>
          <w:color w:val="000000" w:themeColor="text1"/>
          <w:sz w:val="24"/>
        </w:rPr>
        <w:t>服务期限一年，具体以合同约定为准</w:t>
      </w:r>
      <w:r>
        <w:rPr>
          <w:rFonts w:ascii="仿宋" w:eastAsia="仿宋" w:hAnsi="仿宋" w:hint="eastAsia"/>
          <w:color w:val="000000" w:themeColor="text1"/>
          <w:sz w:val="24"/>
        </w:rPr>
        <w:t>。</w:t>
      </w:r>
      <w:bookmarkEnd w:id="15"/>
      <w:bookmarkEnd w:id="16"/>
      <w:bookmarkEnd w:id="17"/>
    </w:p>
    <w:p w:rsidR="005E2162" w:rsidRDefault="006F03F6">
      <w:pPr>
        <w:wordWrap w:val="0"/>
        <w:spacing w:line="360" w:lineRule="auto"/>
        <w:ind w:firstLineChars="200" w:firstLine="480"/>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6.</w:t>
      </w:r>
      <w:r>
        <w:rPr>
          <w:rFonts w:ascii="仿宋" w:eastAsia="仿宋" w:hAnsi="仿宋" w:hint="eastAsia"/>
          <w:bCs/>
          <w:color w:val="000000" w:themeColor="text1"/>
          <w:sz w:val="24"/>
        </w:rPr>
        <w:t>质量要求：符合国家、行业及地方现行相关标准、规范，并满足招标文件及合同的要求。</w:t>
      </w:r>
    </w:p>
    <w:p w:rsidR="005E2162" w:rsidRDefault="006F03F6">
      <w:pPr>
        <w:wordWrap w:val="0"/>
        <w:spacing w:line="360" w:lineRule="auto"/>
        <w:ind w:firstLineChars="200" w:firstLine="482"/>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二、申请人的资格要求：</w:t>
      </w:r>
      <w:bookmarkStart w:id="23" w:name="_Toc28359004"/>
      <w:bookmarkStart w:id="24" w:name="_Toc28359081"/>
      <w:bookmarkEnd w:id="18"/>
      <w:bookmarkEnd w:id="19"/>
      <w:bookmarkEnd w:id="20"/>
      <w:bookmarkEnd w:id="21"/>
      <w:bookmarkEnd w:id="22"/>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bookmarkStart w:id="25" w:name="OLE_LINK111"/>
      <w:bookmarkStart w:id="26" w:name="OLE_LINK90"/>
      <w:bookmarkStart w:id="27" w:name="OLE_LINK89"/>
      <w:bookmarkStart w:id="28" w:name="OLE_LINK131"/>
      <w:bookmarkStart w:id="29" w:name="OLE_LINK116"/>
      <w:r>
        <w:rPr>
          <w:rFonts w:ascii="仿宋" w:eastAsia="仿宋" w:hAnsi="仿宋" w:hint="eastAsia"/>
          <w:color w:val="000000" w:themeColor="text1"/>
          <w:sz w:val="24"/>
        </w:rPr>
        <w:t>1.满足《中华人民共和国政府采购法》第二十二条规定。</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1.1具有独立承担民事责任的能力：提供法人或者其他组织有效的营业执照等证明文件。</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1.2具有良好的商业信誉和健全的财务会计制度：提供2023年至2025年经审计机构审计的财务会计报表（资产负债表、利润表、现金流量表、所有者权益变动表及附注）及审计报告；成立不足三年的，提供公司成立至今的经审计机构审计的财务会计报表（资产负债表、利润表、现金流量表、所有者权益变动表及附注）及审计报告；成立不足一年的，提供本单位的财务报表或开户银行出具的资信证明或资金证明。</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bookmarkStart w:id="30" w:name="OLE_LINK259"/>
      <w:bookmarkStart w:id="31" w:name="OLE_LINK260"/>
      <w:r>
        <w:rPr>
          <w:rFonts w:ascii="仿宋" w:eastAsia="仿宋" w:hAnsi="仿宋" w:hint="eastAsia"/>
          <w:color w:val="000000" w:themeColor="text1"/>
          <w:sz w:val="24"/>
        </w:rPr>
        <w:t>1.3具有履行合同所必须的设备和专业技术能力</w:t>
      </w:r>
      <w:bookmarkStart w:id="32" w:name="OLE_LINK262"/>
      <w:bookmarkStart w:id="33" w:name="OLE_LINK261"/>
      <w:bookmarkEnd w:id="30"/>
      <w:bookmarkEnd w:id="31"/>
      <w:r>
        <w:rPr>
          <w:rFonts w:ascii="仿宋" w:eastAsia="仿宋" w:hAnsi="仿宋" w:hint="eastAsia"/>
          <w:color w:val="000000" w:themeColor="text1"/>
          <w:sz w:val="24"/>
        </w:rPr>
        <w:t>：提供相关证明材料或承诺书</w:t>
      </w:r>
      <w:bookmarkEnd w:id="32"/>
      <w:bookmarkEnd w:id="33"/>
      <w:r>
        <w:rPr>
          <w:rFonts w:ascii="仿宋" w:eastAsia="仿宋" w:hAnsi="仿宋" w:hint="eastAsia"/>
          <w:color w:val="000000" w:themeColor="text1"/>
          <w:sz w:val="24"/>
        </w:rPr>
        <w:t>。</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1.4有依法缴纳税收和社会保障资金的良好记录：</w:t>
      </w:r>
      <w:bookmarkStart w:id="34" w:name="OLE_LINK257"/>
      <w:bookmarkStart w:id="35" w:name="OLE_LINK258"/>
      <w:r>
        <w:rPr>
          <w:rFonts w:ascii="仿宋" w:eastAsia="仿宋" w:hAnsi="仿宋" w:hint="eastAsia"/>
          <w:color w:val="000000" w:themeColor="text1"/>
          <w:sz w:val="24"/>
        </w:rPr>
        <w:t>①参加政府采购活动前（2026年1月至今）任意3个月依法缴纳税收(税收是指增值税或企业所得税)的凭据。如参加政府采</w:t>
      </w:r>
      <w:r>
        <w:rPr>
          <w:rFonts w:ascii="仿宋" w:eastAsia="仿宋" w:hAnsi="仿宋" w:hint="eastAsia"/>
          <w:color w:val="000000" w:themeColor="text1"/>
          <w:sz w:val="24"/>
        </w:rPr>
        <w:lastRenderedPageBreak/>
        <w:t>购活动前上税为零，提供该段时间税收为零的《增值税或企业所得税受理等税款申报表》；依法免税的供应商，提供相应的免税文件证明资料；若注册成立不足3个月的，提供相关内容情况说明或证明材料；②参加政府采购活动前（2026年1月至今）任意3个月依法缴纳社会保险（社会保险是指养老保险、工伤保险、医疗保险、生育保险和失业保险）的凭据或专用收据或社会保障资金缴纳清单或其他有效证明材料；依法不需要缴纳社会保障资金的供应商，应提供相应文件证明其依法不需要缴纳社会保障资金；若注册成立不足3个月的，提供相关内容情况说明或证明材料。</w:t>
      </w:r>
      <w:bookmarkEnd w:id="34"/>
      <w:bookmarkEnd w:id="35"/>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1.5参加本次政府采购活动前三年内，在经营活动中没有重大违法记录，出具“参加本项目招标前3年内在经营活动中没有重大违法记录的书面声明函”（重大违法记录是指投标人因违法经营受到刑事处罚或者责令停产停业、吊销许可证或者执照、较大数额罚款（较大数额罚款是指200万元以上）等行政处罚）。</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1.6</w:t>
      </w:r>
      <w:bookmarkStart w:id="36" w:name="OLE_LINK263"/>
      <w:bookmarkStart w:id="37" w:name="OLE_LINK264"/>
      <w:r>
        <w:rPr>
          <w:rFonts w:ascii="仿宋" w:eastAsia="仿宋" w:hAnsi="仿宋" w:hint="eastAsia"/>
          <w:color w:val="000000" w:themeColor="text1"/>
          <w:sz w:val="24"/>
        </w:rPr>
        <w:t>法律、行政法规规定的其他条件：</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1.6.1供应商未被列入中国执行信息公开网（http://zxgk.court.gov.cn）、信用中国网站（www.creditchina.gov.cn）“失信被执行人”、“重大税收违法失信主体”及中国政府采购网（www.ccgp.gov.cn）“政府采购严重违法失信行为记录名单”（以采购人或采购代理机构网上查询结果为准）；</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1.6.2单位负责人为同一人或者存在直接控股、管理关系的不同供应商，不得参加同一合同项下的政府采购活动。</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bookmarkStart w:id="38" w:name="_Hlk169793880"/>
      <w:bookmarkEnd w:id="36"/>
      <w:bookmarkEnd w:id="37"/>
      <w:r>
        <w:rPr>
          <w:rFonts w:ascii="仿宋" w:eastAsia="仿宋" w:hAnsi="仿宋"/>
          <w:color w:val="000000" w:themeColor="text1"/>
          <w:sz w:val="24"/>
        </w:rPr>
        <w:t>2</w:t>
      </w:r>
      <w:r>
        <w:rPr>
          <w:rFonts w:ascii="仿宋" w:eastAsia="仿宋" w:hAnsi="仿宋" w:hint="eastAsia"/>
          <w:color w:val="000000" w:themeColor="text1"/>
          <w:sz w:val="24"/>
        </w:rPr>
        <w:t>.落实政府采购政策需满足的资格要求：</w:t>
      </w:r>
      <w:bookmarkStart w:id="39" w:name="OLE_LINK59"/>
      <w:bookmarkStart w:id="40" w:name="OLE_LINK27"/>
      <w:r>
        <w:rPr>
          <w:rFonts w:ascii="仿宋" w:eastAsia="仿宋" w:hAnsi="仿宋" w:hint="eastAsia"/>
          <w:color w:val="000000" w:themeColor="text1"/>
          <w:sz w:val="24"/>
        </w:rPr>
        <w:t>本项目专门面向中小</w:t>
      </w:r>
      <w:proofErr w:type="gramStart"/>
      <w:r>
        <w:rPr>
          <w:rFonts w:ascii="仿宋" w:eastAsia="仿宋" w:hAnsi="仿宋" w:hint="eastAsia"/>
          <w:color w:val="000000" w:themeColor="text1"/>
          <w:sz w:val="24"/>
        </w:rPr>
        <w:t>微企业</w:t>
      </w:r>
      <w:proofErr w:type="gramEnd"/>
      <w:r>
        <w:rPr>
          <w:rFonts w:ascii="仿宋" w:eastAsia="仿宋" w:hAnsi="仿宋" w:hint="eastAsia"/>
          <w:color w:val="000000" w:themeColor="text1"/>
          <w:sz w:val="24"/>
        </w:rPr>
        <w:t>采购（提供中小企业声明函）。注:监狱企业、残疾人福利性单位视同小微企业</w:t>
      </w:r>
      <w:bookmarkEnd w:id="39"/>
      <w:r>
        <w:rPr>
          <w:rFonts w:ascii="仿宋" w:eastAsia="仿宋" w:hAnsi="仿宋" w:hint="eastAsia"/>
          <w:color w:val="000000" w:themeColor="text1"/>
          <w:sz w:val="24"/>
        </w:rPr>
        <w:t>。</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bookmarkStart w:id="41" w:name="OLE_LINK146"/>
      <w:bookmarkStart w:id="42" w:name="OLE_LINK145"/>
      <w:bookmarkStart w:id="43" w:name="OLE_LINK16"/>
      <w:bookmarkStart w:id="44" w:name="OLE_LINK15"/>
      <w:bookmarkEnd w:id="25"/>
      <w:bookmarkEnd w:id="26"/>
      <w:bookmarkEnd w:id="27"/>
      <w:bookmarkEnd w:id="28"/>
      <w:bookmarkEnd w:id="38"/>
      <w:bookmarkEnd w:id="40"/>
      <w:r>
        <w:rPr>
          <w:rFonts w:ascii="仿宋" w:eastAsia="仿宋" w:hAnsi="仿宋" w:hint="eastAsia"/>
          <w:color w:val="000000" w:themeColor="text1"/>
          <w:sz w:val="24"/>
        </w:rPr>
        <w:t>3.本项目的特定资格要求：</w:t>
      </w:r>
    </w:p>
    <w:p w:rsidR="005E2162" w:rsidRDefault="006F03F6">
      <w:pPr>
        <w:wordWrap w:val="0"/>
        <w:adjustRightInd w:val="0"/>
        <w:snapToGrid w:val="0"/>
        <w:spacing w:line="360" w:lineRule="auto"/>
        <w:ind w:firstLineChars="200" w:firstLine="480"/>
        <w:rPr>
          <w:rStyle w:val="cf01"/>
          <w:rFonts w:ascii="仿宋" w:eastAsia="仿宋" w:hAnsi="仿宋" w:cs="Arial" w:hint="default"/>
          <w:color w:val="000000" w:themeColor="text1"/>
          <w:sz w:val="24"/>
          <w:szCs w:val="24"/>
        </w:rPr>
      </w:pPr>
      <w:bookmarkStart w:id="45" w:name="OLE_LINK21"/>
      <w:bookmarkStart w:id="46" w:name="OLE_LINK132"/>
      <w:r>
        <w:rPr>
          <w:rFonts w:ascii="仿宋" w:eastAsia="仿宋" w:hAnsi="仿宋" w:hint="eastAsia"/>
          <w:color w:val="000000" w:themeColor="text1"/>
          <w:sz w:val="24"/>
        </w:rPr>
        <w:t>3.</w:t>
      </w:r>
      <w:bookmarkStart w:id="47" w:name="OLE_LINK117"/>
      <w:r>
        <w:rPr>
          <w:rFonts w:ascii="仿宋" w:eastAsia="仿宋" w:hAnsi="仿宋" w:hint="eastAsia"/>
          <w:color w:val="000000" w:themeColor="text1"/>
          <w:sz w:val="24"/>
        </w:rPr>
        <w:t>1</w:t>
      </w:r>
      <w:bookmarkStart w:id="48" w:name="OLE_LINK114"/>
      <w:bookmarkStart w:id="49" w:name="OLE_LINK115"/>
      <w:bookmarkStart w:id="50" w:name="OLE_LINK87"/>
      <w:bookmarkStart w:id="51" w:name="OLE_LINK136"/>
      <w:bookmarkStart w:id="52" w:name="OLE_LINK109"/>
      <w:bookmarkStart w:id="53" w:name="OLE_LINK137"/>
      <w:bookmarkStart w:id="54" w:name="OLE_LINK88"/>
      <w:bookmarkStart w:id="55" w:name="OLE_LINK133"/>
      <w:r>
        <w:rPr>
          <w:rFonts w:ascii="仿宋" w:eastAsia="仿宋" w:hAnsi="仿宋" w:hint="eastAsia"/>
          <w:color w:val="000000" w:themeColor="text1"/>
          <w:sz w:val="24"/>
        </w:rPr>
        <w:t>项目负责人：</w:t>
      </w:r>
      <w:bookmarkEnd w:id="48"/>
      <w:bookmarkEnd w:id="49"/>
      <w:r>
        <w:rPr>
          <w:rStyle w:val="cf01"/>
          <w:rFonts w:ascii="仿宋" w:eastAsia="仿宋" w:hAnsi="仿宋" w:cs="Arial" w:hint="default"/>
          <w:color w:val="000000" w:themeColor="text1"/>
          <w:sz w:val="24"/>
          <w:szCs w:val="24"/>
        </w:rPr>
        <w:t>须具备</w:t>
      </w:r>
      <w:r>
        <w:rPr>
          <w:rStyle w:val="cf11"/>
          <w:rFonts w:ascii="仿宋" w:eastAsia="仿宋" w:hAnsi="仿宋" w:cs="Arial" w:hint="default"/>
          <w:color w:val="000000" w:themeColor="text1"/>
          <w:sz w:val="24"/>
          <w:szCs w:val="24"/>
        </w:rPr>
        <w:t>水利水电相关专业工程师</w:t>
      </w:r>
      <w:r>
        <w:rPr>
          <w:rStyle w:val="cf01"/>
          <w:rFonts w:ascii="仿宋" w:eastAsia="仿宋" w:hAnsi="仿宋" w:cs="Arial" w:hint="default"/>
          <w:color w:val="000000" w:themeColor="text1"/>
          <w:sz w:val="24"/>
          <w:szCs w:val="24"/>
        </w:rPr>
        <w:t>及以上职称，须为本单位人员，提供自政府采购活动前连续3个月的</w:t>
      </w:r>
      <w:proofErr w:type="gramStart"/>
      <w:r>
        <w:rPr>
          <w:rStyle w:val="cf01"/>
          <w:rFonts w:ascii="仿宋" w:eastAsia="仿宋" w:hAnsi="仿宋" w:cs="Arial" w:hint="default"/>
          <w:color w:val="000000" w:themeColor="text1"/>
          <w:sz w:val="24"/>
          <w:szCs w:val="24"/>
        </w:rPr>
        <w:t>社保证明</w:t>
      </w:r>
      <w:proofErr w:type="gramEnd"/>
      <w:r>
        <w:rPr>
          <w:rStyle w:val="cf01"/>
          <w:rFonts w:ascii="仿宋" w:eastAsia="仿宋" w:hAnsi="仿宋" w:cs="Arial" w:hint="default"/>
          <w:color w:val="000000" w:themeColor="text1"/>
          <w:sz w:val="24"/>
          <w:szCs w:val="24"/>
        </w:rPr>
        <w:t>材料。</w:t>
      </w:r>
    </w:p>
    <w:p w:rsidR="005E2162" w:rsidRDefault="006F03F6">
      <w:pPr>
        <w:wordWrap w:val="0"/>
        <w:adjustRightInd w:val="0"/>
        <w:snapToGrid w:val="0"/>
        <w:spacing w:line="360" w:lineRule="auto"/>
        <w:ind w:firstLineChars="200" w:firstLine="480"/>
        <w:rPr>
          <w:rFonts w:ascii="仿宋" w:eastAsia="仿宋" w:hAnsi="仿宋"/>
          <w:b/>
          <w:color w:val="000000" w:themeColor="text1"/>
          <w:sz w:val="24"/>
          <w:szCs w:val="24"/>
        </w:rPr>
      </w:pPr>
      <w:r>
        <w:rPr>
          <w:rStyle w:val="cf01"/>
          <w:rFonts w:ascii="仿宋" w:eastAsia="仿宋" w:hAnsi="仿宋" w:cs="Arial" w:hint="default"/>
          <w:color w:val="000000" w:themeColor="text1"/>
          <w:sz w:val="24"/>
          <w:szCs w:val="24"/>
        </w:rPr>
        <w:t>3.2技术负责人：须具备</w:t>
      </w:r>
      <w:r>
        <w:rPr>
          <w:rStyle w:val="cf11"/>
          <w:rFonts w:ascii="仿宋" w:eastAsia="仿宋" w:hAnsi="仿宋" w:cs="Arial" w:hint="default"/>
          <w:color w:val="000000" w:themeColor="text1"/>
          <w:sz w:val="24"/>
          <w:szCs w:val="24"/>
        </w:rPr>
        <w:t>水利水电相关专业工程师</w:t>
      </w:r>
      <w:r>
        <w:rPr>
          <w:rStyle w:val="cf01"/>
          <w:rFonts w:ascii="仿宋" w:eastAsia="仿宋" w:hAnsi="仿宋" w:cs="Arial" w:hint="default"/>
          <w:color w:val="000000" w:themeColor="text1"/>
          <w:sz w:val="24"/>
          <w:szCs w:val="24"/>
        </w:rPr>
        <w:t>及以上职称，须为本单位人员，提供自政府采购活动前连续3个月的</w:t>
      </w:r>
      <w:proofErr w:type="gramStart"/>
      <w:r>
        <w:rPr>
          <w:rStyle w:val="cf01"/>
          <w:rFonts w:ascii="仿宋" w:eastAsia="仿宋" w:hAnsi="仿宋" w:cs="Arial" w:hint="default"/>
          <w:color w:val="000000" w:themeColor="text1"/>
          <w:sz w:val="24"/>
          <w:szCs w:val="24"/>
        </w:rPr>
        <w:t>社保证明</w:t>
      </w:r>
      <w:proofErr w:type="gramEnd"/>
      <w:r>
        <w:rPr>
          <w:rStyle w:val="cf01"/>
          <w:rFonts w:ascii="仿宋" w:eastAsia="仿宋" w:hAnsi="仿宋" w:cs="Arial" w:hint="default"/>
          <w:color w:val="000000" w:themeColor="text1"/>
          <w:sz w:val="24"/>
          <w:szCs w:val="24"/>
        </w:rPr>
        <w:t>材料。</w:t>
      </w:r>
    </w:p>
    <w:bookmarkEnd w:id="50"/>
    <w:bookmarkEnd w:id="51"/>
    <w:bookmarkEnd w:id="52"/>
    <w:bookmarkEnd w:id="53"/>
    <w:bookmarkEnd w:id="54"/>
    <w:p w:rsidR="005E2162" w:rsidRDefault="006F03F6">
      <w:pPr>
        <w:wordWrap w:val="0"/>
        <w:spacing w:line="360" w:lineRule="auto"/>
        <w:ind w:firstLineChars="200" w:firstLine="480"/>
        <w:rPr>
          <w:rFonts w:ascii="仿宋" w:eastAsia="仿宋" w:hAnsi="仿宋" w:cs="宋体"/>
          <w:color w:val="000000" w:themeColor="text1"/>
          <w:kern w:val="0"/>
          <w:sz w:val="24"/>
        </w:rPr>
      </w:pPr>
      <w:r>
        <w:rPr>
          <w:rFonts w:ascii="仿宋" w:eastAsia="仿宋" w:hAnsi="仿宋" w:hint="eastAsia"/>
          <w:bCs/>
          <w:color w:val="000000" w:themeColor="text1"/>
          <w:sz w:val="24"/>
        </w:rPr>
        <w:t>3.3</w:t>
      </w:r>
      <w:r>
        <w:rPr>
          <w:rFonts w:ascii="仿宋" w:eastAsia="仿宋" w:hAnsi="仿宋" w:hint="eastAsia"/>
          <w:color w:val="000000" w:themeColor="text1"/>
          <w:sz w:val="24"/>
        </w:rPr>
        <w:t>本次招标</w:t>
      </w:r>
      <w:r>
        <w:rPr>
          <w:rFonts w:ascii="仿宋" w:eastAsia="仿宋" w:hAnsi="仿宋" w:hint="eastAsia"/>
          <w:b/>
          <w:color w:val="000000" w:themeColor="text1"/>
          <w:sz w:val="24"/>
        </w:rPr>
        <w:t>不接受</w:t>
      </w:r>
      <w:r>
        <w:rPr>
          <w:rFonts w:ascii="仿宋" w:eastAsia="仿宋" w:hAnsi="仿宋" w:hint="eastAsia"/>
          <w:color w:val="000000" w:themeColor="text1"/>
          <w:sz w:val="24"/>
        </w:rPr>
        <w:t>联合体投标</w:t>
      </w:r>
      <w:bookmarkEnd w:id="45"/>
      <w:r>
        <w:rPr>
          <w:rFonts w:ascii="仿宋" w:eastAsia="仿宋" w:hAnsi="仿宋" w:hint="eastAsia"/>
          <w:color w:val="000000" w:themeColor="text1"/>
          <w:sz w:val="24"/>
        </w:rPr>
        <w:t>。</w:t>
      </w:r>
      <w:bookmarkEnd w:id="41"/>
      <w:bookmarkEnd w:id="42"/>
    </w:p>
    <w:p w:rsidR="005E2162" w:rsidRPr="000B1CEF" w:rsidRDefault="006F03F6">
      <w:pPr>
        <w:keepNext/>
        <w:tabs>
          <w:tab w:val="left" w:pos="1021"/>
        </w:tabs>
        <w:wordWrap w:val="0"/>
        <w:adjustRightInd w:val="0"/>
        <w:spacing w:before="120" w:line="360" w:lineRule="auto"/>
        <w:ind w:left="425"/>
        <w:textAlignment w:val="baseline"/>
        <w:outlineLvl w:val="1"/>
        <w:rPr>
          <w:rFonts w:ascii="仿宋" w:eastAsia="仿宋" w:hAnsi="仿宋" w:cs="宋体"/>
          <w:b/>
          <w:color w:val="000000" w:themeColor="text1"/>
          <w:kern w:val="0"/>
          <w:sz w:val="24"/>
        </w:rPr>
      </w:pPr>
      <w:bookmarkStart w:id="56" w:name="_Toc35393792"/>
      <w:bookmarkStart w:id="57" w:name="_Toc152246136"/>
      <w:bookmarkStart w:id="58" w:name="_Toc35393623"/>
      <w:bookmarkEnd w:id="29"/>
      <w:bookmarkEnd w:id="43"/>
      <w:bookmarkEnd w:id="44"/>
      <w:bookmarkEnd w:id="46"/>
      <w:bookmarkEnd w:id="47"/>
      <w:bookmarkEnd w:id="55"/>
      <w:r w:rsidRPr="000B1CEF">
        <w:rPr>
          <w:rFonts w:ascii="仿宋" w:eastAsia="仿宋" w:hAnsi="仿宋" w:cs="宋体" w:hint="eastAsia"/>
          <w:b/>
          <w:color w:val="000000" w:themeColor="text1"/>
          <w:kern w:val="0"/>
          <w:sz w:val="24"/>
        </w:rPr>
        <w:t>三、获取招标文件</w:t>
      </w:r>
      <w:bookmarkEnd w:id="23"/>
      <w:bookmarkEnd w:id="24"/>
      <w:bookmarkEnd w:id="56"/>
      <w:bookmarkEnd w:id="57"/>
      <w:bookmarkEnd w:id="58"/>
    </w:p>
    <w:p w:rsidR="005E2162" w:rsidRDefault="006F03F6">
      <w:pPr>
        <w:wordWrap w:val="0"/>
        <w:adjustRightInd w:val="0"/>
        <w:snapToGrid w:val="0"/>
        <w:spacing w:line="360" w:lineRule="auto"/>
        <w:ind w:firstLine="540"/>
        <w:rPr>
          <w:rFonts w:ascii="仿宋" w:eastAsia="仿宋" w:hAnsi="仿宋" w:cs="宋体"/>
          <w:color w:val="000000" w:themeColor="text1"/>
          <w:sz w:val="24"/>
        </w:rPr>
      </w:pPr>
      <w:r w:rsidRPr="000B1CEF">
        <w:rPr>
          <w:rFonts w:ascii="仿宋" w:eastAsia="仿宋" w:hAnsi="仿宋" w:cs="宋体" w:hint="eastAsia"/>
          <w:color w:val="000000" w:themeColor="text1"/>
          <w:sz w:val="24"/>
        </w:rPr>
        <w:t>时间：</w:t>
      </w:r>
      <w:bookmarkStart w:id="59" w:name="OLE_LINK152"/>
      <w:bookmarkStart w:id="60" w:name="OLE_LINK151"/>
      <w:r w:rsidRPr="000B1CEF">
        <w:rPr>
          <w:rFonts w:ascii="仿宋" w:eastAsia="仿宋" w:hAnsi="仿宋" w:cs="宋体" w:hint="eastAsia"/>
          <w:color w:val="000000" w:themeColor="text1"/>
          <w:sz w:val="24"/>
          <w:u w:val="single"/>
        </w:rPr>
        <w:t>2026年</w:t>
      </w:r>
      <w:r w:rsidR="000B1CEF" w:rsidRPr="000B1CEF">
        <w:rPr>
          <w:rFonts w:ascii="仿宋" w:eastAsia="仿宋" w:hAnsi="仿宋" w:cs="宋体" w:hint="eastAsia"/>
          <w:color w:val="000000" w:themeColor="text1"/>
          <w:sz w:val="24"/>
          <w:u w:val="single"/>
        </w:rPr>
        <w:t>08</w:t>
      </w:r>
      <w:r w:rsidRPr="000B1CEF">
        <w:rPr>
          <w:rFonts w:ascii="仿宋" w:eastAsia="仿宋" w:hAnsi="仿宋" w:cs="宋体" w:hint="eastAsia"/>
          <w:color w:val="000000" w:themeColor="text1"/>
          <w:sz w:val="24"/>
          <w:u w:val="single"/>
        </w:rPr>
        <w:t>月</w:t>
      </w:r>
      <w:r w:rsidR="000B1CEF" w:rsidRPr="000B1CEF">
        <w:rPr>
          <w:rFonts w:ascii="仿宋" w:eastAsia="仿宋" w:hAnsi="仿宋" w:cs="宋体" w:hint="eastAsia"/>
          <w:color w:val="000000" w:themeColor="text1"/>
          <w:sz w:val="24"/>
          <w:u w:val="single"/>
        </w:rPr>
        <w:t>10</w:t>
      </w:r>
      <w:r w:rsidRPr="000B1CEF">
        <w:rPr>
          <w:rFonts w:ascii="仿宋" w:eastAsia="仿宋" w:hAnsi="仿宋" w:cs="宋体" w:hint="eastAsia"/>
          <w:color w:val="000000" w:themeColor="text1"/>
          <w:sz w:val="24"/>
          <w:u w:val="single"/>
        </w:rPr>
        <w:t>日至2026年</w:t>
      </w:r>
      <w:r w:rsidR="000B1CEF" w:rsidRPr="000B1CEF">
        <w:rPr>
          <w:rFonts w:ascii="仿宋" w:eastAsia="仿宋" w:hAnsi="仿宋" w:cs="宋体" w:hint="eastAsia"/>
          <w:color w:val="000000" w:themeColor="text1"/>
          <w:sz w:val="24"/>
          <w:u w:val="single"/>
        </w:rPr>
        <w:t>08</w:t>
      </w:r>
      <w:r w:rsidRPr="000B1CEF">
        <w:rPr>
          <w:rFonts w:ascii="仿宋" w:eastAsia="仿宋" w:hAnsi="仿宋" w:cs="宋体" w:hint="eastAsia"/>
          <w:color w:val="000000" w:themeColor="text1"/>
          <w:sz w:val="24"/>
          <w:u w:val="single"/>
        </w:rPr>
        <w:t>月</w:t>
      </w:r>
      <w:r w:rsidR="000B1CEF" w:rsidRPr="000B1CEF">
        <w:rPr>
          <w:rFonts w:ascii="仿宋" w:eastAsia="仿宋" w:hAnsi="仿宋" w:cs="宋体" w:hint="eastAsia"/>
          <w:color w:val="000000" w:themeColor="text1"/>
          <w:sz w:val="24"/>
          <w:u w:val="single"/>
        </w:rPr>
        <w:t>17</w:t>
      </w:r>
      <w:r w:rsidRPr="000B1CEF">
        <w:rPr>
          <w:rFonts w:ascii="仿宋" w:eastAsia="仿宋" w:hAnsi="仿宋" w:cs="宋体" w:hint="eastAsia"/>
          <w:color w:val="000000" w:themeColor="text1"/>
          <w:sz w:val="24"/>
          <w:u w:val="single"/>
        </w:rPr>
        <w:t>日</w:t>
      </w:r>
      <w:bookmarkEnd w:id="59"/>
      <w:bookmarkEnd w:id="60"/>
      <w:r w:rsidRPr="000B1CEF">
        <w:rPr>
          <w:rFonts w:ascii="仿宋" w:eastAsia="仿宋" w:hAnsi="仿宋" w:cs="宋体" w:hint="eastAsia"/>
          <w:color w:val="000000" w:themeColor="text1"/>
          <w:sz w:val="24"/>
          <w:u w:val="single"/>
        </w:rPr>
        <w:t>，每天06：00至23：59（北京时间，法定节假日除外）</w:t>
      </w:r>
    </w:p>
    <w:p w:rsidR="005E2162" w:rsidRDefault="006F03F6">
      <w:pPr>
        <w:wordWrap w:val="0"/>
        <w:adjustRightInd w:val="0"/>
        <w:snapToGrid w:val="0"/>
        <w:spacing w:line="360" w:lineRule="auto"/>
        <w:ind w:firstLine="540"/>
        <w:rPr>
          <w:rFonts w:ascii="仿宋" w:eastAsia="仿宋" w:hAnsi="仿宋" w:cs="宋体"/>
          <w:color w:val="000000" w:themeColor="text1"/>
          <w:sz w:val="24"/>
        </w:rPr>
      </w:pPr>
      <w:r>
        <w:rPr>
          <w:rFonts w:ascii="仿宋" w:eastAsia="仿宋" w:hAnsi="仿宋" w:cs="宋体" w:hint="eastAsia"/>
          <w:color w:val="000000" w:themeColor="text1"/>
          <w:sz w:val="24"/>
        </w:rPr>
        <w:t>地点：政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w:t>
      </w:r>
      <w:bookmarkStart w:id="61" w:name="OLE_LINK234"/>
      <w:bookmarkStart w:id="62" w:name="OLE_LINK2"/>
      <w:bookmarkStart w:id="63" w:name="OLE_LINK1"/>
      <w:r>
        <w:rPr>
          <w:rFonts w:ascii="仿宋" w:eastAsia="仿宋" w:hAnsi="仿宋" w:cs="宋体" w:hint="eastAsia"/>
          <w:color w:val="000000" w:themeColor="text1"/>
          <w:sz w:val="24"/>
        </w:rPr>
        <w:t>https://www.zcygov.cn/</w:t>
      </w:r>
      <w:bookmarkEnd w:id="61"/>
      <w:bookmarkEnd w:id="62"/>
      <w:bookmarkEnd w:id="63"/>
      <w:r>
        <w:rPr>
          <w:rFonts w:ascii="仿宋" w:eastAsia="仿宋" w:hAnsi="仿宋" w:cs="宋体" w:hint="eastAsia"/>
          <w:color w:val="000000" w:themeColor="text1"/>
          <w:sz w:val="24"/>
        </w:rPr>
        <w:t>）</w:t>
      </w:r>
    </w:p>
    <w:p w:rsidR="005E2162" w:rsidRDefault="006F03F6">
      <w:pPr>
        <w:wordWrap w:val="0"/>
        <w:spacing w:line="360" w:lineRule="auto"/>
        <w:ind w:firstLine="540"/>
        <w:rPr>
          <w:rFonts w:ascii="仿宋" w:eastAsia="仿宋" w:hAnsi="仿宋"/>
          <w:color w:val="000000" w:themeColor="text1"/>
          <w:sz w:val="24"/>
        </w:rPr>
      </w:pPr>
      <w:bookmarkStart w:id="64" w:name="OLE_LINK134"/>
      <w:bookmarkStart w:id="65" w:name="OLE_LINK141"/>
      <w:bookmarkStart w:id="66" w:name="OLE_LINK140"/>
      <w:bookmarkStart w:id="67" w:name="OLE_LINK138"/>
      <w:r>
        <w:rPr>
          <w:rFonts w:ascii="仿宋" w:eastAsia="仿宋" w:hAnsi="仿宋" w:cs="宋体" w:hint="eastAsia"/>
          <w:color w:val="000000" w:themeColor="text1"/>
          <w:sz w:val="24"/>
        </w:rPr>
        <w:lastRenderedPageBreak/>
        <w:t>方式：</w:t>
      </w:r>
      <w:bookmarkStart w:id="68" w:name="OLE_LINK18"/>
      <w:bookmarkStart w:id="69" w:name="OLE_LINK17"/>
      <w:r>
        <w:rPr>
          <w:rFonts w:ascii="仿宋" w:eastAsia="仿宋" w:hAnsi="仿宋" w:hint="eastAsia"/>
          <w:color w:val="000000" w:themeColor="text1"/>
          <w:sz w:val="24"/>
        </w:rPr>
        <w:t>1.凡有意参加投标者，须在政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平台办理数字证书（CA），CA申领链接：</w:t>
      </w:r>
      <w:bookmarkStart w:id="70" w:name="OLE_LINK6"/>
      <w:bookmarkStart w:id="71" w:name="OLE_LINK106"/>
      <w:bookmarkStart w:id="72" w:name="OLE_LINK5"/>
      <w:r>
        <w:rPr>
          <w:rFonts w:ascii="仿宋" w:eastAsia="仿宋" w:hAnsi="仿宋"/>
          <w:color w:val="000000" w:themeColor="text1"/>
          <w:sz w:val="24"/>
        </w:rPr>
        <w:t>http://yzt.ynsmartcert.cn/cms/yztzyzb.html</w:t>
      </w:r>
      <w:bookmarkEnd w:id="70"/>
      <w:bookmarkEnd w:id="71"/>
      <w:bookmarkEnd w:id="72"/>
      <w:r>
        <w:rPr>
          <w:rFonts w:ascii="仿宋" w:eastAsia="仿宋" w:hAnsi="仿宋" w:hint="eastAsia"/>
          <w:color w:val="000000" w:themeColor="text1"/>
          <w:sz w:val="24"/>
        </w:rPr>
        <w:t>，并在政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绑定数字证书（CA）后在网上获取采购文件及其它采购资料，数字证书（CA）详见其办理流程。注：云南本地供应商</w:t>
      </w:r>
      <w:proofErr w:type="gramStart"/>
      <w:r>
        <w:rPr>
          <w:rFonts w:ascii="仿宋" w:eastAsia="仿宋" w:hAnsi="仿宋" w:hint="eastAsia"/>
          <w:color w:val="000000" w:themeColor="text1"/>
          <w:sz w:val="24"/>
        </w:rPr>
        <w:t>如之前</w:t>
      </w:r>
      <w:proofErr w:type="gramEnd"/>
      <w:r>
        <w:rPr>
          <w:rFonts w:ascii="仿宋" w:eastAsia="仿宋" w:hAnsi="仿宋" w:hint="eastAsia"/>
          <w:color w:val="000000" w:themeColor="text1"/>
          <w:sz w:val="24"/>
        </w:rPr>
        <w:t>已在云南CA在线数字证书办理网进行过注册并办理过企业数字证书（CA），直接绑定即可，无需重复办理（2022年1月1日前办理的云南CA需到云南CA办理处进行升级）。外省供应商在政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平台办理的其他CA可直接使用，无需重复办理。</w:t>
      </w:r>
    </w:p>
    <w:p w:rsidR="005E2162" w:rsidRDefault="006F03F6">
      <w:pPr>
        <w:wordWrap w:val="0"/>
        <w:spacing w:line="360" w:lineRule="auto"/>
        <w:ind w:firstLine="539"/>
        <w:rPr>
          <w:rFonts w:ascii="仿宋" w:eastAsia="仿宋" w:hAnsi="仿宋" w:cs="宋体"/>
          <w:color w:val="000000" w:themeColor="text1"/>
          <w:sz w:val="24"/>
          <w:u w:val="single"/>
        </w:rPr>
      </w:pPr>
      <w:r>
        <w:rPr>
          <w:rFonts w:ascii="仿宋" w:eastAsia="仿宋" w:hAnsi="仿宋" w:hint="eastAsia"/>
          <w:color w:val="000000" w:themeColor="text1"/>
          <w:sz w:val="24"/>
        </w:rPr>
        <w:t>2.按上述要求获取文件的供应商视为合法获取了本项目采购文件，具备本项目的投标资格。</w:t>
      </w:r>
    </w:p>
    <w:p w:rsidR="005E2162" w:rsidRDefault="006F03F6">
      <w:pPr>
        <w:keepNext/>
        <w:tabs>
          <w:tab w:val="left" w:pos="1021"/>
        </w:tabs>
        <w:wordWrap w:val="0"/>
        <w:adjustRightInd w:val="0"/>
        <w:spacing w:before="120" w:line="360" w:lineRule="auto"/>
        <w:ind w:left="425"/>
        <w:textAlignment w:val="baseline"/>
        <w:outlineLvl w:val="1"/>
        <w:rPr>
          <w:rFonts w:ascii="仿宋" w:eastAsia="仿宋" w:hAnsi="仿宋" w:cs="宋体"/>
          <w:b/>
          <w:color w:val="000000" w:themeColor="text1"/>
          <w:kern w:val="0"/>
          <w:sz w:val="24"/>
        </w:rPr>
      </w:pPr>
      <w:bookmarkStart w:id="73" w:name="_Toc28359082"/>
      <w:bookmarkStart w:id="74" w:name="_Toc28359005"/>
      <w:bookmarkStart w:id="75" w:name="_Toc35393793"/>
      <w:bookmarkStart w:id="76" w:name="_Toc35393624"/>
      <w:bookmarkStart w:id="77" w:name="_Toc152246137"/>
      <w:bookmarkEnd w:id="64"/>
      <w:bookmarkEnd w:id="65"/>
      <w:bookmarkEnd w:id="66"/>
      <w:bookmarkEnd w:id="67"/>
      <w:bookmarkEnd w:id="68"/>
      <w:bookmarkEnd w:id="69"/>
      <w:r>
        <w:rPr>
          <w:rFonts w:ascii="仿宋" w:eastAsia="仿宋" w:hAnsi="仿宋" w:cs="宋体" w:hint="eastAsia"/>
          <w:b/>
          <w:color w:val="000000" w:themeColor="text1"/>
          <w:kern w:val="0"/>
          <w:sz w:val="24"/>
        </w:rPr>
        <w:t>四、提交投标文件</w:t>
      </w:r>
      <w:bookmarkEnd w:id="73"/>
      <w:bookmarkEnd w:id="74"/>
      <w:r>
        <w:rPr>
          <w:rFonts w:ascii="仿宋" w:eastAsia="仿宋" w:hAnsi="仿宋" w:cs="宋体" w:hint="eastAsia"/>
          <w:b/>
          <w:color w:val="000000" w:themeColor="text1"/>
          <w:kern w:val="0"/>
          <w:sz w:val="24"/>
        </w:rPr>
        <w:t>截止时间、开标时间和地点</w:t>
      </w:r>
      <w:bookmarkEnd w:id="75"/>
      <w:bookmarkEnd w:id="76"/>
      <w:bookmarkEnd w:id="77"/>
    </w:p>
    <w:p w:rsidR="005E2162" w:rsidRDefault="006F03F6">
      <w:pPr>
        <w:wordWrap w:val="0"/>
        <w:spacing w:line="360" w:lineRule="auto"/>
        <w:ind w:firstLineChars="200" w:firstLine="480"/>
        <w:rPr>
          <w:rFonts w:ascii="仿宋" w:eastAsia="仿宋" w:hAnsi="仿宋"/>
          <w:color w:val="000000" w:themeColor="text1"/>
          <w:sz w:val="24"/>
        </w:rPr>
      </w:pPr>
      <w:bookmarkStart w:id="78" w:name="_Toc35393625"/>
      <w:bookmarkStart w:id="79" w:name="_Toc28359007"/>
      <w:bookmarkStart w:id="80" w:name="_Toc35393794"/>
      <w:bookmarkStart w:id="81" w:name="_Toc28359084"/>
      <w:bookmarkStart w:id="82" w:name="_Toc152246138"/>
      <w:r w:rsidRPr="000B1CEF">
        <w:rPr>
          <w:rFonts w:ascii="仿宋" w:eastAsia="仿宋" w:hAnsi="仿宋" w:hint="eastAsia"/>
          <w:color w:val="000000" w:themeColor="text1"/>
          <w:sz w:val="24"/>
        </w:rPr>
        <w:t>1.投标文件的截止时间：</w:t>
      </w:r>
      <w:bookmarkStart w:id="83" w:name="OLE_LINK153"/>
      <w:r w:rsidRPr="000B1CEF">
        <w:rPr>
          <w:rFonts w:ascii="仿宋" w:eastAsia="仿宋" w:hAnsi="仿宋" w:hint="eastAsia"/>
          <w:color w:val="000000" w:themeColor="text1"/>
          <w:sz w:val="24"/>
        </w:rPr>
        <w:t>2026年</w:t>
      </w:r>
      <w:r w:rsidR="000B1CEF" w:rsidRPr="000B1CEF">
        <w:rPr>
          <w:rFonts w:ascii="仿宋" w:eastAsia="仿宋" w:hAnsi="仿宋" w:cs="宋体" w:hint="eastAsia"/>
          <w:color w:val="000000" w:themeColor="text1"/>
          <w:sz w:val="24"/>
        </w:rPr>
        <w:t>08</w:t>
      </w:r>
      <w:r w:rsidRPr="000B1CEF">
        <w:rPr>
          <w:rFonts w:ascii="仿宋" w:eastAsia="仿宋" w:hAnsi="仿宋" w:hint="eastAsia"/>
          <w:color w:val="000000" w:themeColor="text1"/>
          <w:sz w:val="24"/>
        </w:rPr>
        <w:t>月</w:t>
      </w:r>
      <w:r w:rsidR="000B1CEF" w:rsidRPr="000B1CEF">
        <w:rPr>
          <w:rFonts w:ascii="仿宋" w:eastAsia="仿宋" w:hAnsi="仿宋" w:cs="宋体" w:hint="eastAsia"/>
          <w:color w:val="000000" w:themeColor="text1"/>
          <w:sz w:val="24"/>
        </w:rPr>
        <w:t>31</w:t>
      </w:r>
      <w:r w:rsidRPr="000B1CEF">
        <w:rPr>
          <w:rFonts w:ascii="仿宋" w:eastAsia="仿宋" w:hAnsi="仿宋" w:hint="eastAsia"/>
          <w:color w:val="000000" w:themeColor="text1"/>
          <w:sz w:val="24"/>
        </w:rPr>
        <w:t>日</w:t>
      </w:r>
      <w:r w:rsidR="000B1CEF" w:rsidRPr="000B1CEF">
        <w:rPr>
          <w:rFonts w:ascii="仿宋" w:eastAsia="仿宋" w:hAnsi="仿宋" w:hint="eastAsia"/>
          <w:color w:val="000000" w:themeColor="text1"/>
          <w:sz w:val="24"/>
        </w:rPr>
        <w:t>15</w:t>
      </w:r>
      <w:r w:rsidRPr="000B1CEF">
        <w:rPr>
          <w:rFonts w:ascii="仿宋" w:eastAsia="仿宋" w:hAnsi="仿宋" w:hint="eastAsia"/>
          <w:color w:val="000000" w:themeColor="text1"/>
          <w:sz w:val="24"/>
        </w:rPr>
        <w:t>时</w:t>
      </w:r>
      <w:r w:rsidRPr="000B1CEF">
        <w:rPr>
          <w:rFonts w:ascii="仿宋" w:eastAsia="仿宋" w:hAnsi="仿宋" w:cs="宋体" w:hint="eastAsia"/>
          <w:color w:val="000000" w:themeColor="text1"/>
          <w:sz w:val="24"/>
        </w:rPr>
        <w:t>00</w:t>
      </w:r>
      <w:bookmarkEnd w:id="83"/>
      <w:r w:rsidRPr="000B1CEF">
        <w:rPr>
          <w:rFonts w:ascii="仿宋" w:eastAsia="仿宋" w:hAnsi="仿宋" w:cs="宋体" w:hint="eastAsia"/>
          <w:color w:val="000000" w:themeColor="text1"/>
          <w:sz w:val="24"/>
        </w:rPr>
        <w:t>分</w:t>
      </w:r>
      <w:r w:rsidRPr="000B1CEF">
        <w:rPr>
          <w:rFonts w:ascii="仿宋" w:eastAsia="仿宋" w:hAnsi="仿宋" w:hint="eastAsia"/>
          <w:color w:val="000000" w:themeColor="text1"/>
          <w:sz w:val="24"/>
        </w:rPr>
        <w:t>。</w:t>
      </w:r>
    </w:p>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2.开标地点（同投标地点）：政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w:t>
      </w:r>
    </w:p>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3.开启方式：政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平台网上开标(投标人无需到现场）</w:t>
      </w:r>
    </w:p>
    <w:p w:rsidR="005E2162" w:rsidRDefault="006F03F6">
      <w:pPr>
        <w:wordWrap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4.投标人应按照本项目招标文件和“政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”平台的要求编制、加密后在投标文件提交截止时间前上传至“政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”平台。投标文件提交截止时间前未完成投标文件上传的，视为撤回投标文件。投标人在“政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”平台提交电子版投标文件时，请填写参加远程采购活动经办人联系方式。</w:t>
      </w:r>
    </w:p>
    <w:p w:rsidR="005E2162" w:rsidRDefault="006F03F6">
      <w:pPr>
        <w:keepNext/>
        <w:tabs>
          <w:tab w:val="left" w:pos="1021"/>
        </w:tabs>
        <w:wordWrap w:val="0"/>
        <w:adjustRightInd w:val="0"/>
        <w:spacing w:before="120" w:line="360" w:lineRule="auto"/>
        <w:ind w:left="425"/>
        <w:textAlignment w:val="baseline"/>
        <w:outlineLvl w:val="1"/>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五、公告期限</w:t>
      </w:r>
      <w:bookmarkEnd w:id="78"/>
      <w:bookmarkEnd w:id="79"/>
      <w:bookmarkEnd w:id="80"/>
      <w:bookmarkEnd w:id="81"/>
      <w:bookmarkEnd w:id="82"/>
    </w:p>
    <w:p w:rsidR="005E2162" w:rsidRDefault="006F03F6">
      <w:pPr>
        <w:wordWrap w:val="0"/>
        <w:spacing w:line="360" w:lineRule="auto"/>
        <w:ind w:firstLineChars="200" w:firstLine="480"/>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自本公告发布之日起</w:t>
      </w:r>
      <w:r w:rsidR="000B1CEF">
        <w:rPr>
          <w:rFonts w:ascii="仿宋" w:eastAsia="仿宋" w:hAnsi="仿宋" w:cs="宋体" w:hint="eastAsia"/>
          <w:color w:val="000000" w:themeColor="text1"/>
          <w:kern w:val="0"/>
          <w:sz w:val="24"/>
        </w:rPr>
        <w:t>不少于</w:t>
      </w:r>
      <w:r>
        <w:rPr>
          <w:rFonts w:ascii="仿宋" w:eastAsia="仿宋" w:hAnsi="仿宋" w:cs="宋体" w:hint="eastAsia"/>
          <w:color w:val="000000" w:themeColor="text1"/>
          <w:kern w:val="0"/>
          <w:sz w:val="24"/>
        </w:rPr>
        <w:t>5个工作日。</w:t>
      </w:r>
    </w:p>
    <w:p w:rsidR="005E2162" w:rsidRDefault="006F03F6">
      <w:pPr>
        <w:keepNext/>
        <w:tabs>
          <w:tab w:val="left" w:pos="1021"/>
        </w:tabs>
        <w:wordWrap w:val="0"/>
        <w:adjustRightInd w:val="0"/>
        <w:spacing w:before="120" w:line="360" w:lineRule="auto"/>
        <w:ind w:left="425"/>
        <w:textAlignment w:val="baseline"/>
        <w:outlineLvl w:val="1"/>
        <w:rPr>
          <w:rFonts w:ascii="仿宋" w:eastAsia="仿宋" w:hAnsi="仿宋" w:cs="宋体"/>
          <w:b/>
          <w:color w:val="000000" w:themeColor="text1"/>
          <w:kern w:val="0"/>
          <w:sz w:val="24"/>
        </w:rPr>
      </w:pPr>
      <w:bookmarkStart w:id="84" w:name="_Toc35393795"/>
      <w:bookmarkStart w:id="85" w:name="_Toc152246139"/>
      <w:bookmarkStart w:id="86" w:name="_Toc35393626"/>
      <w:r>
        <w:rPr>
          <w:rFonts w:ascii="仿宋" w:eastAsia="仿宋" w:hAnsi="仿宋" w:cs="宋体" w:hint="eastAsia"/>
          <w:b/>
          <w:color w:val="000000" w:themeColor="text1"/>
          <w:kern w:val="0"/>
          <w:sz w:val="24"/>
        </w:rPr>
        <w:t>六、</w:t>
      </w:r>
      <w:bookmarkStart w:id="87" w:name="OLE_LINK94"/>
      <w:bookmarkStart w:id="88" w:name="OLE_LINK144"/>
      <w:bookmarkStart w:id="89" w:name="OLE_LINK93"/>
      <w:bookmarkStart w:id="90" w:name="OLE_LINK143"/>
      <w:r>
        <w:rPr>
          <w:rFonts w:ascii="仿宋" w:eastAsia="仿宋" w:hAnsi="仿宋" w:cs="宋体" w:hint="eastAsia"/>
          <w:b/>
          <w:color w:val="000000" w:themeColor="text1"/>
          <w:kern w:val="0"/>
          <w:sz w:val="24"/>
        </w:rPr>
        <w:t>其他补充事宜</w:t>
      </w:r>
      <w:bookmarkEnd w:id="84"/>
      <w:bookmarkEnd w:id="85"/>
      <w:bookmarkEnd w:id="86"/>
    </w:p>
    <w:p w:rsidR="005E2162" w:rsidRDefault="006F03F6">
      <w:pPr>
        <w:wordWrap w:val="0"/>
        <w:adjustRightInd w:val="0"/>
        <w:snapToGrid w:val="0"/>
        <w:spacing w:line="360" w:lineRule="auto"/>
        <w:ind w:firstLine="540"/>
        <w:rPr>
          <w:rFonts w:ascii="仿宋" w:eastAsia="仿宋" w:hAnsi="仿宋" w:cs="宋体"/>
          <w:color w:val="000000" w:themeColor="text1"/>
          <w:sz w:val="24"/>
        </w:rPr>
      </w:pPr>
      <w:bookmarkStart w:id="91" w:name="OLE_LINK19"/>
      <w:bookmarkStart w:id="92" w:name="OLE_LINK187"/>
      <w:bookmarkStart w:id="93" w:name="OLE_LINK183"/>
      <w:bookmarkStart w:id="94" w:name="OLE_LINK63"/>
      <w:bookmarkStart w:id="95" w:name="OLE_LINK62"/>
      <w:r>
        <w:rPr>
          <w:rFonts w:ascii="仿宋" w:eastAsia="仿宋" w:hAnsi="仿宋" w:cs="宋体" w:hint="eastAsia"/>
          <w:color w:val="000000" w:themeColor="text1"/>
          <w:sz w:val="24"/>
        </w:rPr>
        <w:t>开标方式：网上开标</w:t>
      </w:r>
    </w:p>
    <w:bookmarkEnd w:id="91"/>
    <w:p w:rsidR="005E2162" w:rsidRDefault="006F03F6">
      <w:pPr>
        <w:wordWrap w:val="0"/>
        <w:adjustRightInd w:val="0"/>
        <w:snapToGrid w:val="0"/>
        <w:spacing w:line="360" w:lineRule="auto"/>
        <w:ind w:firstLine="540"/>
        <w:rPr>
          <w:rFonts w:ascii="仿宋" w:eastAsia="仿宋" w:hAnsi="仿宋" w:cs="宋体"/>
          <w:b/>
          <w:color w:val="000000" w:themeColor="text1"/>
          <w:sz w:val="24"/>
        </w:rPr>
      </w:pPr>
      <w:r>
        <w:rPr>
          <w:rFonts w:ascii="仿宋" w:eastAsia="仿宋" w:hAnsi="仿宋" w:cs="宋体" w:hint="eastAsia"/>
          <w:b/>
          <w:color w:val="000000" w:themeColor="text1"/>
          <w:sz w:val="24"/>
        </w:rPr>
        <w:t>其他：</w:t>
      </w:r>
    </w:p>
    <w:p w:rsidR="005E2162" w:rsidRDefault="006F03F6">
      <w:pPr>
        <w:wordWrap w:val="0"/>
        <w:spacing w:line="360" w:lineRule="auto"/>
        <w:ind w:firstLineChars="200" w:firstLine="482"/>
        <w:rPr>
          <w:rFonts w:ascii="仿宋" w:eastAsia="仿宋" w:hAnsi="仿宋"/>
          <w:color w:val="000000" w:themeColor="text1"/>
          <w:sz w:val="24"/>
        </w:rPr>
      </w:pPr>
      <w:r>
        <w:rPr>
          <w:rFonts w:ascii="仿宋" w:eastAsia="仿宋" w:hAnsi="仿宋"/>
          <w:b/>
          <w:color w:val="000000" w:themeColor="text1"/>
          <w:sz w:val="24"/>
        </w:rPr>
        <w:t>1.</w:t>
      </w:r>
      <w:r>
        <w:rPr>
          <w:rFonts w:ascii="仿宋" w:eastAsia="仿宋" w:hAnsi="仿宋" w:hint="eastAsia"/>
          <w:b/>
          <w:color w:val="000000" w:themeColor="text1"/>
          <w:sz w:val="24"/>
        </w:rPr>
        <w:t>项目实施地点：</w:t>
      </w:r>
      <w:r>
        <w:rPr>
          <w:rFonts w:ascii="仿宋" w:eastAsia="仿宋" w:hAnsi="仿宋" w:hint="eastAsia"/>
          <w:bCs/>
          <w:color w:val="000000" w:themeColor="text1"/>
          <w:sz w:val="24"/>
        </w:rPr>
        <w:t>普洱市景谷傣族彝族自治县</w:t>
      </w:r>
      <w:r>
        <w:rPr>
          <w:rFonts w:ascii="仿宋" w:eastAsia="仿宋" w:hAnsi="仿宋" w:hint="eastAsia"/>
          <w:color w:val="000000" w:themeColor="text1"/>
          <w:sz w:val="24"/>
        </w:rPr>
        <w:t>。</w:t>
      </w:r>
    </w:p>
    <w:p w:rsidR="005E2162" w:rsidRDefault="006F03F6">
      <w:pPr>
        <w:wordWrap w:val="0"/>
        <w:adjustRightInd w:val="0"/>
        <w:snapToGrid w:val="0"/>
        <w:spacing w:line="360" w:lineRule="auto"/>
        <w:ind w:firstLineChars="200" w:firstLine="482"/>
        <w:rPr>
          <w:rFonts w:ascii="仿宋" w:eastAsia="仿宋" w:hAnsi="仿宋" w:cs="宋体"/>
          <w:color w:val="000000" w:themeColor="text1"/>
          <w:sz w:val="24"/>
        </w:rPr>
      </w:pPr>
      <w:r>
        <w:rPr>
          <w:rFonts w:ascii="仿宋" w:eastAsia="仿宋" w:hAnsi="仿宋" w:cs="宋体" w:hint="eastAsia"/>
          <w:b/>
          <w:color w:val="000000" w:themeColor="text1"/>
          <w:sz w:val="24"/>
        </w:rPr>
        <w:t>2</w:t>
      </w:r>
      <w:r>
        <w:rPr>
          <w:rFonts w:ascii="仿宋" w:eastAsia="仿宋" w:hAnsi="仿宋" w:cs="宋体"/>
          <w:b/>
          <w:color w:val="000000" w:themeColor="text1"/>
          <w:sz w:val="24"/>
        </w:rPr>
        <w:t>.</w:t>
      </w:r>
      <w:r>
        <w:rPr>
          <w:rFonts w:ascii="仿宋" w:eastAsia="仿宋" w:hAnsi="仿宋" w:cs="宋体" w:hint="eastAsia"/>
          <w:b/>
          <w:color w:val="000000" w:themeColor="text1"/>
          <w:sz w:val="24"/>
        </w:rPr>
        <w:t>公告</w:t>
      </w:r>
      <w:r>
        <w:rPr>
          <w:rFonts w:ascii="仿宋" w:eastAsia="仿宋" w:hAnsi="仿宋" w:cs="宋体"/>
          <w:b/>
          <w:color w:val="000000" w:themeColor="text1"/>
          <w:sz w:val="24"/>
        </w:rPr>
        <w:t>发布的媒介：</w:t>
      </w:r>
      <w:r>
        <w:rPr>
          <w:rFonts w:ascii="仿宋" w:eastAsia="仿宋" w:hAnsi="仿宋" w:cs="宋体" w:hint="eastAsia"/>
          <w:color w:val="000000" w:themeColor="text1"/>
          <w:sz w:val="24"/>
        </w:rPr>
        <w:t>本次招标公告在云南省政府</w:t>
      </w:r>
      <w:r>
        <w:rPr>
          <w:rFonts w:ascii="仿宋" w:eastAsia="仿宋" w:hAnsi="仿宋" w:cs="宋体"/>
          <w:color w:val="000000" w:themeColor="text1"/>
          <w:sz w:val="24"/>
        </w:rPr>
        <w:t>采购网</w:t>
      </w:r>
      <w:bookmarkStart w:id="96" w:name="OLE_LINK119"/>
      <w:bookmarkStart w:id="97" w:name="OLE_LINK120"/>
      <w:bookmarkStart w:id="98" w:name="OLE_LINK235"/>
      <w:bookmarkStart w:id="99" w:name="OLE_LINK236"/>
      <w:r>
        <w:rPr>
          <w:rFonts w:ascii="仿宋" w:eastAsia="仿宋" w:hAnsi="仿宋" w:cs="宋体"/>
          <w:color w:val="000000" w:themeColor="text1"/>
          <w:sz w:val="24"/>
        </w:rPr>
        <w:t>（</w:t>
      </w:r>
      <w:bookmarkStart w:id="100" w:name="OLE_LINK107"/>
      <w:bookmarkStart w:id="101" w:name="OLE_LINK110"/>
      <w:bookmarkEnd w:id="96"/>
      <w:bookmarkEnd w:id="97"/>
      <w:r>
        <w:rPr>
          <w:rFonts w:ascii="仿宋" w:eastAsia="仿宋" w:hAnsi="仿宋" w:cs="宋体"/>
          <w:color w:val="000000" w:themeColor="text1"/>
          <w:sz w:val="24"/>
        </w:rPr>
        <w:t>http://www.ccgp-yunnan.gov.cn/</w:t>
      </w:r>
      <w:bookmarkEnd w:id="100"/>
      <w:bookmarkEnd w:id="101"/>
      <w:r>
        <w:rPr>
          <w:rFonts w:ascii="仿宋" w:eastAsia="仿宋" w:hAnsi="仿宋" w:cs="宋体"/>
          <w:color w:val="000000" w:themeColor="text1"/>
          <w:sz w:val="24"/>
        </w:rPr>
        <w:t>）</w:t>
      </w:r>
      <w:bookmarkEnd w:id="98"/>
      <w:bookmarkEnd w:id="99"/>
      <w:r>
        <w:rPr>
          <w:rFonts w:ascii="仿宋" w:eastAsia="仿宋" w:hAnsi="仿宋" w:cs="宋体" w:hint="eastAsia"/>
          <w:color w:val="000000" w:themeColor="text1"/>
          <w:sz w:val="24"/>
        </w:rPr>
        <w:t>、政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w:t>
      </w:r>
      <w:bookmarkStart w:id="102" w:name="OLE_LINK11"/>
      <w:r>
        <w:rPr>
          <w:rFonts w:ascii="仿宋" w:eastAsia="仿宋" w:hAnsi="仿宋" w:cs="宋体" w:hint="eastAsia"/>
          <w:color w:val="000000" w:themeColor="text1"/>
          <w:sz w:val="24"/>
        </w:rPr>
        <w:t>https://www.zcygov.cn/</w:t>
      </w:r>
      <w:bookmarkEnd w:id="102"/>
      <w:r>
        <w:rPr>
          <w:rFonts w:ascii="仿宋" w:eastAsia="仿宋" w:hAnsi="仿宋" w:cs="宋体" w:hint="eastAsia"/>
          <w:color w:val="000000" w:themeColor="text1"/>
          <w:sz w:val="24"/>
        </w:rPr>
        <w:t>）上发布。</w:t>
      </w:r>
    </w:p>
    <w:p w:rsidR="005E2162" w:rsidRDefault="006F03F6">
      <w:pPr>
        <w:wordWrap w:val="0"/>
        <w:adjustRightInd w:val="0"/>
        <w:snapToGrid w:val="0"/>
        <w:spacing w:line="360" w:lineRule="auto"/>
        <w:ind w:firstLineChars="200" w:firstLine="482"/>
        <w:rPr>
          <w:rFonts w:ascii="仿宋" w:eastAsia="仿宋" w:hAnsi="仿宋" w:cs="宋体"/>
          <w:b/>
          <w:color w:val="000000" w:themeColor="text1"/>
          <w:sz w:val="24"/>
        </w:rPr>
      </w:pPr>
      <w:r>
        <w:rPr>
          <w:rFonts w:ascii="仿宋" w:eastAsia="仿宋" w:hAnsi="仿宋" w:cs="宋体" w:hint="eastAsia"/>
          <w:b/>
          <w:color w:val="000000" w:themeColor="text1"/>
          <w:sz w:val="24"/>
        </w:rPr>
        <w:t>3</w:t>
      </w:r>
      <w:r>
        <w:rPr>
          <w:rFonts w:ascii="仿宋" w:eastAsia="仿宋" w:hAnsi="仿宋" w:cs="宋体"/>
          <w:b/>
          <w:color w:val="000000" w:themeColor="text1"/>
          <w:sz w:val="24"/>
        </w:rPr>
        <w:t>.</w:t>
      </w:r>
      <w:r>
        <w:rPr>
          <w:rFonts w:ascii="仿宋" w:eastAsia="仿宋" w:hAnsi="仿宋" w:cs="宋体" w:hint="eastAsia"/>
          <w:b/>
          <w:color w:val="000000" w:themeColor="text1"/>
          <w:sz w:val="24"/>
        </w:rPr>
        <w:t>注意事项</w:t>
      </w:r>
    </w:p>
    <w:p w:rsidR="005E2162" w:rsidRDefault="006F03F6">
      <w:pPr>
        <w:wordWrap w:val="0"/>
        <w:adjustRightInd w:val="0"/>
        <w:snapToGrid w:val="0"/>
        <w:spacing w:line="360" w:lineRule="auto"/>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（1）本项目为不见面开标，投标单位无需到达现场；</w:t>
      </w:r>
    </w:p>
    <w:p w:rsidR="005E2162" w:rsidRDefault="006F03F6">
      <w:pPr>
        <w:wordWrap w:val="0"/>
        <w:adjustRightInd w:val="0"/>
        <w:snapToGrid w:val="0"/>
        <w:spacing w:line="360" w:lineRule="auto"/>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（2）本项目实行网上投标，采用电子投标文件，供应商应按照本项目采购文件和"政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"平台的要求编制、加密后在提交投标文件截止时间前上传至"政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"平台，提交投标文件截止时间前未完成投标文件上传的，视为撤回投标文件。供应商在"政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"平台提</w:t>
      </w:r>
      <w:r>
        <w:rPr>
          <w:rFonts w:ascii="仿宋" w:eastAsia="仿宋" w:hAnsi="仿宋" w:cs="宋体" w:hint="eastAsia"/>
          <w:color w:val="000000" w:themeColor="text1"/>
          <w:sz w:val="24"/>
        </w:rPr>
        <w:lastRenderedPageBreak/>
        <w:t>交电子版投标文件时，请填写参加远程采购活动经办人及联系方式；</w:t>
      </w:r>
    </w:p>
    <w:p w:rsidR="005E2162" w:rsidRDefault="006F03F6">
      <w:pPr>
        <w:wordWrap w:val="0"/>
        <w:adjustRightInd w:val="0"/>
        <w:snapToGrid w:val="0"/>
        <w:spacing w:line="360" w:lineRule="auto"/>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（3）各供应商在开标前应确保成为政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平台供应商，并完成CA数字证书申领。因未注册入库、未办理CA数字证书等原因造成无法投标或投标失败等后果由供应商自行承担。凡有意参加投标的供应商，须在政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平台办理数字证书（CA）CA申领链接：</w:t>
      </w:r>
      <w:bookmarkStart w:id="103" w:name="OLE_LINK121"/>
      <w:r>
        <w:rPr>
          <w:rFonts w:ascii="仿宋" w:eastAsia="仿宋" w:hAnsi="仿宋"/>
          <w:color w:val="000000" w:themeColor="text1"/>
          <w:sz w:val="24"/>
        </w:rPr>
        <w:t>http://yzt.ynsmartcert.cn/cms/yztzyzb.html</w:t>
      </w:r>
      <w:bookmarkEnd w:id="103"/>
      <w:r>
        <w:rPr>
          <w:rFonts w:ascii="仿宋" w:eastAsia="仿宋" w:hAnsi="仿宋" w:cs="宋体" w:hint="eastAsia"/>
          <w:color w:val="000000" w:themeColor="text1"/>
          <w:sz w:val="24"/>
        </w:rPr>
        <w:t>，并通过政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绑定数字证书（CA）后在网上获取采购文件及其它采购资料，数字证书（CA）详见其办理流程；</w:t>
      </w:r>
    </w:p>
    <w:p w:rsidR="005E2162" w:rsidRDefault="006F03F6">
      <w:pPr>
        <w:wordWrap w:val="0"/>
        <w:adjustRightInd w:val="0"/>
        <w:snapToGrid w:val="0"/>
        <w:spacing w:line="360" w:lineRule="auto"/>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（4）供应商将政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电子交易客户端下载、安装完成后，可通过账号密码或CA登录客户端进行投标文件的制作。在使用政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投标客户端时，建议使用WIN7（64位）及以上操作系统。客户端请至政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公司网站（</w:t>
      </w:r>
      <w:bookmarkStart w:id="104" w:name="OLE_LINK122"/>
      <w:bookmarkStart w:id="105" w:name="OLE_LINK8"/>
      <w:bookmarkStart w:id="106" w:name="OLE_LINK7"/>
      <w:r>
        <w:rPr>
          <w:rFonts w:ascii="仿宋" w:eastAsia="仿宋" w:hAnsi="仿宋" w:cs="宋体" w:hint="eastAsia"/>
          <w:color w:val="000000" w:themeColor="text1"/>
          <w:sz w:val="24"/>
        </w:rPr>
        <w:t>https://edu.zcygov.cn/luban/yunnan-dzjy-gys</w:t>
      </w:r>
      <w:bookmarkEnd w:id="104"/>
      <w:bookmarkEnd w:id="105"/>
      <w:bookmarkEnd w:id="106"/>
      <w:r>
        <w:rPr>
          <w:rFonts w:ascii="仿宋" w:eastAsia="仿宋" w:hAnsi="仿宋" w:cs="宋体" w:hint="eastAsia"/>
          <w:color w:val="000000" w:themeColor="text1"/>
          <w:sz w:val="24"/>
        </w:rPr>
        <w:t>）进行查看下载，如有问题可拨打政</w:t>
      </w:r>
      <w:proofErr w:type="gramStart"/>
      <w:r>
        <w:rPr>
          <w:rFonts w:ascii="仿宋" w:eastAsia="仿宋" w:hAnsi="仿宋" w:cs="宋体" w:hint="eastAsia"/>
          <w:color w:val="000000" w:themeColor="text1"/>
          <w:sz w:val="24"/>
        </w:rPr>
        <w:t>采云</w:t>
      </w:r>
      <w:proofErr w:type="gramEnd"/>
      <w:r>
        <w:rPr>
          <w:rFonts w:ascii="仿宋" w:eastAsia="仿宋" w:hAnsi="仿宋" w:cs="宋体" w:hint="eastAsia"/>
          <w:color w:val="000000" w:themeColor="text1"/>
          <w:sz w:val="24"/>
        </w:rPr>
        <w:t>客户服务热线95763进行咨询。如因供应商自身原因导致在规定时间内无法正常解密的（如：浏览器故障、未安装相关驱动、网络故障、加密CA与解密CA不一致等），代理机构不予异常处理，视为供应商自动弃标；</w:t>
      </w:r>
    </w:p>
    <w:p w:rsidR="005E2162" w:rsidRDefault="006F03F6">
      <w:pPr>
        <w:wordWrap w:val="0"/>
        <w:adjustRightInd w:val="0"/>
        <w:snapToGrid w:val="0"/>
        <w:spacing w:line="360" w:lineRule="auto"/>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（5）云南CA操作问题，请致电云南CA：</w:t>
      </w:r>
      <w:r>
        <w:rPr>
          <w:rFonts w:ascii="仿宋" w:eastAsia="仿宋" w:hAnsi="仿宋" w:cs="宋体"/>
          <w:color w:val="000000" w:themeColor="text1"/>
          <w:sz w:val="24"/>
        </w:rPr>
        <w:t>4006727666</w:t>
      </w:r>
      <w:r>
        <w:rPr>
          <w:rFonts w:ascii="仿宋" w:eastAsia="仿宋" w:hAnsi="仿宋" w:cs="宋体" w:hint="eastAsia"/>
          <w:color w:val="000000" w:themeColor="text1"/>
          <w:sz w:val="24"/>
        </w:rPr>
        <w:t>咨询；云南CA紧急联系方式：</w:t>
      </w:r>
      <w:r>
        <w:rPr>
          <w:rFonts w:ascii="仿宋" w:eastAsia="仿宋" w:hAnsi="仿宋" w:cs="宋体"/>
          <w:color w:val="000000" w:themeColor="text1"/>
          <w:sz w:val="24"/>
        </w:rPr>
        <w:t>19988166369</w:t>
      </w:r>
      <w:r>
        <w:rPr>
          <w:rFonts w:ascii="仿宋" w:eastAsia="仿宋" w:hAnsi="仿宋" w:cs="宋体" w:hint="eastAsia"/>
          <w:color w:val="000000" w:themeColor="text1"/>
          <w:sz w:val="24"/>
        </w:rPr>
        <w:t>。云南</w:t>
      </w:r>
      <w:proofErr w:type="gramStart"/>
      <w:r>
        <w:rPr>
          <w:rFonts w:ascii="仿宋" w:eastAsia="仿宋" w:hAnsi="仿宋" w:cs="宋体" w:hint="eastAsia"/>
          <w:color w:val="000000" w:themeColor="text1"/>
          <w:sz w:val="24"/>
        </w:rPr>
        <w:t>壹证通</w:t>
      </w:r>
      <w:proofErr w:type="gramEnd"/>
      <w:r>
        <w:rPr>
          <w:rFonts w:ascii="仿宋" w:eastAsia="仿宋" w:hAnsi="仿宋" w:cs="宋体" w:hint="eastAsia"/>
          <w:color w:val="000000" w:themeColor="text1"/>
          <w:sz w:val="24"/>
        </w:rPr>
        <w:t>CA操作问题，请致电云南</w:t>
      </w:r>
      <w:proofErr w:type="gramStart"/>
      <w:r>
        <w:rPr>
          <w:rFonts w:ascii="仿宋" w:eastAsia="仿宋" w:hAnsi="仿宋" w:cs="宋体" w:hint="eastAsia"/>
          <w:color w:val="000000" w:themeColor="text1"/>
          <w:sz w:val="24"/>
        </w:rPr>
        <w:t>壹证通</w:t>
      </w:r>
      <w:proofErr w:type="gramEnd"/>
      <w:r>
        <w:rPr>
          <w:rFonts w:ascii="仿宋" w:eastAsia="仿宋" w:hAnsi="仿宋" w:cs="宋体" w:hint="eastAsia"/>
          <w:color w:val="000000" w:themeColor="text1"/>
          <w:sz w:val="24"/>
        </w:rPr>
        <w:t>CA：</w:t>
      </w:r>
      <w:r>
        <w:rPr>
          <w:rFonts w:ascii="仿宋" w:eastAsia="仿宋" w:hAnsi="仿宋" w:cs="宋体"/>
          <w:color w:val="000000" w:themeColor="text1"/>
          <w:sz w:val="24"/>
        </w:rPr>
        <w:t>0871-67276028</w:t>
      </w:r>
      <w:r>
        <w:rPr>
          <w:rFonts w:ascii="仿宋" w:eastAsia="仿宋" w:hAnsi="仿宋" w:cs="宋体" w:hint="eastAsia"/>
          <w:color w:val="000000" w:themeColor="text1"/>
          <w:sz w:val="24"/>
        </w:rPr>
        <w:t>咨询；云南</w:t>
      </w:r>
      <w:proofErr w:type="gramStart"/>
      <w:r>
        <w:rPr>
          <w:rFonts w:ascii="仿宋" w:eastAsia="仿宋" w:hAnsi="仿宋" w:cs="宋体" w:hint="eastAsia"/>
          <w:color w:val="000000" w:themeColor="text1"/>
          <w:sz w:val="24"/>
        </w:rPr>
        <w:t>壹证通</w:t>
      </w:r>
      <w:proofErr w:type="gramEnd"/>
      <w:r>
        <w:rPr>
          <w:rFonts w:ascii="仿宋" w:eastAsia="仿宋" w:hAnsi="仿宋" w:cs="宋体" w:hint="eastAsia"/>
          <w:color w:val="000000" w:themeColor="text1"/>
          <w:sz w:val="24"/>
        </w:rPr>
        <w:t>CA紧急联系方式：</w:t>
      </w:r>
      <w:r>
        <w:rPr>
          <w:rFonts w:ascii="仿宋" w:eastAsia="仿宋" w:hAnsi="仿宋" w:cs="宋体"/>
          <w:color w:val="000000" w:themeColor="text1"/>
          <w:sz w:val="24"/>
        </w:rPr>
        <w:t>19988166369</w:t>
      </w:r>
      <w:r>
        <w:rPr>
          <w:rFonts w:ascii="仿宋" w:eastAsia="仿宋" w:hAnsi="仿宋" w:cs="宋体" w:hint="eastAsia"/>
          <w:color w:val="000000" w:themeColor="text1"/>
          <w:sz w:val="24"/>
        </w:rPr>
        <w:t>。如因供应商自身原因导致在规定时间内无法正常解密的（如：浏览器故障、未安装相关驱动、网络故障、加密CA与解密CA不一致等），代理机构不予异常处理，视为供应商自动弃标。</w:t>
      </w:r>
      <w:bookmarkStart w:id="107" w:name="_Toc35393796"/>
      <w:bookmarkStart w:id="108" w:name="_Toc35393627"/>
      <w:bookmarkStart w:id="109" w:name="_Toc152246140"/>
      <w:bookmarkStart w:id="110" w:name="_Toc28359085"/>
      <w:bookmarkStart w:id="111" w:name="_Toc28359008"/>
      <w:bookmarkEnd w:id="87"/>
      <w:bookmarkEnd w:id="88"/>
      <w:bookmarkEnd w:id="89"/>
      <w:bookmarkEnd w:id="90"/>
      <w:bookmarkEnd w:id="92"/>
      <w:bookmarkEnd w:id="93"/>
      <w:bookmarkEnd w:id="94"/>
      <w:bookmarkEnd w:id="95"/>
    </w:p>
    <w:p w:rsidR="005E2162" w:rsidRDefault="006F03F6">
      <w:pPr>
        <w:keepNext/>
        <w:tabs>
          <w:tab w:val="left" w:pos="1021"/>
        </w:tabs>
        <w:wordWrap w:val="0"/>
        <w:adjustRightInd w:val="0"/>
        <w:spacing w:before="120" w:line="360" w:lineRule="auto"/>
        <w:ind w:left="425"/>
        <w:textAlignment w:val="baseline"/>
        <w:outlineLvl w:val="1"/>
        <w:rPr>
          <w:rFonts w:ascii="仿宋" w:eastAsia="仿宋" w:hAnsi="仿宋" w:cs="宋体"/>
          <w:b/>
          <w:color w:val="000000" w:themeColor="text1"/>
          <w:kern w:val="0"/>
          <w:sz w:val="24"/>
        </w:rPr>
      </w:pPr>
      <w:r>
        <w:rPr>
          <w:rFonts w:ascii="仿宋" w:eastAsia="仿宋" w:hAnsi="仿宋" w:cs="宋体" w:hint="eastAsia"/>
          <w:b/>
          <w:color w:val="000000" w:themeColor="text1"/>
          <w:kern w:val="0"/>
          <w:sz w:val="24"/>
        </w:rPr>
        <w:t>七、对本次招标提出询问，请按</w:t>
      </w:r>
      <w:r>
        <w:rPr>
          <w:rFonts w:ascii="仿宋" w:eastAsia="仿宋" w:hAnsi="仿宋" w:cs="宋体"/>
          <w:b/>
          <w:color w:val="000000" w:themeColor="text1"/>
          <w:kern w:val="0"/>
          <w:sz w:val="24"/>
        </w:rPr>
        <w:t>以下方式</w:t>
      </w:r>
      <w:r>
        <w:rPr>
          <w:rFonts w:ascii="仿宋" w:eastAsia="仿宋" w:hAnsi="仿宋" w:cs="宋体" w:hint="eastAsia"/>
          <w:b/>
          <w:color w:val="000000" w:themeColor="text1"/>
          <w:kern w:val="0"/>
          <w:sz w:val="24"/>
        </w:rPr>
        <w:t>联系。</w:t>
      </w:r>
      <w:bookmarkEnd w:id="107"/>
      <w:bookmarkEnd w:id="108"/>
      <w:bookmarkEnd w:id="109"/>
      <w:bookmarkEnd w:id="110"/>
      <w:bookmarkEnd w:id="111"/>
    </w:p>
    <w:p w:rsidR="005E2162" w:rsidRDefault="006F03F6">
      <w:pPr>
        <w:widowControl/>
        <w:wordWrap w:val="0"/>
        <w:spacing w:line="360" w:lineRule="auto"/>
        <w:ind w:firstLineChars="200" w:firstLine="482"/>
        <w:jc w:val="left"/>
        <w:rPr>
          <w:rFonts w:ascii="仿宋" w:eastAsia="仿宋" w:hAnsi="仿宋"/>
          <w:b/>
          <w:color w:val="000000" w:themeColor="text1"/>
          <w:sz w:val="24"/>
          <w:szCs w:val="24"/>
        </w:rPr>
      </w:pPr>
      <w:r>
        <w:rPr>
          <w:rFonts w:ascii="仿宋" w:eastAsia="仿宋" w:hAnsi="仿宋" w:cs="宋体"/>
          <w:b/>
          <w:color w:val="000000" w:themeColor="text1"/>
          <w:sz w:val="24"/>
          <w:szCs w:val="24"/>
        </w:rPr>
        <w:t>1.</w:t>
      </w:r>
      <w:r>
        <w:rPr>
          <w:rFonts w:ascii="仿宋" w:eastAsia="仿宋" w:hAnsi="仿宋" w:cs="宋体" w:hint="eastAsia"/>
          <w:b/>
          <w:color w:val="000000" w:themeColor="text1"/>
          <w:sz w:val="24"/>
          <w:szCs w:val="24"/>
        </w:rPr>
        <w:t>采购人信息</w:t>
      </w:r>
    </w:p>
    <w:p w:rsidR="005E2162" w:rsidRDefault="006F03F6" w:rsidP="00C02605">
      <w:pPr>
        <w:widowControl/>
        <w:wordWrap w:val="0"/>
        <w:adjustRightInd w:val="0"/>
        <w:snapToGrid w:val="0"/>
        <w:spacing w:line="360" w:lineRule="auto"/>
        <w:ind w:firstLineChars="177" w:firstLine="425"/>
        <w:jc w:val="left"/>
        <w:rPr>
          <w:rFonts w:ascii="仿宋" w:eastAsia="仿宋" w:hAnsi="仿宋"/>
          <w:color w:val="000000" w:themeColor="text1"/>
          <w:sz w:val="24"/>
          <w:szCs w:val="24"/>
        </w:rPr>
      </w:pPr>
      <w:bookmarkStart w:id="112" w:name="OLE_LINK249"/>
      <w:bookmarkStart w:id="113" w:name="OLE_LINK247"/>
      <w:bookmarkStart w:id="114" w:name="_Toc28359086"/>
      <w:bookmarkStart w:id="115" w:name="OLE_LINK245"/>
      <w:bookmarkStart w:id="116" w:name="_Toc28359009"/>
      <w:r>
        <w:rPr>
          <w:rFonts w:ascii="仿宋" w:eastAsia="仿宋" w:hAnsi="仿宋" w:hint="eastAsia"/>
          <w:color w:val="000000" w:themeColor="text1"/>
          <w:sz w:val="24"/>
          <w:szCs w:val="24"/>
        </w:rPr>
        <w:t>采购人名称：景谷傣族彝族自治县水</w:t>
      </w:r>
      <w:proofErr w:type="gramStart"/>
      <w:r>
        <w:rPr>
          <w:rFonts w:ascii="仿宋" w:eastAsia="仿宋" w:hAnsi="仿宋" w:hint="eastAsia"/>
          <w:color w:val="000000" w:themeColor="text1"/>
          <w:sz w:val="24"/>
          <w:szCs w:val="24"/>
        </w:rPr>
        <w:t>务</w:t>
      </w:r>
      <w:proofErr w:type="gramEnd"/>
      <w:r>
        <w:rPr>
          <w:rFonts w:ascii="仿宋" w:eastAsia="仿宋" w:hAnsi="仿宋" w:hint="eastAsia"/>
          <w:color w:val="000000" w:themeColor="text1"/>
          <w:sz w:val="24"/>
          <w:szCs w:val="24"/>
        </w:rPr>
        <w:t>局</w:t>
      </w:r>
    </w:p>
    <w:bookmarkEnd w:id="112"/>
    <w:bookmarkEnd w:id="113"/>
    <w:p w:rsidR="005E2162" w:rsidRDefault="006F03F6" w:rsidP="00C02605">
      <w:pPr>
        <w:widowControl/>
        <w:wordWrap w:val="0"/>
        <w:adjustRightInd w:val="0"/>
        <w:snapToGrid w:val="0"/>
        <w:spacing w:line="360" w:lineRule="auto"/>
        <w:ind w:firstLineChars="177" w:firstLine="425"/>
        <w:jc w:val="left"/>
        <w:rPr>
          <w:rFonts w:ascii="仿宋" w:eastAsia="仿宋" w:hAnsi="仿宋"/>
          <w:color w:val="000000" w:themeColor="text1"/>
          <w:sz w:val="24"/>
          <w:szCs w:val="24"/>
        </w:rPr>
      </w:pPr>
      <w:r>
        <w:rPr>
          <w:rFonts w:ascii="仿宋" w:eastAsia="仿宋" w:hAnsi="仿宋" w:hint="eastAsia"/>
          <w:color w:val="000000" w:themeColor="text1"/>
          <w:sz w:val="24"/>
          <w:szCs w:val="24"/>
        </w:rPr>
        <w:t>地    址：景谷傣族彝族自治县人民路6号</w:t>
      </w:r>
    </w:p>
    <w:p w:rsidR="005E2162" w:rsidRDefault="006F03F6">
      <w:pPr>
        <w:wordWrap w:val="0"/>
        <w:spacing w:line="360" w:lineRule="auto"/>
        <w:ind w:leftChars="152" w:left="426"/>
        <w:jc w:val="left"/>
        <w:rPr>
          <w:rFonts w:ascii="仿宋" w:eastAsia="仿宋" w:hAnsi="仿宋"/>
          <w:color w:val="000000" w:themeColor="text1"/>
          <w:sz w:val="24"/>
          <w:szCs w:val="24"/>
        </w:rPr>
      </w:pPr>
      <w:bookmarkStart w:id="117" w:name="_Toc28359010"/>
      <w:bookmarkStart w:id="118" w:name="_Toc28359087"/>
      <w:bookmarkEnd w:id="114"/>
      <w:bookmarkEnd w:id="115"/>
      <w:bookmarkEnd w:id="116"/>
      <w:r>
        <w:rPr>
          <w:rFonts w:ascii="仿宋" w:eastAsia="仿宋" w:hAnsi="仿宋" w:hint="eastAsia"/>
          <w:color w:val="000000" w:themeColor="text1"/>
          <w:sz w:val="24"/>
          <w:szCs w:val="24"/>
        </w:rPr>
        <w:t>联 系 人：周杰</w:t>
      </w:r>
    </w:p>
    <w:p w:rsidR="005E2162" w:rsidRDefault="006F03F6">
      <w:pPr>
        <w:wordWrap w:val="0"/>
        <w:spacing w:line="360" w:lineRule="auto"/>
        <w:ind w:leftChars="152" w:left="426"/>
        <w:jc w:val="left"/>
        <w:rPr>
          <w:rFonts w:ascii="仿宋" w:eastAsia="仿宋" w:hAnsi="仿宋"/>
          <w:color w:val="000000" w:themeColor="text1"/>
          <w:sz w:val="24"/>
          <w:szCs w:val="24"/>
        </w:rPr>
      </w:pPr>
      <w:r>
        <w:rPr>
          <w:rFonts w:ascii="仿宋" w:eastAsia="仿宋" w:hAnsi="仿宋" w:hint="eastAsia"/>
          <w:color w:val="000000" w:themeColor="text1"/>
          <w:sz w:val="24"/>
          <w:szCs w:val="24"/>
        </w:rPr>
        <w:t>联系方式：13887955262</w:t>
      </w:r>
    </w:p>
    <w:p w:rsidR="005E2162" w:rsidRDefault="006F03F6">
      <w:pPr>
        <w:widowControl/>
        <w:wordWrap w:val="0"/>
        <w:spacing w:line="360" w:lineRule="auto"/>
        <w:ind w:firstLineChars="200" w:firstLine="482"/>
        <w:jc w:val="left"/>
        <w:rPr>
          <w:rFonts w:ascii="仿宋" w:eastAsia="仿宋" w:hAnsi="仿宋" w:cs="宋体"/>
          <w:b/>
          <w:color w:val="000000" w:themeColor="text1"/>
          <w:sz w:val="24"/>
        </w:rPr>
      </w:pPr>
      <w:r>
        <w:rPr>
          <w:rFonts w:ascii="仿宋" w:eastAsia="仿宋" w:hAnsi="仿宋" w:cs="宋体" w:hint="eastAsia"/>
          <w:b/>
          <w:color w:val="000000" w:themeColor="text1"/>
          <w:sz w:val="24"/>
        </w:rPr>
        <w:t>2</w:t>
      </w:r>
      <w:r>
        <w:rPr>
          <w:rFonts w:ascii="仿宋" w:eastAsia="仿宋" w:hAnsi="仿宋" w:cs="宋体"/>
          <w:b/>
          <w:color w:val="000000" w:themeColor="text1"/>
          <w:sz w:val="24"/>
        </w:rPr>
        <w:t>.</w:t>
      </w:r>
      <w:bookmarkEnd w:id="117"/>
      <w:bookmarkEnd w:id="118"/>
      <w:r>
        <w:rPr>
          <w:rFonts w:ascii="仿宋" w:eastAsia="仿宋" w:hAnsi="仿宋" w:cs="宋体" w:hint="eastAsia"/>
          <w:b/>
          <w:color w:val="000000" w:themeColor="text1"/>
          <w:sz w:val="24"/>
        </w:rPr>
        <w:t>采购代理机构信息</w:t>
      </w:r>
    </w:p>
    <w:p w:rsidR="005E2162" w:rsidRDefault="006F03F6">
      <w:pPr>
        <w:wordWrap w:val="0"/>
        <w:spacing w:line="360" w:lineRule="auto"/>
        <w:ind w:leftChars="135" w:left="1172" w:hangingChars="331" w:hanging="794"/>
        <w:jc w:val="left"/>
        <w:rPr>
          <w:rFonts w:ascii="仿宋" w:eastAsia="仿宋" w:hAnsi="仿宋" w:cs="宋体"/>
          <w:color w:val="000000" w:themeColor="text1"/>
          <w:sz w:val="24"/>
        </w:rPr>
      </w:pPr>
      <w:bookmarkStart w:id="119" w:name="OLE_LINK246"/>
      <w:r>
        <w:rPr>
          <w:rFonts w:ascii="仿宋" w:eastAsia="仿宋" w:hAnsi="仿宋" w:cs="宋体" w:hint="eastAsia"/>
          <w:color w:val="000000" w:themeColor="text1"/>
          <w:sz w:val="24"/>
        </w:rPr>
        <w:t>采购代理机构名称：云南华伟招标有限公司</w:t>
      </w:r>
    </w:p>
    <w:p w:rsidR="005E2162" w:rsidRDefault="006F03F6">
      <w:pPr>
        <w:wordWrap w:val="0"/>
        <w:spacing w:line="360" w:lineRule="auto"/>
        <w:ind w:leftChars="135" w:left="1172" w:hangingChars="331" w:hanging="794"/>
        <w:jc w:val="left"/>
        <w:rPr>
          <w:rFonts w:ascii="仿宋" w:eastAsia="仿宋" w:hAnsi="仿宋" w:cs="宋体"/>
          <w:color w:val="000000" w:themeColor="text1"/>
          <w:sz w:val="24"/>
        </w:rPr>
      </w:pPr>
      <w:r>
        <w:rPr>
          <w:rFonts w:ascii="仿宋" w:eastAsia="仿宋" w:hAnsi="仿宋" w:cs="宋体" w:hint="eastAsia"/>
          <w:color w:val="000000" w:themeColor="text1"/>
          <w:sz w:val="24"/>
        </w:rPr>
        <w:t>地    址：云南省普洱市思茅区南屏镇人民东路3号8楼801室</w:t>
      </w:r>
    </w:p>
    <w:p w:rsidR="005E2162" w:rsidRDefault="006F03F6">
      <w:pPr>
        <w:wordWrap w:val="0"/>
        <w:spacing w:line="360" w:lineRule="auto"/>
        <w:ind w:leftChars="135" w:left="1172" w:hangingChars="331" w:hanging="794"/>
        <w:jc w:val="left"/>
        <w:rPr>
          <w:rFonts w:ascii="仿宋" w:eastAsia="仿宋" w:hAnsi="仿宋" w:cs="宋体"/>
          <w:color w:val="000000" w:themeColor="text1"/>
          <w:sz w:val="24"/>
        </w:rPr>
      </w:pPr>
      <w:r>
        <w:rPr>
          <w:rFonts w:ascii="仿宋" w:eastAsia="仿宋" w:hAnsi="仿宋" w:hint="eastAsia"/>
          <w:color w:val="000000" w:themeColor="text1"/>
          <w:sz w:val="24"/>
          <w:szCs w:val="24"/>
        </w:rPr>
        <w:t>联 系 人</w:t>
      </w:r>
      <w:r>
        <w:rPr>
          <w:rFonts w:ascii="仿宋" w:eastAsia="仿宋" w:hAnsi="仿宋" w:cs="宋体" w:hint="eastAsia"/>
          <w:color w:val="000000" w:themeColor="text1"/>
          <w:sz w:val="24"/>
        </w:rPr>
        <w:t>：</w:t>
      </w:r>
      <w:bookmarkStart w:id="120" w:name="OLE_LINK210"/>
      <w:bookmarkStart w:id="121" w:name="OLE_LINK209"/>
      <w:r>
        <w:rPr>
          <w:rFonts w:ascii="仿宋" w:eastAsia="仿宋" w:hAnsi="仿宋" w:cs="宋体" w:hint="eastAsia"/>
          <w:color w:val="000000" w:themeColor="text1"/>
          <w:sz w:val="24"/>
        </w:rPr>
        <w:t>李星臣、虞洁、张智梅、殷峻</w:t>
      </w:r>
    </w:p>
    <w:p w:rsidR="005E2162" w:rsidRDefault="006F03F6">
      <w:pPr>
        <w:wordWrap w:val="0"/>
        <w:spacing w:line="360" w:lineRule="auto"/>
        <w:ind w:leftChars="135" w:left="1172" w:hangingChars="331" w:hanging="794"/>
        <w:jc w:val="left"/>
        <w:rPr>
          <w:rFonts w:ascii="仿宋" w:eastAsia="仿宋" w:hAnsi="仿宋" w:cs="宋体"/>
          <w:color w:val="000000" w:themeColor="text1"/>
          <w:sz w:val="24"/>
        </w:rPr>
      </w:pPr>
      <w:r>
        <w:rPr>
          <w:rFonts w:ascii="仿宋" w:eastAsia="仿宋" w:hAnsi="仿宋" w:cs="宋体" w:hint="eastAsia"/>
          <w:color w:val="000000" w:themeColor="text1"/>
          <w:sz w:val="24"/>
        </w:rPr>
        <w:t>联系方式：</w:t>
      </w:r>
      <w:bookmarkEnd w:id="120"/>
      <w:bookmarkEnd w:id="121"/>
      <w:r>
        <w:rPr>
          <w:rFonts w:ascii="仿宋" w:eastAsia="仿宋" w:hAnsi="仿宋" w:cs="宋体" w:hint="eastAsia"/>
          <w:color w:val="000000" w:themeColor="text1"/>
          <w:sz w:val="24"/>
        </w:rPr>
        <w:t>16687103778</w:t>
      </w:r>
    </w:p>
    <w:bookmarkEnd w:id="119"/>
    <w:p w:rsidR="005E2162" w:rsidRDefault="006F03F6">
      <w:pPr>
        <w:pStyle w:val="af"/>
        <w:adjustRightInd w:val="0"/>
        <w:snapToGrid w:val="0"/>
        <w:spacing w:line="360" w:lineRule="auto"/>
        <w:rPr>
          <w:rFonts w:ascii="仿宋" w:eastAsia="仿宋" w:hAnsi="仿宋"/>
          <w:bCs w:val="0"/>
          <w:color w:val="000000" w:themeColor="text1"/>
          <w:kern w:val="44"/>
          <w:sz w:val="36"/>
          <w:szCs w:val="20"/>
        </w:rPr>
      </w:pPr>
      <w:r>
        <w:rPr>
          <w:rFonts w:ascii="仿宋" w:eastAsia="仿宋" w:hAnsi="仿宋"/>
          <w:bCs w:val="0"/>
          <w:color w:val="000000" w:themeColor="text1"/>
          <w:kern w:val="44"/>
          <w:sz w:val="36"/>
          <w:szCs w:val="20"/>
        </w:rPr>
        <w:br w:type="page"/>
      </w:r>
      <w:bookmarkStart w:id="122" w:name="_Toc152246141"/>
      <w:bookmarkStart w:id="123" w:name="_Toc191568327"/>
      <w:r>
        <w:rPr>
          <w:rFonts w:ascii="仿宋" w:eastAsia="仿宋" w:hAnsi="仿宋" w:hint="eastAsia"/>
          <w:bCs w:val="0"/>
          <w:color w:val="000000" w:themeColor="text1"/>
          <w:kern w:val="44"/>
          <w:sz w:val="36"/>
          <w:szCs w:val="20"/>
        </w:rPr>
        <w:lastRenderedPageBreak/>
        <w:t>第二章 投标人须知</w:t>
      </w:r>
      <w:bookmarkEnd w:id="122"/>
      <w:bookmarkEnd w:id="123"/>
    </w:p>
    <w:p w:rsidR="005E2162" w:rsidRDefault="006F03F6">
      <w:pPr>
        <w:pStyle w:val="2"/>
        <w:numPr>
          <w:ilvl w:val="0"/>
          <w:numId w:val="0"/>
        </w:numPr>
        <w:snapToGrid w:val="0"/>
        <w:spacing w:before="0"/>
        <w:jc w:val="center"/>
        <w:rPr>
          <w:rFonts w:ascii="仿宋" w:eastAsia="仿宋" w:hAnsi="仿宋"/>
          <w:b w:val="0"/>
          <w:color w:val="000000" w:themeColor="text1"/>
          <w:sz w:val="32"/>
          <w:szCs w:val="32"/>
        </w:rPr>
      </w:pPr>
      <w:bookmarkStart w:id="124" w:name="_Toc152246142"/>
      <w:r>
        <w:rPr>
          <w:rFonts w:ascii="仿宋" w:eastAsia="仿宋" w:hAnsi="仿宋" w:hint="eastAsia"/>
          <w:b w:val="0"/>
          <w:color w:val="000000" w:themeColor="text1"/>
          <w:sz w:val="32"/>
          <w:szCs w:val="32"/>
        </w:rPr>
        <w:t>投标人须知前附表</w:t>
      </w:r>
      <w:bookmarkEnd w:id="124"/>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6"/>
        <w:gridCol w:w="2126"/>
        <w:gridCol w:w="6468"/>
      </w:tblGrid>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条款号</w:t>
            </w:r>
          </w:p>
        </w:tc>
        <w:tc>
          <w:tcPr>
            <w:tcW w:w="2126" w:type="dxa"/>
            <w:vAlign w:val="center"/>
          </w:tcPr>
          <w:p w:rsidR="005E2162" w:rsidRDefault="006F03F6">
            <w:pPr>
              <w:pStyle w:val="a9"/>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条 款 名 称</w:t>
            </w:r>
          </w:p>
        </w:tc>
        <w:tc>
          <w:tcPr>
            <w:tcW w:w="6468" w:type="dxa"/>
            <w:vAlign w:val="center"/>
          </w:tcPr>
          <w:p w:rsidR="005E2162" w:rsidRDefault="006F03F6">
            <w:pPr>
              <w:pStyle w:val="a9"/>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编 列 内 容</w:t>
            </w:r>
          </w:p>
        </w:tc>
      </w:tr>
      <w:tr w:rsidR="005E2162">
        <w:trPr>
          <w:trHeight w:val="567"/>
          <w:jc w:val="center"/>
        </w:trPr>
        <w:tc>
          <w:tcPr>
            <w:tcW w:w="1226" w:type="dxa"/>
            <w:vMerge w:val="restart"/>
            <w:vAlign w:val="center"/>
          </w:tcPr>
          <w:p w:rsidR="005E2162" w:rsidRPr="000B1CEF" w:rsidRDefault="006F03F6">
            <w:pPr>
              <w:pStyle w:val="a9"/>
              <w:adjustRightInd w:val="0"/>
              <w:snapToGrid w:val="0"/>
              <w:jc w:val="center"/>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1</w:t>
            </w:r>
          </w:p>
        </w:tc>
        <w:tc>
          <w:tcPr>
            <w:tcW w:w="2126" w:type="dxa"/>
            <w:vAlign w:val="center"/>
          </w:tcPr>
          <w:p w:rsidR="005E2162" w:rsidRPr="000B1CEF" w:rsidRDefault="006F03F6">
            <w:pPr>
              <w:pStyle w:val="a9"/>
              <w:adjustRightInd w:val="0"/>
              <w:snapToGrid w:val="0"/>
              <w:jc w:val="center"/>
              <w:rPr>
                <w:rFonts w:ascii="仿宋" w:eastAsia="仿宋" w:hAnsi="仿宋"/>
                <w:color w:val="000000" w:themeColor="text1"/>
                <w:sz w:val="24"/>
                <w:szCs w:val="24"/>
                <w:u w:val="single"/>
              </w:rPr>
            </w:pPr>
            <w:r w:rsidRPr="000B1CEF">
              <w:rPr>
                <w:rFonts w:ascii="仿宋" w:eastAsia="仿宋" w:hAnsi="仿宋" w:hint="eastAsia"/>
                <w:bCs/>
                <w:color w:val="000000" w:themeColor="text1"/>
                <w:sz w:val="24"/>
                <w:szCs w:val="24"/>
              </w:rPr>
              <w:t>采购人</w:t>
            </w:r>
          </w:p>
        </w:tc>
        <w:tc>
          <w:tcPr>
            <w:tcW w:w="6468" w:type="dxa"/>
            <w:vAlign w:val="center"/>
          </w:tcPr>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采购人名称：景谷傣族彝族自治县水</w:t>
            </w:r>
            <w:proofErr w:type="gramStart"/>
            <w:r w:rsidRPr="000B1CEF">
              <w:rPr>
                <w:rFonts w:ascii="仿宋" w:eastAsia="仿宋" w:hAnsi="仿宋" w:hint="eastAsia"/>
                <w:color w:val="000000" w:themeColor="text1"/>
                <w:sz w:val="24"/>
                <w:szCs w:val="24"/>
              </w:rPr>
              <w:t>务</w:t>
            </w:r>
            <w:proofErr w:type="gramEnd"/>
            <w:r w:rsidRPr="000B1CEF">
              <w:rPr>
                <w:rFonts w:ascii="仿宋" w:eastAsia="仿宋" w:hAnsi="仿宋" w:hint="eastAsia"/>
                <w:color w:val="000000" w:themeColor="text1"/>
                <w:sz w:val="24"/>
                <w:szCs w:val="24"/>
              </w:rPr>
              <w:t>局</w:t>
            </w:r>
          </w:p>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地    址：景谷傣族彝族自治县人民路6号</w:t>
            </w:r>
          </w:p>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联 系 人：周杰</w:t>
            </w:r>
          </w:p>
          <w:p w:rsidR="005E2162" w:rsidRPr="000B1CEF" w:rsidRDefault="006F03F6">
            <w:pPr>
              <w:snapToGrid w:val="0"/>
              <w:jc w:val="left"/>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联系方式：13887955262</w:t>
            </w:r>
          </w:p>
        </w:tc>
      </w:tr>
      <w:tr w:rsidR="005E2162">
        <w:trPr>
          <w:trHeight w:val="567"/>
          <w:jc w:val="center"/>
        </w:trPr>
        <w:tc>
          <w:tcPr>
            <w:tcW w:w="1226" w:type="dxa"/>
            <w:vMerge/>
            <w:vAlign w:val="center"/>
          </w:tcPr>
          <w:p w:rsidR="005E2162" w:rsidRPr="000B1CEF" w:rsidRDefault="005E2162">
            <w:pPr>
              <w:adjustRightInd w:val="0"/>
              <w:snapToGrid w:val="0"/>
              <w:rPr>
                <w:rFonts w:ascii="仿宋" w:eastAsia="仿宋" w:hAnsi="仿宋"/>
                <w:color w:val="000000" w:themeColor="text1"/>
                <w:sz w:val="24"/>
                <w:szCs w:val="24"/>
              </w:rPr>
            </w:pPr>
          </w:p>
        </w:tc>
        <w:tc>
          <w:tcPr>
            <w:tcW w:w="2126" w:type="dxa"/>
            <w:vAlign w:val="center"/>
          </w:tcPr>
          <w:p w:rsidR="005E2162" w:rsidRPr="000B1CEF" w:rsidRDefault="006F03F6">
            <w:pPr>
              <w:pStyle w:val="a9"/>
              <w:adjustRightInd w:val="0"/>
              <w:snapToGrid w:val="0"/>
              <w:jc w:val="center"/>
              <w:rPr>
                <w:rFonts w:ascii="仿宋" w:eastAsia="仿宋" w:hAnsi="仿宋"/>
                <w:bCs/>
                <w:color w:val="000000" w:themeColor="text1"/>
                <w:sz w:val="24"/>
                <w:szCs w:val="24"/>
              </w:rPr>
            </w:pPr>
            <w:r w:rsidRPr="000B1CEF">
              <w:rPr>
                <w:rFonts w:ascii="仿宋" w:eastAsia="仿宋" w:hAnsi="仿宋" w:hint="eastAsia"/>
                <w:bCs/>
                <w:color w:val="000000" w:themeColor="text1"/>
                <w:sz w:val="24"/>
                <w:szCs w:val="24"/>
              </w:rPr>
              <w:t>采购代理机构</w:t>
            </w:r>
          </w:p>
        </w:tc>
        <w:tc>
          <w:tcPr>
            <w:tcW w:w="6468" w:type="dxa"/>
            <w:vAlign w:val="center"/>
          </w:tcPr>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采购代理机构名称：云南华伟招标有限公司</w:t>
            </w:r>
          </w:p>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地址：云南省普洱市思茅区南屏镇人民东路3号8楼801室</w:t>
            </w:r>
          </w:p>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联系人：李星臣、虞洁、张智梅、殷峻</w:t>
            </w:r>
          </w:p>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联系电话：15096978144</w:t>
            </w:r>
          </w:p>
        </w:tc>
      </w:tr>
      <w:tr w:rsidR="005E2162">
        <w:trPr>
          <w:trHeight w:val="567"/>
          <w:jc w:val="center"/>
        </w:trPr>
        <w:tc>
          <w:tcPr>
            <w:tcW w:w="1226" w:type="dxa"/>
            <w:vMerge/>
            <w:vAlign w:val="center"/>
          </w:tcPr>
          <w:p w:rsidR="005E2162" w:rsidRPr="000B1CEF" w:rsidRDefault="005E2162">
            <w:pPr>
              <w:adjustRightInd w:val="0"/>
              <w:snapToGrid w:val="0"/>
              <w:rPr>
                <w:rFonts w:ascii="仿宋" w:eastAsia="仿宋" w:hAnsi="仿宋"/>
                <w:color w:val="000000" w:themeColor="text1"/>
                <w:sz w:val="24"/>
                <w:szCs w:val="24"/>
              </w:rPr>
            </w:pPr>
          </w:p>
        </w:tc>
        <w:tc>
          <w:tcPr>
            <w:tcW w:w="2126" w:type="dxa"/>
            <w:vAlign w:val="center"/>
          </w:tcPr>
          <w:p w:rsidR="005E2162" w:rsidRPr="000B1CEF" w:rsidRDefault="006F03F6">
            <w:pPr>
              <w:pStyle w:val="a9"/>
              <w:adjustRightInd w:val="0"/>
              <w:snapToGrid w:val="0"/>
              <w:jc w:val="center"/>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项目名称及招标编号</w:t>
            </w:r>
          </w:p>
        </w:tc>
        <w:tc>
          <w:tcPr>
            <w:tcW w:w="6468" w:type="dxa"/>
            <w:vAlign w:val="center"/>
          </w:tcPr>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项目名称：景谷县2026年小型水库专业化管护</w:t>
            </w:r>
          </w:p>
          <w:p w:rsidR="005E2162" w:rsidRPr="000B1CEF" w:rsidRDefault="006F03F6">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项目编号：</w:t>
            </w:r>
            <w:r w:rsidR="000B1CEF" w:rsidRPr="000B1CEF">
              <w:rPr>
                <w:rFonts w:ascii="仿宋" w:eastAsia="仿宋" w:hAnsi="仿宋" w:hint="eastAsia"/>
                <w:color w:val="000000" w:themeColor="text1"/>
                <w:sz w:val="24"/>
                <w:szCs w:val="24"/>
              </w:rPr>
              <w:t>YNHWPE202608-32</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2</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资金来源</w:t>
            </w:r>
          </w:p>
        </w:tc>
        <w:tc>
          <w:tcPr>
            <w:tcW w:w="6468" w:type="dxa"/>
            <w:vAlign w:val="center"/>
          </w:tcPr>
          <w:p w:rsidR="005E2162" w:rsidRDefault="006F03F6">
            <w:pPr>
              <w:pStyle w:val="a9"/>
              <w:adjustRightInd w:val="0"/>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中央水利发展资金、省级小型水库安全运行补助资金。</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3.1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服务内容</w:t>
            </w:r>
          </w:p>
        </w:tc>
        <w:tc>
          <w:tcPr>
            <w:tcW w:w="6468" w:type="dxa"/>
            <w:vAlign w:val="center"/>
          </w:tcPr>
          <w:p w:rsidR="005E2162" w:rsidRDefault="006F03F6">
            <w:pPr>
              <w:pStyle w:val="a9"/>
              <w:adjustRightInd w:val="0"/>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3.2</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合同履行期限、项目实施地点</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4.1.1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具有独立承担民事责任的能力</w:t>
            </w:r>
          </w:p>
        </w:tc>
        <w:tc>
          <w:tcPr>
            <w:tcW w:w="6468" w:type="dxa"/>
            <w:vAlign w:val="center"/>
          </w:tcPr>
          <w:p w:rsidR="005E2162" w:rsidRDefault="006F03F6">
            <w:pPr>
              <w:pStyle w:val="a9"/>
              <w:adjustRightInd w:val="0"/>
              <w:snapToGrid w:val="0"/>
              <w:jc w:val="left"/>
              <w:rPr>
                <w:rFonts w:ascii="仿宋" w:eastAsia="仿宋" w:hAnsi="仿宋"/>
                <w:b/>
                <w:bCs/>
                <w:color w:val="000000" w:themeColor="text1"/>
                <w:sz w:val="24"/>
                <w:szCs w:val="24"/>
              </w:rPr>
            </w:pPr>
            <w:bookmarkStart w:id="125" w:name="OLE_LINK28"/>
            <w:r>
              <w:rPr>
                <w:rFonts w:ascii="仿宋" w:eastAsia="仿宋" w:hAnsi="仿宋" w:hint="eastAsia"/>
                <w:color w:val="000000" w:themeColor="text1"/>
                <w:sz w:val="24"/>
                <w:szCs w:val="24"/>
              </w:rPr>
              <w:t>详见“第一章 招标公告”</w:t>
            </w:r>
            <w:bookmarkEnd w:id="125"/>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4.1.2</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具有良好的商业信誉和健全的财务会计制度</w:t>
            </w:r>
          </w:p>
        </w:tc>
        <w:tc>
          <w:tcPr>
            <w:tcW w:w="6468" w:type="dxa"/>
            <w:vAlign w:val="center"/>
          </w:tcPr>
          <w:p w:rsidR="005E2162" w:rsidRDefault="006F03F6">
            <w:pPr>
              <w:pStyle w:val="a9"/>
              <w:adjustRightInd w:val="0"/>
              <w:snapToGrid w:val="0"/>
              <w:rPr>
                <w:rFonts w:ascii="仿宋" w:eastAsia="仿宋" w:hAnsi="仿宋"/>
                <w:b/>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4.1.3</w:t>
            </w:r>
          </w:p>
        </w:tc>
        <w:tc>
          <w:tcPr>
            <w:tcW w:w="2126" w:type="dxa"/>
            <w:vAlign w:val="center"/>
          </w:tcPr>
          <w:p w:rsidR="005E2162" w:rsidRDefault="006F03F6">
            <w:pPr>
              <w:autoSpaceDE w:val="0"/>
              <w:autoSpaceDN w:val="0"/>
              <w:adjustRightInd w:val="0"/>
              <w:snapToGrid w:val="0"/>
              <w:jc w:val="center"/>
              <w:textAlignment w:val="bottom"/>
              <w:rPr>
                <w:rFonts w:ascii="仿宋" w:eastAsia="仿宋" w:hAnsi="仿宋"/>
                <w:color w:val="000000" w:themeColor="text1"/>
                <w:sz w:val="24"/>
                <w:szCs w:val="24"/>
              </w:rPr>
            </w:pPr>
            <w:r>
              <w:rPr>
                <w:rFonts w:ascii="仿宋" w:eastAsia="仿宋" w:hAnsi="仿宋" w:hint="eastAsia"/>
                <w:color w:val="000000" w:themeColor="text1"/>
                <w:sz w:val="24"/>
                <w:szCs w:val="24"/>
              </w:rPr>
              <w:t>有依法缴纳税收和社会保障资金的良好记录</w:t>
            </w:r>
          </w:p>
        </w:tc>
        <w:tc>
          <w:tcPr>
            <w:tcW w:w="6468" w:type="dxa"/>
            <w:vAlign w:val="center"/>
          </w:tcPr>
          <w:p w:rsidR="005E2162" w:rsidRDefault="006F03F6">
            <w:pPr>
              <w:autoSpaceDE w:val="0"/>
              <w:autoSpaceDN w:val="0"/>
              <w:adjustRightInd w:val="0"/>
              <w:snapToGrid w:val="0"/>
              <w:textAlignment w:val="bottom"/>
              <w:rPr>
                <w:rFonts w:ascii="仿宋" w:eastAsia="仿宋" w:hAnsi="仿宋"/>
                <w:b/>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4.1.4</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参加本次政府采购活动前三年内，在经营活动中没有重大违法记录</w:t>
            </w:r>
          </w:p>
        </w:tc>
        <w:tc>
          <w:tcPr>
            <w:tcW w:w="6468" w:type="dxa"/>
            <w:vAlign w:val="center"/>
          </w:tcPr>
          <w:p w:rsidR="005E2162" w:rsidRDefault="006F03F6">
            <w:pPr>
              <w:pStyle w:val="a9"/>
              <w:adjustRightInd w:val="0"/>
              <w:snapToGrid w:val="0"/>
              <w:rPr>
                <w:rFonts w:ascii="仿宋" w:eastAsia="仿宋" w:hAnsi="仿宋"/>
                <w:b/>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4.1.5</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具有履行合同所必须的设备和专业技术能力</w:t>
            </w:r>
          </w:p>
        </w:tc>
        <w:tc>
          <w:tcPr>
            <w:tcW w:w="6468" w:type="dxa"/>
            <w:vAlign w:val="center"/>
          </w:tcPr>
          <w:p w:rsidR="005E2162" w:rsidRDefault="006F03F6">
            <w:pPr>
              <w:pStyle w:val="a9"/>
              <w:adjustRightInd w:val="0"/>
              <w:snapToGrid w:val="0"/>
              <w:rPr>
                <w:rFonts w:ascii="仿宋" w:eastAsia="仿宋" w:hAnsi="仿宋"/>
                <w:b/>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4.1.6</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法律、行政法规规定的其他条件</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bookmarkStart w:id="126" w:name="OLE_LINK253"/>
            <w:bookmarkStart w:id="127" w:name="OLE_LINK254"/>
            <w:r>
              <w:rPr>
                <w:rFonts w:ascii="仿宋" w:eastAsia="仿宋" w:hAnsi="仿宋" w:hint="eastAsia"/>
                <w:color w:val="000000" w:themeColor="text1"/>
                <w:sz w:val="24"/>
                <w:szCs w:val="24"/>
              </w:rPr>
              <w:t>详见“第一章 招标公告”</w:t>
            </w:r>
            <w:bookmarkEnd w:id="126"/>
            <w:bookmarkEnd w:id="127"/>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4.2</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落实政府采购政策需要满足的资格要求</w:t>
            </w:r>
          </w:p>
        </w:tc>
        <w:tc>
          <w:tcPr>
            <w:tcW w:w="6468" w:type="dxa"/>
            <w:vAlign w:val="center"/>
          </w:tcPr>
          <w:p w:rsidR="005E2162" w:rsidRDefault="006F03F6">
            <w:pPr>
              <w:autoSpaceDE w:val="0"/>
              <w:autoSpaceDN w:val="0"/>
              <w:adjustRightInd w:val="0"/>
              <w:snapToGrid w:val="0"/>
              <w:textAlignment w:val="bottom"/>
              <w:rPr>
                <w:rFonts w:ascii="仿宋" w:eastAsia="仿宋" w:hAnsi="仿宋"/>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4.</w:t>
            </w:r>
            <w:r>
              <w:rPr>
                <w:rFonts w:ascii="仿宋" w:eastAsia="仿宋" w:hAnsi="仿宋"/>
                <w:color w:val="000000" w:themeColor="text1"/>
                <w:sz w:val="24"/>
                <w:szCs w:val="24"/>
              </w:rPr>
              <w:t>3</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本项目的特定资格要求</w:t>
            </w:r>
          </w:p>
        </w:tc>
        <w:tc>
          <w:tcPr>
            <w:tcW w:w="6468" w:type="dxa"/>
            <w:vAlign w:val="center"/>
          </w:tcPr>
          <w:p w:rsidR="005E2162" w:rsidRDefault="006F03F6">
            <w:pPr>
              <w:autoSpaceDE w:val="0"/>
              <w:autoSpaceDN w:val="0"/>
              <w:adjustRightInd w:val="0"/>
              <w:snapToGrid w:val="0"/>
              <w:textAlignment w:val="bottom"/>
              <w:rPr>
                <w:rFonts w:ascii="仿宋" w:eastAsia="仿宋" w:hAnsi="仿宋"/>
                <w:color w:val="000000" w:themeColor="text1"/>
                <w:sz w:val="24"/>
                <w:szCs w:val="24"/>
              </w:rPr>
            </w:pPr>
            <w:r>
              <w:rPr>
                <w:rFonts w:ascii="仿宋" w:eastAsia="仿宋" w:hAnsi="仿宋" w:hint="eastAsia"/>
                <w:color w:val="000000" w:themeColor="text1"/>
                <w:sz w:val="24"/>
                <w:szCs w:val="24"/>
              </w:rPr>
              <w:t>详见“第一章 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lastRenderedPageBreak/>
              <w:t>4.</w:t>
            </w:r>
            <w:r>
              <w:rPr>
                <w:rFonts w:ascii="仿宋" w:eastAsia="仿宋" w:hAnsi="仿宋"/>
                <w:color w:val="000000" w:themeColor="text1"/>
                <w:sz w:val="24"/>
                <w:szCs w:val="24"/>
              </w:rPr>
              <w:t>5</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是否接受联合体投标</w:t>
            </w:r>
          </w:p>
        </w:tc>
        <w:tc>
          <w:tcPr>
            <w:tcW w:w="6468" w:type="dxa"/>
            <w:vAlign w:val="center"/>
          </w:tcPr>
          <w:p w:rsidR="005E2162" w:rsidRDefault="006F03F6">
            <w:pPr>
              <w:pStyle w:val="a9"/>
              <w:adjustRightInd w:val="0"/>
              <w:snapToGrid w:val="0"/>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不接受</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9.1</w:t>
            </w:r>
          </w:p>
        </w:tc>
        <w:tc>
          <w:tcPr>
            <w:tcW w:w="2126" w:type="dxa"/>
            <w:vAlign w:val="center"/>
          </w:tcPr>
          <w:p w:rsidR="005E2162" w:rsidRDefault="006F03F6">
            <w:pPr>
              <w:autoSpaceDE w:val="0"/>
              <w:autoSpaceDN w:val="0"/>
              <w:adjustRightInd w:val="0"/>
              <w:snapToGrid w:val="0"/>
              <w:jc w:val="center"/>
              <w:textAlignment w:val="bottom"/>
              <w:rPr>
                <w:rFonts w:ascii="仿宋" w:eastAsia="仿宋" w:hAnsi="仿宋"/>
                <w:color w:val="000000" w:themeColor="text1"/>
                <w:sz w:val="24"/>
                <w:szCs w:val="24"/>
              </w:rPr>
            </w:pPr>
            <w:r>
              <w:rPr>
                <w:rFonts w:ascii="仿宋" w:eastAsia="仿宋" w:hAnsi="仿宋" w:hint="eastAsia"/>
                <w:color w:val="000000" w:themeColor="text1"/>
                <w:sz w:val="24"/>
                <w:szCs w:val="24"/>
              </w:rPr>
              <w:t>招标文件澄清截止时间</w:t>
            </w:r>
          </w:p>
        </w:tc>
        <w:tc>
          <w:tcPr>
            <w:tcW w:w="6468" w:type="dxa"/>
            <w:vAlign w:val="center"/>
          </w:tcPr>
          <w:p w:rsidR="005E2162" w:rsidRDefault="006F03F6">
            <w:pPr>
              <w:pStyle w:val="a9"/>
              <w:adjustRightInd w:val="0"/>
              <w:snapToGrid w:val="0"/>
              <w:jc w:val="left"/>
              <w:rPr>
                <w:rFonts w:ascii="仿宋" w:eastAsia="仿宋" w:hAnsi="仿宋"/>
                <w:bCs/>
                <w:color w:val="000000" w:themeColor="text1"/>
                <w:sz w:val="24"/>
                <w:szCs w:val="24"/>
              </w:rPr>
            </w:pPr>
            <w:r>
              <w:rPr>
                <w:rFonts w:ascii="仿宋" w:eastAsia="仿宋" w:hAnsi="仿宋" w:hint="eastAsia"/>
                <w:color w:val="000000" w:themeColor="text1"/>
                <w:sz w:val="24"/>
                <w:szCs w:val="24"/>
              </w:rPr>
              <w:t>提交投标文件截止时间十五日前</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color w:val="000000" w:themeColor="text1"/>
                <w:sz w:val="24"/>
                <w:szCs w:val="24"/>
              </w:rPr>
              <w:t>13.1</w:t>
            </w:r>
            <w:r>
              <w:rPr>
                <w:rFonts w:ascii="仿宋" w:eastAsia="仿宋" w:hAnsi="仿宋" w:hint="eastAsia"/>
                <w:color w:val="000000" w:themeColor="text1"/>
                <w:sz w:val="24"/>
                <w:szCs w:val="24"/>
              </w:rPr>
              <w:t>.</w:t>
            </w:r>
            <w:r>
              <w:rPr>
                <w:rFonts w:ascii="仿宋" w:eastAsia="仿宋" w:hAnsi="仿宋"/>
                <w:color w:val="000000" w:themeColor="text1"/>
                <w:sz w:val="24"/>
                <w:szCs w:val="24"/>
              </w:rPr>
              <w:t>4</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color w:val="000000" w:themeColor="text1"/>
                <w:sz w:val="24"/>
                <w:szCs w:val="24"/>
              </w:rPr>
              <w:t>构成投标文件</w:t>
            </w:r>
            <w:r>
              <w:rPr>
                <w:rFonts w:ascii="仿宋" w:eastAsia="仿宋" w:hAnsi="仿宋" w:hint="eastAsia"/>
                <w:color w:val="000000" w:themeColor="text1"/>
                <w:sz w:val="24"/>
                <w:szCs w:val="24"/>
              </w:rPr>
              <w:t>商务部分</w:t>
            </w:r>
            <w:r>
              <w:rPr>
                <w:rFonts w:ascii="仿宋" w:eastAsia="仿宋" w:hAnsi="仿宋"/>
                <w:color w:val="000000" w:themeColor="text1"/>
                <w:sz w:val="24"/>
                <w:szCs w:val="24"/>
              </w:rPr>
              <w:t>的其他资料</w:t>
            </w:r>
          </w:p>
        </w:tc>
        <w:tc>
          <w:tcPr>
            <w:tcW w:w="6468" w:type="dxa"/>
            <w:vAlign w:val="center"/>
          </w:tcPr>
          <w:p w:rsidR="005E2162" w:rsidRDefault="006F03F6">
            <w:pPr>
              <w:adjustRightInd w:val="0"/>
              <w:snapToGrid w:val="0"/>
              <w:rPr>
                <w:rFonts w:ascii="仿宋" w:eastAsia="仿宋" w:hAnsi="仿宋"/>
                <w:bCs/>
                <w:color w:val="000000" w:themeColor="text1"/>
                <w:sz w:val="24"/>
                <w:szCs w:val="24"/>
              </w:rPr>
            </w:pPr>
            <w:r>
              <w:rPr>
                <w:rFonts w:ascii="仿宋" w:eastAsia="仿宋" w:hAnsi="仿宋" w:hint="eastAsia"/>
                <w:color w:val="000000" w:themeColor="text1"/>
                <w:sz w:val="24"/>
                <w:szCs w:val="24"/>
              </w:rPr>
              <w:t>1、服务机构技术力量说明</w:t>
            </w:r>
            <w:r>
              <w:rPr>
                <w:rFonts w:ascii="仿宋" w:eastAsia="仿宋" w:hAnsi="仿宋"/>
                <w:bCs/>
                <w:color w:val="000000" w:themeColor="text1"/>
                <w:sz w:val="24"/>
                <w:szCs w:val="24"/>
              </w:rPr>
              <w:t>；</w:t>
            </w:r>
          </w:p>
          <w:p w:rsidR="005E2162" w:rsidRDefault="006F03F6">
            <w:pPr>
              <w:autoSpaceDE w:val="0"/>
              <w:autoSpaceDN w:val="0"/>
              <w:adjustRightInd w:val="0"/>
              <w:snapToGrid w:val="0"/>
              <w:textAlignment w:val="bottom"/>
              <w:rPr>
                <w:rFonts w:ascii="仿宋" w:eastAsia="仿宋" w:hAnsi="仿宋"/>
                <w:bCs/>
                <w:color w:val="000000" w:themeColor="text1"/>
                <w:sz w:val="24"/>
                <w:szCs w:val="24"/>
              </w:rPr>
            </w:pPr>
            <w:r>
              <w:rPr>
                <w:rFonts w:ascii="仿宋" w:eastAsia="仿宋" w:hAnsi="仿宋"/>
                <w:bCs/>
                <w:color w:val="000000" w:themeColor="text1"/>
                <w:sz w:val="24"/>
                <w:szCs w:val="24"/>
              </w:rPr>
              <w:t>2</w:t>
            </w:r>
            <w:r>
              <w:rPr>
                <w:rFonts w:ascii="仿宋" w:eastAsia="仿宋" w:hAnsi="仿宋" w:hint="eastAsia"/>
                <w:bCs/>
                <w:color w:val="000000" w:themeColor="text1"/>
                <w:sz w:val="24"/>
                <w:szCs w:val="24"/>
              </w:rPr>
              <w:t>、</w:t>
            </w:r>
            <w:r>
              <w:rPr>
                <w:rFonts w:ascii="仿宋" w:eastAsia="仿宋" w:hAnsi="仿宋"/>
                <w:bCs/>
                <w:color w:val="000000" w:themeColor="text1"/>
                <w:sz w:val="24"/>
                <w:szCs w:val="24"/>
              </w:rPr>
              <w:t>招标文件中所涉及到的相关资料及证明文件或投标人认为必须提供的其他相关资料。</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color w:val="000000" w:themeColor="text1"/>
                <w:sz w:val="24"/>
                <w:szCs w:val="24"/>
              </w:rPr>
              <w:t>13.1</w:t>
            </w:r>
            <w:r>
              <w:rPr>
                <w:rFonts w:ascii="仿宋" w:eastAsia="仿宋" w:hAnsi="仿宋" w:hint="eastAsia"/>
                <w:color w:val="000000" w:themeColor="text1"/>
                <w:sz w:val="24"/>
                <w:szCs w:val="24"/>
              </w:rPr>
              <w:t>.6</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color w:val="000000" w:themeColor="text1"/>
                <w:sz w:val="24"/>
                <w:szCs w:val="24"/>
              </w:rPr>
              <w:t>构成投标文件技术部分的其他资料</w:t>
            </w:r>
          </w:p>
        </w:tc>
        <w:tc>
          <w:tcPr>
            <w:tcW w:w="6468" w:type="dxa"/>
            <w:vAlign w:val="center"/>
          </w:tcPr>
          <w:p w:rsidR="005E2162" w:rsidRDefault="006F03F6">
            <w:pPr>
              <w:autoSpaceDE w:val="0"/>
              <w:autoSpaceDN w:val="0"/>
              <w:adjustRightInd w:val="0"/>
              <w:snapToGrid w:val="0"/>
              <w:textAlignment w:val="bottom"/>
              <w:rPr>
                <w:rFonts w:ascii="仿宋" w:eastAsia="仿宋" w:hAnsi="仿宋"/>
                <w:bCs/>
                <w:color w:val="000000" w:themeColor="text1"/>
                <w:sz w:val="24"/>
                <w:szCs w:val="24"/>
              </w:rPr>
            </w:pPr>
            <w:r>
              <w:rPr>
                <w:rFonts w:ascii="仿宋" w:eastAsia="仿宋" w:hAnsi="仿宋" w:hint="eastAsia"/>
                <w:bCs/>
                <w:color w:val="000000" w:themeColor="text1"/>
                <w:sz w:val="24"/>
                <w:szCs w:val="24"/>
              </w:rPr>
              <w:t>1、第五章“招标范围及项目介绍”中要求提供的其他资料；</w:t>
            </w:r>
          </w:p>
          <w:p w:rsidR="005E2162" w:rsidRDefault="006F03F6">
            <w:pPr>
              <w:autoSpaceDE w:val="0"/>
              <w:autoSpaceDN w:val="0"/>
              <w:adjustRightInd w:val="0"/>
              <w:snapToGrid w:val="0"/>
              <w:textAlignment w:val="bottom"/>
              <w:rPr>
                <w:rFonts w:ascii="仿宋" w:eastAsia="仿宋" w:hAnsi="仿宋"/>
                <w:bCs/>
                <w:color w:val="000000" w:themeColor="text1"/>
                <w:sz w:val="24"/>
                <w:szCs w:val="24"/>
              </w:rPr>
            </w:pPr>
            <w:r>
              <w:rPr>
                <w:rFonts w:ascii="仿宋" w:eastAsia="仿宋" w:hAnsi="仿宋"/>
                <w:bCs/>
                <w:color w:val="000000" w:themeColor="text1"/>
                <w:sz w:val="24"/>
                <w:szCs w:val="24"/>
              </w:rPr>
              <w:t>2</w:t>
            </w:r>
            <w:r>
              <w:rPr>
                <w:rFonts w:ascii="仿宋" w:eastAsia="仿宋" w:hAnsi="仿宋" w:hint="eastAsia"/>
                <w:bCs/>
                <w:color w:val="000000" w:themeColor="text1"/>
                <w:sz w:val="24"/>
                <w:szCs w:val="24"/>
              </w:rPr>
              <w:t>、</w:t>
            </w:r>
            <w:r>
              <w:rPr>
                <w:rFonts w:ascii="仿宋" w:eastAsia="仿宋" w:hAnsi="仿宋"/>
                <w:bCs/>
                <w:color w:val="000000" w:themeColor="text1"/>
                <w:sz w:val="24"/>
                <w:szCs w:val="24"/>
              </w:rPr>
              <w:t>招标文件中所涉及到的相关资料及证明文件或投标人认为必须提供的其他相关资料。</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★15.1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本项目预算金额及最高限价</w:t>
            </w:r>
          </w:p>
        </w:tc>
        <w:tc>
          <w:tcPr>
            <w:tcW w:w="6468" w:type="dxa"/>
            <w:vAlign w:val="center"/>
          </w:tcPr>
          <w:p w:rsidR="005E2162" w:rsidRDefault="006F03F6">
            <w:pPr>
              <w:autoSpaceDE w:val="0"/>
              <w:autoSpaceDN w:val="0"/>
              <w:adjustRightInd w:val="0"/>
              <w:snapToGrid w:val="0"/>
              <w:textAlignment w:val="bottom"/>
              <w:rPr>
                <w:rFonts w:ascii="仿宋" w:eastAsia="仿宋" w:hAnsi="仿宋"/>
                <w:bCs/>
                <w:color w:val="000000" w:themeColor="text1"/>
                <w:sz w:val="24"/>
                <w:szCs w:val="24"/>
              </w:rPr>
            </w:pPr>
            <w:r>
              <w:rPr>
                <w:rFonts w:ascii="仿宋" w:eastAsia="仿宋" w:hAnsi="仿宋" w:hint="eastAsia"/>
                <w:color w:val="000000" w:themeColor="text1"/>
                <w:sz w:val="24"/>
                <w:szCs w:val="24"/>
              </w:rPr>
              <w:t>见第一章“公开招标公告”</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★17.1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投标文件有效期</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从提交投标文件截止之日起</w:t>
            </w:r>
            <w:r>
              <w:rPr>
                <w:rFonts w:ascii="仿宋" w:eastAsia="仿宋" w:hAnsi="仿宋" w:hint="eastAsia"/>
                <w:color w:val="000000" w:themeColor="text1"/>
                <w:sz w:val="24"/>
                <w:szCs w:val="24"/>
                <w:u w:val="single"/>
              </w:rPr>
              <w:t>90</w:t>
            </w:r>
            <w:proofErr w:type="gramStart"/>
            <w:r>
              <w:rPr>
                <w:rFonts w:ascii="仿宋" w:eastAsia="仿宋" w:hAnsi="仿宋" w:hint="eastAsia"/>
                <w:color w:val="000000" w:themeColor="text1"/>
                <w:sz w:val="24"/>
                <w:szCs w:val="24"/>
              </w:rPr>
              <w:t>日历天</w:t>
            </w:r>
            <w:proofErr w:type="gramEnd"/>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18.1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分包</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■本项目不得分包。</w:t>
            </w:r>
          </w:p>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□允许专业分包。</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w:t>
            </w:r>
            <w:r>
              <w:rPr>
                <w:rFonts w:ascii="仿宋" w:eastAsia="仿宋" w:hAnsi="仿宋"/>
                <w:color w:val="000000" w:themeColor="text1"/>
                <w:sz w:val="24"/>
                <w:szCs w:val="24"/>
              </w:rPr>
              <w:t>21.1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投标保证金</w:t>
            </w:r>
          </w:p>
        </w:tc>
        <w:tc>
          <w:tcPr>
            <w:tcW w:w="6468" w:type="dxa"/>
            <w:vAlign w:val="center"/>
          </w:tcPr>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b/>
                <w:color w:val="000000" w:themeColor="text1"/>
                <w:kern w:val="0"/>
                <w:sz w:val="24"/>
                <w:szCs w:val="24"/>
              </w:rPr>
              <w:t>一、缴纳方式：允许自主选择以网银、电汇、转账支票、汇票、本票、保函、保证保险等非现金形式缴纳提交保证金。</w:t>
            </w:r>
            <w:r>
              <w:rPr>
                <w:rFonts w:ascii="仿宋" w:eastAsia="仿宋" w:hAnsi="仿宋" w:cs="Arial" w:hint="eastAsia"/>
                <w:color w:val="000000" w:themeColor="text1"/>
                <w:kern w:val="0"/>
                <w:sz w:val="24"/>
                <w:szCs w:val="24"/>
              </w:rPr>
              <w:t>投标保证金：</w:t>
            </w:r>
            <w:r>
              <w:rPr>
                <w:rFonts w:ascii="宋体" w:hAnsi="宋体" w:cs="宋体" w:hint="eastAsia"/>
                <w:color w:val="000000" w:themeColor="text1"/>
                <w:kern w:val="0"/>
                <w:sz w:val="24"/>
                <w:szCs w:val="24"/>
              </w:rPr>
              <w:t>¥</w:t>
            </w:r>
            <w:r>
              <w:rPr>
                <w:rFonts w:ascii="仿宋" w:eastAsia="仿宋" w:hAnsi="仿宋" w:cs="Arial" w:hint="eastAsia"/>
                <w:color w:val="000000" w:themeColor="text1"/>
                <w:kern w:val="0"/>
                <w:sz w:val="24"/>
                <w:szCs w:val="24"/>
              </w:rPr>
              <w:t>20000.00元（大写：人民币贰万元整），保证金递交截止时间同招标文件递交截止时间。到账时间以项目专项账户实际到账时间为准，未按时到账的保证金视为未提交。</w:t>
            </w:r>
          </w:p>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color w:val="000000" w:themeColor="text1"/>
                <w:kern w:val="0"/>
                <w:sz w:val="24"/>
                <w:szCs w:val="24"/>
              </w:rPr>
              <w:t>注：本项目计划投资约</w:t>
            </w:r>
            <w:r>
              <w:rPr>
                <w:rFonts w:ascii="仿宋" w:eastAsia="仿宋" w:hAnsi="仿宋" w:cs="Arial"/>
                <w:color w:val="000000" w:themeColor="text1"/>
                <w:kern w:val="0"/>
                <w:sz w:val="24"/>
                <w:szCs w:val="24"/>
              </w:rPr>
              <w:t>2581471.00</w:t>
            </w:r>
            <w:r>
              <w:rPr>
                <w:rFonts w:ascii="仿宋" w:eastAsia="仿宋" w:hAnsi="仿宋" w:cs="Arial" w:hint="eastAsia"/>
                <w:color w:val="000000" w:themeColor="text1"/>
                <w:kern w:val="0"/>
                <w:sz w:val="24"/>
                <w:szCs w:val="24"/>
              </w:rPr>
              <w:t>元，投标保证金不超过项目估算价的2%（约</w:t>
            </w:r>
            <w:r>
              <w:rPr>
                <w:rFonts w:ascii="仿宋" w:eastAsia="仿宋" w:hAnsi="仿宋" w:cs="Arial"/>
                <w:color w:val="000000" w:themeColor="text1"/>
                <w:kern w:val="0"/>
                <w:sz w:val="24"/>
                <w:szCs w:val="24"/>
              </w:rPr>
              <w:t>51629</w:t>
            </w:r>
            <w:r>
              <w:rPr>
                <w:rFonts w:ascii="仿宋" w:eastAsia="仿宋" w:hAnsi="仿宋" w:cs="Arial" w:hint="eastAsia"/>
                <w:color w:val="000000" w:themeColor="text1"/>
                <w:kern w:val="0"/>
                <w:sz w:val="24"/>
                <w:szCs w:val="24"/>
              </w:rPr>
              <w:t>.00元）。根据《云南省发展和改革委员会等部门关于鼓励减免政府投资项目投标保证金的通知》（云</w:t>
            </w:r>
            <w:proofErr w:type="gramStart"/>
            <w:r>
              <w:rPr>
                <w:rFonts w:ascii="仿宋" w:eastAsia="仿宋" w:hAnsi="仿宋" w:cs="Arial" w:hint="eastAsia"/>
                <w:color w:val="000000" w:themeColor="text1"/>
                <w:kern w:val="0"/>
                <w:sz w:val="24"/>
                <w:szCs w:val="24"/>
              </w:rPr>
              <w:t>发改交易</w:t>
            </w:r>
            <w:proofErr w:type="gramEnd"/>
            <w:r>
              <w:rPr>
                <w:rFonts w:ascii="仿宋" w:eastAsia="仿宋" w:hAnsi="仿宋" w:cs="Arial" w:hint="eastAsia"/>
                <w:color w:val="000000" w:themeColor="text1"/>
                <w:kern w:val="0"/>
                <w:sz w:val="24"/>
                <w:szCs w:val="24"/>
              </w:rPr>
              <w:t>管理〔2023〕397号）规定，本项目投标保证金按相关法律、法规的规定减免50%或以上，因此本项目保证金缴纳约20000.00元。</w:t>
            </w:r>
          </w:p>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color w:val="000000" w:themeColor="text1"/>
                <w:kern w:val="0"/>
                <w:sz w:val="24"/>
                <w:szCs w:val="24"/>
              </w:rPr>
              <w:t>投标保证金的递交方式：网银、电汇、转账支票、汇票、本票、保函、银行保险等非现金形式，且保证金必须在投标文件递交截止时间以前提交至云南华伟招标有限公司。备注栏内必须注明项目编号以及项目名称，若分标段投标的，还须注明所投标标段名称。如未注明项目编号导致保证金与所投项目不符，后果由投标方自负，各供应商严格按规定交纳投标保证金</w:t>
            </w:r>
          </w:p>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color w:val="000000" w:themeColor="text1"/>
                <w:kern w:val="0"/>
                <w:sz w:val="24"/>
                <w:szCs w:val="24"/>
              </w:rPr>
              <w:t>保证金账户信息：</w:t>
            </w:r>
          </w:p>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color w:val="000000" w:themeColor="text1"/>
                <w:kern w:val="0"/>
                <w:sz w:val="24"/>
                <w:szCs w:val="24"/>
              </w:rPr>
              <w:t>户名：云南华伟招标有限公司</w:t>
            </w:r>
          </w:p>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color w:val="000000" w:themeColor="text1"/>
                <w:kern w:val="0"/>
                <w:sz w:val="24"/>
                <w:szCs w:val="24"/>
              </w:rPr>
              <w:t>开户行：中国建设银行股份有限公司景洪民航路支行</w:t>
            </w:r>
          </w:p>
          <w:p w:rsidR="005E2162" w:rsidRDefault="006F03F6">
            <w:pPr>
              <w:widowControl/>
              <w:adjustRightInd w:val="0"/>
              <w:snapToGrid w:val="0"/>
              <w:jc w:val="left"/>
              <w:rPr>
                <w:rFonts w:ascii="仿宋" w:eastAsia="仿宋" w:hAnsi="仿宋" w:cs="Arial"/>
                <w:color w:val="000000" w:themeColor="text1"/>
                <w:kern w:val="0"/>
                <w:sz w:val="24"/>
                <w:szCs w:val="24"/>
              </w:rPr>
            </w:pPr>
            <w:r>
              <w:rPr>
                <w:rFonts w:ascii="仿宋" w:eastAsia="仿宋" w:hAnsi="仿宋" w:cs="Arial" w:hint="eastAsia"/>
                <w:color w:val="000000" w:themeColor="text1"/>
                <w:kern w:val="0"/>
                <w:sz w:val="24"/>
                <w:szCs w:val="24"/>
              </w:rPr>
              <w:t>账号：53050169863600000823</w:t>
            </w:r>
          </w:p>
          <w:p w:rsidR="005E2162" w:rsidRDefault="006F03F6">
            <w:pPr>
              <w:widowControl/>
              <w:adjustRightInd w:val="0"/>
              <w:snapToGrid w:val="0"/>
              <w:jc w:val="left"/>
              <w:rPr>
                <w:rFonts w:ascii="仿宋" w:eastAsia="仿宋" w:hAnsi="仿宋" w:cs="Arial"/>
                <w:b/>
                <w:color w:val="000000" w:themeColor="text1"/>
                <w:kern w:val="0"/>
                <w:sz w:val="24"/>
                <w:szCs w:val="24"/>
              </w:rPr>
            </w:pPr>
            <w:r>
              <w:rPr>
                <w:rFonts w:ascii="仿宋" w:eastAsia="仿宋" w:hAnsi="仿宋" w:cs="Arial" w:hint="eastAsia"/>
                <w:b/>
                <w:color w:val="000000" w:themeColor="text1"/>
                <w:kern w:val="0"/>
                <w:sz w:val="24"/>
                <w:szCs w:val="24"/>
              </w:rPr>
              <w:t>注：</w:t>
            </w:r>
          </w:p>
          <w:p w:rsidR="005E2162" w:rsidRDefault="006F03F6">
            <w:pPr>
              <w:widowControl/>
              <w:adjustRightInd w:val="0"/>
              <w:snapToGrid w:val="0"/>
              <w:jc w:val="left"/>
              <w:rPr>
                <w:rFonts w:ascii="仿宋" w:eastAsia="仿宋" w:hAnsi="仿宋" w:cs="Arial"/>
                <w:b/>
                <w:color w:val="000000" w:themeColor="text1"/>
                <w:kern w:val="0"/>
                <w:sz w:val="24"/>
                <w:szCs w:val="24"/>
              </w:rPr>
            </w:pPr>
            <w:r>
              <w:rPr>
                <w:rFonts w:ascii="仿宋" w:eastAsia="仿宋" w:hAnsi="仿宋" w:cs="Arial" w:hint="eastAsia"/>
                <w:b/>
                <w:color w:val="000000" w:themeColor="text1"/>
                <w:kern w:val="0"/>
                <w:sz w:val="24"/>
                <w:szCs w:val="24"/>
              </w:rPr>
              <w:t>（1）保证金退还方式：保证金退还时，不退现金。以网上银行的方式将保证金退还至投标人原提交账户，请投标人准确提供公司账户信息。</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cs="Arial" w:hint="eastAsia"/>
                <w:b/>
                <w:color w:val="000000" w:themeColor="text1"/>
                <w:sz w:val="24"/>
                <w:szCs w:val="24"/>
              </w:rPr>
              <w:t>（2）供应商交纳投标保证金时需备注项目名称及项目编号，交纳后将相关凭证扫描件发送给采购代理机构邮箱</w:t>
            </w:r>
            <w:r>
              <w:rPr>
                <w:rFonts w:ascii="仿宋" w:eastAsia="仿宋" w:hAnsi="仿宋" w:cs="Arial" w:hint="eastAsia"/>
                <w:b/>
                <w:color w:val="000000" w:themeColor="text1"/>
                <w:sz w:val="24"/>
                <w:szCs w:val="24"/>
              </w:rPr>
              <w:lastRenderedPageBreak/>
              <w:t>1023165819@qq.com，并及时电话告知采购代理机构电话：16687103778</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color w:val="000000" w:themeColor="text1"/>
                <w:sz w:val="24"/>
                <w:szCs w:val="24"/>
              </w:rPr>
              <w:lastRenderedPageBreak/>
              <w:t>22.1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投标文件形式</w:t>
            </w:r>
          </w:p>
        </w:tc>
        <w:tc>
          <w:tcPr>
            <w:tcW w:w="6468" w:type="dxa"/>
            <w:vAlign w:val="center"/>
          </w:tcPr>
          <w:p w:rsidR="005E2162" w:rsidRDefault="006F03F6">
            <w:pPr>
              <w:pStyle w:val="a9"/>
              <w:adjustRightInd w:val="0"/>
              <w:snapToGrid w:val="0"/>
              <w:rPr>
                <w:rFonts w:ascii="仿宋" w:eastAsia="仿宋" w:hAnsi="仿宋"/>
                <w:b/>
                <w:color w:val="000000" w:themeColor="text1"/>
                <w:sz w:val="24"/>
                <w:szCs w:val="24"/>
              </w:rPr>
            </w:pPr>
            <w:r>
              <w:rPr>
                <w:rFonts w:ascii="仿宋" w:eastAsia="仿宋" w:hAnsi="仿宋" w:hint="eastAsia"/>
                <w:b/>
                <w:color w:val="000000" w:themeColor="text1"/>
                <w:sz w:val="24"/>
                <w:szCs w:val="24"/>
              </w:rPr>
              <w:t>本项目实行网上投标，采用电子投标文件。</w:t>
            </w:r>
            <w:r>
              <w:rPr>
                <w:rFonts w:ascii="仿宋" w:eastAsia="仿宋" w:hAnsi="仿宋" w:hint="eastAsia"/>
                <w:color w:val="000000" w:themeColor="text1"/>
                <w:sz w:val="24"/>
                <w:szCs w:val="24"/>
              </w:rPr>
              <w:t>投标文件全部采用电子文档，供应商应安装客户端软件—“政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电子交易客户端”，并按照招标文件和政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电子交易平台的要求编制，编制后应进行电子签名及加密。</w:t>
            </w:r>
          </w:p>
        </w:tc>
      </w:tr>
      <w:tr w:rsidR="005E2162">
        <w:trPr>
          <w:trHeight w:val="567"/>
          <w:jc w:val="center"/>
        </w:trPr>
        <w:tc>
          <w:tcPr>
            <w:tcW w:w="1226" w:type="dxa"/>
            <w:vAlign w:val="center"/>
          </w:tcPr>
          <w:p w:rsidR="005E2162" w:rsidRPr="000B1CEF" w:rsidRDefault="006F03F6">
            <w:pPr>
              <w:pStyle w:val="a9"/>
              <w:adjustRightInd w:val="0"/>
              <w:snapToGrid w:val="0"/>
              <w:jc w:val="center"/>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2</w:t>
            </w:r>
            <w:r w:rsidRPr="000B1CEF">
              <w:rPr>
                <w:rFonts w:ascii="仿宋" w:eastAsia="仿宋" w:hAnsi="仿宋"/>
                <w:color w:val="000000" w:themeColor="text1"/>
                <w:sz w:val="24"/>
                <w:szCs w:val="24"/>
              </w:rPr>
              <w:t>3</w:t>
            </w:r>
            <w:r w:rsidRPr="000B1CEF">
              <w:rPr>
                <w:rFonts w:ascii="仿宋" w:eastAsia="仿宋" w:hAnsi="仿宋" w:hint="eastAsia"/>
                <w:color w:val="000000" w:themeColor="text1"/>
                <w:sz w:val="24"/>
                <w:szCs w:val="24"/>
              </w:rPr>
              <w:t>.1</w:t>
            </w:r>
          </w:p>
        </w:tc>
        <w:tc>
          <w:tcPr>
            <w:tcW w:w="2126" w:type="dxa"/>
            <w:vAlign w:val="center"/>
          </w:tcPr>
          <w:p w:rsidR="005E2162" w:rsidRPr="000B1CEF" w:rsidRDefault="006F03F6">
            <w:pPr>
              <w:pStyle w:val="a9"/>
              <w:adjustRightInd w:val="0"/>
              <w:snapToGrid w:val="0"/>
              <w:jc w:val="center"/>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提交投标文件截止时间</w:t>
            </w:r>
          </w:p>
        </w:tc>
        <w:tc>
          <w:tcPr>
            <w:tcW w:w="6468" w:type="dxa"/>
            <w:vAlign w:val="center"/>
          </w:tcPr>
          <w:p w:rsidR="005E2162" w:rsidRDefault="006F03F6" w:rsidP="000B1CEF">
            <w:pPr>
              <w:pStyle w:val="a9"/>
              <w:adjustRightInd w:val="0"/>
              <w:snapToGrid w:val="0"/>
              <w:rPr>
                <w:rFonts w:ascii="仿宋" w:eastAsia="仿宋" w:hAnsi="仿宋"/>
                <w:color w:val="000000" w:themeColor="text1"/>
                <w:sz w:val="24"/>
                <w:szCs w:val="24"/>
              </w:rPr>
            </w:pPr>
            <w:r w:rsidRPr="000B1CEF">
              <w:rPr>
                <w:rFonts w:ascii="仿宋" w:eastAsia="仿宋" w:hAnsi="仿宋" w:hint="eastAsia"/>
                <w:color w:val="000000" w:themeColor="text1"/>
                <w:sz w:val="24"/>
                <w:szCs w:val="24"/>
              </w:rPr>
              <w:t>时间：</w:t>
            </w:r>
            <w:r w:rsidRPr="000B1CEF">
              <w:rPr>
                <w:rFonts w:ascii="仿宋" w:eastAsia="仿宋" w:hAnsi="仿宋"/>
                <w:color w:val="000000" w:themeColor="text1"/>
                <w:sz w:val="24"/>
                <w:szCs w:val="24"/>
                <w:u w:val="single"/>
              </w:rPr>
              <w:t>202</w:t>
            </w:r>
            <w:r w:rsidRPr="000B1CEF">
              <w:rPr>
                <w:rFonts w:ascii="仿宋" w:eastAsia="仿宋" w:hAnsi="仿宋" w:hint="eastAsia"/>
                <w:color w:val="000000" w:themeColor="text1"/>
                <w:sz w:val="24"/>
                <w:szCs w:val="24"/>
                <w:u w:val="single"/>
              </w:rPr>
              <w:t>6</w:t>
            </w:r>
            <w:r w:rsidRPr="000B1CEF">
              <w:rPr>
                <w:rFonts w:ascii="仿宋" w:eastAsia="仿宋" w:hAnsi="仿宋"/>
                <w:color w:val="000000" w:themeColor="text1"/>
                <w:sz w:val="24"/>
                <w:szCs w:val="24"/>
                <w:u w:val="single"/>
              </w:rPr>
              <w:t>年</w:t>
            </w:r>
            <w:r w:rsidR="000B1CEF" w:rsidRPr="000B1CEF">
              <w:rPr>
                <w:rFonts w:ascii="仿宋" w:eastAsia="仿宋" w:hAnsi="仿宋" w:hint="eastAsia"/>
                <w:color w:val="000000" w:themeColor="text1"/>
                <w:sz w:val="24"/>
                <w:szCs w:val="24"/>
                <w:u w:val="single"/>
              </w:rPr>
              <w:t>08</w:t>
            </w:r>
            <w:r w:rsidRPr="000B1CEF">
              <w:rPr>
                <w:rFonts w:ascii="仿宋" w:eastAsia="仿宋" w:hAnsi="仿宋"/>
                <w:color w:val="000000" w:themeColor="text1"/>
                <w:sz w:val="24"/>
                <w:szCs w:val="24"/>
                <w:u w:val="single"/>
              </w:rPr>
              <w:t>月</w:t>
            </w:r>
            <w:r w:rsidR="000B1CEF" w:rsidRPr="000B1CEF">
              <w:rPr>
                <w:rFonts w:ascii="仿宋" w:eastAsia="仿宋" w:hAnsi="仿宋" w:hint="eastAsia"/>
                <w:color w:val="000000" w:themeColor="text1"/>
                <w:sz w:val="24"/>
                <w:szCs w:val="24"/>
                <w:u w:val="single"/>
              </w:rPr>
              <w:t>31</w:t>
            </w:r>
            <w:r w:rsidRPr="000B1CEF">
              <w:rPr>
                <w:rFonts w:ascii="仿宋" w:eastAsia="仿宋" w:hAnsi="仿宋"/>
                <w:color w:val="000000" w:themeColor="text1"/>
                <w:sz w:val="24"/>
                <w:szCs w:val="24"/>
                <w:u w:val="single"/>
              </w:rPr>
              <w:t>日</w:t>
            </w:r>
            <w:r w:rsidR="000B1CEF" w:rsidRPr="000B1CEF">
              <w:rPr>
                <w:rFonts w:ascii="仿宋" w:eastAsia="仿宋" w:hAnsi="仿宋" w:hint="eastAsia"/>
                <w:color w:val="000000" w:themeColor="text1"/>
                <w:sz w:val="24"/>
                <w:szCs w:val="24"/>
                <w:u w:val="single"/>
              </w:rPr>
              <w:t>15</w:t>
            </w:r>
            <w:r w:rsidRPr="000B1CEF">
              <w:rPr>
                <w:rFonts w:ascii="仿宋" w:eastAsia="仿宋" w:hAnsi="仿宋"/>
                <w:color w:val="000000" w:themeColor="text1"/>
                <w:sz w:val="24"/>
                <w:szCs w:val="24"/>
                <w:u w:val="single"/>
              </w:rPr>
              <w:t>时</w:t>
            </w:r>
            <w:r w:rsidRPr="000B1CEF">
              <w:rPr>
                <w:rFonts w:ascii="仿宋" w:eastAsia="仿宋" w:hAnsi="仿宋" w:hint="eastAsia"/>
                <w:color w:val="000000" w:themeColor="text1"/>
                <w:sz w:val="24"/>
                <w:szCs w:val="24"/>
                <w:u w:val="single"/>
              </w:rPr>
              <w:t>00</w:t>
            </w:r>
            <w:r w:rsidRPr="000B1CEF">
              <w:rPr>
                <w:rFonts w:ascii="仿宋" w:eastAsia="仿宋" w:hAnsi="仿宋"/>
                <w:color w:val="000000" w:themeColor="text1"/>
                <w:sz w:val="24"/>
                <w:szCs w:val="24"/>
                <w:u w:val="single"/>
              </w:rPr>
              <w:t>分（北京时间）</w:t>
            </w:r>
            <w:r w:rsidRPr="000B1CEF">
              <w:rPr>
                <w:rFonts w:ascii="仿宋" w:eastAsia="仿宋" w:hAnsi="仿宋" w:hint="eastAsia"/>
                <w:color w:val="000000" w:themeColor="text1"/>
                <w:sz w:val="24"/>
                <w:szCs w:val="24"/>
              </w:rPr>
              <w:t>；</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3</w:t>
            </w:r>
            <w:r>
              <w:rPr>
                <w:rFonts w:ascii="仿宋" w:eastAsia="仿宋" w:hAnsi="仿宋" w:hint="eastAsia"/>
                <w:color w:val="000000" w:themeColor="text1"/>
                <w:sz w:val="24"/>
                <w:szCs w:val="24"/>
              </w:rPr>
              <w:t>.2</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提交投标文件的地点</w:t>
            </w:r>
          </w:p>
        </w:tc>
        <w:tc>
          <w:tcPr>
            <w:tcW w:w="6468" w:type="dxa"/>
            <w:vAlign w:val="center"/>
          </w:tcPr>
          <w:p w:rsidR="005E2162" w:rsidRDefault="006F03F6">
            <w:pPr>
              <w:pStyle w:val="a9"/>
              <w:adjustRightInd w:val="0"/>
              <w:snapToGrid w:val="0"/>
              <w:ind w:left="794" w:hanging="794"/>
              <w:rPr>
                <w:rFonts w:ascii="仿宋" w:eastAsia="仿宋" w:hAnsi="仿宋"/>
                <w:color w:val="000000" w:themeColor="text1"/>
                <w:sz w:val="24"/>
                <w:szCs w:val="24"/>
                <w:u w:val="single"/>
              </w:rPr>
            </w:pPr>
            <w:r>
              <w:rPr>
                <w:rFonts w:ascii="仿宋" w:eastAsia="仿宋" w:hAnsi="仿宋" w:hint="eastAsia"/>
                <w:color w:val="000000" w:themeColor="text1"/>
                <w:sz w:val="24"/>
                <w:szCs w:val="24"/>
              </w:rPr>
              <w:t>地点：</w:t>
            </w:r>
            <w:r>
              <w:rPr>
                <w:rFonts w:ascii="仿宋" w:eastAsia="仿宋" w:hAnsi="仿宋" w:hint="eastAsia"/>
                <w:color w:val="000000" w:themeColor="text1"/>
                <w:sz w:val="24"/>
                <w:szCs w:val="24"/>
                <w:u w:val="single"/>
              </w:rPr>
              <w:t>政</w:t>
            </w:r>
            <w:proofErr w:type="gramStart"/>
            <w:r>
              <w:rPr>
                <w:rFonts w:ascii="仿宋" w:eastAsia="仿宋" w:hAnsi="仿宋" w:hint="eastAsia"/>
                <w:color w:val="000000" w:themeColor="text1"/>
                <w:sz w:val="24"/>
                <w:szCs w:val="24"/>
                <w:u w:val="single"/>
              </w:rPr>
              <w:t>采云</w:t>
            </w:r>
            <w:proofErr w:type="gramEnd"/>
            <w:r>
              <w:rPr>
                <w:rFonts w:ascii="仿宋" w:eastAsia="仿宋" w:hAnsi="仿宋" w:hint="eastAsia"/>
                <w:color w:val="000000" w:themeColor="text1"/>
                <w:sz w:val="24"/>
                <w:szCs w:val="24"/>
                <w:u w:val="single"/>
              </w:rPr>
              <w:t>平台</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3</w:t>
            </w:r>
            <w:r>
              <w:rPr>
                <w:rFonts w:ascii="仿宋" w:eastAsia="仿宋" w:hAnsi="仿宋" w:hint="eastAsia"/>
                <w:color w:val="000000" w:themeColor="text1"/>
                <w:sz w:val="24"/>
                <w:szCs w:val="24"/>
              </w:rPr>
              <w:t>.3</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投标文件的退还</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不予退还</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4</w:t>
            </w:r>
            <w:r>
              <w:rPr>
                <w:rFonts w:ascii="仿宋" w:eastAsia="仿宋" w:hAnsi="仿宋" w:hint="eastAsia"/>
                <w:color w:val="000000" w:themeColor="text1"/>
                <w:sz w:val="24"/>
                <w:szCs w:val="24"/>
              </w:rPr>
              <w:t>.1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开标时间和地点</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时间：</w:t>
            </w:r>
            <w:r>
              <w:rPr>
                <w:rFonts w:ascii="仿宋" w:eastAsia="仿宋" w:hAnsi="仿宋" w:hint="eastAsia"/>
                <w:color w:val="000000" w:themeColor="text1"/>
                <w:sz w:val="24"/>
                <w:szCs w:val="24"/>
                <w:u w:val="single"/>
              </w:rPr>
              <w:t>同“提交投标文件截止时间”；</w:t>
            </w:r>
          </w:p>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地点：</w:t>
            </w:r>
            <w:r>
              <w:rPr>
                <w:rFonts w:ascii="仿宋" w:eastAsia="仿宋" w:hAnsi="仿宋" w:hint="eastAsia"/>
                <w:color w:val="000000" w:themeColor="text1"/>
                <w:sz w:val="24"/>
                <w:szCs w:val="24"/>
                <w:u w:val="single"/>
              </w:rPr>
              <w:t>同“提交投标文件的地点”</w:t>
            </w:r>
            <w:r>
              <w:rPr>
                <w:rFonts w:ascii="仿宋" w:eastAsia="仿宋" w:hAnsi="仿宋" w:hint="eastAsia"/>
                <w:color w:val="000000" w:themeColor="text1"/>
                <w:sz w:val="24"/>
                <w:szCs w:val="24"/>
              </w:rPr>
              <w:t>；</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26.3</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评标方法</w:t>
            </w:r>
          </w:p>
        </w:tc>
        <w:tc>
          <w:tcPr>
            <w:tcW w:w="6468" w:type="dxa"/>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综合评分法</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color w:val="000000" w:themeColor="text1"/>
                <w:sz w:val="24"/>
                <w:szCs w:val="24"/>
              </w:rPr>
              <w:t>3</w:t>
            </w:r>
            <w:r>
              <w:rPr>
                <w:rFonts w:ascii="仿宋" w:eastAsia="仿宋" w:hAnsi="仿宋" w:hint="eastAsia"/>
                <w:color w:val="000000" w:themeColor="text1"/>
                <w:sz w:val="24"/>
                <w:szCs w:val="24"/>
              </w:rPr>
              <w:t>1.1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bCs/>
                <w:color w:val="000000" w:themeColor="text1"/>
                <w:sz w:val="24"/>
                <w:szCs w:val="24"/>
              </w:rPr>
              <w:t>履约</w:t>
            </w:r>
            <w:r>
              <w:rPr>
                <w:rFonts w:ascii="仿宋" w:eastAsia="仿宋" w:hAnsi="仿宋"/>
                <w:bCs/>
                <w:color w:val="000000" w:themeColor="text1"/>
                <w:sz w:val="24"/>
                <w:szCs w:val="24"/>
              </w:rPr>
              <w:t>保证金</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本项目不收取履约保证金</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34.1</w:t>
            </w:r>
          </w:p>
        </w:tc>
        <w:tc>
          <w:tcPr>
            <w:tcW w:w="21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备选方案</w:t>
            </w:r>
          </w:p>
        </w:tc>
        <w:tc>
          <w:tcPr>
            <w:tcW w:w="6468" w:type="dxa"/>
            <w:vAlign w:val="center"/>
          </w:tcPr>
          <w:p w:rsidR="005E2162" w:rsidRDefault="006F03F6">
            <w:pPr>
              <w:pStyle w:val="a9"/>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不接受</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34.2</w:t>
            </w:r>
          </w:p>
        </w:tc>
        <w:tc>
          <w:tcPr>
            <w:tcW w:w="8594" w:type="dxa"/>
            <w:gridSpan w:val="2"/>
            <w:vAlign w:val="center"/>
          </w:tcPr>
          <w:p w:rsidR="005E2162" w:rsidRDefault="006F03F6">
            <w:pPr>
              <w:pStyle w:val="a9"/>
              <w:adjustRightInd w:val="0"/>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需要补充的其他内容</w:t>
            </w:r>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1）</w:t>
            </w:r>
          </w:p>
        </w:tc>
        <w:tc>
          <w:tcPr>
            <w:tcW w:w="8594" w:type="dxa"/>
            <w:gridSpan w:val="2"/>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采购代理服务费：</w:t>
            </w:r>
          </w:p>
          <w:p w:rsidR="005E2162" w:rsidRDefault="006F03F6">
            <w:pPr>
              <w:adjustRightInd w:val="0"/>
              <w:snapToGrid w:val="0"/>
              <w:rPr>
                <w:rFonts w:ascii="仿宋" w:eastAsia="仿宋" w:hAnsi="仿宋"/>
                <w:color w:val="000000" w:themeColor="text1"/>
                <w:sz w:val="24"/>
                <w:szCs w:val="24"/>
              </w:rPr>
            </w:pPr>
            <w:bookmarkStart w:id="128" w:name="OLE_LINK20"/>
            <w:bookmarkStart w:id="129" w:name="OLE_LINK188"/>
            <w:r>
              <w:rPr>
                <w:rFonts w:ascii="仿宋" w:eastAsia="仿宋" w:hAnsi="仿宋" w:hint="eastAsia"/>
                <w:color w:val="000000" w:themeColor="text1"/>
                <w:sz w:val="24"/>
                <w:szCs w:val="24"/>
              </w:rPr>
              <w:t>中标服务费由中标人支付，</w:t>
            </w:r>
            <w:bookmarkStart w:id="130" w:name="OLE_LINK95"/>
            <w:bookmarkStart w:id="131" w:name="OLE_LINK96"/>
            <w:r>
              <w:rPr>
                <w:rFonts w:ascii="仿宋" w:eastAsia="仿宋" w:hAnsi="仿宋" w:hint="eastAsia"/>
                <w:color w:val="000000" w:themeColor="text1"/>
                <w:sz w:val="24"/>
                <w:szCs w:val="24"/>
              </w:rPr>
              <w:t>采购代理机构参照《云南省建设工程招标投标行业协会关于印发(云南省建设工程招标代理服务收费参考意见)的通知》</w:t>
            </w:r>
            <w:proofErr w:type="gramStart"/>
            <w:r>
              <w:rPr>
                <w:rFonts w:ascii="仿宋" w:eastAsia="仿宋" w:hAnsi="仿宋" w:hint="eastAsia"/>
                <w:color w:val="000000" w:themeColor="text1"/>
                <w:sz w:val="24"/>
                <w:szCs w:val="24"/>
              </w:rPr>
              <w:t>云建招协</w:t>
            </w:r>
            <w:proofErr w:type="gramEnd"/>
            <w:r>
              <w:rPr>
                <w:rFonts w:ascii="仿宋" w:eastAsia="仿宋" w:hAnsi="仿宋" w:hint="eastAsia"/>
                <w:color w:val="000000" w:themeColor="text1"/>
                <w:sz w:val="24"/>
                <w:szCs w:val="24"/>
              </w:rPr>
              <w:t>〔2024〕58号文件的收费标准以中标价为基数向中标人收取中标服务费</w:t>
            </w:r>
            <w:bookmarkEnd w:id="128"/>
            <w:bookmarkEnd w:id="130"/>
            <w:bookmarkEnd w:id="131"/>
            <w:r>
              <w:rPr>
                <w:rFonts w:ascii="仿宋" w:eastAsia="仿宋" w:hAnsi="仿宋" w:hint="eastAsia"/>
                <w:color w:val="000000" w:themeColor="text1"/>
                <w:sz w:val="24"/>
                <w:szCs w:val="24"/>
              </w:rPr>
              <w:t>；</w:t>
            </w:r>
            <w:bookmarkEnd w:id="129"/>
          </w:p>
        </w:tc>
      </w:tr>
      <w:tr w:rsidR="005E2162">
        <w:trPr>
          <w:trHeight w:val="567"/>
          <w:jc w:val="center"/>
        </w:trPr>
        <w:tc>
          <w:tcPr>
            <w:tcW w:w="1226" w:type="dxa"/>
            <w:vAlign w:val="center"/>
          </w:tcPr>
          <w:p w:rsidR="005E2162" w:rsidRDefault="006F03F6">
            <w:pPr>
              <w:pStyle w:val="a9"/>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2）</w:t>
            </w:r>
          </w:p>
        </w:tc>
        <w:tc>
          <w:tcPr>
            <w:tcW w:w="8594" w:type="dxa"/>
            <w:gridSpan w:val="2"/>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b/>
                <w:color w:val="000000" w:themeColor="text1"/>
                <w:sz w:val="24"/>
                <w:szCs w:val="24"/>
              </w:rPr>
              <w:t xml:space="preserve">投标文件的解密：采购代理机构依托电子交易平台发起开始解密指令，投标人须使用加密时所用的 CA </w:t>
            </w:r>
            <w:proofErr w:type="gramStart"/>
            <w:r>
              <w:rPr>
                <w:rFonts w:ascii="仿宋" w:eastAsia="仿宋" w:hAnsi="仿宋" w:hint="eastAsia"/>
                <w:b/>
                <w:color w:val="000000" w:themeColor="text1"/>
                <w:sz w:val="24"/>
                <w:szCs w:val="24"/>
              </w:rPr>
              <w:t>锁按平台</w:t>
            </w:r>
            <w:proofErr w:type="gramEnd"/>
            <w:r>
              <w:rPr>
                <w:rFonts w:ascii="仿宋" w:eastAsia="仿宋" w:hAnsi="仿宋" w:hint="eastAsia"/>
                <w:b/>
                <w:color w:val="000000" w:themeColor="text1"/>
                <w:sz w:val="24"/>
                <w:szCs w:val="24"/>
              </w:rPr>
              <w:t>提示和招标文件的规定登录到“政</w:t>
            </w:r>
            <w:proofErr w:type="gramStart"/>
            <w:r>
              <w:rPr>
                <w:rFonts w:ascii="仿宋" w:eastAsia="仿宋" w:hAnsi="仿宋" w:hint="eastAsia"/>
                <w:b/>
                <w:color w:val="000000" w:themeColor="text1"/>
                <w:sz w:val="24"/>
                <w:szCs w:val="24"/>
              </w:rPr>
              <w:t>采云</w:t>
            </w:r>
            <w:proofErr w:type="gramEnd"/>
            <w:r>
              <w:rPr>
                <w:rFonts w:ascii="仿宋" w:eastAsia="仿宋" w:hAnsi="仿宋" w:hint="eastAsia"/>
                <w:b/>
                <w:color w:val="000000" w:themeColor="text1"/>
                <w:sz w:val="24"/>
                <w:szCs w:val="24"/>
              </w:rPr>
              <w:t>”平台电子开标大厅签到，并在发起解密指令之时起30分钟内完成对电子投标文件在线解密；投标文件未按时解密的，视为撤回投标文件。</w:t>
            </w:r>
          </w:p>
        </w:tc>
      </w:tr>
    </w:tbl>
    <w:p w:rsidR="005E2162" w:rsidRDefault="006F03F6">
      <w:pPr>
        <w:pStyle w:val="2"/>
        <w:numPr>
          <w:ilvl w:val="0"/>
          <w:numId w:val="0"/>
        </w:numPr>
        <w:wordWrap w:val="0"/>
        <w:ind w:left="425"/>
        <w:jc w:val="center"/>
        <w:rPr>
          <w:rFonts w:ascii="仿宋" w:eastAsia="仿宋" w:hAnsi="仿宋"/>
          <w:b w:val="0"/>
          <w:color w:val="000000" w:themeColor="text1"/>
          <w:kern w:val="44"/>
          <w:sz w:val="36"/>
        </w:rPr>
      </w:pPr>
      <w:r>
        <w:rPr>
          <w:rFonts w:ascii="仿宋" w:eastAsia="仿宋" w:hAnsi="仿宋"/>
          <w:color w:val="000000" w:themeColor="text1"/>
        </w:rPr>
        <w:br w:type="page"/>
      </w:r>
      <w:bookmarkStart w:id="132" w:name="_Toc152246143"/>
      <w:bookmarkStart w:id="133" w:name="_Toc70446104"/>
      <w:r>
        <w:rPr>
          <w:rFonts w:ascii="仿宋" w:eastAsia="仿宋" w:hAnsi="仿宋" w:hint="eastAsia"/>
          <w:color w:val="000000" w:themeColor="text1"/>
          <w:sz w:val="30"/>
          <w:szCs w:val="30"/>
        </w:rPr>
        <w:lastRenderedPageBreak/>
        <w:t>一</w:t>
      </w:r>
      <w:r>
        <w:rPr>
          <w:rFonts w:ascii="仿宋" w:eastAsia="仿宋" w:hAnsi="仿宋" w:hint="eastAsia"/>
          <w:b w:val="0"/>
          <w:color w:val="000000" w:themeColor="text1"/>
          <w:kern w:val="44"/>
          <w:sz w:val="36"/>
        </w:rPr>
        <w:t>、总  则</w:t>
      </w:r>
      <w:bookmarkEnd w:id="132"/>
      <w:bookmarkEnd w:id="133"/>
      <w:r>
        <w:rPr>
          <w:rFonts w:ascii="仿宋" w:eastAsia="仿宋" w:hAnsi="仿宋" w:hint="eastAsia"/>
          <w:b w:val="0"/>
          <w:color w:val="000000" w:themeColor="text1"/>
          <w:kern w:val="44"/>
          <w:sz w:val="36"/>
        </w:rPr>
        <w:t xml:space="preserve"> </w:t>
      </w:r>
    </w:p>
    <w:p w:rsidR="005E2162" w:rsidRDefault="006F03F6">
      <w:pPr>
        <w:pStyle w:val="a9"/>
        <w:wordWrap w:val="0"/>
        <w:spacing w:line="360" w:lineRule="auto"/>
        <w:ind w:left="242" w:hangingChars="101" w:hanging="242"/>
        <w:jc w:val="left"/>
        <w:rPr>
          <w:rFonts w:ascii="仿宋" w:eastAsia="仿宋" w:hAnsi="仿宋"/>
          <w:color w:val="000000" w:themeColor="text1"/>
          <w:sz w:val="24"/>
          <w:szCs w:val="24"/>
        </w:rPr>
      </w:pPr>
      <w:r>
        <w:rPr>
          <w:rFonts w:ascii="仿宋" w:eastAsia="仿宋" w:hAnsi="仿宋" w:hint="eastAsia"/>
          <w:bCs/>
          <w:color w:val="000000" w:themeColor="text1"/>
          <w:sz w:val="24"/>
          <w:szCs w:val="24"/>
        </w:rPr>
        <w:t>1. 采购人、采购代理机构、</w:t>
      </w:r>
      <w:r>
        <w:rPr>
          <w:rFonts w:ascii="仿宋" w:eastAsia="仿宋" w:hAnsi="仿宋" w:hint="eastAsia"/>
          <w:color w:val="000000" w:themeColor="text1"/>
          <w:sz w:val="24"/>
          <w:szCs w:val="24"/>
        </w:rPr>
        <w:t>项目名称及招标编号，详见招标文件“</w:t>
      </w:r>
      <w:r>
        <w:rPr>
          <w:rFonts w:ascii="仿宋" w:eastAsia="仿宋" w:hAnsi="仿宋" w:hint="eastAsia"/>
          <w:b/>
          <w:color w:val="000000" w:themeColor="text1"/>
          <w:sz w:val="24"/>
          <w:szCs w:val="24"/>
        </w:rPr>
        <w:t>投标人须知前附表</w:t>
      </w:r>
      <w:r>
        <w:rPr>
          <w:rFonts w:ascii="仿宋" w:eastAsia="仿宋" w:hAnsi="仿宋" w:hint="eastAsia"/>
          <w:color w:val="000000" w:themeColor="text1"/>
          <w:sz w:val="24"/>
          <w:szCs w:val="24"/>
        </w:rPr>
        <w:t>”。</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2. 资金来源</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2.1“</w:t>
      </w:r>
      <w:r>
        <w:rPr>
          <w:rFonts w:ascii="仿宋" w:eastAsia="仿宋" w:hAnsi="仿宋" w:hint="eastAsia"/>
          <w:b/>
          <w:color w:val="000000" w:themeColor="text1"/>
          <w:sz w:val="24"/>
        </w:rPr>
        <w:t>投标人须知前附表</w:t>
      </w:r>
      <w:r>
        <w:rPr>
          <w:rFonts w:ascii="仿宋" w:eastAsia="仿宋" w:hAnsi="仿宋" w:hint="eastAsia"/>
          <w:color w:val="000000" w:themeColor="text1"/>
          <w:sz w:val="24"/>
        </w:rPr>
        <w:t>”中所述的采购人财政资金，用于采购“</w:t>
      </w:r>
      <w:r>
        <w:rPr>
          <w:rFonts w:ascii="仿宋" w:eastAsia="仿宋" w:hAnsi="仿宋" w:hint="eastAsia"/>
          <w:b/>
          <w:color w:val="000000" w:themeColor="text1"/>
          <w:sz w:val="24"/>
        </w:rPr>
        <w:t>招标范围及项目介绍</w:t>
      </w:r>
      <w:r>
        <w:rPr>
          <w:rFonts w:ascii="仿宋" w:eastAsia="仿宋" w:hAnsi="仿宋" w:hint="eastAsia"/>
          <w:color w:val="000000" w:themeColor="text1"/>
          <w:sz w:val="24"/>
        </w:rPr>
        <w:t>”所列内容。</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3. 招标范围</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3.1 本项目招标范围：见“</w:t>
      </w:r>
      <w:r>
        <w:rPr>
          <w:rFonts w:ascii="仿宋" w:eastAsia="仿宋" w:hAnsi="仿宋" w:hint="eastAsia"/>
          <w:b/>
          <w:color w:val="000000" w:themeColor="text1"/>
          <w:sz w:val="24"/>
        </w:rPr>
        <w:t>投标人须知前附表</w:t>
      </w:r>
      <w:r>
        <w:rPr>
          <w:rFonts w:ascii="仿宋" w:eastAsia="仿宋" w:hAnsi="仿宋" w:hint="eastAsia"/>
          <w:color w:val="000000" w:themeColor="text1"/>
          <w:sz w:val="24"/>
        </w:rPr>
        <w:t>”。</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3.2 本项目合同履行期限、项目实施地点：见“</w:t>
      </w:r>
      <w:r>
        <w:rPr>
          <w:rFonts w:ascii="仿宋" w:eastAsia="仿宋" w:hAnsi="仿宋" w:hint="eastAsia"/>
          <w:b/>
          <w:color w:val="000000" w:themeColor="text1"/>
          <w:sz w:val="24"/>
        </w:rPr>
        <w:t>投标人须知前附表</w:t>
      </w:r>
      <w:r>
        <w:rPr>
          <w:rFonts w:ascii="仿宋" w:eastAsia="仿宋" w:hAnsi="仿宋" w:hint="eastAsia"/>
          <w:color w:val="000000" w:themeColor="text1"/>
          <w:sz w:val="24"/>
        </w:rPr>
        <w:t>”。</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4. 合格的投标人</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4.1投标人应满足《中华人民共和国政府采购法》第二十二条规定的条件，并提供下列材料：</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4.1.1具有独立承担民事责任的能力：</w:t>
      </w:r>
      <w:r>
        <w:rPr>
          <w:rFonts w:ascii="仿宋" w:eastAsia="仿宋" w:hAnsi="仿宋" w:hint="eastAsia"/>
          <w:color w:val="000000" w:themeColor="text1"/>
          <w:sz w:val="24"/>
        </w:rPr>
        <w:t>提供法人或者其他组织的营业执照等证明文件</w:t>
      </w:r>
      <w:r>
        <w:rPr>
          <w:rFonts w:ascii="仿宋" w:eastAsia="仿宋" w:hAnsi="仿宋"/>
          <w:color w:val="000000" w:themeColor="text1"/>
          <w:sz w:val="24"/>
        </w:rPr>
        <w:t>及执业许可证</w:t>
      </w:r>
      <w:r>
        <w:rPr>
          <w:rFonts w:ascii="仿宋" w:eastAsia="仿宋" w:hAnsi="仿宋" w:hint="eastAsia"/>
          <w:bCs/>
          <w:color w:val="000000" w:themeColor="text1"/>
          <w:sz w:val="24"/>
        </w:rPr>
        <w:t>；</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4.1.2具有良好的商业信誉和健全的财务会计制度，具体要求详见“投标人须知前附表”；</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4.1.3具有依法缴纳税收和社会保障资金的良好记录，具体要求详见“投标人须知前附表”；</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4.1.4参加本次政府采购活动前三年内，在经营活动中没有重大违法记录，具体要求详见“投标人须知前附表”；</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4.1.5具有履行合同所必须的设备和专业技术能力，具体要求详见“投标人须知前附表”；</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4.1.6法律、行政法规规定的其他条件，具体要求详见“投标人须知前附表”；</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t>4.2落实政府采购政策需满足的资格要求：</w:t>
      </w:r>
      <w:r>
        <w:rPr>
          <w:rFonts w:ascii="仿宋" w:eastAsia="仿宋" w:hAnsi="仿宋" w:hint="eastAsia"/>
          <w:bCs/>
          <w:color w:val="000000" w:themeColor="text1"/>
          <w:sz w:val="24"/>
          <w:u w:val="single"/>
        </w:rPr>
        <w:t>详见第一章“招标公告”</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Cs/>
          <w:color w:val="000000" w:themeColor="text1"/>
          <w:sz w:val="24"/>
        </w:rPr>
        <w:t>4.3本项目的特定资格要求：</w:t>
      </w:r>
      <w:r>
        <w:rPr>
          <w:rFonts w:ascii="仿宋" w:eastAsia="仿宋" w:hAnsi="仿宋" w:hint="eastAsia"/>
          <w:bCs/>
          <w:color w:val="000000" w:themeColor="text1"/>
          <w:sz w:val="24"/>
          <w:u w:val="single"/>
        </w:rPr>
        <w:t>详见第一章</w:t>
      </w:r>
      <w:r>
        <w:rPr>
          <w:rFonts w:ascii="仿宋" w:eastAsia="仿宋" w:hAnsi="仿宋"/>
          <w:bCs/>
          <w:color w:val="000000" w:themeColor="text1"/>
          <w:sz w:val="24"/>
          <w:u w:val="single"/>
        </w:rPr>
        <w:t>“招标公告”</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4.</w:t>
      </w:r>
      <w:r>
        <w:rPr>
          <w:rFonts w:ascii="仿宋" w:eastAsia="仿宋" w:hAnsi="仿宋"/>
          <w:color w:val="000000" w:themeColor="text1"/>
          <w:sz w:val="24"/>
        </w:rPr>
        <w:t>4</w:t>
      </w:r>
      <w:r>
        <w:rPr>
          <w:rFonts w:ascii="仿宋" w:eastAsia="仿宋" w:hAnsi="仿宋" w:hint="eastAsia"/>
          <w:color w:val="000000" w:themeColor="text1"/>
          <w:sz w:val="24"/>
        </w:rPr>
        <w:t>“</w:t>
      </w:r>
      <w:r>
        <w:rPr>
          <w:rFonts w:ascii="仿宋" w:eastAsia="仿宋" w:hAnsi="仿宋" w:hint="eastAsia"/>
          <w:b/>
          <w:color w:val="000000" w:themeColor="text1"/>
          <w:sz w:val="24"/>
        </w:rPr>
        <w:t>投标人须知前附表</w:t>
      </w:r>
      <w:r>
        <w:rPr>
          <w:rFonts w:ascii="仿宋" w:eastAsia="仿宋" w:hAnsi="仿宋" w:hint="eastAsia"/>
          <w:color w:val="000000" w:themeColor="text1"/>
          <w:sz w:val="24"/>
        </w:rPr>
        <w:t>”规定接受联合体投标的，除应符合本章第4.1-4.</w:t>
      </w:r>
      <w:r>
        <w:rPr>
          <w:rFonts w:ascii="仿宋" w:eastAsia="仿宋" w:hAnsi="仿宋"/>
          <w:color w:val="000000" w:themeColor="text1"/>
          <w:sz w:val="24"/>
        </w:rPr>
        <w:t>4</w:t>
      </w:r>
      <w:r>
        <w:rPr>
          <w:rFonts w:ascii="仿宋" w:eastAsia="仿宋" w:hAnsi="仿宋" w:hint="eastAsia"/>
          <w:color w:val="000000" w:themeColor="text1"/>
          <w:sz w:val="24"/>
        </w:rPr>
        <w:t>项和“</w:t>
      </w:r>
      <w:r>
        <w:rPr>
          <w:rFonts w:ascii="仿宋" w:eastAsia="仿宋" w:hAnsi="仿宋" w:hint="eastAsia"/>
          <w:b/>
          <w:color w:val="000000" w:themeColor="text1"/>
          <w:sz w:val="24"/>
        </w:rPr>
        <w:t>投标人须知前附表</w:t>
      </w:r>
      <w:r>
        <w:rPr>
          <w:rFonts w:ascii="仿宋" w:eastAsia="仿宋" w:hAnsi="仿宋" w:hint="eastAsia"/>
          <w:color w:val="000000" w:themeColor="text1"/>
          <w:sz w:val="24"/>
        </w:rPr>
        <w:t>”的要求外，还应遵守以下规定：</w:t>
      </w:r>
    </w:p>
    <w:p w:rsidR="005E2162" w:rsidRDefault="006F03F6">
      <w:pPr>
        <w:wordWrap w:val="0"/>
        <w:spacing w:line="360" w:lineRule="auto"/>
        <w:ind w:firstLine="435"/>
        <w:jc w:val="left"/>
        <w:rPr>
          <w:rFonts w:ascii="仿宋" w:eastAsia="仿宋" w:hAnsi="仿宋"/>
          <w:color w:val="000000" w:themeColor="text1"/>
          <w:sz w:val="24"/>
        </w:rPr>
      </w:pPr>
      <w:bookmarkStart w:id="134" w:name="OLE_LINK26"/>
      <w:r>
        <w:rPr>
          <w:rFonts w:ascii="仿宋" w:eastAsia="仿宋" w:hAnsi="仿宋" w:hint="eastAsia"/>
          <w:color w:val="000000" w:themeColor="text1"/>
          <w:sz w:val="24"/>
        </w:rPr>
        <w:t>(1)联合体中有同类资质的投标人按照联合体分工承担相同工作的，应当按照资质等级较低的投标人确定资质等级；</w:t>
      </w:r>
    </w:p>
    <w:p w:rsidR="005E2162" w:rsidRDefault="006F03F6">
      <w:pPr>
        <w:wordWrap w:val="0"/>
        <w:spacing w:line="360" w:lineRule="auto"/>
        <w:ind w:firstLine="435"/>
        <w:jc w:val="left"/>
        <w:rPr>
          <w:rFonts w:ascii="仿宋" w:eastAsia="仿宋" w:hAnsi="仿宋"/>
          <w:color w:val="000000" w:themeColor="text1"/>
          <w:sz w:val="24"/>
        </w:rPr>
      </w:pPr>
      <w:r>
        <w:rPr>
          <w:rFonts w:ascii="仿宋" w:eastAsia="仿宋" w:hAnsi="仿宋" w:hint="eastAsia"/>
          <w:color w:val="000000" w:themeColor="text1"/>
          <w:sz w:val="24"/>
        </w:rPr>
        <w:t>(2)联合体各方之间应当签订共同投标协议，明确约定联合体各方承担的工作和相应的责任；</w:t>
      </w:r>
    </w:p>
    <w:p w:rsidR="005E2162" w:rsidRDefault="006F03F6">
      <w:pPr>
        <w:wordWrap w:val="0"/>
        <w:spacing w:line="360" w:lineRule="auto"/>
        <w:ind w:firstLine="435"/>
        <w:jc w:val="left"/>
        <w:rPr>
          <w:rFonts w:ascii="仿宋" w:eastAsia="仿宋" w:hAnsi="仿宋"/>
          <w:color w:val="000000" w:themeColor="text1"/>
          <w:sz w:val="24"/>
        </w:rPr>
      </w:pPr>
      <w:r>
        <w:rPr>
          <w:rFonts w:ascii="仿宋" w:eastAsia="仿宋" w:hAnsi="仿宋" w:hint="eastAsia"/>
          <w:color w:val="000000" w:themeColor="text1"/>
          <w:sz w:val="24"/>
        </w:rPr>
        <w:t>(3)以联合体形</w:t>
      </w:r>
      <w:proofErr w:type="gramStart"/>
      <w:r>
        <w:rPr>
          <w:rFonts w:ascii="仿宋" w:eastAsia="仿宋" w:hAnsi="仿宋" w:hint="eastAsia"/>
          <w:color w:val="000000" w:themeColor="text1"/>
          <w:sz w:val="24"/>
        </w:rPr>
        <w:t>式参加</w:t>
      </w:r>
      <w:proofErr w:type="gramEnd"/>
      <w:r>
        <w:rPr>
          <w:rFonts w:ascii="仿宋" w:eastAsia="仿宋" w:hAnsi="仿宋" w:hint="eastAsia"/>
          <w:color w:val="000000" w:themeColor="text1"/>
          <w:sz w:val="24"/>
        </w:rPr>
        <w:t>政府采购活动的，联合体各方不得再单独参加或者与其他投标人另外组成联合体参加同一项目包下的政府采购活动。</w:t>
      </w:r>
    </w:p>
    <w:p w:rsidR="005E2162" w:rsidRDefault="006F03F6">
      <w:pPr>
        <w:wordWrap w:val="0"/>
        <w:spacing w:line="360" w:lineRule="auto"/>
        <w:rPr>
          <w:rFonts w:ascii="仿宋" w:eastAsia="仿宋" w:hAnsi="仿宋"/>
          <w:bCs/>
          <w:color w:val="000000" w:themeColor="text1"/>
          <w:sz w:val="24"/>
        </w:rPr>
      </w:pPr>
      <w:r>
        <w:rPr>
          <w:rFonts w:ascii="仿宋" w:eastAsia="仿宋" w:hAnsi="仿宋" w:hint="eastAsia"/>
          <w:bCs/>
          <w:color w:val="000000" w:themeColor="text1"/>
          <w:sz w:val="24"/>
        </w:rPr>
        <w:lastRenderedPageBreak/>
        <w:t>4.5是否接受联合体投标:不接受。</w:t>
      </w:r>
    </w:p>
    <w:p w:rsidR="005E2162" w:rsidRDefault="006F03F6">
      <w:pPr>
        <w:wordWrap w:val="0"/>
        <w:spacing w:line="360" w:lineRule="auto"/>
        <w:rPr>
          <w:rFonts w:ascii="仿宋" w:eastAsia="仿宋" w:hAnsi="仿宋"/>
          <w:b/>
          <w:color w:val="000000" w:themeColor="text1"/>
          <w:sz w:val="24"/>
        </w:rPr>
      </w:pPr>
      <w:r>
        <w:rPr>
          <w:rFonts w:ascii="仿宋" w:eastAsia="仿宋" w:hAnsi="仿宋" w:hint="eastAsia"/>
          <w:bCs/>
          <w:color w:val="000000" w:themeColor="text1"/>
          <w:sz w:val="24"/>
        </w:rPr>
        <w:t>4.6</w:t>
      </w:r>
      <w:r>
        <w:rPr>
          <w:rFonts w:ascii="仿宋" w:eastAsia="仿宋" w:hAnsi="仿宋"/>
          <w:bCs/>
          <w:color w:val="000000" w:themeColor="text1"/>
          <w:sz w:val="24"/>
        </w:rPr>
        <w:t xml:space="preserve"> </w:t>
      </w:r>
      <w:r>
        <w:rPr>
          <w:rFonts w:ascii="仿宋" w:eastAsia="仿宋" w:hAnsi="仿宋" w:hint="eastAsia"/>
          <w:bCs/>
          <w:color w:val="000000" w:themeColor="text1"/>
          <w:sz w:val="24"/>
        </w:rPr>
        <w:t>符合上述条件的投标人应承担投标及履约中应承担的全部责任与义务。</w:t>
      </w:r>
      <w:r>
        <w:rPr>
          <w:rFonts w:ascii="仿宋" w:eastAsia="仿宋" w:hAnsi="仿宋" w:hint="eastAsia"/>
          <w:bCs/>
          <w:color w:val="000000" w:themeColor="text1"/>
          <w:sz w:val="24"/>
        </w:rPr>
        <w:cr/>
      </w:r>
      <w:bookmarkEnd w:id="134"/>
      <w:r>
        <w:rPr>
          <w:rFonts w:ascii="仿宋" w:eastAsia="仿宋" w:hAnsi="仿宋" w:hint="eastAsia"/>
          <w:b/>
          <w:color w:val="000000" w:themeColor="text1"/>
          <w:sz w:val="24"/>
        </w:rPr>
        <w:t>5.投标费用</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5.1不论投标结果如何，投标人均应自行承担</w:t>
      </w:r>
      <w:r>
        <w:rPr>
          <w:rFonts w:ascii="仿宋" w:eastAsia="仿宋" w:hAnsi="仿宋"/>
          <w:color w:val="000000" w:themeColor="text1"/>
          <w:sz w:val="24"/>
          <w:szCs w:val="24"/>
        </w:rPr>
        <w:t>所有与准备和参加投标活动有关的全部费用</w:t>
      </w:r>
      <w:r>
        <w:rPr>
          <w:rFonts w:ascii="仿宋" w:eastAsia="仿宋" w:hAnsi="仿宋" w:hint="eastAsia"/>
          <w:color w:val="000000" w:themeColor="text1"/>
          <w:sz w:val="24"/>
          <w:szCs w:val="24"/>
        </w:rPr>
        <w:t>。</w:t>
      </w:r>
    </w:p>
    <w:p w:rsidR="005E2162" w:rsidRDefault="006F03F6">
      <w:pPr>
        <w:wordWrap w:val="0"/>
        <w:rPr>
          <w:rFonts w:ascii="仿宋" w:eastAsia="仿宋" w:hAnsi="仿宋"/>
          <w:b/>
          <w:color w:val="000000" w:themeColor="text1"/>
          <w:sz w:val="24"/>
        </w:rPr>
      </w:pPr>
      <w:r>
        <w:rPr>
          <w:rFonts w:ascii="仿宋" w:eastAsia="仿宋" w:hAnsi="仿宋" w:hint="eastAsia"/>
          <w:b/>
          <w:color w:val="000000" w:themeColor="text1"/>
          <w:sz w:val="24"/>
        </w:rPr>
        <w:t>6.</w:t>
      </w:r>
      <w:r>
        <w:rPr>
          <w:rFonts w:ascii="仿宋" w:eastAsia="仿宋" w:hAnsi="仿宋"/>
          <w:b/>
          <w:color w:val="000000" w:themeColor="text1"/>
          <w:sz w:val="24"/>
        </w:rPr>
        <w:t>质疑</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6.1 投标人认为招标文件、招标过程和中标结果使自己的权益受到损害的，应当在知道或者应知其权益受到损害之日起7个工作日内，</w:t>
      </w:r>
      <w:r>
        <w:rPr>
          <w:rFonts w:ascii="仿宋" w:eastAsia="仿宋" w:hAnsi="仿宋" w:hint="eastAsia"/>
          <w:b/>
          <w:color w:val="000000" w:themeColor="text1"/>
          <w:sz w:val="24"/>
        </w:rPr>
        <w:t>以书面形式一次性向采购代理机构或采购人提出针对同一采购程序环节的质疑。</w:t>
      </w:r>
      <w:r>
        <w:rPr>
          <w:rFonts w:ascii="仿宋" w:eastAsia="仿宋" w:hAnsi="仿宋" w:hint="eastAsia"/>
          <w:color w:val="000000" w:themeColor="text1"/>
          <w:sz w:val="24"/>
        </w:rPr>
        <w:t>质疑内容不得含有虚假、恶意成分。当事人对自己提出的主张，有责任提供证据，提出质疑时应同时提交相关证据材料和注明事实的确切来源。</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6.2供应商应知其权益受到损害之日，是指：</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（1）对可以质疑的采购文件提出质疑的，为收到采购文件之日</w:t>
      </w:r>
      <w:proofErr w:type="gramStart"/>
      <w:r>
        <w:rPr>
          <w:rFonts w:ascii="仿宋" w:eastAsia="仿宋" w:hAnsi="仿宋" w:hint="eastAsia"/>
          <w:color w:val="000000" w:themeColor="text1"/>
          <w:sz w:val="24"/>
        </w:rPr>
        <w:t>即供应商实际</w:t>
      </w:r>
      <w:proofErr w:type="gramEnd"/>
      <w:r>
        <w:rPr>
          <w:rFonts w:ascii="仿宋" w:eastAsia="仿宋" w:hAnsi="仿宋" w:hint="eastAsia"/>
          <w:color w:val="000000" w:themeColor="text1"/>
          <w:sz w:val="24"/>
        </w:rPr>
        <w:t>下载采购文件之日（下载采购文件期限同获取招标文件时间）；</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（2）对采购过程提出质疑的，为各采购程序环节结束之日；</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（3）对中标结果提出质疑的，为中标结果公告期限届满之日。</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Cs/>
          <w:color w:val="000000" w:themeColor="text1"/>
          <w:sz w:val="24"/>
        </w:rPr>
        <w:t>6.</w:t>
      </w:r>
      <w:r>
        <w:rPr>
          <w:rFonts w:ascii="仿宋" w:eastAsia="仿宋" w:hAnsi="仿宋"/>
          <w:bCs/>
          <w:color w:val="000000" w:themeColor="text1"/>
          <w:sz w:val="24"/>
        </w:rPr>
        <w:t>3</w:t>
      </w:r>
      <w:r>
        <w:rPr>
          <w:rFonts w:ascii="仿宋" w:eastAsia="仿宋" w:hAnsi="仿宋" w:hint="eastAsia"/>
          <w:bCs/>
          <w:color w:val="000000" w:themeColor="text1"/>
          <w:sz w:val="24"/>
        </w:rPr>
        <w:t>投标人提供的</w:t>
      </w:r>
      <w:proofErr w:type="gramStart"/>
      <w:r>
        <w:rPr>
          <w:rFonts w:ascii="仿宋" w:eastAsia="仿宋" w:hAnsi="仿宋" w:hint="eastAsia"/>
          <w:bCs/>
          <w:color w:val="000000" w:themeColor="text1"/>
          <w:sz w:val="24"/>
        </w:rPr>
        <w:t>质疑书</w:t>
      </w:r>
      <w:proofErr w:type="gramEnd"/>
      <w:r>
        <w:rPr>
          <w:rFonts w:ascii="仿宋" w:eastAsia="仿宋" w:hAnsi="仿宋" w:hint="eastAsia"/>
          <w:bCs/>
          <w:color w:val="000000" w:themeColor="text1"/>
          <w:sz w:val="24"/>
        </w:rPr>
        <w:t>应符合中华人民共和国财政部令第94号《政府采购质疑和投诉办法》的规定。</w:t>
      </w:r>
      <w:r>
        <w:rPr>
          <w:rFonts w:ascii="仿宋" w:eastAsia="仿宋" w:hAnsi="仿宋" w:hint="eastAsia"/>
          <w:color w:val="000000" w:themeColor="text1"/>
          <w:sz w:val="24"/>
        </w:rPr>
        <w:t>投标人</w:t>
      </w:r>
      <w:r>
        <w:rPr>
          <w:rFonts w:ascii="仿宋" w:eastAsia="仿宋" w:hAnsi="仿宋"/>
          <w:color w:val="000000" w:themeColor="text1"/>
          <w:sz w:val="24"/>
        </w:rPr>
        <w:t>提供的质疑书（如材料中有外文资料应同时附上中文译本）应当包括以下主要内容：</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（1）供应商的姓名或者名称、地址、邮编、联系人及联系电话；</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（2）质疑项目的名称、编号；</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（3）具体、明确的质疑事项和与质疑事项相关的请求；</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（4）事实依据；</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（5）必要的法律依据；</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（6）提出质疑的日期。</w:t>
      </w:r>
    </w:p>
    <w:p w:rsidR="005E2162" w:rsidRDefault="006F03F6">
      <w:pPr>
        <w:wordWrap w:val="0"/>
        <w:spacing w:line="360" w:lineRule="auto"/>
        <w:ind w:firstLineChars="200" w:firstLine="480"/>
        <w:jc w:val="left"/>
        <w:rPr>
          <w:rFonts w:ascii="仿宋" w:eastAsia="仿宋" w:hAnsi="仿宋"/>
          <w:color w:val="000000" w:themeColor="text1"/>
          <w:sz w:val="24"/>
        </w:rPr>
      </w:pPr>
      <w:r>
        <w:rPr>
          <w:rFonts w:ascii="仿宋" w:eastAsia="仿宋" w:hAnsi="仿宋" w:hint="eastAsia"/>
          <w:color w:val="000000" w:themeColor="text1"/>
          <w:sz w:val="24"/>
        </w:rPr>
        <w:t xml:space="preserve">　供应商为自然人的，应当由本人签字；供应商为法人或者其他组织的，应当由法定代表人、主要负责人，或者其授权代表签字或者盖章，并加盖公章。</w:t>
      </w:r>
    </w:p>
    <w:p w:rsidR="005E2162" w:rsidRDefault="006F03F6">
      <w:pPr>
        <w:wordWrap w:val="0"/>
        <w:spacing w:line="360" w:lineRule="auto"/>
        <w:ind w:firstLineChars="200" w:firstLine="482"/>
        <w:jc w:val="left"/>
        <w:rPr>
          <w:rFonts w:ascii="仿宋" w:eastAsia="仿宋" w:hAnsi="仿宋"/>
          <w:b/>
          <w:color w:val="000000" w:themeColor="text1"/>
          <w:sz w:val="24"/>
        </w:rPr>
      </w:pPr>
      <w:proofErr w:type="gramStart"/>
      <w:r>
        <w:rPr>
          <w:rFonts w:ascii="仿宋" w:eastAsia="仿宋" w:hAnsi="仿宋" w:hint="eastAsia"/>
          <w:b/>
          <w:color w:val="000000" w:themeColor="text1"/>
          <w:sz w:val="24"/>
        </w:rPr>
        <w:t>质疑书</w:t>
      </w:r>
      <w:proofErr w:type="gramEnd"/>
      <w:r>
        <w:rPr>
          <w:rFonts w:ascii="仿宋" w:eastAsia="仿宋" w:hAnsi="仿宋" w:hint="eastAsia"/>
          <w:b/>
          <w:color w:val="000000" w:themeColor="text1"/>
          <w:sz w:val="24"/>
        </w:rPr>
        <w:t>实行实名制，并提交由法定代表人或其授权代理人签字并加盖单位章的原件。</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6.4供应商为自然人的，质疑</w:t>
      </w:r>
      <w:proofErr w:type="gramStart"/>
      <w:r>
        <w:rPr>
          <w:rFonts w:ascii="仿宋" w:eastAsia="仿宋" w:hAnsi="仿宋" w:hint="eastAsia"/>
          <w:color w:val="000000" w:themeColor="text1"/>
          <w:sz w:val="24"/>
        </w:rPr>
        <w:t>函应当</w:t>
      </w:r>
      <w:proofErr w:type="gramEnd"/>
      <w:r>
        <w:rPr>
          <w:rFonts w:ascii="仿宋" w:eastAsia="仿宋" w:hAnsi="仿宋" w:hint="eastAsia"/>
          <w:color w:val="000000" w:themeColor="text1"/>
          <w:sz w:val="24"/>
        </w:rPr>
        <w:t>由本人签字；供应商为法人或者其他组织的，质疑</w:t>
      </w:r>
      <w:proofErr w:type="gramStart"/>
      <w:r>
        <w:rPr>
          <w:rFonts w:ascii="仿宋" w:eastAsia="仿宋" w:hAnsi="仿宋" w:hint="eastAsia"/>
          <w:color w:val="000000" w:themeColor="text1"/>
          <w:sz w:val="24"/>
        </w:rPr>
        <w:t>函应当</w:t>
      </w:r>
      <w:proofErr w:type="gramEnd"/>
      <w:r>
        <w:rPr>
          <w:rFonts w:ascii="仿宋" w:eastAsia="仿宋" w:hAnsi="仿宋" w:hint="eastAsia"/>
          <w:color w:val="000000" w:themeColor="text1"/>
          <w:sz w:val="24"/>
        </w:rPr>
        <w:t>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w:t>
      </w:r>
      <w:r>
        <w:rPr>
          <w:rFonts w:ascii="仿宋" w:eastAsia="仿宋" w:hAnsi="仿宋" w:hint="eastAsia"/>
          <w:color w:val="000000" w:themeColor="text1"/>
          <w:sz w:val="24"/>
        </w:rPr>
        <w:lastRenderedPageBreak/>
        <w:t>签字或者盖章，并加盖公章。</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接收质疑函的方式：</w:t>
      </w:r>
      <w:r>
        <w:rPr>
          <w:rFonts w:ascii="仿宋" w:eastAsia="仿宋" w:hAnsi="仿宋" w:hint="eastAsia"/>
          <w:color w:val="000000" w:themeColor="text1"/>
          <w:sz w:val="24"/>
        </w:rPr>
        <w:t>以书面形式递交签字并加盖公章的质疑函原件和必要的证明材料；邮寄送达的以邮件交邮日期为准。</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联系部门：</w:t>
      </w:r>
      <w:r>
        <w:rPr>
          <w:rFonts w:ascii="仿宋" w:eastAsia="仿宋" w:hAnsi="仿宋" w:hint="eastAsia"/>
          <w:color w:val="000000" w:themeColor="text1"/>
          <w:sz w:val="24"/>
        </w:rPr>
        <w:t>云南华伟招标有限公司</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联系电话：</w:t>
      </w:r>
      <w:r>
        <w:rPr>
          <w:rFonts w:ascii="仿宋" w:eastAsia="仿宋" w:hAnsi="仿宋" w:hint="eastAsia"/>
          <w:color w:val="000000" w:themeColor="text1"/>
          <w:sz w:val="24"/>
        </w:rPr>
        <w:t>16687103778</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通讯地址：</w:t>
      </w:r>
      <w:r>
        <w:rPr>
          <w:rFonts w:ascii="仿宋" w:eastAsia="仿宋" w:hAnsi="仿宋" w:hint="eastAsia"/>
          <w:color w:val="000000" w:themeColor="text1"/>
          <w:sz w:val="24"/>
        </w:rPr>
        <w:t>云南省普洱市思茅区南屏镇人民东路3号8楼801室</w:t>
      </w:r>
    </w:p>
    <w:p w:rsidR="005E2162" w:rsidRDefault="006F03F6">
      <w:pPr>
        <w:wordWrap w:val="0"/>
        <w:spacing w:line="360" w:lineRule="auto"/>
        <w:jc w:val="left"/>
        <w:rPr>
          <w:rFonts w:ascii="仿宋" w:eastAsia="仿宋" w:hAnsi="仿宋"/>
          <w:bCs/>
          <w:color w:val="000000" w:themeColor="text1"/>
          <w:sz w:val="24"/>
        </w:rPr>
      </w:pPr>
      <w:r>
        <w:rPr>
          <w:rFonts w:ascii="仿宋" w:eastAsia="仿宋" w:hAnsi="仿宋" w:hint="eastAsia"/>
          <w:color w:val="000000" w:themeColor="text1"/>
          <w:sz w:val="24"/>
        </w:rPr>
        <w:t>6.5</w:t>
      </w:r>
      <w:r>
        <w:rPr>
          <w:rFonts w:ascii="仿宋" w:eastAsia="仿宋" w:hAnsi="仿宋"/>
          <w:color w:val="000000" w:themeColor="text1"/>
          <w:sz w:val="24"/>
        </w:rPr>
        <w:t>采购人、采购代理机构将在收到</w:t>
      </w:r>
      <w:r>
        <w:rPr>
          <w:rFonts w:ascii="仿宋" w:eastAsia="仿宋" w:hAnsi="仿宋" w:hint="eastAsia"/>
          <w:color w:val="000000" w:themeColor="text1"/>
          <w:sz w:val="24"/>
        </w:rPr>
        <w:t>投标人</w:t>
      </w:r>
      <w:r>
        <w:rPr>
          <w:rFonts w:ascii="仿宋" w:eastAsia="仿宋" w:hAnsi="仿宋"/>
          <w:color w:val="000000" w:themeColor="text1"/>
          <w:sz w:val="24"/>
        </w:rPr>
        <w:t>的书面质疑后</w:t>
      </w:r>
      <w:r>
        <w:rPr>
          <w:rFonts w:ascii="仿宋" w:eastAsia="仿宋" w:hAnsi="仿宋" w:hint="eastAsia"/>
          <w:color w:val="000000" w:themeColor="text1"/>
          <w:sz w:val="24"/>
        </w:rPr>
        <w:t>7</w:t>
      </w:r>
      <w:r>
        <w:rPr>
          <w:rFonts w:ascii="仿宋" w:eastAsia="仿宋" w:hAnsi="仿宋"/>
          <w:color w:val="000000" w:themeColor="text1"/>
          <w:sz w:val="24"/>
        </w:rPr>
        <w:t>个工作日内</w:t>
      </w:r>
      <w:proofErr w:type="gramStart"/>
      <w:r>
        <w:rPr>
          <w:rFonts w:ascii="仿宋" w:eastAsia="仿宋" w:hAnsi="仿宋" w:hint="eastAsia"/>
          <w:color w:val="000000" w:themeColor="text1"/>
          <w:sz w:val="24"/>
        </w:rPr>
        <w:t>作</w:t>
      </w:r>
      <w:r>
        <w:rPr>
          <w:rFonts w:ascii="仿宋" w:eastAsia="仿宋" w:hAnsi="仿宋"/>
          <w:color w:val="000000" w:themeColor="text1"/>
          <w:sz w:val="24"/>
        </w:rPr>
        <w:t>出</w:t>
      </w:r>
      <w:proofErr w:type="gramEnd"/>
      <w:r>
        <w:rPr>
          <w:rFonts w:ascii="仿宋" w:eastAsia="仿宋" w:hAnsi="仿宋"/>
          <w:color w:val="000000" w:themeColor="text1"/>
          <w:sz w:val="24"/>
        </w:rPr>
        <w:t>答复，但答复的内容不</w:t>
      </w:r>
      <w:r>
        <w:rPr>
          <w:rFonts w:ascii="仿宋" w:eastAsia="仿宋" w:hAnsi="仿宋"/>
          <w:bCs/>
          <w:color w:val="000000" w:themeColor="text1"/>
          <w:sz w:val="24"/>
        </w:rPr>
        <w:t>涉及商业秘密。</w:t>
      </w:r>
    </w:p>
    <w:p w:rsidR="005E2162" w:rsidRDefault="006F03F6">
      <w:pPr>
        <w:wordWrap w:val="0"/>
        <w:spacing w:line="360" w:lineRule="auto"/>
        <w:rPr>
          <w:rFonts w:ascii="仿宋" w:eastAsia="仿宋" w:hAnsi="仿宋"/>
          <w:color w:val="000000" w:themeColor="text1"/>
          <w:sz w:val="24"/>
        </w:rPr>
      </w:pPr>
      <w:r>
        <w:rPr>
          <w:rFonts w:ascii="仿宋" w:eastAsia="仿宋" w:hAnsi="仿宋" w:hint="eastAsia"/>
          <w:color w:val="000000" w:themeColor="text1"/>
          <w:sz w:val="24"/>
        </w:rPr>
        <w:t>6.6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rsidR="005E2162" w:rsidRDefault="006F03F6">
      <w:pPr>
        <w:wordWrap w:val="0"/>
        <w:spacing w:line="360" w:lineRule="auto"/>
        <w:rPr>
          <w:rFonts w:ascii="仿宋" w:eastAsia="仿宋" w:hAnsi="仿宋"/>
          <w:b/>
          <w:color w:val="000000" w:themeColor="text1"/>
          <w:sz w:val="24"/>
        </w:rPr>
      </w:pPr>
      <w:bookmarkStart w:id="135" w:name="_Toc321836357"/>
      <w:r>
        <w:rPr>
          <w:rFonts w:ascii="仿宋" w:eastAsia="仿宋" w:hAnsi="仿宋" w:hint="eastAsia"/>
          <w:b/>
          <w:color w:val="000000" w:themeColor="text1"/>
          <w:sz w:val="24"/>
        </w:rPr>
        <w:t>7.</w:t>
      </w:r>
      <w:r>
        <w:rPr>
          <w:rFonts w:ascii="仿宋" w:eastAsia="仿宋" w:hAnsi="仿宋"/>
          <w:b/>
          <w:color w:val="000000" w:themeColor="text1"/>
          <w:sz w:val="24"/>
        </w:rPr>
        <w:t>投诉</w:t>
      </w:r>
      <w:bookmarkEnd w:id="135"/>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7.1</w:t>
      </w:r>
      <w:r>
        <w:rPr>
          <w:rFonts w:ascii="仿宋" w:eastAsia="仿宋" w:hAnsi="仿宋"/>
          <w:color w:val="000000" w:themeColor="text1"/>
          <w:sz w:val="24"/>
          <w:szCs w:val="24"/>
        </w:rPr>
        <w:t>投诉必须首先经过质疑程序。质疑</w:t>
      </w:r>
      <w:r>
        <w:rPr>
          <w:rFonts w:ascii="仿宋" w:eastAsia="仿宋" w:hAnsi="仿宋" w:hint="eastAsia"/>
          <w:color w:val="000000" w:themeColor="text1"/>
          <w:sz w:val="24"/>
          <w:szCs w:val="24"/>
        </w:rPr>
        <w:t>人</w:t>
      </w:r>
      <w:r>
        <w:rPr>
          <w:rFonts w:ascii="仿宋" w:eastAsia="仿宋" w:hAnsi="仿宋"/>
          <w:color w:val="000000" w:themeColor="text1"/>
          <w:sz w:val="24"/>
          <w:szCs w:val="24"/>
        </w:rPr>
        <w:t>对采购人、采购代理机构的答复不满意，或者采购人、采购代理机构未在规定的时间内做出答复的，可以在答复期满后</w:t>
      </w:r>
      <w:r>
        <w:rPr>
          <w:rFonts w:ascii="仿宋" w:eastAsia="仿宋" w:hAnsi="仿宋" w:hint="eastAsia"/>
          <w:color w:val="000000" w:themeColor="text1"/>
          <w:sz w:val="24"/>
          <w:szCs w:val="24"/>
        </w:rPr>
        <w:t>1</w:t>
      </w:r>
      <w:r>
        <w:rPr>
          <w:rFonts w:ascii="仿宋" w:eastAsia="仿宋" w:hAnsi="仿宋"/>
          <w:color w:val="000000" w:themeColor="text1"/>
          <w:sz w:val="24"/>
          <w:szCs w:val="24"/>
        </w:rPr>
        <w:t>5个工作日内书面向</w:t>
      </w:r>
      <w:r>
        <w:rPr>
          <w:rFonts w:ascii="仿宋" w:eastAsia="仿宋" w:hAnsi="仿宋" w:hint="eastAsia"/>
          <w:color w:val="000000" w:themeColor="text1"/>
          <w:sz w:val="24"/>
          <w:szCs w:val="24"/>
        </w:rPr>
        <w:t>同</w:t>
      </w:r>
      <w:r>
        <w:rPr>
          <w:rFonts w:ascii="仿宋" w:eastAsia="仿宋" w:hAnsi="仿宋"/>
          <w:color w:val="000000" w:themeColor="text1"/>
          <w:sz w:val="24"/>
          <w:szCs w:val="24"/>
        </w:rPr>
        <w:t>级财政部门</w:t>
      </w:r>
      <w:r>
        <w:rPr>
          <w:rFonts w:ascii="仿宋" w:eastAsia="仿宋" w:hAnsi="仿宋" w:hint="eastAsia"/>
          <w:color w:val="000000" w:themeColor="text1"/>
          <w:sz w:val="24"/>
          <w:szCs w:val="24"/>
        </w:rPr>
        <w:t>提出</w:t>
      </w:r>
      <w:r>
        <w:rPr>
          <w:rFonts w:ascii="仿宋" w:eastAsia="仿宋" w:hAnsi="仿宋"/>
          <w:color w:val="000000" w:themeColor="text1"/>
          <w:sz w:val="24"/>
          <w:szCs w:val="24"/>
        </w:rPr>
        <w:t>投诉。</w:t>
      </w:r>
    </w:p>
    <w:p w:rsidR="005E2162" w:rsidRDefault="006F03F6">
      <w:pPr>
        <w:pStyle w:val="2"/>
        <w:numPr>
          <w:ilvl w:val="0"/>
          <w:numId w:val="0"/>
        </w:numPr>
        <w:wordWrap w:val="0"/>
        <w:ind w:left="425"/>
        <w:jc w:val="center"/>
        <w:rPr>
          <w:rFonts w:ascii="仿宋" w:eastAsia="仿宋" w:hAnsi="仿宋"/>
          <w:color w:val="000000" w:themeColor="text1"/>
          <w:sz w:val="30"/>
          <w:szCs w:val="30"/>
        </w:rPr>
      </w:pPr>
      <w:bookmarkStart w:id="136" w:name="_Toc70446105"/>
      <w:bookmarkStart w:id="137" w:name="_Toc152246144"/>
      <w:r>
        <w:rPr>
          <w:rFonts w:ascii="仿宋" w:eastAsia="仿宋" w:hAnsi="仿宋" w:hint="eastAsia"/>
          <w:color w:val="000000" w:themeColor="text1"/>
          <w:sz w:val="30"/>
          <w:szCs w:val="30"/>
        </w:rPr>
        <w:t>二、招标文件</w:t>
      </w:r>
      <w:bookmarkEnd w:id="136"/>
      <w:bookmarkEnd w:id="137"/>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8. 招标文件构成</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8.1要求提供的服务、采购过程及合同条款在招标文件中均有说明，招标文件共七章，各章的内容如下：</w:t>
      </w:r>
    </w:p>
    <w:p w:rsidR="005E2162" w:rsidRDefault="006F03F6">
      <w:pPr>
        <w:wordWrap w:val="0"/>
        <w:spacing w:line="360" w:lineRule="auto"/>
        <w:ind w:firstLineChars="300" w:firstLine="720"/>
        <w:jc w:val="left"/>
        <w:rPr>
          <w:rFonts w:ascii="仿宋" w:eastAsia="仿宋" w:hAnsi="仿宋"/>
          <w:color w:val="000000" w:themeColor="text1"/>
          <w:sz w:val="24"/>
        </w:rPr>
      </w:pPr>
      <w:r>
        <w:rPr>
          <w:rFonts w:ascii="仿宋" w:eastAsia="仿宋" w:hAnsi="仿宋" w:hint="eastAsia"/>
          <w:color w:val="000000" w:themeColor="text1"/>
          <w:sz w:val="24"/>
        </w:rPr>
        <w:t>第一章  公开招标公告</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      第二章  投标人须知</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      第三章  合同书样式及主要条款</w:t>
      </w:r>
    </w:p>
    <w:p w:rsidR="005E2162" w:rsidRDefault="006F03F6">
      <w:pPr>
        <w:pStyle w:val="a9"/>
        <w:wordWrap w:val="0"/>
        <w:spacing w:line="360" w:lineRule="auto"/>
        <w:ind w:firstLineChars="300" w:firstLine="720"/>
        <w:rPr>
          <w:rFonts w:ascii="仿宋" w:eastAsia="仿宋" w:hAnsi="仿宋"/>
          <w:color w:val="000000" w:themeColor="text1"/>
          <w:sz w:val="24"/>
          <w:szCs w:val="24"/>
        </w:rPr>
      </w:pPr>
      <w:r>
        <w:rPr>
          <w:rFonts w:ascii="仿宋" w:eastAsia="仿宋" w:hAnsi="仿宋" w:hint="eastAsia"/>
          <w:color w:val="000000" w:themeColor="text1"/>
          <w:sz w:val="24"/>
          <w:szCs w:val="24"/>
        </w:rPr>
        <w:t>第四章  投标文件格式</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      第五章  采购需求及项目介绍</w:t>
      </w:r>
    </w:p>
    <w:p w:rsidR="005E2162" w:rsidRDefault="006F03F6">
      <w:pPr>
        <w:pStyle w:val="a9"/>
        <w:wordWrap w:val="0"/>
        <w:spacing w:line="360" w:lineRule="auto"/>
        <w:ind w:firstLineChars="300" w:firstLine="720"/>
        <w:rPr>
          <w:rFonts w:ascii="仿宋" w:eastAsia="仿宋" w:hAnsi="仿宋"/>
          <w:color w:val="000000" w:themeColor="text1"/>
          <w:sz w:val="24"/>
          <w:szCs w:val="24"/>
        </w:rPr>
      </w:pPr>
      <w:r>
        <w:rPr>
          <w:rFonts w:ascii="仿宋" w:eastAsia="仿宋" w:hAnsi="仿宋" w:hint="eastAsia"/>
          <w:color w:val="000000" w:themeColor="text1"/>
          <w:sz w:val="24"/>
          <w:szCs w:val="24"/>
        </w:rPr>
        <w:t>第六章  资格评审标准</w:t>
      </w:r>
    </w:p>
    <w:p w:rsidR="005E2162" w:rsidRDefault="006F03F6">
      <w:pPr>
        <w:pStyle w:val="a9"/>
        <w:wordWrap w:val="0"/>
        <w:spacing w:line="360" w:lineRule="auto"/>
        <w:ind w:firstLineChars="300" w:firstLine="720"/>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第七章 </w:t>
      </w:r>
      <w:r>
        <w:rPr>
          <w:rFonts w:ascii="仿宋" w:eastAsia="仿宋" w:hAnsi="仿宋"/>
          <w:color w:val="000000" w:themeColor="text1"/>
          <w:sz w:val="24"/>
          <w:szCs w:val="24"/>
        </w:rPr>
        <w:t xml:space="preserve"> </w:t>
      </w:r>
      <w:r>
        <w:rPr>
          <w:rFonts w:ascii="仿宋" w:eastAsia="仿宋" w:hAnsi="仿宋" w:hint="eastAsia"/>
          <w:color w:val="000000" w:themeColor="text1"/>
          <w:sz w:val="24"/>
          <w:szCs w:val="24"/>
        </w:rPr>
        <w:t>评标方法（综合评分法）</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9. 招标文件的澄清</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w:t>
      </w:r>
      <w:proofErr w:type="gramStart"/>
      <w:r>
        <w:rPr>
          <w:rFonts w:ascii="仿宋" w:eastAsia="仿宋" w:hAnsi="仿宋" w:hint="eastAsia"/>
          <w:color w:val="000000" w:themeColor="text1"/>
          <w:sz w:val="24"/>
        </w:rPr>
        <w:t>采云</w:t>
      </w:r>
      <w:proofErr w:type="gramEnd"/>
      <w:r>
        <w:rPr>
          <w:rFonts w:ascii="仿宋" w:eastAsia="仿宋" w:hAnsi="仿宋" w:hint="eastAsia"/>
          <w:color w:val="000000" w:themeColor="text1"/>
          <w:sz w:val="24"/>
        </w:rPr>
        <w:t>”平台，通过在线方</w:t>
      </w:r>
      <w:r>
        <w:rPr>
          <w:rFonts w:ascii="仿宋" w:eastAsia="仿宋" w:hAnsi="仿宋" w:hint="eastAsia"/>
          <w:color w:val="000000" w:themeColor="text1"/>
          <w:sz w:val="24"/>
        </w:rPr>
        <w:lastRenderedPageBreak/>
        <w:t>式进行不署名提问。</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9.2采购代理机构将通过电子文件形式答复所有获取招标文件的投标人（答复中不包含问题的来源）要求澄清的问题，其他澄清方式为无效。</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10. 招标文件的澄清或者修改</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10.2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澄清公告。</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10.3采购人对采购文件中的涉及评标办法、评审项目等重要评审内容做出变更，将同时发布补遗文件进行说明以保证各投标人都能重新下载并用于编制电子投标文件。</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10.4投标人应在投标截止时间前及时登录云南省政府采购网以及政府采购云平台（网址：https://www.zcygov.cn/）中查看有关该项目招标文件的答疑、补遗内容。否则，后果自负。</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10.5招标文件澄清、招标文件修改文件内容均以网上电子文件为准，当招标文件、招标文件澄清、招标文件修改文件内容前后相互矛盾时，以最后发出的为准。</w:t>
      </w:r>
    </w:p>
    <w:p w:rsidR="005E2162" w:rsidRDefault="006F03F6">
      <w:pPr>
        <w:pStyle w:val="2"/>
        <w:numPr>
          <w:ilvl w:val="0"/>
          <w:numId w:val="0"/>
        </w:numPr>
        <w:wordWrap w:val="0"/>
        <w:ind w:left="425"/>
        <w:jc w:val="center"/>
        <w:rPr>
          <w:rFonts w:ascii="仿宋" w:eastAsia="仿宋" w:hAnsi="仿宋"/>
          <w:color w:val="000000" w:themeColor="text1"/>
          <w:sz w:val="30"/>
          <w:szCs w:val="30"/>
        </w:rPr>
      </w:pPr>
      <w:bookmarkStart w:id="138" w:name="_Toc152246145"/>
      <w:bookmarkStart w:id="139" w:name="_Toc70446106"/>
      <w:r>
        <w:rPr>
          <w:rFonts w:ascii="仿宋" w:eastAsia="仿宋" w:hAnsi="仿宋" w:hint="eastAsia"/>
          <w:color w:val="000000" w:themeColor="text1"/>
          <w:sz w:val="30"/>
          <w:szCs w:val="30"/>
        </w:rPr>
        <w:t>三、投标文件</w:t>
      </w:r>
      <w:bookmarkEnd w:id="138"/>
      <w:bookmarkEnd w:id="139"/>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11. 投标文件编写注意事项</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11.1投标人应仔细阅读招标文件，在完全了解采购的内容、技术性能要求(详见“</w:t>
      </w:r>
      <w:r>
        <w:rPr>
          <w:rFonts w:ascii="仿宋" w:eastAsia="仿宋" w:hAnsi="仿宋" w:hint="eastAsia"/>
          <w:b/>
          <w:color w:val="000000" w:themeColor="text1"/>
          <w:sz w:val="24"/>
        </w:rPr>
        <w:t>招标范围及项目介绍”</w:t>
      </w:r>
      <w:r>
        <w:rPr>
          <w:rFonts w:ascii="仿宋" w:eastAsia="仿宋" w:hAnsi="仿宋" w:hint="eastAsia"/>
          <w:color w:val="000000" w:themeColor="text1"/>
          <w:sz w:val="24"/>
        </w:rPr>
        <w:t>)和商务条件后，编写投标文件。</w:t>
      </w:r>
      <w:r>
        <w:rPr>
          <w:rFonts w:ascii="仿宋" w:eastAsia="仿宋" w:hAnsi="仿宋" w:hint="eastAsia"/>
          <w:b/>
          <w:color w:val="000000" w:themeColor="text1"/>
          <w:sz w:val="24"/>
        </w:rPr>
        <w:t>招标文件中标注★号的条款为实质性要求和条件，投标文件必须响应招标文件的实质性要求和条件，不满足任何一条将导致投标无效</w:t>
      </w:r>
      <w:r>
        <w:rPr>
          <w:rFonts w:ascii="仿宋" w:eastAsia="仿宋" w:hAnsi="仿宋" w:hint="eastAsia"/>
          <w:color w:val="000000" w:themeColor="text1"/>
          <w:sz w:val="24"/>
        </w:rPr>
        <w:t>。</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11.2 对招标文件提出的实质性要求和条件</w:t>
      </w:r>
      <w:proofErr w:type="gramStart"/>
      <w:r>
        <w:rPr>
          <w:rFonts w:ascii="仿宋" w:eastAsia="仿宋" w:hAnsi="仿宋" w:hint="eastAsia"/>
          <w:color w:val="000000" w:themeColor="text1"/>
          <w:sz w:val="24"/>
        </w:rPr>
        <w:t>作出</w:t>
      </w:r>
      <w:proofErr w:type="gramEnd"/>
      <w:r>
        <w:rPr>
          <w:rFonts w:ascii="仿宋" w:eastAsia="仿宋" w:hAnsi="仿宋" w:hint="eastAsia"/>
          <w:color w:val="000000" w:themeColor="text1"/>
          <w:sz w:val="24"/>
        </w:rPr>
        <w:t>响应是指：投标人必须对招标文件中的实质性要求和条件的内容</w:t>
      </w:r>
      <w:proofErr w:type="gramStart"/>
      <w:r>
        <w:rPr>
          <w:rFonts w:ascii="仿宋" w:eastAsia="仿宋" w:hAnsi="仿宋" w:hint="eastAsia"/>
          <w:color w:val="000000" w:themeColor="text1"/>
          <w:sz w:val="24"/>
        </w:rPr>
        <w:t>作出</w:t>
      </w:r>
      <w:proofErr w:type="gramEnd"/>
      <w:r>
        <w:rPr>
          <w:rFonts w:ascii="仿宋" w:eastAsia="仿宋" w:hAnsi="仿宋" w:hint="eastAsia"/>
          <w:color w:val="000000" w:themeColor="text1"/>
          <w:sz w:val="24"/>
        </w:rPr>
        <w:t>满足或者优于原要求和条件的承诺，并提供相应的证明材料。</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12. 投标的语言及计量单位</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12.1投标人的投标文件以及投标人与采购代理机构就有关投标的所有来往函电统一使用中文（特别规定除外）。</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12.2投标文件中使用的计量单位除招标文件中有特殊规定外，一律使用中国法定计量单位。</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13. 投标文件构成</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lastRenderedPageBreak/>
        <w:t>13.1投标人编写的投标文件应按第四章“投标文件格式”要求填写。有关文件的提交如未特别注明需提供原件的，可提供复印件。</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13.2投标人同时投多个包（</w:t>
      </w:r>
      <w:r>
        <w:rPr>
          <w:rFonts w:ascii="仿宋" w:eastAsia="仿宋" w:hAnsi="仿宋" w:hint="eastAsia"/>
          <w:b/>
          <w:color w:val="000000" w:themeColor="text1"/>
          <w:sz w:val="24"/>
        </w:rPr>
        <w:t>若分包时</w:t>
      </w:r>
      <w:r>
        <w:rPr>
          <w:rFonts w:ascii="仿宋" w:eastAsia="仿宋" w:hAnsi="仿宋" w:hint="eastAsia"/>
          <w:color w:val="000000" w:themeColor="text1"/>
          <w:sz w:val="24"/>
        </w:rPr>
        <w:t>）的，投标文件应</w:t>
      </w:r>
      <w:proofErr w:type="gramStart"/>
      <w:r>
        <w:rPr>
          <w:rFonts w:ascii="仿宋" w:eastAsia="仿宋" w:hAnsi="仿宋" w:hint="eastAsia"/>
          <w:color w:val="000000" w:themeColor="text1"/>
          <w:sz w:val="24"/>
        </w:rPr>
        <w:t>按包分别</w:t>
      </w:r>
      <w:proofErr w:type="gramEnd"/>
      <w:r>
        <w:rPr>
          <w:rFonts w:ascii="仿宋" w:eastAsia="仿宋" w:hAnsi="仿宋" w:hint="eastAsia"/>
          <w:color w:val="000000" w:themeColor="text1"/>
          <w:sz w:val="24"/>
        </w:rPr>
        <w:t>编制，单独成册。</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14. 投标文件的格式要求</w:t>
      </w:r>
    </w:p>
    <w:p w:rsidR="005E2162" w:rsidRDefault="006F03F6">
      <w:pPr>
        <w:pStyle w:val="a9"/>
        <w:tabs>
          <w:tab w:val="left" w:pos="3030"/>
        </w:tabs>
        <w:wordWrap w:val="0"/>
        <w:spacing w:line="360" w:lineRule="auto"/>
        <w:rPr>
          <w:rFonts w:ascii="仿宋" w:eastAsia="仿宋" w:hAnsi="仿宋"/>
          <w:bCs/>
          <w:color w:val="000000" w:themeColor="text1"/>
          <w:sz w:val="24"/>
          <w:szCs w:val="24"/>
        </w:rPr>
      </w:pPr>
      <w:r>
        <w:rPr>
          <w:rFonts w:ascii="仿宋" w:eastAsia="仿宋" w:hAnsi="仿宋" w:hint="eastAsia"/>
          <w:color w:val="000000" w:themeColor="text1"/>
          <w:sz w:val="24"/>
          <w:szCs w:val="24"/>
        </w:rPr>
        <w:t>14.1投标人应按第四章</w:t>
      </w:r>
      <w:r>
        <w:rPr>
          <w:rFonts w:ascii="仿宋" w:eastAsia="仿宋" w:hAnsi="仿宋" w:hint="eastAsia"/>
          <w:color w:val="000000" w:themeColor="text1"/>
          <w:sz w:val="24"/>
        </w:rPr>
        <w:t>“</w:t>
      </w:r>
      <w:r>
        <w:rPr>
          <w:rFonts w:ascii="仿宋" w:eastAsia="仿宋" w:hAnsi="仿宋" w:hint="eastAsia"/>
          <w:b/>
          <w:color w:val="000000" w:themeColor="text1"/>
          <w:sz w:val="24"/>
        </w:rPr>
        <w:t>投标文件格式</w:t>
      </w:r>
      <w:r>
        <w:rPr>
          <w:rFonts w:ascii="仿宋" w:eastAsia="仿宋" w:hAnsi="仿宋" w:hint="eastAsia"/>
          <w:color w:val="000000" w:themeColor="text1"/>
          <w:sz w:val="24"/>
        </w:rPr>
        <w:t>”</w:t>
      </w:r>
      <w:r>
        <w:rPr>
          <w:rFonts w:ascii="仿宋" w:eastAsia="仿宋" w:hAnsi="仿宋" w:hint="eastAsia"/>
          <w:color w:val="000000" w:themeColor="text1"/>
          <w:sz w:val="24"/>
          <w:szCs w:val="24"/>
        </w:rPr>
        <w:t>提供的格式完整地填写。</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15. 投标报价</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b/>
          <w:color w:val="000000" w:themeColor="text1"/>
          <w:sz w:val="24"/>
        </w:rPr>
        <w:t>★</w:t>
      </w:r>
      <w:r>
        <w:rPr>
          <w:rFonts w:ascii="仿宋" w:eastAsia="仿宋" w:hAnsi="仿宋" w:hint="eastAsia"/>
          <w:color w:val="000000" w:themeColor="text1"/>
          <w:sz w:val="24"/>
          <w:szCs w:val="24"/>
        </w:rPr>
        <w:t>15.1本项目</w:t>
      </w:r>
      <w:r>
        <w:rPr>
          <w:rFonts w:ascii="仿宋" w:eastAsia="仿宋" w:hAnsi="仿宋" w:hint="eastAsia"/>
          <w:b/>
          <w:color w:val="000000" w:themeColor="text1"/>
          <w:sz w:val="24"/>
          <w:szCs w:val="24"/>
        </w:rPr>
        <w:t>预算金额及最高</w:t>
      </w:r>
      <w:proofErr w:type="gramStart"/>
      <w:r>
        <w:rPr>
          <w:rFonts w:ascii="仿宋" w:eastAsia="仿宋" w:hAnsi="仿宋" w:hint="eastAsia"/>
          <w:b/>
          <w:color w:val="000000" w:themeColor="text1"/>
          <w:sz w:val="24"/>
          <w:szCs w:val="24"/>
        </w:rPr>
        <w:t>限价</w:t>
      </w:r>
      <w:r>
        <w:rPr>
          <w:rFonts w:ascii="仿宋" w:eastAsia="仿宋" w:hAnsi="仿宋" w:hint="eastAsia"/>
          <w:color w:val="000000" w:themeColor="text1"/>
          <w:sz w:val="24"/>
          <w:szCs w:val="24"/>
        </w:rPr>
        <w:t>见</w:t>
      </w:r>
      <w:proofErr w:type="gramEnd"/>
      <w:r>
        <w:rPr>
          <w:rFonts w:ascii="仿宋" w:eastAsia="仿宋" w:hAnsi="仿宋" w:hint="eastAsia"/>
          <w:color w:val="000000" w:themeColor="text1"/>
          <w:sz w:val="24"/>
        </w:rPr>
        <w:t>“</w:t>
      </w:r>
      <w:r>
        <w:rPr>
          <w:rFonts w:ascii="仿宋" w:eastAsia="仿宋" w:hAnsi="仿宋" w:hint="eastAsia"/>
          <w:b/>
          <w:bCs/>
          <w:color w:val="000000" w:themeColor="text1"/>
          <w:sz w:val="24"/>
        </w:rPr>
        <w:t>投标人须知前附表</w:t>
      </w:r>
      <w:r>
        <w:rPr>
          <w:rFonts w:ascii="仿宋" w:eastAsia="仿宋" w:hAnsi="仿宋" w:hint="eastAsia"/>
          <w:color w:val="000000" w:themeColor="text1"/>
          <w:sz w:val="24"/>
        </w:rPr>
        <w:t>”，若投标人的投标报价超过预算金额或单价最高限价，</w:t>
      </w:r>
      <w:r>
        <w:rPr>
          <w:rFonts w:ascii="仿宋" w:eastAsia="仿宋" w:hAnsi="仿宋" w:hint="eastAsia"/>
          <w:bCs/>
          <w:color w:val="000000" w:themeColor="text1"/>
          <w:sz w:val="24"/>
        </w:rPr>
        <w:t>按</w:t>
      </w:r>
      <w:proofErr w:type="gramStart"/>
      <w:r>
        <w:rPr>
          <w:rFonts w:ascii="仿宋" w:eastAsia="仿宋" w:hAnsi="仿宋" w:hint="eastAsia"/>
          <w:bCs/>
          <w:color w:val="000000" w:themeColor="text1"/>
          <w:sz w:val="24"/>
        </w:rPr>
        <w:t>不</w:t>
      </w:r>
      <w:proofErr w:type="gramEnd"/>
      <w:r>
        <w:rPr>
          <w:rFonts w:ascii="仿宋" w:eastAsia="仿宋" w:hAnsi="仿宋" w:hint="eastAsia"/>
          <w:bCs/>
          <w:color w:val="000000" w:themeColor="text1"/>
          <w:sz w:val="24"/>
        </w:rPr>
        <w:t>实质性响应招标文件要求处理</w:t>
      </w:r>
      <w:r>
        <w:rPr>
          <w:rFonts w:ascii="仿宋" w:eastAsia="仿宋" w:hAnsi="仿宋" w:hint="eastAsia"/>
          <w:color w:val="000000" w:themeColor="text1"/>
          <w:sz w:val="24"/>
        </w:rPr>
        <w:t>。</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15.2投标人须就“</w:t>
      </w:r>
      <w:r>
        <w:rPr>
          <w:rFonts w:ascii="仿宋" w:eastAsia="仿宋" w:hAnsi="仿宋" w:hint="eastAsia"/>
          <w:b/>
          <w:color w:val="000000" w:themeColor="text1"/>
          <w:sz w:val="24"/>
          <w:szCs w:val="24"/>
        </w:rPr>
        <w:t>招标范围及项目介绍</w:t>
      </w:r>
      <w:r>
        <w:rPr>
          <w:rFonts w:ascii="仿宋" w:eastAsia="仿宋" w:hAnsi="仿宋" w:hint="eastAsia"/>
          <w:color w:val="000000" w:themeColor="text1"/>
          <w:sz w:val="24"/>
          <w:szCs w:val="24"/>
        </w:rPr>
        <w:t>”中的</w:t>
      </w:r>
      <w:r>
        <w:rPr>
          <w:rFonts w:ascii="仿宋" w:eastAsia="仿宋" w:hAnsi="仿宋" w:hint="eastAsia"/>
          <w:b/>
          <w:bCs/>
          <w:color w:val="000000" w:themeColor="text1"/>
          <w:sz w:val="24"/>
          <w:szCs w:val="24"/>
        </w:rPr>
        <w:t>所投项目内容作完整唯一报价</w:t>
      </w:r>
      <w:r>
        <w:rPr>
          <w:rFonts w:ascii="仿宋" w:eastAsia="仿宋" w:hAnsi="仿宋" w:hint="eastAsia"/>
          <w:color w:val="000000" w:themeColor="text1"/>
          <w:sz w:val="24"/>
          <w:szCs w:val="24"/>
        </w:rPr>
        <w:t>。</w:t>
      </w:r>
    </w:p>
    <w:p w:rsidR="005E2162" w:rsidRDefault="006F03F6">
      <w:pPr>
        <w:wordWrap w:val="0"/>
        <w:spacing w:line="360" w:lineRule="auto"/>
        <w:rPr>
          <w:rFonts w:ascii="仿宋" w:eastAsia="仿宋" w:hAnsi="仿宋"/>
          <w:b/>
          <w:color w:val="000000" w:themeColor="text1"/>
          <w:sz w:val="24"/>
        </w:rPr>
      </w:pPr>
      <w:r>
        <w:rPr>
          <w:rFonts w:ascii="仿宋" w:eastAsia="仿宋" w:hAnsi="仿宋" w:hint="eastAsia"/>
          <w:color w:val="000000" w:themeColor="text1"/>
          <w:sz w:val="24"/>
        </w:rPr>
        <w:t>15.3</w:t>
      </w:r>
      <w:r>
        <w:rPr>
          <w:rFonts w:ascii="仿宋" w:eastAsia="仿宋" w:hAnsi="仿宋"/>
          <w:color w:val="000000" w:themeColor="text1"/>
          <w:sz w:val="24"/>
        </w:rPr>
        <w:t>投标人应依据招标文件的要求及有关资料，按国家或行业现行技术经济标准、定额及规范，自行测算出满足招标要求的投标</w:t>
      </w:r>
      <w:r>
        <w:rPr>
          <w:rFonts w:ascii="仿宋" w:eastAsia="仿宋" w:hAnsi="仿宋" w:hint="eastAsia"/>
          <w:color w:val="000000" w:themeColor="text1"/>
          <w:sz w:val="24"/>
        </w:rPr>
        <w:t>服务</w:t>
      </w:r>
      <w:r>
        <w:rPr>
          <w:rFonts w:ascii="仿宋" w:eastAsia="仿宋" w:hAnsi="仿宋"/>
          <w:color w:val="000000" w:themeColor="text1"/>
          <w:sz w:val="24"/>
        </w:rPr>
        <w:t>的竞争性报价。</w:t>
      </w:r>
      <w:r>
        <w:rPr>
          <w:rFonts w:ascii="仿宋" w:eastAsia="仿宋" w:hAnsi="仿宋" w:hint="eastAsia"/>
          <w:b/>
          <w:color w:val="000000" w:themeColor="text1"/>
          <w:sz w:val="24"/>
        </w:rPr>
        <w:t>投标报价</w:t>
      </w:r>
      <w:r>
        <w:rPr>
          <w:rFonts w:ascii="仿宋" w:eastAsia="仿宋" w:hAnsi="仿宋" w:hint="eastAsia"/>
          <w:color w:val="000000" w:themeColor="text1"/>
          <w:sz w:val="24"/>
        </w:rPr>
        <w:t>包括但不限于系统升级改造费用、运维服务费、人工费、技术服务费用、验收合格及中标服务费所需的一切费用等；以及整个</w:t>
      </w:r>
      <w:r>
        <w:rPr>
          <w:rFonts w:ascii="仿宋" w:eastAsia="仿宋" w:hAnsi="仿宋"/>
          <w:color w:val="000000" w:themeColor="text1"/>
          <w:sz w:val="24"/>
        </w:rPr>
        <w:t>项目</w:t>
      </w:r>
      <w:r>
        <w:rPr>
          <w:rFonts w:ascii="仿宋" w:eastAsia="仿宋" w:hAnsi="仿宋" w:hint="eastAsia"/>
          <w:color w:val="000000" w:themeColor="text1"/>
          <w:sz w:val="24"/>
        </w:rPr>
        <w:t>有关的所有服务、验收合格所需的各种费用及必要的保险费用和各项税金等完成本项目所需的一切费用。该报价应符合国内行情并能保证供应商完成履行合同所需的一切工作,为</w:t>
      </w:r>
      <w:r>
        <w:rPr>
          <w:rFonts w:ascii="仿宋" w:eastAsia="仿宋" w:hAnsi="仿宋" w:hint="eastAsia"/>
          <w:b/>
          <w:color w:val="000000" w:themeColor="text1"/>
          <w:sz w:val="24"/>
        </w:rPr>
        <w:t>包干总价。</w:t>
      </w:r>
      <w:r>
        <w:rPr>
          <w:rFonts w:ascii="仿宋" w:eastAsia="仿宋" w:hAnsi="仿宋" w:hint="eastAsia"/>
          <w:color w:val="000000" w:themeColor="text1"/>
          <w:sz w:val="24"/>
        </w:rPr>
        <w:t>投标人应根据本企业的成本自行决定报价，但不得以低于成本的报价竞标。</w:t>
      </w:r>
    </w:p>
    <w:p w:rsidR="005E2162" w:rsidRDefault="006F03F6">
      <w:pPr>
        <w:pStyle w:val="a9"/>
        <w:wordWrap w:val="0"/>
        <w:spacing w:line="360" w:lineRule="auto"/>
        <w:rPr>
          <w:rFonts w:ascii="仿宋" w:eastAsia="仿宋" w:hAnsi="仿宋"/>
          <w:color w:val="000000" w:themeColor="text1"/>
          <w:sz w:val="24"/>
        </w:rPr>
      </w:pPr>
      <w:r>
        <w:rPr>
          <w:rFonts w:ascii="仿宋" w:eastAsia="仿宋" w:hAnsi="仿宋" w:hint="eastAsia"/>
          <w:color w:val="000000" w:themeColor="text1"/>
          <w:sz w:val="24"/>
        </w:rPr>
        <w:t>15.4投标人的投标报价应符合国内行情并能保证投标人完成履行合同所需的一切工作。合同一旦签订，此合同价格在合同实施期间将不因市场设备材料价格的变化而调整。</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16. 投标货币</w:t>
      </w:r>
    </w:p>
    <w:p w:rsidR="005E2162" w:rsidRDefault="006F03F6">
      <w:pPr>
        <w:pStyle w:val="a9"/>
        <w:wordWrap w:val="0"/>
        <w:spacing w:line="360" w:lineRule="auto"/>
        <w:rPr>
          <w:rFonts w:ascii="仿宋" w:eastAsia="仿宋" w:hAnsi="仿宋"/>
          <w:bCs/>
          <w:color w:val="000000" w:themeColor="text1"/>
          <w:sz w:val="24"/>
          <w:szCs w:val="24"/>
        </w:rPr>
      </w:pPr>
      <w:r>
        <w:rPr>
          <w:rFonts w:ascii="仿宋" w:eastAsia="仿宋" w:hAnsi="仿宋" w:hint="eastAsia"/>
          <w:color w:val="000000" w:themeColor="text1"/>
          <w:sz w:val="24"/>
          <w:szCs w:val="24"/>
        </w:rPr>
        <w:t>16.1投标以人民币报价。</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17. 投标文件有效期</w:t>
      </w:r>
    </w:p>
    <w:p w:rsidR="005E2162" w:rsidRDefault="006F03F6">
      <w:pPr>
        <w:pStyle w:val="a9"/>
        <w:wordWrap w:val="0"/>
        <w:spacing w:line="360" w:lineRule="auto"/>
        <w:ind w:left="720" w:hangingChars="300" w:hanging="720"/>
        <w:rPr>
          <w:rFonts w:ascii="仿宋" w:eastAsia="仿宋" w:hAnsi="仿宋"/>
          <w:color w:val="000000" w:themeColor="text1"/>
          <w:sz w:val="24"/>
          <w:szCs w:val="24"/>
        </w:rPr>
      </w:pPr>
      <w:r>
        <w:rPr>
          <w:rFonts w:ascii="仿宋" w:eastAsia="仿宋" w:hAnsi="仿宋" w:hint="eastAsia"/>
          <w:color w:val="000000" w:themeColor="text1"/>
          <w:sz w:val="24"/>
          <w:szCs w:val="24"/>
        </w:rPr>
        <w:t>17.1</w:t>
      </w:r>
      <w:r>
        <w:rPr>
          <w:rFonts w:ascii="仿宋" w:eastAsia="仿宋" w:hAnsi="仿宋"/>
          <w:color w:val="000000" w:themeColor="text1"/>
          <w:sz w:val="24"/>
          <w:szCs w:val="24"/>
        </w:rPr>
        <w:t>在“</w:t>
      </w:r>
      <w:r>
        <w:rPr>
          <w:rFonts w:ascii="仿宋" w:eastAsia="仿宋" w:hAnsi="仿宋"/>
          <w:b/>
          <w:bCs/>
          <w:color w:val="000000" w:themeColor="text1"/>
          <w:sz w:val="24"/>
          <w:szCs w:val="24"/>
        </w:rPr>
        <w:t>投标人须知前附表</w:t>
      </w:r>
      <w:r>
        <w:rPr>
          <w:rFonts w:ascii="仿宋" w:eastAsia="仿宋" w:hAnsi="仿宋"/>
          <w:color w:val="000000" w:themeColor="text1"/>
          <w:sz w:val="24"/>
          <w:szCs w:val="24"/>
        </w:rPr>
        <w:t>”规定的投标有效期内，投标人不得要求撤销或修改其投标文件。</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w:t>
      </w:r>
      <w:r>
        <w:rPr>
          <w:rFonts w:ascii="仿宋" w:eastAsia="仿宋" w:hAnsi="仿宋" w:hint="eastAsia"/>
          <w:color w:val="000000" w:themeColor="text1"/>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color w:val="000000" w:themeColor="text1"/>
          <w:sz w:val="24"/>
        </w:rPr>
        <w:t>17.3</w:t>
      </w:r>
      <w:r>
        <w:rPr>
          <w:rFonts w:ascii="仿宋" w:eastAsia="仿宋" w:hAnsi="仿宋" w:hint="eastAsia"/>
          <w:color w:val="000000" w:themeColor="text1"/>
          <w:sz w:val="24"/>
        </w:rPr>
        <w:t>在</w:t>
      </w:r>
      <w:r>
        <w:rPr>
          <w:rFonts w:ascii="仿宋" w:eastAsia="仿宋" w:hAnsi="仿宋"/>
          <w:color w:val="000000" w:themeColor="text1"/>
          <w:sz w:val="24"/>
        </w:rPr>
        <w:t>特殊情况需要延长投标有效期的，</w:t>
      </w:r>
      <w:r>
        <w:rPr>
          <w:rFonts w:ascii="仿宋" w:eastAsia="仿宋" w:hAnsi="仿宋" w:hint="eastAsia"/>
          <w:color w:val="000000" w:themeColor="text1"/>
          <w:sz w:val="24"/>
        </w:rPr>
        <w:t>采购人</w:t>
      </w:r>
      <w:r>
        <w:rPr>
          <w:rFonts w:ascii="仿宋" w:eastAsia="仿宋" w:hAnsi="仿宋"/>
          <w:color w:val="000000" w:themeColor="text1"/>
          <w:sz w:val="24"/>
        </w:rPr>
        <w:t>以书面形式通知所有投标人延长投标有效期。投标人同意延长的，应相应延长其投标保证金的有效期，但不得要求或被允许修改或撤销其投标文件；投标人拒绝延长的，其投标</w:t>
      </w:r>
      <w:r>
        <w:rPr>
          <w:rFonts w:ascii="仿宋" w:eastAsia="仿宋" w:hAnsi="仿宋" w:hint="eastAsia"/>
          <w:color w:val="000000" w:themeColor="text1"/>
          <w:sz w:val="24"/>
        </w:rPr>
        <w:t>文件</w:t>
      </w:r>
      <w:r>
        <w:rPr>
          <w:rFonts w:ascii="仿宋" w:eastAsia="仿宋" w:hAnsi="仿宋"/>
          <w:color w:val="000000" w:themeColor="text1"/>
          <w:sz w:val="24"/>
        </w:rPr>
        <w:t>失效，但投标人有权收回其投标保证金。</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1</w:t>
      </w:r>
      <w:r>
        <w:rPr>
          <w:rFonts w:ascii="仿宋" w:eastAsia="仿宋" w:hAnsi="仿宋"/>
          <w:b/>
          <w:color w:val="000000" w:themeColor="text1"/>
          <w:sz w:val="24"/>
        </w:rPr>
        <w:t>8</w:t>
      </w:r>
      <w:r>
        <w:rPr>
          <w:rFonts w:ascii="仿宋" w:eastAsia="仿宋" w:hAnsi="仿宋" w:hint="eastAsia"/>
          <w:b/>
          <w:color w:val="000000" w:themeColor="text1"/>
          <w:sz w:val="24"/>
        </w:rPr>
        <w:t>.分包</w:t>
      </w:r>
    </w:p>
    <w:p w:rsidR="005E2162" w:rsidRDefault="006F03F6">
      <w:pPr>
        <w:wordWrap w:val="0"/>
        <w:spacing w:line="360" w:lineRule="auto"/>
        <w:jc w:val="left"/>
        <w:rPr>
          <w:rFonts w:ascii="仿宋" w:eastAsia="仿宋" w:hAnsi="仿宋" w:cs="宋体"/>
          <w:color w:val="000000" w:themeColor="text1"/>
          <w:kern w:val="0"/>
          <w:sz w:val="24"/>
        </w:rPr>
      </w:pPr>
      <w:r>
        <w:rPr>
          <w:rFonts w:ascii="仿宋" w:eastAsia="仿宋" w:hAnsi="仿宋" w:hint="eastAsia"/>
          <w:color w:val="000000" w:themeColor="text1"/>
          <w:sz w:val="24"/>
        </w:rPr>
        <w:lastRenderedPageBreak/>
        <w:t>1</w:t>
      </w:r>
      <w:r>
        <w:rPr>
          <w:rFonts w:ascii="仿宋" w:eastAsia="仿宋" w:hAnsi="仿宋"/>
          <w:color w:val="000000" w:themeColor="text1"/>
          <w:sz w:val="24"/>
        </w:rPr>
        <w:t>8</w:t>
      </w:r>
      <w:r>
        <w:rPr>
          <w:rFonts w:ascii="仿宋" w:eastAsia="仿宋" w:hAnsi="仿宋" w:hint="eastAsia"/>
          <w:color w:val="000000" w:themeColor="text1"/>
          <w:sz w:val="24"/>
        </w:rPr>
        <w:t>.1</w:t>
      </w:r>
      <w:r>
        <w:rPr>
          <w:rFonts w:ascii="仿宋" w:eastAsia="仿宋" w:hAnsi="仿宋"/>
          <w:color w:val="000000" w:themeColor="text1"/>
          <w:sz w:val="24"/>
        </w:rPr>
        <w:t>“</w:t>
      </w:r>
      <w:r>
        <w:rPr>
          <w:rFonts w:ascii="仿宋" w:eastAsia="仿宋" w:hAnsi="仿宋"/>
          <w:b/>
          <w:color w:val="000000" w:themeColor="text1"/>
          <w:sz w:val="24"/>
        </w:rPr>
        <w:t>投标人须知前附表</w:t>
      </w:r>
      <w:r>
        <w:rPr>
          <w:rFonts w:ascii="仿宋" w:eastAsia="仿宋" w:hAnsi="仿宋"/>
          <w:color w:val="000000" w:themeColor="text1"/>
          <w:sz w:val="24"/>
        </w:rPr>
        <w:t>”规定</w:t>
      </w:r>
      <w:r>
        <w:rPr>
          <w:rFonts w:ascii="仿宋" w:eastAsia="仿宋" w:hAnsi="仿宋" w:hint="eastAsia"/>
          <w:color w:val="000000" w:themeColor="text1"/>
          <w:sz w:val="24"/>
        </w:rPr>
        <w:t>允许分包的项目，投标人在中标后只能将项目的非主体、</w:t>
      </w:r>
      <w:r>
        <w:rPr>
          <w:rFonts w:ascii="仿宋" w:eastAsia="仿宋" w:hAnsi="仿宋" w:cs="宋体"/>
          <w:color w:val="000000" w:themeColor="text1"/>
          <w:kern w:val="0"/>
          <w:sz w:val="24"/>
        </w:rPr>
        <w:t>非关键性工作分包</w:t>
      </w:r>
      <w:r>
        <w:rPr>
          <w:rFonts w:ascii="仿宋" w:eastAsia="仿宋" w:hAnsi="仿宋" w:cs="宋体" w:hint="eastAsia"/>
          <w:color w:val="000000" w:themeColor="text1"/>
          <w:kern w:val="0"/>
          <w:sz w:val="24"/>
        </w:rPr>
        <w:t>。投标人</w:t>
      </w:r>
      <w:r>
        <w:rPr>
          <w:rFonts w:ascii="仿宋" w:eastAsia="仿宋" w:hAnsi="仿宋" w:cs="宋体"/>
          <w:color w:val="000000" w:themeColor="text1"/>
          <w:kern w:val="0"/>
          <w:sz w:val="24"/>
        </w:rPr>
        <w:t>应当在投标文件中载明分包承担主体，分包承担主体应当具备相应资质条件且不得再次分包。</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w:t>
      </w:r>
      <w:r>
        <w:rPr>
          <w:rFonts w:ascii="仿宋" w:eastAsia="仿宋" w:hAnsi="仿宋" w:cs="宋体" w:hint="eastAsia"/>
          <w:b/>
          <w:color w:val="000000" w:themeColor="text1"/>
          <w:kern w:val="0"/>
          <w:sz w:val="24"/>
        </w:rPr>
        <w:t xml:space="preserve">19. </w:t>
      </w:r>
      <w:r>
        <w:rPr>
          <w:rFonts w:ascii="仿宋" w:eastAsia="仿宋" w:hAnsi="仿宋" w:cs="宋体"/>
          <w:b/>
          <w:color w:val="000000" w:themeColor="text1"/>
          <w:kern w:val="0"/>
          <w:sz w:val="24"/>
        </w:rPr>
        <w:t>投标人应当遵循公平竞争的原则，不得恶意串通，不得妨碍其他投标人的竞争行为，不得损害采购人或者其他投标人的合法权益</w:t>
      </w:r>
      <w:r>
        <w:rPr>
          <w:rFonts w:ascii="仿宋" w:eastAsia="仿宋" w:hAnsi="仿宋" w:cs="宋体"/>
          <w:color w:val="000000" w:themeColor="text1"/>
          <w:kern w:val="0"/>
          <w:sz w:val="24"/>
        </w:rPr>
        <w:t>。</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b/>
          <w:color w:val="000000" w:themeColor="text1"/>
          <w:sz w:val="24"/>
        </w:rPr>
        <w:t>20</w:t>
      </w:r>
      <w:r>
        <w:rPr>
          <w:rFonts w:ascii="仿宋" w:eastAsia="仿宋" w:hAnsi="仿宋" w:hint="eastAsia"/>
          <w:b/>
          <w:color w:val="000000" w:themeColor="text1"/>
          <w:sz w:val="24"/>
        </w:rPr>
        <w:t>. 投标文件的编制</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20.1投标文件全部采用电子文档，投标人应安装客户端软件—“政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电子交易客户端”，并按照招标文件和政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电子交易平台的要求编制，编制后应进行电子签名及加密。</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★20.2如投标人提交的电子标书不符合20.1要求或开标时无法读取导入或解密，其投标文件将不予受理。</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20.3投标文件应尽量避免涂改、</w:t>
      </w:r>
      <w:proofErr w:type="gramStart"/>
      <w:r>
        <w:rPr>
          <w:rFonts w:ascii="仿宋" w:eastAsia="仿宋" w:hAnsi="仿宋" w:hint="eastAsia"/>
          <w:color w:val="000000" w:themeColor="text1"/>
          <w:sz w:val="24"/>
          <w:szCs w:val="24"/>
        </w:rPr>
        <w:t>行间插字或</w:t>
      </w:r>
      <w:proofErr w:type="gramEnd"/>
      <w:r>
        <w:rPr>
          <w:rFonts w:ascii="仿宋" w:eastAsia="仿宋" w:hAnsi="仿宋" w:hint="eastAsia"/>
          <w:color w:val="000000" w:themeColor="text1"/>
          <w:sz w:val="24"/>
          <w:szCs w:val="24"/>
        </w:rPr>
        <w:t>删除。如果出现上述情况，改动之处应加盖单位章或由投标人的法定代表人/单位负责人（签名或盖章）确认。</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b/>
          <w:color w:val="000000" w:themeColor="text1"/>
          <w:sz w:val="24"/>
        </w:rPr>
        <w:t>★</w:t>
      </w:r>
      <w:r>
        <w:rPr>
          <w:rFonts w:ascii="仿宋" w:eastAsia="仿宋" w:hAnsi="仿宋"/>
          <w:color w:val="000000" w:themeColor="text1"/>
          <w:sz w:val="24"/>
        </w:rPr>
        <w:t>20</w:t>
      </w:r>
      <w:r>
        <w:rPr>
          <w:rFonts w:ascii="仿宋" w:eastAsia="仿宋" w:hAnsi="仿宋" w:hint="eastAsia"/>
          <w:color w:val="000000" w:themeColor="text1"/>
          <w:sz w:val="24"/>
        </w:rPr>
        <w:t>.4关键内容字迹潦草、表达不清、未按要求填写而导致非唯一理解，视为未实质性响应招标文件的投标文件。</w:t>
      </w:r>
    </w:p>
    <w:p w:rsidR="005E2162" w:rsidRDefault="006F03F6">
      <w:pPr>
        <w:wordWrap w:val="0"/>
        <w:spacing w:line="360" w:lineRule="auto"/>
        <w:jc w:val="left"/>
        <w:rPr>
          <w:rFonts w:ascii="仿宋" w:eastAsia="仿宋" w:hAnsi="仿宋"/>
          <w:bCs/>
          <w:color w:val="000000" w:themeColor="text1"/>
          <w:sz w:val="24"/>
        </w:rPr>
      </w:pPr>
      <w:r>
        <w:rPr>
          <w:rFonts w:ascii="仿宋" w:eastAsia="仿宋" w:hAnsi="仿宋"/>
          <w:color w:val="000000" w:themeColor="text1"/>
          <w:sz w:val="24"/>
        </w:rPr>
        <w:t>20</w:t>
      </w:r>
      <w:r>
        <w:rPr>
          <w:rFonts w:ascii="仿宋" w:eastAsia="仿宋" w:hAnsi="仿宋" w:hint="eastAsia"/>
          <w:color w:val="000000" w:themeColor="text1"/>
          <w:sz w:val="24"/>
        </w:rPr>
        <w:t>.5投标文件中提</w:t>
      </w:r>
      <w:r>
        <w:rPr>
          <w:rFonts w:ascii="仿宋" w:eastAsia="仿宋" w:hAnsi="仿宋" w:hint="eastAsia"/>
          <w:bCs/>
          <w:color w:val="000000" w:themeColor="text1"/>
          <w:sz w:val="24"/>
        </w:rPr>
        <w:t>供的资料（扫描件），内容必须清晰可辨，若内容模糊，无法辨识，均视为未提供。</w:t>
      </w:r>
    </w:p>
    <w:p w:rsidR="005E2162" w:rsidRDefault="006F03F6">
      <w:pPr>
        <w:wordWrap w:val="0"/>
        <w:spacing w:line="360" w:lineRule="auto"/>
        <w:jc w:val="left"/>
        <w:rPr>
          <w:rFonts w:ascii="仿宋" w:eastAsia="仿宋" w:hAnsi="仿宋"/>
          <w:bCs/>
          <w:color w:val="000000" w:themeColor="text1"/>
          <w:sz w:val="24"/>
        </w:rPr>
      </w:pPr>
      <w:r>
        <w:rPr>
          <w:rFonts w:ascii="仿宋" w:eastAsia="仿宋" w:hAnsi="仿宋"/>
          <w:bCs/>
          <w:color w:val="000000" w:themeColor="text1"/>
          <w:sz w:val="24"/>
        </w:rPr>
        <w:t>20</w:t>
      </w:r>
      <w:r>
        <w:rPr>
          <w:rFonts w:ascii="仿宋" w:eastAsia="仿宋" w:hAnsi="仿宋" w:hint="eastAsia"/>
          <w:bCs/>
          <w:color w:val="000000" w:themeColor="text1"/>
          <w:sz w:val="24"/>
        </w:rPr>
        <w:t>.6投标文件中对招标文件商务条款及技术要求的应答出现完全或绝大部分复制招标文件要求的，视为未实质性响应招标文件的投标文件。</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color w:val="000000" w:themeColor="text1"/>
          <w:sz w:val="24"/>
        </w:rPr>
        <w:t>20</w:t>
      </w:r>
      <w:r>
        <w:rPr>
          <w:rFonts w:ascii="仿宋" w:eastAsia="仿宋" w:hAnsi="仿宋" w:hint="eastAsia"/>
          <w:color w:val="000000" w:themeColor="text1"/>
          <w:sz w:val="24"/>
        </w:rPr>
        <w:t>.7投标文件应由法定代表人/单位负责人在凡规定（电子签名）处逐一电子签名（电子签名或电子签章），要求盖章处应盖单位章（电子签章）。</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b/>
          <w:color w:val="000000" w:themeColor="text1"/>
          <w:sz w:val="24"/>
        </w:rPr>
        <w:t>21</w:t>
      </w:r>
      <w:r>
        <w:rPr>
          <w:rFonts w:ascii="仿宋" w:eastAsia="仿宋" w:hAnsi="仿宋" w:hint="eastAsia"/>
          <w:b/>
          <w:color w:val="000000" w:themeColor="text1"/>
          <w:sz w:val="24"/>
        </w:rPr>
        <w:t>. 投标保证金</w:t>
      </w:r>
    </w:p>
    <w:p w:rsidR="005E2162" w:rsidRDefault="006F03F6">
      <w:pPr>
        <w:pStyle w:val="a9"/>
        <w:tabs>
          <w:tab w:val="left" w:pos="710"/>
        </w:tabs>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21</w:t>
      </w:r>
      <w:r>
        <w:rPr>
          <w:rFonts w:ascii="仿宋" w:eastAsia="仿宋" w:hAnsi="仿宋" w:hint="eastAsia"/>
          <w:color w:val="000000" w:themeColor="text1"/>
          <w:sz w:val="24"/>
          <w:szCs w:val="24"/>
        </w:rPr>
        <w:t>.1投标保证金为人民币。投标人应在提交投标文件截止时间以前按“</w:t>
      </w:r>
      <w:r>
        <w:rPr>
          <w:rFonts w:ascii="仿宋" w:eastAsia="仿宋" w:hAnsi="仿宋" w:hint="eastAsia"/>
          <w:b/>
          <w:color w:val="000000" w:themeColor="text1"/>
          <w:sz w:val="24"/>
          <w:szCs w:val="24"/>
        </w:rPr>
        <w:t>投标人须知前附表</w:t>
      </w:r>
      <w:r>
        <w:rPr>
          <w:rFonts w:ascii="仿宋" w:eastAsia="仿宋" w:hAnsi="仿宋" w:hint="eastAsia"/>
          <w:color w:val="000000" w:themeColor="text1"/>
          <w:sz w:val="24"/>
          <w:szCs w:val="24"/>
        </w:rPr>
        <w:t>”规定的金额及形式提交，并在规定的时间内保持有效。</w:t>
      </w:r>
    </w:p>
    <w:p w:rsidR="005E2162" w:rsidRDefault="006F03F6">
      <w:pPr>
        <w:pStyle w:val="a9"/>
        <w:tabs>
          <w:tab w:val="left" w:pos="710"/>
        </w:tabs>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21</w:t>
      </w:r>
      <w:r>
        <w:rPr>
          <w:rFonts w:ascii="仿宋" w:eastAsia="仿宋" w:hAnsi="仿宋" w:hint="eastAsia"/>
          <w:color w:val="000000" w:themeColor="text1"/>
          <w:sz w:val="24"/>
          <w:szCs w:val="24"/>
        </w:rPr>
        <w:t>.2</w:t>
      </w:r>
      <w:r>
        <w:rPr>
          <w:rFonts w:ascii="仿宋" w:eastAsia="仿宋" w:hAnsi="仿宋" w:cs="宋体"/>
          <w:color w:val="000000" w:themeColor="text1"/>
          <w:kern w:val="0"/>
          <w:sz w:val="24"/>
          <w:szCs w:val="24"/>
        </w:rPr>
        <w:t>投标人在投标截止时间前撤回已提交的投标文件的，采购代理机构</w:t>
      </w:r>
      <w:r>
        <w:rPr>
          <w:rFonts w:ascii="仿宋" w:eastAsia="仿宋" w:hAnsi="仿宋" w:cs="宋体" w:hint="eastAsia"/>
          <w:color w:val="000000" w:themeColor="text1"/>
          <w:kern w:val="0"/>
          <w:sz w:val="24"/>
          <w:szCs w:val="24"/>
        </w:rPr>
        <w:t>将</w:t>
      </w:r>
      <w:r>
        <w:rPr>
          <w:rFonts w:ascii="仿宋" w:eastAsia="仿宋" w:hAnsi="仿宋" w:cs="宋体"/>
          <w:color w:val="000000" w:themeColor="text1"/>
          <w:kern w:val="0"/>
          <w:sz w:val="24"/>
          <w:szCs w:val="24"/>
        </w:rPr>
        <w:t>在自收到投标人书面撤回通知之日起</w:t>
      </w:r>
      <w:r>
        <w:rPr>
          <w:rFonts w:ascii="仿宋" w:eastAsia="仿宋" w:hAnsi="仿宋" w:cs="宋体" w:hint="eastAsia"/>
          <w:color w:val="000000" w:themeColor="text1"/>
          <w:kern w:val="0"/>
          <w:sz w:val="24"/>
          <w:szCs w:val="24"/>
        </w:rPr>
        <w:t>5</w:t>
      </w:r>
      <w:r>
        <w:rPr>
          <w:rFonts w:ascii="仿宋" w:eastAsia="仿宋" w:hAnsi="仿宋" w:cs="宋体"/>
          <w:color w:val="000000" w:themeColor="text1"/>
          <w:kern w:val="0"/>
          <w:sz w:val="24"/>
          <w:szCs w:val="24"/>
        </w:rPr>
        <w:t>个工作日内，退还已收取的投标保证金，但因投标人自身原因导致无法及时退还的除外</w:t>
      </w:r>
      <w:r>
        <w:rPr>
          <w:rFonts w:ascii="仿宋" w:eastAsia="仿宋" w:hAnsi="仿宋" w:hint="eastAsia"/>
          <w:color w:val="000000" w:themeColor="text1"/>
          <w:sz w:val="24"/>
          <w:szCs w:val="24"/>
        </w:rPr>
        <w:t>。</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21</w:t>
      </w:r>
      <w:r>
        <w:rPr>
          <w:rFonts w:ascii="仿宋" w:eastAsia="仿宋" w:hAnsi="仿宋" w:hint="eastAsia"/>
          <w:color w:val="000000" w:themeColor="text1"/>
          <w:sz w:val="24"/>
          <w:szCs w:val="24"/>
        </w:rPr>
        <w:t>.</w:t>
      </w:r>
      <w:r>
        <w:rPr>
          <w:rFonts w:ascii="仿宋" w:eastAsia="仿宋" w:hAnsi="仿宋"/>
          <w:color w:val="000000" w:themeColor="text1"/>
          <w:sz w:val="24"/>
          <w:szCs w:val="24"/>
        </w:rPr>
        <w:t>3</w:t>
      </w:r>
      <w:r>
        <w:rPr>
          <w:rFonts w:ascii="仿宋" w:eastAsia="仿宋" w:hAnsi="仿宋" w:hint="eastAsia"/>
          <w:color w:val="000000" w:themeColor="text1"/>
          <w:sz w:val="24"/>
          <w:szCs w:val="24"/>
        </w:rPr>
        <w:t>未中标人的投标保证金将在中标公告发出之日起5个工作日退还；中标人的投标保证金将在</w:t>
      </w:r>
      <w:r>
        <w:rPr>
          <w:rFonts w:ascii="仿宋" w:eastAsia="仿宋" w:hAnsi="仿宋" w:cs="宋体"/>
          <w:color w:val="000000" w:themeColor="text1"/>
          <w:kern w:val="0"/>
          <w:sz w:val="24"/>
          <w:szCs w:val="24"/>
        </w:rPr>
        <w:t>采购合同签订之日起5个工作日内退还</w:t>
      </w:r>
      <w:r>
        <w:rPr>
          <w:rFonts w:ascii="仿宋" w:eastAsia="仿宋" w:hAnsi="仿宋" w:hint="eastAsia"/>
          <w:color w:val="000000" w:themeColor="text1"/>
          <w:sz w:val="24"/>
          <w:szCs w:val="24"/>
        </w:rPr>
        <w:t>。</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21</w:t>
      </w:r>
      <w:r>
        <w:rPr>
          <w:rFonts w:ascii="仿宋" w:eastAsia="仿宋" w:hAnsi="仿宋" w:hint="eastAsia"/>
          <w:color w:val="000000" w:themeColor="text1"/>
          <w:sz w:val="24"/>
          <w:szCs w:val="24"/>
        </w:rPr>
        <w:t>.</w:t>
      </w:r>
      <w:r>
        <w:rPr>
          <w:rFonts w:ascii="仿宋" w:eastAsia="仿宋" w:hAnsi="仿宋"/>
          <w:color w:val="000000" w:themeColor="text1"/>
          <w:sz w:val="24"/>
          <w:szCs w:val="24"/>
        </w:rPr>
        <w:t>4</w:t>
      </w:r>
      <w:r>
        <w:rPr>
          <w:rFonts w:ascii="仿宋" w:eastAsia="仿宋" w:hAnsi="仿宋" w:hint="eastAsia"/>
          <w:color w:val="000000" w:themeColor="text1"/>
          <w:sz w:val="24"/>
          <w:szCs w:val="24"/>
        </w:rPr>
        <w:t xml:space="preserve"> 投标保证金的退回方式：1）以电汇、网银、转账方式缴纳的保证金，</w:t>
      </w:r>
      <w:proofErr w:type="gramStart"/>
      <w:r>
        <w:rPr>
          <w:rFonts w:ascii="仿宋" w:eastAsia="仿宋" w:hAnsi="仿宋" w:hint="eastAsia"/>
          <w:color w:val="000000" w:themeColor="text1"/>
          <w:sz w:val="24"/>
          <w:szCs w:val="24"/>
        </w:rPr>
        <w:t>以网银对公</w:t>
      </w:r>
      <w:proofErr w:type="gramEnd"/>
      <w:r>
        <w:rPr>
          <w:rFonts w:ascii="仿宋" w:eastAsia="仿宋" w:hAnsi="仿宋" w:hint="eastAsia"/>
          <w:color w:val="000000" w:themeColor="text1"/>
          <w:sz w:val="24"/>
          <w:szCs w:val="24"/>
        </w:rPr>
        <w:t>转账的方式退还到投标人打款账户；2）以支票、汇票及本票等票据方式缴纳的保证金，经</w:t>
      </w:r>
      <w:r>
        <w:rPr>
          <w:rFonts w:ascii="仿宋" w:eastAsia="仿宋" w:hAnsi="仿宋" w:hint="eastAsia"/>
          <w:color w:val="000000" w:themeColor="text1"/>
          <w:sz w:val="24"/>
          <w:szCs w:val="24"/>
        </w:rPr>
        <w:lastRenderedPageBreak/>
        <w:t>财务查账确认后以对公转账的方式退还到投标人开户账户；3）以银行保函或者保证保险方式缴纳的保证金由投标人自行联系出函机构。</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21.5</w:t>
      </w:r>
      <w:r>
        <w:rPr>
          <w:rFonts w:ascii="仿宋" w:eastAsia="仿宋" w:hAnsi="仿宋" w:cs="宋体"/>
          <w:color w:val="000000" w:themeColor="text1"/>
          <w:kern w:val="0"/>
          <w:sz w:val="24"/>
          <w:szCs w:val="24"/>
        </w:rPr>
        <w:t>采购代理机构逾期退还投标保证金的，除退还投标保证金本金外，还</w:t>
      </w:r>
      <w:r>
        <w:rPr>
          <w:rFonts w:ascii="仿宋" w:eastAsia="仿宋" w:hAnsi="仿宋" w:cs="宋体" w:hint="eastAsia"/>
          <w:color w:val="000000" w:themeColor="text1"/>
          <w:kern w:val="0"/>
          <w:sz w:val="24"/>
          <w:szCs w:val="24"/>
        </w:rPr>
        <w:t>将</w:t>
      </w:r>
      <w:r>
        <w:rPr>
          <w:rFonts w:ascii="仿宋" w:eastAsia="仿宋" w:hAnsi="仿宋" w:cs="宋体"/>
          <w:color w:val="000000" w:themeColor="text1"/>
          <w:kern w:val="0"/>
          <w:sz w:val="24"/>
          <w:szCs w:val="24"/>
        </w:rPr>
        <w:t>按中国人民银行同期贷款基准利率上浮20％后的利率支付超期资金占用费，但因投标人自身原因导致无法及时退还的除外。</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21</w:t>
      </w:r>
      <w:r>
        <w:rPr>
          <w:rFonts w:ascii="仿宋" w:eastAsia="仿宋" w:hAnsi="仿宋" w:hint="eastAsia"/>
          <w:color w:val="000000" w:themeColor="text1"/>
          <w:sz w:val="24"/>
          <w:szCs w:val="24"/>
        </w:rPr>
        <w:t>.</w:t>
      </w:r>
      <w:r>
        <w:rPr>
          <w:rFonts w:ascii="仿宋" w:eastAsia="仿宋" w:hAnsi="仿宋"/>
          <w:color w:val="000000" w:themeColor="text1"/>
          <w:sz w:val="24"/>
          <w:szCs w:val="24"/>
        </w:rPr>
        <w:t>6</w:t>
      </w:r>
      <w:r>
        <w:rPr>
          <w:rFonts w:ascii="仿宋" w:eastAsia="仿宋" w:hAnsi="仿宋" w:hint="eastAsia"/>
          <w:color w:val="000000" w:themeColor="text1"/>
          <w:sz w:val="24"/>
          <w:szCs w:val="24"/>
        </w:rPr>
        <w:t>下列情况发生时，投标保证金将不予退还</w:t>
      </w:r>
    </w:p>
    <w:p w:rsidR="005E2162" w:rsidRDefault="006F03F6">
      <w:pPr>
        <w:pStyle w:val="a9"/>
        <w:wordWrap w:val="0"/>
        <w:spacing w:line="360" w:lineRule="auto"/>
        <w:ind w:leftChars="171" w:left="479"/>
        <w:rPr>
          <w:rFonts w:ascii="仿宋" w:eastAsia="仿宋" w:hAnsi="仿宋"/>
          <w:color w:val="000000" w:themeColor="text1"/>
          <w:sz w:val="24"/>
          <w:szCs w:val="24"/>
        </w:rPr>
      </w:pPr>
      <w:r>
        <w:rPr>
          <w:rFonts w:ascii="仿宋" w:eastAsia="仿宋" w:hAnsi="仿宋" w:hint="eastAsia"/>
          <w:color w:val="000000" w:themeColor="text1"/>
          <w:sz w:val="24"/>
          <w:szCs w:val="24"/>
        </w:rPr>
        <w:t>（1）投标人在投标有效期内撤销投标的；</w:t>
      </w:r>
    </w:p>
    <w:p w:rsidR="005E2162" w:rsidRDefault="006F03F6">
      <w:pPr>
        <w:pStyle w:val="a9"/>
        <w:wordWrap w:val="0"/>
        <w:spacing w:line="360" w:lineRule="auto"/>
        <w:ind w:leftChars="171" w:left="479"/>
        <w:rPr>
          <w:rFonts w:ascii="仿宋" w:eastAsia="仿宋" w:hAnsi="仿宋"/>
          <w:color w:val="000000" w:themeColor="text1"/>
          <w:sz w:val="24"/>
          <w:szCs w:val="24"/>
        </w:rPr>
      </w:pPr>
      <w:r>
        <w:rPr>
          <w:rFonts w:ascii="仿宋" w:eastAsia="仿宋" w:hAnsi="仿宋" w:hint="eastAsia"/>
          <w:color w:val="000000" w:themeColor="text1"/>
          <w:sz w:val="24"/>
          <w:szCs w:val="24"/>
        </w:rPr>
        <w:t>（2）中标人中标后无正当理由不与采购人签订合同的；</w:t>
      </w:r>
      <w:r>
        <w:rPr>
          <w:rFonts w:ascii="仿宋" w:eastAsia="仿宋" w:hAnsi="仿宋" w:hint="eastAsia"/>
          <w:color w:val="000000" w:themeColor="text1"/>
          <w:sz w:val="24"/>
          <w:szCs w:val="24"/>
        </w:rPr>
        <w:tab/>
      </w:r>
    </w:p>
    <w:p w:rsidR="005E2162" w:rsidRDefault="006F03F6">
      <w:pPr>
        <w:pStyle w:val="a9"/>
        <w:wordWrap w:val="0"/>
        <w:spacing w:line="360" w:lineRule="auto"/>
        <w:ind w:leftChars="171" w:left="479"/>
        <w:rPr>
          <w:rFonts w:ascii="仿宋" w:eastAsia="仿宋" w:hAnsi="仿宋"/>
          <w:color w:val="000000" w:themeColor="text1"/>
          <w:sz w:val="24"/>
          <w:szCs w:val="24"/>
        </w:rPr>
      </w:pPr>
      <w:r>
        <w:rPr>
          <w:rFonts w:ascii="仿宋" w:eastAsia="仿宋" w:hAnsi="仿宋" w:hint="eastAsia"/>
          <w:color w:val="000000" w:themeColor="text1"/>
          <w:sz w:val="24"/>
          <w:szCs w:val="24"/>
        </w:rPr>
        <w:t>（3）中标人将中标项目转让给他人，或者在投标文件中未说明，且未经采购人同意，将中标项目分包给他人的；</w:t>
      </w:r>
    </w:p>
    <w:p w:rsidR="005E2162" w:rsidRDefault="006F03F6">
      <w:pPr>
        <w:pStyle w:val="a9"/>
        <w:wordWrap w:val="0"/>
        <w:spacing w:line="360" w:lineRule="auto"/>
        <w:ind w:leftChars="171" w:left="479"/>
        <w:rPr>
          <w:rFonts w:ascii="仿宋" w:eastAsia="仿宋" w:hAnsi="仿宋"/>
          <w:color w:val="000000" w:themeColor="text1"/>
          <w:sz w:val="24"/>
          <w:szCs w:val="24"/>
        </w:rPr>
      </w:pPr>
      <w:r>
        <w:rPr>
          <w:rFonts w:ascii="仿宋" w:eastAsia="仿宋" w:hAnsi="仿宋" w:hint="eastAsia"/>
          <w:color w:val="000000" w:themeColor="text1"/>
          <w:sz w:val="24"/>
          <w:szCs w:val="24"/>
        </w:rPr>
        <w:t>（4）中标人拒绝履行合同义务的。</w:t>
      </w:r>
    </w:p>
    <w:p w:rsidR="005E2162" w:rsidRDefault="005E2162">
      <w:pPr>
        <w:pStyle w:val="a9"/>
        <w:wordWrap w:val="0"/>
        <w:spacing w:line="360" w:lineRule="auto"/>
        <w:rPr>
          <w:rFonts w:ascii="仿宋" w:eastAsia="仿宋" w:hAnsi="仿宋"/>
          <w:color w:val="000000" w:themeColor="text1"/>
          <w:sz w:val="24"/>
          <w:szCs w:val="24"/>
        </w:rPr>
      </w:pPr>
    </w:p>
    <w:p w:rsidR="005E2162" w:rsidRDefault="006F03F6">
      <w:pPr>
        <w:pStyle w:val="2"/>
        <w:numPr>
          <w:ilvl w:val="0"/>
          <w:numId w:val="0"/>
        </w:numPr>
        <w:wordWrap w:val="0"/>
        <w:ind w:left="425"/>
        <w:jc w:val="center"/>
        <w:rPr>
          <w:rFonts w:ascii="仿宋" w:eastAsia="仿宋" w:hAnsi="仿宋"/>
          <w:color w:val="000000" w:themeColor="text1"/>
          <w:sz w:val="30"/>
          <w:szCs w:val="30"/>
        </w:rPr>
      </w:pPr>
      <w:bookmarkStart w:id="140" w:name="_Toc70446107"/>
      <w:bookmarkStart w:id="141" w:name="_Toc152246146"/>
      <w:r>
        <w:rPr>
          <w:rFonts w:ascii="仿宋" w:eastAsia="仿宋" w:hAnsi="仿宋" w:hint="eastAsia"/>
          <w:color w:val="000000" w:themeColor="text1"/>
          <w:sz w:val="30"/>
          <w:szCs w:val="30"/>
        </w:rPr>
        <w:t>四、投标文件的提交</w:t>
      </w:r>
      <w:bookmarkEnd w:id="140"/>
      <w:bookmarkEnd w:id="141"/>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2</w:t>
      </w:r>
      <w:r>
        <w:rPr>
          <w:rFonts w:ascii="仿宋" w:eastAsia="仿宋" w:hAnsi="仿宋"/>
          <w:b/>
          <w:bCs/>
          <w:color w:val="000000" w:themeColor="text1"/>
          <w:sz w:val="24"/>
          <w:szCs w:val="24"/>
        </w:rPr>
        <w:t>2</w:t>
      </w:r>
      <w:r>
        <w:rPr>
          <w:rFonts w:ascii="仿宋" w:eastAsia="仿宋" w:hAnsi="仿宋" w:hint="eastAsia"/>
          <w:b/>
          <w:bCs/>
          <w:color w:val="000000" w:themeColor="text1"/>
          <w:sz w:val="24"/>
          <w:szCs w:val="24"/>
        </w:rPr>
        <w:t>. 投标文件的密封与标记</w:t>
      </w:r>
    </w:p>
    <w:p w:rsidR="005E2162" w:rsidRDefault="006F03F6">
      <w:pPr>
        <w:pStyle w:val="a9"/>
        <w:wordWrap w:val="0"/>
        <w:spacing w:line="360" w:lineRule="auto"/>
        <w:ind w:left="2"/>
        <w:rPr>
          <w:rFonts w:ascii="仿宋" w:eastAsia="仿宋" w:hAnsi="仿宋"/>
          <w:b/>
          <w:bCs/>
          <w:color w:val="000000" w:themeColor="text1"/>
          <w:sz w:val="24"/>
          <w:szCs w:val="24"/>
          <w:u w:val="single"/>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2</w:t>
      </w:r>
      <w:r>
        <w:rPr>
          <w:rFonts w:ascii="仿宋" w:eastAsia="仿宋" w:hAnsi="仿宋" w:hint="eastAsia"/>
          <w:color w:val="000000" w:themeColor="text1"/>
          <w:sz w:val="24"/>
          <w:szCs w:val="24"/>
        </w:rPr>
        <w:t>.1投标人进行电子交易应安装客户端软件—“政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电子交易客户端”，并按照招标文件和电子交易平台的要求编制并加密投标文件。采购人未按规定加密的投标文件，电子交易平台将拒收并提示。</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2</w:t>
      </w:r>
      <w:r>
        <w:rPr>
          <w:rFonts w:ascii="仿宋" w:eastAsia="仿宋" w:hAnsi="仿宋" w:hint="eastAsia"/>
          <w:color w:val="000000" w:themeColor="text1"/>
          <w:sz w:val="24"/>
          <w:szCs w:val="24"/>
        </w:rPr>
        <w:t>.2使用“政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电子交易客户端”需要提前申领 CA 数字证书，申领流程见该项目采购公告附件。</w:t>
      </w:r>
    </w:p>
    <w:p w:rsidR="005E2162" w:rsidRDefault="006F03F6">
      <w:pPr>
        <w:pStyle w:val="a9"/>
        <w:wordWrap w:val="0"/>
        <w:spacing w:line="360" w:lineRule="auto"/>
        <w:ind w:left="1"/>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2</w:t>
      </w:r>
      <w:r>
        <w:rPr>
          <w:rFonts w:ascii="仿宋" w:eastAsia="仿宋" w:hAnsi="仿宋" w:hint="eastAsia"/>
          <w:color w:val="000000" w:themeColor="text1"/>
          <w:sz w:val="24"/>
          <w:szCs w:val="24"/>
        </w:rPr>
        <w:t>.3为确保网上操作合法、有效和安全，供应商应当在投标文件提交截止时间前完成在 “政府采购云平台”的身份认证，确保在电子交易过程中能够对相关数据电文进行加密和使用电子签名。</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2</w:t>
      </w:r>
      <w:r>
        <w:rPr>
          <w:rFonts w:ascii="仿宋" w:eastAsia="仿宋" w:hAnsi="仿宋"/>
          <w:b/>
          <w:color w:val="000000" w:themeColor="text1"/>
          <w:sz w:val="24"/>
        </w:rPr>
        <w:t>3</w:t>
      </w:r>
      <w:r>
        <w:rPr>
          <w:rFonts w:ascii="仿宋" w:eastAsia="仿宋" w:hAnsi="仿宋" w:hint="eastAsia"/>
          <w:b/>
          <w:color w:val="000000" w:themeColor="text1"/>
          <w:sz w:val="24"/>
        </w:rPr>
        <w:t>. 提交投标文件截止时间和地点</w:t>
      </w:r>
    </w:p>
    <w:p w:rsidR="005E2162" w:rsidRDefault="006F03F6" w:rsidP="00C02605">
      <w:pPr>
        <w:pStyle w:val="a9"/>
        <w:wordWrap w:val="0"/>
        <w:spacing w:line="360" w:lineRule="auto"/>
        <w:ind w:leftChars="-5" w:left="-4" w:hangingChars="4" w:hanging="10"/>
        <w:rPr>
          <w:rFonts w:ascii="仿宋" w:eastAsia="仿宋" w:hAnsi="仿宋"/>
          <w:b/>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3</w:t>
      </w:r>
      <w:r>
        <w:rPr>
          <w:rFonts w:ascii="仿宋" w:eastAsia="仿宋" w:hAnsi="仿宋" w:hint="eastAsia"/>
          <w:color w:val="000000" w:themeColor="text1"/>
          <w:sz w:val="24"/>
          <w:szCs w:val="24"/>
        </w:rPr>
        <w:t>.1投标文件的递交（上传）不得迟于“投标人须知前附表”规定的递交投标文件截止时间。逾期送达（上传）的投标文件，采购人不予接收。</w:t>
      </w:r>
    </w:p>
    <w:p w:rsidR="005E2162" w:rsidRDefault="006F03F6" w:rsidP="00C02605">
      <w:pPr>
        <w:pStyle w:val="a9"/>
        <w:wordWrap w:val="0"/>
        <w:spacing w:line="360" w:lineRule="auto"/>
        <w:ind w:leftChars="-5" w:left="-4" w:hangingChars="4" w:hanging="10"/>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3</w:t>
      </w:r>
      <w:r>
        <w:rPr>
          <w:rFonts w:ascii="仿宋" w:eastAsia="仿宋" w:hAnsi="仿宋" w:hint="eastAsia"/>
          <w:color w:val="000000" w:themeColor="text1"/>
          <w:sz w:val="24"/>
          <w:szCs w:val="24"/>
        </w:rPr>
        <w:t>.2投标人必须在规定时间内将投标文件递交（上传）到“投标人须知前附表”规定的地点平台。</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w:t>
      </w:r>
      <w:r>
        <w:rPr>
          <w:rFonts w:ascii="仿宋" w:eastAsia="仿宋" w:hAnsi="仿宋"/>
          <w:color w:val="000000" w:themeColor="text1"/>
          <w:sz w:val="24"/>
        </w:rPr>
        <w:t>3.3</w:t>
      </w:r>
      <w:r>
        <w:rPr>
          <w:rFonts w:ascii="仿宋" w:eastAsia="仿宋" w:hAnsi="仿宋" w:hint="eastAsia"/>
          <w:color w:val="000000" w:themeColor="text1"/>
          <w:sz w:val="24"/>
        </w:rPr>
        <w:t>除“投标人须知前附表”另有规定外，投标人所递交的投标文件不予退还。</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23.4在投标截止时间前，投标人可以撤回在网上已递交的投标文件，修改后重新上传，无须书面形式通知采购人。</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lastRenderedPageBreak/>
        <w:t>23.5修改的投标文件应按照本章第20款、第22款的要求进行重新编制、加密和递交。</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23.6在投标截止时间后递交的投标文件不予撤回。</w:t>
      </w:r>
    </w:p>
    <w:p w:rsidR="005E2162" w:rsidRDefault="006F03F6">
      <w:pPr>
        <w:pStyle w:val="2"/>
        <w:numPr>
          <w:ilvl w:val="0"/>
          <w:numId w:val="0"/>
        </w:numPr>
        <w:wordWrap w:val="0"/>
        <w:ind w:left="425"/>
        <w:jc w:val="center"/>
        <w:rPr>
          <w:rFonts w:ascii="仿宋" w:eastAsia="仿宋" w:hAnsi="仿宋"/>
          <w:color w:val="000000" w:themeColor="text1"/>
          <w:sz w:val="30"/>
          <w:szCs w:val="30"/>
        </w:rPr>
      </w:pPr>
      <w:bookmarkStart w:id="142" w:name="_Toc152246147"/>
      <w:bookmarkStart w:id="143" w:name="_Toc70446108"/>
      <w:r>
        <w:rPr>
          <w:rFonts w:ascii="仿宋" w:eastAsia="仿宋" w:hAnsi="仿宋" w:hint="eastAsia"/>
          <w:color w:val="000000" w:themeColor="text1"/>
          <w:sz w:val="30"/>
          <w:szCs w:val="30"/>
        </w:rPr>
        <w:t>五、开标与评标</w:t>
      </w:r>
      <w:bookmarkEnd w:id="142"/>
      <w:bookmarkEnd w:id="143"/>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2</w:t>
      </w:r>
      <w:r>
        <w:rPr>
          <w:rFonts w:ascii="仿宋" w:eastAsia="仿宋" w:hAnsi="仿宋"/>
          <w:b/>
          <w:color w:val="000000" w:themeColor="text1"/>
          <w:sz w:val="24"/>
        </w:rPr>
        <w:t>4</w:t>
      </w:r>
      <w:r>
        <w:rPr>
          <w:rFonts w:ascii="仿宋" w:eastAsia="仿宋" w:hAnsi="仿宋" w:hint="eastAsia"/>
          <w:b/>
          <w:color w:val="000000" w:themeColor="text1"/>
          <w:sz w:val="24"/>
        </w:rPr>
        <w:t>. 开标</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w:t>
      </w:r>
      <w:r>
        <w:rPr>
          <w:rFonts w:ascii="仿宋" w:eastAsia="仿宋" w:hAnsi="仿宋"/>
          <w:color w:val="000000" w:themeColor="text1"/>
          <w:sz w:val="24"/>
          <w:szCs w:val="24"/>
        </w:rPr>
        <w:t>4</w:t>
      </w:r>
      <w:r>
        <w:rPr>
          <w:rFonts w:ascii="仿宋" w:eastAsia="仿宋" w:hAnsi="仿宋" w:hint="eastAsia"/>
          <w:color w:val="000000" w:themeColor="text1"/>
          <w:sz w:val="24"/>
          <w:szCs w:val="24"/>
        </w:rPr>
        <w:t>.1采购代理机构将在“投标人须知前附表”规定的时间和地点进行开标，请各投标人代表准时参加线上开标会。</w:t>
      </w:r>
      <w:r>
        <w:rPr>
          <w:rFonts w:ascii="仿宋" w:eastAsia="仿宋" w:hAnsi="仿宋" w:hint="eastAsia"/>
          <w:b/>
          <w:bCs/>
          <w:color w:val="000000" w:themeColor="text1"/>
          <w:sz w:val="24"/>
          <w:szCs w:val="24"/>
        </w:rPr>
        <w:t>如投标人未参加开标的，视同认可开标结果</w:t>
      </w:r>
      <w:r>
        <w:rPr>
          <w:rFonts w:ascii="仿宋" w:eastAsia="仿宋" w:hAnsi="仿宋" w:hint="eastAsia"/>
          <w:color w:val="000000" w:themeColor="text1"/>
          <w:sz w:val="24"/>
          <w:szCs w:val="24"/>
        </w:rPr>
        <w:t>。</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w:t>
      </w:r>
      <w:r>
        <w:rPr>
          <w:rFonts w:ascii="仿宋" w:eastAsia="仿宋" w:hAnsi="仿宋"/>
          <w:color w:val="000000" w:themeColor="text1"/>
          <w:sz w:val="24"/>
        </w:rPr>
        <w:t>4</w:t>
      </w:r>
      <w:r>
        <w:rPr>
          <w:rFonts w:ascii="仿宋" w:eastAsia="仿宋" w:hAnsi="仿宋" w:hint="eastAsia"/>
          <w:color w:val="000000" w:themeColor="text1"/>
          <w:sz w:val="24"/>
        </w:rPr>
        <w:t>.2投标截止后投标人不足3家的，不得开标。</w:t>
      </w:r>
    </w:p>
    <w:p w:rsidR="005E2162" w:rsidRDefault="006F03F6">
      <w:pPr>
        <w:pStyle w:val="a9"/>
        <w:wordWrap w:val="0"/>
        <w:spacing w:line="360" w:lineRule="auto"/>
        <w:ind w:left="2"/>
        <w:jc w:val="left"/>
        <w:rPr>
          <w:rFonts w:ascii="仿宋" w:eastAsia="仿宋" w:hAnsi="仿宋"/>
          <w:color w:val="000000" w:themeColor="text1"/>
          <w:sz w:val="24"/>
          <w:szCs w:val="24"/>
        </w:rPr>
      </w:pPr>
      <w:r>
        <w:rPr>
          <w:rFonts w:ascii="仿宋" w:eastAsia="仿宋" w:hAnsi="仿宋" w:hint="eastAsia"/>
          <w:color w:val="000000" w:themeColor="text1"/>
          <w:sz w:val="24"/>
          <w:szCs w:val="24"/>
        </w:rPr>
        <w:t>24.3开标会：开标会由采购代理机构主持，具体流程如下：</w:t>
      </w:r>
    </w:p>
    <w:p w:rsidR="005E2162" w:rsidRDefault="006F03F6">
      <w:pPr>
        <w:pStyle w:val="a9"/>
        <w:wordWrap w:val="0"/>
        <w:spacing w:line="360" w:lineRule="auto"/>
        <w:ind w:left="2"/>
        <w:jc w:val="left"/>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（1）采购代理机构依托电子交易平台发起开始解密指令，投标人须使用加密时所用的 CA </w:t>
      </w:r>
      <w:proofErr w:type="gramStart"/>
      <w:r>
        <w:rPr>
          <w:rFonts w:ascii="仿宋" w:eastAsia="仿宋" w:hAnsi="仿宋" w:hint="eastAsia"/>
          <w:color w:val="000000" w:themeColor="text1"/>
          <w:sz w:val="24"/>
          <w:szCs w:val="24"/>
        </w:rPr>
        <w:t>锁按平台</w:t>
      </w:r>
      <w:proofErr w:type="gramEnd"/>
      <w:r>
        <w:rPr>
          <w:rFonts w:ascii="仿宋" w:eastAsia="仿宋" w:hAnsi="仿宋" w:hint="eastAsia"/>
          <w:color w:val="000000" w:themeColor="text1"/>
          <w:sz w:val="24"/>
          <w:szCs w:val="24"/>
        </w:rPr>
        <w:t>提示和招标文件的规定登录到“政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”平台电子开标大厅签到，并在发起解密指令之时起 60 分钟内完成对电子投标文件在线解密；投标文件未按时解密的，视为撤回投标文件。</w:t>
      </w:r>
    </w:p>
    <w:p w:rsidR="005E2162" w:rsidRDefault="006F03F6">
      <w:pPr>
        <w:pStyle w:val="a9"/>
        <w:wordWrap w:val="0"/>
        <w:spacing w:line="360" w:lineRule="auto"/>
        <w:ind w:left="2"/>
        <w:jc w:val="left"/>
        <w:rPr>
          <w:rFonts w:ascii="仿宋" w:eastAsia="仿宋" w:hAnsi="仿宋"/>
          <w:color w:val="000000" w:themeColor="text1"/>
          <w:sz w:val="24"/>
          <w:szCs w:val="24"/>
        </w:rPr>
      </w:pPr>
      <w:r>
        <w:rPr>
          <w:rFonts w:ascii="仿宋" w:eastAsia="仿宋" w:hAnsi="仿宋" w:hint="eastAsia"/>
          <w:color w:val="000000" w:themeColor="text1"/>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rsidR="005E2162" w:rsidRDefault="006F03F6">
      <w:pPr>
        <w:pStyle w:val="a9"/>
        <w:wordWrap w:val="0"/>
        <w:spacing w:line="360" w:lineRule="auto"/>
        <w:ind w:left="2"/>
        <w:jc w:val="left"/>
        <w:rPr>
          <w:rFonts w:ascii="仿宋" w:eastAsia="仿宋" w:hAnsi="仿宋"/>
          <w:color w:val="000000" w:themeColor="text1"/>
          <w:sz w:val="24"/>
          <w:szCs w:val="24"/>
        </w:rPr>
      </w:pPr>
      <w:r>
        <w:rPr>
          <w:rFonts w:ascii="仿宋" w:eastAsia="仿宋" w:hAnsi="仿宋" w:hint="eastAsia"/>
          <w:color w:val="000000" w:themeColor="text1"/>
          <w:sz w:val="24"/>
          <w:szCs w:val="24"/>
        </w:rPr>
        <w:t>（解密异常情况处理：详见本章 27.2电子交易活动的中止） 如投标人成功解密投标文件，但未在“政</w:t>
      </w:r>
      <w:proofErr w:type="gramStart"/>
      <w:r>
        <w:rPr>
          <w:rFonts w:ascii="仿宋" w:eastAsia="仿宋" w:hAnsi="仿宋" w:hint="eastAsia"/>
          <w:color w:val="000000" w:themeColor="text1"/>
          <w:sz w:val="24"/>
          <w:szCs w:val="24"/>
        </w:rPr>
        <w:t>采云</w:t>
      </w:r>
      <w:proofErr w:type="gramEnd"/>
      <w:r>
        <w:rPr>
          <w:rFonts w:ascii="仿宋" w:eastAsia="仿宋" w:hAnsi="仿宋" w:hint="eastAsia"/>
          <w:color w:val="000000" w:themeColor="text1"/>
          <w:sz w:val="24"/>
          <w:szCs w:val="24"/>
        </w:rPr>
        <w:t>”电子开标大厅参加开标的，视同认可开标过程和结果，由此产生的后果由投标人自行负责。</w:t>
      </w:r>
    </w:p>
    <w:p w:rsidR="005E2162" w:rsidRDefault="006F03F6">
      <w:pPr>
        <w:pStyle w:val="a9"/>
        <w:wordWrap w:val="0"/>
        <w:spacing w:line="360" w:lineRule="auto"/>
        <w:ind w:left="2"/>
        <w:jc w:val="left"/>
        <w:rPr>
          <w:rFonts w:ascii="仿宋" w:eastAsia="仿宋" w:hAnsi="仿宋"/>
          <w:color w:val="000000" w:themeColor="text1"/>
          <w:sz w:val="24"/>
          <w:szCs w:val="24"/>
        </w:rPr>
      </w:pPr>
      <w:r>
        <w:rPr>
          <w:rFonts w:ascii="仿宋" w:eastAsia="仿宋" w:hAnsi="仿宋" w:hint="eastAsia"/>
          <w:color w:val="000000" w:themeColor="text1"/>
          <w:sz w:val="24"/>
          <w:szCs w:val="24"/>
        </w:rPr>
        <w:t>24.4 开标工作人员将做开标记录。</w:t>
      </w:r>
    </w:p>
    <w:p w:rsidR="005E2162" w:rsidRDefault="006F03F6">
      <w:pPr>
        <w:pStyle w:val="a9"/>
        <w:wordWrap w:val="0"/>
        <w:spacing w:line="360" w:lineRule="auto"/>
        <w:ind w:left="2"/>
        <w:jc w:val="left"/>
        <w:rPr>
          <w:rFonts w:ascii="仿宋" w:eastAsia="仿宋" w:hAnsi="仿宋"/>
          <w:color w:val="000000" w:themeColor="text1"/>
          <w:sz w:val="24"/>
          <w:szCs w:val="24"/>
        </w:rPr>
      </w:pPr>
      <w:r>
        <w:rPr>
          <w:rFonts w:ascii="仿宋" w:eastAsia="仿宋" w:hAnsi="仿宋" w:hint="eastAsia"/>
          <w:color w:val="000000" w:themeColor="text1"/>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2</w:t>
      </w:r>
      <w:r>
        <w:rPr>
          <w:rFonts w:ascii="仿宋" w:eastAsia="仿宋" w:hAnsi="仿宋"/>
          <w:b/>
          <w:color w:val="000000" w:themeColor="text1"/>
          <w:sz w:val="24"/>
        </w:rPr>
        <w:t>5</w:t>
      </w:r>
      <w:r>
        <w:rPr>
          <w:rFonts w:ascii="仿宋" w:eastAsia="仿宋" w:hAnsi="仿宋" w:hint="eastAsia"/>
          <w:b/>
          <w:color w:val="000000" w:themeColor="text1"/>
          <w:sz w:val="24"/>
        </w:rPr>
        <w:t>.资格审查</w:t>
      </w:r>
    </w:p>
    <w:p w:rsidR="005E2162" w:rsidRDefault="006F03F6">
      <w:pPr>
        <w:wordWrap w:val="0"/>
        <w:spacing w:line="360" w:lineRule="auto"/>
        <w:ind w:firstLineChars="150" w:firstLine="360"/>
        <w:jc w:val="left"/>
        <w:rPr>
          <w:rFonts w:ascii="仿宋" w:eastAsia="仿宋" w:hAnsi="仿宋"/>
          <w:color w:val="000000" w:themeColor="text1"/>
          <w:sz w:val="24"/>
        </w:rPr>
      </w:pPr>
      <w:r>
        <w:rPr>
          <w:rFonts w:ascii="仿宋" w:eastAsia="仿宋" w:hAnsi="仿宋" w:hint="eastAsia"/>
          <w:color w:val="000000" w:themeColor="text1"/>
          <w:sz w:val="24"/>
        </w:rPr>
        <w:t>开标结束后，采购人或者采购代理机构应当依法对投标人的资格进行审查。合格投标人不足3家的，不得评标。</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26.评标</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26.1评标由采购人依法组建的评标委员会负责。评标委员会由采购人代表和有关技术、经济等方面的专家组成，成员人数应当为5人以上（含5人）单数。其中，技术、经济等方面的专家不得少于成员总数的三分之二。评标委员会应当推选组长，但采购人代表不得担任组长。</w:t>
      </w:r>
    </w:p>
    <w:p w:rsidR="005E2162" w:rsidRDefault="006F03F6">
      <w:pPr>
        <w:wordWrap w:val="0"/>
        <w:spacing w:line="360" w:lineRule="auto"/>
        <w:ind w:firstLineChars="200" w:firstLine="482"/>
        <w:jc w:val="left"/>
        <w:rPr>
          <w:rFonts w:ascii="仿宋" w:eastAsia="仿宋" w:hAnsi="仿宋"/>
          <w:b/>
          <w:color w:val="000000" w:themeColor="text1"/>
          <w:sz w:val="24"/>
        </w:rPr>
      </w:pPr>
      <w:r>
        <w:rPr>
          <w:rFonts w:ascii="仿宋" w:eastAsia="仿宋" w:hAnsi="仿宋" w:hint="eastAsia"/>
          <w:b/>
          <w:color w:val="000000" w:themeColor="text1"/>
          <w:sz w:val="24"/>
        </w:rPr>
        <w:lastRenderedPageBreak/>
        <w:t>采购人委派代表参加评标委员会的，要向采购代理机构出具授权函。</w:t>
      </w:r>
    </w:p>
    <w:p w:rsidR="005E2162" w:rsidRDefault="006F03F6">
      <w:pPr>
        <w:pStyle w:val="a9"/>
        <w:wordWrap w:val="0"/>
        <w:spacing w:line="360" w:lineRule="auto"/>
        <w:rPr>
          <w:rFonts w:ascii="仿宋" w:eastAsia="仿宋" w:hAnsi="仿宋"/>
          <w:bCs/>
          <w:color w:val="000000" w:themeColor="text1"/>
          <w:sz w:val="24"/>
          <w:szCs w:val="24"/>
        </w:rPr>
      </w:pPr>
      <w:bookmarkStart w:id="144" w:name="_Toc191374422"/>
      <w:r>
        <w:rPr>
          <w:rFonts w:ascii="仿宋" w:eastAsia="仿宋" w:hAnsi="仿宋" w:hint="eastAsia"/>
          <w:bCs/>
          <w:color w:val="000000" w:themeColor="text1"/>
          <w:sz w:val="24"/>
          <w:szCs w:val="24"/>
        </w:rPr>
        <w:t>26.2评标原则</w:t>
      </w:r>
      <w:bookmarkEnd w:id="144"/>
      <w:r>
        <w:rPr>
          <w:rFonts w:ascii="仿宋" w:eastAsia="仿宋" w:hAnsi="仿宋" w:hint="eastAsia"/>
          <w:bCs/>
          <w:color w:val="000000" w:themeColor="text1"/>
          <w:sz w:val="24"/>
          <w:szCs w:val="24"/>
        </w:rPr>
        <w:t>及方法</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 xml:space="preserve">    评标活动遵循公平、公正、科学和择优的原则。</w:t>
      </w:r>
    </w:p>
    <w:p w:rsidR="005E2162" w:rsidRDefault="006F03F6">
      <w:pPr>
        <w:pStyle w:val="a9"/>
        <w:wordWrap w:val="0"/>
        <w:spacing w:line="360" w:lineRule="auto"/>
        <w:ind w:left="720" w:hangingChars="300" w:hanging="720"/>
        <w:rPr>
          <w:rFonts w:ascii="仿宋" w:eastAsia="仿宋" w:hAnsi="仿宋"/>
          <w:bCs/>
          <w:color w:val="000000" w:themeColor="text1"/>
          <w:sz w:val="24"/>
          <w:szCs w:val="24"/>
        </w:rPr>
      </w:pPr>
      <w:r>
        <w:rPr>
          <w:rFonts w:ascii="仿宋" w:eastAsia="仿宋" w:hAnsi="仿宋" w:hint="eastAsia"/>
          <w:color w:val="000000" w:themeColor="text1"/>
          <w:sz w:val="24"/>
          <w:szCs w:val="24"/>
        </w:rPr>
        <w:t>26.3</w:t>
      </w:r>
      <w:r>
        <w:rPr>
          <w:rFonts w:ascii="仿宋" w:eastAsia="仿宋" w:hAnsi="仿宋" w:hint="eastAsia"/>
          <w:bCs/>
          <w:color w:val="000000" w:themeColor="text1"/>
          <w:sz w:val="24"/>
          <w:szCs w:val="24"/>
        </w:rPr>
        <w:t>评标方法</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t>本项目按“</w:t>
      </w:r>
      <w:r>
        <w:rPr>
          <w:rFonts w:ascii="仿宋" w:eastAsia="仿宋" w:hAnsi="仿宋" w:hint="eastAsia"/>
          <w:b/>
          <w:bCs/>
          <w:color w:val="000000" w:themeColor="text1"/>
          <w:sz w:val="24"/>
        </w:rPr>
        <w:t>投标人须知前附表</w:t>
      </w:r>
      <w:r>
        <w:rPr>
          <w:rFonts w:ascii="仿宋" w:eastAsia="仿宋" w:hAnsi="仿宋" w:hint="eastAsia"/>
          <w:color w:val="000000" w:themeColor="text1"/>
          <w:sz w:val="24"/>
        </w:rPr>
        <w:t>”规定的评标方法评标。在评标中，不得改变招标文件中规定的评标标准、方法和中标条件。第七章“</w:t>
      </w:r>
      <w:r>
        <w:rPr>
          <w:rFonts w:ascii="仿宋" w:eastAsia="仿宋" w:hAnsi="仿宋" w:hint="eastAsia"/>
          <w:b/>
          <w:color w:val="000000" w:themeColor="text1"/>
          <w:sz w:val="24"/>
        </w:rPr>
        <w:t>评标方法</w:t>
      </w:r>
      <w:r>
        <w:rPr>
          <w:rFonts w:ascii="仿宋" w:eastAsia="仿宋" w:hAnsi="仿宋" w:hint="eastAsia"/>
          <w:color w:val="000000" w:themeColor="text1"/>
          <w:sz w:val="24"/>
        </w:rPr>
        <w:t>”没有规定的评审因素和标准，不作为评标依据。</w:t>
      </w:r>
    </w:p>
    <w:p w:rsidR="005E2162" w:rsidRDefault="006F03F6">
      <w:pPr>
        <w:wordWrap w:val="0"/>
        <w:spacing w:line="360" w:lineRule="auto"/>
        <w:rPr>
          <w:rFonts w:ascii="仿宋" w:eastAsia="仿宋" w:hAnsi="仿宋"/>
          <w:color w:val="000000" w:themeColor="text1"/>
          <w:sz w:val="24"/>
        </w:rPr>
      </w:pPr>
      <w:r>
        <w:rPr>
          <w:rFonts w:ascii="仿宋" w:eastAsia="仿宋" w:hAnsi="仿宋" w:hint="eastAsia"/>
          <w:color w:val="000000" w:themeColor="text1"/>
          <w:sz w:val="24"/>
        </w:rPr>
        <w:t>26.4评标应当在严格保密的情况下进行。任何单位和个人不得非法干预、影响评标办法的确定，以及评标过程和结果。</w:t>
      </w:r>
      <w:r>
        <w:rPr>
          <w:rFonts w:ascii="仿宋" w:eastAsia="仿宋" w:hAnsi="仿宋"/>
          <w:color w:val="000000" w:themeColor="text1"/>
          <w:sz w:val="24"/>
        </w:rPr>
        <w:t>评标委员会成员和与评标活动有关的人员</w:t>
      </w:r>
      <w:r>
        <w:rPr>
          <w:rFonts w:ascii="仿宋" w:eastAsia="仿宋" w:hAnsi="仿宋" w:hint="eastAsia"/>
          <w:color w:val="000000" w:themeColor="text1"/>
          <w:sz w:val="24"/>
        </w:rPr>
        <w:t>在政府采购活动中应严格遵守政府采购评审工作纪律，不得向外界泄露评审情况。</w:t>
      </w:r>
    </w:p>
    <w:p w:rsidR="005E2162" w:rsidRDefault="006F03F6">
      <w:pPr>
        <w:wordWrap w:val="0"/>
        <w:spacing w:line="360" w:lineRule="auto"/>
        <w:rPr>
          <w:rFonts w:ascii="仿宋" w:eastAsia="仿宋" w:hAnsi="仿宋" w:cs="宋体"/>
          <w:color w:val="000000" w:themeColor="text1"/>
          <w:kern w:val="0"/>
          <w:sz w:val="24"/>
        </w:rPr>
      </w:pPr>
      <w:r>
        <w:rPr>
          <w:rFonts w:ascii="仿宋" w:eastAsia="仿宋" w:hAnsi="仿宋"/>
          <w:color w:val="000000" w:themeColor="text1"/>
          <w:sz w:val="24"/>
        </w:rPr>
        <w:t>★</w:t>
      </w:r>
      <w:r>
        <w:rPr>
          <w:rFonts w:ascii="仿宋" w:eastAsia="仿宋" w:hAnsi="仿宋" w:hint="eastAsia"/>
          <w:color w:val="000000" w:themeColor="text1"/>
          <w:sz w:val="24"/>
        </w:rPr>
        <w:t>26.5</w:t>
      </w:r>
      <w:r>
        <w:rPr>
          <w:rFonts w:ascii="仿宋" w:eastAsia="仿宋" w:hAnsi="仿宋" w:cs="宋体"/>
          <w:color w:val="000000" w:themeColor="text1"/>
          <w:kern w:val="0"/>
          <w:sz w:val="24"/>
        </w:rPr>
        <w:t>在评标过程中</w:t>
      </w:r>
      <w:r>
        <w:rPr>
          <w:rFonts w:ascii="仿宋" w:eastAsia="仿宋" w:hAnsi="仿宋" w:cs="宋体" w:hint="eastAsia"/>
          <w:color w:val="000000" w:themeColor="text1"/>
          <w:kern w:val="0"/>
          <w:sz w:val="24"/>
        </w:rPr>
        <w:t>，</w:t>
      </w:r>
      <w:r>
        <w:rPr>
          <w:rFonts w:ascii="仿宋" w:eastAsia="仿宋" w:hAnsi="仿宋" w:cs="宋体"/>
          <w:color w:val="000000" w:themeColor="text1"/>
          <w:kern w:val="0"/>
          <w:sz w:val="24"/>
        </w:rPr>
        <w:t>评标委员会发现投标人有</w:t>
      </w:r>
      <w:r>
        <w:rPr>
          <w:rFonts w:ascii="仿宋" w:eastAsia="仿宋" w:hAnsi="仿宋" w:cs="宋体" w:hint="eastAsia"/>
          <w:color w:val="000000" w:themeColor="text1"/>
          <w:kern w:val="0"/>
          <w:sz w:val="24"/>
        </w:rPr>
        <w:t>本须知19条款规定的情形</w:t>
      </w:r>
      <w:r>
        <w:rPr>
          <w:rFonts w:ascii="仿宋" w:eastAsia="仿宋" w:hAnsi="仿宋" w:cs="宋体"/>
          <w:color w:val="000000" w:themeColor="text1"/>
          <w:kern w:val="0"/>
          <w:sz w:val="24"/>
        </w:rPr>
        <w:t>，应当认定其投标无效，并书面报告本级财政部门。</w:t>
      </w:r>
    </w:p>
    <w:p w:rsidR="005E2162" w:rsidRDefault="006F03F6">
      <w:pPr>
        <w:wordWrap w:val="0"/>
        <w:spacing w:line="360" w:lineRule="auto"/>
        <w:rPr>
          <w:rFonts w:ascii="仿宋" w:eastAsia="仿宋" w:hAnsi="仿宋" w:cs="宋体"/>
          <w:color w:val="000000" w:themeColor="text1"/>
          <w:kern w:val="0"/>
          <w:sz w:val="24"/>
        </w:rPr>
      </w:pPr>
      <w:r>
        <w:rPr>
          <w:rFonts w:ascii="仿宋" w:eastAsia="仿宋" w:hAnsi="仿宋"/>
          <w:color w:val="000000" w:themeColor="text1"/>
          <w:sz w:val="24"/>
        </w:rPr>
        <w:t>★</w:t>
      </w:r>
      <w:r>
        <w:rPr>
          <w:rFonts w:ascii="仿宋" w:eastAsia="仿宋" w:hAnsi="仿宋" w:cs="宋体" w:hint="eastAsia"/>
          <w:color w:val="000000" w:themeColor="text1"/>
          <w:kern w:val="0"/>
          <w:sz w:val="24"/>
        </w:rPr>
        <w:t>26.6</w:t>
      </w:r>
      <w:r>
        <w:rPr>
          <w:rFonts w:ascii="仿宋" w:eastAsia="仿宋" w:hAnsi="仿宋" w:cs="宋体"/>
          <w:color w:val="000000" w:themeColor="text1"/>
          <w:kern w:val="0"/>
          <w:sz w:val="24"/>
        </w:rPr>
        <w:t>有下列情形之一的，视为投标人串通投标，其投标无效：</w:t>
      </w:r>
    </w:p>
    <w:p w:rsidR="005E2162" w:rsidRDefault="006F03F6">
      <w:pPr>
        <w:widowControl/>
        <w:wordWrap w:val="0"/>
        <w:spacing w:line="360" w:lineRule="auto"/>
        <w:jc w:val="left"/>
        <w:textAlignment w:val="baseline"/>
        <w:rPr>
          <w:rFonts w:ascii="仿宋" w:eastAsia="仿宋" w:hAnsi="仿宋" w:cs="宋体"/>
          <w:color w:val="000000" w:themeColor="text1"/>
          <w:kern w:val="0"/>
          <w:sz w:val="24"/>
        </w:rPr>
      </w:pPr>
      <w:r>
        <w:rPr>
          <w:rFonts w:ascii="仿宋" w:eastAsia="仿宋" w:hAnsi="仿宋" w:cs="宋体"/>
          <w:color w:val="000000" w:themeColor="text1"/>
          <w:kern w:val="0"/>
          <w:sz w:val="24"/>
        </w:rPr>
        <w:t>（一）不同投标人的投标文件由同一单位或者个人编制；</w:t>
      </w:r>
    </w:p>
    <w:p w:rsidR="005E2162" w:rsidRDefault="006F03F6">
      <w:pPr>
        <w:widowControl/>
        <w:wordWrap w:val="0"/>
        <w:spacing w:line="360" w:lineRule="auto"/>
        <w:jc w:val="left"/>
        <w:textAlignment w:val="baseline"/>
        <w:rPr>
          <w:rFonts w:ascii="仿宋" w:eastAsia="仿宋" w:hAnsi="仿宋" w:cs="宋体"/>
          <w:color w:val="000000" w:themeColor="text1"/>
          <w:kern w:val="0"/>
          <w:sz w:val="24"/>
        </w:rPr>
      </w:pPr>
      <w:r>
        <w:rPr>
          <w:rFonts w:ascii="仿宋" w:eastAsia="仿宋" w:hAnsi="仿宋" w:cs="宋体"/>
          <w:color w:val="000000" w:themeColor="text1"/>
          <w:kern w:val="0"/>
          <w:sz w:val="24"/>
        </w:rPr>
        <w:t>（二）不同投标人委托同一单位或者个人办理投标事宜；</w:t>
      </w:r>
    </w:p>
    <w:p w:rsidR="005E2162" w:rsidRDefault="006F03F6">
      <w:pPr>
        <w:widowControl/>
        <w:wordWrap w:val="0"/>
        <w:spacing w:line="360" w:lineRule="auto"/>
        <w:jc w:val="left"/>
        <w:textAlignment w:val="baseline"/>
        <w:rPr>
          <w:rFonts w:ascii="仿宋" w:eastAsia="仿宋" w:hAnsi="仿宋" w:cs="宋体"/>
          <w:color w:val="000000" w:themeColor="text1"/>
          <w:kern w:val="0"/>
          <w:sz w:val="24"/>
        </w:rPr>
      </w:pPr>
      <w:r>
        <w:rPr>
          <w:rFonts w:ascii="仿宋" w:eastAsia="仿宋" w:hAnsi="仿宋" w:cs="宋体"/>
          <w:color w:val="000000" w:themeColor="text1"/>
          <w:kern w:val="0"/>
          <w:sz w:val="24"/>
        </w:rPr>
        <w:t>（三）不同投标人的投标文件载明的项目管理成员或者联系人员为同一人；</w:t>
      </w:r>
    </w:p>
    <w:p w:rsidR="005E2162" w:rsidRDefault="006F03F6">
      <w:pPr>
        <w:widowControl/>
        <w:wordWrap w:val="0"/>
        <w:spacing w:line="360" w:lineRule="auto"/>
        <w:jc w:val="left"/>
        <w:textAlignment w:val="baseline"/>
        <w:rPr>
          <w:rFonts w:ascii="仿宋" w:eastAsia="仿宋" w:hAnsi="仿宋" w:cs="宋体"/>
          <w:color w:val="000000" w:themeColor="text1"/>
          <w:kern w:val="0"/>
          <w:sz w:val="24"/>
        </w:rPr>
      </w:pPr>
      <w:r>
        <w:rPr>
          <w:rFonts w:ascii="仿宋" w:eastAsia="仿宋" w:hAnsi="仿宋" w:cs="宋体"/>
          <w:color w:val="000000" w:themeColor="text1"/>
          <w:kern w:val="0"/>
          <w:sz w:val="24"/>
        </w:rPr>
        <w:t>（四）不同投标人的投标文件异常一致或者投标报价呈规律性差异；</w:t>
      </w:r>
    </w:p>
    <w:p w:rsidR="005E2162" w:rsidRDefault="006F03F6">
      <w:pPr>
        <w:widowControl/>
        <w:wordWrap w:val="0"/>
        <w:spacing w:line="360" w:lineRule="auto"/>
        <w:jc w:val="left"/>
        <w:textAlignment w:val="baseline"/>
        <w:rPr>
          <w:rFonts w:ascii="仿宋" w:eastAsia="仿宋" w:hAnsi="仿宋" w:cs="宋体"/>
          <w:color w:val="000000" w:themeColor="text1"/>
          <w:kern w:val="0"/>
          <w:sz w:val="24"/>
        </w:rPr>
      </w:pPr>
      <w:r>
        <w:rPr>
          <w:rFonts w:ascii="仿宋" w:eastAsia="仿宋" w:hAnsi="仿宋" w:cs="宋体"/>
          <w:color w:val="000000" w:themeColor="text1"/>
          <w:kern w:val="0"/>
          <w:sz w:val="24"/>
        </w:rPr>
        <w:t>（五）不同投标人的投标文件相互混装；</w:t>
      </w:r>
    </w:p>
    <w:p w:rsidR="005E2162" w:rsidRDefault="006F03F6">
      <w:pPr>
        <w:widowControl/>
        <w:wordWrap w:val="0"/>
        <w:spacing w:line="360" w:lineRule="auto"/>
        <w:jc w:val="left"/>
        <w:textAlignment w:val="baseline"/>
        <w:rPr>
          <w:rFonts w:ascii="仿宋" w:eastAsia="仿宋" w:hAnsi="仿宋" w:cs="宋体"/>
          <w:color w:val="000000" w:themeColor="text1"/>
          <w:kern w:val="0"/>
          <w:sz w:val="24"/>
        </w:rPr>
      </w:pPr>
      <w:r>
        <w:rPr>
          <w:rFonts w:ascii="仿宋" w:eastAsia="仿宋" w:hAnsi="仿宋" w:cs="宋体"/>
          <w:color w:val="000000" w:themeColor="text1"/>
          <w:kern w:val="0"/>
          <w:sz w:val="24"/>
        </w:rPr>
        <w:t>（六）不同投标人的投标保证金从同一单位或者个人的账户转出。</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b/>
          <w:color w:val="000000" w:themeColor="text1"/>
          <w:sz w:val="24"/>
        </w:rPr>
        <w:t>2</w:t>
      </w:r>
      <w:r>
        <w:rPr>
          <w:rFonts w:ascii="仿宋" w:eastAsia="仿宋" w:hAnsi="仿宋" w:hint="eastAsia"/>
          <w:b/>
          <w:color w:val="000000" w:themeColor="text1"/>
          <w:sz w:val="24"/>
        </w:rPr>
        <w:t>7.废标、中止</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b/>
          <w:color w:val="000000" w:themeColor="text1"/>
          <w:sz w:val="24"/>
          <w:szCs w:val="24"/>
        </w:rPr>
        <w:t>27.1</w:t>
      </w:r>
      <w:r>
        <w:rPr>
          <w:rFonts w:ascii="仿宋" w:eastAsia="仿宋" w:hAnsi="仿宋" w:hint="eastAsia"/>
          <w:b/>
          <w:color w:val="000000" w:themeColor="text1"/>
          <w:sz w:val="24"/>
          <w:szCs w:val="24"/>
        </w:rPr>
        <w:t>在招标采购中，出现下列情形之一的，应予废标：</w:t>
      </w:r>
    </w:p>
    <w:p w:rsidR="005E2162" w:rsidRDefault="006F03F6">
      <w:pPr>
        <w:pStyle w:val="a9"/>
        <w:wordWrap w:val="0"/>
        <w:spacing w:line="360" w:lineRule="auto"/>
        <w:ind w:leftChars="342" w:left="959" w:hanging="1"/>
        <w:rPr>
          <w:rFonts w:ascii="仿宋" w:eastAsia="仿宋" w:hAnsi="仿宋"/>
          <w:b/>
          <w:color w:val="000000" w:themeColor="text1"/>
          <w:sz w:val="24"/>
          <w:szCs w:val="24"/>
        </w:rPr>
      </w:pPr>
      <w:r>
        <w:rPr>
          <w:rFonts w:ascii="仿宋" w:eastAsia="仿宋" w:hAnsi="仿宋" w:hint="eastAsia"/>
          <w:b/>
          <w:color w:val="000000" w:themeColor="text1"/>
          <w:sz w:val="24"/>
          <w:szCs w:val="24"/>
        </w:rPr>
        <w:t>(1)符合专业条件的投标人或者对招标文件作实质响应的投标人不足3家的；</w:t>
      </w:r>
    </w:p>
    <w:p w:rsidR="005E2162" w:rsidRDefault="006F03F6">
      <w:pPr>
        <w:pStyle w:val="a9"/>
        <w:wordWrap w:val="0"/>
        <w:spacing w:line="360" w:lineRule="auto"/>
        <w:ind w:leftChars="342" w:left="959" w:hanging="1"/>
        <w:rPr>
          <w:rFonts w:ascii="仿宋" w:eastAsia="仿宋" w:hAnsi="仿宋"/>
          <w:b/>
          <w:color w:val="000000" w:themeColor="text1"/>
          <w:sz w:val="24"/>
          <w:szCs w:val="24"/>
        </w:rPr>
      </w:pPr>
      <w:r>
        <w:rPr>
          <w:rFonts w:ascii="仿宋" w:eastAsia="仿宋" w:hAnsi="仿宋" w:hint="eastAsia"/>
          <w:b/>
          <w:color w:val="000000" w:themeColor="text1"/>
          <w:sz w:val="24"/>
          <w:szCs w:val="24"/>
        </w:rPr>
        <w:t>(2)出现影响采购公正的违法、违规行为的；</w:t>
      </w:r>
    </w:p>
    <w:p w:rsidR="005E2162" w:rsidRDefault="006F03F6">
      <w:pPr>
        <w:pStyle w:val="a9"/>
        <w:wordWrap w:val="0"/>
        <w:spacing w:line="360" w:lineRule="auto"/>
        <w:ind w:leftChars="342" w:left="959" w:hanging="1"/>
        <w:rPr>
          <w:rFonts w:ascii="仿宋" w:eastAsia="仿宋" w:hAnsi="仿宋"/>
          <w:b/>
          <w:color w:val="000000" w:themeColor="text1"/>
          <w:sz w:val="24"/>
          <w:szCs w:val="24"/>
        </w:rPr>
      </w:pPr>
      <w:r>
        <w:rPr>
          <w:rFonts w:ascii="仿宋" w:eastAsia="仿宋" w:hAnsi="仿宋" w:hint="eastAsia"/>
          <w:b/>
          <w:color w:val="000000" w:themeColor="text1"/>
          <w:sz w:val="24"/>
          <w:szCs w:val="24"/>
        </w:rPr>
        <w:t>(3)投标人的报价均超过了采购预算，采购人不能支付的；</w:t>
      </w:r>
    </w:p>
    <w:p w:rsidR="005E2162" w:rsidRDefault="006F03F6">
      <w:pPr>
        <w:pStyle w:val="a9"/>
        <w:wordWrap w:val="0"/>
        <w:spacing w:line="360" w:lineRule="auto"/>
        <w:ind w:leftChars="342" w:left="959" w:hanging="1"/>
        <w:rPr>
          <w:rFonts w:ascii="仿宋" w:eastAsia="仿宋" w:hAnsi="仿宋"/>
          <w:b/>
          <w:color w:val="000000" w:themeColor="text1"/>
          <w:sz w:val="24"/>
          <w:szCs w:val="24"/>
        </w:rPr>
      </w:pPr>
      <w:r>
        <w:rPr>
          <w:rFonts w:ascii="仿宋" w:eastAsia="仿宋" w:hAnsi="仿宋" w:hint="eastAsia"/>
          <w:b/>
          <w:color w:val="000000" w:themeColor="text1"/>
          <w:sz w:val="24"/>
          <w:szCs w:val="24"/>
        </w:rPr>
        <w:t>(4)因重大变故，采购任务取消的。</w:t>
      </w:r>
    </w:p>
    <w:p w:rsidR="005E2162" w:rsidRDefault="006F03F6">
      <w:pPr>
        <w:pStyle w:val="a9"/>
        <w:wordWrap w:val="0"/>
        <w:spacing w:line="360" w:lineRule="auto"/>
        <w:ind w:firstLine="525"/>
        <w:rPr>
          <w:rFonts w:ascii="仿宋" w:eastAsia="仿宋" w:hAnsi="仿宋"/>
          <w:b/>
          <w:color w:val="000000" w:themeColor="text1"/>
          <w:sz w:val="24"/>
          <w:szCs w:val="24"/>
        </w:rPr>
      </w:pPr>
      <w:proofErr w:type="gramStart"/>
      <w:r>
        <w:rPr>
          <w:rFonts w:ascii="仿宋" w:eastAsia="仿宋" w:hAnsi="仿宋" w:hint="eastAsia"/>
          <w:b/>
          <w:color w:val="000000" w:themeColor="text1"/>
          <w:sz w:val="24"/>
          <w:szCs w:val="24"/>
        </w:rPr>
        <w:t>废标后</w:t>
      </w:r>
      <w:proofErr w:type="gramEnd"/>
      <w:r>
        <w:rPr>
          <w:rFonts w:ascii="仿宋" w:eastAsia="仿宋" w:hAnsi="仿宋" w:hint="eastAsia"/>
          <w:b/>
          <w:color w:val="000000" w:themeColor="text1"/>
          <w:sz w:val="24"/>
          <w:szCs w:val="24"/>
        </w:rPr>
        <w:t>，采购人应当将</w:t>
      </w:r>
      <w:proofErr w:type="gramStart"/>
      <w:r>
        <w:rPr>
          <w:rFonts w:ascii="仿宋" w:eastAsia="仿宋" w:hAnsi="仿宋" w:hint="eastAsia"/>
          <w:b/>
          <w:color w:val="000000" w:themeColor="text1"/>
          <w:sz w:val="24"/>
          <w:szCs w:val="24"/>
        </w:rPr>
        <w:t>废标理由</w:t>
      </w:r>
      <w:proofErr w:type="gramEnd"/>
      <w:r>
        <w:rPr>
          <w:rFonts w:ascii="仿宋" w:eastAsia="仿宋" w:hAnsi="仿宋" w:hint="eastAsia"/>
          <w:b/>
          <w:color w:val="000000" w:themeColor="text1"/>
          <w:sz w:val="24"/>
          <w:szCs w:val="24"/>
        </w:rPr>
        <w:t>通知所有投标人。</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27.2电子交易活动的中止</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t>采购过程中出现以下情形，导致电子交易平台无法正常运行，或者无法保证电子交易的公平、公正和安全时，采购代理机构可中止电子交易活动：</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t>（1）电子交易平台发生故障而无法登录访问的；</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lastRenderedPageBreak/>
        <w:t>（2）电子交易平台应用或数据库出现错误，不能进行正常操作的；</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t>（3）电子交易平台发现严重安全漏洞，有潜在泄密危险的；</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t>（4）病毒发作导致不能进行正常操作的；</w:t>
      </w:r>
    </w:p>
    <w:p w:rsidR="005E2162" w:rsidRDefault="006F03F6">
      <w:pPr>
        <w:wordWrap w:val="0"/>
        <w:spacing w:line="360" w:lineRule="auto"/>
        <w:ind w:firstLineChars="225" w:firstLine="540"/>
        <w:jc w:val="left"/>
        <w:rPr>
          <w:rFonts w:ascii="仿宋" w:eastAsia="仿宋" w:hAnsi="仿宋"/>
          <w:color w:val="000000" w:themeColor="text1"/>
          <w:sz w:val="24"/>
        </w:rPr>
      </w:pPr>
      <w:r>
        <w:rPr>
          <w:rFonts w:ascii="仿宋" w:eastAsia="仿宋" w:hAnsi="仿宋" w:hint="eastAsia"/>
          <w:color w:val="000000" w:themeColor="text1"/>
          <w:sz w:val="24"/>
        </w:rPr>
        <w:t>（5）其他无法保证电子交易的公平、公正和安全的情况。</w:t>
      </w:r>
    </w:p>
    <w:p w:rsidR="005E2162" w:rsidRDefault="006F03F6">
      <w:pPr>
        <w:wordWrap w:val="0"/>
        <w:spacing w:line="360" w:lineRule="auto"/>
        <w:ind w:firstLineChars="225" w:firstLine="542"/>
        <w:jc w:val="left"/>
        <w:rPr>
          <w:rFonts w:ascii="仿宋" w:eastAsia="仿宋" w:hAnsi="仿宋"/>
          <w:b/>
          <w:color w:val="000000" w:themeColor="text1"/>
          <w:sz w:val="24"/>
        </w:rPr>
      </w:pPr>
      <w:r>
        <w:rPr>
          <w:rFonts w:ascii="仿宋" w:eastAsia="仿宋" w:hAnsi="仿宋" w:hint="eastAsia"/>
          <w:b/>
          <w:color w:val="000000" w:themeColor="text1"/>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w:t>
      </w:r>
      <w:proofErr w:type="gramStart"/>
      <w:r>
        <w:rPr>
          <w:rFonts w:ascii="仿宋" w:eastAsia="仿宋" w:hAnsi="仿宋" w:hint="eastAsia"/>
          <w:b/>
          <w:color w:val="000000" w:themeColor="text1"/>
          <w:sz w:val="24"/>
        </w:rPr>
        <w:t>作出</w:t>
      </w:r>
      <w:proofErr w:type="gramEnd"/>
      <w:r>
        <w:rPr>
          <w:rFonts w:ascii="仿宋" w:eastAsia="仿宋" w:hAnsi="仿宋" w:hint="eastAsia"/>
          <w:b/>
          <w:color w:val="000000" w:themeColor="text1"/>
          <w:sz w:val="24"/>
        </w:rPr>
        <w:t>妥善保密处理，并报财政部门备案。</w:t>
      </w:r>
    </w:p>
    <w:p w:rsidR="005E2162" w:rsidRDefault="006F03F6">
      <w:pPr>
        <w:pStyle w:val="2"/>
        <w:numPr>
          <w:ilvl w:val="0"/>
          <w:numId w:val="0"/>
        </w:numPr>
        <w:wordWrap w:val="0"/>
        <w:ind w:left="425"/>
        <w:jc w:val="center"/>
        <w:rPr>
          <w:rFonts w:ascii="仿宋" w:eastAsia="仿宋" w:hAnsi="仿宋"/>
          <w:color w:val="000000" w:themeColor="text1"/>
          <w:sz w:val="30"/>
          <w:szCs w:val="30"/>
        </w:rPr>
      </w:pPr>
      <w:bookmarkStart w:id="145" w:name="_Toc70446109"/>
      <w:bookmarkStart w:id="146" w:name="_Toc152246148"/>
      <w:r>
        <w:rPr>
          <w:rFonts w:ascii="仿宋" w:eastAsia="仿宋" w:hAnsi="仿宋" w:hint="eastAsia"/>
          <w:color w:val="000000" w:themeColor="text1"/>
          <w:sz w:val="30"/>
          <w:szCs w:val="30"/>
        </w:rPr>
        <w:t>六、中标结果</w:t>
      </w:r>
      <w:bookmarkEnd w:id="145"/>
      <w:bookmarkEnd w:id="146"/>
    </w:p>
    <w:p w:rsidR="005E2162" w:rsidRDefault="006F03F6">
      <w:pPr>
        <w:pStyle w:val="a9"/>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28.中标人的确定</w:t>
      </w:r>
    </w:p>
    <w:p w:rsidR="005E2162" w:rsidRDefault="006F03F6">
      <w:pPr>
        <w:wordWrap w:val="0"/>
        <w:spacing w:line="360" w:lineRule="auto"/>
        <w:rPr>
          <w:rFonts w:ascii="仿宋" w:eastAsia="仿宋" w:hAnsi="仿宋"/>
          <w:color w:val="000000" w:themeColor="text1"/>
          <w:sz w:val="24"/>
        </w:rPr>
      </w:pPr>
      <w:r>
        <w:rPr>
          <w:rFonts w:ascii="仿宋" w:eastAsia="仿宋" w:hAnsi="仿宋" w:hint="eastAsia"/>
          <w:color w:val="000000" w:themeColor="text1"/>
          <w:sz w:val="24"/>
        </w:rPr>
        <w:t>28.1采购代理机构应当在评标结束之日起2个工作日内将评标报告送采购人确认。</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28.2采购人应当在收到评标报告</w:t>
      </w:r>
      <w:r>
        <w:rPr>
          <w:rFonts w:ascii="仿宋" w:eastAsia="仿宋" w:hAnsi="仿宋" w:hint="eastAsia"/>
          <w:color w:val="000000" w:themeColor="text1"/>
          <w:sz w:val="24"/>
        </w:rPr>
        <w:t>之日起</w:t>
      </w:r>
      <w:r>
        <w:rPr>
          <w:rFonts w:ascii="仿宋" w:eastAsia="仿宋" w:hAnsi="仿宋" w:hint="eastAsia"/>
          <w:color w:val="000000" w:themeColor="text1"/>
          <w:sz w:val="24"/>
          <w:szCs w:val="24"/>
        </w:rPr>
        <w:t>5个工作日内，在评标报告中推荐的中标候选人中按顺序确定中标人。</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29.中标通知书</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29.1</w:t>
      </w:r>
      <w:r>
        <w:rPr>
          <w:rFonts w:ascii="仿宋" w:eastAsia="仿宋" w:hAnsi="仿宋" w:hint="eastAsia"/>
          <w:color w:val="000000" w:themeColor="text1"/>
          <w:sz w:val="24"/>
        </w:rPr>
        <w:t>中标人确定之日起2个工作日内，</w:t>
      </w:r>
      <w:r>
        <w:rPr>
          <w:rFonts w:ascii="仿宋" w:eastAsia="仿宋" w:hAnsi="仿宋" w:hint="eastAsia"/>
          <w:color w:val="000000" w:themeColor="text1"/>
          <w:sz w:val="24"/>
          <w:szCs w:val="24"/>
        </w:rPr>
        <w:t>采购代理机构在省级以上</w:t>
      </w:r>
      <w:r>
        <w:rPr>
          <w:rFonts w:ascii="仿宋" w:eastAsia="仿宋" w:hAnsi="仿宋" w:hint="eastAsia"/>
          <w:color w:val="000000" w:themeColor="text1"/>
          <w:sz w:val="24"/>
        </w:rPr>
        <w:t>财政部门指定的媒体上公告中标结果，中标公告期限为1个工作日，同时</w:t>
      </w:r>
      <w:r>
        <w:rPr>
          <w:rFonts w:ascii="仿宋" w:eastAsia="仿宋" w:hAnsi="仿宋" w:hint="eastAsia"/>
          <w:color w:val="000000" w:themeColor="text1"/>
          <w:sz w:val="24"/>
          <w:szCs w:val="24"/>
        </w:rPr>
        <w:t>向中标人发出中标通知书。</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29.2中标通知书是合同的一个组成部分。</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30.签订合同</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30.1</w:t>
      </w:r>
      <w:r>
        <w:rPr>
          <w:rFonts w:ascii="仿宋" w:eastAsia="仿宋" w:hAnsi="仿宋"/>
          <w:color w:val="000000" w:themeColor="text1"/>
          <w:sz w:val="24"/>
          <w:szCs w:val="24"/>
        </w:rPr>
        <w:t>采购人与中标</w:t>
      </w:r>
      <w:r>
        <w:rPr>
          <w:rFonts w:ascii="仿宋" w:eastAsia="仿宋" w:hAnsi="仿宋" w:hint="eastAsia"/>
          <w:color w:val="000000" w:themeColor="text1"/>
          <w:sz w:val="24"/>
          <w:szCs w:val="24"/>
        </w:rPr>
        <w:t>人</w:t>
      </w:r>
      <w:r>
        <w:rPr>
          <w:rFonts w:ascii="仿宋" w:eastAsia="仿宋" w:hAnsi="仿宋"/>
          <w:color w:val="000000" w:themeColor="text1"/>
          <w:sz w:val="24"/>
          <w:szCs w:val="24"/>
        </w:rPr>
        <w:t>应当在中标通知书发出之日起</w:t>
      </w:r>
      <w:r>
        <w:rPr>
          <w:rFonts w:ascii="仿宋" w:eastAsia="仿宋" w:hAnsi="仿宋" w:hint="eastAsia"/>
          <w:color w:val="000000" w:themeColor="text1"/>
          <w:sz w:val="24"/>
          <w:szCs w:val="24"/>
        </w:rPr>
        <w:t>3</w:t>
      </w:r>
      <w:r>
        <w:rPr>
          <w:rFonts w:ascii="仿宋" w:eastAsia="仿宋" w:hAnsi="仿宋"/>
          <w:color w:val="000000" w:themeColor="text1"/>
          <w:sz w:val="24"/>
          <w:szCs w:val="24"/>
        </w:rPr>
        <w:t>0日内，按照</w:t>
      </w:r>
      <w:r>
        <w:rPr>
          <w:rFonts w:ascii="仿宋" w:eastAsia="仿宋" w:hAnsi="仿宋" w:hint="eastAsia"/>
          <w:color w:val="000000" w:themeColor="text1"/>
          <w:sz w:val="24"/>
          <w:szCs w:val="24"/>
        </w:rPr>
        <w:t>招标</w:t>
      </w:r>
      <w:r>
        <w:rPr>
          <w:rFonts w:ascii="仿宋" w:eastAsia="仿宋" w:hAnsi="仿宋"/>
          <w:color w:val="000000" w:themeColor="text1"/>
          <w:sz w:val="24"/>
          <w:szCs w:val="24"/>
        </w:rPr>
        <w:t>文件和中标人投标文件的规定签订政府采购合同。</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b/>
          <w:bCs/>
          <w:color w:val="000000" w:themeColor="text1"/>
          <w:sz w:val="24"/>
          <w:szCs w:val="24"/>
        </w:rPr>
        <w:t>3</w:t>
      </w:r>
      <w:r>
        <w:rPr>
          <w:rFonts w:ascii="仿宋" w:eastAsia="仿宋" w:hAnsi="仿宋" w:hint="eastAsia"/>
          <w:b/>
          <w:bCs/>
          <w:color w:val="000000" w:themeColor="text1"/>
          <w:sz w:val="24"/>
          <w:szCs w:val="24"/>
        </w:rPr>
        <w:t>1. 履约担保</w:t>
      </w:r>
    </w:p>
    <w:p w:rsidR="005E2162" w:rsidRDefault="006F03F6">
      <w:pPr>
        <w:pStyle w:val="a9"/>
        <w:tabs>
          <w:tab w:val="left" w:pos="710"/>
        </w:tabs>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3</w:t>
      </w:r>
      <w:r>
        <w:rPr>
          <w:rFonts w:ascii="仿宋" w:eastAsia="仿宋" w:hAnsi="仿宋" w:hint="eastAsia"/>
          <w:color w:val="000000" w:themeColor="text1"/>
          <w:sz w:val="24"/>
          <w:szCs w:val="24"/>
        </w:rPr>
        <w:t>1.1本项目不设履约担保</w:t>
      </w:r>
    </w:p>
    <w:p w:rsidR="005E2162" w:rsidRDefault="006F03F6">
      <w:pPr>
        <w:pStyle w:val="2"/>
        <w:numPr>
          <w:ilvl w:val="0"/>
          <w:numId w:val="0"/>
        </w:numPr>
        <w:wordWrap w:val="0"/>
        <w:ind w:left="425"/>
        <w:jc w:val="center"/>
        <w:rPr>
          <w:rFonts w:ascii="仿宋" w:eastAsia="仿宋" w:hAnsi="仿宋"/>
          <w:color w:val="000000" w:themeColor="text1"/>
          <w:sz w:val="30"/>
          <w:szCs w:val="30"/>
        </w:rPr>
      </w:pPr>
      <w:bookmarkStart w:id="147" w:name="_Toc70446110"/>
      <w:bookmarkStart w:id="148" w:name="_Toc152246149"/>
      <w:r>
        <w:rPr>
          <w:rFonts w:ascii="仿宋" w:eastAsia="仿宋" w:hAnsi="仿宋" w:hint="eastAsia"/>
          <w:color w:val="000000" w:themeColor="text1"/>
          <w:sz w:val="30"/>
          <w:szCs w:val="30"/>
        </w:rPr>
        <w:lastRenderedPageBreak/>
        <w:t>七、其他事项</w:t>
      </w:r>
      <w:bookmarkEnd w:id="147"/>
      <w:bookmarkEnd w:id="148"/>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b/>
          <w:bCs/>
          <w:color w:val="000000" w:themeColor="text1"/>
          <w:sz w:val="24"/>
          <w:szCs w:val="24"/>
        </w:rPr>
        <w:t>3</w:t>
      </w:r>
      <w:r>
        <w:rPr>
          <w:rFonts w:ascii="仿宋" w:eastAsia="仿宋" w:hAnsi="仿宋" w:hint="eastAsia"/>
          <w:b/>
          <w:bCs/>
          <w:color w:val="000000" w:themeColor="text1"/>
          <w:sz w:val="24"/>
          <w:szCs w:val="24"/>
        </w:rPr>
        <w:t>2. 采购代理服务费</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3</w:t>
      </w:r>
      <w:r>
        <w:rPr>
          <w:rFonts w:ascii="仿宋" w:eastAsia="仿宋" w:hAnsi="仿宋" w:hint="eastAsia"/>
          <w:color w:val="000000" w:themeColor="text1"/>
          <w:sz w:val="24"/>
          <w:szCs w:val="24"/>
        </w:rPr>
        <w:t>2.1采购代理机构按“</w:t>
      </w:r>
      <w:r>
        <w:rPr>
          <w:rFonts w:ascii="仿宋" w:eastAsia="仿宋" w:hAnsi="仿宋" w:hint="eastAsia"/>
          <w:b/>
          <w:color w:val="000000" w:themeColor="text1"/>
          <w:sz w:val="24"/>
          <w:szCs w:val="24"/>
        </w:rPr>
        <w:t>投标人须知前附表</w:t>
      </w:r>
      <w:r>
        <w:rPr>
          <w:rFonts w:ascii="仿宋" w:eastAsia="仿宋" w:hAnsi="仿宋" w:hint="eastAsia"/>
          <w:color w:val="000000" w:themeColor="text1"/>
          <w:sz w:val="24"/>
          <w:szCs w:val="24"/>
        </w:rPr>
        <w:t>”中的收费标准向中标人收取招标代理服务费；</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szCs w:val="24"/>
        </w:rPr>
        <w:t>3</w:t>
      </w:r>
      <w:r>
        <w:rPr>
          <w:rFonts w:ascii="仿宋" w:eastAsia="仿宋" w:hAnsi="仿宋" w:hint="eastAsia"/>
          <w:color w:val="000000" w:themeColor="text1"/>
          <w:sz w:val="24"/>
          <w:szCs w:val="24"/>
        </w:rPr>
        <w:t>2.2中标人应在接受“</w:t>
      </w:r>
      <w:r>
        <w:rPr>
          <w:rFonts w:ascii="仿宋" w:eastAsia="仿宋" w:hAnsi="仿宋" w:hint="eastAsia"/>
          <w:b/>
          <w:color w:val="000000" w:themeColor="text1"/>
          <w:sz w:val="24"/>
          <w:szCs w:val="24"/>
        </w:rPr>
        <w:t>中标通知书</w:t>
      </w:r>
      <w:r>
        <w:rPr>
          <w:rFonts w:ascii="仿宋" w:eastAsia="仿宋" w:hAnsi="仿宋" w:hint="eastAsia"/>
          <w:color w:val="000000" w:themeColor="text1"/>
          <w:sz w:val="24"/>
          <w:szCs w:val="24"/>
        </w:rPr>
        <w:t>”前向采购代理机构一次付清代理服务费。</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33. 招标文件编制依据</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33.1本招标文件根据《中华人民共和国政府采购法》及相关法律法规编制。</w:t>
      </w:r>
    </w:p>
    <w:p w:rsidR="005E2162" w:rsidRDefault="006F03F6">
      <w:pPr>
        <w:pStyle w:val="a9"/>
        <w:wordWrap w:val="0"/>
        <w:spacing w:line="360" w:lineRule="auto"/>
        <w:rPr>
          <w:rFonts w:ascii="仿宋" w:eastAsia="仿宋" w:hAnsi="仿宋"/>
          <w:b/>
          <w:bCs/>
          <w:color w:val="000000" w:themeColor="text1"/>
          <w:sz w:val="24"/>
          <w:szCs w:val="24"/>
        </w:rPr>
      </w:pPr>
      <w:r>
        <w:rPr>
          <w:rFonts w:ascii="仿宋" w:eastAsia="仿宋" w:hAnsi="仿宋" w:hint="eastAsia"/>
          <w:b/>
          <w:bCs/>
          <w:color w:val="000000" w:themeColor="text1"/>
          <w:sz w:val="24"/>
          <w:szCs w:val="24"/>
        </w:rPr>
        <w:t>34.</w:t>
      </w:r>
      <w:r>
        <w:rPr>
          <w:rFonts w:ascii="仿宋" w:eastAsia="仿宋" w:hAnsi="仿宋" w:hint="eastAsia"/>
          <w:b/>
          <w:color w:val="000000" w:themeColor="text1"/>
          <w:sz w:val="24"/>
          <w:szCs w:val="24"/>
        </w:rPr>
        <w:t>需要补充的其他内容</w:t>
      </w:r>
    </w:p>
    <w:p w:rsidR="005E2162" w:rsidRDefault="006F03F6">
      <w:pPr>
        <w:pStyle w:val="a9"/>
        <w:wordWrap w:val="0"/>
        <w:spacing w:line="360" w:lineRule="auto"/>
        <w:rPr>
          <w:rFonts w:ascii="仿宋" w:eastAsia="仿宋" w:hAnsi="仿宋"/>
          <w:color w:val="000000" w:themeColor="text1"/>
          <w:sz w:val="24"/>
          <w:szCs w:val="24"/>
        </w:rPr>
      </w:pPr>
      <w:r>
        <w:rPr>
          <w:rFonts w:ascii="仿宋" w:eastAsia="仿宋" w:hAnsi="仿宋"/>
          <w:color w:val="000000" w:themeColor="text1"/>
          <w:sz w:val="24"/>
        </w:rPr>
        <w:t>3</w:t>
      </w:r>
      <w:r>
        <w:rPr>
          <w:rFonts w:ascii="仿宋" w:eastAsia="仿宋" w:hAnsi="仿宋" w:hint="eastAsia"/>
          <w:color w:val="000000" w:themeColor="text1"/>
          <w:sz w:val="24"/>
        </w:rPr>
        <w:t>4</w:t>
      </w:r>
      <w:r>
        <w:rPr>
          <w:rFonts w:ascii="仿宋" w:eastAsia="仿宋" w:hAnsi="仿宋"/>
          <w:color w:val="000000" w:themeColor="text1"/>
          <w:sz w:val="24"/>
        </w:rPr>
        <w:t>.1</w:t>
      </w:r>
      <w:r>
        <w:rPr>
          <w:rFonts w:ascii="仿宋" w:eastAsia="仿宋" w:hAnsi="仿宋" w:hint="eastAsia"/>
          <w:color w:val="000000" w:themeColor="text1"/>
          <w:sz w:val="24"/>
        </w:rPr>
        <w:t xml:space="preserve"> </w:t>
      </w:r>
      <w:r>
        <w:rPr>
          <w:rFonts w:ascii="仿宋" w:eastAsia="仿宋" w:hAnsi="仿宋" w:hint="eastAsia"/>
          <w:color w:val="000000" w:themeColor="text1"/>
          <w:sz w:val="24"/>
          <w:szCs w:val="24"/>
        </w:rPr>
        <w:t>其它需要补充的其他内容：见“</w:t>
      </w:r>
      <w:r>
        <w:rPr>
          <w:rFonts w:ascii="仿宋" w:eastAsia="仿宋" w:hAnsi="仿宋" w:hint="eastAsia"/>
          <w:b/>
          <w:color w:val="000000" w:themeColor="text1"/>
          <w:sz w:val="24"/>
          <w:szCs w:val="24"/>
        </w:rPr>
        <w:t>投标人须知前附表</w:t>
      </w:r>
      <w:r>
        <w:rPr>
          <w:rFonts w:ascii="仿宋" w:eastAsia="仿宋" w:hAnsi="仿宋" w:hint="eastAsia"/>
          <w:color w:val="000000" w:themeColor="text1"/>
          <w:sz w:val="24"/>
          <w:szCs w:val="24"/>
        </w:rPr>
        <w:t>”。</w:t>
      </w:r>
    </w:p>
    <w:p w:rsidR="005E2162" w:rsidRDefault="005E2162">
      <w:pPr>
        <w:wordWrap w:val="0"/>
        <w:spacing w:line="360" w:lineRule="auto"/>
        <w:jc w:val="left"/>
        <w:rPr>
          <w:rFonts w:ascii="仿宋" w:eastAsia="仿宋" w:hAnsi="仿宋"/>
          <w:color w:val="000000" w:themeColor="text1"/>
          <w:sz w:val="24"/>
        </w:rPr>
      </w:pPr>
    </w:p>
    <w:p w:rsidR="005E2162" w:rsidRDefault="006F03F6">
      <w:pPr>
        <w:pStyle w:val="af"/>
        <w:wordWrap w:val="0"/>
        <w:spacing w:before="0" w:after="0" w:line="360" w:lineRule="auto"/>
        <w:rPr>
          <w:rFonts w:ascii="仿宋" w:eastAsia="仿宋" w:hAnsi="仿宋"/>
          <w:bCs w:val="0"/>
          <w:color w:val="000000" w:themeColor="text1"/>
          <w:kern w:val="44"/>
          <w:sz w:val="36"/>
          <w:szCs w:val="20"/>
        </w:rPr>
      </w:pPr>
      <w:bookmarkStart w:id="149" w:name="_Toc213141090"/>
      <w:r>
        <w:rPr>
          <w:rFonts w:ascii="仿宋" w:eastAsia="仿宋" w:hAnsi="仿宋"/>
          <w:bCs w:val="0"/>
          <w:color w:val="000000" w:themeColor="text1"/>
          <w:kern w:val="44"/>
          <w:sz w:val="36"/>
          <w:szCs w:val="20"/>
        </w:rPr>
        <w:br w:type="page"/>
      </w:r>
      <w:bookmarkStart w:id="150" w:name="_Toc152246150"/>
      <w:bookmarkStart w:id="151" w:name="_Toc191568328"/>
      <w:r>
        <w:rPr>
          <w:rFonts w:ascii="仿宋" w:eastAsia="仿宋" w:hAnsi="仿宋" w:hint="eastAsia"/>
          <w:bCs w:val="0"/>
          <w:color w:val="000000" w:themeColor="text1"/>
          <w:kern w:val="44"/>
          <w:sz w:val="36"/>
          <w:szCs w:val="20"/>
        </w:rPr>
        <w:lastRenderedPageBreak/>
        <w:t>第三章 合同书样式及主要条款</w:t>
      </w:r>
      <w:bookmarkEnd w:id="149"/>
      <w:bookmarkEnd w:id="150"/>
      <w:bookmarkEnd w:id="151"/>
    </w:p>
    <w:p w:rsidR="005E2162" w:rsidRDefault="006F03F6">
      <w:pPr>
        <w:wordWrap w:val="0"/>
        <w:spacing w:line="300" w:lineRule="auto"/>
        <w:rPr>
          <w:rFonts w:ascii="仿宋" w:eastAsia="仿宋" w:hAnsi="仿宋" w:cs="仿宋"/>
          <w:b/>
          <w:color w:val="000000" w:themeColor="text1"/>
          <w:sz w:val="32"/>
          <w:szCs w:val="32"/>
        </w:rPr>
      </w:pPr>
      <w:r>
        <w:rPr>
          <w:rFonts w:ascii="仿宋" w:eastAsia="仿宋" w:hAnsi="仿宋" w:cs="仿宋" w:hint="eastAsia"/>
          <w:b/>
          <w:color w:val="000000" w:themeColor="text1"/>
          <w:sz w:val="32"/>
          <w:szCs w:val="32"/>
        </w:rPr>
        <w:t>（合同草稿文件，以采购人和供应商最终签订的合同文本为准）</w:t>
      </w:r>
    </w:p>
    <w:p w:rsidR="005E2162" w:rsidRDefault="005E2162">
      <w:pPr>
        <w:wordWrap w:val="0"/>
        <w:spacing w:line="360" w:lineRule="auto"/>
        <w:rPr>
          <w:rFonts w:ascii="仿宋" w:eastAsia="仿宋" w:hAnsi="仿宋"/>
          <w:color w:val="000000" w:themeColor="text1"/>
          <w:sz w:val="24"/>
        </w:rPr>
      </w:pPr>
    </w:p>
    <w:p w:rsidR="005E2162" w:rsidRDefault="006F03F6">
      <w:pPr>
        <w:wordWrap w:val="0"/>
        <w:autoSpaceDE w:val="0"/>
        <w:autoSpaceDN w:val="0"/>
        <w:adjustRightInd w:val="0"/>
        <w:spacing w:line="300" w:lineRule="auto"/>
        <w:ind w:right="568"/>
        <w:rPr>
          <w:rFonts w:ascii="仿宋" w:eastAsia="仿宋" w:hAnsi="仿宋" w:cs="仿宋"/>
          <w:color w:val="000000" w:themeColor="text1"/>
          <w:kern w:val="0"/>
          <w:sz w:val="32"/>
          <w:szCs w:val="32"/>
        </w:rPr>
      </w:pPr>
      <w:r>
        <w:rPr>
          <w:rFonts w:ascii="仿宋" w:eastAsia="仿宋" w:hAnsi="仿宋" w:cs="仿宋" w:hint="eastAsia"/>
          <w:color w:val="000000" w:themeColor="text1"/>
          <w:kern w:val="0"/>
          <w:sz w:val="32"/>
          <w:szCs w:val="32"/>
        </w:rPr>
        <w:t>●本合同须加盖甲乙双方骑缝章有效</w:t>
      </w:r>
    </w:p>
    <w:p w:rsidR="005E2162" w:rsidRDefault="005E2162">
      <w:pPr>
        <w:wordWrap w:val="0"/>
        <w:spacing w:line="300" w:lineRule="auto"/>
        <w:jc w:val="center"/>
        <w:rPr>
          <w:rFonts w:ascii="仿宋" w:eastAsia="仿宋" w:hAnsi="仿宋" w:cs="仿宋"/>
          <w:color w:val="000000" w:themeColor="text1"/>
          <w:sz w:val="32"/>
          <w:szCs w:val="32"/>
        </w:rPr>
      </w:pPr>
    </w:p>
    <w:p w:rsidR="005E2162" w:rsidRDefault="006F03F6">
      <w:pPr>
        <w:wordWrap w:val="0"/>
        <w:spacing w:line="600" w:lineRule="exact"/>
        <w:jc w:val="center"/>
        <w:rPr>
          <w:rFonts w:ascii="仿宋" w:eastAsia="仿宋" w:hAnsi="仿宋" w:cs="仿宋"/>
          <w:color w:val="000000" w:themeColor="text1"/>
          <w:sz w:val="32"/>
          <w:szCs w:val="32"/>
        </w:rPr>
      </w:pPr>
      <w:r>
        <w:rPr>
          <w:rFonts w:ascii="仿宋" w:eastAsia="仿宋" w:hAnsi="仿宋" w:cs="仿宋" w:hint="eastAsia"/>
          <w:color w:val="000000" w:themeColor="text1"/>
          <w:sz w:val="32"/>
          <w:szCs w:val="32"/>
        </w:rPr>
        <w:t>(项目名称）</w:t>
      </w:r>
    </w:p>
    <w:p w:rsidR="005E2162" w:rsidRDefault="005E2162">
      <w:pPr>
        <w:wordWrap w:val="0"/>
        <w:spacing w:line="360" w:lineRule="auto"/>
        <w:jc w:val="center"/>
        <w:rPr>
          <w:rFonts w:ascii="仿宋" w:eastAsia="仿宋" w:hAnsi="仿宋" w:cs="仿宋"/>
          <w:b/>
          <w:bCs/>
          <w:color w:val="000000" w:themeColor="text1"/>
          <w:sz w:val="32"/>
          <w:szCs w:val="32"/>
        </w:rPr>
      </w:pPr>
    </w:p>
    <w:p w:rsidR="005E2162" w:rsidRDefault="006F03F6">
      <w:pPr>
        <w:wordWrap w:val="0"/>
        <w:spacing w:line="360" w:lineRule="auto"/>
        <w:jc w:val="center"/>
        <w:rPr>
          <w:rFonts w:ascii="仿宋" w:eastAsia="仿宋" w:hAnsi="仿宋" w:cs="仿宋"/>
          <w:b/>
          <w:bCs/>
          <w:color w:val="000000" w:themeColor="text1"/>
          <w:sz w:val="84"/>
          <w:szCs w:val="84"/>
        </w:rPr>
      </w:pPr>
      <w:r>
        <w:rPr>
          <w:rFonts w:ascii="仿宋" w:eastAsia="仿宋" w:hAnsi="仿宋" w:cs="仿宋" w:hint="eastAsia"/>
          <w:b/>
          <w:bCs/>
          <w:color w:val="000000" w:themeColor="text1"/>
          <w:sz w:val="84"/>
          <w:szCs w:val="84"/>
        </w:rPr>
        <w:t>采</w:t>
      </w:r>
    </w:p>
    <w:p w:rsidR="005E2162" w:rsidRDefault="006F03F6">
      <w:pPr>
        <w:wordWrap w:val="0"/>
        <w:spacing w:line="360" w:lineRule="auto"/>
        <w:jc w:val="center"/>
        <w:rPr>
          <w:rFonts w:ascii="仿宋" w:eastAsia="仿宋" w:hAnsi="仿宋" w:cs="仿宋"/>
          <w:b/>
          <w:bCs/>
          <w:color w:val="000000" w:themeColor="text1"/>
          <w:sz w:val="84"/>
          <w:szCs w:val="84"/>
        </w:rPr>
      </w:pPr>
      <w:r>
        <w:rPr>
          <w:rFonts w:ascii="仿宋" w:eastAsia="仿宋" w:hAnsi="仿宋" w:cs="仿宋" w:hint="eastAsia"/>
          <w:b/>
          <w:bCs/>
          <w:color w:val="000000" w:themeColor="text1"/>
          <w:sz w:val="84"/>
          <w:szCs w:val="84"/>
        </w:rPr>
        <w:t>购</w:t>
      </w:r>
    </w:p>
    <w:p w:rsidR="005E2162" w:rsidRDefault="006F03F6">
      <w:pPr>
        <w:wordWrap w:val="0"/>
        <w:spacing w:line="360" w:lineRule="auto"/>
        <w:jc w:val="center"/>
        <w:rPr>
          <w:rFonts w:ascii="仿宋" w:eastAsia="仿宋" w:hAnsi="仿宋" w:cs="仿宋"/>
          <w:b/>
          <w:bCs/>
          <w:color w:val="000000" w:themeColor="text1"/>
          <w:sz w:val="84"/>
          <w:szCs w:val="84"/>
        </w:rPr>
      </w:pPr>
      <w:r>
        <w:rPr>
          <w:rFonts w:ascii="仿宋" w:eastAsia="仿宋" w:hAnsi="仿宋" w:cs="仿宋" w:hint="eastAsia"/>
          <w:b/>
          <w:bCs/>
          <w:color w:val="000000" w:themeColor="text1"/>
          <w:sz w:val="84"/>
          <w:szCs w:val="84"/>
        </w:rPr>
        <w:t>合</w:t>
      </w:r>
    </w:p>
    <w:p w:rsidR="005E2162" w:rsidRDefault="006F03F6">
      <w:pPr>
        <w:wordWrap w:val="0"/>
        <w:spacing w:line="360" w:lineRule="auto"/>
        <w:jc w:val="center"/>
        <w:rPr>
          <w:rFonts w:ascii="仿宋" w:eastAsia="仿宋" w:hAnsi="仿宋" w:cs="仿宋"/>
          <w:b/>
          <w:bCs/>
          <w:color w:val="000000" w:themeColor="text1"/>
          <w:sz w:val="84"/>
          <w:szCs w:val="84"/>
        </w:rPr>
      </w:pPr>
      <w:r>
        <w:rPr>
          <w:rFonts w:ascii="仿宋" w:eastAsia="仿宋" w:hAnsi="仿宋" w:cs="仿宋" w:hint="eastAsia"/>
          <w:b/>
          <w:bCs/>
          <w:color w:val="000000" w:themeColor="text1"/>
          <w:sz w:val="84"/>
          <w:szCs w:val="84"/>
        </w:rPr>
        <w:t>同</w:t>
      </w:r>
    </w:p>
    <w:p w:rsidR="005E2162" w:rsidRDefault="005E2162">
      <w:pPr>
        <w:wordWrap w:val="0"/>
        <w:spacing w:line="360" w:lineRule="auto"/>
        <w:ind w:firstLineChars="650" w:firstLine="2088"/>
        <w:rPr>
          <w:rFonts w:ascii="仿宋" w:eastAsia="仿宋" w:hAnsi="仿宋" w:cs="仿宋"/>
          <w:b/>
          <w:bCs/>
          <w:color w:val="000000" w:themeColor="text1"/>
          <w:sz w:val="32"/>
          <w:szCs w:val="32"/>
          <w:lang w:val="zh-CN"/>
        </w:rPr>
      </w:pPr>
      <w:bookmarkStart w:id="152" w:name="_Toc4900"/>
      <w:bookmarkStart w:id="153" w:name="_Toc18257"/>
    </w:p>
    <w:p w:rsidR="005E2162" w:rsidRDefault="005E2162">
      <w:pPr>
        <w:wordWrap w:val="0"/>
        <w:spacing w:line="360" w:lineRule="auto"/>
        <w:ind w:firstLineChars="650" w:firstLine="2088"/>
        <w:rPr>
          <w:rFonts w:ascii="仿宋" w:eastAsia="仿宋" w:hAnsi="仿宋" w:cs="仿宋"/>
          <w:b/>
          <w:bCs/>
          <w:color w:val="000000" w:themeColor="text1"/>
          <w:sz w:val="32"/>
          <w:szCs w:val="32"/>
          <w:lang w:val="zh-CN"/>
        </w:rPr>
      </w:pPr>
    </w:p>
    <w:p w:rsidR="005E2162" w:rsidRDefault="006F03F6">
      <w:pPr>
        <w:wordWrap w:val="0"/>
        <w:spacing w:line="360" w:lineRule="auto"/>
        <w:ind w:firstLineChars="650" w:firstLine="2088"/>
        <w:rPr>
          <w:rFonts w:ascii="仿宋" w:eastAsia="仿宋" w:hAnsi="仿宋" w:cs="仿宋"/>
          <w:b/>
          <w:bCs/>
          <w:color w:val="000000" w:themeColor="text1"/>
          <w:sz w:val="32"/>
          <w:szCs w:val="32"/>
        </w:rPr>
      </w:pPr>
      <w:r>
        <w:rPr>
          <w:rFonts w:ascii="仿宋" w:eastAsia="仿宋" w:hAnsi="仿宋" w:cs="仿宋" w:hint="eastAsia"/>
          <w:b/>
          <w:bCs/>
          <w:color w:val="000000" w:themeColor="text1"/>
          <w:sz w:val="32"/>
          <w:szCs w:val="32"/>
          <w:lang w:val="zh-CN"/>
        </w:rPr>
        <w:t>签订地点：</w:t>
      </w:r>
      <w:bookmarkEnd w:id="152"/>
      <w:bookmarkEnd w:id="153"/>
      <w:r>
        <w:rPr>
          <w:rFonts w:ascii="仿宋" w:eastAsia="仿宋" w:hAnsi="仿宋" w:cs="仿宋" w:hint="eastAsia"/>
          <w:b/>
          <w:bCs/>
          <w:color w:val="000000" w:themeColor="text1"/>
          <w:sz w:val="32"/>
          <w:szCs w:val="32"/>
        </w:rPr>
        <w:t xml:space="preserve"> </w:t>
      </w:r>
    </w:p>
    <w:p w:rsidR="005E2162" w:rsidRDefault="006F03F6">
      <w:pPr>
        <w:wordWrap w:val="0"/>
        <w:spacing w:line="360" w:lineRule="auto"/>
        <w:ind w:firstLineChars="650" w:firstLine="2088"/>
        <w:rPr>
          <w:rFonts w:ascii="仿宋" w:eastAsia="仿宋" w:hAnsi="仿宋" w:cs="仿宋"/>
          <w:b/>
          <w:bCs/>
          <w:color w:val="000000" w:themeColor="text1"/>
          <w:sz w:val="32"/>
          <w:szCs w:val="32"/>
          <w:lang w:val="zh-CN"/>
        </w:rPr>
      </w:pPr>
      <w:bookmarkStart w:id="154" w:name="_Toc13486"/>
      <w:bookmarkStart w:id="155" w:name="_Toc8381"/>
      <w:r>
        <w:rPr>
          <w:rFonts w:ascii="仿宋" w:eastAsia="仿宋" w:hAnsi="仿宋" w:cs="仿宋" w:hint="eastAsia"/>
          <w:b/>
          <w:bCs/>
          <w:color w:val="000000" w:themeColor="text1"/>
          <w:sz w:val="32"/>
          <w:szCs w:val="32"/>
          <w:lang w:val="zh-CN"/>
        </w:rPr>
        <w:t>签订日期：</w:t>
      </w:r>
      <w:r>
        <w:rPr>
          <w:rFonts w:ascii="仿宋" w:eastAsia="仿宋" w:hAnsi="仿宋" w:cs="仿宋" w:hint="eastAsia"/>
          <w:b/>
          <w:bCs/>
          <w:color w:val="000000" w:themeColor="text1"/>
          <w:sz w:val="32"/>
          <w:szCs w:val="32"/>
        </w:rPr>
        <w:t xml:space="preserve"> </w:t>
      </w:r>
      <w:r>
        <w:rPr>
          <w:rFonts w:ascii="仿宋" w:eastAsia="仿宋" w:hAnsi="仿宋" w:cs="仿宋" w:hint="eastAsia"/>
          <w:b/>
          <w:bCs/>
          <w:color w:val="000000" w:themeColor="text1"/>
          <w:sz w:val="32"/>
          <w:szCs w:val="32"/>
          <w:lang w:val="zh-CN"/>
        </w:rPr>
        <w:t>年</w:t>
      </w:r>
      <w:r>
        <w:rPr>
          <w:rFonts w:ascii="仿宋" w:eastAsia="仿宋" w:hAnsi="仿宋" w:cs="仿宋" w:hint="eastAsia"/>
          <w:b/>
          <w:bCs/>
          <w:color w:val="000000" w:themeColor="text1"/>
          <w:sz w:val="32"/>
          <w:szCs w:val="32"/>
        </w:rPr>
        <w:t xml:space="preserve">  </w:t>
      </w:r>
      <w:r>
        <w:rPr>
          <w:rFonts w:ascii="仿宋" w:eastAsia="仿宋" w:hAnsi="仿宋" w:cs="仿宋" w:hint="eastAsia"/>
          <w:b/>
          <w:bCs/>
          <w:color w:val="000000" w:themeColor="text1"/>
          <w:sz w:val="32"/>
          <w:szCs w:val="32"/>
          <w:lang w:val="zh-CN"/>
        </w:rPr>
        <w:t>月</w:t>
      </w:r>
      <w:r>
        <w:rPr>
          <w:rFonts w:ascii="仿宋" w:eastAsia="仿宋" w:hAnsi="仿宋" w:cs="仿宋" w:hint="eastAsia"/>
          <w:b/>
          <w:bCs/>
          <w:color w:val="000000" w:themeColor="text1"/>
          <w:sz w:val="32"/>
          <w:szCs w:val="32"/>
        </w:rPr>
        <w:t xml:space="preserve">  </w:t>
      </w:r>
      <w:r>
        <w:rPr>
          <w:rFonts w:ascii="仿宋" w:eastAsia="仿宋" w:hAnsi="仿宋" w:cs="仿宋" w:hint="eastAsia"/>
          <w:b/>
          <w:bCs/>
          <w:color w:val="000000" w:themeColor="text1"/>
          <w:sz w:val="32"/>
          <w:szCs w:val="32"/>
          <w:lang w:val="zh-CN"/>
        </w:rPr>
        <w:t>日</w:t>
      </w:r>
      <w:bookmarkEnd w:id="154"/>
      <w:bookmarkEnd w:id="155"/>
    </w:p>
    <w:p w:rsidR="005E2162" w:rsidRDefault="006F03F6">
      <w:pPr>
        <w:wordWrap w:val="0"/>
        <w:spacing w:line="360" w:lineRule="auto"/>
        <w:ind w:firstLineChars="200" w:firstLine="560"/>
        <w:rPr>
          <w:rFonts w:ascii="仿宋" w:eastAsia="仿宋" w:hAnsi="仿宋"/>
          <w:color w:val="000000" w:themeColor="text1"/>
        </w:rPr>
      </w:pPr>
      <w:r>
        <w:rPr>
          <w:rFonts w:ascii="仿宋" w:eastAsia="仿宋" w:hAnsi="仿宋" w:cs="仿宋" w:hint="eastAsia"/>
          <w:color w:val="000000" w:themeColor="text1"/>
          <w:szCs w:val="21"/>
        </w:rPr>
        <w:br w:type="page"/>
      </w:r>
    </w:p>
    <w:p w:rsidR="005E2162" w:rsidRDefault="006F03F6">
      <w:pPr>
        <w:pStyle w:val="af"/>
        <w:wordWrap w:val="0"/>
        <w:rPr>
          <w:rFonts w:ascii="仿宋" w:eastAsia="仿宋" w:hAnsi="仿宋"/>
          <w:bCs w:val="0"/>
          <w:color w:val="000000" w:themeColor="text1"/>
          <w:kern w:val="44"/>
          <w:sz w:val="36"/>
          <w:szCs w:val="20"/>
        </w:rPr>
      </w:pPr>
      <w:bookmarkStart w:id="156" w:name="_Toc152246152"/>
      <w:bookmarkStart w:id="157" w:name="_Toc191568329"/>
      <w:r>
        <w:rPr>
          <w:rFonts w:ascii="仿宋" w:eastAsia="仿宋" w:hAnsi="仿宋" w:hint="eastAsia"/>
          <w:bCs w:val="0"/>
          <w:color w:val="000000" w:themeColor="text1"/>
          <w:kern w:val="44"/>
          <w:sz w:val="36"/>
          <w:szCs w:val="20"/>
        </w:rPr>
        <w:lastRenderedPageBreak/>
        <w:t>第四章  投标文件格式</w:t>
      </w:r>
      <w:bookmarkEnd w:id="156"/>
      <w:bookmarkEnd w:id="157"/>
    </w:p>
    <w:p w:rsidR="005E2162" w:rsidRDefault="005E2162">
      <w:pPr>
        <w:wordWrap w:val="0"/>
        <w:spacing w:line="500" w:lineRule="exact"/>
        <w:jc w:val="center"/>
        <w:rPr>
          <w:rFonts w:ascii="仿宋" w:eastAsia="仿宋" w:hAnsi="仿宋"/>
          <w:b/>
          <w:bCs/>
          <w:color w:val="000000" w:themeColor="text1"/>
          <w:sz w:val="48"/>
        </w:rPr>
      </w:pPr>
    </w:p>
    <w:p w:rsidR="005E2162" w:rsidRDefault="006F03F6">
      <w:pPr>
        <w:wordWrap w:val="0"/>
        <w:spacing w:line="500" w:lineRule="exact"/>
        <w:jc w:val="center"/>
        <w:rPr>
          <w:rFonts w:ascii="仿宋" w:eastAsia="仿宋" w:hAnsi="仿宋"/>
          <w:b/>
          <w:color w:val="000000" w:themeColor="text1"/>
          <w:sz w:val="32"/>
          <w:szCs w:val="32"/>
        </w:rPr>
      </w:pPr>
      <w:r>
        <w:rPr>
          <w:rFonts w:ascii="仿宋" w:eastAsia="仿宋" w:hAnsi="仿宋" w:hint="eastAsia"/>
          <w:b/>
          <w:bCs/>
          <w:color w:val="000000" w:themeColor="text1"/>
          <w:sz w:val="48"/>
        </w:rPr>
        <w:t>景谷县2026年小型水库专业化管护</w:t>
      </w:r>
    </w:p>
    <w:p w:rsidR="005E2162" w:rsidRDefault="005E2162">
      <w:pPr>
        <w:wordWrap w:val="0"/>
        <w:spacing w:line="500" w:lineRule="exact"/>
        <w:jc w:val="center"/>
        <w:rPr>
          <w:rFonts w:ascii="仿宋" w:eastAsia="仿宋" w:hAnsi="仿宋"/>
          <w:b/>
          <w:color w:val="000000" w:themeColor="text1"/>
          <w:sz w:val="32"/>
          <w:szCs w:val="32"/>
        </w:rPr>
      </w:pPr>
    </w:p>
    <w:p w:rsidR="005E2162" w:rsidRDefault="005E2162">
      <w:pPr>
        <w:wordWrap w:val="0"/>
        <w:spacing w:line="500" w:lineRule="exact"/>
        <w:jc w:val="center"/>
        <w:rPr>
          <w:rFonts w:ascii="仿宋" w:eastAsia="仿宋" w:hAnsi="仿宋"/>
          <w:b/>
          <w:color w:val="000000" w:themeColor="text1"/>
          <w:sz w:val="32"/>
          <w:szCs w:val="32"/>
        </w:rPr>
      </w:pPr>
    </w:p>
    <w:p w:rsidR="005E2162" w:rsidRDefault="005E2162">
      <w:pPr>
        <w:wordWrap w:val="0"/>
        <w:spacing w:line="500" w:lineRule="exact"/>
        <w:jc w:val="center"/>
        <w:rPr>
          <w:rFonts w:ascii="仿宋" w:eastAsia="仿宋" w:hAnsi="仿宋"/>
          <w:b/>
          <w:color w:val="000000" w:themeColor="text1"/>
          <w:sz w:val="32"/>
          <w:szCs w:val="32"/>
        </w:rPr>
      </w:pPr>
    </w:p>
    <w:p w:rsidR="005E2162" w:rsidRDefault="005E2162">
      <w:pPr>
        <w:wordWrap w:val="0"/>
        <w:spacing w:line="780" w:lineRule="exact"/>
        <w:jc w:val="center"/>
        <w:rPr>
          <w:rFonts w:ascii="仿宋" w:eastAsia="仿宋" w:hAnsi="仿宋"/>
          <w:b/>
          <w:color w:val="000000" w:themeColor="text1"/>
          <w:sz w:val="72"/>
          <w:szCs w:val="72"/>
        </w:rPr>
      </w:pPr>
    </w:p>
    <w:p w:rsidR="005E2162" w:rsidRDefault="005E2162">
      <w:pPr>
        <w:wordWrap w:val="0"/>
        <w:spacing w:line="780" w:lineRule="exact"/>
        <w:jc w:val="center"/>
        <w:rPr>
          <w:rFonts w:ascii="仿宋" w:eastAsia="仿宋" w:hAnsi="仿宋"/>
          <w:b/>
          <w:color w:val="000000" w:themeColor="text1"/>
          <w:sz w:val="72"/>
          <w:szCs w:val="72"/>
        </w:rPr>
      </w:pPr>
    </w:p>
    <w:p w:rsidR="005E2162" w:rsidRDefault="005E2162">
      <w:pPr>
        <w:wordWrap w:val="0"/>
        <w:spacing w:line="780" w:lineRule="exact"/>
        <w:jc w:val="center"/>
        <w:rPr>
          <w:rFonts w:ascii="仿宋" w:eastAsia="仿宋" w:hAnsi="仿宋"/>
          <w:b/>
          <w:color w:val="000000" w:themeColor="text1"/>
          <w:sz w:val="72"/>
          <w:szCs w:val="72"/>
        </w:rPr>
      </w:pPr>
    </w:p>
    <w:p w:rsidR="005E2162" w:rsidRDefault="005E2162">
      <w:pPr>
        <w:wordWrap w:val="0"/>
        <w:spacing w:line="780" w:lineRule="exact"/>
        <w:jc w:val="center"/>
        <w:rPr>
          <w:rFonts w:ascii="仿宋" w:eastAsia="仿宋" w:hAnsi="仿宋"/>
          <w:b/>
          <w:color w:val="000000" w:themeColor="text1"/>
          <w:sz w:val="72"/>
          <w:szCs w:val="72"/>
        </w:rPr>
      </w:pPr>
    </w:p>
    <w:p w:rsidR="005E2162" w:rsidRDefault="006F03F6">
      <w:pPr>
        <w:wordWrap w:val="0"/>
        <w:spacing w:line="780" w:lineRule="exact"/>
        <w:jc w:val="center"/>
        <w:rPr>
          <w:rFonts w:ascii="仿宋" w:eastAsia="仿宋" w:hAnsi="仿宋"/>
          <w:b/>
          <w:color w:val="000000" w:themeColor="text1"/>
          <w:sz w:val="72"/>
          <w:szCs w:val="72"/>
        </w:rPr>
      </w:pPr>
      <w:r>
        <w:rPr>
          <w:rFonts w:ascii="仿宋" w:eastAsia="仿宋" w:hAnsi="仿宋" w:hint="eastAsia"/>
          <w:b/>
          <w:color w:val="000000" w:themeColor="text1"/>
          <w:sz w:val="72"/>
          <w:szCs w:val="72"/>
        </w:rPr>
        <w:t>投 标 文 件</w:t>
      </w:r>
    </w:p>
    <w:p w:rsidR="005E2162" w:rsidRDefault="005E2162">
      <w:pPr>
        <w:wordWrap w:val="0"/>
        <w:spacing w:line="500" w:lineRule="exact"/>
        <w:jc w:val="center"/>
        <w:rPr>
          <w:rFonts w:ascii="仿宋" w:eastAsia="仿宋" w:hAnsi="仿宋"/>
          <w:b/>
          <w:color w:val="000000" w:themeColor="text1"/>
          <w:sz w:val="72"/>
          <w:szCs w:val="72"/>
        </w:rPr>
      </w:pPr>
    </w:p>
    <w:p w:rsidR="005E2162" w:rsidRDefault="006F03F6">
      <w:pPr>
        <w:wordWrap w:val="0"/>
        <w:spacing w:line="500" w:lineRule="exact"/>
        <w:ind w:firstLineChars="1281" w:firstLine="3601"/>
        <w:rPr>
          <w:rFonts w:ascii="仿宋" w:eastAsia="仿宋" w:hAnsi="仿宋"/>
          <w:b/>
          <w:color w:val="000000" w:themeColor="text1"/>
          <w:szCs w:val="28"/>
          <w:u w:val="single"/>
        </w:rPr>
      </w:pPr>
      <w:r>
        <w:rPr>
          <w:rFonts w:ascii="仿宋" w:eastAsia="仿宋" w:hAnsi="仿宋" w:hint="eastAsia"/>
          <w:b/>
          <w:color w:val="000000" w:themeColor="text1"/>
          <w:szCs w:val="28"/>
        </w:rPr>
        <w:t>项目编号：</w:t>
      </w:r>
    </w:p>
    <w:p w:rsidR="005E2162" w:rsidRDefault="005E2162">
      <w:pPr>
        <w:wordWrap w:val="0"/>
        <w:spacing w:line="500" w:lineRule="exact"/>
        <w:ind w:firstLineChars="1281" w:firstLine="3601"/>
        <w:rPr>
          <w:rFonts w:ascii="仿宋" w:eastAsia="仿宋" w:hAnsi="仿宋"/>
          <w:b/>
          <w:color w:val="000000" w:themeColor="text1"/>
          <w:szCs w:val="28"/>
        </w:rPr>
      </w:pPr>
    </w:p>
    <w:p w:rsidR="005E2162" w:rsidRDefault="005E2162">
      <w:pPr>
        <w:wordWrap w:val="0"/>
        <w:spacing w:line="500" w:lineRule="exact"/>
        <w:ind w:firstLineChars="1281" w:firstLine="3601"/>
        <w:rPr>
          <w:rFonts w:ascii="仿宋" w:eastAsia="仿宋" w:hAnsi="仿宋"/>
          <w:b/>
          <w:color w:val="000000" w:themeColor="text1"/>
          <w:szCs w:val="28"/>
        </w:rPr>
      </w:pPr>
    </w:p>
    <w:p w:rsidR="005E2162" w:rsidRDefault="005E2162">
      <w:pPr>
        <w:wordWrap w:val="0"/>
        <w:spacing w:line="500" w:lineRule="exact"/>
        <w:jc w:val="center"/>
        <w:rPr>
          <w:rFonts w:ascii="仿宋" w:eastAsia="仿宋" w:hAnsi="仿宋"/>
          <w:b/>
          <w:color w:val="000000" w:themeColor="text1"/>
          <w:szCs w:val="28"/>
        </w:rPr>
      </w:pPr>
    </w:p>
    <w:p w:rsidR="005E2162" w:rsidRDefault="005E2162">
      <w:pPr>
        <w:wordWrap w:val="0"/>
        <w:spacing w:line="500" w:lineRule="exact"/>
        <w:jc w:val="center"/>
        <w:rPr>
          <w:rFonts w:ascii="仿宋" w:eastAsia="仿宋" w:hAnsi="仿宋"/>
          <w:b/>
          <w:color w:val="000000" w:themeColor="text1"/>
          <w:szCs w:val="28"/>
        </w:rPr>
      </w:pPr>
    </w:p>
    <w:p w:rsidR="005E2162" w:rsidRDefault="005E2162">
      <w:pPr>
        <w:wordWrap w:val="0"/>
        <w:spacing w:line="500" w:lineRule="exact"/>
        <w:jc w:val="center"/>
        <w:rPr>
          <w:rFonts w:ascii="仿宋" w:eastAsia="仿宋" w:hAnsi="仿宋"/>
          <w:b/>
          <w:color w:val="000000" w:themeColor="text1"/>
          <w:sz w:val="72"/>
          <w:szCs w:val="72"/>
        </w:rPr>
      </w:pPr>
    </w:p>
    <w:p w:rsidR="005E2162" w:rsidRDefault="005E2162">
      <w:pPr>
        <w:wordWrap w:val="0"/>
        <w:spacing w:line="500" w:lineRule="exact"/>
        <w:jc w:val="center"/>
        <w:rPr>
          <w:rFonts w:ascii="仿宋" w:eastAsia="仿宋" w:hAnsi="仿宋"/>
          <w:b/>
          <w:color w:val="000000" w:themeColor="text1"/>
          <w:sz w:val="72"/>
          <w:szCs w:val="72"/>
        </w:rPr>
      </w:pPr>
    </w:p>
    <w:p w:rsidR="005E2162" w:rsidRDefault="005E2162">
      <w:pPr>
        <w:wordWrap w:val="0"/>
        <w:spacing w:line="500" w:lineRule="exact"/>
        <w:jc w:val="center"/>
        <w:rPr>
          <w:rFonts w:ascii="仿宋" w:eastAsia="仿宋" w:hAnsi="仿宋"/>
          <w:b/>
          <w:color w:val="000000" w:themeColor="text1"/>
          <w:sz w:val="72"/>
          <w:szCs w:val="72"/>
        </w:rPr>
      </w:pPr>
    </w:p>
    <w:p w:rsidR="005E2162" w:rsidRDefault="005E2162">
      <w:pPr>
        <w:wordWrap w:val="0"/>
        <w:spacing w:line="500" w:lineRule="exact"/>
        <w:jc w:val="center"/>
        <w:rPr>
          <w:rFonts w:ascii="仿宋" w:eastAsia="仿宋" w:hAnsi="仿宋"/>
          <w:b/>
          <w:color w:val="000000" w:themeColor="text1"/>
          <w:sz w:val="72"/>
          <w:szCs w:val="72"/>
        </w:rPr>
      </w:pPr>
    </w:p>
    <w:p w:rsidR="005E2162" w:rsidRDefault="006F03F6">
      <w:pPr>
        <w:wordWrap w:val="0"/>
        <w:spacing w:line="360" w:lineRule="auto"/>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投标人：（加盖电子公章）</w:t>
      </w:r>
    </w:p>
    <w:p w:rsidR="005E2162" w:rsidRDefault="006F03F6">
      <w:pPr>
        <w:wordWrap w:val="0"/>
        <w:spacing w:line="360" w:lineRule="auto"/>
        <w:jc w:val="center"/>
        <w:rPr>
          <w:rFonts w:ascii="仿宋" w:eastAsia="仿宋" w:hAnsi="仿宋"/>
          <w:color w:val="000000" w:themeColor="text1"/>
          <w:sz w:val="24"/>
        </w:rPr>
      </w:pPr>
      <w:r>
        <w:rPr>
          <w:rFonts w:ascii="仿宋" w:eastAsia="仿宋" w:hAnsi="仿宋" w:hint="eastAsia"/>
          <w:b/>
          <w:color w:val="000000" w:themeColor="text1"/>
          <w:sz w:val="24"/>
        </w:rPr>
        <w:t>法定代表人（电子签名或电子签章）：</w:t>
      </w:r>
    </w:p>
    <w:p w:rsidR="005E2162" w:rsidRDefault="006F03F6">
      <w:pPr>
        <w:wordWrap w:val="0"/>
        <w:spacing w:line="360" w:lineRule="auto"/>
        <w:jc w:val="center"/>
        <w:rPr>
          <w:rFonts w:ascii="仿宋" w:eastAsia="仿宋" w:hAnsi="仿宋"/>
          <w:b/>
          <w:color w:val="000000" w:themeColor="text1"/>
          <w:sz w:val="24"/>
        </w:rPr>
      </w:pPr>
      <w:r>
        <w:rPr>
          <w:rFonts w:ascii="仿宋" w:eastAsia="仿宋" w:hAnsi="仿宋" w:hint="eastAsia"/>
          <w:b/>
          <w:color w:val="000000" w:themeColor="text1"/>
          <w:sz w:val="24"/>
        </w:rPr>
        <w:t>年  月  日</w:t>
      </w:r>
    </w:p>
    <w:p w:rsidR="005E2162" w:rsidRDefault="006F03F6">
      <w:pPr>
        <w:wordWrap w:val="0"/>
        <w:spacing w:line="500" w:lineRule="exact"/>
        <w:rPr>
          <w:rFonts w:ascii="仿宋" w:eastAsia="仿宋" w:hAnsi="仿宋"/>
          <w:b/>
          <w:color w:val="000000" w:themeColor="text1"/>
          <w:szCs w:val="28"/>
        </w:rPr>
      </w:pPr>
      <w:r>
        <w:rPr>
          <w:rFonts w:ascii="仿宋" w:eastAsia="仿宋" w:hAnsi="仿宋" w:hint="eastAsia"/>
          <w:color w:val="000000" w:themeColor="text1"/>
          <w:sz w:val="24"/>
        </w:rPr>
        <w:br w:type="page"/>
      </w:r>
    </w:p>
    <w:p w:rsidR="005E2162" w:rsidRDefault="006F03F6">
      <w:pPr>
        <w:keepNext/>
        <w:wordWrap w:val="0"/>
        <w:adjustRightInd w:val="0"/>
        <w:spacing w:before="120" w:line="360" w:lineRule="auto"/>
        <w:jc w:val="center"/>
        <w:textAlignment w:val="baseline"/>
        <w:outlineLvl w:val="1"/>
        <w:rPr>
          <w:rFonts w:ascii="仿宋" w:eastAsia="仿宋" w:hAnsi="仿宋"/>
          <w:b/>
          <w:color w:val="000000" w:themeColor="text1"/>
          <w:kern w:val="0"/>
          <w:sz w:val="32"/>
          <w:szCs w:val="32"/>
        </w:rPr>
      </w:pPr>
      <w:bookmarkStart w:id="158" w:name="_Toc152246153"/>
      <w:bookmarkStart w:id="159" w:name="_Toc63070515"/>
      <w:r>
        <w:rPr>
          <w:rFonts w:ascii="仿宋" w:eastAsia="仿宋" w:hAnsi="仿宋" w:hint="eastAsia"/>
          <w:b/>
          <w:color w:val="000000" w:themeColor="text1"/>
          <w:kern w:val="0"/>
          <w:sz w:val="32"/>
          <w:szCs w:val="32"/>
        </w:rPr>
        <w:lastRenderedPageBreak/>
        <w:t>开标一览表</w:t>
      </w:r>
      <w:bookmarkEnd w:id="158"/>
      <w:bookmarkEnd w:id="159"/>
    </w:p>
    <w:p w:rsidR="005E2162" w:rsidRDefault="005E2162">
      <w:pPr>
        <w:wordWrap w:val="0"/>
        <w:rPr>
          <w:rFonts w:ascii="仿宋" w:eastAsia="仿宋" w:hAnsi="仿宋"/>
          <w:color w:val="000000" w:themeColor="text1"/>
          <w:sz w:val="21"/>
          <w:szCs w:val="24"/>
        </w:rPr>
      </w:pPr>
    </w:p>
    <w:p w:rsidR="005E2162" w:rsidRDefault="006F03F6">
      <w:pPr>
        <w:wordWrap w:val="0"/>
        <w:spacing w:line="360" w:lineRule="auto"/>
        <w:jc w:val="left"/>
        <w:rPr>
          <w:rFonts w:ascii="仿宋" w:eastAsia="仿宋" w:hAnsi="仿宋"/>
          <w:color w:val="000000" w:themeColor="text1"/>
          <w:sz w:val="24"/>
          <w:szCs w:val="24"/>
        </w:rPr>
      </w:pPr>
      <w:r>
        <w:rPr>
          <w:rFonts w:ascii="仿宋" w:eastAsia="仿宋" w:hAnsi="仿宋" w:hint="eastAsia"/>
          <w:color w:val="000000" w:themeColor="text1"/>
          <w:sz w:val="24"/>
          <w:szCs w:val="24"/>
        </w:rPr>
        <w:t>项目名称：</w:t>
      </w:r>
    </w:p>
    <w:p w:rsidR="005E2162" w:rsidRDefault="006F03F6">
      <w:pPr>
        <w:wordWrap w:val="0"/>
        <w:spacing w:line="360" w:lineRule="auto"/>
        <w:jc w:val="left"/>
        <w:rPr>
          <w:rFonts w:ascii="仿宋" w:eastAsia="仿宋" w:hAnsi="仿宋"/>
          <w:color w:val="000000" w:themeColor="text1"/>
          <w:sz w:val="24"/>
          <w:szCs w:val="24"/>
        </w:rPr>
      </w:pPr>
      <w:r>
        <w:rPr>
          <w:rFonts w:ascii="仿宋" w:eastAsia="仿宋" w:hAnsi="仿宋" w:hint="eastAsia"/>
          <w:color w:val="000000" w:themeColor="text1"/>
          <w:sz w:val="24"/>
          <w:szCs w:val="24"/>
        </w:rPr>
        <w:t>项目编号：</w:t>
      </w:r>
    </w:p>
    <w:tbl>
      <w:tblPr>
        <w:tblW w:w="953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3383"/>
        <w:gridCol w:w="6156"/>
      </w:tblGrid>
      <w:tr w:rsidR="005E2162">
        <w:trPr>
          <w:cantSplit/>
          <w:trHeight w:val="1134"/>
          <w:jc w:val="center"/>
        </w:trPr>
        <w:tc>
          <w:tcPr>
            <w:tcW w:w="3383" w:type="dxa"/>
            <w:tcBorders>
              <w:top w:val="single" w:sz="6" w:space="0" w:color="000000"/>
              <w:left w:val="single" w:sz="6" w:space="0" w:color="000000"/>
              <w:bottom w:val="single" w:sz="6" w:space="0" w:color="000000"/>
              <w:right w:val="single" w:sz="6" w:space="0" w:color="000000"/>
            </w:tcBorders>
            <w:vAlign w:val="center"/>
          </w:tcPr>
          <w:p w:rsidR="005E2162" w:rsidRDefault="006F03F6">
            <w:pPr>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总价</w:t>
            </w:r>
          </w:p>
        </w:tc>
        <w:tc>
          <w:tcPr>
            <w:tcW w:w="6156" w:type="dxa"/>
            <w:tcBorders>
              <w:top w:val="single" w:sz="6" w:space="0" w:color="000000"/>
              <w:left w:val="single" w:sz="4" w:space="0" w:color="auto"/>
              <w:bottom w:val="single" w:sz="6" w:space="0" w:color="000000"/>
              <w:right w:val="single" w:sz="6" w:space="0" w:color="000000"/>
            </w:tcBorders>
            <w:vAlign w:val="center"/>
          </w:tcPr>
          <w:p w:rsidR="005E2162" w:rsidRDefault="006F03F6">
            <w:pPr>
              <w:adjustRightInd w:val="0"/>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小写：                 元 </w:t>
            </w:r>
          </w:p>
          <w:p w:rsidR="005E2162" w:rsidRDefault="005E2162">
            <w:pPr>
              <w:adjustRightInd w:val="0"/>
              <w:snapToGrid w:val="0"/>
              <w:jc w:val="left"/>
              <w:rPr>
                <w:rFonts w:ascii="仿宋" w:eastAsia="仿宋" w:hAnsi="仿宋"/>
                <w:color w:val="000000" w:themeColor="text1"/>
                <w:sz w:val="24"/>
                <w:szCs w:val="24"/>
              </w:rPr>
            </w:pPr>
          </w:p>
          <w:p w:rsidR="005E2162" w:rsidRDefault="005E2162">
            <w:pPr>
              <w:adjustRightInd w:val="0"/>
              <w:snapToGrid w:val="0"/>
              <w:jc w:val="left"/>
              <w:rPr>
                <w:rFonts w:ascii="仿宋" w:eastAsia="仿宋" w:hAnsi="仿宋"/>
                <w:color w:val="000000" w:themeColor="text1"/>
                <w:sz w:val="24"/>
                <w:szCs w:val="24"/>
              </w:rPr>
            </w:pPr>
          </w:p>
          <w:p w:rsidR="005E2162" w:rsidRDefault="006F03F6">
            <w:pPr>
              <w:adjustRightInd w:val="0"/>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大写：人民币             </w:t>
            </w:r>
          </w:p>
        </w:tc>
      </w:tr>
      <w:tr w:rsidR="005E2162">
        <w:trPr>
          <w:cantSplit/>
          <w:trHeight w:val="1134"/>
          <w:jc w:val="center"/>
        </w:trPr>
        <w:tc>
          <w:tcPr>
            <w:tcW w:w="3383" w:type="dxa"/>
            <w:tcBorders>
              <w:top w:val="single" w:sz="6" w:space="0" w:color="000000"/>
              <w:left w:val="single" w:sz="6" w:space="0" w:color="000000"/>
              <w:bottom w:val="single" w:sz="6" w:space="0" w:color="000000"/>
              <w:right w:val="single" w:sz="4" w:space="0" w:color="auto"/>
            </w:tcBorders>
            <w:vAlign w:val="center"/>
          </w:tcPr>
          <w:p w:rsidR="005E2162" w:rsidRDefault="006F03F6">
            <w:pPr>
              <w:adjustRightInd w:val="0"/>
              <w:snapToGrid w:val="0"/>
              <w:jc w:val="center"/>
              <w:rPr>
                <w:rFonts w:ascii="仿宋" w:eastAsia="仿宋" w:hAnsi="仿宋"/>
                <w:color w:val="000000" w:themeColor="text1"/>
                <w:sz w:val="24"/>
                <w:szCs w:val="24"/>
              </w:rPr>
            </w:pPr>
            <w:bookmarkStart w:id="160" w:name="OLE_LINK125"/>
            <w:r>
              <w:rPr>
                <w:rFonts w:ascii="仿宋" w:eastAsia="仿宋" w:hAnsi="仿宋" w:hint="eastAsia"/>
                <w:color w:val="000000" w:themeColor="text1"/>
                <w:sz w:val="24"/>
                <w:szCs w:val="24"/>
              </w:rPr>
              <w:t>合同履行期限</w:t>
            </w:r>
            <w:bookmarkEnd w:id="160"/>
          </w:p>
        </w:tc>
        <w:tc>
          <w:tcPr>
            <w:tcW w:w="6156" w:type="dxa"/>
            <w:tcBorders>
              <w:top w:val="single" w:sz="4" w:space="0" w:color="auto"/>
              <w:left w:val="nil"/>
              <w:bottom w:val="single" w:sz="6" w:space="0" w:color="000000"/>
              <w:right w:val="single" w:sz="6" w:space="0" w:color="000000"/>
            </w:tcBorders>
            <w:vAlign w:val="center"/>
          </w:tcPr>
          <w:p w:rsidR="005E2162" w:rsidRDefault="005E2162">
            <w:pPr>
              <w:adjustRightInd w:val="0"/>
              <w:snapToGrid w:val="0"/>
              <w:jc w:val="left"/>
              <w:rPr>
                <w:rFonts w:ascii="仿宋" w:eastAsia="仿宋" w:hAnsi="仿宋"/>
                <w:color w:val="000000" w:themeColor="text1"/>
                <w:sz w:val="24"/>
                <w:szCs w:val="24"/>
              </w:rPr>
            </w:pPr>
          </w:p>
        </w:tc>
      </w:tr>
      <w:tr w:rsidR="005E2162">
        <w:trPr>
          <w:cantSplit/>
          <w:trHeight w:val="1134"/>
          <w:jc w:val="center"/>
        </w:trPr>
        <w:tc>
          <w:tcPr>
            <w:tcW w:w="3383" w:type="dxa"/>
            <w:tcBorders>
              <w:top w:val="single" w:sz="6" w:space="0" w:color="000000"/>
              <w:left w:val="single" w:sz="6" w:space="0" w:color="000000"/>
              <w:bottom w:val="single" w:sz="6" w:space="0" w:color="000000"/>
              <w:right w:val="single" w:sz="4" w:space="0" w:color="auto"/>
            </w:tcBorders>
            <w:vAlign w:val="center"/>
          </w:tcPr>
          <w:p w:rsidR="005E2162" w:rsidRDefault="006F03F6">
            <w:pPr>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服务内容</w:t>
            </w:r>
          </w:p>
        </w:tc>
        <w:tc>
          <w:tcPr>
            <w:tcW w:w="6156" w:type="dxa"/>
            <w:tcBorders>
              <w:top w:val="single" w:sz="4" w:space="0" w:color="auto"/>
              <w:left w:val="nil"/>
              <w:bottom w:val="single" w:sz="6" w:space="0" w:color="000000"/>
              <w:right w:val="single" w:sz="6" w:space="0" w:color="000000"/>
            </w:tcBorders>
            <w:vAlign w:val="center"/>
          </w:tcPr>
          <w:p w:rsidR="005E2162" w:rsidRDefault="005E2162">
            <w:pPr>
              <w:adjustRightInd w:val="0"/>
              <w:snapToGrid w:val="0"/>
              <w:jc w:val="left"/>
              <w:rPr>
                <w:rFonts w:ascii="仿宋" w:eastAsia="仿宋" w:hAnsi="仿宋"/>
                <w:color w:val="000000" w:themeColor="text1"/>
                <w:sz w:val="24"/>
                <w:szCs w:val="24"/>
              </w:rPr>
            </w:pPr>
          </w:p>
        </w:tc>
      </w:tr>
      <w:tr w:rsidR="005E2162">
        <w:trPr>
          <w:cantSplit/>
          <w:trHeight w:val="1134"/>
          <w:jc w:val="center"/>
        </w:trPr>
        <w:tc>
          <w:tcPr>
            <w:tcW w:w="3383" w:type="dxa"/>
            <w:tcBorders>
              <w:top w:val="single" w:sz="6" w:space="0" w:color="000000"/>
              <w:left w:val="single" w:sz="6" w:space="0" w:color="000000"/>
              <w:bottom w:val="single" w:sz="4" w:space="0" w:color="auto"/>
              <w:right w:val="single" w:sz="6" w:space="0" w:color="000000"/>
            </w:tcBorders>
            <w:vAlign w:val="center"/>
          </w:tcPr>
          <w:p w:rsidR="005E2162" w:rsidRDefault="006F03F6">
            <w:pPr>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备注</w:t>
            </w:r>
          </w:p>
        </w:tc>
        <w:tc>
          <w:tcPr>
            <w:tcW w:w="6156" w:type="dxa"/>
            <w:tcBorders>
              <w:top w:val="single" w:sz="6" w:space="0" w:color="000000"/>
              <w:left w:val="nil"/>
              <w:bottom w:val="single" w:sz="4" w:space="0" w:color="auto"/>
              <w:right w:val="single" w:sz="6" w:space="0" w:color="000000"/>
            </w:tcBorders>
            <w:vAlign w:val="center"/>
          </w:tcPr>
          <w:p w:rsidR="005E2162" w:rsidRDefault="005E2162">
            <w:pPr>
              <w:adjustRightInd w:val="0"/>
              <w:snapToGrid w:val="0"/>
              <w:jc w:val="left"/>
              <w:rPr>
                <w:rFonts w:ascii="仿宋" w:eastAsia="仿宋" w:hAnsi="仿宋"/>
                <w:color w:val="000000" w:themeColor="text1"/>
                <w:sz w:val="24"/>
                <w:szCs w:val="24"/>
              </w:rPr>
            </w:pPr>
          </w:p>
        </w:tc>
      </w:tr>
      <w:tr w:rsidR="005E2162">
        <w:trPr>
          <w:cantSplit/>
          <w:trHeight w:val="1888"/>
          <w:jc w:val="center"/>
        </w:trPr>
        <w:tc>
          <w:tcPr>
            <w:tcW w:w="9539" w:type="dxa"/>
            <w:gridSpan w:val="2"/>
            <w:tcBorders>
              <w:top w:val="single" w:sz="6" w:space="0" w:color="000000"/>
              <w:left w:val="single" w:sz="6" w:space="0" w:color="000000"/>
              <w:bottom w:val="single" w:sz="4" w:space="0" w:color="auto"/>
              <w:right w:val="single" w:sz="6" w:space="0" w:color="000000"/>
            </w:tcBorders>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供应商：                 （电子签章）</w:t>
            </w:r>
          </w:p>
        </w:tc>
      </w:tr>
      <w:tr w:rsidR="005E2162">
        <w:trPr>
          <w:cantSplit/>
          <w:trHeight w:val="1567"/>
          <w:jc w:val="center"/>
        </w:trPr>
        <w:tc>
          <w:tcPr>
            <w:tcW w:w="9539" w:type="dxa"/>
            <w:gridSpan w:val="2"/>
            <w:tcBorders>
              <w:top w:val="single" w:sz="4" w:space="0" w:color="auto"/>
              <w:left w:val="single" w:sz="6" w:space="0" w:color="000000"/>
              <w:bottom w:val="single" w:sz="4" w:space="0" w:color="auto"/>
              <w:right w:val="single" w:sz="6" w:space="0" w:color="000000"/>
            </w:tcBorders>
          </w:tcPr>
          <w:p w:rsidR="005E2162" w:rsidRDefault="005E2162">
            <w:pPr>
              <w:adjustRightInd w:val="0"/>
              <w:snapToGrid w:val="0"/>
              <w:rPr>
                <w:rFonts w:ascii="仿宋" w:eastAsia="仿宋" w:hAnsi="仿宋"/>
                <w:color w:val="000000" w:themeColor="text1"/>
                <w:sz w:val="24"/>
                <w:szCs w:val="24"/>
              </w:rPr>
            </w:pPr>
          </w:p>
          <w:p w:rsidR="005E2162" w:rsidRDefault="005E2162">
            <w:pPr>
              <w:adjustRightInd w:val="0"/>
              <w:snapToGrid w:val="0"/>
              <w:rPr>
                <w:rFonts w:ascii="仿宋" w:eastAsia="仿宋" w:hAnsi="仿宋"/>
                <w:color w:val="000000" w:themeColor="text1"/>
                <w:sz w:val="24"/>
                <w:szCs w:val="24"/>
              </w:rPr>
            </w:pP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法定代表人或其委托代理人：        （电子签名或电子签章）</w:t>
            </w:r>
          </w:p>
          <w:p w:rsidR="005E2162" w:rsidRDefault="005E2162">
            <w:pPr>
              <w:adjustRightInd w:val="0"/>
              <w:snapToGrid w:val="0"/>
              <w:jc w:val="right"/>
              <w:rPr>
                <w:rFonts w:ascii="仿宋" w:eastAsia="仿宋" w:hAnsi="仿宋"/>
                <w:color w:val="000000" w:themeColor="text1"/>
                <w:sz w:val="24"/>
                <w:szCs w:val="24"/>
              </w:rPr>
            </w:pPr>
          </w:p>
          <w:p w:rsidR="005E2162" w:rsidRDefault="005E2162">
            <w:pPr>
              <w:adjustRightInd w:val="0"/>
              <w:snapToGrid w:val="0"/>
              <w:rPr>
                <w:rFonts w:ascii="仿宋" w:eastAsia="仿宋" w:hAnsi="仿宋"/>
                <w:color w:val="000000" w:themeColor="text1"/>
                <w:sz w:val="24"/>
                <w:szCs w:val="24"/>
              </w:rPr>
            </w:pPr>
          </w:p>
          <w:p w:rsidR="005E2162" w:rsidRDefault="006F03F6">
            <w:pPr>
              <w:adjustRightInd w:val="0"/>
              <w:snapToGrid w:val="0"/>
              <w:jc w:val="right"/>
              <w:rPr>
                <w:rFonts w:ascii="仿宋" w:eastAsia="仿宋" w:hAnsi="仿宋"/>
                <w:color w:val="000000" w:themeColor="text1"/>
                <w:sz w:val="24"/>
                <w:szCs w:val="24"/>
              </w:rPr>
            </w:pPr>
            <w:r>
              <w:rPr>
                <w:rFonts w:ascii="仿宋" w:eastAsia="仿宋" w:hAnsi="仿宋" w:hint="eastAsia"/>
                <w:color w:val="000000" w:themeColor="text1"/>
                <w:sz w:val="24"/>
                <w:szCs w:val="24"/>
              </w:rPr>
              <w:t>日期：   年   月   日</w:t>
            </w:r>
          </w:p>
        </w:tc>
      </w:tr>
    </w:tbl>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注：表中“投标总报价”应与分项报价中合计金额及三、商务部分格式</w:t>
      </w:r>
      <w:r>
        <w:rPr>
          <w:rFonts w:ascii="仿宋" w:eastAsia="仿宋" w:hAnsi="仿宋" w:hint="eastAsia"/>
          <w:b/>
          <w:bCs/>
          <w:color w:val="000000" w:themeColor="text1"/>
          <w:sz w:val="24"/>
          <w:szCs w:val="24"/>
        </w:rPr>
        <w:t>“投标函”</w:t>
      </w:r>
      <w:r>
        <w:rPr>
          <w:rFonts w:ascii="仿宋" w:eastAsia="仿宋" w:hAnsi="仿宋" w:hint="eastAsia"/>
          <w:color w:val="000000" w:themeColor="text1"/>
          <w:sz w:val="24"/>
          <w:szCs w:val="24"/>
        </w:rPr>
        <w:t>中</w:t>
      </w:r>
      <w:r>
        <w:rPr>
          <w:rFonts w:ascii="仿宋" w:eastAsia="仿宋" w:hAnsi="仿宋" w:hint="eastAsia"/>
          <w:b/>
          <w:bCs/>
          <w:color w:val="000000" w:themeColor="text1"/>
          <w:sz w:val="24"/>
          <w:szCs w:val="24"/>
        </w:rPr>
        <w:t>“投标总报价”</w:t>
      </w:r>
      <w:r>
        <w:rPr>
          <w:rFonts w:ascii="仿宋" w:eastAsia="仿宋" w:hAnsi="仿宋" w:hint="eastAsia"/>
          <w:color w:val="000000" w:themeColor="text1"/>
          <w:sz w:val="24"/>
          <w:szCs w:val="24"/>
        </w:rPr>
        <w:t>一致。</w:t>
      </w:r>
    </w:p>
    <w:p w:rsidR="005E2162" w:rsidRDefault="005E2162">
      <w:pPr>
        <w:pStyle w:val="a0"/>
        <w:rPr>
          <w:rFonts w:ascii="仿宋" w:eastAsia="仿宋" w:hAnsi="仿宋"/>
          <w:color w:val="000000" w:themeColor="text1"/>
        </w:rPr>
      </w:pPr>
    </w:p>
    <w:p w:rsidR="005E2162" w:rsidRDefault="006F03F6">
      <w:pPr>
        <w:autoSpaceDE w:val="0"/>
        <w:adjustRightInd w:val="0"/>
        <w:snapToGrid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投标人（电子签章）：</w:t>
      </w:r>
    </w:p>
    <w:p w:rsidR="005E2162" w:rsidRDefault="006F03F6">
      <w:pPr>
        <w:autoSpaceDE w:val="0"/>
        <w:adjustRightInd w:val="0"/>
        <w:snapToGrid w:val="0"/>
        <w:spacing w:line="360" w:lineRule="auto"/>
        <w:jc w:val="left"/>
        <w:rPr>
          <w:rFonts w:ascii="仿宋" w:eastAsia="仿宋" w:hAnsi="仿宋"/>
          <w:color w:val="000000" w:themeColor="text1"/>
          <w:sz w:val="24"/>
          <w:szCs w:val="24"/>
        </w:rPr>
      </w:pPr>
      <w:r>
        <w:rPr>
          <w:rFonts w:ascii="仿宋" w:eastAsia="仿宋" w:hAnsi="仿宋" w:hint="eastAsia"/>
          <w:color w:val="000000" w:themeColor="text1"/>
          <w:sz w:val="24"/>
          <w:szCs w:val="24"/>
        </w:rPr>
        <w:t>法定代表人或其委托代理人（电子签名或电子签章）：</w:t>
      </w:r>
    </w:p>
    <w:p w:rsidR="005E2162" w:rsidRDefault="006F03F6">
      <w:pPr>
        <w:adjustRightInd w:val="0"/>
        <w:snapToGrid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日  期：    年  月  日</w:t>
      </w:r>
    </w:p>
    <w:p w:rsidR="005E2162" w:rsidRDefault="005E2162">
      <w:pPr>
        <w:widowControl/>
        <w:jc w:val="left"/>
        <w:rPr>
          <w:rFonts w:ascii="仿宋" w:eastAsia="仿宋" w:hAnsi="仿宋"/>
          <w:b/>
          <w:color w:val="000000" w:themeColor="text1"/>
          <w:kern w:val="0"/>
          <w:sz w:val="32"/>
          <w:szCs w:val="32"/>
        </w:rPr>
        <w:sectPr w:rsidR="005E2162">
          <w:footerReference w:type="default" r:id="rId19"/>
          <w:pgSz w:w="11906" w:h="16838"/>
          <w:pgMar w:top="1418" w:right="1134" w:bottom="1134" w:left="1418" w:header="720" w:footer="720" w:gutter="0"/>
          <w:pgNumType w:start="1"/>
          <w:cols w:space="720"/>
          <w:docGrid w:linePitch="381"/>
        </w:sectPr>
      </w:pPr>
      <w:bookmarkStart w:id="161" w:name="_Toc63070516"/>
      <w:bookmarkStart w:id="162" w:name="_Toc152246154"/>
    </w:p>
    <w:p w:rsidR="005E2162" w:rsidRDefault="005E2162">
      <w:pPr>
        <w:widowControl/>
        <w:jc w:val="left"/>
        <w:rPr>
          <w:rFonts w:ascii="仿宋" w:eastAsia="仿宋" w:hAnsi="仿宋"/>
          <w:b/>
          <w:color w:val="000000" w:themeColor="text1"/>
          <w:kern w:val="0"/>
          <w:sz w:val="32"/>
          <w:szCs w:val="32"/>
        </w:rPr>
      </w:pPr>
    </w:p>
    <w:p w:rsidR="005E2162" w:rsidRDefault="006F03F6">
      <w:pPr>
        <w:keepNext/>
        <w:wordWrap w:val="0"/>
        <w:adjustRightInd w:val="0"/>
        <w:spacing w:before="120" w:line="360" w:lineRule="auto"/>
        <w:jc w:val="center"/>
        <w:textAlignment w:val="baseline"/>
        <w:outlineLvl w:val="1"/>
        <w:rPr>
          <w:rFonts w:ascii="仿宋" w:eastAsia="仿宋" w:hAnsi="仿宋"/>
          <w:b/>
          <w:color w:val="000000" w:themeColor="text1"/>
          <w:kern w:val="0"/>
          <w:sz w:val="32"/>
          <w:szCs w:val="32"/>
        </w:rPr>
      </w:pPr>
      <w:r>
        <w:rPr>
          <w:rFonts w:ascii="仿宋" w:eastAsia="仿宋" w:hAnsi="仿宋"/>
          <w:b/>
          <w:color w:val="000000" w:themeColor="text1"/>
          <w:kern w:val="0"/>
          <w:sz w:val="32"/>
          <w:szCs w:val="32"/>
        </w:rPr>
        <w:t>分项报价表</w:t>
      </w:r>
    </w:p>
    <w:p w:rsidR="005E2162" w:rsidRDefault="006F03F6">
      <w:pPr>
        <w:pStyle w:val="YY1"/>
        <w:adjustRightInd w:val="0"/>
        <w:snapToGrid w:val="0"/>
        <w:spacing w:before="0" w:after="0" w:line="360" w:lineRule="auto"/>
        <w:outlineLvl w:val="2"/>
        <w:rPr>
          <w:rFonts w:ascii="仿宋" w:eastAsia="仿宋" w:hAnsi="仿宋"/>
          <w:b/>
          <w:bCs/>
          <w:color w:val="000000" w:themeColor="text1"/>
          <w:sz w:val="24"/>
        </w:rPr>
      </w:pPr>
      <w:r>
        <w:rPr>
          <w:rFonts w:ascii="仿宋" w:eastAsia="仿宋" w:hAnsi="仿宋"/>
          <w:b/>
          <w:bCs/>
          <w:color w:val="000000" w:themeColor="text1"/>
          <w:sz w:val="24"/>
        </w:rPr>
        <w:t>景谷县202</w:t>
      </w:r>
      <w:r>
        <w:rPr>
          <w:rFonts w:ascii="仿宋" w:eastAsia="仿宋" w:hAnsi="仿宋" w:hint="eastAsia"/>
          <w:b/>
          <w:bCs/>
          <w:color w:val="000000" w:themeColor="text1"/>
          <w:sz w:val="24"/>
        </w:rPr>
        <w:t>6</w:t>
      </w:r>
      <w:r>
        <w:rPr>
          <w:rFonts w:ascii="仿宋" w:eastAsia="仿宋" w:hAnsi="仿宋"/>
          <w:b/>
          <w:bCs/>
          <w:color w:val="000000" w:themeColor="text1"/>
          <w:sz w:val="24"/>
        </w:rPr>
        <w:t>年1</w:t>
      </w:r>
      <w:r>
        <w:rPr>
          <w:rFonts w:ascii="仿宋" w:eastAsia="仿宋" w:hAnsi="仿宋" w:hint="eastAsia"/>
          <w:b/>
          <w:bCs/>
          <w:color w:val="000000" w:themeColor="text1"/>
          <w:sz w:val="24"/>
        </w:rPr>
        <w:t>7</w:t>
      </w:r>
      <w:r>
        <w:rPr>
          <w:rFonts w:ascii="仿宋" w:eastAsia="仿宋" w:hAnsi="仿宋"/>
          <w:b/>
          <w:bCs/>
          <w:color w:val="000000" w:themeColor="text1"/>
          <w:sz w:val="24"/>
        </w:rPr>
        <w:t>座小（1）型水库专业化管护</w:t>
      </w:r>
      <w:r>
        <w:rPr>
          <w:rFonts w:ascii="仿宋" w:eastAsia="仿宋" w:hAnsi="仿宋" w:hint="eastAsia"/>
          <w:b/>
          <w:bCs/>
          <w:color w:val="000000" w:themeColor="text1"/>
          <w:sz w:val="24"/>
        </w:rPr>
        <w:t>采购清单</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504"/>
        <w:gridCol w:w="4391"/>
        <w:gridCol w:w="1088"/>
        <w:gridCol w:w="1047"/>
        <w:gridCol w:w="1262"/>
        <w:gridCol w:w="5163"/>
        <w:gridCol w:w="1047"/>
      </w:tblGrid>
      <w:tr w:rsidR="005E2162">
        <w:trPr>
          <w:trHeight w:val="567"/>
          <w:tblHeader/>
          <w:jc w:val="center"/>
        </w:trPr>
        <w:tc>
          <w:tcPr>
            <w:tcW w:w="174"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序号</w:t>
            </w:r>
          </w:p>
        </w:tc>
        <w:tc>
          <w:tcPr>
            <w:tcW w:w="1514"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项目名称</w:t>
            </w:r>
          </w:p>
        </w:tc>
        <w:tc>
          <w:tcPr>
            <w:tcW w:w="375"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单位</w:t>
            </w:r>
          </w:p>
        </w:tc>
        <w:tc>
          <w:tcPr>
            <w:tcW w:w="361"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单价（元/项）</w:t>
            </w:r>
          </w:p>
        </w:tc>
        <w:tc>
          <w:tcPr>
            <w:tcW w:w="435"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17座水库金额合计（元/项）</w:t>
            </w:r>
          </w:p>
        </w:tc>
        <w:tc>
          <w:tcPr>
            <w:tcW w:w="1780"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服务内容及相关要求</w:t>
            </w:r>
          </w:p>
        </w:tc>
        <w:tc>
          <w:tcPr>
            <w:tcW w:w="361"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备注</w:t>
            </w: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proofErr w:type="gramStart"/>
            <w:r>
              <w:rPr>
                <w:rFonts w:ascii="仿宋" w:eastAsia="仿宋" w:hAnsi="仿宋" w:hint="eastAsia"/>
                <w:b/>
                <w:bCs/>
                <w:color w:val="000000" w:themeColor="text1"/>
              </w:rPr>
              <w:t>一</w:t>
            </w:r>
            <w:proofErr w:type="gramEnd"/>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巡视检查</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6F03F6">
            <w:pPr>
              <w:pStyle w:val="YY2"/>
              <w:rPr>
                <w:b/>
                <w:bCs/>
                <w:color w:val="000000" w:themeColor="text1"/>
              </w:rPr>
            </w:pPr>
            <w:r>
              <w:rPr>
                <w:rFonts w:hint="eastAsia"/>
                <w:b/>
                <w:bCs/>
                <w:color w:val="000000" w:themeColor="text1"/>
              </w:rPr>
              <w:t>/</w:t>
            </w:r>
          </w:p>
        </w:tc>
        <w:tc>
          <w:tcPr>
            <w:tcW w:w="435" w:type="pct"/>
            <w:vAlign w:val="center"/>
          </w:tcPr>
          <w:p w:rsidR="005E2162" w:rsidRDefault="006F03F6">
            <w:pPr>
              <w:pStyle w:val="YY2"/>
              <w:rPr>
                <w:b/>
                <w:bCs/>
                <w:color w:val="000000" w:themeColor="text1"/>
              </w:rPr>
            </w:pPr>
            <w:r>
              <w:rPr>
                <w:rFonts w:hint="eastAsia"/>
                <w:b/>
                <w:bCs/>
                <w:color w:val="000000" w:themeColor="text1"/>
              </w:rPr>
              <w:t>/</w:t>
            </w:r>
          </w:p>
        </w:tc>
        <w:tc>
          <w:tcPr>
            <w:tcW w:w="1780" w:type="pct"/>
            <w:noWrap/>
            <w:vAlign w:val="center"/>
          </w:tcPr>
          <w:p w:rsidR="005E2162" w:rsidRDefault="005E2162">
            <w:pPr>
              <w:pStyle w:val="YY2"/>
              <w:adjustRightInd w:val="0"/>
              <w:snapToGrid w:val="0"/>
              <w:rPr>
                <w:rFonts w:ascii="仿宋" w:eastAsia="仿宋" w:hAnsi="仿宋"/>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1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汛期巡查费用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（1）汛期每天不少于1次巡查，水库受强降雨影响、库水位超过</w:t>
            </w:r>
            <w:proofErr w:type="gramStart"/>
            <w:r>
              <w:rPr>
                <w:rFonts w:ascii="仿宋" w:eastAsia="仿宋" w:hAnsi="仿宋" w:hint="eastAsia"/>
                <w:color w:val="000000" w:themeColor="text1"/>
              </w:rPr>
              <w:t>汛</w:t>
            </w:r>
            <w:proofErr w:type="gramEnd"/>
            <w:r>
              <w:rPr>
                <w:rFonts w:ascii="仿宋" w:eastAsia="仿宋" w:hAnsi="仿宋" w:hint="eastAsia"/>
                <w:color w:val="000000" w:themeColor="text1"/>
              </w:rPr>
              <w:t>限水位或当地启动防汛防台风应急响应时，应加密巡查频次。要应用云南省现代化水库运行管理矩阵平台，及时上传巡查情况和汛情，并准确填写巡查记录和报汛记录。</w:t>
            </w:r>
            <w:r>
              <w:rPr>
                <w:rFonts w:ascii="仿宋" w:eastAsia="仿宋" w:hAnsi="仿宋" w:hint="eastAsia"/>
                <w:color w:val="000000" w:themeColor="text1"/>
              </w:rPr>
              <w:br/>
              <w:t>（2）非汛期每周不少于1次巡查。要应用云南省现代化水库运行管理矩阵平台，及时上传巡查情况，并准确填写巡查记录。</w:t>
            </w:r>
          </w:p>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（3）发现险情、隐患和违章违法行为应立即向管理单位负责人和技术责任人报告。</w:t>
            </w:r>
          </w:p>
        </w:tc>
        <w:tc>
          <w:tcPr>
            <w:tcW w:w="361" w:type="pct"/>
            <w:vMerge w:val="restart"/>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2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非汛期巡查费用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3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日常管护费用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二</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维修养护</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6F03F6">
            <w:pPr>
              <w:pStyle w:val="YY2"/>
              <w:rPr>
                <w:b/>
                <w:bCs/>
                <w:color w:val="000000" w:themeColor="text1"/>
              </w:rPr>
            </w:pPr>
            <w:r>
              <w:rPr>
                <w:rFonts w:hint="eastAsia"/>
                <w:b/>
                <w:bCs/>
                <w:color w:val="000000" w:themeColor="text1"/>
              </w:rPr>
              <w:t>/</w:t>
            </w:r>
          </w:p>
        </w:tc>
        <w:tc>
          <w:tcPr>
            <w:tcW w:w="435" w:type="pct"/>
            <w:vAlign w:val="center"/>
          </w:tcPr>
          <w:p w:rsidR="005E2162" w:rsidRDefault="006F03F6">
            <w:pPr>
              <w:pStyle w:val="YY2"/>
              <w:rPr>
                <w:b/>
                <w:bCs/>
                <w:color w:val="000000" w:themeColor="text1"/>
              </w:rPr>
            </w:pPr>
            <w:r>
              <w:rPr>
                <w:rFonts w:hint="eastAsia"/>
                <w:b/>
                <w:bCs/>
                <w:color w:val="000000" w:themeColor="text1"/>
              </w:rPr>
              <w:t>/</w:t>
            </w: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1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坝顶及建筑物日常养护费用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（1）坝面出现的坑洼、雨淋沟、坑凹或混凝土表面存在剥蚀、冲刷、风化或局部裂缝等明显影响外观的缺陷，应在1周内修复或在2个月内集中修复。若缺陷可能危及大坝安全的，应立即修复，及时消除安全隐患。</w:t>
            </w:r>
            <w:r>
              <w:rPr>
                <w:rFonts w:ascii="仿宋" w:eastAsia="仿宋" w:hAnsi="仿宋" w:hint="eastAsia"/>
                <w:color w:val="000000" w:themeColor="text1"/>
              </w:rPr>
              <w:br/>
              <w:t>（2）对大坝（迎水坡、背水坡、坝顶、防浪墙等）、溢洪道（进水段、泄槽段、消能段及边墙等）及管理房等建筑物及周边进行常态除草，坝坡草皮的草生长高度控制在20cm以下，每月应至少割草并清理杂草1次。</w:t>
            </w:r>
            <w:r>
              <w:rPr>
                <w:rFonts w:ascii="仿宋" w:eastAsia="仿宋" w:hAnsi="仿宋" w:hint="eastAsia"/>
                <w:color w:val="000000" w:themeColor="text1"/>
              </w:rPr>
              <w:br/>
            </w:r>
            <w:r>
              <w:rPr>
                <w:rFonts w:ascii="仿宋" w:eastAsia="仿宋" w:hAnsi="仿宋" w:hint="eastAsia"/>
                <w:color w:val="000000" w:themeColor="text1"/>
              </w:rPr>
              <w:lastRenderedPageBreak/>
              <w:t>（3）溢洪道、排水沟（管）的淤泥、杂物，应在3天内完成清理；排水孔发生堵塞现象的，应在1周内完成处理。集水井、廊道发现杂物的，应在2天内完成清理或每周集中清理。</w:t>
            </w:r>
            <w:r>
              <w:rPr>
                <w:rFonts w:ascii="仿宋" w:eastAsia="仿宋" w:hAnsi="仿宋" w:hint="eastAsia"/>
                <w:color w:val="000000" w:themeColor="text1"/>
              </w:rPr>
              <w:br/>
              <w:t>（4）闸门每年维修保养不少于1次，保养时应清除表面水生物、泥砂、污垢等杂物，对闸门表面掉漆部位涂防锈漆，给运转部位加注润滑油。</w:t>
            </w:r>
            <w:r>
              <w:rPr>
                <w:rFonts w:ascii="仿宋" w:eastAsia="仿宋" w:hAnsi="仿宋" w:hint="eastAsia"/>
                <w:color w:val="000000" w:themeColor="text1"/>
              </w:rPr>
              <w:br/>
              <w:t>（5）启闭机每年维修保养不少于1次，螺杆、钢丝绳每年涂润滑油脂不少于2次。保养时应对启闭机表面清洁，涂防锈漆保护，保持联接件紧固，无松动现象；保持承重螺母或螺栓无裂纹、磨损现象；保持限位装置固定，无松动现象。</w:t>
            </w:r>
            <w:r>
              <w:rPr>
                <w:rFonts w:ascii="仿宋" w:eastAsia="仿宋" w:hAnsi="仿宋" w:hint="eastAsia"/>
                <w:color w:val="000000" w:themeColor="text1"/>
              </w:rPr>
              <w:br/>
              <w:t>（6）定期对闸门备用电源机组进行清扫，每2个月进行1次检</w:t>
            </w:r>
            <w:proofErr w:type="gramStart"/>
            <w:r>
              <w:rPr>
                <w:rFonts w:ascii="仿宋" w:eastAsia="仿宋" w:hAnsi="仿宋" w:hint="eastAsia"/>
                <w:color w:val="000000" w:themeColor="text1"/>
              </w:rPr>
              <w:t>査</w:t>
            </w:r>
            <w:proofErr w:type="gramEnd"/>
            <w:r>
              <w:rPr>
                <w:rFonts w:ascii="仿宋" w:eastAsia="仿宋" w:hAnsi="仿宋" w:hint="eastAsia"/>
                <w:color w:val="000000" w:themeColor="text1"/>
              </w:rPr>
              <w:t>、试运行，排除故障，保证汛期正常供电。</w:t>
            </w:r>
          </w:p>
        </w:tc>
        <w:tc>
          <w:tcPr>
            <w:tcW w:w="361" w:type="pct"/>
            <w:vMerge w:val="restart"/>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2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上下游坝面及建筑物日常养护费用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3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管理房建筑物日常养护费用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4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溢洪道建筑物日常养护费用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 xml:space="preserve">5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启闭设施日常养护费用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 xml:space="preserve">6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闸门日常养护费用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7 </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备用电源机组日常养护费用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三</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运行操作</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6F03F6">
            <w:pPr>
              <w:pStyle w:val="YY2"/>
              <w:rPr>
                <w:b/>
                <w:bCs/>
                <w:color w:val="000000" w:themeColor="text1"/>
              </w:rPr>
            </w:pPr>
            <w:r>
              <w:rPr>
                <w:rFonts w:hint="eastAsia"/>
                <w:b/>
                <w:bCs/>
                <w:color w:val="000000" w:themeColor="text1"/>
              </w:rPr>
              <w:t>/</w:t>
            </w:r>
          </w:p>
        </w:tc>
        <w:tc>
          <w:tcPr>
            <w:tcW w:w="435" w:type="pct"/>
            <w:vAlign w:val="center"/>
          </w:tcPr>
          <w:p w:rsidR="005E2162" w:rsidRDefault="006F03F6">
            <w:pPr>
              <w:pStyle w:val="YY2"/>
              <w:rPr>
                <w:b/>
                <w:bCs/>
                <w:color w:val="000000" w:themeColor="text1"/>
              </w:rPr>
            </w:pPr>
            <w:r>
              <w:rPr>
                <w:rFonts w:hint="eastAsia"/>
                <w:b/>
                <w:bCs/>
                <w:color w:val="000000" w:themeColor="text1"/>
              </w:rPr>
              <w:t>/</w:t>
            </w: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汛前设备操作检查费用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（1）对闸门启闭机、备用电源等机电设备，每年汛前至少进行1次试运行。</w:t>
            </w:r>
            <w:r>
              <w:rPr>
                <w:rFonts w:ascii="仿宋" w:eastAsia="仿宋" w:hAnsi="仿宋" w:hint="eastAsia"/>
                <w:color w:val="000000" w:themeColor="text1"/>
              </w:rPr>
              <w:br/>
              <w:t>（2）根据上级调度指令或根据需要开闸放水，严格按照已制定的操作规程及操作指令操作闸门、启闭设备，并作好记录。</w:t>
            </w:r>
          </w:p>
        </w:tc>
        <w:tc>
          <w:tcPr>
            <w:tcW w:w="361"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调度指令设备操作费用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日常需要开闸放水设备操作费用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4</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机电设备操作记录及资料整理费用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四</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安全监测</w:t>
            </w:r>
          </w:p>
        </w:tc>
        <w:tc>
          <w:tcPr>
            <w:tcW w:w="375" w:type="pct"/>
            <w:vAlign w:val="center"/>
          </w:tcPr>
          <w:p w:rsidR="005E2162" w:rsidRDefault="005E2162">
            <w:pPr>
              <w:pStyle w:val="YY2"/>
              <w:adjustRightInd w:val="0"/>
              <w:snapToGrid w:val="0"/>
              <w:rPr>
                <w:rFonts w:ascii="仿宋" w:eastAsia="仿宋" w:hAnsi="仿宋"/>
                <w:b/>
                <w:bCs/>
                <w:color w:val="000000" w:themeColor="text1"/>
              </w:rPr>
            </w:pPr>
          </w:p>
        </w:tc>
        <w:tc>
          <w:tcPr>
            <w:tcW w:w="361" w:type="pct"/>
            <w:vAlign w:val="center"/>
          </w:tcPr>
          <w:p w:rsidR="005E2162" w:rsidRDefault="005E2162">
            <w:pPr>
              <w:pStyle w:val="YY2"/>
              <w:rPr>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坝体表面变形监测费用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（1）水库大坝</w:t>
            </w:r>
            <w:proofErr w:type="gramStart"/>
            <w:r>
              <w:rPr>
                <w:rFonts w:ascii="仿宋" w:eastAsia="仿宋" w:hAnsi="仿宋" w:hint="eastAsia"/>
                <w:color w:val="000000" w:themeColor="text1"/>
              </w:rPr>
              <w:t>坝</w:t>
            </w:r>
            <w:proofErr w:type="gramEnd"/>
            <w:r>
              <w:rPr>
                <w:rFonts w:ascii="仿宋" w:eastAsia="仿宋" w:hAnsi="仿宋" w:hint="eastAsia"/>
                <w:color w:val="000000" w:themeColor="text1"/>
              </w:rPr>
              <w:t>体表面变形（沉降位移）每年至少观测2次。</w:t>
            </w:r>
            <w:r>
              <w:rPr>
                <w:rFonts w:ascii="仿宋" w:eastAsia="仿宋" w:hAnsi="仿宋" w:hint="eastAsia"/>
                <w:color w:val="000000" w:themeColor="text1"/>
              </w:rPr>
              <w:br/>
            </w:r>
            <w:r>
              <w:rPr>
                <w:rFonts w:ascii="仿宋" w:eastAsia="仿宋" w:hAnsi="仿宋" w:hint="eastAsia"/>
                <w:color w:val="000000" w:themeColor="text1"/>
              </w:rPr>
              <w:lastRenderedPageBreak/>
              <w:t>（2）渗流量和坝体浸润线每月至少观测2次。</w:t>
            </w:r>
            <w:r>
              <w:rPr>
                <w:rFonts w:ascii="仿宋" w:eastAsia="仿宋" w:hAnsi="仿宋" w:hint="eastAsia"/>
                <w:color w:val="000000" w:themeColor="text1"/>
              </w:rPr>
              <w:br/>
              <w:t>（3）每次观测后，做好观测记录，每年年底对监测资料整编分析并提交相关报告。</w:t>
            </w:r>
          </w:p>
        </w:tc>
        <w:tc>
          <w:tcPr>
            <w:tcW w:w="361"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2</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渗流量和坝体浸润线监测费用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3</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资料整编及报告编制费用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五</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值班值守</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5E2162">
            <w:pPr>
              <w:pStyle w:val="YY2"/>
              <w:rPr>
                <w:b/>
                <w:bCs/>
                <w:color w:val="000000" w:themeColor="text1"/>
              </w:rPr>
            </w:pPr>
          </w:p>
        </w:tc>
        <w:tc>
          <w:tcPr>
            <w:tcW w:w="435" w:type="pct"/>
            <w:vAlign w:val="center"/>
          </w:tcPr>
          <w:p w:rsidR="005E2162" w:rsidRDefault="006F03F6">
            <w:pPr>
              <w:pStyle w:val="YY2"/>
              <w:rPr>
                <w:b/>
                <w:bCs/>
                <w:color w:val="000000" w:themeColor="text1"/>
              </w:rPr>
            </w:pPr>
            <w:r>
              <w:rPr>
                <w:rFonts w:hint="eastAsia"/>
                <w:b/>
                <w:bCs/>
                <w:color w:val="000000" w:themeColor="text1"/>
              </w:rPr>
              <w:t>/</w:t>
            </w: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防汛值班值守费用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（1）承接主体明确的水库管理人员承担防汛“三个责任人”中“巡查责任人”责任。</w:t>
            </w:r>
            <w:r>
              <w:rPr>
                <w:rFonts w:ascii="仿宋" w:eastAsia="仿宋" w:hAnsi="仿宋" w:hint="eastAsia"/>
                <w:color w:val="000000" w:themeColor="text1"/>
              </w:rPr>
              <w:br/>
              <w:t>（2）水库受强降雨影响，库水位超过</w:t>
            </w:r>
            <w:proofErr w:type="gramStart"/>
            <w:r>
              <w:rPr>
                <w:rFonts w:ascii="仿宋" w:eastAsia="仿宋" w:hAnsi="仿宋" w:hint="eastAsia"/>
                <w:color w:val="000000" w:themeColor="text1"/>
              </w:rPr>
              <w:t>汛</w:t>
            </w:r>
            <w:proofErr w:type="gramEnd"/>
            <w:r>
              <w:rPr>
                <w:rFonts w:ascii="仿宋" w:eastAsia="仿宋" w:hAnsi="仿宋" w:hint="eastAsia"/>
                <w:color w:val="000000" w:themeColor="text1"/>
              </w:rPr>
              <w:t>限水位或当地启动防汛防台风应急响应时，水库管理人员应24小时现场值班值守。</w:t>
            </w:r>
            <w:r>
              <w:rPr>
                <w:rFonts w:ascii="仿宋" w:eastAsia="仿宋" w:hAnsi="仿宋" w:hint="eastAsia"/>
                <w:color w:val="000000" w:themeColor="text1"/>
              </w:rPr>
              <w:br/>
              <w:t>（3）及时报告水库水位和大坝、溢洪道、放水建筑物等运行情况，保持电话畅通。工程出现险情</w:t>
            </w:r>
            <w:proofErr w:type="gramStart"/>
            <w:r>
              <w:rPr>
                <w:rFonts w:ascii="仿宋" w:eastAsia="仿宋" w:hAnsi="仿宋" w:hint="eastAsia"/>
                <w:color w:val="000000" w:themeColor="text1"/>
              </w:rPr>
              <w:t>时应第一时间</w:t>
            </w:r>
            <w:proofErr w:type="gramEnd"/>
            <w:r>
              <w:rPr>
                <w:rFonts w:ascii="仿宋" w:eastAsia="仿宋" w:hAnsi="仿宋" w:hint="eastAsia"/>
                <w:color w:val="000000" w:themeColor="text1"/>
              </w:rPr>
              <w:t>上报，并立即配合应急抢险。</w:t>
            </w:r>
            <w:r>
              <w:rPr>
                <w:rFonts w:ascii="仿宋" w:eastAsia="仿宋" w:hAnsi="仿宋" w:hint="eastAsia"/>
                <w:color w:val="000000" w:themeColor="text1"/>
              </w:rPr>
              <w:br/>
              <w:t>（4）负责管护好小型水库雨水情测报和安全监测设施设备。</w:t>
            </w:r>
          </w:p>
        </w:tc>
        <w:tc>
          <w:tcPr>
            <w:tcW w:w="361"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应急响应时，巡查人员应24小时现场值班值守费用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放水建筑物等运行时值班值守费用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4</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出现险情时，应急抢险值班值守费用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六</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安全生产</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5E2162">
            <w:pPr>
              <w:pStyle w:val="YY2"/>
              <w:rPr>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日常巡查发现问题隐患整治费用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color w:val="000000" w:themeColor="text1"/>
              </w:rPr>
              <w:t>（1）履行好水库大坝管理安全生产现场管理责任，做好水库日常巡查发现问题隐患的整治，每月向水库管理主体报告日常巡查发现问题隐患的整治情况。</w:t>
            </w:r>
            <w:r>
              <w:rPr>
                <w:rFonts w:ascii="仿宋" w:eastAsia="仿宋" w:hAnsi="仿宋"/>
                <w:color w:val="000000" w:themeColor="text1"/>
              </w:rPr>
              <w:br/>
              <w:t>（2）做好水库运行管理防溺水工作，包括宣传教育、制止、劝离、救援等工作，添置补充并维护好防溺水设施设备。</w:t>
            </w:r>
            <w:r>
              <w:rPr>
                <w:rFonts w:ascii="仿宋" w:eastAsia="仿宋" w:hAnsi="仿宋"/>
                <w:color w:val="000000" w:themeColor="text1"/>
              </w:rPr>
              <w:br/>
              <w:t>（3）编制水库汛期调度运用计划及防洪抢险应急预案。</w:t>
            </w:r>
            <w:r>
              <w:rPr>
                <w:rFonts w:ascii="仿宋" w:eastAsia="仿宋" w:hAnsi="仿宋"/>
                <w:color w:val="000000" w:themeColor="text1"/>
              </w:rPr>
              <w:br/>
              <w:t>（4）配备或添置补充水库防汛抢险物资。</w:t>
            </w:r>
          </w:p>
        </w:tc>
        <w:tc>
          <w:tcPr>
            <w:tcW w:w="361"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水库运行管理防溺水宣传教育、制止、劝离、救援工作</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防溺水设施设备日常维护费用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4</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水库汛期调度运用计划编制费用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5</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防洪抢险应急预案编制费用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6</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配备或添置补充水库防汛抢险物资费用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7</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防汛抢险物资日常管理维护费用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七</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其他</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5E2162">
            <w:pPr>
              <w:pStyle w:val="YY2"/>
              <w:rPr>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上下游坝坡环境卫生维护费用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w:t>
            </w:r>
            <w:r>
              <w:rPr>
                <w:rFonts w:ascii="仿宋" w:eastAsia="仿宋" w:hAnsi="仿宋"/>
                <w:color w:val="000000" w:themeColor="text1"/>
              </w:rPr>
              <w:t>保洁：保持坝面、坝坡、闸室、管理房及水库大坝管理范围内环境卫生干净整洁；</w:t>
            </w:r>
            <w:r>
              <w:rPr>
                <w:rFonts w:ascii="仿宋" w:eastAsia="仿宋" w:hAnsi="仿宋"/>
                <w:color w:val="000000" w:themeColor="text1"/>
              </w:rPr>
              <w:br/>
            </w:r>
            <w:r>
              <w:rPr>
                <w:rFonts w:ascii="仿宋" w:eastAsia="仿宋" w:hAnsi="仿宋" w:hint="eastAsia"/>
                <w:color w:val="000000" w:themeColor="text1"/>
              </w:rPr>
              <w:t>（2）</w:t>
            </w:r>
            <w:r>
              <w:rPr>
                <w:rFonts w:ascii="仿宋" w:eastAsia="仿宋" w:hAnsi="仿宋"/>
                <w:color w:val="000000" w:themeColor="text1"/>
              </w:rPr>
              <w:t>绿化：养护好水库绿化设施；</w:t>
            </w:r>
            <w:r>
              <w:rPr>
                <w:rFonts w:ascii="仿宋" w:eastAsia="仿宋" w:hAnsi="仿宋"/>
                <w:color w:val="000000" w:themeColor="text1"/>
              </w:rPr>
              <w:br/>
            </w:r>
            <w:r>
              <w:rPr>
                <w:rFonts w:ascii="仿宋" w:eastAsia="仿宋" w:hAnsi="仿宋" w:hint="eastAsia"/>
                <w:color w:val="000000" w:themeColor="text1"/>
              </w:rPr>
              <w:t>（3）</w:t>
            </w:r>
            <w:r>
              <w:rPr>
                <w:rFonts w:ascii="仿宋" w:eastAsia="仿宋" w:hAnsi="仿宋"/>
                <w:color w:val="000000" w:themeColor="text1"/>
              </w:rPr>
              <w:t>做好水库管理范围白蚁和其他有害生物防治；</w:t>
            </w:r>
            <w:r>
              <w:rPr>
                <w:rFonts w:ascii="仿宋" w:eastAsia="仿宋" w:hAnsi="仿宋"/>
                <w:color w:val="000000" w:themeColor="text1"/>
              </w:rPr>
              <w:br/>
            </w:r>
            <w:r>
              <w:rPr>
                <w:rFonts w:ascii="仿宋" w:eastAsia="仿宋" w:hAnsi="仿宋" w:hint="eastAsia"/>
                <w:color w:val="000000" w:themeColor="text1"/>
              </w:rPr>
              <w:t>（4）</w:t>
            </w:r>
            <w:r>
              <w:rPr>
                <w:rFonts w:ascii="仿宋" w:eastAsia="仿宋" w:hAnsi="仿宋"/>
                <w:color w:val="000000" w:themeColor="text1"/>
              </w:rPr>
              <w:t>云南省现代化水库运行管理矩阵平台日常管理维护；</w:t>
            </w:r>
            <w:r>
              <w:rPr>
                <w:rFonts w:ascii="仿宋" w:eastAsia="仿宋" w:hAnsi="仿宋"/>
                <w:color w:val="000000" w:themeColor="text1"/>
              </w:rPr>
              <w:br/>
            </w:r>
            <w:r>
              <w:rPr>
                <w:rFonts w:ascii="仿宋" w:eastAsia="仿宋" w:hAnsi="仿宋" w:hint="eastAsia"/>
                <w:color w:val="000000" w:themeColor="text1"/>
              </w:rPr>
              <w:t>（5）</w:t>
            </w:r>
            <w:r>
              <w:rPr>
                <w:rFonts w:ascii="仿宋" w:eastAsia="仿宋" w:hAnsi="仿宋"/>
                <w:color w:val="000000" w:themeColor="text1"/>
              </w:rPr>
              <w:t>每年至少组织1次水库管理人员开展业务知识集中培训，培训内容需包含云南省现代化水库运行管理矩阵平台中“水库巡查、水库报汛”等功能的培训。</w:t>
            </w:r>
          </w:p>
        </w:tc>
        <w:tc>
          <w:tcPr>
            <w:tcW w:w="361"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闸室或启闭机房（塔）环境卫生维护费用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管理房环境卫生维护费用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4</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水库大坝管理范围内环境卫生维护费用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5</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水库绿化设施费用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6F03F6">
            <w:pPr>
              <w:pStyle w:val="YY2"/>
              <w:rPr>
                <w:color w:val="000000" w:themeColor="text1"/>
              </w:rPr>
            </w:pPr>
            <w:r>
              <w:rPr>
                <w:rFonts w:hint="eastAsia"/>
                <w:color w:val="000000" w:themeColor="text1"/>
              </w:rPr>
              <w:t>/</w:t>
            </w:r>
            <w:r>
              <w:rPr>
                <w:color w:val="000000" w:themeColor="text1"/>
              </w:rPr>
              <w:t xml:space="preserve"> </w:t>
            </w:r>
          </w:p>
        </w:tc>
        <w:tc>
          <w:tcPr>
            <w:tcW w:w="435" w:type="pct"/>
            <w:vAlign w:val="center"/>
          </w:tcPr>
          <w:p w:rsidR="005E2162" w:rsidRDefault="006F03F6">
            <w:pPr>
              <w:pStyle w:val="YY2"/>
              <w:rPr>
                <w:color w:val="000000" w:themeColor="text1"/>
              </w:rPr>
            </w:pPr>
            <w:r>
              <w:rPr>
                <w:rFonts w:hint="eastAsia"/>
                <w:color w:val="000000" w:themeColor="text1"/>
              </w:rPr>
              <w:t>/</w:t>
            </w: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6</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水库管理范围白蚁防治费用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7</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有害生物防治费用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8</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云南省现代化水库运行管理矩阵平台日常管理维护费用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361"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9</w:t>
            </w:r>
          </w:p>
        </w:tc>
        <w:tc>
          <w:tcPr>
            <w:tcW w:w="1514"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水库管理人员业务培训费用</w:t>
            </w:r>
          </w:p>
        </w:tc>
        <w:tc>
          <w:tcPr>
            <w:tcW w:w="375"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361" w:type="pct"/>
            <w:vAlign w:val="center"/>
          </w:tcPr>
          <w:p w:rsidR="005E2162" w:rsidRDefault="005E2162">
            <w:pPr>
              <w:pStyle w:val="YY2"/>
              <w:rPr>
                <w:color w:val="000000" w:themeColor="text1"/>
              </w:rPr>
            </w:pPr>
          </w:p>
        </w:tc>
        <w:tc>
          <w:tcPr>
            <w:tcW w:w="435" w:type="pct"/>
            <w:vAlign w:val="center"/>
          </w:tcPr>
          <w:p w:rsidR="005E2162" w:rsidRDefault="005E2162">
            <w:pPr>
              <w:pStyle w:val="YY2"/>
              <w:rPr>
                <w:color w:val="000000" w:themeColor="text1"/>
              </w:rPr>
            </w:pPr>
          </w:p>
        </w:tc>
        <w:tc>
          <w:tcPr>
            <w:tcW w:w="1780" w:type="pct"/>
            <w:vAlign w:val="center"/>
          </w:tcPr>
          <w:p w:rsidR="005E2162" w:rsidRDefault="005E2162">
            <w:pPr>
              <w:pStyle w:val="YY2"/>
              <w:adjustRightInd w:val="0"/>
              <w:snapToGrid w:val="0"/>
              <w:jc w:val="left"/>
              <w:rPr>
                <w:rFonts w:ascii="仿宋" w:eastAsia="仿宋" w:hAnsi="仿宋"/>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5E2162">
            <w:pPr>
              <w:pStyle w:val="YY2"/>
              <w:adjustRightInd w:val="0"/>
              <w:snapToGrid w:val="0"/>
              <w:rPr>
                <w:rFonts w:ascii="仿宋" w:eastAsia="仿宋" w:hAnsi="仿宋"/>
                <w:color w:val="000000" w:themeColor="text1"/>
              </w:rPr>
            </w:pP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以上小计</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361" w:type="pct"/>
            <w:vAlign w:val="center"/>
          </w:tcPr>
          <w:p w:rsidR="005E2162" w:rsidRDefault="005E2162">
            <w:pPr>
              <w:pStyle w:val="YY2"/>
              <w:rPr>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八</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利润</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color w:val="000000" w:themeColor="text1"/>
              </w:rPr>
              <w:t>%</w:t>
            </w:r>
          </w:p>
        </w:tc>
        <w:tc>
          <w:tcPr>
            <w:tcW w:w="361" w:type="pct"/>
            <w:vAlign w:val="center"/>
          </w:tcPr>
          <w:p w:rsidR="005E2162" w:rsidRDefault="005E2162">
            <w:pPr>
              <w:pStyle w:val="YY2"/>
              <w:rPr>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7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lastRenderedPageBreak/>
              <w:t>九</w:t>
            </w:r>
          </w:p>
        </w:tc>
        <w:tc>
          <w:tcPr>
            <w:tcW w:w="1514"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税金</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color w:val="000000" w:themeColor="text1"/>
              </w:rPr>
              <w:t>%</w:t>
            </w:r>
          </w:p>
        </w:tc>
        <w:tc>
          <w:tcPr>
            <w:tcW w:w="361" w:type="pct"/>
            <w:vAlign w:val="center"/>
          </w:tcPr>
          <w:p w:rsidR="005E2162" w:rsidRDefault="005E2162">
            <w:pPr>
              <w:pStyle w:val="YY2"/>
              <w:rPr>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688" w:type="pct"/>
            <w:gridSpan w:val="2"/>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b/>
                <w:bCs/>
                <w:color w:val="000000" w:themeColor="text1"/>
              </w:rPr>
              <w:t>合计</w:t>
            </w:r>
          </w:p>
        </w:tc>
        <w:tc>
          <w:tcPr>
            <w:tcW w:w="375"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b/>
                <w:bCs/>
                <w:color w:val="000000" w:themeColor="text1"/>
              </w:rPr>
              <w:t>元/年</w:t>
            </w: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c>
          <w:tcPr>
            <w:tcW w:w="435" w:type="pct"/>
            <w:vAlign w:val="center"/>
          </w:tcPr>
          <w:p w:rsidR="005E2162" w:rsidRDefault="005E2162">
            <w:pPr>
              <w:pStyle w:val="YY2"/>
              <w:rPr>
                <w:b/>
                <w:bCs/>
                <w:color w:val="000000" w:themeColor="text1"/>
              </w:rPr>
            </w:pPr>
          </w:p>
        </w:tc>
        <w:tc>
          <w:tcPr>
            <w:tcW w:w="1780" w:type="pct"/>
            <w:vAlign w:val="center"/>
          </w:tcPr>
          <w:p w:rsidR="005E2162" w:rsidRDefault="005E2162">
            <w:pPr>
              <w:pStyle w:val="YY2"/>
              <w:rPr>
                <w:b/>
                <w:bCs/>
                <w:color w:val="000000" w:themeColor="text1"/>
              </w:rPr>
            </w:pPr>
          </w:p>
        </w:tc>
        <w:tc>
          <w:tcPr>
            <w:tcW w:w="361" w:type="pct"/>
            <w:vAlign w:val="center"/>
          </w:tcPr>
          <w:p w:rsidR="005E2162" w:rsidRDefault="005E2162">
            <w:pPr>
              <w:pStyle w:val="YY2"/>
              <w:adjustRightInd w:val="0"/>
              <w:snapToGrid w:val="0"/>
              <w:rPr>
                <w:rFonts w:ascii="仿宋" w:eastAsia="仿宋" w:hAnsi="仿宋"/>
                <w:b/>
                <w:bCs/>
                <w:color w:val="000000" w:themeColor="text1"/>
              </w:rPr>
            </w:pPr>
          </w:p>
        </w:tc>
      </w:tr>
    </w:tbl>
    <w:p w:rsidR="005E2162" w:rsidRDefault="006F03F6">
      <w:pPr>
        <w:pStyle w:val="YY1"/>
        <w:jc w:val="left"/>
        <w:rPr>
          <w:rFonts w:ascii="仿宋" w:eastAsia="仿宋" w:hAnsi="仿宋"/>
          <w:b/>
          <w:color w:val="000000" w:themeColor="text1"/>
          <w:sz w:val="21"/>
          <w:szCs w:val="21"/>
        </w:rPr>
      </w:pPr>
      <w:r>
        <w:rPr>
          <w:rFonts w:ascii="仿宋" w:eastAsia="仿宋" w:hAnsi="仿宋" w:hint="eastAsia"/>
          <w:b/>
          <w:color w:val="000000" w:themeColor="text1"/>
          <w:sz w:val="21"/>
          <w:szCs w:val="21"/>
        </w:rPr>
        <w:t>注：以上表格中带有“/”的符号是无需填写报价的。小（1）型水库管理人员沿用景谷县水库管理中心编外人员，人员工资、保险等不纳入专业化管护采购</w:t>
      </w:r>
    </w:p>
    <w:p w:rsidR="005E2162" w:rsidRDefault="006F03F6">
      <w:pPr>
        <w:widowControl/>
        <w:jc w:val="left"/>
        <w:rPr>
          <w:rFonts w:ascii="仿宋" w:eastAsia="仿宋" w:hAnsi="仿宋"/>
          <w:color w:val="000000" w:themeColor="text1"/>
          <w:sz w:val="21"/>
          <w:szCs w:val="21"/>
        </w:rPr>
      </w:pPr>
      <w:r>
        <w:rPr>
          <w:rFonts w:ascii="仿宋" w:eastAsia="仿宋" w:hAnsi="仿宋"/>
          <w:color w:val="000000" w:themeColor="text1"/>
          <w:sz w:val="21"/>
          <w:szCs w:val="21"/>
        </w:rPr>
        <w:br w:type="page"/>
      </w:r>
    </w:p>
    <w:p w:rsidR="005E2162" w:rsidRDefault="006F03F6">
      <w:pPr>
        <w:pStyle w:val="YY1"/>
        <w:adjustRightInd w:val="0"/>
        <w:snapToGrid w:val="0"/>
        <w:spacing w:before="0" w:after="0" w:line="360" w:lineRule="auto"/>
        <w:outlineLvl w:val="2"/>
        <w:rPr>
          <w:rFonts w:ascii="仿宋" w:eastAsia="仿宋" w:hAnsi="仿宋"/>
          <w:b/>
          <w:bCs/>
          <w:color w:val="000000" w:themeColor="text1"/>
          <w:sz w:val="24"/>
        </w:rPr>
      </w:pPr>
      <w:r>
        <w:rPr>
          <w:rFonts w:ascii="仿宋" w:eastAsia="仿宋" w:hAnsi="仿宋"/>
          <w:b/>
          <w:bCs/>
          <w:color w:val="000000" w:themeColor="text1"/>
          <w:sz w:val="24"/>
        </w:rPr>
        <w:lastRenderedPageBreak/>
        <w:t>景谷县202</w:t>
      </w:r>
      <w:r>
        <w:rPr>
          <w:rFonts w:ascii="仿宋" w:eastAsia="仿宋" w:hAnsi="仿宋" w:hint="eastAsia"/>
          <w:b/>
          <w:bCs/>
          <w:color w:val="000000" w:themeColor="text1"/>
          <w:sz w:val="24"/>
        </w:rPr>
        <w:t>6</w:t>
      </w:r>
      <w:r>
        <w:rPr>
          <w:rFonts w:ascii="仿宋" w:eastAsia="仿宋" w:hAnsi="仿宋"/>
          <w:b/>
          <w:bCs/>
          <w:color w:val="000000" w:themeColor="text1"/>
          <w:sz w:val="24"/>
        </w:rPr>
        <w:t>年</w:t>
      </w:r>
      <w:r>
        <w:rPr>
          <w:rFonts w:ascii="仿宋" w:eastAsia="仿宋" w:hAnsi="仿宋" w:hint="eastAsia"/>
          <w:b/>
          <w:bCs/>
          <w:color w:val="000000" w:themeColor="text1"/>
          <w:sz w:val="24"/>
        </w:rPr>
        <w:t>58</w:t>
      </w:r>
      <w:r>
        <w:rPr>
          <w:rFonts w:ascii="仿宋" w:eastAsia="仿宋" w:hAnsi="仿宋"/>
          <w:b/>
          <w:bCs/>
          <w:color w:val="000000" w:themeColor="text1"/>
          <w:sz w:val="24"/>
        </w:rPr>
        <w:t>座小（</w:t>
      </w:r>
      <w:r>
        <w:rPr>
          <w:rFonts w:ascii="仿宋" w:eastAsia="仿宋" w:hAnsi="仿宋" w:hint="eastAsia"/>
          <w:b/>
          <w:bCs/>
          <w:color w:val="000000" w:themeColor="text1"/>
          <w:sz w:val="24"/>
        </w:rPr>
        <w:t>2</w:t>
      </w:r>
      <w:r>
        <w:rPr>
          <w:rFonts w:ascii="仿宋" w:eastAsia="仿宋" w:hAnsi="仿宋"/>
          <w:b/>
          <w:bCs/>
          <w:color w:val="000000" w:themeColor="text1"/>
          <w:sz w:val="24"/>
        </w:rPr>
        <w:t>）型水库专业化管护</w:t>
      </w:r>
      <w:r>
        <w:rPr>
          <w:rFonts w:ascii="仿宋" w:eastAsia="仿宋" w:hAnsi="仿宋" w:hint="eastAsia"/>
          <w:b/>
          <w:bCs/>
          <w:color w:val="000000" w:themeColor="text1"/>
          <w:sz w:val="24"/>
        </w:rPr>
        <w:t>采购清单</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659"/>
        <w:gridCol w:w="3159"/>
        <w:gridCol w:w="1395"/>
        <w:gridCol w:w="1395"/>
        <w:gridCol w:w="1395"/>
        <w:gridCol w:w="5667"/>
        <w:gridCol w:w="832"/>
      </w:tblGrid>
      <w:tr w:rsidR="005E2162">
        <w:trPr>
          <w:trHeight w:val="567"/>
          <w:tblHeader/>
          <w:jc w:val="center"/>
        </w:trPr>
        <w:tc>
          <w:tcPr>
            <w:tcW w:w="227"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序号</w:t>
            </w:r>
          </w:p>
        </w:tc>
        <w:tc>
          <w:tcPr>
            <w:tcW w:w="1089"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项目名称</w:t>
            </w:r>
          </w:p>
        </w:tc>
        <w:tc>
          <w:tcPr>
            <w:tcW w:w="481"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单位</w:t>
            </w:r>
          </w:p>
        </w:tc>
        <w:tc>
          <w:tcPr>
            <w:tcW w:w="481"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单价（元/项）</w:t>
            </w:r>
          </w:p>
        </w:tc>
        <w:tc>
          <w:tcPr>
            <w:tcW w:w="481"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58座水库金额合计（元/项）</w:t>
            </w:r>
          </w:p>
        </w:tc>
        <w:tc>
          <w:tcPr>
            <w:tcW w:w="1954"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服务内容及相关要求</w:t>
            </w:r>
          </w:p>
        </w:tc>
        <w:tc>
          <w:tcPr>
            <w:tcW w:w="287" w:type="pct"/>
            <w:vAlign w:val="center"/>
          </w:tcPr>
          <w:p w:rsidR="005E2162" w:rsidRDefault="006F03F6">
            <w:pPr>
              <w:pStyle w:val="YY2"/>
              <w:adjustRightInd w:val="0"/>
              <w:snapToGrid w:val="0"/>
              <w:rPr>
                <w:rFonts w:ascii="仿宋" w:eastAsia="仿宋" w:hAnsi="仿宋"/>
                <w:b/>
                <w:color w:val="000000" w:themeColor="text1"/>
              </w:rPr>
            </w:pPr>
            <w:r>
              <w:rPr>
                <w:rFonts w:ascii="仿宋" w:eastAsia="仿宋" w:hAnsi="仿宋" w:hint="eastAsia"/>
                <w:b/>
                <w:color w:val="000000" w:themeColor="text1"/>
              </w:rPr>
              <w:t>备注</w:t>
            </w: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proofErr w:type="gramStart"/>
            <w:r>
              <w:rPr>
                <w:rFonts w:ascii="仿宋" w:eastAsia="仿宋" w:hAnsi="仿宋" w:hint="eastAsia"/>
                <w:b/>
                <w:bCs/>
                <w:color w:val="000000" w:themeColor="text1"/>
              </w:rPr>
              <w:t>一</w:t>
            </w:r>
            <w:proofErr w:type="gramEnd"/>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巡视检查</w:t>
            </w:r>
          </w:p>
        </w:tc>
        <w:tc>
          <w:tcPr>
            <w:tcW w:w="481"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（1）汛期每天不少于1次巡查，水库受强降雨影响、库水位超过</w:t>
            </w:r>
            <w:proofErr w:type="gramStart"/>
            <w:r>
              <w:rPr>
                <w:rFonts w:ascii="仿宋" w:eastAsia="仿宋" w:hAnsi="仿宋" w:hint="eastAsia"/>
                <w:color w:val="000000" w:themeColor="text1"/>
              </w:rPr>
              <w:t>汛</w:t>
            </w:r>
            <w:proofErr w:type="gramEnd"/>
            <w:r>
              <w:rPr>
                <w:rFonts w:ascii="仿宋" w:eastAsia="仿宋" w:hAnsi="仿宋" w:hint="eastAsia"/>
                <w:color w:val="000000" w:themeColor="text1"/>
              </w:rPr>
              <w:t>限水位或当地启动防汛防台风应急响应时，应加密巡查频次。要应用云南省现代化水库运行管理矩阵平台，及时上传巡查情况和汛情，并准确填写巡查记录和报汛记录。</w:t>
            </w:r>
            <w:r>
              <w:rPr>
                <w:rFonts w:ascii="仿宋" w:eastAsia="仿宋" w:hAnsi="仿宋" w:hint="eastAsia"/>
                <w:color w:val="000000" w:themeColor="text1"/>
              </w:rPr>
              <w:br/>
              <w:t>（2）非汛期每周不少于1次巡查。要应用云南省现代化水库运行管理矩阵平台，及时上传巡查情况，并准确填写巡查记录。</w:t>
            </w:r>
          </w:p>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（3）发现险情、隐患和违章违法行为应立即向管理单位负责人和技术责任人报告。</w:t>
            </w: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1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汛期巡查费用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restart"/>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2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非汛期巡查费用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3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日常管护费用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二</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维修养护</w:t>
            </w:r>
          </w:p>
        </w:tc>
        <w:tc>
          <w:tcPr>
            <w:tcW w:w="481"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元</w:t>
            </w: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1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坝顶及建筑物日常养护费用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（1）坝面出现的坑洼、雨淋沟、坑凹或混凝土表面存在剥蚀、冲刷、风化或局部裂缝等明显影响外观的缺陷，应在1周内修复或在2个月内集中修复。若缺陷可能危及大坝安全的，应立即修复，及时消除安全隐患。</w:t>
            </w:r>
            <w:r>
              <w:rPr>
                <w:rFonts w:ascii="仿宋" w:eastAsia="仿宋" w:hAnsi="仿宋" w:hint="eastAsia"/>
                <w:color w:val="000000" w:themeColor="text1"/>
              </w:rPr>
              <w:br/>
              <w:t>（2）对大坝（迎水坡、背水坡、坝顶、防浪墙等）、溢洪道（进水段、泄槽段、消能段及边墙等）及管理房等建筑物及周边进行常态除草，坝坡草皮的草生长高度控制在20cm以下，每月应至少割草并清理杂草1次。</w:t>
            </w:r>
            <w:r>
              <w:rPr>
                <w:rFonts w:ascii="仿宋" w:eastAsia="仿宋" w:hAnsi="仿宋" w:hint="eastAsia"/>
                <w:color w:val="000000" w:themeColor="text1"/>
              </w:rPr>
              <w:br/>
              <w:t>（3）溢洪道、排水沟（管）的淤泥、杂物，应在3天内完成清理；排水孔发生堵塞现象的，应在1周内完成处理。集水井、廊道发现杂物的，应在2天内完成清理或每周集中清理。</w:t>
            </w:r>
            <w:r>
              <w:rPr>
                <w:rFonts w:ascii="仿宋" w:eastAsia="仿宋" w:hAnsi="仿宋" w:hint="eastAsia"/>
                <w:color w:val="000000" w:themeColor="text1"/>
              </w:rPr>
              <w:br/>
              <w:t>（4）闸门每年维修保养不少于1次，保养时应清除表面水生物、泥砂、污垢等杂物，对闸门表面掉漆部位涂防锈漆，给运转部位加注润滑油。</w:t>
            </w:r>
            <w:r>
              <w:rPr>
                <w:rFonts w:ascii="仿宋" w:eastAsia="仿宋" w:hAnsi="仿宋" w:hint="eastAsia"/>
                <w:color w:val="000000" w:themeColor="text1"/>
              </w:rPr>
              <w:br/>
              <w:t>（5）启闭机每年维修保养不少于1次，螺杆、钢丝绳每年涂润滑油脂不少于2次。保养时应对启闭机表面清洁，涂防</w:t>
            </w:r>
            <w:r>
              <w:rPr>
                <w:rFonts w:ascii="仿宋" w:eastAsia="仿宋" w:hAnsi="仿宋" w:hint="eastAsia"/>
                <w:color w:val="000000" w:themeColor="text1"/>
              </w:rPr>
              <w:lastRenderedPageBreak/>
              <w:t>锈漆保护，保持联接件紧固，无松动现象；保持承重螺母或螺栓无裂纹、磨损现象；保持限位装置固定，无松动现象。</w:t>
            </w:r>
            <w:r>
              <w:rPr>
                <w:rFonts w:ascii="仿宋" w:eastAsia="仿宋" w:hAnsi="仿宋" w:hint="eastAsia"/>
                <w:color w:val="000000" w:themeColor="text1"/>
              </w:rPr>
              <w:br/>
              <w:t>（6）定期对闸门备用电源机组进行清扫，每2个月进行1次检</w:t>
            </w:r>
            <w:proofErr w:type="gramStart"/>
            <w:r>
              <w:rPr>
                <w:rFonts w:ascii="仿宋" w:eastAsia="仿宋" w:hAnsi="仿宋" w:hint="eastAsia"/>
                <w:color w:val="000000" w:themeColor="text1"/>
              </w:rPr>
              <w:t>査</w:t>
            </w:r>
            <w:proofErr w:type="gramEnd"/>
            <w:r>
              <w:rPr>
                <w:rFonts w:ascii="仿宋" w:eastAsia="仿宋" w:hAnsi="仿宋" w:hint="eastAsia"/>
                <w:color w:val="000000" w:themeColor="text1"/>
              </w:rPr>
              <w:t>、试运行，排除故障，保证汛期正常供电。</w:t>
            </w:r>
          </w:p>
        </w:tc>
        <w:tc>
          <w:tcPr>
            <w:tcW w:w="287"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2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上下游坝面及建筑物日常养护费用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3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管理房建筑物日常养护费用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4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溢洪道建筑物日常养护费用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5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启闭设施日常养护费用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6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闸门日常养护费用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 xml:space="preserve">7 </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备用电源机组日常养护费用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6F03F6">
            <w:pPr>
              <w:pStyle w:val="YY2"/>
              <w:rPr>
                <w:color w:val="000000" w:themeColor="text1"/>
              </w:rPr>
            </w:pPr>
            <w:r>
              <w:rPr>
                <w:rFonts w:hint="eastAsia"/>
                <w:color w:val="000000" w:themeColor="text1"/>
              </w:rPr>
              <w:t>/</w:t>
            </w:r>
            <w:r>
              <w:rPr>
                <w:color w:val="000000" w:themeColor="text1"/>
              </w:rPr>
              <w:t xml:space="preserve"> </w:t>
            </w:r>
          </w:p>
        </w:tc>
        <w:tc>
          <w:tcPr>
            <w:tcW w:w="481" w:type="pct"/>
            <w:vAlign w:val="center"/>
          </w:tcPr>
          <w:p w:rsidR="005E2162" w:rsidRDefault="006F03F6">
            <w:pPr>
              <w:pStyle w:val="YY2"/>
              <w:rPr>
                <w:color w:val="000000" w:themeColor="text1"/>
              </w:rPr>
            </w:pPr>
            <w:r>
              <w:rPr>
                <w:rFonts w:hint="eastAsia"/>
                <w:color w:val="000000" w:themeColor="text1"/>
              </w:rPr>
              <w:t>/</w:t>
            </w: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lastRenderedPageBreak/>
              <w:t>三</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运行操作</w:t>
            </w:r>
          </w:p>
        </w:tc>
        <w:tc>
          <w:tcPr>
            <w:tcW w:w="481" w:type="pct"/>
            <w:vAlign w:val="center"/>
          </w:tcPr>
          <w:p w:rsidR="005E2162" w:rsidRDefault="005E2162">
            <w:pPr>
              <w:pStyle w:val="YY2"/>
              <w:adjustRightInd w:val="0"/>
              <w:snapToGrid w:val="0"/>
              <w:rPr>
                <w:rFonts w:ascii="仿宋" w:eastAsia="仿宋" w:hAnsi="仿宋"/>
                <w:b/>
                <w:bCs/>
                <w:color w:val="000000" w:themeColor="text1"/>
              </w:rPr>
            </w:pP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汛前设备操作检查费用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（1）对闸门启闭机、备用电源等机电设备，每年汛前至少进行1次试运行。</w:t>
            </w:r>
            <w:r>
              <w:rPr>
                <w:rFonts w:ascii="仿宋" w:eastAsia="仿宋" w:hAnsi="仿宋" w:hint="eastAsia"/>
                <w:color w:val="000000" w:themeColor="text1"/>
              </w:rPr>
              <w:br/>
              <w:t>（2）根据上级调度指令或根据需要开闸放水，严格按照已制定的操作规程及操作指令操作闸门、启闭设备，并作好记录。</w:t>
            </w:r>
          </w:p>
        </w:tc>
        <w:tc>
          <w:tcPr>
            <w:tcW w:w="287"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调度指令设备操作费用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日常需要开闸放水设备操作费用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4</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机电设备操作记录及资料整理费用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四</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安全监测</w:t>
            </w:r>
          </w:p>
        </w:tc>
        <w:tc>
          <w:tcPr>
            <w:tcW w:w="481" w:type="pct"/>
            <w:vAlign w:val="center"/>
          </w:tcPr>
          <w:p w:rsidR="005E2162" w:rsidRDefault="005E2162">
            <w:pPr>
              <w:pStyle w:val="YY2"/>
              <w:adjustRightInd w:val="0"/>
              <w:snapToGrid w:val="0"/>
              <w:rPr>
                <w:rFonts w:ascii="仿宋" w:eastAsia="仿宋" w:hAnsi="仿宋"/>
                <w:b/>
                <w:bCs/>
                <w:color w:val="000000" w:themeColor="text1"/>
              </w:rPr>
            </w:pP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坝体表面变形监测费用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（1）水库大坝</w:t>
            </w:r>
            <w:proofErr w:type="gramStart"/>
            <w:r>
              <w:rPr>
                <w:rFonts w:ascii="仿宋" w:eastAsia="仿宋" w:hAnsi="仿宋" w:hint="eastAsia"/>
                <w:color w:val="000000" w:themeColor="text1"/>
              </w:rPr>
              <w:t>坝</w:t>
            </w:r>
            <w:proofErr w:type="gramEnd"/>
            <w:r>
              <w:rPr>
                <w:rFonts w:ascii="仿宋" w:eastAsia="仿宋" w:hAnsi="仿宋" w:hint="eastAsia"/>
                <w:color w:val="000000" w:themeColor="text1"/>
              </w:rPr>
              <w:t>体表面变形（沉降位移）每年至少观测2次。</w:t>
            </w:r>
            <w:r>
              <w:rPr>
                <w:rFonts w:ascii="仿宋" w:eastAsia="仿宋" w:hAnsi="仿宋" w:hint="eastAsia"/>
                <w:color w:val="000000" w:themeColor="text1"/>
              </w:rPr>
              <w:br/>
              <w:t>（2）渗流量和坝体浸润线每月至少观测2次。</w:t>
            </w:r>
            <w:r>
              <w:rPr>
                <w:rFonts w:ascii="仿宋" w:eastAsia="仿宋" w:hAnsi="仿宋" w:hint="eastAsia"/>
                <w:color w:val="000000" w:themeColor="text1"/>
              </w:rPr>
              <w:br/>
              <w:t>（3）每次观测后，做好观测记录，每年年底对监测资料整编分析并提交相关报告。</w:t>
            </w:r>
          </w:p>
        </w:tc>
        <w:tc>
          <w:tcPr>
            <w:tcW w:w="287"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渗流量和坝体浸润线监测费用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资料整编及报告编制费用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五</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值班值守</w:t>
            </w:r>
          </w:p>
        </w:tc>
        <w:tc>
          <w:tcPr>
            <w:tcW w:w="481" w:type="pct"/>
            <w:vAlign w:val="center"/>
          </w:tcPr>
          <w:p w:rsidR="005E2162" w:rsidRDefault="005E2162">
            <w:pPr>
              <w:pStyle w:val="YY2"/>
              <w:adjustRightInd w:val="0"/>
              <w:snapToGrid w:val="0"/>
              <w:rPr>
                <w:rFonts w:ascii="仿宋" w:eastAsia="仿宋" w:hAnsi="仿宋"/>
                <w:b/>
                <w:bCs/>
                <w:color w:val="000000" w:themeColor="text1"/>
              </w:rPr>
            </w:pP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防汛值班值守费用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（1）承接主体明确的水库管理人员承担防汛“三个责任人”中“巡查责任人”责任。</w:t>
            </w:r>
            <w:r>
              <w:rPr>
                <w:rFonts w:ascii="仿宋" w:eastAsia="仿宋" w:hAnsi="仿宋" w:hint="eastAsia"/>
                <w:color w:val="000000" w:themeColor="text1"/>
              </w:rPr>
              <w:br/>
              <w:t>（2）水库受强降雨影响，库水位超过</w:t>
            </w:r>
            <w:proofErr w:type="gramStart"/>
            <w:r>
              <w:rPr>
                <w:rFonts w:ascii="仿宋" w:eastAsia="仿宋" w:hAnsi="仿宋" w:hint="eastAsia"/>
                <w:color w:val="000000" w:themeColor="text1"/>
              </w:rPr>
              <w:t>汛</w:t>
            </w:r>
            <w:proofErr w:type="gramEnd"/>
            <w:r>
              <w:rPr>
                <w:rFonts w:ascii="仿宋" w:eastAsia="仿宋" w:hAnsi="仿宋" w:hint="eastAsia"/>
                <w:color w:val="000000" w:themeColor="text1"/>
              </w:rPr>
              <w:t>限水位或当地启动防汛防台风应急响应时，水库管理人员应24小时现场值班</w:t>
            </w:r>
            <w:r>
              <w:rPr>
                <w:rFonts w:ascii="仿宋" w:eastAsia="仿宋" w:hAnsi="仿宋" w:hint="eastAsia"/>
                <w:color w:val="000000" w:themeColor="text1"/>
              </w:rPr>
              <w:lastRenderedPageBreak/>
              <w:t>值守。</w:t>
            </w:r>
            <w:r>
              <w:rPr>
                <w:rFonts w:ascii="仿宋" w:eastAsia="仿宋" w:hAnsi="仿宋" w:hint="eastAsia"/>
                <w:color w:val="000000" w:themeColor="text1"/>
              </w:rPr>
              <w:br/>
              <w:t>（3）及时报告水库水位和大坝、溢洪道、放水建筑物等运行情况，保持电话畅通。工程出现险情</w:t>
            </w:r>
            <w:proofErr w:type="gramStart"/>
            <w:r>
              <w:rPr>
                <w:rFonts w:ascii="仿宋" w:eastAsia="仿宋" w:hAnsi="仿宋" w:hint="eastAsia"/>
                <w:color w:val="000000" w:themeColor="text1"/>
              </w:rPr>
              <w:t>时应第一时间</w:t>
            </w:r>
            <w:proofErr w:type="gramEnd"/>
            <w:r>
              <w:rPr>
                <w:rFonts w:ascii="仿宋" w:eastAsia="仿宋" w:hAnsi="仿宋" w:hint="eastAsia"/>
                <w:color w:val="000000" w:themeColor="text1"/>
              </w:rPr>
              <w:t>上报，并立即配合应急抢险。</w:t>
            </w:r>
            <w:r>
              <w:rPr>
                <w:rFonts w:ascii="仿宋" w:eastAsia="仿宋" w:hAnsi="仿宋" w:hint="eastAsia"/>
                <w:color w:val="000000" w:themeColor="text1"/>
              </w:rPr>
              <w:br/>
              <w:t>（4）负责管护好小型水库雨水情测报和安全监测设施设备。</w:t>
            </w:r>
          </w:p>
        </w:tc>
        <w:tc>
          <w:tcPr>
            <w:tcW w:w="287"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应急响应时，巡查人员应24小时现场值班值守费用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3</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放水建筑物等运行时值班值守费用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4</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出现险情时，应急抢险值班值守费用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六</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安全生产</w:t>
            </w:r>
          </w:p>
        </w:tc>
        <w:tc>
          <w:tcPr>
            <w:tcW w:w="481" w:type="pct"/>
            <w:vAlign w:val="center"/>
          </w:tcPr>
          <w:p w:rsidR="005E2162" w:rsidRDefault="005E2162">
            <w:pPr>
              <w:pStyle w:val="YY2"/>
              <w:adjustRightInd w:val="0"/>
              <w:snapToGrid w:val="0"/>
              <w:rPr>
                <w:rFonts w:ascii="仿宋" w:eastAsia="仿宋" w:hAnsi="仿宋"/>
                <w:b/>
                <w:bCs/>
                <w:color w:val="000000" w:themeColor="text1"/>
              </w:rPr>
            </w:pP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日常巡查发现问题隐患整治费用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（1）履行好水库大坝管理安全生产现场管理责任，做好水库日常巡查发现问题隐患的整治，每月向水库管理主体报告日常巡查发现问题隐患的整治情况。</w:t>
            </w:r>
            <w:r>
              <w:rPr>
                <w:rFonts w:ascii="仿宋" w:eastAsia="仿宋" w:hAnsi="仿宋" w:hint="eastAsia"/>
                <w:color w:val="000000" w:themeColor="text1"/>
              </w:rPr>
              <w:br/>
              <w:t>（2）做好水库运行管理防溺水工作，包括宣传教育、制止、劝离、救援等工作，添置补充并维护好防溺水设施设备。</w:t>
            </w:r>
            <w:r>
              <w:rPr>
                <w:rFonts w:ascii="仿宋" w:eastAsia="仿宋" w:hAnsi="仿宋" w:hint="eastAsia"/>
                <w:color w:val="000000" w:themeColor="text1"/>
              </w:rPr>
              <w:br/>
              <w:t>（3）编制水库汛期调度运用计划及防洪抢险应急预案。</w:t>
            </w:r>
            <w:r>
              <w:rPr>
                <w:rFonts w:ascii="仿宋" w:eastAsia="仿宋" w:hAnsi="仿宋" w:hint="eastAsia"/>
                <w:color w:val="000000" w:themeColor="text1"/>
              </w:rPr>
              <w:br/>
              <w:t>（4）配备或添置补充水库防汛抢险物资。</w:t>
            </w:r>
          </w:p>
        </w:tc>
        <w:tc>
          <w:tcPr>
            <w:tcW w:w="287"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水库运行管理防溺水宣传教育、制止、劝离、救援费用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3</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防溺水设施设备日常维护费用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4</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水库汛期调度运用计划编制费用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5</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防洪抢险应急预案编制费用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6</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配备或添置补充水库防汛抢险物资费用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7</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防汛抢险物资日常管理维护费用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jc w:val="left"/>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七</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其他</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jc w:val="left"/>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1</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上下游坝坡环境卫生维护费用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restar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w:t>
            </w:r>
            <w:r>
              <w:rPr>
                <w:rFonts w:ascii="仿宋" w:eastAsia="仿宋" w:hAnsi="仿宋"/>
                <w:color w:val="000000" w:themeColor="text1"/>
              </w:rPr>
              <w:t>1）保洁：保持坝面、坝坡、闸室、管理房及水库大坝管理范围内环境卫生干净整洁；</w:t>
            </w:r>
            <w:r>
              <w:rPr>
                <w:rFonts w:ascii="仿宋" w:eastAsia="仿宋" w:hAnsi="仿宋"/>
                <w:color w:val="000000" w:themeColor="text1"/>
              </w:rPr>
              <w:br/>
            </w:r>
            <w:r>
              <w:rPr>
                <w:rFonts w:ascii="仿宋" w:eastAsia="仿宋" w:hAnsi="仿宋" w:hint="eastAsia"/>
                <w:color w:val="000000" w:themeColor="text1"/>
              </w:rPr>
              <w:t>（</w:t>
            </w:r>
            <w:r>
              <w:rPr>
                <w:rFonts w:ascii="仿宋" w:eastAsia="仿宋" w:hAnsi="仿宋"/>
                <w:color w:val="000000" w:themeColor="text1"/>
              </w:rPr>
              <w:t>2）绿化：养护好水库绿化设施；</w:t>
            </w:r>
            <w:r>
              <w:rPr>
                <w:rFonts w:ascii="仿宋" w:eastAsia="仿宋" w:hAnsi="仿宋"/>
                <w:color w:val="000000" w:themeColor="text1"/>
              </w:rPr>
              <w:br/>
            </w:r>
            <w:r>
              <w:rPr>
                <w:rFonts w:ascii="仿宋" w:eastAsia="仿宋" w:hAnsi="仿宋" w:hint="eastAsia"/>
                <w:color w:val="000000" w:themeColor="text1"/>
              </w:rPr>
              <w:t>（</w:t>
            </w:r>
            <w:r>
              <w:rPr>
                <w:rFonts w:ascii="仿宋" w:eastAsia="仿宋" w:hAnsi="仿宋"/>
                <w:color w:val="000000" w:themeColor="text1"/>
              </w:rPr>
              <w:t>3）做好水库管理范围白蚁和其他有害生物防治；</w:t>
            </w:r>
            <w:r>
              <w:rPr>
                <w:rFonts w:ascii="仿宋" w:eastAsia="仿宋" w:hAnsi="仿宋"/>
                <w:color w:val="000000" w:themeColor="text1"/>
              </w:rPr>
              <w:br/>
            </w:r>
            <w:r>
              <w:rPr>
                <w:rFonts w:ascii="仿宋" w:eastAsia="仿宋" w:hAnsi="仿宋" w:hint="eastAsia"/>
                <w:color w:val="000000" w:themeColor="text1"/>
              </w:rPr>
              <w:lastRenderedPageBreak/>
              <w:t>（</w:t>
            </w:r>
            <w:r>
              <w:rPr>
                <w:rFonts w:ascii="仿宋" w:eastAsia="仿宋" w:hAnsi="仿宋"/>
                <w:color w:val="000000" w:themeColor="text1"/>
              </w:rPr>
              <w:t>4）云南省现代化水库运行管理矩阵平台日常管理维护；</w:t>
            </w:r>
            <w:r>
              <w:rPr>
                <w:rFonts w:ascii="仿宋" w:eastAsia="仿宋" w:hAnsi="仿宋"/>
                <w:color w:val="000000" w:themeColor="text1"/>
              </w:rPr>
              <w:br/>
            </w:r>
            <w:r>
              <w:rPr>
                <w:rFonts w:ascii="仿宋" w:eastAsia="仿宋" w:hAnsi="仿宋" w:hint="eastAsia"/>
                <w:color w:val="000000" w:themeColor="text1"/>
              </w:rPr>
              <w:t>（</w:t>
            </w:r>
            <w:r>
              <w:rPr>
                <w:rFonts w:ascii="仿宋" w:eastAsia="仿宋" w:hAnsi="仿宋"/>
                <w:color w:val="000000" w:themeColor="text1"/>
              </w:rPr>
              <w:t>5）每年至少组织1次水库管理人员开展业务知识集中培训，培训内容需包含云南省现代化水库运行管理矩阵平台中“水库巡查、水库报汛”等功能的培训。</w:t>
            </w:r>
          </w:p>
        </w:tc>
        <w:tc>
          <w:tcPr>
            <w:tcW w:w="287" w:type="pct"/>
            <w:vMerge w:val="restar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2</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闸室或启闭机房（塔）环境卫生维护费用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3</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管理房环境卫生维护费用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lastRenderedPageBreak/>
              <w:t>4</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水库大坝管理范围内环境卫生维护费用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5</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水库绿化设施费用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6</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水库管理范围白蚁防治费用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7</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有害生物防治费用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8</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云南省现代化水库运行管理矩阵平台日常管理维护费用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Merge/>
            <w:vAlign w:val="center"/>
          </w:tcPr>
          <w:p w:rsidR="005E2162" w:rsidRDefault="005E2162">
            <w:pPr>
              <w:pStyle w:val="YY2"/>
              <w:adjustRightInd w:val="0"/>
              <w:snapToGrid w:val="0"/>
              <w:rPr>
                <w:rFonts w:ascii="仿宋" w:eastAsia="仿宋" w:hAnsi="仿宋"/>
                <w:color w:val="000000" w:themeColor="text1"/>
              </w:rPr>
            </w:pPr>
          </w:p>
        </w:tc>
        <w:tc>
          <w:tcPr>
            <w:tcW w:w="287" w:type="pct"/>
            <w:vMerge/>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9</w:t>
            </w:r>
          </w:p>
        </w:tc>
        <w:tc>
          <w:tcPr>
            <w:tcW w:w="1089" w:type="pct"/>
            <w:vAlign w:val="center"/>
          </w:tcPr>
          <w:p w:rsidR="005E2162" w:rsidRDefault="006F03F6">
            <w:pPr>
              <w:pStyle w:val="YY2"/>
              <w:adjustRightInd w:val="0"/>
              <w:snapToGrid w:val="0"/>
              <w:jc w:val="left"/>
              <w:rPr>
                <w:rFonts w:ascii="仿宋" w:eastAsia="仿宋" w:hAnsi="仿宋"/>
                <w:color w:val="000000" w:themeColor="text1"/>
              </w:rPr>
            </w:pPr>
            <w:r>
              <w:rPr>
                <w:rFonts w:ascii="仿宋" w:eastAsia="仿宋" w:hAnsi="仿宋" w:hint="eastAsia"/>
                <w:color w:val="000000" w:themeColor="text1"/>
              </w:rPr>
              <w:t>水库管理人员业务培训费用</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color w:val="000000" w:themeColor="text1"/>
              </w:rPr>
            </w:pPr>
          </w:p>
        </w:tc>
        <w:tc>
          <w:tcPr>
            <w:tcW w:w="481" w:type="pct"/>
            <w:vAlign w:val="center"/>
          </w:tcPr>
          <w:p w:rsidR="005E2162" w:rsidRDefault="005E2162">
            <w:pPr>
              <w:pStyle w:val="YY2"/>
              <w:rPr>
                <w:color w:val="000000" w:themeColor="text1"/>
              </w:rPr>
            </w:pPr>
          </w:p>
        </w:tc>
        <w:tc>
          <w:tcPr>
            <w:tcW w:w="1954" w:type="pct"/>
            <w:vAlign w:val="center"/>
          </w:tcPr>
          <w:p w:rsidR="005E2162" w:rsidRDefault="005E2162">
            <w:pPr>
              <w:pStyle w:val="YY2"/>
              <w:adjustRightInd w:val="0"/>
              <w:snapToGrid w:val="0"/>
              <w:rPr>
                <w:rFonts w:ascii="仿宋" w:eastAsia="仿宋" w:hAnsi="仿宋"/>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5E2162">
            <w:pPr>
              <w:pStyle w:val="YY2"/>
              <w:adjustRightInd w:val="0"/>
              <w:snapToGrid w:val="0"/>
              <w:rPr>
                <w:rFonts w:ascii="仿宋" w:eastAsia="仿宋" w:hAnsi="仿宋"/>
                <w:color w:val="000000" w:themeColor="text1"/>
              </w:rPr>
            </w:pP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以上小计</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元</w:t>
            </w: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八</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利润</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w:t>
            </w: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227"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九</w:t>
            </w:r>
          </w:p>
        </w:tc>
        <w:tc>
          <w:tcPr>
            <w:tcW w:w="1089" w:type="pct"/>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税金</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hint="eastAsia"/>
                <w:color w:val="000000" w:themeColor="text1"/>
              </w:rPr>
              <w:t>%</w:t>
            </w:r>
          </w:p>
        </w:tc>
        <w:tc>
          <w:tcPr>
            <w:tcW w:w="481" w:type="pct"/>
            <w:vAlign w:val="center"/>
          </w:tcPr>
          <w:p w:rsidR="005E2162" w:rsidRDefault="005E2162">
            <w:pPr>
              <w:pStyle w:val="YY2"/>
              <w:rPr>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adjustRightInd w:val="0"/>
              <w:snapToGrid w:val="0"/>
              <w:rPr>
                <w:rFonts w:ascii="仿宋" w:eastAsia="仿宋" w:hAnsi="仿宋"/>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r w:rsidR="005E2162">
        <w:trPr>
          <w:trHeight w:val="567"/>
          <w:jc w:val="center"/>
        </w:trPr>
        <w:tc>
          <w:tcPr>
            <w:tcW w:w="1316" w:type="pct"/>
            <w:gridSpan w:val="2"/>
            <w:vAlign w:val="center"/>
          </w:tcPr>
          <w:p w:rsidR="005E2162" w:rsidRDefault="006F03F6">
            <w:pPr>
              <w:pStyle w:val="YY2"/>
              <w:adjustRightInd w:val="0"/>
              <w:snapToGrid w:val="0"/>
              <w:rPr>
                <w:rFonts w:ascii="仿宋" w:eastAsia="仿宋" w:hAnsi="仿宋"/>
                <w:b/>
                <w:bCs/>
                <w:color w:val="000000" w:themeColor="text1"/>
              </w:rPr>
            </w:pPr>
            <w:r>
              <w:rPr>
                <w:rFonts w:ascii="仿宋" w:eastAsia="仿宋" w:hAnsi="仿宋" w:hint="eastAsia"/>
                <w:b/>
                <w:bCs/>
                <w:color w:val="000000" w:themeColor="text1"/>
              </w:rPr>
              <w:t>合计</w:t>
            </w:r>
          </w:p>
        </w:tc>
        <w:tc>
          <w:tcPr>
            <w:tcW w:w="481" w:type="pct"/>
            <w:vAlign w:val="center"/>
          </w:tcPr>
          <w:p w:rsidR="005E2162" w:rsidRDefault="006F03F6">
            <w:pPr>
              <w:pStyle w:val="YY2"/>
              <w:adjustRightInd w:val="0"/>
              <w:snapToGrid w:val="0"/>
              <w:rPr>
                <w:rFonts w:ascii="仿宋" w:eastAsia="仿宋" w:hAnsi="仿宋"/>
                <w:color w:val="000000" w:themeColor="text1"/>
              </w:rPr>
            </w:pPr>
            <w:r>
              <w:rPr>
                <w:rFonts w:ascii="仿宋" w:eastAsia="仿宋" w:hAnsi="仿宋"/>
                <w:color w:val="000000" w:themeColor="text1"/>
              </w:rPr>
              <w:t>元/年</w:t>
            </w:r>
          </w:p>
        </w:tc>
        <w:tc>
          <w:tcPr>
            <w:tcW w:w="481" w:type="pct"/>
            <w:vAlign w:val="center"/>
          </w:tcPr>
          <w:p w:rsidR="005E2162" w:rsidRDefault="005E2162">
            <w:pPr>
              <w:pStyle w:val="YY2"/>
              <w:adjustRightInd w:val="0"/>
              <w:snapToGrid w:val="0"/>
              <w:rPr>
                <w:rFonts w:ascii="仿宋" w:eastAsia="仿宋" w:hAnsi="仿宋"/>
                <w:b/>
                <w:bCs/>
                <w:color w:val="000000" w:themeColor="text1"/>
              </w:rPr>
            </w:pPr>
          </w:p>
        </w:tc>
        <w:tc>
          <w:tcPr>
            <w:tcW w:w="481" w:type="pct"/>
            <w:vAlign w:val="center"/>
          </w:tcPr>
          <w:p w:rsidR="005E2162" w:rsidRDefault="005E2162">
            <w:pPr>
              <w:pStyle w:val="YY2"/>
              <w:rPr>
                <w:b/>
                <w:bCs/>
                <w:color w:val="000000" w:themeColor="text1"/>
              </w:rPr>
            </w:pPr>
          </w:p>
        </w:tc>
        <w:tc>
          <w:tcPr>
            <w:tcW w:w="1954" w:type="pct"/>
            <w:vAlign w:val="center"/>
          </w:tcPr>
          <w:p w:rsidR="005E2162" w:rsidRDefault="005E2162">
            <w:pPr>
              <w:pStyle w:val="YY2"/>
              <w:rPr>
                <w:b/>
                <w:bCs/>
                <w:color w:val="000000" w:themeColor="text1"/>
              </w:rPr>
            </w:pPr>
          </w:p>
        </w:tc>
        <w:tc>
          <w:tcPr>
            <w:tcW w:w="287" w:type="pct"/>
            <w:vAlign w:val="center"/>
          </w:tcPr>
          <w:p w:rsidR="005E2162" w:rsidRDefault="005E2162">
            <w:pPr>
              <w:pStyle w:val="YY2"/>
              <w:adjustRightInd w:val="0"/>
              <w:snapToGrid w:val="0"/>
              <w:rPr>
                <w:rFonts w:ascii="仿宋" w:eastAsia="仿宋" w:hAnsi="仿宋"/>
                <w:b/>
                <w:bCs/>
                <w:color w:val="000000" w:themeColor="text1"/>
              </w:rPr>
            </w:pPr>
          </w:p>
        </w:tc>
      </w:tr>
    </w:tbl>
    <w:p w:rsidR="005E2162" w:rsidRDefault="006F03F6">
      <w:pPr>
        <w:wordWrap w:val="0"/>
        <w:adjustRightInd w:val="0"/>
        <w:snapToGrid w:val="0"/>
        <w:spacing w:line="360" w:lineRule="auto"/>
        <w:ind w:firstLineChars="200" w:firstLine="422"/>
        <w:rPr>
          <w:rFonts w:ascii="仿宋" w:eastAsia="仿宋" w:hAnsi="仿宋"/>
          <w:b/>
          <w:color w:val="000000" w:themeColor="text1"/>
          <w:sz w:val="24"/>
        </w:rPr>
        <w:sectPr w:rsidR="005E2162">
          <w:pgSz w:w="16838" w:h="11906" w:orient="landscape"/>
          <w:pgMar w:top="1418" w:right="1418" w:bottom="1134" w:left="1134" w:header="720" w:footer="720" w:gutter="0"/>
          <w:cols w:space="720"/>
          <w:docGrid w:linePitch="381"/>
        </w:sectPr>
      </w:pPr>
      <w:r>
        <w:rPr>
          <w:rFonts w:ascii="仿宋" w:eastAsia="仿宋" w:hAnsi="仿宋" w:hint="eastAsia"/>
          <w:b/>
          <w:color w:val="000000" w:themeColor="text1"/>
          <w:sz w:val="21"/>
          <w:szCs w:val="21"/>
        </w:rPr>
        <w:t>注：以上表格中带有“/”的符号是无需填写报价的。</w:t>
      </w:r>
    </w:p>
    <w:p w:rsidR="005E2162" w:rsidRDefault="006F03F6">
      <w:pPr>
        <w:pStyle w:val="YY1"/>
        <w:adjustRightInd w:val="0"/>
        <w:snapToGrid w:val="0"/>
        <w:spacing w:before="0" w:after="0" w:line="360" w:lineRule="auto"/>
        <w:outlineLvl w:val="2"/>
        <w:rPr>
          <w:rFonts w:ascii="仿宋" w:eastAsia="仿宋" w:hAnsi="仿宋"/>
          <w:b/>
          <w:bCs/>
          <w:color w:val="000000" w:themeColor="text1"/>
          <w:sz w:val="24"/>
        </w:rPr>
      </w:pPr>
      <w:r>
        <w:rPr>
          <w:rFonts w:ascii="仿宋" w:eastAsia="仿宋" w:hAnsi="仿宋"/>
          <w:b/>
          <w:bCs/>
          <w:color w:val="000000" w:themeColor="text1"/>
          <w:sz w:val="24"/>
        </w:rPr>
        <w:lastRenderedPageBreak/>
        <w:t>景谷县202</w:t>
      </w:r>
      <w:r>
        <w:rPr>
          <w:rFonts w:ascii="仿宋" w:eastAsia="仿宋" w:hAnsi="仿宋" w:hint="eastAsia"/>
          <w:b/>
          <w:bCs/>
          <w:color w:val="000000" w:themeColor="text1"/>
          <w:sz w:val="24"/>
        </w:rPr>
        <w:t>6</w:t>
      </w:r>
      <w:r>
        <w:rPr>
          <w:rFonts w:ascii="仿宋" w:eastAsia="仿宋" w:hAnsi="仿宋"/>
          <w:b/>
          <w:bCs/>
          <w:color w:val="000000" w:themeColor="text1"/>
          <w:sz w:val="24"/>
        </w:rPr>
        <w:t>年</w:t>
      </w:r>
      <w:r>
        <w:rPr>
          <w:rFonts w:ascii="仿宋" w:eastAsia="仿宋" w:hAnsi="仿宋" w:hint="eastAsia"/>
          <w:b/>
          <w:bCs/>
          <w:color w:val="000000" w:themeColor="text1"/>
          <w:sz w:val="24"/>
        </w:rPr>
        <w:t>75</w:t>
      </w:r>
      <w:r>
        <w:rPr>
          <w:rFonts w:ascii="仿宋" w:eastAsia="仿宋" w:hAnsi="仿宋"/>
          <w:b/>
          <w:bCs/>
          <w:color w:val="000000" w:themeColor="text1"/>
          <w:sz w:val="24"/>
        </w:rPr>
        <w:t>座小型水库专业化管护</w:t>
      </w:r>
      <w:r>
        <w:rPr>
          <w:rFonts w:ascii="仿宋" w:eastAsia="仿宋" w:hAnsi="仿宋" w:hint="eastAsia"/>
          <w:b/>
          <w:bCs/>
          <w:color w:val="000000" w:themeColor="text1"/>
          <w:sz w:val="24"/>
        </w:rPr>
        <w:t>采购清单汇总</w:t>
      </w:r>
      <w:r>
        <w:rPr>
          <w:rFonts w:ascii="仿宋" w:eastAsia="仿宋" w:hAnsi="仿宋"/>
          <w:b/>
          <w:bCs/>
          <w:color w:val="000000" w:themeColor="text1"/>
          <w:sz w:val="24"/>
        </w:rPr>
        <w:t>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544"/>
        <w:gridCol w:w="2316"/>
        <w:gridCol w:w="1545"/>
        <w:gridCol w:w="2106"/>
        <w:gridCol w:w="2060"/>
      </w:tblGrid>
      <w:tr w:rsidR="005E2162">
        <w:trPr>
          <w:trHeight w:val="567"/>
          <w:tblHeader/>
          <w:jc w:val="center"/>
        </w:trPr>
        <w:tc>
          <w:tcPr>
            <w:tcW w:w="1544" w:type="dxa"/>
            <w:noWrap/>
            <w:vAlign w:val="center"/>
          </w:tcPr>
          <w:p w:rsidR="005E2162" w:rsidRDefault="006F03F6">
            <w:pPr>
              <w:pStyle w:val="YY2"/>
              <w:rPr>
                <w:rFonts w:ascii="仿宋" w:eastAsia="仿宋" w:hAnsi="仿宋"/>
                <w:b/>
                <w:color w:val="000000" w:themeColor="text1"/>
              </w:rPr>
            </w:pPr>
            <w:r>
              <w:rPr>
                <w:rFonts w:ascii="仿宋" w:eastAsia="仿宋" w:hAnsi="仿宋" w:hint="eastAsia"/>
                <w:b/>
                <w:color w:val="000000" w:themeColor="text1"/>
              </w:rPr>
              <w:t>序号</w:t>
            </w:r>
          </w:p>
        </w:tc>
        <w:tc>
          <w:tcPr>
            <w:tcW w:w="2316" w:type="dxa"/>
            <w:noWrap/>
            <w:vAlign w:val="center"/>
          </w:tcPr>
          <w:p w:rsidR="005E2162" w:rsidRDefault="006F03F6">
            <w:pPr>
              <w:pStyle w:val="YY2"/>
              <w:rPr>
                <w:rFonts w:ascii="仿宋" w:eastAsia="仿宋" w:hAnsi="仿宋"/>
                <w:b/>
                <w:color w:val="000000" w:themeColor="text1"/>
              </w:rPr>
            </w:pPr>
            <w:r>
              <w:rPr>
                <w:rFonts w:ascii="仿宋" w:eastAsia="仿宋" w:hAnsi="仿宋" w:hint="eastAsia"/>
                <w:b/>
                <w:color w:val="000000" w:themeColor="text1"/>
              </w:rPr>
              <w:t>水库名称</w:t>
            </w:r>
          </w:p>
        </w:tc>
        <w:tc>
          <w:tcPr>
            <w:tcW w:w="1545" w:type="dxa"/>
            <w:noWrap/>
            <w:vAlign w:val="center"/>
          </w:tcPr>
          <w:p w:rsidR="005E2162" w:rsidRDefault="006F03F6">
            <w:pPr>
              <w:pStyle w:val="YY2"/>
              <w:rPr>
                <w:rFonts w:ascii="仿宋" w:eastAsia="仿宋" w:hAnsi="仿宋"/>
                <w:b/>
                <w:color w:val="000000" w:themeColor="text1"/>
              </w:rPr>
            </w:pPr>
            <w:r>
              <w:rPr>
                <w:rFonts w:ascii="仿宋" w:eastAsia="仿宋" w:hAnsi="仿宋" w:hint="eastAsia"/>
                <w:b/>
                <w:color w:val="000000" w:themeColor="text1"/>
              </w:rPr>
              <w:t>水库规模</w:t>
            </w:r>
          </w:p>
        </w:tc>
        <w:tc>
          <w:tcPr>
            <w:tcW w:w="2106" w:type="dxa"/>
            <w:noWrap/>
            <w:vAlign w:val="center"/>
          </w:tcPr>
          <w:p w:rsidR="005E2162" w:rsidRDefault="006F03F6">
            <w:pPr>
              <w:pStyle w:val="YY2"/>
              <w:rPr>
                <w:rFonts w:ascii="仿宋" w:eastAsia="仿宋" w:hAnsi="仿宋"/>
                <w:b/>
                <w:color w:val="000000" w:themeColor="text1"/>
              </w:rPr>
            </w:pPr>
            <w:r>
              <w:rPr>
                <w:rFonts w:ascii="仿宋" w:eastAsia="仿宋" w:hAnsi="仿宋" w:hint="eastAsia"/>
                <w:b/>
                <w:color w:val="000000" w:themeColor="text1"/>
              </w:rPr>
              <w:t>水库管理人员（人）</w:t>
            </w:r>
          </w:p>
        </w:tc>
        <w:tc>
          <w:tcPr>
            <w:tcW w:w="2060" w:type="dxa"/>
            <w:noWrap/>
            <w:vAlign w:val="center"/>
          </w:tcPr>
          <w:p w:rsidR="005E2162" w:rsidRDefault="006F03F6">
            <w:pPr>
              <w:pStyle w:val="YY2"/>
              <w:rPr>
                <w:rFonts w:ascii="仿宋" w:eastAsia="仿宋" w:hAnsi="仿宋"/>
                <w:b/>
                <w:color w:val="000000" w:themeColor="text1"/>
              </w:rPr>
            </w:pPr>
            <w:r>
              <w:rPr>
                <w:rFonts w:ascii="仿宋" w:eastAsia="仿宋" w:hAnsi="仿宋" w:hint="eastAsia"/>
                <w:b/>
                <w:color w:val="000000" w:themeColor="text1"/>
              </w:rPr>
              <w:t>管护</w:t>
            </w:r>
            <w:r>
              <w:rPr>
                <w:rFonts w:ascii="仿宋" w:eastAsia="仿宋" w:hAnsi="仿宋"/>
                <w:b/>
                <w:color w:val="000000" w:themeColor="text1"/>
              </w:rPr>
              <w:t>费（元/</w:t>
            </w:r>
            <w:r>
              <w:rPr>
                <w:rFonts w:ascii="仿宋" w:eastAsia="仿宋" w:hAnsi="仿宋" w:hint="eastAsia"/>
                <w:b/>
                <w:color w:val="000000" w:themeColor="text1"/>
              </w:rPr>
              <w:t>座/</w:t>
            </w:r>
            <w:r>
              <w:rPr>
                <w:rFonts w:ascii="仿宋" w:eastAsia="仿宋" w:hAnsi="仿宋"/>
                <w:b/>
                <w:color w:val="000000" w:themeColor="text1"/>
              </w:rPr>
              <w:t>年）</w:t>
            </w: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昔本水库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restart"/>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小（1）型水库管理人员沿用景谷县水库管理中心编外人员，人员工资、保险等不纳入专业化管护采购。</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四五水库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国庆水库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大独田</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救命田水库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团结水库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火营水库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8</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干海水库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9</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下</w:t>
            </w:r>
            <w:proofErr w:type="gramStart"/>
            <w:r>
              <w:rPr>
                <w:rFonts w:ascii="仿宋" w:eastAsia="仿宋" w:hAnsi="仿宋" w:hint="eastAsia"/>
                <w:color w:val="000000" w:themeColor="text1"/>
              </w:rPr>
              <w:t>邦</w:t>
            </w:r>
            <w:proofErr w:type="gramEnd"/>
            <w:r>
              <w:rPr>
                <w:rFonts w:ascii="仿宋" w:eastAsia="仿宋" w:hAnsi="仿宋" w:hint="eastAsia"/>
                <w:color w:val="000000" w:themeColor="text1"/>
              </w:rPr>
              <w:t>弄水库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10</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长海水库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11</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迁毛水库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12</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文英水库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东风水库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14</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豹子洞水库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15</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景短</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16</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云海水库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17</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联合水库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小（1）型</w:t>
            </w:r>
          </w:p>
        </w:tc>
        <w:tc>
          <w:tcPr>
            <w:tcW w:w="2106" w:type="dxa"/>
            <w:vMerge/>
            <w:vAlign w:val="center"/>
          </w:tcPr>
          <w:p w:rsidR="005E2162" w:rsidRDefault="005E2162">
            <w:pPr>
              <w:pStyle w:val="YY2"/>
              <w:rPr>
                <w:rFonts w:ascii="仿宋" w:eastAsia="仿宋" w:hAnsi="仿宋"/>
                <w:color w:val="000000" w:themeColor="text1"/>
              </w:rPr>
            </w:pP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18</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三尖山水库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19</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迁德水库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20</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江竹林水库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21</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窝罗</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22</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泡竹</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lastRenderedPageBreak/>
              <w:t>23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文竹水库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24</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烂坝</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25</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大田水库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26</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27</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潭灌窑</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28</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菠萝林</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29</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芒界水库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30</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勐</w:t>
            </w:r>
            <w:proofErr w:type="gramEnd"/>
            <w:r>
              <w:rPr>
                <w:rFonts w:ascii="仿宋" w:eastAsia="仿宋" w:hAnsi="仿宋" w:hint="eastAsia"/>
                <w:color w:val="000000" w:themeColor="text1"/>
              </w:rPr>
              <w:t>烈水库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31</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黄家寨水库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32</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中座坝水库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大中山水库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34</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鸡蛋田水库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35</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小磨刀河水库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36</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弯田水库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37</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马鞍山水库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38</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笼江水库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39</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芒乃水库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40</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桂花树水库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41</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芒片水库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42</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南谷水库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富龙水库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44</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牛屎河水库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45</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芒岛水库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lastRenderedPageBreak/>
              <w:t>46</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腊合</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47</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平江水库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48</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弹房</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49</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大芒笼（那沙</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50</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芒美水库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51</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双沟水库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52</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芒令</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光山水库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54</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碧鸡水库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55</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大独田</w:t>
            </w:r>
            <w:proofErr w:type="gramEnd"/>
            <w:r>
              <w:rPr>
                <w:rFonts w:ascii="仿宋" w:eastAsia="仿宋" w:hAnsi="仿宋" w:hint="eastAsia"/>
                <w:color w:val="000000" w:themeColor="text1"/>
              </w:rPr>
              <w:t>水库（永平镇）</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56</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芒局水库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57</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龙塘山水库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58</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南召河水库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59</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红旗水库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60</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云盘山水库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61</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三岔</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62</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大过口水库（永平镇）</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凉水</w:t>
            </w:r>
            <w:proofErr w:type="gramStart"/>
            <w:r>
              <w:rPr>
                <w:rFonts w:ascii="仿宋" w:eastAsia="仿宋" w:hAnsi="仿宋" w:hint="eastAsia"/>
                <w:color w:val="000000" w:themeColor="text1"/>
              </w:rPr>
              <w:t>箐</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64</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那许水库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65</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平坝河</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66</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小文东水库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67</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高原水库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68</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新平水库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lastRenderedPageBreak/>
              <w:t>69</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小海水库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70</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新村水库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71</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大过口水库（民乐镇）</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72</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顺江水库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73</w:t>
            </w:r>
          </w:p>
        </w:tc>
        <w:tc>
          <w:tcPr>
            <w:tcW w:w="231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大文东水库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74</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芒别水库</w:t>
            </w:r>
            <w:proofErr w:type="gramEnd"/>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1544"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75</w:t>
            </w:r>
          </w:p>
        </w:tc>
        <w:tc>
          <w:tcPr>
            <w:tcW w:w="2316" w:type="dxa"/>
            <w:noWrap/>
            <w:vAlign w:val="center"/>
          </w:tcPr>
          <w:p w:rsidR="005E2162" w:rsidRDefault="006F03F6">
            <w:pPr>
              <w:pStyle w:val="YY2"/>
              <w:rPr>
                <w:rFonts w:ascii="仿宋" w:eastAsia="仿宋" w:hAnsi="仿宋"/>
                <w:color w:val="000000" w:themeColor="text1"/>
              </w:rPr>
            </w:pPr>
            <w:proofErr w:type="gramStart"/>
            <w:r>
              <w:rPr>
                <w:rFonts w:ascii="仿宋" w:eastAsia="仿宋" w:hAnsi="仿宋" w:hint="eastAsia"/>
                <w:color w:val="000000" w:themeColor="text1"/>
              </w:rPr>
              <w:t>芒卡温泉河</w:t>
            </w:r>
            <w:proofErr w:type="gramEnd"/>
            <w:r>
              <w:rPr>
                <w:rFonts w:ascii="仿宋" w:eastAsia="仿宋" w:hAnsi="仿宋" w:hint="eastAsia"/>
                <w:color w:val="000000" w:themeColor="text1"/>
              </w:rPr>
              <w:t>水库</w:t>
            </w:r>
          </w:p>
        </w:tc>
        <w:tc>
          <w:tcPr>
            <w:tcW w:w="1545" w:type="dxa"/>
            <w:noWrap/>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小（2）型</w:t>
            </w:r>
          </w:p>
        </w:tc>
        <w:tc>
          <w:tcPr>
            <w:tcW w:w="2106" w:type="dxa"/>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1</w:t>
            </w:r>
          </w:p>
        </w:tc>
        <w:tc>
          <w:tcPr>
            <w:tcW w:w="2060" w:type="dxa"/>
            <w:noWrap/>
            <w:vAlign w:val="center"/>
          </w:tcPr>
          <w:p w:rsidR="005E2162" w:rsidRDefault="005E2162">
            <w:pPr>
              <w:pStyle w:val="YY2"/>
              <w:rPr>
                <w:rFonts w:ascii="仿宋" w:eastAsia="仿宋" w:hAnsi="仿宋"/>
                <w:color w:val="000000" w:themeColor="text1"/>
              </w:rPr>
            </w:pPr>
          </w:p>
        </w:tc>
      </w:tr>
      <w:tr w:rsidR="005E2162">
        <w:trPr>
          <w:trHeight w:val="567"/>
          <w:jc w:val="center"/>
        </w:trPr>
        <w:tc>
          <w:tcPr>
            <w:tcW w:w="3860" w:type="dxa"/>
            <w:gridSpan w:val="2"/>
            <w:noWrap/>
            <w:vAlign w:val="center"/>
          </w:tcPr>
          <w:p w:rsidR="005E2162" w:rsidRDefault="006F03F6">
            <w:pPr>
              <w:pStyle w:val="YY2"/>
              <w:rPr>
                <w:rFonts w:ascii="仿宋" w:eastAsia="仿宋" w:hAnsi="仿宋"/>
                <w:color w:val="000000" w:themeColor="text1"/>
              </w:rPr>
            </w:pPr>
            <w:r>
              <w:rPr>
                <w:rFonts w:ascii="仿宋" w:eastAsia="仿宋" w:hAnsi="仿宋" w:hint="eastAsia"/>
                <w:color w:val="000000" w:themeColor="text1"/>
              </w:rPr>
              <w:t>管护服务机构团队配置</w:t>
            </w:r>
          </w:p>
        </w:tc>
        <w:tc>
          <w:tcPr>
            <w:tcW w:w="5711" w:type="dxa"/>
            <w:gridSpan w:val="3"/>
            <w:vAlign w:val="center"/>
          </w:tcPr>
          <w:p w:rsidR="005E2162" w:rsidRDefault="006F03F6">
            <w:pPr>
              <w:pStyle w:val="YY2"/>
              <w:rPr>
                <w:rFonts w:ascii="仿宋" w:eastAsia="仿宋" w:hAnsi="仿宋"/>
                <w:color w:val="000000" w:themeColor="text1"/>
              </w:rPr>
            </w:pPr>
            <w:r>
              <w:rPr>
                <w:rFonts w:ascii="仿宋" w:eastAsia="仿宋" w:hAnsi="仿宋"/>
                <w:color w:val="000000" w:themeColor="text1"/>
              </w:rPr>
              <w:t>技术服务团队10人（水工2人、水文2人、地质2人、测量2人、金属及机电2人）、维修养护团队20人。</w:t>
            </w:r>
          </w:p>
        </w:tc>
      </w:tr>
    </w:tbl>
    <w:p w:rsidR="005E2162" w:rsidRDefault="006F03F6">
      <w:pPr>
        <w:widowControl/>
        <w:jc w:val="left"/>
        <w:rPr>
          <w:rFonts w:ascii="仿宋" w:eastAsia="仿宋" w:hAnsi="仿宋"/>
          <w:b/>
          <w:color w:val="000000" w:themeColor="text1"/>
          <w:kern w:val="0"/>
          <w:sz w:val="32"/>
          <w:szCs w:val="32"/>
        </w:rPr>
      </w:pPr>
      <w:r>
        <w:rPr>
          <w:rFonts w:ascii="仿宋" w:eastAsia="仿宋" w:hAnsi="仿宋"/>
          <w:b/>
          <w:color w:val="000000" w:themeColor="text1"/>
          <w:kern w:val="0"/>
          <w:sz w:val="32"/>
          <w:szCs w:val="32"/>
        </w:rPr>
        <w:br w:type="page"/>
      </w:r>
    </w:p>
    <w:p w:rsidR="005E2162" w:rsidRDefault="006F03F6">
      <w:pPr>
        <w:keepNext/>
        <w:wordWrap w:val="0"/>
        <w:adjustRightInd w:val="0"/>
        <w:spacing w:before="120" w:line="360" w:lineRule="auto"/>
        <w:ind w:left="425"/>
        <w:jc w:val="center"/>
        <w:textAlignment w:val="baseline"/>
        <w:outlineLvl w:val="1"/>
        <w:rPr>
          <w:rFonts w:ascii="仿宋" w:eastAsia="仿宋" w:hAnsi="仿宋"/>
          <w:b/>
          <w:color w:val="000000" w:themeColor="text1"/>
          <w:kern w:val="0"/>
          <w:sz w:val="32"/>
          <w:szCs w:val="32"/>
        </w:rPr>
      </w:pPr>
      <w:r>
        <w:rPr>
          <w:rFonts w:ascii="仿宋" w:eastAsia="仿宋" w:hAnsi="仿宋" w:hint="eastAsia"/>
          <w:b/>
          <w:color w:val="000000" w:themeColor="text1"/>
          <w:kern w:val="0"/>
          <w:sz w:val="32"/>
          <w:szCs w:val="32"/>
        </w:rPr>
        <w:lastRenderedPageBreak/>
        <w:t>一、资格证明文件</w:t>
      </w:r>
      <w:bookmarkEnd w:id="161"/>
      <w:bookmarkEnd w:id="162"/>
    </w:p>
    <w:p w:rsidR="005E2162" w:rsidRDefault="005E2162">
      <w:pPr>
        <w:wordWrap w:val="0"/>
        <w:rPr>
          <w:rFonts w:ascii="仿宋" w:eastAsia="仿宋" w:hAnsi="仿宋"/>
          <w:color w:val="000000" w:themeColor="text1"/>
          <w:sz w:val="24"/>
          <w:szCs w:val="24"/>
        </w:rPr>
      </w:pPr>
    </w:p>
    <w:p w:rsidR="005E2162" w:rsidRDefault="006F03F6">
      <w:pPr>
        <w:numPr>
          <w:ilvl w:val="0"/>
          <w:numId w:val="2"/>
        </w:num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投标人应按所附格式要求填写并提交。</w:t>
      </w:r>
    </w:p>
    <w:p w:rsidR="005E2162" w:rsidRDefault="006F03F6">
      <w:pPr>
        <w:numPr>
          <w:ilvl w:val="0"/>
          <w:numId w:val="2"/>
        </w:num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资格声明中的投标人应保证全部声明和填写的内容是真实的和正确的。</w:t>
      </w:r>
    </w:p>
    <w:p w:rsidR="005E2162" w:rsidRDefault="006F03F6">
      <w:pPr>
        <w:numPr>
          <w:ilvl w:val="0"/>
          <w:numId w:val="2"/>
        </w:num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投标人提交的材料将被保密，但不退还。</w:t>
      </w:r>
    </w:p>
    <w:p w:rsidR="005E2162" w:rsidRDefault="006F03F6">
      <w:pPr>
        <w:wordWrap w:val="0"/>
        <w:spacing w:line="600" w:lineRule="exact"/>
        <w:rPr>
          <w:rFonts w:ascii="仿宋" w:eastAsia="仿宋" w:hAnsi="仿宋"/>
          <w:color w:val="000000" w:themeColor="text1"/>
          <w:sz w:val="21"/>
        </w:rPr>
      </w:pPr>
      <w:r>
        <w:rPr>
          <w:rFonts w:ascii="仿宋" w:eastAsia="仿宋" w:hAnsi="仿宋" w:hint="eastAsia"/>
          <w:color w:val="000000" w:themeColor="text1"/>
          <w:sz w:val="21"/>
        </w:rPr>
        <w:br w:type="page"/>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lastRenderedPageBreak/>
        <w:t>供应商具备参加政府采购活动条件承诺书</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承诺函</w:t>
      </w:r>
    </w:p>
    <w:p w:rsidR="005E2162" w:rsidRDefault="006F03F6">
      <w:pPr>
        <w:wordWrap w:val="0"/>
        <w:snapToGrid w:val="0"/>
        <w:spacing w:line="360" w:lineRule="auto"/>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采购人、云南华伟招标有限公司：</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我方参与</w:t>
      </w:r>
      <w:r>
        <w:rPr>
          <w:rFonts w:ascii="仿宋" w:eastAsia="仿宋" w:hAnsi="仿宋" w:cs="宋体" w:hint="eastAsia"/>
          <w:color w:val="000000" w:themeColor="text1"/>
          <w:sz w:val="24"/>
          <w:szCs w:val="24"/>
          <w:u w:val="single"/>
        </w:rPr>
        <w:t xml:space="preserve">                    </w:t>
      </w:r>
      <w:r>
        <w:rPr>
          <w:rFonts w:ascii="仿宋" w:eastAsia="仿宋" w:hAnsi="仿宋" w:cs="宋体" w:hint="eastAsia"/>
          <w:color w:val="000000" w:themeColor="text1"/>
          <w:sz w:val="24"/>
          <w:szCs w:val="24"/>
        </w:rPr>
        <w:t>项目【项目编号：</w:t>
      </w:r>
      <w:r>
        <w:rPr>
          <w:rFonts w:ascii="仿宋" w:eastAsia="仿宋" w:hAnsi="仿宋" w:cs="宋体" w:hint="eastAsia"/>
          <w:color w:val="000000" w:themeColor="text1"/>
          <w:sz w:val="24"/>
          <w:szCs w:val="24"/>
          <w:u w:val="single"/>
        </w:rPr>
        <w:t xml:space="preserve">            </w:t>
      </w:r>
      <w:r>
        <w:rPr>
          <w:rFonts w:ascii="仿宋" w:eastAsia="仿宋" w:hAnsi="仿宋" w:cs="宋体" w:hint="eastAsia"/>
          <w:color w:val="000000" w:themeColor="text1"/>
          <w:sz w:val="24"/>
          <w:szCs w:val="24"/>
        </w:rPr>
        <w:t>】政府采购活动，郑重承诺：</w:t>
      </w:r>
    </w:p>
    <w:p w:rsidR="005E2162" w:rsidRDefault="006F03F6">
      <w:pPr>
        <w:wordWrap w:val="0"/>
        <w:snapToGrid w:val="0"/>
        <w:spacing w:line="360" w:lineRule="auto"/>
        <w:ind w:firstLineChars="150" w:firstLine="36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（一）具备《中华人民共和国政府采购法》第二十二条第一款规定的条件：</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①、具有独立承担民事责任的能力；</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②、具有良好的商业信誉和健全的财务会计制度；</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③、具有履行合同所必需的设备和专业技术能力；</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④、有依法缴纳税收和社会保障资金的良好记录；</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⑤、参加政府采购活动前三年内，在经营活动中没有重大违法记录；</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⑥、具有法律、行政法规规定的其他条件。</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（二）未被信用中国（www.creditchina.gov.cn）、中国政府采购网（www.ccgp.gov.cn）列入失信被执行人、重大税收违法失信主体、政府采购严重违法失信行为记录名单。</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（三）不存在以下情况：</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①、单位负责人为同一人或者存在直接控股、管理关系的不同投标人参加同一合同项下的政府采购活动的；</w:t>
      </w:r>
    </w:p>
    <w:p w:rsidR="005E2162" w:rsidRDefault="006F03F6">
      <w:pPr>
        <w:wordWrap w:val="0"/>
        <w:snapToGrid w:val="0"/>
        <w:spacing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②、为采购项目提供整体设计、规范编制或者项目管理、监理、检测等服务后再参加该采购项目的其他采购活动的。</w:t>
      </w:r>
    </w:p>
    <w:p w:rsidR="005E2162" w:rsidRDefault="005E2162">
      <w:pPr>
        <w:pStyle w:val="a9"/>
        <w:wordWrap w:val="0"/>
        <w:spacing w:before="120" w:after="120" w:line="360" w:lineRule="auto"/>
        <w:ind w:firstLineChars="200" w:firstLine="480"/>
        <w:rPr>
          <w:rFonts w:ascii="仿宋" w:eastAsia="仿宋" w:hAnsi="仿宋" w:cs="宋体"/>
          <w:color w:val="000000" w:themeColor="text1"/>
          <w:sz w:val="24"/>
          <w:szCs w:val="24"/>
        </w:rPr>
      </w:pPr>
    </w:p>
    <w:p w:rsidR="005E2162" w:rsidRDefault="006F03F6">
      <w:pPr>
        <w:pStyle w:val="a9"/>
        <w:wordWrap w:val="0"/>
        <w:spacing w:before="120" w:after="120"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投标人（全称并加盖单位电子公章）：</w:t>
      </w:r>
    </w:p>
    <w:p w:rsidR="005E2162" w:rsidRDefault="006F03F6">
      <w:pPr>
        <w:pStyle w:val="a9"/>
        <w:wordWrap w:val="0"/>
        <w:spacing w:before="120" w:after="120"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法定代表人或其委托代理人（</w:t>
      </w:r>
      <w:r>
        <w:rPr>
          <w:rFonts w:ascii="仿宋" w:eastAsia="仿宋" w:hAnsi="仿宋" w:hint="eastAsia"/>
          <w:color w:val="000000" w:themeColor="text1"/>
          <w:sz w:val="24"/>
          <w:szCs w:val="24"/>
        </w:rPr>
        <w:t>电子签章/</w:t>
      </w:r>
      <w:r>
        <w:rPr>
          <w:rFonts w:ascii="仿宋" w:eastAsia="仿宋" w:hAnsi="仿宋" w:cs="宋体" w:hint="eastAsia"/>
          <w:color w:val="000000" w:themeColor="text1"/>
          <w:sz w:val="24"/>
          <w:szCs w:val="24"/>
        </w:rPr>
        <w:t>电子盖章）：</w:t>
      </w:r>
    </w:p>
    <w:p w:rsidR="005E2162" w:rsidRDefault="006F03F6">
      <w:pPr>
        <w:pStyle w:val="a9"/>
        <w:wordWrap w:val="0"/>
        <w:spacing w:before="120" w:after="120" w:line="360" w:lineRule="auto"/>
        <w:ind w:firstLineChars="200" w:firstLine="480"/>
        <w:rPr>
          <w:rFonts w:ascii="仿宋" w:eastAsia="仿宋" w:hAnsi="仿宋" w:cs="宋体"/>
          <w:color w:val="000000" w:themeColor="text1"/>
          <w:sz w:val="24"/>
          <w:szCs w:val="24"/>
        </w:rPr>
      </w:pPr>
      <w:r>
        <w:rPr>
          <w:rFonts w:ascii="仿宋" w:eastAsia="仿宋" w:hAnsi="仿宋" w:cs="宋体" w:hint="eastAsia"/>
          <w:color w:val="000000" w:themeColor="text1"/>
          <w:sz w:val="24"/>
          <w:szCs w:val="24"/>
        </w:rPr>
        <w:t>日期：</w:t>
      </w:r>
      <w:r>
        <w:rPr>
          <w:rFonts w:ascii="仿宋" w:eastAsia="仿宋" w:hAnsi="仿宋" w:cs="宋体" w:hint="eastAsia"/>
          <w:color w:val="000000" w:themeColor="text1"/>
          <w:sz w:val="24"/>
          <w:szCs w:val="24"/>
          <w:u w:val="single"/>
        </w:rPr>
        <w:t xml:space="preserve">       </w:t>
      </w:r>
      <w:r>
        <w:rPr>
          <w:rFonts w:ascii="仿宋" w:eastAsia="仿宋" w:hAnsi="仿宋" w:cs="宋体" w:hint="eastAsia"/>
          <w:color w:val="000000" w:themeColor="text1"/>
          <w:sz w:val="24"/>
          <w:szCs w:val="24"/>
        </w:rPr>
        <w:t>年</w:t>
      </w:r>
      <w:r>
        <w:rPr>
          <w:rFonts w:ascii="仿宋" w:eastAsia="仿宋" w:hAnsi="仿宋" w:cs="宋体" w:hint="eastAsia"/>
          <w:color w:val="000000" w:themeColor="text1"/>
          <w:sz w:val="24"/>
          <w:szCs w:val="24"/>
          <w:u w:val="single"/>
        </w:rPr>
        <w:t xml:space="preserve">       </w:t>
      </w:r>
      <w:r>
        <w:rPr>
          <w:rFonts w:ascii="仿宋" w:eastAsia="仿宋" w:hAnsi="仿宋" w:cs="宋体" w:hint="eastAsia"/>
          <w:color w:val="000000" w:themeColor="text1"/>
          <w:sz w:val="24"/>
          <w:szCs w:val="24"/>
        </w:rPr>
        <w:t>月</w:t>
      </w:r>
      <w:r>
        <w:rPr>
          <w:rFonts w:ascii="仿宋" w:eastAsia="仿宋" w:hAnsi="仿宋" w:cs="宋体" w:hint="eastAsia"/>
          <w:color w:val="000000" w:themeColor="text1"/>
          <w:sz w:val="24"/>
          <w:szCs w:val="24"/>
          <w:u w:val="single"/>
        </w:rPr>
        <w:t xml:space="preserve">       </w:t>
      </w:r>
      <w:r>
        <w:rPr>
          <w:rFonts w:ascii="仿宋" w:eastAsia="仿宋" w:hAnsi="仿宋" w:cs="宋体" w:hint="eastAsia"/>
          <w:color w:val="000000" w:themeColor="text1"/>
          <w:sz w:val="24"/>
          <w:szCs w:val="24"/>
        </w:rPr>
        <w:t>日</w:t>
      </w:r>
    </w:p>
    <w:p w:rsidR="005E2162" w:rsidRDefault="006F03F6">
      <w:pPr>
        <w:widowControl/>
        <w:jc w:val="left"/>
        <w:rPr>
          <w:rFonts w:ascii="仿宋" w:eastAsia="仿宋" w:hAnsi="仿宋"/>
          <w:b/>
          <w:color w:val="000000" w:themeColor="text1"/>
          <w:szCs w:val="28"/>
        </w:rPr>
      </w:pPr>
      <w:r>
        <w:rPr>
          <w:rFonts w:ascii="仿宋" w:eastAsia="仿宋" w:hAnsi="仿宋"/>
          <w:b/>
          <w:color w:val="000000" w:themeColor="text1"/>
          <w:szCs w:val="28"/>
        </w:rPr>
        <w:br w:type="page"/>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lastRenderedPageBreak/>
        <w:t>格式1：</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具有独立承担民事责任的能力：提供法人或者其他组织有效的营业执照及执业证书等证明文件（扫描件）</w:t>
      </w:r>
    </w:p>
    <w:p w:rsidR="005E2162" w:rsidRDefault="005E2162">
      <w:pPr>
        <w:pStyle w:val="a0"/>
        <w:rPr>
          <w:rFonts w:ascii="仿宋" w:eastAsia="仿宋" w:hAnsi="仿宋"/>
          <w:color w:val="000000" w:themeColor="text1"/>
          <w:lang w:val="zh-CN"/>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w:t>
      </w:r>
      <w:r>
        <w:rPr>
          <w:rFonts w:ascii="仿宋" w:eastAsia="仿宋" w:hAnsi="仿宋" w:hint="eastAsia"/>
          <w:b/>
          <w:color w:val="000000" w:themeColor="text1"/>
          <w:sz w:val="24"/>
        </w:rPr>
        <w:t>电子签章</w:t>
      </w:r>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bookmarkStart w:id="163" w:name="OLE_LINK190"/>
      <w:r>
        <w:rPr>
          <w:rFonts w:ascii="仿宋" w:eastAsia="仿宋" w:hAnsi="仿宋" w:hint="eastAsia"/>
          <w:b/>
          <w:color w:val="000000" w:themeColor="text1"/>
          <w:sz w:val="24"/>
        </w:rPr>
        <w:t>电子签名或</w:t>
      </w:r>
      <w:bookmarkStart w:id="164" w:name="OLE_LINK192"/>
      <w:bookmarkStart w:id="165" w:name="OLE_LINK193"/>
      <w:r>
        <w:rPr>
          <w:rFonts w:ascii="仿宋" w:eastAsia="仿宋" w:hAnsi="仿宋" w:hint="eastAsia"/>
          <w:b/>
          <w:color w:val="000000" w:themeColor="text1"/>
          <w:sz w:val="24"/>
        </w:rPr>
        <w:t>电子公章</w:t>
      </w:r>
      <w:bookmarkEnd w:id="163"/>
      <w:bookmarkEnd w:id="164"/>
      <w:bookmarkEnd w:id="165"/>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color w:val="000000" w:themeColor="text1"/>
          <w:sz w:val="24"/>
        </w:rPr>
        <w:br w:type="page"/>
      </w: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2</w:t>
      </w:r>
      <w:r>
        <w:rPr>
          <w:rFonts w:ascii="仿宋" w:eastAsia="仿宋" w:hAnsi="仿宋" w:hint="eastAsia"/>
          <w:b/>
          <w:color w:val="000000" w:themeColor="text1"/>
          <w:szCs w:val="28"/>
        </w:rPr>
        <w:t>：</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具有良好的商业信誉和健全的财务会计制度的证明材料</w:t>
      </w:r>
    </w:p>
    <w:p w:rsidR="005E2162" w:rsidRDefault="005E2162" w:rsidP="00C02605">
      <w:pPr>
        <w:wordWrap w:val="0"/>
        <w:spacing w:line="360" w:lineRule="auto"/>
        <w:ind w:firstLineChars="1" w:firstLine="3"/>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w:t>
      </w:r>
      <w:bookmarkStart w:id="166" w:name="OLE_LINK194"/>
      <w:bookmarkStart w:id="167" w:name="OLE_LINK195"/>
      <w:r>
        <w:rPr>
          <w:rFonts w:ascii="仿宋" w:eastAsia="仿宋" w:hAnsi="仿宋" w:hint="eastAsia"/>
          <w:b/>
          <w:color w:val="000000" w:themeColor="text1"/>
          <w:sz w:val="24"/>
          <w:szCs w:val="24"/>
        </w:rPr>
        <w:t>加盖电子</w:t>
      </w:r>
      <w:r>
        <w:rPr>
          <w:rFonts w:ascii="仿宋" w:eastAsia="仿宋" w:hAnsi="仿宋" w:hint="eastAsia"/>
          <w:b/>
          <w:color w:val="000000" w:themeColor="text1"/>
          <w:sz w:val="24"/>
        </w:rPr>
        <w:t>签</w:t>
      </w:r>
      <w:r>
        <w:rPr>
          <w:rFonts w:ascii="仿宋" w:eastAsia="仿宋" w:hAnsi="仿宋" w:hint="eastAsia"/>
          <w:b/>
          <w:color w:val="000000" w:themeColor="text1"/>
          <w:sz w:val="24"/>
          <w:szCs w:val="24"/>
        </w:rPr>
        <w:t>章</w:t>
      </w:r>
      <w:bookmarkEnd w:id="166"/>
      <w:bookmarkEnd w:id="167"/>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r>
        <w:rPr>
          <w:rFonts w:ascii="仿宋" w:eastAsia="仿宋" w:hAnsi="仿宋" w:hint="eastAsia"/>
          <w:b/>
          <w:color w:val="000000" w:themeColor="text1"/>
          <w:sz w:val="24"/>
        </w:rPr>
        <w:t>电子签名或电子公章</w:t>
      </w:r>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ordWrap w:val="0"/>
        <w:spacing w:line="600" w:lineRule="exact"/>
        <w:jc w:val="left"/>
        <w:rPr>
          <w:rFonts w:ascii="仿宋" w:eastAsia="仿宋" w:hAnsi="仿宋"/>
          <w:b/>
          <w:color w:val="000000" w:themeColor="text1"/>
          <w:szCs w:val="28"/>
        </w:rPr>
      </w:pPr>
      <w:r>
        <w:rPr>
          <w:rFonts w:ascii="仿宋" w:eastAsia="仿宋" w:hAnsi="仿宋" w:hint="eastAsia"/>
          <w:bCs/>
          <w:color w:val="000000" w:themeColor="text1"/>
          <w:sz w:val="24"/>
          <w:szCs w:val="24"/>
        </w:rPr>
        <w:br w:type="page"/>
      </w: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3</w:t>
      </w:r>
      <w:r>
        <w:rPr>
          <w:rFonts w:ascii="仿宋" w:eastAsia="仿宋" w:hAnsi="仿宋" w:hint="eastAsia"/>
          <w:b/>
          <w:color w:val="000000" w:themeColor="text1"/>
          <w:szCs w:val="28"/>
        </w:rPr>
        <w:t>：</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有依法缴纳税收和社会保障资金的良好记录的证明材料</w:t>
      </w:r>
    </w:p>
    <w:p w:rsidR="005E2162" w:rsidRDefault="005E2162">
      <w:pPr>
        <w:wordWrap w:val="0"/>
        <w:spacing w:line="360" w:lineRule="auto"/>
        <w:ind w:firstLineChars="201" w:firstLine="646"/>
        <w:jc w:val="left"/>
        <w:rPr>
          <w:rFonts w:ascii="仿宋" w:eastAsia="仿宋" w:hAnsi="仿宋"/>
          <w:b/>
          <w:color w:val="000000" w:themeColor="text1"/>
          <w:kern w:val="0"/>
          <w:sz w:val="32"/>
          <w:szCs w:val="32"/>
          <w:lang w:val="zh-CN"/>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6F03F6">
      <w:pPr>
        <w:wordWrap w:val="0"/>
        <w:spacing w:line="360" w:lineRule="auto"/>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w:t>
      </w:r>
      <w:bookmarkStart w:id="168" w:name="OLE_LINK197"/>
      <w:bookmarkStart w:id="169" w:name="OLE_LINK196"/>
      <w:r>
        <w:rPr>
          <w:rFonts w:ascii="仿宋" w:eastAsia="仿宋" w:hAnsi="仿宋" w:hint="eastAsia"/>
          <w:b/>
          <w:color w:val="000000" w:themeColor="text1"/>
          <w:sz w:val="24"/>
          <w:szCs w:val="24"/>
        </w:rPr>
        <w:t>加盖电子</w:t>
      </w:r>
      <w:r>
        <w:rPr>
          <w:rFonts w:ascii="仿宋" w:eastAsia="仿宋" w:hAnsi="仿宋" w:hint="eastAsia"/>
          <w:b/>
          <w:color w:val="000000" w:themeColor="text1"/>
          <w:sz w:val="24"/>
        </w:rPr>
        <w:t>签</w:t>
      </w:r>
      <w:r>
        <w:rPr>
          <w:rFonts w:ascii="仿宋" w:eastAsia="仿宋" w:hAnsi="仿宋" w:hint="eastAsia"/>
          <w:b/>
          <w:color w:val="000000" w:themeColor="text1"/>
          <w:sz w:val="24"/>
          <w:szCs w:val="24"/>
        </w:rPr>
        <w:t>章</w:t>
      </w:r>
      <w:bookmarkEnd w:id="168"/>
      <w:bookmarkEnd w:id="169"/>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bookmarkStart w:id="170" w:name="OLE_LINK198"/>
      <w:bookmarkStart w:id="171" w:name="OLE_LINK199"/>
      <w:r>
        <w:rPr>
          <w:rFonts w:ascii="仿宋" w:eastAsia="仿宋" w:hAnsi="仿宋" w:hint="eastAsia"/>
          <w:b/>
          <w:color w:val="000000" w:themeColor="text1"/>
          <w:sz w:val="24"/>
        </w:rPr>
        <w:t>电子签名或电子公章</w:t>
      </w:r>
      <w:bookmarkEnd w:id="170"/>
      <w:bookmarkEnd w:id="171"/>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ordWrap w:val="0"/>
        <w:spacing w:line="600" w:lineRule="exact"/>
        <w:jc w:val="left"/>
        <w:rPr>
          <w:rFonts w:ascii="仿宋" w:eastAsia="仿宋" w:hAnsi="仿宋"/>
          <w:b/>
          <w:color w:val="000000" w:themeColor="text1"/>
          <w:szCs w:val="28"/>
        </w:rPr>
      </w:pPr>
      <w:r>
        <w:rPr>
          <w:rFonts w:ascii="仿宋" w:eastAsia="仿宋" w:hAnsi="仿宋" w:hint="eastAsia"/>
          <w:color w:val="000000" w:themeColor="text1"/>
          <w:sz w:val="24"/>
        </w:rPr>
        <w:br w:type="page"/>
      </w: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4</w:t>
      </w:r>
      <w:r>
        <w:rPr>
          <w:rFonts w:ascii="仿宋" w:eastAsia="仿宋" w:hAnsi="仿宋" w:hint="eastAsia"/>
          <w:b/>
          <w:color w:val="000000" w:themeColor="text1"/>
          <w:szCs w:val="28"/>
        </w:rPr>
        <w:t>：</w:t>
      </w:r>
    </w:p>
    <w:p w:rsidR="005E2162" w:rsidRDefault="006F03F6">
      <w:pPr>
        <w:tabs>
          <w:tab w:val="left" w:pos="900"/>
          <w:tab w:val="left" w:pos="1588"/>
        </w:tabs>
        <w:wordWrap w:val="0"/>
        <w:adjustRightInd w:val="0"/>
        <w:snapToGrid w:val="0"/>
        <w:spacing w:line="360" w:lineRule="auto"/>
        <w:jc w:val="left"/>
        <w:outlineLvl w:val="2"/>
        <w:rPr>
          <w:rFonts w:ascii="仿宋" w:eastAsia="仿宋" w:hAnsi="仿宋"/>
          <w:b/>
          <w:color w:val="000000" w:themeColor="text1"/>
          <w:kern w:val="0"/>
          <w:sz w:val="32"/>
          <w:szCs w:val="32"/>
          <w:lang w:val="zh-CN"/>
        </w:rPr>
      </w:pPr>
      <w:r>
        <w:rPr>
          <w:rFonts w:ascii="仿宋" w:eastAsia="仿宋" w:hAnsi="仿宋" w:hint="eastAsia"/>
          <w:b/>
          <w:color w:val="000000" w:themeColor="text1"/>
          <w:kern w:val="0"/>
          <w:szCs w:val="32"/>
          <w:lang w:val="zh-CN"/>
        </w:rPr>
        <w:t>参加本次政府采购活动前三年内，在经营活动中没有重大违法记录的证明材料</w:t>
      </w:r>
    </w:p>
    <w:p w:rsidR="005E2162" w:rsidRDefault="006F03F6">
      <w:pPr>
        <w:wordWrap w:val="0"/>
        <w:spacing w:line="360" w:lineRule="auto"/>
        <w:ind w:firstLineChars="1" w:firstLine="2"/>
        <w:rPr>
          <w:rFonts w:ascii="仿宋" w:eastAsia="仿宋" w:hAnsi="仿宋"/>
          <w:b/>
          <w:color w:val="000000" w:themeColor="text1"/>
          <w:sz w:val="21"/>
          <w:szCs w:val="21"/>
        </w:rPr>
      </w:pPr>
      <w:r>
        <w:rPr>
          <w:rFonts w:ascii="仿宋" w:eastAsia="仿宋" w:hAnsi="仿宋" w:hint="eastAsia"/>
          <w:b/>
          <w:color w:val="000000" w:themeColor="text1"/>
          <w:sz w:val="21"/>
          <w:szCs w:val="21"/>
        </w:rPr>
        <w:t>（重大违法记录是指投标人因违法经营受到刑事处罚或者责令停产停业、吊销许可证或者执照、较大数额（较大数额罚款是指200万元以上罚款）</w:t>
      </w: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w:t>
      </w:r>
      <w:bookmarkStart w:id="172" w:name="OLE_LINK201"/>
      <w:bookmarkStart w:id="173" w:name="OLE_LINK200"/>
      <w:r>
        <w:rPr>
          <w:rFonts w:ascii="仿宋" w:eastAsia="仿宋" w:hAnsi="仿宋" w:hint="eastAsia"/>
          <w:b/>
          <w:color w:val="000000" w:themeColor="text1"/>
          <w:sz w:val="24"/>
          <w:szCs w:val="24"/>
        </w:rPr>
        <w:t>加盖电子</w:t>
      </w:r>
      <w:r>
        <w:rPr>
          <w:rFonts w:ascii="仿宋" w:eastAsia="仿宋" w:hAnsi="仿宋" w:hint="eastAsia"/>
          <w:b/>
          <w:color w:val="000000" w:themeColor="text1"/>
          <w:sz w:val="24"/>
        </w:rPr>
        <w:t>签</w:t>
      </w:r>
      <w:r>
        <w:rPr>
          <w:rFonts w:ascii="仿宋" w:eastAsia="仿宋" w:hAnsi="仿宋" w:hint="eastAsia"/>
          <w:b/>
          <w:color w:val="000000" w:themeColor="text1"/>
          <w:sz w:val="24"/>
          <w:szCs w:val="24"/>
        </w:rPr>
        <w:t>章</w:t>
      </w:r>
      <w:bookmarkEnd w:id="172"/>
      <w:bookmarkEnd w:id="173"/>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r>
        <w:rPr>
          <w:rFonts w:ascii="仿宋" w:eastAsia="仿宋" w:hAnsi="仿宋" w:hint="eastAsia"/>
          <w:b/>
          <w:color w:val="000000" w:themeColor="text1"/>
          <w:sz w:val="24"/>
        </w:rPr>
        <w:t>电子签名或电子公章</w:t>
      </w:r>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color w:val="000000" w:themeColor="text1"/>
          <w:sz w:val="24"/>
        </w:rPr>
        <w:br w:type="page"/>
      </w: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5</w:t>
      </w:r>
      <w:r>
        <w:rPr>
          <w:rFonts w:ascii="仿宋" w:eastAsia="仿宋" w:hAnsi="仿宋" w:hint="eastAsia"/>
          <w:b/>
          <w:color w:val="000000" w:themeColor="text1"/>
          <w:szCs w:val="28"/>
        </w:rPr>
        <w:t>：</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具备履行合同所必需的设备和专业技术能力的证明材料或相关</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承诺书</w:t>
      </w:r>
    </w:p>
    <w:p w:rsidR="005E2162" w:rsidRDefault="005E2162">
      <w:pPr>
        <w:wordWrap w:val="0"/>
        <w:spacing w:line="360" w:lineRule="auto"/>
        <w:ind w:firstLineChars="1" w:firstLine="3"/>
        <w:rPr>
          <w:rFonts w:ascii="仿宋" w:eastAsia="仿宋" w:hAnsi="仿宋"/>
          <w:b/>
          <w:color w:val="000000" w:themeColor="text1"/>
          <w:kern w:val="0"/>
          <w:sz w:val="32"/>
          <w:szCs w:val="32"/>
          <w:lang w:val="zh-CN"/>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5E2162">
      <w:pPr>
        <w:wordWrap w:val="0"/>
        <w:rPr>
          <w:rFonts w:ascii="仿宋" w:eastAsia="仿宋" w:hAnsi="仿宋"/>
          <w:color w:val="000000" w:themeColor="text1"/>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投标人：（加盖电子</w:t>
      </w:r>
      <w:r>
        <w:rPr>
          <w:rFonts w:ascii="仿宋" w:eastAsia="仿宋" w:hAnsi="仿宋" w:hint="eastAsia"/>
          <w:b/>
          <w:color w:val="000000" w:themeColor="text1"/>
          <w:sz w:val="24"/>
        </w:rPr>
        <w:t>签</w:t>
      </w:r>
      <w:r>
        <w:rPr>
          <w:rFonts w:ascii="仿宋" w:eastAsia="仿宋" w:hAnsi="仿宋" w:hint="eastAsia"/>
          <w:b/>
          <w:color w:val="000000" w:themeColor="text1"/>
          <w:sz w:val="24"/>
          <w:szCs w:val="24"/>
        </w:rPr>
        <w:t>章）</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bookmarkStart w:id="174" w:name="OLE_LINK202"/>
      <w:bookmarkStart w:id="175" w:name="OLE_LINK203"/>
      <w:r>
        <w:rPr>
          <w:rFonts w:ascii="仿宋" w:eastAsia="仿宋" w:hAnsi="仿宋" w:hint="eastAsia"/>
          <w:b/>
          <w:color w:val="000000" w:themeColor="text1"/>
          <w:sz w:val="24"/>
        </w:rPr>
        <w:t>电子签名或电子公章</w:t>
      </w:r>
      <w:bookmarkEnd w:id="174"/>
      <w:bookmarkEnd w:id="175"/>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rPr>
          <w:rFonts w:ascii="仿宋" w:eastAsia="仿宋" w:hAnsi="仿宋"/>
          <w:color w:val="000000" w:themeColor="text1"/>
        </w:rPr>
      </w:pPr>
      <w:r>
        <w:rPr>
          <w:rFonts w:ascii="仿宋" w:eastAsia="仿宋" w:hAnsi="仿宋" w:hint="eastAsia"/>
          <w:color w:val="000000" w:themeColor="text1"/>
          <w:lang w:val="zh-CN"/>
        </w:rPr>
        <w:br w:type="page"/>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6</w:t>
      </w:r>
      <w:r>
        <w:rPr>
          <w:rFonts w:ascii="仿宋" w:eastAsia="仿宋" w:hAnsi="仿宋" w:hint="eastAsia"/>
          <w:b/>
          <w:color w:val="000000" w:themeColor="text1"/>
          <w:szCs w:val="28"/>
        </w:rPr>
        <w:t>：</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法律、行政法规规定的其他条件</w:t>
      </w:r>
    </w:p>
    <w:p w:rsidR="005E2162" w:rsidRDefault="006F03F6">
      <w:pPr>
        <w:wordWrap w:val="0"/>
        <w:adjustRightInd w:val="0"/>
        <w:snapToGrid w:val="0"/>
        <w:spacing w:line="360" w:lineRule="auto"/>
        <w:ind w:firstLineChars="300" w:firstLine="720"/>
        <w:rPr>
          <w:rFonts w:ascii="仿宋" w:eastAsia="仿宋" w:hAnsi="仿宋"/>
          <w:color w:val="000000" w:themeColor="text1"/>
          <w:sz w:val="24"/>
          <w:szCs w:val="24"/>
        </w:rPr>
      </w:pPr>
      <w:r>
        <w:rPr>
          <w:rFonts w:ascii="仿宋" w:eastAsia="仿宋" w:hAnsi="仿宋" w:hint="eastAsia"/>
          <w:color w:val="000000" w:themeColor="text1"/>
          <w:sz w:val="24"/>
          <w:szCs w:val="24"/>
        </w:rPr>
        <w:t>供应商未被列入中国执行信息公开网（http://zxgk.court.gov.cn）、信用中国网站（www.creditchina.gov.cn）“失信被执行人”、“重大税收违法失信主体”及中国政府采购网（www.ccgp.gov.cn）“政府采购严重违法失信行为记录名单”（以采购人或采购代理机构网上查询结果为准）；</w:t>
      </w:r>
    </w:p>
    <w:p w:rsidR="005E2162" w:rsidRDefault="005E2162">
      <w:pPr>
        <w:wordWrap w:val="0"/>
        <w:spacing w:line="360" w:lineRule="auto"/>
        <w:jc w:val="left"/>
        <w:rPr>
          <w:rFonts w:ascii="仿宋" w:eastAsia="仿宋" w:hAnsi="仿宋"/>
          <w:color w:val="000000" w:themeColor="text1"/>
          <w:sz w:val="24"/>
          <w:szCs w:val="24"/>
        </w:rPr>
      </w:pPr>
    </w:p>
    <w:p w:rsidR="005E2162" w:rsidRDefault="005E2162">
      <w:pPr>
        <w:wordWrap w:val="0"/>
        <w:spacing w:line="360" w:lineRule="auto"/>
        <w:jc w:val="left"/>
        <w:rPr>
          <w:rFonts w:ascii="仿宋" w:eastAsia="仿宋" w:hAnsi="仿宋"/>
          <w:color w:val="000000" w:themeColor="text1"/>
          <w:sz w:val="24"/>
          <w:szCs w:val="24"/>
        </w:rPr>
      </w:pPr>
    </w:p>
    <w:p w:rsidR="005E2162" w:rsidRDefault="005E2162">
      <w:pPr>
        <w:wordWrap w:val="0"/>
        <w:spacing w:line="360" w:lineRule="auto"/>
        <w:jc w:val="left"/>
        <w:rPr>
          <w:rFonts w:ascii="仿宋" w:eastAsia="仿宋" w:hAnsi="仿宋"/>
          <w:color w:val="000000" w:themeColor="text1"/>
          <w:sz w:val="24"/>
          <w:szCs w:val="24"/>
        </w:rPr>
      </w:pPr>
    </w:p>
    <w:p w:rsidR="005E2162" w:rsidRDefault="005E2162">
      <w:pPr>
        <w:wordWrap w:val="0"/>
        <w:spacing w:line="360" w:lineRule="auto"/>
        <w:jc w:val="left"/>
        <w:rPr>
          <w:rFonts w:ascii="仿宋" w:eastAsia="仿宋" w:hAnsi="仿宋"/>
          <w:color w:val="000000" w:themeColor="text1"/>
          <w:sz w:val="24"/>
          <w:szCs w:val="24"/>
        </w:rPr>
      </w:pPr>
    </w:p>
    <w:p w:rsidR="005E2162" w:rsidRDefault="005E2162">
      <w:pPr>
        <w:wordWrap w:val="0"/>
        <w:spacing w:line="360" w:lineRule="auto"/>
        <w:jc w:val="left"/>
        <w:rPr>
          <w:rFonts w:ascii="仿宋" w:eastAsia="仿宋" w:hAnsi="仿宋"/>
          <w:color w:val="000000" w:themeColor="text1"/>
          <w:sz w:val="24"/>
          <w:szCs w:val="24"/>
        </w:rPr>
      </w:pPr>
    </w:p>
    <w:p w:rsidR="005E2162" w:rsidRDefault="005E2162">
      <w:pPr>
        <w:wordWrap w:val="0"/>
        <w:spacing w:line="360" w:lineRule="auto"/>
        <w:jc w:val="left"/>
        <w:rPr>
          <w:rFonts w:ascii="仿宋" w:eastAsia="仿宋" w:hAnsi="仿宋"/>
          <w:color w:val="000000" w:themeColor="text1"/>
          <w:sz w:val="24"/>
          <w:szCs w:val="24"/>
        </w:rPr>
      </w:pPr>
    </w:p>
    <w:p w:rsidR="005E2162" w:rsidRDefault="005E2162">
      <w:pPr>
        <w:wordWrap w:val="0"/>
        <w:spacing w:line="360" w:lineRule="auto"/>
        <w:jc w:val="left"/>
        <w:rPr>
          <w:rFonts w:ascii="仿宋" w:eastAsia="仿宋" w:hAnsi="仿宋"/>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投标人：（加盖电子</w:t>
      </w:r>
      <w:r>
        <w:rPr>
          <w:rFonts w:ascii="仿宋" w:eastAsia="仿宋" w:hAnsi="仿宋" w:hint="eastAsia"/>
          <w:b/>
          <w:color w:val="000000" w:themeColor="text1"/>
          <w:sz w:val="24"/>
        </w:rPr>
        <w:t>签</w:t>
      </w:r>
      <w:r>
        <w:rPr>
          <w:rFonts w:ascii="仿宋" w:eastAsia="仿宋" w:hAnsi="仿宋" w:hint="eastAsia"/>
          <w:b/>
          <w:color w:val="000000" w:themeColor="text1"/>
          <w:sz w:val="24"/>
          <w:szCs w:val="24"/>
        </w:rPr>
        <w:t>章）</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r>
        <w:rPr>
          <w:rFonts w:ascii="仿宋" w:eastAsia="仿宋" w:hAnsi="仿宋" w:hint="eastAsia"/>
          <w:b/>
          <w:color w:val="000000" w:themeColor="text1"/>
          <w:sz w:val="24"/>
        </w:rPr>
        <w:t>电子签名或电子公章</w:t>
      </w:r>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br w:type="page"/>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lastRenderedPageBreak/>
        <w:t>格式7：</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中小企业声明函（服务）（如有）</w:t>
      </w:r>
    </w:p>
    <w:p w:rsidR="005E2162" w:rsidRDefault="006F03F6">
      <w:pPr>
        <w:wordWrap w:val="0"/>
        <w:spacing w:after="120" w:line="360" w:lineRule="auto"/>
        <w:ind w:firstLineChars="300" w:firstLine="720"/>
        <w:rPr>
          <w:rFonts w:ascii="仿宋" w:eastAsia="仿宋" w:hAnsi="仿宋"/>
          <w:color w:val="000000" w:themeColor="text1"/>
          <w:sz w:val="24"/>
        </w:rPr>
      </w:pPr>
      <w:r>
        <w:rPr>
          <w:rFonts w:ascii="仿宋" w:eastAsia="仿宋" w:hAnsi="仿宋" w:hint="eastAsia"/>
          <w:color w:val="000000" w:themeColor="text1"/>
          <w:sz w:val="24"/>
        </w:rPr>
        <w:t>本公司（联合体）郑重声明，根据《政府采购促进中小企业发展管理办法》（财库﹝2020﹞46号）的规定，本公司（联合体）参加</w:t>
      </w:r>
      <w:r>
        <w:rPr>
          <w:rFonts w:ascii="仿宋" w:eastAsia="仿宋" w:hAnsi="仿宋" w:hint="eastAsia"/>
          <w:color w:val="000000" w:themeColor="text1"/>
          <w:sz w:val="24"/>
          <w:u w:val="single"/>
        </w:rPr>
        <w:t>（单位名称）</w:t>
      </w:r>
      <w:r>
        <w:rPr>
          <w:rFonts w:ascii="仿宋" w:eastAsia="仿宋" w:hAnsi="仿宋" w:hint="eastAsia"/>
          <w:color w:val="000000" w:themeColor="text1"/>
          <w:sz w:val="24"/>
        </w:rPr>
        <w:t>的</w:t>
      </w:r>
      <w:r>
        <w:rPr>
          <w:rFonts w:ascii="仿宋" w:eastAsia="仿宋" w:hAnsi="仿宋" w:hint="eastAsia"/>
          <w:color w:val="000000" w:themeColor="text1"/>
          <w:sz w:val="24"/>
          <w:u w:val="single"/>
        </w:rPr>
        <w:t>（项目名称）</w:t>
      </w:r>
      <w:r>
        <w:rPr>
          <w:rFonts w:ascii="仿宋" w:eastAsia="仿宋" w:hAnsi="仿宋" w:hint="eastAsia"/>
          <w:color w:val="000000" w:themeColor="text1"/>
          <w:sz w:val="24"/>
        </w:rPr>
        <w:t>采购活动，服务全部由符合政策要求的中小企业承接。相关企业（含联合体中的中小企业、签订分包意向协议的中小企业）的具体情况如下：</w:t>
      </w:r>
    </w:p>
    <w:p w:rsidR="005E2162" w:rsidRDefault="006F03F6">
      <w:pPr>
        <w:wordWrap w:val="0"/>
        <w:spacing w:after="120" w:line="360" w:lineRule="auto"/>
        <w:ind w:firstLineChars="300" w:firstLine="720"/>
        <w:rPr>
          <w:rFonts w:ascii="仿宋" w:eastAsia="仿宋" w:hAnsi="仿宋"/>
          <w:color w:val="000000" w:themeColor="text1"/>
          <w:sz w:val="24"/>
        </w:rPr>
      </w:pPr>
      <w:r>
        <w:rPr>
          <w:rFonts w:ascii="仿宋" w:eastAsia="仿宋" w:hAnsi="仿宋" w:hint="eastAsia"/>
          <w:color w:val="000000" w:themeColor="text1"/>
          <w:sz w:val="24"/>
        </w:rPr>
        <w:t>1.</w:t>
      </w:r>
      <w:r>
        <w:rPr>
          <w:rFonts w:ascii="仿宋" w:eastAsia="仿宋" w:hAnsi="仿宋" w:hint="eastAsia"/>
          <w:color w:val="000000" w:themeColor="text1"/>
          <w:sz w:val="24"/>
          <w:u w:val="single"/>
        </w:rPr>
        <w:t>（标的名称）</w:t>
      </w:r>
      <w:r>
        <w:rPr>
          <w:rFonts w:ascii="仿宋" w:eastAsia="仿宋" w:hAnsi="仿宋" w:hint="eastAsia"/>
          <w:color w:val="000000" w:themeColor="text1"/>
          <w:sz w:val="24"/>
        </w:rPr>
        <w:t>，属于</w:t>
      </w:r>
      <w:r>
        <w:rPr>
          <w:rFonts w:ascii="仿宋" w:eastAsia="仿宋" w:hAnsi="仿宋" w:hint="eastAsia"/>
          <w:b/>
          <w:color w:val="000000" w:themeColor="text1"/>
          <w:sz w:val="24"/>
          <w:u w:val="single"/>
        </w:rPr>
        <w:t xml:space="preserve">          </w:t>
      </w:r>
      <w:r>
        <w:rPr>
          <w:rFonts w:ascii="仿宋" w:eastAsia="仿宋" w:hAnsi="仿宋" w:hint="eastAsia"/>
          <w:color w:val="000000" w:themeColor="text1"/>
          <w:sz w:val="24"/>
        </w:rPr>
        <w:t>行业；承建（承接）企业为</w:t>
      </w:r>
      <w:r>
        <w:rPr>
          <w:rFonts w:ascii="仿宋" w:eastAsia="仿宋" w:hAnsi="仿宋" w:hint="eastAsia"/>
          <w:color w:val="000000" w:themeColor="text1"/>
          <w:sz w:val="24"/>
          <w:u w:val="single"/>
        </w:rPr>
        <w:t>（企业名称）</w:t>
      </w:r>
      <w:r>
        <w:rPr>
          <w:rFonts w:ascii="仿宋" w:eastAsia="仿宋" w:hAnsi="仿宋" w:hint="eastAsia"/>
          <w:color w:val="000000" w:themeColor="text1"/>
          <w:sz w:val="24"/>
        </w:rPr>
        <w:t>，从业人员</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人，营业收入为</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万元，资产总额为</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万元，属于</w:t>
      </w:r>
      <w:r>
        <w:rPr>
          <w:rFonts w:ascii="仿宋" w:eastAsia="仿宋" w:hAnsi="仿宋" w:hint="eastAsia"/>
          <w:color w:val="000000" w:themeColor="text1"/>
          <w:sz w:val="24"/>
          <w:u w:val="single"/>
        </w:rPr>
        <w:t xml:space="preserve">         （中型企业、小型企业、微型企业）</w:t>
      </w:r>
      <w:r>
        <w:rPr>
          <w:rFonts w:ascii="仿宋" w:eastAsia="仿宋" w:hAnsi="仿宋" w:hint="eastAsia"/>
          <w:color w:val="000000" w:themeColor="text1"/>
          <w:sz w:val="24"/>
        </w:rPr>
        <w:t>；</w:t>
      </w:r>
    </w:p>
    <w:p w:rsidR="005E2162" w:rsidRDefault="006F03F6">
      <w:pPr>
        <w:wordWrap w:val="0"/>
        <w:spacing w:after="120" w:line="360" w:lineRule="auto"/>
        <w:ind w:firstLineChars="300" w:firstLine="720"/>
        <w:rPr>
          <w:rFonts w:ascii="仿宋" w:eastAsia="仿宋" w:hAnsi="仿宋"/>
          <w:color w:val="000000" w:themeColor="text1"/>
          <w:sz w:val="24"/>
        </w:rPr>
      </w:pPr>
      <w:r>
        <w:rPr>
          <w:rFonts w:ascii="仿宋" w:eastAsia="仿宋" w:hAnsi="仿宋" w:hint="eastAsia"/>
          <w:color w:val="000000" w:themeColor="text1"/>
          <w:sz w:val="24"/>
        </w:rPr>
        <w:t>2.</w:t>
      </w:r>
      <w:r>
        <w:rPr>
          <w:rFonts w:ascii="仿宋" w:eastAsia="仿宋" w:hAnsi="仿宋" w:hint="eastAsia"/>
          <w:color w:val="000000" w:themeColor="text1"/>
          <w:sz w:val="24"/>
          <w:u w:val="single"/>
        </w:rPr>
        <w:t>（标的名称）</w:t>
      </w:r>
      <w:r>
        <w:rPr>
          <w:rFonts w:ascii="仿宋" w:eastAsia="仿宋" w:hAnsi="仿宋" w:hint="eastAsia"/>
          <w:color w:val="000000" w:themeColor="text1"/>
          <w:sz w:val="24"/>
        </w:rPr>
        <w:t>，属于</w:t>
      </w:r>
      <w:r>
        <w:rPr>
          <w:rFonts w:ascii="仿宋" w:eastAsia="仿宋" w:hAnsi="仿宋" w:hint="eastAsia"/>
          <w:b/>
          <w:color w:val="000000" w:themeColor="text1"/>
          <w:sz w:val="24"/>
          <w:u w:val="single"/>
        </w:rPr>
        <w:t xml:space="preserve">          </w:t>
      </w:r>
      <w:r>
        <w:rPr>
          <w:rFonts w:ascii="仿宋" w:eastAsia="仿宋" w:hAnsi="仿宋" w:hint="eastAsia"/>
          <w:color w:val="000000" w:themeColor="text1"/>
          <w:sz w:val="24"/>
        </w:rPr>
        <w:t>行业；承建（承接）企业为</w:t>
      </w:r>
      <w:r>
        <w:rPr>
          <w:rFonts w:ascii="仿宋" w:eastAsia="仿宋" w:hAnsi="仿宋" w:hint="eastAsia"/>
          <w:color w:val="000000" w:themeColor="text1"/>
          <w:sz w:val="24"/>
          <w:u w:val="single"/>
        </w:rPr>
        <w:t>（企业名称）</w:t>
      </w:r>
      <w:r>
        <w:rPr>
          <w:rFonts w:ascii="仿宋" w:eastAsia="仿宋" w:hAnsi="仿宋" w:hint="eastAsia"/>
          <w:color w:val="000000" w:themeColor="text1"/>
          <w:sz w:val="24"/>
        </w:rPr>
        <w:t>，从业人员</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人，营业收入为</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万元，资产总额为</w:t>
      </w:r>
      <w:r>
        <w:rPr>
          <w:rFonts w:ascii="仿宋" w:eastAsia="仿宋" w:hAnsi="仿宋" w:hint="eastAsia"/>
          <w:color w:val="000000" w:themeColor="text1"/>
          <w:sz w:val="24"/>
          <w:u w:val="single"/>
        </w:rPr>
        <w:t xml:space="preserve">    </w:t>
      </w:r>
      <w:r>
        <w:rPr>
          <w:rFonts w:ascii="仿宋" w:eastAsia="仿宋" w:hAnsi="仿宋" w:hint="eastAsia"/>
          <w:color w:val="000000" w:themeColor="text1"/>
          <w:sz w:val="24"/>
        </w:rPr>
        <w:t>万元，属于</w:t>
      </w:r>
      <w:r>
        <w:rPr>
          <w:rFonts w:ascii="仿宋" w:eastAsia="仿宋" w:hAnsi="仿宋" w:hint="eastAsia"/>
          <w:color w:val="000000" w:themeColor="text1"/>
          <w:sz w:val="24"/>
          <w:u w:val="single"/>
        </w:rPr>
        <w:t xml:space="preserve">         （中型企业、小型企业、微型企业）</w:t>
      </w:r>
      <w:r>
        <w:rPr>
          <w:rFonts w:ascii="仿宋" w:eastAsia="仿宋" w:hAnsi="仿宋" w:hint="eastAsia"/>
          <w:color w:val="000000" w:themeColor="text1"/>
          <w:sz w:val="24"/>
        </w:rPr>
        <w:t>；</w:t>
      </w:r>
    </w:p>
    <w:p w:rsidR="005E2162" w:rsidRDefault="006F03F6">
      <w:pPr>
        <w:wordWrap w:val="0"/>
        <w:spacing w:after="120" w:line="360" w:lineRule="auto"/>
        <w:ind w:firstLineChars="300" w:firstLine="720"/>
        <w:rPr>
          <w:rFonts w:ascii="仿宋" w:eastAsia="仿宋" w:hAnsi="仿宋"/>
          <w:color w:val="000000" w:themeColor="text1"/>
          <w:sz w:val="24"/>
        </w:rPr>
      </w:pPr>
      <w:r>
        <w:rPr>
          <w:rFonts w:ascii="仿宋" w:eastAsia="仿宋" w:hAnsi="仿宋" w:hint="eastAsia"/>
          <w:color w:val="000000" w:themeColor="text1"/>
          <w:sz w:val="24"/>
        </w:rPr>
        <w:t>……</w:t>
      </w:r>
    </w:p>
    <w:p w:rsidR="005E2162" w:rsidRDefault="006F03F6">
      <w:pPr>
        <w:wordWrap w:val="0"/>
        <w:spacing w:after="120" w:line="360" w:lineRule="auto"/>
        <w:ind w:firstLineChars="300" w:firstLine="720"/>
        <w:rPr>
          <w:rFonts w:ascii="仿宋" w:eastAsia="仿宋" w:hAnsi="仿宋"/>
          <w:color w:val="000000" w:themeColor="text1"/>
          <w:sz w:val="24"/>
        </w:rPr>
      </w:pPr>
      <w:r>
        <w:rPr>
          <w:rFonts w:ascii="仿宋" w:eastAsia="仿宋" w:hAnsi="仿宋" w:hint="eastAsia"/>
          <w:color w:val="000000" w:themeColor="text1"/>
          <w:sz w:val="24"/>
        </w:rPr>
        <w:t>以上企业，不属于大企业的分支机构，不存在控股股东为大企业的情形，也不存在与大企业的负责人为同一人的情形。</w:t>
      </w:r>
    </w:p>
    <w:p w:rsidR="005E2162" w:rsidRDefault="006F03F6">
      <w:pPr>
        <w:wordWrap w:val="0"/>
        <w:spacing w:after="120" w:line="360" w:lineRule="auto"/>
        <w:ind w:firstLineChars="300" w:firstLine="720"/>
        <w:rPr>
          <w:rFonts w:ascii="仿宋" w:eastAsia="仿宋" w:hAnsi="仿宋"/>
          <w:color w:val="000000" w:themeColor="text1"/>
          <w:sz w:val="24"/>
        </w:rPr>
      </w:pPr>
      <w:r>
        <w:rPr>
          <w:rFonts w:ascii="仿宋" w:eastAsia="仿宋" w:hAnsi="仿宋" w:hint="eastAsia"/>
          <w:color w:val="000000" w:themeColor="text1"/>
          <w:sz w:val="24"/>
        </w:rPr>
        <w:t>本企业对上述声明内容的真实性负责。如有虚假，将依法承担相应责任。</w:t>
      </w:r>
    </w:p>
    <w:p w:rsidR="005E2162" w:rsidRDefault="005E2162">
      <w:pPr>
        <w:wordWrap w:val="0"/>
        <w:spacing w:after="120" w:line="360" w:lineRule="auto"/>
        <w:rPr>
          <w:rFonts w:ascii="仿宋" w:eastAsia="仿宋" w:hAnsi="仿宋"/>
          <w:color w:val="000000" w:themeColor="text1"/>
          <w:sz w:val="24"/>
        </w:rPr>
      </w:pPr>
    </w:p>
    <w:p w:rsidR="005E2162" w:rsidRDefault="005E2162">
      <w:pPr>
        <w:wordWrap w:val="0"/>
        <w:spacing w:after="120" w:line="360" w:lineRule="auto"/>
        <w:rPr>
          <w:rFonts w:ascii="仿宋" w:eastAsia="仿宋" w:hAnsi="仿宋"/>
          <w:color w:val="000000" w:themeColor="text1"/>
          <w:sz w:val="24"/>
        </w:rPr>
      </w:pPr>
    </w:p>
    <w:p w:rsidR="005E2162" w:rsidRDefault="006F03F6">
      <w:pPr>
        <w:wordWrap w:val="0"/>
        <w:spacing w:after="120" w:line="360" w:lineRule="auto"/>
        <w:ind w:firstLineChars="1600" w:firstLine="3855"/>
        <w:rPr>
          <w:rFonts w:ascii="仿宋" w:eastAsia="仿宋" w:hAnsi="仿宋"/>
          <w:b/>
          <w:color w:val="000000" w:themeColor="text1"/>
          <w:sz w:val="24"/>
        </w:rPr>
      </w:pPr>
      <w:r>
        <w:rPr>
          <w:rFonts w:ascii="仿宋" w:eastAsia="仿宋" w:hAnsi="仿宋" w:hint="eastAsia"/>
          <w:b/>
          <w:color w:val="000000" w:themeColor="text1"/>
          <w:sz w:val="24"/>
        </w:rPr>
        <w:t>企业名称（加盖电子公章）：</w:t>
      </w:r>
    </w:p>
    <w:p w:rsidR="005E2162" w:rsidRDefault="006F03F6">
      <w:pPr>
        <w:wordWrap w:val="0"/>
        <w:spacing w:line="360" w:lineRule="auto"/>
        <w:ind w:firstLineChars="1600" w:firstLine="3855"/>
        <w:rPr>
          <w:rFonts w:ascii="仿宋" w:eastAsia="仿宋" w:hAnsi="仿宋"/>
          <w:b/>
          <w:color w:val="000000" w:themeColor="text1"/>
          <w:sz w:val="24"/>
        </w:rPr>
      </w:pPr>
      <w:r>
        <w:rPr>
          <w:rFonts w:ascii="仿宋" w:eastAsia="仿宋" w:hAnsi="仿宋" w:hint="eastAsia"/>
          <w:b/>
          <w:color w:val="000000" w:themeColor="text1"/>
          <w:sz w:val="24"/>
        </w:rPr>
        <w:t>日期：</w:t>
      </w:r>
    </w:p>
    <w:p w:rsidR="005E2162" w:rsidRDefault="006F03F6">
      <w:pPr>
        <w:wordWrap w:val="0"/>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注：</w:t>
      </w:r>
    </w:p>
    <w:p w:rsidR="005E2162" w:rsidRDefault="006F03F6">
      <w:pPr>
        <w:spacing w:line="360" w:lineRule="auto"/>
        <w:ind w:firstLineChars="200" w:firstLine="464"/>
        <w:rPr>
          <w:rFonts w:ascii="仿宋" w:eastAsia="仿宋" w:hAnsi="仿宋" w:cs="仿宋"/>
          <w:color w:val="000000" w:themeColor="text1"/>
          <w:spacing w:val="6"/>
          <w:sz w:val="22"/>
        </w:rPr>
      </w:pPr>
      <w:bookmarkStart w:id="176" w:name="OLE_LINK99"/>
      <w:bookmarkStart w:id="177" w:name="OLE_LINK97"/>
      <w:bookmarkStart w:id="178" w:name="OLE_LINK98"/>
      <w:r>
        <w:rPr>
          <w:rFonts w:ascii="仿宋" w:eastAsia="仿宋" w:hAnsi="仿宋" w:cs="仿宋" w:hint="eastAsia"/>
          <w:color w:val="000000" w:themeColor="text1"/>
          <w:spacing w:val="6"/>
          <w:sz w:val="22"/>
        </w:rPr>
        <w:t>(1）根据自身情况提供相关的声明函；（2）从业人员、营业收入、资产总额填报上一年度数据，无上</w:t>
      </w:r>
      <w:proofErr w:type="gramStart"/>
      <w:r>
        <w:rPr>
          <w:rFonts w:ascii="仿宋" w:eastAsia="仿宋" w:hAnsi="仿宋" w:cs="仿宋" w:hint="eastAsia"/>
          <w:color w:val="000000" w:themeColor="text1"/>
          <w:spacing w:val="6"/>
          <w:sz w:val="22"/>
        </w:rPr>
        <w:t>一</w:t>
      </w:r>
      <w:proofErr w:type="gramEnd"/>
      <w:r>
        <w:rPr>
          <w:rFonts w:ascii="仿宋" w:eastAsia="仿宋" w:hAnsi="仿宋" w:cs="仿宋" w:hint="eastAsia"/>
          <w:color w:val="000000" w:themeColor="text1"/>
          <w:spacing w:val="6"/>
          <w:sz w:val="22"/>
        </w:rPr>
        <w:t>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本项目所属行业为</w:t>
      </w:r>
      <w:r>
        <w:rPr>
          <w:rFonts w:ascii="仿宋" w:eastAsia="仿宋" w:hAnsi="仿宋" w:cs="仿宋" w:hint="eastAsia"/>
          <w:b/>
          <w:bCs/>
          <w:color w:val="000000" w:themeColor="text1"/>
          <w:spacing w:val="6"/>
          <w:sz w:val="22"/>
        </w:rPr>
        <w:t>其他未列明行业</w:t>
      </w:r>
      <w:r>
        <w:rPr>
          <w:rFonts w:ascii="仿宋" w:eastAsia="仿宋" w:hAnsi="仿宋" w:cs="仿宋" w:hint="eastAsia"/>
          <w:color w:val="000000" w:themeColor="text1"/>
          <w:spacing w:val="6"/>
          <w:sz w:val="22"/>
        </w:rPr>
        <w:t>。（4）中小企业应当按照《政府采购促进中小企业发展管理办法》（财库〔2020〕46号）规定和国家统计局关于印发《统计上大中小微型企业划分办法（2017）》的通知（国统字〔2017〕213号)，如实填写</w:t>
      </w:r>
      <w:r>
        <w:rPr>
          <w:rFonts w:ascii="仿宋" w:eastAsia="仿宋" w:hAnsi="仿宋" w:cs="仿宋" w:hint="eastAsia"/>
          <w:color w:val="000000" w:themeColor="text1"/>
          <w:spacing w:val="6"/>
          <w:sz w:val="22"/>
        </w:rPr>
        <w:lastRenderedPageBreak/>
        <w:t>并提交《中小企业声明函》。投标人提供声明</w:t>
      </w:r>
      <w:proofErr w:type="gramStart"/>
      <w:r>
        <w:rPr>
          <w:rFonts w:ascii="仿宋" w:eastAsia="仿宋" w:hAnsi="仿宋" w:cs="仿宋" w:hint="eastAsia"/>
          <w:color w:val="000000" w:themeColor="text1"/>
          <w:spacing w:val="6"/>
          <w:sz w:val="22"/>
        </w:rPr>
        <w:t>函内容</w:t>
      </w:r>
      <w:proofErr w:type="gramEnd"/>
      <w:r>
        <w:rPr>
          <w:rFonts w:ascii="仿宋" w:eastAsia="仿宋" w:hAnsi="仿宋" w:cs="仿宋" w:hint="eastAsia"/>
          <w:color w:val="000000" w:themeColor="text1"/>
          <w:spacing w:val="6"/>
          <w:sz w:val="22"/>
        </w:rPr>
        <w:t>不实的，属于提供虚假材料谋取中标、成交，依照《中华人民共和国政府采购法》等国家有关规定追究相应责任。</w:t>
      </w:r>
    </w:p>
    <w:p w:rsidR="005E2162" w:rsidRDefault="006F03F6">
      <w:pPr>
        <w:spacing w:line="360" w:lineRule="auto"/>
        <w:rPr>
          <w:rFonts w:ascii="仿宋" w:eastAsia="仿宋" w:hAnsi="仿宋" w:cs="仿宋"/>
          <w:color w:val="000000" w:themeColor="text1"/>
          <w:spacing w:val="6"/>
          <w:sz w:val="22"/>
        </w:rPr>
      </w:pPr>
      <w:r>
        <w:rPr>
          <w:rFonts w:ascii="仿宋" w:eastAsia="仿宋" w:hAnsi="仿宋" w:cs="仿宋" w:hint="eastAsia"/>
          <w:color w:val="000000" w:themeColor="text1"/>
          <w:spacing w:val="6"/>
          <w:sz w:val="22"/>
        </w:rPr>
        <w:br w:type="page"/>
      </w:r>
    </w:p>
    <w:p w:rsidR="005E2162" w:rsidRDefault="006F03F6">
      <w:pPr>
        <w:wordWrap w:val="0"/>
        <w:spacing w:line="360" w:lineRule="auto"/>
        <w:rPr>
          <w:rFonts w:ascii="仿宋" w:eastAsia="仿宋" w:hAnsi="仿宋" w:cs="仿宋"/>
          <w:b/>
          <w:color w:val="000000" w:themeColor="text1"/>
          <w:kern w:val="0"/>
          <w:szCs w:val="21"/>
        </w:rPr>
      </w:pPr>
      <w:r>
        <w:rPr>
          <w:rFonts w:ascii="仿宋" w:eastAsia="仿宋" w:hAnsi="仿宋" w:cs="仿宋" w:hint="eastAsia"/>
          <w:b/>
          <w:color w:val="000000" w:themeColor="text1"/>
          <w:kern w:val="0"/>
          <w:szCs w:val="21"/>
        </w:rPr>
        <w:lastRenderedPageBreak/>
        <w:t>附表</w:t>
      </w:r>
    </w:p>
    <w:p w:rsidR="005E2162" w:rsidRDefault="006F03F6">
      <w:pPr>
        <w:widowControl/>
        <w:adjustRightInd w:val="0"/>
        <w:snapToGrid w:val="0"/>
        <w:spacing w:line="360" w:lineRule="auto"/>
        <w:jc w:val="center"/>
        <w:rPr>
          <w:rFonts w:ascii="仿宋" w:eastAsia="仿宋" w:hAnsi="仿宋" w:cs="仿宋"/>
          <w:color w:val="000000" w:themeColor="text1"/>
          <w:kern w:val="0"/>
          <w:sz w:val="36"/>
          <w:szCs w:val="32"/>
        </w:rPr>
      </w:pPr>
      <w:r>
        <w:rPr>
          <w:rFonts w:ascii="仿宋" w:eastAsia="仿宋" w:hAnsi="仿宋" w:cs="仿宋" w:hint="eastAsia"/>
          <w:color w:val="000000" w:themeColor="text1"/>
          <w:kern w:val="0"/>
          <w:sz w:val="36"/>
          <w:szCs w:val="32"/>
        </w:rPr>
        <w:t>统计上大中小微型企业划分标准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4"/>
        <w:gridCol w:w="1418"/>
        <w:gridCol w:w="889"/>
        <w:gridCol w:w="1125"/>
        <w:gridCol w:w="1701"/>
        <w:gridCol w:w="1426"/>
        <w:gridCol w:w="992"/>
      </w:tblGrid>
      <w:tr w:rsidR="005E2162">
        <w:trPr>
          <w:trHeight w:val="567"/>
          <w:tblHeader/>
          <w:jc w:val="center"/>
        </w:trPr>
        <w:tc>
          <w:tcPr>
            <w:tcW w:w="1884"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21"/>
              </w:rPr>
            </w:pPr>
            <w:r>
              <w:rPr>
                <w:rFonts w:ascii="仿宋" w:eastAsia="仿宋" w:hAnsi="仿宋" w:cs="仿宋" w:hint="eastAsia"/>
                <w:b/>
                <w:bCs/>
                <w:color w:val="000000" w:themeColor="text1"/>
                <w:kern w:val="0"/>
                <w:sz w:val="18"/>
                <w:szCs w:val="21"/>
              </w:rPr>
              <w:t>行业名称</w:t>
            </w:r>
          </w:p>
        </w:tc>
        <w:tc>
          <w:tcPr>
            <w:tcW w:w="1418"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指标名称</w:t>
            </w:r>
          </w:p>
        </w:tc>
        <w:tc>
          <w:tcPr>
            <w:tcW w:w="889"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计量</w:t>
            </w:r>
          </w:p>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单位</w:t>
            </w:r>
          </w:p>
        </w:tc>
        <w:tc>
          <w:tcPr>
            <w:tcW w:w="1125"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大型</w:t>
            </w:r>
          </w:p>
        </w:tc>
        <w:tc>
          <w:tcPr>
            <w:tcW w:w="1701"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中型</w:t>
            </w:r>
          </w:p>
        </w:tc>
        <w:tc>
          <w:tcPr>
            <w:tcW w:w="1426"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小型</w:t>
            </w:r>
          </w:p>
        </w:tc>
        <w:tc>
          <w:tcPr>
            <w:tcW w:w="992" w:type="dxa"/>
            <w:shd w:val="clear" w:color="auto" w:fill="auto"/>
            <w:vAlign w:val="center"/>
          </w:tcPr>
          <w:p w:rsidR="005E2162" w:rsidRDefault="006F03F6">
            <w:pPr>
              <w:widowControl/>
              <w:spacing w:line="360" w:lineRule="auto"/>
              <w:jc w:val="center"/>
              <w:rPr>
                <w:rFonts w:ascii="仿宋" w:eastAsia="仿宋" w:hAnsi="仿宋" w:cs="仿宋"/>
                <w:b/>
                <w:bCs/>
                <w:color w:val="000000" w:themeColor="text1"/>
                <w:kern w:val="0"/>
                <w:sz w:val="18"/>
                <w:szCs w:val="18"/>
              </w:rPr>
            </w:pPr>
            <w:r>
              <w:rPr>
                <w:rFonts w:ascii="仿宋" w:eastAsia="仿宋" w:hAnsi="仿宋" w:cs="仿宋" w:hint="eastAsia"/>
                <w:b/>
                <w:bCs/>
                <w:color w:val="000000" w:themeColor="text1"/>
                <w:kern w:val="0"/>
                <w:sz w:val="18"/>
                <w:szCs w:val="18"/>
              </w:rPr>
              <w:t>微型</w:t>
            </w:r>
          </w:p>
        </w:tc>
      </w:tr>
      <w:tr w:rsidR="005E2162">
        <w:trPr>
          <w:trHeight w:val="567"/>
          <w:jc w:val="center"/>
        </w:trPr>
        <w:tc>
          <w:tcPr>
            <w:tcW w:w="1884" w:type="dxa"/>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农、林、牧、渔业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Y≥20000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500≤Y＜20000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50≤Y＜500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Y＜50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工业 *</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300≤X＜1000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20≤X＜300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Y≥40000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2000≤Y＜40000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300≤Y＜2000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Y＜300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建筑业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Y≥80000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6000≤Y＜80000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300≤Y＜6000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Y＜300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资产总额(Z)</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Z≥80000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5000≤Z＜80000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300≤Z＜5000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Z＜300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批发业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20≤X＜200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5≤X＜20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X＜5</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Y≥40000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5000≤Y＜40000</w:t>
            </w:r>
          </w:p>
        </w:tc>
        <w:tc>
          <w:tcPr>
            <w:tcW w:w="1426" w:type="dxa"/>
            <w:shd w:val="clear" w:color="auto" w:fill="auto"/>
            <w:vAlign w:val="center"/>
          </w:tcPr>
          <w:p w:rsidR="005E2162" w:rsidRDefault="006F03F6">
            <w:pPr>
              <w:widowControl/>
              <w:spacing w:line="360" w:lineRule="auto"/>
              <w:ind w:leftChars="-1" w:left="-2" w:hanging="1"/>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1000≤Y＜5000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零售业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X≥300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50≤X＜300</w:t>
            </w:r>
          </w:p>
        </w:tc>
        <w:tc>
          <w:tcPr>
            <w:tcW w:w="1426" w:type="dxa"/>
            <w:shd w:val="clear" w:color="auto" w:fill="auto"/>
            <w:vAlign w:val="center"/>
          </w:tcPr>
          <w:p w:rsidR="005E2162" w:rsidRDefault="006F03F6">
            <w:pPr>
              <w:widowControl/>
              <w:spacing w:line="360" w:lineRule="auto"/>
              <w:ind w:leftChars="-1" w:left="-2" w:hanging="1"/>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10≤X＜50 </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Y≥20000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500≤Y＜20000</w:t>
            </w:r>
          </w:p>
        </w:tc>
        <w:tc>
          <w:tcPr>
            <w:tcW w:w="1426" w:type="dxa"/>
            <w:shd w:val="clear" w:color="auto" w:fill="auto"/>
            <w:vAlign w:val="center"/>
          </w:tcPr>
          <w:p w:rsidR="005E2162" w:rsidRDefault="006F03F6">
            <w:pPr>
              <w:widowControl/>
              <w:spacing w:line="360" w:lineRule="auto"/>
              <w:ind w:leftChars="-1" w:left="-2" w:hanging="1"/>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100≤Y＜500 </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交通运输业 *</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300≤X＜1000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20≤X＜300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Y≥30000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3000≤Y＜30000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200≤Y＜3000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Y＜200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仓储业*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100≤X＜200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20≤X＜100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Y≥30000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1000≤Y＜30000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100≤Y＜1000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邮政业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300≤X＜1000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20≤X＜300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Y≥30000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2000≤Y＜30000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100≤Y＜2000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住宿业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X≥300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100≤X＜300 </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2000≤Y＜10000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100≤Y＜2000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餐饮业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X≥300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100≤X＜300 </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2000≤Y＜10000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100≤Y＜2000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信息传输业 *</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X≥2000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100≤X＜2000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1000≤Y＜100000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100≤Y＜1000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spacing w:val="-12"/>
                <w:kern w:val="0"/>
                <w:sz w:val="18"/>
                <w:szCs w:val="18"/>
              </w:rPr>
            </w:pPr>
            <w:r>
              <w:rPr>
                <w:rFonts w:ascii="仿宋" w:eastAsia="仿宋" w:hAnsi="仿宋" w:cs="仿宋" w:hint="eastAsia"/>
                <w:color w:val="000000" w:themeColor="text1"/>
                <w:spacing w:val="-12"/>
                <w:kern w:val="0"/>
                <w:sz w:val="18"/>
                <w:szCs w:val="18"/>
              </w:rPr>
              <w:lastRenderedPageBreak/>
              <w:t>软件和信息技术服</w:t>
            </w:r>
            <w:r>
              <w:rPr>
                <w:rFonts w:ascii="仿宋" w:eastAsia="仿宋" w:hAnsi="仿宋" w:cs="仿宋" w:hint="eastAsia"/>
                <w:color w:val="000000" w:themeColor="text1"/>
                <w:kern w:val="0"/>
                <w:sz w:val="18"/>
                <w:szCs w:val="18"/>
              </w:rPr>
              <w:t>务业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X≥300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100≤X＜300 </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spacing w:val="-12"/>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1000≤Y＜10000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50≤Y＜1000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Y＜50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房地产开发经营</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Y≥200000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1000≤Y＜200000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100≤Y＜1000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Y＜100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资产总额(Z)</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Z≥10000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5000≤Z＜10000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2000≤Z＜5000   </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Z＜2000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物业管理</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300≤X＜1000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100≤X＜300 </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营业收入(Y)</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Y≥5000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1000≤Y＜5000 </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500≤Y＜1000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Y＜500</w:t>
            </w:r>
          </w:p>
        </w:tc>
      </w:tr>
      <w:tr w:rsidR="005E2162">
        <w:trPr>
          <w:trHeight w:val="567"/>
          <w:jc w:val="center"/>
        </w:trPr>
        <w:tc>
          <w:tcPr>
            <w:tcW w:w="1884" w:type="dxa"/>
            <w:vMerge w:val="restart"/>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租赁和商务服务业</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X≥300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100≤X＜300 </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tr w:rsidR="005E2162">
        <w:trPr>
          <w:trHeight w:val="567"/>
          <w:jc w:val="center"/>
        </w:trPr>
        <w:tc>
          <w:tcPr>
            <w:tcW w:w="1884" w:type="dxa"/>
            <w:vMerge/>
            <w:vAlign w:val="center"/>
          </w:tcPr>
          <w:p w:rsidR="005E2162" w:rsidRDefault="005E2162">
            <w:pPr>
              <w:widowControl/>
              <w:spacing w:line="360" w:lineRule="auto"/>
              <w:jc w:val="left"/>
              <w:rPr>
                <w:rFonts w:ascii="仿宋" w:eastAsia="仿宋" w:hAnsi="仿宋" w:cs="仿宋"/>
                <w:color w:val="000000" w:themeColor="text1"/>
                <w:kern w:val="0"/>
                <w:sz w:val="18"/>
                <w:szCs w:val="18"/>
              </w:rPr>
            </w:pP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资产总额(Z)</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万元</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Z≥120000</w:t>
            </w:r>
          </w:p>
        </w:tc>
        <w:tc>
          <w:tcPr>
            <w:tcW w:w="1701"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8000≤Z＜120000</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100≤Z＜8000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Z＜100</w:t>
            </w:r>
          </w:p>
        </w:tc>
      </w:tr>
      <w:tr w:rsidR="005E2162">
        <w:trPr>
          <w:trHeight w:val="567"/>
          <w:jc w:val="center"/>
        </w:trPr>
        <w:tc>
          <w:tcPr>
            <w:tcW w:w="1884" w:type="dxa"/>
            <w:shd w:val="clear" w:color="auto" w:fill="auto"/>
            <w:vAlign w:val="center"/>
          </w:tcPr>
          <w:p w:rsidR="005E2162" w:rsidRDefault="006F03F6">
            <w:pPr>
              <w:widowControl/>
              <w:spacing w:line="360" w:lineRule="auto"/>
              <w:jc w:val="left"/>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其他未列明行业 </w:t>
            </w:r>
          </w:p>
        </w:tc>
        <w:tc>
          <w:tcPr>
            <w:tcW w:w="1418"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从业人员(X)</w:t>
            </w:r>
          </w:p>
        </w:tc>
        <w:tc>
          <w:tcPr>
            <w:tcW w:w="889"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人</w:t>
            </w:r>
          </w:p>
        </w:tc>
        <w:tc>
          <w:tcPr>
            <w:tcW w:w="1125"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X≥300</w:t>
            </w:r>
          </w:p>
        </w:tc>
        <w:tc>
          <w:tcPr>
            <w:tcW w:w="1701" w:type="dxa"/>
            <w:shd w:val="clear" w:color="auto" w:fill="auto"/>
            <w:vAlign w:val="center"/>
          </w:tcPr>
          <w:p w:rsidR="005E2162" w:rsidRDefault="006F03F6">
            <w:pPr>
              <w:widowControl/>
              <w:spacing w:line="360" w:lineRule="auto"/>
              <w:ind w:leftChars="-51" w:left="-35" w:hangingChars="60" w:hanging="108"/>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100≤X＜300 </w:t>
            </w:r>
          </w:p>
        </w:tc>
        <w:tc>
          <w:tcPr>
            <w:tcW w:w="1426"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 xml:space="preserve"> 10≤X＜100</w:t>
            </w:r>
          </w:p>
        </w:tc>
        <w:tc>
          <w:tcPr>
            <w:tcW w:w="992" w:type="dxa"/>
            <w:shd w:val="clear" w:color="auto" w:fill="auto"/>
            <w:vAlign w:val="center"/>
          </w:tcPr>
          <w:p w:rsidR="005E2162" w:rsidRDefault="006F03F6">
            <w:pPr>
              <w:widowControl/>
              <w:spacing w:line="360" w:lineRule="auto"/>
              <w:jc w:val="center"/>
              <w:rPr>
                <w:rFonts w:ascii="仿宋" w:eastAsia="仿宋" w:hAnsi="仿宋" w:cs="仿宋"/>
                <w:color w:val="000000" w:themeColor="text1"/>
                <w:kern w:val="0"/>
                <w:sz w:val="18"/>
                <w:szCs w:val="18"/>
              </w:rPr>
            </w:pPr>
            <w:r>
              <w:rPr>
                <w:rFonts w:ascii="仿宋" w:eastAsia="仿宋" w:hAnsi="仿宋" w:cs="仿宋" w:hint="eastAsia"/>
                <w:color w:val="000000" w:themeColor="text1"/>
                <w:kern w:val="0"/>
                <w:sz w:val="18"/>
                <w:szCs w:val="18"/>
              </w:rPr>
              <w:t>X＜10</w:t>
            </w:r>
          </w:p>
        </w:tc>
      </w:tr>
      <w:bookmarkEnd w:id="176"/>
      <w:bookmarkEnd w:id="177"/>
      <w:bookmarkEnd w:id="178"/>
    </w:tbl>
    <w:p w:rsidR="005E2162" w:rsidRDefault="006F03F6">
      <w:pPr>
        <w:wordWrap w:val="0"/>
        <w:spacing w:line="360" w:lineRule="auto"/>
        <w:ind w:firstLineChars="200" w:firstLine="562"/>
        <w:rPr>
          <w:rFonts w:ascii="仿宋" w:eastAsia="仿宋" w:hAnsi="仿宋"/>
          <w:b/>
          <w:color w:val="000000" w:themeColor="text1"/>
          <w:szCs w:val="28"/>
        </w:rPr>
      </w:pPr>
      <w:r>
        <w:rPr>
          <w:rFonts w:ascii="仿宋" w:eastAsia="仿宋" w:hAnsi="仿宋" w:hint="eastAsia"/>
          <w:b/>
          <w:color w:val="000000" w:themeColor="text1"/>
          <w:szCs w:val="28"/>
        </w:rPr>
        <w:br w:type="page"/>
      </w:r>
      <w:r>
        <w:rPr>
          <w:rFonts w:ascii="仿宋" w:eastAsia="仿宋" w:hAnsi="仿宋" w:hint="eastAsia"/>
          <w:b/>
          <w:color w:val="000000" w:themeColor="text1"/>
          <w:szCs w:val="28"/>
        </w:rPr>
        <w:lastRenderedPageBreak/>
        <w:t>格式8：</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残疾人福利性单位声明函（如有）</w:t>
      </w:r>
    </w:p>
    <w:p w:rsidR="005E2162" w:rsidRDefault="006F03F6">
      <w:pPr>
        <w:wordWrap w:val="0"/>
        <w:spacing w:line="588" w:lineRule="exact"/>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rsidR="005E2162" w:rsidRDefault="006F03F6">
      <w:pPr>
        <w:wordWrap w:val="0"/>
        <w:spacing w:line="588" w:lineRule="exact"/>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本单位对上述声明的真实性负责。如有虚假，将依法承担相应责任。</w:t>
      </w:r>
    </w:p>
    <w:p w:rsidR="005E2162" w:rsidRDefault="005E2162">
      <w:pPr>
        <w:widowControl/>
        <w:wordWrap w:val="0"/>
        <w:jc w:val="left"/>
        <w:rPr>
          <w:rFonts w:ascii="仿宋" w:eastAsia="仿宋" w:hAnsi="仿宋" w:cs="Calibri"/>
          <w:color w:val="000000" w:themeColor="text1"/>
          <w:sz w:val="21"/>
          <w:szCs w:val="22"/>
        </w:rPr>
      </w:pPr>
    </w:p>
    <w:p w:rsidR="005E2162" w:rsidRDefault="005E2162">
      <w:pPr>
        <w:widowControl/>
        <w:wordWrap w:val="0"/>
        <w:jc w:val="left"/>
        <w:rPr>
          <w:rFonts w:ascii="仿宋" w:eastAsia="仿宋" w:hAnsi="仿宋" w:cs="Calibri"/>
          <w:color w:val="000000" w:themeColor="text1"/>
          <w:sz w:val="21"/>
          <w:szCs w:val="22"/>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投标人：（加盖电子签章）</w:t>
      </w: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r>
        <w:rPr>
          <w:rFonts w:ascii="仿宋" w:eastAsia="仿宋" w:hAnsi="仿宋" w:hint="eastAsia"/>
          <w:b/>
          <w:color w:val="000000" w:themeColor="text1"/>
          <w:sz w:val="24"/>
        </w:rPr>
        <w:t>电子签名或电子公章</w:t>
      </w:r>
      <w:r>
        <w:rPr>
          <w:rFonts w:ascii="仿宋" w:eastAsia="仿宋" w:hAnsi="仿宋" w:hint="eastAsia"/>
          <w:b/>
          <w:color w:val="000000" w:themeColor="text1"/>
          <w:sz w:val="24"/>
          <w:szCs w:val="24"/>
        </w:rPr>
        <w:t>）：</w:t>
      </w: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idowControl/>
        <w:wordWrap w:val="0"/>
        <w:jc w:val="left"/>
        <w:rPr>
          <w:rFonts w:ascii="仿宋" w:eastAsia="仿宋" w:hAnsi="仿宋"/>
          <w:color w:val="000000" w:themeColor="text1"/>
          <w:sz w:val="21"/>
          <w:szCs w:val="22"/>
        </w:rPr>
      </w:pPr>
      <w:r>
        <w:rPr>
          <w:rFonts w:ascii="仿宋" w:eastAsia="仿宋" w:hAnsi="仿宋"/>
          <w:color w:val="000000" w:themeColor="text1"/>
          <w:sz w:val="21"/>
          <w:szCs w:val="24"/>
        </w:rPr>
        <w:br w:type="page"/>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lastRenderedPageBreak/>
        <w:t>格式9：</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监狱企业证明文件（如有）</w:t>
      </w:r>
    </w:p>
    <w:p w:rsidR="005E2162" w:rsidRDefault="006F03F6">
      <w:pPr>
        <w:wordWrap w:val="0"/>
        <w:spacing w:line="588" w:lineRule="exact"/>
        <w:ind w:firstLineChars="200" w:firstLine="480"/>
        <w:rPr>
          <w:rFonts w:ascii="仿宋" w:eastAsia="仿宋" w:hAnsi="仿宋"/>
          <w:color w:val="000000" w:themeColor="text1"/>
          <w:sz w:val="24"/>
          <w:szCs w:val="21"/>
        </w:rPr>
      </w:pPr>
      <w:r>
        <w:rPr>
          <w:rFonts w:ascii="仿宋" w:eastAsia="仿宋" w:hAnsi="仿宋" w:hint="eastAsia"/>
          <w:color w:val="000000" w:themeColor="text1"/>
          <w:sz w:val="24"/>
          <w:szCs w:val="21"/>
        </w:rPr>
        <w:t>根据财政部《司法部关于政府采购支持监狱企业发展有关问题》的通知（财库〔</w:t>
      </w:r>
      <w:r>
        <w:rPr>
          <w:rFonts w:ascii="仿宋" w:eastAsia="仿宋" w:hAnsi="仿宋"/>
          <w:color w:val="000000" w:themeColor="text1"/>
          <w:sz w:val="24"/>
          <w:szCs w:val="21"/>
        </w:rPr>
        <w:t>2014</w:t>
      </w:r>
      <w:r>
        <w:rPr>
          <w:rFonts w:ascii="仿宋" w:eastAsia="仿宋" w:hAnsi="仿宋" w:hint="eastAsia"/>
          <w:color w:val="000000" w:themeColor="text1"/>
          <w:sz w:val="24"/>
          <w:szCs w:val="21"/>
        </w:rPr>
        <w:t>〕</w:t>
      </w:r>
      <w:r>
        <w:rPr>
          <w:rFonts w:ascii="仿宋" w:eastAsia="仿宋" w:hAnsi="仿宋"/>
          <w:color w:val="000000" w:themeColor="text1"/>
          <w:sz w:val="24"/>
          <w:szCs w:val="21"/>
        </w:rPr>
        <w:t>68</w:t>
      </w:r>
      <w:r>
        <w:rPr>
          <w:rFonts w:ascii="仿宋" w:eastAsia="仿宋" w:hAnsi="仿宋" w:hint="eastAsia"/>
          <w:color w:val="000000" w:themeColor="text1"/>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Pr>
          <w:rFonts w:ascii="仿宋" w:eastAsia="仿宋" w:hAnsi="仿宋"/>
          <w:color w:val="000000" w:themeColor="text1"/>
          <w:sz w:val="24"/>
          <w:szCs w:val="21"/>
        </w:rPr>
        <w:t>(</w:t>
      </w:r>
      <w:r>
        <w:rPr>
          <w:rFonts w:ascii="仿宋" w:eastAsia="仿宋" w:hAnsi="仿宋" w:hint="eastAsia"/>
          <w:color w:val="000000" w:themeColor="text1"/>
          <w:sz w:val="24"/>
          <w:szCs w:val="21"/>
        </w:rPr>
        <w:t>设区的市</w:t>
      </w:r>
      <w:r>
        <w:rPr>
          <w:rFonts w:ascii="仿宋" w:eastAsia="仿宋" w:hAnsi="仿宋"/>
          <w:color w:val="000000" w:themeColor="text1"/>
          <w:sz w:val="24"/>
          <w:szCs w:val="21"/>
        </w:rPr>
        <w:t>)</w:t>
      </w:r>
      <w:r>
        <w:rPr>
          <w:rFonts w:ascii="仿宋" w:eastAsia="仿宋" w:hAnsi="仿宋" w:hint="eastAsia"/>
          <w:color w:val="000000" w:themeColor="text1"/>
          <w:sz w:val="24"/>
          <w:szCs w:val="21"/>
        </w:rPr>
        <w:t>监狱、强制隔离戒毒所、戒毒康复所，以及新疆生产建设兵团监狱管理局、戒毒管理局的企业，监狱企业参加政府采购活动时，应当提供由省级以上监狱管理局、戒毒管理局</w:t>
      </w:r>
      <w:r>
        <w:rPr>
          <w:rFonts w:ascii="仿宋" w:eastAsia="仿宋" w:hAnsi="仿宋"/>
          <w:color w:val="000000" w:themeColor="text1"/>
          <w:sz w:val="24"/>
          <w:szCs w:val="21"/>
        </w:rPr>
        <w:t>(</w:t>
      </w:r>
      <w:r>
        <w:rPr>
          <w:rFonts w:ascii="仿宋" w:eastAsia="仿宋" w:hAnsi="仿宋" w:hint="eastAsia"/>
          <w:color w:val="000000" w:themeColor="text1"/>
          <w:sz w:val="24"/>
          <w:szCs w:val="21"/>
        </w:rPr>
        <w:t>含新疆生产建设兵团</w:t>
      </w:r>
      <w:r>
        <w:rPr>
          <w:rFonts w:ascii="仿宋" w:eastAsia="仿宋" w:hAnsi="仿宋"/>
          <w:color w:val="000000" w:themeColor="text1"/>
          <w:sz w:val="24"/>
          <w:szCs w:val="21"/>
        </w:rPr>
        <w:t>)</w:t>
      </w:r>
      <w:r>
        <w:rPr>
          <w:rFonts w:ascii="仿宋" w:eastAsia="仿宋" w:hAnsi="仿宋" w:hint="eastAsia"/>
          <w:color w:val="000000" w:themeColor="text1"/>
          <w:sz w:val="24"/>
          <w:szCs w:val="21"/>
        </w:rPr>
        <w:t>出具的属于监狱企业的证明文件</w:t>
      </w:r>
    </w:p>
    <w:p w:rsidR="005E2162" w:rsidRDefault="006F03F6">
      <w:pPr>
        <w:widowControl/>
        <w:wordWrap w:val="0"/>
        <w:jc w:val="left"/>
        <w:rPr>
          <w:rFonts w:ascii="仿宋" w:eastAsia="仿宋" w:hAnsi="仿宋"/>
          <w:b/>
          <w:color w:val="000000" w:themeColor="text1"/>
          <w:szCs w:val="28"/>
        </w:rPr>
      </w:pPr>
      <w:r>
        <w:rPr>
          <w:rFonts w:ascii="仿宋" w:eastAsia="仿宋" w:hAnsi="仿宋" w:hint="eastAsia"/>
          <w:b/>
          <w:color w:val="000000" w:themeColor="text1"/>
          <w:szCs w:val="28"/>
        </w:rPr>
        <w:br w:type="page"/>
      </w: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1</w:t>
      </w:r>
      <w:r>
        <w:rPr>
          <w:rFonts w:ascii="仿宋" w:eastAsia="仿宋" w:hAnsi="仿宋" w:hint="eastAsia"/>
          <w:b/>
          <w:color w:val="000000" w:themeColor="text1"/>
          <w:szCs w:val="28"/>
        </w:rPr>
        <w:t>0：</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其他资格声明函</w:t>
      </w:r>
    </w:p>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云南华伟招标有限公司：</w:t>
      </w:r>
    </w:p>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一、下述公司负责人与我公司单位负责人为同一人：（如无则本项填写“无”）</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1.</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（可自行添加）</w:t>
      </w:r>
    </w:p>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二、我公司与下述公司存在直接控股关系：（如无则本项填写“无”）</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1.</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（可自行添加）</w:t>
      </w:r>
    </w:p>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三、我公司与下述公司存在管理关系：（如无则本项填写“无”）</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1.</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2.</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（可自行添加）</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    </w:t>
      </w:r>
      <w:r>
        <w:rPr>
          <w:rFonts w:ascii="仿宋" w:eastAsia="仿宋" w:hAnsi="仿宋" w:hint="eastAsia"/>
          <w:b/>
          <w:color w:val="000000" w:themeColor="text1"/>
          <w:sz w:val="24"/>
          <w:szCs w:val="24"/>
        </w:rPr>
        <w:t xml:space="preserve"> 我单位郑重声明：1.</w:t>
      </w:r>
      <w:r>
        <w:rPr>
          <w:rFonts w:ascii="仿宋" w:eastAsia="仿宋" w:hAnsi="仿宋" w:hint="eastAsia"/>
          <w:color w:val="000000" w:themeColor="text1"/>
          <w:sz w:val="24"/>
          <w:szCs w:val="24"/>
        </w:rPr>
        <w:t>与本单位负责人为同一人或者与本单位存在直接控股关系、管理关系的供应商未参与</w:t>
      </w:r>
      <w:r>
        <w:rPr>
          <w:rFonts w:ascii="仿宋" w:eastAsia="仿宋" w:hAnsi="仿宋" w:hint="eastAsia"/>
          <w:color w:val="000000" w:themeColor="text1"/>
          <w:sz w:val="24"/>
          <w:szCs w:val="24"/>
          <w:u w:val="single"/>
        </w:rPr>
        <w:t>_ (项目名称)</w:t>
      </w:r>
      <w:r>
        <w:rPr>
          <w:rFonts w:ascii="仿宋" w:eastAsia="仿宋" w:hAnsi="仿宋" w:cs="宋体" w:hint="eastAsia"/>
          <w:color w:val="000000" w:themeColor="text1"/>
          <w:sz w:val="24"/>
          <w:szCs w:val="24"/>
          <w:u w:val="single"/>
        </w:rPr>
        <w:t xml:space="preserve"> </w:t>
      </w:r>
      <w:r>
        <w:rPr>
          <w:rFonts w:ascii="仿宋" w:eastAsia="仿宋" w:hAnsi="仿宋" w:hint="eastAsia"/>
          <w:color w:val="000000" w:themeColor="text1"/>
          <w:sz w:val="24"/>
          <w:szCs w:val="24"/>
        </w:rPr>
        <w:t>同一合同项下的投标。2.我单位不属于为本项目提供整体设计、规范编制或者项目管理、监理、检测等服务的供应商3.</w:t>
      </w:r>
      <w:r>
        <w:rPr>
          <w:rFonts w:ascii="仿宋" w:eastAsia="仿宋" w:hAnsi="仿宋" w:hint="eastAsia"/>
          <w:color w:val="000000" w:themeColor="text1"/>
          <w:sz w:val="24"/>
          <w:szCs w:val="24"/>
          <w:u w:val="single"/>
        </w:rPr>
        <w:t xml:space="preserve">       （其他声明，由投标人自行填写）</w:t>
      </w:r>
      <w:r>
        <w:rPr>
          <w:rFonts w:ascii="仿宋" w:eastAsia="仿宋" w:hAnsi="仿宋" w:hint="eastAsia"/>
          <w:color w:val="000000" w:themeColor="text1"/>
          <w:sz w:val="24"/>
          <w:szCs w:val="24"/>
        </w:rPr>
        <w:t>。</w:t>
      </w:r>
    </w:p>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我单位保证上述声明真实、有效、可查。</w:t>
      </w:r>
    </w:p>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特此声明。</w:t>
      </w:r>
    </w:p>
    <w:p w:rsidR="005E2162" w:rsidRDefault="005E2162">
      <w:pPr>
        <w:wordWrap w:val="0"/>
        <w:spacing w:line="360" w:lineRule="auto"/>
        <w:ind w:firstLineChars="1" w:firstLine="2"/>
        <w:rPr>
          <w:rFonts w:ascii="仿宋" w:eastAsia="仿宋" w:hAnsi="仿宋"/>
          <w:color w:val="000000" w:themeColor="text1"/>
          <w:sz w:val="24"/>
          <w:szCs w:val="21"/>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投标人：（加盖电子签章）</w:t>
      </w: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法定代表人（</w:t>
      </w:r>
      <w:r>
        <w:rPr>
          <w:rFonts w:ascii="仿宋" w:eastAsia="仿宋" w:hAnsi="仿宋" w:hint="eastAsia"/>
          <w:b/>
          <w:color w:val="000000" w:themeColor="text1"/>
          <w:sz w:val="24"/>
        </w:rPr>
        <w:t>电子签名或电子公章</w:t>
      </w:r>
      <w:r>
        <w:rPr>
          <w:rFonts w:ascii="仿宋" w:eastAsia="仿宋" w:hAnsi="仿宋" w:hint="eastAsia"/>
          <w:b/>
          <w:color w:val="000000" w:themeColor="text1"/>
          <w:sz w:val="24"/>
          <w:szCs w:val="24"/>
        </w:rPr>
        <w:t>）：</w:t>
      </w: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6F03F6">
      <w:pPr>
        <w:widowControl/>
        <w:jc w:val="left"/>
        <w:rPr>
          <w:rFonts w:ascii="仿宋" w:eastAsia="仿宋" w:hAnsi="仿宋"/>
          <w:b/>
          <w:color w:val="000000" w:themeColor="text1"/>
          <w:kern w:val="0"/>
          <w:sz w:val="24"/>
          <w:szCs w:val="24"/>
        </w:rPr>
      </w:pPr>
      <w:r>
        <w:rPr>
          <w:rFonts w:ascii="仿宋" w:eastAsia="仿宋" w:hAnsi="仿宋"/>
          <w:b/>
          <w:color w:val="000000" w:themeColor="text1"/>
          <w:kern w:val="0"/>
          <w:sz w:val="24"/>
          <w:szCs w:val="24"/>
        </w:rPr>
        <w:br w:type="page"/>
      </w:r>
    </w:p>
    <w:p w:rsidR="005E2162" w:rsidRDefault="006F03F6">
      <w:pPr>
        <w:wordWrap w:val="0"/>
        <w:spacing w:after="120" w:line="360" w:lineRule="auto"/>
        <w:ind w:firstLine="482"/>
        <w:rPr>
          <w:rFonts w:ascii="仿宋" w:eastAsia="仿宋" w:hAnsi="仿宋"/>
          <w:b/>
          <w:color w:val="000000" w:themeColor="text1"/>
          <w:kern w:val="0"/>
          <w:sz w:val="24"/>
          <w:szCs w:val="24"/>
        </w:rPr>
      </w:pPr>
      <w:r>
        <w:rPr>
          <w:rFonts w:ascii="仿宋" w:eastAsia="仿宋" w:hAnsi="仿宋" w:hint="eastAsia"/>
          <w:b/>
          <w:color w:val="000000" w:themeColor="text1"/>
          <w:kern w:val="0"/>
          <w:sz w:val="24"/>
          <w:szCs w:val="24"/>
        </w:rPr>
        <w:lastRenderedPageBreak/>
        <w:t>注：</w:t>
      </w:r>
    </w:p>
    <w:p w:rsidR="005E2162" w:rsidRDefault="006F03F6">
      <w:pPr>
        <w:wordWrap w:val="0"/>
        <w:spacing w:after="120" w:line="360" w:lineRule="auto"/>
        <w:ind w:firstLine="482"/>
        <w:rPr>
          <w:rFonts w:ascii="仿宋" w:eastAsia="仿宋" w:hAnsi="仿宋"/>
          <w:b/>
          <w:color w:val="000000" w:themeColor="text1"/>
          <w:kern w:val="0"/>
          <w:sz w:val="24"/>
          <w:szCs w:val="24"/>
        </w:rPr>
      </w:pPr>
      <w:r>
        <w:rPr>
          <w:rFonts w:ascii="仿宋" w:eastAsia="仿宋" w:hAnsi="仿宋" w:hint="eastAsia"/>
          <w:b/>
          <w:color w:val="000000" w:themeColor="text1"/>
          <w:kern w:val="0"/>
          <w:sz w:val="24"/>
          <w:szCs w:val="24"/>
        </w:rPr>
        <w:t>1、单位负责人，是指单位法定代表人或者法律、行政法规规定代表单位行使职权的主要负责人。</w:t>
      </w:r>
    </w:p>
    <w:p w:rsidR="005E2162" w:rsidRDefault="006F03F6">
      <w:pPr>
        <w:wordWrap w:val="0"/>
        <w:spacing w:after="120" w:line="360" w:lineRule="auto"/>
        <w:ind w:firstLine="482"/>
        <w:rPr>
          <w:rFonts w:ascii="仿宋" w:eastAsia="仿宋" w:hAnsi="仿宋"/>
          <w:b/>
          <w:color w:val="000000" w:themeColor="text1"/>
          <w:kern w:val="0"/>
          <w:sz w:val="24"/>
          <w:szCs w:val="24"/>
        </w:rPr>
      </w:pPr>
      <w:r>
        <w:rPr>
          <w:rFonts w:ascii="仿宋" w:eastAsia="仿宋" w:hAnsi="仿宋" w:hint="eastAsia"/>
          <w:b/>
          <w:color w:val="000000" w:themeColor="text1"/>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rsidR="005E2162" w:rsidRDefault="006F03F6">
      <w:pPr>
        <w:wordWrap w:val="0"/>
        <w:spacing w:after="120" w:line="360" w:lineRule="auto"/>
        <w:ind w:firstLine="482"/>
        <w:rPr>
          <w:rFonts w:ascii="仿宋" w:eastAsia="仿宋" w:hAnsi="仿宋"/>
          <w:b/>
          <w:color w:val="000000" w:themeColor="text1"/>
          <w:kern w:val="0"/>
          <w:sz w:val="24"/>
          <w:szCs w:val="24"/>
        </w:rPr>
      </w:pPr>
      <w:r>
        <w:rPr>
          <w:rFonts w:ascii="仿宋" w:eastAsia="仿宋" w:hAnsi="仿宋" w:hint="eastAsia"/>
          <w:b/>
          <w:color w:val="000000" w:themeColor="text1"/>
          <w:kern w:val="0"/>
          <w:sz w:val="24"/>
          <w:szCs w:val="24"/>
        </w:rPr>
        <w:t>3、直接管理关系，是指不具有出资持股关系的其他单位之间存在的直接管理与被管理关系，如上下级关系的事业单位和团体组织。</w:t>
      </w:r>
    </w:p>
    <w:p w:rsidR="005E2162" w:rsidRDefault="006F03F6">
      <w:pPr>
        <w:pStyle w:val="a4"/>
        <w:wordWrap w:val="0"/>
        <w:overflowPunct w:val="0"/>
        <w:spacing w:line="520" w:lineRule="exact"/>
        <w:ind w:firstLineChars="0" w:firstLine="0"/>
        <w:rPr>
          <w:rFonts w:ascii="仿宋" w:eastAsia="仿宋" w:hAnsi="仿宋"/>
          <w:color w:val="000000" w:themeColor="text1"/>
          <w:sz w:val="21"/>
          <w:szCs w:val="24"/>
        </w:rPr>
      </w:pPr>
      <w:r>
        <w:rPr>
          <w:rFonts w:ascii="仿宋" w:eastAsia="仿宋" w:hAnsi="仿宋" w:hint="eastAsia"/>
          <w:color w:val="000000" w:themeColor="text1"/>
          <w:sz w:val="21"/>
          <w:szCs w:val="24"/>
        </w:rPr>
        <w:br w:type="page"/>
      </w:r>
    </w:p>
    <w:p w:rsidR="005E2162" w:rsidRDefault="006F03F6">
      <w:pPr>
        <w:widowControl/>
        <w:wordWrap w:val="0"/>
        <w:jc w:val="left"/>
        <w:rPr>
          <w:rFonts w:ascii="仿宋" w:eastAsia="仿宋" w:hAnsi="仿宋"/>
          <w:b/>
          <w:color w:val="000000" w:themeColor="text1"/>
          <w:szCs w:val="28"/>
        </w:rPr>
      </w:pP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1</w:t>
      </w:r>
      <w:r>
        <w:rPr>
          <w:rFonts w:ascii="仿宋" w:eastAsia="仿宋" w:hAnsi="仿宋" w:hint="eastAsia"/>
          <w:b/>
          <w:color w:val="000000" w:themeColor="text1"/>
          <w:szCs w:val="28"/>
        </w:rPr>
        <w:t>1：</w:t>
      </w:r>
    </w:p>
    <w:p w:rsidR="005E2162" w:rsidRDefault="006F03F6">
      <w:pPr>
        <w:tabs>
          <w:tab w:val="left" w:pos="900"/>
          <w:tab w:val="left" w:pos="1588"/>
        </w:tabs>
        <w:wordWrap w:val="0"/>
        <w:adjustRightInd w:val="0"/>
        <w:snapToGrid w:val="0"/>
        <w:spacing w:line="360" w:lineRule="auto"/>
        <w:jc w:val="center"/>
        <w:outlineLvl w:val="2"/>
        <w:rPr>
          <w:rFonts w:ascii="仿宋" w:eastAsia="仿宋" w:hAnsi="仿宋"/>
          <w:b/>
          <w:color w:val="000000" w:themeColor="text1"/>
          <w:kern w:val="0"/>
          <w:szCs w:val="32"/>
          <w:lang w:val="zh-CN"/>
        </w:rPr>
      </w:pPr>
      <w:r>
        <w:rPr>
          <w:rFonts w:ascii="仿宋" w:eastAsia="仿宋" w:hAnsi="仿宋" w:hint="eastAsia"/>
          <w:b/>
          <w:color w:val="000000" w:themeColor="text1"/>
          <w:kern w:val="0"/>
          <w:szCs w:val="32"/>
          <w:lang w:val="zh-CN"/>
        </w:rPr>
        <w:t>其他资格证明文件</w:t>
      </w:r>
    </w:p>
    <w:p w:rsidR="005E2162" w:rsidRDefault="006F03F6">
      <w:pPr>
        <w:wordWrap w:val="0"/>
        <w:spacing w:line="600" w:lineRule="exact"/>
        <w:jc w:val="center"/>
        <w:rPr>
          <w:rFonts w:ascii="仿宋" w:eastAsia="仿宋" w:hAnsi="仿宋"/>
          <w:color w:val="000000" w:themeColor="text1"/>
          <w:sz w:val="24"/>
          <w:szCs w:val="28"/>
        </w:rPr>
      </w:pPr>
      <w:r>
        <w:rPr>
          <w:rFonts w:ascii="仿宋" w:eastAsia="仿宋" w:hAnsi="仿宋" w:hint="eastAsia"/>
          <w:color w:val="000000" w:themeColor="text1"/>
          <w:sz w:val="24"/>
          <w:szCs w:val="28"/>
        </w:rPr>
        <w:t>“申请人的资格要求”要求提供的其他材料或投标人认为有必要提供的其他材料</w:t>
      </w:r>
    </w:p>
    <w:p w:rsidR="005E2162" w:rsidRDefault="005E2162">
      <w:pPr>
        <w:widowControl/>
        <w:wordWrap w:val="0"/>
        <w:jc w:val="left"/>
        <w:rPr>
          <w:rFonts w:ascii="仿宋" w:eastAsia="仿宋" w:hAnsi="仿宋"/>
          <w:color w:val="000000" w:themeColor="text1"/>
          <w:sz w:val="24"/>
          <w:szCs w:val="28"/>
        </w:rPr>
      </w:pPr>
    </w:p>
    <w:p w:rsidR="005E2162" w:rsidRDefault="006F03F6">
      <w:pPr>
        <w:wordWrap w:val="0"/>
        <w:spacing w:line="600" w:lineRule="exact"/>
        <w:rPr>
          <w:rFonts w:ascii="仿宋" w:eastAsia="仿宋" w:hAnsi="仿宋"/>
          <w:color w:val="000000" w:themeColor="text1"/>
          <w:sz w:val="30"/>
          <w:szCs w:val="30"/>
        </w:rPr>
      </w:pPr>
      <w:r>
        <w:rPr>
          <w:rFonts w:ascii="仿宋" w:eastAsia="仿宋" w:hAnsi="仿宋" w:hint="eastAsia"/>
          <w:color w:val="000000" w:themeColor="text1"/>
          <w:sz w:val="21"/>
        </w:rPr>
        <w:br w:type="page"/>
      </w:r>
    </w:p>
    <w:p w:rsidR="005E2162" w:rsidRDefault="006F03F6">
      <w:pPr>
        <w:keepNext/>
        <w:adjustRightInd w:val="0"/>
        <w:snapToGrid w:val="0"/>
        <w:spacing w:line="360" w:lineRule="auto"/>
        <w:jc w:val="center"/>
        <w:textAlignment w:val="baseline"/>
        <w:outlineLvl w:val="1"/>
        <w:rPr>
          <w:rFonts w:ascii="仿宋" w:eastAsia="仿宋" w:hAnsi="仿宋"/>
          <w:b/>
          <w:color w:val="000000" w:themeColor="text1"/>
          <w:kern w:val="0"/>
          <w:sz w:val="32"/>
          <w:szCs w:val="32"/>
        </w:rPr>
      </w:pPr>
      <w:bookmarkStart w:id="179" w:name="_Toc152246155"/>
      <w:bookmarkStart w:id="180" w:name="_Toc63070517"/>
      <w:r>
        <w:rPr>
          <w:rFonts w:ascii="仿宋" w:eastAsia="仿宋" w:hAnsi="仿宋" w:hint="eastAsia"/>
          <w:b/>
          <w:color w:val="000000" w:themeColor="text1"/>
          <w:kern w:val="0"/>
          <w:sz w:val="32"/>
          <w:szCs w:val="32"/>
        </w:rPr>
        <w:lastRenderedPageBreak/>
        <w:t>二、技术部分</w:t>
      </w:r>
      <w:bookmarkEnd w:id="179"/>
      <w:bookmarkEnd w:id="180"/>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t>格式1：</w:t>
      </w:r>
    </w:p>
    <w:p w:rsidR="005E2162" w:rsidRDefault="006F03F6">
      <w:pPr>
        <w:wordWrap w:val="0"/>
        <w:spacing w:line="360" w:lineRule="auto"/>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由供应商按第五章的相关要求，结合项目实际情况自行编制拟定，但应至少包含以下几个方面：</w:t>
      </w:r>
    </w:p>
    <w:p w:rsidR="005E2162" w:rsidRDefault="006F03F6">
      <w:pPr>
        <w:wordWrap w:val="0"/>
        <w:spacing w:line="360" w:lineRule="auto"/>
        <w:ind w:firstLine="480"/>
        <w:rPr>
          <w:rFonts w:ascii="仿宋" w:eastAsia="仿宋" w:hAnsi="仿宋"/>
          <w:color w:val="000000" w:themeColor="text1"/>
          <w:sz w:val="24"/>
        </w:rPr>
      </w:pPr>
      <w:r>
        <w:rPr>
          <w:rFonts w:ascii="仿宋" w:eastAsia="仿宋" w:hAnsi="仿宋" w:hint="eastAsia"/>
          <w:color w:val="000000" w:themeColor="text1"/>
          <w:sz w:val="24"/>
        </w:rPr>
        <w:t>1、服务方案；</w:t>
      </w:r>
    </w:p>
    <w:p w:rsidR="005E2162" w:rsidRDefault="006F03F6">
      <w:pPr>
        <w:wordWrap w:val="0"/>
        <w:spacing w:line="360" w:lineRule="auto"/>
        <w:ind w:firstLine="480"/>
        <w:rPr>
          <w:rFonts w:ascii="仿宋" w:eastAsia="仿宋" w:hAnsi="仿宋"/>
          <w:color w:val="000000" w:themeColor="text1"/>
          <w:sz w:val="24"/>
        </w:rPr>
      </w:pPr>
      <w:r>
        <w:rPr>
          <w:rFonts w:ascii="仿宋" w:eastAsia="仿宋" w:hAnsi="仿宋" w:hint="eastAsia"/>
          <w:color w:val="000000" w:themeColor="text1"/>
          <w:sz w:val="24"/>
        </w:rPr>
        <w:t>2、对项目重点、难点分析及应对措施；</w:t>
      </w:r>
    </w:p>
    <w:p w:rsidR="005E2162" w:rsidRDefault="006F03F6">
      <w:pPr>
        <w:wordWrap w:val="0"/>
        <w:spacing w:line="360" w:lineRule="auto"/>
        <w:ind w:firstLine="480"/>
        <w:rPr>
          <w:rFonts w:ascii="仿宋" w:eastAsia="仿宋" w:hAnsi="仿宋"/>
          <w:color w:val="000000" w:themeColor="text1"/>
          <w:sz w:val="24"/>
        </w:rPr>
      </w:pPr>
      <w:r>
        <w:rPr>
          <w:rFonts w:ascii="仿宋" w:eastAsia="仿宋" w:hAnsi="仿宋" w:hint="eastAsia"/>
          <w:color w:val="000000" w:themeColor="text1"/>
          <w:sz w:val="24"/>
        </w:rPr>
        <w:t>3、服务质量承诺及保证措施；</w:t>
      </w:r>
    </w:p>
    <w:p w:rsidR="005E2162" w:rsidRDefault="006F03F6">
      <w:pPr>
        <w:wordWrap w:val="0"/>
        <w:spacing w:line="360" w:lineRule="auto"/>
        <w:ind w:firstLine="480"/>
        <w:rPr>
          <w:rFonts w:ascii="仿宋" w:eastAsia="仿宋" w:hAnsi="仿宋"/>
          <w:color w:val="000000" w:themeColor="text1"/>
          <w:sz w:val="24"/>
        </w:rPr>
      </w:pPr>
      <w:r>
        <w:rPr>
          <w:rFonts w:ascii="仿宋" w:eastAsia="仿宋" w:hAnsi="仿宋" w:hint="eastAsia"/>
          <w:color w:val="000000" w:themeColor="text1"/>
          <w:sz w:val="24"/>
        </w:rPr>
        <w:t>4、应急预案及风险防范处理措施；</w:t>
      </w:r>
    </w:p>
    <w:p w:rsidR="005E2162" w:rsidRDefault="006F03F6">
      <w:pPr>
        <w:wordWrap w:val="0"/>
        <w:spacing w:line="360" w:lineRule="auto"/>
        <w:ind w:firstLine="480"/>
        <w:rPr>
          <w:rFonts w:ascii="仿宋" w:eastAsia="仿宋" w:hAnsi="仿宋"/>
          <w:color w:val="000000" w:themeColor="text1"/>
          <w:sz w:val="24"/>
        </w:rPr>
      </w:pPr>
      <w:r>
        <w:rPr>
          <w:rFonts w:ascii="仿宋" w:eastAsia="仿宋" w:hAnsi="仿宋" w:hint="eastAsia"/>
          <w:color w:val="000000" w:themeColor="text1"/>
          <w:sz w:val="24"/>
        </w:rPr>
        <w:t>5、后续服务工作承诺；</w:t>
      </w:r>
    </w:p>
    <w:p w:rsidR="005E2162" w:rsidRDefault="006F03F6">
      <w:pPr>
        <w:wordWrap w:val="0"/>
        <w:spacing w:line="360" w:lineRule="auto"/>
        <w:ind w:firstLine="480"/>
        <w:rPr>
          <w:rFonts w:ascii="仿宋" w:eastAsia="仿宋" w:hAnsi="仿宋"/>
          <w:color w:val="000000" w:themeColor="text1"/>
          <w:sz w:val="24"/>
        </w:rPr>
      </w:pPr>
      <w:r>
        <w:rPr>
          <w:rFonts w:ascii="仿宋" w:eastAsia="仿宋" w:hAnsi="仿宋" w:hint="eastAsia"/>
          <w:color w:val="000000" w:themeColor="text1"/>
          <w:sz w:val="24"/>
        </w:rPr>
        <w:t>6、项目管理机构配备。</w:t>
      </w:r>
    </w:p>
    <w:p w:rsidR="005E2162" w:rsidRDefault="006F03F6">
      <w:pPr>
        <w:wordWrap w:val="0"/>
        <w:spacing w:line="360" w:lineRule="auto"/>
        <w:ind w:firstLine="480"/>
        <w:rPr>
          <w:rFonts w:ascii="仿宋" w:eastAsia="仿宋" w:hAnsi="仿宋"/>
          <w:b/>
          <w:color w:val="000000" w:themeColor="text1"/>
          <w:sz w:val="24"/>
        </w:rPr>
      </w:pPr>
      <w:r>
        <w:rPr>
          <w:rFonts w:ascii="仿宋" w:eastAsia="仿宋" w:hAnsi="仿宋" w:hint="eastAsia"/>
          <w:color w:val="000000" w:themeColor="text1"/>
          <w:sz w:val="24"/>
        </w:rPr>
        <w:t>7、</w:t>
      </w:r>
      <w:r>
        <w:rPr>
          <w:rFonts w:ascii="仿宋" w:eastAsia="仿宋" w:hAnsi="仿宋"/>
          <w:b/>
          <w:color w:val="000000" w:themeColor="text1"/>
          <w:sz w:val="24"/>
        </w:rPr>
        <w:t>……</w:t>
      </w:r>
      <w:proofErr w:type="gramStart"/>
      <w:r>
        <w:rPr>
          <w:rFonts w:ascii="仿宋" w:eastAsia="仿宋" w:hAnsi="仿宋"/>
          <w:b/>
          <w:color w:val="000000" w:themeColor="text1"/>
          <w:sz w:val="24"/>
        </w:rPr>
        <w:t>…</w:t>
      </w:r>
      <w:proofErr w:type="gramEnd"/>
    </w:p>
    <w:p w:rsidR="005E2162" w:rsidRDefault="005E2162">
      <w:pPr>
        <w:pStyle w:val="a0"/>
        <w:rPr>
          <w:rFonts w:ascii="仿宋" w:eastAsia="仿宋" w:hAnsi="仿宋"/>
          <w:color w:val="000000" w:themeColor="text1"/>
        </w:rPr>
      </w:pPr>
    </w:p>
    <w:p w:rsidR="005E2162" w:rsidRDefault="006F03F6">
      <w:pPr>
        <w:widowControl/>
        <w:wordWrap w:val="0"/>
        <w:jc w:val="left"/>
        <w:rPr>
          <w:rFonts w:ascii="仿宋" w:eastAsia="仿宋" w:hAnsi="仿宋" w:cs="Calibri"/>
          <w:b/>
          <w:color w:val="000000" w:themeColor="text1"/>
          <w:szCs w:val="28"/>
        </w:rPr>
      </w:pPr>
      <w:r>
        <w:rPr>
          <w:rFonts w:ascii="仿宋" w:eastAsia="仿宋" w:hAnsi="仿宋" w:cs="Calibri"/>
          <w:b/>
          <w:color w:val="000000" w:themeColor="text1"/>
          <w:szCs w:val="28"/>
        </w:rPr>
        <w:br w:type="page"/>
      </w:r>
      <w:r>
        <w:rPr>
          <w:rFonts w:ascii="仿宋" w:eastAsia="仿宋" w:hAnsi="仿宋" w:cs="Calibri" w:hint="eastAsia"/>
          <w:b/>
          <w:color w:val="000000" w:themeColor="text1"/>
          <w:szCs w:val="28"/>
        </w:rPr>
        <w:lastRenderedPageBreak/>
        <w:t>格式2：</w:t>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t>格式2-1</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bookmarkStart w:id="181" w:name="_Toc531895133"/>
      <w:bookmarkStart w:id="182" w:name="_Toc386046245"/>
      <w:bookmarkStart w:id="183" w:name="_Toc531895132"/>
      <w:r>
        <w:rPr>
          <w:rFonts w:ascii="仿宋" w:eastAsia="仿宋" w:hAnsi="仿宋" w:hint="eastAsia"/>
          <w:b/>
          <w:color w:val="000000" w:themeColor="text1"/>
          <w:kern w:val="0"/>
          <w:sz w:val="32"/>
          <w:szCs w:val="32"/>
          <w:lang w:val="zh-CN"/>
        </w:rPr>
        <w:t>项目负责人简历表</w:t>
      </w:r>
      <w:bookmarkEnd w:id="181"/>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378"/>
        <w:gridCol w:w="1267"/>
        <w:gridCol w:w="913"/>
        <w:gridCol w:w="1411"/>
        <w:gridCol w:w="2521"/>
        <w:gridCol w:w="2365"/>
      </w:tblGrid>
      <w:tr w:rsidR="005E2162">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913" w:type="dxa"/>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2520" w:type="dxa"/>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r>
      <w:tr w:rsidR="005E2162">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r>
      <w:tr w:rsidR="005E2162">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r>
      <w:tr w:rsidR="005E2162">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r>
      <w:tr w:rsidR="005E2162">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rsidR="005E2162" w:rsidRDefault="006F03F6">
            <w:pPr>
              <w:wordWrap w:val="0"/>
              <w:snapToGrid w:val="0"/>
              <w:spacing w:line="360" w:lineRule="auto"/>
              <w:ind w:firstLineChars="300" w:firstLine="720"/>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年毕业于                  学校              专业</w:t>
            </w:r>
          </w:p>
        </w:tc>
      </w:tr>
      <w:tr w:rsidR="005E2162">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主要工作经历</w:t>
            </w:r>
          </w:p>
        </w:tc>
      </w:tr>
      <w:tr w:rsidR="005E2162">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6F03F6">
            <w:pPr>
              <w:wordWrap w:val="0"/>
              <w:snapToGrid w:val="0"/>
              <w:spacing w:line="360" w:lineRule="auto"/>
              <w:jc w:val="center"/>
              <w:rPr>
                <w:rFonts w:ascii="仿宋" w:eastAsia="仿宋" w:hAnsi="仿宋"/>
                <w:bCs/>
                <w:color w:val="000000" w:themeColor="text1"/>
                <w:sz w:val="24"/>
                <w:szCs w:val="24"/>
              </w:rPr>
            </w:pPr>
            <w:r>
              <w:rPr>
                <w:rFonts w:ascii="仿宋" w:eastAsia="仿宋" w:hAnsi="仿宋" w:hint="eastAsia"/>
                <w:bCs/>
                <w:color w:val="000000" w:themeColor="text1"/>
                <w:sz w:val="24"/>
                <w:szCs w:val="24"/>
              </w:rPr>
              <w:t>备注</w:t>
            </w:r>
          </w:p>
        </w:tc>
      </w:tr>
      <w:tr w:rsidR="005E2162">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bCs/>
                <w:color w:val="000000" w:themeColor="text1"/>
                <w:sz w:val="24"/>
                <w:szCs w:val="24"/>
              </w:rPr>
            </w:pPr>
          </w:p>
        </w:tc>
      </w:tr>
      <w:tr w:rsidR="005E2162">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r>
      <w:tr w:rsidR="005E2162">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r>
      <w:tr w:rsidR="005E2162">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r>
      <w:tr w:rsidR="005E2162">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r>
      <w:tr w:rsidR="005E2162">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r>
      <w:tr w:rsidR="005E2162">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520" w:type="dxa"/>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rsidR="005E2162" w:rsidRDefault="005E2162">
            <w:pPr>
              <w:wordWrap w:val="0"/>
              <w:snapToGrid w:val="0"/>
              <w:spacing w:line="360" w:lineRule="auto"/>
              <w:jc w:val="center"/>
              <w:rPr>
                <w:rFonts w:ascii="仿宋" w:eastAsia="仿宋" w:hAnsi="仿宋"/>
                <w:color w:val="000000" w:themeColor="text1"/>
                <w:sz w:val="24"/>
                <w:szCs w:val="24"/>
              </w:rPr>
            </w:pPr>
          </w:p>
        </w:tc>
      </w:tr>
    </w:tbl>
    <w:p w:rsidR="005E2162" w:rsidRDefault="006F03F6">
      <w:pPr>
        <w:wordWrap w:val="0"/>
        <w:spacing w:line="600" w:lineRule="exact"/>
        <w:rPr>
          <w:rFonts w:ascii="仿宋" w:eastAsia="仿宋" w:hAnsi="仿宋"/>
          <w:color w:val="000000" w:themeColor="text1"/>
          <w:sz w:val="24"/>
          <w:szCs w:val="21"/>
        </w:rPr>
      </w:pPr>
      <w:r>
        <w:rPr>
          <w:rFonts w:ascii="仿宋" w:eastAsia="仿宋" w:hAnsi="仿宋" w:hint="eastAsia"/>
          <w:color w:val="000000" w:themeColor="text1"/>
          <w:sz w:val="24"/>
          <w:szCs w:val="21"/>
        </w:rPr>
        <w:t>后</w:t>
      </w:r>
      <w:proofErr w:type="gramStart"/>
      <w:r>
        <w:rPr>
          <w:rFonts w:ascii="仿宋" w:eastAsia="仿宋" w:hAnsi="仿宋" w:hint="eastAsia"/>
          <w:color w:val="000000" w:themeColor="text1"/>
          <w:sz w:val="24"/>
          <w:szCs w:val="21"/>
        </w:rPr>
        <w:t>附项目</w:t>
      </w:r>
      <w:proofErr w:type="gramEnd"/>
      <w:r>
        <w:rPr>
          <w:rFonts w:ascii="仿宋" w:eastAsia="仿宋" w:hAnsi="仿宋" w:hint="eastAsia"/>
          <w:color w:val="000000" w:themeColor="text1"/>
          <w:sz w:val="24"/>
          <w:szCs w:val="21"/>
        </w:rPr>
        <w:t>负责人相关材料等（如有提供）。</w:t>
      </w:r>
    </w:p>
    <w:bookmarkEnd w:id="182"/>
    <w:bookmarkEnd w:id="183"/>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br w:type="page"/>
      </w:r>
      <w:bookmarkStart w:id="184" w:name="_Toc386046247"/>
      <w:bookmarkStart w:id="185" w:name="_Toc364351267"/>
      <w:r>
        <w:rPr>
          <w:rFonts w:ascii="仿宋" w:eastAsia="仿宋" w:hAnsi="仿宋" w:hint="eastAsia"/>
          <w:b/>
          <w:color w:val="000000" w:themeColor="text1"/>
          <w:szCs w:val="28"/>
        </w:rPr>
        <w:lastRenderedPageBreak/>
        <w:t>格式3-2</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r>
        <w:rPr>
          <w:rFonts w:ascii="仿宋" w:eastAsia="仿宋" w:hAnsi="仿宋" w:hint="eastAsia"/>
          <w:b/>
          <w:color w:val="000000" w:themeColor="text1"/>
          <w:kern w:val="0"/>
          <w:sz w:val="32"/>
          <w:szCs w:val="32"/>
          <w:lang w:val="zh-CN"/>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608"/>
        <w:gridCol w:w="1145"/>
        <w:gridCol w:w="953"/>
        <w:gridCol w:w="1458"/>
        <w:gridCol w:w="1453"/>
        <w:gridCol w:w="1453"/>
        <w:gridCol w:w="2500"/>
      </w:tblGrid>
      <w:tr w:rsidR="005E2162">
        <w:trPr>
          <w:trHeight w:val="567"/>
          <w:jc w:val="center"/>
        </w:trPr>
        <w:tc>
          <w:tcPr>
            <w:tcW w:w="318" w:type="pct"/>
            <w:tcBorders>
              <w:top w:val="thinThickSmallGap" w:sz="24" w:space="0" w:color="auto"/>
              <w:left w:val="thinThickSmallGap" w:sz="24" w:space="0" w:color="auto"/>
              <w:bottom w:val="single" w:sz="4" w:space="0" w:color="auto"/>
              <w:right w:val="single" w:sz="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序号</w:t>
            </w:r>
          </w:p>
        </w:tc>
        <w:tc>
          <w:tcPr>
            <w:tcW w:w="598" w:type="pct"/>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姓名</w:t>
            </w:r>
          </w:p>
        </w:tc>
        <w:tc>
          <w:tcPr>
            <w:tcW w:w="498" w:type="pct"/>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性别</w:t>
            </w:r>
          </w:p>
        </w:tc>
        <w:tc>
          <w:tcPr>
            <w:tcW w:w="762" w:type="pct"/>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文化程度</w:t>
            </w:r>
          </w:p>
        </w:tc>
        <w:tc>
          <w:tcPr>
            <w:tcW w:w="759" w:type="pct"/>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专业</w:t>
            </w:r>
          </w:p>
        </w:tc>
        <w:tc>
          <w:tcPr>
            <w:tcW w:w="759" w:type="pct"/>
            <w:tcBorders>
              <w:top w:val="thinThickSmallGap" w:sz="24" w:space="0" w:color="auto"/>
              <w:left w:val="single" w:sz="4" w:space="0" w:color="auto"/>
              <w:bottom w:val="single" w:sz="4" w:space="0" w:color="auto"/>
              <w:right w:val="single" w:sz="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职称</w:t>
            </w:r>
          </w:p>
        </w:tc>
        <w:tc>
          <w:tcPr>
            <w:tcW w:w="1306" w:type="pct"/>
            <w:tcBorders>
              <w:top w:val="thinThickSmallGap" w:sz="24" w:space="0" w:color="auto"/>
              <w:left w:val="single" w:sz="4" w:space="0" w:color="auto"/>
              <w:bottom w:val="single" w:sz="4" w:space="0" w:color="auto"/>
              <w:right w:val="thickThinSmallGap" w:sz="24" w:space="0" w:color="auto"/>
            </w:tcBorders>
            <w:vAlign w:val="center"/>
          </w:tcPr>
          <w:p w:rsidR="005E2162" w:rsidRDefault="006F03F6">
            <w:pPr>
              <w:wordWrap w:val="0"/>
              <w:spacing w:line="360" w:lineRule="auto"/>
              <w:jc w:val="center"/>
              <w:rPr>
                <w:rFonts w:ascii="仿宋" w:eastAsia="仿宋" w:hAnsi="仿宋"/>
                <w:color w:val="000000" w:themeColor="text1"/>
                <w:sz w:val="24"/>
                <w:szCs w:val="24"/>
              </w:rPr>
            </w:pPr>
            <w:r>
              <w:rPr>
                <w:rFonts w:ascii="仿宋" w:eastAsia="仿宋" w:hAnsi="仿宋" w:hint="eastAsia"/>
                <w:color w:val="000000" w:themeColor="text1"/>
                <w:sz w:val="24"/>
                <w:szCs w:val="24"/>
              </w:rPr>
              <w:t>拟从事岗位</w:t>
            </w: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b/>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single" w:sz="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single" w:sz="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r w:rsidR="005E2162">
        <w:trPr>
          <w:trHeight w:val="567"/>
          <w:jc w:val="center"/>
        </w:trPr>
        <w:tc>
          <w:tcPr>
            <w:tcW w:w="318" w:type="pct"/>
            <w:tcBorders>
              <w:top w:val="single" w:sz="4" w:space="0" w:color="auto"/>
              <w:left w:val="thinThickSmallGap" w:sz="24" w:space="0" w:color="auto"/>
              <w:bottom w:val="thickThinSmallGap" w:sz="2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598" w:type="pct"/>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498" w:type="pct"/>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62" w:type="pct"/>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759" w:type="pct"/>
            <w:tcBorders>
              <w:top w:val="single" w:sz="4" w:space="0" w:color="auto"/>
              <w:left w:val="single" w:sz="4" w:space="0" w:color="auto"/>
              <w:bottom w:val="thickThinSmallGap" w:sz="24" w:space="0" w:color="auto"/>
              <w:right w:val="single" w:sz="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c>
          <w:tcPr>
            <w:tcW w:w="1306" w:type="pct"/>
            <w:tcBorders>
              <w:top w:val="single" w:sz="4" w:space="0" w:color="auto"/>
              <w:left w:val="single" w:sz="4" w:space="0" w:color="auto"/>
              <w:bottom w:val="thickThinSmallGap" w:sz="24" w:space="0" w:color="auto"/>
              <w:right w:val="thickThinSmallGap" w:sz="24" w:space="0" w:color="auto"/>
            </w:tcBorders>
            <w:vAlign w:val="center"/>
          </w:tcPr>
          <w:p w:rsidR="005E2162" w:rsidRDefault="005E2162">
            <w:pPr>
              <w:wordWrap w:val="0"/>
              <w:spacing w:line="360" w:lineRule="auto"/>
              <w:jc w:val="center"/>
              <w:rPr>
                <w:rFonts w:ascii="仿宋" w:eastAsia="仿宋" w:hAnsi="仿宋"/>
                <w:color w:val="000000" w:themeColor="text1"/>
                <w:sz w:val="24"/>
                <w:szCs w:val="24"/>
              </w:rPr>
            </w:pPr>
          </w:p>
        </w:tc>
      </w:tr>
    </w:tbl>
    <w:p w:rsidR="005E2162" w:rsidRDefault="006F03F6">
      <w:pPr>
        <w:wordWrap w:val="0"/>
        <w:spacing w:line="360" w:lineRule="auto"/>
        <w:rPr>
          <w:rFonts w:ascii="仿宋" w:eastAsia="仿宋" w:hAnsi="仿宋"/>
          <w:color w:val="000000" w:themeColor="text1"/>
          <w:sz w:val="24"/>
          <w:szCs w:val="21"/>
        </w:rPr>
      </w:pPr>
      <w:r>
        <w:rPr>
          <w:rFonts w:ascii="仿宋" w:eastAsia="仿宋" w:hAnsi="仿宋" w:hint="eastAsia"/>
          <w:color w:val="000000" w:themeColor="text1"/>
          <w:sz w:val="24"/>
          <w:szCs w:val="21"/>
        </w:rPr>
        <w:t>后附：拟投入人员相关材料等（如有提供）。</w:t>
      </w:r>
    </w:p>
    <w:bookmarkEnd w:id="184"/>
    <w:bookmarkEnd w:id="185"/>
    <w:p w:rsidR="005E2162" w:rsidRDefault="006F03F6">
      <w:pPr>
        <w:widowControl/>
        <w:wordWrap w:val="0"/>
        <w:jc w:val="left"/>
        <w:rPr>
          <w:rFonts w:ascii="仿宋" w:eastAsia="仿宋" w:hAnsi="仿宋" w:cs="Calibri"/>
          <w:b/>
          <w:color w:val="000000" w:themeColor="text1"/>
          <w:szCs w:val="28"/>
        </w:rPr>
      </w:pPr>
      <w:r>
        <w:rPr>
          <w:rFonts w:ascii="仿宋" w:eastAsia="仿宋" w:hAnsi="仿宋" w:cs="Calibri" w:hint="eastAsia"/>
          <w:b/>
          <w:color w:val="000000" w:themeColor="text1"/>
          <w:szCs w:val="28"/>
        </w:rPr>
        <w:br w:type="page"/>
      </w:r>
      <w:bookmarkStart w:id="186" w:name="_Toc63070518"/>
      <w:r>
        <w:rPr>
          <w:rFonts w:ascii="仿宋" w:eastAsia="仿宋" w:hAnsi="仿宋" w:cs="Calibri" w:hint="eastAsia"/>
          <w:b/>
          <w:color w:val="000000" w:themeColor="text1"/>
          <w:szCs w:val="28"/>
        </w:rPr>
        <w:lastRenderedPageBreak/>
        <w:t>格式4：</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bookmarkStart w:id="187" w:name="_Toc531895135"/>
      <w:bookmarkEnd w:id="186"/>
      <w:r>
        <w:rPr>
          <w:rFonts w:ascii="仿宋" w:eastAsia="仿宋" w:hAnsi="仿宋" w:hint="eastAsia"/>
          <w:b/>
          <w:color w:val="000000" w:themeColor="text1"/>
          <w:kern w:val="0"/>
          <w:sz w:val="32"/>
          <w:szCs w:val="32"/>
          <w:lang w:val="zh-CN"/>
        </w:rPr>
        <w:t>构成投标文件技术部分的其他资料</w:t>
      </w:r>
      <w:bookmarkEnd w:id="187"/>
    </w:p>
    <w:p w:rsidR="005E2162" w:rsidRDefault="006F03F6">
      <w:pPr>
        <w:keepNext/>
        <w:wordWrap w:val="0"/>
        <w:adjustRightInd w:val="0"/>
        <w:spacing w:before="120" w:line="360" w:lineRule="auto"/>
        <w:ind w:left="425"/>
        <w:jc w:val="center"/>
        <w:textAlignment w:val="baseline"/>
        <w:outlineLvl w:val="1"/>
        <w:rPr>
          <w:rFonts w:ascii="仿宋" w:eastAsia="仿宋" w:hAnsi="仿宋"/>
          <w:b/>
          <w:color w:val="000000" w:themeColor="text1"/>
          <w:kern w:val="0"/>
          <w:sz w:val="32"/>
          <w:szCs w:val="32"/>
        </w:rPr>
      </w:pPr>
      <w:r>
        <w:rPr>
          <w:rFonts w:ascii="仿宋" w:eastAsia="仿宋" w:hAnsi="仿宋" w:hint="eastAsia"/>
          <w:b/>
          <w:color w:val="000000" w:themeColor="text1"/>
          <w:kern w:val="0"/>
          <w:sz w:val="30"/>
          <w:szCs w:val="30"/>
        </w:rPr>
        <w:br w:type="page"/>
      </w:r>
      <w:bookmarkStart w:id="188" w:name="_Toc152246156"/>
      <w:bookmarkStart w:id="189" w:name="_Toc63070520"/>
      <w:r>
        <w:rPr>
          <w:rFonts w:ascii="仿宋" w:eastAsia="仿宋" w:hAnsi="仿宋" w:hint="eastAsia"/>
          <w:b/>
          <w:color w:val="000000" w:themeColor="text1"/>
          <w:kern w:val="0"/>
          <w:sz w:val="32"/>
          <w:szCs w:val="32"/>
        </w:rPr>
        <w:lastRenderedPageBreak/>
        <w:t>三、商务部分</w:t>
      </w:r>
      <w:bookmarkEnd w:id="188"/>
      <w:bookmarkEnd w:id="189"/>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t>格式1：</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bookmarkStart w:id="190" w:name="_Toc531895137"/>
      <w:r>
        <w:rPr>
          <w:rFonts w:ascii="仿宋" w:eastAsia="仿宋" w:hAnsi="仿宋" w:hint="eastAsia"/>
          <w:b/>
          <w:color w:val="000000" w:themeColor="text1"/>
          <w:kern w:val="0"/>
          <w:sz w:val="32"/>
          <w:szCs w:val="32"/>
          <w:lang w:val="zh-CN"/>
        </w:rPr>
        <w:t>投标人信息表</w:t>
      </w:r>
    </w:p>
    <w:p w:rsidR="005E2162" w:rsidRDefault="006F03F6">
      <w:pPr>
        <w:wordWrap w:val="0"/>
        <w:spacing w:line="4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7"/>
        <w:gridCol w:w="1464"/>
        <w:gridCol w:w="1790"/>
        <w:gridCol w:w="1091"/>
        <w:gridCol w:w="1187"/>
        <w:gridCol w:w="2611"/>
      </w:tblGrid>
      <w:tr w:rsidR="005E2162">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rsidR="005E2162" w:rsidRDefault="005E2162">
            <w:pPr>
              <w:widowControl/>
              <w:wordWrap w:val="0"/>
              <w:jc w:val="left"/>
              <w:rPr>
                <w:rFonts w:ascii="仿宋" w:eastAsia="仿宋" w:hAnsi="仿宋"/>
                <w:color w:val="000000" w:themeColor="text1"/>
                <w:sz w:val="24"/>
                <w:szCs w:val="24"/>
              </w:rPr>
            </w:pPr>
          </w:p>
        </w:tc>
      </w:tr>
      <w:tr w:rsidR="005E2162">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rsidR="005E2162" w:rsidRDefault="005E2162">
            <w:pPr>
              <w:widowControl/>
              <w:wordWrap w:val="0"/>
              <w:jc w:val="center"/>
              <w:rPr>
                <w:rFonts w:ascii="仿宋" w:eastAsia="仿宋" w:hAnsi="仿宋"/>
                <w:color w:val="000000" w:themeColor="text1"/>
                <w:sz w:val="24"/>
                <w:szCs w:val="24"/>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center"/>
              <w:rPr>
                <w:rFonts w:ascii="仿宋" w:eastAsia="仿宋" w:hAnsi="仿宋"/>
                <w:color w:val="000000" w:themeColor="text1"/>
                <w:sz w:val="24"/>
                <w:szCs w:val="24"/>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center"/>
              <w:rPr>
                <w:rFonts w:ascii="仿宋" w:eastAsia="仿宋" w:hAnsi="仿宋"/>
                <w:color w:val="000000" w:themeColor="text1"/>
                <w:sz w:val="24"/>
                <w:szCs w:val="24"/>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rsidR="005E2162" w:rsidRDefault="005E2162">
            <w:pPr>
              <w:widowControl/>
              <w:wordWrap w:val="0"/>
              <w:jc w:val="left"/>
              <w:rPr>
                <w:rFonts w:ascii="仿宋" w:eastAsia="仿宋" w:hAnsi="仿宋"/>
                <w:color w:val="000000" w:themeColor="text1"/>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left"/>
              <w:rPr>
                <w:rFonts w:ascii="仿宋" w:eastAsia="仿宋" w:hAnsi="仿宋"/>
                <w:color w:val="000000" w:themeColor="text1"/>
                <w:sz w:val="24"/>
                <w:szCs w:val="24"/>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center"/>
              <w:rPr>
                <w:rFonts w:ascii="仿宋" w:eastAsia="仿宋" w:hAnsi="仿宋"/>
                <w:color w:val="000000" w:themeColor="text1"/>
                <w:sz w:val="24"/>
                <w:szCs w:val="24"/>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手机</w:t>
            </w:r>
          </w:p>
        </w:tc>
        <w:tc>
          <w:tcPr>
            <w:tcW w:w="1365" w:type="pct"/>
            <w:tcBorders>
              <w:top w:val="single" w:sz="6" w:space="0" w:color="auto"/>
              <w:left w:val="single" w:sz="6"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rsidR="005E2162" w:rsidRDefault="005E2162">
            <w:pPr>
              <w:widowControl/>
              <w:wordWrap w:val="0"/>
              <w:jc w:val="left"/>
              <w:rPr>
                <w:rFonts w:ascii="仿宋" w:eastAsia="仿宋" w:hAnsi="仿宋"/>
                <w:color w:val="000000" w:themeColor="text1"/>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left"/>
              <w:rPr>
                <w:rFonts w:ascii="仿宋" w:eastAsia="仿宋" w:hAnsi="仿宋"/>
                <w:color w:val="000000" w:themeColor="text1"/>
                <w:sz w:val="24"/>
                <w:szCs w:val="24"/>
              </w:rPr>
            </w:pPr>
          </w:p>
        </w:tc>
        <w:tc>
          <w:tcPr>
            <w:tcW w:w="570" w:type="pct"/>
            <w:vMerge/>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left"/>
              <w:rPr>
                <w:rFonts w:ascii="仿宋" w:eastAsia="仿宋" w:hAnsi="仿宋"/>
                <w:color w:val="000000" w:themeColor="text1"/>
                <w:sz w:val="24"/>
                <w:szCs w:val="24"/>
              </w:rPr>
            </w:pPr>
          </w:p>
        </w:tc>
        <w:tc>
          <w:tcPr>
            <w:tcW w:w="620" w:type="pct"/>
            <w:tcBorders>
              <w:top w:val="single" w:sz="6" w:space="0" w:color="auto"/>
              <w:left w:val="single" w:sz="6"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proofErr w:type="gramStart"/>
            <w:r>
              <w:rPr>
                <w:rFonts w:ascii="仿宋" w:eastAsia="仿宋" w:hAnsi="仿宋" w:hint="eastAsia"/>
                <w:color w:val="000000" w:themeColor="text1"/>
                <w:sz w:val="24"/>
                <w:szCs w:val="24"/>
              </w:rPr>
              <w:t>固话</w:t>
            </w:r>
            <w:proofErr w:type="gramEnd"/>
          </w:p>
        </w:tc>
        <w:tc>
          <w:tcPr>
            <w:tcW w:w="1365" w:type="pct"/>
            <w:tcBorders>
              <w:top w:val="single" w:sz="6" w:space="0" w:color="auto"/>
              <w:left w:val="single" w:sz="6"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rsidR="005E2162" w:rsidRDefault="005E2162">
            <w:pPr>
              <w:widowControl/>
              <w:wordWrap w:val="0"/>
              <w:jc w:val="center"/>
              <w:rPr>
                <w:rFonts w:ascii="仿宋" w:eastAsia="仿宋" w:hAnsi="仿宋"/>
                <w:color w:val="000000" w:themeColor="text1"/>
                <w:sz w:val="24"/>
                <w:szCs w:val="24"/>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r w:rsidR="005E2162">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（质量、职业、环境管理体系，如有）</w:t>
            </w:r>
          </w:p>
        </w:tc>
      </w:tr>
      <w:tr w:rsidR="005E2162">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rsidR="005E2162" w:rsidRDefault="006F03F6">
            <w:pPr>
              <w:widowControl/>
              <w:wordWrap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公司资质及各类生产、经营许可等（如有）</w:t>
            </w:r>
          </w:p>
        </w:tc>
      </w:tr>
      <w:tr w:rsidR="005E2162">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rsidR="005E2162" w:rsidRDefault="005E2162">
            <w:pPr>
              <w:widowControl/>
              <w:wordWrap w:val="0"/>
              <w:rPr>
                <w:rFonts w:ascii="仿宋" w:eastAsia="仿宋" w:hAnsi="仿宋"/>
                <w:color w:val="000000" w:themeColor="text1"/>
                <w:sz w:val="24"/>
                <w:szCs w:val="24"/>
              </w:rPr>
            </w:pPr>
          </w:p>
        </w:tc>
      </w:tr>
      <w:tr w:rsidR="005E2162">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rsidR="005E2162" w:rsidRDefault="006F03F6">
            <w:pPr>
              <w:widowControl/>
              <w:wordWrap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rsidR="005E2162" w:rsidRDefault="005E2162">
            <w:pPr>
              <w:widowControl/>
              <w:wordWrap w:val="0"/>
              <w:jc w:val="center"/>
              <w:rPr>
                <w:rFonts w:ascii="仿宋" w:eastAsia="仿宋" w:hAnsi="仿宋"/>
                <w:color w:val="000000" w:themeColor="text1"/>
                <w:sz w:val="24"/>
                <w:szCs w:val="24"/>
              </w:rPr>
            </w:pPr>
          </w:p>
        </w:tc>
      </w:tr>
    </w:tbl>
    <w:p w:rsidR="005E2162" w:rsidRDefault="006F03F6">
      <w:pPr>
        <w:wordWrap w:val="0"/>
        <w:spacing w:line="360" w:lineRule="auto"/>
        <w:rPr>
          <w:rFonts w:ascii="仿宋" w:eastAsia="仿宋" w:hAnsi="仿宋"/>
          <w:b/>
          <w:color w:val="000000" w:themeColor="text1"/>
          <w:sz w:val="24"/>
          <w:szCs w:val="24"/>
        </w:rPr>
      </w:pPr>
      <w:r>
        <w:rPr>
          <w:rFonts w:ascii="仿宋" w:eastAsia="仿宋" w:hAnsi="仿宋" w:hint="eastAsia"/>
          <w:b/>
          <w:color w:val="000000" w:themeColor="text1"/>
          <w:sz w:val="24"/>
          <w:szCs w:val="24"/>
        </w:rPr>
        <w:t>注：1.后附相关资质证书（扫描件，如有提供）</w:t>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color w:val="000000" w:themeColor="text1"/>
          <w:sz w:val="21"/>
        </w:rPr>
        <w:br w:type="page"/>
      </w:r>
      <w:r>
        <w:rPr>
          <w:rFonts w:ascii="仿宋" w:eastAsia="仿宋" w:hAnsi="仿宋" w:hint="eastAsia"/>
          <w:b/>
          <w:color w:val="000000" w:themeColor="text1"/>
          <w:szCs w:val="28"/>
        </w:rPr>
        <w:lastRenderedPageBreak/>
        <w:t>格式2：</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bookmarkStart w:id="191" w:name="_Toc531895123"/>
      <w:r>
        <w:rPr>
          <w:rFonts w:ascii="仿宋" w:eastAsia="仿宋" w:hAnsi="仿宋" w:hint="eastAsia"/>
          <w:b/>
          <w:color w:val="000000" w:themeColor="text1"/>
          <w:kern w:val="0"/>
          <w:sz w:val="32"/>
          <w:szCs w:val="32"/>
          <w:lang w:val="zh-CN"/>
        </w:rPr>
        <w:t>法定代表人身份证明书</w:t>
      </w:r>
      <w:bookmarkEnd w:id="191"/>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单位名称：____________________________________</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单位性质：____________________________________</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地    址：____________________________________</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成立时间：_______年_____月______日</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经营期限：____________________________________</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姓    名：__________性别：_____年龄：______职务：______</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系__________（投标人单位名称）_________的法定代表人。</w:t>
      </w:r>
    </w:p>
    <w:p w:rsidR="005E2162" w:rsidRDefault="005E2162">
      <w:pPr>
        <w:wordWrap w:val="0"/>
        <w:spacing w:line="360" w:lineRule="auto"/>
        <w:rPr>
          <w:rFonts w:ascii="仿宋" w:eastAsia="仿宋" w:hAnsi="仿宋"/>
          <w:color w:val="000000" w:themeColor="text1"/>
          <w:sz w:val="24"/>
          <w:szCs w:val="24"/>
        </w:rPr>
      </w:pP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特此证明。</w:t>
      </w:r>
    </w:p>
    <w:p w:rsidR="005E2162" w:rsidRDefault="005E2162">
      <w:pPr>
        <w:wordWrap w:val="0"/>
        <w:spacing w:line="360" w:lineRule="auto"/>
        <w:rPr>
          <w:rFonts w:ascii="仿宋" w:eastAsia="仿宋" w:hAnsi="仿宋"/>
          <w:color w:val="000000" w:themeColor="text1"/>
          <w:sz w:val="24"/>
          <w:szCs w:val="24"/>
        </w:rPr>
      </w:pP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投标人（电子签章）：_____________</w:t>
      </w:r>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日  期：_____年_____月_____日</w:t>
      </w:r>
    </w:p>
    <w:p w:rsidR="005E2162" w:rsidRDefault="006F03F6">
      <w:pPr>
        <w:wordWrap w:val="0"/>
        <w:spacing w:line="360" w:lineRule="auto"/>
        <w:rPr>
          <w:rFonts w:ascii="仿宋" w:eastAsia="仿宋" w:hAnsi="仿宋"/>
          <w:color w:val="000000" w:themeColor="text1"/>
          <w:sz w:val="21"/>
          <w:szCs w:val="21"/>
        </w:rPr>
      </w:pPr>
      <w:r>
        <w:rPr>
          <w:rFonts w:ascii="仿宋" w:eastAsia="仿宋" w:hAnsi="仿宋" w:hint="eastAsia"/>
          <w:color w:val="000000" w:themeColor="text1"/>
          <w:sz w:val="24"/>
          <w:szCs w:val="24"/>
        </w:rPr>
        <w:t>附：法定代表人身份证复印件（正反面）</w:t>
      </w:r>
    </w:p>
    <w:p w:rsidR="005E2162" w:rsidRDefault="005E2162">
      <w:pPr>
        <w:wordWrap w:val="0"/>
        <w:spacing w:line="360" w:lineRule="auto"/>
        <w:rPr>
          <w:rFonts w:ascii="仿宋" w:eastAsia="仿宋" w:hAnsi="仿宋"/>
          <w:color w:val="000000" w:themeColor="text1"/>
          <w:sz w:val="21"/>
          <w:szCs w:val="21"/>
        </w:rPr>
      </w:pPr>
    </w:p>
    <w:p w:rsidR="005E2162" w:rsidRDefault="006F03F6">
      <w:pPr>
        <w:wordWrap w:val="0"/>
        <w:spacing w:line="500" w:lineRule="exact"/>
        <w:ind w:firstLine="420"/>
        <w:rPr>
          <w:rFonts w:ascii="仿宋" w:eastAsia="仿宋" w:hAnsi="仿宋"/>
          <w:b/>
          <w:bCs/>
          <w:color w:val="000000" w:themeColor="text1"/>
          <w:sz w:val="24"/>
          <w:szCs w:val="24"/>
        </w:rPr>
      </w:pPr>
      <w:r>
        <w:rPr>
          <w:rFonts w:ascii="仿宋" w:eastAsia="仿宋" w:hAnsi="仿宋" w:hint="eastAsia"/>
          <w:b/>
          <w:bCs/>
          <w:color w:val="000000" w:themeColor="text1"/>
          <w:sz w:val="24"/>
          <w:szCs w:val="24"/>
        </w:rPr>
        <w:t>注:</w:t>
      </w:r>
      <w:r>
        <w:rPr>
          <w:rFonts w:ascii="仿宋" w:eastAsia="仿宋" w:hAnsi="仿宋" w:hint="eastAsia"/>
          <w:b/>
          <w:bCs/>
          <w:color w:val="000000" w:themeColor="text1"/>
          <w:sz w:val="24"/>
        </w:rPr>
        <w:t>附法定代表人身份证正反面、企业法人营业执照副本复印件以上复印件均须加盖投标人公章。</w:t>
      </w:r>
    </w:p>
    <w:p w:rsidR="005E2162" w:rsidRDefault="005E2162">
      <w:pPr>
        <w:wordWrap w:val="0"/>
        <w:spacing w:line="360" w:lineRule="auto"/>
        <w:rPr>
          <w:rFonts w:ascii="仿宋" w:eastAsia="仿宋" w:hAnsi="仿宋"/>
          <w:color w:val="000000" w:themeColor="text1"/>
          <w:sz w:val="21"/>
          <w:szCs w:val="21"/>
        </w:rPr>
      </w:pPr>
    </w:p>
    <w:p w:rsidR="005E2162" w:rsidRDefault="005E2162">
      <w:pPr>
        <w:wordWrap w:val="0"/>
        <w:spacing w:line="360" w:lineRule="auto"/>
        <w:rPr>
          <w:rFonts w:ascii="仿宋" w:eastAsia="仿宋" w:hAnsi="仿宋"/>
          <w:color w:val="000000" w:themeColor="text1"/>
          <w:sz w:val="21"/>
          <w:szCs w:val="21"/>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w:t>
      </w:r>
      <w:r>
        <w:rPr>
          <w:rFonts w:ascii="仿宋" w:eastAsia="仿宋" w:hAnsi="仿宋" w:hint="eastAsia"/>
          <w:b/>
          <w:color w:val="000000" w:themeColor="text1"/>
          <w:sz w:val="24"/>
        </w:rPr>
        <w:t>电子签名或电子签章</w:t>
      </w:r>
      <w:r>
        <w:rPr>
          <w:rFonts w:ascii="仿宋" w:eastAsia="仿宋" w:hAnsi="仿宋" w:hint="eastAsia"/>
          <w:b/>
          <w:color w:val="000000" w:themeColor="text1"/>
          <w:sz w:val="24"/>
          <w:szCs w:val="24"/>
        </w:rPr>
        <w:t>）</w:t>
      </w:r>
    </w:p>
    <w:p w:rsidR="005E2162" w:rsidRDefault="005E2162">
      <w:pPr>
        <w:wordWrap w:val="0"/>
        <w:spacing w:line="360" w:lineRule="auto"/>
        <w:ind w:firstLineChars="1" w:firstLine="2"/>
        <w:rPr>
          <w:rFonts w:ascii="仿宋" w:eastAsia="仿宋" w:hAnsi="仿宋"/>
          <w:b/>
          <w:color w:val="000000" w:themeColor="text1"/>
          <w:sz w:val="24"/>
          <w:szCs w:val="24"/>
        </w:rPr>
      </w:pPr>
    </w:p>
    <w:p w:rsidR="005E2162" w:rsidRDefault="005E2162">
      <w:pPr>
        <w:wordWrap w:val="0"/>
        <w:spacing w:line="360" w:lineRule="auto"/>
        <w:ind w:firstLineChars="1" w:firstLine="2"/>
        <w:rPr>
          <w:rFonts w:ascii="仿宋" w:eastAsia="仿宋" w:hAnsi="仿宋"/>
          <w:b/>
          <w:color w:val="000000" w:themeColor="text1"/>
          <w:sz w:val="24"/>
          <w:szCs w:val="24"/>
          <w:u w:val="single"/>
        </w:rPr>
      </w:pPr>
    </w:p>
    <w:p w:rsidR="005E2162" w:rsidRDefault="006F03F6">
      <w:pPr>
        <w:wordWrap w:val="0"/>
        <w:spacing w:line="360" w:lineRule="auto"/>
        <w:ind w:firstLineChars="1" w:firstLine="2"/>
        <w:rPr>
          <w:rFonts w:ascii="仿宋" w:eastAsia="仿宋" w:hAnsi="仿宋"/>
          <w:b/>
          <w:color w:val="000000" w:themeColor="text1"/>
          <w:sz w:val="24"/>
          <w:szCs w:val="24"/>
        </w:rPr>
      </w:pPr>
      <w:r>
        <w:rPr>
          <w:rFonts w:ascii="仿宋" w:eastAsia="仿宋" w:hAnsi="仿宋" w:hint="eastAsia"/>
          <w:b/>
          <w:color w:val="000000" w:themeColor="text1"/>
          <w:sz w:val="24"/>
          <w:szCs w:val="24"/>
        </w:rPr>
        <w:t>年 月 日</w:t>
      </w:r>
    </w:p>
    <w:p w:rsidR="005E2162" w:rsidRDefault="005E2162">
      <w:pPr>
        <w:wordWrap w:val="0"/>
        <w:spacing w:line="360" w:lineRule="auto"/>
        <w:rPr>
          <w:rFonts w:ascii="仿宋" w:eastAsia="仿宋" w:hAnsi="仿宋"/>
          <w:color w:val="000000" w:themeColor="text1"/>
          <w:sz w:val="21"/>
          <w:szCs w:val="21"/>
        </w:rPr>
      </w:pPr>
    </w:p>
    <w:p w:rsidR="005E2162" w:rsidRDefault="006F03F6">
      <w:pPr>
        <w:tabs>
          <w:tab w:val="left" w:pos="900"/>
          <w:tab w:val="left" w:pos="1588"/>
        </w:tabs>
        <w:wordWrap w:val="0"/>
        <w:adjustRightInd w:val="0"/>
        <w:snapToGrid w:val="0"/>
        <w:spacing w:line="360" w:lineRule="auto"/>
        <w:jc w:val="center"/>
        <w:rPr>
          <w:rFonts w:ascii="仿宋" w:eastAsia="仿宋" w:hAnsi="仿宋"/>
          <w:b/>
          <w:color w:val="000000" w:themeColor="text1"/>
          <w:sz w:val="21"/>
          <w:szCs w:val="21"/>
        </w:rPr>
      </w:pPr>
      <w:r>
        <w:rPr>
          <w:rFonts w:ascii="仿宋" w:eastAsia="仿宋" w:hAnsi="仿宋" w:hint="eastAsia"/>
          <w:b/>
          <w:color w:val="000000" w:themeColor="text1"/>
          <w:sz w:val="21"/>
          <w:szCs w:val="21"/>
        </w:rPr>
        <w:br w:type="page"/>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lastRenderedPageBreak/>
        <w:t>格式3：</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bookmarkStart w:id="192" w:name="_Toc531895124"/>
      <w:r>
        <w:rPr>
          <w:rFonts w:ascii="仿宋" w:eastAsia="仿宋" w:hAnsi="仿宋" w:hint="eastAsia"/>
          <w:b/>
          <w:color w:val="000000" w:themeColor="text1"/>
          <w:kern w:val="0"/>
          <w:sz w:val="32"/>
          <w:szCs w:val="32"/>
          <w:lang w:val="zh-CN"/>
        </w:rPr>
        <w:t>法定代表人授权委托书</w:t>
      </w:r>
      <w:bookmarkEnd w:id="192"/>
    </w:p>
    <w:p w:rsidR="005E2162" w:rsidRDefault="006F03F6">
      <w:pPr>
        <w:wordWrap w:val="0"/>
        <w:jc w:val="center"/>
        <w:rPr>
          <w:rFonts w:ascii="仿宋" w:eastAsia="仿宋" w:hAnsi="仿宋"/>
          <w:color w:val="000000" w:themeColor="text1"/>
        </w:rPr>
      </w:pPr>
      <w:r>
        <w:rPr>
          <w:rFonts w:ascii="仿宋" w:eastAsia="仿宋" w:hAnsi="仿宋" w:hint="eastAsia"/>
          <w:color w:val="000000" w:themeColor="text1"/>
        </w:rPr>
        <w:t>（委托代理人签署投标文件时提供）</w:t>
      </w:r>
    </w:p>
    <w:p w:rsidR="005E2162" w:rsidRDefault="005E2162">
      <w:pPr>
        <w:wordWrap w:val="0"/>
        <w:spacing w:line="500" w:lineRule="exact"/>
        <w:ind w:firstLineChars="200" w:firstLine="480"/>
        <w:rPr>
          <w:rFonts w:ascii="仿宋" w:eastAsia="仿宋" w:hAnsi="仿宋"/>
          <w:color w:val="000000" w:themeColor="text1"/>
          <w:sz w:val="24"/>
          <w:szCs w:val="24"/>
        </w:rPr>
      </w:pPr>
    </w:p>
    <w:p w:rsidR="005E2162" w:rsidRDefault="006F03F6">
      <w:pPr>
        <w:wordWrap w:val="0"/>
        <w:spacing w:line="360" w:lineRule="auto"/>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本授权书声明：</w:t>
      </w:r>
      <w:r>
        <w:rPr>
          <w:rFonts w:ascii="仿宋" w:eastAsia="仿宋" w:hAnsi="仿宋" w:hint="eastAsia"/>
          <w:color w:val="000000" w:themeColor="text1"/>
          <w:sz w:val="24"/>
          <w:szCs w:val="24"/>
          <w:u w:val="single"/>
        </w:rPr>
        <w:t xml:space="preserve">  （投标人全称） </w:t>
      </w:r>
      <w:r>
        <w:rPr>
          <w:rFonts w:ascii="仿宋" w:eastAsia="仿宋" w:hAnsi="仿宋" w:hint="eastAsia"/>
          <w:color w:val="000000" w:themeColor="text1"/>
          <w:sz w:val="24"/>
          <w:szCs w:val="24"/>
        </w:rPr>
        <w:t>的法定代表人代表本公司授权</w:t>
      </w:r>
      <w:r>
        <w:rPr>
          <w:rFonts w:ascii="仿宋" w:eastAsia="仿宋" w:hAnsi="仿宋" w:hint="eastAsia"/>
          <w:color w:val="000000" w:themeColor="text1"/>
          <w:sz w:val="24"/>
          <w:szCs w:val="24"/>
          <w:u w:val="single"/>
        </w:rPr>
        <w:t>（委托代理人姓名）</w:t>
      </w:r>
      <w:r>
        <w:rPr>
          <w:rFonts w:ascii="仿宋" w:eastAsia="仿宋" w:hAnsi="仿宋" w:hint="eastAsia"/>
          <w:color w:val="000000" w:themeColor="text1"/>
          <w:sz w:val="24"/>
          <w:szCs w:val="24"/>
        </w:rPr>
        <w:t>为本公司合法代理人，就贵方组织的有关</w:t>
      </w:r>
      <w:r>
        <w:rPr>
          <w:rFonts w:ascii="仿宋" w:eastAsia="仿宋" w:hAnsi="仿宋" w:hint="eastAsia"/>
          <w:color w:val="000000" w:themeColor="text1"/>
          <w:sz w:val="24"/>
          <w:szCs w:val="24"/>
          <w:u w:val="single"/>
        </w:rPr>
        <w:t>（采购项目名称）</w:t>
      </w:r>
      <w:r>
        <w:rPr>
          <w:rFonts w:ascii="仿宋" w:eastAsia="仿宋" w:hAnsi="仿宋" w:hint="eastAsia"/>
          <w:color w:val="000000" w:themeColor="text1"/>
          <w:sz w:val="24"/>
          <w:szCs w:val="24"/>
        </w:rPr>
        <w:t>项目（招标编号：        ）的招标，以本单位名义投标。代理人在本项目投标过程中所签署的一切文件和处理与之有关的一切事务，我方均予承认。</w:t>
      </w: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代理人无转委托权。</w:t>
      </w:r>
    </w:p>
    <w:p w:rsidR="005E2162" w:rsidRDefault="005E2162">
      <w:pPr>
        <w:wordWrap w:val="0"/>
        <w:spacing w:line="500" w:lineRule="exact"/>
        <w:ind w:firstLine="420"/>
        <w:rPr>
          <w:rFonts w:ascii="仿宋" w:eastAsia="仿宋" w:hAnsi="仿宋"/>
          <w:color w:val="000000" w:themeColor="text1"/>
          <w:sz w:val="24"/>
          <w:szCs w:val="24"/>
        </w:rPr>
      </w:pP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 xml:space="preserve">代理人：  性别  ：年龄：  </w:t>
      </w: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身份证号码：</w:t>
      </w: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法定代表人：                          （全称并加盖单位</w:t>
      </w:r>
      <w:bookmarkStart w:id="193" w:name="OLE_LINK160"/>
      <w:bookmarkStart w:id="194" w:name="OLE_LINK161"/>
      <w:r>
        <w:rPr>
          <w:rFonts w:ascii="仿宋" w:eastAsia="仿宋" w:hAnsi="仿宋" w:hint="eastAsia"/>
          <w:color w:val="000000" w:themeColor="text1"/>
          <w:sz w:val="24"/>
          <w:szCs w:val="24"/>
        </w:rPr>
        <w:t>电子</w:t>
      </w:r>
      <w:bookmarkStart w:id="195" w:name="OLE_LINK163"/>
      <w:bookmarkStart w:id="196" w:name="OLE_LINK162"/>
      <w:r>
        <w:rPr>
          <w:rFonts w:ascii="仿宋" w:eastAsia="仿宋" w:hAnsi="仿宋" w:hint="eastAsia"/>
          <w:color w:val="000000" w:themeColor="text1"/>
          <w:sz w:val="24"/>
          <w:szCs w:val="24"/>
        </w:rPr>
        <w:t>签</w:t>
      </w:r>
      <w:bookmarkEnd w:id="195"/>
      <w:bookmarkEnd w:id="196"/>
      <w:r>
        <w:rPr>
          <w:rFonts w:ascii="仿宋" w:eastAsia="仿宋" w:hAnsi="仿宋" w:hint="eastAsia"/>
          <w:color w:val="000000" w:themeColor="text1"/>
          <w:sz w:val="24"/>
          <w:szCs w:val="24"/>
        </w:rPr>
        <w:t>章</w:t>
      </w:r>
      <w:bookmarkEnd w:id="193"/>
      <w:bookmarkEnd w:id="194"/>
      <w:r>
        <w:rPr>
          <w:rFonts w:ascii="仿宋" w:eastAsia="仿宋" w:hAnsi="仿宋" w:hint="eastAsia"/>
          <w:color w:val="000000" w:themeColor="text1"/>
          <w:sz w:val="24"/>
          <w:szCs w:val="24"/>
        </w:rPr>
        <w:t>）</w:t>
      </w: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投标人：                                （电子签章）</w:t>
      </w: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委托期限：</w:t>
      </w:r>
    </w:p>
    <w:p w:rsidR="005E2162" w:rsidRDefault="006F03F6">
      <w:pPr>
        <w:wordWrap w:val="0"/>
        <w:spacing w:line="500" w:lineRule="exact"/>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授权委托日期</w:t>
      </w:r>
    </w:p>
    <w:tbl>
      <w:tblPr>
        <w:tblW w:w="5865" w:type="dxa"/>
        <w:tblInd w:w="720" w:type="dxa"/>
        <w:tblLayout w:type="fixed"/>
        <w:tblLook w:val="04A0" w:firstRow="1" w:lastRow="0" w:firstColumn="1" w:lastColumn="0" w:noHBand="0" w:noVBand="1"/>
      </w:tblPr>
      <w:tblGrid>
        <w:gridCol w:w="1907"/>
        <w:gridCol w:w="3958"/>
      </w:tblGrid>
      <w:tr w:rsidR="005E2162">
        <w:tc>
          <w:tcPr>
            <w:tcW w:w="1908" w:type="dxa"/>
          </w:tcPr>
          <w:p w:rsidR="005E2162" w:rsidRDefault="006F03F6">
            <w:pPr>
              <w:wordWrap w:val="0"/>
              <w:spacing w:line="500" w:lineRule="exact"/>
              <w:rPr>
                <w:rFonts w:ascii="仿宋" w:eastAsia="仿宋" w:hAnsi="仿宋"/>
                <w:color w:val="000000" w:themeColor="text1"/>
                <w:sz w:val="24"/>
              </w:rPr>
            </w:pPr>
            <w:r>
              <w:rPr>
                <w:rFonts w:ascii="仿宋" w:eastAsia="仿宋" w:hAnsi="仿宋" w:hint="eastAsia"/>
                <w:color w:val="000000" w:themeColor="text1"/>
                <w:sz w:val="24"/>
              </w:rPr>
              <w:t xml:space="preserve">附： </w:t>
            </w:r>
          </w:p>
        </w:tc>
        <w:tc>
          <w:tcPr>
            <w:tcW w:w="3960" w:type="dxa"/>
          </w:tcPr>
          <w:p w:rsidR="005E2162" w:rsidRDefault="006F03F6">
            <w:pPr>
              <w:wordWrap w:val="0"/>
              <w:spacing w:line="500" w:lineRule="exact"/>
              <w:rPr>
                <w:rFonts w:ascii="仿宋" w:eastAsia="仿宋" w:hAnsi="仿宋"/>
                <w:color w:val="000000" w:themeColor="text1"/>
                <w:sz w:val="24"/>
              </w:rPr>
            </w:pPr>
            <w:r>
              <w:rPr>
                <w:rFonts w:ascii="仿宋" w:eastAsia="仿宋" w:hAnsi="仿宋" w:hint="eastAsia"/>
                <w:color w:val="000000" w:themeColor="text1"/>
                <w:sz w:val="24"/>
              </w:rPr>
              <w:tab/>
            </w:r>
            <w:r>
              <w:rPr>
                <w:rFonts w:ascii="仿宋" w:eastAsia="仿宋" w:hAnsi="仿宋" w:hint="eastAsia"/>
                <w:color w:val="000000" w:themeColor="text1"/>
                <w:sz w:val="24"/>
              </w:rPr>
              <w:tab/>
            </w:r>
            <w:r>
              <w:rPr>
                <w:rFonts w:ascii="仿宋" w:eastAsia="仿宋" w:hAnsi="仿宋" w:hint="eastAsia"/>
                <w:color w:val="000000" w:themeColor="text1"/>
                <w:sz w:val="24"/>
              </w:rPr>
              <w:tab/>
            </w:r>
            <w:r>
              <w:rPr>
                <w:rFonts w:ascii="仿宋" w:eastAsia="仿宋" w:hAnsi="仿宋" w:hint="eastAsia"/>
                <w:color w:val="000000" w:themeColor="text1"/>
                <w:sz w:val="24"/>
              </w:rPr>
              <w:tab/>
            </w:r>
            <w:r>
              <w:rPr>
                <w:rFonts w:ascii="仿宋" w:eastAsia="仿宋" w:hAnsi="仿宋" w:hint="eastAsia"/>
                <w:color w:val="000000" w:themeColor="text1"/>
                <w:sz w:val="24"/>
              </w:rPr>
              <w:tab/>
            </w:r>
          </w:p>
        </w:tc>
      </w:tr>
      <w:tr w:rsidR="005E2162">
        <w:tc>
          <w:tcPr>
            <w:tcW w:w="1908" w:type="dxa"/>
          </w:tcPr>
          <w:p w:rsidR="005E2162" w:rsidRDefault="006F03F6">
            <w:pPr>
              <w:wordWrap w:val="0"/>
              <w:spacing w:line="500" w:lineRule="exact"/>
              <w:jc w:val="distribute"/>
              <w:rPr>
                <w:rFonts w:ascii="仿宋" w:eastAsia="仿宋" w:hAnsi="仿宋"/>
                <w:color w:val="000000" w:themeColor="text1"/>
                <w:sz w:val="24"/>
              </w:rPr>
            </w:pPr>
            <w:r>
              <w:rPr>
                <w:rFonts w:ascii="仿宋" w:eastAsia="仿宋" w:hAnsi="仿宋" w:hint="eastAsia"/>
                <w:color w:val="000000" w:themeColor="text1"/>
                <w:sz w:val="24"/>
              </w:rPr>
              <w:t>委托代理人姓名：</w:t>
            </w:r>
          </w:p>
        </w:tc>
        <w:tc>
          <w:tcPr>
            <w:tcW w:w="3960" w:type="dxa"/>
          </w:tcPr>
          <w:p w:rsidR="005E2162" w:rsidRDefault="005E2162">
            <w:pPr>
              <w:wordWrap w:val="0"/>
              <w:spacing w:line="500" w:lineRule="exact"/>
              <w:rPr>
                <w:rFonts w:ascii="仿宋" w:eastAsia="仿宋" w:hAnsi="仿宋"/>
                <w:color w:val="000000" w:themeColor="text1"/>
                <w:sz w:val="24"/>
              </w:rPr>
            </w:pPr>
          </w:p>
        </w:tc>
      </w:tr>
      <w:tr w:rsidR="005E2162">
        <w:tc>
          <w:tcPr>
            <w:tcW w:w="1908" w:type="dxa"/>
          </w:tcPr>
          <w:p w:rsidR="005E2162" w:rsidRDefault="006F03F6">
            <w:pPr>
              <w:wordWrap w:val="0"/>
              <w:spacing w:line="500" w:lineRule="exact"/>
              <w:jc w:val="distribute"/>
              <w:rPr>
                <w:rFonts w:ascii="仿宋" w:eastAsia="仿宋" w:hAnsi="仿宋"/>
                <w:color w:val="000000" w:themeColor="text1"/>
                <w:sz w:val="24"/>
              </w:rPr>
            </w:pPr>
            <w:r>
              <w:rPr>
                <w:rFonts w:ascii="仿宋" w:eastAsia="仿宋" w:hAnsi="仿宋" w:hint="eastAsia"/>
                <w:color w:val="000000" w:themeColor="text1"/>
                <w:sz w:val="24"/>
              </w:rPr>
              <w:t xml:space="preserve">职       </w:t>
            </w:r>
            <w:proofErr w:type="gramStart"/>
            <w:r>
              <w:rPr>
                <w:rFonts w:ascii="仿宋" w:eastAsia="仿宋" w:hAnsi="仿宋" w:hint="eastAsia"/>
                <w:color w:val="000000" w:themeColor="text1"/>
                <w:sz w:val="24"/>
              </w:rPr>
              <w:t>务</w:t>
            </w:r>
            <w:proofErr w:type="gramEnd"/>
            <w:r>
              <w:rPr>
                <w:rFonts w:ascii="仿宋" w:eastAsia="仿宋" w:hAnsi="仿宋" w:hint="eastAsia"/>
                <w:color w:val="000000" w:themeColor="text1"/>
                <w:sz w:val="24"/>
              </w:rPr>
              <w:t>：</w:t>
            </w:r>
          </w:p>
        </w:tc>
        <w:tc>
          <w:tcPr>
            <w:tcW w:w="3960" w:type="dxa"/>
          </w:tcPr>
          <w:p w:rsidR="005E2162" w:rsidRDefault="005E2162">
            <w:pPr>
              <w:wordWrap w:val="0"/>
              <w:spacing w:line="500" w:lineRule="exact"/>
              <w:rPr>
                <w:rFonts w:ascii="仿宋" w:eastAsia="仿宋" w:hAnsi="仿宋"/>
                <w:color w:val="000000" w:themeColor="text1"/>
                <w:sz w:val="24"/>
              </w:rPr>
            </w:pPr>
          </w:p>
        </w:tc>
      </w:tr>
      <w:tr w:rsidR="005E2162">
        <w:tc>
          <w:tcPr>
            <w:tcW w:w="1908" w:type="dxa"/>
          </w:tcPr>
          <w:p w:rsidR="005E2162" w:rsidRDefault="006F03F6">
            <w:pPr>
              <w:wordWrap w:val="0"/>
              <w:spacing w:line="500" w:lineRule="exact"/>
              <w:jc w:val="distribute"/>
              <w:rPr>
                <w:rFonts w:ascii="仿宋" w:eastAsia="仿宋" w:hAnsi="仿宋"/>
                <w:color w:val="000000" w:themeColor="text1"/>
                <w:sz w:val="24"/>
              </w:rPr>
            </w:pPr>
            <w:r>
              <w:rPr>
                <w:rFonts w:ascii="仿宋" w:eastAsia="仿宋" w:hAnsi="仿宋" w:hint="eastAsia"/>
                <w:color w:val="000000" w:themeColor="text1"/>
                <w:sz w:val="24"/>
              </w:rPr>
              <w:t>身份证号码：</w:t>
            </w:r>
          </w:p>
        </w:tc>
        <w:tc>
          <w:tcPr>
            <w:tcW w:w="3960" w:type="dxa"/>
          </w:tcPr>
          <w:p w:rsidR="005E2162" w:rsidRDefault="005E2162">
            <w:pPr>
              <w:wordWrap w:val="0"/>
              <w:spacing w:line="500" w:lineRule="exact"/>
              <w:rPr>
                <w:rFonts w:ascii="仿宋" w:eastAsia="仿宋" w:hAnsi="仿宋"/>
                <w:color w:val="000000" w:themeColor="text1"/>
                <w:sz w:val="24"/>
              </w:rPr>
            </w:pPr>
          </w:p>
        </w:tc>
      </w:tr>
      <w:tr w:rsidR="005E2162">
        <w:tc>
          <w:tcPr>
            <w:tcW w:w="1908" w:type="dxa"/>
          </w:tcPr>
          <w:p w:rsidR="005E2162" w:rsidRDefault="006F03F6">
            <w:pPr>
              <w:wordWrap w:val="0"/>
              <w:spacing w:line="500" w:lineRule="exact"/>
              <w:jc w:val="distribute"/>
              <w:rPr>
                <w:rFonts w:ascii="仿宋" w:eastAsia="仿宋" w:hAnsi="仿宋"/>
                <w:color w:val="000000" w:themeColor="text1"/>
                <w:sz w:val="24"/>
              </w:rPr>
            </w:pPr>
            <w:r>
              <w:rPr>
                <w:rFonts w:ascii="仿宋" w:eastAsia="仿宋" w:hAnsi="仿宋" w:hint="eastAsia"/>
                <w:color w:val="000000" w:themeColor="text1"/>
                <w:sz w:val="24"/>
              </w:rPr>
              <w:t>详 细  地 址：</w:t>
            </w:r>
          </w:p>
        </w:tc>
        <w:tc>
          <w:tcPr>
            <w:tcW w:w="3960" w:type="dxa"/>
          </w:tcPr>
          <w:p w:rsidR="005E2162" w:rsidRDefault="005E2162">
            <w:pPr>
              <w:wordWrap w:val="0"/>
              <w:spacing w:line="500" w:lineRule="exact"/>
              <w:rPr>
                <w:rFonts w:ascii="仿宋" w:eastAsia="仿宋" w:hAnsi="仿宋"/>
                <w:color w:val="000000" w:themeColor="text1"/>
                <w:sz w:val="24"/>
              </w:rPr>
            </w:pPr>
          </w:p>
        </w:tc>
      </w:tr>
      <w:tr w:rsidR="005E2162">
        <w:tc>
          <w:tcPr>
            <w:tcW w:w="1908" w:type="dxa"/>
          </w:tcPr>
          <w:p w:rsidR="005E2162" w:rsidRDefault="006F03F6">
            <w:pPr>
              <w:wordWrap w:val="0"/>
              <w:spacing w:line="500" w:lineRule="exact"/>
              <w:jc w:val="distribute"/>
              <w:rPr>
                <w:rFonts w:ascii="仿宋" w:eastAsia="仿宋" w:hAnsi="仿宋"/>
                <w:color w:val="000000" w:themeColor="text1"/>
                <w:sz w:val="24"/>
              </w:rPr>
            </w:pPr>
            <w:r>
              <w:rPr>
                <w:rFonts w:ascii="仿宋" w:eastAsia="仿宋" w:hAnsi="仿宋" w:hint="eastAsia"/>
                <w:color w:val="000000" w:themeColor="text1"/>
                <w:sz w:val="24"/>
              </w:rPr>
              <w:t>电       话：</w:t>
            </w:r>
          </w:p>
        </w:tc>
        <w:tc>
          <w:tcPr>
            <w:tcW w:w="3960" w:type="dxa"/>
          </w:tcPr>
          <w:p w:rsidR="005E2162" w:rsidRDefault="005E2162">
            <w:pPr>
              <w:wordWrap w:val="0"/>
              <w:spacing w:line="500" w:lineRule="exact"/>
              <w:rPr>
                <w:rFonts w:ascii="仿宋" w:eastAsia="仿宋" w:hAnsi="仿宋"/>
                <w:color w:val="000000" w:themeColor="text1"/>
                <w:sz w:val="24"/>
              </w:rPr>
            </w:pPr>
          </w:p>
        </w:tc>
      </w:tr>
    </w:tbl>
    <w:p w:rsidR="005E2162" w:rsidRDefault="005E2162">
      <w:pPr>
        <w:wordWrap w:val="0"/>
        <w:spacing w:line="500" w:lineRule="exact"/>
        <w:rPr>
          <w:rFonts w:ascii="仿宋" w:eastAsia="仿宋" w:hAnsi="仿宋"/>
          <w:color w:val="000000" w:themeColor="text1"/>
          <w:sz w:val="24"/>
          <w:szCs w:val="24"/>
        </w:rPr>
      </w:pPr>
    </w:p>
    <w:p w:rsidR="005E2162" w:rsidRDefault="006F03F6">
      <w:pPr>
        <w:wordWrap w:val="0"/>
        <w:spacing w:line="500" w:lineRule="exact"/>
        <w:ind w:firstLine="420"/>
        <w:rPr>
          <w:rFonts w:ascii="仿宋" w:eastAsia="仿宋" w:hAnsi="仿宋"/>
          <w:b/>
          <w:bCs/>
          <w:color w:val="000000" w:themeColor="text1"/>
          <w:sz w:val="24"/>
        </w:rPr>
      </w:pPr>
      <w:r>
        <w:rPr>
          <w:rFonts w:ascii="仿宋" w:eastAsia="仿宋" w:hAnsi="仿宋" w:hint="eastAsia"/>
          <w:b/>
          <w:bCs/>
          <w:color w:val="000000" w:themeColor="text1"/>
          <w:sz w:val="24"/>
          <w:szCs w:val="24"/>
        </w:rPr>
        <w:t>注:1.</w:t>
      </w:r>
      <w:r>
        <w:rPr>
          <w:rFonts w:ascii="仿宋" w:eastAsia="仿宋" w:hAnsi="仿宋" w:hint="eastAsia"/>
          <w:b/>
          <w:bCs/>
          <w:color w:val="000000" w:themeColor="text1"/>
          <w:sz w:val="24"/>
        </w:rPr>
        <w:t>在投标文件中附法定代表人及委托代理人身份证扫描件。</w:t>
      </w:r>
    </w:p>
    <w:p w:rsidR="005E2162" w:rsidRDefault="005E2162">
      <w:pPr>
        <w:wordWrap w:val="0"/>
        <w:spacing w:line="600" w:lineRule="exact"/>
        <w:rPr>
          <w:rFonts w:ascii="仿宋" w:eastAsia="仿宋" w:hAnsi="仿宋"/>
          <w:b/>
          <w:color w:val="000000" w:themeColor="text1"/>
          <w:szCs w:val="28"/>
        </w:rPr>
      </w:pPr>
    </w:p>
    <w:p w:rsidR="005E2162" w:rsidRDefault="005E2162">
      <w:pPr>
        <w:wordWrap w:val="0"/>
        <w:rPr>
          <w:rFonts w:ascii="仿宋" w:eastAsia="仿宋" w:hAnsi="仿宋"/>
          <w:color w:val="000000" w:themeColor="text1"/>
        </w:rPr>
      </w:pPr>
    </w:p>
    <w:p w:rsidR="005E2162" w:rsidRDefault="006F03F6">
      <w:pPr>
        <w:widowControl/>
        <w:jc w:val="left"/>
        <w:rPr>
          <w:rFonts w:ascii="仿宋" w:eastAsia="仿宋" w:hAnsi="仿宋"/>
          <w:b/>
          <w:color w:val="000000" w:themeColor="text1"/>
          <w:szCs w:val="28"/>
        </w:rPr>
      </w:pPr>
      <w:r>
        <w:rPr>
          <w:rFonts w:ascii="仿宋" w:eastAsia="仿宋" w:hAnsi="仿宋"/>
          <w:b/>
          <w:color w:val="000000" w:themeColor="text1"/>
          <w:szCs w:val="28"/>
        </w:rPr>
        <w:br w:type="page"/>
      </w:r>
    </w:p>
    <w:p w:rsidR="005E2162" w:rsidRDefault="006F03F6">
      <w:pPr>
        <w:wordWrap w:val="0"/>
        <w:spacing w:line="600" w:lineRule="exact"/>
        <w:rPr>
          <w:rFonts w:ascii="仿宋" w:eastAsia="仿宋" w:hAnsi="仿宋"/>
          <w:b/>
          <w:color w:val="000000" w:themeColor="text1"/>
          <w:szCs w:val="28"/>
        </w:rPr>
      </w:pPr>
      <w:r>
        <w:rPr>
          <w:rFonts w:ascii="仿宋" w:eastAsia="仿宋" w:hAnsi="仿宋" w:hint="eastAsia"/>
          <w:b/>
          <w:color w:val="000000" w:themeColor="text1"/>
          <w:szCs w:val="28"/>
        </w:rPr>
        <w:lastRenderedPageBreak/>
        <w:t>格式</w:t>
      </w:r>
      <w:r>
        <w:rPr>
          <w:rFonts w:ascii="仿宋" w:eastAsia="仿宋" w:hAnsi="仿宋"/>
          <w:b/>
          <w:color w:val="000000" w:themeColor="text1"/>
          <w:szCs w:val="28"/>
        </w:rPr>
        <w:t>4</w:t>
      </w:r>
      <w:r>
        <w:rPr>
          <w:rFonts w:ascii="仿宋" w:eastAsia="仿宋" w:hAnsi="仿宋" w:hint="eastAsia"/>
          <w:b/>
          <w:color w:val="000000" w:themeColor="text1"/>
          <w:szCs w:val="28"/>
        </w:rPr>
        <w:t>：</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r>
        <w:rPr>
          <w:rFonts w:ascii="仿宋" w:eastAsia="仿宋" w:hAnsi="仿宋" w:hint="eastAsia"/>
          <w:b/>
          <w:color w:val="000000" w:themeColor="text1"/>
          <w:kern w:val="0"/>
          <w:sz w:val="32"/>
          <w:szCs w:val="32"/>
          <w:lang w:val="zh-CN"/>
        </w:rPr>
        <w:t>投 标 函</w:t>
      </w:r>
      <w:bookmarkEnd w:id="190"/>
    </w:p>
    <w:p w:rsidR="005E2162" w:rsidRDefault="006F03F6">
      <w:pPr>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致：</w:t>
      </w:r>
      <w:r>
        <w:rPr>
          <w:rFonts w:ascii="仿宋" w:eastAsia="仿宋" w:hAnsi="仿宋" w:hint="eastAsia"/>
          <w:color w:val="000000" w:themeColor="text1"/>
          <w:sz w:val="24"/>
          <w:szCs w:val="24"/>
          <w:u w:val="single"/>
        </w:rPr>
        <w:t xml:space="preserve"> </w:t>
      </w:r>
      <w:r>
        <w:rPr>
          <w:rFonts w:ascii="仿宋" w:eastAsia="仿宋" w:hAnsi="仿宋"/>
          <w:color w:val="000000" w:themeColor="text1"/>
          <w:sz w:val="24"/>
          <w:szCs w:val="24"/>
          <w:u w:val="single"/>
        </w:rPr>
        <w:t xml:space="preserve"> </w:t>
      </w:r>
      <w:r>
        <w:rPr>
          <w:rFonts w:ascii="仿宋" w:eastAsia="仿宋" w:hAnsi="仿宋" w:hint="eastAsia"/>
          <w:color w:val="000000" w:themeColor="text1"/>
          <w:sz w:val="24"/>
          <w:szCs w:val="24"/>
          <w:u w:val="single"/>
        </w:rPr>
        <w:t>（采购人名称）</w:t>
      </w:r>
      <w:r>
        <w:rPr>
          <w:rFonts w:ascii="仿宋" w:eastAsia="仿宋" w:hAnsi="仿宋"/>
          <w:color w:val="000000" w:themeColor="text1"/>
          <w:sz w:val="24"/>
          <w:szCs w:val="24"/>
          <w:u w:val="single"/>
        </w:rPr>
        <w:t xml:space="preserve">  </w:t>
      </w:r>
    </w:p>
    <w:p w:rsidR="005E2162" w:rsidRDefault="006F03F6">
      <w:pPr>
        <w:wordWrap w:val="0"/>
        <w:spacing w:line="360" w:lineRule="auto"/>
        <w:ind w:firstLine="482"/>
        <w:rPr>
          <w:rFonts w:ascii="仿宋" w:eastAsia="仿宋" w:hAnsi="仿宋"/>
          <w:color w:val="000000" w:themeColor="text1"/>
          <w:sz w:val="24"/>
          <w:szCs w:val="24"/>
        </w:rPr>
      </w:pPr>
      <w:r>
        <w:rPr>
          <w:rFonts w:ascii="仿宋" w:eastAsia="仿宋" w:hAnsi="仿宋" w:hint="eastAsia"/>
          <w:color w:val="000000" w:themeColor="text1"/>
          <w:sz w:val="24"/>
          <w:szCs w:val="24"/>
        </w:rPr>
        <w:t>我方仔细研究了</w:t>
      </w:r>
      <w:r>
        <w:rPr>
          <w:rFonts w:ascii="仿宋" w:eastAsia="仿宋" w:hAnsi="仿宋" w:hint="eastAsia"/>
          <w:color w:val="000000" w:themeColor="text1"/>
          <w:sz w:val="24"/>
          <w:szCs w:val="24"/>
          <w:u w:val="single"/>
        </w:rPr>
        <w:t xml:space="preserve">（采购项目名称）   </w:t>
      </w:r>
      <w:r>
        <w:rPr>
          <w:rFonts w:ascii="仿宋" w:eastAsia="仿宋" w:hAnsi="仿宋" w:hint="eastAsia"/>
          <w:color w:val="000000" w:themeColor="text1"/>
          <w:sz w:val="24"/>
          <w:szCs w:val="24"/>
        </w:rPr>
        <w:t>（项目编号：</w:t>
      </w:r>
      <w:r>
        <w:rPr>
          <w:rFonts w:ascii="仿宋" w:eastAsia="仿宋" w:hAnsi="仿宋" w:hint="eastAsia"/>
          <w:color w:val="000000" w:themeColor="text1"/>
          <w:sz w:val="24"/>
          <w:szCs w:val="24"/>
          <w:u w:val="single"/>
        </w:rPr>
        <w:t xml:space="preserve">      </w:t>
      </w:r>
      <w:r>
        <w:rPr>
          <w:rFonts w:ascii="仿宋" w:eastAsia="仿宋" w:hAnsi="仿宋" w:hint="eastAsia"/>
          <w:color w:val="000000" w:themeColor="text1"/>
          <w:sz w:val="24"/>
          <w:szCs w:val="24"/>
        </w:rPr>
        <w:t>）项目招标文件的全部内容，正式授权下述人员</w:t>
      </w:r>
      <w:r>
        <w:rPr>
          <w:rFonts w:ascii="仿宋" w:eastAsia="仿宋" w:hAnsi="仿宋" w:hint="eastAsia"/>
          <w:color w:val="000000" w:themeColor="text1"/>
          <w:sz w:val="24"/>
          <w:szCs w:val="24"/>
          <w:u w:val="single"/>
        </w:rPr>
        <w:t xml:space="preserve">   （姓名和职务）     </w:t>
      </w:r>
      <w:r>
        <w:rPr>
          <w:rFonts w:ascii="仿宋" w:eastAsia="仿宋" w:hAnsi="仿宋" w:hint="eastAsia"/>
          <w:color w:val="000000" w:themeColor="text1"/>
          <w:sz w:val="24"/>
          <w:szCs w:val="24"/>
        </w:rPr>
        <w:t>全权代表投标人</w:t>
      </w:r>
      <w:r>
        <w:rPr>
          <w:rFonts w:ascii="仿宋" w:eastAsia="仿宋" w:hAnsi="仿宋" w:hint="eastAsia"/>
          <w:color w:val="000000" w:themeColor="text1"/>
          <w:sz w:val="24"/>
          <w:szCs w:val="24"/>
          <w:u w:val="single"/>
        </w:rPr>
        <w:t xml:space="preserve">  （投标人全称）  </w:t>
      </w:r>
      <w:r>
        <w:rPr>
          <w:rFonts w:ascii="仿宋" w:eastAsia="仿宋" w:hAnsi="仿宋" w:hint="eastAsia"/>
          <w:color w:val="000000" w:themeColor="text1"/>
          <w:sz w:val="24"/>
          <w:szCs w:val="24"/>
        </w:rPr>
        <w:t>参加投标。</w:t>
      </w:r>
    </w:p>
    <w:p w:rsidR="005E2162" w:rsidRDefault="006F03F6">
      <w:pPr>
        <w:wordWrap w:val="0"/>
        <w:spacing w:line="360" w:lineRule="auto"/>
        <w:ind w:firstLine="482"/>
        <w:rPr>
          <w:rFonts w:ascii="仿宋" w:eastAsia="仿宋" w:hAnsi="仿宋"/>
          <w:color w:val="000000" w:themeColor="text1"/>
          <w:sz w:val="24"/>
          <w:szCs w:val="24"/>
        </w:rPr>
      </w:pPr>
      <w:r>
        <w:rPr>
          <w:rFonts w:ascii="仿宋" w:eastAsia="仿宋" w:hAnsi="仿宋" w:hint="eastAsia"/>
          <w:color w:val="000000" w:themeColor="text1"/>
          <w:sz w:val="24"/>
          <w:szCs w:val="24"/>
        </w:rPr>
        <w:t>据此函，我单位</w:t>
      </w:r>
      <w:proofErr w:type="gramStart"/>
      <w:r>
        <w:rPr>
          <w:rFonts w:ascii="仿宋" w:eastAsia="仿宋" w:hAnsi="仿宋" w:hint="eastAsia"/>
          <w:color w:val="000000" w:themeColor="text1"/>
          <w:sz w:val="24"/>
          <w:szCs w:val="24"/>
        </w:rPr>
        <w:t>兹宣布</w:t>
      </w:r>
      <w:proofErr w:type="gramEnd"/>
      <w:r>
        <w:rPr>
          <w:rFonts w:ascii="仿宋" w:eastAsia="仿宋" w:hAnsi="仿宋" w:hint="eastAsia"/>
          <w:color w:val="000000" w:themeColor="text1"/>
          <w:sz w:val="24"/>
          <w:szCs w:val="24"/>
        </w:rPr>
        <w:t>同意如下：</w:t>
      </w:r>
    </w:p>
    <w:p w:rsidR="005E2162" w:rsidRDefault="006F03F6">
      <w:pPr>
        <w:wordWrap w:val="0"/>
        <w:spacing w:line="360" w:lineRule="auto"/>
        <w:ind w:firstLine="482"/>
        <w:rPr>
          <w:rFonts w:ascii="仿宋" w:eastAsia="仿宋" w:hAnsi="仿宋"/>
          <w:color w:val="000000" w:themeColor="text1"/>
          <w:sz w:val="24"/>
          <w:szCs w:val="24"/>
        </w:rPr>
      </w:pPr>
      <w:r>
        <w:rPr>
          <w:rFonts w:ascii="仿宋" w:eastAsia="仿宋" w:hAnsi="仿宋" w:hint="eastAsia"/>
          <w:color w:val="000000" w:themeColor="text1"/>
          <w:sz w:val="24"/>
          <w:szCs w:val="24"/>
        </w:rPr>
        <w:t>1、按招标文件服务要求及技术需求和投标分项报价表，投标总报价（大写）：人民币</w:t>
      </w:r>
      <w:r>
        <w:rPr>
          <w:rFonts w:ascii="仿宋" w:eastAsia="仿宋" w:hAnsi="仿宋" w:hint="eastAsia"/>
          <w:color w:val="000000" w:themeColor="text1"/>
          <w:sz w:val="24"/>
          <w:szCs w:val="24"/>
          <w:u w:val="single"/>
        </w:rPr>
        <w:t xml:space="preserve">  </w:t>
      </w:r>
      <w:r>
        <w:rPr>
          <w:rFonts w:ascii="仿宋" w:eastAsia="仿宋" w:hAnsi="仿宋"/>
          <w:color w:val="000000" w:themeColor="text1"/>
          <w:sz w:val="24"/>
          <w:szCs w:val="24"/>
          <w:u w:val="single"/>
        </w:rPr>
        <w:t xml:space="preserve">       </w:t>
      </w:r>
      <w:r>
        <w:rPr>
          <w:rFonts w:ascii="仿宋" w:eastAsia="仿宋" w:hAnsi="仿宋" w:hint="eastAsia"/>
          <w:color w:val="000000" w:themeColor="text1"/>
          <w:sz w:val="24"/>
          <w:szCs w:val="24"/>
          <w:u w:val="single"/>
        </w:rPr>
        <w:t xml:space="preserve">  </w:t>
      </w:r>
      <w:r>
        <w:rPr>
          <w:rFonts w:ascii="仿宋" w:eastAsia="仿宋" w:hAnsi="仿宋" w:hint="eastAsia"/>
          <w:color w:val="000000" w:themeColor="text1"/>
          <w:sz w:val="24"/>
          <w:szCs w:val="24"/>
        </w:rPr>
        <w:t>，（小写）：￥</w:t>
      </w:r>
      <w:r>
        <w:rPr>
          <w:rFonts w:ascii="仿宋" w:eastAsia="仿宋" w:hAnsi="仿宋" w:hint="eastAsia"/>
          <w:color w:val="000000" w:themeColor="text1"/>
          <w:sz w:val="24"/>
          <w:szCs w:val="24"/>
          <w:u w:val="single"/>
        </w:rPr>
        <w:t xml:space="preserve">      </w:t>
      </w:r>
      <w:r>
        <w:rPr>
          <w:rFonts w:ascii="仿宋" w:eastAsia="仿宋" w:hAnsi="仿宋" w:hint="eastAsia"/>
          <w:color w:val="000000" w:themeColor="text1"/>
          <w:sz w:val="24"/>
          <w:szCs w:val="24"/>
        </w:rPr>
        <w:t>。在</w:t>
      </w:r>
      <w:r>
        <w:rPr>
          <w:rFonts w:ascii="仿宋" w:eastAsia="仿宋" w:hAnsi="仿宋" w:hint="eastAsia"/>
          <w:color w:val="000000" w:themeColor="text1"/>
          <w:sz w:val="24"/>
          <w:szCs w:val="24"/>
          <w:u w:val="single"/>
        </w:rPr>
        <w:t xml:space="preserve">  （合同履行期限）  </w:t>
      </w:r>
      <w:r>
        <w:rPr>
          <w:rFonts w:ascii="仿宋" w:eastAsia="仿宋" w:hAnsi="仿宋" w:hint="eastAsia"/>
          <w:color w:val="000000" w:themeColor="text1"/>
          <w:sz w:val="24"/>
          <w:szCs w:val="24"/>
        </w:rPr>
        <w:t>内完成招标范围及项目介绍所含内容。</w:t>
      </w:r>
    </w:p>
    <w:p w:rsidR="005E2162" w:rsidRDefault="006F03F6">
      <w:pPr>
        <w:wordWrap w:val="0"/>
        <w:spacing w:line="360" w:lineRule="auto"/>
        <w:ind w:firstLine="420"/>
        <w:rPr>
          <w:rFonts w:ascii="仿宋" w:eastAsia="仿宋" w:hAnsi="仿宋"/>
          <w:color w:val="000000" w:themeColor="text1"/>
          <w:spacing w:val="-10"/>
          <w:sz w:val="24"/>
        </w:rPr>
      </w:pPr>
      <w:r>
        <w:rPr>
          <w:rFonts w:ascii="仿宋" w:eastAsia="仿宋" w:hAnsi="仿宋" w:hint="eastAsia"/>
          <w:color w:val="000000" w:themeColor="text1"/>
          <w:sz w:val="24"/>
        </w:rPr>
        <w:t>2、</w:t>
      </w:r>
      <w:r>
        <w:rPr>
          <w:rFonts w:ascii="仿宋" w:eastAsia="仿宋" w:hAnsi="仿宋" w:hint="eastAsia"/>
          <w:color w:val="000000" w:themeColor="text1"/>
          <w:spacing w:val="-10"/>
          <w:sz w:val="24"/>
        </w:rPr>
        <w:t>我方已详细审查全部招标文件，包括</w:t>
      </w:r>
      <w:r>
        <w:rPr>
          <w:rFonts w:ascii="仿宋" w:eastAsia="仿宋" w:hAnsi="仿宋" w:hint="eastAsia"/>
          <w:color w:val="000000" w:themeColor="text1"/>
          <w:spacing w:val="-10"/>
          <w:sz w:val="24"/>
          <w:u w:val="single"/>
        </w:rPr>
        <w:t>（澄清文件）(如果有的话)</w:t>
      </w:r>
      <w:r>
        <w:rPr>
          <w:rFonts w:ascii="仿宋" w:eastAsia="仿宋" w:hAnsi="仿宋" w:hint="eastAsia"/>
          <w:color w:val="000000" w:themeColor="text1"/>
          <w:spacing w:val="-10"/>
          <w:sz w:val="24"/>
        </w:rPr>
        <w:t>。我方完全理解相关文件要求，并承担对这方面有不明及误解的后果。</w:t>
      </w:r>
    </w:p>
    <w:p w:rsidR="005E2162" w:rsidRDefault="006F03F6">
      <w:pPr>
        <w:wordWrap w:val="0"/>
        <w:spacing w:line="360" w:lineRule="auto"/>
        <w:ind w:firstLine="420"/>
        <w:rPr>
          <w:rFonts w:ascii="仿宋" w:eastAsia="仿宋" w:hAnsi="仿宋"/>
          <w:color w:val="000000" w:themeColor="text1"/>
          <w:sz w:val="24"/>
        </w:rPr>
      </w:pPr>
      <w:r>
        <w:rPr>
          <w:rFonts w:ascii="仿宋" w:eastAsia="仿宋" w:hAnsi="仿宋" w:hint="eastAsia"/>
          <w:color w:val="000000" w:themeColor="text1"/>
          <w:sz w:val="24"/>
          <w:szCs w:val="24"/>
        </w:rPr>
        <w:t>3、在投标人须知规定的开标日期起遵循本投标文件，并在投标人须知第17.1条规定的投标文件有效期满之前均具有约束力。</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4、</w:t>
      </w:r>
      <w:r>
        <w:rPr>
          <w:rFonts w:ascii="仿宋" w:eastAsia="仿宋" w:hAnsi="仿宋" w:hint="eastAsia"/>
          <w:color w:val="000000" w:themeColor="text1"/>
          <w:sz w:val="24"/>
        </w:rPr>
        <w:t>同意投标人须知中关于投标保证金不予退还的规定。</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5、同意应贵方要求提供与本投标有关的任何数据或资料，并保证数据和资料的完整性和真实性。</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6、完全理解贵方不一定要接受最低报价的投标人为中标人的行为。</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7．如我方中标：</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（1）我方承诺在收到中标通知书后，在中标通知书规定的期限内与你方签订合同，并履行相应的合同责任和义务。</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（2）我方承诺按照招标文件规定向你方递交履约担保（如有）。</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（3）我方承诺将按照贵方要求高质量完成服务，并</w:t>
      </w:r>
      <w:r>
        <w:rPr>
          <w:rFonts w:ascii="仿宋" w:eastAsia="仿宋" w:hAnsi="仿宋" w:hint="eastAsia"/>
          <w:color w:val="000000" w:themeColor="text1"/>
          <w:sz w:val="24"/>
        </w:rPr>
        <w:t>承担相关责任。</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8．我方在此声明，所递交的投标文件及有关资料内容完整、真实和准确。</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9．（其他补充说明）。</w:t>
      </w:r>
    </w:p>
    <w:p w:rsidR="005E2162" w:rsidRDefault="005E2162">
      <w:pPr>
        <w:wordWrap w:val="0"/>
        <w:spacing w:line="360" w:lineRule="auto"/>
        <w:ind w:firstLine="420"/>
        <w:rPr>
          <w:rFonts w:ascii="仿宋" w:eastAsia="仿宋" w:hAnsi="仿宋"/>
          <w:color w:val="000000" w:themeColor="text1"/>
          <w:sz w:val="24"/>
          <w:szCs w:val="24"/>
        </w:rPr>
      </w:pP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与本投标有关的正式通讯地址为：</w:t>
      </w:r>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t>地址：邮政编码：</w:t>
      </w:r>
    </w:p>
    <w:p w:rsidR="005E2162" w:rsidRDefault="006F03F6">
      <w:pPr>
        <w:wordWrap w:val="0"/>
        <w:spacing w:line="360" w:lineRule="auto"/>
        <w:ind w:firstLine="420"/>
        <w:rPr>
          <w:rFonts w:ascii="仿宋" w:eastAsia="仿宋" w:hAnsi="仿宋"/>
          <w:color w:val="000000" w:themeColor="text1"/>
          <w:sz w:val="24"/>
          <w:szCs w:val="24"/>
          <w:u w:val="single"/>
        </w:rPr>
      </w:pPr>
      <w:r>
        <w:rPr>
          <w:rFonts w:ascii="仿宋" w:eastAsia="仿宋" w:hAnsi="仿宋" w:hint="eastAsia"/>
          <w:color w:val="000000" w:themeColor="text1"/>
          <w:sz w:val="24"/>
          <w:szCs w:val="24"/>
        </w:rPr>
        <w:t>电话：</w:t>
      </w:r>
      <w:bookmarkStart w:id="197" w:name="OLE_LINK255"/>
      <w:bookmarkStart w:id="198" w:name="OLE_LINK256"/>
      <w:r>
        <w:rPr>
          <w:rFonts w:ascii="仿宋" w:eastAsia="仿宋" w:hAnsi="仿宋" w:hint="eastAsia"/>
          <w:color w:val="000000" w:themeColor="text1"/>
          <w:sz w:val="24"/>
          <w:szCs w:val="24"/>
          <w:u w:val="single"/>
        </w:rPr>
        <w:t xml:space="preserve">                                      </w:t>
      </w:r>
      <w:bookmarkEnd w:id="197"/>
      <w:bookmarkEnd w:id="198"/>
    </w:p>
    <w:p w:rsidR="005E2162" w:rsidRDefault="006F03F6">
      <w:pPr>
        <w:wordWrap w:val="0"/>
        <w:spacing w:line="360" w:lineRule="auto"/>
        <w:ind w:firstLine="420"/>
        <w:rPr>
          <w:rFonts w:ascii="仿宋" w:eastAsia="仿宋" w:hAnsi="仿宋"/>
          <w:color w:val="000000" w:themeColor="text1"/>
          <w:sz w:val="24"/>
          <w:szCs w:val="24"/>
        </w:rPr>
      </w:pPr>
      <w:r>
        <w:rPr>
          <w:rFonts w:ascii="仿宋" w:eastAsia="仿宋" w:hAnsi="仿宋" w:hint="eastAsia"/>
          <w:color w:val="000000" w:themeColor="text1"/>
          <w:sz w:val="24"/>
          <w:szCs w:val="24"/>
        </w:rPr>
        <w:lastRenderedPageBreak/>
        <w:t>传真：</w:t>
      </w:r>
      <w:r>
        <w:rPr>
          <w:rFonts w:ascii="仿宋" w:eastAsia="仿宋" w:hAnsi="仿宋" w:hint="eastAsia"/>
          <w:color w:val="000000" w:themeColor="text1"/>
          <w:sz w:val="24"/>
          <w:szCs w:val="24"/>
          <w:u w:val="single"/>
        </w:rPr>
        <w:t xml:space="preserve">                                      </w:t>
      </w:r>
    </w:p>
    <w:p w:rsidR="005E2162" w:rsidRDefault="006F03F6">
      <w:pPr>
        <w:wordWrap w:val="0"/>
        <w:spacing w:line="360" w:lineRule="auto"/>
        <w:ind w:firstLine="420"/>
        <w:rPr>
          <w:rFonts w:ascii="仿宋" w:eastAsia="仿宋" w:hAnsi="仿宋"/>
          <w:color w:val="000000" w:themeColor="text1"/>
          <w:sz w:val="24"/>
          <w:szCs w:val="24"/>
          <w:u w:val="single"/>
        </w:rPr>
      </w:pPr>
      <w:r>
        <w:rPr>
          <w:rFonts w:ascii="仿宋" w:eastAsia="仿宋" w:hAnsi="仿宋" w:hint="eastAsia"/>
          <w:color w:val="000000" w:themeColor="text1"/>
          <w:sz w:val="24"/>
          <w:szCs w:val="24"/>
        </w:rPr>
        <w:t>开户名称：</w:t>
      </w:r>
    </w:p>
    <w:p w:rsidR="005E2162" w:rsidRDefault="006F03F6">
      <w:pPr>
        <w:wordWrap w:val="0"/>
        <w:spacing w:line="360" w:lineRule="auto"/>
        <w:ind w:firstLine="420"/>
        <w:rPr>
          <w:rFonts w:ascii="仿宋" w:eastAsia="仿宋" w:hAnsi="仿宋"/>
          <w:color w:val="000000" w:themeColor="text1"/>
          <w:sz w:val="24"/>
          <w:szCs w:val="24"/>
          <w:u w:val="single"/>
        </w:rPr>
      </w:pPr>
      <w:r>
        <w:rPr>
          <w:rFonts w:ascii="仿宋" w:eastAsia="仿宋" w:hAnsi="仿宋" w:hint="eastAsia"/>
          <w:color w:val="000000" w:themeColor="text1"/>
          <w:sz w:val="24"/>
          <w:szCs w:val="24"/>
        </w:rPr>
        <w:t>开户银行：</w:t>
      </w:r>
    </w:p>
    <w:p w:rsidR="005E2162" w:rsidRDefault="006F03F6">
      <w:pPr>
        <w:wordWrap w:val="0"/>
        <w:spacing w:line="360" w:lineRule="auto"/>
        <w:ind w:firstLine="420"/>
        <w:rPr>
          <w:rFonts w:ascii="仿宋" w:eastAsia="仿宋" w:hAnsi="仿宋"/>
          <w:color w:val="000000" w:themeColor="text1"/>
          <w:sz w:val="24"/>
          <w:szCs w:val="24"/>
          <w:u w:val="single"/>
        </w:rPr>
      </w:pPr>
      <w:r>
        <w:rPr>
          <w:rFonts w:ascii="仿宋" w:eastAsia="仿宋" w:hAnsi="仿宋" w:hint="eastAsia"/>
          <w:color w:val="000000" w:themeColor="text1"/>
          <w:sz w:val="24"/>
          <w:szCs w:val="24"/>
        </w:rPr>
        <w:t>帐    号：</w:t>
      </w:r>
    </w:p>
    <w:p w:rsidR="005E2162" w:rsidRDefault="005E2162">
      <w:pPr>
        <w:wordWrap w:val="0"/>
        <w:spacing w:line="360" w:lineRule="auto"/>
        <w:ind w:firstLine="420"/>
        <w:rPr>
          <w:rFonts w:ascii="仿宋" w:eastAsia="仿宋" w:hAnsi="仿宋"/>
          <w:color w:val="000000" w:themeColor="text1"/>
          <w:sz w:val="24"/>
          <w:szCs w:val="24"/>
        </w:rPr>
      </w:pPr>
    </w:p>
    <w:p w:rsidR="005E2162" w:rsidRDefault="006F03F6">
      <w:pPr>
        <w:wordWrap w:val="0"/>
        <w:spacing w:line="360" w:lineRule="auto"/>
        <w:ind w:firstLine="420"/>
        <w:rPr>
          <w:rFonts w:ascii="仿宋" w:eastAsia="仿宋" w:hAnsi="仿宋"/>
          <w:b/>
          <w:color w:val="000000" w:themeColor="text1"/>
          <w:sz w:val="24"/>
          <w:szCs w:val="24"/>
        </w:rPr>
      </w:pPr>
      <w:r>
        <w:rPr>
          <w:rFonts w:ascii="仿宋" w:eastAsia="仿宋" w:hAnsi="仿宋" w:hint="eastAsia"/>
          <w:b/>
          <w:color w:val="000000" w:themeColor="text1"/>
          <w:sz w:val="24"/>
          <w:szCs w:val="24"/>
        </w:rPr>
        <w:t>投标人（加盖电子签章）：</w:t>
      </w:r>
    </w:p>
    <w:p w:rsidR="005E2162" w:rsidRDefault="006F03F6">
      <w:pPr>
        <w:wordWrap w:val="0"/>
        <w:spacing w:line="360" w:lineRule="auto"/>
        <w:ind w:firstLine="420"/>
        <w:rPr>
          <w:rFonts w:ascii="仿宋" w:eastAsia="仿宋" w:hAnsi="仿宋"/>
          <w:b/>
          <w:color w:val="000000" w:themeColor="text1"/>
          <w:sz w:val="24"/>
          <w:szCs w:val="24"/>
          <w:u w:val="single"/>
        </w:rPr>
      </w:pPr>
      <w:r>
        <w:rPr>
          <w:rFonts w:ascii="仿宋" w:eastAsia="仿宋" w:hAnsi="仿宋" w:hint="eastAsia"/>
          <w:b/>
          <w:color w:val="000000" w:themeColor="text1"/>
          <w:sz w:val="24"/>
          <w:szCs w:val="24"/>
        </w:rPr>
        <w:t>法定代表人（</w:t>
      </w:r>
      <w:r>
        <w:rPr>
          <w:rFonts w:ascii="仿宋" w:eastAsia="仿宋" w:hAnsi="仿宋" w:hint="eastAsia"/>
          <w:b/>
          <w:color w:val="000000" w:themeColor="text1"/>
          <w:sz w:val="24"/>
        </w:rPr>
        <w:t>电子签名或电子公章</w:t>
      </w:r>
      <w:r>
        <w:rPr>
          <w:rFonts w:ascii="仿宋" w:eastAsia="仿宋" w:hAnsi="仿宋" w:hint="eastAsia"/>
          <w:b/>
          <w:color w:val="000000" w:themeColor="text1"/>
          <w:sz w:val="24"/>
          <w:szCs w:val="24"/>
        </w:rPr>
        <w:t>）：</w:t>
      </w:r>
    </w:p>
    <w:p w:rsidR="005E2162" w:rsidRDefault="006F03F6">
      <w:pPr>
        <w:wordWrap w:val="0"/>
        <w:spacing w:line="360" w:lineRule="auto"/>
        <w:ind w:firstLine="420"/>
        <w:rPr>
          <w:rFonts w:ascii="仿宋" w:eastAsia="仿宋" w:hAnsi="仿宋"/>
          <w:b/>
          <w:color w:val="000000" w:themeColor="text1"/>
          <w:sz w:val="24"/>
          <w:szCs w:val="24"/>
        </w:rPr>
      </w:pPr>
      <w:r>
        <w:rPr>
          <w:rFonts w:ascii="仿宋" w:eastAsia="仿宋" w:hAnsi="仿宋" w:hint="eastAsia"/>
          <w:b/>
          <w:color w:val="000000" w:themeColor="text1"/>
          <w:sz w:val="24"/>
          <w:szCs w:val="24"/>
        </w:rPr>
        <w:t>日    期：</w:t>
      </w:r>
    </w:p>
    <w:p w:rsidR="005E2162" w:rsidRDefault="006F03F6">
      <w:pPr>
        <w:widowControl/>
        <w:wordWrap w:val="0"/>
        <w:jc w:val="left"/>
        <w:rPr>
          <w:rFonts w:ascii="仿宋" w:eastAsia="仿宋" w:hAnsi="仿宋"/>
          <w:b/>
          <w:color w:val="000000" w:themeColor="text1"/>
          <w:szCs w:val="28"/>
        </w:rPr>
      </w:pPr>
      <w:r>
        <w:rPr>
          <w:rFonts w:ascii="仿宋" w:eastAsia="仿宋" w:hAnsi="仿宋" w:hint="eastAsia"/>
          <w:b/>
          <w:color w:val="000000" w:themeColor="text1"/>
          <w:szCs w:val="28"/>
        </w:rPr>
        <w:br w:type="page"/>
      </w:r>
      <w:r>
        <w:rPr>
          <w:rFonts w:ascii="仿宋" w:eastAsia="仿宋" w:hAnsi="仿宋" w:hint="eastAsia"/>
          <w:b/>
          <w:color w:val="000000" w:themeColor="text1"/>
          <w:szCs w:val="28"/>
        </w:rPr>
        <w:lastRenderedPageBreak/>
        <w:t>格式5：</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bookmarkStart w:id="199" w:name="_Toc531895129"/>
      <w:bookmarkStart w:id="200" w:name="_Toc531895122"/>
      <w:r>
        <w:rPr>
          <w:rFonts w:ascii="仿宋" w:eastAsia="仿宋" w:hAnsi="仿宋" w:hint="eastAsia"/>
          <w:b/>
          <w:color w:val="000000" w:themeColor="text1"/>
          <w:kern w:val="0"/>
          <w:sz w:val="32"/>
          <w:szCs w:val="32"/>
          <w:lang w:val="zh-CN"/>
        </w:rPr>
        <w:t>类似业绩</w:t>
      </w:r>
    </w:p>
    <w:p w:rsidR="005E2162" w:rsidRDefault="006F03F6">
      <w:pPr>
        <w:wordWrap w:val="0"/>
        <w:spacing w:line="360" w:lineRule="auto"/>
        <w:rPr>
          <w:rFonts w:ascii="仿宋" w:eastAsia="仿宋" w:hAnsi="仿宋"/>
          <w:color w:val="000000" w:themeColor="text1"/>
          <w:kern w:val="0"/>
          <w:sz w:val="24"/>
          <w:u w:val="single"/>
        </w:rPr>
      </w:pPr>
      <w:r>
        <w:rPr>
          <w:rFonts w:ascii="仿宋" w:eastAsia="仿宋" w:hAnsi="仿宋" w:hint="eastAsia"/>
          <w:b/>
          <w:color w:val="000000" w:themeColor="text1"/>
          <w:kern w:val="0"/>
          <w:sz w:val="24"/>
        </w:rPr>
        <w:t>项目名称：                                               项目编号：</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8"/>
        <w:gridCol w:w="2611"/>
        <w:gridCol w:w="1508"/>
        <w:gridCol w:w="1552"/>
        <w:gridCol w:w="1667"/>
        <w:gridCol w:w="1714"/>
      </w:tblGrid>
      <w:tr w:rsidR="005E2162">
        <w:trPr>
          <w:trHeight w:val="404"/>
        </w:trPr>
        <w:tc>
          <w:tcPr>
            <w:tcW w:w="938"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6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序号</w:t>
            </w:r>
          </w:p>
        </w:tc>
        <w:tc>
          <w:tcPr>
            <w:tcW w:w="2612"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6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项目名称</w:t>
            </w:r>
          </w:p>
        </w:tc>
        <w:tc>
          <w:tcPr>
            <w:tcW w:w="1509" w:type="dxa"/>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主要内容</w:t>
            </w:r>
          </w:p>
        </w:tc>
        <w:tc>
          <w:tcPr>
            <w:tcW w:w="1553"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6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年份</w:t>
            </w:r>
          </w:p>
        </w:tc>
        <w:tc>
          <w:tcPr>
            <w:tcW w:w="1668"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6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业主单位</w:t>
            </w:r>
          </w:p>
        </w:tc>
        <w:tc>
          <w:tcPr>
            <w:tcW w:w="1715"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600" w:lineRule="exact"/>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备注</w:t>
            </w:r>
          </w:p>
        </w:tc>
      </w:tr>
      <w:tr w:rsidR="005E2162">
        <w:tc>
          <w:tcPr>
            <w:tcW w:w="938" w:type="dxa"/>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 w:val="21"/>
                <w:szCs w:val="21"/>
              </w:rPr>
            </w:pPr>
            <w:r>
              <w:rPr>
                <w:rFonts w:ascii="仿宋" w:eastAsia="仿宋" w:hAnsi="仿宋" w:hint="eastAsia"/>
                <w:b/>
                <w:color w:val="000000" w:themeColor="text1"/>
                <w:sz w:val="21"/>
                <w:szCs w:val="21"/>
              </w:rPr>
              <w:t>1</w:t>
            </w:r>
          </w:p>
        </w:tc>
        <w:tc>
          <w:tcPr>
            <w:tcW w:w="2612"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09"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53"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668"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715"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r>
      <w:tr w:rsidR="005E2162">
        <w:tc>
          <w:tcPr>
            <w:tcW w:w="938" w:type="dxa"/>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 w:val="21"/>
                <w:szCs w:val="21"/>
              </w:rPr>
            </w:pPr>
            <w:r>
              <w:rPr>
                <w:rFonts w:ascii="仿宋" w:eastAsia="仿宋" w:hAnsi="仿宋" w:hint="eastAsia"/>
                <w:b/>
                <w:color w:val="000000" w:themeColor="text1"/>
                <w:sz w:val="21"/>
                <w:szCs w:val="21"/>
              </w:rPr>
              <w:t>2</w:t>
            </w:r>
          </w:p>
        </w:tc>
        <w:tc>
          <w:tcPr>
            <w:tcW w:w="2612"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09"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53"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668"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715"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r>
      <w:tr w:rsidR="005E2162">
        <w:tc>
          <w:tcPr>
            <w:tcW w:w="938" w:type="dxa"/>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 w:val="21"/>
                <w:szCs w:val="21"/>
              </w:rPr>
            </w:pPr>
            <w:r>
              <w:rPr>
                <w:rFonts w:ascii="仿宋" w:eastAsia="仿宋" w:hAnsi="仿宋" w:hint="eastAsia"/>
                <w:b/>
                <w:color w:val="000000" w:themeColor="text1"/>
                <w:sz w:val="21"/>
                <w:szCs w:val="21"/>
              </w:rPr>
              <w:t>3</w:t>
            </w:r>
          </w:p>
        </w:tc>
        <w:tc>
          <w:tcPr>
            <w:tcW w:w="2612"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09"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53"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668"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715"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r>
      <w:tr w:rsidR="005E2162">
        <w:tc>
          <w:tcPr>
            <w:tcW w:w="938" w:type="dxa"/>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 w:val="21"/>
                <w:szCs w:val="21"/>
              </w:rPr>
            </w:pPr>
            <w:r>
              <w:rPr>
                <w:rFonts w:ascii="仿宋" w:eastAsia="仿宋" w:hAnsi="仿宋" w:hint="eastAsia"/>
                <w:b/>
                <w:color w:val="000000" w:themeColor="text1"/>
                <w:sz w:val="21"/>
                <w:szCs w:val="21"/>
              </w:rPr>
              <w:t>4</w:t>
            </w:r>
          </w:p>
        </w:tc>
        <w:tc>
          <w:tcPr>
            <w:tcW w:w="2612"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09"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553"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668"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c>
          <w:tcPr>
            <w:tcW w:w="1715" w:type="dxa"/>
            <w:tcBorders>
              <w:top w:val="single" w:sz="4" w:space="0" w:color="auto"/>
              <w:left w:val="single" w:sz="4" w:space="0" w:color="auto"/>
              <w:bottom w:val="single" w:sz="4" w:space="0" w:color="auto"/>
              <w:right w:val="single" w:sz="4" w:space="0" w:color="auto"/>
            </w:tcBorders>
          </w:tcPr>
          <w:p w:rsidR="005E2162" w:rsidRDefault="005E2162">
            <w:pPr>
              <w:wordWrap w:val="0"/>
              <w:spacing w:line="600" w:lineRule="exact"/>
              <w:jc w:val="center"/>
              <w:rPr>
                <w:rFonts w:ascii="仿宋" w:eastAsia="仿宋" w:hAnsi="仿宋"/>
                <w:b/>
                <w:color w:val="000000" w:themeColor="text1"/>
                <w:szCs w:val="28"/>
              </w:rPr>
            </w:pPr>
          </w:p>
        </w:tc>
      </w:tr>
      <w:tr w:rsidR="005E2162">
        <w:tc>
          <w:tcPr>
            <w:tcW w:w="938" w:type="dxa"/>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 w:val="21"/>
                <w:szCs w:val="21"/>
              </w:rPr>
            </w:pPr>
            <w:r>
              <w:rPr>
                <w:rFonts w:ascii="仿宋" w:eastAsia="仿宋" w:hAnsi="仿宋" w:hint="eastAsia"/>
                <w:b/>
                <w:color w:val="000000" w:themeColor="text1"/>
                <w:sz w:val="21"/>
                <w:szCs w:val="21"/>
              </w:rPr>
              <w:t>5</w:t>
            </w:r>
          </w:p>
        </w:tc>
        <w:tc>
          <w:tcPr>
            <w:tcW w:w="9057" w:type="dxa"/>
            <w:gridSpan w:val="5"/>
            <w:tcBorders>
              <w:top w:val="single" w:sz="4" w:space="0" w:color="auto"/>
              <w:left w:val="single" w:sz="4" w:space="0" w:color="auto"/>
              <w:bottom w:val="single" w:sz="4" w:space="0" w:color="auto"/>
              <w:right w:val="single" w:sz="4" w:space="0" w:color="auto"/>
            </w:tcBorders>
          </w:tcPr>
          <w:p w:rsidR="005E2162" w:rsidRDefault="006F03F6">
            <w:pPr>
              <w:wordWrap w:val="0"/>
              <w:spacing w:line="600" w:lineRule="exact"/>
              <w:jc w:val="center"/>
              <w:rPr>
                <w:rFonts w:ascii="仿宋" w:eastAsia="仿宋" w:hAnsi="仿宋"/>
                <w:b/>
                <w:color w:val="000000" w:themeColor="text1"/>
                <w:szCs w:val="28"/>
              </w:rPr>
            </w:pPr>
            <w:r>
              <w:rPr>
                <w:rFonts w:ascii="仿宋" w:eastAsia="仿宋" w:hAnsi="仿宋" w:hint="eastAsia"/>
                <w:b/>
                <w:color w:val="000000" w:themeColor="text1"/>
                <w:szCs w:val="28"/>
              </w:rPr>
              <w:t>……</w:t>
            </w:r>
            <w:proofErr w:type="gramStart"/>
            <w:r>
              <w:rPr>
                <w:rFonts w:ascii="仿宋" w:eastAsia="仿宋" w:hAnsi="仿宋" w:hint="eastAsia"/>
                <w:b/>
                <w:color w:val="000000" w:themeColor="text1"/>
                <w:szCs w:val="28"/>
              </w:rPr>
              <w:t>……………………</w:t>
            </w:r>
            <w:proofErr w:type="gramEnd"/>
          </w:p>
        </w:tc>
      </w:tr>
    </w:tbl>
    <w:p w:rsidR="005E2162" w:rsidRDefault="006F03F6">
      <w:pPr>
        <w:wordWrap w:val="0"/>
        <w:spacing w:line="480" w:lineRule="auto"/>
        <w:ind w:firstLineChars="1" w:firstLine="2"/>
        <w:rPr>
          <w:rFonts w:ascii="仿宋" w:eastAsia="仿宋" w:hAnsi="仿宋"/>
          <w:b/>
          <w:color w:val="000000" w:themeColor="text1"/>
          <w:szCs w:val="28"/>
        </w:rPr>
      </w:pPr>
      <w:r>
        <w:rPr>
          <w:rFonts w:ascii="仿宋" w:eastAsia="仿宋" w:hAnsi="仿宋" w:hint="eastAsia"/>
          <w:color w:val="000000" w:themeColor="text1"/>
          <w:sz w:val="24"/>
          <w:szCs w:val="24"/>
        </w:rPr>
        <w:t>注：证明材料须提供中标（成交）通知书或合同协议书的复印件或</w:t>
      </w:r>
      <w:proofErr w:type="gramStart"/>
      <w:r>
        <w:rPr>
          <w:rFonts w:ascii="仿宋" w:eastAsia="仿宋" w:hAnsi="仿宋" w:hint="eastAsia"/>
          <w:color w:val="000000" w:themeColor="text1"/>
          <w:sz w:val="24"/>
          <w:szCs w:val="24"/>
        </w:rPr>
        <w:t>扫描件方可</w:t>
      </w:r>
      <w:proofErr w:type="gramEnd"/>
      <w:r>
        <w:rPr>
          <w:rFonts w:ascii="仿宋" w:eastAsia="仿宋" w:hAnsi="仿宋" w:hint="eastAsia"/>
          <w:color w:val="000000" w:themeColor="text1"/>
          <w:sz w:val="24"/>
          <w:szCs w:val="24"/>
        </w:rPr>
        <w:t>计分，复印件或</w:t>
      </w:r>
      <w:proofErr w:type="gramStart"/>
      <w:r>
        <w:rPr>
          <w:rFonts w:ascii="仿宋" w:eastAsia="仿宋" w:hAnsi="仿宋" w:hint="eastAsia"/>
          <w:color w:val="000000" w:themeColor="text1"/>
          <w:sz w:val="24"/>
          <w:szCs w:val="24"/>
        </w:rPr>
        <w:t>扫描件须清晰</w:t>
      </w:r>
      <w:proofErr w:type="gramEnd"/>
      <w:r>
        <w:rPr>
          <w:rFonts w:ascii="仿宋" w:eastAsia="仿宋" w:hAnsi="仿宋" w:hint="eastAsia"/>
          <w:color w:val="000000" w:themeColor="text1"/>
          <w:sz w:val="24"/>
          <w:szCs w:val="24"/>
        </w:rPr>
        <w:t>可辨，否则视为未提供。</w:t>
      </w:r>
    </w:p>
    <w:p w:rsidR="005E2162" w:rsidRDefault="006F03F6">
      <w:pPr>
        <w:wordWrap w:val="0"/>
        <w:spacing w:line="480" w:lineRule="auto"/>
        <w:ind w:firstLineChars="1" w:firstLine="3"/>
        <w:rPr>
          <w:rFonts w:ascii="仿宋" w:eastAsia="仿宋" w:hAnsi="仿宋"/>
          <w:b/>
          <w:color w:val="000000" w:themeColor="text1"/>
          <w:szCs w:val="28"/>
        </w:rPr>
      </w:pPr>
      <w:r>
        <w:rPr>
          <w:rFonts w:ascii="仿宋" w:eastAsia="仿宋" w:hAnsi="仿宋" w:hint="eastAsia"/>
          <w:b/>
          <w:color w:val="000000" w:themeColor="text1"/>
          <w:szCs w:val="28"/>
        </w:rPr>
        <w:br w:type="page"/>
      </w:r>
      <w:r>
        <w:rPr>
          <w:rFonts w:ascii="仿宋" w:eastAsia="仿宋" w:hAnsi="仿宋" w:hint="eastAsia"/>
          <w:b/>
          <w:color w:val="000000" w:themeColor="text1"/>
          <w:szCs w:val="28"/>
        </w:rPr>
        <w:lastRenderedPageBreak/>
        <w:t>格式6：</w:t>
      </w:r>
    </w:p>
    <w:bookmarkEnd w:id="199"/>
    <w:bookmarkEnd w:id="200"/>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r>
        <w:rPr>
          <w:rFonts w:ascii="仿宋" w:eastAsia="仿宋" w:hAnsi="仿宋" w:hint="eastAsia"/>
          <w:b/>
          <w:color w:val="000000" w:themeColor="text1"/>
          <w:kern w:val="0"/>
          <w:sz w:val="32"/>
          <w:szCs w:val="32"/>
          <w:lang w:val="zh-CN"/>
        </w:rPr>
        <w:t>投标保证金交纳凭证</w:t>
      </w:r>
    </w:p>
    <w:p w:rsidR="005E2162" w:rsidRDefault="006F03F6">
      <w:pPr>
        <w:wordWrap w:val="0"/>
        <w:spacing w:line="480" w:lineRule="auto"/>
        <w:ind w:firstLineChars="1" w:firstLine="2"/>
        <w:rPr>
          <w:rFonts w:ascii="仿宋" w:eastAsia="仿宋" w:hAnsi="仿宋"/>
          <w:b/>
          <w:color w:val="000000" w:themeColor="text1"/>
          <w:szCs w:val="28"/>
        </w:rPr>
      </w:pPr>
      <w:r>
        <w:rPr>
          <w:rFonts w:ascii="仿宋" w:eastAsia="仿宋" w:hAnsi="仿宋" w:hint="eastAsia"/>
          <w:color w:val="000000" w:themeColor="text1"/>
          <w:sz w:val="24"/>
          <w:szCs w:val="24"/>
        </w:rPr>
        <w:br w:type="page"/>
      </w:r>
      <w:bookmarkStart w:id="201" w:name="_Toc531895140"/>
      <w:r>
        <w:rPr>
          <w:rFonts w:ascii="仿宋" w:eastAsia="仿宋" w:hAnsi="仿宋" w:hint="eastAsia"/>
          <w:b/>
          <w:color w:val="000000" w:themeColor="text1"/>
          <w:szCs w:val="28"/>
        </w:rPr>
        <w:lastRenderedPageBreak/>
        <w:t>格式7：</w:t>
      </w:r>
    </w:p>
    <w:p w:rsidR="005E2162" w:rsidRDefault="006F03F6">
      <w:pPr>
        <w:tabs>
          <w:tab w:val="left" w:pos="900"/>
          <w:tab w:val="left" w:pos="1588"/>
        </w:tabs>
        <w:wordWrap w:val="0"/>
        <w:adjustRightInd w:val="0"/>
        <w:spacing w:before="120" w:line="360" w:lineRule="auto"/>
        <w:jc w:val="center"/>
        <w:outlineLvl w:val="2"/>
        <w:rPr>
          <w:rFonts w:ascii="仿宋" w:eastAsia="仿宋" w:hAnsi="仿宋"/>
          <w:b/>
          <w:color w:val="000000" w:themeColor="text1"/>
          <w:kern w:val="0"/>
          <w:sz w:val="32"/>
          <w:szCs w:val="32"/>
          <w:lang w:val="zh-CN"/>
        </w:rPr>
      </w:pPr>
      <w:r>
        <w:rPr>
          <w:rFonts w:ascii="仿宋" w:eastAsia="仿宋" w:hAnsi="仿宋" w:hint="eastAsia"/>
          <w:b/>
          <w:color w:val="000000" w:themeColor="text1"/>
          <w:kern w:val="0"/>
          <w:sz w:val="32"/>
          <w:szCs w:val="32"/>
          <w:lang w:val="zh-CN"/>
        </w:rPr>
        <w:t>构成投标文件商务部分的其他资料</w:t>
      </w:r>
      <w:bookmarkEnd w:id="201"/>
    </w:p>
    <w:p w:rsidR="005E2162" w:rsidRDefault="006F03F6">
      <w:pPr>
        <w:wordWrap w:val="0"/>
        <w:jc w:val="center"/>
        <w:rPr>
          <w:rFonts w:ascii="仿宋" w:eastAsia="仿宋" w:hAnsi="仿宋"/>
          <w:color w:val="000000" w:themeColor="text1"/>
          <w:sz w:val="24"/>
        </w:rPr>
      </w:pPr>
      <w:r>
        <w:rPr>
          <w:rFonts w:ascii="仿宋" w:eastAsia="仿宋" w:hAnsi="仿宋" w:hint="eastAsia"/>
          <w:color w:val="000000" w:themeColor="text1"/>
          <w:sz w:val="24"/>
          <w:szCs w:val="24"/>
        </w:rPr>
        <w:t>投标人认为有必要提供的其他资料，格式自拟</w:t>
      </w:r>
    </w:p>
    <w:p w:rsidR="005E2162" w:rsidRDefault="006F03F6">
      <w:pPr>
        <w:pStyle w:val="af"/>
        <w:wordWrap w:val="0"/>
        <w:rPr>
          <w:rFonts w:ascii="仿宋" w:eastAsia="仿宋" w:hAnsi="仿宋"/>
          <w:color w:val="000000" w:themeColor="text1"/>
          <w:sz w:val="36"/>
        </w:rPr>
      </w:pPr>
      <w:r>
        <w:rPr>
          <w:rFonts w:ascii="仿宋" w:eastAsia="仿宋" w:hAnsi="仿宋"/>
          <w:color w:val="000000" w:themeColor="text1"/>
          <w:sz w:val="24"/>
          <w:szCs w:val="24"/>
        </w:rPr>
        <w:br w:type="page"/>
      </w:r>
      <w:bookmarkStart w:id="202" w:name="_Toc152246157"/>
      <w:bookmarkStart w:id="203" w:name="_Toc191568330"/>
      <w:r>
        <w:rPr>
          <w:rFonts w:ascii="仿宋" w:eastAsia="仿宋" w:hAnsi="仿宋" w:hint="eastAsia"/>
          <w:bCs w:val="0"/>
          <w:color w:val="000000" w:themeColor="text1"/>
          <w:kern w:val="44"/>
          <w:sz w:val="36"/>
          <w:szCs w:val="20"/>
        </w:rPr>
        <w:lastRenderedPageBreak/>
        <w:t xml:space="preserve">第五章  </w:t>
      </w:r>
      <w:bookmarkEnd w:id="202"/>
      <w:r>
        <w:rPr>
          <w:rFonts w:ascii="仿宋" w:eastAsia="仿宋" w:hAnsi="仿宋" w:hint="eastAsia"/>
          <w:color w:val="000000" w:themeColor="text1"/>
          <w:sz w:val="36"/>
        </w:rPr>
        <w:t>采购需求及项目介绍</w:t>
      </w:r>
      <w:bookmarkEnd w:id="203"/>
    </w:p>
    <w:p w:rsidR="005E2162" w:rsidRDefault="006F03F6">
      <w:pPr>
        <w:wordWrap w:val="0"/>
        <w:adjustRightInd w:val="0"/>
        <w:snapToGrid w:val="0"/>
        <w:spacing w:line="360" w:lineRule="auto"/>
        <w:ind w:firstLineChars="200" w:firstLine="482"/>
        <w:outlineLvl w:val="1"/>
        <w:rPr>
          <w:rFonts w:ascii="仿宋" w:eastAsia="仿宋" w:hAnsi="仿宋"/>
          <w:b/>
          <w:color w:val="000000" w:themeColor="text1"/>
          <w:sz w:val="24"/>
        </w:rPr>
      </w:pPr>
      <w:bookmarkStart w:id="204" w:name="_Toc23800"/>
      <w:bookmarkStart w:id="205" w:name="_Toc11502"/>
      <w:bookmarkStart w:id="206" w:name="_Toc13131"/>
      <w:bookmarkStart w:id="207" w:name="_Toc14146"/>
      <w:bookmarkStart w:id="208" w:name="_Toc231508917"/>
      <w:bookmarkStart w:id="209" w:name="_Toc10650"/>
      <w:bookmarkStart w:id="210" w:name="_Toc63070522"/>
      <w:bookmarkStart w:id="211" w:name="_Toc152246158"/>
      <w:bookmarkStart w:id="212" w:name="_Toc191568331"/>
      <w:r>
        <w:rPr>
          <w:rFonts w:ascii="仿宋" w:eastAsia="仿宋" w:hAnsi="仿宋" w:hint="eastAsia"/>
          <w:b/>
          <w:color w:val="000000" w:themeColor="text1"/>
          <w:sz w:val="24"/>
        </w:rPr>
        <w:t>一、招标条件</w:t>
      </w:r>
      <w:bookmarkEnd w:id="204"/>
      <w:bookmarkEnd w:id="205"/>
    </w:p>
    <w:p w:rsidR="005E2162" w:rsidRDefault="006F03F6">
      <w:pPr>
        <w:spacing w:line="360" w:lineRule="auto"/>
        <w:ind w:firstLineChars="200" w:firstLine="480"/>
        <w:rPr>
          <w:rFonts w:ascii="宋体" w:hAnsi="宋体" w:cs="宋体"/>
          <w:bCs/>
          <w:color w:val="000000" w:themeColor="text1"/>
          <w:sz w:val="24"/>
          <w:szCs w:val="24"/>
        </w:rPr>
      </w:pPr>
      <w:r>
        <w:rPr>
          <w:rFonts w:ascii="仿宋" w:eastAsia="仿宋" w:hAnsi="仿宋" w:cs="仿宋" w:hint="eastAsia"/>
          <w:bCs/>
          <w:color w:val="000000" w:themeColor="text1"/>
          <w:sz w:val="24"/>
          <w:szCs w:val="24"/>
        </w:rPr>
        <w:t>本项目</w:t>
      </w:r>
      <w:r>
        <w:rPr>
          <w:rFonts w:ascii="仿宋" w:eastAsia="仿宋" w:hAnsi="仿宋" w:cs="仿宋" w:hint="eastAsia"/>
          <w:bCs/>
          <w:color w:val="000000" w:themeColor="text1"/>
          <w:sz w:val="24"/>
          <w:szCs w:val="24"/>
          <w:u w:val="single"/>
        </w:rPr>
        <w:t>景谷县2026年小型水库维修养护项目</w:t>
      </w:r>
      <w:r>
        <w:rPr>
          <w:rFonts w:ascii="仿宋" w:eastAsia="仿宋" w:hAnsi="仿宋" w:cs="仿宋" w:hint="eastAsia"/>
          <w:bCs/>
          <w:color w:val="000000" w:themeColor="text1"/>
          <w:sz w:val="24"/>
          <w:szCs w:val="24"/>
        </w:rPr>
        <w:t>，建设资金来自</w:t>
      </w:r>
      <w:r>
        <w:rPr>
          <w:rFonts w:ascii="仿宋" w:eastAsia="仿宋" w:hAnsi="仿宋" w:cs="仿宋" w:hint="eastAsia"/>
          <w:bCs/>
          <w:color w:val="000000" w:themeColor="text1"/>
          <w:sz w:val="24"/>
          <w:szCs w:val="24"/>
          <w:u w:val="single"/>
        </w:rPr>
        <w:t>中央水利发展资金、省级小型水库安全运行补助资金</w:t>
      </w:r>
      <w:r>
        <w:rPr>
          <w:rFonts w:ascii="仿宋" w:eastAsia="仿宋" w:hAnsi="仿宋" w:cs="仿宋" w:hint="eastAsia"/>
          <w:bCs/>
          <w:color w:val="000000" w:themeColor="text1"/>
          <w:sz w:val="24"/>
          <w:szCs w:val="24"/>
        </w:rPr>
        <w:t>，出资比例为</w:t>
      </w:r>
      <w:r>
        <w:rPr>
          <w:rFonts w:ascii="仿宋" w:eastAsia="仿宋" w:hAnsi="仿宋" w:cs="仿宋" w:hint="eastAsia"/>
          <w:bCs/>
          <w:color w:val="000000" w:themeColor="text1"/>
          <w:sz w:val="24"/>
          <w:szCs w:val="24"/>
          <w:u w:val="single"/>
        </w:rPr>
        <w:t>100%</w:t>
      </w:r>
      <w:r>
        <w:rPr>
          <w:rFonts w:ascii="仿宋" w:eastAsia="仿宋" w:hAnsi="仿宋" w:cs="仿宋" w:hint="eastAsia"/>
          <w:bCs/>
          <w:color w:val="000000" w:themeColor="text1"/>
          <w:sz w:val="24"/>
          <w:szCs w:val="24"/>
        </w:rPr>
        <w:t>，采购人为</w:t>
      </w:r>
      <w:r>
        <w:rPr>
          <w:rFonts w:ascii="仿宋" w:eastAsia="仿宋" w:hAnsi="仿宋" w:cs="仿宋" w:hint="eastAsia"/>
          <w:bCs/>
          <w:color w:val="000000" w:themeColor="text1"/>
          <w:sz w:val="24"/>
          <w:szCs w:val="24"/>
          <w:u w:val="single"/>
        </w:rPr>
        <w:t>景谷傣族彝族自治县水</w:t>
      </w:r>
      <w:proofErr w:type="gramStart"/>
      <w:r>
        <w:rPr>
          <w:rFonts w:ascii="仿宋" w:eastAsia="仿宋" w:hAnsi="仿宋" w:cs="仿宋" w:hint="eastAsia"/>
          <w:bCs/>
          <w:color w:val="000000" w:themeColor="text1"/>
          <w:sz w:val="24"/>
          <w:szCs w:val="24"/>
          <w:u w:val="single"/>
        </w:rPr>
        <w:t>务</w:t>
      </w:r>
      <w:proofErr w:type="gramEnd"/>
      <w:r>
        <w:rPr>
          <w:rFonts w:ascii="仿宋" w:eastAsia="仿宋" w:hAnsi="仿宋" w:cs="仿宋" w:hint="eastAsia"/>
          <w:bCs/>
          <w:color w:val="000000" w:themeColor="text1"/>
          <w:sz w:val="24"/>
          <w:szCs w:val="24"/>
          <w:u w:val="single"/>
        </w:rPr>
        <w:t>局</w:t>
      </w:r>
      <w:r>
        <w:rPr>
          <w:rFonts w:ascii="仿宋" w:eastAsia="仿宋" w:hAnsi="仿宋" w:cs="仿宋" w:hint="eastAsia"/>
          <w:bCs/>
          <w:color w:val="000000" w:themeColor="text1"/>
          <w:sz w:val="24"/>
          <w:szCs w:val="24"/>
        </w:rPr>
        <w:t>，招标代理机构为</w:t>
      </w:r>
      <w:r>
        <w:rPr>
          <w:rFonts w:ascii="仿宋" w:eastAsia="仿宋" w:hAnsi="仿宋" w:cs="仿宋" w:hint="eastAsia"/>
          <w:bCs/>
          <w:color w:val="000000" w:themeColor="text1"/>
          <w:sz w:val="24"/>
          <w:szCs w:val="24"/>
          <w:u w:val="single"/>
        </w:rPr>
        <w:t>云南华伟招标有限公司</w:t>
      </w:r>
      <w:r>
        <w:rPr>
          <w:rFonts w:ascii="仿宋" w:eastAsia="仿宋" w:hAnsi="仿宋" w:cs="仿宋" w:hint="eastAsia"/>
          <w:bCs/>
          <w:color w:val="000000" w:themeColor="text1"/>
          <w:sz w:val="24"/>
          <w:szCs w:val="24"/>
        </w:rPr>
        <w:t>。项目已具备采购条件，现对该项目施工进行公开招标。</w:t>
      </w:r>
    </w:p>
    <w:p w:rsidR="005E2162" w:rsidRDefault="006F03F6">
      <w:pPr>
        <w:wordWrap w:val="0"/>
        <w:adjustRightInd w:val="0"/>
        <w:snapToGrid w:val="0"/>
        <w:spacing w:line="360" w:lineRule="auto"/>
        <w:ind w:firstLineChars="200" w:firstLine="482"/>
        <w:outlineLvl w:val="1"/>
        <w:rPr>
          <w:rFonts w:ascii="仿宋" w:eastAsia="仿宋" w:hAnsi="仿宋"/>
          <w:b/>
          <w:color w:val="000000" w:themeColor="text1"/>
          <w:sz w:val="24"/>
        </w:rPr>
      </w:pPr>
      <w:r>
        <w:rPr>
          <w:rFonts w:ascii="仿宋" w:eastAsia="仿宋" w:hAnsi="仿宋" w:hint="eastAsia"/>
          <w:b/>
          <w:color w:val="000000" w:themeColor="text1"/>
          <w:sz w:val="24"/>
        </w:rPr>
        <w:t>二、项目基本情况</w:t>
      </w:r>
    </w:p>
    <w:p w:rsidR="005E2162" w:rsidRDefault="006F03F6">
      <w:pPr>
        <w:wordWrap w:val="0"/>
        <w:adjustRightInd w:val="0"/>
        <w:snapToGrid w:val="0"/>
        <w:spacing w:line="360" w:lineRule="auto"/>
        <w:ind w:firstLineChars="200" w:firstLine="480"/>
        <w:rPr>
          <w:rFonts w:ascii="仿宋" w:eastAsia="仿宋" w:hAnsi="仿宋"/>
          <w:bCs/>
          <w:color w:val="000000" w:themeColor="text1"/>
          <w:sz w:val="24"/>
        </w:rPr>
      </w:pPr>
      <w:r>
        <w:rPr>
          <w:rFonts w:ascii="仿宋" w:eastAsia="仿宋" w:hAnsi="仿宋" w:hint="eastAsia"/>
          <w:bCs/>
          <w:color w:val="000000" w:themeColor="text1"/>
          <w:sz w:val="24"/>
        </w:rPr>
        <w:t>1.采购需求。对景谷县75座小型水库实施专业化管护，其中：小（1）型水库17座，小（2）型水库58座。实施专业化管护主要内容包括：巡视检查、维修养护、运行操作、安全监测、值班值守、培训与教育、安全管理、防溺水管理、负责管护好小型水库雨水情测报和安全监测设施设备、白蚁防治及其它工作等。</w:t>
      </w:r>
    </w:p>
    <w:p w:rsidR="005E2162" w:rsidRDefault="006F03F6">
      <w:pPr>
        <w:wordWrap w:val="0"/>
        <w:adjustRightInd w:val="0"/>
        <w:snapToGrid w:val="0"/>
        <w:spacing w:line="360" w:lineRule="auto"/>
        <w:ind w:firstLineChars="200" w:firstLine="480"/>
        <w:rPr>
          <w:rFonts w:ascii="仿宋" w:eastAsia="仿宋" w:hAnsi="仿宋"/>
          <w:bCs/>
          <w:color w:val="000000" w:themeColor="text1"/>
          <w:sz w:val="24"/>
        </w:rPr>
      </w:pPr>
      <w:r>
        <w:rPr>
          <w:rFonts w:ascii="仿宋" w:eastAsia="仿宋" w:hAnsi="仿宋" w:hint="eastAsia"/>
          <w:bCs/>
          <w:color w:val="000000" w:themeColor="text1"/>
          <w:sz w:val="24"/>
        </w:rPr>
        <w:t>2.合同履行期限：服务期限一年，具体以合同约定为准。</w:t>
      </w:r>
    </w:p>
    <w:p w:rsidR="005E2162" w:rsidRDefault="006F03F6">
      <w:pPr>
        <w:wordWrap w:val="0"/>
        <w:adjustRightInd w:val="0"/>
        <w:snapToGrid w:val="0"/>
        <w:spacing w:line="360" w:lineRule="auto"/>
        <w:ind w:firstLineChars="200" w:firstLine="480"/>
        <w:rPr>
          <w:rFonts w:ascii="仿宋" w:eastAsia="仿宋" w:hAnsi="仿宋"/>
          <w:bCs/>
          <w:color w:val="000000" w:themeColor="text1"/>
          <w:sz w:val="24"/>
        </w:rPr>
      </w:pPr>
      <w:r>
        <w:rPr>
          <w:rFonts w:ascii="仿宋" w:eastAsia="仿宋" w:hAnsi="仿宋" w:hint="eastAsia"/>
          <w:bCs/>
          <w:color w:val="000000" w:themeColor="text1"/>
          <w:sz w:val="24"/>
        </w:rPr>
        <w:t>3.服务地点：普洱市景谷傣族彝族自治县。</w:t>
      </w:r>
    </w:p>
    <w:p w:rsidR="005E2162" w:rsidRDefault="006F03F6">
      <w:pPr>
        <w:wordWrap w:val="0"/>
        <w:adjustRightInd w:val="0"/>
        <w:snapToGrid w:val="0"/>
        <w:spacing w:line="360" w:lineRule="auto"/>
        <w:ind w:firstLineChars="200" w:firstLine="480"/>
        <w:rPr>
          <w:rFonts w:ascii="仿宋" w:eastAsia="仿宋" w:hAnsi="仿宋"/>
          <w:bCs/>
          <w:color w:val="000000" w:themeColor="text1"/>
          <w:sz w:val="24"/>
        </w:rPr>
      </w:pPr>
      <w:r>
        <w:rPr>
          <w:rFonts w:ascii="仿宋" w:eastAsia="仿宋" w:hAnsi="仿宋" w:hint="eastAsia"/>
          <w:bCs/>
          <w:color w:val="000000" w:themeColor="text1"/>
          <w:sz w:val="24"/>
        </w:rPr>
        <w:t>4.质量要求：符合国家、行业及地方现行相关标准、规范，并满足招标文件及合同的要求。</w:t>
      </w:r>
    </w:p>
    <w:p w:rsidR="005E2162" w:rsidRDefault="006F03F6">
      <w:pPr>
        <w:wordWrap w:val="0"/>
        <w:adjustRightInd w:val="0"/>
        <w:snapToGrid w:val="0"/>
        <w:spacing w:line="360" w:lineRule="auto"/>
        <w:ind w:firstLineChars="200" w:firstLine="482"/>
        <w:outlineLvl w:val="1"/>
        <w:rPr>
          <w:rFonts w:ascii="仿宋" w:eastAsia="仿宋" w:hAnsi="仿宋"/>
          <w:b/>
          <w:color w:val="000000" w:themeColor="text1"/>
          <w:sz w:val="24"/>
        </w:rPr>
      </w:pPr>
      <w:r>
        <w:rPr>
          <w:rFonts w:ascii="仿宋" w:eastAsia="仿宋" w:hAnsi="仿宋" w:hint="eastAsia"/>
          <w:b/>
          <w:color w:val="000000" w:themeColor="text1"/>
          <w:sz w:val="24"/>
        </w:rPr>
        <w:t>三、管护范围</w:t>
      </w:r>
    </w:p>
    <w:p w:rsidR="005E2162" w:rsidRDefault="006F03F6">
      <w:pPr>
        <w:wordWrap w:val="0"/>
        <w:adjustRightInd w:val="0"/>
        <w:snapToGrid w:val="0"/>
        <w:spacing w:line="360" w:lineRule="auto"/>
        <w:ind w:firstLineChars="200" w:firstLine="480"/>
        <w:rPr>
          <w:rFonts w:ascii="仿宋" w:eastAsia="仿宋" w:hAnsi="仿宋"/>
          <w:bCs/>
          <w:color w:val="000000" w:themeColor="text1"/>
          <w:sz w:val="24"/>
        </w:rPr>
      </w:pPr>
      <w:r>
        <w:rPr>
          <w:rFonts w:ascii="仿宋" w:eastAsia="仿宋" w:hAnsi="仿宋" w:hint="eastAsia"/>
          <w:bCs/>
          <w:color w:val="000000" w:themeColor="text1"/>
          <w:sz w:val="24"/>
        </w:rPr>
        <w:t>景谷县计划对75座小型水库实施专业化管护，其中：小（1）型水库17座，小（2）型水库58座。具体详见下表：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542"/>
        <w:gridCol w:w="2488"/>
        <w:gridCol w:w="1558"/>
        <w:gridCol w:w="2342"/>
      </w:tblGrid>
      <w:tr w:rsidR="005E2162">
        <w:trPr>
          <w:trHeight w:val="315"/>
          <w:tblHeader/>
          <w:jc w:val="center"/>
        </w:trPr>
        <w:tc>
          <w:tcPr>
            <w:tcW w:w="1542" w:type="dxa"/>
            <w:noWrap/>
            <w:vAlign w:val="center"/>
          </w:tcPr>
          <w:p w:rsidR="005E2162" w:rsidRDefault="006F03F6">
            <w:pPr>
              <w:pStyle w:val="YY2"/>
              <w:rPr>
                <w:color w:val="000000" w:themeColor="text1"/>
              </w:rPr>
            </w:pPr>
            <w:bookmarkStart w:id="213" w:name="OLE_LINK101"/>
            <w:r>
              <w:rPr>
                <w:rFonts w:hint="eastAsia"/>
                <w:color w:val="000000" w:themeColor="text1"/>
              </w:rPr>
              <w:t>序号</w:t>
            </w:r>
          </w:p>
        </w:tc>
        <w:tc>
          <w:tcPr>
            <w:tcW w:w="2488" w:type="dxa"/>
            <w:noWrap/>
            <w:vAlign w:val="center"/>
          </w:tcPr>
          <w:p w:rsidR="005E2162" w:rsidRDefault="006F03F6">
            <w:pPr>
              <w:pStyle w:val="YY2"/>
              <w:rPr>
                <w:color w:val="000000" w:themeColor="text1"/>
              </w:rPr>
            </w:pPr>
            <w:r>
              <w:rPr>
                <w:rFonts w:hint="eastAsia"/>
                <w:color w:val="000000" w:themeColor="text1"/>
              </w:rPr>
              <w:t>水库名称</w:t>
            </w:r>
          </w:p>
        </w:tc>
        <w:tc>
          <w:tcPr>
            <w:tcW w:w="1558" w:type="dxa"/>
            <w:noWrap/>
            <w:vAlign w:val="center"/>
          </w:tcPr>
          <w:p w:rsidR="005E2162" w:rsidRDefault="006F03F6">
            <w:pPr>
              <w:pStyle w:val="YY2"/>
              <w:rPr>
                <w:color w:val="000000" w:themeColor="text1"/>
              </w:rPr>
            </w:pPr>
            <w:r>
              <w:rPr>
                <w:rFonts w:hint="eastAsia"/>
                <w:color w:val="000000" w:themeColor="text1"/>
              </w:rPr>
              <w:t>水库规模</w:t>
            </w:r>
          </w:p>
        </w:tc>
        <w:tc>
          <w:tcPr>
            <w:tcW w:w="2342" w:type="dxa"/>
            <w:noWrap/>
            <w:vAlign w:val="center"/>
          </w:tcPr>
          <w:p w:rsidR="005E2162" w:rsidRDefault="006F03F6">
            <w:pPr>
              <w:pStyle w:val="YY2"/>
              <w:rPr>
                <w:color w:val="000000" w:themeColor="text1"/>
              </w:rPr>
            </w:pPr>
            <w:r>
              <w:rPr>
                <w:rFonts w:hint="eastAsia"/>
                <w:color w:val="000000" w:themeColor="text1"/>
              </w:rPr>
              <w:t>备注</w:t>
            </w:r>
          </w:p>
        </w:tc>
      </w:tr>
      <w:tr w:rsidR="005E2162">
        <w:trPr>
          <w:trHeight w:val="34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昔本水库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w:t>
            </w:r>
          </w:p>
        </w:tc>
        <w:tc>
          <w:tcPr>
            <w:tcW w:w="2488" w:type="dxa"/>
            <w:noWrap/>
            <w:vAlign w:val="center"/>
          </w:tcPr>
          <w:p w:rsidR="005E2162" w:rsidRDefault="006F03F6">
            <w:pPr>
              <w:pStyle w:val="YY2"/>
              <w:rPr>
                <w:color w:val="000000" w:themeColor="text1"/>
              </w:rPr>
            </w:pPr>
            <w:r>
              <w:rPr>
                <w:rFonts w:hint="eastAsia"/>
                <w:color w:val="000000" w:themeColor="text1"/>
              </w:rPr>
              <w:t>四五水库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w:t>
            </w:r>
          </w:p>
        </w:tc>
        <w:tc>
          <w:tcPr>
            <w:tcW w:w="2488" w:type="dxa"/>
            <w:noWrap/>
            <w:vAlign w:val="center"/>
          </w:tcPr>
          <w:p w:rsidR="005E2162" w:rsidRDefault="006F03F6">
            <w:pPr>
              <w:pStyle w:val="YY2"/>
              <w:rPr>
                <w:color w:val="000000" w:themeColor="text1"/>
              </w:rPr>
            </w:pPr>
            <w:r>
              <w:rPr>
                <w:rFonts w:hint="eastAsia"/>
                <w:color w:val="000000" w:themeColor="text1"/>
              </w:rPr>
              <w:t>国庆水库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大独田</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w:t>
            </w:r>
          </w:p>
        </w:tc>
        <w:tc>
          <w:tcPr>
            <w:tcW w:w="2488" w:type="dxa"/>
            <w:noWrap/>
            <w:vAlign w:val="center"/>
          </w:tcPr>
          <w:p w:rsidR="005E2162" w:rsidRDefault="006F03F6">
            <w:pPr>
              <w:pStyle w:val="YY2"/>
              <w:rPr>
                <w:color w:val="000000" w:themeColor="text1"/>
              </w:rPr>
            </w:pPr>
            <w:r>
              <w:rPr>
                <w:rFonts w:hint="eastAsia"/>
                <w:color w:val="000000" w:themeColor="text1"/>
              </w:rPr>
              <w:t>救命田水库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w:t>
            </w:r>
          </w:p>
        </w:tc>
        <w:tc>
          <w:tcPr>
            <w:tcW w:w="2488" w:type="dxa"/>
            <w:noWrap/>
            <w:vAlign w:val="center"/>
          </w:tcPr>
          <w:p w:rsidR="005E2162" w:rsidRDefault="006F03F6">
            <w:pPr>
              <w:pStyle w:val="YY2"/>
              <w:rPr>
                <w:color w:val="000000" w:themeColor="text1"/>
              </w:rPr>
            </w:pPr>
            <w:r>
              <w:rPr>
                <w:rFonts w:hint="eastAsia"/>
                <w:color w:val="000000" w:themeColor="text1"/>
              </w:rPr>
              <w:t>团结水库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火营水库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8</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干海水库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9</w:t>
            </w:r>
          </w:p>
        </w:tc>
        <w:tc>
          <w:tcPr>
            <w:tcW w:w="2488" w:type="dxa"/>
            <w:noWrap/>
            <w:vAlign w:val="center"/>
          </w:tcPr>
          <w:p w:rsidR="005E2162" w:rsidRDefault="006F03F6">
            <w:pPr>
              <w:pStyle w:val="YY2"/>
              <w:rPr>
                <w:color w:val="000000" w:themeColor="text1"/>
              </w:rPr>
            </w:pPr>
            <w:r>
              <w:rPr>
                <w:rFonts w:hint="eastAsia"/>
                <w:color w:val="000000" w:themeColor="text1"/>
              </w:rPr>
              <w:t>下</w:t>
            </w:r>
            <w:proofErr w:type="gramStart"/>
            <w:r>
              <w:rPr>
                <w:rFonts w:hint="eastAsia"/>
                <w:color w:val="000000" w:themeColor="text1"/>
              </w:rPr>
              <w:t>邦</w:t>
            </w:r>
            <w:proofErr w:type="gramEnd"/>
            <w:r>
              <w:rPr>
                <w:rFonts w:hint="eastAsia"/>
                <w:color w:val="000000" w:themeColor="text1"/>
              </w:rPr>
              <w:t>弄水库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10</w:t>
            </w:r>
          </w:p>
        </w:tc>
        <w:tc>
          <w:tcPr>
            <w:tcW w:w="2488" w:type="dxa"/>
            <w:noWrap/>
            <w:vAlign w:val="center"/>
          </w:tcPr>
          <w:p w:rsidR="005E2162" w:rsidRDefault="006F03F6">
            <w:pPr>
              <w:pStyle w:val="YY2"/>
              <w:rPr>
                <w:color w:val="000000" w:themeColor="text1"/>
              </w:rPr>
            </w:pPr>
            <w:r>
              <w:rPr>
                <w:rFonts w:hint="eastAsia"/>
                <w:color w:val="000000" w:themeColor="text1"/>
              </w:rPr>
              <w:t>长海水库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11</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迁毛水库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12</w:t>
            </w:r>
          </w:p>
        </w:tc>
        <w:tc>
          <w:tcPr>
            <w:tcW w:w="2488" w:type="dxa"/>
            <w:noWrap/>
            <w:vAlign w:val="center"/>
          </w:tcPr>
          <w:p w:rsidR="005E2162" w:rsidRDefault="006F03F6">
            <w:pPr>
              <w:pStyle w:val="YY2"/>
              <w:rPr>
                <w:color w:val="000000" w:themeColor="text1"/>
              </w:rPr>
            </w:pPr>
            <w:r>
              <w:rPr>
                <w:rFonts w:hint="eastAsia"/>
                <w:color w:val="000000" w:themeColor="text1"/>
              </w:rPr>
              <w:t>文英水库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13</w:t>
            </w:r>
          </w:p>
        </w:tc>
        <w:tc>
          <w:tcPr>
            <w:tcW w:w="2488" w:type="dxa"/>
            <w:noWrap/>
            <w:vAlign w:val="center"/>
          </w:tcPr>
          <w:p w:rsidR="005E2162" w:rsidRDefault="006F03F6">
            <w:pPr>
              <w:pStyle w:val="YY2"/>
              <w:rPr>
                <w:color w:val="000000" w:themeColor="text1"/>
              </w:rPr>
            </w:pPr>
            <w:r>
              <w:rPr>
                <w:rFonts w:hint="eastAsia"/>
                <w:color w:val="000000" w:themeColor="text1"/>
              </w:rPr>
              <w:t>东风水库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14</w:t>
            </w:r>
          </w:p>
        </w:tc>
        <w:tc>
          <w:tcPr>
            <w:tcW w:w="2488" w:type="dxa"/>
            <w:noWrap/>
            <w:vAlign w:val="center"/>
          </w:tcPr>
          <w:p w:rsidR="005E2162" w:rsidRDefault="006F03F6">
            <w:pPr>
              <w:pStyle w:val="YY2"/>
              <w:rPr>
                <w:color w:val="000000" w:themeColor="text1"/>
              </w:rPr>
            </w:pPr>
            <w:r>
              <w:rPr>
                <w:rFonts w:hint="eastAsia"/>
                <w:color w:val="000000" w:themeColor="text1"/>
              </w:rPr>
              <w:t>豹子洞水库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15</w:t>
            </w:r>
          </w:p>
        </w:tc>
        <w:tc>
          <w:tcPr>
            <w:tcW w:w="2488" w:type="dxa"/>
            <w:noWrap/>
            <w:vAlign w:val="center"/>
          </w:tcPr>
          <w:p w:rsidR="005E2162" w:rsidRDefault="006F03F6">
            <w:pPr>
              <w:pStyle w:val="YY2"/>
              <w:rPr>
                <w:color w:val="000000" w:themeColor="text1"/>
              </w:rPr>
            </w:pPr>
            <w:r>
              <w:rPr>
                <w:rFonts w:hint="eastAsia"/>
                <w:color w:val="000000" w:themeColor="text1"/>
              </w:rPr>
              <w:t>景短</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lastRenderedPageBreak/>
              <w:t>16</w:t>
            </w:r>
          </w:p>
        </w:tc>
        <w:tc>
          <w:tcPr>
            <w:tcW w:w="2488" w:type="dxa"/>
            <w:noWrap/>
            <w:vAlign w:val="center"/>
          </w:tcPr>
          <w:p w:rsidR="005E2162" w:rsidRDefault="006F03F6">
            <w:pPr>
              <w:pStyle w:val="YY2"/>
              <w:rPr>
                <w:color w:val="000000" w:themeColor="text1"/>
              </w:rPr>
            </w:pPr>
            <w:r>
              <w:rPr>
                <w:rFonts w:hint="eastAsia"/>
                <w:color w:val="000000" w:themeColor="text1"/>
              </w:rPr>
              <w:t>云海水库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17</w:t>
            </w:r>
          </w:p>
        </w:tc>
        <w:tc>
          <w:tcPr>
            <w:tcW w:w="2488" w:type="dxa"/>
            <w:noWrap/>
            <w:vAlign w:val="center"/>
          </w:tcPr>
          <w:p w:rsidR="005E2162" w:rsidRDefault="006F03F6">
            <w:pPr>
              <w:pStyle w:val="YY2"/>
              <w:rPr>
                <w:color w:val="000000" w:themeColor="text1"/>
              </w:rPr>
            </w:pPr>
            <w:r>
              <w:rPr>
                <w:rFonts w:hint="eastAsia"/>
                <w:color w:val="000000" w:themeColor="text1"/>
              </w:rPr>
              <w:t>联合水库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1</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18</w:t>
            </w:r>
          </w:p>
        </w:tc>
        <w:tc>
          <w:tcPr>
            <w:tcW w:w="2488" w:type="dxa"/>
            <w:noWrap/>
            <w:vAlign w:val="center"/>
          </w:tcPr>
          <w:p w:rsidR="005E2162" w:rsidRDefault="006F03F6">
            <w:pPr>
              <w:pStyle w:val="YY2"/>
              <w:rPr>
                <w:color w:val="000000" w:themeColor="text1"/>
              </w:rPr>
            </w:pPr>
            <w:r>
              <w:rPr>
                <w:rFonts w:hint="eastAsia"/>
                <w:color w:val="000000" w:themeColor="text1"/>
              </w:rPr>
              <w:t>三尖山水库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19</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迁德水库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20</w:t>
            </w:r>
          </w:p>
        </w:tc>
        <w:tc>
          <w:tcPr>
            <w:tcW w:w="2488" w:type="dxa"/>
            <w:noWrap/>
            <w:vAlign w:val="center"/>
          </w:tcPr>
          <w:p w:rsidR="005E2162" w:rsidRDefault="006F03F6">
            <w:pPr>
              <w:pStyle w:val="YY2"/>
              <w:rPr>
                <w:color w:val="000000" w:themeColor="text1"/>
              </w:rPr>
            </w:pPr>
            <w:r>
              <w:rPr>
                <w:rFonts w:hint="eastAsia"/>
                <w:color w:val="000000" w:themeColor="text1"/>
              </w:rPr>
              <w:t>江竹林水库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21</w:t>
            </w:r>
          </w:p>
        </w:tc>
        <w:tc>
          <w:tcPr>
            <w:tcW w:w="2488" w:type="dxa"/>
            <w:noWrap/>
            <w:vAlign w:val="center"/>
          </w:tcPr>
          <w:p w:rsidR="005E2162" w:rsidRDefault="006F03F6">
            <w:pPr>
              <w:pStyle w:val="YY2"/>
              <w:rPr>
                <w:color w:val="000000" w:themeColor="text1"/>
              </w:rPr>
            </w:pPr>
            <w:r>
              <w:rPr>
                <w:rFonts w:hint="eastAsia"/>
                <w:color w:val="000000" w:themeColor="text1"/>
              </w:rPr>
              <w:t>窝罗</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22</w:t>
            </w:r>
          </w:p>
        </w:tc>
        <w:tc>
          <w:tcPr>
            <w:tcW w:w="2488" w:type="dxa"/>
            <w:noWrap/>
            <w:vAlign w:val="center"/>
          </w:tcPr>
          <w:p w:rsidR="005E2162" w:rsidRDefault="006F03F6">
            <w:pPr>
              <w:pStyle w:val="YY2"/>
              <w:rPr>
                <w:color w:val="000000" w:themeColor="text1"/>
              </w:rPr>
            </w:pPr>
            <w:r>
              <w:rPr>
                <w:rFonts w:hint="eastAsia"/>
                <w:color w:val="000000" w:themeColor="text1"/>
              </w:rPr>
              <w:t>泡竹</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23</w:t>
            </w:r>
          </w:p>
        </w:tc>
        <w:tc>
          <w:tcPr>
            <w:tcW w:w="2488" w:type="dxa"/>
            <w:noWrap/>
            <w:vAlign w:val="center"/>
          </w:tcPr>
          <w:p w:rsidR="005E2162" w:rsidRDefault="006F03F6">
            <w:pPr>
              <w:pStyle w:val="YY2"/>
              <w:rPr>
                <w:color w:val="000000" w:themeColor="text1"/>
              </w:rPr>
            </w:pPr>
            <w:r>
              <w:rPr>
                <w:rFonts w:hint="eastAsia"/>
                <w:color w:val="000000" w:themeColor="text1"/>
              </w:rPr>
              <w:t>文竹水库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24</w:t>
            </w:r>
          </w:p>
        </w:tc>
        <w:tc>
          <w:tcPr>
            <w:tcW w:w="2488" w:type="dxa"/>
            <w:noWrap/>
            <w:vAlign w:val="center"/>
          </w:tcPr>
          <w:p w:rsidR="005E2162" w:rsidRDefault="006F03F6">
            <w:pPr>
              <w:pStyle w:val="YY2"/>
              <w:rPr>
                <w:color w:val="000000" w:themeColor="text1"/>
              </w:rPr>
            </w:pPr>
            <w:r>
              <w:rPr>
                <w:rFonts w:hint="eastAsia"/>
                <w:color w:val="000000" w:themeColor="text1"/>
              </w:rPr>
              <w:t>烂坝</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25</w:t>
            </w:r>
          </w:p>
        </w:tc>
        <w:tc>
          <w:tcPr>
            <w:tcW w:w="2488" w:type="dxa"/>
            <w:noWrap/>
            <w:vAlign w:val="center"/>
          </w:tcPr>
          <w:p w:rsidR="005E2162" w:rsidRDefault="006F03F6">
            <w:pPr>
              <w:pStyle w:val="YY2"/>
              <w:rPr>
                <w:color w:val="000000" w:themeColor="text1"/>
              </w:rPr>
            </w:pPr>
            <w:r>
              <w:rPr>
                <w:rFonts w:hint="eastAsia"/>
                <w:color w:val="000000" w:themeColor="text1"/>
              </w:rPr>
              <w:t>大田水库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26</w:t>
            </w:r>
          </w:p>
        </w:tc>
        <w:tc>
          <w:tcPr>
            <w:tcW w:w="2488" w:type="dxa"/>
            <w:noWrap/>
            <w:vAlign w:val="center"/>
          </w:tcPr>
          <w:p w:rsidR="005E2162" w:rsidRDefault="006F03F6">
            <w:pPr>
              <w:pStyle w:val="YY2"/>
              <w:rPr>
                <w:color w:val="000000" w:themeColor="text1"/>
              </w:rPr>
            </w:pPr>
            <w:r>
              <w:rPr>
                <w:rFonts w:hint="eastAsia"/>
                <w:color w:val="000000" w:themeColor="text1"/>
              </w:rPr>
              <w:t>大山水库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27</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潭灌窑</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28</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菠萝林</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29</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芒界水库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30</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勐</w:t>
            </w:r>
            <w:proofErr w:type="gramEnd"/>
            <w:r>
              <w:rPr>
                <w:rFonts w:hint="eastAsia"/>
                <w:color w:val="000000" w:themeColor="text1"/>
              </w:rPr>
              <w:t>烈水库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31</w:t>
            </w:r>
          </w:p>
        </w:tc>
        <w:tc>
          <w:tcPr>
            <w:tcW w:w="2488" w:type="dxa"/>
            <w:noWrap/>
            <w:vAlign w:val="center"/>
          </w:tcPr>
          <w:p w:rsidR="005E2162" w:rsidRDefault="006F03F6">
            <w:pPr>
              <w:pStyle w:val="YY2"/>
              <w:rPr>
                <w:color w:val="000000" w:themeColor="text1"/>
              </w:rPr>
            </w:pPr>
            <w:r>
              <w:rPr>
                <w:rFonts w:hint="eastAsia"/>
                <w:color w:val="000000" w:themeColor="text1"/>
              </w:rPr>
              <w:t>黄家寨水库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32</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中座坝水库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33</w:t>
            </w:r>
          </w:p>
        </w:tc>
        <w:tc>
          <w:tcPr>
            <w:tcW w:w="2488" w:type="dxa"/>
            <w:noWrap/>
            <w:vAlign w:val="center"/>
          </w:tcPr>
          <w:p w:rsidR="005E2162" w:rsidRDefault="006F03F6">
            <w:pPr>
              <w:pStyle w:val="YY2"/>
              <w:rPr>
                <w:color w:val="000000" w:themeColor="text1"/>
              </w:rPr>
            </w:pPr>
            <w:r>
              <w:rPr>
                <w:rFonts w:hint="eastAsia"/>
                <w:color w:val="000000" w:themeColor="text1"/>
              </w:rPr>
              <w:t>大中山水库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34</w:t>
            </w:r>
          </w:p>
        </w:tc>
        <w:tc>
          <w:tcPr>
            <w:tcW w:w="2488" w:type="dxa"/>
            <w:noWrap/>
            <w:vAlign w:val="center"/>
          </w:tcPr>
          <w:p w:rsidR="005E2162" w:rsidRDefault="006F03F6">
            <w:pPr>
              <w:pStyle w:val="YY2"/>
              <w:rPr>
                <w:color w:val="000000" w:themeColor="text1"/>
              </w:rPr>
            </w:pPr>
            <w:r>
              <w:rPr>
                <w:rFonts w:hint="eastAsia"/>
                <w:color w:val="000000" w:themeColor="text1"/>
              </w:rPr>
              <w:t>鸡蛋田水库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35</w:t>
            </w:r>
          </w:p>
        </w:tc>
        <w:tc>
          <w:tcPr>
            <w:tcW w:w="2488" w:type="dxa"/>
            <w:noWrap/>
            <w:vAlign w:val="center"/>
          </w:tcPr>
          <w:p w:rsidR="005E2162" w:rsidRDefault="006F03F6">
            <w:pPr>
              <w:pStyle w:val="YY2"/>
              <w:rPr>
                <w:color w:val="000000" w:themeColor="text1"/>
              </w:rPr>
            </w:pPr>
            <w:r>
              <w:rPr>
                <w:rFonts w:hint="eastAsia"/>
                <w:color w:val="000000" w:themeColor="text1"/>
              </w:rPr>
              <w:t>小磨刀河水库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36</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弯田水库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37</w:t>
            </w:r>
          </w:p>
        </w:tc>
        <w:tc>
          <w:tcPr>
            <w:tcW w:w="2488" w:type="dxa"/>
            <w:noWrap/>
            <w:vAlign w:val="center"/>
          </w:tcPr>
          <w:p w:rsidR="005E2162" w:rsidRDefault="006F03F6">
            <w:pPr>
              <w:pStyle w:val="YY2"/>
              <w:rPr>
                <w:color w:val="000000" w:themeColor="text1"/>
              </w:rPr>
            </w:pPr>
            <w:r>
              <w:rPr>
                <w:rFonts w:hint="eastAsia"/>
                <w:color w:val="000000" w:themeColor="text1"/>
              </w:rPr>
              <w:t>马鞍山水库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38</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笼江水库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39</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芒乃水库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40</w:t>
            </w:r>
          </w:p>
        </w:tc>
        <w:tc>
          <w:tcPr>
            <w:tcW w:w="2488" w:type="dxa"/>
            <w:noWrap/>
            <w:vAlign w:val="center"/>
          </w:tcPr>
          <w:p w:rsidR="005E2162" w:rsidRDefault="006F03F6">
            <w:pPr>
              <w:pStyle w:val="YY2"/>
              <w:rPr>
                <w:color w:val="000000" w:themeColor="text1"/>
              </w:rPr>
            </w:pPr>
            <w:r>
              <w:rPr>
                <w:rFonts w:hint="eastAsia"/>
                <w:color w:val="000000" w:themeColor="text1"/>
              </w:rPr>
              <w:t>桂花树水库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41</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芒片水库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42</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南谷水库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43</w:t>
            </w:r>
          </w:p>
        </w:tc>
        <w:tc>
          <w:tcPr>
            <w:tcW w:w="2488" w:type="dxa"/>
            <w:noWrap/>
            <w:vAlign w:val="center"/>
          </w:tcPr>
          <w:p w:rsidR="005E2162" w:rsidRDefault="006F03F6">
            <w:pPr>
              <w:pStyle w:val="YY2"/>
              <w:rPr>
                <w:color w:val="000000" w:themeColor="text1"/>
              </w:rPr>
            </w:pPr>
            <w:r>
              <w:rPr>
                <w:rFonts w:hint="eastAsia"/>
                <w:color w:val="000000" w:themeColor="text1"/>
              </w:rPr>
              <w:t>富龙水库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44</w:t>
            </w:r>
          </w:p>
        </w:tc>
        <w:tc>
          <w:tcPr>
            <w:tcW w:w="2488" w:type="dxa"/>
            <w:noWrap/>
            <w:vAlign w:val="center"/>
          </w:tcPr>
          <w:p w:rsidR="005E2162" w:rsidRDefault="006F03F6">
            <w:pPr>
              <w:pStyle w:val="YY2"/>
              <w:rPr>
                <w:color w:val="000000" w:themeColor="text1"/>
              </w:rPr>
            </w:pPr>
            <w:r>
              <w:rPr>
                <w:rFonts w:hint="eastAsia"/>
                <w:color w:val="000000" w:themeColor="text1"/>
              </w:rPr>
              <w:t>牛屎河水库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45</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芒岛水库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46</w:t>
            </w:r>
          </w:p>
        </w:tc>
        <w:tc>
          <w:tcPr>
            <w:tcW w:w="2488" w:type="dxa"/>
            <w:noWrap/>
            <w:vAlign w:val="center"/>
          </w:tcPr>
          <w:p w:rsidR="005E2162" w:rsidRDefault="006F03F6">
            <w:pPr>
              <w:pStyle w:val="YY2"/>
              <w:rPr>
                <w:color w:val="000000" w:themeColor="text1"/>
              </w:rPr>
            </w:pPr>
            <w:r>
              <w:rPr>
                <w:rFonts w:hint="eastAsia"/>
                <w:color w:val="000000" w:themeColor="text1"/>
              </w:rPr>
              <w:t>腊合</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47</w:t>
            </w:r>
          </w:p>
        </w:tc>
        <w:tc>
          <w:tcPr>
            <w:tcW w:w="2488" w:type="dxa"/>
            <w:noWrap/>
            <w:vAlign w:val="center"/>
          </w:tcPr>
          <w:p w:rsidR="005E2162" w:rsidRDefault="006F03F6">
            <w:pPr>
              <w:pStyle w:val="YY2"/>
              <w:rPr>
                <w:color w:val="000000" w:themeColor="text1"/>
              </w:rPr>
            </w:pPr>
            <w:r>
              <w:rPr>
                <w:rFonts w:hint="eastAsia"/>
                <w:color w:val="000000" w:themeColor="text1"/>
              </w:rPr>
              <w:t>平江水库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48</w:t>
            </w:r>
          </w:p>
        </w:tc>
        <w:tc>
          <w:tcPr>
            <w:tcW w:w="2488" w:type="dxa"/>
            <w:noWrap/>
            <w:vAlign w:val="center"/>
          </w:tcPr>
          <w:p w:rsidR="005E2162" w:rsidRDefault="006F03F6">
            <w:pPr>
              <w:pStyle w:val="YY2"/>
              <w:rPr>
                <w:color w:val="000000" w:themeColor="text1"/>
              </w:rPr>
            </w:pPr>
            <w:r>
              <w:rPr>
                <w:rFonts w:hint="eastAsia"/>
                <w:color w:val="000000" w:themeColor="text1"/>
              </w:rPr>
              <w:t>弹房</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49</w:t>
            </w:r>
          </w:p>
        </w:tc>
        <w:tc>
          <w:tcPr>
            <w:tcW w:w="2488" w:type="dxa"/>
            <w:noWrap/>
            <w:vAlign w:val="center"/>
          </w:tcPr>
          <w:p w:rsidR="005E2162" w:rsidRDefault="006F03F6">
            <w:pPr>
              <w:pStyle w:val="YY2"/>
              <w:rPr>
                <w:color w:val="000000" w:themeColor="text1"/>
              </w:rPr>
            </w:pPr>
            <w:r>
              <w:rPr>
                <w:rFonts w:hint="eastAsia"/>
                <w:color w:val="000000" w:themeColor="text1"/>
              </w:rPr>
              <w:t>那沙</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50</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芒美水库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51</w:t>
            </w:r>
          </w:p>
        </w:tc>
        <w:tc>
          <w:tcPr>
            <w:tcW w:w="2488" w:type="dxa"/>
            <w:noWrap/>
            <w:vAlign w:val="center"/>
          </w:tcPr>
          <w:p w:rsidR="005E2162" w:rsidRDefault="006F03F6">
            <w:pPr>
              <w:pStyle w:val="YY2"/>
              <w:rPr>
                <w:color w:val="000000" w:themeColor="text1"/>
              </w:rPr>
            </w:pPr>
            <w:r>
              <w:rPr>
                <w:rFonts w:hint="eastAsia"/>
                <w:color w:val="000000" w:themeColor="text1"/>
              </w:rPr>
              <w:t>双沟水库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52</w:t>
            </w:r>
          </w:p>
        </w:tc>
        <w:tc>
          <w:tcPr>
            <w:tcW w:w="2488" w:type="dxa"/>
            <w:noWrap/>
            <w:vAlign w:val="center"/>
          </w:tcPr>
          <w:p w:rsidR="005E2162" w:rsidRDefault="006F03F6">
            <w:pPr>
              <w:pStyle w:val="YY2"/>
              <w:rPr>
                <w:color w:val="000000" w:themeColor="text1"/>
              </w:rPr>
            </w:pPr>
            <w:r>
              <w:rPr>
                <w:rFonts w:hint="eastAsia"/>
                <w:color w:val="000000" w:themeColor="text1"/>
              </w:rPr>
              <w:t>芒令</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53</w:t>
            </w:r>
          </w:p>
        </w:tc>
        <w:tc>
          <w:tcPr>
            <w:tcW w:w="2488" w:type="dxa"/>
            <w:noWrap/>
            <w:vAlign w:val="center"/>
          </w:tcPr>
          <w:p w:rsidR="005E2162" w:rsidRDefault="006F03F6">
            <w:pPr>
              <w:pStyle w:val="YY2"/>
              <w:rPr>
                <w:color w:val="000000" w:themeColor="text1"/>
              </w:rPr>
            </w:pPr>
            <w:r>
              <w:rPr>
                <w:rFonts w:hint="eastAsia"/>
                <w:color w:val="000000" w:themeColor="text1"/>
              </w:rPr>
              <w:t>光山水库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54</w:t>
            </w:r>
          </w:p>
        </w:tc>
        <w:tc>
          <w:tcPr>
            <w:tcW w:w="2488" w:type="dxa"/>
            <w:noWrap/>
            <w:vAlign w:val="center"/>
          </w:tcPr>
          <w:p w:rsidR="005E2162" w:rsidRDefault="006F03F6">
            <w:pPr>
              <w:pStyle w:val="YY2"/>
              <w:rPr>
                <w:color w:val="000000" w:themeColor="text1"/>
              </w:rPr>
            </w:pPr>
            <w:r>
              <w:rPr>
                <w:rFonts w:hint="eastAsia"/>
                <w:color w:val="000000" w:themeColor="text1"/>
              </w:rPr>
              <w:t>碧鸡水库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55</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大独田</w:t>
            </w:r>
            <w:proofErr w:type="gramEnd"/>
            <w:r>
              <w:rPr>
                <w:rFonts w:hint="eastAsia"/>
                <w:color w:val="000000" w:themeColor="text1"/>
              </w:rPr>
              <w:t>水库（永平镇）</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56</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芒局水库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lastRenderedPageBreak/>
              <w:t>57</w:t>
            </w:r>
          </w:p>
        </w:tc>
        <w:tc>
          <w:tcPr>
            <w:tcW w:w="2488" w:type="dxa"/>
            <w:noWrap/>
            <w:vAlign w:val="center"/>
          </w:tcPr>
          <w:p w:rsidR="005E2162" w:rsidRDefault="006F03F6">
            <w:pPr>
              <w:pStyle w:val="YY2"/>
              <w:rPr>
                <w:color w:val="000000" w:themeColor="text1"/>
              </w:rPr>
            </w:pPr>
            <w:r>
              <w:rPr>
                <w:rFonts w:hint="eastAsia"/>
                <w:color w:val="000000" w:themeColor="text1"/>
              </w:rPr>
              <w:t>龙塘山水库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58</w:t>
            </w:r>
          </w:p>
        </w:tc>
        <w:tc>
          <w:tcPr>
            <w:tcW w:w="2488" w:type="dxa"/>
            <w:noWrap/>
            <w:vAlign w:val="center"/>
          </w:tcPr>
          <w:p w:rsidR="005E2162" w:rsidRDefault="006F03F6">
            <w:pPr>
              <w:pStyle w:val="YY2"/>
              <w:rPr>
                <w:color w:val="000000" w:themeColor="text1"/>
              </w:rPr>
            </w:pPr>
            <w:r>
              <w:rPr>
                <w:rFonts w:hint="eastAsia"/>
                <w:color w:val="000000" w:themeColor="text1"/>
              </w:rPr>
              <w:t>南召河水库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59</w:t>
            </w:r>
          </w:p>
        </w:tc>
        <w:tc>
          <w:tcPr>
            <w:tcW w:w="2488" w:type="dxa"/>
            <w:noWrap/>
            <w:vAlign w:val="center"/>
          </w:tcPr>
          <w:p w:rsidR="005E2162" w:rsidRDefault="006F03F6">
            <w:pPr>
              <w:pStyle w:val="YY2"/>
              <w:rPr>
                <w:color w:val="000000" w:themeColor="text1"/>
              </w:rPr>
            </w:pPr>
            <w:r>
              <w:rPr>
                <w:rFonts w:hint="eastAsia"/>
                <w:color w:val="000000" w:themeColor="text1"/>
              </w:rPr>
              <w:t>红旗水库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60</w:t>
            </w:r>
          </w:p>
        </w:tc>
        <w:tc>
          <w:tcPr>
            <w:tcW w:w="2488" w:type="dxa"/>
            <w:noWrap/>
            <w:vAlign w:val="center"/>
          </w:tcPr>
          <w:p w:rsidR="005E2162" w:rsidRDefault="006F03F6">
            <w:pPr>
              <w:pStyle w:val="YY2"/>
              <w:rPr>
                <w:color w:val="000000" w:themeColor="text1"/>
              </w:rPr>
            </w:pPr>
            <w:r>
              <w:rPr>
                <w:rFonts w:hint="eastAsia"/>
                <w:color w:val="000000" w:themeColor="text1"/>
              </w:rPr>
              <w:t>云盘山水库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61</w:t>
            </w:r>
          </w:p>
        </w:tc>
        <w:tc>
          <w:tcPr>
            <w:tcW w:w="2488" w:type="dxa"/>
            <w:noWrap/>
            <w:vAlign w:val="center"/>
          </w:tcPr>
          <w:p w:rsidR="005E2162" w:rsidRDefault="006F03F6">
            <w:pPr>
              <w:pStyle w:val="YY2"/>
              <w:rPr>
                <w:color w:val="000000" w:themeColor="text1"/>
              </w:rPr>
            </w:pPr>
            <w:r>
              <w:rPr>
                <w:rFonts w:hint="eastAsia"/>
                <w:color w:val="000000" w:themeColor="text1"/>
              </w:rPr>
              <w:t>三岔</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62</w:t>
            </w:r>
          </w:p>
        </w:tc>
        <w:tc>
          <w:tcPr>
            <w:tcW w:w="2488" w:type="dxa"/>
            <w:noWrap/>
            <w:vAlign w:val="center"/>
          </w:tcPr>
          <w:p w:rsidR="005E2162" w:rsidRDefault="006F03F6">
            <w:pPr>
              <w:pStyle w:val="YY2"/>
              <w:rPr>
                <w:color w:val="000000" w:themeColor="text1"/>
              </w:rPr>
            </w:pPr>
            <w:r>
              <w:rPr>
                <w:rFonts w:hint="eastAsia"/>
                <w:color w:val="000000" w:themeColor="text1"/>
              </w:rPr>
              <w:t>大过口水库（永平镇）</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63</w:t>
            </w:r>
          </w:p>
        </w:tc>
        <w:tc>
          <w:tcPr>
            <w:tcW w:w="2488" w:type="dxa"/>
            <w:noWrap/>
            <w:vAlign w:val="center"/>
          </w:tcPr>
          <w:p w:rsidR="005E2162" w:rsidRDefault="006F03F6">
            <w:pPr>
              <w:pStyle w:val="YY2"/>
              <w:rPr>
                <w:color w:val="000000" w:themeColor="text1"/>
              </w:rPr>
            </w:pPr>
            <w:r>
              <w:rPr>
                <w:rFonts w:hint="eastAsia"/>
                <w:color w:val="000000" w:themeColor="text1"/>
              </w:rPr>
              <w:t>凉水</w:t>
            </w:r>
            <w:proofErr w:type="gramStart"/>
            <w:r>
              <w:rPr>
                <w:rFonts w:hint="eastAsia"/>
                <w:color w:val="000000" w:themeColor="text1"/>
              </w:rPr>
              <w:t>箐</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64</w:t>
            </w:r>
          </w:p>
        </w:tc>
        <w:tc>
          <w:tcPr>
            <w:tcW w:w="2488" w:type="dxa"/>
            <w:noWrap/>
            <w:vAlign w:val="center"/>
          </w:tcPr>
          <w:p w:rsidR="005E2162" w:rsidRDefault="006F03F6">
            <w:pPr>
              <w:pStyle w:val="YY2"/>
              <w:rPr>
                <w:color w:val="000000" w:themeColor="text1"/>
              </w:rPr>
            </w:pPr>
            <w:r>
              <w:rPr>
                <w:rFonts w:hint="eastAsia"/>
                <w:color w:val="000000" w:themeColor="text1"/>
              </w:rPr>
              <w:t>那许水库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65</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平坝河</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66</w:t>
            </w:r>
          </w:p>
        </w:tc>
        <w:tc>
          <w:tcPr>
            <w:tcW w:w="2488" w:type="dxa"/>
            <w:noWrap/>
            <w:vAlign w:val="center"/>
          </w:tcPr>
          <w:p w:rsidR="005E2162" w:rsidRDefault="006F03F6">
            <w:pPr>
              <w:pStyle w:val="YY2"/>
              <w:rPr>
                <w:color w:val="000000" w:themeColor="text1"/>
              </w:rPr>
            </w:pPr>
            <w:r>
              <w:rPr>
                <w:rFonts w:hint="eastAsia"/>
                <w:color w:val="000000" w:themeColor="text1"/>
              </w:rPr>
              <w:t>小文东水库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67</w:t>
            </w:r>
          </w:p>
        </w:tc>
        <w:tc>
          <w:tcPr>
            <w:tcW w:w="2488" w:type="dxa"/>
            <w:noWrap/>
            <w:vAlign w:val="center"/>
          </w:tcPr>
          <w:p w:rsidR="005E2162" w:rsidRDefault="006F03F6">
            <w:pPr>
              <w:pStyle w:val="YY2"/>
              <w:rPr>
                <w:color w:val="000000" w:themeColor="text1"/>
              </w:rPr>
            </w:pPr>
            <w:r>
              <w:rPr>
                <w:rFonts w:hint="eastAsia"/>
                <w:color w:val="000000" w:themeColor="text1"/>
              </w:rPr>
              <w:t>高原水库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68</w:t>
            </w:r>
          </w:p>
        </w:tc>
        <w:tc>
          <w:tcPr>
            <w:tcW w:w="2488" w:type="dxa"/>
            <w:noWrap/>
            <w:vAlign w:val="center"/>
          </w:tcPr>
          <w:p w:rsidR="005E2162" w:rsidRDefault="006F03F6">
            <w:pPr>
              <w:pStyle w:val="YY2"/>
              <w:rPr>
                <w:color w:val="000000" w:themeColor="text1"/>
              </w:rPr>
            </w:pPr>
            <w:r>
              <w:rPr>
                <w:rFonts w:hint="eastAsia"/>
                <w:color w:val="000000" w:themeColor="text1"/>
              </w:rPr>
              <w:t>新平水库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69</w:t>
            </w:r>
          </w:p>
        </w:tc>
        <w:tc>
          <w:tcPr>
            <w:tcW w:w="2488" w:type="dxa"/>
            <w:noWrap/>
            <w:vAlign w:val="center"/>
          </w:tcPr>
          <w:p w:rsidR="005E2162" w:rsidRDefault="006F03F6">
            <w:pPr>
              <w:pStyle w:val="YY2"/>
              <w:rPr>
                <w:color w:val="000000" w:themeColor="text1"/>
              </w:rPr>
            </w:pPr>
            <w:r>
              <w:rPr>
                <w:rFonts w:hint="eastAsia"/>
                <w:color w:val="000000" w:themeColor="text1"/>
              </w:rPr>
              <w:t>小海水库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70</w:t>
            </w:r>
          </w:p>
        </w:tc>
        <w:tc>
          <w:tcPr>
            <w:tcW w:w="2488" w:type="dxa"/>
            <w:noWrap/>
            <w:vAlign w:val="center"/>
          </w:tcPr>
          <w:p w:rsidR="005E2162" w:rsidRDefault="006F03F6">
            <w:pPr>
              <w:pStyle w:val="YY2"/>
              <w:rPr>
                <w:color w:val="000000" w:themeColor="text1"/>
              </w:rPr>
            </w:pPr>
            <w:r>
              <w:rPr>
                <w:rFonts w:hint="eastAsia"/>
                <w:color w:val="000000" w:themeColor="text1"/>
              </w:rPr>
              <w:t>新村水库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71</w:t>
            </w:r>
          </w:p>
        </w:tc>
        <w:tc>
          <w:tcPr>
            <w:tcW w:w="2488" w:type="dxa"/>
            <w:noWrap/>
            <w:vAlign w:val="center"/>
          </w:tcPr>
          <w:p w:rsidR="005E2162" w:rsidRDefault="006F03F6">
            <w:pPr>
              <w:pStyle w:val="YY2"/>
              <w:rPr>
                <w:color w:val="000000" w:themeColor="text1"/>
              </w:rPr>
            </w:pPr>
            <w:r>
              <w:rPr>
                <w:rFonts w:hint="eastAsia"/>
                <w:color w:val="000000" w:themeColor="text1"/>
              </w:rPr>
              <w:t>大过口水库（民乐镇）</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72</w:t>
            </w:r>
          </w:p>
        </w:tc>
        <w:tc>
          <w:tcPr>
            <w:tcW w:w="2488" w:type="dxa"/>
            <w:noWrap/>
            <w:vAlign w:val="center"/>
          </w:tcPr>
          <w:p w:rsidR="005E2162" w:rsidRDefault="006F03F6">
            <w:pPr>
              <w:pStyle w:val="YY2"/>
              <w:rPr>
                <w:color w:val="000000" w:themeColor="text1"/>
              </w:rPr>
            </w:pPr>
            <w:r>
              <w:rPr>
                <w:rFonts w:hint="eastAsia"/>
                <w:color w:val="000000" w:themeColor="text1"/>
              </w:rPr>
              <w:t>顺江水库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73</w:t>
            </w:r>
          </w:p>
        </w:tc>
        <w:tc>
          <w:tcPr>
            <w:tcW w:w="2488" w:type="dxa"/>
            <w:noWrap/>
            <w:vAlign w:val="center"/>
          </w:tcPr>
          <w:p w:rsidR="005E2162" w:rsidRDefault="006F03F6">
            <w:pPr>
              <w:pStyle w:val="YY2"/>
              <w:rPr>
                <w:color w:val="000000" w:themeColor="text1"/>
              </w:rPr>
            </w:pPr>
            <w:r>
              <w:rPr>
                <w:rFonts w:hint="eastAsia"/>
                <w:color w:val="000000" w:themeColor="text1"/>
              </w:rPr>
              <w:t>大文东水库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74</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芒别水库</w:t>
            </w:r>
            <w:proofErr w:type="gramEnd"/>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tr w:rsidR="005E2162">
        <w:trPr>
          <w:trHeight w:val="315"/>
          <w:jc w:val="center"/>
        </w:trPr>
        <w:tc>
          <w:tcPr>
            <w:tcW w:w="1542" w:type="dxa"/>
            <w:noWrap/>
            <w:vAlign w:val="center"/>
          </w:tcPr>
          <w:p w:rsidR="005E2162" w:rsidRDefault="006F03F6">
            <w:pPr>
              <w:pStyle w:val="YY2"/>
              <w:rPr>
                <w:rFonts w:ascii="华文楷体" w:eastAsia="华文楷体" w:hAnsi="华文楷体"/>
                <w:color w:val="000000" w:themeColor="text1"/>
              </w:rPr>
            </w:pPr>
            <w:r>
              <w:rPr>
                <w:rFonts w:ascii="华文楷体" w:eastAsia="华文楷体" w:hAnsi="华文楷体" w:hint="eastAsia"/>
                <w:color w:val="000000" w:themeColor="text1"/>
              </w:rPr>
              <w:t>75</w:t>
            </w:r>
          </w:p>
        </w:tc>
        <w:tc>
          <w:tcPr>
            <w:tcW w:w="2488" w:type="dxa"/>
            <w:noWrap/>
            <w:vAlign w:val="center"/>
          </w:tcPr>
          <w:p w:rsidR="005E2162" w:rsidRDefault="006F03F6">
            <w:pPr>
              <w:pStyle w:val="YY2"/>
              <w:rPr>
                <w:color w:val="000000" w:themeColor="text1"/>
              </w:rPr>
            </w:pPr>
            <w:proofErr w:type="gramStart"/>
            <w:r>
              <w:rPr>
                <w:rFonts w:hint="eastAsia"/>
                <w:color w:val="000000" w:themeColor="text1"/>
              </w:rPr>
              <w:t>芒卡温泉河</w:t>
            </w:r>
            <w:proofErr w:type="gramEnd"/>
            <w:r>
              <w:rPr>
                <w:rFonts w:hint="eastAsia"/>
                <w:color w:val="000000" w:themeColor="text1"/>
              </w:rPr>
              <w:t>水库</w:t>
            </w:r>
          </w:p>
        </w:tc>
        <w:tc>
          <w:tcPr>
            <w:tcW w:w="1558" w:type="dxa"/>
            <w:noWrap/>
            <w:vAlign w:val="center"/>
          </w:tcPr>
          <w:p w:rsidR="005E2162" w:rsidRDefault="006F03F6">
            <w:pPr>
              <w:pStyle w:val="YY2"/>
              <w:rPr>
                <w:color w:val="000000" w:themeColor="text1"/>
              </w:rPr>
            </w:pPr>
            <w:r>
              <w:rPr>
                <w:color w:val="000000" w:themeColor="text1"/>
              </w:rPr>
              <w:t>小（</w:t>
            </w:r>
            <w:r>
              <w:rPr>
                <w:rFonts w:ascii="华文楷体" w:eastAsia="华文楷体" w:hAnsi="华文楷体"/>
                <w:color w:val="000000" w:themeColor="text1"/>
              </w:rPr>
              <w:t>2</w:t>
            </w:r>
            <w:r>
              <w:rPr>
                <w:color w:val="000000" w:themeColor="text1"/>
              </w:rPr>
              <w:t>）型</w:t>
            </w:r>
          </w:p>
        </w:tc>
        <w:tc>
          <w:tcPr>
            <w:tcW w:w="2342" w:type="dxa"/>
            <w:noWrap/>
            <w:vAlign w:val="center"/>
          </w:tcPr>
          <w:p w:rsidR="005E2162" w:rsidRDefault="005E2162">
            <w:pPr>
              <w:pStyle w:val="YY2"/>
              <w:rPr>
                <w:color w:val="000000" w:themeColor="text1"/>
              </w:rPr>
            </w:pPr>
          </w:p>
        </w:tc>
      </w:tr>
      <w:bookmarkEnd w:id="213"/>
    </w:tbl>
    <w:p w:rsidR="005E2162" w:rsidRDefault="005E2162">
      <w:pPr>
        <w:wordWrap w:val="0"/>
        <w:adjustRightInd w:val="0"/>
        <w:snapToGrid w:val="0"/>
        <w:spacing w:line="360" w:lineRule="auto"/>
        <w:ind w:firstLineChars="200" w:firstLine="480"/>
        <w:rPr>
          <w:rFonts w:ascii="仿宋" w:eastAsia="仿宋" w:hAnsi="仿宋"/>
          <w:color w:val="000000" w:themeColor="text1"/>
          <w:sz w:val="24"/>
        </w:rPr>
      </w:pPr>
    </w:p>
    <w:p w:rsidR="005E2162" w:rsidRDefault="006F03F6">
      <w:pPr>
        <w:wordWrap w:val="0"/>
        <w:adjustRightInd w:val="0"/>
        <w:snapToGrid w:val="0"/>
        <w:spacing w:line="360" w:lineRule="auto"/>
        <w:ind w:firstLineChars="200" w:firstLine="482"/>
        <w:outlineLvl w:val="1"/>
        <w:rPr>
          <w:rFonts w:ascii="仿宋" w:eastAsia="仿宋" w:hAnsi="仿宋"/>
          <w:b/>
          <w:color w:val="000000" w:themeColor="text1"/>
          <w:sz w:val="24"/>
        </w:rPr>
      </w:pPr>
      <w:r>
        <w:rPr>
          <w:rFonts w:ascii="仿宋" w:eastAsia="仿宋" w:hAnsi="仿宋" w:hint="eastAsia"/>
          <w:b/>
          <w:color w:val="000000" w:themeColor="text1"/>
          <w:sz w:val="24"/>
        </w:rPr>
        <w:t>四、管护内容</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1.巡视检查</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（1）汛期每天不少于1次巡查，水库受强降雨影响、库水位超过</w:t>
      </w:r>
      <w:proofErr w:type="gramStart"/>
      <w:r>
        <w:rPr>
          <w:rFonts w:ascii="仿宋" w:eastAsia="仿宋" w:hAnsi="仿宋" w:hint="eastAsia"/>
          <w:color w:val="000000" w:themeColor="text1"/>
          <w:sz w:val="24"/>
        </w:rPr>
        <w:t>汛</w:t>
      </w:r>
      <w:proofErr w:type="gramEnd"/>
      <w:r>
        <w:rPr>
          <w:rFonts w:ascii="仿宋" w:eastAsia="仿宋" w:hAnsi="仿宋" w:hint="eastAsia"/>
          <w:color w:val="000000" w:themeColor="text1"/>
          <w:sz w:val="24"/>
        </w:rPr>
        <w:t>限水位或当地启动防汛防台风应急响应时，应加密巡查频次。要应用云南省现代化水库运行管理矩阵平台，及时上传巡查情况和汛情，并准确填写巡查记录和报汛记录。</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（2）非汛期每周不少于1次巡查。要应用云南省现代化水库运行管理矩阵平台，及时上传巡查情况，并准确填写巡查记录。</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（3）发现险情、隐患和违章违法行为应立即向管理单位负责人和技术责任人报告。</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2.维修养护</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（1）坝面出现的坑洼、雨淋沟、坑凹或混凝土表面存在剥蚀、冲刷、风化或局部裂缝等明显影响外观的缺陷，应在1周内修复或在2个月内集中修复。若缺陷可能危及大坝安全的，应立即修复，及时消除安全隐患。</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（2）对大坝（迎水坡、背水坡、坝顶、防浪墙等）、溢洪道（进水段、泄槽段、消能段及边墙等）及管理房等建筑物及周边进行常态除草，坝坡草皮的草生长高度控制在20cm以下，每月应至少割草并清理杂草1次。</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lastRenderedPageBreak/>
        <w:t>（3）溢洪道、排水沟（管）的淤泥、杂物，应在3天内完成清理；排水孔发生堵塞现象的，应在1周内完成处理。集水井、廊道发现杂物的，应在2天内完成清理或每周集中清理。</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（4）闸门每年维修保养不少于1次，保养时应清除表面水生物、泥砂、污垢等杂物，对闸门表面掉漆部位涂防锈漆，给运转部位加注润滑油。</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5）启闭机每年维修保养不少于1次，螺杆、钢丝绳每年涂润滑油脂不少于2次。保养时应对启闭机表面清洁，涂防锈漆保护，保持联接件紧固，无松动现象；保持承重螺母或螺栓无裂纹、磨损现象；保持限位装置固定，无松动现象。</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（6）定期对闸门备用电源机组进行清扫，每2个月进行1次检</w:t>
      </w:r>
      <w:proofErr w:type="gramStart"/>
      <w:r>
        <w:rPr>
          <w:rFonts w:ascii="仿宋" w:eastAsia="仿宋" w:hAnsi="仿宋" w:hint="eastAsia"/>
          <w:color w:val="000000" w:themeColor="text1"/>
          <w:sz w:val="24"/>
        </w:rPr>
        <w:t>査</w:t>
      </w:r>
      <w:proofErr w:type="gramEnd"/>
      <w:r>
        <w:rPr>
          <w:rFonts w:ascii="仿宋" w:eastAsia="仿宋" w:hAnsi="仿宋" w:hint="eastAsia"/>
          <w:color w:val="000000" w:themeColor="text1"/>
          <w:sz w:val="24"/>
        </w:rPr>
        <w:t>、试运行，排除故障，保证汛期正常供电。</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3.运行操作</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（1）对闸门启闭机、备用电源等机电设备，每年汛前至少进行1次试运行。</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（2）根据上级调度指令或根据需要开闸放水，严格按照已制定的操作规程及操作指令操作闸门、启闭设备，并作好记录。</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4.安全监测</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（1）水库大坝</w:t>
      </w:r>
      <w:proofErr w:type="gramStart"/>
      <w:r>
        <w:rPr>
          <w:rFonts w:ascii="仿宋" w:eastAsia="仿宋" w:hAnsi="仿宋" w:hint="eastAsia"/>
          <w:color w:val="000000" w:themeColor="text1"/>
          <w:sz w:val="24"/>
        </w:rPr>
        <w:t>坝</w:t>
      </w:r>
      <w:proofErr w:type="gramEnd"/>
      <w:r>
        <w:rPr>
          <w:rFonts w:ascii="仿宋" w:eastAsia="仿宋" w:hAnsi="仿宋" w:hint="eastAsia"/>
          <w:color w:val="000000" w:themeColor="text1"/>
          <w:sz w:val="24"/>
        </w:rPr>
        <w:t>体表面变形（沉降位移）每年至少观测2次。</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（2）渗流量和坝体浸润线每月至少观测2次。</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（3）每次观测后，做好观测记录，每年年底对监测资料整编分析并提交相关报告。</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5.值班值守</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（1）承接主体明确的水库管理人员承担防汛“三个责任人”中“巡查责任人”责任。</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（2）水库受强降雨影响，库水位超过</w:t>
      </w:r>
      <w:proofErr w:type="gramStart"/>
      <w:r>
        <w:rPr>
          <w:rFonts w:ascii="仿宋" w:eastAsia="仿宋" w:hAnsi="仿宋" w:hint="eastAsia"/>
          <w:color w:val="000000" w:themeColor="text1"/>
          <w:sz w:val="24"/>
        </w:rPr>
        <w:t>汛</w:t>
      </w:r>
      <w:proofErr w:type="gramEnd"/>
      <w:r>
        <w:rPr>
          <w:rFonts w:ascii="仿宋" w:eastAsia="仿宋" w:hAnsi="仿宋" w:hint="eastAsia"/>
          <w:color w:val="000000" w:themeColor="text1"/>
          <w:sz w:val="24"/>
        </w:rPr>
        <w:t>限水位或当地启动防汛防台风应急响应时，水库管理人员应24小时现场值班值守。</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（3）及时报告水库水位和大坝、溢洪道、放水建筑物等运行情况，保持电话畅通。工程出现险情</w:t>
      </w:r>
      <w:proofErr w:type="gramStart"/>
      <w:r>
        <w:rPr>
          <w:rFonts w:ascii="仿宋" w:eastAsia="仿宋" w:hAnsi="仿宋" w:hint="eastAsia"/>
          <w:color w:val="000000" w:themeColor="text1"/>
          <w:sz w:val="24"/>
        </w:rPr>
        <w:t>时应第一时间</w:t>
      </w:r>
      <w:proofErr w:type="gramEnd"/>
      <w:r>
        <w:rPr>
          <w:rFonts w:ascii="仿宋" w:eastAsia="仿宋" w:hAnsi="仿宋" w:hint="eastAsia"/>
          <w:color w:val="000000" w:themeColor="text1"/>
          <w:sz w:val="24"/>
        </w:rPr>
        <w:t>上报，并立即配合应急抢险。</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（4）负责管护好小型水库雨水情测报和安全监测设施设备。</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6.安全生产</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（1）履行好水库大坝管理安全生产现场管理责任，做好水库日常巡查发现问题隐患的整治，每月向水库管理主体报告日常巡查发现问题隐患的整治情况。</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（2）做好水库运行管理防溺水工作，包括宣传教育、制止、劝离、救援等工作，添置补充并维护好防溺水设施设备。</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lastRenderedPageBreak/>
        <w:t>（3）编制水库汛期调度运用计划及防洪抢险应急预案。</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（4）配备或添置补充水库防汛抢险物资。</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7.其他</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（1）保洁：保持坝面、坝坡、闸室、管理房及水库大坝管理范围内环境卫生干净整洁；</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（2）绿化：养护好水库绿化设施；</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（3）做好水库管理范围白蚁和其他有害生物防治；</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（4）云南省现代化水库运行管理矩阵平台日常管理维护；</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（5）每年至少组织1次水库管理人员开展业务知识集中培训，培训内容需包含云南省现代化水库运行管理矩阵平台中“水库巡查、水库报汛”等功能的培训。</w:t>
      </w:r>
    </w:p>
    <w:p w:rsidR="005E2162" w:rsidRDefault="006F03F6">
      <w:pPr>
        <w:wordWrap w:val="0"/>
        <w:adjustRightInd w:val="0"/>
        <w:snapToGrid w:val="0"/>
        <w:spacing w:line="360" w:lineRule="auto"/>
        <w:ind w:firstLineChars="200" w:firstLine="482"/>
        <w:outlineLvl w:val="1"/>
        <w:rPr>
          <w:rFonts w:ascii="仿宋" w:eastAsia="仿宋" w:hAnsi="仿宋"/>
          <w:b/>
          <w:color w:val="000000" w:themeColor="text1"/>
          <w:sz w:val="24"/>
        </w:rPr>
      </w:pPr>
      <w:r>
        <w:rPr>
          <w:rFonts w:ascii="仿宋" w:eastAsia="仿宋" w:hAnsi="仿宋" w:hint="eastAsia"/>
          <w:b/>
          <w:color w:val="000000" w:themeColor="text1"/>
          <w:sz w:val="24"/>
        </w:rPr>
        <w:t>五、转化运用</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通过专业化管护工作的实施，推进“112”管护模式：</w:t>
      </w:r>
      <w:proofErr w:type="gramStart"/>
      <w:r>
        <w:rPr>
          <w:rFonts w:ascii="仿宋" w:eastAsia="仿宋" w:hAnsi="仿宋" w:hint="eastAsia"/>
          <w:color w:val="000000" w:themeColor="text1"/>
          <w:sz w:val="24"/>
        </w:rPr>
        <w:t>一</w:t>
      </w:r>
      <w:proofErr w:type="gramEnd"/>
      <w:r>
        <w:rPr>
          <w:rFonts w:ascii="仿宋" w:eastAsia="仿宋" w:hAnsi="仿宋" w:hint="eastAsia"/>
          <w:color w:val="000000" w:themeColor="text1"/>
          <w:sz w:val="24"/>
        </w:rPr>
        <w:t>套管理制度、一个管理平台、两支队伍。</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（一）建立</w:t>
      </w:r>
      <w:proofErr w:type="gramStart"/>
      <w:r>
        <w:rPr>
          <w:rFonts w:ascii="仿宋" w:eastAsia="仿宋" w:hAnsi="仿宋" w:hint="eastAsia"/>
          <w:color w:val="000000" w:themeColor="text1"/>
          <w:sz w:val="24"/>
        </w:rPr>
        <w:t>一</w:t>
      </w:r>
      <w:proofErr w:type="gramEnd"/>
      <w:r>
        <w:rPr>
          <w:rFonts w:ascii="仿宋" w:eastAsia="仿宋" w:hAnsi="仿宋" w:hint="eastAsia"/>
          <w:color w:val="000000" w:themeColor="text1"/>
          <w:sz w:val="24"/>
        </w:rPr>
        <w:t>套管理制度</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量身定制一套小型水库专业化管理制度，包括水库运行管护相关制度、应急预案及操作规程等。</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1.落实责任主体责任</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责任制从“有名”到“有实”转变，明确了当地政府、水行政主管部门和承接主体的权责边界，采用标准化的管理理念、制度和机制实施小型水库专业化管护，对各项规章制度、技术规程标准进行完善，对小型水库管护人员进行扁平化管理，同时定期对巡查管护人员进行业务培训，建立奖惩考核制度，实现权责明晰、管理有序的小型水库专业化管护机制。</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2.提升现场管理</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在县水库管理中心配合支持下，对新聘用及原有小型水库管护人员进行了全面系统地培训，提升技术服务能力。清晰划分权责和管理边界，管理从县水行政主管部门、各乡镇等“散乱”到“规范”转变。承接主体通过解读小型水库管护制度、安全生产管理制度及本机构相关管理规定、规章、制度，提高小型水库专业化管护服务标准。同时了解各水库管理人员工作想法和生活需求，抓实、抓细水库专业化管护工作。</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3.档案资料完善</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通过水库现有档案资料，结合日常管理经验积累、维修养护情况、水库安全监测情况</w:t>
      </w:r>
      <w:r>
        <w:rPr>
          <w:rFonts w:ascii="仿宋" w:eastAsia="仿宋" w:hAnsi="仿宋" w:hint="eastAsia"/>
          <w:color w:val="000000" w:themeColor="text1"/>
          <w:sz w:val="24"/>
        </w:rPr>
        <w:lastRenderedPageBreak/>
        <w:t>等，查缺补漏，推进完善小型水库各类管理台账。</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（二）推广运用云南省现代化水库运行管理矩阵平台</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每年至少组织1次水库管理人员开展业务知识集中培训，通过年度业务知识集中培训学习，熟练掌握云南省现代化水库运行管理矩阵平台的使用，特别是“巡查功能、报汛功能”的推广运用。</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根据省水利厅要求，适时采集和更新完善云南省现代化水库运行管理矩阵平台数据。</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（三）建立两支队伍</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1.建立一支专业巡查队伍</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通过对水库管理人员日常巡视巡查工作的管理和指导，再结合每年1次的水库管理人员业务知识集中培训，提升水库管理人员专业素养，强化专业巡查队伍建设。</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2.建立一支专职养护队伍</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通过对水库日常维修养护工作的开展，收集小型水库日常运行维护常见问题，采集水库沉降位移变形数据，适时分析整编，提升专职养护队伍素质，亦为后续水库大坝安全鉴定、除险加固、降等报废等管理提供专业保障。</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（四）积极培育市场管护主体</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充分发挥市场配置资源的决定性作用，坚持政府主导、多方参与、权责一致、重点突出、因地制宜、安全高效的原则，对开展小型水库专业化管护工作成效显著的承接主体，在管护服务合同续签等方面给予政策优惠。</w:t>
      </w:r>
    </w:p>
    <w:p w:rsidR="005E2162" w:rsidRDefault="006F03F6">
      <w:pPr>
        <w:wordWrap w:val="0"/>
        <w:adjustRightInd w:val="0"/>
        <w:snapToGrid w:val="0"/>
        <w:spacing w:line="360" w:lineRule="auto"/>
        <w:ind w:firstLineChars="200" w:firstLine="482"/>
        <w:outlineLvl w:val="1"/>
        <w:rPr>
          <w:rFonts w:ascii="仿宋" w:eastAsia="仿宋" w:hAnsi="仿宋"/>
          <w:b/>
          <w:color w:val="000000" w:themeColor="text1"/>
          <w:sz w:val="24"/>
        </w:rPr>
      </w:pPr>
      <w:r>
        <w:rPr>
          <w:rFonts w:ascii="仿宋" w:eastAsia="仿宋" w:hAnsi="仿宋" w:hint="eastAsia"/>
          <w:b/>
          <w:color w:val="000000" w:themeColor="text1"/>
          <w:sz w:val="24"/>
        </w:rPr>
        <w:t>六、推广应用云南省现代化水库运行管理矩阵平台</w:t>
      </w:r>
    </w:p>
    <w:p w:rsidR="005E2162" w:rsidRDefault="006F03F6">
      <w:pPr>
        <w:wordWrap w:val="0"/>
        <w:adjustRightInd w:val="0"/>
        <w:snapToGrid w:val="0"/>
        <w:spacing w:line="360" w:lineRule="auto"/>
        <w:ind w:firstLineChars="200" w:firstLine="480"/>
        <w:rPr>
          <w:rFonts w:ascii="仿宋" w:eastAsia="仿宋" w:hAnsi="仿宋"/>
          <w:color w:val="000000" w:themeColor="text1"/>
          <w:sz w:val="24"/>
        </w:rPr>
      </w:pPr>
      <w:r>
        <w:rPr>
          <w:rFonts w:ascii="仿宋" w:eastAsia="仿宋" w:hAnsi="仿宋" w:hint="eastAsia"/>
          <w:color w:val="000000" w:themeColor="text1"/>
          <w:sz w:val="24"/>
        </w:rPr>
        <w:t>当前云南省现代化水库运行管理矩阵平台建设已全面完成4座先行先试水库任务，正在向全省推广。2023年，水利部明确了现代化水库运行管理矩阵建设的目标任务：到2025年底全面完成矩阵先行先试工作，到2030年全国矩阵基本建成，实现水库运行管理精准化、信息化、现代化。总体目标：到2030年，全省基本实现水库“四全”管理，健全完善“四制（治）”体系，全面落实“四预”措施，不断提升“四管”工作能力水平，基本建成现代化水库运行管理矩阵。</w:t>
      </w:r>
    </w:p>
    <w:bookmarkEnd w:id="206"/>
    <w:bookmarkEnd w:id="207"/>
    <w:bookmarkEnd w:id="208"/>
    <w:bookmarkEnd w:id="209"/>
    <w:p w:rsidR="005E2162" w:rsidRDefault="006F03F6">
      <w:pPr>
        <w:widowControl/>
        <w:jc w:val="left"/>
        <w:rPr>
          <w:rFonts w:ascii="仿宋" w:eastAsia="仿宋" w:hAnsi="仿宋"/>
          <w:b/>
          <w:color w:val="000000" w:themeColor="text1"/>
          <w:sz w:val="36"/>
          <w:szCs w:val="32"/>
        </w:rPr>
      </w:pPr>
      <w:r>
        <w:rPr>
          <w:rFonts w:ascii="仿宋" w:eastAsia="仿宋" w:hAnsi="仿宋"/>
          <w:bCs/>
          <w:color w:val="000000" w:themeColor="text1"/>
          <w:sz w:val="36"/>
        </w:rPr>
        <w:br w:type="page"/>
      </w:r>
    </w:p>
    <w:p w:rsidR="005E2162" w:rsidRDefault="006F03F6">
      <w:pPr>
        <w:pStyle w:val="af"/>
        <w:wordWrap w:val="0"/>
        <w:rPr>
          <w:rFonts w:ascii="仿宋" w:eastAsia="仿宋" w:hAnsi="仿宋"/>
          <w:bCs w:val="0"/>
          <w:color w:val="000000" w:themeColor="text1"/>
          <w:sz w:val="36"/>
        </w:rPr>
      </w:pPr>
      <w:r>
        <w:rPr>
          <w:rFonts w:ascii="仿宋" w:eastAsia="仿宋" w:hAnsi="仿宋" w:hint="eastAsia"/>
          <w:bCs w:val="0"/>
          <w:color w:val="000000" w:themeColor="text1"/>
          <w:sz w:val="36"/>
        </w:rPr>
        <w:lastRenderedPageBreak/>
        <w:t>第六章 资格评审标准</w:t>
      </w:r>
      <w:bookmarkEnd w:id="210"/>
      <w:bookmarkEnd w:id="211"/>
      <w:bookmarkEnd w:id="212"/>
    </w:p>
    <w:p w:rsidR="005E2162" w:rsidRDefault="006F03F6">
      <w:pPr>
        <w:tabs>
          <w:tab w:val="left" w:pos="2472"/>
        </w:tabs>
        <w:wordWrap w:val="0"/>
        <w:spacing w:line="360" w:lineRule="auto"/>
        <w:ind w:firstLineChars="200" w:firstLine="480"/>
        <w:rPr>
          <w:rFonts w:ascii="仿宋" w:eastAsia="仿宋" w:hAnsi="仿宋"/>
          <w:color w:val="000000" w:themeColor="text1"/>
          <w:sz w:val="24"/>
          <w:szCs w:val="21"/>
        </w:rPr>
      </w:pPr>
      <w:r>
        <w:rPr>
          <w:rFonts w:ascii="仿宋" w:eastAsia="仿宋" w:hAnsi="仿宋" w:hint="eastAsia"/>
          <w:color w:val="000000" w:themeColor="text1"/>
          <w:sz w:val="24"/>
          <w:szCs w:val="21"/>
        </w:rPr>
        <w:t>投标文件出现不满足下列各项评审内容及标准要求之一的，</w:t>
      </w:r>
      <w:proofErr w:type="gramStart"/>
      <w:r>
        <w:rPr>
          <w:rFonts w:ascii="仿宋" w:eastAsia="仿宋" w:hAnsi="仿宋" w:hint="eastAsia"/>
          <w:color w:val="000000" w:themeColor="text1"/>
          <w:sz w:val="24"/>
          <w:szCs w:val="21"/>
        </w:rPr>
        <w:t>则资格</w:t>
      </w:r>
      <w:proofErr w:type="gramEnd"/>
      <w:r>
        <w:rPr>
          <w:rFonts w:ascii="仿宋" w:eastAsia="仿宋" w:hAnsi="仿宋" w:hint="eastAsia"/>
          <w:color w:val="000000" w:themeColor="text1"/>
          <w:sz w:val="24"/>
          <w:szCs w:val="21"/>
        </w:rPr>
        <w:t>评审为不合格。合格投标人不足3家的，不得评标。下列各项评审内容及标准均为招</w:t>
      </w:r>
      <w:r>
        <w:rPr>
          <w:rFonts w:ascii="仿宋" w:eastAsia="仿宋" w:hAnsi="仿宋"/>
          <w:color w:val="000000" w:themeColor="text1"/>
          <w:sz w:val="24"/>
          <w:szCs w:val="21"/>
        </w:rPr>
        <w:t>标文件的实质性要求</w:t>
      </w:r>
      <w:r>
        <w:rPr>
          <w:rFonts w:ascii="仿宋" w:eastAsia="仿宋" w:hAnsi="仿宋" w:hint="eastAsia"/>
          <w:color w:val="000000" w:themeColor="text1"/>
          <w:sz w:val="24"/>
          <w:szCs w:val="21"/>
        </w:rPr>
        <w:t>，投标文件响应各款所列材料在开标后不得澄清、后补。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806"/>
        <w:gridCol w:w="7451"/>
      </w:tblGrid>
      <w:tr w:rsidR="005E2162">
        <w:trPr>
          <w:trHeight w:val="439"/>
          <w:tblHeader/>
          <w:jc w:val="center"/>
        </w:trPr>
        <w:tc>
          <w:tcPr>
            <w:tcW w:w="686"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b/>
                <w:color w:val="000000" w:themeColor="text1"/>
                <w:sz w:val="24"/>
              </w:rPr>
            </w:pPr>
            <w:r>
              <w:rPr>
                <w:rFonts w:ascii="仿宋" w:eastAsia="仿宋" w:hAnsi="仿宋" w:hint="eastAsia"/>
                <w:b/>
                <w:color w:val="000000" w:themeColor="text1"/>
                <w:sz w:val="24"/>
              </w:rPr>
              <w:t>评审程序</w:t>
            </w:r>
          </w:p>
        </w:tc>
        <w:tc>
          <w:tcPr>
            <w:tcW w:w="4314" w:type="pct"/>
            <w:gridSpan w:val="2"/>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b/>
                <w:color w:val="000000" w:themeColor="text1"/>
                <w:sz w:val="24"/>
              </w:rPr>
            </w:pPr>
            <w:r>
              <w:rPr>
                <w:rFonts w:ascii="仿宋" w:eastAsia="仿宋" w:hAnsi="仿宋" w:hint="eastAsia"/>
                <w:b/>
                <w:color w:val="000000" w:themeColor="text1"/>
                <w:sz w:val="24"/>
              </w:rPr>
              <w:t>评 审 内 容 及 标 准</w:t>
            </w:r>
          </w:p>
        </w:tc>
      </w:tr>
      <w:tr w:rsidR="005E2162">
        <w:trPr>
          <w:trHeight w:val="976"/>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1.1</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440" w:lineRule="exact"/>
              <w:rPr>
                <w:rFonts w:ascii="仿宋" w:eastAsia="仿宋" w:hAnsi="仿宋"/>
                <w:color w:val="000000" w:themeColor="text1"/>
                <w:sz w:val="24"/>
              </w:rPr>
            </w:pPr>
            <w:bookmarkStart w:id="214" w:name="OLE_LINK147"/>
            <w:r>
              <w:rPr>
                <w:rFonts w:ascii="仿宋" w:eastAsia="仿宋" w:hAnsi="仿宋" w:hint="eastAsia"/>
                <w:b/>
                <w:color w:val="000000" w:themeColor="text1"/>
                <w:sz w:val="24"/>
              </w:rPr>
              <w:t>具有独立承担民事责任的能力：</w:t>
            </w:r>
            <w:r>
              <w:rPr>
                <w:rFonts w:ascii="仿宋" w:eastAsia="仿宋" w:hAnsi="仿宋" w:hint="eastAsia"/>
                <w:color w:val="000000" w:themeColor="text1"/>
                <w:sz w:val="24"/>
              </w:rPr>
              <w:t>提供法人或者其他组织有效的营业执照等证明文件；</w:t>
            </w:r>
            <w:bookmarkEnd w:id="214"/>
          </w:p>
        </w:tc>
      </w:tr>
      <w:tr w:rsidR="005E2162">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1.2</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left"/>
              <w:rPr>
                <w:rFonts w:ascii="仿宋" w:eastAsia="仿宋" w:hAnsi="仿宋"/>
                <w:color w:val="000000" w:themeColor="text1"/>
                <w:sz w:val="24"/>
              </w:rPr>
            </w:pPr>
            <w:bookmarkStart w:id="215" w:name="OLE_LINK189"/>
            <w:bookmarkStart w:id="216" w:name="OLE_LINK22"/>
            <w:r>
              <w:rPr>
                <w:rFonts w:ascii="仿宋" w:eastAsia="仿宋" w:hAnsi="仿宋" w:hint="eastAsia"/>
                <w:b/>
                <w:color w:val="000000" w:themeColor="text1"/>
                <w:sz w:val="24"/>
              </w:rPr>
              <w:t>具有良好的商业信誉和健全的财务会计制度：</w:t>
            </w:r>
            <w:r>
              <w:rPr>
                <w:rFonts w:ascii="仿宋" w:eastAsia="仿宋" w:hAnsi="仿宋" w:hint="eastAsia"/>
                <w:color w:val="000000" w:themeColor="text1"/>
                <w:sz w:val="24"/>
              </w:rPr>
              <w:t>提供2023年至2025年经审计机构审计的财务会计报表（资产负债表、利润表、现金流量表、所有者权益变动表及附注）及审计报告；成立不足三年的，提供公司成立至今的经审计机构审计的财务会计报表（资产负债表、利润表、现金流量表、所有者权益变动表及附注）及审计报告；成立不足一年的，提供本单位的财务报表或开户银行出具的资信证明或资金证明</w:t>
            </w:r>
            <w:r>
              <w:rPr>
                <w:rFonts w:ascii="仿宋" w:eastAsia="仿宋" w:hAnsi="仿宋" w:hint="eastAsia"/>
                <w:bCs/>
                <w:color w:val="000000" w:themeColor="text1"/>
                <w:sz w:val="24"/>
                <w:szCs w:val="28"/>
              </w:rPr>
              <w:t>；</w:t>
            </w:r>
            <w:bookmarkEnd w:id="215"/>
            <w:bookmarkEnd w:id="216"/>
          </w:p>
        </w:tc>
      </w:tr>
      <w:tr w:rsidR="005E2162">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1.3</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left"/>
              <w:rPr>
                <w:rFonts w:ascii="仿宋" w:eastAsia="仿宋" w:hAnsi="仿宋"/>
                <w:b/>
                <w:color w:val="000000" w:themeColor="text1"/>
                <w:sz w:val="24"/>
              </w:rPr>
            </w:pPr>
            <w:r>
              <w:rPr>
                <w:rFonts w:ascii="仿宋" w:eastAsia="仿宋" w:hAnsi="仿宋" w:hint="eastAsia"/>
                <w:b/>
                <w:bCs/>
                <w:color w:val="000000" w:themeColor="text1"/>
                <w:sz w:val="24"/>
              </w:rPr>
              <w:t>具有履行合同所必须的设备和专业技术能力：</w:t>
            </w:r>
            <w:r>
              <w:rPr>
                <w:rFonts w:ascii="仿宋" w:eastAsia="仿宋" w:hAnsi="仿宋" w:hint="eastAsia"/>
                <w:color w:val="000000" w:themeColor="text1"/>
                <w:sz w:val="24"/>
              </w:rPr>
              <w:t>提供相关证明材料或承诺书；</w:t>
            </w:r>
          </w:p>
        </w:tc>
      </w:tr>
      <w:tr w:rsidR="005E2162">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1.4</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rsidP="00C02605">
            <w:pPr>
              <w:wordWrap w:val="0"/>
              <w:spacing w:before="100" w:beforeAutospacing="1" w:after="100" w:afterAutospacing="1" w:line="440" w:lineRule="exact"/>
              <w:jc w:val="left"/>
              <w:rPr>
                <w:rFonts w:ascii="仿宋" w:eastAsia="仿宋" w:hAnsi="仿宋"/>
                <w:color w:val="000000" w:themeColor="text1"/>
                <w:sz w:val="24"/>
              </w:rPr>
            </w:pPr>
            <w:bookmarkStart w:id="217" w:name="OLE_LINK164"/>
            <w:bookmarkStart w:id="218" w:name="OLE_LINK148"/>
            <w:r>
              <w:rPr>
                <w:rFonts w:ascii="仿宋" w:eastAsia="仿宋" w:hAnsi="仿宋" w:hint="eastAsia"/>
                <w:b/>
                <w:color w:val="000000" w:themeColor="text1"/>
                <w:sz w:val="24"/>
              </w:rPr>
              <w:t>有依法缴纳税收和社会保障资金的良好记录：</w:t>
            </w:r>
            <w:r>
              <w:rPr>
                <w:rFonts w:ascii="仿宋" w:eastAsia="仿宋" w:hAnsi="仿宋" w:hint="eastAsia"/>
                <w:color w:val="000000" w:themeColor="text1"/>
                <w:sz w:val="24"/>
              </w:rPr>
              <w:t>①参加政府采购活动前（2026年1月至今）任意3个月依法缴纳税收(税收是指增值税或企业所得税)的凭据。如参加政府采购活动前上税为零，提供该段时间税收为零的《增值税或企业所得税受理等税款申报表》；依法免税的供应商，提供相应的免税文件证明资料；若注册成立不足3个月的，提供相关内容情况说明或证明材料；②参加政府采购活动前（2026年1月至今）任意3个月依法缴纳社会保险（社会保险是指养老保险、工伤保险、医疗保险、生育保险和失业保险）的凭据或专用收据或社会保障资金缴纳清单或其他有效证明材料；依法不需要缴纳社会保障资金的供应商，应提供相应文件证明其依法不需要缴纳社会保障资金；若注册成立不足3个月的，提供相关内容情况说明或证明材料。</w:t>
            </w:r>
            <w:bookmarkEnd w:id="217"/>
            <w:bookmarkEnd w:id="218"/>
          </w:p>
        </w:tc>
      </w:tr>
      <w:tr w:rsidR="005E2162">
        <w:trPr>
          <w:trHeight w:val="6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1.5</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line="440" w:lineRule="exact"/>
              <w:rPr>
                <w:rFonts w:ascii="仿宋" w:eastAsia="仿宋" w:hAnsi="仿宋"/>
                <w:color w:val="000000" w:themeColor="text1"/>
                <w:sz w:val="24"/>
              </w:rPr>
            </w:pPr>
            <w:bookmarkStart w:id="219" w:name="OLE_LINK205"/>
            <w:bookmarkStart w:id="220" w:name="OLE_LINK191"/>
            <w:bookmarkStart w:id="221" w:name="OLE_LINK166"/>
            <w:bookmarkStart w:id="222" w:name="OLE_LINK165"/>
            <w:r>
              <w:rPr>
                <w:rFonts w:ascii="仿宋" w:eastAsia="仿宋" w:hAnsi="仿宋" w:hint="eastAsia"/>
                <w:b/>
                <w:color w:val="000000" w:themeColor="text1"/>
                <w:sz w:val="24"/>
              </w:rPr>
              <w:t>参加本次政府采购活动前三年内，在经营活动中没有重大违法记录：</w:t>
            </w:r>
            <w:r>
              <w:rPr>
                <w:rFonts w:ascii="仿宋" w:eastAsia="仿宋" w:hAnsi="仿宋" w:hint="eastAsia"/>
                <w:color w:val="000000" w:themeColor="text1"/>
                <w:sz w:val="24"/>
              </w:rPr>
              <w:t>参加本次政府采购活动前三年内，在经营活动中没有重大违法记录，出具“参加本项目招标前3年内在经营活动中没有重大违法记录的书面声明函”（重大违法记录是指投标人因违法经营受到刑事处罚或者责令停产停业、吊销许可证或者执照、较大数额罚款（较大数额罚款</w:t>
            </w:r>
            <w:r>
              <w:rPr>
                <w:rFonts w:ascii="仿宋" w:eastAsia="仿宋" w:hAnsi="仿宋" w:hint="eastAsia"/>
                <w:color w:val="000000" w:themeColor="text1"/>
                <w:sz w:val="24"/>
              </w:rPr>
              <w:lastRenderedPageBreak/>
              <w:t>是指200万元以上）等行政处罚）；</w:t>
            </w:r>
            <w:bookmarkEnd w:id="219"/>
            <w:bookmarkEnd w:id="220"/>
            <w:bookmarkEnd w:id="221"/>
            <w:bookmarkEnd w:id="222"/>
          </w:p>
        </w:tc>
      </w:tr>
      <w:tr w:rsidR="005E2162">
        <w:trPr>
          <w:trHeight w:val="35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1.6</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autoSpaceDE w:val="0"/>
              <w:autoSpaceDN w:val="0"/>
              <w:adjustRightInd w:val="0"/>
              <w:snapToGrid w:val="0"/>
              <w:spacing w:line="360" w:lineRule="auto"/>
              <w:rPr>
                <w:rFonts w:ascii="仿宋" w:eastAsia="仿宋" w:hAnsi="仿宋"/>
                <w:color w:val="000000" w:themeColor="text1"/>
                <w:sz w:val="24"/>
              </w:rPr>
            </w:pPr>
            <w:r>
              <w:rPr>
                <w:rFonts w:ascii="仿宋" w:eastAsia="仿宋" w:hAnsi="仿宋" w:hint="eastAsia"/>
                <w:b/>
                <w:bCs/>
                <w:color w:val="000000" w:themeColor="text1"/>
                <w:sz w:val="24"/>
              </w:rPr>
              <w:t>法律、行政法规规定的其他条件：</w:t>
            </w:r>
            <w:r>
              <w:rPr>
                <w:rFonts w:ascii="仿宋" w:eastAsia="仿宋" w:hAnsi="仿宋" w:hint="eastAsia"/>
                <w:color w:val="000000" w:themeColor="text1"/>
                <w:sz w:val="24"/>
              </w:rPr>
              <w:t>1.6.1供应商未被列入中国执行信息公开网（http://zxgk.court.gov.cn）、信用中国网站（www.creditchina.gov.cn）“失信被执行人”、“重大税收违法失信主体”及中国政府采购网（www.ccgp.gov.cn）“政府采购严重违法失信行为记录名单”（以采购人或采购代理机构网上查询结果为准）；</w:t>
            </w:r>
          </w:p>
          <w:p w:rsidR="005E2162" w:rsidRDefault="006F03F6">
            <w:pPr>
              <w:wordWrap w:val="0"/>
              <w:autoSpaceDE w:val="0"/>
              <w:autoSpaceDN w:val="0"/>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1.6.2单位负责人为同一人或者存在直接控股、管理关系的不同供应商，不得参加同一合同项下的政府采购活动。</w:t>
            </w:r>
          </w:p>
        </w:tc>
      </w:tr>
      <w:tr w:rsidR="005E2162">
        <w:trPr>
          <w:trHeight w:val="1017"/>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b/>
                <w:color w:val="000000" w:themeColor="text1"/>
                <w:sz w:val="24"/>
              </w:rPr>
            </w:pPr>
            <w:r>
              <w:rPr>
                <w:rFonts w:ascii="仿宋" w:eastAsia="仿宋" w:hAnsi="仿宋" w:hint="eastAsia"/>
                <w:b/>
                <w:color w:val="000000" w:themeColor="text1"/>
                <w:sz w:val="24"/>
              </w:rPr>
              <w:t>2</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left"/>
              <w:rPr>
                <w:rFonts w:ascii="仿宋" w:eastAsia="仿宋" w:hAnsi="仿宋"/>
                <w:b/>
                <w:color w:val="000000" w:themeColor="text1"/>
                <w:sz w:val="24"/>
              </w:rPr>
            </w:pPr>
            <w:bookmarkStart w:id="223" w:name="OLE_LINK186"/>
            <w:bookmarkStart w:id="224" w:name="OLE_LINK180"/>
            <w:bookmarkStart w:id="225" w:name="OLE_LINK181"/>
            <w:r>
              <w:rPr>
                <w:rFonts w:ascii="仿宋" w:eastAsia="仿宋" w:hAnsi="仿宋" w:hint="eastAsia"/>
                <w:b/>
                <w:color w:val="000000" w:themeColor="text1"/>
                <w:sz w:val="24"/>
              </w:rPr>
              <w:t>落实政府采购政策需满足的资格要求：</w:t>
            </w:r>
            <w:r>
              <w:rPr>
                <w:rFonts w:ascii="仿宋" w:eastAsia="仿宋" w:hAnsi="仿宋" w:hint="eastAsia"/>
                <w:bCs/>
                <w:color w:val="000000" w:themeColor="text1"/>
                <w:sz w:val="24"/>
                <w:u w:val="single"/>
              </w:rPr>
              <w:t>本项目专门面向中小</w:t>
            </w:r>
            <w:proofErr w:type="gramStart"/>
            <w:r>
              <w:rPr>
                <w:rFonts w:ascii="仿宋" w:eastAsia="仿宋" w:hAnsi="仿宋" w:hint="eastAsia"/>
                <w:bCs/>
                <w:color w:val="000000" w:themeColor="text1"/>
                <w:sz w:val="24"/>
                <w:u w:val="single"/>
              </w:rPr>
              <w:t>微企业</w:t>
            </w:r>
            <w:proofErr w:type="gramEnd"/>
            <w:r>
              <w:rPr>
                <w:rFonts w:ascii="仿宋" w:eastAsia="仿宋" w:hAnsi="仿宋" w:hint="eastAsia"/>
                <w:bCs/>
                <w:color w:val="000000" w:themeColor="text1"/>
                <w:sz w:val="24"/>
                <w:u w:val="single"/>
              </w:rPr>
              <w:t>采购（提供中小企业声明函）。注:监狱企业、残疾人福利性单位视同小微企业；</w:t>
            </w:r>
            <w:bookmarkEnd w:id="223"/>
            <w:bookmarkEnd w:id="224"/>
            <w:bookmarkEnd w:id="225"/>
          </w:p>
        </w:tc>
      </w:tr>
      <w:tr w:rsidR="005E2162">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spacing w:line="440" w:lineRule="exact"/>
              <w:jc w:val="left"/>
              <w:rPr>
                <w:rFonts w:ascii="仿宋" w:eastAsia="仿宋" w:hAnsi="仿宋"/>
                <w:b/>
                <w:color w:val="000000" w:themeColor="text1"/>
                <w:sz w:val="24"/>
              </w:rPr>
            </w:pPr>
          </w:p>
        </w:tc>
        <w:tc>
          <w:tcPr>
            <w:tcW w:w="421"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b/>
                <w:color w:val="000000" w:themeColor="text1"/>
                <w:sz w:val="24"/>
              </w:rPr>
            </w:pPr>
            <w:r>
              <w:rPr>
                <w:rFonts w:ascii="仿宋" w:eastAsia="仿宋" w:hAnsi="仿宋" w:hint="eastAsia"/>
                <w:b/>
                <w:color w:val="000000" w:themeColor="text1"/>
                <w:sz w:val="24"/>
              </w:rPr>
              <w:t>3</w:t>
            </w:r>
          </w:p>
        </w:tc>
        <w:tc>
          <w:tcPr>
            <w:tcW w:w="3893"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spacing w:line="360" w:lineRule="auto"/>
              <w:jc w:val="left"/>
              <w:rPr>
                <w:rFonts w:ascii="仿宋" w:eastAsia="仿宋" w:hAnsi="仿宋"/>
                <w:b/>
                <w:color w:val="000000" w:themeColor="text1"/>
                <w:sz w:val="24"/>
              </w:rPr>
            </w:pPr>
            <w:bookmarkStart w:id="226" w:name="OLE_LINK168"/>
            <w:r>
              <w:rPr>
                <w:rFonts w:ascii="仿宋" w:eastAsia="仿宋" w:hAnsi="仿宋" w:hint="eastAsia"/>
                <w:b/>
                <w:color w:val="000000" w:themeColor="text1"/>
                <w:sz w:val="24"/>
              </w:rPr>
              <w:t>本项目的特定资格要求：</w:t>
            </w:r>
          </w:p>
          <w:p w:rsidR="005E2162" w:rsidRDefault="006F03F6">
            <w:pPr>
              <w:wordWrap w:val="0"/>
              <w:adjustRightInd w:val="0"/>
              <w:snapToGrid w:val="0"/>
              <w:spacing w:line="360" w:lineRule="auto"/>
              <w:jc w:val="left"/>
              <w:rPr>
                <w:rFonts w:ascii="仿宋" w:eastAsia="仿宋" w:hAnsi="仿宋"/>
                <w:b/>
                <w:color w:val="000000" w:themeColor="text1"/>
                <w:sz w:val="24"/>
              </w:rPr>
            </w:pPr>
            <w:bookmarkStart w:id="227" w:name="OLE_LINK214"/>
            <w:r>
              <w:rPr>
                <w:rFonts w:ascii="仿宋" w:eastAsia="仿宋" w:hAnsi="仿宋" w:hint="eastAsia"/>
                <w:b/>
                <w:color w:val="000000" w:themeColor="text1"/>
                <w:sz w:val="24"/>
              </w:rPr>
              <w:t>3.1项目负责人：</w:t>
            </w:r>
            <w:r>
              <w:rPr>
                <w:rStyle w:val="cf01"/>
                <w:rFonts w:ascii="仿宋" w:eastAsia="仿宋" w:hAnsi="仿宋" w:cs="Arial" w:hint="default"/>
                <w:color w:val="000000" w:themeColor="text1"/>
                <w:sz w:val="24"/>
                <w:szCs w:val="24"/>
              </w:rPr>
              <w:t>须具备</w:t>
            </w:r>
            <w:r>
              <w:rPr>
                <w:rStyle w:val="cf11"/>
                <w:rFonts w:ascii="仿宋" w:eastAsia="仿宋" w:hAnsi="仿宋" w:cs="Arial" w:hint="default"/>
                <w:color w:val="000000" w:themeColor="text1"/>
                <w:sz w:val="24"/>
                <w:szCs w:val="24"/>
              </w:rPr>
              <w:t>水利水电相关专业工程师</w:t>
            </w:r>
            <w:r>
              <w:rPr>
                <w:rStyle w:val="cf01"/>
                <w:rFonts w:ascii="仿宋" w:eastAsia="仿宋" w:hAnsi="仿宋" w:cs="Arial" w:hint="default"/>
                <w:color w:val="000000" w:themeColor="text1"/>
                <w:sz w:val="24"/>
                <w:szCs w:val="24"/>
              </w:rPr>
              <w:t>及以上职称，须为本单位人员，提供自政府采购活动前连续3个月的</w:t>
            </w:r>
            <w:proofErr w:type="gramStart"/>
            <w:r>
              <w:rPr>
                <w:rStyle w:val="cf01"/>
                <w:rFonts w:ascii="仿宋" w:eastAsia="仿宋" w:hAnsi="仿宋" w:cs="Arial" w:hint="default"/>
                <w:color w:val="000000" w:themeColor="text1"/>
                <w:sz w:val="24"/>
                <w:szCs w:val="24"/>
              </w:rPr>
              <w:t>社保证明</w:t>
            </w:r>
            <w:proofErr w:type="gramEnd"/>
            <w:r>
              <w:rPr>
                <w:rStyle w:val="cf01"/>
                <w:rFonts w:ascii="仿宋" w:eastAsia="仿宋" w:hAnsi="仿宋" w:cs="Arial" w:hint="default"/>
                <w:color w:val="000000" w:themeColor="text1"/>
                <w:sz w:val="24"/>
                <w:szCs w:val="24"/>
              </w:rPr>
              <w:t>材料</w:t>
            </w:r>
            <w:r>
              <w:rPr>
                <w:rFonts w:ascii="仿宋" w:eastAsia="仿宋" w:hAnsi="仿宋" w:hint="eastAsia"/>
                <w:color w:val="000000" w:themeColor="text1"/>
                <w:sz w:val="24"/>
              </w:rPr>
              <w:t>；</w:t>
            </w:r>
          </w:p>
          <w:p w:rsidR="005E2162" w:rsidRDefault="006F03F6">
            <w:pPr>
              <w:wordWrap w:val="0"/>
              <w:adjustRightInd w:val="0"/>
              <w:snapToGrid w:val="0"/>
              <w:spacing w:line="360" w:lineRule="auto"/>
              <w:jc w:val="left"/>
              <w:rPr>
                <w:rFonts w:ascii="仿宋" w:eastAsia="仿宋" w:hAnsi="仿宋"/>
                <w:b/>
                <w:color w:val="000000" w:themeColor="text1"/>
                <w:sz w:val="24"/>
                <w:szCs w:val="24"/>
              </w:rPr>
            </w:pPr>
            <w:r>
              <w:rPr>
                <w:rFonts w:ascii="仿宋" w:eastAsia="仿宋" w:hAnsi="仿宋" w:hint="eastAsia"/>
                <w:b/>
                <w:color w:val="000000" w:themeColor="text1"/>
                <w:sz w:val="24"/>
              </w:rPr>
              <w:t>3.2技术负责人：</w:t>
            </w:r>
            <w:r>
              <w:rPr>
                <w:rStyle w:val="cf01"/>
                <w:rFonts w:ascii="仿宋" w:eastAsia="仿宋" w:hAnsi="仿宋" w:cs="Arial" w:hint="default"/>
                <w:color w:val="000000" w:themeColor="text1"/>
                <w:sz w:val="24"/>
                <w:szCs w:val="24"/>
              </w:rPr>
              <w:t>须具备</w:t>
            </w:r>
            <w:r>
              <w:rPr>
                <w:rStyle w:val="cf11"/>
                <w:rFonts w:ascii="仿宋" w:eastAsia="仿宋" w:hAnsi="仿宋" w:cs="Arial" w:hint="default"/>
                <w:color w:val="000000" w:themeColor="text1"/>
                <w:sz w:val="24"/>
                <w:szCs w:val="24"/>
              </w:rPr>
              <w:t>水利水电相关专业工程师</w:t>
            </w:r>
            <w:r>
              <w:rPr>
                <w:rStyle w:val="cf01"/>
                <w:rFonts w:ascii="仿宋" w:eastAsia="仿宋" w:hAnsi="仿宋" w:cs="Arial" w:hint="default"/>
                <w:color w:val="000000" w:themeColor="text1"/>
                <w:sz w:val="24"/>
                <w:szCs w:val="24"/>
              </w:rPr>
              <w:t>及以上职称，须为本单位人员，提供自政府采购活动前连续3个月的</w:t>
            </w:r>
            <w:proofErr w:type="gramStart"/>
            <w:r>
              <w:rPr>
                <w:rStyle w:val="cf01"/>
                <w:rFonts w:ascii="仿宋" w:eastAsia="仿宋" w:hAnsi="仿宋" w:cs="Arial" w:hint="default"/>
                <w:color w:val="000000" w:themeColor="text1"/>
                <w:sz w:val="24"/>
                <w:szCs w:val="24"/>
              </w:rPr>
              <w:t>社保证明</w:t>
            </w:r>
            <w:proofErr w:type="gramEnd"/>
            <w:r>
              <w:rPr>
                <w:rStyle w:val="cf01"/>
                <w:rFonts w:ascii="仿宋" w:eastAsia="仿宋" w:hAnsi="仿宋" w:cs="Arial" w:hint="default"/>
                <w:color w:val="000000" w:themeColor="text1"/>
                <w:sz w:val="24"/>
                <w:szCs w:val="24"/>
              </w:rPr>
              <w:t>材料</w:t>
            </w:r>
            <w:r>
              <w:rPr>
                <w:rFonts w:ascii="仿宋" w:eastAsia="仿宋" w:hAnsi="仿宋" w:hint="eastAsia"/>
                <w:color w:val="000000" w:themeColor="text1"/>
                <w:sz w:val="24"/>
              </w:rPr>
              <w:t>；</w:t>
            </w:r>
          </w:p>
          <w:p w:rsidR="005E2162" w:rsidRDefault="006F03F6">
            <w:pPr>
              <w:wordWrap w:val="0"/>
              <w:adjustRightInd w:val="0"/>
              <w:snapToGrid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3.3本次招标不接受联合体投标。</w:t>
            </w:r>
            <w:bookmarkEnd w:id="226"/>
            <w:bookmarkEnd w:id="227"/>
          </w:p>
        </w:tc>
      </w:tr>
      <w:tr w:rsidR="005E2162">
        <w:trPr>
          <w:trHeight w:val="662"/>
          <w:jc w:val="center"/>
        </w:trPr>
        <w:tc>
          <w:tcPr>
            <w:tcW w:w="686" w:type="pct"/>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center"/>
              <w:rPr>
                <w:rFonts w:ascii="仿宋" w:eastAsia="仿宋" w:hAnsi="仿宋"/>
                <w:color w:val="000000" w:themeColor="text1"/>
                <w:sz w:val="24"/>
              </w:rPr>
            </w:pPr>
            <w:r>
              <w:rPr>
                <w:rFonts w:ascii="仿宋" w:eastAsia="仿宋" w:hAnsi="仿宋" w:hint="eastAsia"/>
                <w:color w:val="000000" w:themeColor="text1"/>
                <w:sz w:val="24"/>
              </w:rPr>
              <w:t>资格审查小组</w:t>
            </w:r>
          </w:p>
        </w:tc>
        <w:tc>
          <w:tcPr>
            <w:tcW w:w="4314" w:type="pct"/>
            <w:gridSpan w:val="2"/>
            <w:tcBorders>
              <w:top w:val="single" w:sz="4" w:space="0" w:color="auto"/>
              <w:left w:val="single" w:sz="4" w:space="0" w:color="auto"/>
              <w:bottom w:val="single" w:sz="4" w:space="0" w:color="auto"/>
              <w:right w:val="single" w:sz="4" w:space="0" w:color="auto"/>
            </w:tcBorders>
            <w:vAlign w:val="center"/>
          </w:tcPr>
          <w:p w:rsidR="005E2162" w:rsidRDefault="006F03F6">
            <w:pPr>
              <w:wordWrap w:val="0"/>
              <w:spacing w:before="100" w:beforeAutospacing="1" w:after="100" w:afterAutospacing="1" w:line="440" w:lineRule="exact"/>
              <w:jc w:val="left"/>
              <w:rPr>
                <w:rFonts w:ascii="仿宋" w:eastAsia="仿宋" w:hAnsi="仿宋"/>
                <w:color w:val="000000" w:themeColor="text1"/>
                <w:sz w:val="24"/>
              </w:rPr>
            </w:pPr>
            <w:r>
              <w:rPr>
                <w:rFonts w:ascii="仿宋" w:eastAsia="仿宋" w:hAnsi="仿宋" w:hint="eastAsia"/>
                <w:color w:val="000000" w:themeColor="text1"/>
                <w:sz w:val="24"/>
              </w:rPr>
              <w:t>资格审查小组由采购人和采购代理机构共同组成。</w:t>
            </w:r>
          </w:p>
        </w:tc>
      </w:tr>
    </w:tbl>
    <w:p w:rsidR="005E2162" w:rsidRDefault="005E2162">
      <w:pPr>
        <w:pStyle w:val="a4"/>
        <w:wordWrap w:val="0"/>
        <w:ind w:firstLine="400"/>
        <w:rPr>
          <w:rFonts w:ascii="仿宋" w:eastAsia="仿宋" w:hAnsi="仿宋"/>
          <w:color w:val="000000" w:themeColor="text1"/>
        </w:rPr>
      </w:pPr>
    </w:p>
    <w:p w:rsidR="005E2162" w:rsidRDefault="006F03F6">
      <w:pPr>
        <w:keepNext/>
        <w:tabs>
          <w:tab w:val="left" w:pos="360"/>
          <w:tab w:val="left" w:pos="1021"/>
        </w:tabs>
        <w:wordWrap w:val="0"/>
        <w:adjustRightInd w:val="0"/>
        <w:spacing w:line="360" w:lineRule="auto"/>
        <w:textAlignment w:val="baseline"/>
        <w:outlineLvl w:val="1"/>
        <w:rPr>
          <w:rFonts w:ascii="仿宋" w:eastAsia="仿宋" w:hAnsi="仿宋" w:cs="宋体"/>
          <w:b/>
          <w:color w:val="000000" w:themeColor="text1"/>
          <w:kern w:val="0"/>
          <w:sz w:val="24"/>
        </w:rPr>
      </w:pPr>
      <w:bookmarkStart w:id="228" w:name="_Toc152246159"/>
      <w:bookmarkStart w:id="229" w:name="_Toc32158"/>
      <w:bookmarkStart w:id="230" w:name="_Toc70446120"/>
      <w:r>
        <w:rPr>
          <w:rFonts w:ascii="仿宋" w:eastAsia="仿宋" w:hAnsi="仿宋" w:cs="宋体" w:hint="eastAsia"/>
          <w:b/>
          <w:color w:val="000000" w:themeColor="text1"/>
          <w:kern w:val="0"/>
          <w:sz w:val="24"/>
        </w:rPr>
        <w:t>1.资格审查</w:t>
      </w:r>
      <w:bookmarkEnd w:id="228"/>
      <w:bookmarkEnd w:id="229"/>
      <w:bookmarkEnd w:id="230"/>
    </w:p>
    <w:p w:rsidR="005E2162" w:rsidRDefault="006F03F6">
      <w:pPr>
        <w:wordWrap w:val="0"/>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公开招标采购项目开标结束后，采购人或者采购代理机构依法对投标人的资格进行审查。</w:t>
      </w:r>
    </w:p>
    <w:p w:rsidR="005E2162" w:rsidRDefault="006F03F6">
      <w:pPr>
        <w:keepNext/>
        <w:tabs>
          <w:tab w:val="left" w:pos="360"/>
          <w:tab w:val="left" w:pos="1021"/>
        </w:tabs>
        <w:wordWrap w:val="0"/>
        <w:adjustRightInd w:val="0"/>
        <w:spacing w:line="360" w:lineRule="auto"/>
        <w:textAlignment w:val="baseline"/>
        <w:outlineLvl w:val="1"/>
        <w:rPr>
          <w:rFonts w:ascii="仿宋" w:eastAsia="仿宋" w:hAnsi="仿宋" w:cs="宋体"/>
          <w:b/>
          <w:color w:val="000000" w:themeColor="text1"/>
          <w:kern w:val="0"/>
          <w:sz w:val="24"/>
        </w:rPr>
      </w:pPr>
      <w:bookmarkStart w:id="231" w:name="_Toc30004"/>
      <w:bookmarkStart w:id="232" w:name="_Toc152246160"/>
      <w:bookmarkStart w:id="233" w:name="_Toc70446121"/>
      <w:r>
        <w:rPr>
          <w:rFonts w:ascii="仿宋" w:eastAsia="仿宋" w:hAnsi="仿宋" w:cs="宋体" w:hint="eastAsia"/>
          <w:b/>
          <w:color w:val="000000" w:themeColor="text1"/>
          <w:kern w:val="0"/>
          <w:sz w:val="24"/>
        </w:rPr>
        <w:t>2.资格审查标准</w:t>
      </w:r>
      <w:bookmarkEnd w:id="231"/>
      <w:bookmarkEnd w:id="232"/>
      <w:bookmarkEnd w:id="233"/>
    </w:p>
    <w:p w:rsidR="005E2162" w:rsidRDefault="006F03F6">
      <w:pPr>
        <w:wordWrap w:val="0"/>
        <w:spacing w:line="360" w:lineRule="auto"/>
        <w:ind w:firstLineChars="200" w:firstLine="480"/>
        <w:jc w:val="left"/>
        <w:rPr>
          <w:rFonts w:ascii="仿宋" w:eastAsia="仿宋" w:hAnsi="仿宋" w:cs="宋体"/>
          <w:color w:val="000000" w:themeColor="text1"/>
          <w:sz w:val="24"/>
        </w:rPr>
      </w:pPr>
      <w:r>
        <w:rPr>
          <w:rFonts w:ascii="仿宋" w:eastAsia="仿宋" w:hAnsi="仿宋" w:cs="宋体" w:hint="eastAsia"/>
          <w:color w:val="000000" w:themeColor="text1"/>
          <w:sz w:val="24"/>
        </w:rPr>
        <w:t>资格审查标准：依据法律法规和招标文件的规定，对投标文件中的资格条件以及证明文件等进行审查，以确定投标人是否具备投标资格；</w:t>
      </w:r>
      <w:proofErr w:type="gramStart"/>
      <w:r>
        <w:rPr>
          <w:rFonts w:ascii="仿宋" w:eastAsia="仿宋" w:hAnsi="仿宋" w:cs="宋体" w:hint="eastAsia"/>
          <w:color w:val="000000" w:themeColor="text1"/>
          <w:sz w:val="24"/>
        </w:rPr>
        <w:t>见资格</w:t>
      </w:r>
      <w:proofErr w:type="gramEnd"/>
      <w:r>
        <w:rPr>
          <w:rFonts w:ascii="仿宋" w:eastAsia="仿宋" w:hAnsi="仿宋" w:cs="宋体" w:hint="eastAsia"/>
          <w:color w:val="000000" w:themeColor="text1"/>
          <w:sz w:val="24"/>
        </w:rPr>
        <w:t>审查前附表。</w:t>
      </w:r>
    </w:p>
    <w:p w:rsidR="005E2162" w:rsidRDefault="006F03F6">
      <w:pPr>
        <w:keepNext/>
        <w:tabs>
          <w:tab w:val="left" w:pos="360"/>
          <w:tab w:val="left" w:pos="1021"/>
        </w:tabs>
        <w:wordWrap w:val="0"/>
        <w:adjustRightInd w:val="0"/>
        <w:spacing w:line="360" w:lineRule="auto"/>
        <w:textAlignment w:val="baseline"/>
        <w:outlineLvl w:val="1"/>
        <w:rPr>
          <w:rFonts w:ascii="仿宋" w:eastAsia="仿宋" w:hAnsi="仿宋" w:cs="宋体"/>
          <w:b/>
          <w:color w:val="000000" w:themeColor="text1"/>
          <w:kern w:val="0"/>
          <w:sz w:val="24"/>
        </w:rPr>
      </w:pPr>
      <w:bookmarkStart w:id="234" w:name="_Toc17507"/>
      <w:bookmarkStart w:id="235" w:name="_Toc152246161"/>
      <w:bookmarkStart w:id="236" w:name="_Toc70446122"/>
      <w:r>
        <w:rPr>
          <w:rFonts w:ascii="仿宋" w:eastAsia="仿宋" w:hAnsi="仿宋" w:cs="宋体" w:hint="eastAsia"/>
          <w:b/>
          <w:color w:val="000000" w:themeColor="text1"/>
          <w:kern w:val="0"/>
          <w:sz w:val="24"/>
        </w:rPr>
        <w:t>3.资格审查程序</w:t>
      </w:r>
      <w:bookmarkEnd w:id="234"/>
      <w:bookmarkEnd w:id="235"/>
      <w:bookmarkEnd w:id="236"/>
    </w:p>
    <w:p w:rsidR="005E2162" w:rsidRDefault="006F03F6">
      <w:pPr>
        <w:tabs>
          <w:tab w:val="left" w:pos="2472"/>
        </w:tabs>
        <w:wordWrap w:val="0"/>
        <w:adjustRightInd w:val="0"/>
        <w:snapToGrid w:val="0"/>
        <w:spacing w:line="360" w:lineRule="auto"/>
        <w:ind w:firstLineChars="200" w:firstLine="480"/>
        <w:rPr>
          <w:rFonts w:ascii="仿宋" w:eastAsia="仿宋" w:hAnsi="仿宋" w:cs="宋体"/>
          <w:color w:val="000000" w:themeColor="text1"/>
          <w:sz w:val="24"/>
        </w:rPr>
      </w:pPr>
      <w:r>
        <w:rPr>
          <w:rFonts w:ascii="仿宋" w:eastAsia="仿宋" w:hAnsi="仿宋" w:cs="宋体" w:hint="eastAsia"/>
          <w:color w:val="000000" w:themeColor="text1"/>
          <w:sz w:val="24"/>
        </w:rPr>
        <w:t>采购人或采购代理机构依据本章规定的标准对投标文件进行资格审查。有一项不符合审查标准的，投标无效。</w:t>
      </w:r>
    </w:p>
    <w:p w:rsidR="005E2162" w:rsidRDefault="006F03F6">
      <w:pPr>
        <w:wordWrap w:val="0"/>
        <w:adjustRightInd w:val="0"/>
        <w:snapToGrid w:val="0"/>
        <w:spacing w:line="360" w:lineRule="auto"/>
        <w:ind w:firstLineChars="200" w:firstLine="482"/>
        <w:jc w:val="left"/>
        <w:rPr>
          <w:rFonts w:ascii="仿宋" w:eastAsia="仿宋" w:hAnsi="仿宋" w:cs="宋体"/>
          <w:b/>
          <w:color w:val="000000" w:themeColor="text1"/>
          <w:sz w:val="24"/>
        </w:rPr>
      </w:pPr>
      <w:r>
        <w:rPr>
          <w:rFonts w:ascii="仿宋" w:eastAsia="仿宋" w:hAnsi="仿宋" w:cs="宋体" w:hint="eastAsia"/>
          <w:b/>
          <w:color w:val="000000" w:themeColor="text1"/>
          <w:sz w:val="24"/>
        </w:rPr>
        <w:t>注：合格投标人不足3家的，不再进入评标程序，作废标处理。</w:t>
      </w:r>
      <w:bookmarkStart w:id="237" w:name="_Toc63070523"/>
    </w:p>
    <w:p w:rsidR="005E2162" w:rsidRDefault="006F03F6">
      <w:pPr>
        <w:pStyle w:val="af"/>
        <w:wordWrap w:val="0"/>
        <w:adjustRightInd w:val="0"/>
        <w:snapToGrid w:val="0"/>
        <w:spacing w:before="0" w:after="0" w:line="360" w:lineRule="auto"/>
        <w:rPr>
          <w:rFonts w:ascii="仿宋" w:eastAsia="仿宋" w:hAnsi="仿宋"/>
          <w:color w:val="000000" w:themeColor="text1"/>
          <w:sz w:val="36"/>
        </w:rPr>
      </w:pPr>
      <w:r>
        <w:rPr>
          <w:rFonts w:ascii="仿宋" w:eastAsia="仿宋" w:hAnsi="仿宋"/>
          <w:color w:val="000000" w:themeColor="text1"/>
          <w:sz w:val="36"/>
        </w:rPr>
        <w:br w:type="page"/>
      </w:r>
      <w:bookmarkStart w:id="238" w:name="_Toc152246162"/>
      <w:bookmarkStart w:id="239" w:name="_Toc191568332"/>
      <w:r>
        <w:rPr>
          <w:rFonts w:ascii="仿宋" w:eastAsia="仿宋" w:hAnsi="仿宋" w:hint="eastAsia"/>
          <w:color w:val="000000" w:themeColor="text1"/>
          <w:sz w:val="36"/>
        </w:rPr>
        <w:lastRenderedPageBreak/>
        <w:t>第七章 评标方法（综合评分法）</w:t>
      </w:r>
      <w:bookmarkEnd w:id="237"/>
      <w:bookmarkEnd w:id="238"/>
      <w:bookmarkEnd w:id="239"/>
    </w:p>
    <w:p w:rsidR="005E2162" w:rsidRDefault="006F03F6">
      <w:pPr>
        <w:pStyle w:val="2"/>
        <w:numPr>
          <w:ilvl w:val="0"/>
          <w:numId w:val="0"/>
        </w:numPr>
        <w:wordWrap w:val="0"/>
        <w:snapToGrid w:val="0"/>
        <w:spacing w:before="0"/>
        <w:jc w:val="center"/>
        <w:rPr>
          <w:rFonts w:ascii="仿宋" w:eastAsia="仿宋" w:hAnsi="仿宋"/>
          <w:color w:val="000000" w:themeColor="text1"/>
        </w:rPr>
      </w:pPr>
      <w:bookmarkStart w:id="240" w:name="_Toc402942147"/>
      <w:bookmarkStart w:id="241" w:name="_Toc398126394"/>
      <w:bookmarkStart w:id="242" w:name="_Toc152246163"/>
      <w:r>
        <w:rPr>
          <w:rFonts w:ascii="仿宋" w:eastAsia="仿宋" w:hAnsi="仿宋" w:hint="eastAsia"/>
          <w:color w:val="000000" w:themeColor="text1"/>
        </w:rPr>
        <w:t>评标方法前附表</w:t>
      </w:r>
      <w:bookmarkEnd w:id="240"/>
      <w:bookmarkEnd w:id="241"/>
      <w:bookmarkEnd w:id="242"/>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
        <w:gridCol w:w="1177"/>
        <w:gridCol w:w="2087"/>
        <w:gridCol w:w="5969"/>
      </w:tblGrid>
      <w:tr w:rsidR="005E2162">
        <w:trPr>
          <w:trHeight w:val="1653"/>
          <w:tblHeader/>
          <w:jc w:val="center"/>
        </w:trPr>
        <w:tc>
          <w:tcPr>
            <w:tcW w:w="622"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条款号</w:t>
            </w:r>
          </w:p>
        </w:tc>
        <w:tc>
          <w:tcPr>
            <w:tcW w:w="117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评审因素</w:t>
            </w:r>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评 审 内 容 及 标 准</w:t>
            </w:r>
          </w:p>
        </w:tc>
      </w:tr>
      <w:tr w:rsidR="005E2162">
        <w:trPr>
          <w:trHeight w:hRule="exact" w:val="567"/>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3.1</w:t>
            </w:r>
          </w:p>
        </w:tc>
        <w:tc>
          <w:tcPr>
            <w:tcW w:w="1177" w:type="dxa"/>
            <w:vMerge w:val="restart"/>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符合性评审标准</w:t>
            </w:r>
          </w:p>
        </w:tc>
        <w:tc>
          <w:tcPr>
            <w:tcW w:w="8056" w:type="dxa"/>
            <w:gridSpan w:val="2"/>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left"/>
              <w:rPr>
                <w:rFonts w:ascii="仿宋" w:eastAsia="仿宋" w:hAnsi="仿宋"/>
                <w:b/>
                <w:color w:val="000000" w:themeColor="text1"/>
                <w:sz w:val="24"/>
                <w:szCs w:val="24"/>
              </w:rPr>
            </w:pPr>
            <w:r>
              <w:rPr>
                <w:rFonts w:ascii="仿宋" w:eastAsia="仿宋" w:hAnsi="仿宋" w:hint="eastAsia"/>
                <w:b/>
                <w:color w:val="000000" w:themeColor="text1"/>
                <w:sz w:val="24"/>
                <w:szCs w:val="24"/>
              </w:rPr>
              <w:t>投标人存在下列情况之一的，投标无效：</w:t>
            </w:r>
          </w:p>
        </w:tc>
      </w:tr>
      <w:tr w:rsidR="005E2162">
        <w:trPr>
          <w:trHeight w:hRule="exact" w:val="567"/>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bookmarkStart w:id="243" w:name="OLE_LINK30"/>
            <w:bookmarkStart w:id="244" w:name="OLE_LINK31"/>
            <w:r>
              <w:rPr>
                <w:rFonts w:ascii="仿宋" w:eastAsia="仿宋" w:hAnsi="仿宋" w:hint="eastAsia"/>
                <w:color w:val="000000" w:themeColor="text1"/>
                <w:sz w:val="24"/>
                <w:szCs w:val="24"/>
              </w:rPr>
              <w:t>投标保证金</w:t>
            </w:r>
            <w:bookmarkEnd w:id="243"/>
            <w:bookmarkEnd w:id="244"/>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left"/>
              <w:rPr>
                <w:rFonts w:ascii="仿宋" w:eastAsia="仿宋" w:hAnsi="仿宋"/>
                <w:color w:val="000000" w:themeColor="text1"/>
                <w:sz w:val="24"/>
                <w:szCs w:val="24"/>
              </w:rPr>
            </w:pPr>
            <w:bookmarkStart w:id="245" w:name="OLE_LINK32"/>
            <w:r>
              <w:rPr>
                <w:rFonts w:ascii="仿宋" w:eastAsia="仿宋" w:hAnsi="仿宋" w:hint="eastAsia"/>
                <w:color w:val="000000" w:themeColor="text1"/>
                <w:sz w:val="24"/>
                <w:szCs w:val="24"/>
              </w:rPr>
              <w:t>未按照招标文件的规定提交投标保证金的</w:t>
            </w:r>
            <w:bookmarkEnd w:id="245"/>
            <w:r>
              <w:rPr>
                <w:rFonts w:ascii="仿宋" w:eastAsia="仿宋" w:hAnsi="仿宋" w:hint="eastAsia"/>
                <w:color w:val="000000" w:themeColor="text1"/>
                <w:sz w:val="24"/>
                <w:szCs w:val="24"/>
              </w:rPr>
              <w:t>；</w:t>
            </w:r>
          </w:p>
        </w:tc>
      </w:tr>
      <w:tr w:rsidR="005E2162">
        <w:trPr>
          <w:trHeight w:hRule="exact" w:val="567"/>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bookmarkStart w:id="246" w:name="OLE_LINK123"/>
            <w:bookmarkStart w:id="247" w:name="OLE_LINK34"/>
            <w:bookmarkStart w:id="248" w:name="OLE_LINK215"/>
            <w:bookmarkStart w:id="249" w:name="OLE_LINK33"/>
            <w:r>
              <w:rPr>
                <w:rFonts w:ascii="仿宋" w:eastAsia="仿宋" w:hAnsi="仿宋" w:hint="eastAsia"/>
                <w:color w:val="000000" w:themeColor="text1"/>
                <w:sz w:val="24"/>
                <w:szCs w:val="24"/>
              </w:rPr>
              <w:t>签署、盖章</w:t>
            </w:r>
            <w:bookmarkEnd w:id="246"/>
            <w:bookmarkEnd w:id="247"/>
            <w:bookmarkEnd w:id="248"/>
            <w:bookmarkEnd w:id="249"/>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left"/>
              <w:rPr>
                <w:rFonts w:ascii="仿宋" w:eastAsia="仿宋" w:hAnsi="仿宋"/>
                <w:color w:val="000000" w:themeColor="text1"/>
                <w:sz w:val="24"/>
                <w:szCs w:val="24"/>
              </w:rPr>
            </w:pPr>
            <w:bookmarkStart w:id="250" w:name="OLE_LINK35"/>
            <w:r>
              <w:rPr>
                <w:rFonts w:ascii="仿宋" w:eastAsia="仿宋" w:hAnsi="仿宋" w:hint="eastAsia"/>
                <w:color w:val="000000" w:themeColor="text1"/>
                <w:sz w:val="24"/>
                <w:szCs w:val="24"/>
              </w:rPr>
              <w:t>投标文件未按招标文件要求签署、盖章的</w:t>
            </w:r>
            <w:bookmarkEnd w:id="250"/>
            <w:r>
              <w:rPr>
                <w:rFonts w:ascii="仿宋" w:eastAsia="仿宋" w:hAnsi="仿宋" w:hint="eastAsia"/>
                <w:color w:val="000000" w:themeColor="text1"/>
                <w:sz w:val="24"/>
                <w:szCs w:val="24"/>
              </w:rPr>
              <w:t>；</w:t>
            </w:r>
          </w:p>
        </w:tc>
      </w:tr>
      <w:tr w:rsidR="005E2162">
        <w:trPr>
          <w:trHeight w:hRule="exact" w:val="786"/>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bookmarkStart w:id="251" w:name="OLE_LINK36"/>
            <w:r>
              <w:rPr>
                <w:rFonts w:ascii="仿宋" w:eastAsia="仿宋" w:hAnsi="仿宋" w:hint="eastAsia"/>
                <w:color w:val="000000" w:themeColor="text1"/>
                <w:sz w:val="24"/>
                <w:szCs w:val="24"/>
              </w:rPr>
              <w:t>投标报价</w:t>
            </w:r>
            <w:bookmarkEnd w:id="251"/>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rPr>
                <w:rFonts w:ascii="仿宋" w:eastAsia="仿宋" w:hAnsi="仿宋"/>
                <w:color w:val="000000" w:themeColor="text1"/>
                <w:sz w:val="24"/>
                <w:szCs w:val="24"/>
              </w:rPr>
            </w:pPr>
            <w:bookmarkStart w:id="252" w:name="OLE_LINK37"/>
            <w:r>
              <w:rPr>
                <w:rFonts w:ascii="仿宋" w:eastAsia="仿宋" w:hAnsi="仿宋" w:hint="eastAsia"/>
                <w:color w:val="000000" w:themeColor="text1"/>
                <w:sz w:val="24"/>
                <w:szCs w:val="24"/>
              </w:rPr>
              <w:t>投标报价超过招标文件中规定的预算金额或者最高限价的</w:t>
            </w:r>
            <w:bookmarkEnd w:id="252"/>
            <w:r>
              <w:rPr>
                <w:rFonts w:ascii="仿宋" w:eastAsia="仿宋" w:hAnsi="仿宋" w:hint="eastAsia"/>
                <w:color w:val="000000" w:themeColor="text1"/>
                <w:sz w:val="24"/>
                <w:szCs w:val="24"/>
              </w:rPr>
              <w:t>；</w:t>
            </w:r>
          </w:p>
        </w:tc>
      </w:tr>
      <w:tr w:rsidR="005E2162">
        <w:trPr>
          <w:trHeight w:hRule="exact" w:val="778"/>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bookmarkStart w:id="253" w:name="OLE_LINK38"/>
            <w:bookmarkStart w:id="254" w:name="OLE_LINK39"/>
            <w:bookmarkStart w:id="255" w:name="OLE_LINK124"/>
            <w:r>
              <w:rPr>
                <w:rFonts w:ascii="仿宋" w:eastAsia="仿宋" w:hAnsi="仿宋" w:hint="eastAsia"/>
                <w:color w:val="000000" w:themeColor="text1"/>
                <w:sz w:val="24"/>
                <w:szCs w:val="24"/>
              </w:rPr>
              <w:t>不能接受的附加条件</w:t>
            </w:r>
            <w:bookmarkEnd w:id="253"/>
            <w:bookmarkEnd w:id="254"/>
            <w:bookmarkEnd w:id="255"/>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left"/>
              <w:rPr>
                <w:rFonts w:ascii="仿宋" w:eastAsia="仿宋" w:hAnsi="仿宋"/>
                <w:color w:val="000000" w:themeColor="text1"/>
                <w:sz w:val="24"/>
                <w:szCs w:val="24"/>
              </w:rPr>
            </w:pPr>
            <w:bookmarkStart w:id="256" w:name="OLE_LINK40"/>
            <w:r>
              <w:rPr>
                <w:rFonts w:ascii="仿宋" w:eastAsia="仿宋" w:hAnsi="仿宋" w:hint="eastAsia"/>
                <w:color w:val="000000" w:themeColor="text1"/>
                <w:sz w:val="24"/>
                <w:szCs w:val="24"/>
              </w:rPr>
              <w:t>投标文件含有采购人不能接受的附加条件的</w:t>
            </w:r>
            <w:bookmarkEnd w:id="256"/>
            <w:r>
              <w:rPr>
                <w:rFonts w:ascii="仿宋" w:eastAsia="仿宋" w:hAnsi="仿宋" w:hint="eastAsia"/>
                <w:color w:val="000000" w:themeColor="text1"/>
                <w:sz w:val="24"/>
                <w:szCs w:val="24"/>
              </w:rPr>
              <w:t>；</w:t>
            </w:r>
          </w:p>
        </w:tc>
      </w:tr>
      <w:tr w:rsidR="005E2162">
        <w:trPr>
          <w:trHeight w:hRule="exact" w:val="567"/>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bookmarkStart w:id="257" w:name="OLE_LINK41"/>
            <w:r>
              <w:rPr>
                <w:rFonts w:ascii="仿宋" w:eastAsia="仿宋" w:hAnsi="仿宋" w:hint="eastAsia"/>
                <w:color w:val="000000" w:themeColor="text1"/>
                <w:sz w:val="24"/>
                <w:szCs w:val="24"/>
              </w:rPr>
              <w:t>其它实质性条件</w:t>
            </w:r>
            <w:bookmarkEnd w:id="257"/>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left"/>
              <w:rPr>
                <w:rFonts w:ascii="仿宋" w:eastAsia="仿宋" w:hAnsi="仿宋"/>
                <w:color w:val="000000" w:themeColor="text1"/>
                <w:sz w:val="24"/>
                <w:szCs w:val="24"/>
              </w:rPr>
            </w:pPr>
            <w:bookmarkStart w:id="258" w:name="OLE_LINK42"/>
            <w:r>
              <w:rPr>
                <w:rFonts w:ascii="仿宋" w:eastAsia="仿宋" w:hAnsi="仿宋" w:hint="eastAsia"/>
                <w:color w:val="000000" w:themeColor="text1"/>
                <w:sz w:val="24"/>
                <w:szCs w:val="24"/>
              </w:rPr>
              <w:t>未实质性响应招标文件中标注★条款内容的</w:t>
            </w:r>
            <w:bookmarkEnd w:id="258"/>
            <w:r>
              <w:rPr>
                <w:rFonts w:ascii="仿宋" w:eastAsia="仿宋" w:hAnsi="仿宋" w:hint="eastAsia"/>
                <w:color w:val="000000" w:themeColor="text1"/>
                <w:sz w:val="24"/>
                <w:szCs w:val="24"/>
              </w:rPr>
              <w:t>；</w:t>
            </w:r>
          </w:p>
        </w:tc>
      </w:tr>
      <w:tr w:rsidR="005E2162">
        <w:trPr>
          <w:trHeight w:hRule="exact" w:val="567"/>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bookmarkStart w:id="259" w:name="OLE_LINK44"/>
            <w:bookmarkStart w:id="260" w:name="OLE_LINK43"/>
            <w:bookmarkStart w:id="261" w:name="OLE_LINK216"/>
            <w:r>
              <w:rPr>
                <w:rFonts w:ascii="仿宋" w:eastAsia="仿宋" w:hAnsi="仿宋" w:hint="eastAsia"/>
                <w:color w:val="000000" w:themeColor="text1"/>
                <w:sz w:val="24"/>
                <w:szCs w:val="24"/>
              </w:rPr>
              <w:t>其他无效情形</w:t>
            </w:r>
            <w:bookmarkEnd w:id="259"/>
            <w:bookmarkEnd w:id="260"/>
            <w:bookmarkEnd w:id="261"/>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left"/>
              <w:rPr>
                <w:rFonts w:ascii="仿宋" w:eastAsia="仿宋" w:hAnsi="仿宋"/>
                <w:color w:val="000000" w:themeColor="text1"/>
                <w:sz w:val="24"/>
                <w:szCs w:val="24"/>
              </w:rPr>
            </w:pPr>
            <w:bookmarkStart w:id="262" w:name="OLE_LINK45"/>
            <w:r>
              <w:rPr>
                <w:rFonts w:ascii="仿宋" w:eastAsia="仿宋" w:hAnsi="仿宋" w:hint="eastAsia"/>
                <w:color w:val="000000" w:themeColor="text1"/>
                <w:sz w:val="24"/>
                <w:szCs w:val="24"/>
              </w:rPr>
              <w:t>法律、法规和招标文件规定的其他无效情形</w:t>
            </w:r>
            <w:bookmarkEnd w:id="262"/>
            <w:r>
              <w:rPr>
                <w:rFonts w:ascii="仿宋" w:eastAsia="仿宋" w:hAnsi="仿宋" w:hint="eastAsia"/>
                <w:color w:val="000000" w:themeColor="text1"/>
                <w:sz w:val="24"/>
                <w:szCs w:val="24"/>
              </w:rPr>
              <w:t>。</w:t>
            </w:r>
          </w:p>
        </w:tc>
      </w:tr>
      <w:tr w:rsidR="005E2162">
        <w:trPr>
          <w:trHeight w:val="1228"/>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3.2</w:t>
            </w:r>
          </w:p>
        </w:tc>
        <w:tc>
          <w:tcPr>
            <w:tcW w:w="1177" w:type="dxa"/>
            <w:vMerge w:val="restart"/>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jc w:val="center"/>
              <w:rPr>
                <w:rFonts w:ascii="仿宋" w:eastAsia="仿宋" w:hAnsi="仿宋"/>
                <w:color w:val="000000" w:themeColor="text1"/>
                <w:sz w:val="24"/>
                <w:szCs w:val="24"/>
              </w:rPr>
            </w:pPr>
            <w:r>
              <w:rPr>
                <w:rFonts w:ascii="仿宋" w:eastAsia="仿宋" w:hAnsi="仿宋" w:hint="eastAsia"/>
                <w:color w:val="000000" w:themeColor="text1"/>
                <w:sz w:val="24"/>
                <w:szCs w:val="24"/>
              </w:rPr>
              <w:t>1、评标总得分计算公式</w:t>
            </w:r>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投标人的评标总得分＝F1＋F2＋F3</w:t>
            </w:r>
          </w:p>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其中：</w:t>
            </w:r>
          </w:p>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F1、F2、F3分别为投标报价、技术部分、商务部分3项评分因素的汇总得分；</w:t>
            </w:r>
          </w:p>
        </w:tc>
      </w:tr>
      <w:tr w:rsidR="005E2162">
        <w:trPr>
          <w:trHeight w:val="827"/>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1177" w:type="dxa"/>
            <w:vMerge/>
            <w:tcBorders>
              <w:top w:val="single" w:sz="4" w:space="0" w:color="auto"/>
              <w:left w:val="single" w:sz="4" w:space="0" w:color="auto"/>
              <w:bottom w:val="single" w:sz="4" w:space="0" w:color="auto"/>
              <w:right w:val="single" w:sz="4" w:space="0" w:color="auto"/>
            </w:tcBorders>
            <w:vAlign w:val="center"/>
          </w:tcPr>
          <w:p w:rsidR="005E2162" w:rsidRDefault="005E2162">
            <w:pPr>
              <w:widowControl/>
              <w:wordWrap w:val="0"/>
              <w:adjustRightInd w:val="0"/>
              <w:snapToGrid w:val="0"/>
              <w:jc w:val="left"/>
              <w:rPr>
                <w:rFonts w:ascii="仿宋" w:eastAsia="仿宋" w:hAnsi="仿宋"/>
                <w:color w:val="000000" w:themeColor="text1"/>
                <w:sz w:val="24"/>
                <w:szCs w:val="24"/>
              </w:rPr>
            </w:pPr>
          </w:p>
        </w:tc>
        <w:tc>
          <w:tcPr>
            <w:tcW w:w="2087"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2、评分因素分值</w:t>
            </w:r>
          </w:p>
        </w:tc>
        <w:tc>
          <w:tcPr>
            <w:tcW w:w="5969" w:type="dxa"/>
            <w:tcBorders>
              <w:top w:val="single" w:sz="4" w:space="0" w:color="auto"/>
              <w:left w:val="single" w:sz="4" w:space="0" w:color="auto"/>
              <w:bottom w:val="single" w:sz="4" w:space="0" w:color="auto"/>
              <w:right w:val="single" w:sz="4" w:space="0" w:color="auto"/>
            </w:tcBorders>
            <w:vAlign w:val="center"/>
          </w:tcPr>
          <w:p w:rsidR="005E2162" w:rsidRDefault="006F03F6">
            <w:pPr>
              <w:wordWrap w:val="0"/>
              <w:adjustRightInd w:val="0"/>
              <w:snapToGrid w:val="0"/>
              <w:ind w:left="1258" w:hanging="1258"/>
              <w:rPr>
                <w:rFonts w:ascii="仿宋" w:eastAsia="仿宋" w:hAnsi="仿宋"/>
                <w:color w:val="000000" w:themeColor="text1"/>
                <w:sz w:val="24"/>
                <w:szCs w:val="24"/>
              </w:rPr>
            </w:pPr>
            <w:r>
              <w:rPr>
                <w:rFonts w:ascii="仿宋" w:eastAsia="仿宋" w:hAnsi="仿宋" w:hint="eastAsia"/>
                <w:color w:val="000000" w:themeColor="text1"/>
                <w:sz w:val="24"/>
                <w:szCs w:val="24"/>
              </w:rPr>
              <w:t>投标报价F1：满分2</w:t>
            </w:r>
            <w:r>
              <w:rPr>
                <w:rFonts w:ascii="仿宋" w:eastAsia="仿宋" w:hAnsi="仿宋"/>
                <w:color w:val="000000" w:themeColor="text1"/>
                <w:sz w:val="24"/>
                <w:szCs w:val="24"/>
              </w:rPr>
              <w:t>0</w:t>
            </w:r>
            <w:r>
              <w:rPr>
                <w:rFonts w:ascii="仿宋" w:eastAsia="仿宋" w:hAnsi="仿宋" w:hint="eastAsia"/>
                <w:color w:val="000000" w:themeColor="text1"/>
                <w:sz w:val="24"/>
                <w:szCs w:val="24"/>
              </w:rPr>
              <w:t>分；</w:t>
            </w:r>
          </w:p>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技术部分F2：满分75分；</w:t>
            </w:r>
          </w:p>
          <w:p w:rsidR="005E2162" w:rsidRDefault="006F03F6">
            <w:pPr>
              <w:wordWrap w:val="0"/>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商务部分F3：满分5分；</w:t>
            </w:r>
          </w:p>
        </w:tc>
      </w:tr>
    </w:tbl>
    <w:p w:rsidR="005E2162" w:rsidRDefault="006F03F6">
      <w:pPr>
        <w:tabs>
          <w:tab w:val="left" w:pos="2472"/>
        </w:tabs>
        <w:wordWrap w:val="0"/>
        <w:spacing w:line="480" w:lineRule="exact"/>
        <w:outlineLvl w:val="1"/>
        <w:rPr>
          <w:rFonts w:ascii="仿宋" w:eastAsia="仿宋" w:hAnsi="仿宋"/>
          <w:b/>
          <w:bCs/>
          <w:color w:val="000000" w:themeColor="text1"/>
          <w:sz w:val="24"/>
        </w:rPr>
      </w:pPr>
      <w:r>
        <w:rPr>
          <w:rFonts w:ascii="仿宋" w:eastAsia="仿宋" w:hAnsi="仿宋"/>
          <w:b/>
          <w:bCs/>
          <w:color w:val="000000" w:themeColor="text1"/>
          <w:sz w:val="24"/>
        </w:rPr>
        <w:br w:type="page"/>
      </w:r>
      <w:bookmarkStart w:id="263" w:name="_Toc152246164"/>
      <w:r>
        <w:rPr>
          <w:rFonts w:ascii="仿宋" w:eastAsia="仿宋" w:hAnsi="仿宋"/>
          <w:b/>
          <w:bCs/>
          <w:color w:val="000000" w:themeColor="text1"/>
          <w:sz w:val="24"/>
        </w:rPr>
        <w:lastRenderedPageBreak/>
        <w:t>评分细则如下：</w:t>
      </w:r>
      <w:bookmarkEnd w:id="26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1904"/>
        <w:gridCol w:w="5933"/>
      </w:tblGrid>
      <w:tr w:rsidR="005E2162">
        <w:trPr>
          <w:trHeight w:val="567"/>
          <w:tblHeader/>
          <w:jc w:val="center"/>
        </w:trPr>
        <w:tc>
          <w:tcPr>
            <w:tcW w:w="90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ind w:firstLine="28"/>
              <w:jc w:val="center"/>
              <w:rPr>
                <w:rFonts w:ascii="仿宋" w:eastAsia="仿宋" w:hAnsi="仿宋"/>
                <w:b/>
                <w:color w:val="000000" w:themeColor="text1"/>
                <w:sz w:val="24"/>
                <w:szCs w:val="24"/>
              </w:rPr>
            </w:pPr>
            <w:bookmarkStart w:id="264" w:name="OLE_LINK47"/>
            <w:bookmarkStart w:id="265" w:name="OLE_LINK48"/>
            <w:r>
              <w:rPr>
                <w:rFonts w:ascii="仿宋" w:eastAsia="仿宋" w:hAnsi="仿宋" w:hint="eastAsia"/>
                <w:b/>
                <w:color w:val="000000" w:themeColor="text1"/>
                <w:sz w:val="24"/>
                <w:szCs w:val="24"/>
              </w:rPr>
              <w:t>评分因素</w:t>
            </w:r>
          </w:p>
        </w:tc>
        <w:tc>
          <w:tcPr>
            <w:tcW w:w="4095" w:type="pct"/>
            <w:gridSpan w:val="2"/>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ind w:firstLine="28"/>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评分标准</w:t>
            </w:r>
          </w:p>
        </w:tc>
      </w:tr>
      <w:tr w:rsidR="005E2162">
        <w:trPr>
          <w:trHeight w:val="567"/>
          <w:jc w:val="center"/>
        </w:trPr>
        <w:tc>
          <w:tcPr>
            <w:tcW w:w="90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ind w:firstLine="28"/>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F1投标报价得分（满分20分）</w:t>
            </w:r>
          </w:p>
        </w:tc>
        <w:tc>
          <w:tcPr>
            <w:tcW w:w="4095" w:type="pct"/>
            <w:gridSpan w:val="2"/>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rPr>
                <w:rFonts w:ascii="仿宋" w:eastAsia="仿宋" w:hAnsi="仿宋"/>
                <w:b/>
                <w:color w:val="000000" w:themeColor="text1"/>
                <w:sz w:val="24"/>
                <w:szCs w:val="24"/>
              </w:rPr>
            </w:pPr>
            <w:bookmarkStart w:id="266" w:name="OLE_LINK64"/>
            <w:bookmarkStart w:id="267" w:name="OLE_LINK52"/>
            <w:r>
              <w:rPr>
                <w:rFonts w:ascii="仿宋" w:eastAsia="仿宋" w:hAnsi="仿宋" w:hint="eastAsia"/>
                <w:b/>
                <w:color w:val="000000" w:themeColor="text1"/>
                <w:sz w:val="24"/>
                <w:szCs w:val="24"/>
              </w:rPr>
              <w:t>投标报价得分=（评标基准价/投标报价）×20</w:t>
            </w:r>
          </w:p>
          <w:p w:rsidR="005E2162" w:rsidRDefault="006F03F6">
            <w:pPr>
              <w:adjustRightInd w:val="0"/>
              <w:snapToGrid w:val="0"/>
              <w:jc w:val="left"/>
              <w:rPr>
                <w:rFonts w:ascii="仿宋" w:eastAsia="仿宋" w:hAnsi="仿宋"/>
                <w:color w:val="000000" w:themeColor="text1"/>
                <w:sz w:val="24"/>
                <w:szCs w:val="24"/>
              </w:rPr>
            </w:pPr>
            <w:r>
              <w:rPr>
                <w:rFonts w:ascii="仿宋" w:eastAsia="仿宋" w:hAnsi="仿宋" w:hint="eastAsia"/>
                <w:color w:val="000000" w:themeColor="text1"/>
                <w:sz w:val="24"/>
                <w:szCs w:val="24"/>
              </w:rPr>
              <w:t>评标基准价：</w:t>
            </w:r>
            <w:r>
              <w:rPr>
                <w:rFonts w:ascii="仿宋" w:eastAsia="仿宋" w:hAnsi="仿宋" w:hint="eastAsia"/>
                <w:b/>
                <w:color w:val="000000" w:themeColor="text1"/>
                <w:sz w:val="24"/>
                <w:szCs w:val="24"/>
              </w:rPr>
              <w:t>满足招标文件资格评审及符合性评审要求且投标价格最低</w:t>
            </w:r>
            <w:r>
              <w:rPr>
                <w:rFonts w:ascii="仿宋" w:eastAsia="仿宋" w:hAnsi="仿宋" w:hint="eastAsia"/>
                <w:color w:val="000000" w:themeColor="text1"/>
                <w:sz w:val="24"/>
                <w:szCs w:val="24"/>
              </w:rPr>
              <w:t>的投标报价。</w:t>
            </w:r>
          </w:p>
          <w:bookmarkEnd w:id="266"/>
          <w:p w:rsidR="005E2162" w:rsidRDefault="006F03F6">
            <w:pPr>
              <w:adjustRightInd w:val="0"/>
              <w:snapToGrid w:val="0"/>
              <w:rPr>
                <w:rFonts w:ascii="仿宋" w:eastAsia="仿宋" w:hAnsi="仿宋"/>
                <w:b/>
                <w:color w:val="000000" w:themeColor="text1"/>
                <w:sz w:val="24"/>
                <w:szCs w:val="24"/>
              </w:rPr>
            </w:pPr>
            <w:r>
              <w:rPr>
                <w:rFonts w:ascii="仿宋" w:eastAsia="仿宋" w:hAnsi="仿宋" w:hint="eastAsia"/>
                <w:b/>
                <w:color w:val="000000" w:themeColor="text1"/>
                <w:sz w:val="24"/>
                <w:szCs w:val="24"/>
              </w:rPr>
              <w:t>政府采购政策：</w:t>
            </w:r>
          </w:p>
          <w:p w:rsidR="005E2162" w:rsidRDefault="006F03F6">
            <w:pPr>
              <w:adjustRightInd w:val="0"/>
              <w:snapToGrid w:val="0"/>
              <w:jc w:val="left"/>
              <w:rPr>
                <w:rFonts w:ascii="仿宋" w:eastAsia="仿宋" w:hAnsi="仿宋"/>
                <w:color w:val="000000" w:themeColor="text1"/>
                <w:sz w:val="24"/>
                <w:szCs w:val="24"/>
              </w:rPr>
            </w:pPr>
            <w:r>
              <w:rPr>
                <w:rFonts w:ascii="仿宋" w:eastAsia="仿宋" w:hAnsi="仿宋" w:hint="eastAsia"/>
                <w:b/>
                <w:color w:val="000000" w:themeColor="text1"/>
                <w:sz w:val="24"/>
                <w:szCs w:val="24"/>
              </w:rPr>
              <w:t>本项目专门面向中小</w:t>
            </w:r>
            <w:proofErr w:type="gramStart"/>
            <w:r>
              <w:rPr>
                <w:rFonts w:ascii="仿宋" w:eastAsia="仿宋" w:hAnsi="仿宋" w:hint="eastAsia"/>
                <w:b/>
                <w:color w:val="000000" w:themeColor="text1"/>
                <w:sz w:val="24"/>
                <w:szCs w:val="24"/>
              </w:rPr>
              <w:t>微企业</w:t>
            </w:r>
            <w:proofErr w:type="gramEnd"/>
            <w:r>
              <w:rPr>
                <w:rFonts w:ascii="仿宋" w:eastAsia="仿宋" w:hAnsi="仿宋" w:hint="eastAsia"/>
                <w:b/>
                <w:color w:val="000000" w:themeColor="text1"/>
                <w:sz w:val="24"/>
                <w:szCs w:val="24"/>
              </w:rPr>
              <w:t>采购。注:监狱企业、残疾人福利性单位视同小微企业；</w:t>
            </w:r>
            <w:bookmarkEnd w:id="267"/>
          </w:p>
        </w:tc>
      </w:tr>
      <w:tr w:rsidR="005E2162">
        <w:trPr>
          <w:trHeight w:val="567"/>
          <w:jc w:val="center"/>
        </w:trPr>
        <w:tc>
          <w:tcPr>
            <w:tcW w:w="905" w:type="pct"/>
            <w:vMerge w:val="restart"/>
            <w:tcBorders>
              <w:top w:val="single" w:sz="4" w:space="0" w:color="auto"/>
              <w:left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F2技术部分得分（满分75分）</w:t>
            </w:r>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bookmarkStart w:id="268" w:name="OLE_LINK175"/>
            <w:bookmarkStart w:id="269" w:name="OLE_LINK3"/>
            <w:bookmarkStart w:id="270" w:name="OLE_LINK69"/>
            <w:bookmarkStart w:id="271" w:name="OLE_LINK4"/>
            <w:bookmarkStart w:id="272" w:name="OLE_LINK221"/>
            <w:r>
              <w:rPr>
                <w:rFonts w:ascii="仿宋" w:eastAsia="仿宋" w:hAnsi="仿宋" w:hint="eastAsia"/>
                <w:b/>
                <w:color w:val="000000" w:themeColor="text1"/>
                <w:sz w:val="24"/>
                <w:szCs w:val="24"/>
              </w:rPr>
              <w:t>服务方案评审</w:t>
            </w:r>
          </w:p>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（20分）</w:t>
            </w:r>
            <w:bookmarkEnd w:id="268"/>
            <w:bookmarkEnd w:id="269"/>
            <w:bookmarkEnd w:id="270"/>
            <w:bookmarkEnd w:id="271"/>
            <w:bookmarkEnd w:id="272"/>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pStyle w:val="a4"/>
              <w:adjustRightInd w:val="0"/>
              <w:snapToGrid w:val="0"/>
              <w:ind w:firstLineChars="0" w:firstLine="0"/>
              <w:jc w:val="both"/>
              <w:rPr>
                <w:rFonts w:ascii="仿宋" w:eastAsia="仿宋" w:hAnsi="仿宋"/>
                <w:color w:val="000000" w:themeColor="text1"/>
                <w:sz w:val="24"/>
                <w:szCs w:val="24"/>
              </w:rPr>
            </w:pPr>
            <w:bookmarkStart w:id="273" w:name="OLE_LINK71"/>
            <w:bookmarkStart w:id="274" w:name="OLE_LINK222"/>
            <w:bookmarkStart w:id="275" w:name="OLE_LINK70"/>
            <w:bookmarkStart w:id="276" w:name="OLE_LINK176"/>
            <w:r>
              <w:rPr>
                <w:rFonts w:ascii="仿宋" w:eastAsia="仿宋" w:hAnsi="仿宋" w:hint="eastAsia"/>
                <w:color w:val="000000" w:themeColor="text1"/>
                <w:sz w:val="24"/>
                <w:szCs w:val="24"/>
              </w:rPr>
              <w:t>1、制定标准化日常管护作业流程，覆盖大坝、启闭设备、库区等全部设施，工作标准明确；</w:t>
            </w:r>
          </w:p>
          <w:p w:rsidR="005E2162" w:rsidRDefault="006F03F6">
            <w:pPr>
              <w:pStyle w:val="a4"/>
              <w:adjustRightInd w:val="0"/>
              <w:snapToGrid w:val="0"/>
              <w:ind w:firstLineChars="0" w:firstLine="0"/>
              <w:jc w:val="both"/>
              <w:rPr>
                <w:rFonts w:ascii="仿宋" w:eastAsia="仿宋" w:hAnsi="仿宋"/>
                <w:color w:val="000000" w:themeColor="text1"/>
                <w:sz w:val="24"/>
                <w:szCs w:val="24"/>
              </w:rPr>
            </w:pPr>
            <w:r>
              <w:rPr>
                <w:rFonts w:ascii="仿宋" w:eastAsia="仿宋" w:hAnsi="仿宋" w:hint="eastAsia"/>
                <w:color w:val="000000" w:themeColor="text1"/>
                <w:sz w:val="24"/>
                <w:szCs w:val="24"/>
              </w:rPr>
              <w:t>2、针对管护中各类纠纷、群众干扰等问题设置完整应对处置办法，协调处置机制完善；</w:t>
            </w:r>
          </w:p>
          <w:p w:rsidR="005E2162" w:rsidRDefault="006F03F6">
            <w:pPr>
              <w:pStyle w:val="a4"/>
              <w:adjustRightInd w:val="0"/>
              <w:snapToGrid w:val="0"/>
              <w:ind w:firstLineChars="0" w:firstLine="0"/>
              <w:jc w:val="both"/>
              <w:rPr>
                <w:rFonts w:ascii="仿宋" w:eastAsia="仿宋" w:hAnsi="仿宋"/>
                <w:color w:val="000000" w:themeColor="text1"/>
                <w:sz w:val="24"/>
                <w:szCs w:val="24"/>
              </w:rPr>
            </w:pPr>
            <w:r>
              <w:rPr>
                <w:rFonts w:ascii="仿宋" w:eastAsia="仿宋" w:hAnsi="仿宋" w:hint="eastAsia"/>
                <w:color w:val="000000" w:themeColor="text1"/>
                <w:sz w:val="24"/>
                <w:szCs w:val="24"/>
              </w:rPr>
              <w:t>3、针对巡查、养护、运维等核心工作制定规范审计管控方案，重点工序监管到位；</w:t>
            </w:r>
          </w:p>
          <w:p w:rsidR="005E2162" w:rsidRDefault="006F03F6">
            <w:pPr>
              <w:pStyle w:val="a4"/>
              <w:adjustRightInd w:val="0"/>
              <w:snapToGrid w:val="0"/>
              <w:ind w:firstLineChars="0" w:firstLine="0"/>
              <w:jc w:val="both"/>
              <w:rPr>
                <w:rFonts w:ascii="仿宋" w:eastAsia="仿宋" w:hAnsi="仿宋"/>
                <w:color w:val="000000" w:themeColor="text1"/>
                <w:sz w:val="24"/>
                <w:szCs w:val="24"/>
              </w:rPr>
            </w:pPr>
            <w:r>
              <w:rPr>
                <w:rFonts w:ascii="仿宋" w:eastAsia="仿宋" w:hAnsi="仿宋" w:hint="eastAsia"/>
                <w:color w:val="000000" w:themeColor="text1"/>
                <w:sz w:val="24"/>
                <w:szCs w:val="24"/>
              </w:rPr>
              <w:t>4、建立健全内部管理、人员、台账、整改等全套管理制度，管护措施科学可操作；</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5、严格划分各阶段工作时间节点，按要求完成全部管护任务并完整提交工作台</w:t>
            </w:r>
            <w:proofErr w:type="gramStart"/>
            <w:r>
              <w:rPr>
                <w:rFonts w:ascii="仿宋" w:eastAsia="仿宋" w:hAnsi="仿宋" w:hint="eastAsia"/>
                <w:color w:val="000000" w:themeColor="text1"/>
                <w:sz w:val="24"/>
                <w:szCs w:val="24"/>
              </w:rPr>
              <w:t>账</w:t>
            </w:r>
            <w:proofErr w:type="gramEnd"/>
            <w:r>
              <w:rPr>
                <w:rFonts w:ascii="仿宋" w:eastAsia="仿宋" w:hAnsi="仿宋" w:hint="eastAsia"/>
                <w:color w:val="000000" w:themeColor="text1"/>
                <w:sz w:val="24"/>
                <w:szCs w:val="24"/>
              </w:rPr>
              <w:t>成果。</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以上内容均阐述完整、具体、没有缺陷，且满足本项目实际需求的得20分，有一项缺项漏项或不满足招标文件要求的扣4分；有一项描述缺乏完整性、合理性的扣0.1-2分；分数扣完为止。</w:t>
            </w:r>
            <w:bookmarkEnd w:id="273"/>
            <w:bookmarkEnd w:id="274"/>
            <w:bookmarkEnd w:id="275"/>
            <w:bookmarkEnd w:id="276"/>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注：①以评标专家结合项目实际情况和投标文件响应情况独立评审为准。</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p>
        </w:tc>
      </w:tr>
      <w:tr w:rsidR="005E2162">
        <w:trPr>
          <w:trHeight w:val="567"/>
          <w:jc w:val="center"/>
        </w:trPr>
        <w:tc>
          <w:tcPr>
            <w:tcW w:w="905" w:type="pct"/>
            <w:vMerge/>
            <w:tcBorders>
              <w:left w:val="single" w:sz="4" w:space="0" w:color="auto"/>
              <w:right w:val="single" w:sz="4" w:space="0" w:color="auto"/>
            </w:tcBorders>
            <w:vAlign w:val="center"/>
          </w:tcPr>
          <w:p w:rsidR="005E2162" w:rsidRDefault="005E2162">
            <w:pPr>
              <w:adjustRightInd w:val="0"/>
              <w:snapToGrid w:val="0"/>
              <w:jc w:val="center"/>
              <w:rPr>
                <w:rFonts w:ascii="仿宋" w:eastAsia="仿宋" w:hAnsi="仿宋"/>
                <w:b/>
                <w:color w:val="000000" w:themeColor="text1"/>
                <w:sz w:val="24"/>
                <w:szCs w:val="24"/>
              </w:rPr>
            </w:pPr>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bookmarkStart w:id="277" w:name="OLE_LINK220"/>
            <w:bookmarkStart w:id="278" w:name="OLE_LINK65"/>
            <w:bookmarkStart w:id="279" w:name="OLE_LINK173"/>
            <w:bookmarkStart w:id="280" w:name="OLE_LINK66"/>
            <w:r>
              <w:rPr>
                <w:rFonts w:ascii="仿宋" w:eastAsia="仿宋" w:hAnsi="仿宋" w:hint="eastAsia"/>
                <w:b/>
                <w:color w:val="000000" w:themeColor="text1"/>
                <w:sz w:val="24"/>
                <w:szCs w:val="24"/>
              </w:rPr>
              <w:t>对项目重点、难点分析及应对措施评审</w:t>
            </w:r>
          </w:p>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（10分）</w:t>
            </w:r>
            <w:bookmarkEnd w:id="277"/>
            <w:bookmarkEnd w:id="278"/>
            <w:bookmarkEnd w:id="279"/>
            <w:bookmarkEnd w:id="280"/>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pStyle w:val="a4"/>
              <w:adjustRightInd w:val="0"/>
              <w:snapToGrid w:val="0"/>
              <w:ind w:firstLineChars="0" w:firstLine="0"/>
              <w:jc w:val="both"/>
              <w:rPr>
                <w:rFonts w:ascii="仿宋" w:eastAsia="仿宋" w:hAnsi="仿宋"/>
                <w:color w:val="000000" w:themeColor="text1"/>
                <w:sz w:val="24"/>
                <w:szCs w:val="24"/>
              </w:rPr>
            </w:pPr>
            <w:bookmarkStart w:id="281" w:name="OLE_LINK174"/>
            <w:bookmarkStart w:id="282" w:name="OLE_LINK68"/>
            <w:bookmarkStart w:id="283" w:name="OLE_LINK67"/>
            <w:r>
              <w:rPr>
                <w:rFonts w:ascii="仿宋" w:eastAsia="仿宋" w:hAnsi="仿宋" w:hint="eastAsia"/>
                <w:color w:val="000000" w:themeColor="text1"/>
                <w:sz w:val="24"/>
                <w:szCs w:val="24"/>
              </w:rPr>
              <w:t>1、精准理解本水库管护项目服务范围、工作目标与甲方管理要求，认知贴合项目实际；</w:t>
            </w:r>
          </w:p>
          <w:p w:rsidR="005E2162" w:rsidRDefault="006F03F6">
            <w:pPr>
              <w:pStyle w:val="a4"/>
              <w:adjustRightInd w:val="0"/>
              <w:snapToGrid w:val="0"/>
              <w:ind w:firstLineChars="0" w:firstLine="0"/>
              <w:jc w:val="both"/>
              <w:rPr>
                <w:rFonts w:ascii="仿宋" w:eastAsia="仿宋" w:hAnsi="仿宋"/>
                <w:color w:val="000000" w:themeColor="text1"/>
                <w:sz w:val="24"/>
                <w:szCs w:val="24"/>
              </w:rPr>
            </w:pPr>
            <w:r>
              <w:rPr>
                <w:rFonts w:ascii="仿宋" w:eastAsia="仿宋" w:hAnsi="仿宋" w:hint="eastAsia"/>
                <w:color w:val="000000" w:themeColor="text1"/>
                <w:sz w:val="24"/>
                <w:szCs w:val="24"/>
              </w:rPr>
              <w:t>2、完整梳理日常管护、防汛运维、应急处置等全部工作需求，梳理</w:t>
            </w:r>
            <w:proofErr w:type="gramStart"/>
            <w:r>
              <w:rPr>
                <w:rFonts w:ascii="仿宋" w:eastAsia="仿宋" w:hAnsi="仿宋" w:hint="eastAsia"/>
                <w:color w:val="000000" w:themeColor="text1"/>
                <w:sz w:val="24"/>
                <w:szCs w:val="24"/>
              </w:rPr>
              <w:t>无关键</w:t>
            </w:r>
            <w:proofErr w:type="gramEnd"/>
            <w:r>
              <w:rPr>
                <w:rFonts w:ascii="仿宋" w:eastAsia="仿宋" w:hAnsi="仿宋" w:hint="eastAsia"/>
                <w:color w:val="000000" w:themeColor="text1"/>
                <w:sz w:val="24"/>
                <w:szCs w:val="24"/>
              </w:rPr>
              <w:t>遗漏；</w:t>
            </w:r>
          </w:p>
          <w:p w:rsidR="005E2162" w:rsidRDefault="006F03F6">
            <w:pPr>
              <w:pStyle w:val="a4"/>
              <w:adjustRightInd w:val="0"/>
              <w:snapToGrid w:val="0"/>
              <w:ind w:firstLineChars="0" w:firstLine="0"/>
              <w:jc w:val="both"/>
              <w:rPr>
                <w:rFonts w:ascii="仿宋" w:eastAsia="仿宋" w:hAnsi="仿宋"/>
                <w:color w:val="000000" w:themeColor="text1"/>
                <w:sz w:val="24"/>
                <w:szCs w:val="24"/>
              </w:rPr>
            </w:pPr>
            <w:r>
              <w:rPr>
                <w:rFonts w:ascii="仿宋" w:eastAsia="仿宋" w:hAnsi="仿宋" w:hint="eastAsia"/>
                <w:color w:val="000000" w:themeColor="text1"/>
                <w:sz w:val="24"/>
                <w:szCs w:val="24"/>
              </w:rPr>
              <w:t>3、准确识别项目实施重难点、潜在风险，分析思路清晰合理；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4、结合招标要求匹配对应服务标准与交付成果，整体分析贴合招标文件。</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5、指定分阶段落地实施计划，适配项目全过程考核管理机制、全过程管控日常成果核</w:t>
            </w:r>
            <w:proofErr w:type="gramStart"/>
            <w:r>
              <w:rPr>
                <w:rFonts w:ascii="仿宋" w:eastAsia="仿宋" w:hAnsi="仿宋" w:hint="eastAsia"/>
                <w:color w:val="000000" w:themeColor="text1"/>
                <w:sz w:val="24"/>
                <w:szCs w:val="24"/>
              </w:rPr>
              <w:t>验</w:t>
            </w:r>
            <w:proofErr w:type="gramEnd"/>
            <w:r>
              <w:rPr>
                <w:rFonts w:ascii="仿宋" w:eastAsia="仿宋" w:hAnsi="仿宋" w:hint="eastAsia"/>
                <w:color w:val="000000" w:themeColor="text1"/>
                <w:sz w:val="24"/>
                <w:szCs w:val="24"/>
              </w:rPr>
              <w:t>量化措施。</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以上内容均阐述完整、具体、没有缺陷，且满足本项目实际需求的得10分；有一项缺项漏项或不满足招标文件要求的扣2分；有一项描述缺乏完整性、合理性的扣0.1-1分。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lastRenderedPageBreak/>
              <w:t>注：①以评标专家结合项目实际情况和投标文件响应情况独立评审为准。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bookmarkEnd w:id="281"/>
            <w:bookmarkEnd w:id="282"/>
            <w:bookmarkEnd w:id="283"/>
          </w:p>
        </w:tc>
      </w:tr>
      <w:tr w:rsidR="005E2162">
        <w:trPr>
          <w:trHeight w:val="567"/>
          <w:jc w:val="center"/>
        </w:trPr>
        <w:tc>
          <w:tcPr>
            <w:tcW w:w="905" w:type="pct"/>
            <w:vMerge/>
            <w:tcBorders>
              <w:left w:val="single" w:sz="4" w:space="0" w:color="auto"/>
              <w:right w:val="single" w:sz="4" w:space="0" w:color="auto"/>
            </w:tcBorders>
            <w:vAlign w:val="center"/>
          </w:tcPr>
          <w:p w:rsidR="005E2162" w:rsidRDefault="005E2162">
            <w:pPr>
              <w:adjustRightInd w:val="0"/>
              <w:snapToGrid w:val="0"/>
              <w:jc w:val="center"/>
              <w:rPr>
                <w:rFonts w:ascii="仿宋" w:eastAsia="仿宋" w:hAnsi="仿宋"/>
                <w:b/>
                <w:color w:val="000000" w:themeColor="text1"/>
                <w:sz w:val="24"/>
                <w:szCs w:val="24"/>
              </w:rPr>
            </w:pPr>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服务质量承诺及保证措施评审</w:t>
            </w:r>
          </w:p>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（满分10分）</w:t>
            </w:r>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1、针对水库</w:t>
            </w:r>
            <w:proofErr w:type="gramStart"/>
            <w:r>
              <w:rPr>
                <w:rFonts w:ascii="仿宋" w:eastAsia="仿宋" w:hAnsi="仿宋" w:hint="eastAsia"/>
                <w:color w:val="000000" w:themeColor="text1"/>
                <w:sz w:val="24"/>
                <w:szCs w:val="24"/>
              </w:rPr>
              <w:t>管护全</w:t>
            </w:r>
            <w:proofErr w:type="gramEnd"/>
            <w:r>
              <w:rPr>
                <w:rFonts w:ascii="仿宋" w:eastAsia="仿宋" w:hAnsi="仿宋" w:hint="eastAsia"/>
                <w:color w:val="000000" w:themeColor="text1"/>
                <w:sz w:val="24"/>
                <w:szCs w:val="24"/>
              </w:rPr>
              <w:t>流程工作出具清晰的服务质量标准承诺，覆盖日常管护、防汛运维、应急处置、人员值守、设施养护全部工作内容。</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2、配套完整、可落地的质量管</w:t>
            </w:r>
            <w:proofErr w:type="gramStart"/>
            <w:r>
              <w:rPr>
                <w:rFonts w:ascii="仿宋" w:eastAsia="仿宋" w:hAnsi="仿宋" w:hint="eastAsia"/>
                <w:color w:val="000000" w:themeColor="text1"/>
                <w:sz w:val="24"/>
                <w:szCs w:val="24"/>
              </w:rPr>
              <w:t>控保障</w:t>
            </w:r>
            <w:proofErr w:type="gramEnd"/>
            <w:r>
              <w:rPr>
                <w:rFonts w:ascii="仿宋" w:eastAsia="仿宋" w:hAnsi="仿宋" w:hint="eastAsia"/>
                <w:color w:val="000000" w:themeColor="text1"/>
                <w:sz w:val="24"/>
                <w:szCs w:val="24"/>
              </w:rPr>
              <w:t>措施，</w:t>
            </w:r>
            <w:proofErr w:type="gramStart"/>
            <w:r>
              <w:rPr>
                <w:rFonts w:ascii="仿宋" w:eastAsia="仿宋" w:hAnsi="仿宋" w:hint="eastAsia"/>
                <w:color w:val="000000" w:themeColor="text1"/>
                <w:sz w:val="24"/>
                <w:szCs w:val="24"/>
              </w:rPr>
              <w:t>含人员</w:t>
            </w:r>
            <w:proofErr w:type="gramEnd"/>
            <w:r>
              <w:rPr>
                <w:rFonts w:ascii="仿宋" w:eastAsia="仿宋" w:hAnsi="仿宋" w:hint="eastAsia"/>
                <w:color w:val="000000" w:themeColor="text1"/>
                <w:sz w:val="24"/>
                <w:szCs w:val="24"/>
              </w:rPr>
              <w:t>管理、巡查监督、问题整改、回访核验、违约追责机制。</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以上内容均阐述完整、具体、没有缺陷，且满足本项目实际需求的得10分；有一项缺项漏项或不满足招标文件要求的扣5分；有一项描述缺乏完整性、合理性的扣0.1-2.5分。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注：①以评标专家结合项目实际情况和投标文件响应情况独立评审为准。</w:t>
            </w:r>
          </w:p>
          <w:p w:rsidR="005E2162" w:rsidRDefault="006F03F6">
            <w:pPr>
              <w:pStyle w:val="a0"/>
              <w:adjustRightInd w:val="0"/>
              <w:snapToGrid w:val="0"/>
              <w:spacing w:after="0"/>
              <w:rPr>
                <w:color w:val="000000" w:themeColor="text1"/>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p>
        </w:tc>
      </w:tr>
      <w:tr w:rsidR="005E2162">
        <w:trPr>
          <w:trHeight w:val="567"/>
          <w:jc w:val="center"/>
        </w:trPr>
        <w:tc>
          <w:tcPr>
            <w:tcW w:w="905" w:type="pct"/>
            <w:vMerge/>
            <w:tcBorders>
              <w:left w:val="single" w:sz="4" w:space="0" w:color="auto"/>
              <w:right w:val="single" w:sz="4" w:space="0" w:color="auto"/>
            </w:tcBorders>
            <w:vAlign w:val="center"/>
          </w:tcPr>
          <w:p w:rsidR="005E2162" w:rsidRDefault="005E2162">
            <w:pPr>
              <w:adjustRightInd w:val="0"/>
              <w:snapToGrid w:val="0"/>
              <w:jc w:val="center"/>
              <w:rPr>
                <w:rFonts w:ascii="仿宋" w:eastAsia="仿宋" w:hAnsi="仿宋"/>
                <w:b/>
                <w:color w:val="000000" w:themeColor="text1"/>
                <w:sz w:val="24"/>
                <w:szCs w:val="24"/>
              </w:rPr>
            </w:pPr>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应急预案及风险防范处理措施评审</w:t>
            </w:r>
          </w:p>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（满分15分）</w:t>
            </w:r>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1、精准梳理水库各类安全风险隐患，贴合项目实际。</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2、制定日常风险前置防控措施，隐患排查整改流程完整。</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3、完善各类险情专项应急处置流程，预案贴合水库管护需求。</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4、明确应急人员、物资、分工及响应时限，保障抢险能力。</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5、制定应急演练、复盘及预案更新机制，实现闭环管理。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以上内容均阐述完整、具体、没有缺陷，且满足本项目实际需求的得15分，有一项缺项漏项或不满足招标文件要求的扣3分；有一项描述缺乏完整性、合理性的扣0.1-1.5分；分数扣完为止。</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注：①以评标专家结合项目实际情况和投标文件响应情况独立评审为准。</w:t>
            </w:r>
          </w:p>
          <w:p w:rsidR="005E2162" w:rsidRDefault="006F03F6">
            <w:pPr>
              <w:pStyle w:val="a4"/>
              <w:adjustRightInd w:val="0"/>
              <w:snapToGrid w:val="0"/>
              <w:ind w:firstLineChars="0" w:firstLine="0"/>
              <w:jc w:val="both"/>
              <w:rPr>
                <w:rFonts w:ascii="仿宋" w:eastAsia="仿宋" w:hAnsi="仿宋"/>
                <w:color w:val="000000" w:themeColor="text1"/>
                <w:sz w:val="24"/>
                <w:szCs w:val="24"/>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p>
        </w:tc>
      </w:tr>
      <w:tr w:rsidR="005E2162">
        <w:trPr>
          <w:trHeight w:val="567"/>
          <w:jc w:val="center"/>
        </w:trPr>
        <w:tc>
          <w:tcPr>
            <w:tcW w:w="905" w:type="pct"/>
            <w:vMerge/>
            <w:tcBorders>
              <w:left w:val="single" w:sz="4" w:space="0" w:color="auto"/>
              <w:right w:val="single" w:sz="4" w:space="0" w:color="auto"/>
            </w:tcBorders>
            <w:vAlign w:val="center"/>
          </w:tcPr>
          <w:p w:rsidR="005E2162" w:rsidRDefault="005E2162">
            <w:pPr>
              <w:adjustRightInd w:val="0"/>
              <w:snapToGrid w:val="0"/>
              <w:jc w:val="center"/>
              <w:rPr>
                <w:rFonts w:ascii="仿宋" w:eastAsia="仿宋" w:hAnsi="仿宋"/>
                <w:b/>
                <w:color w:val="000000" w:themeColor="text1"/>
                <w:sz w:val="24"/>
                <w:szCs w:val="24"/>
              </w:rPr>
            </w:pPr>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后续服务工作承诺评审评分（满分10分）</w:t>
            </w:r>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1、明确项目全周期常态</w:t>
            </w:r>
            <w:proofErr w:type="gramStart"/>
            <w:r>
              <w:rPr>
                <w:rFonts w:ascii="仿宋" w:eastAsia="仿宋" w:hAnsi="仿宋" w:hint="eastAsia"/>
                <w:color w:val="000000" w:themeColor="text1"/>
                <w:sz w:val="24"/>
                <w:szCs w:val="24"/>
              </w:rPr>
              <w:t>化配套</w:t>
            </w:r>
            <w:proofErr w:type="gramEnd"/>
            <w:r>
              <w:rPr>
                <w:rFonts w:ascii="仿宋" w:eastAsia="仿宋" w:hAnsi="仿宋" w:hint="eastAsia"/>
                <w:color w:val="000000" w:themeColor="text1"/>
                <w:sz w:val="24"/>
                <w:szCs w:val="24"/>
              </w:rPr>
              <w:t>服务承诺，贴合水库管护日常管理需求。</w:t>
            </w:r>
          </w:p>
          <w:p w:rsidR="005E2162" w:rsidRDefault="006F03F6">
            <w:pPr>
              <w:adjustRightInd w:val="0"/>
              <w:snapToGrid w:val="0"/>
              <w:rPr>
                <w:rFonts w:ascii="仿宋" w:eastAsia="仿宋" w:hAnsi="仿宋"/>
                <w:color w:val="000000" w:themeColor="text1"/>
                <w:sz w:val="24"/>
                <w:szCs w:val="24"/>
              </w:rPr>
            </w:pPr>
            <w:r>
              <w:rPr>
                <w:rFonts w:ascii="仿宋" w:eastAsia="仿宋" w:hAnsi="仿宋" w:hint="eastAsia"/>
                <w:color w:val="000000" w:themeColor="text1"/>
                <w:sz w:val="24"/>
                <w:szCs w:val="24"/>
              </w:rPr>
              <w:t>2、制定甲方诉求快速响应、问题整改闭环及售后回访保障措施。</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以上内容均阐述完整、具体、没有缺陷，且满足本项目实际需求的得10分；有一项缺项漏项或不满足招标文件要求的扣5分；有一项描述缺乏完整性、合理性的扣0.1-2.5分。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注：①以评标专家结合项目实际情况和投标文件响应情况独立评审为准。</w:t>
            </w:r>
          </w:p>
          <w:p w:rsidR="005E2162" w:rsidRDefault="006F03F6">
            <w:pPr>
              <w:pStyle w:val="a0"/>
              <w:adjustRightInd w:val="0"/>
              <w:snapToGrid w:val="0"/>
              <w:spacing w:after="0"/>
              <w:rPr>
                <w:color w:val="000000" w:themeColor="text1"/>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p>
        </w:tc>
      </w:tr>
      <w:tr w:rsidR="005E2162">
        <w:trPr>
          <w:trHeight w:val="567"/>
          <w:jc w:val="center"/>
        </w:trPr>
        <w:tc>
          <w:tcPr>
            <w:tcW w:w="905" w:type="pct"/>
            <w:vMerge/>
            <w:tcBorders>
              <w:left w:val="single" w:sz="4" w:space="0" w:color="auto"/>
              <w:right w:val="single" w:sz="4" w:space="0" w:color="auto"/>
            </w:tcBorders>
            <w:vAlign w:val="center"/>
          </w:tcPr>
          <w:p w:rsidR="005E2162" w:rsidRDefault="005E2162">
            <w:pPr>
              <w:adjustRightInd w:val="0"/>
              <w:snapToGrid w:val="0"/>
              <w:jc w:val="center"/>
              <w:rPr>
                <w:rFonts w:ascii="仿宋" w:eastAsia="仿宋" w:hAnsi="仿宋"/>
                <w:b/>
                <w:color w:val="000000" w:themeColor="text1"/>
                <w:sz w:val="24"/>
                <w:szCs w:val="24"/>
              </w:rPr>
            </w:pPr>
            <w:bookmarkStart w:id="284" w:name="_Hlk191626414"/>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项目管理机构配备评审评分（满分10分）</w:t>
            </w:r>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rPr>
                <w:rFonts w:ascii="仿宋" w:eastAsia="仿宋" w:hAnsi="仿宋" w:cs="宋体"/>
                <w:bCs/>
                <w:color w:val="000000" w:themeColor="text1"/>
                <w:sz w:val="24"/>
                <w:szCs w:val="24"/>
              </w:rPr>
            </w:pPr>
            <w:bookmarkStart w:id="285" w:name="OLE_LINK75"/>
            <w:bookmarkStart w:id="286" w:name="OLE_LINK74"/>
            <w:r>
              <w:rPr>
                <w:rFonts w:ascii="仿宋" w:eastAsia="仿宋" w:hAnsi="仿宋" w:cs="宋体" w:hint="eastAsia"/>
                <w:bCs/>
                <w:color w:val="000000" w:themeColor="text1"/>
                <w:sz w:val="24"/>
                <w:szCs w:val="24"/>
              </w:rPr>
              <w:t>1、设置适配水库管护的完整组织架构，岗位配置齐全、分工清晰。</w:t>
            </w:r>
          </w:p>
          <w:p w:rsidR="005E2162" w:rsidRDefault="006F03F6">
            <w:pPr>
              <w:autoSpaceDE w:val="0"/>
              <w:autoSpaceDN w:val="0"/>
              <w:adjustRightInd w:val="0"/>
              <w:snapToGrid w:val="0"/>
              <w:jc w:val="left"/>
              <w:rPr>
                <w:rFonts w:ascii="仿宋" w:eastAsia="仿宋" w:hAnsi="仿宋" w:cs="宋体"/>
                <w:bCs/>
                <w:color w:val="000000" w:themeColor="text1"/>
                <w:sz w:val="24"/>
                <w:szCs w:val="24"/>
              </w:rPr>
            </w:pPr>
            <w:r>
              <w:rPr>
                <w:rFonts w:ascii="仿宋" w:eastAsia="仿宋" w:hAnsi="仿宋" w:cs="宋体" w:hint="eastAsia"/>
                <w:bCs/>
                <w:color w:val="000000" w:themeColor="text1"/>
                <w:sz w:val="24"/>
                <w:szCs w:val="24"/>
              </w:rPr>
              <w:t>2、配备人员资质、从业经验匹配项目管护工作需求，人员到岗保障措施完善。</w:t>
            </w:r>
            <w:bookmarkStart w:id="287" w:name="OLE_LINK226"/>
            <w:bookmarkStart w:id="288" w:name="OLE_LINK248"/>
            <w:bookmarkStart w:id="289" w:name="OLE_LINK227"/>
            <w:bookmarkStart w:id="290" w:name="OLE_LINK156"/>
            <w:r>
              <w:rPr>
                <w:rFonts w:ascii="仿宋" w:eastAsia="仿宋" w:hAnsi="仿宋" w:cs="宋体" w:hint="eastAsia"/>
                <w:bCs/>
                <w:color w:val="000000" w:themeColor="text1"/>
                <w:sz w:val="24"/>
                <w:szCs w:val="24"/>
              </w:rPr>
              <w:t>。</w:t>
            </w:r>
          </w:p>
          <w:bookmarkEnd w:id="285"/>
          <w:bookmarkEnd w:id="286"/>
          <w:bookmarkEnd w:id="287"/>
          <w:bookmarkEnd w:id="288"/>
          <w:bookmarkEnd w:id="289"/>
          <w:bookmarkEnd w:id="290"/>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以上内容均阐述完整、具体、没有缺陷，且满足本项目实际需求的得10分；有一项缺项漏项或不满足招标文件要求的扣5分；有一项描述缺乏完整性、合理性的扣0.1-2.5分。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注：①以评标专家结合项目实际情况和投标文件响应情况独立评审为准。</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p>
        </w:tc>
      </w:tr>
      <w:bookmarkEnd w:id="284"/>
      <w:tr w:rsidR="005E2162">
        <w:trPr>
          <w:trHeight w:val="567"/>
          <w:jc w:val="center"/>
        </w:trPr>
        <w:tc>
          <w:tcPr>
            <w:tcW w:w="905" w:type="pct"/>
            <w:tcBorders>
              <w:top w:val="single" w:sz="4" w:space="0" w:color="auto"/>
              <w:left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r>
              <w:rPr>
                <w:rFonts w:ascii="仿宋" w:eastAsia="仿宋" w:hAnsi="仿宋" w:hint="eastAsia"/>
                <w:b/>
                <w:color w:val="000000" w:themeColor="text1"/>
                <w:sz w:val="24"/>
                <w:szCs w:val="24"/>
              </w:rPr>
              <w:t>F3商务部分得分（满分5分）</w:t>
            </w:r>
          </w:p>
        </w:tc>
        <w:tc>
          <w:tcPr>
            <w:tcW w:w="995"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center"/>
              <w:rPr>
                <w:rFonts w:ascii="仿宋" w:eastAsia="仿宋" w:hAnsi="仿宋"/>
                <w:b/>
                <w:color w:val="000000" w:themeColor="text1"/>
                <w:sz w:val="24"/>
                <w:szCs w:val="24"/>
              </w:rPr>
            </w:pPr>
            <w:bookmarkStart w:id="291" w:name="OLE_LINK76"/>
            <w:bookmarkStart w:id="292" w:name="OLE_LINK228"/>
            <w:bookmarkStart w:id="293" w:name="OLE_LINK77"/>
            <w:r>
              <w:rPr>
                <w:rFonts w:ascii="仿宋" w:eastAsia="仿宋" w:hAnsi="仿宋" w:hint="eastAsia"/>
                <w:b/>
                <w:color w:val="000000" w:themeColor="text1"/>
                <w:sz w:val="24"/>
                <w:szCs w:val="24"/>
              </w:rPr>
              <w:t>类似业绩</w:t>
            </w:r>
            <w:bookmarkStart w:id="294" w:name="OLE_LINK13"/>
            <w:bookmarkStart w:id="295" w:name="OLE_LINK14"/>
            <w:r>
              <w:rPr>
                <w:rFonts w:ascii="仿宋" w:eastAsia="仿宋" w:hAnsi="仿宋" w:hint="eastAsia"/>
                <w:b/>
                <w:color w:val="000000" w:themeColor="text1"/>
                <w:sz w:val="24"/>
                <w:szCs w:val="24"/>
              </w:rPr>
              <w:t>（5分</w:t>
            </w:r>
            <w:r>
              <w:rPr>
                <w:rFonts w:ascii="仿宋" w:eastAsia="仿宋" w:hAnsi="仿宋"/>
                <w:b/>
                <w:color w:val="000000" w:themeColor="text1"/>
                <w:sz w:val="24"/>
                <w:szCs w:val="24"/>
              </w:rPr>
              <w:t>）</w:t>
            </w:r>
            <w:bookmarkEnd w:id="291"/>
            <w:bookmarkEnd w:id="292"/>
            <w:bookmarkEnd w:id="293"/>
            <w:bookmarkEnd w:id="294"/>
            <w:bookmarkEnd w:id="295"/>
          </w:p>
        </w:tc>
        <w:tc>
          <w:tcPr>
            <w:tcW w:w="3100" w:type="pct"/>
            <w:tcBorders>
              <w:top w:val="single" w:sz="4" w:space="0" w:color="auto"/>
              <w:left w:val="single" w:sz="4" w:space="0" w:color="auto"/>
              <w:bottom w:val="single" w:sz="4" w:space="0" w:color="auto"/>
              <w:right w:val="single" w:sz="4" w:space="0" w:color="auto"/>
            </w:tcBorders>
            <w:vAlign w:val="center"/>
          </w:tcPr>
          <w:p w:rsidR="005E2162" w:rsidRDefault="006F03F6">
            <w:pPr>
              <w:adjustRightInd w:val="0"/>
              <w:snapToGrid w:val="0"/>
              <w:jc w:val="left"/>
              <w:rPr>
                <w:rFonts w:ascii="仿宋" w:eastAsia="仿宋" w:hAnsi="仿宋"/>
                <w:color w:val="000000" w:themeColor="text1"/>
                <w:sz w:val="24"/>
                <w:szCs w:val="24"/>
              </w:rPr>
            </w:pPr>
            <w:bookmarkStart w:id="296" w:name="OLE_LINK79"/>
            <w:bookmarkStart w:id="297" w:name="OLE_LINK78"/>
            <w:bookmarkStart w:id="298" w:name="OLE_LINK229"/>
            <w:r>
              <w:rPr>
                <w:rFonts w:ascii="仿宋" w:eastAsia="仿宋" w:hAnsi="仿宋" w:hint="eastAsia"/>
                <w:color w:val="000000" w:themeColor="text1"/>
                <w:sz w:val="24"/>
                <w:szCs w:val="24"/>
              </w:rPr>
              <w:t>投标人每提供一个2020年至今类似项目业绩的得1分，最多得5分；</w:t>
            </w:r>
          </w:p>
          <w:p w:rsidR="005E2162" w:rsidRDefault="006F03F6">
            <w:pPr>
              <w:adjustRightInd w:val="0"/>
              <w:snapToGrid w:val="0"/>
              <w:rPr>
                <w:rFonts w:ascii="仿宋" w:eastAsia="仿宋" w:hAnsi="仿宋"/>
                <w:b/>
                <w:color w:val="000000" w:themeColor="text1"/>
                <w:sz w:val="24"/>
                <w:szCs w:val="24"/>
              </w:rPr>
            </w:pPr>
            <w:r>
              <w:rPr>
                <w:rFonts w:ascii="仿宋" w:eastAsia="仿宋" w:hAnsi="仿宋" w:hint="eastAsia"/>
                <w:color w:val="000000" w:themeColor="text1"/>
                <w:sz w:val="24"/>
                <w:szCs w:val="24"/>
              </w:rPr>
              <w:t>注：证明材料须提供中标（成交）通知书或合同协议书的复印件或</w:t>
            </w:r>
            <w:proofErr w:type="gramStart"/>
            <w:r>
              <w:rPr>
                <w:rFonts w:ascii="仿宋" w:eastAsia="仿宋" w:hAnsi="仿宋" w:hint="eastAsia"/>
                <w:color w:val="000000" w:themeColor="text1"/>
                <w:sz w:val="24"/>
                <w:szCs w:val="24"/>
              </w:rPr>
              <w:t>扫描件方可</w:t>
            </w:r>
            <w:proofErr w:type="gramEnd"/>
            <w:r>
              <w:rPr>
                <w:rFonts w:ascii="仿宋" w:eastAsia="仿宋" w:hAnsi="仿宋" w:hint="eastAsia"/>
                <w:color w:val="000000" w:themeColor="text1"/>
                <w:sz w:val="24"/>
                <w:szCs w:val="24"/>
              </w:rPr>
              <w:t>计分，复印件或</w:t>
            </w:r>
            <w:proofErr w:type="gramStart"/>
            <w:r>
              <w:rPr>
                <w:rFonts w:ascii="仿宋" w:eastAsia="仿宋" w:hAnsi="仿宋" w:hint="eastAsia"/>
                <w:color w:val="000000" w:themeColor="text1"/>
                <w:sz w:val="24"/>
                <w:szCs w:val="24"/>
              </w:rPr>
              <w:t>扫描件须清晰</w:t>
            </w:r>
            <w:proofErr w:type="gramEnd"/>
            <w:r>
              <w:rPr>
                <w:rFonts w:ascii="仿宋" w:eastAsia="仿宋" w:hAnsi="仿宋" w:hint="eastAsia"/>
                <w:color w:val="000000" w:themeColor="text1"/>
                <w:sz w:val="24"/>
                <w:szCs w:val="24"/>
              </w:rPr>
              <w:t>可辨，否则视为未提供。</w:t>
            </w:r>
            <w:bookmarkEnd w:id="296"/>
            <w:bookmarkEnd w:id="297"/>
            <w:bookmarkEnd w:id="298"/>
          </w:p>
        </w:tc>
      </w:tr>
      <w:tr w:rsidR="005E2162">
        <w:trPr>
          <w:trHeight w:val="567"/>
          <w:jc w:val="center"/>
        </w:trPr>
        <w:tc>
          <w:tcPr>
            <w:tcW w:w="5000" w:type="pct"/>
            <w:gridSpan w:val="3"/>
            <w:tcBorders>
              <w:left w:val="single" w:sz="4" w:space="0" w:color="auto"/>
              <w:right w:val="single" w:sz="4" w:space="0" w:color="auto"/>
            </w:tcBorders>
            <w:vAlign w:val="center"/>
          </w:tcPr>
          <w:p w:rsidR="005E2162" w:rsidRDefault="006F03F6">
            <w:pPr>
              <w:pStyle w:val="a4"/>
              <w:adjustRightInd w:val="0"/>
              <w:snapToGrid w:val="0"/>
              <w:ind w:firstLineChars="0" w:firstLine="0"/>
              <w:rPr>
                <w:rFonts w:ascii="仿宋" w:eastAsia="仿宋" w:hAnsi="仿宋"/>
                <w:color w:val="000000" w:themeColor="text1"/>
                <w:sz w:val="24"/>
                <w:szCs w:val="24"/>
              </w:rPr>
            </w:pPr>
            <w:bookmarkStart w:id="299" w:name="_Hlk175906758"/>
            <w:r>
              <w:rPr>
                <w:rFonts w:ascii="仿宋" w:eastAsia="仿宋" w:hAnsi="仿宋" w:hint="eastAsia"/>
                <w:color w:val="000000" w:themeColor="text1"/>
                <w:sz w:val="24"/>
                <w:szCs w:val="24"/>
              </w:rPr>
              <w:t>注：</w:t>
            </w:r>
          </w:p>
          <w:p w:rsidR="005E2162" w:rsidRDefault="006F03F6">
            <w:pPr>
              <w:pStyle w:val="a4"/>
              <w:adjustRightInd w:val="0"/>
              <w:snapToGrid w:val="0"/>
              <w:ind w:firstLineChars="0" w:firstLine="0"/>
              <w:rPr>
                <w:rFonts w:ascii="仿宋" w:eastAsia="仿宋" w:hAnsi="仿宋"/>
                <w:color w:val="000000" w:themeColor="text1"/>
                <w:sz w:val="24"/>
                <w:szCs w:val="24"/>
              </w:rPr>
            </w:pPr>
            <w:r>
              <w:rPr>
                <w:rFonts w:ascii="仿宋" w:eastAsia="仿宋" w:hAnsi="仿宋" w:hint="eastAsia"/>
                <w:color w:val="000000" w:themeColor="text1"/>
                <w:sz w:val="24"/>
                <w:szCs w:val="24"/>
              </w:rPr>
              <w:t>①以评标专家结合项目实际情况和投标文件响应情况独立评审为准。</w:t>
            </w:r>
          </w:p>
          <w:p w:rsidR="005E2162" w:rsidRDefault="006F03F6">
            <w:pPr>
              <w:pStyle w:val="a7"/>
              <w:adjustRightInd w:val="0"/>
              <w:snapToGrid w:val="0"/>
              <w:rPr>
                <w:rFonts w:ascii="仿宋" w:eastAsia="仿宋" w:hAnsi="仿宋"/>
                <w:b/>
                <w:color w:val="000000" w:themeColor="text1"/>
                <w:sz w:val="24"/>
                <w:szCs w:val="24"/>
              </w:rPr>
            </w:pPr>
            <w:r>
              <w:rPr>
                <w:rFonts w:ascii="仿宋" w:eastAsia="仿宋" w:hAnsi="仿宋" w:hint="eastAsia"/>
                <w:color w:val="000000" w:themeColor="text1"/>
                <w:sz w:val="24"/>
                <w:szCs w:val="24"/>
              </w:rPr>
              <w:t>②缺乏完整性、合理性是指：相关措施内容生搬硬套，阐述存在逻辑错误，前后矛盾；涉及内容无重点，语言错误或存在歧义；对相关内容的关键要求没有详细说明，内容有缺漏；内容过于简略或与本项目无关联等任意一项类似情形。</w:t>
            </w:r>
          </w:p>
        </w:tc>
      </w:tr>
      <w:bookmarkEnd w:id="264"/>
      <w:bookmarkEnd w:id="265"/>
      <w:bookmarkEnd w:id="299"/>
    </w:tbl>
    <w:p w:rsidR="005E2162" w:rsidRDefault="006F03F6">
      <w:pPr>
        <w:widowControl/>
        <w:wordWrap w:val="0"/>
        <w:jc w:val="left"/>
        <w:outlineLvl w:val="1"/>
        <w:rPr>
          <w:rFonts w:ascii="仿宋" w:eastAsia="仿宋" w:hAnsi="仿宋"/>
          <w:b/>
          <w:color w:val="000000" w:themeColor="text1"/>
          <w:sz w:val="24"/>
        </w:rPr>
      </w:pPr>
      <w:r>
        <w:rPr>
          <w:rFonts w:ascii="仿宋" w:eastAsia="仿宋" w:hAnsi="仿宋"/>
          <w:b/>
          <w:color w:val="000000" w:themeColor="text1"/>
          <w:sz w:val="24"/>
        </w:rPr>
        <w:br w:type="page"/>
      </w:r>
      <w:r>
        <w:rPr>
          <w:rFonts w:ascii="仿宋" w:eastAsia="仿宋" w:hAnsi="仿宋" w:hint="eastAsia"/>
          <w:b/>
          <w:color w:val="000000" w:themeColor="text1"/>
          <w:sz w:val="24"/>
        </w:rPr>
        <w:lastRenderedPageBreak/>
        <w:t>1.评标方法：</w:t>
      </w:r>
    </w:p>
    <w:p w:rsidR="005E2162" w:rsidRDefault="006F03F6">
      <w:pPr>
        <w:pStyle w:val="a9"/>
        <w:tabs>
          <w:tab w:val="left" w:pos="2472"/>
        </w:tabs>
        <w:wordWrap w:val="0"/>
        <w:spacing w:line="480" w:lineRule="exact"/>
        <w:rPr>
          <w:rFonts w:ascii="仿宋" w:eastAsia="仿宋" w:hAnsi="仿宋"/>
          <w:bCs/>
          <w:color w:val="000000" w:themeColor="text1"/>
          <w:sz w:val="24"/>
        </w:rPr>
      </w:pPr>
      <w:r>
        <w:rPr>
          <w:rFonts w:ascii="仿宋" w:eastAsia="仿宋" w:hAnsi="仿宋" w:hint="eastAsia"/>
          <w:b/>
          <w:bCs/>
          <w:color w:val="000000" w:themeColor="text1"/>
          <w:sz w:val="24"/>
        </w:rPr>
        <w:t>1.1本次评标采用综合评分法。</w:t>
      </w:r>
      <w:r>
        <w:rPr>
          <w:rFonts w:ascii="仿宋" w:eastAsia="仿宋" w:hAnsi="仿宋" w:hint="eastAsia"/>
          <w:bCs/>
          <w:color w:val="000000" w:themeColor="text1"/>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所有得分均相等且政府采购政策条件也相等的，按服务方案、服务承诺、项目团队人员配置、投标人类似服务经验评审得分高优先的顺序推荐中标候选人。</w:t>
      </w:r>
    </w:p>
    <w:p w:rsidR="005E2162" w:rsidRDefault="006F03F6">
      <w:pPr>
        <w:pStyle w:val="21"/>
        <w:tabs>
          <w:tab w:val="left" w:pos="540"/>
        </w:tabs>
        <w:wordWrap w:val="0"/>
        <w:adjustRightInd w:val="0"/>
        <w:spacing w:before="240" w:line="360" w:lineRule="auto"/>
        <w:ind w:leftChars="0" w:left="0"/>
        <w:outlineLvl w:val="1"/>
        <w:rPr>
          <w:rFonts w:ascii="仿宋" w:eastAsia="仿宋" w:hAnsi="仿宋"/>
          <w:b/>
          <w:color w:val="000000" w:themeColor="text1"/>
          <w:sz w:val="24"/>
        </w:rPr>
      </w:pPr>
      <w:bookmarkStart w:id="300" w:name="_Toc48742770"/>
      <w:bookmarkStart w:id="301" w:name="_Toc63070525"/>
      <w:bookmarkStart w:id="302" w:name="_Toc152246165"/>
      <w:r>
        <w:rPr>
          <w:rFonts w:ascii="仿宋" w:eastAsia="仿宋" w:hAnsi="仿宋" w:hint="eastAsia"/>
          <w:b/>
          <w:color w:val="000000" w:themeColor="text1"/>
          <w:sz w:val="24"/>
        </w:rPr>
        <w:t>2.政府采购政策：</w:t>
      </w:r>
      <w:bookmarkEnd w:id="300"/>
      <w:bookmarkEnd w:id="301"/>
      <w:bookmarkEnd w:id="302"/>
    </w:p>
    <w:p w:rsidR="005E2162" w:rsidRDefault="006F03F6">
      <w:pPr>
        <w:wordWrap w:val="0"/>
        <w:spacing w:line="360" w:lineRule="auto"/>
        <w:rPr>
          <w:rFonts w:ascii="仿宋" w:eastAsia="仿宋" w:hAnsi="仿宋"/>
          <w:b/>
          <w:color w:val="000000" w:themeColor="text1"/>
          <w:sz w:val="24"/>
        </w:rPr>
      </w:pPr>
      <w:r>
        <w:rPr>
          <w:rFonts w:ascii="仿宋" w:eastAsia="仿宋" w:hAnsi="仿宋" w:hint="eastAsia"/>
          <w:b/>
          <w:color w:val="000000" w:themeColor="text1"/>
          <w:sz w:val="24"/>
        </w:rPr>
        <w:t>2.1中小企业</w:t>
      </w:r>
    </w:p>
    <w:p w:rsidR="005E2162" w:rsidRDefault="006F03F6">
      <w:pPr>
        <w:wordWrap w:val="0"/>
        <w:spacing w:line="360" w:lineRule="auto"/>
        <w:rPr>
          <w:rFonts w:ascii="仿宋" w:eastAsia="仿宋" w:hAnsi="仿宋"/>
          <w:color w:val="000000" w:themeColor="text1"/>
          <w:sz w:val="24"/>
        </w:rPr>
      </w:pPr>
      <w:r>
        <w:rPr>
          <w:rFonts w:ascii="仿宋" w:eastAsia="仿宋" w:hAnsi="仿宋" w:hint="eastAsia"/>
          <w:color w:val="000000" w:themeColor="text1"/>
          <w:sz w:val="24"/>
        </w:rPr>
        <w:t>2.1.1根据</w:t>
      </w:r>
      <w:proofErr w:type="gramStart"/>
      <w:r>
        <w:rPr>
          <w:rFonts w:ascii="仿宋" w:eastAsia="仿宋" w:hAnsi="仿宋" w:hint="eastAsia"/>
          <w:color w:val="000000" w:themeColor="text1"/>
          <w:sz w:val="24"/>
        </w:rPr>
        <w:t>《</w:t>
      </w:r>
      <w:proofErr w:type="gramEnd"/>
      <w:r>
        <w:rPr>
          <w:rFonts w:ascii="仿宋" w:eastAsia="仿宋" w:hAnsi="仿宋" w:hint="eastAsia"/>
          <w:color w:val="000000" w:themeColor="text1"/>
          <w:sz w:val="24"/>
        </w:rPr>
        <w:t>关于印发</w:t>
      </w:r>
      <w:proofErr w:type="gramStart"/>
      <w:r>
        <w:rPr>
          <w:rFonts w:ascii="仿宋" w:eastAsia="仿宋" w:hAnsi="仿宋" w:hint="eastAsia"/>
          <w:color w:val="000000" w:themeColor="text1"/>
          <w:sz w:val="24"/>
        </w:rPr>
        <w:t>《</w:t>
      </w:r>
      <w:proofErr w:type="gramEnd"/>
      <w:r>
        <w:rPr>
          <w:rFonts w:ascii="仿宋" w:eastAsia="仿宋" w:hAnsi="仿宋" w:hint="eastAsia"/>
          <w:color w:val="000000" w:themeColor="text1"/>
          <w:sz w:val="24"/>
        </w:rPr>
        <w:t>政府采购促进中小企业发展管理办法</w:t>
      </w:r>
      <w:proofErr w:type="gramStart"/>
      <w:r>
        <w:rPr>
          <w:rFonts w:ascii="仿宋" w:eastAsia="仿宋" w:hAnsi="仿宋" w:hint="eastAsia"/>
          <w:color w:val="000000" w:themeColor="text1"/>
          <w:sz w:val="24"/>
        </w:rPr>
        <w:t>》</w:t>
      </w:r>
      <w:proofErr w:type="gramEnd"/>
      <w:r>
        <w:rPr>
          <w:rFonts w:ascii="仿宋" w:eastAsia="仿宋" w:hAnsi="仿宋" w:hint="eastAsia"/>
          <w:color w:val="000000" w:themeColor="text1"/>
          <w:sz w:val="24"/>
        </w:rPr>
        <w:t>的通知</w:t>
      </w:r>
      <w:proofErr w:type="gramStart"/>
      <w:r>
        <w:rPr>
          <w:rFonts w:ascii="仿宋" w:eastAsia="仿宋" w:hAnsi="仿宋" w:hint="eastAsia"/>
          <w:color w:val="000000" w:themeColor="text1"/>
          <w:sz w:val="24"/>
        </w:rPr>
        <w:t>》</w:t>
      </w:r>
      <w:proofErr w:type="gramEnd"/>
      <w:r>
        <w:rPr>
          <w:rFonts w:ascii="仿宋" w:eastAsia="仿宋" w:hAnsi="仿宋" w:hint="eastAsia"/>
          <w:color w:val="000000" w:themeColor="text1"/>
          <w:sz w:val="24"/>
        </w:rPr>
        <w:t>（财库〔2020〕46号）的规定，在政府采购活动中，供应商提供的货物、工程或者服务符合下列情形的，享受本办法规定的中小企业扶持政策：</w:t>
      </w:r>
    </w:p>
    <w:p w:rsidR="005E2162" w:rsidRDefault="006F03F6">
      <w:pPr>
        <w:wordWrap w:val="0"/>
        <w:spacing w:line="360" w:lineRule="auto"/>
        <w:ind w:firstLineChars="176" w:firstLine="422"/>
        <w:rPr>
          <w:rFonts w:ascii="仿宋" w:eastAsia="仿宋" w:hAnsi="仿宋"/>
          <w:color w:val="000000" w:themeColor="text1"/>
          <w:sz w:val="24"/>
        </w:rPr>
      </w:pPr>
      <w:r>
        <w:rPr>
          <w:rFonts w:ascii="仿宋" w:eastAsia="仿宋" w:hAnsi="仿宋" w:hint="eastAsia"/>
          <w:color w:val="000000" w:themeColor="text1"/>
          <w:sz w:val="24"/>
        </w:rPr>
        <w:t>（一）在货物采购项目中，货物由中小企业制造，即货物由中小企业生产且使用该中小企业商号或者注册商标；</w:t>
      </w:r>
    </w:p>
    <w:p w:rsidR="005E2162" w:rsidRDefault="006F03F6">
      <w:pPr>
        <w:wordWrap w:val="0"/>
        <w:spacing w:line="360" w:lineRule="auto"/>
        <w:ind w:firstLineChars="176" w:firstLine="422"/>
        <w:rPr>
          <w:rFonts w:ascii="仿宋" w:eastAsia="仿宋" w:hAnsi="仿宋"/>
          <w:color w:val="000000" w:themeColor="text1"/>
          <w:sz w:val="24"/>
        </w:rPr>
      </w:pPr>
      <w:r>
        <w:rPr>
          <w:rFonts w:ascii="仿宋" w:eastAsia="仿宋" w:hAnsi="仿宋" w:hint="eastAsia"/>
          <w:color w:val="000000" w:themeColor="text1"/>
          <w:sz w:val="24"/>
        </w:rPr>
        <w:t>（二）在工程采购项目中，工程由中小企业承建，即工程施工单位为中小企业；</w:t>
      </w:r>
    </w:p>
    <w:p w:rsidR="005E2162" w:rsidRDefault="006F03F6">
      <w:pPr>
        <w:wordWrap w:val="0"/>
        <w:spacing w:line="360" w:lineRule="auto"/>
        <w:ind w:firstLineChars="176" w:firstLine="422"/>
        <w:rPr>
          <w:rFonts w:ascii="仿宋" w:eastAsia="仿宋" w:hAnsi="仿宋"/>
          <w:color w:val="000000" w:themeColor="text1"/>
          <w:sz w:val="24"/>
        </w:rPr>
      </w:pPr>
      <w:r>
        <w:rPr>
          <w:rFonts w:ascii="仿宋" w:eastAsia="仿宋" w:hAnsi="仿宋" w:hint="eastAsia"/>
          <w:color w:val="000000" w:themeColor="text1"/>
          <w:sz w:val="24"/>
        </w:rPr>
        <w:t>（三）在服务采购项目中，服务由中小企业承接，即提供服务的人员为中小企业依照《中华人民共和国劳动合同法》订立劳动合同的从业人员。</w:t>
      </w:r>
    </w:p>
    <w:p w:rsidR="005E2162" w:rsidRDefault="006F03F6">
      <w:pPr>
        <w:wordWrap w:val="0"/>
        <w:spacing w:line="360" w:lineRule="auto"/>
        <w:ind w:firstLineChars="176" w:firstLine="422"/>
        <w:rPr>
          <w:rFonts w:ascii="仿宋" w:eastAsia="仿宋" w:hAnsi="仿宋"/>
          <w:color w:val="000000" w:themeColor="text1"/>
          <w:sz w:val="24"/>
        </w:rPr>
      </w:pPr>
      <w:r>
        <w:rPr>
          <w:rFonts w:ascii="仿宋" w:eastAsia="仿宋" w:hAnsi="仿宋" w:hint="eastAsia"/>
          <w:color w:val="000000" w:themeColor="text1"/>
          <w:sz w:val="24"/>
        </w:rPr>
        <w:t>在货物采购项目中，供应商提供的货物既有中小企业制造货物，也有大型企业制造货物的，不享受本办法规定的中小企业扶持政策。</w:t>
      </w:r>
    </w:p>
    <w:p w:rsidR="005E2162" w:rsidRDefault="006F03F6">
      <w:pPr>
        <w:wordWrap w:val="0"/>
        <w:spacing w:line="360" w:lineRule="auto"/>
        <w:ind w:firstLineChars="176" w:firstLine="422"/>
        <w:rPr>
          <w:rFonts w:ascii="仿宋" w:eastAsia="仿宋" w:hAnsi="仿宋"/>
          <w:color w:val="000000" w:themeColor="text1"/>
          <w:sz w:val="24"/>
        </w:rPr>
      </w:pPr>
      <w:r>
        <w:rPr>
          <w:rFonts w:ascii="仿宋" w:eastAsia="仿宋" w:hAnsi="仿宋" w:hint="eastAsia"/>
          <w:color w:val="000000" w:themeColor="text1"/>
          <w:sz w:val="24"/>
        </w:rPr>
        <w:t>以联合体形</w:t>
      </w:r>
      <w:proofErr w:type="gramStart"/>
      <w:r>
        <w:rPr>
          <w:rFonts w:ascii="仿宋" w:eastAsia="仿宋" w:hAnsi="仿宋" w:hint="eastAsia"/>
          <w:color w:val="000000" w:themeColor="text1"/>
          <w:sz w:val="24"/>
        </w:rPr>
        <w:t>式参加</w:t>
      </w:r>
      <w:proofErr w:type="gramEnd"/>
      <w:r>
        <w:rPr>
          <w:rFonts w:ascii="仿宋" w:eastAsia="仿宋" w:hAnsi="仿宋" w:hint="eastAsia"/>
          <w:color w:val="000000" w:themeColor="text1"/>
          <w:sz w:val="24"/>
        </w:rPr>
        <w:t>政府采购活动，联合体各方均为中小企业的，联合体视同中小企业。其中，联合体各方均为小</w:t>
      </w:r>
      <w:proofErr w:type="gramStart"/>
      <w:r>
        <w:rPr>
          <w:rFonts w:ascii="仿宋" w:eastAsia="仿宋" w:hAnsi="仿宋" w:hint="eastAsia"/>
          <w:color w:val="000000" w:themeColor="text1"/>
          <w:sz w:val="24"/>
        </w:rPr>
        <w:t>微企业</w:t>
      </w:r>
      <w:proofErr w:type="gramEnd"/>
      <w:r>
        <w:rPr>
          <w:rFonts w:ascii="仿宋" w:eastAsia="仿宋" w:hAnsi="仿宋" w:hint="eastAsia"/>
          <w:color w:val="000000" w:themeColor="text1"/>
          <w:sz w:val="24"/>
        </w:rPr>
        <w:t>的，联合体视同小微企业。</w:t>
      </w:r>
    </w:p>
    <w:p w:rsidR="005E2162" w:rsidRDefault="006F03F6">
      <w:pPr>
        <w:wordWrap w:val="0"/>
        <w:spacing w:line="360" w:lineRule="auto"/>
        <w:rPr>
          <w:rFonts w:ascii="仿宋" w:eastAsia="仿宋" w:hAnsi="仿宋"/>
          <w:color w:val="000000" w:themeColor="text1"/>
          <w:sz w:val="24"/>
        </w:rPr>
      </w:pPr>
      <w:r>
        <w:rPr>
          <w:rFonts w:ascii="仿宋" w:eastAsia="仿宋" w:hAnsi="仿宋" w:hint="eastAsia"/>
          <w:color w:val="000000" w:themeColor="text1"/>
          <w:sz w:val="24"/>
        </w:rPr>
        <w:t>2.1.2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rsidR="005E2162" w:rsidRDefault="006F03F6">
      <w:pPr>
        <w:wordWrap w:val="0"/>
        <w:spacing w:line="360" w:lineRule="auto"/>
        <w:ind w:firstLineChars="100" w:firstLine="240"/>
        <w:rPr>
          <w:rFonts w:ascii="仿宋" w:eastAsia="仿宋" w:hAnsi="仿宋"/>
          <w:color w:val="000000" w:themeColor="text1"/>
          <w:sz w:val="24"/>
        </w:rPr>
      </w:pPr>
      <w:r>
        <w:rPr>
          <w:rFonts w:ascii="仿宋" w:eastAsia="仿宋" w:hAnsi="仿宋" w:hint="eastAsia"/>
          <w:color w:val="000000" w:themeColor="text1"/>
          <w:sz w:val="24"/>
        </w:rPr>
        <w:t>2.1.3小型、微型企业提供中型企业制造的货物的，视同为中型企业。</w:t>
      </w:r>
    </w:p>
    <w:p w:rsidR="005E2162" w:rsidRDefault="006F03F6">
      <w:pPr>
        <w:wordWrap w:val="0"/>
        <w:spacing w:line="360" w:lineRule="auto"/>
        <w:ind w:firstLineChars="100" w:firstLine="240"/>
        <w:rPr>
          <w:rFonts w:ascii="仿宋" w:eastAsia="仿宋" w:hAnsi="仿宋"/>
          <w:color w:val="000000" w:themeColor="text1"/>
          <w:sz w:val="24"/>
        </w:rPr>
      </w:pPr>
      <w:r>
        <w:rPr>
          <w:rFonts w:ascii="仿宋" w:eastAsia="仿宋" w:hAnsi="仿宋" w:hint="eastAsia"/>
          <w:color w:val="000000" w:themeColor="text1"/>
          <w:sz w:val="24"/>
        </w:rPr>
        <w:t>2.1.4中小企业提供本企业制造的货物参与投标时，须提供本企业的《中小企业声明函》；中小企业提供其他中小企业制造的货物参与投标时，须在《中小企业声明函》中如实填报</w:t>
      </w:r>
      <w:r>
        <w:rPr>
          <w:rFonts w:ascii="仿宋" w:eastAsia="仿宋" w:hAnsi="仿宋" w:hint="eastAsia"/>
          <w:color w:val="000000" w:themeColor="text1"/>
          <w:sz w:val="24"/>
        </w:rPr>
        <w:lastRenderedPageBreak/>
        <w:t>制造商信息。</w:t>
      </w:r>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2.2监狱企业</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2.3残疾人福利性单位</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2.3.2在政府采购活动中，残疾人福利性单位视同小型、微型企业。</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2.3.3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2.4小微企业（监狱企业、残疾人福利性单位视同小型或微型企业）应考虑的优先条件和价格折扣</w:t>
      </w:r>
      <w:r>
        <w:rPr>
          <w:rFonts w:ascii="仿宋" w:eastAsia="仿宋" w:hAnsi="仿宋" w:hint="eastAsia"/>
          <w:b/>
          <w:color w:val="000000" w:themeColor="text1"/>
          <w:sz w:val="24"/>
        </w:rPr>
        <w:t>（本项目为专门面向中小</w:t>
      </w:r>
      <w:proofErr w:type="gramStart"/>
      <w:r>
        <w:rPr>
          <w:rFonts w:ascii="仿宋" w:eastAsia="仿宋" w:hAnsi="仿宋" w:hint="eastAsia"/>
          <w:b/>
          <w:color w:val="000000" w:themeColor="text1"/>
          <w:sz w:val="24"/>
        </w:rPr>
        <w:t>微企业</w:t>
      </w:r>
      <w:proofErr w:type="gramEnd"/>
      <w:r>
        <w:rPr>
          <w:rFonts w:ascii="仿宋" w:eastAsia="仿宋" w:hAnsi="仿宋" w:hint="eastAsia"/>
          <w:b/>
          <w:color w:val="000000" w:themeColor="text1"/>
          <w:sz w:val="24"/>
        </w:rPr>
        <w:t>采购项目，不再执行价格评审优惠的扶持政策）</w:t>
      </w:r>
      <w:r>
        <w:rPr>
          <w:rFonts w:ascii="仿宋" w:eastAsia="仿宋" w:hAnsi="仿宋" w:hint="eastAsia"/>
          <w:b/>
          <w:color w:val="000000" w:themeColor="text1"/>
          <w:sz w:val="24"/>
          <w:szCs w:val="24"/>
        </w:rPr>
        <w:t>：</w:t>
      </w:r>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2.5节能、环境标志产品</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2.5.1节能产品是指列入财政部和</w:t>
      </w:r>
      <w:proofErr w:type="gramStart"/>
      <w:r>
        <w:rPr>
          <w:rFonts w:ascii="仿宋" w:eastAsia="仿宋" w:hAnsi="仿宋" w:hint="eastAsia"/>
          <w:color w:val="000000" w:themeColor="text1"/>
          <w:sz w:val="24"/>
          <w:szCs w:val="24"/>
        </w:rPr>
        <w:t>国家发改委</w:t>
      </w:r>
      <w:proofErr w:type="gramEnd"/>
      <w:r>
        <w:rPr>
          <w:rFonts w:ascii="仿宋" w:eastAsia="仿宋" w:hAnsi="仿宋" w:hint="eastAsia"/>
          <w:color w:val="000000" w:themeColor="text1"/>
          <w:sz w:val="24"/>
          <w:szCs w:val="24"/>
        </w:rPr>
        <w:t>公布的《节能产品政府采购品目清单》中的货物。政府强制采购节能产品是指《节能产品政府采购品目清单》中以“★”标注类别的产品。</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2.5.2环境标志产品是指列入财政部、生态环境部公布的《环境标志产品政府采购品目清单》中的货物。</w:t>
      </w:r>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b/>
          <w:color w:val="000000" w:themeColor="text1"/>
          <w:sz w:val="24"/>
          <w:szCs w:val="24"/>
        </w:rPr>
        <w:t>★2.5.3本项目采购清单中若有政府强制采购节能产品，只接受强制节能产品投标，投标人必须在投标文件中提供国家确定的认证机构出具的、处于有效期之内的节能产品认证证</w:t>
      </w:r>
      <w:r>
        <w:rPr>
          <w:rFonts w:ascii="仿宋" w:eastAsia="仿宋" w:hAnsi="仿宋" w:hint="eastAsia"/>
          <w:b/>
          <w:color w:val="000000" w:themeColor="text1"/>
          <w:sz w:val="24"/>
          <w:szCs w:val="24"/>
        </w:rPr>
        <w:lastRenderedPageBreak/>
        <w:t>书。投标人必须选报，否则按</w:t>
      </w:r>
      <w:proofErr w:type="gramStart"/>
      <w:r>
        <w:rPr>
          <w:rFonts w:ascii="仿宋" w:eastAsia="仿宋" w:hAnsi="仿宋" w:hint="eastAsia"/>
          <w:b/>
          <w:color w:val="000000" w:themeColor="text1"/>
          <w:sz w:val="24"/>
          <w:szCs w:val="24"/>
        </w:rPr>
        <w:t>不</w:t>
      </w:r>
      <w:proofErr w:type="gramEnd"/>
      <w:r>
        <w:rPr>
          <w:rFonts w:ascii="仿宋" w:eastAsia="仿宋" w:hAnsi="仿宋" w:hint="eastAsia"/>
          <w:b/>
          <w:color w:val="000000" w:themeColor="text1"/>
          <w:sz w:val="24"/>
          <w:szCs w:val="24"/>
        </w:rPr>
        <w:t>实质性响应招标文件要求处理。</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2.5.4投标人应在投标文件中提供所投标产品国家确定的认证机构出具的、处于有效期之内的节能产品、环境标志产品认证证书，否则不予认可。</w:t>
      </w:r>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color w:val="000000" w:themeColor="text1"/>
          <w:sz w:val="24"/>
          <w:szCs w:val="24"/>
        </w:rPr>
        <w:t>2.5.5《节能产品政府采购品目清单》及《环境标志产品政府采购品目清单》可通过中国政府采购网（</w:t>
      </w:r>
      <w:bookmarkStart w:id="303" w:name="OLE_LINK10"/>
      <w:bookmarkStart w:id="304" w:name="OLE_LINK9"/>
      <w:bookmarkStart w:id="305" w:name="OLE_LINK12"/>
      <w:r>
        <w:rPr>
          <w:rFonts w:ascii="仿宋" w:eastAsia="仿宋" w:hAnsi="仿宋" w:hint="eastAsia"/>
          <w:color w:val="000000" w:themeColor="text1"/>
          <w:sz w:val="24"/>
          <w:szCs w:val="24"/>
        </w:rPr>
        <w:t>http://www.ccgp.gov.cn/</w:t>
      </w:r>
      <w:bookmarkEnd w:id="303"/>
      <w:bookmarkEnd w:id="304"/>
      <w:r>
        <w:rPr>
          <w:rFonts w:ascii="仿宋" w:eastAsia="仿宋" w:hAnsi="仿宋" w:hint="eastAsia"/>
          <w:color w:val="000000" w:themeColor="text1"/>
          <w:sz w:val="24"/>
          <w:szCs w:val="24"/>
        </w:rPr>
        <w:t xml:space="preserve"> </w:t>
      </w:r>
      <w:bookmarkEnd w:id="305"/>
      <w:r>
        <w:rPr>
          <w:rFonts w:ascii="仿宋" w:eastAsia="仿宋" w:hAnsi="仿宋" w:hint="eastAsia"/>
          <w:color w:val="000000" w:themeColor="text1"/>
          <w:sz w:val="24"/>
          <w:szCs w:val="24"/>
        </w:rPr>
        <w:t>）查阅、下载。</w:t>
      </w:r>
    </w:p>
    <w:p w:rsidR="005E2162" w:rsidRDefault="006F03F6">
      <w:pPr>
        <w:pStyle w:val="a9"/>
        <w:tabs>
          <w:tab w:val="left" w:pos="2472"/>
        </w:tabs>
        <w:wordWrap w:val="0"/>
        <w:spacing w:line="480" w:lineRule="exact"/>
        <w:outlineLvl w:val="1"/>
        <w:rPr>
          <w:rFonts w:ascii="仿宋" w:eastAsia="仿宋" w:hAnsi="仿宋"/>
          <w:b/>
          <w:bCs/>
          <w:color w:val="000000" w:themeColor="text1"/>
          <w:sz w:val="24"/>
        </w:rPr>
      </w:pPr>
      <w:bookmarkStart w:id="306" w:name="_Toc152246166"/>
      <w:bookmarkStart w:id="307" w:name="_Toc63070526"/>
      <w:bookmarkStart w:id="308" w:name="_Toc48742771"/>
      <w:r>
        <w:rPr>
          <w:rFonts w:ascii="仿宋" w:eastAsia="仿宋" w:hAnsi="仿宋" w:hint="eastAsia"/>
          <w:b/>
          <w:bCs/>
          <w:color w:val="000000" w:themeColor="text1"/>
          <w:sz w:val="24"/>
        </w:rPr>
        <w:t>3. 评标程序及标准</w:t>
      </w:r>
      <w:bookmarkEnd w:id="306"/>
      <w:bookmarkEnd w:id="307"/>
      <w:bookmarkEnd w:id="308"/>
    </w:p>
    <w:p w:rsidR="005E2162" w:rsidRDefault="006F03F6">
      <w:pPr>
        <w:pStyle w:val="a9"/>
        <w:tabs>
          <w:tab w:val="left" w:pos="2472"/>
        </w:tabs>
        <w:wordWrap w:val="0"/>
        <w:spacing w:line="480" w:lineRule="exact"/>
        <w:rPr>
          <w:rFonts w:ascii="仿宋" w:eastAsia="仿宋" w:hAnsi="仿宋"/>
          <w:b/>
          <w:color w:val="000000" w:themeColor="text1"/>
          <w:sz w:val="24"/>
          <w:szCs w:val="24"/>
        </w:rPr>
      </w:pPr>
      <w:r>
        <w:rPr>
          <w:rFonts w:ascii="仿宋" w:eastAsia="仿宋" w:hAnsi="仿宋" w:hint="eastAsia"/>
          <w:b/>
          <w:bCs/>
          <w:color w:val="000000" w:themeColor="text1"/>
          <w:sz w:val="24"/>
        </w:rPr>
        <w:t>3.1</w:t>
      </w:r>
      <w:r>
        <w:rPr>
          <w:rFonts w:ascii="仿宋" w:eastAsia="仿宋" w:hAnsi="仿宋" w:hint="eastAsia"/>
          <w:b/>
          <w:color w:val="000000" w:themeColor="text1"/>
          <w:sz w:val="24"/>
          <w:szCs w:val="24"/>
        </w:rPr>
        <w:t>符合性评审</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3.1.1依据招标文件的规定，评标委员会对符合资格的投标人的投标文件从有效性、完整性和对招标文件的实质性响应程度等方面进行审查，见评标方法前附表。</w:t>
      </w:r>
    </w:p>
    <w:p w:rsidR="005E2162" w:rsidRDefault="006F03F6">
      <w:pPr>
        <w:pStyle w:val="a9"/>
        <w:tabs>
          <w:tab w:val="left" w:pos="2472"/>
        </w:tabs>
        <w:wordWrap w:val="0"/>
        <w:spacing w:line="480" w:lineRule="exact"/>
        <w:rPr>
          <w:rFonts w:ascii="仿宋" w:eastAsia="仿宋" w:hAnsi="仿宋"/>
          <w:color w:val="000000" w:themeColor="text1"/>
          <w:sz w:val="24"/>
          <w:szCs w:val="24"/>
        </w:rPr>
      </w:pPr>
      <w:r>
        <w:rPr>
          <w:rFonts w:ascii="仿宋" w:eastAsia="仿宋" w:hAnsi="仿宋" w:hint="eastAsia"/>
          <w:color w:val="000000" w:themeColor="text1"/>
          <w:sz w:val="24"/>
          <w:szCs w:val="24"/>
        </w:rPr>
        <w:t>3.1.2按上述条款执行后，投标人不足3家的，本项目应予废标。</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3.2详细评审</w:t>
      </w:r>
    </w:p>
    <w:p w:rsidR="005E2162" w:rsidRDefault="006F03F6">
      <w:pPr>
        <w:pStyle w:val="a9"/>
        <w:tabs>
          <w:tab w:val="left" w:pos="2472"/>
        </w:tabs>
        <w:wordWrap w:val="0"/>
        <w:spacing w:line="360" w:lineRule="auto"/>
        <w:rPr>
          <w:rFonts w:ascii="仿宋" w:eastAsia="仿宋" w:hAnsi="仿宋"/>
          <w:color w:val="000000" w:themeColor="text1"/>
          <w:sz w:val="24"/>
          <w:szCs w:val="24"/>
        </w:rPr>
      </w:pPr>
      <w:bookmarkStart w:id="309" w:name="_Toc321836408"/>
      <w:r>
        <w:rPr>
          <w:rFonts w:ascii="仿宋" w:eastAsia="仿宋" w:hAnsi="仿宋" w:hint="eastAsia"/>
          <w:color w:val="000000" w:themeColor="text1"/>
          <w:sz w:val="24"/>
          <w:szCs w:val="24"/>
        </w:rPr>
        <w:t>3.2.1</w:t>
      </w:r>
      <w:bookmarkEnd w:id="309"/>
      <w:r>
        <w:rPr>
          <w:rFonts w:ascii="仿宋" w:eastAsia="仿宋" w:hAnsi="仿宋" w:cs="宋体" w:hint="eastAsia"/>
          <w:color w:val="000000" w:themeColor="text1"/>
          <w:sz w:val="24"/>
          <w:szCs w:val="24"/>
        </w:rPr>
        <w:t>评标委员会按照招标文件中规定的评标方法和标准，对符合性审查合格的投标文件进行商务和技术评估，综合比较与评价</w:t>
      </w:r>
      <w:r>
        <w:rPr>
          <w:rFonts w:ascii="仿宋" w:eastAsia="仿宋" w:hAnsi="仿宋" w:hint="eastAsia"/>
          <w:color w:val="000000" w:themeColor="text1"/>
          <w:sz w:val="24"/>
          <w:szCs w:val="24"/>
        </w:rPr>
        <w:t>, 见评标方法前附表。</w:t>
      </w:r>
    </w:p>
    <w:p w:rsidR="005E2162" w:rsidRDefault="006F03F6">
      <w:pPr>
        <w:pStyle w:val="a9"/>
        <w:tabs>
          <w:tab w:val="left" w:pos="2472"/>
        </w:tabs>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3.2.2</w:t>
      </w:r>
      <w:r>
        <w:rPr>
          <w:rFonts w:ascii="仿宋" w:eastAsia="仿宋" w:hAnsi="仿宋" w:hint="eastAsia"/>
          <w:color w:val="000000" w:themeColor="text1"/>
          <w:sz w:val="24"/>
        </w:rPr>
        <w:t>评标委员会各成员要依法独立评审，并对评审意见承担个人责任。</w:t>
      </w:r>
      <w:r>
        <w:rPr>
          <w:rFonts w:ascii="仿宋" w:eastAsia="仿宋" w:hAnsi="仿宋" w:hint="eastAsia"/>
          <w:color w:val="000000" w:themeColor="text1"/>
          <w:sz w:val="24"/>
          <w:szCs w:val="24"/>
        </w:rPr>
        <w:t>对投标人的客观评分项的评分应当一致，对其他需要借助专业知识评判的主观评分项，应当严格按照评分细则公正评分。</w:t>
      </w:r>
    </w:p>
    <w:p w:rsidR="005E2162" w:rsidRDefault="006F03F6">
      <w:pPr>
        <w:pStyle w:val="a9"/>
        <w:tabs>
          <w:tab w:val="left" w:pos="2472"/>
        </w:tabs>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3.2.3</w:t>
      </w:r>
      <w:r>
        <w:rPr>
          <w:rFonts w:ascii="仿宋" w:eastAsia="仿宋" w:hAnsi="仿宋" w:hint="eastAsia"/>
          <w:color w:val="000000" w:themeColor="text1"/>
          <w:sz w:val="24"/>
        </w:rPr>
        <w:t>评标委员会成员对需要共同认定的事项存在争议的，按照少数服从多数的原则做出结论。持不同意见的评标委员会成员应当在评标报告上签署不同意见并说明理由，否则视为同意。</w:t>
      </w:r>
    </w:p>
    <w:p w:rsidR="005E2162" w:rsidRDefault="006F03F6">
      <w:pPr>
        <w:pStyle w:val="a9"/>
        <w:tabs>
          <w:tab w:val="left" w:pos="2472"/>
        </w:tabs>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szCs w:val="24"/>
        </w:rPr>
        <w:t>3.2.4</w:t>
      </w:r>
      <w:r>
        <w:rPr>
          <w:rFonts w:ascii="仿宋" w:eastAsia="仿宋" w:hAnsi="仿宋" w:cs="宋体" w:hint="eastAsia"/>
          <w:color w:val="000000" w:themeColor="text1"/>
          <w:sz w:val="24"/>
          <w:szCs w:val="24"/>
        </w:rPr>
        <w:t>投标文件报价出现前后不一致的，按照下列规定修正</w:t>
      </w:r>
      <w:r>
        <w:rPr>
          <w:rFonts w:ascii="仿宋" w:eastAsia="仿宋" w:hAnsi="仿宋" w:hint="eastAsia"/>
          <w:color w:val="000000" w:themeColor="text1"/>
          <w:sz w:val="24"/>
          <w:szCs w:val="24"/>
        </w:rPr>
        <w:t>：</w:t>
      </w:r>
    </w:p>
    <w:p w:rsidR="005E2162" w:rsidRDefault="006F03F6">
      <w:pPr>
        <w:pStyle w:val="a9"/>
        <w:tabs>
          <w:tab w:val="left" w:pos="2472"/>
        </w:tabs>
        <w:wordWrap w:val="0"/>
        <w:spacing w:line="360" w:lineRule="auto"/>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（一）投标文件中开标一览表（报价表）内容与投标文件中相应内容不一致的，以开标一览表（报价表）为准；</w:t>
      </w:r>
    </w:p>
    <w:p w:rsidR="005E2162" w:rsidRDefault="006F03F6">
      <w:pPr>
        <w:pStyle w:val="a9"/>
        <w:tabs>
          <w:tab w:val="left" w:pos="2472"/>
        </w:tabs>
        <w:wordWrap w:val="0"/>
        <w:spacing w:line="360" w:lineRule="auto"/>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（二）大写金额和小写金额不一致的，以大写金额为准；</w:t>
      </w:r>
    </w:p>
    <w:p w:rsidR="005E2162" w:rsidRDefault="006F03F6">
      <w:pPr>
        <w:pStyle w:val="a9"/>
        <w:tabs>
          <w:tab w:val="left" w:pos="2472"/>
        </w:tabs>
        <w:wordWrap w:val="0"/>
        <w:spacing w:line="360" w:lineRule="auto"/>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（三）单价金额小数点或者百分比有明显错位的，以开标一览表的总价为准，并修改单价；</w:t>
      </w:r>
    </w:p>
    <w:p w:rsidR="005E2162" w:rsidRDefault="006F03F6">
      <w:pPr>
        <w:pStyle w:val="a9"/>
        <w:tabs>
          <w:tab w:val="left" w:pos="2472"/>
        </w:tabs>
        <w:wordWrap w:val="0"/>
        <w:spacing w:line="360" w:lineRule="auto"/>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（四）总价金额与按单价汇总金额不一致的，以单价金额计算结果为准。</w:t>
      </w:r>
    </w:p>
    <w:p w:rsidR="005E2162" w:rsidRDefault="006F03F6">
      <w:pPr>
        <w:pStyle w:val="a9"/>
        <w:tabs>
          <w:tab w:val="left" w:pos="2472"/>
        </w:tabs>
        <w:wordWrap w:val="0"/>
        <w:spacing w:line="360" w:lineRule="auto"/>
        <w:rPr>
          <w:rFonts w:ascii="仿宋" w:eastAsia="仿宋" w:hAnsi="仿宋"/>
          <w:color w:val="000000" w:themeColor="text1"/>
          <w:sz w:val="24"/>
          <w:szCs w:val="24"/>
        </w:rPr>
      </w:pPr>
      <w:r>
        <w:rPr>
          <w:rFonts w:ascii="仿宋" w:eastAsia="仿宋" w:hAnsi="仿宋" w:hint="eastAsia"/>
          <w:color w:val="000000" w:themeColor="text1"/>
          <w:sz w:val="24"/>
        </w:rPr>
        <w:t>★</w:t>
      </w:r>
      <w:r>
        <w:rPr>
          <w:rFonts w:ascii="仿宋" w:eastAsia="仿宋" w:hAnsi="仿宋" w:hint="eastAsia"/>
          <w:color w:val="000000" w:themeColor="text1"/>
          <w:sz w:val="24"/>
          <w:szCs w:val="24"/>
        </w:rPr>
        <w:t>同时出现两种以上不一致的，按照前款规定的顺序修正。修正后的报价按照本章4.2款的规定经投标人确认后产生约束力，投标人不确认的，其投标无效。</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3.2.5价格部分（F1）按评标方法前附表规定的投标报价计算公式，计算出各投标人价格部分得分。技术部分（F2）和商务部分（F3）得分由评标委员会成员独立评分，投标</w:t>
      </w:r>
      <w:r>
        <w:rPr>
          <w:rFonts w:ascii="仿宋" w:eastAsia="仿宋" w:hAnsi="仿宋" w:hint="eastAsia"/>
          <w:bCs/>
          <w:color w:val="000000" w:themeColor="text1"/>
          <w:sz w:val="24"/>
        </w:rPr>
        <w:t>人各</w:t>
      </w:r>
      <w:r>
        <w:rPr>
          <w:rFonts w:ascii="仿宋" w:eastAsia="仿宋" w:hAnsi="仿宋" w:hint="eastAsia"/>
          <w:bCs/>
          <w:color w:val="000000" w:themeColor="text1"/>
          <w:sz w:val="24"/>
        </w:rPr>
        <w:lastRenderedPageBreak/>
        <w:t>项评分因素得分为该项因素各评委评分的算术平均值。所有计算结果均保留小数点后两位</w:t>
      </w:r>
      <w:r>
        <w:rPr>
          <w:rFonts w:ascii="仿宋" w:eastAsia="仿宋" w:hAnsi="仿宋" w:hint="eastAsia"/>
          <w:color w:val="000000" w:themeColor="text1"/>
          <w:sz w:val="24"/>
        </w:rPr>
        <w:t>，小数点后第三位“四舍五入”。</w:t>
      </w:r>
    </w:p>
    <w:p w:rsidR="005E2162" w:rsidRDefault="006F03F6">
      <w:pPr>
        <w:wordWrap w:val="0"/>
        <w:spacing w:line="360" w:lineRule="auto"/>
        <w:jc w:val="left"/>
        <w:rPr>
          <w:rFonts w:ascii="仿宋" w:eastAsia="仿宋" w:hAnsi="仿宋"/>
          <w:b/>
          <w:color w:val="000000" w:themeColor="text1"/>
          <w:sz w:val="24"/>
        </w:rPr>
      </w:pPr>
      <w:r>
        <w:rPr>
          <w:rFonts w:ascii="仿宋" w:eastAsia="仿宋" w:hAnsi="仿宋" w:hint="eastAsia"/>
          <w:b/>
          <w:color w:val="000000" w:themeColor="text1"/>
          <w:sz w:val="24"/>
        </w:rPr>
        <w:t>★3.2.6</w:t>
      </w:r>
      <w:r>
        <w:rPr>
          <w:rFonts w:ascii="仿宋" w:eastAsia="仿宋" w:hAnsi="仿宋" w:cs="宋体" w:hint="eastAsia"/>
          <w:b/>
          <w:color w:val="000000" w:themeColor="text1"/>
          <w:kern w:val="0"/>
          <w:sz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rsidR="005E2162" w:rsidRDefault="006F03F6">
      <w:pPr>
        <w:pStyle w:val="a9"/>
        <w:tabs>
          <w:tab w:val="left" w:pos="2472"/>
        </w:tabs>
        <w:wordWrap w:val="0"/>
        <w:spacing w:line="480" w:lineRule="exact"/>
        <w:outlineLvl w:val="1"/>
        <w:rPr>
          <w:rFonts w:ascii="仿宋" w:eastAsia="仿宋" w:hAnsi="仿宋"/>
          <w:b/>
          <w:bCs/>
          <w:color w:val="000000" w:themeColor="text1"/>
          <w:sz w:val="24"/>
        </w:rPr>
      </w:pPr>
      <w:bookmarkStart w:id="310" w:name="_Toc152246167"/>
      <w:bookmarkStart w:id="311" w:name="_Toc63070527"/>
      <w:bookmarkStart w:id="312" w:name="_Toc48742772"/>
      <w:bookmarkStart w:id="313" w:name="_Toc321836412"/>
      <w:r>
        <w:rPr>
          <w:rFonts w:ascii="仿宋" w:eastAsia="仿宋" w:hAnsi="仿宋" w:hint="eastAsia"/>
          <w:b/>
          <w:bCs/>
          <w:color w:val="000000" w:themeColor="text1"/>
          <w:sz w:val="24"/>
        </w:rPr>
        <w:t>4. 投标文件的澄清</w:t>
      </w:r>
      <w:bookmarkEnd w:id="310"/>
      <w:bookmarkEnd w:id="311"/>
      <w:bookmarkEnd w:id="312"/>
      <w:bookmarkEnd w:id="313"/>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4.3 评标委员会对投标人提交的澄清、说明有疑问的，可以要求投标人进一步澄清、说明。</w:t>
      </w:r>
    </w:p>
    <w:p w:rsidR="005E2162" w:rsidRDefault="006F03F6">
      <w:pPr>
        <w:pStyle w:val="a9"/>
        <w:tabs>
          <w:tab w:val="left" w:pos="2472"/>
        </w:tabs>
        <w:wordWrap w:val="0"/>
        <w:spacing w:line="480" w:lineRule="exact"/>
        <w:outlineLvl w:val="1"/>
        <w:rPr>
          <w:rFonts w:ascii="仿宋" w:eastAsia="仿宋" w:hAnsi="仿宋"/>
          <w:b/>
          <w:bCs/>
          <w:color w:val="000000" w:themeColor="text1"/>
          <w:sz w:val="24"/>
        </w:rPr>
      </w:pPr>
      <w:bookmarkStart w:id="314" w:name="_Toc48742773"/>
      <w:bookmarkStart w:id="315" w:name="_Toc321836413"/>
      <w:bookmarkStart w:id="316" w:name="_Toc63070528"/>
      <w:bookmarkStart w:id="317" w:name="_Toc152246168"/>
      <w:r>
        <w:rPr>
          <w:rFonts w:ascii="仿宋" w:eastAsia="仿宋" w:hAnsi="仿宋" w:hint="eastAsia"/>
          <w:b/>
          <w:bCs/>
          <w:color w:val="000000" w:themeColor="text1"/>
          <w:sz w:val="24"/>
        </w:rPr>
        <w:t>5.评标结果</w:t>
      </w:r>
      <w:bookmarkEnd w:id="314"/>
      <w:bookmarkEnd w:id="315"/>
      <w:bookmarkEnd w:id="316"/>
      <w:bookmarkEnd w:id="317"/>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5.1评标委员会按最终得分由高到低顺序推荐3名中标候选人，并提出书面评标报告。</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5.2 采购人根据评标委员会提出的书面评标报告和推荐的中标候选人名单，确定中标人。</w:t>
      </w:r>
    </w:p>
    <w:p w:rsidR="005E2162" w:rsidRDefault="006F03F6">
      <w:pPr>
        <w:wordWrap w:val="0"/>
        <w:spacing w:line="360" w:lineRule="auto"/>
        <w:jc w:val="left"/>
        <w:rPr>
          <w:rFonts w:ascii="仿宋" w:eastAsia="仿宋" w:hAnsi="仿宋"/>
          <w:color w:val="000000" w:themeColor="text1"/>
          <w:sz w:val="24"/>
        </w:rPr>
      </w:pPr>
      <w:r>
        <w:rPr>
          <w:rFonts w:ascii="仿宋" w:eastAsia="仿宋" w:hAnsi="仿宋" w:hint="eastAsia"/>
          <w:color w:val="000000" w:themeColor="text1"/>
          <w:sz w:val="24"/>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rsidR="005E2162">
      <w:footerReference w:type="default" r:id="rId20"/>
      <w:headerReference w:type="first" r:id="rId21"/>
      <w:pgSz w:w="11906" w:h="16838"/>
      <w:pgMar w:top="1418" w:right="1134" w:bottom="1134"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EB2" w:rsidRDefault="00ED6EB2">
      <w:r>
        <w:separator/>
      </w:r>
    </w:p>
  </w:endnote>
  <w:endnote w:type="continuationSeparator" w:id="0">
    <w:p w:rsidR="00ED6EB2" w:rsidRDefault="00ED6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default"/>
    <w:sig w:usb0="00000287" w:usb1="00000000" w:usb2="00000000" w:usb3="00000000" w:csb0="2000009F" w:csb1="DFD7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等线">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swiss"/>
    <w:pitch w:val="variable"/>
    <w:sig w:usb0="A00006FF" w:usb1="4000205B" w:usb2="00000010" w:usb3="00000000" w:csb0="0000019F" w:csb1="00000000"/>
  </w:font>
  <w:font w:name="方正仿宋_GBK">
    <w:altName w:val="微软雅黑"/>
    <w:panose1 w:val="03000509000000000000"/>
    <w:charset w:val="86"/>
    <w:family w:val="script"/>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embedRegular r:id="rId1" w:subsetted="1" w:fontKey="{5AD0E271-9AF7-435B-A3A2-75B4C44865D5}"/>
    <w:embedBold r:id="rId2" w:subsetted="1" w:fontKey="{221A457B-4399-4D1F-922C-CAEAB31079FD}"/>
  </w:font>
  <w:font w:name="华文楷体">
    <w:panose1 w:val="02010600040101010101"/>
    <w:charset w:val="86"/>
    <w:family w:val="auto"/>
    <w:pitch w:val="variable"/>
    <w:sig w:usb0="00000287" w:usb1="080F0000" w:usb2="00000010" w:usb3="00000000" w:csb0="0004009F" w:csb1="00000000"/>
    <w:embedRegular r:id="rId3" w:subsetted="1" w:fontKey="{DDF124F4-015A-4F6A-B793-695F8A45B82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162" w:rsidRDefault="006F03F6">
    <w:pPr>
      <w:pStyle w:val="ac"/>
      <w:framePr w:wrap="around" w:vAnchor="text" w:hAnchor="margin" w:xAlign="center" w:y="1"/>
      <w:ind w:firstLine="360"/>
      <w:rPr>
        <w:rStyle w:val="af4"/>
      </w:rPr>
    </w:pPr>
    <w:r>
      <w:fldChar w:fldCharType="begin"/>
    </w:r>
    <w:r>
      <w:rPr>
        <w:rStyle w:val="af4"/>
      </w:rPr>
      <w:instrText xml:space="preserve">PAGE  </w:instrText>
    </w:r>
    <w:r>
      <w:fldChar w:fldCharType="end"/>
    </w:r>
  </w:p>
  <w:p w:rsidR="005E2162" w:rsidRDefault="005E2162">
    <w:pPr>
      <w:pStyle w:val="ac"/>
      <w:ind w:firstLine="360"/>
    </w:pPr>
  </w:p>
  <w:p w:rsidR="005E2162" w:rsidRDefault="005E2162">
    <w:pPr>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162" w:rsidRDefault="005E2162">
    <w:pPr>
      <w:pStyle w:val="ac"/>
      <w:framePr w:wrap="around" w:vAnchor="text" w:hAnchor="margin" w:xAlign="center" w:y="1"/>
      <w:ind w:firstLine="360"/>
      <w:rPr>
        <w:rStyle w:val="af4"/>
        <w:rFonts w:hAnsi="宋体"/>
      </w:rPr>
    </w:pPr>
  </w:p>
  <w:p w:rsidR="005E2162" w:rsidRDefault="005E2162">
    <w:pPr>
      <w:ind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162" w:rsidRDefault="006F03F6">
    <w:pPr>
      <w:pStyle w:val="ac"/>
      <w:framePr w:wrap="around" w:vAnchor="text" w:hAnchor="margin" w:xAlign="center" w:y="1"/>
      <w:rPr>
        <w:rStyle w:val="af4"/>
      </w:rPr>
    </w:pPr>
    <w:r>
      <w:fldChar w:fldCharType="begin"/>
    </w:r>
    <w:r>
      <w:rPr>
        <w:rStyle w:val="af4"/>
      </w:rPr>
      <w:instrText xml:space="preserve">PAGE  </w:instrText>
    </w:r>
    <w:r>
      <w:fldChar w:fldCharType="separate"/>
    </w:r>
    <w:r>
      <w:rPr>
        <w:rStyle w:val="af4"/>
      </w:rPr>
      <w:t>54</w:t>
    </w:r>
    <w:r>
      <w:fldChar w:fldCharType="end"/>
    </w:r>
  </w:p>
  <w:p w:rsidR="005E2162" w:rsidRDefault="006F03F6">
    <w:pPr>
      <w:pStyle w:val="ac"/>
      <w:ind w:right="360"/>
      <w:rPr>
        <w:sz w:val="21"/>
      </w:rPr>
    </w:pPr>
    <w:r>
      <w:rPr>
        <w:noProof/>
      </w:rPr>
      <mc:AlternateContent>
        <mc:Choice Requires="wps">
          <w:drawing>
            <wp:anchor distT="0" distB="0" distL="0" distR="0" simplePos="0" relativeHeight="251659264" behindDoc="0" locked="0" layoutInCell="1" allowOverlap="1" wp14:anchorId="4236F45D" wp14:editId="514962C2">
              <wp:simplePos x="0" y="0"/>
              <wp:positionH relativeFrom="margin">
                <wp:align>right</wp:align>
              </wp:positionH>
              <wp:positionV relativeFrom="paragraph">
                <wp:posOffset>0</wp:posOffset>
              </wp:positionV>
              <wp:extent cx="66675" cy="17272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wps:spPr>
                    <wps:txbx>
                      <w:txbxContent>
                        <w:p w:rsidR="005E2162" w:rsidRDefault="006F03F6">
                          <w:pPr>
                            <w:pStyle w:val="ac"/>
                            <w:rPr>
                              <w:rStyle w:val="af4"/>
                              <w:sz w:val="21"/>
                            </w:rPr>
                          </w:pPr>
                          <w:r>
                            <w:rPr>
                              <w:sz w:val="21"/>
                            </w:rPr>
                            <w:fldChar w:fldCharType="begin"/>
                          </w:r>
                          <w:r>
                            <w:rPr>
                              <w:rStyle w:val="af4"/>
                              <w:sz w:val="21"/>
                            </w:rPr>
                            <w:instrText>Page</w:instrText>
                          </w:r>
                          <w:r>
                            <w:rPr>
                              <w:sz w:val="21"/>
                            </w:rPr>
                            <w:fldChar w:fldCharType="separate"/>
                          </w:r>
                          <w:r>
                            <w:rPr>
                              <w:rStyle w:val="af4"/>
                              <w:sz w:val="21"/>
                            </w:rPr>
                            <w:t>54</w:t>
                          </w:r>
                          <w:r>
                            <w:rPr>
                              <w:sz w:val="21"/>
                            </w:rPr>
                            <w:fldChar w:fldCharType="end"/>
                          </w:r>
                        </w:p>
                      </w:txbxContent>
                    </wps:txbx>
                    <wps:bodyPr lIns="0" tIns="0" rIns="0" bIns="0"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0n7CvTAAAAAwEAAA8AAAAAAAAAAQAgAAAAIgAAAGRycy9kb3ducmV2LnhtbFBLAQIUABQAAAAI&#10;AIdO4kD8UFo/uQEAAHADAAAOAAAAAAAAAAEAIAAAACIBAABkcnMvZTJvRG9jLnhtbFBLBQYAAAAA&#10;BgAGAFkBAABNBQAAAAA=&#10;">
              <v:fill on="f" focussize="0,0"/>
              <v:stroke on="f"/>
              <v:imagedata o:title=""/>
              <o:lock v:ext="edit" aspectratio="f"/>
              <v:textbox inset="0mm,0mm,0mm,0mm">
                <w:txbxContent>
                  <w:p w14:paraId="2AAC2BC1">
                    <w:pPr>
                      <w:pStyle w:val="20"/>
                      <w:rPr>
                        <w:rStyle w:val="35"/>
                        <w:sz w:val="21"/>
                      </w:rPr>
                    </w:pPr>
                    <w:r>
                      <w:rPr>
                        <w:sz w:val="21"/>
                      </w:rPr>
                      <w:fldChar w:fldCharType="begin"/>
                    </w:r>
                    <w:r>
                      <w:rPr>
                        <w:rStyle w:val="35"/>
                        <w:sz w:val="21"/>
                      </w:rPr>
                      <w:instrText xml:space="preserve">Page</w:instrText>
                    </w:r>
                    <w:r>
                      <w:rPr>
                        <w:sz w:val="21"/>
                      </w:rPr>
                      <w:fldChar w:fldCharType="separate"/>
                    </w:r>
                    <w:r>
                      <w:rPr>
                        <w:rStyle w:val="35"/>
                        <w:sz w:val="21"/>
                      </w:rPr>
                      <w:t>54</w:t>
                    </w:r>
                    <w:r>
                      <w:rPr>
                        <w:sz w:val="21"/>
                      </w:rPr>
                      <w:fldChar w:fldCharType="end"/>
                    </w:r>
                  </w:p>
                </w:txbxContent>
              </v:textbox>
              <w10:wrap type="square"/>
            </v:shape>
          </w:pict>
        </mc:Fallback>
      </mc:AlternateContent>
    </w:r>
  </w:p>
  <w:p w:rsidR="005E2162" w:rsidRDefault="005E216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776764"/>
    </w:sdtPr>
    <w:sdtEndPr/>
    <w:sdtContent>
      <w:p w:rsidR="005E2162" w:rsidRDefault="006F03F6">
        <w:pPr>
          <w:pStyle w:val="ac"/>
          <w:jc w:val="center"/>
        </w:pPr>
        <w:r>
          <w:fldChar w:fldCharType="begin"/>
        </w:r>
        <w:r>
          <w:instrText>PAGE   \* MERGEFORMAT</w:instrText>
        </w:r>
        <w:r>
          <w:fldChar w:fldCharType="separate"/>
        </w:r>
        <w:r w:rsidR="00142B30" w:rsidRPr="00142B30">
          <w:rPr>
            <w:noProof/>
            <w:lang w:val="zh-CN"/>
          </w:rPr>
          <w:t>1</w:t>
        </w:r>
        <w:r>
          <w:fldChar w:fldCharType="end"/>
        </w:r>
      </w:p>
    </w:sdtContent>
  </w:sdt>
  <w:p w:rsidR="005E2162" w:rsidRDefault="005E216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9649747"/>
    </w:sdtPr>
    <w:sdtEndPr/>
    <w:sdtContent>
      <w:p w:rsidR="005E2162" w:rsidRDefault="006F03F6">
        <w:pPr>
          <w:pStyle w:val="ac"/>
          <w:jc w:val="center"/>
        </w:pPr>
        <w:r>
          <w:fldChar w:fldCharType="begin"/>
        </w:r>
        <w:r>
          <w:instrText>PAGE   \* MERGEFORMAT</w:instrText>
        </w:r>
        <w:r>
          <w:fldChar w:fldCharType="separate"/>
        </w:r>
        <w:r w:rsidR="00142B30" w:rsidRPr="00142B30">
          <w:rPr>
            <w:noProof/>
            <w:lang w:val="zh-CN"/>
          </w:rPr>
          <w:t>30</w:t>
        </w:r>
        <w:r>
          <w:fldChar w:fldCharType="end"/>
        </w:r>
      </w:p>
    </w:sdtContent>
  </w:sdt>
  <w:p w:rsidR="005E2162" w:rsidRDefault="005E216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3361878"/>
    </w:sdtPr>
    <w:sdtEndPr/>
    <w:sdtContent>
      <w:p w:rsidR="005E2162" w:rsidRDefault="006F03F6">
        <w:pPr>
          <w:pStyle w:val="ac"/>
          <w:jc w:val="center"/>
        </w:pPr>
        <w:r>
          <w:fldChar w:fldCharType="begin"/>
        </w:r>
        <w:r>
          <w:instrText>PAGE   \* MERGEFORMAT</w:instrText>
        </w:r>
        <w:r>
          <w:fldChar w:fldCharType="separate"/>
        </w:r>
        <w:r w:rsidR="00142B30" w:rsidRPr="00142B30">
          <w:rPr>
            <w:noProof/>
            <w:lang w:val="zh-CN"/>
          </w:rPr>
          <w:t>79</w:t>
        </w:r>
        <w:r>
          <w:fldChar w:fldCharType="end"/>
        </w:r>
      </w:p>
    </w:sdtContent>
  </w:sdt>
  <w:p w:rsidR="005E2162" w:rsidRDefault="005E216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EB2" w:rsidRDefault="00ED6EB2">
      <w:r>
        <w:separator/>
      </w:r>
    </w:p>
  </w:footnote>
  <w:footnote w:type="continuationSeparator" w:id="0">
    <w:p w:rsidR="00ED6EB2" w:rsidRDefault="00ED6E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162" w:rsidRDefault="005E2162">
    <w:pPr>
      <w:pStyle w:val="ad"/>
      <w:pBdr>
        <w:bottom w:val="none" w:sz="0" w:space="0" w:color="auto"/>
      </w:pBdr>
      <w:tabs>
        <w:tab w:val="clear" w:pos="8306"/>
      </w:tabs>
      <w:jc w:val="left"/>
    </w:pPr>
  </w:p>
  <w:p w:rsidR="005E2162" w:rsidRDefault="005E21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162" w:rsidRDefault="005E2162">
    <w:pPr>
      <w:pStyle w:val="ad"/>
      <w:pBdr>
        <w:bottom w:val="none" w:sz="0" w:space="0" w:color="auto"/>
      </w:pBdr>
      <w:adjustRightInd w:val="0"/>
      <w:jc w:val="left"/>
    </w:pPr>
  </w:p>
  <w:p w:rsidR="005E2162" w:rsidRDefault="005E216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162" w:rsidRDefault="006F03F6">
    <w:pPr>
      <w:pStyle w:val="ad"/>
      <w:jc w:val="both"/>
    </w:pP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lvl w:ilvl="0">
      <w:start w:val="1"/>
      <w:numFmt w:val="decimal"/>
      <w:lvlText w:val="%1"/>
      <w:lvlJc w:val="left"/>
      <w:pPr>
        <w:tabs>
          <w:tab w:val="left" w:pos="360"/>
        </w:tabs>
        <w:ind w:left="284" w:hanging="284"/>
      </w:pPr>
      <w:rPr>
        <w:rFonts w:ascii="Times New Roman" w:hAnsi="Times New Roman" w:hint="default"/>
        <w:b/>
        <w:i w:val="0"/>
        <w:sz w:val="28"/>
      </w:rPr>
    </w:lvl>
    <w:lvl w:ilvl="1">
      <w:start w:val="1"/>
      <w:numFmt w:val="decimal"/>
      <w:pStyle w:val="2"/>
      <w:lvlText w:val="%1.%2"/>
      <w:lvlJc w:val="left"/>
      <w:pPr>
        <w:tabs>
          <w:tab w:val="left" w:pos="1021"/>
        </w:tabs>
        <w:ind w:left="1021" w:hanging="596"/>
      </w:pPr>
      <w:rPr>
        <w:rFonts w:ascii="Times New Roman" w:hAnsi="Times New Roman" w:hint="default"/>
        <w:b/>
        <w:i w:val="0"/>
        <w:sz w:val="28"/>
      </w:rPr>
    </w:lvl>
    <w:lvl w:ilvl="2">
      <w:start w:val="1"/>
      <w:numFmt w:val="decimal"/>
      <w:lvlText w:val="%1.%2.%3"/>
      <w:lvlJc w:val="left"/>
      <w:pPr>
        <w:tabs>
          <w:tab w:val="left" w:pos="1588"/>
        </w:tabs>
        <w:ind w:left="1588" w:hanging="737"/>
      </w:pPr>
      <w:rPr>
        <w:rFonts w:ascii="Times New Roman" w:hAnsi="Times New Roman" w:hint="default"/>
        <w:b/>
        <w:i w:val="0"/>
        <w:sz w:val="24"/>
      </w:rPr>
    </w:lvl>
    <w:lvl w:ilvl="3">
      <w:start w:val="1"/>
      <w:numFmt w:val="decimal"/>
      <w:lvlText w:val="%1.%2.%3.%4"/>
      <w:lvlJc w:val="left"/>
      <w:pPr>
        <w:tabs>
          <w:tab w:val="left" w:pos="2155"/>
        </w:tabs>
        <w:ind w:left="2155" w:hanging="1078"/>
      </w:pPr>
      <w:rPr>
        <w:rFonts w:ascii="Arial" w:hAnsi="Arial" w:hint="default"/>
        <w:b w:val="0"/>
        <w:i w:val="0"/>
        <w:sz w:val="24"/>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
    <w:nsid w:val="730A21A6"/>
    <w:multiLevelType w:val="multilevel"/>
    <w:tmpl w:val="730A21A6"/>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40"/>
  <w:drawingGridVerticalSpacing w:val="381"/>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5NDBhNWY5Zjc1NGRkNjkxNzkxMTc0NGI3MGExOTcifQ=="/>
  </w:docVars>
  <w:rsids>
    <w:rsidRoot w:val="00172A27"/>
    <w:rsid w:val="0000028F"/>
    <w:rsid w:val="00000C14"/>
    <w:rsid w:val="00000CA6"/>
    <w:rsid w:val="0000102C"/>
    <w:rsid w:val="0000140A"/>
    <w:rsid w:val="000015EE"/>
    <w:rsid w:val="00001B50"/>
    <w:rsid w:val="00001B64"/>
    <w:rsid w:val="00001C1C"/>
    <w:rsid w:val="00001F08"/>
    <w:rsid w:val="0000237F"/>
    <w:rsid w:val="0000287E"/>
    <w:rsid w:val="00002C29"/>
    <w:rsid w:val="00003319"/>
    <w:rsid w:val="00004002"/>
    <w:rsid w:val="00004095"/>
    <w:rsid w:val="0000427F"/>
    <w:rsid w:val="0000456E"/>
    <w:rsid w:val="000047AB"/>
    <w:rsid w:val="00004999"/>
    <w:rsid w:val="00005015"/>
    <w:rsid w:val="00005262"/>
    <w:rsid w:val="000053A2"/>
    <w:rsid w:val="0000551F"/>
    <w:rsid w:val="0000566D"/>
    <w:rsid w:val="00005BF7"/>
    <w:rsid w:val="00005D58"/>
    <w:rsid w:val="0000651C"/>
    <w:rsid w:val="00007B3B"/>
    <w:rsid w:val="00010140"/>
    <w:rsid w:val="000101CD"/>
    <w:rsid w:val="0001088E"/>
    <w:rsid w:val="000109D9"/>
    <w:rsid w:val="00010EA5"/>
    <w:rsid w:val="00011084"/>
    <w:rsid w:val="0001110D"/>
    <w:rsid w:val="0001170D"/>
    <w:rsid w:val="000118A8"/>
    <w:rsid w:val="00011916"/>
    <w:rsid w:val="00011D9E"/>
    <w:rsid w:val="00011E5C"/>
    <w:rsid w:val="00011E67"/>
    <w:rsid w:val="000127B2"/>
    <w:rsid w:val="00012B1D"/>
    <w:rsid w:val="0001376C"/>
    <w:rsid w:val="0001381E"/>
    <w:rsid w:val="000139C5"/>
    <w:rsid w:val="00013C21"/>
    <w:rsid w:val="00013CCF"/>
    <w:rsid w:val="00013D2C"/>
    <w:rsid w:val="0001416D"/>
    <w:rsid w:val="00014AE9"/>
    <w:rsid w:val="00014C89"/>
    <w:rsid w:val="00014CD9"/>
    <w:rsid w:val="00014D50"/>
    <w:rsid w:val="00015236"/>
    <w:rsid w:val="00015336"/>
    <w:rsid w:val="000155B9"/>
    <w:rsid w:val="000156F8"/>
    <w:rsid w:val="000157C2"/>
    <w:rsid w:val="00015DB2"/>
    <w:rsid w:val="000160A8"/>
    <w:rsid w:val="0001640D"/>
    <w:rsid w:val="00016929"/>
    <w:rsid w:val="00017071"/>
    <w:rsid w:val="00017240"/>
    <w:rsid w:val="000175A0"/>
    <w:rsid w:val="0001768D"/>
    <w:rsid w:val="000176C4"/>
    <w:rsid w:val="000178B7"/>
    <w:rsid w:val="00017C9C"/>
    <w:rsid w:val="00017E40"/>
    <w:rsid w:val="00017ED7"/>
    <w:rsid w:val="00020431"/>
    <w:rsid w:val="000207C3"/>
    <w:rsid w:val="00020987"/>
    <w:rsid w:val="00020A13"/>
    <w:rsid w:val="0002145A"/>
    <w:rsid w:val="00021572"/>
    <w:rsid w:val="00021B0B"/>
    <w:rsid w:val="00021C7C"/>
    <w:rsid w:val="0002200A"/>
    <w:rsid w:val="0002220B"/>
    <w:rsid w:val="00022560"/>
    <w:rsid w:val="000229AA"/>
    <w:rsid w:val="000229DA"/>
    <w:rsid w:val="00022AC2"/>
    <w:rsid w:val="0002315B"/>
    <w:rsid w:val="000234A0"/>
    <w:rsid w:val="000237A5"/>
    <w:rsid w:val="00023860"/>
    <w:rsid w:val="00023FBC"/>
    <w:rsid w:val="00024518"/>
    <w:rsid w:val="0002466B"/>
    <w:rsid w:val="00024692"/>
    <w:rsid w:val="00024828"/>
    <w:rsid w:val="00024FD7"/>
    <w:rsid w:val="000256B5"/>
    <w:rsid w:val="00025BA8"/>
    <w:rsid w:val="00025C37"/>
    <w:rsid w:val="00025D5D"/>
    <w:rsid w:val="00025E6E"/>
    <w:rsid w:val="0002629E"/>
    <w:rsid w:val="00026B8E"/>
    <w:rsid w:val="000273E7"/>
    <w:rsid w:val="0002753A"/>
    <w:rsid w:val="0002758B"/>
    <w:rsid w:val="000275E0"/>
    <w:rsid w:val="0002762C"/>
    <w:rsid w:val="000276C4"/>
    <w:rsid w:val="00027C1E"/>
    <w:rsid w:val="00027D06"/>
    <w:rsid w:val="00027E1F"/>
    <w:rsid w:val="00030C3B"/>
    <w:rsid w:val="00030E00"/>
    <w:rsid w:val="0003180B"/>
    <w:rsid w:val="00031EE3"/>
    <w:rsid w:val="00032403"/>
    <w:rsid w:val="00032419"/>
    <w:rsid w:val="00032494"/>
    <w:rsid w:val="000325AA"/>
    <w:rsid w:val="00032803"/>
    <w:rsid w:val="00032A9F"/>
    <w:rsid w:val="00032B6B"/>
    <w:rsid w:val="00032D5C"/>
    <w:rsid w:val="00033069"/>
    <w:rsid w:val="000331F0"/>
    <w:rsid w:val="0003353C"/>
    <w:rsid w:val="0003354A"/>
    <w:rsid w:val="0003392A"/>
    <w:rsid w:val="00033A54"/>
    <w:rsid w:val="00035823"/>
    <w:rsid w:val="000358C7"/>
    <w:rsid w:val="00035AA8"/>
    <w:rsid w:val="00035CCA"/>
    <w:rsid w:val="00035DBB"/>
    <w:rsid w:val="00035E68"/>
    <w:rsid w:val="000365A3"/>
    <w:rsid w:val="0003665A"/>
    <w:rsid w:val="000366DC"/>
    <w:rsid w:val="0003681F"/>
    <w:rsid w:val="0003685C"/>
    <w:rsid w:val="000369F6"/>
    <w:rsid w:val="00036A00"/>
    <w:rsid w:val="00036F4F"/>
    <w:rsid w:val="00037367"/>
    <w:rsid w:val="000376EF"/>
    <w:rsid w:val="000379EB"/>
    <w:rsid w:val="00037AB1"/>
    <w:rsid w:val="00037B2A"/>
    <w:rsid w:val="00037CB9"/>
    <w:rsid w:val="000401D4"/>
    <w:rsid w:val="000407DD"/>
    <w:rsid w:val="00040C88"/>
    <w:rsid w:val="00040EAA"/>
    <w:rsid w:val="000412D3"/>
    <w:rsid w:val="00041334"/>
    <w:rsid w:val="00041347"/>
    <w:rsid w:val="00041461"/>
    <w:rsid w:val="0004169F"/>
    <w:rsid w:val="000416B8"/>
    <w:rsid w:val="00041A2E"/>
    <w:rsid w:val="00041C82"/>
    <w:rsid w:val="00042E02"/>
    <w:rsid w:val="00043330"/>
    <w:rsid w:val="000433EE"/>
    <w:rsid w:val="0004448E"/>
    <w:rsid w:val="000448C0"/>
    <w:rsid w:val="000448E1"/>
    <w:rsid w:val="00045B84"/>
    <w:rsid w:val="00045C30"/>
    <w:rsid w:val="00045E29"/>
    <w:rsid w:val="00045F15"/>
    <w:rsid w:val="00046328"/>
    <w:rsid w:val="00046568"/>
    <w:rsid w:val="000465E2"/>
    <w:rsid w:val="00046E72"/>
    <w:rsid w:val="00047066"/>
    <w:rsid w:val="00047070"/>
    <w:rsid w:val="00047150"/>
    <w:rsid w:val="0004723A"/>
    <w:rsid w:val="00047318"/>
    <w:rsid w:val="0004770F"/>
    <w:rsid w:val="000477EF"/>
    <w:rsid w:val="00047964"/>
    <w:rsid w:val="00047C59"/>
    <w:rsid w:val="00047D60"/>
    <w:rsid w:val="00047E3E"/>
    <w:rsid w:val="00050498"/>
    <w:rsid w:val="00050A29"/>
    <w:rsid w:val="00050AA6"/>
    <w:rsid w:val="00050C1D"/>
    <w:rsid w:val="0005108C"/>
    <w:rsid w:val="000515E0"/>
    <w:rsid w:val="0005186E"/>
    <w:rsid w:val="0005189E"/>
    <w:rsid w:val="000519EA"/>
    <w:rsid w:val="00052471"/>
    <w:rsid w:val="000524D4"/>
    <w:rsid w:val="00052761"/>
    <w:rsid w:val="000527CE"/>
    <w:rsid w:val="000536C5"/>
    <w:rsid w:val="000538BF"/>
    <w:rsid w:val="00053ACC"/>
    <w:rsid w:val="00053BD5"/>
    <w:rsid w:val="00053D47"/>
    <w:rsid w:val="00053FC8"/>
    <w:rsid w:val="0005411B"/>
    <w:rsid w:val="00054156"/>
    <w:rsid w:val="00054227"/>
    <w:rsid w:val="00054600"/>
    <w:rsid w:val="00054633"/>
    <w:rsid w:val="00054707"/>
    <w:rsid w:val="000548B1"/>
    <w:rsid w:val="00054D88"/>
    <w:rsid w:val="00055004"/>
    <w:rsid w:val="00055025"/>
    <w:rsid w:val="00055660"/>
    <w:rsid w:val="000556A6"/>
    <w:rsid w:val="00055719"/>
    <w:rsid w:val="000557C7"/>
    <w:rsid w:val="00055C25"/>
    <w:rsid w:val="00055ED5"/>
    <w:rsid w:val="0005699F"/>
    <w:rsid w:val="00056F2B"/>
    <w:rsid w:val="00057008"/>
    <w:rsid w:val="00057228"/>
    <w:rsid w:val="000575A4"/>
    <w:rsid w:val="00057999"/>
    <w:rsid w:val="000579D4"/>
    <w:rsid w:val="00057B11"/>
    <w:rsid w:val="00057FC0"/>
    <w:rsid w:val="00060080"/>
    <w:rsid w:val="00060179"/>
    <w:rsid w:val="000601EF"/>
    <w:rsid w:val="00060285"/>
    <w:rsid w:val="00060702"/>
    <w:rsid w:val="00060D26"/>
    <w:rsid w:val="00060EF9"/>
    <w:rsid w:val="00060F7C"/>
    <w:rsid w:val="0006120B"/>
    <w:rsid w:val="00061845"/>
    <w:rsid w:val="00061C78"/>
    <w:rsid w:val="00061E4A"/>
    <w:rsid w:val="000620EC"/>
    <w:rsid w:val="000626DE"/>
    <w:rsid w:val="000631AF"/>
    <w:rsid w:val="000638A1"/>
    <w:rsid w:val="00063914"/>
    <w:rsid w:val="00063AC6"/>
    <w:rsid w:val="000641EB"/>
    <w:rsid w:val="000643FD"/>
    <w:rsid w:val="00064804"/>
    <w:rsid w:val="00064A94"/>
    <w:rsid w:val="00064E95"/>
    <w:rsid w:val="0006552A"/>
    <w:rsid w:val="000657A1"/>
    <w:rsid w:val="00065A19"/>
    <w:rsid w:val="0006603D"/>
    <w:rsid w:val="00066418"/>
    <w:rsid w:val="00066602"/>
    <w:rsid w:val="000668EE"/>
    <w:rsid w:val="000673EB"/>
    <w:rsid w:val="00067422"/>
    <w:rsid w:val="000674A7"/>
    <w:rsid w:val="00067DBF"/>
    <w:rsid w:val="00070148"/>
    <w:rsid w:val="00070823"/>
    <w:rsid w:val="00070DA0"/>
    <w:rsid w:val="00070E8D"/>
    <w:rsid w:val="00071274"/>
    <w:rsid w:val="0007141C"/>
    <w:rsid w:val="00071482"/>
    <w:rsid w:val="00071651"/>
    <w:rsid w:val="00071852"/>
    <w:rsid w:val="00071FE9"/>
    <w:rsid w:val="000724F4"/>
    <w:rsid w:val="00072A78"/>
    <w:rsid w:val="00072C0C"/>
    <w:rsid w:val="00072D3F"/>
    <w:rsid w:val="00072D99"/>
    <w:rsid w:val="0007303A"/>
    <w:rsid w:val="000731A7"/>
    <w:rsid w:val="000733C3"/>
    <w:rsid w:val="00073570"/>
    <w:rsid w:val="00073B26"/>
    <w:rsid w:val="00073C2D"/>
    <w:rsid w:val="00073CE1"/>
    <w:rsid w:val="00073CE9"/>
    <w:rsid w:val="00074034"/>
    <w:rsid w:val="000742BB"/>
    <w:rsid w:val="000742DC"/>
    <w:rsid w:val="0007437A"/>
    <w:rsid w:val="000744EB"/>
    <w:rsid w:val="00074796"/>
    <w:rsid w:val="00075787"/>
    <w:rsid w:val="00075C36"/>
    <w:rsid w:val="00075DF9"/>
    <w:rsid w:val="00075F99"/>
    <w:rsid w:val="00076015"/>
    <w:rsid w:val="0007613A"/>
    <w:rsid w:val="00076948"/>
    <w:rsid w:val="00076EDB"/>
    <w:rsid w:val="00077128"/>
    <w:rsid w:val="00077281"/>
    <w:rsid w:val="00077480"/>
    <w:rsid w:val="00077C83"/>
    <w:rsid w:val="0008016B"/>
    <w:rsid w:val="0008062C"/>
    <w:rsid w:val="00080AAB"/>
    <w:rsid w:val="00080C6A"/>
    <w:rsid w:val="000816CB"/>
    <w:rsid w:val="0008182B"/>
    <w:rsid w:val="00081CFD"/>
    <w:rsid w:val="0008239B"/>
    <w:rsid w:val="000823C3"/>
    <w:rsid w:val="0008242D"/>
    <w:rsid w:val="00082566"/>
    <w:rsid w:val="00082948"/>
    <w:rsid w:val="00082F48"/>
    <w:rsid w:val="000830A4"/>
    <w:rsid w:val="0008332D"/>
    <w:rsid w:val="0008363D"/>
    <w:rsid w:val="0008373D"/>
    <w:rsid w:val="00083822"/>
    <w:rsid w:val="000839AD"/>
    <w:rsid w:val="00083C10"/>
    <w:rsid w:val="00084199"/>
    <w:rsid w:val="00084362"/>
    <w:rsid w:val="00084572"/>
    <w:rsid w:val="000849BD"/>
    <w:rsid w:val="000851FE"/>
    <w:rsid w:val="0008557E"/>
    <w:rsid w:val="00085DF3"/>
    <w:rsid w:val="00086052"/>
    <w:rsid w:val="000863B9"/>
    <w:rsid w:val="00086855"/>
    <w:rsid w:val="00086A2F"/>
    <w:rsid w:val="00086AD3"/>
    <w:rsid w:val="00086E3F"/>
    <w:rsid w:val="00087195"/>
    <w:rsid w:val="00087655"/>
    <w:rsid w:val="00087980"/>
    <w:rsid w:val="000879E7"/>
    <w:rsid w:val="00087A75"/>
    <w:rsid w:val="00090781"/>
    <w:rsid w:val="0009098F"/>
    <w:rsid w:val="00091862"/>
    <w:rsid w:val="0009189C"/>
    <w:rsid w:val="000919B4"/>
    <w:rsid w:val="00091B70"/>
    <w:rsid w:val="00091F63"/>
    <w:rsid w:val="00093237"/>
    <w:rsid w:val="00093327"/>
    <w:rsid w:val="000933A8"/>
    <w:rsid w:val="00093576"/>
    <w:rsid w:val="0009363A"/>
    <w:rsid w:val="000938CD"/>
    <w:rsid w:val="00093D12"/>
    <w:rsid w:val="00093EC3"/>
    <w:rsid w:val="00093EE5"/>
    <w:rsid w:val="00094796"/>
    <w:rsid w:val="000947D7"/>
    <w:rsid w:val="000950FB"/>
    <w:rsid w:val="0009536E"/>
    <w:rsid w:val="000953B3"/>
    <w:rsid w:val="0009558B"/>
    <w:rsid w:val="000959DA"/>
    <w:rsid w:val="00095C62"/>
    <w:rsid w:val="00095E58"/>
    <w:rsid w:val="00096129"/>
    <w:rsid w:val="00096192"/>
    <w:rsid w:val="00096620"/>
    <w:rsid w:val="000973C4"/>
    <w:rsid w:val="0009757D"/>
    <w:rsid w:val="0009795F"/>
    <w:rsid w:val="00097A65"/>
    <w:rsid w:val="00097F46"/>
    <w:rsid w:val="000A00E6"/>
    <w:rsid w:val="000A0D8F"/>
    <w:rsid w:val="000A1090"/>
    <w:rsid w:val="000A113C"/>
    <w:rsid w:val="000A1156"/>
    <w:rsid w:val="000A1AD7"/>
    <w:rsid w:val="000A1B5C"/>
    <w:rsid w:val="000A1E60"/>
    <w:rsid w:val="000A1F81"/>
    <w:rsid w:val="000A22C3"/>
    <w:rsid w:val="000A2469"/>
    <w:rsid w:val="000A26DB"/>
    <w:rsid w:val="000A2A70"/>
    <w:rsid w:val="000A2B8E"/>
    <w:rsid w:val="000A2B92"/>
    <w:rsid w:val="000A3F65"/>
    <w:rsid w:val="000A3FD6"/>
    <w:rsid w:val="000A421E"/>
    <w:rsid w:val="000A48FE"/>
    <w:rsid w:val="000A4ADA"/>
    <w:rsid w:val="000A4DC9"/>
    <w:rsid w:val="000A512F"/>
    <w:rsid w:val="000A51EE"/>
    <w:rsid w:val="000A544B"/>
    <w:rsid w:val="000A5651"/>
    <w:rsid w:val="000A5833"/>
    <w:rsid w:val="000A5DB5"/>
    <w:rsid w:val="000A5F55"/>
    <w:rsid w:val="000A602A"/>
    <w:rsid w:val="000A61A2"/>
    <w:rsid w:val="000A6696"/>
    <w:rsid w:val="000A6C07"/>
    <w:rsid w:val="000A6DAC"/>
    <w:rsid w:val="000A6E0A"/>
    <w:rsid w:val="000A7532"/>
    <w:rsid w:val="000A75BB"/>
    <w:rsid w:val="000A77FB"/>
    <w:rsid w:val="000A7CFC"/>
    <w:rsid w:val="000A7E85"/>
    <w:rsid w:val="000A7F13"/>
    <w:rsid w:val="000B10B3"/>
    <w:rsid w:val="000B172F"/>
    <w:rsid w:val="000B1AE8"/>
    <w:rsid w:val="000B1C0D"/>
    <w:rsid w:val="000B1C8A"/>
    <w:rsid w:val="000B1CEF"/>
    <w:rsid w:val="000B1F44"/>
    <w:rsid w:val="000B1FBC"/>
    <w:rsid w:val="000B25B4"/>
    <w:rsid w:val="000B27CB"/>
    <w:rsid w:val="000B2B03"/>
    <w:rsid w:val="000B2EE9"/>
    <w:rsid w:val="000B3278"/>
    <w:rsid w:val="000B354B"/>
    <w:rsid w:val="000B38D4"/>
    <w:rsid w:val="000B3ACA"/>
    <w:rsid w:val="000B3DB3"/>
    <w:rsid w:val="000B3ED6"/>
    <w:rsid w:val="000B423E"/>
    <w:rsid w:val="000B4313"/>
    <w:rsid w:val="000B477F"/>
    <w:rsid w:val="000B4BAC"/>
    <w:rsid w:val="000B4EFD"/>
    <w:rsid w:val="000B537E"/>
    <w:rsid w:val="000B57F8"/>
    <w:rsid w:val="000B5B1C"/>
    <w:rsid w:val="000B5C81"/>
    <w:rsid w:val="000B65E5"/>
    <w:rsid w:val="000B6B5F"/>
    <w:rsid w:val="000B6EDF"/>
    <w:rsid w:val="000B6EF5"/>
    <w:rsid w:val="000B6F3D"/>
    <w:rsid w:val="000B7410"/>
    <w:rsid w:val="000B7F91"/>
    <w:rsid w:val="000B7FF2"/>
    <w:rsid w:val="000C0334"/>
    <w:rsid w:val="000C0A0D"/>
    <w:rsid w:val="000C1552"/>
    <w:rsid w:val="000C20B1"/>
    <w:rsid w:val="000C26A5"/>
    <w:rsid w:val="000C2740"/>
    <w:rsid w:val="000C2857"/>
    <w:rsid w:val="000C2C81"/>
    <w:rsid w:val="000C2E0A"/>
    <w:rsid w:val="000C2F95"/>
    <w:rsid w:val="000C305F"/>
    <w:rsid w:val="000C31EA"/>
    <w:rsid w:val="000C3610"/>
    <w:rsid w:val="000C3B0A"/>
    <w:rsid w:val="000C3F42"/>
    <w:rsid w:val="000C488A"/>
    <w:rsid w:val="000C4E63"/>
    <w:rsid w:val="000C5460"/>
    <w:rsid w:val="000C5F37"/>
    <w:rsid w:val="000C68E0"/>
    <w:rsid w:val="000C6FFA"/>
    <w:rsid w:val="000C7047"/>
    <w:rsid w:val="000C7057"/>
    <w:rsid w:val="000C78EC"/>
    <w:rsid w:val="000C7A63"/>
    <w:rsid w:val="000C7E38"/>
    <w:rsid w:val="000D0105"/>
    <w:rsid w:val="000D0235"/>
    <w:rsid w:val="000D07F0"/>
    <w:rsid w:val="000D0A37"/>
    <w:rsid w:val="000D0ACC"/>
    <w:rsid w:val="000D0C63"/>
    <w:rsid w:val="000D1460"/>
    <w:rsid w:val="000D1644"/>
    <w:rsid w:val="000D1A08"/>
    <w:rsid w:val="000D1E47"/>
    <w:rsid w:val="000D1E7C"/>
    <w:rsid w:val="000D2015"/>
    <w:rsid w:val="000D2C10"/>
    <w:rsid w:val="000D3001"/>
    <w:rsid w:val="000D3366"/>
    <w:rsid w:val="000D36A6"/>
    <w:rsid w:val="000D3724"/>
    <w:rsid w:val="000D37B6"/>
    <w:rsid w:val="000D38A8"/>
    <w:rsid w:val="000D3C42"/>
    <w:rsid w:val="000D43BA"/>
    <w:rsid w:val="000D449A"/>
    <w:rsid w:val="000D47FC"/>
    <w:rsid w:val="000D4BAB"/>
    <w:rsid w:val="000D4BB4"/>
    <w:rsid w:val="000D4EC3"/>
    <w:rsid w:val="000D535F"/>
    <w:rsid w:val="000D53D3"/>
    <w:rsid w:val="000D56BD"/>
    <w:rsid w:val="000D5C3C"/>
    <w:rsid w:val="000D5EE1"/>
    <w:rsid w:val="000D6320"/>
    <w:rsid w:val="000D6575"/>
    <w:rsid w:val="000D6F66"/>
    <w:rsid w:val="000D72BD"/>
    <w:rsid w:val="000D7318"/>
    <w:rsid w:val="000D742F"/>
    <w:rsid w:val="000D7A20"/>
    <w:rsid w:val="000D7F86"/>
    <w:rsid w:val="000E01B0"/>
    <w:rsid w:val="000E0622"/>
    <w:rsid w:val="000E09F0"/>
    <w:rsid w:val="000E0E42"/>
    <w:rsid w:val="000E10A9"/>
    <w:rsid w:val="000E1D4A"/>
    <w:rsid w:val="000E215B"/>
    <w:rsid w:val="000E2672"/>
    <w:rsid w:val="000E2BEA"/>
    <w:rsid w:val="000E2D80"/>
    <w:rsid w:val="000E3161"/>
    <w:rsid w:val="000E33BC"/>
    <w:rsid w:val="000E34A5"/>
    <w:rsid w:val="000E369A"/>
    <w:rsid w:val="000E3B33"/>
    <w:rsid w:val="000E3EAD"/>
    <w:rsid w:val="000E437E"/>
    <w:rsid w:val="000E4B8F"/>
    <w:rsid w:val="000E4F0E"/>
    <w:rsid w:val="000E50E1"/>
    <w:rsid w:val="000E5977"/>
    <w:rsid w:val="000E5999"/>
    <w:rsid w:val="000E5D6B"/>
    <w:rsid w:val="000E60DD"/>
    <w:rsid w:val="000E62BA"/>
    <w:rsid w:val="000E62E0"/>
    <w:rsid w:val="000E65EB"/>
    <w:rsid w:val="000E6AD3"/>
    <w:rsid w:val="000E6EC0"/>
    <w:rsid w:val="000E744C"/>
    <w:rsid w:val="000E77AB"/>
    <w:rsid w:val="000E7AD4"/>
    <w:rsid w:val="000E7E05"/>
    <w:rsid w:val="000F0124"/>
    <w:rsid w:val="000F1787"/>
    <w:rsid w:val="000F1BCB"/>
    <w:rsid w:val="000F1DC9"/>
    <w:rsid w:val="000F1E11"/>
    <w:rsid w:val="000F2072"/>
    <w:rsid w:val="000F23A6"/>
    <w:rsid w:val="000F24C4"/>
    <w:rsid w:val="000F26E2"/>
    <w:rsid w:val="000F3099"/>
    <w:rsid w:val="000F3184"/>
    <w:rsid w:val="000F3284"/>
    <w:rsid w:val="000F35CB"/>
    <w:rsid w:val="000F3671"/>
    <w:rsid w:val="000F36A7"/>
    <w:rsid w:val="000F37B7"/>
    <w:rsid w:val="000F3BB7"/>
    <w:rsid w:val="000F3FEA"/>
    <w:rsid w:val="000F4044"/>
    <w:rsid w:val="000F42CA"/>
    <w:rsid w:val="000F4665"/>
    <w:rsid w:val="000F4C00"/>
    <w:rsid w:val="000F5083"/>
    <w:rsid w:val="000F5C8A"/>
    <w:rsid w:val="000F5DC6"/>
    <w:rsid w:val="000F5E36"/>
    <w:rsid w:val="000F5F7A"/>
    <w:rsid w:val="000F6178"/>
    <w:rsid w:val="000F61E3"/>
    <w:rsid w:val="000F6341"/>
    <w:rsid w:val="000F64F2"/>
    <w:rsid w:val="000F6B02"/>
    <w:rsid w:val="000F6E5C"/>
    <w:rsid w:val="000F71E7"/>
    <w:rsid w:val="000F723E"/>
    <w:rsid w:val="000F77BA"/>
    <w:rsid w:val="000F7DFC"/>
    <w:rsid w:val="001001C4"/>
    <w:rsid w:val="00100553"/>
    <w:rsid w:val="00100765"/>
    <w:rsid w:val="001007D7"/>
    <w:rsid w:val="0010091A"/>
    <w:rsid w:val="00100B6D"/>
    <w:rsid w:val="001016A2"/>
    <w:rsid w:val="001017C0"/>
    <w:rsid w:val="0010192C"/>
    <w:rsid w:val="00101ADF"/>
    <w:rsid w:val="00101F51"/>
    <w:rsid w:val="0010225C"/>
    <w:rsid w:val="00102489"/>
    <w:rsid w:val="001024FF"/>
    <w:rsid w:val="001025F2"/>
    <w:rsid w:val="0010291C"/>
    <w:rsid w:val="001029F8"/>
    <w:rsid w:val="00102DDE"/>
    <w:rsid w:val="00102FE7"/>
    <w:rsid w:val="00103043"/>
    <w:rsid w:val="001031EA"/>
    <w:rsid w:val="001031F7"/>
    <w:rsid w:val="001033BC"/>
    <w:rsid w:val="00103485"/>
    <w:rsid w:val="001035B7"/>
    <w:rsid w:val="00103618"/>
    <w:rsid w:val="00103C66"/>
    <w:rsid w:val="00103CE5"/>
    <w:rsid w:val="00103D4D"/>
    <w:rsid w:val="00103E7A"/>
    <w:rsid w:val="0010400F"/>
    <w:rsid w:val="00104225"/>
    <w:rsid w:val="00104697"/>
    <w:rsid w:val="00104E88"/>
    <w:rsid w:val="00105379"/>
    <w:rsid w:val="0010547B"/>
    <w:rsid w:val="001054D6"/>
    <w:rsid w:val="00106141"/>
    <w:rsid w:val="00106258"/>
    <w:rsid w:val="00106846"/>
    <w:rsid w:val="0010697C"/>
    <w:rsid w:val="00106BCB"/>
    <w:rsid w:val="0010711B"/>
    <w:rsid w:val="00107C2C"/>
    <w:rsid w:val="00107F33"/>
    <w:rsid w:val="00110494"/>
    <w:rsid w:val="00110F00"/>
    <w:rsid w:val="0011133A"/>
    <w:rsid w:val="00111646"/>
    <w:rsid w:val="00111712"/>
    <w:rsid w:val="0011176E"/>
    <w:rsid w:val="0011197E"/>
    <w:rsid w:val="00111C17"/>
    <w:rsid w:val="00111E09"/>
    <w:rsid w:val="001124B7"/>
    <w:rsid w:val="00113A32"/>
    <w:rsid w:val="00114590"/>
    <w:rsid w:val="0011463B"/>
    <w:rsid w:val="001153A2"/>
    <w:rsid w:val="001155E5"/>
    <w:rsid w:val="00115815"/>
    <w:rsid w:val="001159E2"/>
    <w:rsid w:val="00115C0A"/>
    <w:rsid w:val="00116467"/>
    <w:rsid w:val="00116825"/>
    <w:rsid w:val="00116D71"/>
    <w:rsid w:val="00116F4F"/>
    <w:rsid w:val="0011705B"/>
    <w:rsid w:val="001173D1"/>
    <w:rsid w:val="00117925"/>
    <w:rsid w:val="00117A59"/>
    <w:rsid w:val="00117AA8"/>
    <w:rsid w:val="00117DD7"/>
    <w:rsid w:val="001201BD"/>
    <w:rsid w:val="00120209"/>
    <w:rsid w:val="0012070E"/>
    <w:rsid w:val="00120819"/>
    <w:rsid w:val="00120FD4"/>
    <w:rsid w:val="001210F7"/>
    <w:rsid w:val="001211C9"/>
    <w:rsid w:val="0012153B"/>
    <w:rsid w:val="001215C8"/>
    <w:rsid w:val="001217E2"/>
    <w:rsid w:val="00121A67"/>
    <w:rsid w:val="00121B3B"/>
    <w:rsid w:val="00121C20"/>
    <w:rsid w:val="00122CA0"/>
    <w:rsid w:val="00122D06"/>
    <w:rsid w:val="00122D6D"/>
    <w:rsid w:val="00122E08"/>
    <w:rsid w:val="00122EB8"/>
    <w:rsid w:val="001230FC"/>
    <w:rsid w:val="001233F0"/>
    <w:rsid w:val="001234CB"/>
    <w:rsid w:val="0012371E"/>
    <w:rsid w:val="00124228"/>
    <w:rsid w:val="001245B3"/>
    <w:rsid w:val="001247F7"/>
    <w:rsid w:val="00124815"/>
    <w:rsid w:val="00124ACC"/>
    <w:rsid w:val="00124C5A"/>
    <w:rsid w:val="00124D7C"/>
    <w:rsid w:val="00125300"/>
    <w:rsid w:val="001262AB"/>
    <w:rsid w:val="00126C2D"/>
    <w:rsid w:val="00126CF3"/>
    <w:rsid w:val="00126CF4"/>
    <w:rsid w:val="00126F05"/>
    <w:rsid w:val="0012736F"/>
    <w:rsid w:val="00127614"/>
    <w:rsid w:val="00127A77"/>
    <w:rsid w:val="00127C0C"/>
    <w:rsid w:val="00130553"/>
    <w:rsid w:val="0013055D"/>
    <w:rsid w:val="00131C08"/>
    <w:rsid w:val="00131D42"/>
    <w:rsid w:val="00131F2D"/>
    <w:rsid w:val="00131FF4"/>
    <w:rsid w:val="0013203C"/>
    <w:rsid w:val="00132237"/>
    <w:rsid w:val="001325F2"/>
    <w:rsid w:val="00132731"/>
    <w:rsid w:val="00132D32"/>
    <w:rsid w:val="00132E4D"/>
    <w:rsid w:val="00132F1B"/>
    <w:rsid w:val="00133005"/>
    <w:rsid w:val="001339B8"/>
    <w:rsid w:val="00133D78"/>
    <w:rsid w:val="00133DDC"/>
    <w:rsid w:val="001340FA"/>
    <w:rsid w:val="00134288"/>
    <w:rsid w:val="00134693"/>
    <w:rsid w:val="00134B24"/>
    <w:rsid w:val="00134BD2"/>
    <w:rsid w:val="00134C45"/>
    <w:rsid w:val="00134FB8"/>
    <w:rsid w:val="0013520E"/>
    <w:rsid w:val="0013521F"/>
    <w:rsid w:val="00135606"/>
    <w:rsid w:val="001357C0"/>
    <w:rsid w:val="001358F1"/>
    <w:rsid w:val="00135B16"/>
    <w:rsid w:val="00136108"/>
    <w:rsid w:val="00136110"/>
    <w:rsid w:val="001363A5"/>
    <w:rsid w:val="001364B3"/>
    <w:rsid w:val="001365AF"/>
    <w:rsid w:val="00136D89"/>
    <w:rsid w:val="00137650"/>
    <w:rsid w:val="00137C93"/>
    <w:rsid w:val="00137E59"/>
    <w:rsid w:val="001401A2"/>
    <w:rsid w:val="00140697"/>
    <w:rsid w:val="00140B38"/>
    <w:rsid w:val="001411BC"/>
    <w:rsid w:val="0014137C"/>
    <w:rsid w:val="0014151E"/>
    <w:rsid w:val="001420A7"/>
    <w:rsid w:val="001422BE"/>
    <w:rsid w:val="001425DB"/>
    <w:rsid w:val="001425FB"/>
    <w:rsid w:val="00142B30"/>
    <w:rsid w:val="00142B93"/>
    <w:rsid w:val="00142D3D"/>
    <w:rsid w:val="00142F71"/>
    <w:rsid w:val="00143B58"/>
    <w:rsid w:val="00143D9E"/>
    <w:rsid w:val="00143E81"/>
    <w:rsid w:val="00144004"/>
    <w:rsid w:val="001449D8"/>
    <w:rsid w:val="00144CBE"/>
    <w:rsid w:val="00144E10"/>
    <w:rsid w:val="00144E95"/>
    <w:rsid w:val="001454EB"/>
    <w:rsid w:val="001455AD"/>
    <w:rsid w:val="00145612"/>
    <w:rsid w:val="00145640"/>
    <w:rsid w:val="00145910"/>
    <w:rsid w:val="00145A14"/>
    <w:rsid w:val="00145E82"/>
    <w:rsid w:val="00146268"/>
    <w:rsid w:val="001467D4"/>
    <w:rsid w:val="00146BCF"/>
    <w:rsid w:val="00146CF0"/>
    <w:rsid w:val="00146FD3"/>
    <w:rsid w:val="00146FE2"/>
    <w:rsid w:val="00147319"/>
    <w:rsid w:val="00147A01"/>
    <w:rsid w:val="00147C0C"/>
    <w:rsid w:val="00147D52"/>
    <w:rsid w:val="00147E24"/>
    <w:rsid w:val="001505AF"/>
    <w:rsid w:val="00150A8C"/>
    <w:rsid w:val="00150ED6"/>
    <w:rsid w:val="0015145E"/>
    <w:rsid w:val="00151C18"/>
    <w:rsid w:val="001522B8"/>
    <w:rsid w:val="001522DE"/>
    <w:rsid w:val="00152310"/>
    <w:rsid w:val="00152878"/>
    <w:rsid w:val="001529C3"/>
    <w:rsid w:val="00153097"/>
    <w:rsid w:val="00153D25"/>
    <w:rsid w:val="00153D9C"/>
    <w:rsid w:val="00153F10"/>
    <w:rsid w:val="0015416A"/>
    <w:rsid w:val="00154A59"/>
    <w:rsid w:val="00154DCC"/>
    <w:rsid w:val="0015531F"/>
    <w:rsid w:val="00155331"/>
    <w:rsid w:val="001553C8"/>
    <w:rsid w:val="00155605"/>
    <w:rsid w:val="00156076"/>
    <w:rsid w:val="001562E1"/>
    <w:rsid w:val="00156358"/>
    <w:rsid w:val="0015704D"/>
    <w:rsid w:val="00157BBB"/>
    <w:rsid w:val="00157E91"/>
    <w:rsid w:val="001600AF"/>
    <w:rsid w:val="001600B6"/>
    <w:rsid w:val="00160393"/>
    <w:rsid w:val="001617BC"/>
    <w:rsid w:val="001618AE"/>
    <w:rsid w:val="00161C5E"/>
    <w:rsid w:val="001622E2"/>
    <w:rsid w:val="001628C4"/>
    <w:rsid w:val="00162A80"/>
    <w:rsid w:val="001630E2"/>
    <w:rsid w:val="00163117"/>
    <w:rsid w:val="00163195"/>
    <w:rsid w:val="00163275"/>
    <w:rsid w:val="001633CC"/>
    <w:rsid w:val="001638BB"/>
    <w:rsid w:val="001646F4"/>
    <w:rsid w:val="00164788"/>
    <w:rsid w:val="0016488C"/>
    <w:rsid w:val="001648CB"/>
    <w:rsid w:val="00164B80"/>
    <w:rsid w:val="00164D7D"/>
    <w:rsid w:val="001655ED"/>
    <w:rsid w:val="00165AE3"/>
    <w:rsid w:val="00165EF6"/>
    <w:rsid w:val="00165F94"/>
    <w:rsid w:val="00165FFC"/>
    <w:rsid w:val="00166EE5"/>
    <w:rsid w:val="00166F21"/>
    <w:rsid w:val="00166F3F"/>
    <w:rsid w:val="00167130"/>
    <w:rsid w:val="00167A77"/>
    <w:rsid w:val="00167E7D"/>
    <w:rsid w:val="00170015"/>
    <w:rsid w:val="0017018E"/>
    <w:rsid w:val="00170196"/>
    <w:rsid w:val="001707F6"/>
    <w:rsid w:val="001709BB"/>
    <w:rsid w:val="00170CD4"/>
    <w:rsid w:val="00170F2C"/>
    <w:rsid w:val="0017191F"/>
    <w:rsid w:val="00171938"/>
    <w:rsid w:val="00171F7E"/>
    <w:rsid w:val="00172411"/>
    <w:rsid w:val="0017242D"/>
    <w:rsid w:val="001724D3"/>
    <w:rsid w:val="00172781"/>
    <w:rsid w:val="001728E9"/>
    <w:rsid w:val="00172A27"/>
    <w:rsid w:val="00172C48"/>
    <w:rsid w:val="00172E29"/>
    <w:rsid w:val="0017316F"/>
    <w:rsid w:val="0017335D"/>
    <w:rsid w:val="001735E1"/>
    <w:rsid w:val="001739CF"/>
    <w:rsid w:val="001739D1"/>
    <w:rsid w:val="00173FF3"/>
    <w:rsid w:val="00174BF0"/>
    <w:rsid w:val="0017504F"/>
    <w:rsid w:val="001752C0"/>
    <w:rsid w:val="001758DC"/>
    <w:rsid w:val="00175A1A"/>
    <w:rsid w:val="00175B7C"/>
    <w:rsid w:val="00175C85"/>
    <w:rsid w:val="00175D05"/>
    <w:rsid w:val="00175D4D"/>
    <w:rsid w:val="00175FA1"/>
    <w:rsid w:val="00176026"/>
    <w:rsid w:val="00176085"/>
    <w:rsid w:val="0017631A"/>
    <w:rsid w:val="001764E1"/>
    <w:rsid w:val="001767B8"/>
    <w:rsid w:val="0017681F"/>
    <w:rsid w:val="0017691C"/>
    <w:rsid w:val="00176CD4"/>
    <w:rsid w:val="00176DFA"/>
    <w:rsid w:val="00176E89"/>
    <w:rsid w:val="00176EDA"/>
    <w:rsid w:val="00177118"/>
    <w:rsid w:val="001773DF"/>
    <w:rsid w:val="00177E06"/>
    <w:rsid w:val="00180190"/>
    <w:rsid w:val="001802C7"/>
    <w:rsid w:val="001803BC"/>
    <w:rsid w:val="00180A36"/>
    <w:rsid w:val="00180B5D"/>
    <w:rsid w:val="00180FCE"/>
    <w:rsid w:val="001814FE"/>
    <w:rsid w:val="00181637"/>
    <w:rsid w:val="001816C9"/>
    <w:rsid w:val="00182000"/>
    <w:rsid w:val="00182A62"/>
    <w:rsid w:val="00182B26"/>
    <w:rsid w:val="00182DE7"/>
    <w:rsid w:val="001838D7"/>
    <w:rsid w:val="0018391D"/>
    <w:rsid w:val="00183AEA"/>
    <w:rsid w:val="00183B2A"/>
    <w:rsid w:val="001842A0"/>
    <w:rsid w:val="001842EA"/>
    <w:rsid w:val="001845B3"/>
    <w:rsid w:val="001846DF"/>
    <w:rsid w:val="00184C2B"/>
    <w:rsid w:val="00184CDE"/>
    <w:rsid w:val="001852E0"/>
    <w:rsid w:val="001854A8"/>
    <w:rsid w:val="00185B33"/>
    <w:rsid w:val="00185E76"/>
    <w:rsid w:val="00185E9F"/>
    <w:rsid w:val="00185EA1"/>
    <w:rsid w:val="00186590"/>
    <w:rsid w:val="00186F35"/>
    <w:rsid w:val="00186F41"/>
    <w:rsid w:val="001877D7"/>
    <w:rsid w:val="00187A2C"/>
    <w:rsid w:val="00187DF7"/>
    <w:rsid w:val="001900F4"/>
    <w:rsid w:val="00190255"/>
    <w:rsid w:val="001903BE"/>
    <w:rsid w:val="0019070B"/>
    <w:rsid w:val="00190861"/>
    <w:rsid w:val="00190C80"/>
    <w:rsid w:val="00190FAE"/>
    <w:rsid w:val="00191987"/>
    <w:rsid w:val="00192197"/>
    <w:rsid w:val="00192AB6"/>
    <w:rsid w:val="001934DA"/>
    <w:rsid w:val="001937D3"/>
    <w:rsid w:val="00193AB3"/>
    <w:rsid w:val="00193D57"/>
    <w:rsid w:val="00193F91"/>
    <w:rsid w:val="001940E0"/>
    <w:rsid w:val="00194202"/>
    <w:rsid w:val="0019428E"/>
    <w:rsid w:val="0019445F"/>
    <w:rsid w:val="00194B7B"/>
    <w:rsid w:val="00194E14"/>
    <w:rsid w:val="001957C7"/>
    <w:rsid w:val="0019580A"/>
    <w:rsid w:val="00195C02"/>
    <w:rsid w:val="00196095"/>
    <w:rsid w:val="0019630B"/>
    <w:rsid w:val="001965D4"/>
    <w:rsid w:val="00196767"/>
    <w:rsid w:val="001975E7"/>
    <w:rsid w:val="00197EDF"/>
    <w:rsid w:val="00197FAF"/>
    <w:rsid w:val="001A0230"/>
    <w:rsid w:val="001A0405"/>
    <w:rsid w:val="001A06E1"/>
    <w:rsid w:val="001A107E"/>
    <w:rsid w:val="001A1B68"/>
    <w:rsid w:val="001A226D"/>
    <w:rsid w:val="001A2362"/>
    <w:rsid w:val="001A269D"/>
    <w:rsid w:val="001A2958"/>
    <w:rsid w:val="001A318D"/>
    <w:rsid w:val="001A3311"/>
    <w:rsid w:val="001A3573"/>
    <w:rsid w:val="001A3C20"/>
    <w:rsid w:val="001A3CED"/>
    <w:rsid w:val="001A40EF"/>
    <w:rsid w:val="001A4CEA"/>
    <w:rsid w:val="001A501E"/>
    <w:rsid w:val="001A5085"/>
    <w:rsid w:val="001A54EB"/>
    <w:rsid w:val="001A572C"/>
    <w:rsid w:val="001A5A77"/>
    <w:rsid w:val="001A66D1"/>
    <w:rsid w:val="001A68F9"/>
    <w:rsid w:val="001A6933"/>
    <w:rsid w:val="001A6C44"/>
    <w:rsid w:val="001A6C48"/>
    <w:rsid w:val="001A6D49"/>
    <w:rsid w:val="001A6D95"/>
    <w:rsid w:val="001A6FCA"/>
    <w:rsid w:val="001A7372"/>
    <w:rsid w:val="001A73CF"/>
    <w:rsid w:val="001A78A3"/>
    <w:rsid w:val="001A7B79"/>
    <w:rsid w:val="001A7CC8"/>
    <w:rsid w:val="001A7FF4"/>
    <w:rsid w:val="001B011F"/>
    <w:rsid w:val="001B0382"/>
    <w:rsid w:val="001B051D"/>
    <w:rsid w:val="001B0728"/>
    <w:rsid w:val="001B0CCE"/>
    <w:rsid w:val="001B13B1"/>
    <w:rsid w:val="001B168B"/>
    <w:rsid w:val="001B1707"/>
    <w:rsid w:val="001B206B"/>
    <w:rsid w:val="001B23EE"/>
    <w:rsid w:val="001B2D71"/>
    <w:rsid w:val="001B2E33"/>
    <w:rsid w:val="001B2EBB"/>
    <w:rsid w:val="001B30CB"/>
    <w:rsid w:val="001B35F9"/>
    <w:rsid w:val="001B369B"/>
    <w:rsid w:val="001B3D47"/>
    <w:rsid w:val="001B3DFF"/>
    <w:rsid w:val="001B4202"/>
    <w:rsid w:val="001B4217"/>
    <w:rsid w:val="001B4253"/>
    <w:rsid w:val="001B45DB"/>
    <w:rsid w:val="001B4723"/>
    <w:rsid w:val="001B4884"/>
    <w:rsid w:val="001B489A"/>
    <w:rsid w:val="001B4903"/>
    <w:rsid w:val="001B4996"/>
    <w:rsid w:val="001B4B21"/>
    <w:rsid w:val="001B4B57"/>
    <w:rsid w:val="001B5F21"/>
    <w:rsid w:val="001B65BF"/>
    <w:rsid w:val="001B67DB"/>
    <w:rsid w:val="001B68B5"/>
    <w:rsid w:val="001B68BD"/>
    <w:rsid w:val="001B6C84"/>
    <w:rsid w:val="001B6E69"/>
    <w:rsid w:val="001B6F30"/>
    <w:rsid w:val="001B6FF2"/>
    <w:rsid w:val="001B7114"/>
    <w:rsid w:val="001B75E2"/>
    <w:rsid w:val="001B7701"/>
    <w:rsid w:val="001B7AF0"/>
    <w:rsid w:val="001B7BBE"/>
    <w:rsid w:val="001B7CB9"/>
    <w:rsid w:val="001C01C1"/>
    <w:rsid w:val="001C05F4"/>
    <w:rsid w:val="001C1244"/>
    <w:rsid w:val="001C1394"/>
    <w:rsid w:val="001C1500"/>
    <w:rsid w:val="001C1699"/>
    <w:rsid w:val="001C187B"/>
    <w:rsid w:val="001C1B10"/>
    <w:rsid w:val="001C1ECE"/>
    <w:rsid w:val="001C20BF"/>
    <w:rsid w:val="001C2307"/>
    <w:rsid w:val="001C2692"/>
    <w:rsid w:val="001C2BB1"/>
    <w:rsid w:val="001C2EFB"/>
    <w:rsid w:val="001C3465"/>
    <w:rsid w:val="001C3DC1"/>
    <w:rsid w:val="001C3F46"/>
    <w:rsid w:val="001C42F9"/>
    <w:rsid w:val="001C43D6"/>
    <w:rsid w:val="001C4460"/>
    <w:rsid w:val="001C450C"/>
    <w:rsid w:val="001C4764"/>
    <w:rsid w:val="001C538F"/>
    <w:rsid w:val="001C5973"/>
    <w:rsid w:val="001C5B50"/>
    <w:rsid w:val="001C5C39"/>
    <w:rsid w:val="001C5DD8"/>
    <w:rsid w:val="001C5E48"/>
    <w:rsid w:val="001C5F46"/>
    <w:rsid w:val="001C6094"/>
    <w:rsid w:val="001C63D3"/>
    <w:rsid w:val="001C6969"/>
    <w:rsid w:val="001C6979"/>
    <w:rsid w:val="001C6A42"/>
    <w:rsid w:val="001C6C59"/>
    <w:rsid w:val="001C7360"/>
    <w:rsid w:val="001C743E"/>
    <w:rsid w:val="001C7464"/>
    <w:rsid w:val="001C7E91"/>
    <w:rsid w:val="001D03C2"/>
    <w:rsid w:val="001D03ED"/>
    <w:rsid w:val="001D04D4"/>
    <w:rsid w:val="001D04F6"/>
    <w:rsid w:val="001D0CC0"/>
    <w:rsid w:val="001D0F0B"/>
    <w:rsid w:val="001D16FF"/>
    <w:rsid w:val="001D1EBF"/>
    <w:rsid w:val="001D1F26"/>
    <w:rsid w:val="001D243E"/>
    <w:rsid w:val="001D27AE"/>
    <w:rsid w:val="001D2B24"/>
    <w:rsid w:val="001D2CF9"/>
    <w:rsid w:val="001D2D5B"/>
    <w:rsid w:val="001D30DB"/>
    <w:rsid w:val="001D3873"/>
    <w:rsid w:val="001D3A31"/>
    <w:rsid w:val="001D4B77"/>
    <w:rsid w:val="001D4EFA"/>
    <w:rsid w:val="001D51B9"/>
    <w:rsid w:val="001D5372"/>
    <w:rsid w:val="001D5BAE"/>
    <w:rsid w:val="001D5C56"/>
    <w:rsid w:val="001D6050"/>
    <w:rsid w:val="001D60A7"/>
    <w:rsid w:val="001D6321"/>
    <w:rsid w:val="001D6C5C"/>
    <w:rsid w:val="001D6C68"/>
    <w:rsid w:val="001D72CA"/>
    <w:rsid w:val="001D7450"/>
    <w:rsid w:val="001D7599"/>
    <w:rsid w:val="001D78F0"/>
    <w:rsid w:val="001D7D77"/>
    <w:rsid w:val="001E0194"/>
    <w:rsid w:val="001E04E1"/>
    <w:rsid w:val="001E1130"/>
    <w:rsid w:val="001E131A"/>
    <w:rsid w:val="001E1624"/>
    <w:rsid w:val="001E1699"/>
    <w:rsid w:val="001E1853"/>
    <w:rsid w:val="001E196A"/>
    <w:rsid w:val="001E1A2B"/>
    <w:rsid w:val="001E1AF5"/>
    <w:rsid w:val="001E1B1A"/>
    <w:rsid w:val="001E1C66"/>
    <w:rsid w:val="001E1FE6"/>
    <w:rsid w:val="001E22D4"/>
    <w:rsid w:val="001E2DBD"/>
    <w:rsid w:val="001E307D"/>
    <w:rsid w:val="001E37DF"/>
    <w:rsid w:val="001E3979"/>
    <w:rsid w:val="001E3F69"/>
    <w:rsid w:val="001E3FA9"/>
    <w:rsid w:val="001E4081"/>
    <w:rsid w:val="001E41B6"/>
    <w:rsid w:val="001E43AB"/>
    <w:rsid w:val="001E5088"/>
    <w:rsid w:val="001E5665"/>
    <w:rsid w:val="001E5947"/>
    <w:rsid w:val="001E5A86"/>
    <w:rsid w:val="001E5C75"/>
    <w:rsid w:val="001E5FBD"/>
    <w:rsid w:val="001E64A5"/>
    <w:rsid w:val="001E6AF9"/>
    <w:rsid w:val="001E7099"/>
    <w:rsid w:val="001E74CB"/>
    <w:rsid w:val="001E752A"/>
    <w:rsid w:val="001E7542"/>
    <w:rsid w:val="001E7617"/>
    <w:rsid w:val="001E791E"/>
    <w:rsid w:val="001E7BAA"/>
    <w:rsid w:val="001E7DA1"/>
    <w:rsid w:val="001E7F49"/>
    <w:rsid w:val="001F0091"/>
    <w:rsid w:val="001F0354"/>
    <w:rsid w:val="001F0680"/>
    <w:rsid w:val="001F0866"/>
    <w:rsid w:val="001F0BF7"/>
    <w:rsid w:val="001F0D2C"/>
    <w:rsid w:val="001F13FE"/>
    <w:rsid w:val="001F1E0B"/>
    <w:rsid w:val="001F206F"/>
    <w:rsid w:val="001F20C8"/>
    <w:rsid w:val="001F2B87"/>
    <w:rsid w:val="001F2C87"/>
    <w:rsid w:val="001F2E9C"/>
    <w:rsid w:val="001F3329"/>
    <w:rsid w:val="001F35B6"/>
    <w:rsid w:val="001F3787"/>
    <w:rsid w:val="001F3FDF"/>
    <w:rsid w:val="001F4036"/>
    <w:rsid w:val="001F4B77"/>
    <w:rsid w:val="001F4C11"/>
    <w:rsid w:val="001F4CA7"/>
    <w:rsid w:val="001F4D62"/>
    <w:rsid w:val="001F51F1"/>
    <w:rsid w:val="001F5319"/>
    <w:rsid w:val="001F5513"/>
    <w:rsid w:val="001F553C"/>
    <w:rsid w:val="001F595B"/>
    <w:rsid w:val="001F5A89"/>
    <w:rsid w:val="001F5BCE"/>
    <w:rsid w:val="001F5EA6"/>
    <w:rsid w:val="001F604A"/>
    <w:rsid w:val="001F67DD"/>
    <w:rsid w:val="001F6834"/>
    <w:rsid w:val="001F6ADD"/>
    <w:rsid w:val="001F6BAF"/>
    <w:rsid w:val="001F7A37"/>
    <w:rsid w:val="001F7D09"/>
    <w:rsid w:val="002005C2"/>
    <w:rsid w:val="00200A58"/>
    <w:rsid w:val="00200ED6"/>
    <w:rsid w:val="0020152B"/>
    <w:rsid w:val="002015A2"/>
    <w:rsid w:val="002020DE"/>
    <w:rsid w:val="00202F1C"/>
    <w:rsid w:val="00203111"/>
    <w:rsid w:val="002043F1"/>
    <w:rsid w:val="002043FD"/>
    <w:rsid w:val="002044EE"/>
    <w:rsid w:val="0020453B"/>
    <w:rsid w:val="00204B31"/>
    <w:rsid w:val="002057D4"/>
    <w:rsid w:val="00205E97"/>
    <w:rsid w:val="00205F56"/>
    <w:rsid w:val="0020623C"/>
    <w:rsid w:val="0020636E"/>
    <w:rsid w:val="0020679B"/>
    <w:rsid w:val="00206BF1"/>
    <w:rsid w:val="00206F4A"/>
    <w:rsid w:val="00206F78"/>
    <w:rsid w:val="00206F8F"/>
    <w:rsid w:val="0020702C"/>
    <w:rsid w:val="00207295"/>
    <w:rsid w:val="002078CE"/>
    <w:rsid w:val="00207959"/>
    <w:rsid w:val="00207C2D"/>
    <w:rsid w:val="00207D9D"/>
    <w:rsid w:val="00207E94"/>
    <w:rsid w:val="002108EC"/>
    <w:rsid w:val="00210AFD"/>
    <w:rsid w:val="00210FE6"/>
    <w:rsid w:val="002110B3"/>
    <w:rsid w:val="0021117C"/>
    <w:rsid w:val="00211347"/>
    <w:rsid w:val="0021167D"/>
    <w:rsid w:val="002120AA"/>
    <w:rsid w:val="0021310A"/>
    <w:rsid w:val="0021367A"/>
    <w:rsid w:val="002144CB"/>
    <w:rsid w:val="00214982"/>
    <w:rsid w:val="00215143"/>
    <w:rsid w:val="00215284"/>
    <w:rsid w:val="002159F3"/>
    <w:rsid w:val="00215B3C"/>
    <w:rsid w:val="00215C96"/>
    <w:rsid w:val="0021613B"/>
    <w:rsid w:val="0021671C"/>
    <w:rsid w:val="0021694C"/>
    <w:rsid w:val="002169E5"/>
    <w:rsid w:val="00217749"/>
    <w:rsid w:val="00217CE2"/>
    <w:rsid w:val="00220292"/>
    <w:rsid w:val="00220360"/>
    <w:rsid w:val="00220A8F"/>
    <w:rsid w:val="00221022"/>
    <w:rsid w:val="00221484"/>
    <w:rsid w:val="002214EB"/>
    <w:rsid w:val="0022186B"/>
    <w:rsid w:val="00221DBE"/>
    <w:rsid w:val="00222200"/>
    <w:rsid w:val="00222250"/>
    <w:rsid w:val="002225DD"/>
    <w:rsid w:val="002229B0"/>
    <w:rsid w:val="00223394"/>
    <w:rsid w:val="00223613"/>
    <w:rsid w:val="0022368A"/>
    <w:rsid w:val="00223733"/>
    <w:rsid w:val="0022377E"/>
    <w:rsid w:val="00223945"/>
    <w:rsid w:val="00223A2B"/>
    <w:rsid w:val="00223EA4"/>
    <w:rsid w:val="00223EFB"/>
    <w:rsid w:val="00224653"/>
    <w:rsid w:val="00224B2F"/>
    <w:rsid w:val="00224DEE"/>
    <w:rsid w:val="0022582E"/>
    <w:rsid w:val="00225C6D"/>
    <w:rsid w:val="00225D7C"/>
    <w:rsid w:val="00225E3C"/>
    <w:rsid w:val="00225FC4"/>
    <w:rsid w:val="002263B5"/>
    <w:rsid w:val="002265E6"/>
    <w:rsid w:val="002266CE"/>
    <w:rsid w:val="002269A7"/>
    <w:rsid w:val="00226C97"/>
    <w:rsid w:val="00226F92"/>
    <w:rsid w:val="0022703B"/>
    <w:rsid w:val="00227062"/>
    <w:rsid w:val="00227558"/>
    <w:rsid w:val="0022755B"/>
    <w:rsid w:val="00227C08"/>
    <w:rsid w:val="002301BC"/>
    <w:rsid w:val="002308E2"/>
    <w:rsid w:val="00230B42"/>
    <w:rsid w:val="00230B9D"/>
    <w:rsid w:val="002310D8"/>
    <w:rsid w:val="0023112D"/>
    <w:rsid w:val="002311BE"/>
    <w:rsid w:val="00231251"/>
    <w:rsid w:val="00231598"/>
    <w:rsid w:val="0023166B"/>
    <w:rsid w:val="00231796"/>
    <w:rsid w:val="00231892"/>
    <w:rsid w:val="002318D1"/>
    <w:rsid w:val="002323AA"/>
    <w:rsid w:val="002327D7"/>
    <w:rsid w:val="00232C33"/>
    <w:rsid w:val="00232CDB"/>
    <w:rsid w:val="00233139"/>
    <w:rsid w:val="0023353B"/>
    <w:rsid w:val="00233629"/>
    <w:rsid w:val="00233788"/>
    <w:rsid w:val="00233F51"/>
    <w:rsid w:val="0023439B"/>
    <w:rsid w:val="002344F2"/>
    <w:rsid w:val="002349D1"/>
    <w:rsid w:val="00234D16"/>
    <w:rsid w:val="00235640"/>
    <w:rsid w:val="00235832"/>
    <w:rsid w:val="002358C4"/>
    <w:rsid w:val="00235F4D"/>
    <w:rsid w:val="002361E9"/>
    <w:rsid w:val="00236392"/>
    <w:rsid w:val="0023639D"/>
    <w:rsid w:val="00236416"/>
    <w:rsid w:val="00236D14"/>
    <w:rsid w:val="00236E16"/>
    <w:rsid w:val="00236E2C"/>
    <w:rsid w:val="002374BF"/>
    <w:rsid w:val="00237785"/>
    <w:rsid w:val="002379DD"/>
    <w:rsid w:val="00237D5D"/>
    <w:rsid w:val="0024035E"/>
    <w:rsid w:val="0024062E"/>
    <w:rsid w:val="00240C5F"/>
    <w:rsid w:val="00241295"/>
    <w:rsid w:val="0024174D"/>
    <w:rsid w:val="00241F1D"/>
    <w:rsid w:val="002423F4"/>
    <w:rsid w:val="00242AA5"/>
    <w:rsid w:val="00242EF1"/>
    <w:rsid w:val="0024316E"/>
    <w:rsid w:val="00243972"/>
    <w:rsid w:val="002439F3"/>
    <w:rsid w:val="002439FC"/>
    <w:rsid w:val="00244688"/>
    <w:rsid w:val="002449DD"/>
    <w:rsid w:val="00245B65"/>
    <w:rsid w:val="00245C3B"/>
    <w:rsid w:val="0024630A"/>
    <w:rsid w:val="0024640F"/>
    <w:rsid w:val="00246669"/>
    <w:rsid w:val="002466D5"/>
    <w:rsid w:val="00246C72"/>
    <w:rsid w:val="00246C81"/>
    <w:rsid w:val="00246D5F"/>
    <w:rsid w:val="002472C0"/>
    <w:rsid w:val="00247318"/>
    <w:rsid w:val="00247AF9"/>
    <w:rsid w:val="00247D24"/>
    <w:rsid w:val="00250216"/>
    <w:rsid w:val="002504B1"/>
    <w:rsid w:val="002504B2"/>
    <w:rsid w:val="00250A4D"/>
    <w:rsid w:val="00250C38"/>
    <w:rsid w:val="00250D68"/>
    <w:rsid w:val="0025103F"/>
    <w:rsid w:val="00251863"/>
    <w:rsid w:val="00251BA0"/>
    <w:rsid w:val="00251DBC"/>
    <w:rsid w:val="00252049"/>
    <w:rsid w:val="0025204E"/>
    <w:rsid w:val="00252184"/>
    <w:rsid w:val="00252E23"/>
    <w:rsid w:val="002530B5"/>
    <w:rsid w:val="00253109"/>
    <w:rsid w:val="002533C1"/>
    <w:rsid w:val="002535B2"/>
    <w:rsid w:val="00253883"/>
    <w:rsid w:val="00253DEE"/>
    <w:rsid w:val="00254697"/>
    <w:rsid w:val="00254B17"/>
    <w:rsid w:val="00254F0A"/>
    <w:rsid w:val="002553DE"/>
    <w:rsid w:val="00255715"/>
    <w:rsid w:val="00255803"/>
    <w:rsid w:val="00255B7B"/>
    <w:rsid w:val="00256055"/>
    <w:rsid w:val="00256194"/>
    <w:rsid w:val="0025679B"/>
    <w:rsid w:val="0025696F"/>
    <w:rsid w:val="0025698E"/>
    <w:rsid w:val="00256ABD"/>
    <w:rsid w:val="00256D06"/>
    <w:rsid w:val="002573DC"/>
    <w:rsid w:val="00257861"/>
    <w:rsid w:val="00257AE0"/>
    <w:rsid w:val="00257D41"/>
    <w:rsid w:val="002606CB"/>
    <w:rsid w:val="002614F6"/>
    <w:rsid w:val="00261E3E"/>
    <w:rsid w:val="00261F3C"/>
    <w:rsid w:val="002621AF"/>
    <w:rsid w:val="00262EA9"/>
    <w:rsid w:val="00263078"/>
    <w:rsid w:val="002639EC"/>
    <w:rsid w:val="00263D42"/>
    <w:rsid w:val="002641DB"/>
    <w:rsid w:val="002642E3"/>
    <w:rsid w:val="002647EC"/>
    <w:rsid w:val="0026489D"/>
    <w:rsid w:val="00264D5D"/>
    <w:rsid w:val="00264E21"/>
    <w:rsid w:val="002650FB"/>
    <w:rsid w:val="002651C9"/>
    <w:rsid w:val="002658A3"/>
    <w:rsid w:val="00265DC4"/>
    <w:rsid w:val="00265E94"/>
    <w:rsid w:val="0026623C"/>
    <w:rsid w:val="00266958"/>
    <w:rsid w:val="00266C5C"/>
    <w:rsid w:val="00267827"/>
    <w:rsid w:val="00267843"/>
    <w:rsid w:val="002703CB"/>
    <w:rsid w:val="002704B9"/>
    <w:rsid w:val="00270A60"/>
    <w:rsid w:val="00270C73"/>
    <w:rsid w:val="0027144A"/>
    <w:rsid w:val="002716E8"/>
    <w:rsid w:val="00271CDC"/>
    <w:rsid w:val="0027208C"/>
    <w:rsid w:val="002720BA"/>
    <w:rsid w:val="00272272"/>
    <w:rsid w:val="00272903"/>
    <w:rsid w:val="00273499"/>
    <w:rsid w:val="002738B7"/>
    <w:rsid w:val="00273ABD"/>
    <w:rsid w:val="00273C68"/>
    <w:rsid w:val="00273C90"/>
    <w:rsid w:val="00273ED7"/>
    <w:rsid w:val="00274310"/>
    <w:rsid w:val="00274904"/>
    <w:rsid w:val="002758BD"/>
    <w:rsid w:val="00275D06"/>
    <w:rsid w:val="00275D62"/>
    <w:rsid w:val="00275DEF"/>
    <w:rsid w:val="00276279"/>
    <w:rsid w:val="002765F1"/>
    <w:rsid w:val="002765F3"/>
    <w:rsid w:val="00276630"/>
    <w:rsid w:val="0027696C"/>
    <w:rsid w:val="00277147"/>
    <w:rsid w:val="00277949"/>
    <w:rsid w:val="00277A62"/>
    <w:rsid w:val="00277B49"/>
    <w:rsid w:val="00280B9A"/>
    <w:rsid w:val="00280F67"/>
    <w:rsid w:val="00281230"/>
    <w:rsid w:val="002817AF"/>
    <w:rsid w:val="00281957"/>
    <w:rsid w:val="00281C4F"/>
    <w:rsid w:val="00281D9F"/>
    <w:rsid w:val="00282230"/>
    <w:rsid w:val="00282407"/>
    <w:rsid w:val="00282574"/>
    <w:rsid w:val="00282B9E"/>
    <w:rsid w:val="00282C45"/>
    <w:rsid w:val="00282CB1"/>
    <w:rsid w:val="00282E60"/>
    <w:rsid w:val="00282E8B"/>
    <w:rsid w:val="00282E92"/>
    <w:rsid w:val="00282EE6"/>
    <w:rsid w:val="00283782"/>
    <w:rsid w:val="002839C0"/>
    <w:rsid w:val="00283BE6"/>
    <w:rsid w:val="00283C45"/>
    <w:rsid w:val="00283D82"/>
    <w:rsid w:val="00283E5C"/>
    <w:rsid w:val="002840F9"/>
    <w:rsid w:val="0028424F"/>
    <w:rsid w:val="00284F4A"/>
    <w:rsid w:val="00285298"/>
    <w:rsid w:val="00285373"/>
    <w:rsid w:val="002853B2"/>
    <w:rsid w:val="00285538"/>
    <w:rsid w:val="00285B34"/>
    <w:rsid w:val="00285ED3"/>
    <w:rsid w:val="0028605B"/>
    <w:rsid w:val="00286472"/>
    <w:rsid w:val="002878A4"/>
    <w:rsid w:val="00287947"/>
    <w:rsid w:val="00287AFC"/>
    <w:rsid w:val="0029051E"/>
    <w:rsid w:val="002906B6"/>
    <w:rsid w:val="002906DD"/>
    <w:rsid w:val="0029099B"/>
    <w:rsid w:val="00291A51"/>
    <w:rsid w:val="00291C73"/>
    <w:rsid w:val="0029206F"/>
    <w:rsid w:val="00292135"/>
    <w:rsid w:val="002924FA"/>
    <w:rsid w:val="00292837"/>
    <w:rsid w:val="0029293E"/>
    <w:rsid w:val="00293156"/>
    <w:rsid w:val="0029365F"/>
    <w:rsid w:val="00293913"/>
    <w:rsid w:val="00293A98"/>
    <w:rsid w:val="00293B54"/>
    <w:rsid w:val="002943F3"/>
    <w:rsid w:val="00294872"/>
    <w:rsid w:val="00294FBD"/>
    <w:rsid w:val="00295130"/>
    <w:rsid w:val="002953A6"/>
    <w:rsid w:val="0029553C"/>
    <w:rsid w:val="00295627"/>
    <w:rsid w:val="00295910"/>
    <w:rsid w:val="00295BBF"/>
    <w:rsid w:val="00295F2F"/>
    <w:rsid w:val="002961F8"/>
    <w:rsid w:val="0029676D"/>
    <w:rsid w:val="0029684D"/>
    <w:rsid w:val="00296D69"/>
    <w:rsid w:val="00296FC9"/>
    <w:rsid w:val="0029712C"/>
    <w:rsid w:val="00297A52"/>
    <w:rsid w:val="00297C47"/>
    <w:rsid w:val="002A0023"/>
    <w:rsid w:val="002A07D0"/>
    <w:rsid w:val="002A0A97"/>
    <w:rsid w:val="002A0E88"/>
    <w:rsid w:val="002A0F60"/>
    <w:rsid w:val="002A1359"/>
    <w:rsid w:val="002A14FF"/>
    <w:rsid w:val="002A1501"/>
    <w:rsid w:val="002A15F3"/>
    <w:rsid w:val="002A176D"/>
    <w:rsid w:val="002A1A47"/>
    <w:rsid w:val="002A1D35"/>
    <w:rsid w:val="002A2150"/>
    <w:rsid w:val="002A21E2"/>
    <w:rsid w:val="002A2242"/>
    <w:rsid w:val="002A25E2"/>
    <w:rsid w:val="002A27D6"/>
    <w:rsid w:val="002A31DC"/>
    <w:rsid w:val="002A3531"/>
    <w:rsid w:val="002A395B"/>
    <w:rsid w:val="002A3BBE"/>
    <w:rsid w:val="002A3C21"/>
    <w:rsid w:val="002A4274"/>
    <w:rsid w:val="002A4791"/>
    <w:rsid w:val="002A48E7"/>
    <w:rsid w:val="002A4F5B"/>
    <w:rsid w:val="002A4FE3"/>
    <w:rsid w:val="002A5034"/>
    <w:rsid w:val="002A50C5"/>
    <w:rsid w:val="002A5457"/>
    <w:rsid w:val="002A54D5"/>
    <w:rsid w:val="002A59CD"/>
    <w:rsid w:val="002A5A75"/>
    <w:rsid w:val="002A5A9D"/>
    <w:rsid w:val="002A5AE8"/>
    <w:rsid w:val="002A631F"/>
    <w:rsid w:val="002A651D"/>
    <w:rsid w:val="002A6D5A"/>
    <w:rsid w:val="002A7304"/>
    <w:rsid w:val="002A7799"/>
    <w:rsid w:val="002A7D9D"/>
    <w:rsid w:val="002B0DBD"/>
    <w:rsid w:val="002B0F5E"/>
    <w:rsid w:val="002B1071"/>
    <w:rsid w:val="002B10ED"/>
    <w:rsid w:val="002B1267"/>
    <w:rsid w:val="002B181E"/>
    <w:rsid w:val="002B206C"/>
    <w:rsid w:val="002B2337"/>
    <w:rsid w:val="002B249C"/>
    <w:rsid w:val="002B2502"/>
    <w:rsid w:val="002B2634"/>
    <w:rsid w:val="002B2689"/>
    <w:rsid w:val="002B28F5"/>
    <w:rsid w:val="002B294F"/>
    <w:rsid w:val="002B2F8A"/>
    <w:rsid w:val="002B3036"/>
    <w:rsid w:val="002B315D"/>
    <w:rsid w:val="002B356F"/>
    <w:rsid w:val="002B3717"/>
    <w:rsid w:val="002B3D91"/>
    <w:rsid w:val="002B4013"/>
    <w:rsid w:val="002B423A"/>
    <w:rsid w:val="002B42C5"/>
    <w:rsid w:val="002B460F"/>
    <w:rsid w:val="002B4D71"/>
    <w:rsid w:val="002B54C4"/>
    <w:rsid w:val="002B561E"/>
    <w:rsid w:val="002B6589"/>
    <w:rsid w:val="002B66C2"/>
    <w:rsid w:val="002B6B51"/>
    <w:rsid w:val="002B6DB1"/>
    <w:rsid w:val="002B7062"/>
    <w:rsid w:val="002B7180"/>
    <w:rsid w:val="002B7ED1"/>
    <w:rsid w:val="002C07B7"/>
    <w:rsid w:val="002C07EA"/>
    <w:rsid w:val="002C0A8D"/>
    <w:rsid w:val="002C0DB6"/>
    <w:rsid w:val="002C0DFD"/>
    <w:rsid w:val="002C15A1"/>
    <w:rsid w:val="002C2072"/>
    <w:rsid w:val="002C2265"/>
    <w:rsid w:val="002C3EEB"/>
    <w:rsid w:val="002C4201"/>
    <w:rsid w:val="002C4646"/>
    <w:rsid w:val="002C473C"/>
    <w:rsid w:val="002C47F0"/>
    <w:rsid w:val="002C4BBE"/>
    <w:rsid w:val="002C6244"/>
    <w:rsid w:val="002D0007"/>
    <w:rsid w:val="002D02CB"/>
    <w:rsid w:val="002D037E"/>
    <w:rsid w:val="002D03AB"/>
    <w:rsid w:val="002D0CFA"/>
    <w:rsid w:val="002D0D0F"/>
    <w:rsid w:val="002D0EEF"/>
    <w:rsid w:val="002D0F8C"/>
    <w:rsid w:val="002D1606"/>
    <w:rsid w:val="002D16C5"/>
    <w:rsid w:val="002D22E0"/>
    <w:rsid w:val="002D2477"/>
    <w:rsid w:val="002D2F39"/>
    <w:rsid w:val="002D3189"/>
    <w:rsid w:val="002D32C9"/>
    <w:rsid w:val="002D3A09"/>
    <w:rsid w:val="002D3A52"/>
    <w:rsid w:val="002D3CF8"/>
    <w:rsid w:val="002D4642"/>
    <w:rsid w:val="002D46A5"/>
    <w:rsid w:val="002D4932"/>
    <w:rsid w:val="002D4B80"/>
    <w:rsid w:val="002D4D5E"/>
    <w:rsid w:val="002D505F"/>
    <w:rsid w:val="002D5AC0"/>
    <w:rsid w:val="002D6113"/>
    <w:rsid w:val="002D690E"/>
    <w:rsid w:val="002D6A05"/>
    <w:rsid w:val="002D6D73"/>
    <w:rsid w:val="002D6DC0"/>
    <w:rsid w:val="002D6DFE"/>
    <w:rsid w:val="002D705B"/>
    <w:rsid w:val="002D7B65"/>
    <w:rsid w:val="002E00C6"/>
    <w:rsid w:val="002E04F5"/>
    <w:rsid w:val="002E0623"/>
    <w:rsid w:val="002E071F"/>
    <w:rsid w:val="002E0DE7"/>
    <w:rsid w:val="002E0E3B"/>
    <w:rsid w:val="002E0E6C"/>
    <w:rsid w:val="002E1541"/>
    <w:rsid w:val="002E160A"/>
    <w:rsid w:val="002E18E1"/>
    <w:rsid w:val="002E1967"/>
    <w:rsid w:val="002E1A24"/>
    <w:rsid w:val="002E2CE0"/>
    <w:rsid w:val="002E2FF7"/>
    <w:rsid w:val="002E3C65"/>
    <w:rsid w:val="002E3C9D"/>
    <w:rsid w:val="002E3D81"/>
    <w:rsid w:val="002E3D97"/>
    <w:rsid w:val="002E3E61"/>
    <w:rsid w:val="002E3F90"/>
    <w:rsid w:val="002E43E3"/>
    <w:rsid w:val="002E44EC"/>
    <w:rsid w:val="002E4763"/>
    <w:rsid w:val="002E4BAC"/>
    <w:rsid w:val="002E4C20"/>
    <w:rsid w:val="002E523F"/>
    <w:rsid w:val="002E52C7"/>
    <w:rsid w:val="002E5709"/>
    <w:rsid w:val="002E5B80"/>
    <w:rsid w:val="002E617A"/>
    <w:rsid w:val="002E6355"/>
    <w:rsid w:val="002E6B61"/>
    <w:rsid w:val="002E6DD6"/>
    <w:rsid w:val="002E747B"/>
    <w:rsid w:val="002E79D6"/>
    <w:rsid w:val="002E79EA"/>
    <w:rsid w:val="002E7CAD"/>
    <w:rsid w:val="002E7E70"/>
    <w:rsid w:val="002E7EBB"/>
    <w:rsid w:val="002F005C"/>
    <w:rsid w:val="002F0FBC"/>
    <w:rsid w:val="002F1685"/>
    <w:rsid w:val="002F182C"/>
    <w:rsid w:val="002F22B0"/>
    <w:rsid w:val="002F23A4"/>
    <w:rsid w:val="002F277A"/>
    <w:rsid w:val="002F2C21"/>
    <w:rsid w:val="002F2E35"/>
    <w:rsid w:val="002F2E4F"/>
    <w:rsid w:val="002F2F42"/>
    <w:rsid w:val="002F2F69"/>
    <w:rsid w:val="002F36A9"/>
    <w:rsid w:val="002F410C"/>
    <w:rsid w:val="002F45C4"/>
    <w:rsid w:val="002F4C49"/>
    <w:rsid w:val="002F4F55"/>
    <w:rsid w:val="002F4F75"/>
    <w:rsid w:val="002F5B92"/>
    <w:rsid w:val="002F60A4"/>
    <w:rsid w:val="002F7080"/>
    <w:rsid w:val="002F70A8"/>
    <w:rsid w:val="002F724E"/>
    <w:rsid w:val="002F730E"/>
    <w:rsid w:val="002F76B8"/>
    <w:rsid w:val="002F792C"/>
    <w:rsid w:val="002F7B90"/>
    <w:rsid w:val="00300056"/>
    <w:rsid w:val="0030050C"/>
    <w:rsid w:val="003007E3"/>
    <w:rsid w:val="00300A49"/>
    <w:rsid w:val="00300C3F"/>
    <w:rsid w:val="003022B2"/>
    <w:rsid w:val="00302371"/>
    <w:rsid w:val="0030246D"/>
    <w:rsid w:val="00302593"/>
    <w:rsid w:val="0030285F"/>
    <w:rsid w:val="003028B2"/>
    <w:rsid w:val="00302ABE"/>
    <w:rsid w:val="00302CA9"/>
    <w:rsid w:val="00303426"/>
    <w:rsid w:val="003034EE"/>
    <w:rsid w:val="0030380C"/>
    <w:rsid w:val="00303A69"/>
    <w:rsid w:val="00303C7C"/>
    <w:rsid w:val="00303D49"/>
    <w:rsid w:val="00303E9D"/>
    <w:rsid w:val="00304272"/>
    <w:rsid w:val="00304340"/>
    <w:rsid w:val="0030435C"/>
    <w:rsid w:val="00304591"/>
    <w:rsid w:val="00304DAD"/>
    <w:rsid w:val="003058EC"/>
    <w:rsid w:val="00305F69"/>
    <w:rsid w:val="0030618F"/>
    <w:rsid w:val="003061D2"/>
    <w:rsid w:val="0030646F"/>
    <w:rsid w:val="00306621"/>
    <w:rsid w:val="00306821"/>
    <w:rsid w:val="003068FA"/>
    <w:rsid w:val="00306C2B"/>
    <w:rsid w:val="00306C4E"/>
    <w:rsid w:val="003074BF"/>
    <w:rsid w:val="0030785E"/>
    <w:rsid w:val="003079B6"/>
    <w:rsid w:val="00307B16"/>
    <w:rsid w:val="00307EBA"/>
    <w:rsid w:val="00310258"/>
    <w:rsid w:val="003102D0"/>
    <w:rsid w:val="00310350"/>
    <w:rsid w:val="00310749"/>
    <w:rsid w:val="00310802"/>
    <w:rsid w:val="003108F8"/>
    <w:rsid w:val="00310932"/>
    <w:rsid w:val="0031097A"/>
    <w:rsid w:val="003109F6"/>
    <w:rsid w:val="00310A1C"/>
    <w:rsid w:val="00310A89"/>
    <w:rsid w:val="00310B4C"/>
    <w:rsid w:val="00310DF1"/>
    <w:rsid w:val="00310F3E"/>
    <w:rsid w:val="003116B8"/>
    <w:rsid w:val="00311F07"/>
    <w:rsid w:val="003123E4"/>
    <w:rsid w:val="0031261E"/>
    <w:rsid w:val="0031321D"/>
    <w:rsid w:val="003136EB"/>
    <w:rsid w:val="00313F98"/>
    <w:rsid w:val="0031413F"/>
    <w:rsid w:val="00314212"/>
    <w:rsid w:val="0031431E"/>
    <w:rsid w:val="00314595"/>
    <w:rsid w:val="003146F9"/>
    <w:rsid w:val="00314E5F"/>
    <w:rsid w:val="00314FD4"/>
    <w:rsid w:val="003150CE"/>
    <w:rsid w:val="0031511B"/>
    <w:rsid w:val="00315291"/>
    <w:rsid w:val="003152C9"/>
    <w:rsid w:val="003152E5"/>
    <w:rsid w:val="00315713"/>
    <w:rsid w:val="00315F5F"/>
    <w:rsid w:val="00315F6D"/>
    <w:rsid w:val="00315FCC"/>
    <w:rsid w:val="003169BA"/>
    <w:rsid w:val="00316FDA"/>
    <w:rsid w:val="003173C0"/>
    <w:rsid w:val="003175CF"/>
    <w:rsid w:val="00317666"/>
    <w:rsid w:val="003177FB"/>
    <w:rsid w:val="00320190"/>
    <w:rsid w:val="003207C3"/>
    <w:rsid w:val="00320AF7"/>
    <w:rsid w:val="0032119E"/>
    <w:rsid w:val="00321579"/>
    <w:rsid w:val="003215EC"/>
    <w:rsid w:val="00321798"/>
    <w:rsid w:val="00321A01"/>
    <w:rsid w:val="003222C9"/>
    <w:rsid w:val="00322447"/>
    <w:rsid w:val="00322533"/>
    <w:rsid w:val="0032254E"/>
    <w:rsid w:val="00322D14"/>
    <w:rsid w:val="003230DD"/>
    <w:rsid w:val="003232FD"/>
    <w:rsid w:val="003235C4"/>
    <w:rsid w:val="0032388E"/>
    <w:rsid w:val="00324C19"/>
    <w:rsid w:val="00324C5A"/>
    <w:rsid w:val="00325240"/>
    <w:rsid w:val="00325C1C"/>
    <w:rsid w:val="00325C6F"/>
    <w:rsid w:val="00325CB6"/>
    <w:rsid w:val="0032646F"/>
    <w:rsid w:val="0032776C"/>
    <w:rsid w:val="0032782C"/>
    <w:rsid w:val="00327A91"/>
    <w:rsid w:val="00327C18"/>
    <w:rsid w:val="00330132"/>
    <w:rsid w:val="0033079D"/>
    <w:rsid w:val="00330CC4"/>
    <w:rsid w:val="00330CD4"/>
    <w:rsid w:val="00330E54"/>
    <w:rsid w:val="00330FC4"/>
    <w:rsid w:val="00331451"/>
    <w:rsid w:val="00331640"/>
    <w:rsid w:val="00331B23"/>
    <w:rsid w:val="00331D29"/>
    <w:rsid w:val="003321D8"/>
    <w:rsid w:val="00332422"/>
    <w:rsid w:val="0033269A"/>
    <w:rsid w:val="00332904"/>
    <w:rsid w:val="00332A16"/>
    <w:rsid w:val="00332DFA"/>
    <w:rsid w:val="00332E9D"/>
    <w:rsid w:val="00333107"/>
    <w:rsid w:val="003331FE"/>
    <w:rsid w:val="003337E7"/>
    <w:rsid w:val="0033395A"/>
    <w:rsid w:val="00333C40"/>
    <w:rsid w:val="0033470E"/>
    <w:rsid w:val="00334795"/>
    <w:rsid w:val="00334C19"/>
    <w:rsid w:val="00334C54"/>
    <w:rsid w:val="00334EDF"/>
    <w:rsid w:val="003350F7"/>
    <w:rsid w:val="003357D4"/>
    <w:rsid w:val="00335877"/>
    <w:rsid w:val="003359F4"/>
    <w:rsid w:val="00335B61"/>
    <w:rsid w:val="00335F0E"/>
    <w:rsid w:val="00336638"/>
    <w:rsid w:val="00336DD0"/>
    <w:rsid w:val="00337265"/>
    <w:rsid w:val="003373F2"/>
    <w:rsid w:val="003378DD"/>
    <w:rsid w:val="00337A2C"/>
    <w:rsid w:val="00340409"/>
    <w:rsid w:val="00340521"/>
    <w:rsid w:val="0034097F"/>
    <w:rsid w:val="0034099B"/>
    <w:rsid w:val="00340A36"/>
    <w:rsid w:val="00340A60"/>
    <w:rsid w:val="00340AB9"/>
    <w:rsid w:val="00340D4E"/>
    <w:rsid w:val="00340F02"/>
    <w:rsid w:val="0034164D"/>
    <w:rsid w:val="00341724"/>
    <w:rsid w:val="00341765"/>
    <w:rsid w:val="00341B76"/>
    <w:rsid w:val="0034220D"/>
    <w:rsid w:val="003423C2"/>
    <w:rsid w:val="00342FD9"/>
    <w:rsid w:val="00343032"/>
    <w:rsid w:val="00343121"/>
    <w:rsid w:val="00343200"/>
    <w:rsid w:val="00343364"/>
    <w:rsid w:val="00343AE4"/>
    <w:rsid w:val="00343CB7"/>
    <w:rsid w:val="00343ECA"/>
    <w:rsid w:val="00344119"/>
    <w:rsid w:val="00344530"/>
    <w:rsid w:val="00345036"/>
    <w:rsid w:val="003452B6"/>
    <w:rsid w:val="0034548F"/>
    <w:rsid w:val="00345C55"/>
    <w:rsid w:val="003465DE"/>
    <w:rsid w:val="0034667D"/>
    <w:rsid w:val="0034697D"/>
    <w:rsid w:val="00346DCC"/>
    <w:rsid w:val="00346EEC"/>
    <w:rsid w:val="003471CF"/>
    <w:rsid w:val="00347212"/>
    <w:rsid w:val="00347494"/>
    <w:rsid w:val="003479CF"/>
    <w:rsid w:val="00347DF9"/>
    <w:rsid w:val="00347FB6"/>
    <w:rsid w:val="0035012A"/>
    <w:rsid w:val="003504D6"/>
    <w:rsid w:val="003504F9"/>
    <w:rsid w:val="00350555"/>
    <w:rsid w:val="00350733"/>
    <w:rsid w:val="003508D4"/>
    <w:rsid w:val="003510E8"/>
    <w:rsid w:val="0035157D"/>
    <w:rsid w:val="00351623"/>
    <w:rsid w:val="0035182C"/>
    <w:rsid w:val="00352350"/>
    <w:rsid w:val="0035258D"/>
    <w:rsid w:val="00352780"/>
    <w:rsid w:val="00352C48"/>
    <w:rsid w:val="00353C19"/>
    <w:rsid w:val="00353D5B"/>
    <w:rsid w:val="00353E7B"/>
    <w:rsid w:val="00353EDA"/>
    <w:rsid w:val="00354199"/>
    <w:rsid w:val="00354298"/>
    <w:rsid w:val="00354CBC"/>
    <w:rsid w:val="00354D95"/>
    <w:rsid w:val="003551FA"/>
    <w:rsid w:val="003555A6"/>
    <w:rsid w:val="0035564C"/>
    <w:rsid w:val="003561BA"/>
    <w:rsid w:val="00356993"/>
    <w:rsid w:val="00356DE3"/>
    <w:rsid w:val="00356FED"/>
    <w:rsid w:val="003572AC"/>
    <w:rsid w:val="003574FF"/>
    <w:rsid w:val="003577AE"/>
    <w:rsid w:val="00357942"/>
    <w:rsid w:val="003579D8"/>
    <w:rsid w:val="00357BCD"/>
    <w:rsid w:val="00357C70"/>
    <w:rsid w:val="00357D26"/>
    <w:rsid w:val="0036084F"/>
    <w:rsid w:val="00360953"/>
    <w:rsid w:val="00360CD3"/>
    <w:rsid w:val="00360F32"/>
    <w:rsid w:val="003613C6"/>
    <w:rsid w:val="003621D0"/>
    <w:rsid w:val="0036235C"/>
    <w:rsid w:val="00362757"/>
    <w:rsid w:val="003628BF"/>
    <w:rsid w:val="003629EB"/>
    <w:rsid w:val="00362AA4"/>
    <w:rsid w:val="00362AC7"/>
    <w:rsid w:val="003635E1"/>
    <w:rsid w:val="003635F6"/>
    <w:rsid w:val="0036377B"/>
    <w:rsid w:val="00363E42"/>
    <w:rsid w:val="003642A2"/>
    <w:rsid w:val="003647B5"/>
    <w:rsid w:val="00364A07"/>
    <w:rsid w:val="00364CBF"/>
    <w:rsid w:val="003652D0"/>
    <w:rsid w:val="0036543A"/>
    <w:rsid w:val="00365B24"/>
    <w:rsid w:val="00365BDA"/>
    <w:rsid w:val="00365D91"/>
    <w:rsid w:val="00366B48"/>
    <w:rsid w:val="00366CFD"/>
    <w:rsid w:val="0036762F"/>
    <w:rsid w:val="00370096"/>
    <w:rsid w:val="00370139"/>
    <w:rsid w:val="00370202"/>
    <w:rsid w:val="003702B3"/>
    <w:rsid w:val="003707EB"/>
    <w:rsid w:val="00370928"/>
    <w:rsid w:val="00370B2A"/>
    <w:rsid w:val="00371E4E"/>
    <w:rsid w:val="00371E81"/>
    <w:rsid w:val="00373785"/>
    <w:rsid w:val="00373B70"/>
    <w:rsid w:val="00373EC2"/>
    <w:rsid w:val="003742C0"/>
    <w:rsid w:val="00374411"/>
    <w:rsid w:val="003747DA"/>
    <w:rsid w:val="0037498E"/>
    <w:rsid w:val="00374F09"/>
    <w:rsid w:val="00375383"/>
    <w:rsid w:val="003755B3"/>
    <w:rsid w:val="00375605"/>
    <w:rsid w:val="00375656"/>
    <w:rsid w:val="003767F3"/>
    <w:rsid w:val="003769DF"/>
    <w:rsid w:val="00377ED2"/>
    <w:rsid w:val="00377ED6"/>
    <w:rsid w:val="003804F6"/>
    <w:rsid w:val="0038055E"/>
    <w:rsid w:val="00380BE2"/>
    <w:rsid w:val="00381025"/>
    <w:rsid w:val="003810CC"/>
    <w:rsid w:val="00381289"/>
    <w:rsid w:val="00381626"/>
    <w:rsid w:val="003819FD"/>
    <w:rsid w:val="00381CED"/>
    <w:rsid w:val="00381E48"/>
    <w:rsid w:val="003821EB"/>
    <w:rsid w:val="0038257C"/>
    <w:rsid w:val="00382732"/>
    <w:rsid w:val="00382769"/>
    <w:rsid w:val="0038289C"/>
    <w:rsid w:val="00382A34"/>
    <w:rsid w:val="00382E39"/>
    <w:rsid w:val="00383986"/>
    <w:rsid w:val="00383988"/>
    <w:rsid w:val="003839BD"/>
    <w:rsid w:val="00383B84"/>
    <w:rsid w:val="00383E21"/>
    <w:rsid w:val="00383F20"/>
    <w:rsid w:val="00384744"/>
    <w:rsid w:val="003847B7"/>
    <w:rsid w:val="00384B1B"/>
    <w:rsid w:val="00384BB4"/>
    <w:rsid w:val="00384E1E"/>
    <w:rsid w:val="00385151"/>
    <w:rsid w:val="00385907"/>
    <w:rsid w:val="00385D14"/>
    <w:rsid w:val="00386111"/>
    <w:rsid w:val="0038620C"/>
    <w:rsid w:val="00386398"/>
    <w:rsid w:val="00386674"/>
    <w:rsid w:val="00386CD7"/>
    <w:rsid w:val="003873DB"/>
    <w:rsid w:val="003874F8"/>
    <w:rsid w:val="00387558"/>
    <w:rsid w:val="00387AAD"/>
    <w:rsid w:val="00387FA6"/>
    <w:rsid w:val="0039025C"/>
    <w:rsid w:val="003905EB"/>
    <w:rsid w:val="003906BF"/>
    <w:rsid w:val="0039076C"/>
    <w:rsid w:val="00390CC3"/>
    <w:rsid w:val="00390D08"/>
    <w:rsid w:val="00391634"/>
    <w:rsid w:val="0039167D"/>
    <w:rsid w:val="0039187A"/>
    <w:rsid w:val="00392020"/>
    <w:rsid w:val="003925D6"/>
    <w:rsid w:val="0039280D"/>
    <w:rsid w:val="0039342E"/>
    <w:rsid w:val="00393661"/>
    <w:rsid w:val="00393726"/>
    <w:rsid w:val="003939DF"/>
    <w:rsid w:val="00393AA3"/>
    <w:rsid w:val="00393ADE"/>
    <w:rsid w:val="00393F54"/>
    <w:rsid w:val="0039484C"/>
    <w:rsid w:val="0039577B"/>
    <w:rsid w:val="00396066"/>
    <w:rsid w:val="003965F8"/>
    <w:rsid w:val="003966C0"/>
    <w:rsid w:val="003968B8"/>
    <w:rsid w:val="00396907"/>
    <w:rsid w:val="0039705F"/>
    <w:rsid w:val="00397168"/>
    <w:rsid w:val="003971BA"/>
    <w:rsid w:val="00397493"/>
    <w:rsid w:val="0039789B"/>
    <w:rsid w:val="00397A8D"/>
    <w:rsid w:val="00397D18"/>
    <w:rsid w:val="003A00C4"/>
    <w:rsid w:val="003A0248"/>
    <w:rsid w:val="003A0520"/>
    <w:rsid w:val="003A0914"/>
    <w:rsid w:val="003A09AA"/>
    <w:rsid w:val="003A0CEC"/>
    <w:rsid w:val="003A0DF4"/>
    <w:rsid w:val="003A10A4"/>
    <w:rsid w:val="003A11D5"/>
    <w:rsid w:val="003A133F"/>
    <w:rsid w:val="003A15A8"/>
    <w:rsid w:val="003A18D7"/>
    <w:rsid w:val="003A195A"/>
    <w:rsid w:val="003A1BFB"/>
    <w:rsid w:val="003A1DE2"/>
    <w:rsid w:val="003A24AB"/>
    <w:rsid w:val="003A263D"/>
    <w:rsid w:val="003A2C3E"/>
    <w:rsid w:val="003A2C97"/>
    <w:rsid w:val="003A2CE0"/>
    <w:rsid w:val="003A2ED8"/>
    <w:rsid w:val="003A3356"/>
    <w:rsid w:val="003A4135"/>
    <w:rsid w:val="003A474B"/>
    <w:rsid w:val="003A47C3"/>
    <w:rsid w:val="003A516E"/>
    <w:rsid w:val="003A5277"/>
    <w:rsid w:val="003A52ED"/>
    <w:rsid w:val="003A5682"/>
    <w:rsid w:val="003A5B66"/>
    <w:rsid w:val="003A5C80"/>
    <w:rsid w:val="003A5D35"/>
    <w:rsid w:val="003A5D84"/>
    <w:rsid w:val="003A5FB1"/>
    <w:rsid w:val="003A62CD"/>
    <w:rsid w:val="003A65BD"/>
    <w:rsid w:val="003A669C"/>
    <w:rsid w:val="003A6980"/>
    <w:rsid w:val="003A69CF"/>
    <w:rsid w:val="003A6BB8"/>
    <w:rsid w:val="003A6D97"/>
    <w:rsid w:val="003A6E82"/>
    <w:rsid w:val="003A7010"/>
    <w:rsid w:val="003A73BC"/>
    <w:rsid w:val="003A776A"/>
    <w:rsid w:val="003A7B9D"/>
    <w:rsid w:val="003A7D1A"/>
    <w:rsid w:val="003A7DCB"/>
    <w:rsid w:val="003B08EB"/>
    <w:rsid w:val="003B0A34"/>
    <w:rsid w:val="003B0BE4"/>
    <w:rsid w:val="003B0CC7"/>
    <w:rsid w:val="003B0F15"/>
    <w:rsid w:val="003B1302"/>
    <w:rsid w:val="003B1818"/>
    <w:rsid w:val="003B1AEE"/>
    <w:rsid w:val="003B1E41"/>
    <w:rsid w:val="003B245C"/>
    <w:rsid w:val="003B26CA"/>
    <w:rsid w:val="003B28C5"/>
    <w:rsid w:val="003B3477"/>
    <w:rsid w:val="003B390A"/>
    <w:rsid w:val="003B3A73"/>
    <w:rsid w:val="003B3F20"/>
    <w:rsid w:val="003B420C"/>
    <w:rsid w:val="003B4254"/>
    <w:rsid w:val="003B451B"/>
    <w:rsid w:val="003B472E"/>
    <w:rsid w:val="003B47AF"/>
    <w:rsid w:val="003B4C74"/>
    <w:rsid w:val="003B516F"/>
    <w:rsid w:val="003B5D92"/>
    <w:rsid w:val="003B6495"/>
    <w:rsid w:val="003B6A05"/>
    <w:rsid w:val="003B6FA5"/>
    <w:rsid w:val="003B7061"/>
    <w:rsid w:val="003B78D8"/>
    <w:rsid w:val="003B7DE2"/>
    <w:rsid w:val="003C019A"/>
    <w:rsid w:val="003C0292"/>
    <w:rsid w:val="003C0645"/>
    <w:rsid w:val="003C09DF"/>
    <w:rsid w:val="003C0B74"/>
    <w:rsid w:val="003C1452"/>
    <w:rsid w:val="003C15FD"/>
    <w:rsid w:val="003C1717"/>
    <w:rsid w:val="003C1B47"/>
    <w:rsid w:val="003C1D8B"/>
    <w:rsid w:val="003C1F8F"/>
    <w:rsid w:val="003C26C5"/>
    <w:rsid w:val="003C2F6F"/>
    <w:rsid w:val="003C3B19"/>
    <w:rsid w:val="003C43D3"/>
    <w:rsid w:val="003C47A7"/>
    <w:rsid w:val="003C4893"/>
    <w:rsid w:val="003C535D"/>
    <w:rsid w:val="003C53E3"/>
    <w:rsid w:val="003C57B2"/>
    <w:rsid w:val="003C5B03"/>
    <w:rsid w:val="003C5D48"/>
    <w:rsid w:val="003C63EF"/>
    <w:rsid w:val="003C68E1"/>
    <w:rsid w:val="003C68E7"/>
    <w:rsid w:val="003C6987"/>
    <w:rsid w:val="003C6D34"/>
    <w:rsid w:val="003C725B"/>
    <w:rsid w:val="003C72A5"/>
    <w:rsid w:val="003C734F"/>
    <w:rsid w:val="003C7444"/>
    <w:rsid w:val="003C7470"/>
    <w:rsid w:val="003C74DE"/>
    <w:rsid w:val="003C757E"/>
    <w:rsid w:val="003C774B"/>
    <w:rsid w:val="003C7B6E"/>
    <w:rsid w:val="003D004C"/>
    <w:rsid w:val="003D046B"/>
    <w:rsid w:val="003D0824"/>
    <w:rsid w:val="003D09EF"/>
    <w:rsid w:val="003D0A07"/>
    <w:rsid w:val="003D0A2F"/>
    <w:rsid w:val="003D0E6E"/>
    <w:rsid w:val="003D137F"/>
    <w:rsid w:val="003D1E20"/>
    <w:rsid w:val="003D1F26"/>
    <w:rsid w:val="003D21FE"/>
    <w:rsid w:val="003D26A8"/>
    <w:rsid w:val="003D28B1"/>
    <w:rsid w:val="003D2EB3"/>
    <w:rsid w:val="003D3044"/>
    <w:rsid w:val="003D3214"/>
    <w:rsid w:val="003D357F"/>
    <w:rsid w:val="003D375F"/>
    <w:rsid w:val="003D3D4F"/>
    <w:rsid w:val="003D3F0F"/>
    <w:rsid w:val="003D4224"/>
    <w:rsid w:val="003D4400"/>
    <w:rsid w:val="003D4ACD"/>
    <w:rsid w:val="003D4B1F"/>
    <w:rsid w:val="003D4CCE"/>
    <w:rsid w:val="003D601F"/>
    <w:rsid w:val="003D6662"/>
    <w:rsid w:val="003D6A02"/>
    <w:rsid w:val="003D6AEF"/>
    <w:rsid w:val="003D6E17"/>
    <w:rsid w:val="003E02A4"/>
    <w:rsid w:val="003E0879"/>
    <w:rsid w:val="003E0890"/>
    <w:rsid w:val="003E08C6"/>
    <w:rsid w:val="003E0D32"/>
    <w:rsid w:val="003E0F0A"/>
    <w:rsid w:val="003E0FC0"/>
    <w:rsid w:val="003E12C2"/>
    <w:rsid w:val="003E13C3"/>
    <w:rsid w:val="003E19E0"/>
    <w:rsid w:val="003E2283"/>
    <w:rsid w:val="003E2472"/>
    <w:rsid w:val="003E2576"/>
    <w:rsid w:val="003E3116"/>
    <w:rsid w:val="003E3D78"/>
    <w:rsid w:val="003E3E5D"/>
    <w:rsid w:val="003E3ED5"/>
    <w:rsid w:val="003E4408"/>
    <w:rsid w:val="003E4A87"/>
    <w:rsid w:val="003E4F75"/>
    <w:rsid w:val="003E5087"/>
    <w:rsid w:val="003E5422"/>
    <w:rsid w:val="003E58B7"/>
    <w:rsid w:val="003E5C0E"/>
    <w:rsid w:val="003E61D1"/>
    <w:rsid w:val="003E63CC"/>
    <w:rsid w:val="003E6B35"/>
    <w:rsid w:val="003E70FE"/>
    <w:rsid w:val="003E7999"/>
    <w:rsid w:val="003E7C85"/>
    <w:rsid w:val="003F001D"/>
    <w:rsid w:val="003F02B1"/>
    <w:rsid w:val="003F0312"/>
    <w:rsid w:val="003F03EC"/>
    <w:rsid w:val="003F0877"/>
    <w:rsid w:val="003F0CCA"/>
    <w:rsid w:val="003F0DD0"/>
    <w:rsid w:val="003F0ECC"/>
    <w:rsid w:val="003F15EC"/>
    <w:rsid w:val="003F20BE"/>
    <w:rsid w:val="003F228A"/>
    <w:rsid w:val="003F25F6"/>
    <w:rsid w:val="003F2986"/>
    <w:rsid w:val="003F2A04"/>
    <w:rsid w:val="003F33CC"/>
    <w:rsid w:val="003F44FB"/>
    <w:rsid w:val="003F47FE"/>
    <w:rsid w:val="003F4B0E"/>
    <w:rsid w:val="003F5306"/>
    <w:rsid w:val="003F56A4"/>
    <w:rsid w:val="003F5BA5"/>
    <w:rsid w:val="003F62B3"/>
    <w:rsid w:val="003F634A"/>
    <w:rsid w:val="003F6475"/>
    <w:rsid w:val="003F6724"/>
    <w:rsid w:val="003F67F2"/>
    <w:rsid w:val="003F67F4"/>
    <w:rsid w:val="003F74D1"/>
    <w:rsid w:val="003F7688"/>
    <w:rsid w:val="003F7748"/>
    <w:rsid w:val="003F7FA0"/>
    <w:rsid w:val="00400290"/>
    <w:rsid w:val="004002E5"/>
    <w:rsid w:val="0040039F"/>
    <w:rsid w:val="00400AF9"/>
    <w:rsid w:val="00400C48"/>
    <w:rsid w:val="00401126"/>
    <w:rsid w:val="0040132E"/>
    <w:rsid w:val="00401811"/>
    <w:rsid w:val="00402961"/>
    <w:rsid w:val="00402F46"/>
    <w:rsid w:val="00403004"/>
    <w:rsid w:val="0040332F"/>
    <w:rsid w:val="004035BB"/>
    <w:rsid w:val="00403982"/>
    <w:rsid w:val="00403F62"/>
    <w:rsid w:val="0040456A"/>
    <w:rsid w:val="00404985"/>
    <w:rsid w:val="00404AFC"/>
    <w:rsid w:val="00404B73"/>
    <w:rsid w:val="00404DD5"/>
    <w:rsid w:val="0040503C"/>
    <w:rsid w:val="00405630"/>
    <w:rsid w:val="00406E81"/>
    <w:rsid w:val="00406EA3"/>
    <w:rsid w:val="004079C8"/>
    <w:rsid w:val="00407A0C"/>
    <w:rsid w:val="00407EB3"/>
    <w:rsid w:val="004105A5"/>
    <w:rsid w:val="00410865"/>
    <w:rsid w:val="00410ACA"/>
    <w:rsid w:val="00410C9A"/>
    <w:rsid w:val="00411195"/>
    <w:rsid w:val="004117D9"/>
    <w:rsid w:val="00411832"/>
    <w:rsid w:val="00411A8D"/>
    <w:rsid w:val="00412077"/>
    <w:rsid w:val="004120D5"/>
    <w:rsid w:val="004120FC"/>
    <w:rsid w:val="00412C1E"/>
    <w:rsid w:val="00412C78"/>
    <w:rsid w:val="00412FE2"/>
    <w:rsid w:val="00413394"/>
    <w:rsid w:val="004143B6"/>
    <w:rsid w:val="0041458C"/>
    <w:rsid w:val="00414DEC"/>
    <w:rsid w:val="0041522C"/>
    <w:rsid w:val="004164D0"/>
    <w:rsid w:val="00416672"/>
    <w:rsid w:val="004169B2"/>
    <w:rsid w:val="00416C39"/>
    <w:rsid w:val="00416F8E"/>
    <w:rsid w:val="00416FF4"/>
    <w:rsid w:val="0041769B"/>
    <w:rsid w:val="0041771B"/>
    <w:rsid w:val="00417BD9"/>
    <w:rsid w:val="00417DDB"/>
    <w:rsid w:val="00420155"/>
    <w:rsid w:val="004204B2"/>
    <w:rsid w:val="00420A20"/>
    <w:rsid w:val="00420AD4"/>
    <w:rsid w:val="0042107D"/>
    <w:rsid w:val="00421303"/>
    <w:rsid w:val="00421847"/>
    <w:rsid w:val="004218C0"/>
    <w:rsid w:val="00421E8E"/>
    <w:rsid w:val="00422FDC"/>
    <w:rsid w:val="0042315F"/>
    <w:rsid w:val="004231F7"/>
    <w:rsid w:val="00423238"/>
    <w:rsid w:val="0042360A"/>
    <w:rsid w:val="004236F3"/>
    <w:rsid w:val="00423B1F"/>
    <w:rsid w:val="0042456D"/>
    <w:rsid w:val="00424582"/>
    <w:rsid w:val="004248CB"/>
    <w:rsid w:val="00424EE4"/>
    <w:rsid w:val="00424F0F"/>
    <w:rsid w:val="004251B8"/>
    <w:rsid w:val="0042527F"/>
    <w:rsid w:val="00425570"/>
    <w:rsid w:val="004258A9"/>
    <w:rsid w:val="004259A2"/>
    <w:rsid w:val="004259BA"/>
    <w:rsid w:val="00425D02"/>
    <w:rsid w:val="00425EBB"/>
    <w:rsid w:val="00425ECC"/>
    <w:rsid w:val="00425F97"/>
    <w:rsid w:val="004263C2"/>
    <w:rsid w:val="004266AD"/>
    <w:rsid w:val="00426AA9"/>
    <w:rsid w:val="00426C9E"/>
    <w:rsid w:val="0042729C"/>
    <w:rsid w:val="004274DC"/>
    <w:rsid w:val="00427608"/>
    <w:rsid w:val="0042765D"/>
    <w:rsid w:val="00427CB2"/>
    <w:rsid w:val="00427D9C"/>
    <w:rsid w:val="00430076"/>
    <w:rsid w:val="00430120"/>
    <w:rsid w:val="00430145"/>
    <w:rsid w:val="004301E8"/>
    <w:rsid w:val="004304B3"/>
    <w:rsid w:val="004308C3"/>
    <w:rsid w:val="00430971"/>
    <w:rsid w:val="00430D4D"/>
    <w:rsid w:val="00430E46"/>
    <w:rsid w:val="00430E92"/>
    <w:rsid w:val="004314AB"/>
    <w:rsid w:val="00431568"/>
    <w:rsid w:val="00432025"/>
    <w:rsid w:val="00432478"/>
    <w:rsid w:val="004326EC"/>
    <w:rsid w:val="004327D4"/>
    <w:rsid w:val="0043314E"/>
    <w:rsid w:val="00433260"/>
    <w:rsid w:val="00433317"/>
    <w:rsid w:val="0043340D"/>
    <w:rsid w:val="00433481"/>
    <w:rsid w:val="0043370C"/>
    <w:rsid w:val="0043383C"/>
    <w:rsid w:val="00433BE3"/>
    <w:rsid w:val="00434634"/>
    <w:rsid w:val="0043468C"/>
    <w:rsid w:val="0043473B"/>
    <w:rsid w:val="00434AA7"/>
    <w:rsid w:val="00434D77"/>
    <w:rsid w:val="004351A3"/>
    <w:rsid w:val="0043554B"/>
    <w:rsid w:val="00435CE5"/>
    <w:rsid w:val="00435E3B"/>
    <w:rsid w:val="00435E71"/>
    <w:rsid w:val="00436867"/>
    <w:rsid w:val="00436CD8"/>
    <w:rsid w:val="00436D01"/>
    <w:rsid w:val="00436D5E"/>
    <w:rsid w:val="004371F7"/>
    <w:rsid w:val="00437AAF"/>
    <w:rsid w:val="00437EFA"/>
    <w:rsid w:val="004401CF"/>
    <w:rsid w:val="00440280"/>
    <w:rsid w:val="00440399"/>
    <w:rsid w:val="004403CE"/>
    <w:rsid w:val="00440776"/>
    <w:rsid w:val="0044089F"/>
    <w:rsid w:val="00441492"/>
    <w:rsid w:val="00441E44"/>
    <w:rsid w:val="0044201C"/>
    <w:rsid w:val="004423C6"/>
    <w:rsid w:val="00442723"/>
    <w:rsid w:val="00442B0C"/>
    <w:rsid w:val="00442FF1"/>
    <w:rsid w:val="00443105"/>
    <w:rsid w:val="0044340D"/>
    <w:rsid w:val="00443694"/>
    <w:rsid w:val="00443A08"/>
    <w:rsid w:val="00443A11"/>
    <w:rsid w:val="00443FEA"/>
    <w:rsid w:val="004440F2"/>
    <w:rsid w:val="0044440C"/>
    <w:rsid w:val="00444768"/>
    <w:rsid w:val="004449F0"/>
    <w:rsid w:val="00444A52"/>
    <w:rsid w:val="00444CBF"/>
    <w:rsid w:val="0044516C"/>
    <w:rsid w:val="00445993"/>
    <w:rsid w:val="00446A21"/>
    <w:rsid w:val="00446D49"/>
    <w:rsid w:val="0044701E"/>
    <w:rsid w:val="004471DC"/>
    <w:rsid w:val="00447579"/>
    <w:rsid w:val="00447B93"/>
    <w:rsid w:val="00450386"/>
    <w:rsid w:val="00450B74"/>
    <w:rsid w:val="0045130B"/>
    <w:rsid w:val="004513BE"/>
    <w:rsid w:val="00452F5F"/>
    <w:rsid w:val="00452F9C"/>
    <w:rsid w:val="00453051"/>
    <w:rsid w:val="00453804"/>
    <w:rsid w:val="00453AF3"/>
    <w:rsid w:val="00453E86"/>
    <w:rsid w:val="00454458"/>
    <w:rsid w:val="0045480C"/>
    <w:rsid w:val="00454931"/>
    <w:rsid w:val="00454D2E"/>
    <w:rsid w:val="00455008"/>
    <w:rsid w:val="00455056"/>
    <w:rsid w:val="0045536E"/>
    <w:rsid w:val="00455493"/>
    <w:rsid w:val="0045576E"/>
    <w:rsid w:val="004558C4"/>
    <w:rsid w:val="00455A08"/>
    <w:rsid w:val="00455C50"/>
    <w:rsid w:val="004565CF"/>
    <w:rsid w:val="00456C4F"/>
    <w:rsid w:val="00456DC2"/>
    <w:rsid w:val="00456EEC"/>
    <w:rsid w:val="00456F04"/>
    <w:rsid w:val="00456F0A"/>
    <w:rsid w:val="004574CE"/>
    <w:rsid w:val="004577F5"/>
    <w:rsid w:val="004601A0"/>
    <w:rsid w:val="00460BF6"/>
    <w:rsid w:val="00460C34"/>
    <w:rsid w:val="00460FA4"/>
    <w:rsid w:val="00461099"/>
    <w:rsid w:val="00461236"/>
    <w:rsid w:val="00461B12"/>
    <w:rsid w:val="00461DBB"/>
    <w:rsid w:val="00461EDA"/>
    <w:rsid w:val="00462187"/>
    <w:rsid w:val="0046236D"/>
    <w:rsid w:val="004623D7"/>
    <w:rsid w:val="00462E90"/>
    <w:rsid w:val="004631DB"/>
    <w:rsid w:val="00463844"/>
    <w:rsid w:val="004641A0"/>
    <w:rsid w:val="00464926"/>
    <w:rsid w:val="004649C1"/>
    <w:rsid w:val="00464D11"/>
    <w:rsid w:val="00464FB8"/>
    <w:rsid w:val="00465068"/>
    <w:rsid w:val="00465162"/>
    <w:rsid w:val="0046546E"/>
    <w:rsid w:val="0046590F"/>
    <w:rsid w:val="00465E01"/>
    <w:rsid w:val="004661BF"/>
    <w:rsid w:val="004663B3"/>
    <w:rsid w:val="00466667"/>
    <w:rsid w:val="0046727D"/>
    <w:rsid w:val="004673F4"/>
    <w:rsid w:val="0046764D"/>
    <w:rsid w:val="004678CB"/>
    <w:rsid w:val="00467B87"/>
    <w:rsid w:val="004705E8"/>
    <w:rsid w:val="00470784"/>
    <w:rsid w:val="00470F98"/>
    <w:rsid w:val="0047178C"/>
    <w:rsid w:val="004718A1"/>
    <w:rsid w:val="00471C58"/>
    <w:rsid w:val="00471DE5"/>
    <w:rsid w:val="00471F49"/>
    <w:rsid w:val="00472EC1"/>
    <w:rsid w:val="0047327D"/>
    <w:rsid w:val="004734EE"/>
    <w:rsid w:val="00473E09"/>
    <w:rsid w:val="00474151"/>
    <w:rsid w:val="004741A5"/>
    <w:rsid w:val="004741F1"/>
    <w:rsid w:val="004746D9"/>
    <w:rsid w:val="00474AC1"/>
    <w:rsid w:val="00474C6C"/>
    <w:rsid w:val="004750B6"/>
    <w:rsid w:val="0047510F"/>
    <w:rsid w:val="0047512C"/>
    <w:rsid w:val="004753A7"/>
    <w:rsid w:val="00475642"/>
    <w:rsid w:val="00475ACC"/>
    <w:rsid w:val="00475E06"/>
    <w:rsid w:val="004763EB"/>
    <w:rsid w:val="00476545"/>
    <w:rsid w:val="004765DC"/>
    <w:rsid w:val="004768C9"/>
    <w:rsid w:val="0047725B"/>
    <w:rsid w:val="00477422"/>
    <w:rsid w:val="004774C5"/>
    <w:rsid w:val="00477705"/>
    <w:rsid w:val="00477775"/>
    <w:rsid w:val="00477BD4"/>
    <w:rsid w:val="00477FE2"/>
    <w:rsid w:val="00480400"/>
    <w:rsid w:val="0048075A"/>
    <w:rsid w:val="00480A33"/>
    <w:rsid w:val="00480C6E"/>
    <w:rsid w:val="004814F5"/>
    <w:rsid w:val="004817F2"/>
    <w:rsid w:val="00481BC7"/>
    <w:rsid w:val="00482096"/>
    <w:rsid w:val="00482606"/>
    <w:rsid w:val="00482D48"/>
    <w:rsid w:val="00482EC4"/>
    <w:rsid w:val="0048330A"/>
    <w:rsid w:val="004835C6"/>
    <w:rsid w:val="0048364D"/>
    <w:rsid w:val="0048371B"/>
    <w:rsid w:val="00483887"/>
    <w:rsid w:val="004838A1"/>
    <w:rsid w:val="00483BE8"/>
    <w:rsid w:val="0048408C"/>
    <w:rsid w:val="004840EE"/>
    <w:rsid w:val="004842D6"/>
    <w:rsid w:val="0048491D"/>
    <w:rsid w:val="00484A56"/>
    <w:rsid w:val="00484CEE"/>
    <w:rsid w:val="00484D0C"/>
    <w:rsid w:val="004850B5"/>
    <w:rsid w:val="00485146"/>
    <w:rsid w:val="0048530B"/>
    <w:rsid w:val="004854E5"/>
    <w:rsid w:val="00485512"/>
    <w:rsid w:val="0048571D"/>
    <w:rsid w:val="00485D32"/>
    <w:rsid w:val="004863BC"/>
    <w:rsid w:val="004864CC"/>
    <w:rsid w:val="00486C2E"/>
    <w:rsid w:val="00486C5D"/>
    <w:rsid w:val="00486EE0"/>
    <w:rsid w:val="00487654"/>
    <w:rsid w:val="00487C06"/>
    <w:rsid w:val="00487DA9"/>
    <w:rsid w:val="00487F2A"/>
    <w:rsid w:val="00491321"/>
    <w:rsid w:val="0049176E"/>
    <w:rsid w:val="00491CA8"/>
    <w:rsid w:val="00491F74"/>
    <w:rsid w:val="0049206D"/>
    <w:rsid w:val="00492386"/>
    <w:rsid w:val="0049298E"/>
    <w:rsid w:val="00492FD2"/>
    <w:rsid w:val="0049345E"/>
    <w:rsid w:val="00493867"/>
    <w:rsid w:val="0049397E"/>
    <w:rsid w:val="00494004"/>
    <w:rsid w:val="00494276"/>
    <w:rsid w:val="004942EF"/>
    <w:rsid w:val="0049434B"/>
    <w:rsid w:val="00494360"/>
    <w:rsid w:val="00494683"/>
    <w:rsid w:val="00494D5B"/>
    <w:rsid w:val="00494E98"/>
    <w:rsid w:val="004951A9"/>
    <w:rsid w:val="004955B8"/>
    <w:rsid w:val="00495898"/>
    <w:rsid w:val="0049598C"/>
    <w:rsid w:val="00495E37"/>
    <w:rsid w:val="00495F9D"/>
    <w:rsid w:val="00496542"/>
    <w:rsid w:val="004965AF"/>
    <w:rsid w:val="00496E7A"/>
    <w:rsid w:val="00496EA2"/>
    <w:rsid w:val="00496F07"/>
    <w:rsid w:val="004970A8"/>
    <w:rsid w:val="004970C6"/>
    <w:rsid w:val="004970FA"/>
    <w:rsid w:val="0049712D"/>
    <w:rsid w:val="00497334"/>
    <w:rsid w:val="004973F6"/>
    <w:rsid w:val="00497529"/>
    <w:rsid w:val="00497649"/>
    <w:rsid w:val="0049770D"/>
    <w:rsid w:val="00497E43"/>
    <w:rsid w:val="004A03BD"/>
    <w:rsid w:val="004A04F1"/>
    <w:rsid w:val="004A05D0"/>
    <w:rsid w:val="004A1238"/>
    <w:rsid w:val="004A143E"/>
    <w:rsid w:val="004A1447"/>
    <w:rsid w:val="004A1A41"/>
    <w:rsid w:val="004A1BD6"/>
    <w:rsid w:val="004A1D50"/>
    <w:rsid w:val="004A1F9B"/>
    <w:rsid w:val="004A25C7"/>
    <w:rsid w:val="004A324B"/>
    <w:rsid w:val="004A33B6"/>
    <w:rsid w:val="004A344D"/>
    <w:rsid w:val="004A35DB"/>
    <w:rsid w:val="004A3652"/>
    <w:rsid w:val="004A396E"/>
    <w:rsid w:val="004A3CB5"/>
    <w:rsid w:val="004A4BB7"/>
    <w:rsid w:val="004A4D5A"/>
    <w:rsid w:val="004A4FA5"/>
    <w:rsid w:val="004A519B"/>
    <w:rsid w:val="004A5219"/>
    <w:rsid w:val="004A554E"/>
    <w:rsid w:val="004A5655"/>
    <w:rsid w:val="004A581D"/>
    <w:rsid w:val="004A58FA"/>
    <w:rsid w:val="004A599F"/>
    <w:rsid w:val="004A5A40"/>
    <w:rsid w:val="004A5C26"/>
    <w:rsid w:val="004A5D4B"/>
    <w:rsid w:val="004A63E4"/>
    <w:rsid w:val="004A6C13"/>
    <w:rsid w:val="004A6CA1"/>
    <w:rsid w:val="004A7040"/>
    <w:rsid w:val="004A70AA"/>
    <w:rsid w:val="004A761D"/>
    <w:rsid w:val="004A7965"/>
    <w:rsid w:val="004A7CEA"/>
    <w:rsid w:val="004A7DC9"/>
    <w:rsid w:val="004B04B7"/>
    <w:rsid w:val="004B04F3"/>
    <w:rsid w:val="004B05DD"/>
    <w:rsid w:val="004B07BB"/>
    <w:rsid w:val="004B0D56"/>
    <w:rsid w:val="004B0EB1"/>
    <w:rsid w:val="004B104C"/>
    <w:rsid w:val="004B26E7"/>
    <w:rsid w:val="004B28B1"/>
    <w:rsid w:val="004B2CE5"/>
    <w:rsid w:val="004B2E39"/>
    <w:rsid w:val="004B30B0"/>
    <w:rsid w:val="004B37F7"/>
    <w:rsid w:val="004B3962"/>
    <w:rsid w:val="004B3C34"/>
    <w:rsid w:val="004B3C56"/>
    <w:rsid w:val="004B3EC9"/>
    <w:rsid w:val="004B429C"/>
    <w:rsid w:val="004B43F2"/>
    <w:rsid w:val="004B4475"/>
    <w:rsid w:val="004B4515"/>
    <w:rsid w:val="004B4941"/>
    <w:rsid w:val="004B593C"/>
    <w:rsid w:val="004B59A5"/>
    <w:rsid w:val="004B5BF1"/>
    <w:rsid w:val="004B5FE7"/>
    <w:rsid w:val="004B65EA"/>
    <w:rsid w:val="004B6BE9"/>
    <w:rsid w:val="004B6EB4"/>
    <w:rsid w:val="004B72C3"/>
    <w:rsid w:val="004B730D"/>
    <w:rsid w:val="004B7C02"/>
    <w:rsid w:val="004B7C61"/>
    <w:rsid w:val="004B7E39"/>
    <w:rsid w:val="004B7E57"/>
    <w:rsid w:val="004C001A"/>
    <w:rsid w:val="004C0474"/>
    <w:rsid w:val="004C056D"/>
    <w:rsid w:val="004C0CA1"/>
    <w:rsid w:val="004C13F0"/>
    <w:rsid w:val="004C1BC5"/>
    <w:rsid w:val="004C1EC5"/>
    <w:rsid w:val="004C2BF2"/>
    <w:rsid w:val="004C34D4"/>
    <w:rsid w:val="004C3B7C"/>
    <w:rsid w:val="004C41A3"/>
    <w:rsid w:val="004C467B"/>
    <w:rsid w:val="004C46E6"/>
    <w:rsid w:val="004C481B"/>
    <w:rsid w:val="004C4845"/>
    <w:rsid w:val="004C4926"/>
    <w:rsid w:val="004C4C8F"/>
    <w:rsid w:val="004C4D67"/>
    <w:rsid w:val="004C4DB9"/>
    <w:rsid w:val="004C529C"/>
    <w:rsid w:val="004C5873"/>
    <w:rsid w:val="004C5986"/>
    <w:rsid w:val="004C5CCF"/>
    <w:rsid w:val="004C6154"/>
    <w:rsid w:val="004C6677"/>
    <w:rsid w:val="004C6678"/>
    <w:rsid w:val="004C6EE9"/>
    <w:rsid w:val="004C6F09"/>
    <w:rsid w:val="004C716B"/>
    <w:rsid w:val="004C757A"/>
    <w:rsid w:val="004C75C8"/>
    <w:rsid w:val="004C75E5"/>
    <w:rsid w:val="004C779B"/>
    <w:rsid w:val="004C7BB8"/>
    <w:rsid w:val="004C7C78"/>
    <w:rsid w:val="004C7F94"/>
    <w:rsid w:val="004D058A"/>
    <w:rsid w:val="004D05D7"/>
    <w:rsid w:val="004D0674"/>
    <w:rsid w:val="004D0DF5"/>
    <w:rsid w:val="004D0E2C"/>
    <w:rsid w:val="004D124E"/>
    <w:rsid w:val="004D1842"/>
    <w:rsid w:val="004D18C7"/>
    <w:rsid w:val="004D1A7A"/>
    <w:rsid w:val="004D1BC9"/>
    <w:rsid w:val="004D1F89"/>
    <w:rsid w:val="004D2319"/>
    <w:rsid w:val="004D231C"/>
    <w:rsid w:val="004D285A"/>
    <w:rsid w:val="004D2E7E"/>
    <w:rsid w:val="004D2ED8"/>
    <w:rsid w:val="004D3293"/>
    <w:rsid w:val="004D39A2"/>
    <w:rsid w:val="004D4314"/>
    <w:rsid w:val="004D4511"/>
    <w:rsid w:val="004D4B55"/>
    <w:rsid w:val="004D4BBA"/>
    <w:rsid w:val="004D5219"/>
    <w:rsid w:val="004D574D"/>
    <w:rsid w:val="004D5937"/>
    <w:rsid w:val="004D5A09"/>
    <w:rsid w:val="004D5B43"/>
    <w:rsid w:val="004D5DEC"/>
    <w:rsid w:val="004D6013"/>
    <w:rsid w:val="004D6217"/>
    <w:rsid w:val="004D6661"/>
    <w:rsid w:val="004D675E"/>
    <w:rsid w:val="004D6A5E"/>
    <w:rsid w:val="004D6D77"/>
    <w:rsid w:val="004D7538"/>
    <w:rsid w:val="004D75A7"/>
    <w:rsid w:val="004D7627"/>
    <w:rsid w:val="004D772B"/>
    <w:rsid w:val="004D7FF8"/>
    <w:rsid w:val="004E000B"/>
    <w:rsid w:val="004E0283"/>
    <w:rsid w:val="004E0291"/>
    <w:rsid w:val="004E0700"/>
    <w:rsid w:val="004E0843"/>
    <w:rsid w:val="004E0B85"/>
    <w:rsid w:val="004E0EF0"/>
    <w:rsid w:val="004E0F70"/>
    <w:rsid w:val="004E1A8E"/>
    <w:rsid w:val="004E217B"/>
    <w:rsid w:val="004E2604"/>
    <w:rsid w:val="004E2BC1"/>
    <w:rsid w:val="004E2F05"/>
    <w:rsid w:val="004E303E"/>
    <w:rsid w:val="004E38A7"/>
    <w:rsid w:val="004E3C24"/>
    <w:rsid w:val="004E3D4D"/>
    <w:rsid w:val="004E40C5"/>
    <w:rsid w:val="004E561D"/>
    <w:rsid w:val="004E5B7B"/>
    <w:rsid w:val="004E6A31"/>
    <w:rsid w:val="004E6DA0"/>
    <w:rsid w:val="004E6E43"/>
    <w:rsid w:val="004E70C6"/>
    <w:rsid w:val="004E71CC"/>
    <w:rsid w:val="004E7538"/>
    <w:rsid w:val="004E7672"/>
    <w:rsid w:val="004E7A5E"/>
    <w:rsid w:val="004F07D6"/>
    <w:rsid w:val="004F07FC"/>
    <w:rsid w:val="004F0819"/>
    <w:rsid w:val="004F087E"/>
    <w:rsid w:val="004F09BB"/>
    <w:rsid w:val="004F09D9"/>
    <w:rsid w:val="004F0D17"/>
    <w:rsid w:val="004F0FB5"/>
    <w:rsid w:val="004F1E8C"/>
    <w:rsid w:val="004F26C6"/>
    <w:rsid w:val="004F2A9D"/>
    <w:rsid w:val="004F353B"/>
    <w:rsid w:val="004F3905"/>
    <w:rsid w:val="004F3D76"/>
    <w:rsid w:val="004F3EDD"/>
    <w:rsid w:val="004F425A"/>
    <w:rsid w:val="004F429B"/>
    <w:rsid w:val="004F48AD"/>
    <w:rsid w:val="004F4CCE"/>
    <w:rsid w:val="004F4E98"/>
    <w:rsid w:val="004F5010"/>
    <w:rsid w:val="004F5AAE"/>
    <w:rsid w:val="004F61B1"/>
    <w:rsid w:val="004F63A6"/>
    <w:rsid w:val="004F6C4D"/>
    <w:rsid w:val="004F6E27"/>
    <w:rsid w:val="004F6E7F"/>
    <w:rsid w:val="004F6F30"/>
    <w:rsid w:val="004F76C8"/>
    <w:rsid w:val="004F774A"/>
    <w:rsid w:val="004F77E3"/>
    <w:rsid w:val="0050018B"/>
    <w:rsid w:val="005003C6"/>
    <w:rsid w:val="005005CE"/>
    <w:rsid w:val="00500A72"/>
    <w:rsid w:val="00500C42"/>
    <w:rsid w:val="00501514"/>
    <w:rsid w:val="00501616"/>
    <w:rsid w:val="0050168B"/>
    <w:rsid w:val="00501A10"/>
    <w:rsid w:val="00501B5E"/>
    <w:rsid w:val="00501DDA"/>
    <w:rsid w:val="00502DB3"/>
    <w:rsid w:val="00503E8E"/>
    <w:rsid w:val="005047C2"/>
    <w:rsid w:val="0050485E"/>
    <w:rsid w:val="00504D9D"/>
    <w:rsid w:val="0050500A"/>
    <w:rsid w:val="00505046"/>
    <w:rsid w:val="005053C8"/>
    <w:rsid w:val="00505417"/>
    <w:rsid w:val="00505A56"/>
    <w:rsid w:val="00505ECF"/>
    <w:rsid w:val="0050614C"/>
    <w:rsid w:val="00506AF1"/>
    <w:rsid w:val="00506B58"/>
    <w:rsid w:val="00506C7B"/>
    <w:rsid w:val="00507414"/>
    <w:rsid w:val="00507BFD"/>
    <w:rsid w:val="0051009D"/>
    <w:rsid w:val="00510218"/>
    <w:rsid w:val="00510C66"/>
    <w:rsid w:val="0051103C"/>
    <w:rsid w:val="005113E5"/>
    <w:rsid w:val="005115D6"/>
    <w:rsid w:val="0051259A"/>
    <w:rsid w:val="005127E2"/>
    <w:rsid w:val="00512D10"/>
    <w:rsid w:val="00513151"/>
    <w:rsid w:val="0051318C"/>
    <w:rsid w:val="00513210"/>
    <w:rsid w:val="00513337"/>
    <w:rsid w:val="00513538"/>
    <w:rsid w:val="005136C8"/>
    <w:rsid w:val="00513970"/>
    <w:rsid w:val="00513A7A"/>
    <w:rsid w:val="00513BA5"/>
    <w:rsid w:val="00514CDC"/>
    <w:rsid w:val="005154EC"/>
    <w:rsid w:val="00515538"/>
    <w:rsid w:val="00515FBA"/>
    <w:rsid w:val="0051648B"/>
    <w:rsid w:val="005164A3"/>
    <w:rsid w:val="00516798"/>
    <w:rsid w:val="00517132"/>
    <w:rsid w:val="005174A8"/>
    <w:rsid w:val="005176BE"/>
    <w:rsid w:val="00517C9F"/>
    <w:rsid w:val="00520842"/>
    <w:rsid w:val="005213EF"/>
    <w:rsid w:val="005215F0"/>
    <w:rsid w:val="00521B37"/>
    <w:rsid w:val="00521CF6"/>
    <w:rsid w:val="00521F0A"/>
    <w:rsid w:val="00522B2F"/>
    <w:rsid w:val="00522D1C"/>
    <w:rsid w:val="00522F81"/>
    <w:rsid w:val="00523A2A"/>
    <w:rsid w:val="00523DB4"/>
    <w:rsid w:val="005240CA"/>
    <w:rsid w:val="005242F5"/>
    <w:rsid w:val="005244F4"/>
    <w:rsid w:val="00524A8D"/>
    <w:rsid w:val="00524E52"/>
    <w:rsid w:val="00524ED9"/>
    <w:rsid w:val="005259C8"/>
    <w:rsid w:val="00525F51"/>
    <w:rsid w:val="00525FF3"/>
    <w:rsid w:val="005269D1"/>
    <w:rsid w:val="00526A30"/>
    <w:rsid w:val="00526AE1"/>
    <w:rsid w:val="00526F08"/>
    <w:rsid w:val="0052719B"/>
    <w:rsid w:val="005278A3"/>
    <w:rsid w:val="00527D22"/>
    <w:rsid w:val="00527F86"/>
    <w:rsid w:val="00530C7B"/>
    <w:rsid w:val="00531013"/>
    <w:rsid w:val="005312B5"/>
    <w:rsid w:val="005313CA"/>
    <w:rsid w:val="0053159F"/>
    <w:rsid w:val="00531A00"/>
    <w:rsid w:val="00531B77"/>
    <w:rsid w:val="00531FC3"/>
    <w:rsid w:val="005321D8"/>
    <w:rsid w:val="0053234A"/>
    <w:rsid w:val="00532962"/>
    <w:rsid w:val="00533009"/>
    <w:rsid w:val="005330B3"/>
    <w:rsid w:val="00533877"/>
    <w:rsid w:val="00533A78"/>
    <w:rsid w:val="00533E82"/>
    <w:rsid w:val="00533F32"/>
    <w:rsid w:val="0053438B"/>
    <w:rsid w:val="00534AAF"/>
    <w:rsid w:val="00534EDD"/>
    <w:rsid w:val="005352FA"/>
    <w:rsid w:val="00535738"/>
    <w:rsid w:val="00535C23"/>
    <w:rsid w:val="00535DA1"/>
    <w:rsid w:val="00536451"/>
    <w:rsid w:val="005364FF"/>
    <w:rsid w:val="005365F8"/>
    <w:rsid w:val="00536771"/>
    <w:rsid w:val="00537A57"/>
    <w:rsid w:val="00537CD9"/>
    <w:rsid w:val="00537F92"/>
    <w:rsid w:val="00540724"/>
    <w:rsid w:val="00540897"/>
    <w:rsid w:val="005408DC"/>
    <w:rsid w:val="0054093F"/>
    <w:rsid w:val="00540EE5"/>
    <w:rsid w:val="00541A31"/>
    <w:rsid w:val="00542076"/>
    <w:rsid w:val="00542421"/>
    <w:rsid w:val="00542834"/>
    <w:rsid w:val="00542866"/>
    <w:rsid w:val="00542D39"/>
    <w:rsid w:val="0054327D"/>
    <w:rsid w:val="00543A1F"/>
    <w:rsid w:val="00543E0B"/>
    <w:rsid w:val="00543EE4"/>
    <w:rsid w:val="00543F8C"/>
    <w:rsid w:val="00544233"/>
    <w:rsid w:val="00544B31"/>
    <w:rsid w:val="00544C56"/>
    <w:rsid w:val="00544E0E"/>
    <w:rsid w:val="00544F92"/>
    <w:rsid w:val="00545558"/>
    <w:rsid w:val="00545A85"/>
    <w:rsid w:val="005462B1"/>
    <w:rsid w:val="0054633E"/>
    <w:rsid w:val="00546541"/>
    <w:rsid w:val="005467FC"/>
    <w:rsid w:val="00546976"/>
    <w:rsid w:val="005469A8"/>
    <w:rsid w:val="00546B34"/>
    <w:rsid w:val="00546D56"/>
    <w:rsid w:val="005470ED"/>
    <w:rsid w:val="00547155"/>
    <w:rsid w:val="005473FB"/>
    <w:rsid w:val="00547675"/>
    <w:rsid w:val="0054770F"/>
    <w:rsid w:val="005479EE"/>
    <w:rsid w:val="00547BCA"/>
    <w:rsid w:val="00547D46"/>
    <w:rsid w:val="00550834"/>
    <w:rsid w:val="00550B77"/>
    <w:rsid w:val="00550CE3"/>
    <w:rsid w:val="00551377"/>
    <w:rsid w:val="0055149E"/>
    <w:rsid w:val="00551505"/>
    <w:rsid w:val="005517C6"/>
    <w:rsid w:val="00551A11"/>
    <w:rsid w:val="00551ADA"/>
    <w:rsid w:val="00551FBD"/>
    <w:rsid w:val="00552DE7"/>
    <w:rsid w:val="00552F74"/>
    <w:rsid w:val="00553105"/>
    <w:rsid w:val="005532C6"/>
    <w:rsid w:val="005536CA"/>
    <w:rsid w:val="00553DD3"/>
    <w:rsid w:val="00553FA2"/>
    <w:rsid w:val="0055499C"/>
    <w:rsid w:val="00555409"/>
    <w:rsid w:val="005560B7"/>
    <w:rsid w:val="005561EC"/>
    <w:rsid w:val="00556BB3"/>
    <w:rsid w:val="00556BD9"/>
    <w:rsid w:val="00556C7A"/>
    <w:rsid w:val="00557C83"/>
    <w:rsid w:val="005600A0"/>
    <w:rsid w:val="0056020D"/>
    <w:rsid w:val="005603EF"/>
    <w:rsid w:val="0056050E"/>
    <w:rsid w:val="005606BE"/>
    <w:rsid w:val="0056077A"/>
    <w:rsid w:val="00560DD6"/>
    <w:rsid w:val="00560EBF"/>
    <w:rsid w:val="00560F53"/>
    <w:rsid w:val="00560F6D"/>
    <w:rsid w:val="00561071"/>
    <w:rsid w:val="00561922"/>
    <w:rsid w:val="00562148"/>
    <w:rsid w:val="0056215C"/>
    <w:rsid w:val="0056247F"/>
    <w:rsid w:val="00562544"/>
    <w:rsid w:val="0056277D"/>
    <w:rsid w:val="00562791"/>
    <w:rsid w:val="00562BF0"/>
    <w:rsid w:val="00563172"/>
    <w:rsid w:val="005631CE"/>
    <w:rsid w:val="005631E0"/>
    <w:rsid w:val="00563654"/>
    <w:rsid w:val="00563947"/>
    <w:rsid w:val="00564439"/>
    <w:rsid w:val="00564723"/>
    <w:rsid w:val="00564854"/>
    <w:rsid w:val="005648B9"/>
    <w:rsid w:val="00564AB1"/>
    <w:rsid w:val="00564CB5"/>
    <w:rsid w:val="00564D6E"/>
    <w:rsid w:val="005650FF"/>
    <w:rsid w:val="0056516B"/>
    <w:rsid w:val="00565B29"/>
    <w:rsid w:val="00565EB5"/>
    <w:rsid w:val="0056601C"/>
    <w:rsid w:val="005661BF"/>
    <w:rsid w:val="0056657C"/>
    <w:rsid w:val="00566797"/>
    <w:rsid w:val="005667A0"/>
    <w:rsid w:val="0056682F"/>
    <w:rsid w:val="00566ADF"/>
    <w:rsid w:val="00566B2D"/>
    <w:rsid w:val="005671AB"/>
    <w:rsid w:val="00567243"/>
    <w:rsid w:val="0056767C"/>
    <w:rsid w:val="00567BCA"/>
    <w:rsid w:val="0057021F"/>
    <w:rsid w:val="005708CC"/>
    <w:rsid w:val="0057101B"/>
    <w:rsid w:val="00571141"/>
    <w:rsid w:val="0057198A"/>
    <w:rsid w:val="00571DC0"/>
    <w:rsid w:val="0057228C"/>
    <w:rsid w:val="005724A6"/>
    <w:rsid w:val="005724C2"/>
    <w:rsid w:val="0057293C"/>
    <w:rsid w:val="005729AA"/>
    <w:rsid w:val="0057304B"/>
    <w:rsid w:val="00573114"/>
    <w:rsid w:val="00573127"/>
    <w:rsid w:val="00573147"/>
    <w:rsid w:val="00573893"/>
    <w:rsid w:val="00573A70"/>
    <w:rsid w:val="005748A2"/>
    <w:rsid w:val="00574BC4"/>
    <w:rsid w:val="005752FD"/>
    <w:rsid w:val="0057534B"/>
    <w:rsid w:val="00575645"/>
    <w:rsid w:val="00575ABA"/>
    <w:rsid w:val="00576695"/>
    <w:rsid w:val="00576D3E"/>
    <w:rsid w:val="005775DA"/>
    <w:rsid w:val="00577748"/>
    <w:rsid w:val="005778A0"/>
    <w:rsid w:val="005778C7"/>
    <w:rsid w:val="00577A6C"/>
    <w:rsid w:val="00577D0E"/>
    <w:rsid w:val="005808CE"/>
    <w:rsid w:val="00580BE9"/>
    <w:rsid w:val="00581AB8"/>
    <w:rsid w:val="00581FA6"/>
    <w:rsid w:val="0058201D"/>
    <w:rsid w:val="005821E7"/>
    <w:rsid w:val="00582700"/>
    <w:rsid w:val="0058274F"/>
    <w:rsid w:val="00582985"/>
    <w:rsid w:val="0058333E"/>
    <w:rsid w:val="005834E4"/>
    <w:rsid w:val="00583690"/>
    <w:rsid w:val="0058370E"/>
    <w:rsid w:val="005838B9"/>
    <w:rsid w:val="00583EF8"/>
    <w:rsid w:val="005840B0"/>
    <w:rsid w:val="00584A20"/>
    <w:rsid w:val="00584CFA"/>
    <w:rsid w:val="00584F7A"/>
    <w:rsid w:val="005850ED"/>
    <w:rsid w:val="0058527E"/>
    <w:rsid w:val="0058579F"/>
    <w:rsid w:val="00585C7D"/>
    <w:rsid w:val="00585F99"/>
    <w:rsid w:val="00586182"/>
    <w:rsid w:val="0058653E"/>
    <w:rsid w:val="00586647"/>
    <w:rsid w:val="00586868"/>
    <w:rsid w:val="005868C8"/>
    <w:rsid w:val="00586BC8"/>
    <w:rsid w:val="00586CDC"/>
    <w:rsid w:val="00586EBE"/>
    <w:rsid w:val="00586EFA"/>
    <w:rsid w:val="00587192"/>
    <w:rsid w:val="005873D1"/>
    <w:rsid w:val="005879B2"/>
    <w:rsid w:val="00587B18"/>
    <w:rsid w:val="00587BA8"/>
    <w:rsid w:val="00587E09"/>
    <w:rsid w:val="00590252"/>
    <w:rsid w:val="0059028C"/>
    <w:rsid w:val="00590684"/>
    <w:rsid w:val="00590930"/>
    <w:rsid w:val="00590B71"/>
    <w:rsid w:val="00590F28"/>
    <w:rsid w:val="00591109"/>
    <w:rsid w:val="00591356"/>
    <w:rsid w:val="00591544"/>
    <w:rsid w:val="00591699"/>
    <w:rsid w:val="005916AD"/>
    <w:rsid w:val="005918B5"/>
    <w:rsid w:val="005919F6"/>
    <w:rsid w:val="005923F4"/>
    <w:rsid w:val="00592467"/>
    <w:rsid w:val="005925BB"/>
    <w:rsid w:val="00592666"/>
    <w:rsid w:val="00592E0B"/>
    <w:rsid w:val="005930B8"/>
    <w:rsid w:val="00593251"/>
    <w:rsid w:val="00593900"/>
    <w:rsid w:val="00593C7A"/>
    <w:rsid w:val="00593CA3"/>
    <w:rsid w:val="005945BC"/>
    <w:rsid w:val="005947DF"/>
    <w:rsid w:val="005949DA"/>
    <w:rsid w:val="00594DE5"/>
    <w:rsid w:val="00594F73"/>
    <w:rsid w:val="00594FAA"/>
    <w:rsid w:val="00594FE6"/>
    <w:rsid w:val="00595725"/>
    <w:rsid w:val="00595973"/>
    <w:rsid w:val="00595A8A"/>
    <w:rsid w:val="00595C35"/>
    <w:rsid w:val="00596750"/>
    <w:rsid w:val="005969F3"/>
    <w:rsid w:val="00597766"/>
    <w:rsid w:val="00597D45"/>
    <w:rsid w:val="00597DB6"/>
    <w:rsid w:val="00597E46"/>
    <w:rsid w:val="00597E8C"/>
    <w:rsid w:val="005A0198"/>
    <w:rsid w:val="005A0DB5"/>
    <w:rsid w:val="005A0E7E"/>
    <w:rsid w:val="005A13FC"/>
    <w:rsid w:val="005A161C"/>
    <w:rsid w:val="005A1756"/>
    <w:rsid w:val="005A1949"/>
    <w:rsid w:val="005A3046"/>
    <w:rsid w:val="005A35A2"/>
    <w:rsid w:val="005A3A3B"/>
    <w:rsid w:val="005A3BF1"/>
    <w:rsid w:val="005A40EB"/>
    <w:rsid w:val="005A4724"/>
    <w:rsid w:val="005A5308"/>
    <w:rsid w:val="005A5DD5"/>
    <w:rsid w:val="005A6461"/>
    <w:rsid w:val="005A6627"/>
    <w:rsid w:val="005A6795"/>
    <w:rsid w:val="005A6904"/>
    <w:rsid w:val="005A6925"/>
    <w:rsid w:val="005A711A"/>
    <w:rsid w:val="005A7318"/>
    <w:rsid w:val="005A73D2"/>
    <w:rsid w:val="005A7817"/>
    <w:rsid w:val="005A788C"/>
    <w:rsid w:val="005A7CD6"/>
    <w:rsid w:val="005B01AE"/>
    <w:rsid w:val="005B046B"/>
    <w:rsid w:val="005B08C4"/>
    <w:rsid w:val="005B0F8E"/>
    <w:rsid w:val="005B100C"/>
    <w:rsid w:val="005B2394"/>
    <w:rsid w:val="005B2521"/>
    <w:rsid w:val="005B265D"/>
    <w:rsid w:val="005B26CB"/>
    <w:rsid w:val="005B272A"/>
    <w:rsid w:val="005B27CF"/>
    <w:rsid w:val="005B280C"/>
    <w:rsid w:val="005B2EE9"/>
    <w:rsid w:val="005B311D"/>
    <w:rsid w:val="005B3265"/>
    <w:rsid w:val="005B3295"/>
    <w:rsid w:val="005B39C0"/>
    <w:rsid w:val="005B4371"/>
    <w:rsid w:val="005B4557"/>
    <w:rsid w:val="005B458F"/>
    <w:rsid w:val="005B46EC"/>
    <w:rsid w:val="005B4768"/>
    <w:rsid w:val="005B4DF5"/>
    <w:rsid w:val="005B514E"/>
    <w:rsid w:val="005B51FF"/>
    <w:rsid w:val="005B5E82"/>
    <w:rsid w:val="005B5FC3"/>
    <w:rsid w:val="005B610B"/>
    <w:rsid w:val="005B64A3"/>
    <w:rsid w:val="005B6599"/>
    <w:rsid w:val="005B67AB"/>
    <w:rsid w:val="005B6832"/>
    <w:rsid w:val="005B6ACD"/>
    <w:rsid w:val="005B6B9D"/>
    <w:rsid w:val="005B71ED"/>
    <w:rsid w:val="005B7397"/>
    <w:rsid w:val="005B74B0"/>
    <w:rsid w:val="005B7658"/>
    <w:rsid w:val="005B7C21"/>
    <w:rsid w:val="005B7C31"/>
    <w:rsid w:val="005B7EE7"/>
    <w:rsid w:val="005C045A"/>
    <w:rsid w:val="005C0636"/>
    <w:rsid w:val="005C08E7"/>
    <w:rsid w:val="005C0CD2"/>
    <w:rsid w:val="005C0F97"/>
    <w:rsid w:val="005C1979"/>
    <w:rsid w:val="005C22C9"/>
    <w:rsid w:val="005C2410"/>
    <w:rsid w:val="005C2D8A"/>
    <w:rsid w:val="005C2F2C"/>
    <w:rsid w:val="005C3138"/>
    <w:rsid w:val="005C32D6"/>
    <w:rsid w:val="005C3510"/>
    <w:rsid w:val="005C3638"/>
    <w:rsid w:val="005C39EC"/>
    <w:rsid w:val="005C4078"/>
    <w:rsid w:val="005C46ED"/>
    <w:rsid w:val="005C4CAF"/>
    <w:rsid w:val="005C4D42"/>
    <w:rsid w:val="005C4EAF"/>
    <w:rsid w:val="005C4F6C"/>
    <w:rsid w:val="005C4FD3"/>
    <w:rsid w:val="005C5347"/>
    <w:rsid w:val="005C5732"/>
    <w:rsid w:val="005C59E3"/>
    <w:rsid w:val="005C5C81"/>
    <w:rsid w:val="005C6321"/>
    <w:rsid w:val="005C6585"/>
    <w:rsid w:val="005C6841"/>
    <w:rsid w:val="005C696F"/>
    <w:rsid w:val="005C6ABB"/>
    <w:rsid w:val="005C78EF"/>
    <w:rsid w:val="005C7A76"/>
    <w:rsid w:val="005D00E4"/>
    <w:rsid w:val="005D069E"/>
    <w:rsid w:val="005D0E82"/>
    <w:rsid w:val="005D0F51"/>
    <w:rsid w:val="005D1015"/>
    <w:rsid w:val="005D1091"/>
    <w:rsid w:val="005D13EB"/>
    <w:rsid w:val="005D1891"/>
    <w:rsid w:val="005D18E0"/>
    <w:rsid w:val="005D1B9A"/>
    <w:rsid w:val="005D1D47"/>
    <w:rsid w:val="005D2235"/>
    <w:rsid w:val="005D24F9"/>
    <w:rsid w:val="005D26CE"/>
    <w:rsid w:val="005D2E67"/>
    <w:rsid w:val="005D3292"/>
    <w:rsid w:val="005D37D8"/>
    <w:rsid w:val="005D388A"/>
    <w:rsid w:val="005D3B43"/>
    <w:rsid w:val="005D3B67"/>
    <w:rsid w:val="005D3C84"/>
    <w:rsid w:val="005D4092"/>
    <w:rsid w:val="005D4522"/>
    <w:rsid w:val="005D46F8"/>
    <w:rsid w:val="005D47B5"/>
    <w:rsid w:val="005D4843"/>
    <w:rsid w:val="005D4F37"/>
    <w:rsid w:val="005D58E6"/>
    <w:rsid w:val="005D6296"/>
    <w:rsid w:val="005D6663"/>
    <w:rsid w:val="005D6BCE"/>
    <w:rsid w:val="005D6F0D"/>
    <w:rsid w:val="005E03A8"/>
    <w:rsid w:val="005E07CA"/>
    <w:rsid w:val="005E0888"/>
    <w:rsid w:val="005E0BF8"/>
    <w:rsid w:val="005E1670"/>
    <w:rsid w:val="005E194C"/>
    <w:rsid w:val="005E2162"/>
    <w:rsid w:val="005E2462"/>
    <w:rsid w:val="005E2510"/>
    <w:rsid w:val="005E25F3"/>
    <w:rsid w:val="005E304D"/>
    <w:rsid w:val="005E30C2"/>
    <w:rsid w:val="005E38F1"/>
    <w:rsid w:val="005E3D58"/>
    <w:rsid w:val="005E45E2"/>
    <w:rsid w:val="005E5155"/>
    <w:rsid w:val="005E52D6"/>
    <w:rsid w:val="005E5306"/>
    <w:rsid w:val="005E5A73"/>
    <w:rsid w:val="005E5C3D"/>
    <w:rsid w:val="005E5E6A"/>
    <w:rsid w:val="005E6B85"/>
    <w:rsid w:val="005E6DCC"/>
    <w:rsid w:val="005E706B"/>
    <w:rsid w:val="005E7254"/>
    <w:rsid w:val="005E727A"/>
    <w:rsid w:val="005E75DA"/>
    <w:rsid w:val="005E7624"/>
    <w:rsid w:val="005F000F"/>
    <w:rsid w:val="005F06D1"/>
    <w:rsid w:val="005F07E9"/>
    <w:rsid w:val="005F1408"/>
    <w:rsid w:val="005F15E8"/>
    <w:rsid w:val="005F1EF3"/>
    <w:rsid w:val="005F21B7"/>
    <w:rsid w:val="005F2583"/>
    <w:rsid w:val="005F2C8E"/>
    <w:rsid w:val="005F2E22"/>
    <w:rsid w:val="005F2F7B"/>
    <w:rsid w:val="005F30A8"/>
    <w:rsid w:val="005F32CE"/>
    <w:rsid w:val="005F33F1"/>
    <w:rsid w:val="005F34C6"/>
    <w:rsid w:val="005F41A9"/>
    <w:rsid w:val="005F46BF"/>
    <w:rsid w:val="005F4D70"/>
    <w:rsid w:val="005F5244"/>
    <w:rsid w:val="005F53E2"/>
    <w:rsid w:val="005F54CE"/>
    <w:rsid w:val="005F565C"/>
    <w:rsid w:val="005F589D"/>
    <w:rsid w:val="005F5A27"/>
    <w:rsid w:val="005F5E56"/>
    <w:rsid w:val="005F5F38"/>
    <w:rsid w:val="005F603C"/>
    <w:rsid w:val="005F62F0"/>
    <w:rsid w:val="005F6427"/>
    <w:rsid w:val="005F67DF"/>
    <w:rsid w:val="005F6CC0"/>
    <w:rsid w:val="005F6EDE"/>
    <w:rsid w:val="005F7154"/>
    <w:rsid w:val="005F770E"/>
    <w:rsid w:val="005F7CDC"/>
    <w:rsid w:val="00600472"/>
    <w:rsid w:val="00600691"/>
    <w:rsid w:val="0060075F"/>
    <w:rsid w:val="00600870"/>
    <w:rsid w:val="00600921"/>
    <w:rsid w:val="0060139A"/>
    <w:rsid w:val="006015A7"/>
    <w:rsid w:val="006016BA"/>
    <w:rsid w:val="00601759"/>
    <w:rsid w:val="006018C0"/>
    <w:rsid w:val="00601B7D"/>
    <w:rsid w:val="00601EA5"/>
    <w:rsid w:val="00601EF9"/>
    <w:rsid w:val="00602164"/>
    <w:rsid w:val="006029A0"/>
    <w:rsid w:val="00602CEE"/>
    <w:rsid w:val="00602DDC"/>
    <w:rsid w:val="0060373D"/>
    <w:rsid w:val="006038E3"/>
    <w:rsid w:val="00603D8B"/>
    <w:rsid w:val="0060425D"/>
    <w:rsid w:val="006048C4"/>
    <w:rsid w:val="00605010"/>
    <w:rsid w:val="00605753"/>
    <w:rsid w:val="00605991"/>
    <w:rsid w:val="00605DB6"/>
    <w:rsid w:val="00605FA7"/>
    <w:rsid w:val="0060635C"/>
    <w:rsid w:val="006066D3"/>
    <w:rsid w:val="00606A53"/>
    <w:rsid w:val="00606B88"/>
    <w:rsid w:val="00607072"/>
    <w:rsid w:val="00607AE7"/>
    <w:rsid w:val="00610117"/>
    <w:rsid w:val="00610495"/>
    <w:rsid w:val="006109E4"/>
    <w:rsid w:val="006115D7"/>
    <w:rsid w:val="00611B3A"/>
    <w:rsid w:val="00613453"/>
    <w:rsid w:val="00613580"/>
    <w:rsid w:val="006136EE"/>
    <w:rsid w:val="0061376F"/>
    <w:rsid w:val="006147B3"/>
    <w:rsid w:val="00614B70"/>
    <w:rsid w:val="006152E3"/>
    <w:rsid w:val="006159BA"/>
    <w:rsid w:val="00615CC9"/>
    <w:rsid w:val="00616244"/>
    <w:rsid w:val="0061677F"/>
    <w:rsid w:val="006169BF"/>
    <w:rsid w:val="00616CDC"/>
    <w:rsid w:val="00616D5B"/>
    <w:rsid w:val="006174F5"/>
    <w:rsid w:val="00617A13"/>
    <w:rsid w:val="00620745"/>
    <w:rsid w:val="00620905"/>
    <w:rsid w:val="00620B02"/>
    <w:rsid w:val="0062162B"/>
    <w:rsid w:val="00621879"/>
    <w:rsid w:val="00621AD1"/>
    <w:rsid w:val="006224F1"/>
    <w:rsid w:val="006228F1"/>
    <w:rsid w:val="00622A76"/>
    <w:rsid w:val="00622C33"/>
    <w:rsid w:val="0062315C"/>
    <w:rsid w:val="0062369F"/>
    <w:rsid w:val="006237D7"/>
    <w:rsid w:val="00623948"/>
    <w:rsid w:val="00623BD7"/>
    <w:rsid w:val="006240A2"/>
    <w:rsid w:val="006240C0"/>
    <w:rsid w:val="0062419E"/>
    <w:rsid w:val="00624383"/>
    <w:rsid w:val="00624584"/>
    <w:rsid w:val="006245BA"/>
    <w:rsid w:val="006245C6"/>
    <w:rsid w:val="00624888"/>
    <w:rsid w:val="006248B6"/>
    <w:rsid w:val="00624BE4"/>
    <w:rsid w:val="00624D57"/>
    <w:rsid w:val="00624FA9"/>
    <w:rsid w:val="0062543E"/>
    <w:rsid w:val="00625457"/>
    <w:rsid w:val="00625547"/>
    <w:rsid w:val="006255AF"/>
    <w:rsid w:val="00625A65"/>
    <w:rsid w:val="006267A0"/>
    <w:rsid w:val="006269D9"/>
    <w:rsid w:val="00626CD1"/>
    <w:rsid w:val="00627512"/>
    <w:rsid w:val="0062781C"/>
    <w:rsid w:val="00627CCF"/>
    <w:rsid w:val="00627D56"/>
    <w:rsid w:val="00630408"/>
    <w:rsid w:val="006306F8"/>
    <w:rsid w:val="00631665"/>
    <w:rsid w:val="00631C83"/>
    <w:rsid w:val="006321F6"/>
    <w:rsid w:val="0063233D"/>
    <w:rsid w:val="00632F9D"/>
    <w:rsid w:val="00633323"/>
    <w:rsid w:val="0063345E"/>
    <w:rsid w:val="00633659"/>
    <w:rsid w:val="006337D6"/>
    <w:rsid w:val="00633A94"/>
    <w:rsid w:val="00633AA6"/>
    <w:rsid w:val="00633AE9"/>
    <w:rsid w:val="00633E08"/>
    <w:rsid w:val="00633FEE"/>
    <w:rsid w:val="0063406F"/>
    <w:rsid w:val="00634611"/>
    <w:rsid w:val="00634E73"/>
    <w:rsid w:val="0063500C"/>
    <w:rsid w:val="00635288"/>
    <w:rsid w:val="006355A5"/>
    <w:rsid w:val="006356F7"/>
    <w:rsid w:val="006357BE"/>
    <w:rsid w:val="0063715E"/>
    <w:rsid w:val="0063719A"/>
    <w:rsid w:val="006372FA"/>
    <w:rsid w:val="00637918"/>
    <w:rsid w:val="00637B19"/>
    <w:rsid w:val="00637D57"/>
    <w:rsid w:val="00640017"/>
    <w:rsid w:val="0064012C"/>
    <w:rsid w:val="006403B4"/>
    <w:rsid w:val="0064087F"/>
    <w:rsid w:val="0064094E"/>
    <w:rsid w:val="00640AD6"/>
    <w:rsid w:val="00640DC2"/>
    <w:rsid w:val="00640FF9"/>
    <w:rsid w:val="00641082"/>
    <w:rsid w:val="006411F3"/>
    <w:rsid w:val="0064189E"/>
    <w:rsid w:val="00641EAB"/>
    <w:rsid w:val="00641F7E"/>
    <w:rsid w:val="0064211A"/>
    <w:rsid w:val="00642593"/>
    <w:rsid w:val="00642BF5"/>
    <w:rsid w:val="00642C25"/>
    <w:rsid w:val="00642D72"/>
    <w:rsid w:val="00642DF1"/>
    <w:rsid w:val="00642EF7"/>
    <w:rsid w:val="006439B9"/>
    <w:rsid w:val="00643B89"/>
    <w:rsid w:val="00643E67"/>
    <w:rsid w:val="0064454B"/>
    <w:rsid w:val="006447AF"/>
    <w:rsid w:val="00644A51"/>
    <w:rsid w:val="00644E74"/>
    <w:rsid w:val="00644F44"/>
    <w:rsid w:val="00645094"/>
    <w:rsid w:val="00645E26"/>
    <w:rsid w:val="00646799"/>
    <w:rsid w:val="00646FC7"/>
    <w:rsid w:val="00647038"/>
    <w:rsid w:val="006505E2"/>
    <w:rsid w:val="00650615"/>
    <w:rsid w:val="00650D6A"/>
    <w:rsid w:val="006515F8"/>
    <w:rsid w:val="0065178B"/>
    <w:rsid w:val="00651B9A"/>
    <w:rsid w:val="00651BC1"/>
    <w:rsid w:val="00651DBE"/>
    <w:rsid w:val="00651F4C"/>
    <w:rsid w:val="00651F98"/>
    <w:rsid w:val="0065251A"/>
    <w:rsid w:val="00652602"/>
    <w:rsid w:val="00653043"/>
    <w:rsid w:val="006535A8"/>
    <w:rsid w:val="00653752"/>
    <w:rsid w:val="00653B71"/>
    <w:rsid w:val="00654915"/>
    <w:rsid w:val="006549B6"/>
    <w:rsid w:val="00654D1D"/>
    <w:rsid w:val="00654DC8"/>
    <w:rsid w:val="00655754"/>
    <w:rsid w:val="00656352"/>
    <w:rsid w:val="006563FB"/>
    <w:rsid w:val="006564CB"/>
    <w:rsid w:val="0065656C"/>
    <w:rsid w:val="00656DA2"/>
    <w:rsid w:val="0065736A"/>
    <w:rsid w:val="0065744C"/>
    <w:rsid w:val="00657514"/>
    <w:rsid w:val="006576FB"/>
    <w:rsid w:val="0065790F"/>
    <w:rsid w:val="006607DA"/>
    <w:rsid w:val="0066124A"/>
    <w:rsid w:val="00661421"/>
    <w:rsid w:val="006614AC"/>
    <w:rsid w:val="00661910"/>
    <w:rsid w:val="0066192B"/>
    <w:rsid w:val="00662066"/>
    <w:rsid w:val="006621A2"/>
    <w:rsid w:val="006621BA"/>
    <w:rsid w:val="00662407"/>
    <w:rsid w:val="00662D2E"/>
    <w:rsid w:val="00663136"/>
    <w:rsid w:val="00663AD2"/>
    <w:rsid w:val="00663BB5"/>
    <w:rsid w:val="00663FCA"/>
    <w:rsid w:val="00664153"/>
    <w:rsid w:val="00664432"/>
    <w:rsid w:val="0066463C"/>
    <w:rsid w:val="006647DF"/>
    <w:rsid w:val="006648F2"/>
    <w:rsid w:val="006649C1"/>
    <w:rsid w:val="00664DEF"/>
    <w:rsid w:val="006650A2"/>
    <w:rsid w:val="006651BB"/>
    <w:rsid w:val="006657BA"/>
    <w:rsid w:val="006663C2"/>
    <w:rsid w:val="00666727"/>
    <w:rsid w:val="00666779"/>
    <w:rsid w:val="0066677C"/>
    <w:rsid w:val="006668F2"/>
    <w:rsid w:val="00666D86"/>
    <w:rsid w:val="00666F1B"/>
    <w:rsid w:val="006670DD"/>
    <w:rsid w:val="00667432"/>
    <w:rsid w:val="006675E2"/>
    <w:rsid w:val="0066777F"/>
    <w:rsid w:val="006677FF"/>
    <w:rsid w:val="006679C4"/>
    <w:rsid w:val="00667BEA"/>
    <w:rsid w:val="00667C62"/>
    <w:rsid w:val="00667D8F"/>
    <w:rsid w:val="00667FEB"/>
    <w:rsid w:val="006701B1"/>
    <w:rsid w:val="006703EE"/>
    <w:rsid w:val="00670409"/>
    <w:rsid w:val="0067045B"/>
    <w:rsid w:val="0067097E"/>
    <w:rsid w:val="00670A26"/>
    <w:rsid w:val="00670CFF"/>
    <w:rsid w:val="0067128A"/>
    <w:rsid w:val="00671934"/>
    <w:rsid w:val="00671A0C"/>
    <w:rsid w:val="00671CA1"/>
    <w:rsid w:val="00671DAB"/>
    <w:rsid w:val="00671DE5"/>
    <w:rsid w:val="00672175"/>
    <w:rsid w:val="00672181"/>
    <w:rsid w:val="006728F7"/>
    <w:rsid w:val="006729D6"/>
    <w:rsid w:val="00672D0A"/>
    <w:rsid w:val="00672F4C"/>
    <w:rsid w:val="00673394"/>
    <w:rsid w:val="006736F5"/>
    <w:rsid w:val="00673724"/>
    <w:rsid w:val="00673AB1"/>
    <w:rsid w:val="00673DD7"/>
    <w:rsid w:val="00673E97"/>
    <w:rsid w:val="006740A0"/>
    <w:rsid w:val="0067446F"/>
    <w:rsid w:val="0067455A"/>
    <w:rsid w:val="00674908"/>
    <w:rsid w:val="00674B3C"/>
    <w:rsid w:val="00674CFC"/>
    <w:rsid w:val="00675360"/>
    <w:rsid w:val="00675479"/>
    <w:rsid w:val="00676150"/>
    <w:rsid w:val="00676444"/>
    <w:rsid w:val="0067683F"/>
    <w:rsid w:val="00676A0F"/>
    <w:rsid w:val="00676F65"/>
    <w:rsid w:val="00676F81"/>
    <w:rsid w:val="00677679"/>
    <w:rsid w:val="00677F73"/>
    <w:rsid w:val="00680036"/>
    <w:rsid w:val="00680909"/>
    <w:rsid w:val="00680DF8"/>
    <w:rsid w:val="0068254E"/>
    <w:rsid w:val="006826C8"/>
    <w:rsid w:val="006829A5"/>
    <w:rsid w:val="006834FD"/>
    <w:rsid w:val="006838D4"/>
    <w:rsid w:val="00683A7A"/>
    <w:rsid w:val="006842E2"/>
    <w:rsid w:val="006844BA"/>
    <w:rsid w:val="00684731"/>
    <w:rsid w:val="00684A3B"/>
    <w:rsid w:val="006850CE"/>
    <w:rsid w:val="006851AD"/>
    <w:rsid w:val="00685902"/>
    <w:rsid w:val="00685C89"/>
    <w:rsid w:val="00685EDD"/>
    <w:rsid w:val="00686718"/>
    <w:rsid w:val="00686C15"/>
    <w:rsid w:val="00686D31"/>
    <w:rsid w:val="00686F2B"/>
    <w:rsid w:val="0068761D"/>
    <w:rsid w:val="00687804"/>
    <w:rsid w:val="00687EC0"/>
    <w:rsid w:val="00690426"/>
    <w:rsid w:val="006904A0"/>
    <w:rsid w:val="006906B4"/>
    <w:rsid w:val="00690CD3"/>
    <w:rsid w:val="00690F05"/>
    <w:rsid w:val="00691202"/>
    <w:rsid w:val="0069152C"/>
    <w:rsid w:val="00691CE7"/>
    <w:rsid w:val="0069226F"/>
    <w:rsid w:val="00692906"/>
    <w:rsid w:val="006929C0"/>
    <w:rsid w:val="00692ABC"/>
    <w:rsid w:val="006931B9"/>
    <w:rsid w:val="006936E1"/>
    <w:rsid w:val="006937CF"/>
    <w:rsid w:val="00693C53"/>
    <w:rsid w:val="00693E24"/>
    <w:rsid w:val="006943A4"/>
    <w:rsid w:val="00694BD1"/>
    <w:rsid w:val="00694C73"/>
    <w:rsid w:val="00694E0D"/>
    <w:rsid w:val="006953C2"/>
    <w:rsid w:val="00695400"/>
    <w:rsid w:val="0069579E"/>
    <w:rsid w:val="00696147"/>
    <w:rsid w:val="006968EB"/>
    <w:rsid w:val="00696CEB"/>
    <w:rsid w:val="006977EF"/>
    <w:rsid w:val="00697816"/>
    <w:rsid w:val="006978F6"/>
    <w:rsid w:val="006979DF"/>
    <w:rsid w:val="00697E83"/>
    <w:rsid w:val="00697F96"/>
    <w:rsid w:val="006A039D"/>
    <w:rsid w:val="006A0542"/>
    <w:rsid w:val="006A064B"/>
    <w:rsid w:val="006A072E"/>
    <w:rsid w:val="006A08FD"/>
    <w:rsid w:val="006A097D"/>
    <w:rsid w:val="006A0D8B"/>
    <w:rsid w:val="006A1732"/>
    <w:rsid w:val="006A1BBA"/>
    <w:rsid w:val="006A1CC5"/>
    <w:rsid w:val="006A2811"/>
    <w:rsid w:val="006A2CBF"/>
    <w:rsid w:val="006A2CE8"/>
    <w:rsid w:val="006A2F2B"/>
    <w:rsid w:val="006A2F66"/>
    <w:rsid w:val="006A33D2"/>
    <w:rsid w:val="006A3B45"/>
    <w:rsid w:val="006A3BEF"/>
    <w:rsid w:val="006A3E88"/>
    <w:rsid w:val="006A424D"/>
    <w:rsid w:val="006A450A"/>
    <w:rsid w:val="006A451D"/>
    <w:rsid w:val="006A493B"/>
    <w:rsid w:val="006A49E6"/>
    <w:rsid w:val="006A4B0A"/>
    <w:rsid w:val="006A4D25"/>
    <w:rsid w:val="006A519F"/>
    <w:rsid w:val="006A53A0"/>
    <w:rsid w:val="006A5B0A"/>
    <w:rsid w:val="006A5FCA"/>
    <w:rsid w:val="006A605C"/>
    <w:rsid w:val="006A619B"/>
    <w:rsid w:val="006A63B7"/>
    <w:rsid w:val="006A7A27"/>
    <w:rsid w:val="006A7B35"/>
    <w:rsid w:val="006A7EF3"/>
    <w:rsid w:val="006B0205"/>
    <w:rsid w:val="006B043F"/>
    <w:rsid w:val="006B045D"/>
    <w:rsid w:val="006B0683"/>
    <w:rsid w:val="006B0738"/>
    <w:rsid w:val="006B0748"/>
    <w:rsid w:val="006B0B42"/>
    <w:rsid w:val="006B1344"/>
    <w:rsid w:val="006B1440"/>
    <w:rsid w:val="006B1BAD"/>
    <w:rsid w:val="006B2360"/>
    <w:rsid w:val="006B281B"/>
    <w:rsid w:val="006B284B"/>
    <w:rsid w:val="006B2C07"/>
    <w:rsid w:val="006B2F70"/>
    <w:rsid w:val="006B2F8E"/>
    <w:rsid w:val="006B3356"/>
    <w:rsid w:val="006B34AA"/>
    <w:rsid w:val="006B370E"/>
    <w:rsid w:val="006B3785"/>
    <w:rsid w:val="006B3821"/>
    <w:rsid w:val="006B3951"/>
    <w:rsid w:val="006B39B4"/>
    <w:rsid w:val="006B3A05"/>
    <w:rsid w:val="006B4137"/>
    <w:rsid w:val="006B4589"/>
    <w:rsid w:val="006B48A2"/>
    <w:rsid w:val="006B4CA2"/>
    <w:rsid w:val="006B4FE1"/>
    <w:rsid w:val="006B5601"/>
    <w:rsid w:val="006B6D3A"/>
    <w:rsid w:val="006B7036"/>
    <w:rsid w:val="006B7265"/>
    <w:rsid w:val="006B7912"/>
    <w:rsid w:val="006C00D5"/>
    <w:rsid w:val="006C0464"/>
    <w:rsid w:val="006C09A1"/>
    <w:rsid w:val="006C09AE"/>
    <w:rsid w:val="006C0B07"/>
    <w:rsid w:val="006C1268"/>
    <w:rsid w:val="006C1562"/>
    <w:rsid w:val="006C1598"/>
    <w:rsid w:val="006C1EC0"/>
    <w:rsid w:val="006C1F7A"/>
    <w:rsid w:val="006C1F98"/>
    <w:rsid w:val="006C2010"/>
    <w:rsid w:val="006C2447"/>
    <w:rsid w:val="006C24BD"/>
    <w:rsid w:val="006C296C"/>
    <w:rsid w:val="006C2B94"/>
    <w:rsid w:val="006C2C4C"/>
    <w:rsid w:val="006C2C98"/>
    <w:rsid w:val="006C2FC1"/>
    <w:rsid w:val="006C364A"/>
    <w:rsid w:val="006C369C"/>
    <w:rsid w:val="006C3A7B"/>
    <w:rsid w:val="006C40F3"/>
    <w:rsid w:val="006C4688"/>
    <w:rsid w:val="006C4D42"/>
    <w:rsid w:val="006C52F6"/>
    <w:rsid w:val="006C56B2"/>
    <w:rsid w:val="006C56DD"/>
    <w:rsid w:val="006C5B76"/>
    <w:rsid w:val="006C5FAB"/>
    <w:rsid w:val="006C6199"/>
    <w:rsid w:val="006C652E"/>
    <w:rsid w:val="006C67E1"/>
    <w:rsid w:val="006C6871"/>
    <w:rsid w:val="006C6F63"/>
    <w:rsid w:val="006C7021"/>
    <w:rsid w:val="006C729E"/>
    <w:rsid w:val="006C74BC"/>
    <w:rsid w:val="006C76A3"/>
    <w:rsid w:val="006C7E40"/>
    <w:rsid w:val="006C7EC8"/>
    <w:rsid w:val="006C7F96"/>
    <w:rsid w:val="006C7FEF"/>
    <w:rsid w:val="006C7FF0"/>
    <w:rsid w:val="006D0175"/>
    <w:rsid w:val="006D0503"/>
    <w:rsid w:val="006D0833"/>
    <w:rsid w:val="006D0F1C"/>
    <w:rsid w:val="006D1364"/>
    <w:rsid w:val="006D174D"/>
    <w:rsid w:val="006D17EF"/>
    <w:rsid w:val="006D1E48"/>
    <w:rsid w:val="006D2297"/>
    <w:rsid w:val="006D2708"/>
    <w:rsid w:val="006D271F"/>
    <w:rsid w:val="006D2759"/>
    <w:rsid w:val="006D28D3"/>
    <w:rsid w:val="006D2BE1"/>
    <w:rsid w:val="006D2FCC"/>
    <w:rsid w:val="006D3351"/>
    <w:rsid w:val="006D37BA"/>
    <w:rsid w:val="006D38A8"/>
    <w:rsid w:val="006D398C"/>
    <w:rsid w:val="006D3A31"/>
    <w:rsid w:val="006D4A7E"/>
    <w:rsid w:val="006D4F0C"/>
    <w:rsid w:val="006D4F90"/>
    <w:rsid w:val="006D53F1"/>
    <w:rsid w:val="006D542F"/>
    <w:rsid w:val="006D596B"/>
    <w:rsid w:val="006D5C05"/>
    <w:rsid w:val="006D5EBC"/>
    <w:rsid w:val="006D697D"/>
    <w:rsid w:val="006D6A0E"/>
    <w:rsid w:val="006D6CD7"/>
    <w:rsid w:val="006D6DB2"/>
    <w:rsid w:val="006D745E"/>
    <w:rsid w:val="006E0253"/>
    <w:rsid w:val="006E09AE"/>
    <w:rsid w:val="006E1092"/>
    <w:rsid w:val="006E1255"/>
    <w:rsid w:val="006E14A1"/>
    <w:rsid w:val="006E1785"/>
    <w:rsid w:val="006E1AA9"/>
    <w:rsid w:val="006E2003"/>
    <w:rsid w:val="006E2360"/>
    <w:rsid w:val="006E23CB"/>
    <w:rsid w:val="006E319E"/>
    <w:rsid w:val="006E32F9"/>
    <w:rsid w:val="006E33A7"/>
    <w:rsid w:val="006E3452"/>
    <w:rsid w:val="006E388A"/>
    <w:rsid w:val="006E3891"/>
    <w:rsid w:val="006E3AD5"/>
    <w:rsid w:val="006E3C38"/>
    <w:rsid w:val="006E3E31"/>
    <w:rsid w:val="006E45B5"/>
    <w:rsid w:val="006E4CF0"/>
    <w:rsid w:val="006E4E54"/>
    <w:rsid w:val="006E5351"/>
    <w:rsid w:val="006E536A"/>
    <w:rsid w:val="006E536F"/>
    <w:rsid w:val="006E5AAA"/>
    <w:rsid w:val="006E5DB6"/>
    <w:rsid w:val="006E6179"/>
    <w:rsid w:val="006E641D"/>
    <w:rsid w:val="006E6885"/>
    <w:rsid w:val="006E6CAC"/>
    <w:rsid w:val="006E6DF7"/>
    <w:rsid w:val="006E7606"/>
    <w:rsid w:val="006E7930"/>
    <w:rsid w:val="006E7DAD"/>
    <w:rsid w:val="006F00C1"/>
    <w:rsid w:val="006F03F6"/>
    <w:rsid w:val="006F0EC9"/>
    <w:rsid w:val="006F1015"/>
    <w:rsid w:val="006F10F6"/>
    <w:rsid w:val="006F1D2E"/>
    <w:rsid w:val="006F20E7"/>
    <w:rsid w:val="006F22C5"/>
    <w:rsid w:val="006F2AAE"/>
    <w:rsid w:val="006F2E6C"/>
    <w:rsid w:val="006F2F13"/>
    <w:rsid w:val="006F2F33"/>
    <w:rsid w:val="006F3510"/>
    <w:rsid w:val="006F35A9"/>
    <w:rsid w:val="006F3674"/>
    <w:rsid w:val="006F39BB"/>
    <w:rsid w:val="006F428B"/>
    <w:rsid w:val="006F47CF"/>
    <w:rsid w:val="006F4AAA"/>
    <w:rsid w:val="006F4CA2"/>
    <w:rsid w:val="006F50CA"/>
    <w:rsid w:val="006F521C"/>
    <w:rsid w:val="006F5606"/>
    <w:rsid w:val="006F5722"/>
    <w:rsid w:val="006F5723"/>
    <w:rsid w:val="006F58F3"/>
    <w:rsid w:val="006F5932"/>
    <w:rsid w:val="006F5F98"/>
    <w:rsid w:val="006F634C"/>
    <w:rsid w:val="006F641F"/>
    <w:rsid w:val="006F660B"/>
    <w:rsid w:val="006F675F"/>
    <w:rsid w:val="006F6AFD"/>
    <w:rsid w:val="006F7233"/>
    <w:rsid w:val="006F7350"/>
    <w:rsid w:val="006F74ED"/>
    <w:rsid w:val="006F783C"/>
    <w:rsid w:val="00700157"/>
    <w:rsid w:val="00700804"/>
    <w:rsid w:val="00700FBD"/>
    <w:rsid w:val="007015FA"/>
    <w:rsid w:val="007016E1"/>
    <w:rsid w:val="00701ABD"/>
    <w:rsid w:val="00701DE6"/>
    <w:rsid w:val="00702372"/>
    <w:rsid w:val="00702B89"/>
    <w:rsid w:val="00702E1C"/>
    <w:rsid w:val="0070318E"/>
    <w:rsid w:val="00703297"/>
    <w:rsid w:val="00703EFE"/>
    <w:rsid w:val="0070466D"/>
    <w:rsid w:val="0070466F"/>
    <w:rsid w:val="007046D8"/>
    <w:rsid w:val="00704B35"/>
    <w:rsid w:val="00704BE6"/>
    <w:rsid w:val="00705119"/>
    <w:rsid w:val="00705238"/>
    <w:rsid w:val="007054F5"/>
    <w:rsid w:val="00705732"/>
    <w:rsid w:val="007057A4"/>
    <w:rsid w:val="007059AF"/>
    <w:rsid w:val="00705D1D"/>
    <w:rsid w:val="007062A8"/>
    <w:rsid w:val="00706883"/>
    <w:rsid w:val="0070727E"/>
    <w:rsid w:val="00707427"/>
    <w:rsid w:val="0070773A"/>
    <w:rsid w:val="00707845"/>
    <w:rsid w:val="00707A97"/>
    <w:rsid w:val="00707E76"/>
    <w:rsid w:val="00707EFB"/>
    <w:rsid w:val="00710011"/>
    <w:rsid w:val="00710489"/>
    <w:rsid w:val="007104DA"/>
    <w:rsid w:val="00710E80"/>
    <w:rsid w:val="007115ED"/>
    <w:rsid w:val="00711A9C"/>
    <w:rsid w:val="00711D4C"/>
    <w:rsid w:val="00711EBC"/>
    <w:rsid w:val="007121D0"/>
    <w:rsid w:val="00712D61"/>
    <w:rsid w:val="00712FB5"/>
    <w:rsid w:val="00713133"/>
    <w:rsid w:val="0071348F"/>
    <w:rsid w:val="007134B6"/>
    <w:rsid w:val="00713F38"/>
    <w:rsid w:val="0071412B"/>
    <w:rsid w:val="00714305"/>
    <w:rsid w:val="0071469D"/>
    <w:rsid w:val="007147F1"/>
    <w:rsid w:val="00714F4B"/>
    <w:rsid w:val="007150DC"/>
    <w:rsid w:val="007150F2"/>
    <w:rsid w:val="007156CD"/>
    <w:rsid w:val="007156F3"/>
    <w:rsid w:val="00715A82"/>
    <w:rsid w:val="00715BFA"/>
    <w:rsid w:val="00716160"/>
    <w:rsid w:val="007168ED"/>
    <w:rsid w:val="00716CC1"/>
    <w:rsid w:val="00716F08"/>
    <w:rsid w:val="00717292"/>
    <w:rsid w:val="007173FC"/>
    <w:rsid w:val="00717737"/>
    <w:rsid w:val="007179F2"/>
    <w:rsid w:val="007179F6"/>
    <w:rsid w:val="00720303"/>
    <w:rsid w:val="0072033E"/>
    <w:rsid w:val="007207E5"/>
    <w:rsid w:val="007208E1"/>
    <w:rsid w:val="00720AC5"/>
    <w:rsid w:val="0072101A"/>
    <w:rsid w:val="00721020"/>
    <w:rsid w:val="00721037"/>
    <w:rsid w:val="007212C0"/>
    <w:rsid w:val="00721378"/>
    <w:rsid w:val="007213DF"/>
    <w:rsid w:val="00721933"/>
    <w:rsid w:val="00721999"/>
    <w:rsid w:val="00721D3F"/>
    <w:rsid w:val="0072257B"/>
    <w:rsid w:val="007229A7"/>
    <w:rsid w:val="00722EC0"/>
    <w:rsid w:val="00722EC1"/>
    <w:rsid w:val="00722F54"/>
    <w:rsid w:val="00723339"/>
    <w:rsid w:val="007243D2"/>
    <w:rsid w:val="00724957"/>
    <w:rsid w:val="00724A07"/>
    <w:rsid w:val="00724CC2"/>
    <w:rsid w:val="00724F0E"/>
    <w:rsid w:val="00725276"/>
    <w:rsid w:val="007252B4"/>
    <w:rsid w:val="00725EA1"/>
    <w:rsid w:val="0072670D"/>
    <w:rsid w:val="00726AD2"/>
    <w:rsid w:val="007270ED"/>
    <w:rsid w:val="007271B0"/>
    <w:rsid w:val="0072776A"/>
    <w:rsid w:val="00727792"/>
    <w:rsid w:val="00727D70"/>
    <w:rsid w:val="007304EB"/>
    <w:rsid w:val="007308CA"/>
    <w:rsid w:val="00730BE7"/>
    <w:rsid w:val="00731165"/>
    <w:rsid w:val="0073119D"/>
    <w:rsid w:val="0073119E"/>
    <w:rsid w:val="00731239"/>
    <w:rsid w:val="0073191A"/>
    <w:rsid w:val="007319AD"/>
    <w:rsid w:val="007328F3"/>
    <w:rsid w:val="00732CF7"/>
    <w:rsid w:val="00732E23"/>
    <w:rsid w:val="00732FDD"/>
    <w:rsid w:val="007330DA"/>
    <w:rsid w:val="007335AE"/>
    <w:rsid w:val="007335B5"/>
    <w:rsid w:val="007341C4"/>
    <w:rsid w:val="00734391"/>
    <w:rsid w:val="007359A4"/>
    <w:rsid w:val="00735E5D"/>
    <w:rsid w:val="00735E9D"/>
    <w:rsid w:val="00735F74"/>
    <w:rsid w:val="007370F7"/>
    <w:rsid w:val="00737332"/>
    <w:rsid w:val="00737BC9"/>
    <w:rsid w:val="00737DDB"/>
    <w:rsid w:val="00737F0A"/>
    <w:rsid w:val="00740522"/>
    <w:rsid w:val="007409A3"/>
    <w:rsid w:val="00740B02"/>
    <w:rsid w:val="00740DFC"/>
    <w:rsid w:val="00740F33"/>
    <w:rsid w:val="007410FE"/>
    <w:rsid w:val="00741421"/>
    <w:rsid w:val="007414EE"/>
    <w:rsid w:val="007416A7"/>
    <w:rsid w:val="007420FE"/>
    <w:rsid w:val="0074211D"/>
    <w:rsid w:val="007421E0"/>
    <w:rsid w:val="007422D6"/>
    <w:rsid w:val="00742454"/>
    <w:rsid w:val="007424D3"/>
    <w:rsid w:val="00742AB4"/>
    <w:rsid w:val="00742C27"/>
    <w:rsid w:val="00742F9C"/>
    <w:rsid w:val="0074356E"/>
    <w:rsid w:val="007436F5"/>
    <w:rsid w:val="00743BAD"/>
    <w:rsid w:val="00743FE1"/>
    <w:rsid w:val="0074433F"/>
    <w:rsid w:val="0074464E"/>
    <w:rsid w:val="007447A9"/>
    <w:rsid w:val="00744AC3"/>
    <w:rsid w:val="00744E70"/>
    <w:rsid w:val="00745028"/>
    <w:rsid w:val="00745311"/>
    <w:rsid w:val="00745339"/>
    <w:rsid w:val="007457E5"/>
    <w:rsid w:val="00745D03"/>
    <w:rsid w:val="00745EB0"/>
    <w:rsid w:val="007464B9"/>
    <w:rsid w:val="007465F7"/>
    <w:rsid w:val="00746B5A"/>
    <w:rsid w:val="00746E67"/>
    <w:rsid w:val="00746FA5"/>
    <w:rsid w:val="007475E0"/>
    <w:rsid w:val="007477F8"/>
    <w:rsid w:val="00747BAB"/>
    <w:rsid w:val="00747D84"/>
    <w:rsid w:val="0075011F"/>
    <w:rsid w:val="007503C4"/>
    <w:rsid w:val="00750463"/>
    <w:rsid w:val="007508E1"/>
    <w:rsid w:val="00750A93"/>
    <w:rsid w:val="00750CDC"/>
    <w:rsid w:val="00750EFA"/>
    <w:rsid w:val="0075150F"/>
    <w:rsid w:val="00751910"/>
    <w:rsid w:val="00751B96"/>
    <w:rsid w:val="00752122"/>
    <w:rsid w:val="00752190"/>
    <w:rsid w:val="007521B4"/>
    <w:rsid w:val="00753273"/>
    <w:rsid w:val="00753532"/>
    <w:rsid w:val="007536C8"/>
    <w:rsid w:val="00753BBA"/>
    <w:rsid w:val="0075493F"/>
    <w:rsid w:val="00754C0B"/>
    <w:rsid w:val="00754D75"/>
    <w:rsid w:val="00754E74"/>
    <w:rsid w:val="00754E8D"/>
    <w:rsid w:val="0075509E"/>
    <w:rsid w:val="00755124"/>
    <w:rsid w:val="0075524A"/>
    <w:rsid w:val="0075586F"/>
    <w:rsid w:val="00755C18"/>
    <w:rsid w:val="00755E4F"/>
    <w:rsid w:val="007561D0"/>
    <w:rsid w:val="0075632A"/>
    <w:rsid w:val="00756D89"/>
    <w:rsid w:val="007576B9"/>
    <w:rsid w:val="00757915"/>
    <w:rsid w:val="007579DD"/>
    <w:rsid w:val="00757F8F"/>
    <w:rsid w:val="00760007"/>
    <w:rsid w:val="0076061C"/>
    <w:rsid w:val="007607D7"/>
    <w:rsid w:val="0076086E"/>
    <w:rsid w:val="00760894"/>
    <w:rsid w:val="00760928"/>
    <w:rsid w:val="0076096E"/>
    <w:rsid w:val="007609EA"/>
    <w:rsid w:val="00760B0D"/>
    <w:rsid w:val="00760D5E"/>
    <w:rsid w:val="00761042"/>
    <w:rsid w:val="00761057"/>
    <w:rsid w:val="007616D8"/>
    <w:rsid w:val="0076174E"/>
    <w:rsid w:val="00761958"/>
    <w:rsid w:val="00762180"/>
    <w:rsid w:val="00763731"/>
    <w:rsid w:val="00763A82"/>
    <w:rsid w:val="007645D6"/>
    <w:rsid w:val="00764A93"/>
    <w:rsid w:val="00764EBF"/>
    <w:rsid w:val="00764F68"/>
    <w:rsid w:val="00764FCF"/>
    <w:rsid w:val="007651C6"/>
    <w:rsid w:val="007651D5"/>
    <w:rsid w:val="007652EC"/>
    <w:rsid w:val="00765759"/>
    <w:rsid w:val="007659CE"/>
    <w:rsid w:val="00765A8E"/>
    <w:rsid w:val="00765ABB"/>
    <w:rsid w:val="00765B63"/>
    <w:rsid w:val="00765C2C"/>
    <w:rsid w:val="00766241"/>
    <w:rsid w:val="00766251"/>
    <w:rsid w:val="007669D9"/>
    <w:rsid w:val="00766A48"/>
    <w:rsid w:val="007671CA"/>
    <w:rsid w:val="007674D3"/>
    <w:rsid w:val="007676AC"/>
    <w:rsid w:val="00767F2D"/>
    <w:rsid w:val="00770311"/>
    <w:rsid w:val="00770514"/>
    <w:rsid w:val="007707B3"/>
    <w:rsid w:val="007707C6"/>
    <w:rsid w:val="00770EB9"/>
    <w:rsid w:val="00771071"/>
    <w:rsid w:val="0077168F"/>
    <w:rsid w:val="007716A4"/>
    <w:rsid w:val="007716AD"/>
    <w:rsid w:val="00771E00"/>
    <w:rsid w:val="007721B3"/>
    <w:rsid w:val="007723CD"/>
    <w:rsid w:val="00772FCB"/>
    <w:rsid w:val="00773CE4"/>
    <w:rsid w:val="00773E5A"/>
    <w:rsid w:val="00773F17"/>
    <w:rsid w:val="00774096"/>
    <w:rsid w:val="0077431F"/>
    <w:rsid w:val="007749A8"/>
    <w:rsid w:val="00774B04"/>
    <w:rsid w:val="00774B81"/>
    <w:rsid w:val="00774D6B"/>
    <w:rsid w:val="00774E42"/>
    <w:rsid w:val="00775521"/>
    <w:rsid w:val="007756A1"/>
    <w:rsid w:val="00776563"/>
    <w:rsid w:val="007767E7"/>
    <w:rsid w:val="00776B85"/>
    <w:rsid w:val="0077789E"/>
    <w:rsid w:val="00777D1B"/>
    <w:rsid w:val="00777D6B"/>
    <w:rsid w:val="007803D5"/>
    <w:rsid w:val="007805FC"/>
    <w:rsid w:val="0078076E"/>
    <w:rsid w:val="00780DDE"/>
    <w:rsid w:val="00781846"/>
    <w:rsid w:val="00781AED"/>
    <w:rsid w:val="00781AF2"/>
    <w:rsid w:val="00782A77"/>
    <w:rsid w:val="007834FC"/>
    <w:rsid w:val="00783524"/>
    <w:rsid w:val="00783970"/>
    <w:rsid w:val="00783E06"/>
    <w:rsid w:val="00783EB4"/>
    <w:rsid w:val="0078418B"/>
    <w:rsid w:val="00784450"/>
    <w:rsid w:val="00784D5E"/>
    <w:rsid w:val="00785582"/>
    <w:rsid w:val="007857E4"/>
    <w:rsid w:val="00785D52"/>
    <w:rsid w:val="00786737"/>
    <w:rsid w:val="0078678C"/>
    <w:rsid w:val="007867F8"/>
    <w:rsid w:val="007868FC"/>
    <w:rsid w:val="00786BDC"/>
    <w:rsid w:val="00786CB7"/>
    <w:rsid w:val="00786CC4"/>
    <w:rsid w:val="00786E84"/>
    <w:rsid w:val="00786FBD"/>
    <w:rsid w:val="00787333"/>
    <w:rsid w:val="00787AF8"/>
    <w:rsid w:val="00787D6A"/>
    <w:rsid w:val="00787DA9"/>
    <w:rsid w:val="00790341"/>
    <w:rsid w:val="00790418"/>
    <w:rsid w:val="007905EC"/>
    <w:rsid w:val="00790701"/>
    <w:rsid w:val="00790B49"/>
    <w:rsid w:val="00790D66"/>
    <w:rsid w:val="00790F1E"/>
    <w:rsid w:val="00791374"/>
    <w:rsid w:val="00791544"/>
    <w:rsid w:val="0079158B"/>
    <w:rsid w:val="007919D6"/>
    <w:rsid w:val="00792F41"/>
    <w:rsid w:val="00792F61"/>
    <w:rsid w:val="00792F65"/>
    <w:rsid w:val="007931C3"/>
    <w:rsid w:val="007934E9"/>
    <w:rsid w:val="007936B1"/>
    <w:rsid w:val="00793B8D"/>
    <w:rsid w:val="00793F76"/>
    <w:rsid w:val="007940A2"/>
    <w:rsid w:val="007942A5"/>
    <w:rsid w:val="007942DA"/>
    <w:rsid w:val="007946BE"/>
    <w:rsid w:val="007947A5"/>
    <w:rsid w:val="007948CD"/>
    <w:rsid w:val="00794B87"/>
    <w:rsid w:val="00795799"/>
    <w:rsid w:val="00795CB9"/>
    <w:rsid w:val="00795FA9"/>
    <w:rsid w:val="00796174"/>
    <w:rsid w:val="00796300"/>
    <w:rsid w:val="007963DD"/>
    <w:rsid w:val="007967B9"/>
    <w:rsid w:val="0079690C"/>
    <w:rsid w:val="00796CF7"/>
    <w:rsid w:val="00796FF6"/>
    <w:rsid w:val="00797021"/>
    <w:rsid w:val="007978D4"/>
    <w:rsid w:val="00797AF4"/>
    <w:rsid w:val="00797E1A"/>
    <w:rsid w:val="007A05B9"/>
    <w:rsid w:val="007A0735"/>
    <w:rsid w:val="007A07AE"/>
    <w:rsid w:val="007A17EC"/>
    <w:rsid w:val="007A1CBD"/>
    <w:rsid w:val="007A1E8E"/>
    <w:rsid w:val="007A2D42"/>
    <w:rsid w:val="007A3010"/>
    <w:rsid w:val="007A3742"/>
    <w:rsid w:val="007A396F"/>
    <w:rsid w:val="007A4211"/>
    <w:rsid w:val="007A4484"/>
    <w:rsid w:val="007A45F1"/>
    <w:rsid w:val="007A524D"/>
    <w:rsid w:val="007A530C"/>
    <w:rsid w:val="007A53AF"/>
    <w:rsid w:val="007A5695"/>
    <w:rsid w:val="007A56B8"/>
    <w:rsid w:val="007A5B28"/>
    <w:rsid w:val="007A5BC6"/>
    <w:rsid w:val="007A5EEA"/>
    <w:rsid w:val="007A62C0"/>
    <w:rsid w:val="007A6561"/>
    <w:rsid w:val="007A68A4"/>
    <w:rsid w:val="007A6B08"/>
    <w:rsid w:val="007A6DA8"/>
    <w:rsid w:val="007A6DE5"/>
    <w:rsid w:val="007A6E8E"/>
    <w:rsid w:val="007A738F"/>
    <w:rsid w:val="007A7809"/>
    <w:rsid w:val="007A7A0B"/>
    <w:rsid w:val="007A7F43"/>
    <w:rsid w:val="007B0097"/>
    <w:rsid w:val="007B023E"/>
    <w:rsid w:val="007B041D"/>
    <w:rsid w:val="007B0436"/>
    <w:rsid w:val="007B05C2"/>
    <w:rsid w:val="007B09DC"/>
    <w:rsid w:val="007B0FCA"/>
    <w:rsid w:val="007B10B5"/>
    <w:rsid w:val="007B1121"/>
    <w:rsid w:val="007B167D"/>
    <w:rsid w:val="007B185E"/>
    <w:rsid w:val="007B1ADA"/>
    <w:rsid w:val="007B2000"/>
    <w:rsid w:val="007B213D"/>
    <w:rsid w:val="007B2AA0"/>
    <w:rsid w:val="007B2AA9"/>
    <w:rsid w:val="007B302C"/>
    <w:rsid w:val="007B312E"/>
    <w:rsid w:val="007B3B63"/>
    <w:rsid w:val="007B4265"/>
    <w:rsid w:val="007B4413"/>
    <w:rsid w:val="007B46F3"/>
    <w:rsid w:val="007B47C0"/>
    <w:rsid w:val="007B4D21"/>
    <w:rsid w:val="007B5A95"/>
    <w:rsid w:val="007B6082"/>
    <w:rsid w:val="007B652A"/>
    <w:rsid w:val="007B661A"/>
    <w:rsid w:val="007B677D"/>
    <w:rsid w:val="007B6C42"/>
    <w:rsid w:val="007B6D25"/>
    <w:rsid w:val="007B70A9"/>
    <w:rsid w:val="007B711C"/>
    <w:rsid w:val="007B7788"/>
    <w:rsid w:val="007C00E8"/>
    <w:rsid w:val="007C05B7"/>
    <w:rsid w:val="007C0809"/>
    <w:rsid w:val="007C0836"/>
    <w:rsid w:val="007C0B85"/>
    <w:rsid w:val="007C102E"/>
    <w:rsid w:val="007C1122"/>
    <w:rsid w:val="007C1351"/>
    <w:rsid w:val="007C138B"/>
    <w:rsid w:val="007C15D3"/>
    <w:rsid w:val="007C1B45"/>
    <w:rsid w:val="007C248D"/>
    <w:rsid w:val="007C25E8"/>
    <w:rsid w:val="007C2709"/>
    <w:rsid w:val="007C2805"/>
    <w:rsid w:val="007C2894"/>
    <w:rsid w:val="007C320D"/>
    <w:rsid w:val="007C3261"/>
    <w:rsid w:val="007C3629"/>
    <w:rsid w:val="007C3933"/>
    <w:rsid w:val="007C3D58"/>
    <w:rsid w:val="007C531A"/>
    <w:rsid w:val="007C54B0"/>
    <w:rsid w:val="007C56FF"/>
    <w:rsid w:val="007C5A50"/>
    <w:rsid w:val="007C6175"/>
    <w:rsid w:val="007C61AC"/>
    <w:rsid w:val="007C67DA"/>
    <w:rsid w:val="007C69A7"/>
    <w:rsid w:val="007C71EB"/>
    <w:rsid w:val="007C757F"/>
    <w:rsid w:val="007C7E6E"/>
    <w:rsid w:val="007D0222"/>
    <w:rsid w:val="007D07FD"/>
    <w:rsid w:val="007D0912"/>
    <w:rsid w:val="007D0968"/>
    <w:rsid w:val="007D1921"/>
    <w:rsid w:val="007D1F7B"/>
    <w:rsid w:val="007D232E"/>
    <w:rsid w:val="007D23A8"/>
    <w:rsid w:val="007D2A9C"/>
    <w:rsid w:val="007D2BB9"/>
    <w:rsid w:val="007D2DA4"/>
    <w:rsid w:val="007D3048"/>
    <w:rsid w:val="007D35FA"/>
    <w:rsid w:val="007D4CD9"/>
    <w:rsid w:val="007D5895"/>
    <w:rsid w:val="007D5A36"/>
    <w:rsid w:val="007D61CC"/>
    <w:rsid w:val="007D6532"/>
    <w:rsid w:val="007D67D9"/>
    <w:rsid w:val="007D6E6F"/>
    <w:rsid w:val="007D6F38"/>
    <w:rsid w:val="007D7061"/>
    <w:rsid w:val="007D774D"/>
    <w:rsid w:val="007D7865"/>
    <w:rsid w:val="007D7C9D"/>
    <w:rsid w:val="007D7CF3"/>
    <w:rsid w:val="007D7D6C"/>
    <w:rsid w:val="007E0408"/>
    <w:rsid w:val="007E0C99"/>
    <w:rsid w:val="007E0D2F"/>
    <w:rsid w:val="007E0EDF"/>
    <w:rsid w:val="007E1359"/>
    <w:rsid w:val="007E14B8"/>
    <w:rsid w:val="007E1756"/>
    <w:rsid w:val="007E28A2"/>
    <w:rsid w:val="007E2D55"/>
    <w:rsid w:val="007E2E91"/>
    <w:rsid w:val="007E3412"/>
    <w:rsid w:val="007E38EE"/>
    <w:rsid w:val="007E3AAC"/>
    <w:rsid w:val="007E3ACF"/>
    <w:rsid w:val="007E3BC3"/>
    <w:rsid w:val="007E4C76"/>
    <w:rsid w:val="007E4CFC"/>
    <w:rsid w:val="007E4E50"/>
    <w:rsid w:val="007E552B"/>
    <w:rsid w:val="007E5E93"/>
    <w:rsid w:val="007E687A"/>
    <w:rsid w:val="007E6A09"/>
    <w:rsid w:val="007E6BDC"/>
    <w:rsid w:val="007E71D1"/>
    <w:rsid w:val="007E79A6"/>
    <w:rsid w:val="007E7D07"/>
    <w:rsid w:val="007F0167"/>
    <w:rsid w:val="007F018A"/>
    <w:rsid w:val="007F0201"/>
    <w:rsid w:val="007F07C9"/>
    <w:rsid w:val="007F0A34"/>
    <w:rsid w:val="007F10A2"/>
    <w:rsid w:val="007F12D5"/>
    <w:rsid w:val="007F16C6"/>
    <w:rsid w:val="007F1AD0"/>
    <w:rsid w:val="007F25D7"/>
    <w:rsid w:val="007F2C38"/>
    <w:rsid w:val="007F2DAF"/>
    <w:rsid w:val="007F2F17"/>
    <w:rsid w:val="007F3103"/>
    <w:rsid w:val="007F3794"/>
    <w:rsid w:val="007F4138"/>
    <w:rsid w:val="007F49E0"/>
    <w:rsid w:val="007F4CEA"/>
    <w:rsid w:val="007F547A"/>
    <w:rsid w:val="007F54DE"/>
    <w:rsid w:val="007F5F64"/>
    <w:rsid w:val="007F613B"/>
    <w:rsid w:val="007F61F9"/>
    <w:rsid w:val="007F650A"/>
    <w:rsid w:val="007F65D6"/>
    <w:rsid w:val="007F6754"/>
    <w:rsid w:val="007F6BDA"/>
    <w:rsid w:val="007F6DAA"/>
    <w:rsid w:val="007F6E79"/>
    <w:rsid w:val="007F6FD6"/>
    <w:rsid w:val="007F7332"/>
    <w:rsid w:val="007F7558"/>
    <w:rsid w:val="007F7979"/>
    <w:rsid w:val="007F7C4F"/>
    <w:rsid w:val="007F7EE3"/>
    <w:rsid w:val="007F7F94"/>
    <w:rsid w:val="00800366"/>
    <w:rsid w:val="0080083E"/>
    <w:rsid w:val="008008CB"/>
    <w:rsid w:val="00800CCF"/>
    <w:rsid w:val="00800D20"/>
    <w:rsid w:val="00801E83"/>
    <w:rsid w:val="0080243D"/>
    <w:rsid w:val="00802784"/>
    <w:rsid w:val="00802E6F"/>
    <w:rsid w:val="00803199"/>
    <w:rsid w:val="00803667"/>
    <w:rsid w:val="00803810"/>
    <w:rsid w:val="0080395A"/>
    <w:rsid w:val="008039A6"/>
    <w:rsid w:val="008040DD"/>
    <w:rsid w:val="008042EC"/>
    <w:rsid w:val="00805017"/>
    <w:rsid w:val="00805330"/>
    <w:rsid w:val="00805714"/>
    <w:rsid w:val="008062B2"/>
    <w:rsid w:val="0080666D"/>
    <w:rsid w:val="0080687F"/>
    <w:rsid w:val="008069CF"/>
    <w:rsid w:val="008077D9"/>
    <w:rsid w:val="008079D8"/>
    <w:rsid w:val="00807AC7"/>
    <w:rsid w:val="00807ACD"/>
    <w:rsid w:val="00807EBC"/>
    <w:rsid w:val="008107C0"/>
    <w:rsid w:val="00810B08"/>
    <w:rsid w:val="00810BED"/>
    <w:rsid w:val="00810DF3"/>
    <w:rsid w:val="008111AD"/>
    <w:rsid w:val="00811363"/>
    <w:rsid w:val="008113FC"/>
    <w:rsid w:val="00811B9E"/>
    <w:rsid w:val="00811F5E"/>
    <w:rsid w:val="008122EB"/>
    <w:rsid w:val="00812747"/>
    <w:rsid w:val="00812B5D"/>
    <w:rsid w:val="00812E96"/>
    <w:rsid w:val="008138DD"/>
    <w:rsid w:val="00813AAD"/>
    <w:rsid w:val="00814DE4"/>
    <w:rsid w:val="00814E75"/>
    <w:rsid w:val="00814FC2"/>
    <w:rsid w:val="00815452"/>
    <w:rsid w:val="008158E9"/>
    <w:rsid w:val="00815B76"/>
    <w:rsid w:val="00815C0D"/>
    <w:rsid w:val="0081662A"/>
    <w:rsid w:val="00816A28"/>
    <w:rsid w:val="00816E83"/>
    <w:rsid w:val="00816EA7"/>
    <w:rsid w:val="00816EFD"/>
    <w:rsid w:val="0081794F"/>
    <w:rsid w:val="00817965"/>
    <w:rsid w:val="00817A23"/>
    <w:rsid w:val="00817A39"/>
    <w:rsid w:val="00817BAE"/>
    <w:rsid w:val="008205B3"/>
    <w:rsid w:val="00820ABA"/>
    <w:rsid w:val="00820FA0"/>
    <w:rsid w:val="00820FA1"/>
    <w:rsid w:val="0082182C"/>
    <w:rsid w:val="008218CE"/>
    <w:rsid w:val="00822183"/>
    <w:rsid w:val="00822245"/>
    <w:rsid w:val="008223CC"/>
    <w:rsid w:val="008225B4"/>
    <w:rsid w:val="00822FD6"/>
    <w:rsid w:val="00823233"/>
    <w:rsid w:val="00823239"/>
    <w:rsid w:val="00823783"/>
    <w:rsid w:val="00823830"/>
    <w:rsid w:val="00823B52"/>
    <w:rsid w:val="00823E22"/>
    <w:rsid w:val="00823EDF"/>
    <w:rsid w:val="0082442A"/>
    <w:rsid w:val="0082444D"/>
    <w:rsid w:val="008247BB"/>
    <w:rsid w:val="00824A6E"/>
    <w:rsid w:val="00824AC9"/>
    <w:rsid w:val="00824F24"/>
    <w:rsid w:val="008250F2"/>
    <w:rsid w:val="0082513F"/>
    <w:rsid w:val="00825B7C"/>
    <w:rsid w:val="00825C0D"/>
    <w:rsid w:val="00825E63"/>
    <w:rsid w:val="0082647E"/>
    <w:rsid w:val="008264FA"/>
    <w:rsid w:val="008266A5"/>
    <w:rsid w:val="008266F3"/>
    <w:rsid w:val="008269CD"/>
    <w:rsid w:val="00826DA0"/>
    <w:rsid w:val="008272A0"/>
    <w:rsid w:val="00827E38"/>
    <w:rsid w:val="00827E63"/>
    <w:rsid w:val="00830160"/>
    <w:rsid w:val="008301CE"/>
    <w:rsid w:val="00830492"/>
    <w:rsid w:val="008305D7"/>
    <w:rsid w:val="008306D6"/>
    <w:rsid w:val="00830A9C"/>
    <w:rsid w:val="00830ABC"/>
    <w:rsid w:val="00831353"/>
    <w:rsid w:val="00831557"/>
    <w:rsid w:val="0083174F"/>
    <w:rsid w:val="00831AD6"/>
    <w:rsid w:val="0083244F"/>
    <w:rsid w:val="00832563"/>
    <w:rsid w:val="00832CB9"/>
    <w:rsid w:val="00832D6F"/>
    <w:rsid w:val="00832DEE"/>
    <w:rsid w:val="008330DA"/>
    <w:rsid w:val="00833B6B"/>
    <w:rsid w:val="00833C5A"/>
    <w:rsid w:val="0083472E"/>
    <w:rsid w:val="00834C6B"/>
    <w:rsid w:val="0083510F"/>
    <w:rsid w:val="0083585D"/>
    <w:rsid w:val="00835B33"/>
    <w:rsid w:val="00835F22"/>
    <w:rsid w:val="0083680E"/>
    <w:rsid w:val="00836984"/>
    <w:rsid w:val="00836A60"/>
    <w:rsid w:val="00836F47"/>
    <w:rsid w:val="00836FCF"/>
    <w:rsid w:val="00837063"/>
    <w:rsid w:val="008378C5"/>
    <w:rsid w:val="00837909"/>
    <w:rsid w:val="00837A0D"/>
    <w:rsid w:val="00837C51"/>
    <w:rsid w:val="0084042F"/>
    <w:rsid w:val="008407C4"/>
    <w:rsid w:val="00840D0C"/>
    <w:rsid w:val="00840FB0"/>
    <w:rsid w:val="00841061"/>
    <w:rsid w:val="00841800"/>
    <w:rsid w:val="00841822"/>
    <w:rsid w:val="008418F4"/>
    <w:rsid w:val="00841927"/>
    <w:rsid w:val="0084194D"/>
    <w:rsid w:val="00841BB7"/>
    <w:rsid w:val="0084289F"/>
    <w:rsid w:val="00842E70"/>
    <w:rsid w:val="00843687"/>
    <w:rsid w:val="00843761"/>
    <w:rsid w:val="00843775"/>
    <w:rsid w:val="0084390D"/>
    <w:rsid w:val="00843A75"/>
    <w:rsid w:val="00843BF0"/>
    <w:rsid w:val="00844CFF"/>
    <w:rsid w:val="00844EA2"/>
    <w:rsid w:val="008450B7"/>
    <w:rsid w:val="008450D9"/>
    <w:rsid w:val="008453BD"/>
    <w:rsid w:val="008454E5"/>
    <w:rsid w:val="0084554D"/>
    <w:rsid w:val="00845563"/>
    <w:rsid w:val="00845CB9"/>
    <w:rsid w:val="0084636E"/>
    <w:rsid w:val="008465D2"/>
    <w:rsid w:val="008471AA"/>
    <w:rsid w:val="0084723C"/>
    <w:rsid w:val="00847311"/>
    <w:rsid w:val="00847773"/>
    <w:rsid w:val="0084790D"/>
    <w:rsid w:val="0085001B"/>
    <w:rsid w:val="0085041A"/>
    <w:rsid w:val="00850F25"/>
    <w:rsid w:val="00850F86"/>
    <w:rsid w:val="00850F8B"/>
    <w:rsid w:val="0085146E"/>
    <w:rsid w:val="00851759"/>
    <w:rsid w:val="00851A5C"/>
    <w:rsid w:val="00851A97"/>
    <w:rsid w:val="00851FBA"/>
    <w:rsid w:val="00852004"/>
    <w:rsid w:val="00852459"/>
    <w:rsid w:val="00852775"/>
    <w:rsid w:val="0085283B"/>
    <w:rsid w:val="0085321F"/>
    <w:rsid w:val="0085353B"/>
    <w:rsid w:val="00853E6B"/>
    <w:rsid w:val="0085443A"/>
    <w:rsid w:val="0085450D"/>
    <w:rsid w:val="008549D6"/>
    <w:rsid w:val="00855073"/>
    <w:rsid w:val="00855552"/>
    <w:rsid w:val="00855766"/>
    <w:rsid w:val="0085577C"/>
    <w:rsid w:val="00855B7A"/>
    <w:rsid w:val="00855E40"/>
    <w:rsid w:val="0085627D"/>
    <w:rsid w:val="00856575"/>
    <w:rsid w:val="00856B3F"/>
    <w:rsid w:val="00856DAF"/>
    <w:rsid w:val="00857185"/>
    <w:rsid w:val="00857473"/>
    <w:rsid w:val="00857590"/>
    <w:rsid w:val="0085762A"/>
    <w:rsid w:val="008576D4"/>
    <w:rsid w:val="00857A9C"/>
    <w:rsid w:val="00857BB0"/>
    <w:rsid w:val="00857D6D"/>
    <w:rsid w:val="00860115"/>
    <w:rsid w:val="00860394"/>
    <w:rsid w:val="008604BD"/>
    <w:rsid w:val="008604DA"/>
    <w:rsid w:val="0086079D"/>
    <w:rsid w:val="0086092E"/>
    <w:rsid w:val="00861072"/>
    <w:rsid w:val="00861B01"/>
    <w:rsid w:val="00861D53"/>
    <w:rsid w:val="00862561"/>
    <w:rsid w:val="008626B0"/>
    <w:rsid w:val="00863173"/>
    <w:rsid w:val="008631E4"/>
    <w:rsid w:val="008632CF"/>
    <w:rsid w:val="008632FC"/>
    <w:rsid w:val="008633A0"/>
    <w:rsid w:val="00864B39"/>
    <w:rsid w:val="00865898"/>
    <w:rsid w:val="00865CCC"/>
    <w:rsid w:val="00865D87"/>
    <w:rsid w:val="00866D4A"/>
    <w:rsid w:val="00866DA3"/>
    <w:rsid w:val="008670CA"/>
    <w:rsid w:val="008671FB"/>
    <w:rsid w:val="00867631"/>
    <w:rsid w:val="00867BD3"/>
    <w:rsid w:val="00867BE7"/>
    <w:rsid w:val="00867C80"/>
    <w:rsid w:val="008704D0"/>
    <w:rsid w:val="008704EC"/>
    <w:rsid w:val="00871007"/>
    <w:rsid w:val="008710C9"/>
    <w:rsid w:val="0087189E"/>
    <w:rsid w:val="00871BBA"/>
    <w:rsid w:val="00871D6E"/>
    <w:rsid w:val="0087208B"/>
    <w:rsid w:val="0087247B"/>
    <w:rsid w:val="0087259A"/>
    <w:rsid w:val="008726DE"/>
    <w:rsid w:val="0087286C"/>
    <w:rsid w:val="00872CF5"/>
    <w:rsid w:val="0087334B"/>
    <w:rsid w:val="008734DF"/>
    <w:rsid w:val="0087358A"/>
    <w:rsid w:val="00873AB3"/>
    <w:rsid w:val="008741BA"/>
    <w:rsid w:val="0087424C"/>
    <w:rsid w:val="00874D78"/>
    <w:rsid w:val="008751A1"/>
    <w:rsid w:val="0087556B"/>
    <w:rsid w:val="00875998"/>
    <w:rsid w:val="00875C84"/>
    <w:rsid w:val="00876026"/>
    <w:rsid w:val="0087692C"/>
    <w:rsid w:val="00876EDA"/>
    <w:rsid w:val="008770CB"/>
    <w:rsid w:val="0087714C"/>
    <w:rsid w:val="008772CC"/>
    <w:rsid w:val="00877662"/>
    <w:rsid w:val="00877931"/>
    <w:rsid w:val="00877AE3"/>
    <w:rsid w:val="008802D0"/>
    <w:rsid w:val="008802E0"/>
    <w:rsid w:val="0088047C"/>
    <w:rsid w:val="0088062F"/>
    <w:rsid w:val="008808DF"/>
    <w:rsid w:val="00880CAA"/>
    <w:rsid w:val="00880D73"/>
    <w:rsid w:val="00880F55"/>
    <w:rsid w:val="008821E9"/>
    <w:rsid w:val="008821EA"/>
    <w:rsid w:val="0088233C"/>
    <w:rsid w:val="008823EC"/>
    <w:rsid w:val="008826EB"/>
    <w:rsid w:val="008827BD"/>
    <w:rsid w:val="00883809"/>
    <w:rsid w:val="0088438A"/>
    <w:rsid w:val="00884480"/>
    <w:rsid w:val="00884915"/>
    <w:rsid w:val="00884F81"/>
    <w:rsid w:val="00884F85"/>
    <w:rsid w:val="008851F0"/>
    <w:rsid w:val="008855D3"/>
    <w:rsid w:val="008859A5"/>
    <w:rsid w:val="00885A68"/>
    <w:rsid w:val="008860BC"/>
    <w:rsid w:val="008862D7"/>
    <w:rsid w:val="0088646C"/>
    <w:rsid w:val="00886851"/>
    <w:rsid w:val="008868A0"/>
    <w:rsid w:val="00886A5D"/>
    <w:rsid w:val="00886A98"/>
    <w:rsid w:val="00886AFD"/>
    <w:rsid w:val="00886B56"/>
    <w:rsid w:val="00886B5B"/>
    <w:rsid w:val="00887353"/>
    <w:rsid w:val="0088778B"/>
    <w:rsid w:val="00887AAA"/>
    <w:rsid w:val="00887B75"/>
    <w:rsid w:val="00887E1B"/>
    <w:rsid w:val="008901D8"/>
    <w:rsid w:val="00890211"/>
    <w:rsid w:val="00890630"/>
    <w:rsid w:val="0089063D"/>
    <w:rsid w:val="00890920"/>
    <w:rsid w:val="00890A99"/>
    <w:rsid w:val="00890B94"/>
    <w:rsid w:val="00890EAE"/>
    <w:rsid w:val="008911F3"/>
    <w:rsid w:val="008913A9"/>
    <w:rsid w:val="008915F5"/>
    <w:rsid w:val="00891BF5"/>
    <w:rsid w:val="00891F89"/>
    <w:rsid w:val="00892678"/>
    <w:rsid w:val="008926FB"/>
    <w:rsid w:val="00892B3B"/>
    <w:rsid w:val="00892D75"/>
    <w:rsid w:val="00892E55"/>
    <w:rsid w:val="00892EBC"/>
    <w:rsid w:val="00892F4F"/>
    <w:rsid w:val="00892F90"/>
    <w:rsid w:val="0089323D"/>
    <w:rsid w:val="00893437"/>
    <w:rsid w:val="008935D9"/>
    <w:rsid w:val="008936D2"/>
    <w:rsid w:val="00893C34"/>
    <w:rsid w:val="0089442F"/>
    <w:rsid w:val="008945BB"/>
    <w:rsid w:val="00895135"/>
    <w:rsid w:val="008955ED"/>
    <w:rsid w:val="0089570E"/>
    <w:rsid w:val="00895F18"/>
    <w:rsid w:val="0089674E"/>
    <w:rsid w:val="00896AB8"/>
    <w:rsid w:val="00896DA0"/>
    <w:rsid w:val="00897218"/>
    <w:rsid w:val="00897A42"/>
    <w:rsid w:val="00897B69"/>
    <w:rsid w:val="00897BC9"/>
    <w:rsid w:val="008A02BF"/>
    <w:rsid w:val="008A0458"/>
    <w:rsid w:val="008A07AB"/>
    <w:rsid w:val="008A0E77"/>
    <w:rsid w:val="008A10FD"/>
    <w:rsid w:val="008A1364"/>
    <w:rsid w:val="008A143A"/>
    <w:rsid w:val="008A1C6C"/>
    <w:rsid w:val="008A1FDC"/>
    <w:rsid w:val="008A2372"/>
    <w:rsid w:val="008A238D"/>
    <w:rsid w:val="008A243A"/>
    <w:rsid w:val="008A25E5"/>
    <w:rsid w:val="008A313E"/>
    <w:rsid w:val="008A323E"/>
    <w:rsid w:val="008A3574"/>
    <w:rsid w:val="008A3ADD"/>
    <w:rsid w:val="008A3ECF"/>
    <w:rsid w:val="008A3FC8"/>
    <w:rsid w:val="008A3FFD"/>
    <w:rsid w:val="008A42C3"/>
    <w:rsid w:val="008A46DF"/>
    <w:rsid w:val="008A4A01"/>
    <w:rsid w:val="008A4AA9"/>
    <w:rsid w:val="008A4AB4"/>
    <w:rsid w:val="008A4B14"/>
    <w:rsid w:val="008A4B46"/>
    <w:rsid w:val="008A5561"/>
    <w:rsid w:val="008A5925"/>
    <w:rsid w:val="008A59F8"/>
    <w:rsid w:val="008A5B0B"/>
    <w:rsid w:val="008A5D9B"/>
    <w:rsid w:val="008A5E01"/>
    <w:rsid w:val="008A5F1D"/>
    <w:rsid w:val="008A65A0"/>
    <w:rsid w:val="008A6BDE"/>
    <w:rsid w:val="008A7131"/>
    <w:rsid w:val="008A79B2"/>
    <w:rsid w:val="008B007B"/>
    <w:rsid w:val="008B0361"/>
    <w:rsid w:val="008B03CA"/>
    <w:rsid w:val="008B0543"/>
    <w:rsid w:val="008B057A"/>
    <w:rsid w:val="008B0A08"/>
    <w:rsid w:val="008B0D05"/>
    <w:rsid w:val="008B0DDC"/>
    <w:rsid w:val="008B0E83"/>
    <w:rsid w:val="008B0FEA"/>
    <w:rsid w:val="008B15BC"/>
    <w:rsid w:val="008B1696"/>
    <w:rsid w:val="008B199C"/>
    <w:rsid w:val="008B1B3C"/>
    <w:rsid w:val="008B1C7B"/>
    <w:rsid w:val="008B2009"/>
    <w:rsid w:val="008B27BC"/>
    <w:rsid w:val="008B2A33"/>
    <w:rsid w:val="008B34E8"/>
    <w:rsid w:val="008B3500"/>
    <w:rsid w:val="008B3B1B"/>
    <w:rsid w:val="008B3B2F"/>
    <w:rsid w:val="008B402C"/>
    <w:rsid w:val="008B435A"/>
    <w:rsid w:val="008B43DB"/>
    <w:rsid w:val="008B4581"/>
    <w:rsid w:val="008B467B"/>
    <w:rsid w:val="008B46DC"/>
    <w:rsid w:val="008B4A09"/>
    <w:rsid w:val="008B5105"/>
    <w:rsid w:val="008B51AF"/>
    <w:rsid w:val="008B52F5"/>
    <w:rsid w:val="008B559F"/>
    <w:rsid w:val="008B572C"/>
    <w:rsid w:val="008B5D46"/>
    <w:rsid w:val="008B5DA2"/>
    <w:rsid w:val="008B617F"/>
    <w:rsid w:val="008B61C6"/>
    <w:rsid w:val="008B63BC"/>
    <w:rsid w:val="008B65D7"/>
    <w:rsid w:val="008B6935"/>
    <w:rsid w:val="008B69D6"/>
    <w:rsid w:val="008B6A30"/>
    <w:rsid w:val="008B6B1D"/>
    <w:rsid w:val="008B6F42"/>
    <w:rsid w:val="008B6FC3"/>
    <w:rsid w:val="008B72FD"/>
    <w:rsid w:val="008B773C"/>
    <w:rsid w:val="008B788C"/>
    <w:rsid w:val="008B78DF"/>
    <w:rsid w:val="008C00E1"/>
    <w:rsid w:val="008C0949"/>
    <w:rsid w:val="008C0C73"/>
    <w:rsid w:val="008C1721"/>
    <w:rsid w:val="008C25CE"/>
    <w:rsid w:val="008C25E3"/>
    <w:rsid w:val="008C262F"/>
    <w:rsid w:val="008C2DA7"/>
    <w:rsid w:val="008C3687"/>
    <w:rsid w:val="008C3F1D"/>
    <w:rsid w:val="008C4564"/>
    <w:rsid w:val="008C48C6"/>
    <w:rsid w:val="008C4A5D"/>
    <w:rsid w:val="008C4E5D"/>
    <w:rsid w:val="008C4EC2"/>
    <w:rsid w:val="008C55A2"/>
    <w:rsid w:val="008C55B1"/>
    <w:rsid w:val="008C56F9"/>
    <w:rsid w:val="008C575F"/>
    <w:rsid w:val="008C5909"/>
    <w:rsid w:val="008C5A9D"/>
    <w:rsid w:val="008C5AA8"/>
    <w:rsid w:val="008C5ACE"/>
    <w:rsid w:val="008C5D80"/>
    <w:rsid w:val="008C60D9"/>
    <w:rsid w:val="008C621C"/>
    <w:rsid w:val="008C639C"/>
    <w:rsid w:val="008C64AD"/>
    <w:rsid w:val="008C6524"/>
    <w:rsid w:val="008C7179"/>
    <w:rsid w:val="008C754F"/>
    <w:rsid w:val="008C7FBE"/>
    <w:rsid w:val="008D07E7"/>
    <w:rsid w:val="008D0B80"/>
    <w:rsid w:val="008D0B98"/>
    <w:rsid w:val="008D1074"/>
    <w:rsid w:val="008D1A01"/>
    <w:rsid w:val="008D1A2B"/>
    <w:rsid w:val="008D1A39"/>
    <w:rsid w:val="008D1D46"/>
    <w:rsid w:val="008D22D3"/>
    <w:rsid w:val="008D28CD"/>
    <w:rsid w:val="008D2D00"/>
    <w:rsid w:val="008D2DE8"/>
    <w:rsid w:val="008D301A"/>
    <w:rsid w:val="008D3174"/>
    <w:rsid w:val="008D32D4"/>
    <w:rsid w:val="008D3446"/>
    <w:rsid w:val="008D349E"/>
    <w:rsid w:val="008D425D"/>
    <w:rsid w:val="008D438B"/>
    <w:rsid w:val="008D43E1"/>
    <w:rsid w:val="008D4423"/>
    <w:rsid w:val="008D4A96"/>
    <w:rsid w:val="008D4F5B"/>
    <w:rsid w:val="008D4F73"/>
    <w:rsid w:val="008D5415"/>
    <w:rsid w:val="008D5706"/>
    <w:rsid w:val="008D5AA4"/>
    <w:rsid w:val="008D5C94"/>
    <w:rsid w:val="008D628B"/>
    <w:rsid w:val="008D6486"/>
    <w:rsid w:val="008D6982"/>
    <w:rsid w:val="008D698D"/>
    <w:rsid w:val="008D6B62"/>
    <w:rsid w:val="008D6F52"/>
    <w:rsid w:val="008D764A"/>
    <w:rsid w:val="008D767D"/>
    <w:rsid w:val="008D7E66"/>
    <w:rsid w:val="008E0225"/>
    <w:rsid w:val="008E0313"/>
    <w:rsid w:val="008E0449"/>
    <w:rsid w:val="008E049D"/>
    <w:rsid w:val="008E0DB3"/>
    <w:rsid w:val="008E1A1A"/>
    <w:rsid w:val="008E2FB3"/>
    <w:rsid w:val="008E303E"/>
    <w:rsid w:val="008E31A7"/>
    <w:rsid w:val="008E3561"/>
    <w:rsid w:val="008E38F8"/>
    <w:rsid w:val="008E3A1A"/>
    <w:rsid w:val="008E3DB6"/>
    <w:rsid w:val="008E4371"/>
    <w:rsid w:val="008E4635"/>
    <w:rsid w:val="008E4920"/>
    <w:rsid w:val="008E4E39"/>
    <w:rsid w:val="008E4E92"/>
    <w:rsid w:val="008E505C"/>
    <w:rsid w:val="008E50B8"/>
    <w:rsid w:val="008E517A"/>
    <w:rsid w:val="008E586A"/>
    <w:rsid w:val="008E59E9"/>
    <w:rsid w:val="008E5B94"/>
    <w:rsid w:val="008E5C12"/>
    <w:rsid w:val="008E6095"/>
    <w:rsid w:val="008E60EB"/>
    <w:rsid w:val="008E6BF3"/>
    <w:rsid w:val="008E6DBF"/>
    <w:rsid w:val="008E7016"/>
    <w:rsid w:val="008E7D11"/>
    <w:rsid w:val="008F0228"/>
    <w:rsid w:val="008F0B5A"/>
    <w:rsid w:val="008F0C8A"/>
    <w:rsid w:val="008F1076"/>
    <w:rsid w:val="008F176C"/>
    <w:rsid w:val="008F20EA"/>
    <w:rsid w:val="008F2265"/>
    <w:rsid w:val="008F2369"/>
    <w:rsid w:val="008F253C"/>
    <w:rsid w:val="008F28C5"/>
    <w:rsid w:val="008F2924"/>
    <w:rsid w:val="008F2C76"/>
    <w:rsid w:val="008F31CF"/>
    <w:rsid w:val="008F320C"/>
    <w:rsid w:val="008F388A"/>
    <w:rsid w:val="008F3B57"/>
    <w:rsid w:val="008F3B62"/>
    <w:rsid w:val="008F3CDC"/>
    <w:rsid w:val="008F42CD"/>
    <w:rsid w:val="008F4836"/>
    <w:rsid w:val="008F5183"/>
    <w:rsid w:val="008F5263"/>
    <w:rsid w:val="008F5A02"/>
    <w:rsid w:val="008F5A28"/>
    <w:rsid w:val="008F60AE"/>
    <w:rsid w:val="008F65A3"/>
    <w:rsid w:val="008F6E86"/>
    <w:rsid w:val="008F76DC"/>
    <w:rsid w:val="00900254"/>
    <w:rsid w:val="009004DB"/>
    <w:rsid w:val="009005E5"/>
    <w:rsid w:val="009006A1"/>
    <w:rsid w:val="00900941"/>
    <w:rsid w:val="00900B23"/>
    <w:rsid w:val="00900BB7"/>
    <w:rsid w:val="00901791"/>
    <w:rsid w:val="00901991"/>
    <w:rsid w:val="00901F66"/>
    <w:rsid w:val="00902045"/>
    <w:rsid w:val="009027D0"/>
    <w:rsid w:val="0090282A"/>
    <w:rsid w:val="00902BBA"/>
    <w:rsid w:val="00902DD1"/>
    <w:rsid w:val="00902FAB"/>
    <w:rsid w:val="00903398"/>
    <w:rsid w:val="00903A5A"/>
    <w:rsid w:val="00903AF3"/>
    <w:rsid w:val="00903F05"/>
    <w:rsid w:val="00903F20"/>
    <w:rsid w:val="00904CFB"/>
    <w:rsid w:val="00905745"/>
    <w:rsid w:val="00905A04"/>
    <w:rsid w:val="00905B35"/>
    <w:rsid w:val="00905BAD"/>
    <w:rsid w:val="00905ECA"/>
    <w:rsid w:val="009064CC"/>
    <w:rsid w:val="0090662F"/>
    <w:rsid w:val="009078F7"/>
    <w:rsid w:val="0090790D"/>
    <w:rsid w:val="00907C23"/>
    <w:rsid w:val="00907E91"/>
    <w:rsid w:val="00910CA7"/>
    <w:rsid w:val="009111E6"/>
    <w:rsid w:val="0091121D"/>
    <w:rsid w:val="0091137B"/>
    <w:rsid w:val="009116CB"/>
    <w:rsid w:val="0091189A"/>
    <w:rsid w:val="0091204B"/>
    <w:rsid w:val="00912209"/>
    <w:rsid w:val="00912979"/>
    <w:rsid w:val="00912995"/>
    <w:rsid w:val="0091315D"/>
    <w:rsid w:val="00913288"/>
    <w:rsid w:val="00913547"/>
    <w:rsid w:val="00913697"/>
    <w:rsid w:val="0091377D"/>
    <w:rsid w:val="00913EBD"/>
    <w:rsid w:val="0091420A"/>
    <w:rsid w:val="00914284"/>
    <w:rsid w:val="00914391"/>
    <w:rsid w:val="0091451B"/>
    <w:rsid w:val="00914522"/>
    <w:rsid w:val="009145B6"/>
    <w:rsid w:val="00914974"/>
    <w:rsid w:val="00914ED6"/>
    <w:rsid w:val="00914EFC"/>
    <w:rsid w:val="0091515C"/>
    <w:rsid w:val="0091553C"/>
    <w:rsid w:val="009156D7"/>
    <w:rsid w:val="00915702"/>
    <w:rsid w:val="00915D9F"/>
    <w:rsid w:val="009160F0"/>
    <w:rsid w:val="0091684F"/>
    <w:rsid w:val="00917023"/>
    <w:rsid w:val="0091732F"/>
    <w:rsid w:val="00917357"/>
    <w:rsid w:val="00917E71"/>
    <w:rsid w:val="00920A5C"/>
    <w:rsid w:val="00920ADD"/>
    <w:rsid w:val="009214D5"/>
    <w:rsid w:val="00921732"/>
    <w:rsid w:val="00921AEE"/>
    <w:rsid w:val="00921B8D"/>
    <w:rsid w:val="00921C44"/>
    <w:rsid w:val="00921E6D"/>
    <w:rsid w:val="009220CE"/>
    <w:rsid w:val="009222C8"/>
    <w:rsid w:val="009222FA"/>
    <w:rsid w:val="00922437"/>
    <w:rsid w:val="0092246A"/>
    <w:rsid w:val="009225C7"/>
    <w:rsid w:val="009229B4"/>
    <w:rsid w:val="00922AC9"/>
    <w:rsid w:val="00922FBC"/>
    <w:rsid w:val="0092327C"/>
    <w:rsid w:val="00923414"/>
    <w:rsid w:val="009237CC"/>
    <w:rsid w:val="00923BFF"/>
    <w:rsid w:val="00924101"/>
    <w:rsid w:val="00924877"/>
    <w:rsid w:val="00924D9E"/>
    <w:rsid w:val="00925A0A"/>
    <w:rsid w:val="00925A8D"/>
    <w:rsid w:val="00925D49"/>
    <w:rsid w:val="00925DC4"/>
    <w:rsid w:val="0092635B"/>
    <w:rsid w:val="009268FE"/>
    <w:rsid w:val="00926AE6"/>
    <w:rsid w:val="00926FDB"/>
    <w:rsid w:val="009270B9"/>
    <w:rsid w:val="009270D4"/>
    <w:rsid w:val="00927111"/>
    <w:rsid w:val="00927123"/>
    <w:rsid w:val="0092726E"/>
    <w:rsid w:val="00927835"/>
    <w:rsid w:val="00927B0C"/>
    <w:rsid w:val="00927B1B"/>
    <w:rsid w:val="00927DDA"/>
    <w:rsid w:val="0093095A"/>
    <w:rsid w:val="00930D29"/>
    <w:rsid w:val="00930D7E"/>
    <w:rsid w:val="0093138F"/>
    <w:rsid w:val="0093147E"/>
    <w:rsid w:val="009315D9"/>
    <w:rsid w:val="009316A1"/>
    <w:rsid w:val="0093170A"/>
    <w:rsid w:val="0093173C"/>
    <w:rsid w:val="009318D3"/>
    <w:rsid w:val="009319D1"/>
    <w:rsid w:val="0093214B"/>
    <w:rsid w:val="009326CF"/>
    <w:rsid w:val="00932F43"/>
    <w:rsid w:val="00933156"/>
    <w:rsid w:val="0093316D"/>
    <w:rsid w:val="009336B8"/>
    <w:rsid w:val="009338CB"/>
    <w:rsid w:val="00933C39"/>
    <w:rsid w:val="009348D4"/>
    <w:rsid w:val="00934904"/>
    <w:rsid w:val="0093490E"/>
    <w:rsid w:val="00934910"/>
    <w:rsid w:val="00934972"/>
    <w:rsid w:val="009352E6"/>
    <w:rsid w:val="00935AE9"/>
    <w:rsid w:val="00936636"/>
    <w:rsid w:val="0093667F"/>
    <w:rsid w:val="009366CF"/>
    <w:rsid w:val="0093694E"/>
    <w:rsid w:val="00937291"/>
    <w:rsid w:val="00937690"/>
    <w:rsid w:val="00937703"/>
    <w:rsid w:val="00937BAB"/>
    <w:rsid w:val="00937BBE"/>
    <w:rsid w:val="009400D5"/>
    <w:rsid w:val="00940463"/>
    <w:rsid w:val="00940492"/>
    <w:rsid w:val="00940496"/>
    <w:rsid w:val="00940968"/>
    <w:rsid w:val="009409C5"/>
    <w:rsid w:val="00941AF8"/>
    <w:rsid w:val="00941CA0"/>
    <w:rsid w:val="00942110"/>
    <w:rsid w:val="009427B9"/>
    <w:rsid w:val="009427E0"/>
    <w:rsid w:val="0094281A"/>
    <w:rsid w:val="0094281F"/>
    <w:rsid w:val="009430DF"/>
    <w:rsid w:val="009431DE"/>
    <w:rsid w:val="00943238"/>
    <w:rsid w:val="009432DE"/>
    <w:rsid w:val="0094419D"/>
    <w:rsid w:val="009444BE"/>
    <w:rsid w:val="00944653"/>
    <w:rsid w:val="00944795"/>
    <w:rsid w:val="00944BF7"/>
    <w:rsid w:val="00944C77"/>
    <w:rsid w:val="009458C1"/>
    <w:rsid w:val="00945A70"/>
    <w:rsid w:val="00946067"/>
    <w:rsid w:val="009461B8"/>
    <w:rsid w:val="00946AD4"/>
    <w:rsid w:val="0094726B"/>
    <w:rsid w:val="00947324"/>
    <w:rsid w:val="0094752D"/>
    <w:rsid w:val="00947A4F"/>
    <w:rsid w:val="00947C63"/>
    <w:rsid w:val="00947F2A"/>
    <w:rsid w:val="0095016E"/>
    <w:rsid w:val="009501D9"/>
    <w:rsid w:val="00950235"/>
    <w:rsid w:val="009506C1"/>
    <w:rsid w:val="00950A04"/>
    <w:rsid w:val="009520B3"/>
    <w:rsid w:val="009521FB"/>
    <w:rsid w:val="009522B8"/>
    <w:rsid w:val="009524B5"/>
    <w:rsid w:val="0095275F"/>
    <w:rsid w:val="00952E4F"/>
    <w:rsid w:val="0095354C"/>
    <w:rsid w:val="00953650"/>
    <w:rsid w:val="00953EE8"/>
    <w:rsid w:val="00954129"/>
    <w:rsid w:val="009541D7"/>
    <w:rsid w:val="0095487D"/>
    <w:rsid w:val="00955411"/>
    <w:rsid w:val="009559FC"/>
    <w:rsid w:val="00955BF5"/>
    <w:rsid w:val="00955D3F"/>
    <w:rsid w:val="00955D8E"/>
    <w:rsid w:val="00955E49"/>
    <w:rsid w:val="0095674E"/>
    <w:rsid w:val="00956A02"/>
    <w:rsid w:val="00956A23"/>
    <w:rsid w:val="00956D79"/>
    <w:rsid w:val="009576E7"/>
    <w:rsid w:val="00957B63"/>
    <w:rsid w:val="00957C03"/>
    <w:rsid w:val="0096084A"/>
    <w:rsid w:val="009609C6"/>
    <w:rsid w:val="0096124B"/>
    <w:rsid w:val="0096151C"/>
    <w:rsid w:val="0096172A"/>
    <w:rsid w:val="0096176F"/>
    <w:rsid w:val="00961D00"/>
    <w:rsid w:val="00961D6D"/>
    <w:rsid w:val="009624D0"/>
    <w:rsid w:val="00962556"/>
    <w:rsid w:val="009625ED"/>
    <w:rsid w:val="00962B73"/>
    <w:rsid w:val="009631D6"/>
    <w:rsid w:val="00963CAE"/>
    <w:rsid w:val="009640F3"/>
    <w:rsid w:val="00964511"/>
    <w:rsid w:val="009646DC"/>
    <w:rsid w:val="00964A5B"/>
    <w:rsid w:val="00964ABE"/>
    <w:rsid w:val="00964C49"/>
    <w:rsid w:val="00965104"/>
    <w:rsid w:val="009652B6"/>
    <w:rsid w:val="00965572"/>
    <w:rsid w:val="00965B1F"/>
    <w:rsid w:val="00965BB7"/>
    <w:rsid w:val="009668F9"/>
    <w:rsid w:val="00966954"/>
    <w:rsid w:val="00966A83"/>
    <w:rsid w:val="00966B60"/>
    <w:rsid w:val="00966C2C"/>
    <w:rsid w:val="00966F82"/>
    <w:rsid w:val="00967221"/>
    <w:rsid w:val="009674F2"/>
    <w:rsid w:val="009676F4"/>
    <w:rsid w:val="0096777D"/>
    <w:rsid w:val="00967D91"/>
    <w:rsid w:val="00970113"/>
    <w:rsid w:val="00970288"/>
    <w:rsid w:val="00970963"/>
    <w:rsid w:val="00970CA4"/>
    <w:rsid w:val="00970D68"/>
    <w:rsid w:val="00970F65"/>
    <w:rsid w:val="00971D39"/>
    <w:rsid w:val="009723CE"/>
    <w:rsid w:val="00972A8F"/>
    <w:rsid w:val="00972DE9"/>
    <w:rsid w:val="00972E49"/>
    <w:rsid w:val="00972EC0"/>
    <w:rsid w:val="00972F16"/>
    <w:rsid w:val="00972F2F"/>
    <w:rsid w:val="0097315B"/>
    <w:rsid w:val="00973449"/>
    <w:rsid w:val="009734AD"/>
    <w:rsid w:val="009736F0"/>
    <w:rsid w:val="00973C44"/>
    <w:rsid w:val="0097415D"/>
    <w:rsid w:val="009744A8"/>
    <w:rsid w:val="00974549"/>
    <w:rsid w:val="00974652"/>
    <w:rsid w:val="00974EB8"/>
    <w:rsid w:val="0097545E"/>
    <w:rsid w:val="0097565B"/>
    <w:rsid w:val="009758CA"/>
    <w:rsid w:val="00975F05"/>
    <w:rsid w:val="00976023"/>
    <w:rsid w:val="00976660"/>
    <w:rsid w:val="00976AF8"/>
    <w:rsid w:val="00976C3B"/>
    <w:rsid w:val="009770EE"/>
    <w:rsid w:val="00977179"/>
    <w:rsid w:val="0097745D"/>
    <w:rsid w:val="0097774A"/>
    <w:rsid w:val="00977D5D"/>
    <w:rsid w:val="0098006E"/>
    <w:rsid w:val="009803A7"/>
    <w:rsid w:val="0098045E"/>
    <w:rsid w:val="00980D2A"/>
    <w:rsid w:val="00980EC1"/>
    <w:rsid w:val="00981B51"/>
    <w:rsid w:val="00981C8A"/>
    <w:rsid w:val="00981DC1"/>
    <w:rsid w:val="00982498"/>
    <w:rsid w:val="009826D8"/>
    <w:rsid w:val="00982794"/>
    <w:rsid w:val="0098281F"/>
    <w:rsid w:val="009828D6"/>
    <w:rsid w:val="00982BB6"/>
    <w:rsid w:val="00982CA0"/>
    <w:rsid w:val="00982CD9"/>
    <w:rsid w:val="00982ED1"/>
    <w:rsid w:val="0098342D"/>
    <w:rsid w:val="009835B7"/>
    <w:rsid w:val="00983601"/>
    <w:rsid w:val="00983894"/>
    <w:rsid w:val="009838FD"/>
    <w:rsid w:val="00983BDC"/>
    <w:rsid w:val="00983C2D"/>
    <w:rsid w:val="0098402F"/>
    <w:rsid w:val="00984780"/>
    <w:rsid w:val="0098480F"/>
    <w:rsid w:val="00984E1A"/>
    <w:rsid w:val="00984ED8"/>
    <w:rsid w:val="00985124"/>
    <w:rsid w:val="00985B4B"/>
    <w:rsid w:val="00985DA0"/>
    <w:rsid w:val="00985E8C"/>
    <w:rsid w:val="009867CB"/>
    <w:rsid w:val="009869A2"/>
    <w:rsid w:val="00986C8E"/>
    <w:rsid w:val="00986D1B"/>
    <w:rsid w:val="0098712D"/>
    <w:rsid w:val="00987273"/>
    <w:rsid w:val="009872CA"/>
    <w:rsid w:val="009874FC"/>
    <w:rsid w:val="0098759A"/>
    <w:rsid w:val="0098786C"/>
    <w:rsid w:val="00987A1A"/>
    <w:rsid w:val="00990236"/>
    <w:rsid w:val="00990D98"/>
    <w:rsid w:val="00991187"/>
    <w:rsid w:val="0099173A"/>
    <w:rsid w:val="00991957"/>
    <w:rsid w:val="009920F1"/>
    <w:rsid w:val="009922E0"/>
    <w:rsid w:val="0099255A"/>
    <w:rsid w:val="0099275B"/>
    <w:rsid w:val="00992794"/>
    <w:rsid w:val="00992BD9"/>
    <w:rsid w:val="009934FE"/>
    <w:rsid w:val="0099368A"/>
    <w:rsid w:val="00993A6F"/>
    <w:rsid w:val="00993AB6"/>
    <w:rsid w:val="00993AE4"/>
    <w:rsid w:val="00993BC6"/>
    <w:rsid w:val="00994434"/>
    <w:rsid w:val="00994759"/>
    <w:rsid w:val="009947DB"/>
    <w:rsid w:val="00994B9A"/>
    <w:rsid w:val="00994F2F"/>
    <w:rsid w:val="0099508F"/>
    <w:rsid w:val="009951CD"/>
    <w:rsid w:val="0099612D"/>
    <w:rsid w:val="0099664E"/>
    <w:rsid w:val="00996806"/>
    <w:rsid w:val="0099680E"/>
    <w:rsid w:val="00996B47"/>
    <w:rsid w:val="00996DC1"/>
    <w:rsid w:val="0099705B"/>
    <w:rsid w:val="009975CA"/>
    <w:rsid w:val="00997BA7"/>
    <w:rsid w:val="00997C8D"/>
    <w:rsid w:val="009A021E"/>
    <w:rsid w:val="009A02D0"/>
    <w:rsid w:val="009A0A68"/>
    <w:rsid w:val="009A0AB0"/>
    <w:rsid w:val="009A0BE5"/>
    <w:rsid w:val="009A170D"/>
    <w:rsid w:val="009A192F"/>
    <w:rsid w:val="009A1BF0"/>
    <w:rsid w:val="009A22E4"/>
    <w:rsid w:val="009A2E0A"/>
    <w:rsid w:val="009A36D3"/>
    <w:rsid w:val="009A3B7C"/>
    <w:rsid w:val="009A44FC"/>
    <w:rsid w:val="009A4A18"/>
    <w:rsid w:val="009A5552"/>
    <w:rsid w:val="009A55AB"/>
    <w:rsid w:val="009A587C"/>
    <w:rsid w:val="009A5AB2"/>
    <w:rsid w:val="009A5C56"/>
    <w:rsid w:val="009A60D2"/>
    <w:rsid w:val="009A64FD"/>
    <w:rsid w:val="009A65E0"/>
    <w:rsid w:val="009A6FE9"/>
    <w:rsid w:val="009A7559"/>
    <w:rsid w:val="009A7BB3"/>
    <w:rsid w:val="009B0305"/>
    <w:rsid w:val="009B040F"/>
    <w:rsid w:val="009B0D76"/>
    <w:rsid w:val="009B1BA0"/>
    <w:rsid w:val="009B1D55"/>
    <w:rsid w:val="009B1F00"/>
    <w:rsid w:val="009B1F64"/>
    <w:rsid w:val="009B21F6"/>
    <w:rsid w:val="009B2709"/>
    <w:rsid w:val="009B270D"/>
    <w:rsid w:val="009B311B"/>
    <w:rsid w:val="009B31F8"/>
    <w:rsid w:val="009B3325"/>
    <w:rsid w:val="009B3807"/>
    <w:rsid w:val="009B416C"/>
    <w:rsid w:val="009B44B8"/>
    <w:rsid w:val="009B5313"/>
    <w:rsid w:val="009B54D3"/>
    <w:rsid w:val="009B563D"/>
    <w:rsid w:val="009B5717"/>
    <w:rsid w:val="009B57A3"/>
    <w:rsid w:val="009B5A18"/>
    <w:rsid w:val="009B63F3"/>
    <w:rsid w:val="009B6711"/>
    <w:rsid w:val="009B6716"/>
    <w:rsid w:val="009B68AC"/>
    <w:rsid w:val="009B691F"/>
    <w:rsid w:val="009B6CFA"/>
    <w:rsid w:val="009B6D60"/>
    <w:rsid w:val="009B715B"/>
    <w:rsid w:val="009B7341"/>
    <w:rsid w:val="009B7932"/>
    <w:rsid w:val="009B7FDD"/>
    <w:rsid w:val="009C0005"/>
    <w:rsid w:val="009C00A6"/>
    <w:rsid w:val="009C04D1"/>
    <w:rsid w:val="009C0FAB"/>
    <w:rsid w:val="009C0FE1"/>
    <w:rsid w:val="009C135E"/>
    <w:rsid w:val="009C1462"/>
    <w:rsid w:val="009C18E6"/>
    <w:rsid w:val="009C19D2"/>
    <w:rsid w:val="009C19F1"/>
    <w:rsid w:val="009C1A8E"/>
    <w:rsid w:val="009C1F8A"/>
    <w:rsid w:val="009C223C"/>
    <w:rsid w:val="009C282E"/>
    <w:rsid w:val="009C3110"/>
    <w:rsid w:val="009C39BA"/>
    <w:rsid w:val="009C3C45"/>
    <w:rsid w:val="009C41E6"/>
    <w:rsid w:val="009C428A"/>
    <w:rsid w:val="009C4886"/>
    <w:rsid w:val="009C48B5"/>
    <w:rsid w:val="009C4E7E"/>
    <w:rsid w:val="009C5166"/>
    <w:rsid w:val="009C559D"/>
    <w:rsid w:val="009C568A"/>
    <w:rsid w:val="009C65F4"/>
    <w:rsid w:val="009C7043"/>
    <w:rsid w:val="009C71FB"/>
    <w:rsid w:val="009C738F"/>
    <w:rsid w:val="009C73FD"/>
    <w:rsid w:val="009C7401"/>
    <w:rsid w:val="009C7633"/>
    <w:rsid w:val="009C7DED"/>
    <w:rsid w:val="009C7E0C"/>
    <w:rsid w:val="009C7EE9"/>
    <w:rsid w:val="009D0440"/>
    <w:rsid w:val="009D0D52"/>
    <w:rsid w:val="009D11A7"/>
    <w:rsid w:val="009D1A55"/>
    <w:rsid w:val="009D1C98"/>
    <w:rsid w:val="009D1D75"/>
    <w:rsid w:val="009D1DA7"/>
    <w:rsid w:val="009D2904"/>
    <w:rsid w:val="009D2928"/>
    <w:rsid w:val="009D2A63"/>
    <w:rsid w:val="009D2BAB"/>
    <w:rsid w:val="009D2C4B"/>
    <w:rsid w:val="009D2ED7"/>
    <w:rsid w:val="009D3691"/>
    <w:rsid w:val="009D3A78"/>
    <w:rsid w:val="009D3B05"/>
    <w:rsid w:val="009D404A"/>
    <w:rsid w:val="009D500B"/>
    <w:rsid w:val="009D58B8"/>
    <w:rsid w:val="009D5CC0"/>
    <w:rsid w:val="009D5DE3"/>
    <w:rsid w:val="009D61E4"/>
    <w:rsid w:val="009D642C"/>
    <w:rsid w:val="009D6776"/>
    <w:rsid w:val="009D6881"/>
    <w:rsid w:val="009D6A4D"/>
    <w:rsid w:val="009D6CDA"/>
    <w:rsid w:val="009D6EB6"/>
    <w:rsid w:val="009D7277"/>
    <w:rsid w:val="009D7A38"/>
    <w:rsid w:val="009D7A57"/>
    <w:rsid w:val="009D7BCB"/>
    <w:rsid w:val="009E0114"/>
    <w:rsid w:val="009E0289"/>
    <w:rsid w:val="009E072B"/>
    <w:rsid w:val="009E0ACD"/>
    <w:rsid w:val="009E1418"/>
    <w:rsid w:val="009E162A"/>
    <w:rsid w:val="009E1748"/>
    <w:rsid w:val="009E1887"/>
    <w:rsid w:val="009E1EF5"/>
    <w:rsid w:val="009E1F78"/>
    <w:rsid w:val="009E248C"/>
    <w:rsid w:val="009E25CC"/>
    <w:rsid w:val="009E2CB1"/>
    <w:rsid w:val="009E2D3D"/>
    <w:rsid w:val="009E2E58"/>
    <w:rsid w:val="009E3183"/>
    <w:rsid w:val="009E31F6"/>
    <w:rsid w:val="009E3BD6"/>
    <w:rsid w:val="009E3F70"/>
    <w:rsid w:val="009E41B0"/>
    <w:rsid w:val="009E42B0"/>
    <w:rsid w:val="009E4D90"/>
    <w:rsid w:val="009E4F55"/>
    <w:rsid w:val="009E50D8"/>
    <w:rsid w:val="009E58BF"/>
    <w:rsid w:val="009E5E8B"/>
    <w:rsid w:val="009E6349"/>
    <w:rsid w:val="009E63F6"/>
    <w:rsid w:val="009E6438"/>
    <w:rsid w:val="009E6522"/>
    <w:rsid w:val="009E6571"/>
    <w:rsid w:val="009E68C3"/>
    <w:rsid w:val="009E6BF8"/>
    <w:rsid w:val="009E6E1F"/>
    <w:rsid w:val="009E6E6C"/>
    <w:rsid w:val="009E71A8"/>
    <w:rsid w:val="009E7BE8"/>
    <w:rsid w:val="009F0635"/>
    <w:rsid w:val="009F06F7"/>
    <w:rsid w:val="009F1B37"/>
    <w:rsid w:val="009F1BAF"/>
    <w:rsid w:val="009F1BC8"/>
    <w:rsid w:val="009F1C85"/>
    <w:rsid w:val="009F1DAD"/>
    <w:rsid w:val="009F2009"/>
    <w:rsid w:val="009F21FA"/>
    <w:rsid w:val="009F2592"/>
    <w:rsid w:val="009F2B65"/>
    <w:rsid w:val="009F2E08"/>
    <w:rsid w:val="009F32CF"/>
    <w:rsid w:val="009F378E"/>
    <w:rsid w:val="009F3BFE"/>
    <w:rsid w:val="009F43EF"/>
    <w:rsid w:val="009F43F5"/>
    <w:rsid w:val="009F4A64"/>
    <w:rsid w:val="009F4B35"/>
    <w:rsid w:val="009F4F68"/>
    <w:rsid w:val="009F5024"/>
    <w:rsid w:val="009F538C"/>
    <w:rsid w:val="009F5448"/>
    <w:rsid w:val="009F5D78"/>
    <w:rsid w:val="009F61F7"/>
    <w:rsid w:val="009F6A52"/>
    <w:rsid w:val="009F6BC8"/>
    <w:rsid w:val="009F6D1C"/>
    <w:rsid w:val="009F6F35"/>
    <w:rsid w:val="009F732B"/>
    <w:rsid w:val="00A00829"/>
    <w:rsid w:val="00A00900"/>
    <w:rsid w:val="00A00A95"/>
    <w:rsid w:val="00A00D67"/>
    <w:rsid w:val="00A010F4"/>
    <w:rsid w:val="00A0117B"/>
    <w:rsid w:val="00A01738"/>
    <w:rsid w:val="00A01DE8"/>
    <w:rsid w:val="00A01EB1"/>
    <w:rsid w:val="00A02990"/>
    <w:rsid w:val="00A02B02"/>
    <w:rsid w:val="00A02C7C"/>
    <w:rsid w:val="00A02E7E"/>
    <w:rsid w:val="00A03375"/>
    <w:rsid w:val="00A03393"/>
    <w:rsid w:val="00A0361D"/>
    <w:rsid w:val="00A03E4D"/>
    <w:rsid w:val="00A043BE"/>
    <w:rsid w:val="00A04904"/>
    <w:rsid w:val="00A04DA3"/>
    <w:rsid w:val="00A04ED0"/>
    <w:rsid w:val="00A04F14"/>
    <w:rsid w:val="00A05BC4"/>
    <w:rsid w:val="00A05CD7"/>
    <w:rsid w:val="00A061C6"/>
    <w:rsid w:val="00A06522"/>
    <w:rsid w:val="00A065DE"/>
    <w:rsid w:val="00A067C2"/>
    <w:rsid w:val="00A06A51"/>
    <w:rsid w:val="00A06DCE"/>
    <w:rsid w:val="00A070DF"/>
    <w:rsid w:val="00A07502"/>
    <w:rsid w:val="00A07538"/>
    <w:rsid w:val="00A0764F"/>
    <w:rsid w:val="00A07908"/>
    <w:rsid w:val="00A07E7C"/>
    <w:rsid w:val="00A07EE1"/>
    <w:rsid w:val="00A109E7"/>
    <w:rsid w:val="00A10C43"/>
    <w:rsid w:val="00A114D6"/>
    <w:rsid w:val="00A116D2"/>
    <w:rsid w:val="00A11DED"/>
    <w:rsid w:val="00A11EDD"/>
    <w:rsid w:val="00A124BF"/>
    <w:rsid w:val="00A125E5"/>
    <w:rsid w:val="00A127C0"/>
    <w:rsid w:val="00A12873"/>
    <w:rsid w:val="00A12947"/>
    <w:rsid w:val="00A12A9F"/>
    <w:rsid w:val="00A12E53"/>
    <w:rsid w:val="00A13808"/>
    <w:rsid w:val="00A13B1F"/>
    <w:rsid w:val="00A14128"/>
    <w:rsid w:val="00A141E5"/>
    <w:rsid w:val="00A14BA3"/>
    <w:rsid w:val="00A150B1"/>
    <w:rsid w:val="00A15308"/>
    <w:rsid w:val="00A15870"/>
    <w:rsid w:val="00A15CEF"/>
    <w:rsid w:val="00A16115"/>
    <w:rsid w:val="00A16280"/>
    <w:rsid w:val="00A16B81"/>
    <w:rsid w:val="00A16CC2"/>
    <w:rsid w:val="00A17739"/>
    <w:rsid w:val="00A17842"/>
    <w:rsid w:val="00A17B2E"/>
    <w:rsid w:val="00A17BF7"/>
    <w:rsid w:val="00A202F0"/>
    <w:rsid w:val="00A20595"/>
    <w:rsid w:val="00A20924"/>
    <w:rsid w:val="00A20A86"/>
    <w:rsid w:val="00A20D86"/>
    <w:rsid w:val="00A2136D"/>
    <w:rsid w:val="00A21574"/>
    <w:rsid w:val="00A21657"/>
    <w:rsid w:val="00A21848"/>
    <w:rsid w:val="00A21880"/>
    <w:rsid w:val="00A218E9"/>
    <w:rsid w:val="00A21D55"/>
    <w:rsid w:val="00A21DF6"/>
    <w:rsid w:val="00A21E36"/>
    <w:rsid w:val="00A221EE"/>
    <w:rsid w:val="00A22286"/>
    <w:rsid w:val="00A224EC"/>
    <w:rsid w:val="00A22C5A"/>
    <w:rsid w:val="00A22C5D"/>
    <w:rsid w:val="00A22C9C"/>
    <w:rsid w:val="00A23378"/>
    <w:rsid w:val="00A2372F"/>
    <w:rsid w:val="00A23A1C"/>
    <w:rsid w:val="00A23AC2"/>
    <w:rsid w:val="00A23B1D"/>
    <w:rsid w:val="00A23D0D"/>
    <w:rsid w:val="00A240C0"/>
    <w:rsid w:val="00A247EB"/>
    <w:rsid w:val="00A24BAE"/>
    <w:rsid w:val="00A24F0D"/>
    <w:rsid w:val="00A25913"/>
    <w:rsid w:val="00A2591D"/>
    <w:rsid w:val="00A25B2D"/>
    <w:rsid w:val="00A25C03"/>
    <w:rsid w:val="00A25E0E"/>
    <w:rsid w:val="00A25E83"/>
    <w:rsid w:val="00A26250"/>
    <w:rsid w:val="00A264FC"/>
    <w:rsid w:val="00A267D9"/>
    <w:rsid w:val="00A26BB3"/>
    <w:rsid w:val="00A26C54"/>
    <w:rsid w:val="00A26D04"/>
    <w:rsid w:val="00A26E24"/>
    <w:rsid w:val="00A272E9"/>
    <w:rsid w:val="00A2756B"/>
    <w:rsid w:val="00A27A92"/>
    <w:rsid w:val="00A27D57"/>
    <w:rsid w:val="00A30313"/>
    <w:rsid w:val="00A3097E"/>
    <w:rsid w:val="00A309A2"/>
    <w:rsid w:val="00A31921"/>
    <w:rsid w:val="00A3196E"/>
    <w:rsid w:val="00A321FC"/>
    <w:rsid w:val="00A323AF"/>
    <w:rsid w:val="00A326E6"/>
    <w:rsid w:val="00A33183"/>
    <w:rsid w:val="00A335AD"/>
    <w:rsid w:val="00A335D5"/>
    <w:rsid w:val="00A3470B"/>
    <w:rsid w:val="00A3478D"/>
    <w:rsid w:val="00A34A2C"/>
    <w:rsid w:val="00A34AD6"/>
    <w:rsid w:val="00A34F06"/>
    <w:rsid w:val="00A34FE6"/>
    <w:rsid w:val="00A350CA"/>
    <w:rsid w:val="00A35114"/>
    <w:rsid w:val="00A35136"/>
    <w:rsid w:val="00A3552A"/>
    <w:rsid w:val="00A35613"/>
    <w:rsid w:val="00A359EF"/>
    <w:rsid w:val="00A35B4C"/>
    <w:rsid w:val="00A36211"/>
    <w:rsid w:val="00A365D1"/>
    <w:rsid w:val="00A373A5"/>
    <w:rsid w:val="00A373DA"/>
    <w:rsid w:val="00A37651"/>
    <w:rsid w:val="00A37B73"/>
    <w:rsid w:val="00A40011"/>
    <w:rsid w:val="00A40611"/>
    <w:rsid w:val="00A40769"/>
    <w:rsid w:val="00A408D6"/>
    <w:rsid w:val="00A40CF4"/>
    <w:rsid w:val="00A40DB1"/>
    <w:rsid w:val="00A40E7F"/>
    <w:rsid w:val="00A41920"/>
    <w:rsid w:val="00A41C6C"/>
    <w:rsid w:val="00A41CCD"/>
    <w:rsid w:val="00A42513"/>
    <w:rsid w:val="00A4271E"/>
    <w:rsid w:val="00A42A6C"/>
    <w:rsid w:val="00A42C91"/>
    <w:rsid w:val="00A42E75"/>
    <w:rsid w:val="00A4341A"/>
    <w:rsid w:val="00A43BD7"/>
    <w:rsid w:val="00A44494"/>
    <w:rsid w:val="00A445A8"/>
    <w:rsid w:val="00A445DF"/>
    <w:rsid w:val="00A44676"/>
    <w:rsid w:val="00A44812"/>
    <w:rsid w:val="00A44823"/>
    <w:rsid w:val="00A453CC"/>
    <w:rsid w:val="00A46C31"/>
    <w:rsid w:val="00A46F2B"/>
    <w:rsid w:val="00A47627"/>
    <w:rsid w:val="00A4777C"/>
    <w:rsid w:val="00A501A9"/>
    <w:rsid w:val="00A503D6"/>
    <w:rsid w:val="00A50574"/>
    <w:rsid w:val="00A515BD"/>
    <w:rsid w:val="00A516EF"/>
    <w:rsid w:val="00A51727"/>
    <w:rsid w:val="00A517B7"/>
    <w:rsid w:val="00A51A26"/>
    <w:rsid w:val="00A52727"/>
    <w:rsid w:val="00A52C50"/>
    <w:rsid w:val="00A52D54"/>
    <w:rsid w:val="00A52D9D"/>
    <w:rsid w:val="00A52DD2"/>
    <w:rsid w:val="00A532B7"/>
    <w:rsid w:val="00A535BD"/>
    <w:rsid w:val="00A53607"/>
    <w:rsid w:val="00A542DD"/>
    <w:rsid w:val="00A54644"/>
    <w:rsid w:val="00A547D7"/>
    <w:rsid w:val="00A5485B"/>
    <w:rsid w:val="00A553FB"/>
    <w:rsid w:val="00A5584A"/>
    <w:rsid w:val="00A55F15"/>
    <w:rsid w:val="00A565CF"/>
    <w:rsid w:val="00A5678D"/>
    <w:rsid w:val="00A56910"/>
    <w:rsid w:val="00A56F15"/>
    <w:rsid w:val="00A57613"/>
    <w:rsid w:val="00A57693"/>
    <w:rsid w:val="00A5778E"/>
    <w:rsid w:val="00A5785F"/>
    <w:rsid w:val="00A57D21"/>
    <w:rsid w:val="00A57F80"/>
    <w:rsid w:val="00A601B8"/>
    <w:rsid w:val="00A60308"/>
    <w:rsid w:val="00A60684"/>
    <w:rsid w:val="00A60D43"/>
    <w:rsid w:val="00A610C7"/>
    <w:rsid w:val="00A6125B"/>
    <w:rsid w:val="00A61925"/>
    <w:rsid w:val="00A61AD5"/>
    <w:rsid w:val="00A61B2F"/>
    <w:rsid w:val="00A61C66"/>
    <w:rsid w:val="00A620F5"/>
    <w:rsid w:val="00A62B9F"/>
    <w:rsid w:val="00A62D43"/>
    <w:rsid w:val="00A62E75"/>
    <w:rsid w:val="00A630DA"/>
    <w:rsid w:val="00A6311C"/>
    <w:rsid w:val="00A63BA4"/>
    <w:rsid w:val="00A64094"/>
    <w:rsid w:val="00A640E9"/>
    <w:rsid w:val="00A64398"/>
    <w:rsid w:val="00A643CF"/>
    <w:rsid w:val="00A64455"/>
    <w:rsid w:val="00A6477D"/>
    <w:rsid w:val="00A65315"/>
    <w:rsid w:val="00A66175"/>
    <w:rsid w:val="00A66259"/>
    <w:rsid w:val="00A662B2"/>
    <w:rsid w:val="00A663C9"/>
    <w:rsid w:val="00A66431"/>
    <w:rsid w:val="00A66562"/>
    <w:rsid w:val="00A66812"/>
    <w:rsid w:val="00A66C28"/>
    <w:rsid w:val="00A66C42"/>
    <w:rsid w:val="00A6753F"/>
    <w:rsid w:val="00A67577"/>
    <w:rsid w:val="00A67763"/>
    <w:rsid w:val="00A67E5A"/>
    <w:rsid w:val="00A70816"/>
    <w:rsid w:val="00A70849"/>
    <w:rsid w:val="00A70BDD"/>
    <w:rsid w:val="00A70E6F"/>
    <w:rsid w:val="00A716C0"/>
    <w:rsid w:val="00A71957"/>
    <w:rsid w:val="00A7203C"/>
    <w:rsid w:val="00A729A6"/>
    <w:rsid w:val="00A72F19"/>
    <w:rsid w:val="00A73495"/>
    <w:rsid w:val="00A747F1"/>
    <w:rsid w:val="00A7485D"/>
    <w:rsid w:val="00A748C8"/>
    <w:rsid w:val="00A74BC2"/>
    <w:rsid w:val="00A74E3F"/>
    <w:rsid w:val="00A74E75"/>
    <w:rsid w:val="00A750E9"/>
    <w:rsid w:val="00A7571B"/>
    <w:rsid w:val="00A7583D"/>
    <w:rsid w:val="00A75B71"/>
    <w:rsid w:val="00A75E37"/>
    <w:rsid w:val="00A7606B"/>
    <w:rsid w:val="00A760D8"/>
    <w:rsid w:val="00A76158"/>
    <w:rsid w:val="00A7619A"/>
    <w:rsid w:val="00A76867"/>
    <w:rsid w:val="00A76AF2"/>
    <w:rsid w:val="00A76B5E"/>
    <w:rsid w:val="00A76D3F"/>
    <w:rsid w:val="00A7765C"/>
    <w:rsid w:val="00A77987"/>
    <w:rsid w:val="00A77FA8"/>
    <w:rsid w:val="00A80D8F"/>
    <w:rsid w:val="00A80E03"/>
    <w:rsid w:val="00A80F6D"/>
    <w:rsid w:val="00A81360"/>
    <w:rsid w:val="00A816FB"/>
    <w:rsid w:val="00A81A69"/>
    <w:rsid w:val="00A81BB3"/>
    <w:rsid w:val="00A820A1"/>
    <w:rsid w:val="00A82135"/>
    <w:rsid w:val="00A82491"/>
    <w:rsid w:val="00A82949"/>
    <w:rsid w:val="00A8296C"/>
    <w:rsid w:val="00A83438"/>
    <w:rsid w:val="00A837A1"/>
    <w:rsid w:val="00A841DE"/>
    <w:rsid w:val="00A8444D"/>
    <w:rsid w:val="00A84654"/>
    <w:rsid w:val="00A8481B"/>
    <w:rsid w:val="00A84B0A"/>
    <w:rsid w:val="00A84D07"/>
    <w:rsid w:val="00A85B02"/>
    <w:rsid w:val="00A85B28"/>
    <w:rsid w:val="00A85C71"/>
    <w:rsid w:val="00A866DD"/>
    <w:rsid w:val="00A86C26"/>
    <w:rsid w:val="00A86FBB"/>
    <w:rsid w:val="00A8700F"/>
    <w:rsid w:val="00A8775B"/>
    <w:rsid w:val="00A87935"/>
    <w:rsid w:val="00A87B79"/>
    <w:rsid w:val="00A87D60"/>
    <w:rsid w:val="00A90428"/>
    <w:rsid w:val="00A908A0"/>
    <w:rsid w:val="00A90977"/>
    <w:rsid w:val="00A90DBE"/>
    <w:rsid w:val="00A910CE"/>
    <w:rsid w:val="00A910D3"/>
    <w:rsid w:val="00A91842"/>
    <w:rsid w:val="00A919AA"/>
    <w:rsid w:val="00A91A19"/>
    <w:rsid w:val="00A91A34"/>
    <w:rsid w:val="00A91AEE"/>
    <w:rsid w:val="00A91E49"/>
    <w:rsid w:val="00A9220A"/>
    <w:rsid w:val="00A926FA"/>
    <w:rsid w:val="00A92C2A"/>
    <w:rsid w:val="00A92E0E"/>
    <w:rsid w:val="00A92EFA"/>
    <w:rsid w:val="00A93220"/>
    <w:rsid w:val="00A936C1"/>
    <w:rsid w:val="00A93761"/>
    <w:rsid w:val="00A93772"/>
    <w:rsid w:val="00A93DA9"/>
    <w:rsid w:val="00A93ED4"/>
    <w:rsid w:val="00A93FBB"/>
    <w:rsid w:val="00A94267"/>
    <w:rsid w:val="00A94984"/>
    <w:rsid w:val="00A94D98"/>
    <w:rsid w:val="00A94FAE"/>
    <w:rsid w:val="00A96168"/>
    <w:rsid w:val="00A963A7"/>
    <w:rsid w:val="00A9651C"/>
    <w:rsid w:val="00A967DD"/>
    <w:rsid w:val="00A97865"/>
    <w:rsid w:val="00AA02F0"/>
    <w:rsid w:val="00AA0468"/>
    <w:rsid w:val="00AA0755"/>
    <w:rsid w:val="00AA1330"/>
    <w:rsid w:val="00AA154A"/>
    <w:rsid w:val="00AA15A8"/>
    <w:rsid w:val="00AA1B6D"/>
    <w:rsid w:val="00AA1D60"/>
    <w:rsid w:val="00AA21F4"/>
    <w:rsid w:val="00AA2268"/>
    <w:rsid w:val="00AA22F7"/>
    <w:rsid w:val="00AA248D"/>
    <w:rsid w:val="00AA2C2F"/>
    <w:rsid w:val="00AA3373"/>
    <w:rsid w:val="00AA38F9"/>
    <w:rsid w:val="00AA3DC7"/>
    <w:rsid w:val="00AA42FD"/>
    <w:rsid w:val="00AA4616"/>
    <w:rsid w:val="00AA4BB0"/>
    <w:rsid w:val="00AA4EBE"/>
    <w:rsid w:val="00AA56B0"/>
    <w:rsid w:val="00AA578C"/>
    <w:rsid w:val="00AA5900"/>
    <w:rsid w:val="00AA5BBC"/>
    <w:rsid w:val="00AA60C7"/>
    <w:rsid w:val="00AA6712"/>
    <w:rsid w:val="00AA685E"/>
    <w:rsid w:val="00AA6E5F"/>
    <w:rsid w:val="00AA6EE7"/>
    <w:rsid w:val="00AA6F18"/>
    <w:rsid w:val="00AA7257"/>
    <w:rsid w:val="00AA78E4"/>
    <w:rsid w:val="00AA7AFB"/>
    <w:rsid w:val="00AB02E7"/>
    <w:rsid w:val="00AB0482"/>
    <w:rsid w:val="00AB04CF"/>
    <w:rsid w:val="00AB0C55"/>
    <w:rsid w:val="00AB1729"/>
    <w:rsid w:val="00AB1A56"/>
    <w:rsid w:val="00AB1DAD"/>
    <w:rsid w:val="00AB25B9"/>
    <w:rsid w:val="00AB2856"/>
    <w:rsid w:val="00AB2897"/>
    <w:rsid w:val="00AB2A88"/>
    <w:rsid w:val="00AB2B4F"/>
    <w:rsid w:val="00AB328B"/>
    <w:rsid w:val="00AB39C1"/>
    <w:rsid w:val="00AB3BB0"/>
    <w:rsid w:val="00AB40D4"/>
    <w:rsid w:val="00AB494A"/>
    <w:rsid w:val="00AB4BA2"/>
    <w:rsid w:val="00AB4FC2"/>
    <w:rsid w:val="00AB5217"/>
    <w:rsid w:val="00AB5404"/>
    <w:rsid w:val="00AB66F1"/>
    <w:rsid w:val="00AB6B00"/>
    <w:rsid w:val="00AB6EB3"/>
    <w:rsid w:val="00AB74CE"/>
    <w:rsid w:val="00AB7D95"/>
    <w:rsid w:val="00AC011C"/>
    <w:rsid w:val="00AC01AC"/>
    <w:rsid w:val="00AC07A0"/>
    <w:rsid w:val="00AC0E71"/>
    <w:rsid w:val="00AC121D"/>
    <w:rsid w:val="00AC129E"/>
    <w:rsid w:val="00AC1302"/>
    <w:rsid w:val="00AC151F"/>
    <w:rsid w:val="00AC19DC"/>
    <w:rsid w:val="00AC1D49"/>
    <w:rsid w:val="00AC28D2"/>
    <w:rsid w:val="00AC2A0A"/>
    <w:rsid w:val="00AC2B1A"/>
    <w:rsid w:val="00AC2CF4"/>
    <w:rsid w:val="00AC3681"/>
    <w:rsid w:val="00AC36F8"/>
    <w:rsid w:val="00AC40DE"/>
    <w:rsid w:val="00AC40FC"/>
    <w:rsid w:val="00AC41DC"/>
    <w:rsid w:val="00AC45F1"/>
    <w:rsid w:val="00AC4777"/>
    <w:rsid w:val="00AC481B"/>
    <w:rsid w:val="00AC4E22"/>
    <w:rsid w:val="00AC4FA6"/>
    <w:rsid w:val="00AC50A6"/>
    <w:rsid w:val="00AC5269"/>
    <w:rsid w:val="00AC6B1D"/>
    <w:rsid w:val="00AC6C9F"/>
    <w:rsid w:val="00AC6E21"/>
    <w:rsid w:val="00AC7266"/>
    <w:rsid w:val="00AC7595"/>
    <w:rsid w:val="00AC76D6"/>
    <w:rsid w:val="00AC79A8"/>
    <w:rsid w:val="00AC7D2C"/>
    <w:rsid w:val="00AD007D"/>
    <w:rsid w:val="00AD0106"/>
    <w:rsid w:val="00AD05D3"/>
    <w:rsid w:val="00AD0606"/>
    <w:rsid w:val="00AD0944"/>
    <w:rsid w:val="00AD0A4C"/>
    <w:rsid w:val="00AD1D7A"/>
    <w:rsid w:val="00AD23B0"/>
    <w:rsid w:val="00AD28D5"/>
    <w:rsid w:val="00AD2945"/>
    <w:rsid w:val="00AD2DCB"/>
    <w:rsid w:val="00AD32F2"/>
    <w:rsid w:val="00AD3B89"/>
    <w:rsid w:val="00AD3C0A"/>
    <w:rsid w:val="00AD3E0E"/>
    <w:rsid w:val="00AD44C5"/>
    <w:rsid w:val="00AD47B9"/>
    <w:rsid w:val="00AD517C"/>
    <w:rsid w:val="00AD54BB"/>
    <w:rsid w:val="00AD55B1"/>
    <w:rsid w:val="00AD5674"/>
    <w:rsid w:val="00AD5DFB"/>
    <w:rsid w:val="00AD5E26"/>
    <w:rsid w:val="00AD63AB"/>
    <w:rsid w:val="00AD6637"/>
    <w:rsid w:val="00AD69DF"/>
    <w:rsid w:val="00AD6DCB"/>
    <w:rsid w:val="00AD7515"/>
    <w:rsid w:val="00AD77ED"/>
    <w:rsid w:val="00AD79CD"/>
    <w:rsid w:val="00AD7E99"/>
    <w:rsid w:val="00AE01D7"/>
    <w:rsid w:val="00AE043D"/>
    <w:rsid w:val="00AE04A6"/>
    <w:rsid w:val="00AE0CBB"/>
    <w:rsid w:val="00AE19D2"/>
    <w:rsid w:val="00AE1B3C"/>
    <w:rsid w:val="00AE23AC"/>
    <w:rsid w:val="00AE2950"/>
    <w:rsid w:val="00AE2C5E"/>
    <w:rsid w:val="00AE2C8E"/>
    <w:rsid w:val="00AE333B"/>
    <w:rsid w:val="00AE3B3F"/>
    <w:rsid w:val="00AE3E74"/>
    <w:rsid w:val="00AE43D9"/>
    <w:rsid w:val="00AE465C"/>
    <w:rsid w:val="00AE5083"/>
    <w:rsid w:val="00AE50E4"/>
    <w:rsid w:val="00AE5640"/>
    <w:rsid w:val="00AE5B73"/>
    <w:rsid w:val="00AE61CD"/>
    <w:rsid w:val="00AE6348"/>
    <w:rsid w:val="00AE6537"/>
    <w:rsid w:val="00AE6800"/>
    <w:rsid w:val="00AE6F23"/>
    <w:rsid w:val="00AE6FF3"/>
    <w:rsid w:val="00AE7101"/>
    <w:rsid w:val="00AE737C"/>
    <w:rsid w:val="00AE7485"/>
    <w:rsid w:val="00AE78AE"/>
    <w:rsid w:val="00AF0634"/>
    <w:rsid w:val="00AF1151"/>
    <w:rsid w:val="00AF11D4"/>
    <w:rsid w:val="00AF1465"/>
    <w:rsid w:val="00AF1651"/>
    <w:rsid w:val="00AF186A"/>
    <w:rsid w:val="00AF1F16"/>
    <w:rsid w:val="00AF1F20"/>
    <w:rsid w:val="00AF2461"/>
    <w:rsid w:val="00AF25FC"/>
    <w:rsid w:val="00AF2704"/>
    <w:rsid w:val="00AF2C22"/>
    <w:rsid w:val="00AF2DE5"/>
    <w:rsid w:val="00AF3058"/>
    <w:rsid w:val="00AF305C"/>
    <w:rsid w:val="00AF3507"/>
    <w:rsid w:val="00AF37AE"/>
    <w:rsid w:val="00AF3904"/>
    <w:rsid w:val="00AF4952"/>
    <w:rsid w:val="00AF4B34"/>
    <w:rsid w:val="00AF4D1E"/>
    <w:rsid w:val="00AF4EEB"/>
    <w:rsid w:val="00AF50CA"/>
    <w:rsid w:val="00AF512F"/>
    <w:rsid w:val="00AF5213"/>
    <w:rsid w:val="00AF5619"/>
    <w:rsid w:val="00AF57D0"/>
    <w:rsid w:val="00AF6044"/>
    <w:rsid w:val="00AF6235"/>
    <w:rsid w:val="00AF6451"/>
    <w:rsid w:val="00AF64DD"/>
    <w:rsid w:val="00AF6568"/>
    <w:rsid w:val="00AF6722"/>
    <w:rsid w:val="00AF67A4"/>
    <w:rsid w:val="00AF6866"/>
    <w:rsid w:val="00AF69DC"/>
    <w:rsid w:val="00AF6ADA"/>
    <w:rsid w:val="00AF7908"/>
    <w:rsid w:val="00AF7A5A"/>
    <w:rsid w:val="00AF7B85"/>
    <w:rsid w:val="00AF7BC2"/>
    <w:rsid w:val="00AF7DD6"/>
    <w:rsid w:val="00B001B8"/>
    <w:rsid w:val="00B00D5C"/>
    <w:rsid w:val="00B010B0"/>
    <w:rsid w:val="00B0111F"/>
    <w:rsid w:val="00B01410"/>
    <w:rsid w:val="00B01461"/>
    <w:rsid w:val="00B0167E"/>
    <w:rsid w:val="00B01912"/>
    <w:rsid w:val="00B022A1"/>
    <w:rsid w:val="00B0247B"/>
    <w:rsid w:val="00B02611"/>
    <w:rsid w:val="00B026A8"/>
    <w:rsid w:val="00B0283B"/>
    <w:rsid w:val="00B02A3C"/>
    <w:rsid w:val="00B02B22"/>
    <w:rsid w:val="00B03144"/>
    <w:rsid w:val="00B034F2"/>
    <w:rsid w:val="00B0367B"/>
    <w:rsid w:val="00B036A2"/>
    <w:rsid w:val="00B03B76"/>
    <w:rsid w:val="00B03C07"/>
    <w:rsid w:val="00B03CF8"/>
    <w:rsid w:val="00B03E35"/>
    <w:rsid w:val="00B047CC"/>
    <w:rsid w:val="00B04978"/>
    <w:rsid w:val="00B04AFC"/>
    <w:rsid w:val="00B04F09"/>
    <w:rsid w:val="00B05686"/>
    <w:rsid w:val="00B05CAB"/>
    <w:rsid w:val="00B062E7"/>
    <w:rsid w:val="00B063FC"/>
    <w:rsid w:val="00B066FB"/>
    <w:rsid w:val="00B075F3"/>
    <w:rsid w:val="00B0763D"/>
    <w:rsid w:val="00B077ED"/>
    <w:rsid w:val="00B07C81"/>
    <w:rsid w:val="00B07D25"/>
    <w:rsid w:val="00B07E3D"/>
    <w:rsid w:val="00B10067"/>
    <w:rsid w:val="00B10498"/>
    <w:rsid w:val="00B104F2"/>
    <w:rsid w:val="00B10A4C"/>
    <w:rsid w:val="00B10B13"/>
    <w:rsid w:val="00B10D8D"/>
    <w:rsid w:val="00B110D5"/>
    <w:rsid w:val="00B117C3"/>
    <w:rsid w:val="00B11D48"/>
    <w:rsid w:val="00B11D63"/>
    <w:rsid w:val="00B1206F"/>
    <w:rsid w:val="00B12201"/>
    <w:rsid w:val="00B125D4"/>
    <w:rsid w:val="00B1269C"/>
    <w:rsid w:val="00B1295A"/>
    <w:rsid w:val="00B12A1C"/>
    <w:rsid w:val="00B12D8F"/>
    <w:rsid w:val="00B12E4B"/>
    <w:rsid w:val="00B12F9F"/>
    <w:rsid w:val="00B13117"/>
    <w:rsid w:val="00B13141"/>
    <w:rsid w:val="00B136A4"/>
    <w:rsid w:val="00B13769"/>
    <w:rsid w:val="00B1422D"/>
    <w:rsid w:val="00B1467D"/>
    <w:rsid w:val="00B14841"/>
    <w:rsid w:val="00B14A0D"/>
    <w:rsid w:val="00B14D50"/>
    <w:rsid w:val="00B15053"/>
    <w:rsid w:val="00B15D01"/>
    <w:rsid w:val="00B1640F"/>
    <w:rsid w:val="00B16558"/>
    <w:rsid w:val="00B166F9"/>
    <w:rsid w:val="00B1698D"/>
    <w:rsid w:val="00B16E1B"/>
    <w:rsid w:val="00B16F07"/>
    <w:rsid w:val="00B171F7"/>
    <w:rsid w:val="00B1744C"/>
    <w:rsid w:val="00B1769E"/>
    <w:rsid w:val="00B1791E"/>
    <w:rsid w:val="00B17FEF"/>
    <w:rsid w:val="00B2012F"/>
    <w:rsid w:val="00B20255"/>
    <w:rsid w:val="00B20282"/>
    <w:rsid w:val="00B20DAF"/>
    <w:rsid w:val="00B2155B"/>
    <w:rsid w:val="00B218E6"/>
    <w:rsid w:val="00B224C2"/>
    <w:rsid w:val="00B229D0"/>
    <w:rsid w:val="00B22A2B"/>
    <w:rsid w:val="00B22AA6"/>
    <w:rsid w:val="00B22C84"/>
    <w:rsid w:val="00B2317A"/>
    <w:rsid w:val="00B23295"/>
    <w:rsid w:val="00B2343A"/>
    <w:rsid w:val="00B2368F"/>
    <w:rsid w:val="00B2398F"/>
    <w:rsid w:val="00B23A2E"/>
    <w:rsid w:val="00B23D8B"/>
    <w:rsid w:val="00B23FB0"/>
    <w:rsid w:val="00B241F0"/>
    <w:rsid w:val="00B2426E"/>
    <w:rsid w:val="00B2471B"/>
    <w:rsid w:val="00B2475B"/>
    <w:rsid w:val="00B249EC"/>
    <w:rsid w:val="00B24E30"/>
    <w:rsid w:val="00B24E92"/>
    <w:rsid w:val="00B25361"/>
    <w:rsid w:val="00B25863"/>
    <w:rsid w:val="00B25ACD"/>
    <w:rsid w:val="00B25D99"/>
    <w:rsid w:val="00B26070"/>
    <w:rsid w:val="00B264C9"/>
    <w:rsid w:val="00B2666B"/>
    <w:rsid w:val="00B26B2C"/>
    <w:rsid w:val="00B26D95"/>
    <w:rsid w:val="00B26E37"/>
    <w:rsid w:val="00B271BA"/>
    <w:rsid w:val="00B272B2"/>
    <w:rsid w:val="00B27439"/>
    <w:rsid w:val="00B27637"/>
    <w:rsid w:val="00B27BC1"/>
    <w:rsid w:val="00B27D75"/>
    <w:rsid w:val="00B27DA7"/>
    <w:rsid w:val="00B3003C"/>
    <w:rsid w:val="00B3012C"/>
    <w:rsid w:val="00B30687"/>
    <w:rsid w:val="00B3077F"/>
    <w:rsid w:val="00B3092F"/>
    <w:rsid w:val="00B3099D"/>
    <w:rsid w:val="00B30E76"/>
    <w:rsid w:val="00B31024"/>
    <w:rsid w:val="00B3144D"/>
    <w:rsid w:val="00B3155B"/>
    <w:rsid w:val="00B31A91"/>
    <w:rsid w:val="00B31B9D"/>
    <w:rsid w:val="00B31D8A"/>
    <w:rsid w:val="00B32384"/>
    <w:rsid w:val="00B3283D"/>
    <w:rsid w:val="00B329DC"/>
    <w:rsid w:val="00B33325"/>
    <w:rsid w:val="00B333A8"/>
    <w:rsid w:val="00B336BC"/>
    <w:rsid w:val="00B33A59"/>
    <w:rsid w:val="00B33BD5"/>
    <w:rsid w:val="00B33DB1"/>
    <w:rsid w:val="00B34213"/>
    <w:rsid w:val="00B3448D"/>
    <w:rsid w:val="00B35501"/>
    <w:rsid w:val="00B35CDF"/>
    <w:rsid w:val="00B36185"/>
    <w:rsid w:val="00B36687"/>
    <w:rsid w:val="00B36D7E"/>
    <w:rsid w:val="00B37435"/>
    <w:rsid w:val="00B37841"/>
    <w:rsid w:val="00B37AEE"/>
    <w:rsid w:val="00B37C17"/>
    <w:rsid w:val="00B37CC0"/>
    <w:rsid w:val="00B37E0C"/>
    <w:rsid w:val="00B401D4"/>
    <w:rsid w:val="00B4069B"/>
    <w:rsid w:val="00B41136"/>
    <w:rsid w:val="00B417D6"/>
    <w:rsid w:val="00B419B9"/>
    <w:rsid w:val="00B422E2"/>
    <w:rsid w:val="00B42A2D"/>
    <w:rsid w:val="00B42DDD"/>
    <w:rsid w:val="00B4315A"/>
    <w:rsid w:val="00B43387"/>
    <w:rsid w:val="00B43E7D"/>
    <w:rsid w:val="00B43FC8"/>
    <w:rsid w:val="00B44065"/>
    <w:rsid w:val="00B44EB8"/>
    <w:rsid w:val="00B45281"/>
    <w:rsid w:val="00B46688"/>
    <w:rsid w:val="00B46780"/>
    <w:rsid w:val="00B4687B"/>
    <w:rsid w:val="00B46975"/>
    <w:rsid w:val="00B46A07"/>
    <w:rsid w:val="00B46AD0"/>
    <w:rsid w:val="00B46BB6"/>
    <w:rsid w:val="00B46C7F"/>
    <w:rsid w:val="00B46EE6"/>
    <w:rsid w:val="00B4723C"/>
    <w:rsid w:val="00B472C3"/>
    <w:rsid w:val="00B50619"/>
    <w:rsid w:val="00B51072"/>
    <w:rsid w:val="00B51184"/>
    <w:rsid w:val="00B51328"/>
    <w:rsid w:val="00B515D1"/>
    <w:rsid w:val="00B516FC"/>
    <w:rsid w:val="00B518BD"/>
    <w:rsid w:val="00B5199A"/>
    <w:rsid w:val="00B519DA"/>
    <w:rsid w:val="00B5220F"/>
    <w:rsid w:val="00B525A5"/>
    <w:rsid w:val="00B5273B"/>
    <w:rsid w:val="00B529A9"/>
    <w:rsid w:val="00B533AD"/>
    <w:rsid w:val="00B5345E"/>
    <w:rsid w:val="00B540A4"/>
    <w:rsid w:val="00B54576"/>
    <w:rsid w:val="00B549BA"/>
    <w:rsid w:val="00B54D2D"/>
    <w:rsid w:val="00B54D57"/>
    <w:rsid w:val="00B54EA7"/>
    <w:rsid w:val="00B5516C"/>
    <w:rsid w:val="00B556FA"/>
    <w:rsid w:val="00B55A41"/>
    <w:rsid w:val="00B55FD6"/>
    <w:rsid w:val="00B5628E"/>
    <w:rsid w:val="00B563AF"/>
    <w:rsid w:val="00B5643A"/>
    <w:rsid w:val="00B564C5"/>
    <w:rsid w:val="00B56580"/>
    <w:rsid w:val="00B569EA"/>
    <w:rsid w:val="00B56E89"/>
    <w:rsid w:val="00B56F26"/>
    <w:rsid w:val="00B573F5"/>
    <w:rsid w:val="00B57411"/>
    <w:rsid w:val="00B57AD3"/>
    <w:rsid w:val="00B600E7"/>
    <w:rsid w:val="00B605FA"/>
    <w:rsid w:val="00B606F0"/>
    <w:rsid w:val="00B607DC"/>
    <w:rsid w:val="00B60D5B"/>
    <w:rsid w:val="00B61178"/>
    <w:rsid w:val="00B6194A"/>
    <w:rsid w:val="00B620B4"/>
    <w:rsid w:val="00B6210F"/>
    <w:rsid w:val="00B621B1"/>
    <w:rsid w:val="00B6235E"/>
    <w:rsid w:val="00B62855"/>
    <w:rsid w:val="00B62B92"/>
    <w:rsid w:val="00B62E8F"/>
    <w:rsid w:val="00B63AD0"/>
    <w:rsid w:val="00B63FDC"/>
    <w:rsid w:val="00B64152"/>
    <w:rsid w:val="00B64407"/>
    <w:rsid w:val="00B6462C"/>
    <w:rsid w:val="00B64D02"/>
    <w:rsid w:val="00B64DF2"/>
    <w:rsid w:val="00B64F97"/>
    <w:rsid w:val="00B65752"/>
    <w:rsid w:val="00B65916"/>
    <w:rsid w:val="00B66516"/>
    <w:rsid w:val="00B665B3"/>
    <w:rsid w:val="00B66628"/>
    <w:rsid w:val="00B666C3"/>
    <w:rsid w:val="00B66772"/>
    <w:rsid w:val="00B66B81"/>
    <w:rsid w:val="00B66D65"/>
    <w:rsid w:val="00B66DB3"/>
    <w:rsid w:val="00B66E37"/>
    <w:rsid w:val="00B66EEF"/>
    <w:rsid w:val="00B66F28"/>
    <w:rsid w:val="00B6716E"/>
    <w:rsid w:val="00B67C4E"/>
    <w:rsid w:val="00B67E37"/>
    <w:rsid w:val="00B700D3"/>
    <w:rsid w:val="00B701B5"/>
    <w:rsid w:val="00B7048E"/>
    <w:rsid w:val="00B706EC"/>
    <w:rsid w:val="00B70874"/>
    <w:rsid w:val="00B70C65"/>
    <w:rsid w:val="00B70FFA"/>
    <w:rsid w:val="00B713AE"/>
    <w:rsid w:val="00B71BA1"/>
    <w:rsid w:val="00B71D3B"/>
    <w:rsid w:val="00B71E3B"/>
    <w:rsid w:val="00B721AD"/>
    <w:rsid w:val="00B726A2"/>
    <w:rsid w:val="00B726E2"/>
    <w:rsid w:val="00B72827"/>
    <w:rsid w:val="00B72ED1"/>
    <w:rsid w:val="00B73366"/>
    <w:rsid w:val="00B73C3C"/>
    <w:rsid w:val="00B73CFC"/>
    <w:rsid w:val="00B73FA4"/>
    <w:rsid w:val="00B745B2"/>
    <w:rsid w:val="00B7470F"/>
    <w:rsid w:val="00B74B3F"/>
    <w:rsid w:val="00B74DEE"/>
    <w:rsid w:val="00B74FD1"/>
    <w:rsid w:val="00B75032"/>
    <w:rsid w:val="00B75037"/>
    <w:rsid w:val="00B753D8"/>
    <w:rsid w:val="00B75C87"/>
    <w:rsid w:val="00B75E9A"/>
    <w:rsid w:val="00B76272"/>
    <w:rsid w:val="00B76483"/>
    <w:rsid w:val="00B767BD"/>
    <w:rsid w:val="00B76C01"/>
    <w:rsid w:val="00B76D7F"/>
    <w:rsid w:val="00B77A0F"/>
    <w:rsid w:val="00B80092"/>
    <w:rsid w:val="00B804FE"/>
    <w:rsid w:val="00B80588"/>
    <w:rsid w:val="00B8073E"/>
    <w:rsid w:val="00B807F5"/>
    <w:rsid w:val="00B80F22"/>
    <w:rsid w:val="00B80F89"/>
    <w:rsid w:val="00B812AC"/>
    <w:rsid w:val="00B8149D"/>
    <w:rsid w:val="00B815F0"/>
    <w:rsid w:val="00B81AB4"/>
    <w:rsid w:val="00B82096"/>
    <w:rsid w:val="00B820B2"/>
    <w:rsid w:val="00B82229"/>
    <w:rsid w:val="00B82759"/>
    <w:rsid w:val="00B829A9"/>
    <w:rsid w:val="00B82A30"/>
    <w:rsid w:val="00B82CE0"/>
    <w:rsid w:val="00B83726"/>
    <w:rsid w:val="00B83DCC"/>
    <w:rsid w:val="00B83E47"/>
    <w:rsid w:val="00B840BF"/>
    <w:rsid w:val="00B8411D"/>
    <w:rsid w:val="00B843EE"/>
    <w:rsid w:val="00B84449"/>
    <w:rsid w:val="00B847BE"/>
    <w:rsid w:val="00B849D8"/>
    <w:rsid w:val="00B84DEE"/>
    <w:rsid w:val="00B853D5"/>
    <w:rsid w:val="00B853E5"/>
    <w:rsid w:val="00B855D3"/>
    <w:rsid w:val="00B8579E"/>
    <w:rsid w:val="00B8639A"/>
    <w:rsid w:val="00B865F2"/>
    <w:rsid w:val="00B86845"/>
    <w:rsid w:val="00B875FD"/>
    <w:rsid w:val="00B876B5"/>
    <w:rsid w:val="00B8775F"/>
    <w:rsid w:val="00B87CCF"/>
    <w:rsid w:val="00B87E20"/>
    <w:rsid w:val="00B905C8"/>
    <w:rsid w:val="00B90C42"/>
    <w:rsid w:val="00B90CFD"/>
    <w:rsid w:val="00B91064"/>
    <w:rsid w:val="00B912BF"/>
    <w:rsid w:val="00B92201"/>
    <w:rsid w:val="00B92671"/>
    <w:rsid w:val="00B9299A"/>
    <w:rsid w:val="00B9335B"/>
    <w:rsid w:val="00B93A62"/>
    <w:rsid w:val="00B93B63"/>
    <w:rsid w:val="00B93C95"/>
    <w:rsid w:val="00B93DA4"/>
    <w:rsid w:val="00B941A4"/>
    <w:rsid w:val="00B94B29"/>
    <w:rsid w:val="00B94D96"/>
    <w:rsid w:val="00B9502A"/>
    <w:rsid w:val="00B950BC"/>
    <w:rsid w:val="00B95495"/>
    <w:rsid w:val="00B95D5C"/>
    <w:rsid w:val="00B96721"/>
    <w:rsid w:val="00B967CF"/>
    <w:rsid w:val="00B96AA1"/>
    <w:rsid w:val="00B96CDE"/>
    <w:rsid w:val="00B97307"/>
    <w:rsid w:val="00B975FB"/>
    <w:rsid w:val="00B97C9C"/>
    <w:rsid w:val="00B97F23"/>
    <w:rsid w:val="00BA0855"/>
    <w:rsid w:val="00BA0901"/>
    <w:rsid w:val="00BA098D"/>
    <w:rsid w:val="00BA0A18"/>
    <w:rsid w:val="00BA0E38"/>
    <w:rsid w:val="00BA0ED7"/>
    <w:rsid w:val="00BA116D"/>
    <w:rsid w:val="00BA124B"/>
    <w:rsid w:val="00BA135B"/>
    <w:rsid w:val="00BA173D"/>
    <w:rsid w:val="00BA17A5"/>
    <w:rsid w:val="00BA1913"/>
    <w:rsid w:val="00BA1CBD"/>
    <w:rsid w:val="00BA26EC"/>
    <w:rsid w:val="00BA2B1B"/>
    <w:rsid w:val="00BA2FAA"/>
    <w:rsid w:val="00BA2FC2"/>
    <w:rsid w:val="00BA3738"/>
    <w:rsid w:val="00BA3C96"/>
    <w:rsid w:val="00BA3E5E"/>
    <w:rsid w:val="00BA41EF"/>
    <w:rsid w:val="00BA4B37"/>
    <w:rsid w:val="00BA4B82"/>
    <w:rsid w:val="00BA4FBA"/>
    <w:rsid w:val="00BA50CB"/>
    <w:rsid w:val="00BA514A"/>
    <w:rsid w:val="00BA5972"/>
    <w:rsid w:val="00BA5AD3"/>
    <w:rsid w:val="00BA5C25"/>
    <w:rsid w:val="00BA5EF3"/>
    <w:rsid w:val="00BA6065"/>
    <w:rsid w:val="00BA6426"/>
    <w:rsid w:val="00BA6D8F"/>
    <w:rsid w:val="00BA6E94"/>
    <w:rsid w:val="00BA6EA2"/>
    <w:rsid w:val="00BA70A7"/>
    <w:rsid w:val="00BA71C4"/>
    <w:rsid w:val="00BA73B7"/>
    <w:rsid w:val="00BA743F"/>
    <w:rsid w:val="00BA74A3"/>
    <w:rsid w:val="00BA781B"/>
    <w:rsid w:val="00BA78ED"/>
    <w:rsid w:val="00BA7A42"/>
    <w:rsid w:val="00BA7F1D"/>
    <w:rsid w:val="00BB0903"/>
    <w:rsid w:val="00BB0C55"/>
    <w:rsid w:val="00BB0FAE"/>
    <w:rsid w:val="00BB109B"/>
    <w:rsid w:val="00BB11B5"/>
    <w:rsid w:val="00BB13C5"/>
    <w:rsid w:val="00BB1475"/>
    <w:rsid w:val="00BB1841"/>
    <w:rsid w:val="00BB1A58"/>
    <w:rsid w:val="00BB1A66"/>
    <w:rsid w:val="00BB1ADC"/>
    <w:rsid w:val="00BB1F9E"/>
    <w:rsid w:val="00BB278E"/>
    <w:rsid w:val="00BB2FE7"/>
    <w:rsid w:val="00BB3199"/>
    <w:rsid w:val="00BB321F"/>
    <w:rsid w:val="00BB3266"/>
    <w:rsid w:val="00BB33B4"/>
    <w:rsid w:val="00BB3856"/>
    <w:rsid w:val="00BB3AFE"/>
    <w:rsid w:val="00BB4329"/>
    <w:rsid w:val="00BB4358"/>
    <w:rsid w:val="00BB4520"/>
    <w:rsid w:val="00BB4C3A"/>
    <w:rsid w:val="00BB4C92"/>
    <w:rsid w:val="00BB4C93"/>
    <w:rsid w:val="00BB545F"/>
    <w:rsid w:val="00BB571B"/>
    <w:rsid w:val="00BB5920"/>
    <w:rsid w:val="00BB59A1"/>
    <w:rsid w:val="00BB5FBF"/>
    <w:rsid w:val="00BB630F"/>
    <w:rsid w:val="00BB6698"/>
    <w:rsid w:val="00BB6896"/>
    <w:rsid w:val="00BB6AA9"/>
    <w:rsid w:val="00BB6BBE"/>
    <w:rsid w:val="00BB7236"/>
    <w:rsid w:val="00BB756B"/>
    <w:rsid w:val="00BB767F"/>
    <w:rsid w:val="00BB7A7B"/>
    <w:rsid w:val="00BB7E42"/>
    <w:rsid w:val="00BB7FDB"/>
    <w:rsid w:val="00BB7FE4"/>
    <w:rsid w:val="00BC00CB"/>
    <w:rsid w:val="00BC02F5"/>
    <w:rsid w:val="00BC05A1"/>
    <w:rsid w:val="00BC07B7"/>
    <w:rsid w:val="00BC0D04"/>
    <w:rsid w:val="00BC142C"/>
    <w:rsid w:val="00BC1563"/>
    <w:rsid w:val="00BC1693"/>
    <w:rsid w:val="00BC1E86"/>
    <w:rsid w:val="00BC1EA8"/>
    <w:rsid w:val="00BC23EB"/>
    <w:rsid w:val="00BC2B00"/>
    <w:rsid w:val="00BC2BC5"/>
    <w:rsid w:val="00BC30D6"/>
    <w:rsid w:val="00BC3701"/>
    <w:rsid w:val="00BC3B34"/>
    <w:rsid w:val="00BC3BDA"/>
    <w:rsid w:val="00BC3CDC"/>
    <w:rsid w:val="00BC48C5"/>
    <w:rsid w:val="00BC4984"/>
    <w:rsid w:val="00BC4F7E"/>
    <w:rsid w:val="00BC4F80"/>
    <w:rsid w:val="00BC4FAA"/>
    <w:rsid w:val="00BC5053"/>
    <w:rsid w:val="00BC51C6"/>
    <w:rsid w:val="00BC5739"/>
    <w:rsid w:val="00BC57A4"/>
    <w:rsid w:val="00BC57D1"/>
    <w:rsid w:val="00BC5A43"/>
    <w:rsid w:val="00BC5A9E"/>
    <w:rsid w:val="00BC5E30"/>
    <w:rsid w:val="00BC60B3"/>
    <w:rsid w:val="00BC635A"/>
    <w:rsid w:val="00BC653F"/>
    <w:rsid w:val="00BC6A5B"/>
    <w:rsid w:val="00BC747C"/>
    <w:rsid w:val="00BC76FF"/>
    <w:rsid w:val="00BC7E1D"/>
    <w:rsid w:val="00BD09C6"/>
    <w:rsid w:val="00BD0B24"/>
    <w:rsid w:val="00BD13F2"/>
    <w:rsid w:val="00BD1764"/>
    <w:rsid w:val="00BD176F"/>
    <w:rsid w:val="00BD1BA8"/>
    <w:rsid w:val="00BD1C94"/>
    <w:rsid w:val="00BD1D29"/>
    <w:rsid w:val="00BD1DBB"/>
    <w:rsid w:val="00BD2C0F"/>
    <w:rsid w:val="00BD3006"/>
    <w:rsid w:val="00BD30A9"/>
    <w:rsid w:val="00BD33D8"/>
    <w:rsid w:val="00BD3755"/>
    <w:rsid w:val="00BD3B40"/>
    <w:rsid w:val="00BD3F89"/>
    <w:rsid w:val="00BD44D5"/>
    <w:rsid w:val="00BD46D7"/>
    <w:rsid w:val="00BD46DB"/>
    <w:rsid w:val="00BD472F"/>
    <w:rsid w:val="00BD4F89"/>
    <w:rsid w:val="00BD520A"/>
    <w:rsid w:val="00BD6086"/>
    <w:rsid w:val="00BD64CD"/>
    <w:rsid w:val="00BD6503"/>
    <w:rsid w:val="00BD6A56"/>
    <w:rsid w:val="00BD7051"/>
    <w:rsid w:val="00BD7568"/>
    <w:rsid w:val="00BD773D"/>
    <w:rsid w:val="00BD7DA6"/>
    <w:rsid w:val="00BE0011"/>
    <w:rsid w:val="00BE0814"/>
    <w:rsid w:val="00BE1021"/>
    <w:rsid w:val="00BE1211"/>
    <w:rsid w:val="00BE16CF"/>
    <w:rsid w:val="00BE182A"/>
    <w:rsid w:val="00BE1C6B"/>
    <w:rsid w:val="00BE1D07"/>
    <w:rsid w:val="00BE2269"/>
    <w:rsid w:val="00BE275A"/>
    <w:rsid w:val="00BE290B"/>
    <w:rsid w:val="00BE2AF2"/>
    <w:rsid w:val="00BE2CD9"/>
    <w:rsid w:val="00BE2FC3"/>
    <w:rsid w:val="00BE3655"/>
    <w:rsid w:val="00BE3A25"/>
    <w:rsid w:val="00BE445A"/>
    <w:rsid w:val="00BE496A"/>
    <w:rsid w:val="00BE4A89"/>
    <w:rsid w:val="00BE4DEA"/>
    <w:rsid w:val="00BE4F51"/>
    <w:rsid w:val="00BE502A"/>
    <w:rsid w:val="00BE5205"/>
    <w:rsid w:val="00BE52CD"/>
    <w:rsid w:val="00BE585E"/>
    <w:rsid w:val="00BE5EA9"/>
    <w:rsid w:val="00BE6AD4"/>
    <w:rsid w:val="00BE6BDF"/>
    <w:rsid w:val="00BE6E23"/>
    <w:rsid w:val="00BE6F95"/>
    <w:rsid w:val="00BE7BE4"/>
    <w:rsid w:val="00BF04E3"/>
    <w:rsid w:val="00BF0517"/>
    <w:rsid w:val="00BF11DE"/>
    <w:rsid w:val="00BF1727"/>
    <w:rsid w:val="00BF1848"/>
    <w:rsid w:val="00BF22A1"/>
    <w:rsid w:val="00BF2C26"/>
    <w:rsid w:val="00BF2E31"/>
    <w:rsid w:val="00BF2F58"/>
    <w:rsid w:val="00BF32CB"/>
    <w:rsid w:val="00BF3410"/>
    <w:rsid w:val="00BF349F"/>
    <w:rsid w:val="00BF34EF"/>
    <w:rsid w:val="00BF37E0"/>
    <w:rsid w:val="00BF389D"/>
    <w:rsid w:val="00BF39A5"/>
    <w:rsid w:val="00BF3ACF"/>
    <w:rsid w:val="00BF3DF1"/>
    <w:rsid w:val="00BF4209"/>
    <w:rsid w:val="00BF43F0"/>
    <w:rsid w:val="00BF44C5"/>
    <w:rsid w:val="00BF49BF"/>
    <w:rsid w:val="00BF4E82"/>
    <w:rsid w:val="00BF50D8"/>
    <w:rsid w:val="00BF5256"/>
    <w:rsid w:val="00BF53D2"/>
    <w:rsid w:val="00BF5484"/>
    <w:rsid w:val="00BF5650"/>
    <w:rsid w:val="00BF5698"/>
    <w:rsid w:val="00BF59FF"/>
    <w:rsid w:val="00BF5A6A"/>
    <w:rsid w:val="00BF64CD"/>
    <w:rsid w:val="00BF66A6"/>
    <w:rsid w:val="00BF6745"/>
    <w:rsid w:val="00BF683C"/>
    <w:rsid w:val="00BF684E"/>
    <w:rsid w:val="00BF7068"/>
    <w:rsid w:val="00BF7FCC"/>
    <w:rsid w:val="00C000E2"/>
    <w:rsid w:val="00C002BC"/>
    <w:rsid w:val="00C009BD"/>
    <w:rsid w:val="00C00AAA"/>
    <w:rsid w:val="00C0176D"/>
    <w:rsid w:val="00C01968"/>
    <w:rsid w:val="00C0205F"/>
    <w:rsid w:val="00C02605"/>
    <w:rsid w:val="00C02836"/>
    <w:rsid w:val="00C03116"/>
    <w:rsid w:val="00C031F8"/>
    <w:rsid w:val="00C033AC"/>
    <w:rsid w:val="00C035F5"/>
    <w:rsid w:val="00C036F0"/>
    <w:rsid w:val="00C03CF4"/>
    <w:rsid w:val="00C0415F"/>
    <w:rsid w:val="00C04E47"/>
    <w:rsid w:val="00C05030"/>
    <w:rsid w:val="00C05405"/>
    <w:rsid w:val="00C0569E"/>
    <w:rsid w:val="00C0571A"/>
    <w:rsid w:val="00C05A56"/>
    <w:rsid w:val="00C05DB1"/>
    <w:rsid w:val="00C06B13"/>
    <w:rsid w:val="00C06E8B"/>
    <w:rsid w:val="00C07151"/>
    <w:rsid w:val="00C07573"/>
    <w:rsid w:val="00C0776B"/>
    <w:rsid w:val="00C0777B"/>
    <w:rsid w:val="00C07AA9"/>
    <w:rsid w:val="00C07B44"/>
    <w:rsid w:val="00C07BF6"/>
    <w:rsid w:val="00C07D2E"/>
    <w:rsid w:val="00C07D82"/>
    <w:rsid w:val="00C100A6"/>
    <w:rsid w:val="00C10382"/>
    <w:rsid w:val="00C105FA"/>
    <w:rsid w:val="00C107FA"/>
    <w:rsid w:val="00C1088B"/>
    <w:rsid w:val="00C10E53"/>
    <w:rsid w:val="00C10F89"/>
    <w:rsid w:val="00C11331"/>
    <w:rsid w:val="00C11C6A"/>
    <w:rsid w:val="00C11CAD"/>
    <w:rsid w:val="00C12482"/>
    <w:rsid w:val="00C12F69"/>
    <w:rsid w:val="00C12FEA"/>
    <w:rsid w:val="00C13540"/>
    <w:rsid w:val="00C1375B"/>
    <w:rsid w:val="00C138D5"/>
    <w:rsid w:val="00C13DD4"/>
    <w:rsid w:val="00C13F08"/>
    <w:rsid w:val="00C14283"/>
    <w:rsid w:val="00C14417"/>
    <w:rsid w:val="00C146E0"/>
    <w:rsid w:val="00C14B37"/>
    <w:rsid w:val="00C14C29"/>
    <w:rsid w:val="00C15013"/>
    <w:rsid w:val="00C15023"/>
    <w:rsid w:val="00C1515A"/>
    <w:rsid w:val="00C15397"/>
    <w:rsid w:val="00C15801"/>
    <w:rsid w:val="00C15B00"/>
    <w:rsid w:val="00C15C31"/>
    <w:rsid w:val="00C15F53"/>
    <w:rsid w:val="00C16056"/>
    <w:rsid w:val="00C16C2F"/>
    <w:rsid w:val="00C17450"/>
    <w:rsid w:val="00C1765A"/>
    <w:rsid w:val="00C1794B"/>
    <w:rsid w:val="00C17AB0"/>
    <w:rsid w:val="00C2075A"/>
    <w:rsid w:val="00C20B4C"/>
    <w:rsid w:val="00C20B52"/>
    <w:rsid w:val="00C20C38"/>
    <w:rsid w:val="00C20C7D"/>
    <w:rsid w:val="00C2186A"/>
    <w:rsid w:val="00C21AAB"/>
    <w:rsid w:val="00C21ABB"/>
    <w:rsid w:val="00C2246A"/>
    <w:rsid w:val="00C225A8"/>
    <w:rsid w:val="00C22A01"/>
    <w:rsid w:val="00C22B45"/>
    <w:rsid w:val="00C22F45"/>
    <w:rsid w:val="00C232A0"/>
    <w:rsid w:val="00C2386D"/>
    <w:rsid w:val="00C238B4"/>
    <w:rsid w:val="00C23CC5"/>
    <w:rsid w:val="00C23D66"/>
    <w:rsid w:val="00C24015"/>
    <w:rsid w:val="00C243B9"/>
    <w:rsid w:val="00C246A7"/>
    <w:rsid w:val="00C247D9"/>
    <w:rsid w:val="00C24DA3"/>
    <w:rsid w:val="00C24E0D"/>
    <w:rsid w:val="00C2542A"/>
    <w:rsid w:val="00C254F9"/>
    <w:rsid w:val="00C25F54"/>
    <w:rsid w:val="00C26362"/>
    <w:rsid w:val="00C26CC2"/>
    <w:rsid w:val="00C2723D"/>
    <w:rsid w:val="00C27595"/>
    <w:rsid w:val="00C27AF2"/>
    <w:rsid w:val="00C27C3A"/>
    <w:rsid w:val="00C3010F"/>
    <w:rsid w:val="00C30753"/>
    <w:rsid w:val="00C30823"/>
    <w:rsid w:val="00C30891"/>
    <w:rsid w:val="00C308EA"/>
    <w:rsid w:val="00C30DF6"/>
    <w:rsid w:val="00C30EF8"/>
    <w:rsid w:val="00C30EF9"/>
    <w:rsid w:val="00C30F0C"/>
    <w:rsid w:val="00C312FE"/>
    <w:rsid w:val="00C31329"/>
    <w:rsid w:val="00C318B1"/>
    <w:rsid w:val="00C31D88"/>
    <w:rsid w:val="00C32451"/>
    <w:rsid w:val="00C3284F"/>
    <w:rsid w:val="00C32934"/>
    <w:rsid w:val="00C32954"/>
    <w:rsid w:val="00C32ABE"/>
    <w:rsid w:val="00C32B58"/>
    <w:rsid w:val="00C32D92"/>
    <w:rsid w:val="00C33B54"/>
    <w:rsid w:val="00C33EC0"/>
    <w:rsid w:val="00C34194"/>
    <w:rsid w:val="00C343B7"/>
    <w:rsid w:val="00C344EF"/>
    <w:rsid w:val="00C345E5"/>
    <w:rsid w:val="00C34C3F"/>
    <w:rsid w:val="00C34EC9"/>
    <w:rsid w:val="00C3544E"/>
    <w:rsid w:val="00C35713"/>
    <w:rsid w:val="00C3579F"/>
    <w:rsid w:val="00C36209"/>
    <w:rsid w:val="00C36336"/>
    <w:rsid w:val="00C363A0"/>
    <w:rsid w:val="00C3643A"/>
    <w:rsid w:val="00C364C7"/>
    <w:rsid w:val="00C36500"/>
    <w:rsid w:val="00C3652E"/>
    <w:rsid w:val="00C36869"/>
    <w:rsid w:val="00C369D2"/>
    <w:rsid w:val="00C36A59"/>
    <w:rsid w:val="00C37065"/>
    <w:rsid w:val="00C373E5"/>
    <w:rsid w:val="00C377E4"/>
    <w:rsid w:val="00C37850"/>
    <w:rsid w:val="00C37C94"/>
    <w:rsid w:val="00C37E70"/>
    <w:rsid w:val="00C37F9A"/>
    <w:rsid w:val="00C403CE"/>
    <w:rsid w:val="00C40528"/>
    <w:rsid w:val="00C40A94"/>
    <w:rsid w:val="00C40BCC"/>
    <w:rsid w:val="00C41598"/>
    <w:rsid w:val="00C41A2B"/>
    <w:rsid w:val="00C42959"/>
    <w:rsid w:val="00C43075"/>
    <w:rsid w:val="00C4371C"/>
    <w:rsid w:val="00C43775"/>
    <w:rsid w:val="00C43ABA"/>
    <w:rsid w:val="00C43AEA"/>
    <w:rsid w:val="00C43EFA"/>
    <w:rsid w:val="00C44468"/>
    <w:rsid w:val="00C44489"/>
    <w:rsid w:val="00C44A68"/>
    <w:rsid w:val="00C44B77"/>
    <w:rsid w:val="00C45248"/>
    <w:rsid w:val="00C45439"/>
    <w:rsid w:val="00C45A86"/>
    <w:rsid w:val="00C4637B"/>
    <w:rsid w:val="00C463D4"/>
    <w:rsid w:val="00C46545"/>
    <w:rsid w:val="00C465C6"/>
    <w:rsid w:val="00C469FD"/>
    <w:rsid w:val="00C46C36"/>
    <w:rsid w:val="00C46F92"/>
    <w:rsid w:val="00C47877"/>
    <w:rsid w:val="00C47909"/>
    <w:rsid w:val="00C47915"/>
    <w:rsid w:val="00C47D1C"/>
    <w:rsid w:val="00C5077B"/>
    <w:rsid w:val="00C50780"/>
    <w:rsid w:val="00C508E7"/>
    <w:rsid w:val="00C5094F"/>
    <w:rsid w:val="00C509CE"/>
    <w:rsid w:val="00C50D4A"/>
    <w:rsid w:val="00C50F5A"/>
    <w:rsid w:val="00C50FE9"/>
    <w:rsid w:val="00C514AC"/>
    <w:rsid w:val="00C5174C"/>
    <w:rsid w:val="00C51CDA"/>
    <w:rsid w:val="00C51D1E"/>
    <w:rsid w:val="00C522A7"/>
    <w:rsid w:val="00C52B03"/>
    <w:rsid w:val="00C52CBF"/>
    <w:rsid w:val="00C5381A"/>
    <w:rsid w:val="00C53CCE"/>
    <w:rsid w:val="00C53D53"/>
    <w:rsid w:val="00C543DB"/>
    <w:rsid w:val="00C5457B"/>
    <w:rsid w:val="00C547AC"/>
    <w:rsid w:val="00C548D8"/>
    <w:rsid w:val="00C54F0D"/>
    <w:rsid w:val="00C54FDE"/>
    <w:rsid w:val="00C5525B"/>
    <w:rsid w:val="00C5548A"/>
    <w:rsid w:val="00C55958"/>
    <w:rsid w:val="00C55FEE"/>
    <w:rsid w:val="00C56821"/>
    <w:rsid w:val="00C5685E"/>
    <w:rsid w:val="00C56A06"/>
    <w:rsid w:val="00C56B1F"/>
    <w:rsid w:val="00C56B21"/>
    <w:rsid w:val="00C56B82"/>
    <w:rsid w:val="00C56EDD"/>
    <w:rsid w:val="00C570CD"/>
    <w:rsid w:val="00C575DC"/>
    <w:rsid w:val="00C57F92"/>
    <w:rsid w:val="00C60061"/>
    <w:rsid w:val="00C60127"/>
    <w:rsid w:val="00C6028D"/>
    <w:rsid w:val="00C60765"/>
    <w:rsid w:val="00C607DD"/>
    <w:rsid w:val="00C60946"/>
    <w:rsid w:val="00C6114C"/>
    <w:rsid w:val="00C612B9"/>
    <w:rsid w:val="00C617B2"/>
    <w:rsid w:val="00C61CDF"/>
    <w:rsid w:val="00C6219F"/>
    <w:rsid w:val="00C62328"/>
    <w:rsid w:val="00C624B1"/>
    <w:rsid w:val="00C625CC"/>
    <w:rsid w:val="00C62727"/>
    <w:rsid w:val="00C62B68"/>
    <w:rsid w:val="00C6361C"/>
    <w:rsid w:val="00C63924"/>
    <w:rsid w:val="00C63C37"/>
    <w:rsid w:val="00C643C1"/>
    <w:rsid w:val="00C645AD"/>
    <w:rsid w:val="00C6474B"/>
    <w:rsid w:val="00C647EE"/>
    <w:rsid w:val="00C64FF6"/>
    <w:rsid w:val="00C658C9"/>
    <w:rsid w:val="00C65CB3"/>
    <w:rsid w:val="00C66099"/>
    <w:rsid w:val="00C66419"/>
    <w:rsid w:val="00C66BA4"/>
    <w:rsid w:val="00C66C66"/>
    <w:rsid w:val="00C6749B"/>
    <w:rsid w:val="00C675B3"/>
    <w:rsid w:val="00C6787E"/>
    <w:rsid w:val="00C67C27"/>
    <w:rsid w:val="00C67CA8"/>
    <w:rsid w:val="00C67FA7"/>
    <w:rsid w:val="00C70236"/>
    <w:rsid w:val="00C70726"/>
    <w:rsid w:val="00C7084A"/>
    <w:rsid w:val="00C70FDC"/>
    <w:rsid w:val="00C7151F"/>
    <w:rsid w:val="00C7186A"/>
    <w:rsid w:val="00C724CF"/>
    <w:rsid w:val="00C724D7"/>
    <w:rsid w:val="00C7250A"/>
    <w:rsid w:val="00C72576"/>
    <w:rsid w:val="00C725EB"/>
    <w:rsid w:val="00C728DB"/>
    <w:rsid w:val="00C73533"/>
    <w:rsid w:val="00C73790"/>
    <w:rsid w:val="00C73908"/>
    <w:rsid w:val="00C740CB"/>
    <w:rsid w:val="00C746AE"/>
    <w:rsid w:val="00C74CED"/>
    <w:rsid w:val="00C75003"/>
    <w:rsid w:val="00C758A0"/>
    <w:rsid w:val="00C759B4"/>
    <w:rsid w:val="00C75CB3"/>
    <w:rsid w:val="00C75CD9"/>
    <w:rsid w:val="00C75D49"/>
    <w:rsid w:val="00C760D5"/>
    <w:rsid w:val="00C763CE"/>
    <w:rsid w:val="00C76614"/>
    <w:rsid w:val="00C7689D"/>
    <w:rsid w:val="00C769B5"/>
    <w:rsid w:val="00C76C44"/>
    <w:rsid w:val="00C77A87"/>
    <w:rsid w:val="00C77ABF"/>
    <w:rsid w:val="00C77EDA"/>
    <w:rsid w:val="00C801B4"/>
    <w:rsid w:val="00C8027B"/>
    <w:rsid w:val="00C8044B"/>
    <w:rsid w:val="00C804EE"/>
    <w:rsid w:val="00C80A16"/>
    <w:rsid w:val="00C80E99"/>
    <w:rsid w:val="00C81649"/>
    <w:rsid w:val="00C81796"/>
    <w:rsid w:val="00C818FF"/>
    <w:rsid w:val="00C81FD3"/>
    <w:rsid w:val="00C8211C"/>
    <w:rsid w:val="00C8247F"/>
    <w:rsid w:val="00C82781"/>
    <w:rsid w:val="00C8279D"/>
    <w:rsid w:val="00C82991"/>
    <w:rsid w:val="00C82A16"/>
    <w:rsid w:val="00C82B76"/>
    <w:rsid w:val="00C82D3B"/>
    <w:rsid w:val="00C82E04"/>
    <w:rsid w:val="00C83336"/>
    <w:rsid w:val="00C83348"/>
    <w:rsid w:val="00C83435"/>
    <w:rsid w:val="00C83615"/>
    <w:rsid w:val="00C83AB4"/>
    <w:rsid w:val="00C83E73"/>
    <w:rsid w:val="00C84544"/>
    <w:rsid w:val="00C847BF"/>
    <w:rsid w:val="00C848FB"/>
    <w:rsid w:val="00C84966"/>
    <w:rsid w:val="00C84C04"/>
    <w:rsid w:val="00C84DD0"/>
    <w:rsid w:val="00C84E4B"/>
    <w:rsid w:val="00C85486"/>
    <w:rsid w:val="00C855D2"/>
    <w:rsid w:val="00C857B7"/>
    <w:rsid w:val="00C85C37"/>
    <w:rsid w:val="00C85C4B"/>
    <w:rsid w:val="00C865B7"/>
    <w:rsid w:val="00C86AD5"/>
    <w:rsid w:val="00C86CFC"/>
    <w:rsid w:val="00C8732F"/>
    <w:rsid w:val="00C8752D"/>
    <w:rsid w:val="00C875B4"/>
    <w:rsid w:val="00C87BF3"/>
    <w:rsid w:val="00C87D50"/>
    <w:rsid w:val="00C9002E"/>
    <w:rsid w:val="00C90F4B"/>
    <w:rsid w:val="00C90F76"/>
    <w:rsid w:val="00C91889"/>
    <w:rsid w:val="00C918F2"/>
    <w:rsid w:val="00C919C0"/>
    <w:rsid w:val="00C925E6"/>
    <w:rsid w:val="00C926BF"/>
    <w:rsid w:val="00C92CD0"/>
    <w:rsid w:val="00C92E9D"/>
    <w:rsid w:val="00C933F2"/>
    <w:rsid w:val="00C93CD0"/>
    <w:rsid w:val="00C940DC"/>
    <w:rsid w:val="00C944CD"/>
    <w:rsid w:val="00C94B2D"/>
    <w:rsid w:val="00C94F2B"/>
    <w:rsid w:val="00C95960"/>
    <w:rsid w:val="00C95DD2"/>
    <w:rsid w:val="00C96323"/>
    <w:rsid w:val="00C96330"/>
    <w:rsid w:val="00C96825"/>
    <w:rsid w:val="00C96918"/>
    <w:rsid w:val="00C977D4"/>
    <w:rsid w:val="00C97FA6"/>
    <w:rsid w:val="00CA0133"/>
    <w:rsid w:val="00CA01C8"/>
    <w:rsid w:val="00CA0347"/>
    <w:rsid w:val="00CA06B0"/>
    <w:rsid w:val="00CA0AA4"/>
    <w:rsid w:val="00CA0BB4"/>
    <w:rsid w:val="00CA0F50"/>
    <w:rsid w:val="00CA12C8"/>
    <w:rsid w:val="00CA1FFA"/>
    <w:rsid w:val="00CA2224"/>
    <w:rsid w:val="00CA2455"/>
    <w:rsid w:val="00CA25A0"/>
    <w:rsid w:val="00CA25C5"/>
    <w:rsid w:val="00CA2728"/>
    <w:rsid w:val="00CA279F"/>
    <w:rsid w:val="00CA2AE8"/>
    <w:rsid w:val="00CA2D61"/>
    <w:rsid w:val="00CA335B"/>
    <w:rsid w:val="00CA37EB"/>
    <w:rsid w:val="00CA4132"/>
    <w:rsid w:val="00CA4186"/>
    <w:rsid w:val="00CA425D"/>
    <w:rsid w:val="00CA44DE"/>
    <w:rsid w:val="00CA45F0"/>
    <w:rsid w:val="00CA5044"/>
    <w:rsid w:val="00CA5769"/>
    <w:rsid w:val="00CA5D94"/>
    <w:rsid w:val="00CA5FD3"/>
    <w:rsid w:val="00CA63EB"/>
    <w:rsid w:val="00CA63F1"/>
    <w:rsid w:val="00CA6851"/>
    <w:rsid w:val="00CA6CAD"/>
    <w:rsid w:val="00CA6DFB"/>
    <w:rsid w:val="00CA7063"/>
    <w:rsid w:val="00CA7DB3"/>
    <w:rsid w:val="00CB02B4"/>
    <w:rsid w:val="00CB04B6"/>
    <w:rsid w:val="00CB04CD"/>
    <w:rsid w:val="00CB0A43"/>
    <w:rsid w:val="00CB0E9A"/>
    <w:rsid w:val="00CB11F1"/>
    <w:rsid w:val="00CB142C"/>
    <w:rsid w:val="00CB1786"/>
    <w:rsid w:val="00CB1B16"/>
    <w:rsid w:val="00CB1EB1"/>
    <w:rsid w:val="00CB2533"/>
    <w:rsid w:val="00CB2938"/>
    <w:rsid w:val="00CB3134"/>
    <w:rsid w:val="00CB31F5"/>
    <w:rsid w:val="00CB37DF"/>
    <w:rsid w:val="00CB3CD5"/>
    <w:rsid w:val="00CB3D50"/>
    <w:rsid w:val="00CB3E6B"/>
    <w:rsid w:val="00CB42C5"/>
    <w:rsid w:val="00CB44C0"/>
    <w:rsid w:val="00CB4BFD"/>
    <w:rsid w:val="00CB4E3D"/>
    <w:rsid w:val="00CB5BA2"/>
    <w:rsid w:val="00CB63AC"/>
    <w:rsid w:val="00CB6405"/>
    <w:rsid w:val="00CB6C07"/>
    <w:rsid w:val="00CB761F"/>
    <w:rsid w:val="00CB77C2"/>
    <w:rsid w:val="00CC08E5"/>
    <w:rsid w:val="00CC09E9"/>
    <w:rsid w:val="00CC14ED"/>
    <w:rsid w:val="00CC199C"/>
    <w:rsid w:val="00CC22D3"/>
    <w:rsid w:val="00CC246F"/>
    <w:rsid w:val="00CC26FF"/>
    <w:rsid w:val="00CC2854"/>
    <w:rsid w:val="00CC2910"/>
    <w:rsid w:val="00CC2C6C"/>
    <w:rsid w:val="00CC2E4C"/>
    <w:rsid w:val="00CC31CD"/>
    <w:rsid w:val="00CC3202"/>
    <w:rsid w:val="00CC338F"/>
    <w:rsid w:val="00CC3990"/>
    <w:rsid w:val="00CC3A80"/>
    <w:rsid w:val="00CC3E05"/>
    <w:rsid w:val="00CC3ECB"/>
    <w:rsid w:val="00CC4818"/>
    <w:rsid w:val="00CC487F"/>
    <w:rsid w:val="00CC5AD0"/>
    <w:rsid w:val="00CC5D25"/>
    <w:rsid w:val="00CC5F5F"/>
    <w:rsid w:val="00CC6068"/>
    <w:rsid w:val="00CC61BD"/>
    <w:rsid w:val="00CC6520"/>
    <w:rsid w:val="00CC65F8"/>
    <w:rsid w:val="00CC6967"/>
    <w:rsid w:val="00CC6A19"/>
    <w:rsid w:val="00CC7E5B"/>
    <w:rsid w:val="00CD0444"/>
    <w:rsid w:val="00CD0CC0"/>
    <w:rsid w:val="00CD0DD5"/>
    <w:rsid w:val="00CD10E0"/>
    <w:rsid w:val="00CD1340"/>
    <w:rsid w:val="00CD154C"/>
    <w:rsid w:val="00CD1607"/>
    <w:rsid w:val="00CD1B1F"/>
    <w:rsid w:val="00CD1C2D"/>
    <w:rsid w:val="00CD1EC0"/>
    <w:rsid w:val="00CD249F"/>
    <w:rsid w:val="00CD2774"/>
    <w:rsid w:val="00CD2FE1"/>
    <w:rsid w:val="00CD30FF"/>
    <w:rsid w:val="00CD353F"/>
    <w:rsid w:val="00CD37D2"/>
    <w:rsid w:val="00CD38DA"/>
    <w:rsid w:val="00CD3B59"/>
    <w:rsid w:val="00CD3B5C"/>
    <w:rsid w:val="00CD3BFA"/>
    <w:rsid w:val="00CD43C4"/>
    <w:rsid w:val="00CD47B1"/>
    <w:rsid w:val="00CD4CBA"/>
    <w:rsid w:val="00CD512C"/>
    <w:rsid w:val="00CD6138"/>
    <w:rsid w:val="00CD61F1"/>
    <w:rsid w:val="00CD631D"/>
    <w:rsid w:val="00CD6AEB"/>
    <w:rsid w:val="00CD6BC5"/>
    <w:rsid w:val="00CD6DB7"/>
    <w:rsid w:val="00CD6DDF"/>
    <w:rsid w:val="00CD6E42"/>
    <w:rsid w:val="00CD73E4"/>
    <w:rsid w:val="00CD7488"/>
    <w:rsid w:val="00CD74BC"/>
    <w:rsid w:val="00CD754B"/>
    <w:rsid w:val="00CD7629"/>
    <w:rsid w:val="00CD7EC3"/>
    <w:rsid w:val="00CE0930"/>
    <w:rsid w:val="00CE0A9B"/>
    <w:rsid w:val="00CE2330"/>
    <w:rsid w:val="00CE2B24"/>
    <w:rsid w:val="00CE2D40"/>
    <w:rsid w:val="00CE2E3D"/>
    <w:rsid w:val="00CE2E7F"/>
    <w:rsid w:val="00CE344D"/>
    <w:rsid w:val="00CE3486"/>
    <w:rsid w:val="00CE3E1E"/>
    <w:rsid w:val="00CE422E"/>
    <w:rsid w:val="00CE4267"/>
    <w:rsid w:val="00CE4400"/>
    <w:rsid w:val="00CE456E"/>
    <w:rsid w:val="00CE4970"/>
    <w:rsid w:val="00CE497B"/>
    <w:rsid w:val="00CE539A"/>
    <w:rsid w:val="00CE583A"/>
    <w:rsid w:val="00CE59FD"/>
    <w:rsid w:val="00CE5C4C"/>
    <w:rsid w:val="00CE600A"/>
    <w:rsid w:val="00CE62D2"/>
    <w:rsid w:val="00CE633F"/>
    <w:rsid w:val="00CE659F"/>
    <w:rsid w:val="00CE6711"/>
    <w:rsid w:val="00CE6A32"/>
    <w:rsid w:val="00CE6BF7"/>
    <w:rsid w:val="00CE6CDE"/>
    <w:rsid w:val="00CE78AF"/>
    <w:rsid w:val="00CE7B9D"/>
    <w:rsid w:val="00CF0A89"/>
    <w:rsid w:val="00CF0EED"/>
    <w:rsid w:val="00CF0FF3"/>
    <w:rsid w:val="00CF1248"/>
    <w:rsid w:val="00CF1415"/>
    <w:rsid w:val="00CF152E"/>
    <w:rsid w:val="00CF16EC"/>
    <w:rsid w:val="00CF1876"/>
    <w:rsid w:val="00CF1B7B"/>
    <w:rsid w:val="00CF1C44"/>
    <w:rsid w:val="00CF1C7F"/>
    <w:rsid w:val="00CF1DB1"/>
    <w:rsid w:val="00CF1FB0"/>
    <w:rsid w:val="00CF205D"/>
    <w:rsid w:val="00CF23E0"/>
    <w:rsid w:val="00CF2AE6"/>
    <w:rsid w:val="00CF35B3"/>
    <w:rsid w:val="00CF3639"/>
    <w:rsid w:val="00CF37F7"/>
    <w:rsid w:val="00CF37F9"/>
    <w:rsid w:val="00CF3A9C"/>
    <w:rsid w:val="00CF40E6"/>
    <w:rsid w:val="00CF4E76"/>
    <w:rsid w:val="00CF542C"/>
    <w:rsid w:val="00CF5923"/>
    <w:rsid w:val="00CF60C8"/>
    <w:rsid w:val="00CF633D"/>
    <w:rsid w:val="00CF680B"/>
    <w:rsid w:val="00CF6B87"/>
    <w:rsid w:val="00CF6EE3"/>
    <w:rsid w:val="00CF6F4A"/>
    <w:rsid w:val="00CF726A"/>
    <w:rsid w:val="00CF7309"/>
    <w:rsid w:val="00CF760A"/>
    <w:rsid w:val="00CF76BB"/>
    <w:rsid w:val="00CF7AAE"/>
    <w:rsid w:val="00CF7EA7"/>
    <w:rsid w:val="00D00268"/>
    <w:rsid w:val="00D00269"/>
    <w:rsid w:val="00D006CE"/>
    <w:rsid w:val="00D00DEB"/>
    <w:rsid w:val="00D01629"/>
    <w:rsid w:val="00D01D97"/>
    <w:rsid w:val="00D02506"/>
    <w:rsid w:val="00D02705"/>
    <w:rsid w:val="00D02879"/>
    <w:rsid w:val="00D02882"/>
    <w:rsid w:val="00D02962"/>
    <w:rsid w:val="00D029FF"/>
    <w:rsid w:val="00D02AC6"/>
    <w:rsid w:val="00D02F0B"/>
    <w:rsid w:val="00D035AF"/>
    <w:rsid w:val="00D03809"/>
    <w:rsid w:val="00D039A1"/>
    <w:rsid w:val="00D04BA2"/>
    <w:rsid w:val="00D04EC9"/>
    <w:rsid w:val="00D051EC"/>
    <w:rsid w:val="00D052FB"/>
    <w:rsid w:val="00D053E0"/>
    <w:rsid w:val="00D05FFF"/>
    <w:rsid w:val="00D06863"/>
    <w:rsid w:val="00D06D88"/>
    <w:rsid w:val="00D06FD0"/>
    <w:rsid w:val="00D0736B"/>
    <w:rsid w:val="00D07417"/>
    <w:rsid w:val="00D07614"/>
    <w:rsid w:val="00D0772A"/>
    <w:rsid w:val="00D07B28"/>
    <w:rsid w:val="00D07BFF"/>
    <w:rsid w:val="00D07E9F"/>
    <w:rsid w:val="00D101C1"/>
    <w:rsid w:val="00D10385"/>
    <w:rsid w:val="00D1085B"/>
    <w:rsid w:val="00D108D2"/>
    <w:rsid w:val="00D10D7B"/>
    <w:rsid w:val="00D111AF"/>
    <w:rsid w:val="00D11A25"/>
    <w:rsid w:val="00D11B44"/>
    <w:rsid w:val="00D11BDC"/>
    <w:rsid w:val="00D131DE"/>
    <w:rsid w:val="00D1328D"/>
    <w:rsid w:val="00D135C3"/>
    <w:rsid w:val="00D13831"/>
    <w:rsid w:val="00D141EB"/>
    <w:rsid w:val="00D143E0"/>
    <w:rsid w:val="00D1459B"/>
    <w:rsid w:val="00D14701"/>
    <w:rsid w:val="00D14878"/>
    <w:rsid w:val="00D15416"/>
    <w:rsid w:val="00D15578"/>
    <w:rsid w:val="00D15D33"/>
    <w:rsid w:val="00D15DDA"/>
    <w:rsid w:val="00D15ECD"/>
    <w:rsid w:val="00D15F08"/>
    <w:rsid w:val="00D1645E"/>
    <w:rsid w:val="00D16548"/>
    <w:rsid w:val="00D166F3"/>
    <w:rsid w:val="00D16836"/>
    <w:rsid w:val="00D16BBC"/>
    <w:rsid w:val="00D175D9"/>
    <w:rsid w:val="00D17DB9"/>
    <w:rsid w:val="00D17E8B"/>
    <w:rsid w:val="00D204F5"/>
    <w:rsid w:val="00D20968"/>
    <w:rsid w:val="00D20B99"/>
    <w:rsid w:val="00D20E7B"/>
    <w:rsid w:val="00D20EFA"/>
    <w:rsid w:val="00D21172"/>
    <w:rsid w:val="00D212FA"/>
    <w:rsid w:val="00D219EE"/>
    <w:rsid w:val="00D21C2D"/>
    <w:rsid w:val="00D21E90"/>
    <w:rsid w:val="00D21FAF"/>
    <w:rsid w:val="00D22774"/>
    <w:rsid w:val="00D22A67"/>
    <w:rsid w:val="00D22B76"/>
    <w:rsid w:val="00D22E1E"/>
    <w:rsid w:val="00D22EB5"/>
    <w:rsid w:val="00D230F3"/>
    <w:rsid w:val="00D232C7"/>
    <w:rsid w:val="00D237DE"/>
    <w:rsid w:val="00D23AF5"/>
    <w:rsid w:val="00D23FBC"/>
    <w:rsid w:val="00D25153"/>
    <w:rsid w:val="00D254C8"/>
    <w:rsid w:val="00D25A73"/>
    <w:rsid w:val="00D25DD7"/>
    <w:rsid w:val="00D26438"/>
    <w:rsid w:val="00D266E5"/>
    <w:rsid w:val="00D268A7"/>
    <w:rsid w:val="00D27EC9"/>
    <w:rsid w:val="00D27F93"/>
    <w:rsid w:val="00D302A5"/>
    <w:rsid w:val="00D3066D"/>
    <w:rsid w:val="00D30DCB"/>
    <w:rsid w:val="00D31343"/>
    <w:rsid w:val="00D31580"/>
    <w:rsid w:val="00D31F7C"/>
    <w:rsid w:val="00D31F91"/>
    <w:rsid w:val="00D31F92"/>
    <w:rsid w:val="00D3254E"/>
    <w:rsid w:val="00D32923"/>
    <w:rsid w:val="00D32C4D"/>
    <w:rsid w:val="00D32D36"/>
    <w:rsid w:val="00D336C9"/>
    <w:rsid w:val="00D339D9"/>
    <w:rsid w:val="00D33BE3"/>
    <w:rsid w:val="00D33E6D"/>
    <w:rsid w:val="00D3429A"/>
    <w:rsid w:val="00D34374"/>
    <w:rsid w:val="00D343D8"/>
    <w:rsid w:val="00D344B0"/>
    <w:rsid w:val="00D34B65"/>
    <w:rsid w:val="00D34CB6"/>
    <w:rsid w:val="00D34FF7"/>
    <w:rsid w:val="00D350CF"/>
    <w:rsid w:val="00D35459"/>
    <w:rsid w:val="00D35CD5"/>
    <w:rsid w:val="00D35EF9"/>
    <w:rsid w:val="00D36040"/>
    <w:rsid w:val="00D3607A"/>
    <w:rsid w:val="00D362F5"/>
    <w:rsid w:val="00D363BE"/>
    <w:rsid w:val="00D365F3"/>
    <w:rsid w:val="00D3661F"/>
    <w:rsid w:val="00D367D4"/>
    <w:rsid w:val="00D36DF7"/>
    <w:rsid w:val="00D36F1A"/>
    <w:rsid w:val="00D3724A"/>
    <w:rsid w:val="00D37A54"/>
    <w:rsid w:val="00D37D56"/>
    <w:rsid w:val="00D37DA4"/>
    <w:rsid w:val="00D40163"/>
    <w:rsid w:val="00D4099A"/>
    <w:rsid w:val="00D40DC5"/>
    <w:rsid w:val="00D40E2D"/>
    <w:rsid w:val="00D41844"/>
    <w:rsid w:val="00D42812"/>
    <w:rsid w:val="00D4284F"/>
    <w:rsid w:val="00D42D53"/>
    <w:rsid w:val="00D4300E"/>
    <w:rsid w:val="00D4324A"/>
    <w:rsid w:val="00D43273"/>
    <w:rsid w:val="00D433D5"/>
    <w:rsid w:val="00D4346A"/>
    <w:rsid w:val="00D43A70"/>
    <w:rsid w:val="00D43BD5"/>
    <w:rsid w:val="00D43CF4"/>
    <w:rsid w:val="00D43DCA"/>
    <w:rsid w:val="00D443B7"/>
    <w:rsid w:val="00D44556"/>
    <w:rsid w:val="00D44CCF"/>
    <w:rsid w:val="00D44F02"/>
    <w:rsid w:val="00D4508D"/>
    <w:rsid w:val="00D45296"/>
    <w:rsid w:val="00D456CB"/>
    <w:rsid w:val="00D45A49"/>
    <w:rsid w:val="00D46146"/>
    <w:rsid w:val="00D462FB"/>
    <w:rsid w:val="00D46777"/>
    <w:rsid w:val="00D46C08"/>
    <w:rsid w:val="00D46C86"/>
    <w:rsid w:val="00D46D0B"/>
    <w:rsid w:val="00D46DDD"/>
    <w:rsid w:val="00D47254"/>
    <w:rsid w:val="00D47D22"/>
    <w:rsid w:val="00D47DD1"/>
    <w:rsid w:val="00D47FDC"/>
    <w:rsid w:val="00D501D5"/>
    <w:rsid w:val="00D50691"/>
    <w:rsid w:val="00D50CFD"/>
    <w:rsid w:val="00D50F80"/>
    <w:rsid w:val="00D511DB"/>
    <w:rsid w:val="00D513FF"/>
    <w:rsid w:val="00D51502"/>
    <w:rsid w:val="00D51690"/>
    <w:rsid w:val="00D5183C"/>
    <w:rsid w:val="00D5191B"/>
    <w:rsid w:val="00D51A42"/>
    <w:rsid w:val="00D51A52"/>
    <w:rsid w:val="00D52118"/>
    <w:rsid w:val="00D52205"/>
    <w:rsid w:val="00D52496"/>
    <w:rsid w:val="00D5264E"/>
    <w:rsid w:val="00D52A73"/>
    <w:rsid w:val="00D5315E"/>
    <w:rsid w:val="00D54FE7"/>
    <w:rsid w:val="00D55937"/>
    <w:rsid w:val="00D559A2"/>
    <w:rsid w:val="00D55E63"/>
    <w:rsid w:val="00D5601D"/>
    <w:rsid w:val="00D56471"/>
    <w:rsid w:val="00D5668A"/>
    <w:rsid w:val="00D56C60"/>
    <w:rsid w:val="00D570CD"/>
    <w:rsid w:val="00D5718E"/>
    <w:rsid w:val="00D57521"/>
    <w:rsid w:val="00D57590"/>
    <w:rsid w:val="00D601B0"/>
    <w:rsid w:val="00D60BA9"/>
    <w:rsid w:val="00D60BCD"/>
    <w:rsid w:val="00D61BC9"/>
    <w:rsid w:val="00D61CA6"/>
    <w:rsid w:val="00D6238E"/>
    <w:rsid w:val="00D62737"/>
    <w:rsid w:val="00D628F1"/>
    <w:rsid w:val="00D63136"/>
    <w:rsid w:val="00D6323E"/>
    <w:rsid w:val="00D63242"/>
    <w:rsid w:val="00D636FB"/>
    <w:rsid w:val="00D63B4D"/>
    <w:rsid w:val="00D64124"/>
    <w:rsid w:val="00D6475F"/>
    <w:rsid w:val="00D648D6"/>
    <w:rsid w:val="00D64C6C"/>
    <w:rsid w:val="00D65213"/>
    <w:rsid w:val="00D6538A"/>
    <w:rsid w:val="00D6550B"/>
    <w:rsid w:val="00D6561A"/>
    <w:rsid w:val="00D65961"/>
    <w:rsid w:val="00D659D7"/>
    <w:rsid w:val="00D65AE2"/>
    <w:rsid w:val="00D65FB5"/>
    <w:rsid w:val="00D663C3"/>
    <w:rsid w:val="00D66C5E"/>
    <w:rsid w:val="00D66F3C"/>
    <w:rsid w:val="00D671D4"/>
    <w:rsid w:val="00D67321"/>
    <w:rsid w:val="00D67AEF"/>
    <w:rsid w:val="00D67C73"/>
    <w:rsid w:val="00D67FC1"/>
    <w:rsid w:val="00D70154"/>
    <w:rsid w:val="00D70646"/>
    <w:rsid w:val="00D70A46"/>
    <w:rsid w:val="00D70B76"/>
    <w:rsid w:val="00D70FC7"/>
    <w:rsid w:val="00D71401"/>
    <w:rsid w:val="00D71456"/>
    <w:rsid w:val="00D714B8"/>
    <w:rsid w:val="00D72B91"/>
    <w:rsid w:val="00D72C3D"/>
    <w:rsid w:val="00D72E61"/>
    <w:rsid w:val="00D72FDD"/>
    <w:rsid w:val="00D73537"/>
    <w:rsid w:val="00D737CB"/>
    <w:rsid w:val="00D73C2A"/>
    <w:rsid w:val="00D73FFC"/>
    <w:rsid w:val="00D7488F"/>
    <w:rsid w:val="00D74E7A"/>
    <w:rsid w:val="00D75211"/>
    <w:rsid w:val="00D757E4"/>
    <w:rsid w:val="00D75ABE"/>
    <w:rsid w:val="00D75E45"/>
    <w:rsid w:val="00D76377"/>
    <w:rsid w:val="00D765AB"/>
    <w:rsid w:val="00D766D2"/>
    <w:rsid w:val="00D76914"/>
    <w:rsid w:val="00D7699F"/>
    <w:rsid w:val="00D76ED6"/>
    <w:rsid w:val="00D77493"/>
    <w:rsid w:val="00D7767F"/>
    <w:rsid w:val="00D779B3"/>
    <w:rsid w:val="00D77BEF"/>
    <w:rsid w:val="00D8026B"/>
    <w:rsid w:val="00D816D2"/>
    <w:rsid w:val="00D81B4A"/>
    <w:rsid w:val="00D81CE5"/>
    <w:rsid w:val="00D8211D"/>
    <w:rsid w:val="00D821C1"/>
    <w:rsid w:val="00D82F7B"/>
    <w:rsid w:val="00D83A04"/>
    <w:rsid w:val="00D83A34"/>
    <w:rsid w:val="00D83D60"/>
    <w:rsid w:val="00D83EC1"/>
    <w:rsid w:val="00D84156"/>
    <w:rsid w:val="00D84484"/>
    <w:rsid w:val="00D84F74"/>
    <w:rsid w:val="00D850BD"/>
    <w:rsid w:val="00D85598"/>
    <w:rsid w:val="00D866E2"/>
    <w:rsid w:val="00D86F68"/>
    <w:rsid w:val="00D871CF"/>
    <w:rsid w:val="00D875DE"/>
    <w:rsid w:val="00D875F8"/>
    <w:rsid w:val="00D8772C"/>
    <w:rsid w:val="00D878E7"/>
    <w:rsid w:val="00D87929"/>
    <w:rsid w:val="00D87CB9"/>
    <w:rsid w:val="00D87D3B"/>
    <w:rsid w:val="00D9050F"/>
    <w:rsid w:val="00D90931"/>
    <w:rsid w:val="00D90934"/>
    <w:rsid w:val="00D90BB8"/>
    <w:rsid w:val="00D90C5C"/>
    <w:rsid w:val="00D90E48"/>
    <w:rsid w:val="00D9125E"/>
    <w:rsid w:val="00D915BC"/>
    <w:rsid w:val="00D91B0A"/>
    <w:rsid w:val="00D91BF0"/>
    <w:rsid w:val="00D91E65"/>
    <w:rsid w:val="00D920C2"/>
    <w:rsid w:val="00D92239"/>
    <w:rsid w:val="00D9258F"/>
    <w:rsid w:val="00D928D5"/>
    <w:rsid w:val="00D92A6A"/>
    <w:rsid w:val="00D92B57"/>
    <w:rsid w:val="00D934B4"/>
    <w:rsid w:val="00D935B2"/>
    <w:rsid w:val="00D93C23"/>
    <w:rsid w:val="00D93FD0"/>
    <w:rsid w:val="00D948E1"/>
    <w:rsid w:val="00D950A1"/>
    <w:rsid w:val="00D952BC"/>
    <w:rsid w:val="00D95950"/>
    <w:rsid w:val="00D95BA7"/>
    <w:rsid w:val="00D95CEA"/>
    <w:rsid w:val="00D962B7"/>
    <w:rsid w:val="00D96DAC"/>
    <w:rsid w:val="00D97191"/>
    <w:rsid w:val="00D97415"/>
    <w:rsid w:val="00D97441"/>
    <w:rsid w:val="00D975F6"/>
    <w:rsid w:val="00D97945"/>
    <w:rsid w:val="00D97B68"/>
    <w:rsid w:val="00D97CDD"/>
    <w:rsid w:val="00D97EA9"/>
    <w:rsid w:val="00DA020D"/>
    <w:rsid w:val="00DA0585"/>
    <w:rsid w:val="00DA0673"/>
    <w:rsid w:val="00DA09FD"/>
    <w:rsid w:val="00DA1171"/>
    <w:rsid w:val="00DA120A"/>
    <w:rsid w:val="00DA124B"/>
    <w:rsid w:val="00DA1763"/>
    <w:rsid w:val="00DA20E9"/>
    <w:rsid w:val="00DA23FD"/>
    <w:rsid w:val="00DA2FCB"/>
    <w:rsid w:val="00DA3037"/>
    <w:rsid w:val="00DA384B"/>
    <w:rsid w:val="00DA3D09"/>
    <w:rsid w:val="00DA3FC7"/>
    <w:rsid w:val="00DA4460"/>
    <w:rsid w:val="00DA4515"/>
    <w:rsid w:val="00DA4707"/>
    <w:rsid w:val="00DA4A88"/>
    <w:rsid w:val="00DA4B69"/>
    <w:rsid w:val="00DA4C3A"/>
    <w:rsid w:val="00DA4F87"/>
    <w:rsid w:val="00DA5AC1"/>
    <w:rsid w:val="00DA5AFA"/>
    <w:rsid w:val="00DA62A0"/>
    <w:rsid w:val="00DA6B12"/>
    <w:rsid w:val="00DA6E5B"/>
    <w:rsid w:val="00DA6E5E"/>
    <w:rsid w:val="00DA6F30"/>
    <w:rsid w:val="00DA7579"/>
    <w:rsid w:val="00DA7911"/>
    <w:rsid w:val="00DA7D03"/>
    <w:rsid w:val="00DB0149"/>
    <w:rsid w:val="00DB02C6"/>
    <w:rsid w:val="00DB0729"/>
    <w:rsid w:val="00DB0ED4"/>
    <w:rsid w:val="00DB1916"/>
    <w:rsid w:val="00DB19DA"/>
    <w:rsid w:val="00DB1B96"/>
    <w:rsid w:val="00DB2033"/>
    <w:rsid w:val="00DB26DC"/>
    <w:rsid w:val="00DB2920"/>
    <w:rsid w:val="00DB2D73"/>
    <w:rsid w:val="00DB2FBD"/>
    <w:rsid w:val="00DB304D"/>
    <w:rsid w:val="00DB31BF"/>
    <w:rsid w:val="00DB31D7"/>
    <w:rsid w:val="00DB3417"/>
    <w:rsid w:val="00DB35D3"/>
    <w:rsid w:val="00DB3A62"/>
    <w:rsid w:val="00DB3EAE"/>
    <w:rsid w:val="00DB48B7"/>
    <w:rsid w:val="00DB51DB"/>
    <w:rsid w:val="00DB5456"/>
    <w:rsid w:val="00DB56F5"/>
    <w:rsid w:val="00DB5E76"/>
    <w:rsid w:val="00DB63FB"/>
    <w:rsid w:val="00DB6762"/>
    <w:rsid w:val="00DB6907"/>
    <w:rsid w:val="00DB6BB4"/>
    <w:rsid w:val="00DB6D52"/>
    <w:rsid w:val="00DB6EE8"/>
    <w:rsid w:val="00DB6FB3"/>
    <w:rsid w:val="00DB71AD"/>
    <w:rsid w:val="00DB71C7"/>
    <w:rsid w:val="00DB72C3"/>
    <w:rsid w:val="00DB78F5"/>
    <w:rsid w:val="00DB7977"/>
    <w:rsid w:val="00DB79F4"/>
    <w:rsid w:val="00DB7A42"/>
    <w:rsid w:val="00DC06A5"/>
    <w:rsid w:val="00DC07DB"/>
    <w:rsid w:val="00DC09D0"/>
    <w:rsid w:val="00DC0BC4"/>
    <w:rsid w:val="00DC0C0B"/>
    <w:rsid w:val="00DC0D2B"/>
    <w:rsid w:val="00DC0FE4"/>
    <w:rsid w:val="00DC110A"/>
    <w:rsid w:val="00DC171C"/>
    <w:rsid w:val="00DC1723"/>
    <w:rsid w:val="00DC174C"/>
    <w:rsid w:val="00DC1ED0"/>
    <w:rsid w:val="00DC1F74"/>
    <w:rsid w:val="00DC2431"/>
    <w:rsid w:val="00DC2CDE"/>
    <w:rsid w:val="00DC2D42"/>
    <w:rsid w:val="00DC2E61"/>
    <w:rsid w:val="00DC31EA"/>
    <w:rsid w:val="00DC32E7"/>
    <w:rsid w:val="00DC35BA"/>
    <w:rsid w:val="00DC37C6"/>
    <w:rsid w:val="00DC422E"/>
    <w:rsid w:val="00DC430A"/>
    <w:rsid w:val="00DC4618"/>
    <w:rsid w:val="00DC4754"/>
    <w:rsid w:val="00DC47AD"/>
    <w:rsid w:val="00DC4920"/>
    <w:rsid w:val="00DC494A"/>
    <w:rsid w:val="00DC495C"/>
    <w:rsid w:val="00DC4EA4"/>
    <w:rsid w:val="00DC4F7F"/>
    <w:rsid w:val="00DC502F"/>
    <w:rsid w:val="00DC5798"/>
    <w:rsid w:val="00DC5943"/>
    <w:rsid w:val="00DC6690"/>
    <w:rsid w:val="00DC688E"/>
    <w:rsid w:val="00DC696D"/>
    <w:rsid w:val="00DC70B3"/>
    <w:rsid w:val="00DC7664"/>
    <w:rsid w:val="00DC76CF"/>
    <w:rsid w:val="00DC7818"/>
    <w:rsid w:val="00DC7A36"/>
    <w:rsid w:val="00DD0406"/>
    <w:rsid w:val="00DD044D"/>
    <w:rsid w:val="00DD0535"/>
    <w:rsid w:val="00DD0C34"/>
    <w:rsid w:val="00DD104C"/>
    <w:rsid w:val="00DD13A0"/>
    <w:rsid w:val="00DD1527"/>
    <w:rsid w:val="00DD18AF"/>
    <w:rsid w:val="00DD1E30"/>
    <w:rsid w:val="00DD1E32"/>
    <w:rsid w:val="00DD1EDB"/>
    <w:rsid w:val="00DD1F18"/>
    <w:rsid w:val="00DD2499"/>
    <w:rsid w:val="00DD26D7"/>
    <w:rsid w:val="00DD3220"/>
    <w:rsid w:val="00DD3521"/>
    <w:rsid w:val="00DD3AE9"/>
    <w:rsid w:val="00DD3C96"/>
    <w:rsid w:val="00DD3D5A"/>
    <w:rsid w:val="00DD4585"/>
    <w:rsid w:val="00DD468D"/>
    <w:rsid w:val="00DD46BF"/>
    <w:rsid w:val="00DD48A3"/>
    <w:rsid w:val="00DD4BAB"/>
    <w:rsid w:val="00DD4F45"/>
    <w:rsid w:val="00DD4FB9"/>
    <w:rsid w:val="00DD5581"/>
    <w:rsid w:val="00DD59BB"/>
    <w:rsid w:val="00DD5ED9"/>
    <w:rsid w:val="00DD5EEC"/>
    <w:rsid w:val="00DD5FA3"/>
    <w:rsid w:val="00DD6298"/>
    <w:rsid w:val="00DD6619"/>
    <w:rsid w:val="00DD698A"/>
    <w:rsid w:val="00DD6B63"/>
    <w:rsid w:val="00DD714E"/>
    <w:rsid w:val="00DD7167"/>
    <w:rsid w:val="00DD7859"/>
    <w:rsid w:val="00DD7DD1"/>
    <w:rsid w:val="00DD7DE0"/>
    <w:rsid w:val="00DD7E68"/>
    <w:rsid w:val="00DD7ED0"/>
    <w:rsid w:val="00DD7FD1"/>
    <w:rsid w:val="00DE0198"/>
    <w:rsid w:val="00DE03D1"/>
    <w:rsid w:val="00DE05A8"/>
    <w:rsid w:val="00DE0993"/>
    <w:rsid w:val="00DE0D44"/>
    <w:rsid w:val="00DE107A"/>
    <w:rsid w:val="00DE151E"/>
    <w:rsid w:val="00DE1902"/>
    <w:rsid w:val="00DE1E2E"/>
    <w:rsid w:val="00DE1F9A"/>
    <w:rsid w:val="00DE226D"/>
    <w:rsid w:val="00DE2A9A"/>
    <w:rsid w:val="00DE3686"/>
    <w:rsid w:val="00DE36E0"/>
    <w:rsid w:val="00DE3A70"/>
    <w:rsid w:val="00DE3DCB"/>
    <w:rsid w:val="00DE3E39"/>
    <w:rsid w:val="00DE3F52"/>
    <w:rsid w:val="00DE42FB"/>
    <w:rsid w:val="00DE43D9"/>
    <w:rsid w:val="00DE480C"/>
    <w:rsid w:val="00DE564E"/>
    <w:rsid w:val="00DE5FB8"/>
    <w:rsid w:val="00DE627F"/>
    <w:rsid w:val="00DE64CA"/>
    <w:rsid w:val="00DE695B"/>
    <w:rsid w:val="00DE6EC0"/>
    <w:rsid w:val="00DE6F6F"/>
    <w:rsid w:val="00DE7098"/>
    <w:rsid w:val="00DE76E2"/>
    <w:rsid w:val="00DE770A"/>
    <w:rsid w:val="00DE7782"/>
    <w:rsid w:val="00DE78DC"/>
    <w:rsid w:val="00DE7D01"/>
    <w:rsid w:val="00DE7E83"/>
    <w:rsid w:val="00DE7F39"/>
    <w:rsid w:val="00DF03F0"/>
    <w:rsid w:val="00DF0479"/>
    <w:rsid w:val="00DF07B7"/>
    <w:rsid w:val="00DF0931"/>
    <w:rsid w:val="00DF0A98"/>
    <w:rsid w:val="00DF1344"/>
    <w:rsid w:val="00DF1ADB"/>
    <w:rsid w:val="00DF1C86"/>
    <w:rsid w:val="00DF1D31"/>
    <w:rsid w:val="00DF2177"/>
    <w:rsid w:val="00DF23AB"/>
    <w:rsid w:val="00DF2480"/>
    <w:rsid w:val="00DF266C"/>
    <w:rsid w:val="00DF2BA5"/>
    <w:rsid w:val="00DF2EC3"/>
    <w:rsid w:val="00DF315F"/>
    <w:rsid w:val="00DF3471"/>
    <w:rsid w:val="00DF3B58"/>
    <w:rsid w:val="00DF4209"/>
    <w:rsid w:val="00DF4800"/>
    <w:rsid w:val="00DF4A39"/>
    <w:rsid w:val="00DF4BFF"/>
    <w:rsid w:val="00DF4FB3"/>
    <w:rsid w:val="00DF52DE"/>
    <w:rsid w:val="00DF53FC"/>
    <w:rsid w:val="00DF584F"/>
    <w:rsid w:val="00DF5A48"/>
    <w:rsid w:val="00DF5ABA"/>
    <w:rsid w:val="00DF6099"/>
    <w:rsid w:val="00DF64E8"/>
    <w:rsid w:val="00DF696E"/>
    <w:rsid w:val="00DF6B45"/>
    <w:rsid w:val="00DF6E21"/>
    <w:rsid w:val="00DF6F72"/>
    <w:rsid w:val="00DF76B0"/>
    <w:rsid w:val="00DF7C98"/>
    <w:rsid w:val="00DF7D56"/>
    <w:rsid w:val="00DF7FED"/>
    <w:rsid w:val="00E006CF"/>
    <w:rsid w:val="00E0088C"/>
    <w:rsid w:val="00E008E1"/>
    <w:rsid w:val="00E00D22"/>
    <w:rsid w:val="00E00D29"/>
    <w:rsid w:val="00E00ED5"/>
    <w:rsid w:val="00E014E0"/>
    <w:rsid w:val="00E015DA"/>
    <w:rsid w:val="00E016E6"/>
    <w:rsid w:val="00E01D4E"/>
    <w:rsid w:val="00E021FD"/>
    <w:rsid w:val="00E0223B"/>
    <w:rsid w:val="00E028EE"/>
    <w:rsid w:val="00E02F51"/>
    <w:rsid w:val="00E03150"/>
    <w:rsid w:val="00E0378D"/>
    <w:rsid w:val="00E0394B"/>
    <w:rsid w:val="00E03AD2"/>
    <w:rsid w:val="00E041A7"/>
    <w:rsid w:val="00E042F2"/>
    <w:rsid w:val="00E0431B"/>
    <w:rsid w:val="00E04531"/>
    <w:rsid w:val="00E0455D"/>
    <w:rsid w:val="00E04DC0"/>
    <w:rsid w:val="00E04FAA"/>
    <w:rsid w:val="00E051C3"/>
    <w:rsid w:val="00E052A8"/>
    <w:rsid w:val="00E05375"/>
    <w:rsid w:val="00E05724"/>
    <w:rsid w:val="00E057DC"/>
    <w:rsid w:val="00E05815"/>
    <w:rsid w:val="00E05A21"/>
    <w:rsid w:val="00E05EF2"/>
    <w:rsid w:val="00E06ADC"/>
    <w:rsid w:val="00E06E35"/>
    <w:rsid w:val="00E07750"/>
    <w:rsid w:val="00E0796F"/>
    <w:rsid w:val="00E07B29"/>
    <w:rsid w:val="00E07FB6"/>
    <w:rsid w:val="00E104EC"/>
    <w:rsid w:val="00E105C3"/>
    <w:rsid w:val="00E10648"/>
    <w:rsid w:val="00E10737"/>
    <w:rsid w:val="00E10E60"/>
    <w:rsid w:val="00E10F02"/>
    <w:rsid w:val="00E10F61"/>
    <w:rsid w:val="00E11283"/>
    <w:rsid w:val="00E1171C"/>
    <w:rsid w:val="00E11946"/>
    <w:rsid w:val="00E1194B"/>
    <w:rsid w:val="00E1247E"/>
    <w:rsid w:val="00E1282D"/>
    <w:rsid w:val="00E12AEB"/>
    <w:rsid w:val="00E1326B"/>
    <w:rsid w:val="00E1330F"/>
    <w:rsid w:val="00E134C0"/>
    <w:rsid w:val="00E13581"/>
    <w:rsid w:val="00E138E5"/>
    <w:rsid w:val="00E1404A"/>
    <w:rsid w:val="00E14136"/>
    <w:rsid w:val="00E14396"/>
    <w:rsid w:val="00E143B4"/>
    <w:rsid w:val="00E145BB"/>
    <w:rsid w:val="00E14BAD"/>
    <w:rsid w:val="00E151BD"/>
    <w:rsid w:val="00E154D8"/>
    <w:rsid w:val="00E1555E"/>
    <w:rsid w:val="00E158A9"/>
    <w:rsid w:val="00E16ABE"/>
    <w:rsid w:val="00E16AD6"/>
    <w:rsid w:val="00E16E90"/>
    <w:rsid w:val="00E172B1"/>
    <w:rsid w:val="00E172ED"/>
    <w:rsid w:val="00E17B0A"/>
    <w:rsid w:val="00E17F6B"/>
    <w:rsid w:val="00E20034"/>
    <w:rsid w:val="00E203ED"/>
    <w:rsid w:val="00E203F6"/>
    <w:rsid w:val="00E20551"/>
    <w:rsid w:val="00E20A26"/>
    <w:rsid w:val="00E21203"/>
    <w:rsid w:val="00E227DB"/>
    <w:rsid w:val="00E22B4B"/>
    <w:rsid w:val="00E22B9C"/>
    <w:rsid w:val="00E2353C"/>
    <w:rsid w:val="00E23562"/>
    <w:rsid w:val="00E23678"/>
    <w:rsid w:val="00E2379D"/>
    <w:rsid w:val="00E23C28"/>
    <w:rsid w:val="00E240C9"/>
    <w:rsid w:val="00E2423C"/>
    <w:rsid w:val="00E24421"/>
    <w:rsid w:val="00E24AED"/>
    <w:rsid w:val="00E24B0D"/>
    <w:rsid w:val="00E24CD8"/>
    <w:rsid w:val="00E24D80"/>
    <w:rsid w:val="00E24D96"/>
    <w:rsid w:val="00E254D3"/>
    <w:rsid w:val="00E2574F"/>
    <w:rsid w:val="00E257A2"/>
    <w:rsid w:val="00E257C5"/>
    <w:rsid w:val="00E26342"/>
    <w:rsid w:val="00E2781B"/>
    <w:rsid w:val="00E27895"/>
    <w:rsid w:val="00E27AF8"/>
    <w:rsid w:val="00E27C67"/>
    <w:rsid w:val="00E27DA0"/>
    <w:rsid w:val="00E30225"/>
    <w:rsid w:val="00E30835"/>
    <w:rsid w:val="00E30997"/>
    <w:rsid w:val="00E310EC"/>
    <w:rsid w:val="00E31885"/>
    <w:rsid w:val="00E31F34"/>
    <w:rsid w:val="00E32180"/>
    <w:rsid w:val="00E321D0"/>
    <w:rsid w:val="00E324F6"/>
    <w:rsid w:val="00E3250A"/>
    <w:rsid w:val="00E325F1"/>
    <w:rsid w:val="00E3264D"/>
    <w:rsid w:val="00E32781"/>
    <w:rsid w:val="00E33050"/>
    <w:rsid w:val="00E332EC"/>
    <w:rsid w:val="00E336DD"/>
    <w:rsid w:val="00E338DE"/>
    <w:rsid w:val="00E338F0"/>
    <w:rsid w:val="00E3486A"/>
    <w:rsid w:val="00E34C58"/>
    <w:rsid w:val="00E34D40"/>
    <w:rsid w:val="00E34D92"/>
    <w:rsid w:val="00E356FA"/>
    <w:rsid w:val="00E35D17"/>
    <w:rsid w:val="00E363E3"/>
    <w:rsid w:val="00E36470"/>
    <w:rsid w:val="00E366F9"/>
    <w:rsid w:val="00E36DC8"/>
    <w:rsid w:val="00E3720E"/>
    <w:rsid w:val="00E374B6"/>
    <w:rsid w:val="00E37AC2"/>
    <w:rsid w:val="00E37C83"/>
    <w:rsid w:val="00E401BE"/>
    <w:rsid w:val="00E4028B"/>
    <w:rsid w:val="00E408A1"/>
    <w:rsid w:val="00E408FA"/>
    <w:rsid w:val="00E40BA5"/>
    <w:rsid w:val="00E40DB8"/>
    <w:rsid w:val="00E4175F"/>
    <w:rsid w:val="00E41D94"/>
    <w:rsid w:val="00E4299E"/>
    <w:rsid w:val="00E42FF1"/>
    <w:rsid w:val="00E4349F"/>
    <w:rsid w:val="00E43B64"/>
    <w:rsid w:val="00E43C77"/>
    <w:rsid w:val="00E43F08"/>
    <w:rsid w:val="00E44AC5"/>
    <w:rsid w:val="00E44AC9"/>
    <w:rsid w:val="00E44F53"/>
    <w:rsid w:val="00E451A9"/>
    <w:rsid w:val="00E4523A"/>
    <w:rsid w:val="00E4537B"/>
    <w:rsid w:val="00E4546A"/>
    <w:rsid w:val="00E45673"/>
    <w:rsid w:val="00E45FFC"/>
    <w:rsid w:val="00E46001"/>
    <w:rsid w:val="00E46425"/>
    <w:rsid w:val="00E4677D"/>
    <w:rsid w:val="00E46884"/>
    <w:rsid w:val="00E469CB"/>
    <w:rsid w:val="00E471B4"/>
    <w:rsid w:val="00E474E0"/>
    <w:rsid w:val="00E475AB"/>
    <w:rsid w:val="00E47886"/>
    <w:rsid w:val="00E47BB1"/>
    <w:rsid w:val="00E47D0A"/>
    <w:rsid w:val="00E47DBC"/>
    <w:rsid w:val="00E47E24"/>
    <w:rsid w:val="00E504D0"/>
    <w:rsid w:val="00E510A8"/>
    <w:rsid w:val="00E511CB"/>
    <w:rsid w:val="00E512B8"/>
    <w:rsid w:val="00E515C6"/>
    <w:rsid w:val="00E516BC"/>
    <w:rsid w:val="00E517CD"/>
    <w:rsid w:val="00E52A10"/>
    <w:rsid w:val="00E52AEA"/>
    <w:rsid w:val="00E52EEB"/>
    <w:rsid w:val="00E535FD"/>
    <w:rsid w:val="00E53637"/>
    <w:rsid w:val="00E53886"/>
    <w:rsid w:val="00E53C5E"/>
    <w:rsid w:val="00E53E23"/>
    <w:rsid w:val="00E5431B"/>
    <w:rsid w:val="00E544D6"/>
    <w:rsid w:val="00E545A3"/>
    <w:rsid w:val="00E54BB4"/>
    <w:rsid w:val="00E54D0B"/>
    <w:rsid w:val="00E5601A"/>
    <w:rsid w:val="00E566A1"/>
    <w:rsid w:val="00E569BE"/>
    <w:rsid w:val="00E56C64"/>
    <w:rsid w:val="00E56EA7"/>
    <w:rsid w:val="00E5744F"/>
    <w:rsid w:val="00E5770C"/>
    <w:rsid w:val="00E604DD"/>
    <w:rsid w:val="00E60556"/>
    <w:rsid w:val="00E608C7"/>
    <w:rsid w:val="00E608EA"/>
    <w:rsid w:val="00E60B71"/>
    <w:rsid w:val="00E60BD5"/>
    <w:rsid w:val="00E60CAC"/>
    <w:rsid w:val="00E6130B"/>
    <w:rsid w:val="00E61567"/>
    <w:rsid w:val="00E619CF"/>
    <w:rsid w:val="00E61B64"/>
    <w:rsid w:val="00E61E47"/>
    <w:rsid w:val="00E61E79"/>
    <w:rsid w:val="00E62202"/>
    <w:rsid w:val="00E62D33"/>
    <w:rsid w:val="00E62E67"/>
    <w:rsid w:val="00E630A9"/>
    <w:rsid w:val="00E632F5"/>
    <w:rsid w:val="00E6345D"/>
    <w:rsid w:val="00E63558"/>
    <w:rsid w:val="00E63919"/>
    <w:rsid w:val="00E64799"/>
    <w:rsid w:val="00E6485F"/>
    <w:rsid w:val="00E64BEE"/>
    <w:rsid w:val="00E6532C"/>
    <w:rsid w:val="00E6555B"/>
    <w:rsid w:val="00E6578C"/>
    <w:rsid w:val="00E65A49"/>
    <w:rsid w:val="00E65A4D"/>
    <w:rsid w:val="00E65AAB"/>
    <w:rsid w:val="00E65CB9"/>
    <w:rsid w:val="00E664A5"/>
    <w:rsid w:val="00E665F3"/>
    <w:rsid w:val="00E66A83"/>
    <w:rsid w:val="00E66C28"/>
    <w:rsid w:val="00E67450"/>
    <w:rsid w:val="00E677E3"/>
    <w:rsid w:val="00E679C3"/>
    <w:rsid w:val="00E7030B"/>
    <w:rsid w:val="00E70340"/>
    <w:rsid w:val="00E707B1"/>
    <w:rsid w:val="00E70E4E"/>
    <w:rsid w:val="00E70E5F"/>
    <w:rsid w:val="00E7106C"/>
    <w:rsid w:val="00E71215"/>
    <w:rsid w:val="00E71669"/>
    <w:rsid w:val="00E7260C"/>
    <w:rsid w:val="00E727D1"/>
    <w:rsid w:val="00E72B67"/>
    <w:rsid w:val="00E72E3B"/>
    <w:rsid w:val="00E72FBE"/>
    <w:rsid w:val="00E73942"/>
    <w:rsid w:val="00E73D62"/>
    <w:rsid w:val="00E74114"/>
    <w:rsid w:val="00E743BE"/>
    <w:rsid w:val="00E744A5"/>
    <w:rsid w:val="00E74878"/>
    <w:rsid w:val="00E74AD5"/>
    <w:rsid w:val="00E75A54"/>
    <w:rsid w:val="00E75A80"/>
    <w:rsid w:val="00E763AC"/>
    <w:rsid w:val="00E77696"/>
    <w:rsid w:val="00E779AB"/>
    <w:rsid w:val="00E77A37"/>
    <w:rsid w:val="00E800FC"/>
    <w:rsid w:val="00E8063E"/>
    <w:rsid w:val="00E8064F"/>
    <w:rsid w:val="00E8069B"/>
    <w:rsid w:val="00E80981"/>
    <w:rsid w:val="00E80A78"/>
    <w:rsid w:val="00E80CAC"/>
    <w:rsid w:val="00E80F7F"/>
    <w:rsid w:val="00E8115A"/>
    <w:rsid w:val="00E81314"/>
    <w:rsid w:val="00E81F21"/>
    <w:rsid w:val="00E81F57"/>
    <w:rsid w:val="00E825B0"/>
    <w:rsid w:val="00E826AB"/>
    <w:rsid w:val="00E8283D"/>
    <w:rsid w:val="00E828B7"/>
    <w:rsid w:val="00E82D19"/>
    <w:rsid w:val="00E832EC"/>
    <w:rsid w:val="00E835EC"/>
    <w:rsid w:val="00E83742"/>
    <w:rsid w:val="00E83973"/>
    <w:rsid w:val="00E83E1E"/>
    <w:rsid w:val="00E83FB0"/>
    <w:rsid w:val="00E84398"/>
    <w:rsid w:val="00E84BE2"/>
    <w:rsid w:val="00E84BF1"/>
    <w:rsid w:val="00E84DC7"/>
    <w:rsid w:val="00E8599A"/>
    <w:rsid w:val="00E85C33"/>
    <w:rsid w:val="00E85E2B"/>
    <w:rsid w:val="00E86036"/>
    <w:rsid w:val="00E861A7"/>
    <w:rsid w:val="00E863DB"/>
    <w:rsid w:val="00E86730"/>
    <w:rsid w:val="00E86A58"/>
    <w:rsid w:val="00E87007"/>
    <w:rsid w:val="00E8741B"/>
    <w:rsid w:val="00E8749D"/>
    <w:rsid w:val="00E8779A"/>
    <w:rsid w:val="00E87E13"/>
    <w:rsid w:val="00E87F6E"/>
    <w:rsid w:val="00E87F91"/>
    <w:rsid w:val="00E90224"/>
    <w:rsid w:val="00E90518"/>
    <w:rsid w:val="00E906DB"/>
    <w:rsid w:val="00E9073A"/>
    <w:rsid w:val="00E909CC"/>
    <w:rsid w:val="00E90AE0"/>
    <w:rsid w:val="00E90D3E"/>
    <w:rsid w:val="00E90EE5"/>
    <w:rsid w:val="00E912D0"/>
    <w:rsid w:val="00E9159B"/>
    <w:rsid w:val="00E91C3A"/>
    <w:rsid w:val="00E92133"/>
    <w:rsid w:val="00E922BC"/>
    <w:rsid w:val="00E9251F"/>
    <w:rsid w:val="00E92820"/>
    <w:rsid w:val="00E9346D"/>
    <w:rsid w:val="00E936A7"/>
    <w:rsid w:val="00E93753"/>
    <w:rsid w:val="00E937BD"/>
    <w:rsid w:val="00E93AEF"/>
    <w:rsid w:val="00E93BB6"/>
    <w:rsid w:val="00E9426E"/>
    <w:rsid w:val="00E943C5"/>
    <w:rsid w:val="00E94A43"/>
    <w:rsid w:val="00E94CF1"/>
    <w:rsid w:val="00E94E6A"/>
    <w:rsid w:val="00E95082"/>
    <w:rsid w:val="00E95445"/>
    <w:rsid w:val="00E9589B"/>
    <w:rsid w:val="00E95F32"/>
    <w:rsid w:val="00E96099"/>
    <w:rsid w:val="00E96483"/>
    <w:rsid w:val="00E965D0"/>
    <w:rsid w:val="00E96A46"/>
    <w:rsid w:val="00E9734E"/>
    <w:rsid w:val="00E97686"/>
    <w:rsid w:val="00E979F8"/>
    <w:rsid w:val="00E97BEF"/>
    <w:rsid w:val="00E97C20"/>
    <w:rsid w:val="00E97E3A"/>
    <w:rsid w:val="00EA0009"/>
    <w:rsid w:val="00EA0020"/>
    <w:rsid w:val="00EA08E3"/>
    <w:rsid w:val="00EA172D"/>
    <w:rsid w:val="00EA18D1"/>
    <w:rsid w:val="00EA1A91"/>
    <w:rsid w:val="00EA222C"/>
    <w:rsid w:val="00EA258D"/>
    <w:rsid w:val="00EA2CF5"/>
    <w:rsid w:val="00EA3AFC"/>
    <w:rsid w:val="00EA3FCC"/>
    <w:rsid w:val="00EA4438"/>
    <w:rsid w:val="00EA4D31"/>
    <w:rsid w:val="00EA5001"/>
    <w:rsid w:val="00EA647B"/>
    <w:rsid w:val="00EA6B49"/>
    <w:rsid w:val="00EA6D56"/>
    <w:rsid w:val="00EA6F86"/>
    <w:rsid w:val="00EA72B4"/>
    <w:rsid w:val="00EA73A4"/>
    <w:rsid w:val="00EA75D1"/>
    <w:rsid w:val="00EA78EB"/>
    <w:rsid w:val="00EA79C1"/>
    <w:rsid w:val="00EA7D4E"/>
    <w:rsid w:val="00EB00D6"/>
    <w:rsid w:val="00EB0347"/>
    <w:rsid w:val="00EB130A"/>
    <w:rsid w:val="00EB146E"/>
    <w:rsid w:val="00EB1AC4"/>
    <w:rsid w:val="00EB225C"/>
    <w:rsid w:val="00EB2703"/>
    <w:rsid w:val="00EB28F7"/>
    <w:rsid w:val="00EB2959"/>
    <w:rsid w:val="00EB2B00"/>
    <w:rsid w:val="00EB2B8D"/>
    <w:rsid w:val="00EB3322"/>
    <w:rsid w:val="00EB38C9"/>
    <w:rsid w:val="00EB415A"/>
    <w:rsid w:val="00EB423E"/>
    <w:rsid w:val="00EB4783"/>
    <w:rsid w:val="00EB47D6"/>
    <w:rsid w:val="00EB47ED"/>
    <w:rsid w:val="00EB4D55"/>
    <w:rsid w:val="00EB4FBD"/>
    <w:rsid w:val="00EB57D3"/>
    <w:rsid w:val="00EB61E8"/>
    <w:rsid w:val="00EB627C"/>
    <w:rsid w:val="00EB62B0"/>
    <w:rsid w:val="00EB62F3"/>
    <w:rsid w:val="00EB6945"/>
    <w:rsid w:val="00EB69AF"/>
    <w:rsid w:val="00EB6AE8"/>
    <w:rsid w:val="00EB726B"/>
    <w:rsid w:val="00EB7342"/>
    <w:rsid w:val="00EB73E0"/>
    <w:rsid w:val="00EB76BB"/>
    <w:rsid w:val="00EB7BC8"/>
    <w:rsid w:val="00EC015E"/>
    <w:rsid w:val="00EC0235"/>
    <w:rsid w:val="00EC043B"/>
    <w:rsid w:val="00EC0F80"/>
    <w:rsid w:val="00EC129D"/>
    <w:rsid w:val="00EC1718"/>
    <w:rsid w:val="00EC1757"/>
    <w:rsid w:val="00EC200F"/>
    <w:rsid w:val="00EC25BE"/>
    <w:rsid w:val="00EC2739"/>
    <w:rsid w:val="00EC3140"/>
    <w:rsid w:val="00EC326B"/>
    <w:rsid w:val="00EC332C"/>
    <w:rsid w:val="00EC3499"/>
    <w:rsid w:val="00EC3E1E"/>
    <w:rsid w:val="00EC3E6A"/>
    <w:rsid w:val="00EC40E7"/>
    <w:rsid w:val="00EC45C0"/>
    <w:rsid w:val="00EC4F10"/>
    <w:rsid w:val="00EC4FB8"/>
    <w:rsid w:val="00EC5396"/>
    <w:rsid w:val="00EC5671"/>
    <w:rsid w:val="00EC619C"/>
    <w:rsid w:val="00EC66DF"/>
    <w:rsid w:val="00EC6D8A"/>
    <w:rsid w:val="00EC6F87"/>
    <w:rsid w:val="00EC70F3"/>
    <w:rsid w:val="00EC78F8"/>
    <w:rsid w:val="00EC7A1D"/>
    <w:rsid w:val="00EC7B9F"/>
    <w:rsid w:val="00ED004D"/>
    <w:rsid w:val="00ED0907"/>
    <w:rsid w:val="00ED0E85"/>
    <w:rsid w:val="00ED0F58"/>
    <w:rsid w:val="00ED10E6"/>
    <w:rsid w:val="00ED1BC5"/>
    <w:rsid w:val="00ED27A8"/>
    <w:rsid w:val="00ED2C81"/>
    <w:rsid w:val="00ED3039"/>
    <w:rsid w:val="00ED3313"/>
    <w:rsid w:val="00ED33A6"/>
    <w:rsid w:val="00ED359F"/>
    <w:rsid w:val="00ED3B06"/>
    <w:rsid w:val="00ED3CB9"/>
    <w:rsid w:val="00ED3DFE"/>
    <w:rsid w:val="00ED4519"/>
    <w:rsid w:val="00ED4636"/>
    <w:rsid w:val="00ED4674"/>
    <w:rsid w:val="00ED47FA"/>
    <w:rsid w:val="00ED4926"/>
    <w:rsid w:val="00ED49EF"/>
    <w:rsid w:val="00ED4E44"/>
    <w:rsid w:val="00ED4E99"/>
    <w:rsid w:val="00ED562B"/>
    <w:rsid w:val="00ED5A98"/>
    <w:rsid w:val="00ED5CA3"/>
    <w:rsid w:val="00ED5FA2"/>
    <w:rsid w:val="00ED60D4"/>
    <w:rsid w:val="00ED695A"/>
    <w:rsid w:val="00ED6E18"/>
    <w:rsid w:val="00ED6EB2"/>
    <w:rsid w:val="00ED7289"/>
    <w:rsid w:val="00ED73B2"/>
    <w:rsid w:val="00ED73BF"/>
    <w:rsid w:val="00ED7988"/>
    <w:rsid w:val="00ED7A20"/>
    <w:rsid w:val="00ED7BB8"/>
    <w:rsid w:val="00ED7F32"/>
    <w:rsid w:val="00EE0147"/>
    <w:rsid w:val="00EE01D9"/>
    <w:rsid w:val="00EE027B"/>
    <w:rsid w:val="00EE04B6"/>
    <w:rsid w:val="00EE0A85"/>
    <w:rsid w:val="00EE0AE6"/>
    <w:rsid w:val="00EE0FF2"/>
    <w:rsid w:val="00EE15E6"/>
    <w:rsid w:val="00EE170D"/>
    <w:rsid w:val="00EE1751"/>
    <w:rsid w:val="00EE1CF9"/>
    <w:rsid w:val="00EE234C"/>
    <w:rsid w:val="00EE23E0"/>
    <w:rsid w:val="00EE2759"/>
    <w:rsid w:val="00EE298B"/>
    <w:rsid w:val="00EE2F5C"/>
    <w:rsid w:val="00EE2F9A"/>
    <w:rsid w:val="00EE3124"/>
    <w:rsid w:val="00EE347F"/>
    <w:rsid w:val="00EE3579"/>
    <w:rsid w:val="00EE39D2"/>
    <w:rsid w:val="00EE3A03"/>
    <w:rsid w:val="00EE3F5E"/>
    <w:rsid w:val="00EE4B81"/>
    <w:rsid w:val="00EE5250"/>
    <w:rsid w:val="00EE5711"/>
    <w:rsid w:val="00EE5EB2"/>
    <w:rsid w:val="00EE6357"/>
    <w:rsid w:val="00EE6598"/>
    <w:rsid w:val="00EE6637"/>
    <w:rsid w:val="00EE6E1E"/>
    <w:rsid w:val="00EE7023"/>
    <w:rsid w:val="00EE71C9"/>
    <w:rsid w:val="00EE7C4E"/>
    <w:rsid w:val="00EE7DEC"/>
    <w:rsid w:val="00EE7E9F"/>
    <w:rsid w:val="00EE7F3F"/>
    <w:rsid w:val="00EF03E0"/>
    <w:rsid w:val="00EF0725"/>
    <w:rsid w:val="00EF0807"/>
    <w:rsid w:val="00EF0814"/>
    <w:rsid w:val="00EF0972"/>
    <w:rsid w:val="00EF0D1E"/>
    <w:rsid w:val="00EF0FEC"/>
    <w:rsid w:val="00EF1976"/>
    <w:rsid w:val="00EF1E63"/>
    <w:rsid w:val="00EF1E7D"/>
    <w:rsid w:val="00EF23F3"/>
    <w:rsid w:val="00EF2A31"/>
    <w:rsid w:val="00EF2AD5"/>
    <w:rsid w:val="00EF2AEF"/>
    <w:rsid w:val="00EF2E7F"/>
    <w:rsid w:val="00EF2ED1"/>
    <w:rsid w:val="00EF3256"/>
    <w:rsid w:val="00EF3711"/>
    <w:rsid w:val="00EF3C26"/>
    <w:rsid w:val="00EF44B0"/>
    <w:rsid w:val="00EF46E4"/>
    <w:rsid w:val="00EF4E1C"/>
    <w:rsid w:val="00EF54E5"/>
    <w:rsid w:val="00EF5645"/>
    <w:rsid w:val="00EF5656"/>
    <w:rsid w:val="00EF5813"/>
    <w:rsid w:val="00EF5F1D"/>
    <w:rsid w:val="00EF6988"/>
    <w:rsid w:val="00EF7764"/>
    <w:rsid w:val="00EF7ECA"/>
    <w:rsid w:val="00F000B9"/>
    <w:rsid w:val="00F01112"/>
    <w:rsid w:val="00F0142B"/>
    <w:rsid w:val="00F014F6"/>
    <w:rsid w:val="00F01515"/>
    <w:rsid w:val="00F0175B"/>
    <w:rsid w:val="00F01952"/>
    <w:rsid w:val="00F01BC2"/>
    <w:rsid w:val="00F01C69"/>
    <w:rsid w:val="00F020C5"/>
    <w:rsid w:val="00F02114"/>
    <w:rsid w:val="00F026BD"/>
    <w:rsid w:val="00F027C3"/>
    <w:rsid w:val="00F02F18"/>
    <w:rsid w:val="00F03356"/>
    <w:rsid w:val="00F033F2"/>
    <w:rsid w:val="00F0350A"/>
    <w:rsid w:val="00F04098"/>
    <w:rsid w:val="00F04321"/>
    <w:rsid w:val="00F0475A"/>
    <w:rsid w:val="00F04A21"/>
    <w:rsid w:val="00F04D96"/>
    <w:rsid w:val="00F04F15"/>
    <w:rsid w:val="00F05411"/>
    <w:rsid w:val="00F055FE"/>
    <w:rsid w:val="00F05D45"/>
    <w:rsid w:val="00F05E5D"/>
    <w:rsid w:val="00F0658A"/>
    <w:rsid w:val="00F06776"/>
    <w:rsid w:val="00F06AC3"/>
    <w:rsid w:val="00F06B51"/>
    <w:rsid w:val="00F06DB0"/>
    <w:rsid w:val="00F07083"/>
    <w:rsid w:val="00F0723E"/>
    <w:rsid w:val="00F0757F"/>
    <w:rsid w:val="00F07850"/>
    <w:rsid w:val="00F078A8"/>
    <w:rsid w:val="00F07972"/>
    <w:rsid w:val="00F07B2B"/>
    <w:rsid w:val="00F07C82"/>
    <w:rsid w:val="00F07CF1"/>
    <w:rsid w:val="00F07D13"/>
    <w:rsid w:val="00F07DF9"/>
    <w:rsid w:val="00F07E1E"/>
    <w:rsid w:val="00F07E83"/>
    <w:rsid w:val="00F101CD"/>
    <w:rsid w:val="00F10B38"/>
    <w:rsid w:val="00F10CBC"/>
    <w:rsid w:val="00F10EB6"/>
    <w:rsid w:val="00F112B9"/>
    <w:rsid w:val="00F11468"/>
    <w:rsid w:val="00F11774"/>
    <w:rsid w:val="00F11878"/>
    <w:rsid w:val="00F11F34"/>
    <w:rsid w:val="00F12FCD"/>
    <w:rsid w:val="00F13145"/>
    <w:rsid w:val="00F13267"/>
    <w:rsid w:val="00F13C74"/>
    <w:rsid w:val="00F13E0C"/>
    <w:rsid w:val="00F1426B"/>
    <w:rsid w:val="00F144A6"/>
    <w:rsid w:val="00F1461B"/>
    <w:rsid w:val="00F14C5B"/>
    <w:rsid w:val="00F14E4B"/>
    <w:rsid w:val="00F15971"/>
    <w:rsid w:val="00F15A89"/>
    <w:rsid w:val="00F15D2F"/>
    <w:rsid w:val="00F15F4A"/>
    <w:rsid w:val="00F161E2"/>
    <w:rsid w:val="00F17844"/>
    <w:rsid w:val="00F201BF"/>
    <w:rsid w:val="00F20486"/>
    <w:rsid w:val="00F207D3"/>
    <w:rsid w:val="00F207DD"/>
    <w:rsid w:val="00F20A1C"/>
    <w:rsid w:val="00F20DE7"/>
    <w:rsid w:val="00F21044"/>
    <w:rsid w:val="00F213FA"/>
    <w:rsid w:val="00F214A9"/>
    <w:rsid w:val="00F2189E"/>
    <w:rsid w:val="00F21BDB"/>
    <w:rsid w:val="00F21DDB"/>
    <w:rsid w:val="00F21E3D"/>
    <w:rsid w:val="00F21E71"/>
    <w:rsid w:val="00F21FF4"/>
    <w:rsid w:val="00F2225A"/>
    <w:rsid w:val="00F228F6"/>
    <w:rsid w:val="00F22AEB"/>
    <w:rsid w:val="00F23221"/>
    <w:rsid w:val="00F23264"/>
    <w:rsid w:val="00F23344"/>
    <w:rsid w:val="00F2347E"/>
    <w:rsid w:val="00F23625"/>
    <w:rsid w:val="00F23C87"/>
    <w:rsid w:val="00F23CA6"/>
    <w:rsid w:val="00F23DC3"/>
    <w:rsid w:val="00F23E09"/>
    <w:rsid w:val="00F23EEE"/>
    <w:rsid w:val="00F24119"/>
    <w:rsid w:val="00F243A9"/>
    <w:rsid w:val="00F24CB5"/>
    <w:rsid w:val="00F24CE9"/>
    <w:rsid w:val="00F25091"/>
    <w:rsid w:val="00F25226"/>
    <w:rsid w:val="00F25452"/>
    <w:rsid w:val="00F25E50"/>
    <w:rsid w:val="00F26325"/>
    <w:rsid w:val="00F26D20"/>
    <w:rsid w:val="00F27076"/>
    <w:rsid w:val="00F2707F"/>
    <w:rsid w:val="00F27BC8"/>
    <w:rsid w:val="00F27DEF"/>
    <w:rsid w:val="00F3049A"/>
    <w:rsid w:val="00F305B5"/>
    <w:rsid w:val="00F309EE"/>
    <w:rsid w:val="00F30ED7"/>
    <w:rsid w:val="00F31228"/>
    <w:rsid w:val="00F31325"/>
    <w:rsid w:val="00F313BE"/>
    <w:rsid w:val="00F31817"/>
    <w:rsid w:val="00F31C1F"/>
    <w:rsid w:val="00F32298"/>
    <w:rsid w:val="00F32388"/>
    <w:rsid w:val="00F32406"/>
    <w:rsid w:val="00F32473"/>
    <w:rsid w:val="00F3255B"/>
    <w:rsid w:val="00F328AA"/>
    <w:rsid w:val="00F32D00"/>
    <w:rsid w:val="00F33125"/>
    <w:rsid w:val="00F3324C"/>
    <w:rsid w:val="00F335C7"/>
    <w:rsid w:val="00F33722"/>
    <w:rsid w:val="00F3378A"/>
    <w:rsid w:val="00F3396E"/>
    <w:rsid w:val="00F33F81"/>
    <w:rsid w:val="00F340C8"/>
    <w:rsid w:val="00F34155"/>
    <w:rsid w:val="00F341C2"/>
    <w:rsid w:val="00F34372"/>
    <w:rsid w:val="00F34441"/>
    <w:rsid w:val="00F34479"/>
    <w:rsid w:val="00F34827"/>
    <w:rsid w:val="00F34A80"/>
    <w:rsid w:val="00F3540D"/>
    <w:rsid w:val="00F3549D"/>
    <w:rsid w:val="00F356AF"/>
    <w:rsid w:val="00F3640D"/>
    <w:rsid w:val="00F368D7"/>
    <w:rsid w:val="00F36AE1"/>
    <w:rsid w:val="00F37193"/>
    <w:rsid w:val="00F372EF"/>
    <w:rsid w:val="00F3754C"/>
    <w:rsid w:val="00F3754D"/>
    <w:rsid w:val="00F3787B"/>
    <w:rsid w:val="00F40558"/>
    <w:rsid w:val="00F405A4"/>
    <w:rsid w:val="00F406C2"/>
    <w:rsid w:val="00F40783"/>
    <w:rsid w:val="00F42381"/>
    <w:rsid w:val="00F42901"/>
    <w:rsid w:val="00F42CB5"/>
    <w:rsid w:val="00F42E73"/>
    <w:rsid w:val="00F4363C"/>
    <w:rsid w:val="00F436B0"/>
    <w:rsid w:val="00F437C9"/>
    <w:rsid w:val="00F43B0E"/>
    <w:rsid w:val="00F43DE4"/>
    <w:rsid w:val="00F44224"/>
    <w:rsid w:val="00F44665"/>
    <w:rsid w:val="00F44D20"/>
    <w:rsid w:val="00F45162"/>
    <w:rsid w:val="00F45494"/>
    <w:rsid w:val="00F45735"/>
    <w:rsid w:val="00F45835"/>
    <w:rsid w:val="00F45BD3"/>
    <w:rsid w:val="00F46FC0"/>
    <w:rsid w:val="00F473BC"/>
    <w:rsid w:val="00F47EC8"/>
    <w:rsid w:val="00F50B92"/>
    <w:rsid w:val="00F50E7A"/>
    <w:rsid w:val="00F50F31"/>
    <w:rsid w:val="00F51590"/>
    <w:rsid w:val="00F5176C"/>
    <w:rsid w:val="00F519FC"/>
    <w:rsid w:val="00F51B0B"/>
    <w:rsid w:val="00F5203B"/>
    <w:rsid w:val="00F521E3"/>
    <w:rsid w:val="00F5296F"/>
    <w:rsid w:val="00F53CAF"/>
    <w:rsid w:val="00F53F33"/>
    <w:rsid w:val="00F53F8E"/>
    <w:rsid w:val="00F55011"/>
    <w:rsid w:val="00F556A1"/>
    <w:rsid w:val="00F55802"/>
    <w:rsid w:val="00F560D4"/>
    <w:rsid w:val="00F56145"/>
    <w:rsid w:val="00F56CBC"/>
    <w:rsid w:val="00F57651"/>
    <w:rsid w:val="00F57A07"/>
    <w:rsid w:val="00F57A6A"/>
    <w:rsid w:val="00F60C65"/>
    <w:rsid w:val="00F60E28"/>
    <w:rsid w:val="00F6127D"/>
    <w:rsid w:val="00F615AE"/>
    <w:rsid w:val="00F6171E"/>
    <w:rsid w:val="00F6179A"/>
    <w:rsid w:val="00F623F6"/>
    <w:rsid w:val="00F624F3"/>
    <w:rsid w:val="00F62564"/>
    <w:rsid w:val="00F62A5A"/>
    <w:rsid w:val="00F62BC4"/>
    <w:rsid w:val="00F62C80"/>
    <w:rsid w:val="00F63008"/>
    <w:rsid w:val="00F6367C"/>
    <w:rsid w:val="00F63B96"/>
    <w:rsid w:val="00F63C1B"/>
    <w:rsid w:val="00F63EFC"/>
    <w:rsid w:val="00F63FB6"/>
    <w:rsid w:val="00F644CB"/>
    <w:rsid w:val="00F64582"/>
    <w:rsid w:val="00F64609"/>
    <w:rsid w:val="00F65061"/>
    <w:rsid w:val="00F65067"/>
    <w:rsid w:val="00F65182"/>
    <w:rsid w:val="00F6537D"/>
    <w:rsid w:val="00F6563F"/>
    <w:rsid w:val="00F6587F"/>
    <w:rsid w:val="00F65EDA"/>
    <w:rsid w:val="00F66396"/>
    <w:rsid w:val="00F6660D"/>
    <w:rsid w:val="00F6669E"/>
    <w:rsid w:val="00F668BC"/>
    <w:rsid w:val="00F66A53"/>
    <w:rsid w:val="00F66BB5"/>
    <w:rsid w:val="00F66D8E"/>
    <w:rsid w:val="00F66E71"/>
    <w:rsid w:val="00F6710B"/>
    <w:rsid w:val="00F674CD"/>
    <w:rsid w:val="00F6793B"/>
    <w:rsid w:val="00F67BA7"/>
    <w:rsid w:val="00F67E1F"/>
    <w:rsid w:val="00F67FC5"/>
    <w:rsid w:val="00F70301"/>
    <w:rsid w:val="00F70745"/>
    <w:rsid w:val="00F7077E"/>
    <w:rsid w:val="00F70FAB"/>
    <w:rsid w:val="00F71148"/>
    <w:rsid w:val="00F7156B"/>
    <w:rsid w:val="00F715FB"/>
    <w:rsid w:val="00F7174A"/>
    <w:rsid w:val="00F71B80"/>
    <w:rsid w:val="00F71BB4"/>
    <w:rsid w:val="00F71FBA"/>
    <w:rsid w:val="00F72105"/>
    <w:rsid w:val="00F72108"/>
    <w:rsid w:val="00F722AD"/>
    <w:rsid w:val="00F72A6F"/>
    <w:rsid w:val="00F72B66"/>
    <w:rsid w:val="00F72C01"/>
    <w:rsid w:val="00F72DD3"/>
    <w:rsid w:val="00F72FAA"/>
    <w:rsid w:val="00F73384"/>
    <w:rsid w:val="00F73529"/>
    <w:rsid w:val="00F7455B"/>
    <w:rsid w:val="00F74FAD"/>
    <w:rsid w:val="00F7547F"/>
    <w:rsid w:val="00F75B6C"/>
    <w:rsid w:val="00F75BEF"/>
    <w:rsid w:val="00F75D01"/>
    <w:rsid w:val="00F75EE0"/>
    <w:rsid w:val="00F76418"/>
    <w:rsid w:val="00F76A49"/>
    <w:rsid w:val="00F76AE1"/>
    <w:rsid w:val="00F76DDF"/>
    <w:rsid w:val="00F77479"/>
    <w:rsid w:val="00F77A9C"/>
    <w:rsid w:val="00F8019D"/>
    <w:rsid w:val="00F80419"/>
    <w:rsid w:val="00F8056A"/>
    <w:rsid w:val="00F80F94"/>
    <w:rsid w:val="00F81A6F"/>
    <w:rsid w:val="00F81BD5"/>
    <w:rsid w:val="00F81CC2"/>
    <w:rsid w:val="00F81E04"/>
    <w:rsid w:val="00F82A22"/>
    <w:rsid w:val="00F82AE7"/>
    <w:rsid w:val="00F82C8A"/>
    <w:rsid w:val="00F82D1A"/>
    <w:rsid w:val="00F82DBF"/>
    <w:rsid w:val="00F82DEE"/>
    <w:rsid w:val="00F82F86"/>
    <w:rsid w:val="00F83005"/>
    <w:rsid w:val="00F830E1"/>
    <w:rsid w:val="00F830E2"/>
    <w:rsid w:val="00F83486"/>
    <w:rsid w:val="00F834D4"/>
    <w:rsid w:val="00F838B1"/>
    <w:rsid w:val="00F83AF2"/>
    <w:rsid w:val="00F83D36"/>
    <w:rsid w:val="00F843D7"/>
    <w:rsid w:val="00F84414"/>
    <w:rsid w:val="00F8482D"/>
    <w:rsid w:val="00F8494A"/>
    <w:rsid w:val="00F84DD6"/>
    <w:rsid w:val="00F84E65"/>
    <w:rsid w:val="00F8544E"/>
    <w:rsid w:val="00F85A73"/>
    <w:rsid w:val="00F85A90"/>
    <w:rsid w:val="00F85BC0"/>
    <w:rsid w:val="00F85D58"/>
    <w:rsid w:val="00F85D81"/>
    <w:rsid w:val="00F863C7"/>
    <w:rsid w:val="00F8654D"/>
    <w:rsid w:val="00F86704"/>
    <w:rsid w:val="00F870CF"/>
    <w:rsid w:val="00F8710A"/>
    <w:rsid w:val="00F874A4"/>
    <w:rsid w:val="00F874C4"/>
    <w:rsid w:val="00F876A3"/>
    <w:rsid w:val="00F87980"/>
    <w:rsid w:val="00F87E62"/>
    <w:rsid w:val="00F9001F"/>
    <w:rsid w:val="00F90A06"/>
    <w:rsid w:val="00F9192C"/>
    <w:rsid w:val="00F91A6B"/>
    <w:rsid w:val="00F9204C"/>
    <w:rsid w:val="00F9212D"/>
    <w:rsid w:val="00F92B8E"/>
    <w:rsid w:val="00F92BCB"/>
    <w:rsid w:val="00F9323D"/>
    <w:rsid w:val="00F935E8"/>
    <w:rsid w:val="00F937C2"/>
    <w:rsid w:val="00F93AD3"/>
    <w:rsid w:val="00F93D80"/>
    <w:rsid w:val="00F93DE9"/>
    <w:rsid w:val="00F93E06"/>
    <w:rsid w:val="00F9423C"/>
    <w:rsid w:val="00F950F0"/>
    <w:rsid w:val="00F9584E"/>
    <w:rsid w:val="00F95969"/>
    <w:rsid w:val="00F965A7"/>
    <w:rsid w:val="00F96C08"/>
    <w:rsid w:val="00F97AEA"/>
    <w:rsid w:val="00F97D4B"/>
    <w:rsid w:val="00FA0AD3"/>
    <w:rsid w:val="00FA0B96"/>
    <w:rsid w:val="00FA1139"/>
    <w:rsid w:val="00FA2101"/>
    <w:rsid w:val="00FA2F5A"/>
    <w:rsid w:val="00FA309F"/>
    <w:rsid w:val="00FA34EF"/>
    <w:rsid w:val="00FA36B0"/>
    <w:rsid w:val="00FA3779"/>
    <w:rsid w:val="00FA45A4"/>
    <w:rsid w:val="00FA46B1"/>
    <w:rsid w:val="00FA4932"/>
    <w:rsid w:val="00FA52C2"/>
    <w:rsid w:val="00FA52CC"/>
    <w:rsid w:val="00FA59AE"/>
    <w:rsid w:val="00FA5B84"/>
    <w:rsid w:val="00FA5DBD"/>
    <w:rsid w:val="00FA5E7C"/>
    <w:rsid w:val="00FA6460"/>
    <w:rsid w:val="00FA6A48"/>
    <w:rsid w:val="00FA6C7A"/>
    <w:rsid w:val="00FA6E81"/>
    <w:rsid w:val="00FA7219"/>
    <w:rsid w:val="00FA728B"/>
    <w:rsid w:val="00FA7529"/>
    <w:rsid w:val="00FA768C"/>
    <w:rsid w:val="00FA7BD8"/>
    <w:rsid w:val="00FB04D4"/>
    <w:rsid w:val="00FB064A"/>
    <w:rsid w:val="00FB065F"/>
    <w:rsid w:val="00FB0969"/>
    <w:rsid w:val="00FB0B4E"/>
    <w:rsid w:val="00FB0BEE"/>
    <w:rsid w:val="00FB0C2A"/>
    <w:rsid w:val="00FB0E6B"/>
    <w:rsid w:val="00FB17E7"/>
    <w:rsid w:val="00FB1FD8"/>
    <w:rsid w:val="00FB2273"/>
    <w:rsid w:val="00FB2758"/>
    <w:rsid w:val="00FB2AD8"/>
    <w:rsid w:val="00FB2B79"/>
    <w:rsid w:val="00FB2BE8"/>
    <w:rsid w:val="00FB2F63"/>
    <w:rsid w:val="00FB3767"/>
    <w:rsid w:val="00FB3CA7"/>
    <w:rsid w:val="00FB4003"/>
    <w:rsid w:val="00FB412A"/>
    <w:rsid w:val="00FB43FB"/>
    <w:rsid w:val="00FB444A"/>
    <w:rsid w:val="00FB48F6"/>
    <w:rsid w:val="00FB4990"/>
    <w:rsid w:val="00FB4DB9"/>
    <w:rsid w:val="00FB4FCB"/>
    <w:rsid w:val="00FB541F"/>
    <w:rsid w:val="00FB5439"/>
    <w:rsid w:val="00FB5DA0"/>
    <w:rsid w:val="00FB60A8"/>
    <w:rsid w:val="00FB65E6"/>
    <w:rsid w:val="00FB682A"/>
    <w:rsid w:val="00FB6B32"/>
    <w:rsid w:val="00FB6FB1"/>
    <w:rsid w:val="00FB72E1"/>
    <w:rsid w:val="00FB7729"/>
    <w:rsid w:val="00FB7763"/>
    <w:rsid w:val="00FB779F"/>
    <w:rsid w:val="00FB785C"/>
    <w:rsid w:val="00FC062A"/>
    <w:rsid w:val="00FC06EA"/>
    <w:rsid w:val="00FC0970"/>
    <w:rsid w:val="00FC0B82"/>
    <w:rsid w:val="00FC0CF5"/>
    <w:rsid w:val="00FC16F4"/>
    <w:rsid w:val="00FC1A1E"/>
    <w:rsid w:val="00FC1B77"/>
    <w:rsid w:val="00FC1DAB"/>
    <w:rsid w:val="00FC1FEB"/>
    <w:rsid w:val="00FC241E"/>
    <w:rsid w:val="00FC25BF"/>
    <w:rsid w:val="00FC2A78"/>
    <w:rsid w:val="00FC2DC2"/>
    <w:rsid w:val="00FC30B5"/>
    <w:rsid w:val="00FC4069"/>
    <w:rsid w:val="00FC452C"/>
    <w:rsid w:val="00FC453E"/>
    <w:rsid w:val="00FC4738"/>
    <w:rsid w:val="00FC48BE"/>
    <w:rsid w:val="00FC48D0"/>
    <w:rsid w:val="00FC4A37"/>
    <w:rsid w:val="00FC4D75"/>
    <w:rsid w:val="00FC519D"/>
    <w:rsid w:val="00FC57D6"/>
    <w:rsid w:val="00FC583B"/>
    <w:rsid w:val="00FC598D"/>
    <w:rsid w:val="00FC5D42"/>
    <w:rsid w:val="00FC6065"/>
    <w:rsid w:val="00FC6371"/>
    <w:rsid w:val="00FC63D3"/>
    <w:rsid w:val="00FC64D4"/>
    <w:rsid w:val="00FC6EA7"/>
    <w:rsid w:val="00FC721D"/>
    <w:rsid w:val="00FC7551"/>
    <w:rsid w:val="00FC7A21"/>
    <w:rsid w:val="00FC7DBE"/>
    <w:rsid w:val="00FD0150"/>
    <w:rsid w:val="00FD01CB"/>
    <w:rsid w:val="00FD0637"/>
    <w:rsid w:val="00FD0977"/>
    <w:rsid w:val="00FD0EFE"/>
    <w:rsid w:val="00FD1284"/>
    <w:rsid w:val="00FD1360"/>
    <w:rsid w:val="00FD1584"/>
    <w:rsid w:val="00FD1919"/>
    <w:rsid w:val="00FD1A55"/>
    <w:rsid w:val="00FD1C1D"/>
    <w:rsid w:val="00FD1CBD"/>
    <w:rsid w:val="00FD1FF6"/>
    <w:rsid w:val="00FD20EC"/>
    <w:rsid w:val="00FD21C0"/>
    <w:rsid w:val="00FD2678"/>
    <w:rsid w:val="00FD2A13"/>
    <w:rsid w:val="00FD2D1A"/>
    <w:rsid w:val="00FD2F72"/>
    <w:rsid w:val="00FD3214"/>
    <w:rsid w:val="00FD33A2"/>
    <w:rsid w:val="00FD34AE"/>
    <w:rsid w:val="00FD36F0"/>
    <w:rsid w:val="00FD4366"/>
    <w:rsid w:val="00FD4820"/>
    <w:rsid w:val="00FD4929"/>
    <w:rsid w:val="00FD4E2B"/>
    <w:rsid w:val="00FD4F58"/>
    <w:rsid w:val="00FD53E9"/>
    <w:rsid w:val="00FD56F7"/>
    <w:rsid w:val="00FD5BFC"/>
    <w:rsid w:val="00FD5DC0"/>
    <w:rsid w:val="00FD5E9F"/>
    <w:rsid w:val="00FD61C5"/>
    <w:rsid w:val="00FD645D"/>
    <w:rsid w:val="00FD667F"/>
    <w:rsid w:val="00FD66A5"/>
    <w:rsid w:val="00FD6734"/>
    <w:rsid w:val="00FD6CBF"/>
    <w:rsid w:val="00FD6D36"/>
    <w:rsid w:val="00FD755B"/>
    <w:rsid w:val="00FD7620"/>
    <w:rsid w:val="00FD7D8E"/>
    <w:rsid w:val="00FD7F26"/>
    <w:rsid w:val="00FD7FF8"/>
    <w:rsid w:val="00FE01B4"/>
    <w:rsid w:val="00FE0294"/>
    <w:rsid w:val="00FE0422"/>
    <w:rsid w:val="00FE0639"/>
    <w:rsid w:val="00FE0898"/>
    <w:rsid w:val="00FE0913"/>
    <w:rsid w:val="00FE102F"/>
    <w:rsid w:val="00FE140D"/>
    <w:rsid w:val="00FE1707"/>
    <w:rsid w:val="00FE1A66"/>
    <w:rsid w:val="00FE21EA"/>
    <w:rsid w:val="00FE2284"/>
    <w:rsid w:val="00FE2666"/>
    <w:rsid w:val="00FE2FC9"/>
    <w:rsid w:val="00FE3A77"/>
    <w:rsid w:val="00FE3B48"/>
    <w:rsid w:val="00FE3B67"/>
    <w:rsid w:val="00FE3C5A"/>
    <w:rsid w:val="00FE3E11"/>
    <w:rsid w:val="00FE3F65"/>
    <w:rsid w:val="00FE4037"/>
    <w:rsid w:val="00FE405D"/>
    <w:rsid w:val="00FE43F1"/>
    <w:rsid w:val="00FE45B5"/>
    <w:rsid w:val="00FE48EB"/>
    <w:rsid w:val="00FE4AB4"/>
    <w:rsid w:val="00FE4C01"/>
    <w:rsid w:val="00FE5116"/>
    <w:rsid w:val="00FE5422"/>
    <w:rsid w:val="00FE54FD"/>
    <w:rsid w:val="00FE5EDF"/>
    <w:rsid w:val="00FE6033"/>
    <w:rsid w:val="00FE64F3"/>
    <w:rsid w:val="00FE67F1"/>
    <w:rsid w:val="00FE6855"/>
    <w:rsid w:val="00FE6B10"/>
    <w:rsid w:val="00FE7AE5"/>
    <w:rsid w:val="00FE7E46"/>
    <w:rsid w:val="00FE7F8D"/>
    <w:rsid w:val="00FF02C0"/>
    <w:rsid w:val="00FF03E9"/>
    <w:rsid w:val="00FF0C8C"/>
    <w:rsid w:val="00FF15A3"/>
    <w:rsid w:val="00FF1673"/>
    <w:rsid w:val="00FF1D18"/>
    <w:rsid w:val="00FF27A1"/>
    <w:rsid w:val="00FF2913"/>
    <w:rsid w:val="00FF2B5A"/>
    <w:rsid w:val="00FF2BA5"/>
    <w:rsid w:val="00FF2BF7"/>
    <w:rsid w:val="00FF2C69"/>
    <w:rsid w:val="00FF39BD"/>
    <w:rsid w:val="00FF3C28"/>
    <w:rsid w:val="00FF3CE8"/>
    <w:rsid w:val="00FF3D06"/>
    <w:rsid w:val="00FF3D7D"/>
    <w:rsid w:val="00FF44BB"/>
    <w:rsid w:val="00FF4C9D"/>
    <w:rsid w:val="00FF4D0E"/>
    <w:rsid w:val="00FF6095"/>
    <w:rsid w:val="00FF627F"/>
    <w:rsid w:val="00FF6382"/>
    <w:rsid w:val="00FF68FB"/>
    <w:rsid w:val="00FF6A0A"/>
    <w:rsid w:val="00FF6A0F"/>
    <w:rsid w:val="00FF72D3"/>
    <w:rsid w:val="00FF7626"/>
    <w:rsid w:val="00FF763E"/>
    <w:rsid w:val="00FF765D"/>
    <w:rsid w:val="00FF76DF"/>
    <w:rsid w:val="00FF7DFE"/>
    <w:rsid w:val="01BB2338"/>
    <w:rsid w:val="03AE3AF3"/>
    <w:rsid w:val="042813BA"/>
    <w:rsid w:val="04940161"/>
    <w:rsid w:val="08A70B11"/>
    <w:rsid w:val="09362C3A"/>
    <w:rsid w:val="0D8549F2"/>
    <w:rsid w:val="0E8E7E9F"/>
    <w:rsid w:val="10A249E9"/>
    <w:rsid w:val="111863FF"/>
    <w:rsid w:val="128679E9"/>
    <w:rsid w:val="12B71F47"/>
    <w:rsid w:val="131E5DEE"/>
    <w:rsid w:val="13284720"/>
    <w:rsid w:val="14757BD4"/>
    <w:rsid w:val="14F41582"/>
    <w:rsid w:val="16351E52"/>
    <w:rsid w:val="168B1A72"/>
    <w:rsid w:val="173C3482"/>
    <w:rsid w:val="17A82A39"/>
    <w:rsid w:val="1A1310FB"/>
    <w:rsid w:val="1C1417EE"/>
    <w:rsid w:val="1F721A21"/>
    <w:rsid w:val="211A2370"/>
    <w:rsid w:val="21B50619"/>
    <w:rsid w:val="23B56380"/>
    <w:rsid w:val="26773F30"/>
    <w:rsid w:val="2800677A"/>
    <w:rsid w:val="28EF40E2"/>
    <w:rsid w:val="290760FB"/>
    <w:rsid w:val="2B08148B"/>
    <w:rsid w:val="2BF10FC6"/>
    <w:rsid w:val="2E5D1AEE"/>
    <w:rsid w:val="332B3C0A"/>
    <w:rsid w:val="34853B4C"/>
    <w:rsid w:val="36670D15"/>
    <w:rsid w:val="39830DE0"/>
    <w:rsid w:val="39A058E6"/>
    <w:rsid w:val="3B605EC0"/>
    <w:rsid w:val="3B697D24"/>
    <w:rsid w:val="3DA80564"/>
    <w:rsid w:val="3E622809"/>
    <w:rsid w:val="4001677D"/>
    <w:rsid w:val="41CA6FED"/>
    <w:rsid w:val="41FA5699"/>
    <w:rsid w:val="45185573"/>
    <w:rsid w:val="46B42180"/>
    <w:rsid w:val="482F5E51"/>
    <w:rsid w:val="4831724E"/>
    <w:rsid w:val="4A690777"/>
    <w:rsid w:val="4AF13892"/>
    <w:rsid w:val="4BA206E8"/>
    <w:rsid w:val="4BD411EA"/>
    <w:rsid w:val="50F80162"/>
    <w:rsid w:val="51F73680"/>
    <w:rsid w:val="529671F9"/>
    <w:rsid w:val="53702B39"/>
    <w:rsid w:val="54811C5B"/>
    <w:rsid w:val="556A76F2"/>
    <w:rsid w:val="5A0A04CC"/>
    <w:rsid w:val="5B637E94"/>
    <w:rsid w:val="5EF05F6D"/>
    <w:rsid w:val="5F057A5E"/>
    <w:rsid w:val="60B601A2"/>
    <w:rsid w:val="619E7571"/>
    <w:rsid w:val="67EC1211"/>
    <w:rsid w:val="69CF7008"/>
    <w:rsid w:val="6C5A130E"/>
    <w:rsid w:val="6E053EA5"/>
    <w:rsid w:val="6FA564E1"/>
    <w:rsid w:val="73D14D8B"/>
    <w:rsid w:val="73F73EBD"/>
    <w:rsid w:val="782C69C7"/>
    <w:rsid w:val="7A6D0685"/>
    <w:rsid w:val="7CAE7A1D"/>
    <w:rsid w:val="7CFF725B"/>
    <w:rsid w:val="7D8165DD"/>
    <w:rsid w:val="7E087D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qFormat="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nhideWhenUsed="1"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unhideWhenUsed="1" w:qFormat="1"/>
    <w:lsdException w:name="Block Text" w:semiHidden="1" w:unhideWhenUsed="1"/>
    <w:lsdException w:name="Hyperlink" w:qFormat="1"/>
    <w:lsdException w:name="FollowedHyperlink"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8"/>
    </w:rPr>
  </w:style>
  <w:style w:type="paragraph" w:styleId="1">
    <w:name w:val="heading 1"/>
    <w:basedOn w:val="a"/>
    <w:next w:val="a"/>
    <w:link w:val="1Char1"/>
    <w:autoRedefine/>
    <w:qFormat/>
    <w:pPr>
      <w:keepNext/>
      <w:keepLines/>
      <w:tabs>
        <w:tab w:val="left" w:pos="360"/>
      </w:tabs>
      <w:adjustRightInd w:val="0"/>
      <w:spacing w:before="120" w:line="360" w:lineRule="auto"/>
      <w:ind w:left="284" w:hanging="284"/>
      <w:textAlignment w:val="baseline"/>
      <w:outlineLvl w:val="0"/>
    </w:pPr>
    <w:rPr>
      <w:rFonts w:eastAsia="黑体"/>
      <w:b/>
      <w:kern w:val="44"/>
    </w:rPr>
  </w:style>
  <w:style w:type="paragraph" w:styleId="2">
    <w:name w:val="heading 2"/>
    <w:basedOn w:val="a"/>
    <w:next w:val="a"/>
    <w:link w:val="2Char2"/>
    <w:autoRedefine/>
    <w:uiPriority w:val="9"/>
    <w:qFormat/>
    <w:pPr>
      <w:keepNext/>
      <w:numPr>
        <w:ilvl w:val="1"/>
        <w:numId w:val="1"/>
      </w:numPr>
      <w:tabs>
        <w:tab w:val="left" w:pos="360"/>
      </w:tabs>
      <w:adjustRightInd w:val="0"/>
      <w:spacing w:before="120" w:line="360" w:lineRule="auto"/>
      <w:textAlignment w:val="baseline"/>
      <w:outlineLvl w:val="1"/>
    </w:pPr>
    <w:rPr>
      <w:rFonts w:eastAsia="黑体"/>
      <w:b/>
      <w:kern w:val="0"/>
    </w:rPr>
  </w:style>
  <w:style w:type="paragraph" w:styleId="3">
    <w:name w:val="heading 3"/>
    <w:basedOn w:val="a"/>
    <w:next w:val="a"/>
    <w:link w:val="3Char4"/>
    <w:autoRedefine/>
    <w:uiPriority w:val="9"/>
    <w:qFormat/>
    <w:pPr>
      <w:tabs>
        <w:tab w:val="left" w:pos="900"/>
        <w:tab w:val="left" w:pos="1588"/>
      </w:tabs>
      <w:adjustRightInd w:val="0"/>
      <w:spacing w:before="120" w:line="360" w:lineRule="auto"/>
      <w:ind w:left="1588" w:hanging="737"/>
      <w:textAlignment w:val="baseline"/>
      <w:outlineLvl w:val="2"/>
    </w:pPr>
    <w:rPr>
      <w:rFonts w:eastAsia="黑体"/>
      <w:b/>
      <w:kern w:val="0"/>
    </w:rPr>
  </w:style>
  <w:style w:type="paragraph" w:styleId="4">
    <w:name w:val="heading 4"/>
    <w:basedOn w:val="a"/>
    <w:next w:val="a"/>
    <w:link w:val="4Char"/>
    <w:autoRedefine/>
    <w:qFormat/>
    <w:pPr>
      <w:tabs>
        <w:tab w:val="left" w:pos="2155"/>
      </w:tabs>
      <w:adjustRightInd w:val="0"/>
      <w:spacing w:before="120" w:line="360" w:lineRule="auto"/>
      <w:ind w:left="2155" w:hanging="1078"/>
      <w:textAlignment w:val="baseline"/>
      <w:outlineLvl w:val="3"/>
    </w:pPr>
    <w:rPr>
      <w:rFonts w:ascii="Arial" w:eastAsia="黑体" w:hAnsi="Arial"/>
      <w:kern w:val="0"/>
    </w:rPr>
  </w:style>
  <w:style w:type="paragraph" w:styleId="5">
    <w:name w:val="heading 5"/>
    <w:basedOn w:val="a"/>
    <w:next w:val="a"/>
    <w:link w:val="5Char1"/>
    <w:autoRedefine/>
    <w:qFormat/>
    <w:pPr>
      <w:keepNext/>
      <w:keepLines/>
      <w:adjustRightInd w:val="0"/>
      <w:spacing w:before="280" w:after="290" w:line="376" w:lineRule="atLeast"/>
      <w:ind w:left="2125" w:hanging="425"/>
      <w:textAlignment w:val="baseline"/>
      <w:outlineLvl w:val="4"/>
    </w:pPr>
    <w:rPr>
      <w:b/>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3"/>
    <w:autoRedefine/>
    <w:uiPriority w:val="99"/>
    <w:qFormat/>
    <w:pPr>
      <w:spacing w:after="120"/>
    </w:pPr>
  </w:style>
  <w:style w:type="paragraph" w:styleId="7">
    <w:name w:val="toc 7"/>
    <w:basedOn w:val="a"/>
    <w:next w:val="a"/>
    <w:autoRedefine/>
    <w:uiPriority w:val="39"/>
    <w:unhideWhenUsed/>
    <w:qFormat/>
    <w:pPr>
      <w:ind w:leftChars="1200" w:left="2520"/>
    </w:pPr>
  </w:style>
  <w:style w:type="paragraph" w:styleId="a4">
    <w:name w:val="Normal Indent"/>
    <w:basedOn w:val="a"/>
    <w:next w:val="a"/>
    <w:link w:val="Char2"/>
    <w:autoRedefine/>
    <w:uiPriority w:val="99"/>
    <w:qFormat/>
    <w:pPr>
      <w:widowControl/>
      <w:ind w:firstLineChars="200" w:firstLine="420"/>
      <w:jc w:val="left"/>
    </w:pPr>
    <w:rPr>
      <w:kern w:val="0"/>
      <w:sz w:val="20"/>
    </w:rPr>
  </w:style>
  <w:style w:type="paragraph" w:styleId="a5">
    <w:name w:val="caption"/>
    <w:basedOn w:val="a"/>
    <w:next w:val="a"/>
    <w:link w:val="Char"/>
    <w:autoRedefine/>
    <w:qFormat/>
    <w:pPr>
      <w:spacing w:line="300" w:lineRule="auto"/>
    </w:pPr>
    <w:rPr>
      <w:rFonts w:ascii="Cambria" w:eastAsia="黑体" w:hAnsi="Cambria"/>
      <w:sz w:val="21"/>
      <w:szCs w:val="22"/>
      <w:lang w:val="zh-CN"/>
    </w:rPr>
  </w:style>
  <w:style w:type="paragraph" w:styleId="a6">
    <w:name w:val="Document Map"/>
    <w:basedOn w:val="a"/>
    <w:link w:val="Char0"/>
    <w:autoRedefine/>
    <w:uiPriority w:val="99"/>
    <w:qFormat/>
    <w:pPr>
      <w:shd w:val="clear" w:color="auto" w:fill="000080"/>
    </w:pPr>
  </w:style>
  <w:style w:type="paragraph" w:styleId="a7">
    <w:name w:val="annotation text"/>
    <w:basedOn w:val="a"/>
    <w:link w:val="Char1"/>
    <w:autoRedefine/>
    <w:uiPriority w:val="99"/>
    <w:qFormat/>
    <w:pPr>
      <w:jc w:val="left"/>
    </w:pPr>
  </w:style>
  <w:style w:type="paragraph" w:styleId="30">
    <w:name w:val="Body Text 3"/>
    <w:basedOn w:val="a"/>
    <w:link w:val="3Char1"/>
    <w:autoRedefine/>
    <w:uiPriority w:val="99"/>
    <w:qFormat/>
    <w:pPr>
      <w:spacing w:after="120"/>
    </w:pPr>
    <w:rPr>
      <w:sz w:val="16"/>
      <w:szCs w:val="16"/>
    </w:rPr>
  </w:style>
  <w:style w:type="paragraph" w:styleId="a8">
    <w:name w:val="Body Text Indent"/>
    <w:basedOn w:val="a"/>
    <w:next w:val="20"/>
    <w:link w:val="Char4"/>
    <w:autoRedefine/>
    <w:uiPriority w:val="99"/>
    <w:qFormat/>
    <w:pPr>
      <w:spacing w:after="120"/>
      <w:ind w:leftChars="200" w:left="420"/>
    </w:pPr>
  </w:style>
  <w:style w:type="paragraph" w:styleId="20">
    <w:name w:val="Body Text First Indent 2"/>
    <w:basedOn w:val="a8"/>
    <w:next w:val="a"/>
    <w:link w:val="2Char"/>
    <w:autoRedefine/>
    <w:uiPriority w:val="99"/>
    <w:unhideWhenUsed/>
    <w:qFormat/>
    <w:pPr>
      <w:ind w:firstLineChars="200" w:firstLine="420"/>
    </w:pPr>
  </w:style>
  <w:style w:type="paragraph" w:styleId="a9">
    <w:name w:val="Plain Text"/>
    <w:basedOn w:val="a"/>
    <w:link w:val="Char40"/>
    <w:autoRedefine/>
    <w:qFormat/>
    <w:rPr>
      <w:rFonts w:ascii="宋体"/>
    </w:rPr>
  </w:style>
  <w:style w:type="paragraph" w:styleId="aa">
    <w:name w:val="Date"/>
    <w:basedOn w:val="a"/>
    <w:next w:val="a"/>
    <w:link w:val="Char10"/>
    <w:autoRedefine/>
    <w:uiPriority w:val="99"/>
    <w:qFormat/>
    <w:pPr>
      <w:ind w:leftChars="2500" w:left="100"/>
    </w:pPr>
  </w:style>
  <w:style w:type="paragraph" w:styleId="21">
    <w:name w:val="Body Text Indent 2"/>
    <w:basedOn w:val="a"/>
    <w:link w:val="2Char1"/>
    <w:autoRedefine/>
    <w:uiPriority w:val="99"/>
    <w:qFormat/>
    <w:pPr>
      <w:spacing w:after="120" w:line="480" w:lineRule="auto"/>
      <w:ind w:leftChars="200" w:left="200"/>
    </w:pPr>
  </w:style>
  <w:style w:type="paragraph" w:styleId="ab">
    <w:name w:val="Balloon Text"/>
    <w:basedOn w:val="a"/>
    <w:link w:val="Char5"/>
    <w:autoRedefine/>
    <w:uiPriority w:val="99"/>
    <w:qFormat/>
    <w:rPr>
      <w:sz w:val="18"/>
      <w:szCs w:val="18"/>
    </w:rPr>
  </w:style>
  <w:style w:type="paragraph" w:styleId="ac">
    <w:name w:val="footer"/>
    <w:basedOn w:val="a"/>
    <w:link w:val="Char11"/>
    <w:autoRedefine/>
    <w:uiPriority w:val="99"/>
    <w:qFormat/>
    <w:pPr>
      <w:tabs>
        <w:tab w:val="center" w:pos="4153"/>
        <w:tab w:val="right" w:pos="8306"/>
      </w:tabs>
      <w:snapToGrid w:val="0"/>
      <w:jc w:val="left"/>
    </w:pPr>
    <w:rPr>
      <w:rFonts w:ascii="宋体"/>
      <w:sz w:val="18"/>
    </w:rPr>
  </w:style>
  <w:style w:type="paragraph" w:styleId="ad">
    <w:name w:val="header"/>
    <w:basedOn w:val="a"/>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qFormat/>
    <w:pPr>
      <w:tabs>
        <w:tab w:val="right" w:leader="dot" w:pos="9628"/>
      </w:tabs>
      <w:spacing w:before="120" w:after="120"/>
      <w:ind w:firstLineChars="74" w:firstLine="74"/>
      <w:jc w:val="left"/>
    </w:pPr>
    <w:rPr>
      <w:b/>
      <w:bCs/>
      <w:caps/>
      <w:sz w:val="20"/>
    </w:rPr>
  </w:style>
  <w:style w:type="paragraph" w:styleId="31">
    <w:name w:val="Body Text Indent 3"/>
    <w:basedOn w:val="a"/>
    <w:link w:val="3Char"/>
    <w:autoRedefine/>
    <w:uiPriority w:val="99"/>
    <w:unhideWhenUsed/>
    <w:qFormat/>
    <w:pPr>
      <w:spacing w:line="360" w:lineRule="auto"/>
      <w:ind w:firstLineChars="192" w:firstLine="192"/>
    </w:pPr>
    <w:rPr>
      <w:rFonts w:ascii="仿宋_GB2312" w:eastAsia="仿宋_GB2312"/>
      <w:color w:val="3366FF"/>
      <w:kern w:val="0"/>
      <w:sz w:val="24"/>
      <w:szCs w:val="24"/>
      <w:lang w:val="zh-CN"/>
    </w:rPr>
  </w:style>
  <w:style w:type="paragraph" w:styleId="22">
    <w:name w:val="toc 2"/>
    <w:basedOn w:val="a"/>
    <w:next w:val="a"/>
    <w:autoRedefine/>
    <w:uiPriority w:val="39"/>
    <w:qFormat/>
    <w:pPr>
      <w:tabs>
        <w:tab w:val="right" w:leader="dot" w:pos="9628"/>
      </w:tabs>
      <w:spacing w:line="400" w:lineRule="exact"/>
      <w:ind w:left="210"/>
      <w:jc w:val="left"/>
    </w:pPr>
    <w:rPr>
      <w:smallCaps/>
      <w:sz w:val="20"/>
    </w:rPr>
  </w:style>
  <w:style w:type="paragraph" w:styleId="9">
    <w:name w:val="toc 9"/>
    <w:basedOn w:val="a"/>
    <w:next w:val="a"/>
    <w:autoRedefine/>
    <w:uiPriority w:val="99"/>
    <w:qFormat/>
    <w:pPr>
      <w:ind w:left="1680"/>
      <w:jc w:val="left"/>
    </w:pPr>
    <w:rPr>
      <w:sz w:val="18"/>
      <w:szCs w:val="18"/>
    </w:rPr>
  </w:style>
  <w:style w:type="paragraph" w:styleId="23">
    <w:name w:val="Body Text 2"/>
    <w:basedOn w:val="a"/>
    <w:link w:val="2Char10"/>
    <w:autoRedefine/>
    <w:uiPriority w:val="99"/>
    <w:qFormat/>
    <w:pPr>
      <w:spacing w:after="120" w:line="480" w:lineRule="auto"/>
    </w:pPr>
  </w:style>
  <w:style w:type="paragraph" w:styleId="ae">
    <w:name w:val="Normal (Web)"/>
    <w:basedOn w:val="a"/>
    <w:link w:val="Char6"/>
    <w:autoRedefine/>
    <w:uiPriority w:val="99"/>
    <w:qFormat/>
    <w:pPr>
      <w:widowControl/>
      <w:spacing w:before="100" w:beforeAutospacing="1" w:after="100" w:afterAutospacing="1"/>
      <w:jc w:val="left"/>
    </w:pPr>
    <w:rPr>
      <w:rFonts w:ascii="宋体" w:hAnsi="宋体"/>
      <w:kern w:val="0"/>
      <w:sz w:val="24"/>
    </w:rPr>
  </w:style>
  <w:style w:type="paragraph" w:styleId="af">
    <w:name w:val="Title"/>
    <w:basedOn w:val="a"/>
    <w:next w:val="a"/>
    <w:link w:val="Char20"/>
    <w:autoRedefine/>
    <w:uiPriority w:val="99"/>
    <w:qFormat/>
    <w:pPr>
      <w:spacing w:before="240" w:after="60"/>
      <w:jc w:val="center"/>
      <w:outlineLvl w:val="0"/>
    </w:pPr>
    <w:rPr>
      <w:rFonts w:ascii="Cambria" w:hAnsi="Cambria"/>
      <w:b/>
      <w:bCs/>
      <w:sz w:val="32"/>
      <w:szCs w:val="32"/>
    </w:rPr>
  </w:style>
  <w:style w:type="paragraph" w:styleId="af0">
    <w:name w:val="annotation subject"/>
    <w:basedOn w:val="a7"/>
    <w:next w:val="a7"/>
    <w:link w:val="Char13"/>
    <w:autoRedefine/>
    <w:uiPriority w:val="99"/>
    <w:qFormat/>
    <w:rPr>
      <w:b/>
      <w:bCs/>
    </w:rPr>
  </w:style>
  <w:style w:type="paragraph" w:styleId="af1">
    <w:name w:val="Body Text First Indent"/>
    <w:basedOn w:val="a0"/>
    <w:link w:val="Char7"/>
    <w:autoRedefine/>
    <w:uiPriority w:val="99"/>
    <w:unhideWhenUsed/>
    <w:qFormat/>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table" w:styleId="af2">
    <w:name w:val="Table Grid"/>
    <w:basedOn w:val="a2"/>
    <w:autoRedefine/>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autoRedefine/>
    <w:qFormat/>
    <w:rPr>
      <w:rFonts w:ascii="Times New Roman" w:eastAsia="宋体" w:hAnsi="Times New Roman" w:cs="Times New Roman"/>
      <w:b/>
      <w:bCs/>
    </w:rPr>
  </w:style>
  <w:style w:type="character" w:styleId="af4">
    <w:name w:val="page number"/>
    <w:autoRedefine/>
    <w:qFormat/>
    <w:rPr>
      <w:rFonts w:ascii="Times New Roman" w:eastAsia="宋体" w:hAnsi="Times New Roman" w:cs="Times New Roman"/>
    </w:rPr>
  </w:style>
  <w:style w:type="character" w:styleId="af5">
    <w:name w:val="FollowedHyperlink"/>
    <w:autoRedefine/>
    <w:uiPriority w:val="99"/>
    <w:qFormat/>
    <w:rPr>
      <w:rFonts w:ascii="Times New Roman" w:eastAsia="宋体" w:hAnsi="Times New Roman" w:cs="Times New Roman"/>
      <w:color w:val="954F72"/>
      <w:u w:val="single"/>
    </w:rPr>
  </w:style>
  <w:style w:type="character" w:styleId="af6">
    <w:name w:val="Emphasis"/>
    <w:autoRedefine/>
    <w:uiPriority w:val="20"/>
    <w:qFormat/>
    <w:rPr>
      <w:i/>
    </w:rPr>
  </w:style>
  <w:style w:type="character" w:styleId="af7">
    <w:name w:val="Hyperlink"/>
    <w:autoRedefine/>
    <w:uiPriority w:val="99"/>
    <w:qFormat/>
    <w:rPr>
      <w:rFonts w:ascii="Times New Roman" w:eastAsia="宋体" w:hAnsi="Times New Roman" w:cs="Times New Roman"/>
      <w:color w:val="0000FF"/>
      <w:u w:val="single"/>
    </w:rPr>
  </w:style>
  <w:style w:type="character" w:styleId="af8">
    <w:name w:val="annotation reference"/>
    <w:autoRedefine/>
    <w:uiPriority w:val="99"/>
    <w:qFormat/>
    <w:rPr>
      <w:rFonts w:ascii="Times New Roman" w:eastAsia="宋体" w:hAnsi="Times New Roman" w:cs="Times New Roman"/>
      <w:sz w:val="21"/>
      <w:szCs w:val="21"/>
    </w:rPr>
  </w:style>
  <w:style w:type="character" w:customStyle="1" w:styleId="Char2">
    <w:name w:val="正文缩进 Char2"/>
    <w:link w:val="a4"/>
    <w:autoRedefine/>
    <w:uiPriority w:val="99"/>
    <w:qFormat/>
    <w:rPr>
      <w:rFonts w:ascii="Times New Roman" w:eastAsia="宋体" w:hAnsi="Times New Roman" w:cs="Times New Roman"/>
    </w:rPr>
  </w:style>
  <w:style w:type="character" w:customStyle="1" w:styleId="1Char1">
    <w:name w:val="标题 1 Char1"/>
    <w:link w:val="1"/>
    <w:autoRedefine/>
    <w:qFormat/>
    <w:rPr>
      <w:rFonts w:eastAsia="黑体"/>
      <w:b/>
      <w:kern w:val="44"/>
      <w:sz w:val="28"/>
    </w:rPr>
  </w:style>
  <w:style w:type="character" w:customStyle="1" w:styleId="2Char2">
    <w:name w:val="标题 2 Char2"/>
    <w:link w:val="2"/>
    <w:autoRedefine/>
    <w:uiPriority w:val="9"/>
    <w:qFormat/>
    <w:rPr>
      <w:rFonts w:eastAsia="黑体"/>
      <w:b/>
      <w:sz w:val="28"/>
    </w:rPr>
  </w:style>
  <w:style w:type="character" w:customStyle="1" w:styleId="3Char4">
    <w:name w:val="标题 3 Char4"/>
    <w:link w:val="3"/>
    <w:autoRedefine/>
    <w:uiPriority w:val="9"/>
    <w:qFormat/>
    <w:rPr>
      <w:rFonts w:eastAsia="黑体"/>
      <w:b/>
      <w:sz w:val="28"/>
    </w:rPr>
  </w:style>
  <w:style w:type="character" w:customStyle="1" w:styleId="4Char">
    <w:name w:val="标题 4 Char"/>
    <w:link w:val="4"/>
    <w:autoRedefine/>
    <w:qFormat/>
    <w:rPr>
      <w:rFonts w:ascii="Arial" w:eastAsia="黑体" w:hAnsi="Arial"/>
      <w:sz w:val="28"/>
    </w:rPr>
  </w:style>
  <w:style w:type="character" w:customStyle="1" w:styleId="5Char1">
    <w:name w:val="标题 5 Char1"/>
    <w:link w:val="5"/>
    <w:autoRedefine/>
    <w:qFormat/>
    <w:rPr>
      <w:b/>
      <w:sz w:val="28"/>
    </w:rPr>
  </w:style>
  <w:style w:type="character" w:customStyle="1" w:styleId="Char">
    <w:name w:val="题注 Char"/>
    <w:link w:val="a5"/>
    <w:autoRedefine/>
    <w:qFormat/>
    <w:locked/>
    <w:rPr>
      <w:rFonts w:ascii="Cambria" w:eastAsia="黑体" w:hAnsi="Cambria"/>
      <w:kern w:val="2"/>
      <w:sz w:val="21"/>
      <w:szCs w:val="22"/>
      <w:lang w:val="zh-CN"/>
    </w:rPr>
  </w:style>
  <w:style w:type="character" w:customStyle="1" w:styleId="Char0">
    <w:name w:val="文档结构图 Char"/>
    <w:link w:val="a6"/>
    <w:autoRedefine/>
    <w:uiPriority w:val="99"/>
    <w:qFormat/>
    <w:rPr>
      <w:kern w:val="2"/>
      <w:sz w:val="28"/>
      <w:shd w:val="clear" w:color="auto" w:fill="000080"/>
    </w:rPr>
  </w:style>
  <w:style w:type="character" w:customStyle="1" w:styleId="Char1">
    <w:name w:val="批注文字 Char1"/>
    <w:link w:val="a7"/>
    <w:autoRedefine/>
    <w:uiPriority w:val="99"/>
    <w:qFormat/>
    <w:rPr>
      <w:rFonts w:ascii="Times New Roman" w:eastAsia="宋体" w:hAnsi="Times New Roman" w:cs="Times New Roman"/>
      <w:kern w:val="2"/>
      <w:sz w:val="21"/>
      <w:szCs w:val="24"/>
    </w:rPr>
  </w:style>
  <w:style w:type="character" w:customStyle="1" w:styleId="3Char1">
    <w:name w:val="正文文本 3 Char1"/>
    <w:link w:val="30"/>
    <w:autoRedefine/>
    <w:qFormat/>
    <w:rPr>
      <w:rFonts w:ascii="Times New Roman" w:eastAsia="宋体" w:hAnsi="Times New Roman" w:cs="Times New Roman"/>
      <w:kern w:val="2"/>
      <w:sz w:val="16"/>
      <w:szCs w:val="16"/>
    </w:rPr>
  </w:style>
  <w:style w:type="character" w:customStyle="1" w:styleId="Char3">
    <w:name w:val="正文文本 Char3"/>
    <w:link w:val="a0"/>
    <w:autoRedefine/>
    <w:qFormat/>
    <w:rPr>
      <w:rFonts w:ascii="Times New Roman" w:eastAsia="宋体" w:hAnsi="Times New Roman" w:cs="Times New Roman"/>
      <w:kern w:val="2"/>
      <w:sz w:val="21"/>
      <w:szCs w:val="24"/>
    </w:rPr>
  </w:style>
  <w:style w:type="character" w:customStyle="1" w:styleId="Char4">
    <w:name w:val="正文文本缩进 Char"/>
    <w:link w:val="a8"/>
    <w:autoRedefine/>
    <w:uiPriority w:val="99"/>
    <w:qFormat/>
    <w:rPr>
      <w:kern w:val="2"/>
      <w:sz w:val="28"/>
    </w:rPr>
  </w:style>
  <w:style w:type="character" w:customStyle="1" w:styleId="Char40">
    <w:name w:val="纯文本 Char4"/>
    <w:link w:val="a9"/>
    <w:autoRedefine/>
    <w:qFormat/>
    <w:rPr>
      <w:rFonts w:ascii="宋体" w:eastAsia="宋体" w:hAnsi="Times New Roman" w:cs="Times New Roman"/>
      <w:kern w:val="2"/>
      <w:sz w:val="21"/>
      <w:lang w:val="en-US" w:eastAsia="zh-CN" w:bidi="ar-SA"/>
    </w:rPr>
  </w:style>
  <w:style w:type="character" w:customStyle="1" w:styleId="Char10">
    <w:name w:val="日期 Char1"/>
    <w:link w:val="aa"/>
    <w:autoRedefine/>
    <w:qFormat/>
    <w:rPr>
      <w:rFonts w:ascii="Times New Roman" w:eastAsia="宋体" w:hAnsi="Times New Roman" w:cs="Times New Roman"/>
      <w:kern w:val="2"/>
      <w:sz w:val="21"/>
      <w:szCs w:val="24"/>
    </w:rPr>
  </w:style>
  <w:style w:type="character" w:customStyle="1" w:styleId="2Char1">
    <w:name w:val="正文文本缩进 2 Char1"/>
    <w:link w:val="21"/>
    <w:autoRedefine/>
    <w:qFormat/>
    <w:rPr>
      <w:rFonts w:ascii="Times New Roman" w:eastAsia="宋体" w:hAnsi="Times New Roman" w:cs="Times New Roman"/>
      <w:kern w:val="2"/>
      <w:sz w:val="21"/>
      <w:szCs w:val="24"/>
    </w:rPr>
  </w:style>
  <w:style w:type="character" w:customStyle="1" w:styleId="Char5">
    <w:name w:val="批注框文本 Char"/>
    <w:link w:val="ab"/>
    <w:autoRedefine/>
    <w:uiPriority w:val="99"/>
    <w:qFormat/>
    <w:rPr>
      <w:kern w:val="2"/>
      <w:sz w:val="18"/>
      <w:szCs w:val="18"/>
    </w:rPr>
  </w:style>
  <w:style w:type="character" w:customStyle="1" w:styleId="Char11">
    <w:name w:val="页脚 Char1"/>
    <w:link w:val="ac"/>
    <w:autoRedefine/>
    <w:uiPriority w:val="99"/>
    <w:qFormat/>
    <w:rPr>
      <w:rFonts w:ascii="宋体" w:eastAsia="宋体" w:hAnsi="Times New Roman" w:cs="Times New Roman"/>
      <w:kern w:val="2"/>
      <w:sz w:val="18"/>
    </w:rPr>
  </w:style>
  <w:style w:type="character" w:customStyle="1" w:styleId="Char12">
    <w:name w:val="页眉 Char1"/>
    <w:link w:val="ad"/>
    <w:autoRedefine/>
    <w:qFormat/>
    <w:rPr>
      <w:rFonts w:ascii="Times New Roman" w:eastAsia="宋体" w:hAnsi="Times New Roman" w:cs="Times New Roman"/>
      <w:kern w:val="2"/>
      <w:sz w:val="18"/>
      <w:szCs w:val="18"/>
    </w:rPr>
  </w:style>
  <w:style w:type="character" w:customStyle="1" w:styleId="3Char">
    <w:name w:val="正文文本缩进 3 Char"/>
    <w:link w:val="31"/>
    <w:autoRedefine/>
    <w:uiPriority w:val="99"/>
    <w:qFormat/>
    <w:rPr>
      <w:rFonts w:ascii="仿宋_GB2312" w:eastAsia="仿宋_GB2312" w:hAnsi="Times New Roman" w:cs="Times New Roman"/>
      <w:color w:val="3366FF"/>
      <w:sz w:val="24"/>
      <w:szCs w:val="24"/>
      <w:lang w:val="zh-CN"/>
    </w:rPr>
  </w:style>
  <w:style w:type="character" w:customStyle="1" w:styleId="2Char10">
    <w:name w:val="正文文本 2 Char1"/>
    <w:link w:val="23"/>
    <w:autoRedefine/>
    <w:qFormat/>
    <w:rPr>
      <w:rFonts w:ascii="Times New Roman" w:eastAsia="宋体" w:hAnsi="Times New Roman" w:cs="Times New Roman"/>
      <w:kern w:val="2"/>
      <w:sz w:val="21"/>
      <w:szCs w:val="24"/>
    </w:rPr>
  </w:style>
  <w:style w:type="character" w:customStyle="1" w:styleId="Char20">
    <w:name w:val="标题 Char2"/>
    <w:link w:val="af"/>
    <w:autoRedefine/>
    <w:uiPriority w:val="10"/>
    <w:qFormat/>
    <w:rPr>
      <w:rFonts w:ascii="Cambria" w:eastAsia="宋体" w:hAnsi="Cambria" w:cs="Times New Roman"/>
      <w:b/>
      <w:bCs/>
      <w:kern w:val="2"/>
      <w:sz w:val="32"/>
      <w:szCs w:val="32"/>
    </w:rPr>
  </w:style>
  <w:style w:type="character" w:customStyle="1" w:styleId="Char13">
    <w:name w:val="批注主题 Char1"/>
    <w:link w:val="af0"/>
    <w:autoRedefine/>
    <w:qFormat/>
    <w:rPr>
      <w:rFonts w:ascii="Times New Roman" w:eastAsia="宋体" w:hAnsi="Times New Roman" w:cs="Times New Roman"/>
      <w:b/>
      <w:bCs/>
      <w:kern w:val="2"/>
      <w:sz w:val="21"/>
      <w:szCs w:val="24"/>
    </w:rPr>
  </w:style>
  <w:style w:type="character" w:customStyle="1" w:styleId="Char7">
    <w:name w:val="正文首行缩进 Char"/>
    <w:link w:val="af1"/>
    <w:autoRedefine/>
    <w:uiPriority w:val="99"/>
    <w:qFormat/>
    <w:rPr>
      <w:rFonts w:ascii="楷体_GB2312" w:eastAsia="楷体_GB2312" w:hAnsi="Times New Roman" w:cs="Times New Roman"/>
      <w:spacing w:val="4"/>
      <w:kern w:val="2"/>
      <w:sz w:val="21"/>
      <w:szCs w:val="24"/>
      <w:lang w:val="zh-CN"/>
    </w:rPr>
  </w:style>
  <w:style w:type="character" w:customStyle="1" w:styleId="2Char">
    <w:name w:val="正文首行缩进 2 Char"/>
    <w:link w:val="20"/>
    <w:autoRedefine/>
    <w:uiPriority w:val="99"/>
    <w:semiHidden/>
    <w:qFormat/>
  </w:style>
  <w:style w:type="character" w:customStyle="1" w:styleId="Char21">
    <w:name w:val="纯文本 Char2"/>
    <w:autoRedefine/>
    <w:qFormat/>
    <w:rPr>
      <w:rFonts w:ascii="宋体" w:eastAsia="宋体" w:hAnsi="Times New Roman" w:cs="Times New Roman"/>
      <w:kern w:val="2"/>
      <w:sz w:val="21"/>
      <w:lang w:val="en-US" w:eastAsia="zh-CN" w:bidi="ar-SA"/>
    </w:rPr>
  </w:style>
  <w:style w:type="character" w:customStyle="1" w:styleId="af9">
    <w:name w:val="页脚 字符"/>
    <w:autoRedefine/>
    <w:qFormat/>
    <w:rPr>
      <w:rFonts w:ascii="Times New Roman" w:eastAsia="宋体" w:hAnsi="Times New Roman" w:cs="Times New Roman"/>
      <w:kern w:val="2"/>
      <w:sz w:val="18"/>
      <w:szCs w:val="18"/>
    </w:rPr>
  </w:style>
  <w:style w:type="character" w:customStyle="1" w:styleId="3Char0">
    <w:name w:val="标题 3 Char"/>
    <w:autoRedefine/>
    <w:uiPriority w:val="9"/>
    <w:qFormat/>
    <w:rPr>
      <w:rFonts w:ascii="Times New Roman" w:eastAsia="宋体" w:hAnsi="Times New Roman" w:cs="Times New Roman"/>
      <w:b/>
      <w:bCs/>
      <w:kern w:val="2"/>
      <w:sz w:val="32"/>
      <w:szCs w:val="32"/>
      <w:lang w:val="en-US" w:eastAsia="zh-CN" w:bidi="ar-SA"/>
    </w:rPr>
  </w:style>
  <w:style w:type="character" w:customStyle="1" w:styleId="grame">
    <w:name w:val="grame"/>
    <w:autoRedefine/>
    <w:qFormat/>
    <w:rPr>
      <w:rFonts w:ascii="Times New Roman" w:eastAsia="宋体" w:hAnsi="Times New Roman" w:cs="Times New Roman"/>
    </w:rPr>
  </w:style>
  <w:style w:type="character" w:customStyle="1" w:styleId="dybiaocontent1">
    <w:name w:val="dy_biao_content1"/>
    <w:autoRedefine/>
    <w:qFormat/>
    <w:rPr>
      <w:rFonts w:ascii="宋体" w:eastAsia="宋体" w:hAnsi="宋体" w:cs="Times New Roman" w:hint="eastAsia"/>
      <w:sz w:val="24"/>
      <w:szCs w:val="24"/>
    </w:rPr>
  </w:style>
  <w:style w:type="character" w:customStyle="1" w:styleId="11">
    <w:name w:val="不明显强调1"/>
    <w:autoRedefine/>
    <w:qFormat/>
    <w:rPr>
      <w:rFonts w:ascii="Times New Roman" w:eastAsia="仿宋_GB2312" w:hAnsi="Times New Roman" w:cs="Times New Roman"/>
      <w:iCs/>
      <w:color w:val="auto"/>
      <w:sz w:val="24"/>
    </w:rPr>
  </w:style>
  <w:style w:type="character" w:customStyle="1" w:styleId="DateCharChar">
    <w:name w:val="Date Char Char"/>
    <w:link w:val="12"/>
    <w:autoRedefine/>
    <w:qFormat/>
    <w:rPr>
      <w:rFonts w:ascii="Times New Roman" w:eastAsia="宋体" w:hAnsi="Times New Roman" w:cs="Times New Roman"/>
      <w:kern w:val="2"/>
      <w:sz w:val="21"/>
    </w:rPr>
  </w:style>
  <w:style w:type="paragraph" w:customStyle="1" w:styleId="12">
    <w:name w:val="日期1"/>
    <w:basedOn w:val="a"/>
    <w:next w:val="a"/>
    <w:link w:val="DateCharChar"/>
    <w:autoRedefine/>
    <w:qFormat/>
  </w:style>
  <w:style w:type="character" w:customStyle="1" w:styleId="Char30">
    <w:name w:val="列出段落 Char3"/>
    <w:link w:val="afa"/>
    <w:autoRedefine/>
    <w:qFormat/>
    <w:rPr>
      <w:rFonts w:ascii="Times New Roman" w:eastAsia="宋体" w:hAnsi="Times New Roman" w:cs="Times New Roman"/>
      <w:kern w:val="2"/>
      <w:sz w:val="21"/>
      <w:szCs w:val="24"/>
    </w:rPr>
  </w:style>
  <w:style w:type="paragraph" w:styleId="afa">
    <w:name w:val="List Paragraph"/>
    <w:basedOn w:val="a"/>
    <w:link w:val="Char30"/>
    <w:autoRedefine/>
    <w:uiPriority w:val="34"/>
    <w:qFormat/>
    <w:pPr>
      <w:ind w:firstLineChars="200" w:firstLine="420"/>
    </w:pPr>
  </w:style>
  <w:style w:type="character" w:customStyle="1" w:styleId="Char14">
    <w:name w:val="纯文本 Char1"/>
    <w:autoRedefine/>
    <w:qFormat/>
    <w:rPr>
      <w:rFonts w:ascii="宋体" w:eastAsia="宋体" w:hAnsi="Times New Roman" w:cs="Times New Roman"/>
      <w:kern w:val="2"/>
      <w:sz w:val="21"/>
      <w:lang w:val="en-US" w:eastAsia="zh-CN" w:bidi="ar-SA"/>
    </w:rPr>
  </w:style>
  <w:style w:type="character" w:customStyle="1" w:styleId="Char8">
    <w:name w:val="承康医疗 Char"/>
    <w:link w:val="afb"/>
    <w:autoRedefine/>
    <w:qFormat/>
    <w:rPr>
      <w:rFonts w:ascii="微软雅黑" w:eastAsia="微软雅黑" w:hAnsi="微软雅黑" w:cs="Times New Roman"/>
      <w:sz w:val="21"/>
      <w:szCs w:val="21"/>
    </w:rPr>
  </w:style>
  <w:style w:type="paragraph" w:customStyle="1" w:styleId="afb">
    <w:name w:val="承康医疗"/>
    <w:basedOn w:val="a"/>
    <w:link w:val="Char8"/>
    <w:autoRedefine/>
    <w:qFormat/>
    <w:pPr>
      <w:widowControl/>
      <w:jc w:val="left"/>
    </w:pPr>
    <w:rPr>
      <w:rFonts w:ascii="微软雅黑" w:eastAsia="微软雅黑" w:hAnsi="微软雅黑"/>
      <w:kern w:val="0"/>
      <w:szCs w:val="21"/>
    </w:rPr>
  </w:style>
  <w:style w:type="character" w:customStyle="1" w:styleId="3Char10">
    <w:name w:val="标题 3 Char1"/>
    <w:autoRedefine/>
    <w:qFormat/>
    <w:rPr>
      <w:rFonts w:ascii="Times New Roman" w:eastAsia="宋体" w:hAnsi="Times New Roman" w:cs="Times New Roman"/>
      <w:b/>
      <w:bCs/>
      <w:kern w:val="2"/>
      <w:sz w:val="32"/>
      <w:szCs w:val="32"/>
      <w:lang w:val="en-US" w:eastAsia="zh-CN" w:bidi="ar-SA"/>
    </w:rPr>
  </w:style>
  <w:style w:type="character" w:customStyle="1" w:styleId="13">
    <w:name w:val="纯文本 字符1"/>
    <w:autoRedefine/>
    <w:qFormat/>
    <w:rPr>
      <w:rFonts w:ascii="宋体" w:eastAsia="宋体" w:hAnsi="Times New Roman" w:cs="Times New Roman"/>
      <w:kern w:val="2"/>
      <w:sz w:val="21"/>
      <w:lang w:val="en-US" w:eastAsia="zh-CN" w:bidi="ar-SA"/>
    </w:rPr>
  </w:style>
  <w:style w:type="character" w:customStyle="1" w:styleId="Char9">
    <w:name w:val="孙普文字 Char"/>
    <w:autoRedefine/>
    <w:qFormat/>
    <w:rPr>
      <w:rFonts w:ascii="宋体" w:eastAsia="宋体" w:hAnsi="Times New Roman" w:cs="Times New Roman"/>
      <w:szCs w:val="20"/>
    </w:rPr>
  </w:style>
  <w:style w:type="paragraph" w:customStyle="1" w:styleId="afc">
    <w:name w:val="表格"/>
    <w:basedOn w:val="a"/>
    <w:autoRedefine/>
    <w:uiPriority w:val="99"/>
    <w:qFormat/>
    <w:pPr>
      <w:tabs>
        <w:tab w:val="left" w:pos="1200"/>
      </w:tabs>
      <w:spacing w:line="500" w:lineRule="exact"/>
      <w:jc w:val="center"/>
    </w:pPr>
    <w:rPr>
      <w:rFonts w:ascii="宋体"/>
      <w:sz w:val="24"/>
      <w:szCs w:val="18"/>
    </w:rPr>
  </w:style>
  <w:style w:type="paragraph" w:customStyle="1" w:styleId="14">
    <w:name w:val="修订1"/>
    <w:autoRedefine/>
    <w:qFormat/>
    <w:rPr>
      <w:kern w:val="2"/>
      <w:sz w:val="21"/>
      <w:szCs w:val="24"/>
    </w:rPr>
  </w:style>
  <w:style w:type="paragraph" w:styleId="afd">
    <w:name w:val="No Spacing"/>
    <w:autoRedefine/>
    <w:uiPriority w:val="99"/>
    <w:qFormat/>
    <w:pPr>
      <w:widowControl w:val="0"/>
      <w:jc w:val="both"/>
    </w:pPr>
    <w:rPr>
      <w:kern w:val="2"/>
      <w:sz w:val="21"/>
      <w:szCs w:val="24"/>
    </w:rPr>
  </w:style>
  <w:style w:type="paragraph" w:customStyle="1" w:styleId="Absatz2AL">
    <w:name w:val="Absatz2AL"/>
    <w:basedOn w:val="a0"/>
    <w:next w:val="a"/>
    <w:autoRedefine/>
    <w:uiPriority w:val="99"/>
    <w:qFormat/>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e">
    <w:name w:val="缺省文本"/>
    <w:basedOn w:val="a"/>
    <w:autoRedefine/>
    <w:uiPriority w:val="99"/>
    <w:qFormat/>
    <w:pPr>
      <w:autoSpaceDE w:val="0"/>
      <w:autoSpaceDN w:val="0"/>
      <w:adjustRightInd w:val="0"/>
      <w:jc w:val="left"/>
    </w:pPr>
    <w:rPr>
      <w:kern w:val="0"/>
      <w:sz w:val="24"/>
    </w:rPr>
  </w:style>
  <w:style w:type="paragraph" w:customStyle="1" w:styleId="Chara">
    <w:name w:val="Char"/>
    <w:basedOn w:val="a"/>
    <w:autoRedefine/>
    <w:uiPriority w:val="99"/>
    <w:qFormat/>
  </w:style>
  <w:style w:type="paragraph" w:customStyle="1" w:styleId="CharCharChar">
    <w:name w:val="Char Char Char"/>
    <w:basedOn w:val="a"/>
    <w:autoRedefine/>
    <w:uiPriority w:val="99"/>
    <w:qFormat/>
    <w:pPr>
      <w:ind w:firstLineChars="200" w:firstLine="200"/>
    </w:pPr>
    <w:rPr>
      <w:sz w:val="24"/>
    </w:rPr>
  </w:style>
  <w:style w:type="paragraph" w:customStyle="1" w:styleId="Char2CharCharCharCharCharChar">
    <w:name w:val="Char2 Char Char Char Char Char Char"/>
    <w:basedOn w:val="a6"/>
    <w:autoRedefine/>
    <w:qFormat/>
    <w:rPr>
      <w:rFonts w:ascii="Tahoma" w:hAnsi="Tahoma"/>
      <w:sz w:val="24"/>
    </w:rPr>
  </w:style>
  <w:style w:type="paragraph" w:customStyle="1" w:styleId="aff">
    <w:name w:val="抬头"/>
    <w:basedOn w:val="a"/>
    <w:autoRedefine/>
    <w:uiPriority w:val="99"/>
    <w:qFormat/>
    <w:pPr>
      <w:spacing w:beforeLines="50" w:line="360" w:lineRule="auto"/>
    </w:pPr>
    <w:rPr>
      <w:rFonts w:ascii="宋体"/>
      <w:sz w:val="24"/>
    </w:rPr>
  </w:style>
  <w:style w:type="paragraph" w:customStyle="1" w:styleId="Default">
    <w:name w:val="Default"/>
    <w:autoRedefine/>
    <w:uiPriority w:val="99"/>
    <w:qFormat/>
    <w:pPr>
      <w:widowControl w:val="0"/>
      <w:autoSpaceDE w:val="0"/>
      <w:autoSpaceDN w:val="0"/>
      <w:adjustRightInd w:val="0"/>
    </w:pPr>
    <w:rPr>
      <w:rFonts w:ascii="宋体" w:cs="宋体"/>
      <w:color w:val="000000"/>
      <w:kern w:val="2"/>
      <w:sz w:val="24"/>
      <w:szCs w:val="24"/>
    </w:rPr>
  </w:style>
  <w:style w:type="paragraph" w:customStyle="1" w:styleId="50">
    <w:name w:val="5"/>
    <w:basedOn w:val="a"/>
    <w:autoRedefine/>
    <w:uiPriority w:val="99"/>
    <w:qFormat/>
    <w:pPr>
      <w:tabs>
        <w:tab w:val="right" w:pos="-2120"/>
      </w:tabs>
      <w:snapToGrid w:val="0"/>
    </w:pPr>
    <w:rPr>
      <w:rFonts w:ascii="Tahoma" w:hAnsi="Tahoma"/>
      <w:spacing w:val="6"/>
      <w:sz w:val="24"/>
    </w:rPr>
  </w:style>
  <w:style w:type="paragraph" w:customStyle="1" w:styleId="CharChar1CharChar">
    <w:name w:val="Char Char1 Char Char"/>
    <w:basedOn w:val="a"/>
    <w:autoRedefine/>
    <w:uiPriority w:val="99"/>
    <w:qFormat/>
    <w:pPr>
      <w:tabs>
        <w:tab w:val="left" w:pos="360"/>
      </w:tabs>
    </w:pPr>
  </w:style>
  <w:style w:type="paragraph" w:customStyle="1" w:styleId="xl23">
    <w:name w:val="xl23"/>
    <w:next w:val="9"/>
    <w:autoRedefine/>
    <w:uiPriority w:val="99"/>
    <w:qFormat/>
    <w:pPr>
      <w:spacing w:before="100" w:beforeAutospacing="1" w:after="100" w:afterAutospacing="1"/>
      <w:jc w:val="center"/>
    </w:pPr>
    <w:rPr>
      <w:rFonts w:ascii="Arial Unicode MS" w:eastAsia="Arial Unicode MS" w:hAnsi="Arial Unicode MS"/>
      <w:kern w:val="2"/>
      <w:sz w:val="24"/>
    </w:rPr>
  </w:style>
  <w:style w:type="paragraph" w:customStyle="1" w:styleId="Char130">
    <w:name w:val="Char13"/>
    <w:basedOn w:val="a"/>
    <w:autoRedefine/>
    <w:uiPriority w:val="99"/>
    <w:qFormat/>
  </w:style>
  <w:style w:type="paragraph" w:customStyle="1" w:styleId="15">
    <w:name w:val="列出段落1"/>
    <w:basedOn w:val="a"/>
    <w:autoRedefine/>
    <w:uiPriority w:val="99"/>
    <w:qFormat/>
    <w:pPr>
      <w:ind w:firstLineChars="200" w:firstLine="420"/>
    </w:pPr>
    <w:rPr>
      <w:szCs w:val="21"/>
    </w:rPr>
  </w:style>
  <w:style w:type="paragraph" w:customStyle="1" w:styleId="Char15">
    <w:name w:val="Char1"/>
    <w:basedOn w:val="a"/>
    <w:autoRedefine/>
    <w:uiPriority w:val="99"/>
    <w:qFormat/>
    <w:pPr>
      <w:ind w:firstLineChars="200" w:firstLine="200"/>
    </w:pPr>
  </w:style>
  <w:style w:type="paragraph" w:customStyle="1" w:styleId="CharCharCharCharCharCharCharCharCharCharCharChar">
    <w:name w:val="Char Char Char Char Char Char Char Char Char Char Char Char"/>
    <w:basedOn w:val="a"/>
    <w:autoRedefine/>
    <w:uiPriority w:val="99"/>
    <w:qFormat/>
    <w:pPr>
      <w:tabs>
        <w:tab w:val="right" w:pos="-2120"/>
      </w:tabs>
      <w:snapToGrid w:val="0"/>
    </w:pPr>
    <w:rPr>
      <w:rFonts w:ascii="Tahoma" w:hAnsi="Tahoma"/>
      <w:spacing w:val="6"/>
      <w:sz w:val="24"/>
    </w:rPr>
  </w:style>
  <w:style w:type="paragraph" w:customStyle="1" w:styleId="24">
    <w:name w:val="样式2"/>
    <w:basedOn w:val="a"/>
    <w:autoRedefine/>
    <w:uiPriority w:val="99"/>
    <w:qFormat/>
    <w:pPr>
      <w:spacing w:line="360" w:lineRule="auto"/>
    </w:pPr>
    <w:rPr>
      <w:rFonts w:ascii="Century Gothic" w:eastAsia="黑体" w:hAnsi="Century Gothic"/>
      <w:b/>
      <w:sz w:val="32"/>
      <w:szCs w:val="30"/>
    </w:rPr>
  </w:style>
  <w:style w:type="paragraph" w:customStyle="1" w:styleId="CharCharCharCharCharChar">
    <w:name w:val="Char Char Char Char Char Char"/>
    <w:basedOn w:val="a"/>
    <w:autoRedefine/>
    <w:uiPriority w:val="99"/>
    <w:qFormat/>
    <w:rPr>
      <w:rFonts w:ascii="Tahoma" w:hAnsi="Tahoma"/>
      <w:sz w:val="24"/>
    </w:rPr>
  </w:style>
  <w:style w:type="paragraph" w:customStyle="1" w:styleId="16">
    <w:name w:val="无间隔1"/>
    <w:basedOn w:val="a"/>
    <w:autoRedefine/>
    <w:uiPriority w:val="99"/>
    <w:qFormat/>
    <w:pPr>
      <w:widowControl/>
      <w:jc w:val="left"/>
    </w:pPr>
    <w:rPr>
      <w:kern w:val="0"/>
      <w:sz w:val="22"/>
      <w:lang w:eastAsia="en-US" w:bidi="en-US"/>
    </w:rPr>
  </w:style>
  <w:style w:type="paragraph" w:customStyle="1" w:styleId="aff0">
    <w:name w:val="正文五号"/>
    <w:basedOn w:val="a"/>
    <w:autoRedefine/>
    <w:uiPriority w:val="99"/>
    <w:qFormat/>
    <w:rPr>
      <w:rFonts w:ascii="宋体" w:eastAsia="仿宋_GB2312"/>
    </w:rPr>
  </w:style>
  <w:style w:type="paragraph" w:customStyle="1" w:styleId="p0">
    <w:name w:val="p0"/>
    <w:basedOn w:val="a"/>
    <w:autoRedefine/>
    <w:uiPriority w:val="99"/>
    <w:qFormat/>
    <w:pPr>
      <w:widowControl/>
    </w:pPr>
    <w:rPr>
      <w:kern w:val="0"/>
      <w:szCs w:val="21"/>
    </w:rPr>
  </w:style>
  <w:style w:type="character" w:customStyle="1" w:styleId="110">
    <w:name w:val="不明显强调11"/>
    <w:autoRedefine/>
    <w:qFormat/>
    <w:rPr>
      <w:rFonts w:eastAsia="仿宋_GB2312"/>
      <w:iCs/>
      <w:color w:val="auto"/>
      <w:sz w:val="24"/>
    </w:rPr>
  </w:style>
  <w:style w:type="character" w:customStyle="1" w:styleId="aff1">
    <w:name w:val="批注文字 字符"/>
    <w:autoRedefine/>
    <w:qFormat/>
    <w:rPr>
      <w:rFonts w:ascii="Times New Roman" w:eastAsia="宋体" w:hAnsi="Times New Roman" w:cs="Times New Roman"/>
      <w:kern w:val="2"/>
      <w:sz w:val="21"/>
      <w:szCs w:val="24"/>
    </w:rPr>
  </w:style>
  <w:style w:type="character" w:customStyle="1" w:styleId="aff2">
    <w:name w:val="纯文本 字符"/>
    <w:autoRedefine/>
    <w:qFormat/>
    <w:rPr>
      <w:rFonts w:ascii="宋体" w:eastAsia="宋体" w:hAnsi="Times New Roman" w:cs="Times New Roman"/>
      <w:kern w:val="2"/>
      <w:sz w:val="21"/>
      <w:lang w:val="en-US" w:eastAsia="zh-CN" w:bidi="ar-SA"/>
    </w:rPr>
  </w:style>
  <w:style w:type="character" w:customStyle="1" w:styleId="25">
    <w:name w:val="纯文本 字符2"/>
    <w:autoRedefine/>
    <w:qFormat/>
    <w:rPr>
      <w:rFonts w:ascii="宋体" w:eastAsia="宋体"/>
    </w:rPr>
  </w:style>
  <w:style w:type="character" w:customStyle="1" w:styleId="aff3">
    <w:name w:val="正文缩进 字符"/>
    <w:autoRedefine/>
    <w:uiPriority w:val="99"/>
    <w:qFormat/>
    <w:rPr>
      <w:rFonts w:ascii="Times New Roman" w:eastAsia="宋体" w:hAnsi="Times New Roman" w:cs="Times New Roman"/>
    </w:rPr>
  </w:style>
  <w:style w:type="paragraph" w:customStyle="1" w:styleId="BodyTextFirstIndent21">
    <w:name w:val="Body Text First Indent 21"/>
    <w:basedOn w:val="a"/>
    <w:autoRedefine/>
    <w:qFormat/>
    <w:pPr>
      <w:ind w:leftChars="200" w:left="420" w:firstLineChars="200" w:firstLine="420"/>
    </w:pPr>
    <w:rPr>
      <w:sz w:val="21"/>
      <w:szCs w:val="24"/>
    </w:rPr>
  </w:style>
  <w:style w:type="character" w:customStyle="1" w:styleId="Char31">
    <w:name w:val="纯文本 Char3"/>
    <w:autoRedefine/>
    <w:uiPriority w:val="99"/>
    <w:qFormat/>
    <w:locked/>
    <w:rPr>
      <w:rFonts w:ascii="宋体" w:eastAsia="宋体" w:hAnsi="Times New Roman" w:cs="Times New Roman"/>
      <w:kern w:val="0"/>
      <w:sz w:val="20"/>
      <w:szCs w:val="20"/>
    </w:rPr>
  </w:style>
  <w:style w:type="character" w:customStyle="1" w:styleId="Charb">
    <w:name w:val="批注文字 Char"/>
    <w:autoRedefine/>
    <w:uiPriority w:val="99"/>
    <w:qFormat/>
    <w:rPr>
      <w:rFonts w:ascii="Times New Roman" w:eastAsia="宋体" w:hAnsi="Times New Roman" w:cs="Times New Roman"/>
      <w:kern w:val="0"/>
      <w:sz w:val="20"/>
      <w:szCs w:val="24"/>
    </w:rPr>
  </w:style>
  <w:style w:type="paragraph" w:customStyle="1" w:styleId="Heading2">
    <w:name w:val="Heading2"/>
    <w:basedOn w:val="a"/>
    <w:next w:val="a"/>
    <w:autoRedefine/>
    <w:qFormat/>
    <w:pPr>
      <w:keepNext/>
      <w:keepLines/>
      <w:spacing w:before="260" w:after="260" w:line="412" w:lineRule="auto"/>
    </w:pPr>
    <w:rPr>
      <w:rFonts w:ascii="Arial" w:eastAsia="黑体" w:hAnsi="Arial"/>
      <w:b/>
      <w:bCs/>
      <w:sz w:val="21"/>
      <w:szCs w:val="32"/>
    </w:rPr>
  </w:style>
  <w:style w:type="character" w:customStyle="1" w:styleId="Char16">
    <w:name w:val="正文缩进 Char1"/>
    <w:autoRedefine/>
    <w:qFormat/>
    <w:locked/>
    <w:rPr>
      <w:rFonts w:ascii="Calibri" w:hAnsi="Calibri" w:cs="Calibri"/>
    </w:rPr>
  </w:style>
  <w:style w:type="character" w:customStyle="1" w:styleId="1Char">
    <w:name w:val="标题 1 Char"/>
    <w:autoRedefine/>
    <w:qFormat/>
    <w:rPr>
      <w:rFonts w:ascii="Times New Roman" w:eastAsia="黑体" w:hAnsi="Times New Roman" w:cs="Times New Roman"/>
      <w:b/>
      <w:kern w:val="44"/>
      <w:sz w:val="28"/>
      <w:szCs w:val="20"/>
      <w:lang w:val="zh-CN"/>
    </w:rPr>
  </w:style>
  <w:style w:type="character" w:customStyle="1" w:styleId="2Char0">
    <w:name w:val="标题 2 Char"/>
    <w:autoRedefine/>
    <w:uiPriority w:val="9"/>
    <w:semiHidden/>
    <w:qFormat/>
    <w:rPr>
      <w:rFonts w:ascii="Times New Roman" w:eastAsia="黑体" w:hAnsi="Times New Roman" w:cs="Times New Roman"/>
      <w:b/>
      <w:kern w:val="0"/>
      <w:sz w:val="28"/>
      <w:szCs w:val="20"/>
      <w:lang w:val="zh-CN"/>
    </w:rPr>
  </w:style>
  <w:style w:type="character" w:customStyle="1" w:styleId="3Char2">
    <w:name w:val="标题 3 Char2"/>
    <w:autoRedefine/>
    <w:uiPriority w:val="9"/>
    <w:semiHidden/>
    <w:qFormat/>
    <w:locked/>
    <w:rPr>
      <w:rFonts w:ascii="Times New Roman" w:eastAsia="黑体" w:hAnsi="Times New Roman" w:cs="Times New Roman"/>
      <w:b/>
      <w:kern w:val="0"/>
      <w:sz w:val="28"/>
      <w:szCs w:val="20"/>
      <w:lang w:val="zh-CN"/>
    </w:rPr>
  </w:style>
  <w:style w:type="character" w:customStyle="1" w:styleId="5Char">
    <w:name w:val="标题 5 Char"/>
    <w:autoRedefine/>
    <w:semiHidden/>
    <w:qFormat/>
    <w:rPr>
      <w:rFonts w:ascii="Times New Roman" w:eastAsia="宋体" w:hAnsi="Times New Roman" w:cs="Times New Roman"/>
      <w:b/>
      <w:kern w:val="0"/>
      <w:sz w:val="28"/>
      <w:szCs w:val="24"/>
      <w:lang w:val="zh-CN"/>
    </w:rPr>
  </w:style>
  <w:style w:type="character" w:customStyle="1" w:styleId="3Char3">
    <w:name w:val="正文文本 3 Char"/>
    <w:autoRedefine/>
    <w:uiPriority w:val="99"/>
    <w:semiHidden/>
    <w:qFormat/>
    <w:rPr>
      <w:rFonts w:ascii="Times New Roman" w:eastAsia="宋体" w:hAnsi="Times New Roman" w:cs="Times New Roman"/>
      <w:kern w:val="0"/>
      <w:sz w:val="16"/>
      <w:szCs w:val="16"/>
    </w:rPr>
  </w:style>
  <w:style w:type="character" w:customStyle="1" w:styleId="Char22">
    <w:name w:val="正文文本 Char2"/>
    <w:autoRedefine/>
    <w:uiPriority w:val="99"/>
    <w:semiHidden/>
    <w:qFormat/>
    <w:locked/>
    <w:rPr>
      <w:rFonts w:ascii="Times New Roman" w:eastAsia="宋体" w:hAnsi="Times New Roman" w:cs="Times New Roman"/>
      <w:kern w:val="0"/>
      <w:sz w:val="20"/>
      <w:szCs w:val="24"/>
    </w:rPr>
  </w:style>
  <w:style w:type="character" w:customStyle="1" w:styleId="Charc">
    <w:name w:val="日期 Char"/>
    <w:autoRedefine/>
    <w:uiPriority w:val="99"/>
    <w:semiHidden/>
    <w:qFormat/>
    <w:rPr>
      <w:rFonts w:ascii="Times New Roman" w:eastAsia="宋体" w:hAnsi="Times New Roman" w:cs="Times New Roman"/>
      <w:kern w:val="0"/>
      <w:sz w:val="20"/>
      <w:szCs w:val="24"/>
    </w:rPr>
  </w:style>
  <w:style w:type="character" w:customStyle="1" w:styleId="2Char3">
    <w:name w:val="正文文本缩进 2 Char"/>
    <w:autoRedefine/>
    <w:uiPriority w:val="99"/>
    <w:semiHidden/>
    <w:qFormat/>
    <w:rPr>
      <w:rFonts w:ascii="Times New Roman" w:eastAsia="宋体" w:hAnsi="Times New Roman" w:cs="Times New Roman"/>
      <w:kern w:val="0"/>
      <w:sz w:val="20"/>
      <w:szCs w:val="24"/>
    </w:rPr>
  </w:style>
  <w:style w:type="character" w:customStyle="1" w:styleId="Chard">
    <w:name w:val="页脚 Char"/>
    <w:autoRedefine/>
    <w:uiPriority w:val="99"/>
    <w:qFormat/>
    <w:rPr>
      <w:rFonts w:ascii="宋体" w:eastAsia="宋体" w:hAnsi="Times New Roman" w:cs="Times New Roman"/>
      <w:kern w:val="0"/>
      <w:sz w:val="18"/>
      <w:szCs w:val="20"/>
    </w:rPr>
  </w:style>
  <w:style w:type="character" w:customStyle="1" w:styleId="Chare">
    <w:name w:val="页眉 Char"/>
    <w:autoRedefine/>
    <w:uiPriority w:val="99"/>
    <w:qFormat/>
    <w:rPr>
      <w:rFonts w:ascii="Times New Roman" w:eastAsia="宋体" w:hAnsi="Times New Roman" w:cs="Times New Roman"/>
      <w:kern w:val="0"/>
      <w:sz w:val="18"/>
      <w:szCs w:val="18"/>
    </w:rPr>
  </w:style>
  <w:style w:type="character" w:customStyle="1" w:styleId="2Char4">
    <w:name w:val="正文文本 2 Char"/>
    <w:autoRedefine/>
    <w:uiPriority w:val="99"/>
    <w:semiHidden/>
    <w:qFormat/>
    <w:rPr>
      <w:rFonts w:ascii="Times New Roman" w:eastAsia="宋体" w:hAnsi="Times New Roman" w:cs="Times New Roman"/>
      <w:kern w:val="0"/>
      <w:sz w:val="20"/>
      <w:szCs w:val="24"/>
    </w:rPr>
  </w:style>
  <w:style w:type="character" w:customStyle="1" w:styleId="Charf">
    <w:name w:val="标题 Char"/>
    <w:autoRedefine/>
    <w:uiPriority w:val="99"/>
    <w:qFormat/>
    <w:rPr>
      <w:rFonts w:ascii="Cambria" w:eastAsia="宋体" w:hAnsi="Cambria" w:cs="Times New Roman"/>
      <w:b/>
      <w:bCs/>
      <w:kern w:val="0"/>
      <w:sz w:val="32"/>
      <w:szCs w:val="32"/>
    </w:rPr>
  </w:style>
  <w:style w:type="character" w:customStyle="1" w:styleId="Charf0">
    <w:name w:val="批注主题 Char"/>
    <w:autoRedefine/>
    <w:uiPriority w:val="99"/>
    <w:semiHidden/>
    <w:qFormat/>
    <w:rPr>
      <w:rFonts w:ascii="Times New Roman" w:eastAsia="宋体" w:hAnsi="Times New Roman" w:cs="Times New Roman"/>
      <w:b/>
      <w:bCs/>
      <w:kern w:val="0"/>
      <w:sz w:val="20"/>
      <w:szCs w:val="24"/>
    </w:rPr>
  </w:style>
  <w:style w:type="character" w:customStyle="1" w:styleId="Charf1">
    <w:name w:val="正文文本 Char"/>
    <w:autoRedefine/>
    <w:uiPriority w:val="99"/>
    <w:semiHidden/>
    <w:qFormat/>
    <w:rPr>
      <w:rFonts w:ascii="Times New Roman" w:eastAsia="宋体" w:hAnsi="Times New Roman" w:cs="Times New Roman"/>
      <w:szCs w:val="24"/>
    </w:rPr>
  </w:style>
  <w:style w:type="character" w:customStyle="1" w:styleId="Charf2">
    <w:name w:val="纯文本 Char"/>
    <w:autoRedefine/>
    <w:qFormat/>
    <w:rPr>
      <w:rFonts w:ascii="宋体" w:eastAsia="宋体" w:hAnsi="Courier New" w:cs="Courier New"/>
      <w:szCs w:val="21"/>
    </w:rPr>
  </w:style>
  <w:style w:type="character" w:customStyle="1" w:styleId="Char23">
    <w:name w:val="列出段落 Char2"/>
    <w:autoRedefine/>
    <w:uiPriority w:val="99"/>
    <w:qFormat/>
    <w:locked/>
    <w:rPr>
      <w:szCs w:val="24"/>
    </w:rPr>
  </w:style>
  <w:style w:type="paragraph" w:customStyle="1" w:styleId="111">
    <w:name w:val="日期11"/>
    <w:basedOn w:val="a"/>
    <w:next w:val="a"/>
    <w:autoRedefine/>
    <w:qFormat/>
    <w:rPr>
      <w:rFonts w:ascii="Calibri" w:hAnsi="Calibri"/>
      <w:sz w:val="21"/>
      <w:szCs w:val="22"/>
    </w:rPr>
  </w:style>
  <w:style w:type="paragraph" w:customStyle="1" w:styleId="Char2CharCharCharCharCharChar1">
    <w:name w:val="Char2 Char Char Char Char Char Char1"/>
    <w:basedOn w:val="a6"/>
    <w:autoRedefine/>
    <w:uiPriority w:val="99"/>
    <w:qFormat/>
    <w:rPr>
      <w:rFonts w:ascii="Tahoma" w:hAnsi="Tahoma"/>
      <w:kern w:val="0"/>
      <w:sz w:val="24"/>
      <w:szCs w:val="24"/>
    </w:rPr>
  </w:style>
  <w:style w:type="paragraph" w:customStyle="1" w:styleId="aff4">
    <w:name w:val="表格题注"/>
    <w:basedOn w:val="a"/>
    <w:autoRedefine/>
    <w:uiPriority w:val="99"/>
    <w:qFormat/>
    <w:pPr>
      <w:tabs>
        <w:tab w:val="left" w:pos="5562"/>
      </w:tabs>
      <w:ind w:left="5102" w:hanging="1700"/>
    </w:pPr>
    <w:rPr>
      <w:rFonts w:ascii="等线" w:eastAsia="等线" w:hAnsi="等线"/>
      <w:sz w:val="21"/>
      <w:szCs w:val="22"/>
    </w:rPr>
  </w:style>
  <w:style w:type="paragraph" w:customStyle="1" w:styleId="aff5">
    <w:name w:val="插图题注"/>
    <w:basedOn w:val="a"/>
    <w:autoRedefine/>
    <w:uiPriority w:val="99"/>
    <w:qFormat/>
    <w:pPr>
      <w:tabs>
        <w:tab w:val="left" w:pos="5136"/>
      </w:tabs>
      <w:ind w:left="4394" w:hanging="1418"/>
    </w:pPr>
    <w:rPr>
      <w:rFonts w:ascii="等线" w:eastAsia="等线" w:hAnsi="等线"/>
      <w:sz w:val="21"/>
      <w:szCs w:val="22"/>
    </w:rPr>
  </w:style>
  <w:style w:type="paragraph" w:customStyle="1" w:styleId="17">
    <w:name w:val="标题1"/>
    <w:basedOn w:val="1"/>
    <w:autoRedefine/>
    <w:uiPriority w:val="99"/>
    <w:qFormat/>
    <w:pPr>
      <w:adjustRightInd/>
      <w:spacing w:before="100" w:beforeAutospacing="1" w:after="100" w:afterAutospacing="1" w:line="240" w:lineRule="atLeast"/>
      <w:ind w:left="0" w:firstLine="0"/>
      <w:jc w:val="center"/>
      <w:textAlignment w:val="auto"/>
    </w:pPr>
    <w:rPr>
      <w:rFonts w:eastAsia="宋体"/>
      <w:bCs/>
      <w:color w:val="000000"/>
      <w:kern w:val="2"/>
      <w:sz w:val="30"/>
      <w:szCs w:val="30"/>
      <w:lang w:val="zh-CN"/>
    </w:rPr>
  </w:style>
  <w:style w:type="paragraph" w:customStyle="1" w:styleId="xl45">
    <w:name w:val="xl45"/>
    <w:basedOn w:val="a"/>
    <w:autoRedefine/>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4">
    <w:name w:val="xl54"/>
    <w:basedOn w:val="a"/>
    <w:autoRedefine/>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28">
    <w:name w:val="xl28"/>
    <w:basedOn w:val="a"/>
    <w:autoRedefine/>
    <w:uiPriority w:val="99"/>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font8">
    <w:name w:val="font8"/>
    <w:basedOn w:val="a"/>
    <w:autoRedefine/>
    <w:uiPriority w:val="99"/>
    <w:qFormat/>
    <w:pPr>
      <w:widowControl/>
      <w:spacing w:before="100" w:beforeAutospacing="1" w:after="100" w:afterAutospacing="1"/>
      <w:jc w:val="left"/>
    </w:pPr>
    <w:rPr>
      <w:kern w:val="0"/>
      <w:sz w:val="20"/>
    </w:rPr>
  </w:style>
  <w:style w:type="paragraph" w:customStyle="1" w:styleId="xl61">
    <w:name w:val="xl61"/>
    <w:basedOn w:val="a"/>
    <w:autoRedefine/>
    <w:uiPriority w:val="99"/>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29">
    <w:name w:val="xl29"/>
    <w:basedOn w:val="a"/>
    <w:autoRedefine/>
    <w:uiPriority w:val="99"/>
    <w:qFormat/>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62">
    <w:name w:val="xl62"/>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57">
    <w:name w:val="xl57"/>
    <w:basedOn w:val="a"/>
    <w:autoRedefine/>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BulletTitle">
    <w:name w:val="Bullet_Title"/>
    <w:basedOn w:val="a"/>
    <w:autoRedefine/>
    <w:uiPriority w:val="99"/>
    <w:qFormat/>
    <w:pPr>
      <w:tabs>
        <w:tab w:val="left" w:pos="814"/>
      </w:tabs>
      <w:spacing w:after="78" w:line="300" w:lineRule="auto"/>
      <w:ind w:left="794" w:hanging="340"/>
    </w:pPr>
    <w:rPr>
      <w:rFonts w:ascii="Arial Black" w:hAnsi="Arial Black"/>
      <w:sz w:val="24"/>
    </w:rPr>
  </w:style>
  <w:style w:type="paragraph" w:customStyle="1" w:styleId="font7">
    <w:name w:val="font7"/>
    <w:basedOn w:val="a"/>
    <w:autoRedefine/>
    <w:uiPriority w:val="99"/>
    <w:qFormat/>
    <w:pPr>
      <w:widowControl/>
      <w:spacing w:before="100" w:beforeAutospacing="1" w:after="100" w:afterAutospacing="1"/>
      <w:jc w:val="left"/>
    </w:pPr>
    <w:rPr>
      <w:rFonts w:ascii="宋体"/>
      <w:kern w:val="0"/>
      <w:sz w:val="18"/>
      <w:szCs w:val="18"/>
    </w:rPr>
  </w:style>
  <w:style w:type="paragraph" w:customStyle="1" w:styleId="xl64">
    <w:name w:val="xl64"/>
    <w:basedOn w:val="a"/>
    <w:autoRedefine/>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2">
    <w:name w:val="修订11"/>
    <w:autoRedefine/>
    <w:uiPriority w:val="99"/>
    <w:qFormat/>
    <w:rPr>
      <w:kern w:val="2"/>
      <w:sz w:val="21"/>
      <w:szCs w:val="24"/>
    </w:rPr>
  </w:style>
  <w:style w:type="paragraph" w:customStyle="1" w:styleId="xl36">
    <w:name w:val="xl36"/>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0">
    <w:name w:val="xl60"/>
    <w:basedOn w:val="a"/>
    <w:autoRedefine/>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autoRedefine/>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autoRedefine/>
    <w:uiPriority w:val="99"/>
    <w:qFormat/>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3">
    <w:name w:val="xl63"/>
    <w:basedOn w:val="a"/>
    <w:autoRedefine/>
    <w:uiPriority w:val="99"/>
    <w:qFormat/>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1">
    <w:name w:val="xl41"/>
    <w:basedOn w:val="a"/>
    <w:autoRedefine/>
    <w:uiPriority w:val="99"/>
    <w:qFormat/>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autoRedefine/>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font9">
    <w:name w:val="font9"/>
    <w:basedOn w:val="a"/>
    <w:autoRedefine/>
    <w:uiPriority w:val="99"/>
    <w:qFormat/>
    <w:pPr>
      <w:widowControl/>
      <w:spacing w:before="100" w:beforeAutospacing="1" w:after="100" w:afterAutospacing="1"/>
      <w:jc w:val="left"/>
    </w:pPr>
    <w:rPr>
      <w:rFonts w:ascii="宋体"/>
      <w:b/>
      <w:bCs/>
      <w:color w:val="000000"/>
      <w:kern w:val="0"/>
      <w:sz w:val="18"/>
      <w:szCs w:val="18"/>
    </w:rPr>
  </w:style>
  <w:style w:type="paragraph" w:customStyle="1" w:styleId="xl40">
    <w:name w:val="xl40"/>
    <w:basedOn w:val="a"/>
    <w:autoRedefine/>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2">
    <w:name w:val="xl52"/>
    <w:basedOn w:val="a"/>
    <w:autoRedefine/>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xl65">
    <w:name w:val="xl65"/>
    <w:basedOn w:val="a"/>
    <w:autoRedefine/>
    <w:uiPriority w:val="99"/>
    <w:qFormat/>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autoRedefine/>
    <w:uiPriority w:val="99"/>
    <w:qFormat/>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font6">
    <w:name w:val="font6"/>
    <w:basedOn w:val="a"/>
    <w:autoRedefine/>
    <w:uiPriority w:val="99"/>
    <w:qFormat/>
    <w:pPr>
      <w:widowControl/>
      <w:spacing w:before="100" w:beforeAutospacing="1" w:after="100" w:afterAutospacing="1"/>
      <w:jc w:val="left"/>
    </w:pPr>
    <w:rPr>
      <w:rFonts w:ascii="宋体"/>
      <w:color w:val="0000FF"/>
      <w:kern w:val="0"/>
      <w:sz w:val="24"/>
      <w:szCs w:val="24"/>
      <w:u w:val="single"/>
    </w:rPr>
  </w:style>
  <w:style w:type="paragraph" w:customStyle="1" w:styleId="xl38">
    <w:name w:val="xl38"/>
    <w:basedOn w:val="a"/>
    <w:autoRedefine/>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5">
    <w:name w:val="xl55"/>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58">
    <w:name w:val="xl58"/>
    <w:basedOn w:val="a"/>
    <w:autoRedefine/>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56">
    <w:name w:val="xl56"/>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26">
    <w:name w:val="xl26"/>
    <w:basedOn w:val="a"/>
    <w:autoRedefine/>
    <w:uiPriority w:val="99"/>
    <w:qFormat/>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7">
    <w:name w:val="xl37"/>
    <w:basedOn w:val="a"/>
    <w:autoRedefine/>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autoRedefine/>
    <w:uiPriority w:val="99"/>
    <w:qFormat/>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1">
    <w:name w:val="xl31"/>
    <w:basedOn w:val="a"/>
    <w:autoRedefine/>
    <w:uiPriority w:val="99"/>
    <w:qFormat/>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Style25">
    <w:name w:val="_Style 25"/>
    <w:autoRedefine/>
    <w:uiPriority w:val="99"/>
    <w:qFormat/>
    <w:pPr>
      <w:widowControl w:val="0"/>
      <w:jc w:val="both"/>
    </w:pPr>
    <w:rPr>
      <w:kern w:val="2"/>
      <w:sz w:val="21"/>
      <w:szCs w:val="24"/>
    </w:rPr>
  </w:style>
  <w:style w:type="paragraph" w:customStyle="1" w:styleId="xl30">
    <w:name w:val="xl30"/>
    <w:basedOn w:val="a"/>
    <w:autoRedefine/>
    <w:uiPriority w:val="99"/>
    <w:qFormat/>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xl39">
    <w:name w:val="xl39"/>
    <w:basedOn w:val="a"/>
    <w:autoRedefine/>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autoRedefine/>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6">
    <w:name w:val="xl46"/>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49">
    <w:name w:val="xl49"/>
    <w:basedOn w:val="a"/>
    <w:autoRedefine/>
    <w:uiPriority w:val="99"/>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xl48">
    <w:name w:val="xl48"/>
    <w:basedOn w:val="a"/>
    <w:autoRedefine/>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32">
    <w:name w:val="xl32"/>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xl50">
    <w:name w:val="xl50"/>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44">
    <w:name w:val="xl44"/>
    <w:basedOn w:val="a"/>
    <w:autoRedefine/>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9">
    <w:name w:val="xl59"/>
    <w:basedOn w:val="a"/>
    <w:autoRedefine/>
    <w:uiPriority w:val="99"/>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34">
    <w:name w:val="xl34"/>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5">
    <w:name w:val="xl35"/>
    <w:basedOn w:val="a"/>
    <w:autoRedefine/>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27">
    <w:name w:val="xl27"/>
    <w:basedOn w:val="a"/>
    <w:autoRedefine/>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53">
    <w:name w:val="xl53"/>
    <w:basedOn w:val="a"/>
    <w:autoRedefine/>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5">
    <w:name w:val="font5"/>
    <w:basedOn w:val="a"/>
    <w:autoRedefine/>
    <w:uiPriority w:val="99"/>
    <w:qFormat/>
    <w:pPr>
      <w:widowControl/>
      <w:spacing w:before="100" w:beforeAutospacing="1" w:after="100" w:afterAutospacing="1"/>
      <w:jc w:val="left"/>
    </w:pPr>
    <w:rPr>
      <w:rFonts w:ascii="宋体"/>
      <w:kern w:val="0"/>
      <w:sz w:val="18"/>
      <w:szCs w:val="18"/>
    </w:rPr>
  </w:style>
  <w:style w:type="paragraph" w:customStyle="1" w:styleId="xl47">
    <w:name w:val="xl47"/>
    <w:basedOn w:val="a"/>
    <w:autoRedefine/>
    <w:uiPriority w:val="99"/>
    <w:qFormat/>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CharCharCharCharCharCharCharCharCharChar">
    <w:name w:val="Char Char Char Char Char Char Char Char Char Char"/>
    <w:basedOn w:val="a"/>
    <w:autoRedefine/>
    <w:uiPriority w:val="99"/>
    <w:qFormat/>
    <w:rPr>
      <w:rFonts w:ascii="Tahoma" w:hAnsi="Tahoma"/>
      <w:sz w:val="24"/>
    </w:rPr>
  </w:style>
  <w:style w:type="paragraph" w:customStyle="1" w:styleId="26">
    <w:name w:val="列出段落2"/>
    <w:basedOn w:val="a"/>
    <w:autoRedefine/>
    <w:uiPriority w:val="34"/>
    <w:qFormat/>
    <w:pPr>
      <w:ind w:firstLineChars="200" w:firstLine="420"/>
    </w:pPr>
    <w:rPr>
      <w:rFonts w:ascii="Calibri" w:hAnsi="Calibri"/>
      <w:sz w:val="21"/>
      <w:szCs w:val="22"/>
    </w:rPr>
  </w:style>
  <w:style w:type="paragraph" w:customStyle="1" w:styleId="27">
    <w:name w:val="正文缩进2格"/>
    <w:basedOn w:val="a"/>
    <w:autoRedefine/>
    <w:uiPriority w:val="99"/>
    <w:qFormat/>
    <w:pPr>
      <w:spacing w:line="600" w:lineRule="exact"/>
      <w:ind w:firstLineChars="206" w:firstLine="639"/>
    </w:pPr>
    <w:rPr>
      <w:rFonts w:ascii="仿宋_GB2312" w:eastAsia="仿宋_GB2312" w:hAnsi="宋体"/>
      <w:sz w:val="31"/>
    </w:rPr>
  </w:style>
  <w:style w:type="paragraph" w:customStyle="1" w:styleId="40">
    <w:name w:val="正文缩进4格"/>
    <w:basedOn w:val="27"/>
    <w:autoRedefine/>
    <w:uiPriority w:val="99"/>
    <w:qFormat/>
    <w:pPr>
      <w:ind w:left="2" w:firstLineChars="192" w:firstLine="538"/>
    </w:pPr>
    <w:rPr>
      <w:color w:val="0000FF"/>
      <w:sz w:val="28"/>
    </w:rPr>
  </w:style>
  <w:style w:type="paragraph" w:customStyle="1" w:styleId="CharChar1CharCharCharCharCharCharCharCharCharCharCharCharCharChar">
    <w:name w:val="Char Char1 Char Char Char Char Char Char Char Char Char Char Char Char Char Char"/>
    <w:basedOn w:val="a"/>
    <w:autoRedefine/>
    <w:uiPriority w:val="99"/>
    <w:qFormat/>
    <w:pPr>
      <w:widowControl/>
      <w:spacing w:after="160" w:line="240" w:lineRule="exact"/>
      <w:jc w:val="left"/>
    </w:pPr>
    <w:rPr>
      <w:rFonts w:ascii="Verdana" w:hAnsi="Verdana"/>
      <w:kern w:val="0"/>
      <w:sz w:val="20"/>
      <w:lang w:eastAsia="en-US"/>
    </w:rPr>
  </w:style>
  <w:style w:type="paragraph" w:customStyle="1" w:styleId="--">
    <w:name w:val="--"/>
    <w:basedOn w:val="a"/>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DefaultParagraphFontParaChar">
    <w:name w:val="Default Paragraph Font Para Char"/>
    <w:basedOn w:val="a"/>
    <w:autoRedefine/>
    <w:uiPriority w:val="99"/>
    <w:qFormat/>
    <w:pPr>
      <w:widowControl/>
      <w:spacing w:after="160" w:line="240" w:lineRule="exact"/>
      <w:jc w:val="left"/>
    </w:pPr>
    <w:rPr>
      <w:rFonts w:ascii="Verdana" w:hAnsi="Verdana"/>
      <w:kern w:val="0"/>
      <w:sz w:val="20"/>
      <w:lang w:eastAsia="en-US"/>
    </w:rPr>
  </w:style>
  <w:style w:type="paragraph" w:customStyle="1" w:styleId="24652">
    <w:name w:val="样式 样式 首行缩进:  2 字符 段前: 4.65 磅 + 首行缩进:  2 字符"/>
    <w:basedOn w:val="a"/>
    <w:autoRedefine/>
    <w:uiPriority w:val="99"/>
    <w:qFormat/>
    <w:pPr>
      <w:topLinePunct/>
      <w:spacing w:before="93" w:line="360" w:lineRule="auto"/>
      <w:ind w:firstLineChars="200" w:firstLine="480"/>
    </w:pPr>
    <w:rPr>
      <w:rFonts w:cs="宋体"/>
      <w:sz w:val="24"/>
    </w:rPr>
  </w:style>
  <w:style w:type="character" w:customStyle="1" w:styleId="Charf3">
    <w:name w:val="标书正文格式 Char"/>
    <w:link w:val="aff6"/>
    <w:autoRedefine/>
    <w:qFormat/>
    <w:locked/>
    <w:rPr>
      <w:rFonts w:ascii="Calibri" w:hAnsi="Calibri" w:cs="Calibri"/>
      <w:sz w:val="28"/>
      <w:szCs w:val="28"/>
    </w:rPr>
  </w:style>
  <w:style w:type="paragraph" w:customStyle="1" w:styleId="aff6">
    <w:name w:val="标书正文格式"/>
    <w:link w:val="Charf3"/>
    <w:autoRedefine/>
    <w:qFormat/>
    <w:pPr>
      <w:ind w:firstLineChars="200" w:firstLine="200"/>
    </w:pPr>
    <w:rPr>
      <w:rFonts w:ascii="Calibri" w:hAnsi="Calibri" w:cs="Calibri"/>
      <w:sz w:val="28"/>
      <w:szCs w:val="28"/>
    </w:rPr>
  </w:style>
  <w:style w:type="paragraph" w:customStyle="1" w:styleId="18">
    <w:name w:val="正文首行缩进1"/>
    <w:basedOn w:val="a0"/>
    <w:autoRedefine/>
    <w:uiPriority w:val="99"/>
    <w:qFormat/>
    <w:pPr>
      <w:ind w:firstLineChars="100" w:firstLine="420"/>
    </w:pPr>
    <w:rPr>
      <w:kern w:val="0"/>
      <w:sz w:val="20"/>
      <w:szCs w:val="24"/>
    </w:rPr>
  </w:style>
  <w:style w:type="paragraph" w:customStyle="1" w:styleId="19">
    <w:name w:val="纯文本1"/>
    <w:basedOn w:val="a"/>
    <w:autoRedefine/>
    <w:uiPriority w:val="99"/>
    <w:qFormat/>
    <w:rPr>
      <w:rFonts w:ascii="宋体" w:hAnsi="Courier New" w:cs="Courier New"/>
      <w:sz w:val="21"/>
      <w:szCs w:val="21"/>
    </w:rPr>
  </w:style>
  <w:style w:type="paragraph" w:customStyle="1" w:styleId="32">
    <w:name w:val="列出段落3"/>
    <w:basedOn w:val="a"/>
    <w:autoRedefine/>
    <w:uiPriority w:val="99"/>
    <w:qFormat/>
    <w:pPr>
      <w:ind w:firstLineChars="200" w:firstLine="420"/>
    </w:pPr>
    <w:rPr>
      <w:sz w:val="21"/>
      <w:szCs w:val="24"/>
    </w:rPr>
  </w:style>
  <w:style w:type="paragraph" w:customStyle="1" w:styleId="1a">
    <w:name w:val="样式1"/>
    <w:basedOn w:val="a"/>
    <w:autoRedefine/>
    <w:uiPriority w:val="99"/>
    <w:qFormat/>
    <w:pPr>
      <w:adjustRightInd w:val="0"/>
    </w:pPr>
    <w:rPr>
      <w:rFonts w:ascii="宋体" w:hAnsi="宋体"/>
      <w:kern w:val="0"/>
      <w:sz w:val="21"/>
      <w:szCs w:val="21"/>
    </w:rPr>
  </w:style>
  <w:style w:type="paragraph" w:customStyle="1" w:styleId="41">
    <w:name w:val="列出段落4"/>
    <w:basedOn w:val="a"/>
    <w:autoRedefine/>
    <w:uiPriority w:val="99"/>
    <w:qFormat/>
    <w:pPr>
      <w:ind w:firstLineChars="200" w:firstLine="420"/>
    </w:pPr>
    <w:rPr>
      <w:sz w:val="21"/>
      <w:szCs w:val="24"/>
    </w:rPr>
  </w:style>
  <w:style w:type="paragraph" w:customStyle="1" w:styleId="28">
    <w:name w:val="修订2"/>
    <w:autoRedefine/>
    <w:uiPriority w:val="99"/>
    <w:qFormat/>
    <w:rPr>
      <w:kern w:val="2"/>
      <w:sz w:val="21"/>
      <w:szCs w:val="24"/>
    </w:rPr>
  </w:style>
  <w:style w:type="character" w:customStyle="1" w:styleId="QBChar">
    <w:name w:val="QB正文 Char"/>
    <w:link w:val="QB"/>
    <w:autoRedefine/>
    <w:qFormat/>
    <w:locked/>
    <w:rPr>
      <w:rFonts w:ascii="宋体" w:hAnsi="宋体"/>
      <w:sz w:val="24"/>
      <w:lang w:val="zh-CN"/>
    </w:rPr>
  </w:style>
  <w:style w:type="paragraph" w:customStyle="1" w:styleId="QB">
    <w:name w:val="QB正文"/>
    <w:basedOn w:val="a"/>
    <w:link w:val="QBChar"/>
    <w:autoRedefine/>
    <w:qFormat/>
    <w:pPr>
      <w:widowControl/>
      <w:autoSpaceDE w:val="0"/>
      <w:autoSpaceDN w:val="0"/>
      <w:spacing w:line="360" w:lineRule="auto"/>
      <w:ind w:firstLineChars="200" w:firstLine="200"/>
    </w:pPr>
    <w:rPr>
      <w:rFonts w:ascii="宋体" w:hAnsi="宋体"/>
      <w:kern w:val="0"/>
      <w:sz w:val="24"/>
      <w:lang w:val="zh-CN"/>
    </w:rPr>
  </w:style>
  <w:style w:type="paragraph" w:customStyle="1" w:styleId="51">
    <w:name w:val="列出段落5"/>
    <w:basedOn w:val="a"/>
    <w:autoRedefine/>
    <w:uiPriority w:val="99"/>
    <w:qFormat/>
    <w:pPr>
      <w:ind w:firstLineChars="200" w:firstLine="420"/>
    </w:pPr>
    <w:rPr>
      <w:sz w:val="21"/>
      <w:szCs w:val="21"/>
    </w:rPr>
  </w:style>
  <w:style w:type="paragraph" w:customStyle="1" w:styleId="p2">
    <w:name w:val="p2"/>
    <w:basedOn w:val="a"/>
    <w:autoRedefine/>
    <w:uiPriority w:val="99"/>
    <w:qFormat/>
    <w:pPr>
      <w:widowControl/>
      <w:spacing w:line="480" w:lineRule="auto"/>
      <w:ind w:firstLine="420"/>
      <w:jc w:val="left"/>
    </w:pPr>
    <w:rPr>
      <w:rFonts w:ascii="宋体" w:hAnsi="宋体" w:cs="宋体"/>
      <w:kern w:val="0"/>
      <w:sz w:val="21"/>
      <w:szCs w:val="21"/>
    </w:rPr>
  </w:style>
  <w:style w:type="character" w:customStyle="1" w:styleId="Charf4">
    <w:name w:val="列出段落 Char"/>
    <w:link w:val="Style245"/>
    <w:autoRedefine/>
    <w:uiPriority w:val="34"/>
    <w:qFormat/>
    <w:locked/>
    <w:rPr>
      <w:rFonts w:ascii="Calibri" w:hAnsi="Calibri" w:cs="Calibri"/>
    </w:rPr>
  </w:style>
  <w:style w:type="paragraph" w:customStyle="1" w:styleId="Style245">
    <w:name w:val="_Style 245"/>
    <w:basedOn w:val="a"/>
    <w:next w:val="afa"/>
    <w:link w:val="Charf4"/>
    <w:autoRedefine/>
    <w:uiPriority w:val="34"/>
    <w:qFormat/>
    <w:pPr>
      <w:ind w:firstLineChars="200" w:firstLine="420"/>
    </w:pPr>
    <w:rPr>
      <w:rFonts w:ascii="Calibri" w:hAnsi="Calibri" w:cs="Calibri"/>
      <w:kern w:val="0"/>
      <w:sz w:val="20"/>
    </w:rPr>
  </w:style>
  <w:style w:type="paragraph" w:customStyle="1" w:styleId="120">
    <w:name w:val="修订12"/>
    <w:autoRedefine/>
    <w:uiPriority w:val="99"/>
    <w:semiHidden/>
    <w:qFormat/>
    <w:rPr>
      <w:kern w:val="2"/>
      <w:sz w:val="21"/>
      <w:szCs w:val="24"/>
    </w:rPr>
  </w:style>
  <w:style w:type="character" w:customStyle="1" w:styleId="CharChar">
    <w:name w:val="Char Char"/>
    <w:autoRedefine/>
    <w:qFormat/>
    <w:rPr>
      <w:rFonts w:ascii="宋体" w:eastAsia="宋体" w:hAnsi="Courier New" w:hint="eastAsia"/>
      <w:kern w:val="2"/>
      <w:sz w:val="21"/>
      <w:lang w:val="en-US" w:eastAsia="zh-CN" w:bidi="ar-SA"/>
    </w:rPr>
  </w:style>
  <w:style w:type="character" w:customStyle="1" w:styleId="Char17">
    <w:name w:val="标题 Char1"/>
    <w:autoRedefine/>
    <w:uiPriority w:val="10"/>
    <w:qFormat/>
    <w:rPr>
      <w:rFonts w:ascii="Cambria" w:eastAsia="宋体" w:hAnsi="Cambria" w:cs="Times New Roman" w:hint="default"/>
      <w:b/>
      <w:bCs/>
      <w:sz w:val="32"/>
      <w:szCs w:val="32"/>
    </w:rPr>
  </w:style>
  <w:style w:type="character" w:customStyle="1" w:styleId="Char18">
    <w:name w:val="正文文本 Char1"/>
    <w:autoRedefine/>
    <w:qFormat/>
    <w:rPr>
      <w:rFonts w:ascii="Times New Roman" w:eastAsia="宋体" w:hAnsi="Times New Roman" w:cs="Times New Roman" w:hint="default"/>
      <w:szCs w:val="24"/>
    </w:rPr>
  </w:style>
  <w:style w:type="character" w:customStyle="1" w:styleId="3Char30">
    <w:name w:val="标题 3 Char3"/>
    <w:autoRedefine/>
    <w:qFormat/>
    <w:rPr>
      <w:rFonts w:ascii="Times New Roman" w:eastAsia="黑体" w:hAnsi="Times New Roman" w:cs="Times New Roman" w:hint="default"/>
      <w:b/>
      <w:kern w:val="0"/>
      <w:sz w:val="28"/>
      <w:szCs w:val="20"/>
      <w:lang w:val="zh-CN" w:eastAsia="zh-CN"/>
    </w:rPr>
  </w:style>
  <w:style w:type="character" w:customStyle="1" w:styleId="4Char1">
    <w:name w:val="标题 4 Char1"/>
    <w:autoRedefine/>
    <w:qFormat/>
    <w:rPr>
      <w:rFonts w:ascii="Arial" w:eastAsia="黑体" w:hAnsi="Arial" w:cs="Times New Roman" w:hint="default"/>
      <w:kern w:val="0"/>
      <w:sz w:val="28"/>
      <w:szCs w:val="20"/>
      <w:lang w:val="zh-CN" w:eastAsia="zh-CN"/>
    </w:rPr>
  </w:style>
  <w:style w:type="character" w:customStyle="1" w:styleId="Char19">
    <w:name w:val="列出段落 Char1"/>
    <w:autoRedefine/>
    <w:uiPriority w:val="34"/>
    <w:qFormat/>
    <w:rPr>
      <w:rFonts w:ascii="Times New Roman" w:eastAsia="宋体" w:hAnsi="Times New Roman" w:cs="Times New Roman" w:hint="default"/>
      <w:szCs w:val="24"/>
      <w:lang w:val="zh-CN" w:eastAsia="zh-CN"/>
    </w:rPr>
  </w:style>
  <w:style w:type="character" w:customStyle="1" w:styleId="para1">
    <w:name w:val="para1"/>
    <w:autoRedefine/>
    <w:qFormat/>
    <w:rPr>
      <w:rFonts w:ascii="Arial" w:hAnsi="Arial" w:cs="Arial" w:hint="default"/>
      <w:sz w:val="18"/>
    </w:rPr>
  </w:style>
  <w:style w:type="character" w:customStyle="1" w:styleId="titleemph">
    <w:name w:val="title_emph"/>
    <w:autoRedefine/>
    <w:qFormat/>
  </w:style>
  <w:style w:type="character" w:customStyle="1" w:styleId="para">
    <w:name w:val="para"/>
    <w:autoRedefine/>
    <w:qFormat/>
  </w:style>
  <w:style w:type="character" w:customStyle="1" w:styleId="pointnormal">
    <w:name w:val="point_normal"/>
    <w:autoRedefine/>
    <w:qFormat/>
  </w:style>
  <w:style w:type="character" w:customStyle="1" w:styleId="small1">
    <w:name w:val="small1"/>
    <w:autoRedefine/>
    <w:qFormat/>
    <w:rPr>
      <w:rFonts w:ascii="Verdana" w:hAnsi="Verdana" w:hint="default"/>
      <w:sz w:val="17"/>
      <w:szCs w:val="17"/>
    </w:rPr>
  </w:style>
  <w:style w:type="character" w:customStyle="1" w:styleId="v151">
    <w:name w:val="v151"/>
    <w:autoRedefine/>
    <w:qFormat/>
    <w:rPr>
      <w:spacing w:val="280"/>
      <w:sz w:val="18"/>
      <w:szCs w:val="18"/>
    </w:rPr>
  </w:style>
  <w:style w:type="character" w:customStyle="1" w:styleId="style21">
    <w:name w:val="style21"/>
    <w:autoRedefine/>
    <w:qFormat/>
    <w:rPr>
      <w:b/>
      <w:bCs/>
    </w:rPr>
  </w:style>
  <w:style w:type="character" w:customStyle="1" w:styleId="2Char11">
    <w:name w:val="标题 2 Char1"/>
    <w:autoRedefine/>
    <w:qFormat/>
    <w:rPr>
      <w:rFonts w:ascii="Arial" w:eastAsia="宋体" w:hAnsi="Arial" w:cs="Arial" w:hint="default"/>
      <w:b/>
      <w:sz w:val="30"/>
      <w:lang w:val="en-US" w:eastAsia="zh-CN" w:bidi="ar-SA"/>
    </w:rPr>
  </w:style>
  <w:style w:type="character" w:customStyle="1" w:styleId="CharChar0">
    <w:name w:val="正文缩进 Char Char"/>
    <w:autoRedefine/>
    <w:qFormat/>
    <w:rPr>
      <w:kern w:val="2"/>
      <w:sz w:val="21"/>
      <w:szCs w:val="24"/>
      <w:lang w:bidi="ar-SA"/>
    </w:rPr>
  </w:style>
  <w:style w:type="character" w:customStyle="1" w:styleId="apple-converted-space">
    <w:name w:val="apple-converted-space"/>
    <w:autoRedefine/>
    <w:qFormat/>
  </w:style>
  <w:style w:type="character" w:customStyle="1" w:styleId="apple-style-span">
    <w:name w:val="apple-style-span"/>
    <w:autoRedefine/>
    <w:qFormat/>
  </w:style>
  <w:style w:type="character" w:customStyle="1" w:styleId="42">
    <w:name w:val="标题 4 字符"/>
    <w:autoRedefine/>
    <w:uiPriority w:val="9"/>
    <w:qFormat/>
    <w:rPr>
      <w:rFonts w:ascii="Arial" w:eastAsia="黑体" w:hAnsi="Arial" w:cs="Arial" w:hint="default"/>
      <w:sz w:val="28"/>
    </w:rPr>
  </w:style>
  <w:style w:type="character" w:customStyle="1" w:styleId="Charf5">
    <w:name w:val="正文缩进 Char"/>
    <w:autoRedefine/>
    <w:uiPriority w:val="99"/>
    <w:qFormat/>
    <w:rPr>
      <w:rFonts w:ascii="Times New Roman" w:eastAsia="宋体" w:hAnsi="Times New Roman" w:cs="Times New Roman" w:hint="default"/>
    </w:rPr>
  </w:style>
  <w:style w:type="paragraph" w:customStyle="1" w:styleId="BodyText1I2">
    <w:name w:val="BodyText1I2"/>
    <w:next w:val="PlainText"/>
    <w:autoRedefine/>
    <w:qFormat/>
    <w:pPr>
      <w:widowControl w:val="0"/>
      <w:spacing w:after="120"/>
      <w:ind w:leftChars="200" w:left="420" w:firstLine="420"/>
      <w:jc w:val="both"/>
      <w:textAlignment w:val="baseline"/>
    </w:pPr>
    <w:rPr>
      <w:rFonts w:eastAsia="方正仿宋_GBK"/>
      <w:kern w:val="2"/>
      <w:sz w:val="21"/>
    </w:rPr>
  </w:style>
  <w:style w:type="paragraph" w:customStyle="1" w:styleId="PlainText">
    <w:name w:val="PlainText"/>
    <w:autoRedefine/>
    <w:qFormat/>
    <w:pPr>
      <w:widowControl w:val="0"/>
      <w:jc w:val="both"/>
      <w:textAlignment w:val="baseline"/>
    </w:pPr>
    <w:rPr>
      <w:rFonts w:ascii="等线" w:eastAsia="等线" w:hAnsi="Courier New"/>
      <w:kern w:val="2"/>
      <w:sz w:val="21"/>
      <w:szCs w:val="24"/>
    </w:rPr>
  </w:style>
  <w:style w:type="character" w:customStyle="1" w:styleId="font01">
    <w:name w:val="font01"/>
    <w:autoRedefine/>
    <w:qFormat/>
    <w:rPr>
      <w:rFonts w:ascii="宋体" w:eastAsia="宋体" w:hAnsi="宋体" w:cs="宋体" w:hint="eastAsia"/>
      <w:color w:val="000000"/>
      <w:sz w:val="22"/>
      <w:szCs w:val="22"/>
      <w:u w:val="none"/>
    </w:rPr>
  </w:style>
  <w:style w:type="character" w:customStyle="1" w:styleId="font51">
    <w:name w:val="font51"/>
    <w:autoRedefine/>
    <w:qFormat/>
    <w:rPr>
      <w:rFonts w:ascii="宋体" w:eastAsia="宋体" w:hAnsi="宋体" w:cs="宋体" w:hint="eastAsia"/>
      <w:color w:val="FF0000"/>
      <w:sz w:val="22"/>
      <w:szCs w:val="22"/>
      <w:u w:val="none"/>
    </w:rPr>
  </w:style>
  <w:style w:type="character" w:customStyle="1" w:styleId="font61">
    <w:name w:val="font61"/>
    <w:autoRedefine/>
    <w:qFormat/>
    <w:rPr>
      <w:rFonts w:ascii="宋体" w:eastAsia="宋体" w:hAnsi="宋体" w:cs="宋体" w:hint="eastAsia"/>
      <w:color w:val="000000"/>
      <w:sz w:val="22"/>
      <w:szCs w:val="22"/>
      <w:u w:val="none"/>
    </w:rPr>
  </w:style>
  <w:style w:type="character" w:customStyle="1" w:styleId="font41">
    <w:name w:val="font41"/>
    <w:autoRedefine/>
    <w:qFormat/>
    <w:rPr>
      <w:rFonts w:ascii="宋体" w:eastAsia="宋体" w:hAnsi="宋体" w:cs="宋体" w:hint="eastAsia"/>
      <w:color w:val="000000"/>
      <w:sz w:val="22"/>
      <w:szCs w:val="22"/>
      <w:u w:val="none"/>
    </w:rPr>
  </w:style>
  <w:style w:type="character" w:customStyle="1" w:styleId="1b">
    <w:name w:val="正文缩进 字符1"/>
    <w:autoRedefine/>
    <w:uiPriority w:val="99"/>
    <w:qFormat/>
    <w:rPr>
      <w:rFonts w:ascii="Times New Roman" w:eastAsia="宋体" w:hAnsi="Times New Roman" w:cs="Times New Roman"/>
    </w:rPr>
  </w:style>
  <w:style w:type="paragraph" w:customStyle="1" w:styleId="33">
    <w:name w:val="修订3"/>
    <w:autoRedefine/>
    <w:hidden/>
    <w:uiPriority w:val="99"/>
    <w:unhideWhenUsed/>
    <w:qFormat/>
    <w:rPr>
      <w:kern w:val="2"/>
      <w:sz w:val="28"/>
    </w:rPr>
  </w:style>
  <w:style w:type="character" w:customStyle="1" w:styleId="Char6">
    <w:name w:val="普通(网站) Char"/>
    <w:link w:val="ae"/>
    <w:autoRedefine/>
    <w:uiPriority w:val="99"/>
    <w:qFormat/>
    <w:rPr>
      <w:rFonts w:ascii="宋体" w:hAnsi="宋体"/>
      <w:sz w:val="24"/>
    </w:rPr>
  </w:style>
  <w:style w:type="character" w:customStyle="1" w:styleId="cf01">
    <w:name w:val="cf01"/>
    <w:basedOn w:val="a1"/>
    <w:autoRedefine/>
    <w:qFormat/>
    <w:rPr>
      <w:rFonts w:ascii="Microsoft YaHei UI" w:eastAsia="Microsoft YaHei UI" w:hAnsi="Microsoft YaHei UI" w:hint="eastAsia"/>
      <w:sz w:val="18"/>
      <w:szCs w:val="18"/>
    </w:rPr>
  </w:style>
  <w:style w:type="character" w:customStyle="1" w:styleId="cf11">
    <w:name w:val="cf11"/>
    <w:basedOn w:val="a1"/>
    <w:autoRedefine/>
    <w:qFormat/>
    <w:rPr>
      <w:rFonts w:ascii="Microsoft YaHei UI" w:eastAsia="Microsoft YaHei UI" w:hAnsi="Microsoft YaHei UI" w:hint="eastAsia"/>
      <w:sz w:val="18"/>
      <w:szCs w:val="18"/>
    </w:rPr>
  </w:style>
  <w:style w:type="paragraph" w:customStyle="1" w:styleId="43">
    <w:name w:val="修订4"/>
    <w:autoRedefine/>
    <w:hidden/>
    <w:uiPriority w:val="99"/>
    <w:unhideWhenUsed/>
    <w:qFormat/>
    <w:rPr>
      <w:kern w:val="2"/>
      <w:sz w:val="28"/>
    </w:rPr>
  </w:style>
  <w:style w:type="paragraph" w:customStyle="1" w:styleId="YY">
    <w:name w:val="YY正文"/>
    <w:basedOn w:val="a"/>
    <w:link w:val="YY0"/>
    <w:autoRedefine/>
    <w:qFormat/>
    <w:pPr>
      <w:spacing w:line="360" w:lineRule="auto"/>
      <w:ind w:firstLineChars="200" w:firstLine="480"/>
    </w:pPr>
    <w:rPr>
      <w:sz w:val="24"/>
      <w:szCs w:val="22"/>
    </w:rPr>
  </w:style>
  <w:style w:type="character" w:customStyle="1" w:styleId="YY0">
    <w:name w:val="YY正文 字符"/>
    <w:link w:val="YY"/>
    <w:autoRedefine/>
    <w:qFormat/>
    <w:rPr>
      <w:kern w:val="2"/>
      <w:sz w:val="24"/>
      <w:szCs w:val="22"/>
    </w:rPr>
  </w:style>
  <w:style w:type="paragraph" w:customStyle="1" w:styleId="YY1">
    <w:name w:val="YY_图名和表头"/>
    <w:basedOn w:val="a"/>
    <w:autoRedefine/>
    <w:qFormat/>
    <w:pPr>
      <w:spacing w:before="120" w:after="60"/>
      <w:jc w:val="center"/>
    </w:pPr>
    <w:rPr>
      <w:rFonts w:eastAsia="黑体"/>
    </w:rPr>
  </w:style>
  <w:style w:type="paragraph" w:customStyle="1" w:styleId="YY2">
    <w:name w:val="YY_表格样式"/>
    <w:basedOn w:val="a"/>
    <w:autoRedefine/>
    <w:qFormat/>
    <w:pPr>
      <w:jc w:val="center"/>
    </w:pPr>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qFormat="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nhideWhenUsed="1"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unhideWhenUsed="1" w:qFormat="1"/>
    <w:lsdException w:name="Block Text" w:semiHidden="1" w:unhideWhenUsed="1"/>
    <w:lsdException w:name="Hyperlink" w:qFormat="1"/>
    <w:lsdException w:name="FollowedHyperlink"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8"/>
    </w:rPr>
  </w:style>
  <w:style w:type="paragraph" w:styleId="1">
    <w:name w:val="heading 1"/>
    <w:basedOn w:val="a"/>
    <w:next w:val="a"/>
    <w:link w:val="1Char1"/>
    <w:autoRedefine/>
    <w:qFormat/>
    <w:pPr>
      <w:keepNext/>
      <w:keepLines/>
      <w:tabs>
        <w:tab w:val="left" w:pos="360"/>
      </w:tabs>
      <w:adjustRightInd w:val="0"/>
      <w:spacing w:before="120" w:line="360" w:lineRule="auto"/>
      <w:ind w:left="284" w:hanging="284"/>
      <w:textAlignment w:val="baseline"/>
      <w:outlineLvl w:val="0"/>
    </w:pPr>
    <w:rPr>
      <w:rFonts w:eastAsia="黑体"/>
      <w:b/>
      <w:kern w:val="44"/>
    </w:rPr>
  </w:style>
  <w:style w:type="paragraph" w:styleId="2">
    <w:name w:val="heading 2"/>
    <w:basedOn w:val="a"/>
    <w:next w:val="a"/>
    <w:link w:val="2Char2"/>
    <w:autoRedefine/>
    <w:uiPriority w:val="9"/>
    <w:qFormat/>
    <w:pPr>
      <w:keepNext/>
      <w:numPr>
        <w:ilvl w:val="1"/>
        <w:numId w:val="1"/>
      </w:numPr>
      <w:tabs>
        <w:tab w:val="left" w:pos="360"/>
      </w:tabs>
      <w:adjustRightInd w:val="0"/>
      <w:spacing w:before="120" w:line="360" w:lineRule="auto"/>
      <w:textAlignment w:val="baseline"/>
      <w:outlineLvl w:val="1"/>
    </w:pPr>
    <w:rPr>
      <w:rFonts w:eastAsia="黑体"/>
      <w:b/>
      <w:kern w:val="0"/>
    </w:rPr>
  </w:style>
  <w:style w:type="paragraph" w:styleId="3">
    <w:name w:val="heading 3"/>
    <w:basedOn w:val="a"/>
    <w:next w:val="a"/>
    <w:link w:val="3Char4"/>
    <w:autoRedefine/>
    <w:uiPriority w:val="9"/>
    <w:qFormat/>
    <w:pPr>
      <w:tabs>
        <w:tab w:val="left" w:pos="900"/>
        <w:tab w:val="left" w:pos="1588"/>
      </w:tabs>
      <w:adjustRightInd w:val="0"/>
      <w:spacing w:before="120" w:line="360" w:lineRule="auto"/>
      <w:ind w:left="1588" w:hanging="737"/>
      <w:textAlignment w:val="baseline"/>
      <w:outlineLvl w:val="2"/>
    </w:pPr>
    <w:rPr>
      <w:rFonts w:eastAsia="黑体"/>
      <w:b/>
      <w:kern w:val="0"/>
    </w:rPr>
  </w:style>
  <w:style w:type="paragraph" w:styleId="4">
    <w:name w:val="heading 4"/>
    <w:basedOn w:val="a"/>
    <w:next w:val="a"/>
    <w:link w:val="4Char"/>
    <w:autoRedefine/>
    <w:qFormat/>
    <w:pPr>
      <w:tabs>
        <w:tab w:val="left" w:pos="2155"/>
      </w:tabs>
      <w:adjustRightInd w:val="0"/>
      <w:spacing w:before="120" w:line="360" w:lineRule="auto"/>
      <w:ind w:left="2155" w:hanging="1078"/>
      <w:textAlignment w:val="baseline"/>
      <w:outlineLvl w:val="3"/>
    </w:pPr>
    <w:rPr>
      <w:rFonts w:ascii="Arial" w:eastAsia="黑体" w:hAnsi="Arial"/>
      <w:kern w:val="0"/>
    </w:rPr>
  </w:style>
  <w:style w:type="paragraph" w:styleId="5">
    <w:name w:val="heading 5"/>
    <w:basedOn w:val="a"/>
    <w:next w:val="a"/>
    <w:link w:val="5Char1"/>
    <w:autoRedefine/>
    <w:qFormat/>
    <w:pPr>
      <w:keepNext/>
      <w:keepLines/>
      <w:adjustRightInd w:val="0"/>
      <w:spacing w:before="280" w:after="290" w:line="376" w:lineRule="atLeast"/>
      <w:ind w:left="2125" w:hanging="425"/>
      <w:textAlignment w:val="baseline"/>
      <w:outlineLvl w:val="4"/>
    </w:pPr>
    <w:rPr>
      <w:b/>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3"/>
    <w:autoRedefine/>
    <w:uiPriority w:val="99"/>
    <w:qFormat/>
    <w:pPr>
      <w:spacing w:after="120"/>
    </w:pPr>
  </w:style>
  <w:style w:type="paragraph" w:styleId="7">
    <w:name w:val="toc 7"/>
    <w:basedOn w:val="a"/>
    <w:next w:val="a"/>
    <w:autoRedefine/>
    <w:uiPriority w:val="39"/>
    <w:unhideWhenUsed/>
    <w:qFormat/>
    <w:pPr>
      <w:ind w:leftChars="1200" w:left="2520"/>
    </w:pPr>
  </w:style>
  <w:style w:type="paragraph" w:styleId="a4">
    <w:name w:val="Normal Indent"/>
    <w:basedOn w:val="a"/>
    <w:next w:val="a"/>
    <w:link w:val="Char2"/>
    <w:autoRedefine/>
    <w:uiPriority w:val="99"/>
    <w:qFormat/>
    <w:pPr>
      <w:widowControl/>
      <w:ind w:firstLineChars="200" w:firstLine="420"/>
      <w:jc w:val="left"/>
    </w:pPr>
    <w:rPr>
      <w:kern w:val="0"/>
      <w:sz w:val="20"/>
    </w:rPr>
  </w:style>
  <w:style w:type="paragraph" w:styleId="a5">
    <w:name w:val="caption"/>
    <w:basedOn w:val="a"/>
    <w:next w:val="a"/>
    <w:link w:val="Char"/>
    <w:autoRedefine/>
    <w:qFormat/>
    <w:pPr>
      <w:spacing w:line="300" w:lineRule="auto"/>
    </w:pPr>
    <w:rPr>
      <w:rFonts w:ascii="Cambria" w:eastAsia="黑体" w:hAnsi="Cambria"/>
      <w:sz w:val="21"/>
      <w:szCs w:val="22"/>
      <w:lang w:val="zh-CN"/>
    </w:rPr>
  </w:style>
  <w:style w:type="paragraph" w:styleId="a6">
    <w:name w:val="Document Map"/>
    <w:basedOn w:val="a"/>
    <w:link w:val="Char0"/>
    <w:autoRedefine/>
    <w:uiPriority w:val="99"/>
    <w:qFormat/>
    <w:pPr>
      <w:shd w:val="clear" w:color="auto" w:fill="000080"/>
    </w:pPr>
  </w:style>
  <w:style w:type="paragraph" w:styleId="a7">
    <w:name w:val="annotation text"/>
    <w:basedOn w:val="a"/>
    <w:link w:val="Char1"/>
    <w:autoRedefine/>
    <w:uiPriority w:val="99"/>
    <w:qFormat/>
    <w:pPr>
      <w:jc w:val="left"/>
    </w:pPr>
  </w:style>
  <w:style w:type="paragraph" w:styleId="30">
    <w:name w:val="Body Text 3"/>
    <w:basedOn w:val="a"/>
    <w:link w:val="3Char1"/>
    <w:autoRedefine/>
    <w:uiPriority w:val="99"/>
    <w:qFormat/>
    <w:pPr>
      <w:spacing w:after="120"/>
    </w:pPr>
    <w:rPr>
      <w:sz w:val="16"/>
      <w:szCs w:val="16"/>
    </w:rPr>
  </w:style>
  <w:style w:type="paragraph" w:styleId="a8">
    <w:name w:val="Body Text Indent"/>
    <w:basedOn w:val="a"/>
    <w:next w:val="20"/>
    <w:link w:val="Char4"/>
    <w:autoRedefine/>
    <w:uiPriority w:val="99"/>
    <w:qFormat/>
    <w:pPr>
      <w:spacing w:after="120"/>
      <w:ind w:leftChars="200" w:left="420"/>
    </w:pPr>
  </w:style>
  <w:style w:type="paragraph" w:styleId="20">
    <w:name w:val="Body Text First Indent 2"/>
    <w:basedOn w:val="a8"/>
    <w:next w:val="a"/>
    <w:link w:val="2Char"/>
    <w:autoRedefine/>
    <w:uiPriority w:val="99"/>
    <w:unhideWhenUsed/>
    <w:qFormat/>
    <w:pPr>
      <w:ind w:firstLineChars="200" w:firstLine="420"/>
    </w:pPr>
  </w:style>
  <w:style w:type="paragraph" w:styleId="a9">
    <w:name w:val="Plain Text"/>
    <w:basedOn w:val="a"/>
    <w:link w:val="Char40"/>
    <w:autoRedefine/>
    <w:qFormat/>
    <w:rPr>
      <w:rFonts w:ascii="宋体"/>
    </w:rPr>
  </w:style>
  <w:style w:type="paragraph" w:styleId="aa">
    <w:name w:val="Date"/>
    <w:basedOn w:val="a"/>
    <w:next w:val="a"/>
    <w:link w:val="Char10"/>
    <w:autoRedefine/>
    <w:uiPriority w:val="99"/>
    <w:qFormat/>
    <w:pPr>
      <w:ind w:leftChars="2500" w:left="100"/>
    </w:pPr>
  </w:style>
  <w:style w:type="paragraph" w:styleId="21">
    <w:name w:val="Body Text Indent 2"/>
    <w:basedOn w:val="a"/>
    <w:link w:val="2Char1"/>
    <w:autoRedefine/>
    <w:uiPriority w:val="99"/>
    <w:qFormat/>
    <w:pPr>
      <w:spacing w:after="120" w:line="480" w:lineRule="auto"/>
      <w:ind w:leftChars="200" w:left="200"/>
    </w:pPr>
  </w:style>
  <w:style w:type="paragraph" w:styleId="ab">
    <w:name w:val="Balloon Text"/>
    <w:basedOn w:val="a"/>
    <w:link w:val="Char5"/>
    <w:autoRedefine/>
    <w:uiPriority w:val="99"/>
    <w:qFormat/>
    <w:rPr>
      <w:sz w:val="18"/>
      <w:szCs w:val="18"/>
    </w:rPr>
  </w:style>
  <w:style w:type="paragraph" w:styleId="ac">
    <w:name w:val="footer"/>
    <w:basedOn w:val="a"/>
    <w:link w:val="Char11"/>
    <w:autoRedefine/>
    <w:uiPriority w:val="99"/>
    <w:qFormat/>
    <w:pPr>
      <w:tabs>
        <w:tab w:val="center" w:pos="4153"/>
        <w:tab w:val="right" w:pos="8306"/>
      </w:tabs>
      <w:snapToGrid w:val="0"/>
      <w:jc w:val="left"/>
    </w:pPr>
    <w:rPr>
      <w:rFonts w:ascii="宋体"/>
      <w:sz w:val="18"/>
    </w:rPr>
  </w:style>
  <w:style w:type="paragraph" w:styleId="ad">
    <w:name w:val="header"/>
    <w:basedOn w:val="a"/>
    <w:link w:val="Char12"/>
    <w:autoRedefine/>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autoRedefine/>
    <w:uiPriority w:val="39"/>
    <w:qFormat/>
    <w:pPr>
      <w:tabs>
        <w:tab w:val="right" w:leader="dot" w:pos="9628"/>
      </w:tabs>
      <w:spacing w:before="120" w:after="120"/>
      <w:ind w:firstLineChars="74" w:firstLine="74"/>
      <w:jc w:val="left"/>
    </w:pPr>
    <w:rPr>
      <w:b/>
      <w:bCs/>
      <w:caps/>
      <w:sz w:val="20"/>
    </w:rPr>
  </w:style>
  <w:style w:type="paragraph" w:styleId="31">
    <w:name w:val="Body Text Indent 3"/>
    <w:basedOn w:val="a"/>
    <w:link w:val="3Char"/>
    <w:autoRedefine/>
    <w:uiPriority w:val="99"/>
    <w:unhideWhenUsed/>
    <w:qFormat/>
    <w:pPr>
      <w:spacing w:line="360" w:lineRule="auto"/>
      <w:ind w:firstLineChars="192" w:firstLine="192"/>
    </w:pPr>
    <w:rPr>
      <w:rFonts w:ascii="仿宋_GB2312" w:eastAsia="仿宋_GB2312"/>
      <w:color w:val="3366FF"/>
      <w:kern w:val="0"/>
      <w:sz w:val="24"/>
      <w:szCs w:val="24"/>
      <w:lang w:val="zh-CN"/>
    </w:rPr>
  </w:style>
  <w:style w:type="paragraph" w:styleId="22">
    <w:name w:val="toc 2"/>
    <w:basedOn w:val="a"/>
    <w:next w:val="a"/>
    <w:autoRedefine/>
    <w:uiPriority w:val="39"/>
    <w:qFormat/>
    <w:pPr>
      <w:tabs>
        <w:tab w:val="right" w:leader="dot" w:pos="9628"/>
      </w:tabs>
      <w:spacing w:line="400" w:lineRule="exact"/>
      <w:ind w:left="210"/>
      <w:jc w:val="left"/>
    </w:pPr>
    <w:rPr>
      <w:smallCaps/>
      <w:sz w:val="20"/>
    </w:rPr>
  </w:style>
  <w:style w:type="paragraph" w:styleId="9">
    <w:name w:val="toc 9"/>
    <w:basedOn w:val="a"/>
    <w:next w:val="a"/>
    <w:autoRedefine/>
    <w:uiPriority w:val="99"/>
    <w:qFormat/>
    <w:pPr>
      <w:ind w:left="1680"/>
      <w:jc w:val="left"/>
    </w:pPr>
    <w:rPr>
      <w:sz w:val="18"/>
      <w:szCs w:val="18"/>
    </w:rPr>
  </w:style>
  <w:style w:type="paragraph" w:styleId="23">
    <w:name w:val="Body Text 2"/>
    <w:basedOn w:val="a"/>
    <w:link w:val="2Char10"/>
    <w:autoRedefine/>
    <w:uiPriority w:val="99"/>
    <w:qFormat/>
    <w:pPr>
      <w:spacing w:after="120" w:line="480" w:lineRule="auto"/>
    </w:pPr>
  </w:style>
  <w:style w:type="paragraph" w:styleId="ae">
    <w:name w:val="Normal (Web)"/>
    <w:basedOn w:val="a"/>
    <w:link w:val="Char6"/>
    <w:autoRedefine/>
    <w:uiPriority w:val="99"/>
    <w:qFormat/>
    <w:pPr>
      <w:widowControl/>
      <w:spacing w:before="100" w:beforeAutospacing="1" w:after="100" w:afterAutospacing="1"/>
      <w:jc w:val="left"/>
    </w:pPr>
    <w:rPr>
      <w:rFonts w:ascii="宋体" w:hAnsi="宋体"/>
      <w:kern w:val="0"/>
      <w:sz w:val="24"/>
    </w:rPr>
  </w:style>
  <w:style w:type="paragraph" w:styleId="af">
    <w:name w:val="Title"/>
    <w:basedOn w:val="a"/>
    <w:next w:val="a"/>
    <w:link w:val="Char20"/>
    <w:autoRedefine/>
    <w:uiPriority w:val="99"/>
    <w:qFormat/>
    <w:pPr>
      <w:spacing w:before="240" w:after="60"/>
      <w:jc w:val="center"/>
      <w:outlineLvl w:val="0"/>
    </w:pPr>
    <w:rPr>
      <w:rFonts w:ascii="Cambria" w:hAnsi="Cambria"/>
      <w:b/>
      <w:bCs/>
      <w:sz w:val="32"/>
      <w:szCs w:val="32"/>
    </w:rPr>
  </w:style>
  <w:style w:type="paragraph" w:styleId="af0">
    <w:name w:val="annotation subject"/>
    <w:basedOn w:val="a7"/>
    <w:next w:val="a7"/>
    <w:link w:val="Char13"/>
    <w:autoRedefine/>
    <w:uiPriority w:val="99"/>
    <w:qFormat/>
    <w:rPr>
      <w:b/>
      <w:bCs/>
    </w:rPr>
  </w:style>
  <w:style w:type="paragraph" w:styleId="af1">
    <w:name w:val="Body Text First Indent"/>
    <w:basedOn w:val="a0"/>
    <w:link w:val="Char7"/>
    <w:autoRedefine/>
    <w:uiPriority w:val="99"/>
    <w:unhideWhenUsed/>
    <w:qFormat/>
    <w:pPr>
      <w:tabs>
        <w:tab w:val="center" w:pos="2185"/>
      </w:tabs>
      <w:spacing w:beforeLines="50" w:after="0" w:line="300" w:lineRule="auto"/>
      <w:ind w:firstLineChars="200" w:firstLine="200"/>
    </w:pPr>
    <w:rPr>
      <w:rFonts w:ascii="楷体_GB2312" w:eastAsia="楷体_GB2312"/>
      <w:spacing w:val="4"/>
      <w:kern w:val="0"/>
      <w:sz w:val="20"/>
      <w:szCs w:val="24"/>
      <w:lang w:val="zh-CN"/>
    </w:rPr>
  </w:style>
  <w:style w:type="table" w:styleId="af2">
    <w:name w:val="Table Grid"/>
    <w:basedOn w:val="a2"/>
    <w:autoRedefine/>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autoRedefine/>
    <w:qFormat/>
    <w:rPr>
      <w:rFonts w:ascii="Times New Roman" w:eastAsia="宋体" w:hAnsi="Times New Roman" w:cs="Times New Roman"/>
      <w:b/>
      <w:bCs/>
    </w:rPr>
  </w:style>
  <w:style w:type="character" w:styleId="af4">
    <w:name w:val="page number"/>
    <w:autoRedefine/>
    <w:qFormat/>
    <w:rPr>
      <w:rFonts w:ascii="Times New Roman" w:eastAsia="宋体" w:hAnsi="Times New Roman" w:cs="Times New Roman"/>
    </w:rPr>
  </w:style>
  <w:style w:type="character" w:styleId="af5">
    <w:name w:val="FollowedHyperlink"/>
    <w:autoRedefine/>
    <w:uiPriority w:val="99"/>
    <w:qFormat/>
    <w:rPr>
      <w:rFonts w:ascii="Times New Roman" w:eastAsia="宋体" w:hAnsi="Times New Roman" w:cs="Times New Roman"/>
      <w:color w:val="954F72"/>
      <w:u w:val="single"/>
    </w:rPr>
  </w:style>
  <w:style w:type="character" w:styleId="af6">
    <w:name w:val="Emphasis"/>
    <w:autoRedefine/>
    <w:uiPriority w:val="20"/>
    <w:qFormat/>
    <w:rPr>
      <w:i/>
    </w:rPr>
  </w:style>
  <w:style w:type="character" w:styleId="af7">
    <w:name w:val="Hyperlink"/>
    <w:autoRedefine/>
    <w:uiPriority w:val="99"/>
    <w:qFormat/>
    <w:rPr>
      <w:rFonts w:ascii="Times New Roman" w:eastAsia="宋体" w:hAnsi="Times New Roman" w:cs="Times New Roman"/>
      <w:color w:val="0000FF"/>
      <w:u w:val="single"/>
    </w:rPr>
  </w:style>
  <w:style w:type="character" w:styleId="af8">
    <w:name w:val="annotation reference"/>
    <w:autoRedefine/>
    <w:uiPriority w:val="99"/>
    <w:qFormat/>
    <w:rPr>
      <w:rFonts w:ascii="Times New Roman" w:eastAsia="宋体" w:hAnsi="Times New Roman" w:cs="Times New Roman"/>
      <w:sz w:val="21"/>
      <w:szCs w:val="21"/>
    </w:rPr>
  </w:style>
  <w:style w:type="character" w:customStyle="1" w:styleId="Char2">
    <w:name w:val="正文缩进 Char2"/>
    <w:link w:val="a4"/>
    <w:autoRedefine/>
    <w:uiPriority w:val="99"/>
    <w:qFormat/>
    <w:rPr>
      <w:rFonts w:ascii="Times New Roman" w:eastAsia="宋体" w:hAnsi="Times New Roman" w:cs="Times New Roman"/>
    </w:rPr>
  </w:style>
  <w:style w:type="character" w:customStyle="1" w:styleId="1Char1">
    <w:name w:val="标题 1 Char1"/>
    <w:link w:val="1"/>
    <w:autoRedefine/>
    <w:qFormat/>
    <w:rPr>
      <w:rFonts w:eastAsia="黑体"/>
      <w:b/>
      <w:kern w:val="44"/>
      <w:sz w:val="28"/>
    </w:rPr>
  </w:style>
  <w:style w:type="character" w:customStyle="1" w:styleId="2Char2">
    <w:name w:val="标题 2 Char2"/>
    <w:link w:val="2"/>
    <w:autoRedefine/>
    <w:uiPriority w:val="9"/>
    <w:qFormat/>
    <w:rPr>
      <w:rFonts w:eastAsia="黑体"/>
      <w:b/>
      <w:sz w:val="28"/>
    </w:rPr>
  </w:style>
  <w:style w:type="character" w:customStyle="1" w:styleId="3Char4">
    <w:name w:val="标题 3 Char4"/>
    <w:link w:val="3"/>
    <w:autoRedefine/>
    <w:uiPriority w:val="9"/>
    <w:qFormat/>
    <w:rPr>
      <w:rFonts w:eastAsia="黑体"/>
      <w:b/>
      <w:sz w:val="28"/>
    </w:rPr>
  </w:style>
  <w:style w:type="character" w:customStyle="1" w:styleId="4Char">
    <w:name w:val="标题 4 Char"/>
    <w:link w:val="4"/>
    <w:autoRedefine/>
    <w:qFormat/>
    <w:rPr>
      <w:rFonts w:ascii="Arial" w:eastAsia="黑体" w:hAnsi="Arial"/>
      <w:sz w:val="28"/>
    </w:rPr>
  </w:style>
  <w:style w:type="character" w:customStyle="1" w:styleId="5Char1">
    <w:name w:val="标题 5 Char1"/>
    <w:link w:val="5"/>
    <w:autoRedefine/>
    <w:qFormat/>
    <w:rPr>
      <w:b/>
      <w:sz w:val="28"/>
    </w:rPr>
  </w:style>
  <w:style w:type="character" w:customStyle="1" w:styleId="Char">
    <w:name w:val="题注 Char"/>
    <w:link w:val="a5"/>
    <w:autoRedefine/>
    <w:qFormat/>
    <w:locked/>
    <w:rPr>
      <w:rFonts w:ascii="Cambria" w:eastAsia="黑体" w:hAnsi="Cambria"/>
      <w:kern w:val="2"/>
      <w:sz w:val="21"/>
      <w:szCs w:val="22"/>
      <w:lang w:val="zh-CN"/>
    </w:rPr>
  </w:style>
  <w:style w:type="character" w:customStyle="1" w:styleId="Char0">
    <w:name w:val="文档结构图 Char"/>
    <w:link w:val="a6"/>
    <w:autoRedefine/>
    <w:uiPriority w:val="99"/>
    <w:qFormat/>
    <w:rPr>
      <w:kern w:val="2"/>
      <w:sz w:val="28"/>
      <w:shd w:val="clear" w:color="auto" w:fill="000080"/>
    </w:rPr>
  </w:style>
  <w:style w:type="character" w:customStyle="1" w:styleId="Char1">
    <w:name w:val="批注文字 Char1"/>
    <w:link w:val="a7"/>
    <w:autoRedefine/>
    <w:uiPriority w:val="99"/>
    <w:qFormat/>
    <w:rPr>
      <w:rFonts w:ascii="Times New Roman" w:eastAsia="宋体" w:hAnsi="Times New Roman" w:cs="Times New Roman"/>
      <w:kern w:val="2"/>
      <w:sz w:val="21"/>
      <w:szCs w:val="24"/>
    </w:rPr>
  </w:style>
  <w:style w:type="character" w:customStyle="1" w:styleId="3Char1">
    <w:name w:val="正文文本 3 Char1"/>
    <w:link w:val="30"/>
    <w:autoRedefine/>
    <w:qFormat/>
    <w:rPr>
      <w:rFonts w:ascii="Times New Roman" w:eastAsia="宋体" w:hAnsi="Times New Roman" w:cs="Times New Roman"/>
      <w:kern w:val="2"/>
      <w:sz w:val="16"/>
      <w:szCs w:val="16"/>
    </w:rPr>
  </w:style>
  <w:style w:type="character" w:customStyle="1" w:styleId="Char3">
    <w:name w:val="正文文本 Char3"/>
    <w:link w:val="a0"/>
    <w:autoRedefine/>
    <w:qFormat/>
    <w:rPr>
      <w:rFonts w:ascii="Times New Roman" w:eastAsia="宋体" w:hAnsi="Times New Roman" w:cs="Times New Roman"/>
      <w:kern w:val="2"/>
      <w:sz w:val="21"/>
      <w:szCs w:val="24"/>
    </w:rPr>
  </w:style>
  <w:style w:type="character" w:customStyle="1" w:styleId="Char4">
    <w:name w:val="正文文本缩进 Char"/>
    <w:link w:val="a8"/>
    <w:autoRedefine/>
    <w:uiPriority w:val="99"/>
    <w:qFormat/>
    <w:rPr>
      <w:kern w:val="2"/>
      <w:sz w:val="28"/>
    </w:rPr>
  </w:style>
  <w:style w:type="character" w:customStyle="1" w:styleId="Char40">
    <w:name w:val="纯文本 Char4"/>
    <w:link w:val="a9"/>
    <w:autoRedefine/>
    <w:qFormat/>
    <w:rPr>
      <w:rFonts w:ascii="宋体" w:eastAsia="宋体" w:hAnsi="Times New Roman" w:cs="Times New Roman"/>
      <w:kern w:val="2"/>
      <w:sz w:val="21"/>
      <w:lang w:val="en-US" w:eastAsia="zh-CN" w:bidi="ar-SA"/>
    </w:rPr>
  </w:style>
  <w:style w:type="character" w:customStyle="1" w:styleId="Char10">
    <w:name w:val="日期 Char1"/>
    <w:link w:val="aa"/>
    <w:autoRedefine/>
    <w:qFormat/>
    <w:rPr>
      <w:rFonts w:ascii="Times New Roman" w:eastAsia="宋体" w:hAnsi="Times New Roman" w:cs="Times New Roman"/>
      <w:kern w:val="2"/>
      <w:sz w:val="21"/>
      <w:szCs w:val="24"/>
    </w:rPr>
  </w:style>
  <w:style w:type="character" w:customStyle="1" w:styleId="2Char1">
    <w:name w:val="正文文本缩进 2 Char1"/>
    <w:link w:val="21"/>
    <w:autoRedefine/>
    <w:qFormat/>
    <w:rPr>
      <w:rFonts w:ascii="Times New Roman" w:eastAsia="宋体" w:hAnsi="Times New Roman" w:cs="Times New Roman"/>
      <w:kern w:val="2"/>
      <w:sz w:val="21"/>
      <w:szCs w:val="24"/>
    </w:rPr>
  </w:style>
  <w:style w:type="character" w:customStyle="1" w:styleId="Char5">
    <w:name w:val="批注框文本 Char"/>
    <w:link w:val="ab"/>
    <w:autoRedefine/>
    <w:uiPriority w:val="99"/>
    <w:qFormat/>
    <w:rPr>
      <w:kern w:val="2"/>
      <w:sz w:val="18"/>
      <w:szCs w:val="18"/>
    </w:rPr>
  </w:style>
  <w:style w:type="character" w:customStyle="1" w:styleId="Char11">
    <w:name w:val="页脚 Char1"/>
    <w:link w:val="ac"/>
    <w:autoRedefine/>
    <w:uiPriority w:val="99"/>
    <w:qFormat/>
    <w:rPr>
      <w:rFonts w:ascii="宋体" w:eastAsia="宋体" w:hAnsi="Times New Roman" w:cs="Times New Roman"/>
      <w:kern w:val="2"/>
      <w:sz w:val="18"/>
    </w:rPr>
  </w:style>
  <w:style w:type="character" w:customStyle="1" w:styleId="Char12">
    <w:name w:val="页眉 Char1"/>
    <w:link w:val="ad"/>
    <w:autoRedefine/>
    <w:qFormat/>
    <w:rPr>
      <w:rFonts w:ascii="Times New Roman" w:eastAsia="宋体" w:hAnsi="Times New Roman" w:cs="Times New Roman"/>
      <w:kern w:val="2"/>
      <w:sz w:val="18"/>
      <w:szCs w:val="18"/>
    </w:rPr>
  </w:style>
  <w:style w:type="character" w:customStyle="1" w:styleId="3Char">
    <w:name w:val="正文文本缩进 3 Char"/>
    <w:link w:val="31"/>
    <w:autoRedefine/>
    <w:uiPriority w:val="99"/>
    <w:qFormat/>
    <w:rPr>
      <w:rFonts w:ascii="仿宋_GB2312" w:eastAsia="仿宋_GB2312" w:hAnsi="Times New Roman" w:cs="Times New Roman"/>
      <w:color w:val="3366FF"/>
      <w:sz w:val="24"/>
      <w:szCs w:val="24"/>
      <w:lang w:val="zh-CN"/>
    </w:rPr>
  </w:style>
  <w:style w:type="character" w:customStyle="1" w:styleId="2Char10">
    <w:name w:val="正文文本 2 Char1"/>
    <w:link w:val="23"/>
    <w:autoRedefine/>
    <w:qFormat/>
    <w:rPr>
      <w:rFonts w:ascii="Times New Roman" w:eastAsia="宋体" w:hAnsi="Times New Roman" w:cs="Times New Roman"/>
      <w:kern w:val="2"/>
      <w:sz w:val="21"/>
      <w:szCs w:val="24"/>
    </w:rPr>
  </w:style>
  <w:style w:type="character" w:customStyle="1" w:styleId="Char20">
    <w:name w:val="标题 Char2"/>
    <w:link w:val="af"/>
    <w:autoRedefine/>
    <w:uiPriority w:val="10"/>
    <w:qFormat/>
    <w:rPr>
      <w:rFonts w:ascii="Cambria" w:eastAsia="宋体" w:hAnsi="Cambria" w:cs="Times New Roman"/>
      <w:b/>
      <w:bCs/>
      <w:kern w:val="2"/>
      <w:sz w:val="32"/>
      <w:szCs w:val="32"/>
    </w:rPr>
  </w:style>
  <w:style w:type="character" w:customStyle="1" w:styleId="Char13">
    <w:name w:val="批注主题 Char1"/>
    <w:link w:val="af0"/>
    <w:autoRedefine/>
    <w:qFormat/>
    <w:rPr>
      <w:rFonts w:ascii="Times New Roman" w:eastAsia="宋体" w:hAnsi="Times New Roman" w:cs="Times New Roman"/>
      <w:b/>
      <w:bCs/>
      <w:kern w:val="2"/>
      <w:sz w:val="21"/>
      <w:szCs w:val="24"/>
    </w:rPr>
  </w:style>
  <w:style w:type="character" w:customStyle="1" w:styleId="Char7">
    <w:name w:val="正文首行缩进 Char"/>
    <w:link w:val="af1"/>
    <w:autoRedefine/>
    <w:uiPriority w:val="99"/>
    <w:qFormat/>
    <w:rPr>
      <w:rFonts w:ascii="楷体_GB2312" w:eastAsia="楷体_GB2312" w:hAnsi="Times New Roman" w:cs="Times New Roman"/>
      <w:spacing w:val="4"/>
      <w:kern w:val="2"/>
      <w:sz w:val="21"/>
      <w:szCs w:val="24"/>
      <w:lang w:val="zh-CN"/>
    </w:rPr>
  </w:style>
  <w:style w:type="character" w:customStyle="1" w:styleId="2Char">
    <w:name w:val="正文首行缩进 2 Char"/>
    <w:link w:val="20"/>
    <w:autoRedefine/>
    <w:uiPriority w:val="99"/>
    <w:semiHidden/>
    <w:qFormat/>
  </w:style>
  <w:style w:type="character" w:customStyle="1" w:styleId="Char21">
    <w:name w:val="纯文本 Char2"/>
    <w:autoRedefine/>
    <w:qFormat/>
    <w:rPr>
      <w:rFonts w:ascii="宋体" w:eastAsia="宋体" w:hAnsi="Times New Roman" w:cs="Times New Roman"/>
      <w:kern w:val="2"/>
      <w:sz w:val="21"/>
      <w:lang w:val="en-US" w:eastAsia="zh-CN" w:bidi="ar-SA"/>
    </w:rPr>
  </w:style>
  <w:style w:type="character" w:customStyle="1" w:styleId="af9">
    <w:name w:val="页脚 字符"/>
    <w:autoRedefine/>
    <w:qFormat/>
    <w:rPr>
      <w:rFonts w:ascii="Times New Roman" w:eastAsia="宋体" w:hAnsi="Times New Roman" w:cs="Times New Roman"/>
      <w:kern w:val="2"/>
      <w:sz w:val="18"/>
      <w:szCs w:val="18"/>
    </w:rPr>
  </w:style>
  <w:style w:type="character" w:customStyle="1" w:styleId="3Char0">
    <w:name w:val="标题 3 Char"/>
    <w:autoRedefine/>
    <w:uiPriority w:val="9"/>
    <w:qFormat/>
    <w:rPr>
      <w:rFonts w:ascii="Times New Roman" w:eastAsia="宋体" w:hAnsi="Times New Roman" w:cs="Times New Roman"/>
      <w:b/>
      <w:bCs/>
      <w:kern w:val="2"/>
      <w:sz w:val="32"/>
      <w:szCs w:val="32"/>
      <w:lang w:val="en-US" w:eastAsia="zh-CN" w:bidi="ar-SA"/>
    </w:rPr>
  </w:style>
  <w:style w:type="character" w:customStyle="1" w:styleId="grame">
    <w:name w:val="grame"/>
    <w:autoRedefine/>
    <w:qFormat/>
    <w:rPr>
      <w:rFonts w:ascii="Times New Roman" w:eastAsia="宋体" w:hAnsi="Times New Roman" w:cs="Times New Roman"/>
    </w:rPr>
  </w:style>
  <w:style w:type="character" w:customStyle="1" w:styleId="dybiaocontent1">
    <w:name w:val="dy_biao_content1"/>
    <w:autoRedefine/>
    <w:qFormat/>
    <w:rPr>
      <w:rFonts w:ascii="宋体" w:eastAsia="宋体" w:hAnsi="宋体" w:cs="Times New Roman" w:hint="eastAsia"/>
      <w:sz w:val="24"/>
      <w:szCs w:val="24"/>
    </w:rPr>
  </w:style>
  <w:style w:type="character" w:customStyle="1" w:styleId="11">
    <w:name w:val="不明显强调1"/>
    <w:autoRedefine/>
    <w:qFormat/>
    <w:rPr>
      <w:rFonts w:ascii="Times New Roman" w:eastAsia="仿宋_GB2312" w:hAnsi="Times New Roman" w:cs="Times New Roman"/>
      <w:iCs/>
      <w:color w:val="auto"/>
      <w:sz w:val="24"/>
    </w:rPr>
  </w:style>
  <w:style w:type="character" w:customStyle="1" w:styleId="DateCharChar">
    <w:name w:val="Date Char Char"/>
    <w:link w:val="12"/>
    <w:autoRedefine/>
    <w:qFormat/>
    <w:rPr>
      <w:rFonts w:ascii="Times New Roman" w:eastAsia="宋体" w:hAnsi="Times New Roman" w:cs="Times New Roman"/>
      <w:kern w:val="2"/>
      <w:sz w:val="21"/>
    </w:rPr>
  </w:style>
  <w:style w:type="paragraph" w:customStyle="1" w:styleId="12">
    <w:name w:val="日期1"/>
    <w:basedOn w:val="a"/>
    <w:next w:val="a"/>
    <w:link w:val="DateCharChar"/>
    <w:autoRedefine/>
    <w:qFormat/>
  </w:style>
  <w:style w:type="character" w:customStyle="1" w:styleId="Char30">
    <w:name w:val="列出段落 Char3"/>
    <w:link w:val="afa"/>
    <w:autoRedefine/>
    <w:qFormat/>
    <w:rPr>
      <w:rFonts w:ascii="Times New Roman" w:eastAsia="宋体" w:hAnsi="Times New Roman" w:cs="Times New Roman"/>
      <w:kern w:val="2"/>
      <w:sz w:val="21"/>
      <w:szCs w:val="24"/>
    </w:rPr>
  </w:style>
  <w:style w:type="paragraph" w:styleId="afa">
    <w:name w:val="List Paragraph"/>
    <w:basedOn w:val="a"/>
    <w:link w:val="Char30"/>
    <w:autoRedefine/>
    <w:uiPriority w:val="34"/>
    <w:qFormat/>
    <w:pPr>
      <w:ind w:firstLineChars="200" w:firstLine="420"/>
    </w:pPr>
  </w:style>
  <w:style w:type="character" w:customStyle="1" w:styleId="Char14">
    <w:name w:val="纯文本 Char1"/>
    <w:autoRedefine/>
    <w:qFormat/>
    <w:rPr>
      <w:rFonts w:ascii="宋体" w:eastAsia="宋体" w:hAnsi="Times New Roman" w:cs="Times New Roman"/>
      <w:kern w:val="2"/>
      <w:sz w:val="21"/>
      <w:lang w:val="en-US" w:eastAsia="zh-CN" w:bidi="ar-SA"/>
    </w:rPr>
  </w:style>
  <w:style w:type="character" w:customStyle="1" w:styleId="Char8">
    <w:name w:val="承康医疗 Char"/>
    <w:link w:val="afb"/>
    <w:autoRedefine/>
    <w:qFormat/>
    <w:rPr>
      <w:rFonts w:ascii="微软雅黑" w:eastAsia="微软雅黑" w:hAnsi="微软雅黑" w:cs="Times New Roman"/>
      <w:sz w:val="21"/>
      <w:szCs w:val="21"/>
    </w:rPr>
  </w:style>
  <w:style w:type="paragraph" w:customStyle="1" w:styleId="afb">
    <w:name w:val="承康医疗"/>
    <w:basedOn w:val="a"/>
    <w:link w:val="Char8"/>
    <w:autoRedefine/>
    <w:qFormat/>
    <w:pPr>
      <w:widowControl/>
      <w:jc w:val="left"/>
    </w:pPr>
    <w:rPr>
      <w:rFonts w:ascii="微软雅黑" w:eastAsia="微软雅黑" w:hAnsi="微软雅黑"/>
      <w:kern w:val="0"/>
      <w:szCs w:val="21"/>
    </w:rPr>
  </w:style>
  <w:style w:type="character" w:customStyle="1" w:styleId="3Char10">
    <w:name w:val="标题 3 Char1"/>
    <w:autoRedefine/>
    <w:qFormat/>
    <w:rPr>
      <w:rFonts w:ascii="Times New Roman" w:eastAsia="宋体" w:hAnsi="Times New Roman" w:cs="Times New Roman"/>
      <w:b/>
      <w:bCs/>
      <w:kern w:val="2"/>
      <w:sz w:val="32"/>
      <w:szCs w:val="32"/>
      <w:lang w:val="en-US" w:eastAsia="zh-CN" w:bidi="ar-SA"/>
    </w:rPr>
  </w:style>
  <w:style w:type="character" w:customStyle="1" w:styleId="13">
    <w:name w:val="纯文本 字符1"/>
    <w:autoRedefine/>
    <w:qFormat/>
    <w:rPr>
      <w:rFonts w:ascii="宋体" w:eastAsia="宋体" w:hAnsi="Times New Roman" w:cs="Times New Roman"/>
      <w:kern w:val="2"/>
      <w:sz w:val="21"/>
      <w:lang w:val="en-US" w:eastAsia="zh-CN" w:bidi="ar-SA"/>
    </w:rPr>
  </w:style>
  <w:style w:type="character" w:customStyle="1" w:styleId="Char9">
    <w:name w:val="孙普文字 Char"/>
    <w:autoRedefine/>
    <w:qFormat/>
    <w:rPr>
      <w:rFonts w:ascii="宋体" w:eastAsia="宋体" w:hAnsi="Times New Roman" w:cs="Times New Roman"/>
      <w:szCs w:val="20"/>
    </w:rPr>
  </w:style>
  <w:style w:type="paragraph" w:customStyle="1" w:styleId="afc">
    <w:name w:val="表格"/>
    <w:basedOn w:val="a"/>
    <w:autoRedefine/>
    <w:uiPriority w:val="99"/>
    <w:qFormat/>
    <w:pPr>
      <w:tabs>
        <w:tab w:val="left" w:pos="1200"/>
      </w:tabs>
      <w:spacing w:line="500" w:lineRule="exact"/>
      <w:jc w:val="center"/>
    </w:pPr>
    <w:rPr>
      <w:rFonts w:ascii="宋体"/>
      <w:sz w:val="24"/>
      <w:szCs w:val="18"/>
    </w:rPr>
  </w:style>
  <w:style w:type="paragraph" w:customStyle="1" w:styleId="14">
    <w:name w:val="修订1"/>
    <w:autoRedefine/>
    <w:qFormat/>
    <w:rPr>
      <w:kern w:val="2"/>
      <w:sz w:val="21"/>
      <w:szCs w:val="24"/>
    </w:rPr>
  </w:style>
  <w:style w:type="paragraph" w:styleId="afd">
    <w:name w:val="No Spacing"/>
    <w:autoRedefine/>
    <w:uiPriority w:val="99"/>
    <w:qFormat/>
    <w:pPr>
      <w:widowControl w:val="0"/>
      <w:jc w:val="both"/>
    </w:pPr>
    <w:rPr>
      <w:kern w:val="2"/>
      <w:sz w:val="21"/>
      <w:szCs w:val="24"/>
    </w:rPr>
  </w:style>
  <w:style w:type="paragraph" w:customStyle="1" w:styleId="Absatz2AL">
    <w:name w:val="Absatz2AL"/>
    <w:basedOn w:val="a0"/>
    <w:next w:val="a"/>
    <w:autoRedefine/>
    <w:uiPriority w:val="99"/>
    <w:qFormat/>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e">
    <w:name w:val="缺省文本"/>
    <w:basedOn w:val="a"/>
    <w:autoRedefine/>
    <w:uiPriority w:val="99"/>
    <w:qFormat/>
    <w:pPr>
      <w:autoSpaceDE w:val="0"/>
      <w:autoSpaceDN w:val="0"/>
      <w:adjustRightInd w:val="0"/>
      <w:jc w:val="left"/>
    </w:pPr>
    <w:rPr>
      <w:kern w:val="0"/>
      <w:sz w:val="24"/>
    </w:rPr>
  </w:style>
  <w:style w:type="paragraph" w:customStyle="1" w:styleId="Chara">
    <w:name w:val="Char"/>
    <w:basedOn w:val="a"/>
    <w:autoRedefine/>
    <w:uiPriority w:val="99"/>
    <w:qFormat/>
  </w:style>
  <w:style w:type="paragraph" w:customStyle="1" w:styleId="CharCharChar">
    <w:name w:val="Char Char Char"/>
    <w:basedOn w:val="a"/>
    <w:autoRedefine/>
    <w:uiPriority w:val="99"/>
    <w:qFormat/>
    <w:pPr>
      <w:ind w:firstLineChars="200" w:firstLine="200"/>
    </w:pPr>
    <w:rPr>
      <w:sz w:val="24"/>
    </w:rPr>
  </w:style>
  <w:style w:type="paragraph" w:customStyle="1" w:styleId="Char2CharCharCharCharCharChar">
    <w:name w:val="Char2 Char Char Char Char Char Char"/>
    <w:basedOn w:val="a6"/>
    <w:autoRedefine/>
    <w:qFormat/>
    <w:rPr>
      <w:rFonts w:ascii="Tahoma" w:hAnsi="Tahoma"/>
      <w:sz w:val="24"/>
    </w:rPr>
  </w:style>
  <w:style w:type="paragraph" w:customStyle="1" w:styleId="aff">
    <w:name w:val="抬头"/>
    <w:basedOn w:val="a"/>
    <w:autoRedefine/>
    <w:uiPriority w:val="99"/>
    <w:qFormat/>
    <w:pPr>
      <w:spacing w:beforeLines="50" w:line="360" w:lineRule="auto"/>
    </w:pPr>
    <w:rPr>
      <w:rFonts w:ascii="宋体"/>
      <w:sz w:val="24"/>
    </w:rPr>
  </w:style>
  <w:style w:type="paragraph" w:customStyle="1" w:styleId="Default">
    <w:name w:val="Default"/>
    <w:autoRedefine/>
    <w:uiPriority w:val="99"/>
    <w:qFormat/>
    <w:pPr>
      <w:widowControl w:val="0"/>
      <w:autoSpaceDE w:val="0"/>
      <w:autoSpaceDN w:val="0"/>
      <w:adjustRightInd w:val="0"/>
    </w:pPr>
    <w:rPr>
      <w:rFonts w:ascii="宋体" w:cs="宋体"/>
      <w:color w:val="000000"/>
      <w:kern w:val="2"/>
      <w:sz w:val="24"/>
      <w:szCs w:val="24"/>
    </w:rPr>
  </w:style>
  <w:style w:type="paragraph" w:customStyle="1" w:styleId="50">
    <w:name w:val="5"/>
    <w:basedOn w:val="a"/>
    <w:autoRedefine/>
    <w:uiPriority w:val="99"/>
    <w:qFormat/>
    <w:pPr>
      <w:tabs>
        <w:tab w:val="right" w:pos="-2120"/>
      </w:tabs>
      <w:snapToGrid w:val="0"/>
    </w:pPr>
    <w:rPr>
      <w:rFonts w:ascii="Tahoma" w:hAnsi="Tahoma"/>
      <w:spacing w:val="6"/>
      <w:sz w:val="24"/>
    </w:rPr>
  </w:style>
  <w:style w:type="paragraph" w:customStyle="1" w:styleId="CharChar1CharChar">
    <w:name w:val="Char Char1 Char Char"/>
    <w:basedOn w:val="a"/>
    <w:autoRedefine/>
    <w:uiPriority w:val="99"/>
    <w:qFormat/>
    <w:pPr>
      <w:tabs>
        <w:tab w:val="left" w:pos="360"/>
      </w:tabs>
    </w:pPr>
  </w:style>
  <w:style w:type="paragraph" w:customStyle="1" w:styleId="xl23">
    <w:name w:val="xl23"/>
    <w:next w:val="9"/>
    <w:autoRedefine/>
    <w:uiPriority w:val="99"/>
    <w:qFormat/>
    <w:pPr>
      <w:spacing w:before="100" w:beforeAutospacing="1" w:after="100" w:afterAutospacing="1"/>
      <w:jc w:val="center"/>
    </w:pPr>
    <w:rPr>
      <w:rFonts w:ascii="Arial Unicode MS" w:eastAsia="Arial Unicode MS" w:hAnsi="Arial Unicode MS"/>
      <w:kern w:val="2"/>
      <w:sz w:val="24"/>
    </w:rPr>
  </w:style>
  <w:style w:type="paragraph" w:customStyle="1" w:styleId="Char130">
    <w:name w:val="Char13"/>
    <w:basedOn w:val="a"/>
    <w:autoRedefine/>
    <w:uiPriority w:val="99"/>
    <w:qFormat/>
  </w:style>
  <w:style w:type="paragraph" w:customStyle="1" w:styleId="15">
    <w:name w:val="列出段落1"/>
    <w:basedOn w:val="a"/>
    <w:autoRedefine/>
    <w:uiPriority w:val="99"/>
    <w:qFormat/>
    <w:pPr>
      <w:ind w:firstLineChars="200" w:firstLine="420"/>
    </w:pPr>
    <w:rPr>
      <w:szCs w:val="21"/>
    </w:rPr>
  </w:style>
  <w:style w:type="paragraph" w:customStyle="1" w:styleId="Char15">
    <w:name w:val="Char1"/>
    <w:basedOn w:val="a"/>
    <w:autoRedefine/>
    <w:uiPriority w:val="99"/>
    <w:qFormat/>
    <w:pPr>
      <w:ind w:firstLineChars="200" w:firstLine="200"/>
    </w:pPr>
  </w:style>
  <w:style w:type="paragraph" w:customStyle="1" w:styleId="CharCharCharCharCharCharCharCharCharCharCharChar">
    <w:name w:val="Char Char Char Char Char Char Char Char Char Char Char Char"/>
    <w:basedOn w:val="a"/>
    <w:autoRedefine/>
    <w:uiPriority w:val="99"/>
    <w:qFormat/>
    <w:pPr>
      <w:tabs>
        <w:tab w:val="right" w:pos="-2120"/>
      </w:tabs>
      <w:snapToGrid w:val="0"/>
    </w:pPr>
    <w:rPr>
      <w:rFonts w:ascii="Tahoma" w:hAnsi="Tahoma"/>
      <w:spacing w:val="6"/>
      <w:sz w:val="24"/>
    </w:rPr>
  </w:style>
  <w:style w:type="paragraph" w:customStyle="1" w:styleId="24">
    <w:name w:val="样式2"/>
    <w:basedOn w:val="a"/>
    <w:autoRedefine/>
    <w:uiPriority w:val="99"/>
    <w:qFormat/>
    <w:pPr>
      <w:spacing w:line="360" w:lineRule="auto"/>
    </w:pPr>
    <w:rPr>
      <w:rFonts w:ascii="Century Gothic" w:eastAsia="黑体" w:hAnsi="Century Gothic"/>
      <w:b/>
      <w:sz w:val="32"/>
      <w:szCs w:val="30"/>
    </w:rPr>
  </w:style>
  <w:style w:type="paragraph" w:customStyle="1" w:styleId="CharCharCharCharCharChar">
    <w:name w:val="Char Char Char Char Char Char"/>
    <w:basedOn w:val="a"/>
    <w:autoRedefine/>
    <w:uiPriority w:val="99"/>
    <w:qFormat/>
    <w:rPr>
      <w:rFonts w:ascii="Tahoma" w:hAnsi="Tahoma"/>
      <w:sz w:val="24"/>
    </w:rPr>
  </w:style>
  <w:style w:type="paragraph" w:customStyle="1" w:styleId="16">
    <w:name w:val="无间隔1"/>
    <w:basedOn w:val="a"/>
    <w:autoRedefine/>
    <w:uiPriority w:val="99"/>
    <w:qFormat/>
    <w:pPr>
      <w:widowControl/>
      <w:jc w:val="left"/>
    </w:pPr>
    <w:rPr>
      <w:kern w:val="0"/>
      <w:sz w:val="22"/>
      <w:lang w:eastAsia="en-US" w:bidi="en-US"/>
    </w:rPr>
  </w:style>
  <w:style w:type="paragraph" w:customStyle="1" w:styleId="aff0">
    <w:name w:val="正文五号"/>
    <w:basedOn w:val="a"/>
    <w:autoRedefine/>
    <w:uiPriority w:val="99"/>
    <w:qFormat/>
    <w:rPr>
      <w:rFonts w:ascii="宋体" w:eastAsia="仿宋_GB2312"/>
    </w:rPr>
  </w:style>
  <w:style w:type="paragraph" w:customStyle="1" w:styleId="p0">
    <w:name w:val="p0"/>
    <w:basedOn w:val="a"/>
    <w:autoRedefine/>
    <w:uiPriority w:val="99"/>
    <w:qFormat/>
    <w:pPr>
      <w:widowControl/>
    </w:pPr>
    <w:rPr>
      <w:kern w:val="0"/>
      <w:szCs w:val="21"/>
    </w:rPr>
  </w:style>
  <w:style w:type="character" w:customStyle="1" w:styleId="110">
    <w:name w:val="不明显强调11"/>
    <w:autoRedefine/>
    <w:qFormat/>
    <w:rPr>
      <w:rFonts w:eastAsia="仿宋_GB2312"/>
      <w:iCs/>
      <w:color w:val="auto"/>
      <w:sz w:val="24"/>
    </w:rPr>
  </w:style>
  <w:style w:type="character" w:customStyle="1" w:styleId="aff1">
    <w:name w:val="批注文字 字符"/>
    <w:autoRedefine/>
    <w:qFormat/>
    <w:rPr>
      <w:rFonts w:ascii="Times New Roman" w:eastAsia="宋体" w:hAnsi="Times New Roman" w:cs="Times New Roman"/>
      <w:kern w:val="2"/>
      <w:sz w:val="21"/>
      <w:szCs w:val="24"/>
    </w:rPr>
  </w:style>
  <w:style w:type="character" w:customStyle="1" w:styleId="aff2">
    <w:name w:val="纯文本 字符"/>
    <w:autoRedefine/>
    <w:qFormat/>
    <w:rPr>
      <w:rFonts w:ascii="宋体" w:eastAsia="宋体" w:hAnsi="Times New Roman" w:cs="Times New Roman"/>
      <w:kern w:val="2"/>
      <w:sz w:val="21"/>
      <w:lang w:val="en-US" w:eastAsia="zh-CN" w:bidi="ar-SA"/>
    </w:rPr>
  </w:style>
  <w:style w:type="character" w:customStyle="1" w:styleId="25">
    <w:name w:val="纯文本 字符2"/>
    <w:autoRedefine/>
    <w:qFormat/>
    <w:rPr>
      <w:rFonts w:ascii="宋体" w:eastAsia="宋体"/>
    </w:rPr>
  </w:style>
  <w:style w:type="character" w:customStyle="1" w:styleId="aff3">
    <w:name w:val="正文缩进 字符"/>
    <w:autoRedefine/>
    <w:uiPriority w:val="99"/>
    <w:qFormat/>
    <w:rPr>
      <w:rFonts w:ascii="Times New Roman" w:eastAsia="宋体" w:hAnsi="Times New Roman" w:cs="Times New Roman"/>
    </w:rPr>
  </w:style>
  <w:style w:type="paragraph" w:customStyle="1" w:styleId="BodyTextFirstIndent21">
    <w:name w:val="Body Text First Indent 21"/>
    <w:basedOn w:val="a"/>
    <w:autoRedefine/>
    <w:qFormat/>
    <w:pPr>
      <w:ind w:leftChars="200" w:left="420" w:firstLineChars="200" w:firstLine="420"/>
    </w:pPr>
    <w:rPr>
      <w:sz w:val="21"/>
      <w:szCs w:val="24"/>
    </w:rPr>
  </w:style>
  <w:style w:type="character" w:customStyle="1" w:styleId="Char31">
    <w:name w:val="纯文本 Char3"/>
    <w:autoRedefine/>
    <w:uiPriority w:val="99"/>
    <w:qFormat/>
    <w:locked/>
    <w:rPr>
      <w:rFonts w:ascii="宋体" w:eastAsia="宋体" w:hAnsi="Times New Roman" w:cs="Times New Roman"/>
      <w:kern w:val="0"/>
      <w:sz w:val="20"/>
      <w:szCs w:val="20"/>
    </w:rPr>
  </w:style>
  <w:style w:type="character" w:customStyle="1" w:styleId="Charb">
    <w:name w:val="批注文字 Char"/>
    <w:autoRedefine/>
    <w:uiPriority w:val="99"/>
    <w:qFormat/>
    <w:rPr>
      <w:rFonts w:ascii="Times New Roman" w:eastAsia="宋体" w:hAnsi="Times New Roman" w:cs="Times New Roman"/>
      <w:kern w:val="0"/>
      <w:sz w:val="20"/>
      <w:szCs w:val="24"/>
    </w:rPr>
  </w:style>
  <w:style w:type="paragraph" w:customStyle="1" w:styleId="Heading2">
    <w:name w:val="Heading2"/>
    <w:basedOn w:val="a"/>
    <w:next w:val="a"/>
    <w:autoRedefine/>
    <w:qFormat/>
    <w:pPr>
      <w:keepNext/>
      <w:keepLines/>
      <w:spacing w:before="260" w:after="260" w:line="412" w:lineRule="auto"/>
    </w:pPr>
    <w:rPr>
      <w:rFonts w:ascii="Arial" w:eastAsia="黑体" w:hAnsi="Arial"/>
      <w:b/>
      <w:bCs/>
      <w:sz w:val="21"/>
      <w:szCs w:val="32"/>
    </w:rPr>
  </w:style>
  <w:style w:type="character" w:customStyle="1" w:styleId="Char16">
    <w:name w:val="正文缩进 Char1"/>
    <w:autoRedefine/>
    <w:qFormat/>
    <w:locked/>
    <w:rPr>
      <w:rFonts w:ascii="Calibri" w:hAnsi="Calibri" w:cs="Calibri"/>
    </w:rPr>
  </w:style>
  <w:style w:type="character" w:customStyle="1" w:styleId="1Char">
    <w:name w:val="标题 1 Char"/>
    <w:autoRedefine/>
    <w:qFormat/>
    <w:rPr>
      <w:rFonts w:ascii="Times New Roman" w:eastAsia="黑体" w:hAnsi="Times New Roman" w:cs="Times New Roman"/>
      <w:b/>
      <w:kern w:val="44"/>
      <w:sz w:val="28"/>
      <w:szCs w:val="20"/>
      <w:lang w:val="zh-CN"/>
    </w:rPr>
  </w:style>
  <w:style w:type="character" w:customStyle="1" w:styleId="2Char0">
    <w:name w:val="标题 2 Char"/>
    <w:autoRedefine/>
    <w:uiPriority w:val="9"/>
    <w:semiHidden/>
    <w:qFormat/>
    <w:rPr>
      <w:rFonts w:ascii="Times New Roman" w:eastAsia="黑体" w:hAnsi="Times New Roman" w:cs="Times New Roman"/>
      <w:b/>
      <w:kern w:val="0"/>
      <w:sz w:val="28"/>
      <w:szCs w:val="20"/>
      <w:lang w:val="zh-CN"/>
    </w:rPr>
  </w:style>
  <w:style w:type="character" w:customStyle="1" w:styleId="3Char2">
    <w:name w:val="标题 3 Char2"/>
    <w:autoRedefine/>
    <w:uiPriority w:val="9"/>
    <w:semiHidden/>
    <w:qFormat/>
    <w:locked/>
    <w:rPr>
      <w:rFonts w:ascii="Times New Roman" w:eastAsia="黑体" w:hAnsi="Times New Roman" w:cs="Times New Roman"/>
      <w:b/>
      <w:kern w:val="0"/>
      <w:sz w:val="28"/>
      <w:szCs w:val="20"/>
      <w:lang w:val="zh-CN"/>
    </w:rPr>
  </w:style>
  <w:style w:type="character" w:customStyle="1" w:styleId="5Char">
    <w:name w:val="标题 5 Char"/>
    <w:autoRedefine/>
    <w:semiHidden/>
    <w:qFormat/>
    <w:rPr>
      <w:rFonts w:ascii="Times New Roman" w:eastAsia="宋体" w:hAnsi="Times New Roman" w:cs="Times New Roman"/>
      <w:b/>
      <w:kern w:val="0"/>
      <w:sz w:val="28"/>
      <w:szCs w:val="24"/>
      <w:lang w:val="zh-CN"/>
    </w:rPr>
  </w:style>
  <w:style w:type="character" w:customStyle="1" w:styleId="3Char3">
    <w:name w:val="正文文本 3 Char"/>
    <w:autoRedefine/>
    <w:uiPriority w:val="99"/>
    <w:semiHidden/>
    <w:qFormat/>
    <w:rPr>
      <w:rFonts w:ascii="Times New Roman" w:eastAsia="宋体" w:hAnsi="Times New Roman" w:cs="Times New Roman"/>
      <w:kern w:val="0"/>
      <w:sz w:val="16"/>
      <w:szCs w:val="16"/>
    </w:rPr>
  </w:style>
  <w:style w:type="character" w:customStyle="1" w:styleId="Char22">
    <w:name w:val="正文文本 Char2"/>
    <w:autoRedefine/>
    <w:uiPriority w:val="99"/>
    <w:semiHidden/>
    <w:qFormat/>
    <w:locked/>
    <w:rPr>
      <w:rFonts w:ascii="Times New Roman" w:eastAsia="宋体" w:hAnsi="Times New Roman" w:cs="Times New Roman"/>
      <w:kern w:val="0"/>
      <w:sz w:val="20"/>
      <w:szCs w:val="24"/>
    </w:rPr>
  </w:style>
  <w:style w:type="character" w:customStyle="1" w:styleId="Charc">
    <w:name w:val="日期 Char"/>
    <w:autoRedefine/>
    <w:uiPriority w:val="99"/>
    <w:semiHidden/>
    <w:qFormat/>
    <w:rPr>
      <w:rFonts w:ascii="Times New Roman" w:eastAsia="宋体" w:hAnsi="Times New Roman" w:cs="Times New Roman"/>
      <w:kern w:val="0"/>
      <w:sz w:val="20"/>
      <w:szCs w:val="24"/>
    </w:rPr>
  </w:style>
  <w:style w:type="character" w:customStyle="1" w:styleId="2Char3">
    <w:name w:val="正文文本缩进 2 Char"/>
    <w:autoRedefine/>
    <w:uiPriority w:val="99"/>
    <w:semiHidden/>
    <w:qFormat/>
    <w:rPr>
      <w:rFonts w:ascii="Times New Roman" w:eastAsia="宋体" w:hAnsi="Times New Roman" w:cs="Times New Roman"/>
      <w:kern w:val="0"/>
      <w:sz w:val="20"/>
      <w:szCs w:val="24"/>
    </w:rPr>
  </w:style>
  <w:style w:type="character" w:customStyle="1" w:styleId="Chard">
    <w:name w:val="页脚 Char"/>
    <w:autoRedefine/>
    <w:uiPriority w:val="99"/>
    <w:qFormat/>
    <w:rPr>
      <w:rFonts w:ascii="宋体" w:eastAsia="宋体" w:hAnsi="Times New Roman" w:cs="Times New Roman"/>
      <w:kern w:val="0"/>
      <w:sz w:val="18"/>
      <w:szCs w:val="20"/>
    </w:rPr>
  </w:style>
  <w:style w:type="character" w:customStyle="1" w:styleId="Chare">
    <w:name w:val="页眉 Char"/>
    <w:autoRedefine/>
    <w:uiPriority w:val="99"/>
    <w:qFormat/>
    <w:rPr>
      <w:rFonts w:ascii="Times New Roman" w:eastAsia="宋体" w:hAnsi="Times New Roman" w:cs="Times New Roman"/>
      <w:kern w:val="0"/>
      <w:sz w:val="18"/>
      <w:szCs w:val="18"/>
    </w:rPr>
  </w:style>
  <w:style w:type="character" w:customStyle="1" w:styleId="2Char4">
    <w:name w:val="正文文本 2 Char"/>
    <w:autoRedefine/>
    <w:uiPriority w:val="99"/>
    <w:semiHidden/>
    <w:qFormat/>
    <w:rPr>
      <w:rFonts w:ascii="Times New Roman" w:eastAsia="宋体" w:hAnsi="Times New Roman" w:cs="Times New Roman"/>
      <w:kern w:val="0"/>
      <w:sz w:val="20"/>
      <w:szCs w:val="24"/>
    </w:rPr>
  </w:style>
  <w:style w:type="character" w:customStyle="1" w:styleId="Charf">
    <w:name w:val="标题 Char"/>
    <w:autoRedefine/>
    <w:uiPriority w:val="99"/>
    <w:qFormat/>
    <w:rPr>
      <w:rFonts w:ascii="Cambria" w:eastAsia="宋体" w:hAnsi="Cambria" w:cs="Times New Roman"/>
      <w:b/>
      <w:bCs/>
      <w:kern w:val="0"/>
      <w:sz w:val="32"/>
      <w:szCs w:val="32"/>
    </w:rPr>
  </w:style>
  <w:style w:type="character" w:customStyle="1" w:styleId="Charf0">
    <w:name w:val="批注主题 Char"/>
    <w:autoRedefine/>
    <w:uiPriority w:val="99"/>
    <w:semiHidden/>
    <w:qFormat/>
    <w:rPr>
      <w:rFonts w:ascii="Times New Roman" w:eastAsia="宋体" w:hAnsi="Times New Roman" w:cs="Times New Roman"/>
      <w:b/>
      <w:bCs/>
      <w:kern w:val="0"/>
      <w:sz w:val="20"/>
      <w:szCs w:val="24"/>
    </w:rPr>
  </w:style>
  <w:style w:type="character" w:customStyle="1" w:styleId="Charf1">
    <w:name w:val="正文文本 Char"/>
    <w:autoRedefine/>
    <w:uiPriority w:val="99"/>
    <w:semiHidden/>
    <w:qFormat/>
    <w:rPr>
      <w:rFonts w:ascii="Times New Roman" w:eastAsia="宋体" w:hAnsi="Times New Roman" w:cs="Times New Roman"/>
      <w:szCs w:val="24"/>
    </w:rPr>
  </w:style>
  <w:style w:type="character" w:customStyle="1" w:styleId="Charf2">
    <w:name w:val="纯文本 Char"/>
    <w:autoRedefine/>
    <w:qFormat/>
    <w:rPr>
      <w:rFonts w:ascii="宋体" w:eastAsia="宋体" w:hAnsi="Courier New" w:cs="Courier New"/>
      <w:szCs w:val="21"/>
    </w:rPr>
  </w:style>
  <w:style w:type="character" w:customStyle="1" w:styleId="Char23">
    <w:name w:val="列出段落 Char2"/>
    <w:autoRedefine/>
    <w:uiPriority w:val="99"/>
    <w:qFormat/>
    <w:locked/>
    <w:rPr>
      <w:szCs w:val="24"/>
    </w:rPr>
  </w:style>
  <w:style w:type="paragraph" w:customStyle="1" w:styleId="111">
    <w:name w:val="日期11"/>
    <w:basedOn w:val="a"/>
    <w:next w:val="a"/>
    <w:autoRedefine/>
    <w:qFormat/>
    <w:rPr>
      <w:rFonts w:ascii="Calibri" w:hAnsi="Calibri"/>
      <w:sz w:val="21"/>
      <w:szCs w:val="22"/>
    </w:rPr>
  </w:style>
  <w:style w:type="paragraph" w:customStyle="1" w:styleId="Char2CharCharCharCharCharChar1">
    <w:name w:val="Char2 Char Char Char Char Char Char1"/>
    <w:basedOn w:val="a6"/>
    <w:autoRedefine/>
    <w:uiPriority w:val="99"/>
    <w:qFormat/>
    <w:rPr>
      <w:rFonts w:ascii="Tahoma" w:hAnsi="Tahoma"/>
      <w:kern w:val="0"/>
      <w:sz w:val="24"/>
      <w:szCs w:val="24"/>
    </w:rPr>
  </w:style>
  <w:style w:type="paragraph" w:customStyle="1" w:styleId="aff4">
    <w:name w:val="表格题注"/>
    <w:basedOn w:val="a"/>
    <w:autoRedefine/>
    <w:uiPriority w:val="99"/>
    <w:qFormat/>
    <w:pPr>
      <w:tabs>
        <w:tab w:val="left" w:pos="5562"/>
      </w:tabs>
      <w:ind w:left="5102" w:hanging="1700"/>
    </w:pPr>
    <w:rPr>
      <w:rFonts w:ascii="等线" w:eastAsia="等线" w:hAnsi="等线"/>
      <w:sz w:val="21"/>
      <w:szCs w:val="22"/>
    </w:rPr>
  </w:style>
  <w:style w:type="paragraph" w:customStyle="1" w:styleId="aff5">
    <w:name w:val="插图题注"/>
    <w:basedOn w:val="a"/>
    <w:autoRedefine/>
    <w:uiPriority w:val="99"/>
    <w:qFormat/>
    <w:pPr>
      <w:tabs>
        <w:tab w:val="left" w:pos="5136"/>
      </w:tabs>
      <w:ind w:left="4394" w:hanging="1418"/>
    </w:pPr>
    <w:rPr>
      <w:rFonts w:ascii="等线" w:eastAsia="等线" w:hAnsi="等线"/>
      <w:sz w:val="21"/>
      <w:szCs w:val="22"/>
    </w:rPr>
  </w:style>
  <w:style w:type="paragraph" w:customStyle="1" w:styleId="17">
    <w:name w:val="标题1"/>
    <w:basedOn w:val="1"/>
    <w:autoRedefine/>
    <w:uiPriority w:val="99"/>
    <w:qFormat/>
    <w:pPr>
      <w:adjustRightInd/>
      <w:spacing w:before="100" w:beforeAutospacing="1" w:after="100" w:afterAutospacing="1" w:line="240" w:lineRule="atLeast"/>
      <w:ind w:left="0" w:firstLine="0"/>
      <w:jc w:val="center"/>
      <w:textAlignment w:val="auto"/>
    </w:pPr>
    <w:rPr>
      <w:rFonts w:eastAsia="宋体"/>
      <w:bCs/>
      <w:color w:val="000000"/>
      <w:kern w:val="2"/>
      <w:sz w:val="30"/>
      <w:szCs w:val="30"/>
      <w:lang w:val="zh-CN"/>
    </w:rPr>
  </w:style>
  <w:style w:type="paragraph" w:customStyle="1" w:styleId="xl45">
    <w:name w:val="xl45"/>
    <w:basedOn w:val="a"/>
    <w:autoRedefine/>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4">
    <w:name w:val="xl54"/>
    <w:basedOn w:val="a"/>
    <w:autoRedefine/>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28">
    <w:name w:val="xl28"/>
    <w:basedOn w:val="a"/>
    <w:autoRedefine/>
    <w:uiPriority w:val="99"/>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font8">
    <w:name w:val="font8"/>
    <w:basedOn w:val="a"/>
    <w:autoRedefine/>
    <w:uiPriority w:val="99"/>
    <w:qFormat/>
    <w:pPr>
      <w:widowControl/>
      <w:spacing w:before="100" w:beforeAutospacing="1" w:after="100" w:afterAutospacing="1"/>
      <w:jc w:val="left"/>
    </w:pPr>
    <w:rPr>
      <w:kern w:val="0"/>
      <w:sz w:val="20"/>
    </w:rPr>
  </w:style>
  <w:style w:type="paragraph" w:customStyle="1" w:styleId="xl61">
    <w:name w:val="xl61"/>
    <w:basedOn w:val="a"/>
    <w:autoRedefine/>
    <w:uiPriority w:val="99"/>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29">
    <w:name w:val="xl29"/>
    <w:basedOn w:val="a"/>
    <w:autoRedefine/>
    <w:uiPriority w:val="99"/>
    <w:qFormat/>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62">
    <w:name w:val="xl62"/>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57">
    <w:name w:val="xl57"/>
    <w:basedOn w:val="a"/>
    <w:autoRedefine/>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BulletTitle">
    <w:name w:val="Bullet_Title"/>
    <w:basedOn w:val="a"/>
    <w:autoRedefine/>
    <w:uiPriority w:val="99"/>
    <w:qFormat/>
    <w:pPr>
      <w:tabs>
        <w:tab w:val="left" w:pos="814"/>
      </w:tabs>
      <w:spacing w:after="78" w:line="300" w:lineRule="auto"/>
      <w:ind w:left="794" w:hanging="340"/>
    </w:pPr>
    <w:rPr>
      <w:rFonts w:ascii="Arial Black" w:hAnsi="Arial Black"/>
      <w:sz w:val="24"/>
    </w:rPr>
  </w:style>
  <w:style w:type="paragraph" w:customStyle="1" w:styleId="font7">
    <w:name w:val="font7"/>
    <w:basedOn w:val="a"/>
    <w:autoRedefine/>
    <w:uiPriority w:val="99"/>
    <w:qFormat/>
    <w:pPr>
      <w:widowControl/>
      <w:spacing w:before="100" w:beforeAutospacing="1" w:after="100" w:afterAutospacing="1"/>
      <w:jc w:val="left"/>
    </w:pPr>
    <w:rPr>
      <w:rFonts w:ascii="宋体"/>
      <w:kern w:val="0"/>
      <w:sz w:val="18"/>
      <w:szCs w:val="18"/>
    </w:rPr>
  </w:style>
  <w:style w:type="paragraph" w:customStyle="1" w:styleId="xl64">
    <w:name w:val="xl64"/>
    <w:basedOn w:val="a"/>
    <w:autoRedefine/>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2">
    <w:name w:val="修订11"/>
    <w:autoRedefine/>
    <w:uiPriority w:val="99"/>
    <w:qFormat/>
    <w:rPr>
      <w:kern w:val="2"/>
      <w:sz w:val="21"/>
      <w:szCs w:val="24"/>
    </w:rPr>
  </w:style>
  <w:style w:type="paragraph" w:customStyle="1" w:styleId="xl36">
    <w:name w:val="xl36"/>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0">
    <w:name w:val="xl60"/>
    <w:basedOn w:val="a"/>
    <w:autoRedefine/>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autoRedefine/>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autoRedefine/>
    <w:uiPriority w:val="99"/>
    <w:qFormat/>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3">
    <w:name w:val="xl63"/>
    <w:basedOn w:val="a"/>
    <w:autoRedefine/>
    <w:uiPriority w:val="99"/>
    <w:qFormat/>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1">
    <w:name w:val="xl41"/>
    <w:basedOn w:val="a"/>
    <w:autoRedefine/>
    <w:uiPriority w:val="99"/>
    <w:qFormat/>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autoRedefine/>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font9">
    <w:name w:val="font9"/>
    <w:basedOn w:val="a"/>
    <w:autoRedefine/>
    <w:uiPriority w:val="99"/>
    <w:qFormat/>
    <w:pPr>
      <w:widowControl/>
      <w:spacing w:before="100" w:beforeAutospacing="1" w:after="100" w:afterAutospacing="1"/>
      <w:jc w:val="left"/>
    </w:pPr>
    <w:rPr>
      <w:rFonts w:ascii="宋体"/>
      <w:b/>
      <w:bCs/>
      <w:color w:val="000000"/>
      <w:kern w:val="0"/>
      <w:sz w:val="18"/>
      <w:szCs w:val="18"/>
    </w:rPr>
  </w:style>
  <w:style w:type="paragraph" w:customStyle="1" w:styleId="xl40">
    <w:name w:val="xl40"/>
    <w:basedOn w:val="a"/>
    <w:autoRedefine/>
    <w:uiPriority w:val="99"/>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2">
    <w:name w:val="xl52"/>
    <w:basedOn w:val="a"/>
    <w:autoRedefine/>
    <w:uiPriority w:val="99"/>
    <w:qFormat/>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xl65">
    <w:name w:val="xl65"/>
    <w:basedOn w:val="a"/>
    <w:autoRedefine/>
    <w:uiPriority w:val="99"/>
    <w:qFormat/>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autoRedefine/>
    <w:uiPriority w:val="99"/>
    <w:qFormat/>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font6">
    <w:name w:val="font6"/>
    <w:basedOn w:val="a"/>
    <w:autoRedefine/>
    <w:uiPriority w:val="99"/>
    <w:qFormat/>
    <w:pPr>
      <w:widowControl/>
      <w:spacing w:before="100" w:beforeAutospacing="1" w:after="100" w:afterAutospacing="1"/>
      <w:jc w:val="left"/>
    </w:pPr>
    <w:rPr>
      <w:rFonts w:ascii="宋体"/>
      <w:color w:val="0000FF"/>
      <w:kern w:val="0"/>
      <w:sz w:val="24"/>
      <w:szCs w:val="24"/>
      <w:u w:val="single"/>
    </w:rPr>
  </w:style>
  <w:style w:type="paragraph" w:customStyle="1" w:styleId="xl38">
    <w:name w:val="xl38"/>
    <w:basedOn w:val="a"/>
    <w:autoRedefine/>
    <w:uiPriority w:val="99"/>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5">
    <w:name w:val="xl55"/>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58">
    <w:name w:val="xl58"/>
    <w:basedOn w:val="a"/>
    <w:autoRedefine/>
    <w:uiPriority w:val="99"/>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56">
    <w:name w:val="xl56"/>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26">
    <w:name w:val="xl26"/>
    <w:basedOn w:val="a"/>
    <w:autoRedefine/>
    <w:uiPriority w:val="99"/>
    <w:qFormat/>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7">
    <w:name w:val="xl37"/>
    <w:basedOn w:val="a"/>
    <w:autoRedefine/>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autoRedefine/>
    <w:uiPriority w:val="99"/>
    <w:qFormat/>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1">
    <w:name w:val="xl31"/>
    <w:basedOn w:val="a"/>
    <w:autoRedefine/>
    <w:uiPriority w:val="99"/>
    <w:qFormat/>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Style25">
    <w:name w:val="_Style 25"/>
    <w:autoRedefine/>
    <w:uiPriority w:val="99"/>
    <w:qFormat/>
    <w:pPr>
      <w:widowControl w:val="0"/>
      <w:jc w:val="both"/>
    </w:pPr>
    <w:rPr>
      <w:kern w:val="2"/>
      <w:sz w:val="21"/>
      <w:szCs w:val="24"/>
    </w:rPr>
  </w:style>
  <w:style w:type="paragraph" w:customStyle="1" w:styleId="xl30">
    <w:name w:val="xl30"/>
    <w:basedOn w:val="a"/>
    <w:autoRedefine/>
    <w:uiPriority w:val="99"/>
    <w:qFormat/>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xl39">
    <w:name w:val="xl39"/>
    <w:basedOn w:val="a"/>
    <w:autoRedefine/>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autoRedefine/>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6">
    <w:name w:val="xl46"/>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49">
    <w:name w:val="xl49"/>
    <w:basedOn w:val="a"/>
    <w:autoRedefine/>
    <w:uiPriority w:val="99"/>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xl48">
    <w:name w:val="xl48"/>
    <w:basedOn w:val="a"/>
    <w:autoRedefine/>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32">
    <w:name w:val="xl32"/>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xl50">
    <w:name w:val="xl50"/>
    <w:basedOn w:val="a"/>
    <w:autoRedefine/>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44">
    <w:name w:val="xl44"/>
    <w:basedOn w:val="a"/>
    <w:autoRedefine/>
    <w:uiPriority w:val="99"/>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9">
    <w:name w:val="xl59"/>
    <w:basedOn w:val="a"/>
    <w:autoRedefine/>
    <w:uiPriority w:val="99"/>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34">
    <w:name w:val="xl34"/>
    <w:basedOn w:val="a"/>
    <w:autoRedefine/>
    <w:uiPriority w:val="99"/>
    <w:qFormat/>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5">
    <w:name w:val="xl35"/>
    <w:basedOn w:val="a"/>
    <w:autoRedefine/>
    <w:uiPriority w:val="99"/>
    <w:qFormat/>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27">
    <w:name w:val="xl27"/>
    <w:basedOn w:val="a"/>
    <w:autoRedefine/>
    <w:uiPriority w:val="99"/>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53">
    <w:name w:val="xl53"/>
    <w:basedOn w:val="a"/>
    <w:autoRedefine/>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5">
    <w:name w:val="font5"/>
    <w:basedOn w:val="a"/>
    <w:autoRedefine/>
    <w:uiPriority w:val="99"/>
    <w:qFormat/>
    <w:pPr>
      <w:widowControl/>
      <w:spacing w:before="100" w:beforeAutospacing="1" w:after="100" w:afterAutospacing="1"/>
      <w:jc w:val="left"/>
    </w:pPr>
    <w:rPr>
      <w:rFonts w:ascii="宋体"/>
      <w:kern w:val="0"/>
      <w:sz w:val="18"/>
      <w:szCs w:val="18"/>
    </w:rPr>
  </w:style>
  <w:style w:type="paragraph" w:customStyle="1" w:styleId="xl47">
    <w:name w:val="xl47"/>
    <w:basedOn w:val="a"/>
    <w:autoRedefine/>
    <w:uiPriority w:val="99"/>
    <w:qFormat/>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CharCharCharCharCharCharCharCharCharChar">
    <w:name w:val="Char Char Char Char Char Char Char Char Char Char"/>
    <w:basedOn w:val="a"/>
    <w:autoRedefine/>
    <w:uiPriority w:val="99"/>
    <w:qFormat/>
    <w:rPr>
      <w:rFonts w:ascii="Tahoma" w:hAnsi="Tahoma"/>
      <w:sz w:val="24"/>
    </w:rPr>
  </w:style>
  <w:style w:type="paragraph" w:customStyle="1" w:styleId="26">
    <w:name w:val="列出段落2"/>
    <w:basedOn w:val="a"/>
    <w:autoRedefine/>
    <w:uiPriority w:val="34"/>
    <w:qFormat/>
    <w:pPr>
      <w:ind w:firstLineChars="200" w:firstLine="420"/>
    </w:pPr>
    <w:rPr>
      <w:rFonts w:ascii="Calibri" w:hAnsi="Calibri"/>
      <w:sz w:val="21"/>
      <w:szCs w:val="22"/>
    </w:rPr>
  </w:style>
  <w:style w:type="paragraph" w:customStyle="1" w:styleId="27">
    <w:name w:val="正文缩进2格"/>
    <w:basedOn w:val="a"/>
    <w:autoRedefine/>
    <w:uiPriority w:val="99"/>
    <w:qFormat/>
    <w:pPr>
      <w:spacing w:line="600" w:lineRule="exact"/>
      <w:ind w:firstLineChars="206" w:firstLine="639"/>
    </w:pPr>
    <w:rPr>
      <w:rFonts w:ascii="仿宋_GB2312" w:eastAsia="仿宋_GB2312" w:hAnsi="宋体"/>
      <w:sz w:val="31"/>
    </w:rPr>
  </w:style>
  <w:style w:type="paragraph" w:customStyle="1" w:styleId="40">
    <w:name w:val="正文缩进4格"/>
    <w:basedOn w:val="27"/>
    <w:autoRedefine/>
    <w:uiPriority w:val="99"/>
    <w:qFormat/>
    <w:pPr>
      <w:ind w:left="2" w:firstLineChars="192" w:firstLine="538"/>
    </w:pPr>
    <w:rPr>
      <w:color w:val="0000FF"/>
      <w:sz w:val="28"/>
    </w:rPr>
  </w:style>
  <w:style w:type="paragraph" w:customStyle="1" w:styleId="CharChar1CharCharCharCharCharCharCharCharCharCharCharCharCharChar">
    <w:name w:val="Char Char1 Char Char Char Char Char Char Char Char Char Char Char Char Char Char"/>
    <w:basedOn w:val="a"/>
    <w:autoRedefine/>
    <w:uiPriority w:val="99"/>
    <w:qFormat/>
    <w:pPr>
      <w:widowControl/>
      <w:spacing w:after="160" w:line="240" w:lineRule="exact"/>
      <w:jc w:val="left"/>
    </w:pPr>
    <w:rPr>
      <w:rFonts w:ascii="Verdana" w:hAnsi="Verdana"/>
      <w:kern w:val="0"/>
      <w:sz w:val="20"/>
      <w:lang w:eastAsia="en-US"/>
    </w:rPr>
  </w:style>
  <w:style w:type="paragraph" w:customStyle="1" w:styleId="--">
    <w:name w:val="--"/>
    <w:basedOn w:val="a"/>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DefaultParagraphFontParaChar">
    <w:name w:val="Default Paragraph Font Para Char"/>
    <w:basedOn w:val="a"/>
    <w:autoRedefine/>
    <w:uiPriority w:val="99"/>
    <w:qFormat/>
    <w:pPr>
      <w:widowControl/>
      <w:spacing w:after="160" w:line="240" w:lineRule="exact"/>
      <w:jc w:val="left"/>
    </w:pPr>
    <w:rPr>
      <w:rFonts w:ascii="Verdana" w:hAnsi="Verdana"/>
      <w:kern w:val="0"/>
      <w:sz w:val="20"/>
      <w:lang w:eastAsia="en-US"/>
    </w:rPr>
  </w:style>
  <w:style w:type="paragraph" w:customStyle="1" w:styleId="24652">
    <w:name w:val="样式 样式 首行缩进:  2 字符 段前: 4.65 磅 + 首行缩进:  2 字符"/>
    <w:basedOn w:val="a"/>
    <w:autoRedefine/>
    <w:uiPriority w:val="99"/>
    <w:qFormat/>
    <w:pPr>
      <w:topLinePunct/>
      <w:spacing w:before="93" w:line="360" w:lineRule="auto"/>
      <w:ind w:firstLineChars="200" w:firstLine="480"/>
    </w:pPr>
    <w:rPr>
      <w:rFonts w:cs="宋体"/>
      <w:sz w:val="24"/>
    </w:rPr>
  </w:style>
  <w:style w:type="character" w:customStyle="1" w:styleId="Charf3">
    <w:name w:val="标书正文格式 Char"/>
    <w:link w:val="aff6"/>
    <w:autoRedefine/>
    <w:qFormat/>
    <w:locked/>
    <w:rPr>
      <w:rFonts w:ascii="Calibri" w:hAnsi="Calibri" w:cs="Calibri"/>
      <w:sz w:val="28"/>
      <w:szCs w:val="28"/>
    </w:rPr>
  </w:style>
  <w:style w:type="paragraph" w:customStyle="1" w:styleId="aff6">
    <w:name w:val="标书正文格式"/>
    <w:link w:val="Charf3"/>
    <w:autoRedefine/>
    <w:qFormat/>
    <w:pPr>
      <w:ind w:firstLineChars="200" w:firstLine="200"/>
    </w:pPr>
    <w:rPr>
      <w:rFonts w:ascii="Calibri" w:hAnsi="Calibri" w:cs="Calibri"/>
      <w:sz w:val="28"/>
      <w:szCs w:val="28"/>
    </w:rPr>
  </w:style>
  <w:style w:type="paragraph" w:customStyle="1" w:styleId="18">
    <w:name w:val="正文首行缩进1"/>
    <w:basedOn w:val="a0"/>
    <w:autoRedefine/>
    <w:uiPriority w:val="99"/>
    <w:qFormat/>
    <w:pPr>
      <w:ind w:firstLineChars="100" w:firstLine="420"/>
    </w:pPr>
    <w:rPr>
      <w:kern w:val="0"/>
      <w:sz w:val="20"/>
      <w:szCs w:val="24"/>
    </w:rPr>
  </w:style>
  <w:style w:type="paragraph" w:customStyle="1" w:styleId="19">
    <w:name w:val="纯文本1"/>
    <w:basedOn w:val="a"/>
    <w:autoRedefine/>
    <w:uiPriority w:val="99"/>
    <w:qFormat/>
    <w:rPr>
      <w:rFonts w:ascii="宋体" w:hAnsi="Courier New" w:cs="Courier New"/>
      <w:sz w:val="21"/>
      <w:szCs w:val="21"/>
    </w:rPr>
  </w:style>
  <w:style w:type="paragraph" w:customStyle="1" w:styleId="32">
    <w:name w:val="列出段落3"/>
    <w:basedOn w:val="a"/>
    <w:autoRedefine/>
    <w:uiPriority w:val="99"/>
    <w:qFormat/>
    <w:pPr>
      <w:ind w:firstLineChars="200" w:firstLine="420"/>
    </w:pPr>
    <w:rPr>
      <w:sz w:val="21"/>
      <w:szCs w:val="24"/>
    </w:rPr>
  </w:style>
  <w:style w:type="paragraph" w:customStyle="1" w:styleId="1a">
    <w:name w:val="样式1"/>
    <w:basedOn w:val="a"/>
    <w:autoRedefine/>
    <w:uiPriority w:val="99"/>
    <w:qFormat/>
    <w:pPr>
      <w:adjustRightInd w:val="0"/>
    </w:pPr>
    <w:rPr>
      <w:rFonts w:ascii="宋体" w:hAnsi="宋体"/>
      <w:kern w:val="0"/>
      <w:sz w:val="21"/>
      <w:szCs w:val="21"/>
    </w:rPr>
  </w:style>
  <w:style w:type="paragraph" w:customStyle="1" w:styleId="41">
    <w:name w:val="列出段落4"/>
    <w:basedOn w:val="a"/>
    <w:autoRedefine/>
    <w:uiPriority w:val="99"/>
    <w:qFormat/>
    <w:pPr>
      <w:ind w:firstLineChars="200" w:firstLine="420"/>
    </w:pPr>
    <w:rPr>
      <w:sz w:val="21"/>
      <w:szCs w:val="24"/>
    </w:rPr>
  </w:style>
  <w:style w:type="paragraph" w:customStyle="1" w:styleId="28">
    <w:name w:val="修订2"/>
    <w:autoRedefine/>
    <w:uiPriority w:val="99"/>
    <w:qFormat/>
    <w:rPr>
      <w:kern w:val="2"/>
      <w:sz w:val="21"/>
      <w:szCs w:val="24"/>
    </w:rPr>
  </w:style>
  <w:style w:type="character" w:customStyle="1" w:styleId="QBChar">
    <w:name w:val="QB正文 Char"/>
    <w:link w:val="QB"/>
    <w:autoRedefine/>
    <w:qFormat/>
    <w:locked/>
    <w:rPr>
      <w:rFonts w:ascii="宋体" w:hAnsi="宋体"/>
      <w:sz w:val="24"/>
      <w:lang w:val="zh-CN"/>
    </w:rPr>
  </w:style>
  <w:style w:type="paragraph" w:customStyle="1" w:styleId="QB">
    <w:name w:val="QB正文"/>
    <w:basedOn w:val="a"/>
    <w:link w:val="QBChar"/>
    <w:autoRedefine/>
    <w:qFormat/>
    <w:pPr>
      <w:widowControl/>
      <w:autoSpaceDE w:val="0"/>
      <w:autoSpaceDN w:val="0"/>
      <w:spacing w:line="360" w:lineRule="auto"/>
      <w:ind w:firstLineChars="200" w:firstLine="200"/>
    </w:pPr>
    <w:rPr>
      <w:rFonts w:ascii="宋体" w:hAnsi="宋体"/>
      <w:kern w:val="0"/>
      <w:sz w:val="24"/>
      <w:lang w:val="zh-CN"/>
    </w:rPr>
  </w:style>
  <w:style w:type="paragraph" w:customStyle="1" w:styleId="51">
    <w:name w:val="列出段落5"/>
    <w:basedOn w:val="a"/>
    <w:autoRedefine/>
    <w:uiPriority w:val="99"/>
    <w:qFormat/>
    <w:pPr>
      <w:ind w:firstLineChars="200" w:firstLine="420"/>
    </w:pPr>
    <w:rPr>
      <w:sz w:val="21"/>
      <w:szCs w:val="21"/>
    </w:rPr>
  </w:style>
  <w:style w:type="paragraph" w:customStyle="1" w:styleId="p2">
    <w:name w:val="p2"/>
    <w:basedOn w:val="a"/>
    <w:autoRedefine/>
    <w:uiPriority w:val="99"/>
    <w:qFormat/>
    <w:pPr>
      <w:widowControl/>
      <w:spacing w:line="480" w:lineRule="auto"/>
      <w:ind w:firstLine="420"/>
      <w:jc w:val="left"/>
    </w:pPr>
    <w:rPr>
      <w:rFonts w:ascii="宋体" w:hAnsi="宋体" w:cs="宋体"/>
      <w:kern w:val="0"/>
      <w:sz w:val="21"/>
      <w:szCs w:val="21"/>
    </w:rPr>
  </w:style>
  <w:style w:type="character" w:customStyle="1" w:styleId="Charf4">
    <w:name w:val="列出段落 Char"/>
    <w:link w:val="Style245"/>
    <w:autoRedefine/>
    <w:uiPriority w:val="34"/>
    <w:qFormat/>
    <w:locked/>
    <w:rPr>
      <w:rFonts w:ascii="Calibri" w:hAnsi="Calibri" w:cs="Calibri"/>
    </w:rPr>
  </w:style>
  <w:style w:type="paragraph" w:customStyle="1" w:styleId="Style245">
    <w:name w:val="_Style 245"/>
    <w:basedOn w:val="a"/>
    <w:next w:val="afa"/>
    <w:link w:val="Charf4"/>
    <w:autoRedefine/>
    <w:uiPriority w:val="34"/>
    <w:qFormat/>
    <w:pPr>
      <w:ind w:firstLineChars="200" w:firstLine="420"/>
    </w:pPr>
    <w:rPr>
      <w:rFonts w:ascii="Calibri" w:hAnsi="Calibri" w:cs="Calibri"/>
      <w:kern w:val="0"/>
      <w:sz w:val="20"/>
    </w:rPr>
  </w:style>
  <w:style w:type="paragraph" w:customStyle="1" w:styleId="120">
    <w:name w:val="修订12"/>
    <w:autoRedefine/>
    <w:uiPriority w:val="99"/>
    <w:semiHidden/>
    <w:qFormat/>
    <w:rPr>
      <w:kern w:val="2"/>
      <w:sz w:val="21"/>
      <w:szCs w:val="24"/>
    </w:rPr>
  </w:style>
  <w:style w:type="character" w:customStyle="1" w:styleId="CharChar">
    <w:name w:val="Char Char"/>
    <w:autoRedefine/>
    <w:qFormat/>
    <w:rPr>
      <w:rFonts w:ascii="宋体" w:eastAsia="宋体" w:hAnsi="Courier New" w:hint="eastAsia"/>
      <w:kern w:val="2"/>
      <w:sz w:val="21"/>
      <w:lang w:val="en-US" w:eastAsia="zh-CN" w:bidi="ar-SA"/>
    </w:rPr>
  </w:style>
  <w:style w:type="character" w:customStyle="1" w:styleId="Char17">
    <w:name w:val="标题 Char1"/>
    <w:autoRedefine/>
    <w:uiPriority w:val="10"/>
    <w:qFormat/>
    <w:rPr>
      <w:rFonts w:ascii="Cambria" w:eastAsia="宋体" w:hAnsi="Cambria" w:cs="Times New Roman" w:hint="default"/>
      <w:b/>
      <w:bCs/>
      <w:sz w:val="32"/>
      <w:szCs w:val="32"/>
    </w:rPr>
  </w:style>
  <w:style w:type="character" w:customStyle="1" w:styleId="Char18">
    <w:name w:val="正文文本 Char1"/>
    <w:autoRedefine/>
    <w:qFormat/>
    <w:rPr>
      <w:rFonts w:ascii="Times New Roman" w:eastAsia="宋体" w:hAnsi="Times New Roman" w:cs="Times New Roman" w:hint="default"/>
      <w:szCs w:val="24"/>
    </w:rPr>
  </w:style>
  <w:style w:type="character" w:customStyle="1" w:styleId="3Char30">
    <w:name w:val="标题 3 Char3"/>
    <w:autoRedefine/>
    <w:qFormat/>
    <w:rPr>
      <w:rFonts w:ascii="Times New Roman" w:eastAsia="黑体" w:hAnsi="Times New Roman" w:cs="Times New Roman" w:hint="default"/>
      <w:b/>
      <w:kern w:val="0"/>
      <w:sz w:val="28"/>
      <w:szCs w:val="20"/>
      <w:lang w:val="zh-CN" w:eastAsia="zh-CN"/>
    </w:rPr>
  </w:style>
  <w:style w:type="character" w:customStyle="1" w:styleId="4Char1">
    <w:name w:val="标题 4 Char1"/>
    <w:autoRedefine/>
    <w:qFormat/>
    <w:rPr>
      <w:rFonts w:ascii="Arial" w:eastAsia="黑体" w:hAnsi="Arial" w:cs="Times New Roman" w:hint="default"/>
      <w:kern w:val="0"/>
      <w:sz w:val="28"/>
      <w:szCs w:val="20"/>
      <w:lang w:val="zh-CN" w:eastAsia="zh-CN"/>
    </w:rPr>
  </w:style>
  <w:style w:type="character" w:customStyle="1" w:styleId="Char19">
    <w:name w:val="列出段落 Char1"/>
    <w:autoRedefine/>
    <w:uiPriority w:val="34"/>
    <w:qFormat/>
    <w:rPr>
      <w:rFonts w:ascii="Times New Roman" w:eastAsia="宋体" w:hAnsi="Times New Roman" w:cs="Times New Roman" w:hint="default"/>
      <w:szCs w:val="24"/>
      <w:lang w:val="zh-CN" w:eastAsia="zh-CN"/>
    </w:rPr>
  </w:style>
  <w:style w:type="character" w:customStyle="1" w:styleId="para1">
    <w:name w:val="para1"/>
    <w:autoRedefine/>
    <w:qFormat/>
    <w:rPr>
      <w:rFonts w:ascii="Arial" w:hAnsi="Arial" w:cs="Arial" w:hint="default"/>
      <w:sz w:val="18"/>
    </w:rPr>
  </w:style>
  <w:style w:type="character" w:customStyle="1" w:styleId="titleemph">
    <w:name w:val="title_emph"/>
    <w:autoRedefine/>
    <w:qFormat/>
  </w:style>
  <w:style w:type="character" w:customStyle="1" w:styleId="para">
    <w:name w:val="para"/>
    <w:autoRedefine/>
    <w:qFormat/>
  </w:style>
  <w:style w:type="character" w:customStyle="1" w:styleId="pointnormal">
    <w:name w:val="point_normal"/>
    <w:autoRedefine/>
    <w:qFormat/>
  </w:style>
  <w:style w:type="character" w:customStyle="1" w:styleId="small1">
    <w:name w:val="small1"/>
    <w:autoRedefine/>
    <w:qFormat/>
    <w:rPr>
      <w:rFonts w:ascii="Verdana" w:hAnsi="Verdana" w:hint="default"/>
      <w:sz w:val="17"/>
      <w:szCs w:val="17"/>
    </w:rPr>
  </w:style>
  <w:style w:type="character" w:customStyle="1" w:styleId="v151">
    <w:name w:val="v151"/>
    <w:autoRedefine/>
    <w:qFormat/>
    <w:rPr>
      <w:spacing w:val="280"/>
      <w:sz w:val="18"/>
      <w:szCs w:val="18"/>
    </w:rPr>
  </w:style>
  <w:style w:type="character" w:customStyle="1" w:styleId="style21">
    <w:name w:val="style21"/>
    <w:autoRedefine/>
    <w:qFormat/>
    <w:rPr>
      <w:b/>
      <w:bCs/>
    </w:rPr>
  </w:style>
  <w:style w:type="character" w:customStyle="1" w:styleId="2Char11">
    <w:name w:val="标题 2 Char1"/>
    <w:autoRedefine/>
    <w:qFormat/>
    <w:rPr>
      <w:rFonts w:ascii="Arial" w:eastAsia="宋体" w:hAnsi="Arial" w:cs="Arial" w:hint="default"/>
      <w:b/>
      <w:sz w:val="30"/>
      <w:lang w:val="en-US" w:eastAsia="zh-CN" w:bidi="ar-SA"/>
    </w:rPr>
  </w:style>
  <w:style w:type="character" w:customStyle="1" w:styleId="CharChar0">
    <w:name w:val="正文缩进 Char Char"/>
    <w:autoRedefine/>
    <w:qFormat/>
    <w:rPr>
      <w:kern w:val="2"/>
      <w:sz w:val="21"/>
      <w:szCs w:val="24"/>
      <w:lang w:bidi="ar-SA"/>
    </w:rPr>
  </w:style>
  <w:style w:type="character" w:customStyle="1" w:styleId="apple-converted-space">
    <w:name w:val="apple-converted-space"/>
    <w:autoRedefine/>
    <w:qFormat/>
  </w:style>
  <w:style w:type="character" w:customStyle="1" w:styleId="apple-style-span">
    <w:name w:val="apple-style-span"/>
    <w:autoRedefine/>
    <w:qFormat/>
  </w:style>
  <w:style w:type="character" w:customStyle="1" w:styleId="42">
    <w:name w:val="标题 4 字符"/>
    <w:autoRedefine/>
    <w:uiPriority w:val="9"/>
    <w:qFormat/>
    <w:rPr>
      <w:rFonts w:ascii="Arial" w:eastAsia="黑体" w:hAnsi="Arial" w:cs="Arial" w:hint="default"/>
      <w:sz w:val="28"/>
    </w:rPr>
  </w:style>
  <w:style w:type="character" w:customStyle="1" w:styleId="Charf5">
    <w:name w:val="正文缩进 Char"/>
    <w:autoRedefine/>
    <w:uiPriority w:val="99"/>
    <w:qFormat/>
    <w:rPr>
      <w:rFonts w:ascii="Times New Roman" w:eastAsia="宋体" w:hAnsi="Times New Roman" w:cs="Times New Roman" w:hint="default"/>
    </w:rPr>
  </w:style>
  <w:style w:type="paragraph" w:customStyle="1" w:styleId="BodyText1I2">
    <w:name w:val="BodyText1I2"/>
    <w:next w:val="PlainText"/>
    <w:autoRedefine/>
    <w:qFormat/>
    <w:pPr>
      <w:widowControl w:val="0"/>
      <w:spacing w:after="120"/>
      <w:ind w:leftChars="200" w:left="420" w:firstLine="420"/>
      <w:jc w:val="both"/>
      <w:textAlignment w:val="baseline"/>
    </w:pPr>
    <w:rPr>
      <w:rFonts w:eastAsia="方正仿宋_GBK"/>
      <w:kern w:val="2"/>
      <w:sz w:val="21"/>
    </w:rPr>
  </w:style>
  <w:style w:type="paragraph" w:customStyle="1" w:styleId="PlainText">
    <w:name w:val="PlainText"/>
    <w:autoRedefine/>
    <w:qFormat/>
    <w:pPr>
      <w:widowControl w:val="0"/>
      <w:jc w:val="both"/>
      <w:textAlignment w:val="baseline"/>
    </w:pPr>
    <w:rPr>
      <w:rFonts w:ascii="等线" w:eastAsia="等线" w:hAnsi="Courier New"/>
      <w:kern w:val="2"/>
      <w:sz w:val="21"/>
      <w:szCs w:val="24"/>
    </w:rPr>
  </w:style>
  <w:style w:type="character" w:customStyle="1" w:styleId="font01">
    <w:name w:val="font01"/>
    <w:autoRedefine/>
    <w:qFormat/>
    <w:rPr>
      <w:rFonts w:ascii="宋体" w:eastAsia="宋体" w:hAnsi="宋体" w:cs="宋体" w:hint="eastAsia"/>
      <w:color w:val="000000"/>
      <w:sz w:val="22"/>
      <w:szCs w:val="22"/>
      <w:u w:val="none"/>
    </w:rPr>
  </w:style>
  <w:style w:type="character" w:customStyle="1" w:styleId="font51">
    <w:name w:val="font51"/>
    <w:autoRedefine/>
    <w:qFormat/>
    <w:rPr>
      <w:rFonts w:ascii="宋体" w:eastAsia="宋体" w:hAnsi="宋体" w:cs="宋体" w:hint="eastAsia"/>
      <w:color w:val="FF0000"/>
      <w:sz w:val="22"/>
      <w:szCs w:val="22"/>
      <w:u w:val="none"/>
    </w:rPr>
  </w:style>
  <w:style w:type="character" w:customStyle="1" w:styleId="font61">
    <w:name w:val="font61"/>
    <w:autoRedefine/>
    <w:qFormat/>
    <w:rPr>
      <w:rFonts w:ascii="宋体" w:eastAsia="宋体" w:hAnsi="宋体" w:cs="宋体" w:hint="eastAsia"/>
      <w:color w:val="000000"/>
      <w:sz w:val="22"/>
      <w:szCs w:val="22"/>
      <w:u w:val="none"/>
    </w:rPr>
  </w:style>
  <w:style w:type="character" w:customStyle="1" w:styleId="font41">
    <w:name w:val="font41"/>
    <w:autoRedefine/>
    <w:qFormat/>
    <w:rPr>
      <w:rFonts w:ascii="宋体" w:eastAsia="宋体" w:hAnsi="宋体" w:cs="宋体" w:hint="eastAsia"/>
      <w:color w:val="000000"/>
      <w:sz w:val="22"/>
      <w:szCs w:val="22"/>
      <w:u w:val="none"/>
    </w:rPr>
  </w:style>
  <w:style w:type="character" w:customStyle="1" w:styleId="1b">
    <w:name w:val="正文缩进 字符1"/>
    <w:autoRedefine/>
    <w:uiPriority w:val="99"/>
    <w:qFormat/>
    <w:rPr>
      <w:rFonts w:ascii="Times New Roman" w:eastAsia="宋体" w:hAnsi="Times New Roman" w:cs="Times New Roman"/>
    </w:rPr>
  </w:style>
  <w:style w:type="paragraph" w:customStyle="1" w:styleId="33">
    <w:name w:val="修订3"/>
    <w:autoRedefine/>
    <w:hidden/>
    <w:uiPriority w:val="99"/>
    <w:unhideWhenUsed/>
    <w:qFormat/>
    <w:rPr>
      <w:kern w:val="2"/>
      <w:sz w:val="28"/>
    </w:rPr>
  </w:style>
  <w:style w:type="character" w:customStyle="1" w:styleId="Char6">
    <w:name w:val="普通(网站) Char"/>
    <w:link w:val="ae"/>
    <w:autoRedefine/>
    <w:uiPriority w:val="99"/>
    <w:qFormat/>
    <w:rPr>
      <w:rFonts w:ascii="宋体" w:hAnsi="宋体"/>
      <w:sz w:val="24"/>
    </w:rPr>
  </w:style>
  <w:style w:type="character" w:customStyle="1" w:styleId="cf01">
    <w:name w:val="cf01"/>
    <w:basedOn w:val="a1"/>
    <w:autoRedefine/>
    <w:qFormat/>
    <w:rPr>
      <w:rFonts w:ascii="Microsoft YaHei UI" w:eastAsia="Microsoft YaHei UI" w:hAnsi="Microsoft YaHei UI" w:hint="eastAsia"/>
      <w:sz w:val="18"/>
      <w:szCs w:val="18"/>
    </w:rPr>
  </w:style>
  <w:style w:type="character" w:customStyle="1" w:styleId="cf11">
    <w:name w:val="cf11"/>
    <w:basedOn w:val="a1"/>
    <w:autoRedefine/>
    <w:qFormat/>
    <w:rPr>
      <w:rFonts w:ascii="Microsoft YaHei UI" w:eastAsia="Microsoft YaHei UI" w:hAnsi="Microsoft YaHei UI" w:hint="eastAsia"/>
      <w:sz w:val="18"/>
      <w:szCs w:val="18"/>
    </w:rPr>
  </w:style>
  <w:style w:type="paragraph" w:customStyle="1" w:styleId="43">
    <w:name w:val="修订4"/>
    <w:autoRedefine/>
    <w:hidden/>
    <w:uiPriority w:val="99"/>
    <w:unhideWhenUsed/>
    <w:qFormat/>
    <w:rPr>
      <w:kern w:val="2"/>
      <w:sz w:val="28"/>
    </w:rPr>
  </w:style>
  <w:style w:type="paragraph" w:customStyle="1" w:styleId="YY">
    <w:name w:val="YY正文"/>
    <w:basedOn w:val="a"/>
    <w:link w:val="YY0"/>
    <w:autoRedefine/>
    <w:qFormat/>
    <w:pPr>
      <w:spacing w:line="360" w:lineRule="auto"/>
      <w:ind w:firstLineChars="200" w:firstLine="480"/>
    </w:pPr>
    <w:rPr>
      <w:sz w:val="24"/>
      <w:szCs w:val="22"/>
    </w:rPr>
  </w:style>
  <w:style w:type="character" w:customStyle="1" w:styleId="YY0">
    <w:name w:val="YY正文 字符"/>
    <w:link w:val="YY"/>
    <w:autoRedefine/>
    <w:qFormat/>
    <w:rPr>
      <w:kern w:val="2"/>
      <w:sz w:val="24"/>
      <w:szCs w:val="22"/>
    </w:rPr>
  </w:style>
  <w:style w:type="paragraph" w:customStyle="1" w:styleId="YY1">
    <w:name w:val="YY_图名和表头"/>
    <w:basedOn w:val="a"/>
    <w:autoRedefine/>
    <w:qFormat/>
    <w:pPr>
      <w:spacing w:before="120" w:after="60"/>
      <w:jc w:val="center"/>
    </w:pPr>
    <w:rPr>
      <w:rFonts w:eastAsia="黑体"/>
    </w:rPr>
  </w:style>
  <w:style w:type="paragraph" w:customStyle="1" w:styleId="YY2">
    <w:name w:val="YY_表格样式"/>
    <w:basedOn w:val="a"/>
    <w:autoRedefine/>
    <w:qFormat/>
    <w:pPr>
      <w:jc w:val="center"/>
    </w:pPr>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08A1D3-250D-47A8-87DE-3184C76D1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83</Pages>
  <Words>6276</Words>
  <Characters>35776</Characters>
  <Application>Microsoft Office Word</Application>
  <DocSecurity>0</DocSecurity>
  <Lines>298</Lines>
  <Paragraphs>83</Paragraphs>
  <ScaleCrop>false</ScaleCrop>
  <Company>China</Company>
  <LinksUpToDate>false</LinksUpToDate>
  <CharactersWithSpaces>41969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云南招标股份有限公司</dc:title>
  <dc:creator>ynzb</dc:creator>
  <cp:lastModifiedBy>admin</cp:lastModifiedBy>
  <cp:revision>3</cp:revision>
  <cp:lastPrinted>2023-04-19T06:50:00Z</cp:lastPrinted>
  <dcterms:created xsi:type="dcterms:W3CDTF">2026-08-05T07:50:00Z</dcterms:created>
  <dcterms:modified xsi:type="dcterms:W3CDTF">2026-08-10T01:35:00Z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E9FCDAB0C52A4DD99F47793F2029DDB9_13</vt:lpwstr>
  </property>
  <property fmtid="{D5CDD505-2E9C-101B-9397-08002B2CF9AE}" pid="4" name="KSOTemplateDocerSaveRecord">
    <vt:lpwstr>eyJoZGlkIjoiNjIxYjNkMzFhMTM4ZThmODRmNzBjY2ZkZTRhM2NhY2YiLCJ1c2VySWQiOiIxMjIxNjE5MzAyIn0=</vt:lpwstr>
  </property>
</Properties>
</file>