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版本号：N510107202600011220260604001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N5101072026000112</w:t>
      </w:r>
    </w:p>
    <w:p>
      <w:pPr>
        <w:pStyle w:val="null3"/>
        <w:jc w:val="left"/>
        <w:outlineLvl w:val="2"/>
      </w:pPr>
      <w:r>
        <w:rPr>
          <w:rFonts w:ascii="仿宋_GB2312" w:hAnsi="仿宋_GB2312" w:cs="仿宋_GB2312" w:eastAsia="仿宋_GB2312"/>
          <w:sz w:val="28"/>
          <w:b/>
        </w:rPr>
        <w:t>四川大学附属实验小学分校</w:t>
      </w:r>
    </w:p>
    <w:p>
      <w:pPr>
        <w:pStyle w:val="null3"/>
        <w:jc w:val="center"/>
        <w:outlineLvl w:val="2"/>
      </w:pPr>
      <w:r>
        <w:rPr>
          <w:rFonts w:ascii="仿宋_GB2312" w:hAnsi="仿宋_GB2312" w:cs="仿宋_GB2312" w:eastAsia="仿宋_GB2312"/>
          <w:sz w:val="28"/>
          <w:b/>
        </w:rPr>
        <w:t>成都市武侯区政府采购中心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成都市武侯区政府采购中心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四川大学附属实验小学分校</w:t>
      </w:r>
      <w:r>
        <w:rPr>
          <w:rFonts w:ascii="仿宋_GB2312" w:hAnsi="仿宋_GB2312" w:cs="仿宋_GB2312" w:eastAsia="仿宋_GB2312"/>
        </w:rPr>
        <w:t xml:space="preserve"> 委托，拟对 </w:t>
      </w:r>
      <w:r>
        <w:rPr>
          <w:rFonts w:ascii="仿宋_GB2312" w:hAnsi="仿宋_GB2312" w:cs="仿宋_GB2312" w:eastAsia="仿宋_GB2312"/>
        </w:rPr>
        <w:t>物业管理服务采购项目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成都市武侯区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N5101072026000112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四川大学附属实验小学分校位于成都市武侯区外双楠片区，2004年9月建校，是成都市首批义务教育名校集团——川大附小教育集团第一个定位为教育研究与改革的实验型分校。 自建校以来，学校以川大附小“生活教育”办学思想为引领，坚持以“活化学校的课程课堂建设，促进儿童的主动生动发展，培育个性活泼、思维活跃、手脑灵活、自主创造的灵动生命”为办学追求，深入推进“活教育”实践，逐步走上了“活教育”特色发展之路，成为区域内教师素质高、办学活力强、教育质量优、群众满意度高的示范性义务教育优质学校。 为了保障学校持续不断地向上向好发展，必须提供强有力的高品质后勤服务，因此对后勤服务特别是物业管理服务品质提出了更高的要求。学校物业服务项目基本情况如下： 【项目位置】成都市武侯区大华街4号 【项目规模】共计22个教学班，学生近1000人，教职员工88人；占地面积12843㎡，建筑面积9929㎡, 绿化面积：3373㎡。 其中，教学及辅助用房4498㎡，行政办公用房680㎡，生活用房：916㎡，其他区域面积：3834㎡。</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四川大学附属实验小学分校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成都市武侯区大华街4号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028-87055938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成都市武侯区政府采购中心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成都市武侯区武科西五路360号2栋5单元5楼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吴崟路</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028-61069825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采购包1：561,000.00元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四川大学附属实验小学分校</w:t>
      </w:r>
      <w:r>
        <w:rPr>
          <w:rFonts w:ascii="仿宋_GB2312" w:hAnsi="仿宋_GB2312" w:cs="仿宋_GB2312" w:eastAsia="仿宋_GB2312"/>
        </w:rPr>
        <w:t xml:space="preserve"> 和 </w:t>
      </w:r>
      <w:r>
        <w:rPr>
          <w:rFonts w:ascii="仿宋_GB2312" w:hAnsi="仿宋_GB2312" w:cs="仿宋_GB2312" w:eastAsia="仿宋_GB2312"/>
        </w:rPr>
        <w:t>成都市武侯区政府采购中心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四川大学附属实验小学分校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成都市武侯区政府采购中心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服务满1个月后，供应商提出验收申请,学校根据招标文件的&lt;四川大学附属实验小学分校物业服务月考核表&gt;组织验收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验收内容包括招标文件每一项技术服务要求的履约情况，中标供应商投标文件的响应和承诺、合同约定内容。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验收内容包括招标文件每一项商务要求的履约情况，中标供应商投标文件的响应和承诺、合同约定内容。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按照招标文件的考核标准及办法进行履约验收。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四川大学附属实验小学分校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成都市武侯区政府采购中心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成都市武侯区政府采购中心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联系人：王勇</w:t>
      </w:r>
    </w:p>
    <w:p>
      <w:pPr>
        <w:pStyle w:val="null3"/>
        <w:jc w:val="left"/>
      </w:pPr>
      <w:r>
        <w:rPr>
          <w:rFonts w:ascii="仿宋_GB2312" w:hAnsi="仿宋_GB2312" w:cs="仿宋_GB2312" w:eastAsia="仿宋_GB2312"/>
        </w:rPr>
        <w:t>联系电话：028-87055938</w:t>
      </w:r>
    </w:p>
    <w:p>
      <w:pPr>
        <w:pStyle w:val="null3"/>
        <w:jc w:val="left"/>
      </w:pPr>
      <w:r>
        <w:rPr>
          <w:rFonts w:ascii="仿宋_GB2312" w:hAnsi="仿宋_GB2312" w:cs="仿宋_GB2312" w:eastAsia="仿宋_GB2312"/>
        </w:rPr>
        <w:t>地址：成都市武侯区大华街4号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联系人：吴崟路</w:t>
      </w:r>
    </w:p>
    <w:p>
      <w:pPr>
        <w:pStyle w:val="null3"/>
        <w:jc w:val="left"/>
      </w:pPr>
      <w:r>
        <w:rPr>
          <w:rFonts w:ascii="仿宋_GB2312" w:hAnsi="仿宋_GB2312" w:cs="仿宋_GB2312" w:eastAsia="仿宋_GB2312"/>
        </w:rPr>
        <w:t>联系电话：028-61069825</w:t>
      </w:r>
    </w:p>
    <w:p>
      <w:pPr>
        <w:pStyle w:val="null3"/>
        <w:jc w:val="left"/>
      </w:pPr>
      <w:r>
        <w:rPr>
          <w:rFonts w:ascii="仿宋_GB2312" w:hAnsi="仿宋_GB2312" w:cs="仿宋_GB2312" w:eastAsia="仿宋_GB2312"/>
        </w:rPr>
        <w:t>地址：成都市武侯区武科西五路360号2栋5单元5楼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561,000.00</w:t>
      </w:r>
    </w:p>
    <w:p>
      <w:pPr>
        <w:pStyle w:val="null3"/>
        <w:jc w:val="left"/>
      </w:pPr>
      <w:r>
        <w:rPr>
          <w:rFonts w:ascii="仿宋_GB2312" w:hAnsi="仿宋_GB2312" w:cs="仿宋_GB2312" w:eastAsia="仿宋_GB2312"/>
        </w:rPr>
        <w:t>采购包最高限价（元）: 561,000.00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四川大学附属实验小学分校物业管理服务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561,000.00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四川大学附属实验小学分校物业管理服务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561,000.00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标的名称：四川大学附属实验小学分校物业管理服务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32"/>
              </w:rPr>
              <w:t>★</w:t>
            </w:r>
            <w:r>
              <w:rPr>
                <w:rFonts w:ascii="仿宋_GB2312" w:hAnsi="仿宋_GB2312" w:cs="仿宋_GB2312" w:eastAsia="仿宋_GB2312"/>
                <w:sz w:val="32"/>
              </w:rPr>
              <w:t>一、服务内容及要求</w:t>
            </w:r>
            <w:r>
              <w:rPr>
                <w:rFonts w:ascii="仿宋_GB2312" w:hAnsi="仿宋_GB2312" w:cs="仿宋_GB2312" w:eastAsia="仿宋_GB2312"/>
                <w:sz w:val="32"/>
              </w:rPr>
              <w:t xml:space="preserve">   </w:t>
            </w:r>
            <w:r>
              <w:rPr>
                <w:rFonts w:ascii="仿宋_GB2312" w:hAnsi="仿宋_GB2312" w:cs="仿宋_GB2312" w:eastAsia="仿宋_GB2312"/>
                <w:sz w:val="32"/>
              </w:rPr>
              <w:t xml:space="preserve"> </w:t>
            </w:r>
          </w:p>
          <w:p>
            <w:pPr>
              <w:pStyle w:val="null3"/>
              <w:jc w:val="both"/>
            </w:pPr>
            <w:r>
              <w:rPr>
                <w:rFonts w:ascii="仿宋_GB2312" w:hAnsi="仿宋_GB2312" w:cs="仿宋_GB2312" w:eastAsia="仿宋_GB2312"/>
                <w:sz w:val="28"/>
                <w:b/>
              </w:rPr>
              <w:t>（一）人员配置</w:t>
            </w:r>
          </w:p>
          <w:tbl>
            <w:tblPr>
              <w:tblBorders>
                <w:top w:val="none" w:color="000000" w:sz="4"/>
                <w:left w:val="none" w:color="000000" w:sz="4"/>
                <w:bottom w:val="none" w:color="000000" w:sz="4"/>
                <w:right w:val="none" w:color="000000" w:sz="4"/>
                <w:insideH w:val="none"/>
                <w:insideV w:val="none"/>
              </w:tblBorders>
            </w:tblPr>
            <w:tblGrid>
              <w:gridCol w:w="736"/>
              <w:gridCol w:w="942"/>
              <w:gridCol w:w="824"/>
              <w:gridCol w:w="785"/>
              <w:gridCol w:w="1620"/>
              <w:gridCol w:w="658"/>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项目主管</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秩序维护</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环境保洁</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水电维修兼绿化养护</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4人</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4人</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rFonts w:ascii="仿宋_GB2312" w:hAnsi="仿宋_GB2312" w:cs="仿宋_GB2312" w:eastAsia="仿宋_GB2312"/>
                      <w:sz w:val="24"/>
                      <w:color w:val="000000"/>
                    </w:rPr>
                    <w:t>1人</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10人</w:t>
                  </w:r>
                </w:p>
              </w:tc>
            </w:tr>
          </w:tbl>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服务内容及服务标准</w:t>
            </w:r>
            <w:r>
              <w:rPr>
                <w:rFonts w:ascii="仿宋_GB2312" w:hAnsi="仿宋_GB2312" w:cs="仿宋_GB2312" w:eastAsia="仿宋_GB2312"/>
                <w:sz w:val="32"/>
                <w:b/>
              </w:rPr>
              <w:t xml:space="preserve"> </w:t>
            </w:r>
          </w:p>
          <w:p>
            <w:pPr>
              <w:pStyle w:val="null3"/>
              <w:ind w:firstLine="562"/>
              <w:jc w:val="both"/>
            </w:pPr>
            <w:r>
              <w:rPr>
                <w:rFonts w:ascii="仿宋_GB2312" w:hAnsi="仿宋_GB2312" w:cs="仿宋_GB2312" w:eastAsia="仿宋_GB2312"/>
                <w:sz w:val="28"/>
                <w:b/>
              </w:rPr>
              <w:t>1、服务内容：</w:t>
            </w:r>
            <w:r>
              <w:rPr>
                <w:rFonts w:ascii="仿宋_GB2312" w:hAnsi="仿宋_GB2312" w:cs="仿宋_GB2312" w:eastAsia="仿宋_GB2312"/>
                <w:sz w:val="32"/>
              </w:rPr>
              <w:t xml:space="preserve"> </w:t>
            </w:r>
            <w:r>
              <w:rPr>
                <w:rFonts w:ascii="仿宋_GB2312" w:hAnsi="仿宋_GB2312" w:cs="仿宋_GB2312" w:eastAsia="仿宋_GB2312"/>
                <w:sz w:val="28"/>
              </w:rPr>
              <w:t>本项目物业管理服务主要包含内容：校区内的秩序维护服务、环境保洁服务、水电及维修服务、绿化养护服务以及相关的临时性服务工作等。</w:t>
            </w:r>
          </w:p>
          <w:p>
            <w:pPr>
              <w:pStyle w:val="null3"/>
              <w:ind w:firstLine="562"/>
              <w:jc w:val="both"/>
            </w:pPr>
            <w:r>
              <w:rPr>
                <w:rFonts w:ascii="仿宋_GB2312" w:hAnsi="仿宋_GB2312" w:cs="仿宋_GB2312" w:eastAsia="仿宋_GB2312"/>
                <w:sz w:val="28"/>
                <w:b/>
              </w:rPr>
              <w:t>2、总体要求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按照学校划定的工作范围、工作内容，制定工作流程、工作制度，安排人员，科学管理，严格要求。学校分管领导、主管部门负责监督、检查、指导，发现问题及时沟通、整改，规范运行，确保项目有序开展，做到服务育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2）供应商要有严格的规章制度，有长效的培训和提高人员素质的长、短期计划，有行之有效的管理考核机制，使人员的基本素质和协调解决问题的能力逐步提高。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供应商须对学校任职的秩序维护、环境维护、学校水电日常维修及学校绿化养护服务人员做好安全、业务技能培训，在投标文件中体现人员培训方案，确保校园秩序规范、环境整洁宜居，全力保障全校师生在校人身与校园日常运行安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4）本项目服务人员协助学校做好安全管理，保证校园安全文明机制，发现学生不文明行为进行安全教育和提醒，及时处理隐患并上报总务处和德育处。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上班时间要求：具体上班时间按学校规定，不迟到、不早退。</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6）除日常管理工作外，另需完成学校要求的其他临时性物业服务工作，并根据学校要求不断改进和提高物业管理服务水平，保证管理达标。</w:t>
            </w:r>
          </w:p>
          <w:p>
            <w:pPr>
              <w:pStyle w:val="null3"/>
              <w:ind w:firstLine="562"/>
              <w:jc w:val="both"/>
            </w:pPr>
            <w:r>
              <w:rPr>
                <w:rFonts w:ascii="仿宋_GB2312" w:hAnsi="仿宋_GB2312" w:cs="仿宋_GB2312" w:eastAsia="仿宋_GB2312"/>
                <w:sz w:val="28"/>
                <w:b/>
              </w:rPr>
              <w:t>3、人员配置总体要求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本项目物业服务人员配置总数不少于10人(临时保障服务人员除外），不得与本项目外的人员轮换。所有配置人员定员定编定责定岗，均为全职，不得在其他项目兼职，只针对本项目提供物业服务，供应商应与其签订全日制用工劳动合同，并依法为其缴纳城镇职工社会保险（包括基本养老保险、失业保险、工伤保险、医疗保险（含生育）、大病医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供应商应充分了解本项目服务要求，应根据本项目采购需求制定各项服务的人员配置及岗位职责、工作制度及考评标准。拟派服务人员身体健康，不得携带传染性疾病，无犯罪记录。中标后签订合同前提供有效身份证原件和复印件、健康证原件和复印件、由公安部门出具的无犯罪记录证明的原件和复印件，资料核验通过后方可安排人员上岗。</w:t>
            </w:r>
            <w:r>
              <w:rPr>
                <w:rFonts w:ascii="仿宋_GB2312" w:hAnsi="仿宋_GB2312" w:cs="仿宋_GB2312" w:eastAsia="仿宋_GB2312"/>
                <w:sz w:val="28"/>
                <w:b/>
              </w:rPr>
              <w:t>【说明：在投标文件中，供应商须单独提供承诺函】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因学校的特殊性，人员密集，学生众多，为确保校园师生安全，合同执行过程中，派驻现场物业服务人员不得随意更换，以便于采购人管理。供应商选派的项目主管、秩序维护员、环境维护员、水电维修人员，若需出现人员更换，须及时上报采购人，经采购人同意认可后方可更换。</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供应商须与其拟派的所有物业服务人员建立良好合作关系，与其服务人员的劳动纠纷不得影响采购人的正常工作秩序。供应商拟派本项目配置服务人员工资标准应不低于项目所在地成都市最低工资标准，按月发放工资，不得拖欠工资，不得违反《中华人民共和国劳动法》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5）本项目服务人员（含管理人员）着供应商统一提供的工作装上岗，标志明显，衣着整洁，不穿拖鞋，讲文明，校园内不能抽烟。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6）学生放假期间（全年学生寒暑假约3个月）保持学校的物业管理正常运行。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因本项目属于人员密集型公共场所，具有在校师生数量大、安全管理要求高、紧急救护情况多等特性，供应商须进行一般救护基本知识及技能培训，应对突发事件处理，供应商拟派本项目人员中项目主管应具备紧急救护能力，熟悉心肺复苏操作流程，针对突发事件人员意外伤害，能在第一时间采取初步的急救措施，高度配合采购人做好突发事件应急处置及意外伤害救护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8）供应商</w:t>
            </w:r>
            <w:r>
              <w:rPr>
                <w:rFonts w:ascii="仿宋_GB2312" w:hAnsi="仿宋_GB2312" w:cs="仿宋_GB2312" w:eastAsia="仿宋_GB2312"/>
                <w:sz w:val="28"/>
              </w:rPr>
              <w:t>对本项目人员工作期间的疾病和人身安全、安全责任事故、</w:t>
            </w:r>
            <w:r>
              <w:rPr>
                <w:rFonts w:ascii="仿宋_GB2312" w:hAnsi="仿宋_GB2312" w:cs="仿宋_GB2312" w:eastAsia="仿宋_GB2312"/>
                <w:sz w:val="28"/>
              </w:rPr>
              <w:t>劳动</w:t>
            </w:r>
            <w:r>
              <w:rPr>
                <w:rFonts w:ascii="仿宋_GB2312" w:hAnsi="仿宋_GB2312" w:cs="仿宋_GB2312" w:eastAsia="仿宋_GB2312"/>
                <w:sz w:val="28"/>
              </w:rPr>
              <w:t>纠纷，都由</w:t>
            </w:r>
            <w:r>
              <w:rPr>
                <w:rFonts w:ascii="仿宋_GB2312" w:hAnsi="仿宋_GB2312" w:cs="仿宋_GB2312" w:eastAsia="仿宋_GB2312"/>
                <w:sz w:val="28"/>
              </w:rPr>
              <w:t>供应商</w:t>
            </w:r>
            <w:r>
              <w:rPr>
                <w:rFonts w:ascii="仿宋_GB2312" w:hAnsi="仿宋_GB2312" w:cs="仿宋_GB2312" w:eastAsia="仿宋_GB2312"/>
                <w:sz w:val="28"/>
              </w:rPr>
              <w:t>自行负责，采购人对此不承担任何的责任和义务。</w:t>
            </w:r>
          </w:p>
          <w:p>
            <w:pPr>
              <w:pStyle w:val="null3"/>
              <w:ind w:firstLine="562"/>
              <w:jc w:val="both"/>
            </w:pPr>
            <w:r>
              <w:rPr>
                <w:rFonts w:ascii="仿宋_GB2312" w:hAnsi="仿宋_GB2312" w:cs="仿宋_GB2312" w:eastAsia="仿宋_GB2312"/>
                <w:sz w:val="28"/>
                <w:b/>
              </w:rPr>
              <w:t>4、项目主管（1人）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1）人员素质要求</w:t>
            </w:r>
          </w:p>
          <w:p>
            <w:pPr>
              <w:pStyle w:val="null3"/>
              <w:ind w:firstLine="560"/>
              <w:jc w:val="both"/>
            </w:pPr>
            <w:r>
              <w:rPr>
                <w:rFonts w:ascii="仿宋_GB2312" w:hAnsi="仿宋_GB2312" w:cs="仿宋_GB2312" w:eastAsia="仿宋_GB2312"/>
                <w:sz w:val="28"/>
              </w:rPr>
              <w:t>①纪律性强，无违法犯罪记录。严格管理，工作积极主动，服务意识强，责任心强，具有敬业精神，身体健康无传染病，持有有效健康证，无犯罪记录。</w:t>
            </w:r>
          </w:p>
          <w:p>
            <w:pPr>
              <w:pStyle w:val="null3"/>
              <w:ind w:firstLine="560"/>
              <w:jc w:val="both"/>
            </w:pPr>
            <w:r>
              <w:rPr>
                <w:rFonts w:ascii="仿宋_GB2312" w:hAnsi="仿宋_GB2312" w:cs="仿宋_GB2312" w:eastAsia="仿宋_GB2312"/>
                <w:sz w:val="28"/>
              </w:rPr>
              <w:t>②性别不限，法定劳动年龄内,覆盖在服务期内。</w:t>
            </w:r>
            <w:r>
              <w:rPr>
                <w:rFonts w:ascii="仿宋_GB2312" w:hAnsi="仿宋_GB2312" w:cs="仿宋_GB2312" w:eastAsia="仿宋_GB2312"/>
                <w:sz w:val="28"/>
                <w:b/>
              </w:rPr>
              <w:t>【说明：在投标文件中单独提供承诺函，中标后签订合同前提供有效身份证原件交采购人查验】</w:t>
            </w:r>
          </w:p>
          <w:p>
            <w:pPr>
              <w:pStyle w:val="null3"/>
              <w:ind w:firstLine="560"/>
              <w:jc w:val="both"/>
            </w:pPr>
            <w:r>
              <w:rPr>
                <w:rFonts w:ascii="仿宋_GB2312" w:hAnsi="仿宋_GB2312" w:cs="仿宋_GB2312" w:eastAsia="仿宋_GB2312"/>
                <w:sz w:val="28"/>
              </w:rPr>
              <w:t>③须持有公安部门颁发的《保安员证》。【</w:t>
            </w:r>
            <w:r>
              <w:rPr>
                <w:rFonts w:ascii="仿宋_GB2312" w:hAnsi="仿宋_GB2312" w:cs="仿宋_GB2312" w:eastAsia="仿宋_GB2312"/>
                <w:sz w:val="28"/>
                <w:b/>
              </w:rPr>
              <w:t>说明：在投标文件中单独提供承诺函，中标后签订合同前提供有效保安员证原件交采购人查验】</w:t>
            </w:r>
          </w:p>
          <w:p>
            <w:pPr>
              <w:pStyle w:val="null3"/>
              <w:ind w:firstLine="560"/>
              <w:jc w:val="both"/>
            </w:pPr>
            <w:r>
              <w:rPr>
                <w:rFonts w:ascii="仿宋_GB2312" w:hAnsi="仿宋_GB2312" w:cs="仿宋_GB2312" w:eastAsia="仿宋_GB2312"/>
                <w:sz w:val="28"/>
              </w:rPr>
              <w:t>④具有非住宅类物业项目两年及以上项目主管岗位工作经验。</w:t>
            </w:r>
            <w:r>
              <w:rPr>
                <w:rFonts w:ascii="仿宋_GB2312" w:hAnsi="仿宋_GB2312" w:cs="仿宋_GB2312" w:eastAsia="仿宋_GB2312"/>
                <w:sz w:val="28"/>
                <w:b/>
              </w:rPr>
              <w:t>【说明：在投标文件中单独提供承诺函并进行电子签章，中标后签订合同前提供加盖业主单位公章的工作经验证明材料原件，内容包含项目类型、职务、姓名、时间、身份证号、业主负责人、地址、联系电话。（</w:t>
            </w:r>
            <w:r>
              <w:rPr>
                <w:rFonts w:ascii="仿宋_GB2312" w:hAnsi="仿宋_GB2312" w:cs="仿宋_GB2312" w:eastAsia="仿宋_GB2312"/>
                <w:sz w:val="28"/>
                <w:b/>
              </w:rPr>
              <w:t>1）若供应商拟派人员单个物业管理项目的服务时间少于两年的，则可提供多个物业管理项目且服务时间可累计；（2）若供应商拟派人员在同时段同时为2个及以上的物业管理项目提供服务的，则该时段只能计算一次服务时间。】</w:t>
            </w:r>
          </w:p>
          <w:p>
            <w:pPr>
              <w:pStyle w:val="null3"/>
              <w:ind w:firstLine="560"/>
              <w:jc w:val="both"/>
            </w:pPr>
            <w:r>
              <w:rPr>
                <w:rFonts w:ascii="仿宋_GB2312" w:hAnsi="仿宋_GB2312" w:cs="仿宋_GB2312" w:eastAsia="仿宋_GB2312"/>
                <w:sz w:val="28"/>
              </w:rPr>
              <w:t>⑤项目主管须参与秩序维护值守工作，24小时保持通讯畅通，如遇紧急事件及时响应，工作日每日（8小时制）在岗。</w:t>
            </w:r>
          </w:p>
          <w:p>
            <w:pPr>
              <w:pStyle w:val="null3"/>
              <w:ind w:firstLine="560"/>
              <w:jc w:val="both"/>
            </w:pPr>
            <w:r>
              <w:rPr>
                <w:rFonts w:ascii="仿宋_GB2312" w:hAnsi="仿宋_GB2312" w:cs="仿宋_GB2312" w:eastAsia="仿宋_GB2312"/>
                <w:sz w:val="28"/>
              </w:rPr>
              <w:t>⑥具有良好的团队管理能力和沟通、协调、统筹、组织能力，具有应急突发事件处理能力，熟悉办公自动化。</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2）服务要求</w:t>
            </w:r>
          </w:p>
          <w:p>
            <w:pPr>
              <w:pStyle w:val="null3"/>
              <w:ind w:firstLine="560"/>
              <w:jc w:val="both"/>
            </w:pPr>
            <w:r>
              <w:rPr>
                <w:rFonts w:ascii="仿宋_GB2312" w:hAnsi="仿宋_GB2312" w:cs="仿宋_GB2312" w:eastAsia="仿宋_GB2312"/>
                <w:sz w:val="28"/>
              </w:rPr>
              <w:t>①全面负责校区物业项目的管理，统筹、组织、安排校区的秩序维护、环境维护、水电维修、及绿化养护服务工作，确保并提升物业服务品质。合理安排秩序维护人员值班轮岗，确保校园各区域安全值守无死角；定期组织消防、反恐等演练，保障校园安全与物业服务品质。</w:t>
            </w:r>
          </w:p>
          <w:p>
            <w:pPr>
              <w:pStyle w:val="null3"/>
              <w:ind w:firstLine="560"/>
              <w:jc w:val="both"/>
            </w:pPr>
            <w:r>
              <w:rPr>
                <w:rFonts w:ascii="仿宋_GB2312" w:hAnsi="仿宋_GB2312" w:cs="仿宋_GB2312" w:eastAsia="仿宋_GB2312"/>
                <w:sz w:val="28"/>
              </w:rPr>
              <w:t>②负责与采购人的沟通，认真、全面地了解、分析采购人的建议、意见和要求，并及时跟进处理，确保处理的时效性。</w:t>
            </w:r>
          </w:p>
          <w:p>
            <w:pPr>
              <w:pStyle w:val="null3"/>
              <w:ind w:firstLine="560"/>
              <w:jc w:val="both"/>
            </w:pPr>
            <w:r>
              <w:rPr>
                <w:rFonts w:ascii="仿宋_GB2312" w:hAnsi="仿宋_GB2312" w:cs="仿宋_GB2312" w:eastAsia="仿宋_GB2312"/>
                <w:sz w:val="28"/>
              </w:rPr>
              <w:t>③负责校区项目团队建设及内部管理，负责项目人员的培训、演练；以及采购人交代的其他临时性工作。</w:t>
            </w:r>
          </w:p>
          <w:p>
            <w:pPr>
              <w:pStyle w:val="null3"/>
              <w:ind w:firstLine="562"/>
              <w:jc w:val="both"/>
            </w:pPr>
            <w:r>
              <w:rPr>
                <w:rFonts w:ascii="仿宋_GB2312" w:hAnsi="仿宋_GB2312" w:cs="仿宋_GB2312" w:eastAsia="仿宋_GB2312"/>
                <w:sz w:val="28"/>
                <w:b/>
              </w:rPr>
              <w:t>5、秩序维护人员（4人）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1）人员素质要求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纪律性强，无违法犯罪记录。严格管理，工作积极主动，服务意识强，责任心强，具有较强敬业精神。</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根据学校情况，秩序维护人员应具有应急救援能力，突发事件应变处理能力；秩序维护人员年龄均在</w:t>
            </w:r>
            <w:r>
              <w:rPr>
                <w:rFonts w:ascii="仿宋_GB2312" w:hAnsi="仿宋_GB2312" w:cs="仿宋_GB2312" w:eastAsia="仿宋_GB2312"/>
                <w:sz w:val="28"/>
              </w:rPr>
              <w:t>18周岁以上50周岁以下，覆盖在服务期内,男女不限，五官端正，身心健康，皮肤裸露部分无纹身、疤痕、标志图案，无传染病；具有秩序维护管理经验。</w:t>
            </w:r>
            <w:r>
              <w:rPr>
                <w:rFonts w:ascii="仿宋_GB2312" w:hAnsi="仿宋_GB2312" w:cs="仿宋_GB2312" w:eastAsia="仿宋_GB2312"/>
                <w:sz w:val="28"/>
                <w:b/>
              </w:rPr>
              <w:t>【说明：在投标文件中提供承诺函，中标后签订合同前提供有效身份证原件交采购人查验】。</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秩序维护人员专业能力要求：均需持有公安部门颁发的《保安员证》。</w:t>
            </w:r>
            <w:r>
              <w:rPr>
                <w:rFonts w:ascii="仿宋_GB2312" w:hAnsi="仿宋_GB2312" w:cs="仿宋_GB2312" w:eastAsia="仿宋_GB2312"/>
                <w:sz w:val="28"/>
                <w:b/>
              </w:rPr>
              <w:t>【说明：在投标文件中提供承诺函，中标后签订合同前提供《保安员证》的原件交采购人查验】。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2）服务内容</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学校具体有</w:t>
            </w:r>
            <w:r>
              <w:rPr>
                <w:rFonts w:ascii="仿宋_GB2312" w:hAnsi="仿宋_GB2312" w:cs="仿宋_GB2312" w:eastAsia="仿宋_GB2312"/>
                <w:sz w:val="28"/>
              </w:rPr>
              <w:t>2个出入口，主通道大门实行全年24小时门岗值班；做好人员、车辆出入、物资出入登记和来访人员询问、传达工作，以及门卫值班室及周边卫生清扫管理，供应商在投标文件中提供外来人员入校登记表模版、车辆出入登记表模板（格式自拟）。秩序维护人员按规定着装，仪表端庄，保持良好的精神面貌，在学生上学、放学时段保安在校门外，持安保器材站立，并负责维护校门交通秩序。</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校园区域</w:t>
            </w:r>
            <w:r>
              <w:rPr>
                <w:rFonts w:ascii="仿宋_GB2312" w:hAnsi="仿宋_GB2312" w:cs="仿宋_GB2312" w:eastAsia="仿宋_GB2312"/>
                <w:sz w:val="28"/>
              </w:rPr>
              <w:t>全年</w:t>
            </w:r>
            <w:r>
              <w:rPr>
                <w:rFonts w:ascii="仿宋_GB2312" w:hAnsi="仿宋_GB2312" w:cs="仿宋_GB2312" w:eastAsia="仿宋_GB2312"/>
                <w:sz w:val="28"/>
              </w:rPr>
              <w:t>24小时</w:t>
            </w:r>
            <w:r>
              <w:rPr>
                <w:rFonts w:ascii="仿宋_GB2312" w:hAnsi="仿宋_GB2312" w:cs="仿宋_GB2312" w:eastAsia="仿宋_GB2312"/>
                <w:sz w:val="28"/>
              </w:rPr>
              <w:t>值守</w:t>
            </w:r>
            <w:r>
              <w:rPr>
                <w:rFonts w:ascii="仿宋_GB2312" w:hAnsi="仿宋_GB2312" w:cs="仿宋_GB2312" w:eastAsia="仿宋_GB2312"/>
                <w:sz w:val="28"/>
              </w:rPr>
              <w:t>提供</w:t>
            </w:r>
            <w:r>
              <w:rPr>
                <w:rFonts w:ascii="仿宋_GB2312" w:hAnsi="仿宋_GB2312" w:cs="仿宋_GB2312" w:eastAsia="仿宋_GB2312"/>
                <w:sz w:val="28"/>
              </w:rPr>
              <w:t>不间断</w:t>
            </w:r>
            <w:r>
              <w:rPr>
                <w:rFonts w:ascii="仿宋_GB2312" w:hAnsi="仿宋_GB2312" w:cs="仿宋_GB2312" w:eastAsia="仿宋_GB2312"/>
                <w:sz w:val="28"/>
              </w:rPr>
              <w:t>安全巡逻管理</w:t>
            </w:r>
            <w:r>
              <w:rPr>
                <w:rFonts w:ascii="仿宋_GB2312" w:hAnsi="仿宋_GB2312" w:cs="仿宋_GB2312" w:eastAsia="仿宋_GB2312"/>
                <w:sz w:val="28"/>
              </w:rPr>
              <w:t>；加强学生在校期间各活动场所的巡查、及时发现可能存在的隐患风险并立即排除，如果不能马上排除的立即报告分管行政。协助学校公共突发事件处置及维护校园内治安、交通秩序；协助维护校门外</w:t>
            </w:r>
            <w:r>
              <w:rPr>
                <w:rFonts w:ascii="仿宋_GB2312" w:hAnsi="仿宋_GB2312" w:cs="仿宋_GB2312" w:eastAsia="仿宋_GB2312"/>
                <w:sz w:val="28"/>
              </w:rPr>
              <w:t>50米区域内上放学阶段的交通秩序。</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负责学校公共财产保护，确保财产安全。</w:t>
            </w:r>
          </w:p>
          <w:p>
            <w:pPr>
              <w:pStyle w:val="null3"/>
              <w:ind w:firstLine="560"/>
              <w:jc w:val="both"/>
            </w:pPr>
            <w:r>
              <w:rPr>
                <w:rFonts w:ascii="仿宋_GB2312" w:hAnsi="仿宋_GB2312" w:cs="仿宋_GB2312" w:eastAsia="仿宋_GB2312"/>
                <w:sz w:val="28"/>
              </w:rPr>
              <w:t>④能正确使用常见消防器材，上报负责区域内消防安全隐患。</w:t>
            </w:r>
          </w:p>
          <w:p>
            <w:pPr>
              <w:pStyle w:val="null3"/>
              <w:ind w:firstLine="560"/>
              <w:jc w:val="both"/>
            </w:pPr>
            <w:r>
              <w:rPr>
                <w:rFonts w:ascii="仿宋_GB2312" w:hAnsi="仿宋_GB2312" w:cs="仿宋_GB2312" w:eastAsia="仿宋_GB2312"/>
                <w:sz w:val="28"/>
              </w:rPr>
              <w:t>⑤承担学校安排的相关小规模临时性服务工作。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3）服务要求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依法承担纳入物业管理的校园安全责任。包括：消防安全责任；学生、教职工人身安全责任；学校财产安全责任。</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学校秩序维护人员上岗时必须穿着统一制服，按规定佩戴标志，仪容端庄、精神饱满、文明礼貌、着装整洁、依法执勤、按章办事，严格遵守学校制定的规章制度，具有良好的服务意识、安全意识、责任意识和职业道德。</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杜绝外来人员推销；阻止其他闲杂人员进入学校；来访人员应接通接待人员的电话，持有效证件进行登记后进入校园。遇上级领导或前来指导、参观的来宾，应立即报告学校主管部门，按学校规定放行，并将人数、单位等情况做好记录备查，引领访客到学校主管部门。遇家长咨询入学等事宜，应热情接待，配合学校做好入学宣传工作。</w:t>
            </w:r>
          </w:p>
          <w:p>
            <w:pPr>
              <w:pStyle w:val="null3"/>
              <w:ind w:firstLine="560"/>
              <w:jc w:val="both"/>
            </w:pPr>
            <w:r>
              <w:rPr>
                <w:rFonts w:ascii="仿宋_GB2312" w:hAnsi="仿宋_GB2312" w:cs="仿宋_GB2312" w:eastAsia="仿宋_GB2312"/>
                <w:sz w:val="28"/>
              </w:rPr>
              <w:t>④校园秩序维护主要职责是对学校大门、停车场、教学楼以及学校指定的重点部位实行巡逻，对纳入物管的校园及周边区域安全巡逻，门岗人员要严格人员、车辆出入管理制度和严格落实外来人员管理制度，对来访人员进行引领，严禁不明人员进入校区。若因供应商管理失职导致学校发生资产被盗、火灾、伤害事故等，供应商将依法承担相关法律责任。</w:t>
            </w:r>
          </w:p>
          <w:p>
            <w:pPr>
              <w:pStyle w:val="null3"/>
              <w:ind w:firstLine="560"/>
              <w:jc w:val="both"/>
            </w:pPr>
            <w:r>
              <w:rPr>
                <w:rFonts w:ascii="仿宋_GB2312" w:hAnsi="仿宋_GB2312" w:cs="仿宋_GB2312" w:eastAsia="仿宋_GB2312"/>
                <w:sz w:val="28"/>
              </w:rPr>
              <w:t>⑤熟悉学校基本情况，包括教师数量、相貌特征；学生数量、常规出入时间；掌握校园周边环境的治安、交通情况。</w:t>
            </w:r>
          </w:p>
          <w:p>
            <w:pPr>
              <w:pStyle w:val="null3"/>
              <w:ind w:firstLine="560"/>
              <w:jc w:val="both"/>
            </w:pPr>
            <w:r>
              <w:rPr>
                <w:rFonts w:ascii="仿宋_GB2312" w:hAnsi="仿宋_GB2312" w:cs="仿宋_GB2312" w:eastAsia="仿宋_GB2312"/>
                <w:sz w:val="28"/>
              </w:rPr>
              <w:t>⑥</w:t>
            </w:r>
            <w:r>
              <w:rPr>
                <w:rFonts w:ascii="仿宋_GB2312" w:hAnsi="仿宋_GB2312" w:cs="仿宋_GB2312" w:eastAsia="仿宋_GB2312"/>
                <w:sz w:val="28"/>
              </w:rPr>
              <w:t>牢记学校学生管理的有关规定，严格执行门卫管理制度，教学期间学生出校一律凭学校规定的出门凭证才能放行，同时收好学生请假条。若有违规学生应与学校主管部门及时联系，防止学生强行出校。</w:t>
            </w:r>
          </w:p>
          <w:p>
            <w:pPr>
              <w:pStyle w:val="null3"/>
              <w:ind w:firstLine="560"/>
              <w:jc w:val="both"/>
            </w:pPr>
            <w:r>
              <w:rPr>
                <w:rFonts w:ascii="仿宋_GB2312" w:hAnsi="仿宋_GB2312" w:cs="仿宋_GB2312" w:eastAsia="仿宋_GB2312"/>
                <w:sz w:val="28"/>
              </w:rPr>
              <w:t>⑦原则上外来车辆不能进入校园，来宾、维修、送货车辆进校必须征得学校主管部门同意，在投标文件中提供车辆管理制度，按照车辆进校流程登记后，在规定时段才能进入校园，并提醒驾驶员注意学生安全。</w:t>
            </w:r>
          </w:p>
          <w:p>
            <w:pPr>
              <w:pStyle w:val="null3"/>
              <w:ind w:firstLine="560"/>
              <w:jc w:val="both"/>
            </w:pPr>
            <w:r>
              <w:rPr>
                <w:rFonts w:ascii="仿宋_GB2312" w:hAnsi="仿宋_GB2312" w:cs="仿宋_GB2312" w:eastAsia="仿宋_GB2312"/>
                <w:sz w:val="28"/>
              </w:rPr>
              <w:t>⑧如有家长来访，需劝告家长等待，按要求登记后方可入内；其他来访人员，需问清情况，征得学校分管领导同意，填写好来访登记表之后，方可入校。</w:t>
            </w:r>
          </w:p>
          <w:p>
            <w:pPr>
              <w:pStyle w:val="null3"/>
              <w:ind w:firstLine="560"/>
              <w:jc w:val="both"/>
            </w:pPr>
            <w:r>
              <w:rPr>
                <w:rFonts w:ascii="仿宋_GB2312" w:hAnsi="仿宋_GB2312" w:cs="仿宋_GB2312" w:eastAsia="仿宋_GB2312"/>
                <w:sz w:val="28"/>
              </w:rPr>
              <w:t>⑨学生上放学高峰期，应提前20分钟到校门口疏导车辆、人流，配合学校合理安排家长接送，保证校门口通道畅通无阻，防止拥堵挤压踩踏事件发生。要提高警惕，发现危害学生安全的行为要及时制止，排除不安全因素，防止意外事故的发生。</w:t>
            </w:r>
          </w:p>
          <w:p>
            <w:pPr>
              <w:pStyle w:val="null3"/>
              <w:ind w:firstLine="560"/>
              <w:jc w:val="both"/>
            </w:pPr>
            <w:r>
              <w:rPr>
                <w:rFonts w:ascii="仿宋_GB2312" w:hAnsi="仿宋_GB2312" w:cs="仿宋_GB2312" w:eastAsia="仿宋_GB2312"/>
                <w:sz w:val="28"/>
              </w:rPr>
              <w:t>⑩定时对服务区域进行巡逻，并做好巡逻记录。巡查内容主要包括：消防设备的完好性；公共设施有无损坏（体育设施、厕所设施等）；校内各区域门窗、灯、水龙头、空调是否关闭；天花板及悬挂物有无安全隐患；有无损坏校园景观及乱画、乱写现象；校园内有无打架斗殴现象；有无可疑人员，并做好巡查记录，对值班、巡查中发现的问题及时处理，及时向学校主管部门报告。</w:t>
            </w:r>
          </w:p>
          <w:p>
            <w:pPr>
              <w:pStyle w:val="null3"/>
              <w:ind w:firstLine="560"/>
              <w:jc w:val="both"/>
            </w:pPr>
            <w:r>
              <w:rPr>
                <w:rFonts w:ascii="仿宋_GB2312" w:hAnsi="仿宋_GB2312" w:cs="仿宋_GB2312" w:eastAsia="仿宋_GB2312"/>
                <w:sz w:val="28"/>
              </w:rPr>
              <w:t>⑪</w:t>
            </w:r>
            <w:r>
              <w:rPr>
                <w:rFonts w:ascii="仿宋_GB2312" w:hAnsi="仿宋_GB2312" w:cs="仿宋_GB2312" w:eastAsia="仿宋_GB2312"/>
                <w:sz w:val="28"/>
              </w:rPr>
              <w:t>机动车</w:t>
            </w:r>
            <w:r>
              <w:rPr>
                <w:rFonts w:ascii="仿宋_GB2312" w:hAnsi="仿宋_GB2312" w:cs="仿宋_GB2312" w:eastAsia="仿宋_GB2312"/>
                <w:sz w:val="28"/>
              </w:rPr>
              <w:t>/非机动车管理</w:t>
            </w:r>
          </w:p>
          <w:p>
            <w:pPr>
              <w:pStyle w:val="null3"/>
              <w:ind w:firstLine="560"/>
              <w:jc w:val="both"/>
            </w:pPr>
            <w:r>
              <w:rPr>
                <w:rFonts w:ascii="仿宋_GB2312" w:hAnsi="仿宋_GB2312" w:cs="仿宋_GB2312" w:eastAsia="仿宋_GB2312"/>
                <w:sz w:val="28"/>
              </w:rPr>
              <w:t>负责校内及协助上放学期间门口的交通指挥工作，引导机动车</w:t>
            </w:r>
            <w:r>
              <w:rPr>
                <w:rFonts w:ascii="仿宋_GB2312" w:hAnsi="仿宋_GB2312" w:cs="仿宋_GB2312" w:eastAsia="仿宋_GB2312"/>
                <w:sz w:val="28"/>
              </w:rPr>
              <w:t>/非机动车停放到指定位置；提醒驾驶员出入校园按不高于5公里/小时行驶。</w:t>
            </w:r>
          </w:p>
          <w:p>
            <w:pPr>
              <w:pStyle w:val="null3"/>
              <w:ind w:firstLine="560"/>
              <w:jc w:val="both"/>
            </w:pPr>
            <w:r>
              <w:rPr>
                <w:rFonts w:ascii="仿宋_GB2312" w:hAnsi="仿宋_GB2312" w:cs="仿宋_GB2312" w:eastAsia="仿宋_GB2312"/>
                <w:sz w:val="32"/>
              </w:rPr>
              <w:t>⑫</w:t>
            </w:r>
            <w:r>
              <w:rPr>
                <w:rFonts w:ascii="仿宋_GB2312" w:hAnsi="仿宋_GB2312" w:cs="仿宋_GB2312" w:eastAsia="仿宋_GB2312"/>
                <w:sz w:val="28"/>
              </w:rPr>
              <w:t>物品出校须有学校主管部门开具的出门条，严格做好物品出门核查工作，发现可疑人员及时与学校主管部门联系。</w:t>
            </w:r>
          </w:p>
          <w:p>
            <w:pPr>
              <w:pStyle w:val="null3"/>
              <w:ind w:firstLine="560"/>
              <w:jc w:val="both"/>
            </w:pPr>
            <w:r>
              <w:rPr>
                <w:rFonts w:ascii="仿宋_GB2312" w:hAnsi="仿宋_GB2312" w:cs="仿宋_GB2312" w:eastAsia="仿宋_GB2312"/>
                <w:sz w:val="32"/>
              </w:rPr>
              <w:t>⑬</w:t>
            </w:r>
            <w:r>
              <w:rPr>
                <w:rFonts w:ascii="仿宋_GB2312" w:hAnsi="仿宋_GB2312" w:cs="仿宋_GB2312" w:eastAsia="仿宋_GB2312"/>
                <w:sz w:val="28"/>
              </w:rPr>
              <w:t>按学校要求妥善保管寄存在门卫室的物品，及时通知师生前来认领。</w:t>
            </w:r>
          </w:p>
          <w:p>
            <w:pPr>
              <w:pStyle w:val="null3"/>
              <w:ind w:firstLine="560"/>
              <w:jc w:val="both"/>
            </w:pPr>
            <w:r>
              <w:rPr>
                <w:rFonts w:ascii="仿宋_GB2312" w:hAnsi="仿宋_GB2312" w:cs="仿宋_GB2312" w:eastAsia="仿宋_GB2312"/>
                <w:sz w:val="32"/>
              </w:rPr>
              <w:t>⑭</w:t>
            </w:r>
            <w:r>
              <w:rPr>
                <w:rFonts w:ascii="仿宋_GB2312" w:hAnsi="仿宋_GB2312" w:cs="仿宋_GB2312" w:eastAsia="仿宋_GB2312"/>
                <w:sz w:val="28"/>
              </w:rPr>
              <w:t>根据学校安排，服从学校办公室调配，做好学校各项活动的安全保卫工作。</w:t>
            </w:r>
          </w:p>
          <w:p>
            <w:pPr>
              <w:pStyle w:val="null3"/>
              <w:ind w:firstLine="560"/>
              <w:jc w:val="both"/>
            </w:pPr>
            <w:r>
              <w:rPr>
                <w:rFonts w:ascii="仿宋_GB2312" w:hAnsi="仿宋_GB2312" w:cs="仿宋_GB2312" w:eastAsia="仿宋_GB2312"/>
                <w:sz w:val="32"/>
              </w:rPr>
              <w:t>⑮</w:t>
            </w:r>
            <w:r>
              <w:rPr>
                <w:rFonts w:ascii="仿宋_GB2312" w:hAnsi="仿宋_GB2312" w:cs="仿宋_GB2312" w:eastAsia="仿宋_GB2312"/>
                <w:sz w:val="28"/>
              </w:rPr>
              <w:t>对服务范围内出现的轻微纠纷、治安事件能积极劝阻和制止，对制止无效的情况，及时报警，并协助警方处理。</w:t>
            </w:r>
          </w:p>
          <w:p>
            <w:pPr>
              <w:pStyle w:val="null3"/>
              <w:ind w:firstLine="560"/>
              <w:jc w:val="both"/>
            </w:pPr>
            <w:r>
              <w:rPr>
                <w:rFonts w:ascii="仿宋_GB2312" w:hAnsi="仿宋_GB2312" w:cs="仿宋_GB2312" w:eastAsia="仿宋_GB2312"/>
                <w:sz w:val="32"/>
              </w:rPr>
              <w:t>⑯</w:t>
            </w:r>
            <w:r>
              <w:rPr>
                <w:rFonts w:ascii="仿宋_GB2312" w:hAnsi="仿宋_GB2312" w:cs="仿宋_GB2312" w:eastAsia="仿宋_GB2312"/>
                <w:sz w:val="28"/>
              </w:rPr>
              <w:t>落实门卫室（监控室）管理责任，保持室内及相关设施设备的卫生整洁，严禁闲杂人员进入；定期检查监控设备，保证监控系统的正常运行和设备的清洁卫生，出现故障及时向学校报告报修；针对重点时段、重点区域做好定时巡屏工作，发现异常情况及时报告、处理；秩序维护人员不得随意调取监控录像，如有需要调取监控需学校分管领导签字同意。</w:t>
            </w:r>
          </w:p>
          <w:p>
            <w:pPr>
              <w:pStyle w:val="null3"/>
              <w:ind w:firstLine="560"/>
              <w:jc w:val="both"/>
            </w:pPr>
            <w:r>
              <w:rPr>
                <w:rFonts w:ascii="仿宋_GB2312" w:hAnsi="仿宋_GB2312" w:cs="仿宋_GB2312" w:eastAsia="仿宋_GB2312"/>
                <w:sz w:val="32"/>
              </w:rPr>
              <w:t>⑰</w:t>
            </w:r>
            <w:r>
              <w:rPr>
                <w:rFonts w:ascii="仿宋_GB2312" w:hAnsi="仿宋_GB2312" w:cs="仿宋_GB2312" w:eastAsia="仿宋_GB2312"/>
                <w:sz w:val="28"/>
              </w:rPr>
              <w:t>严格遵守工作纪律，禁止校内吸烟，杜绝在工作岗位上做与工作无关的事。</w:t>
            </w:r>
          </w:p>
          <w:p>
            <w:pPr>
              <w:pStyle w:val="null3"/>
              <w:ind w:firstLine="560"/>
              <w:jc w:val="both"/>
            </w:pPr>
            <w:r>
              <w:rPr>
                <w:rFonts w:ascii="仿宋_GB2312" w:hAnsi="仿宋_GB2312" w:cs="仿宋_GB2312" w:eastAsia="仿宋_GB2312"/>
                <w:sz w:val="32"/>
              </w:rPr>
              <w:t>⑱</w:t>
            </w:r>
            <w:r>
              <w:rPr>
                <w:rFonts w:ascii="仿宋_GB2312" w:hAnsi="仿宋_GB2312" w:cs="仿宋_GB2312" w:eastAsia="仿宋_GB2312"/>
                <w:sz w:val="28"/>
              </w:rPr>
              <w:t>定期排查学校安全隐患，尤其是检查学校安防系统（一键报警、公安局联网摄像头等），若出现问题及时上报总务处进行维修。</w:t>
            </w:r>
          </w:p>
          <w:p>
            <w:pPr>
              <w:pStyle w:val="null3"/>
              <w:ind w:firstLine="560"/>
              <w:jc w:val="both"/>
            </w:pPr>
            <w:r>
              <w:rPr>
                <w:rFonts w:ascii="仿宋_GB2312" w:hAnsi="仿宋_GB2312" w:cs="仿宋_GB2312" w:eastAsia="仿宋_GB2312"/>
                <w:sz w:val="32"/>
              </w:rPr>
              <w:t>⑲</w:t>
            </w:r>
            <w:r>
              <w:rPr>
                <w:rFonts w:ascii="仿宋_GB2312" w:hAnsi="仿宋_GB2312" w:cs="仿宋_GB2312" w:eastAsia="仿宋_GB2312"/>
                <w:sz w:val="28"/>
                <w:b/>
              </w:rPr>
              <w:t>学校门岗实行</w:t>
            </w:r>
            <w:r>
              <w:rPr>
                <w:rFonts w:ascii="仿宋_GB2312" w:hAnsi="仿宋_GB2312" w:cs="仿宋_GB2312" w:eastAsia="仿宋_GB2312"/>
                <w:sz w:val="28"/>
                <w:b/>
              </w:rPr>
              <w:t>24小时值守，法定节假日每天需3人在岗，每人工作 8 小时；周末休息日每天需3人在岗，每人工作 8 小时，周末其中一日可利用寒暑假或周内调休，不产生加班费，剩余一日按要求计算加班费。【供应商须</w:t>
            </w:r>
            <w:r>
              <w:rPr>
                <w:rFonts w:ascii="仿宋_GB2312" w:hAnsi="仿宋_GB2312" w:cs="仿宋_GB2312" w:eastAsia="仿宋_GB2312"/>
                <w:sz w:val="28"/>
                <w:b/>
              </w:rPr>
              <w:t>在分项报价</w:t>
            </w:r>
            <w:r>
              <w:rPr>
                <w:rFonts w:ascii="仿宋_GB2312" w:hAnsi="仿宋_GB2312" w:cs="仿宋_GB2312" w:eastAsia="仿宋_GB2312"/>
                <w:sz w:val="28"/>
                <w:b/>
              </w:rPr>
              <w:t>明细</w:t>
            </w:r>
            <w:r>
              <w:rPr>
                <w:rFonts w:ascii="仿宋_GB2312" w:hAnsi="仿宋_GB2312" w:cs="仿宋_GB2312" w:eastAsia="仿宋_GB2312"/>
                <w:sz w:val="28"/>
                <w:b/>
              </w:rPr>
              <w:t>表中列明</w:t>
            </w:r>
            <w:r>
              <w:rPr>
                <w:rFonts w:ascii="仿宋_GB2312" w:hAnsi="仿宋_GB2312" w:cs="仿宋_GB2312" w:eastAsia="仿宋_GB2312"/>
                <w:sz w:val="28"/>
                <w:b/>
              </w:rPr>
              <w:t>周末及</w:t>
            </w:r>
            <w:r>
              <w:rPr>
                <w:rFonts w:ascii="仿宋_GB2312" w:hAnsi="仿宋_GB2312" w:cs="仿宋_GB2312" w:eastAsia="仿宋_GB2312"/>
                <w:sz w:val="28"/>
                <w:b/>
              </w:rPr>
              <w:t>法定节假日加班费计算明细</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32"/>
              </w:rPr>
              <w:t>⑳</w:t>
            </w:r>
            <w:r>
              <w:rPr>
                <w:rFonts w:ascii="仿宋_GB2312" w:hAnsi="仿宋_GB2312" w:cs="仿宋_GB2312" w:eastAsia="仿宋_GB2312"/>
                <w:sz w:val="28"/>
              </w:rPr>
              <w:t>每月进行消防设施设备检查，做好记载，确保消防设施设备的完好性和有效性，供应商在投标文件中提供消防设施巡检记录表模版（格式自拟）。发现不合格产品及时上报采购人处理、维修。配合学校开展消防演练，熟悉学校的消防程序。</w:t>
            </w:r>
          </w:p>
          <w:p>
            <w:pPr>
              <w:pStyle w:val="null3"/>
              <w:ind w:firstLine="560"/>
              <w:jc w:val="both"/>
            </w:pPr>
            <w:r>
              <w:rPr>
                <w:rFonts w:ascii="仿宋_GB2312" w:hAnsi="仿宋_GB2312" w:cs="仿宋_GB2312" w:eastAsia="仿宋_GB2312"/>
                <w:sz w:val="32"/>
              </w:rPr>
              <w:t>㉑</w:t>
            </w:r>
            <w:r>
              <w:rPr>
                <w:rFonts w:ascii="仿宋_GB2312" w:hAnsi="仿宋_GB2312" w:cs="仿宋_GB2312" w:eastAsia="仿宋_GB2312"/>
                <w:sz w:val="28"/>
              </w:rPr>
              <w:t>在突发事件发生时，能第一时间赶到现场，并井然有序地处理突发事件，在最大限度内控制事态的发展。</w:t>
            </w:r>
          </w:p>
          <w:p>
            <w:pPr>
              <w:pStyle w:val="null3"/>
              <w:ind w:firstLine="560"/>
              <w:jc w:val="both"/>
            </w:pPr>
            <w:r>
              <w:rPr>
                <w:rFonts w:ascii="仿宋_GB2312" w:hAnsi="仿宋_GB2312" w:cs="仿宋_GB2312" w:eastAsia="仿宋_GB2312"/>
                <w:sz w:val="28"/>
              </w:rPr>
              <w:t>a、做好防汛工作，对重点部位重点监控，确保安全度汛。</w:t>
            </w:r>
          </w:p>
          <w:p>
            <w:pPr>
              <w:pStyle w:val="null3"/>
              <w:ind w:firstLine="560"/>
              <w:jc w:val="both"/>
            </w:pPr>
            <w:r>
              <w:rPr>
                <w:rFonts w:ascii="仿宋_GB2312" w:hAnsi="仿宋_GB2312" w:cs="仿宋_GB2312" w:eastAsia="仿宋_GB2312"/>
                <w:sz w:val="28"/>
              </w:rPr>
              <w:t>b、熟悉校园消防通道路线和各消防设备的规范使用流程。</w:t>
            </w:r>
          </w:p>
          <w:p>
            <w:pPr>
              <w:pStyle w:val="null3"/>
              <w:ind w:firstLine="560"/>
              <w:jc w:val="both"/>
            </w:pPr>
            <w:r>
              <w:rPr>
                <w:rFonts w:ascii="仿宋_GB2312" w:hAnsi="仿宋_GB2312" w:cs="仿宋_GB2312" w:eastAsia="仿宋_GB2312"/>
                <w:sz w:val="28"/>
              </w:rPr>
              <w:t>c、火灾发生时迅速地进行扑救工作，在最大限度内减少损失。</w:t>
            </w:r>
          </w:p>
          <w:p>
            <w:pPr>
              <w:pStyle w:val="null3"/>
              <w:ind w:firstLine="560"/>
              <w:jc w:val="both"/>
            </w:pPr>
            <w:r>
              <w:rPr>
                <w:rFonts w:ascii="仿宋_GB2312" w:hAnsi="仿宋_GB2312" w:cs="仿宋_GB2312" w:eastAsia="仿宋_GB2312"/>
                <w:sz w:val="28"/>
              </w:rPr>
              <w:t>d、抢险、救护车辆进校时，应迅速打开校门，由专人引路至事发地，协助抢险救灾。</w:t>
            </w:r>
          </w:p>
          <w:p>
            <w:pPr>
              <w:pStyle w:val="null3"/>
              <w:ind w:firstLine="560"/>
              <w:jc w:val="both"/>
            </w:pPr>
            <w:r>
              <w:rPr>
                <w:rFonts w:ascii="仿宋_GB2312" w:hAnsi="仿宋_GB2312" w:cs="仿宋_GB2312" w:eastAsia="仿宋_GB2312"/>
                <w:sz w:val="32"/>
              </w:rPr>
              <w:t>㉒</w:t>
            </w:r>
            <w:r>
              <w:rPr>
                <w:rFonts w:ascii="仿宋_GB2312" w:hAnsi="仿宋_GB2312" w:cs="仿宋_GB2312" w:eastAsia="仿宋_GB2312"/>
                <w:sz w:val="28"/>
              </w:rPr>
              <w:t>负责校门、门卫室（监控室）的环境卫生，实行</w:t>
            </w:r>
            <w:r>
              <w:rPr>
                <w:rFonts w:ascii="仿宋_GB2312" w:hAnsi="仿宋_GB2312" w:cs="仿宋_GB2312" w:eastAsia="仿宋_GB2312"/>
                <w:sz w:val="28"/>
              </w:rPr>
              <w:t>“门前三包”。</w:t>
            </w:r>
          </w:p>
          <w:p>
            <w:pPr>
              <w:pStyle w:val="null3"/>
              <w:ind w:firstLine="560"/>
              <w:jc w:val="both"/>
            </w:pPr>
            <w:r>
              <w:rPr>
                <w:rFonts w:ascii="仿宋_GB2312" w:hAnsi="仿宋_GB2312" w:cs="仿宋_GB2312" w:eastAsia="仿宋_GB2312"/>
                <w:sz w:val="32"/>
              </w:rPr>
              <w:t>㉓</w:t>
            </w:r>
            <w:r>
              <w:rPr>
                <w:rFonts w:ascii="仿宋_GB2312" w:hAnsi="仿宋_GB2312" w:cs="仿宋_GB2312" w:eastAsia="仿宋_GB2312"/>
                <w:sz w:val="28"/>
              </w:rPr>
              <w:t>负责各项工作记录完善，便于事后查阅。</w:t>
            </w:r>
          </w:p>
          <w:p>
            <w:pPr>
              <w:pStyle w:val="null3"/>
              <w:ind w:firstLine="560"/>
              <w:jc w:val="both"/>
            </w:pPr>
            <w:r>
              <w:rPr>
                <w:rFonts w:ascii="仿宋_GB2312" w:hAnsi="仿宋_GB2312" w:cs="仿宋_GB2312" w:eastAsia="仿宋_GB2312"/>
                <w:sz w:val="32"/>
              </w:rPr>
              <w:t>㉔</w:t>
            </w:r>
            <w:r>
              <w:rPr>
                <w:rFonts w:ascii="仿宋_GB2312" w:hAnsi="仿宋_GB2312" w:cs="仿宋_GB2312" w:eastAsia="仿宋_GB2312"/>
                <w:sz w:val="28"/>
              </w:rPr>
              <w:t>服从并认真负责完成学校的临时性工作，不得推诿、延误。</w:t>
            </w:r>
          </w:p>
          <w:p>
            <w:pPr>
              <w:pStyle w:val="null3"/>
              <w:ind w:firstLine="562"/>
              <w:jc w:val="both"/>
            </w:pPr>
            <w:r>
              <w:rPr>
                <w:rFonts w:ascii="仿宋_GB2312" w:hAnsi="仿宋_GB2312" w:cs="仿宋_GB2312" w:eastAsia="仿宋_GB2312"/>
                <w:sz w:val="28"/>
                <w:b/>
              </w:rPr>
              <w:t>6、环境维护人员(4人)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1）人员素质要求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工作积极主动，服务意识强，责任心强、纪律性强，亲和力强，具有较强敬业精神，身体健康无传染病，无违法犯罪记录，持有健康证。</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环境维护人员服务期内不超过法定退休年龄。</w:t>
            </w:r>
            <w:r>
              <w:rPr>
                <w:rFonts w:ascii="仿宋_GB2312" w:hAnsi="仿宋_GB2312" w:cs="仿宋_GB2312" w:eastAsia="仿宋_GB2312"/>
                <w:sz w:val="28"/>
                <w:b/>
              </w:rPr>
              <w:t>（说明：在投标文件中单独提供承诺函，中标后签订合同前提供有效身份证原件交采购人查验）。</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能自觉遵守学校各项规章制度，具有一定的清洁保洁工作经验。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2）服务内容</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负责校园公共环境卫生，包括公共场所的清洁卫生。</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负责公共区域卫生间清洁卫生和日常保洁、定期的消毒工作。</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负责学校运动场、会议室、功能室的清洁卫生和日常保洁。</w:t>
            </w:r>
          </w:p>
          <w:p>
            <w:pPr>
              <w:pStyle w:val="null3"/>
              <w:ind w:firstLine="560"/>
              <w:jc w:val="both"/>
            </w:pPr>
            <w:r>
              <w:rPr>
                <w:rFonts w:ascii="仿宋_GB2312" w:hAnsi="仿宋_GB2312" w:cs="仿宋_GB2312" w:eastAsia="仿宋_GB2312"/>
                <w:sz w:val="28"/>
              </w:rPr>
              <w:t>④负责对学校管辖区内的垃圾桶进行垃圾清理及表面的清洁。</w:t>
            </w:r>
          </w:p>
          <w:p>
            <w:pPr>
              <w:pStyle w:val="null3"/>
              <w:ind w:firstLine="560"/>
              <w:jc w:val="both"/>
            </w:pPr>
            <w:r>
              <w:rPr>
                <w:rFonts w:ascii="仿宋_GB2312" w:hAnsi="仿宋_GB2312" w:cs="仿宋_GB2312" w:eastAsia="仿宋_GB2312"/>
                <w:sz w:val="28"/>
              </w:rPr>
              <w:t>⑤其它未尽区域以学校要求为准。</w:t>
            </w:r>
          </w:p>
          <w:p>
            <w:pPr>
              <w:pStyle w:val="null3"/>
              <w:ind w:firstLine="560"/>
              <w:jc w:val="both"/>
            </w:pPr>
            <w:r>
              <w:rPr>
                <w:rFonts w:ascii="仿宋_GB2312" w:hAnsi="仿宋_GB2312" w:cs="仿宋_GB2312" w:eastAsia="仿宋_GB2312"/>
                <w:sz w:val="28"/>
              </w:rPr>
              <w:t>⑥</w:t>
            </w:r>
            <w:r>
              <w:rPr>
                <w:rFonts w:ascii="仿宋_GB2312" w:hAnsi="仿宋_GB2312" w:cs="仿宋_GB2312" w:eastAsia="仿宋_GB2312"/>
                <w:sz w:val="28"/>
              </w:rPr>
              <w:t>实行卫生保洁制度，严格执行清洁工作标准，加强保洁巡视，发现问题及时处理。</w:t>
            </w:r>
          </w:p>
          <w:p>
            <w:pPr>
              <w:pStyle w:val="null3"/>
              <w:ind w:firstLine="560"/>
              <w:jc w:val="both"/>
            </w:pPr>
            <w:r>
              <w:rPr>
                <w:rFonts w:ascii="仿宋_GB2312" w:hAnsi="仿宋_GB2312" w:cs="仿宋_GB2312" w:eastAsia="仿宋_GB2312"/>
                <w:sz w:val="28"/>
              </w:rPr>
              <w:t>⑦负责协助学校大型活动会场布置、环境美化。</w:t>
            </w:r>
          </w:p>
          <w:p>
            <w:pPr>
              <w:pStyle w:val="null3"/>
              <w:ind w:firstLine="560"/>
              <w:jc w:val="both"/>
            </w:pPr>
            <w:r>
              <w:rPr>
                <w:rFonts w:ascii="仿宋_GB2312" w:hAnsi="仿宋_GB2312" w:cs="仿宋_GB2312" w:eastAsia="仿宋_GB2312"/>
                <w:sz w:val="28"/>
              </w:rPr>
              <w:t>⑧承担学校安排的临时性工作。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3）服务要求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所有人员必须统一着装，仪容端庄、仪表整洁、礼貌服务，按时到岗。</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设立完备的清洁岗位，岗位职责完善，分工明确，责任到人，在规定时间内，始终保持有岗、有人、有服务。</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建立科学的培训制度、学习制度和考评制度，加强对物业从业人员的培训，对出现的问题及时教育。</w:t>
            </w:r>
          </w:p>
          <w:p>
            <w:pPr>
              <w:pStyle w:val="null3"/>
              <w:ind w:firstLine="560"/>
              <w:jc w:val="both"/>
            </w:pPr>
            <w:r>
              <w:rPr>
                <w:rFonts w:ascii="仿宋_GB2312" w:hAnsi="仿宋_GB2312" w:cs="仿宋_GB2312" w:eastAsia="仿宋_GB2312"/>
                <w:sz w:val="28"/>
              </w:rPr>
              <w:t>④定期、定时清扫操场、走廊窗户窗台、会议室。全天候、全方位保洁，确保地面干净，道路畅通。如学校有活动，须在活动前后做好清洁工作和桌椅摆放工作；负责清理各楼层所有垃圾，并将垃圾进行分类存放。</w:t>
            </w:r>
          </w:p>
          <w:p>
            <w:pPr>
              <w:pStyle w:val="null3"/>
              <w:ind w:firstLine="560"/>
              <w:jc w:val="both"/>
            </w:pPr>
            <w:r>
              <w:rPr>
                <w:rFonts w:ascii="仿宋_GB2312" w:hAnsi="仿宋_GB2312" w:cs="仿宋_GB2312" w:eastAsia="仿宋_GB2312"/>
                <w:sz w:val="28"/>
              </w:rPr>
              <w:t>⑤环境卫生的标准是地面清洁，无垃圾杂物，无石砾砖块，无干枯枝叶，无粪便暴露，无鼠洞和蚊蝇滋生地；绿化带无废弃物、纸屑、枯叶。</w:t>
            </w:r>
          </w:p>
          <w:p>
            <w:pPr>
              <w:pStyle w:val="null3"/>
              <w:ind w:firstLine="560"/>
              <w:jc w:val="both"/>
            </w:pPr>
            <w:r>
              <w:rPr>
                <w:rFonts w:ascii="仿宋_GB2312" w:hAnsi="仿宋_GB2312" w:cs="仿宋_GB2312" w:eastAsia="仿宋_GB2312"/>
                <w:sz w:val="28"/>
              </w:rPr>
              <w:t>⑥清洁、保洁:工作日期间7:30-11:30，13:30-17:30全员在岗，完成管辖区域清洁、保洁工作并保持各楼层、操场等公共区无垃圾杂物，包括纸屑、食物袋、垃圾、石砾砖块、干枝枯叶、粪便，无鼠洞和蚊蝇滋生地等，发现鼠洞要随时堵塞。清除垃圾杂物后要注意保洁。每天定时集中清理垃圾杂物，其余时间一经发现有垃圾，须拣拾干净，保持校园环境干净、整洁。</w:t>
            </w:r>
          </w:p>
          <w:p>
            <w:pPr>
              <w:pStyle w:val="null3"/>
              <w:ind w:firstLine="560"/>
              <w:jc w:val="both"/>
            </w:pPr>
            <w:r>
              <w:rPr>
                <w:rFonts w:ascii="仿宋_GB2312" w:hAnsi="仿宋_GB2312" w:cs="仿宋_GB2312" w:eastAsia="仿宋_GB2312"/>
                <w:sz w:val="28"/>
              </w:rPr>
              <w:t>⑦周末休息日及法定节假日期间每天安排一人对校园进行清洁维护（每天8小时），周末休息日可利用寒暑假调休，故不计算加班费。</w:t>
            </w:r>
            <w:r>
              <w:rPr>
                <w:rFonts w:ascii="仿宋_GB2312" w:hAnsi="仿宋_GB2312" w:cs="仿宋_GB2312" w:eastAsia="仿宋_GB2312"/>
                <w:sz w:val="28"/>
                <w:b/>
              </w:rPr>
              <w:t>【供应商须</w:t>
            </w:r>
            <w:r>
              <w:rPr>
                <w:rFonts w:ascii="仿宋_GB2312" w:hAnsi="仿宋_GB2312" w:cs="仿宋_GB2312" w:eastAsia="仿宋_GB2312"/>
                <w:sz w:val="28"/>
                <w:b/>
              </w:rPr>
              <w:t>在分项报价</w:t>
            </w:r>
            <w:r>
              <w:rPr>
                <w:rFonts w:ascii="仿宋_GB2312" w:hAnsi="仿宋_GB2312" w:cs="仿宋_GB2312" w:eastAsia="仿宋_GB2312"/>
                <w:sz w:val="28"/>
                <w:b/>
              </w:rPr>
              <w:t>明细</w:t>
            </w:r>
            <w:r>
              <w:rPr>
                <w:rFonts w:ascii="仿宋_GB2312" w:hAnsi="仿宋_GB2312" w:cs="仿宋_GB2312" w:eastAsia="仿宋_GB2312"/>
                <w:sz w:val="28"/>
                <w:b/>
              </w:rPr>
              <w:t>表中列明法定节假日加班费计算明细</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⑧厕所卫生每天由楼层保洁员进行定时清洁和全面消杀，每月至少一次使用除垢剂清洁（使用带腐蚀作用的除垢剂必须在没有学生的时间使用，必须保证不出现意外伤害事故），保证厕所无积垢，无异味，供应商在投标文件中提供消毒消杀登记表模板（格式自拟）；每节课上课时段，对厕所内、外过道进行及时保洁，确保课间使用地面无积水、污渍。</w:t>
            </w:r>
          </w:p>
          <w:p>
            <w:pPr>
              <w:pStyle w:val="null3"/>
              <w:ind w:firstLine="560"/>
              <w:jc w:val="both"/>
            </w:pPr>
            <w:r>
              <w:rPr>
                <w:rFonts w:ascii="仿宋_GB2312" w:hAnsi="仿宋_GB2312" w:cs="仿宋_GB2312" w:eastAsia="仿宋_GB2312"/>
                <w:sz w:val="28"/>
              </w:rPr>
              <w:t>⑨清运:指保洁员清理的垃圾杂物及时放在垃圾堆放点，便于社区进行统一垃圾清运，垃圾做到日产日清，不过夜，不焚烧。</w:t>
            </w:r>
          </w:p>
          <w:p>
            <w:pPr>
              <w:pStyle w:val="null3"/>
              <w:ind w:firstLine="560"/>
              <w:jc w:val="both"/>
            </w:pPr>
            <w:r>
              <w:rPr>
                <w:rFonts w:ascii="仿宋_GB2312" w:hAnsi="仿宋_GB2312" w:cs="仿宋_GB2312" w:eastAsia="仿宋_GB2312"/>
                <w:sz w:val="28"/>
              </w:rPr>
              <w:t>⑩承担学校安排的服务范围内的其他临时性工作任务。</w:t>
            </w:r>
          </w:p>
          <w:p>
            <w:pPr>
              <w:pStyle w:val="null3"/>
              <w:ind w:firstLine="281"/>
              <w:jc w:val="both"/>
            </w:pPr>
            <w:r>
              <w:rPr>
                <w:rFonts w:ascii="仿宋_GB2312" w:hAnsi="仿宋_GB2312" w:cs="仿宋_GB2312" w:eastAsia="仿宋_GB2312"/>
                <w:sz w:val="28"/>
                <w:b/>
              </w:rPr>
              <w:t>7、水电维修兼绿化养护人员（1人）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1）人员素质要求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有责任心、纪律性强、身体健康无传染病，无犯罪记录证明。</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水电维修兼绿化养护人员，不超过法定退休年龄，需持有效的中华人民共和国特种作业操作证（作业类别：电工作业；准操项目：低压电工作业）</w:t>
            </w:r>
            <w:r>
              <w:rPr>
                <w:rFonts w:ascii="仿宋_GB2312" w:hAnsi="仿宋_GB2312" w:cs="仿宋_GB2312" w:eastAsia="仿宋_GB2312"/>
                <w:sz w:val="28"/>
                <w:b/>
              </w:rPr>
              <w:t>（说明：在投标文件中单独提供承诺函，中标后签订合同前提供有效的中华人民共和国特种作业操作证（作业类别：电工作业；准操项目：低压电工作业）的原件交采购人查验）。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2）服务内容及要求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负责建立并妥善保存校内设备账册及技术档案资料。</w:t>
            </w:r>
          </w:p>
          <w:p>
            <w:pPr>
              <w:pStyle w:val="null3"/>
              <w:ind w:firstLine="560"/>
              <w:jc w:val="both"/>
            </w:pPr>
            <w:r>
              <w:rPr>
                <w:rFonts w:ascii="仿宋_GB2312" w:hAnsi="仿宋_GB2312" w:cs="仿宋_GB2312" w:eastAsia="仿宋_GB2312"/>
                <w:sz w:val="28"/>
              </w:rPr>
              <w:t>②</w:t>
            </w:r>
            <w:r>
              <w:rPr>
                <w:rFonts w:ascii="仿宋_GB2312" w:hAnsi="仿宋_GB2312" w:cs="仿宋_GB2312" w:eastAsia="仿宋_GB2312"/>
                <w:sz w:val="28"/>
              </w:rPr>
              <w:t>负责配电房、空调总控制室等区域的用电设备维修与管理，保证设备电路正常运行。如遇临时性停水停电工作，立即到达现场协助学校做好应急处理，完成学校简单的日常维修工作。</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负责消防设备的简易维修与管理，保证设备正常运行。</w:t>
            </w:r>
          </w:p>
          <w:p>
            <w:pPr>
              <w:pStyle w:val="null3"/>
              <w:ind w:firstLine="560"/>
              <w:jc w:val="both"/>
            </w:pPr>
            <w:r>
              <w:rPr>
                <w:rFonts w:ascii="仿宋_GB2312" w:hAnsi="仿宋_GB2312" w:cs="仿宋_GB2312" w:eastAsia="仿宋_GB2312"/>
                <w:sz w:val="28"/>
              </w:rPr>
              <w:t>④工作日期间：早上7:30-11：30，下午13:30-17:30，工作日期间每天在岗，负责各类水电设施电源、水源日常维护维修与管理，保证设备正常运行及绿植养护。按采购人要求周末（周六、周日）其中一天需在岗，工作时间8小时。</w:t>
            </w:r>
            <w:r>
              <w:rPr>
                <w:rFonts w:ascii="仿宋_GB2312" w:hAnsi="仿宋_GB2312" w:cs="仿宋_GB2312" w:eastAsia="仿宋_GB2312"/>
                <w:sz w:val="28"/>
                <w:b/>
              </w:rPr>
              <w:t>【供应商须</w:t>
            </w:r>
            <w:r>
              <w:rPr>
                <w:rFonts w:ascii="仿宋_GB2312" w:hAnsi="仿宋_GB2312" w:cs="仿宋_GB2312" w:eastAsia="仿宋_GB2312"/>
                <w:sz w:val="28"/>
                <w:b/>
              </w:rPr>
              <w:t>在分项报价</w:t>
            </w:r>
            <w:r>
              <w:rPr>
                <w:rFonts w:ascii="仿宋_GB2312" w:hAnsi="仿宋_GB2312" w:cs="仿宋_GB2312" w:eastAsia="仿宋_GB2312"/>
                <w:sz w:val="28"/>
                <w:b/>
              </w:rPr>
              <w:t>明细</w:t>
            </w:r>
            <w:r>
              <w:rPr>
                <w:rFonts w:ascii="仿宋_GB2312" w:hAnsi="仿宋_GB2312" w:cs="仿宋_GB2312" w:eastAsia="仿宋_GB2312"/>
                <w:sz w:val="28"/>
                <w:b/>
              </w:rPr>
              <w:t>表中列明</w:t>
            </w:r>
            <w:r>
              <w:rPr>
                <w:rFonts w:ascii="仿宋_GB2312" w:hAnsi="仿宋_GB2312" w:cs="仿宋_GB2312" w:eastAsia="仿宋_GB2312"/>
                <w:sz w:val="28"/>
                <w:b/>
              </w:rPr>
              <w:t>周末</w:t>
            </w:r>
            <w:r>
              <w:rPr>
                <w:rFonts w:ascii="仿宋_GB2312" w:hAnsi="仿宋_GB2312" w:cs="仿宋_GB2312" w:eastAsia="仿宋_GB2312"/>
                <w:sz w:val="28"/>
                <w:b/>
              </w:rPr>
              <w:t>加班费计算明细</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⑤负责门、窗、锁、桌椅等日常维护维修与管理。</w:t>
            </w:r>
          </w:p>
          <w:p>
            <w:pPr>
              <w:pStyle w:val="null3"/>
              <w:ind w:firstLine="560"/>
              <w:jc w:val="both"/>
            </w:pPr>
            <w:r>
              <w:rPr>
                <w:rFonts w:ascii="仿宋_GB2312" w:hAnsi="仿宋_GB2312" w:cs="仿宋_GB2312" w:eastAsia="仿宋_GB2312"/>
                <w:sz w:val="28"/>
              </w:rPr>
              <w:t>⑥</w:t>
            </w:r>
            <w:r>
              <w:rPr>
                <w:rFonts w:ascii="仿宋_GB2312" w:hAnsi="仿宋_GB2312" w:cs="仿宋_GB2312" w:eastAsia="仿宋_GB2312"/>
                <w:sz w:val="28"/>
              </w:rPr>
              <w:t>负责校内设施、设备、大型教学专用家具的搬抬工作。</w:t>
            </w:r>
          </w:p>
          <w:p>
            <w:pPr>
              <w:pStyle w:val="null3"/>
              <w:ind w:firstLine="560"/>
              <w:jc w:val="both"/>
            </w:pPr>
            <w:r>
              <w:rPr>
                <w:rFonts w:ascii="仿宋_GB2312" w:hAnsi="仿宋_GB2312" w:cs="仿宋_GB2312" w:eastAsia="仿宋_GB2312"/>
                <w:sz w:val="28"/>
              </w:rPr>
              <w:t>⑦负责雨季前雨水、污水管道检查和清理。</w:t>
            </w:r>
          </w:p>
          <w:p>
            <w:pPr>
              <w:pStyle w:val="null3"/>
              <w:ind w:firstLine="560"/>
              <w:jc w:val="both"/>
            </w:pPr>
            <w:r>
              <w:rPr>
                <w:rFonts w:ascii="仿宋_GB2312" w:hAnsi="仿宋_GB2312" w:cs="仿宋_GB2312" w:eastAsia="仿宋_GB2312"/>
                <w:sz w:val="28"/>
              </w:rPr>
              <w:t>⑧负责校园绿化养护工作包括：除草、施肥、3米以下树木的修剪、绿植的移栽、浇水、病虫防治等相关工作。</w:t>
            </w:r>
          </w:p>
          <w:p>
            <w:pPr>
              <w:pStyle w:val="null3"/>
              <w:ind w:firstLine="560"/>
              <w:jc w:val="both"/>
            </w:pPr>
            <w:r>
              <w:rPr>
                <w:rFonts w:ascii="仿宋_GB2312" w:hAnsi="仿宋_GB2312" w:cs="仿宋_GB2312" w:eastAsia="仿宋_GB2312"/>
                <w:sz w:val="28"/>
              </w:rPr>
              <w:t>⑨保管好所用设备，工具，表计等。</w:t>
            </w:r>
          </w:p>
          <w:p>
            <w:pPr>
              <w:pStyle w:val="null3"/>
              <w:ind w:firstLine="560"/>
              <w:jc w:val="both"/>
            </w:pPr>
            <w:r>
              <w:rPr>
                <w:rFonts w:ascii="仿宋_GB2312" w:hAnsi="仿宋_GB2312" w:cs="仿宋_GB2312" w:eastAsia="仿宋_GB2312"/>
                <w:sz w:val="28"/>
              </w:rPr>
              <w:t>⑩服从并认真负责完成学校安排的其他临时性工作。</w:t>
            </w:r>
          </w:p>
          <w:p>
            <w:pPr>
              <w:pStyle w:val="null3"/>
              <w:ind w:firstLine="281"/>
              <w:jc w:val="both"/>
            </w:pPr>
            <w:r>
              <w:rPr>
                <w:rFonts w:ascii="仿宋_GB2312" w:hAnsi="仿宋_GB2312" w:cs="仿宋_GB2312" w:eastAsia="仿宋_GB2312"/>
                <w:sz w:val="28"/>
                <w:b/>
              </w:rPr>
              <w:t>（三）其他要求</w:t>
            </w:r>
          </w:p>
          <w:p>
            <w:pPr>
              <w:pStyle w:val="null3"/>
              <w:ind w:firstLine="560"/>
              <w:jc w:val="both"/>
            </w:pPr>
            <w:r>
              <w:rPr>
                <w:rFonts w:ascii="仿宋_GB2312" w:hAnsi="仿宋_GB2312" w:cs="仿宋_GB2312" w:eastAsia="仿宋_GB2312"/>
                <w:sz w:val="28"/>
              </w:rPr>
              <w:t>1、供应商须承诺在签订合同前，提供拟派遣人员有效的身份证明、以及招标文件要求提供的其他证明材料原件供采购人查验并上交复印件，若采购人在查验审核中发现上述相关证书或证明材料不全、或与招标文件要求不一致、或原件无效、或可能存在虚假的情况，采购人有权要求供应商立即补全材料或更换人员，且更换人员须满足招标文件和供应商的投标文件中承诺的人员配置要求。</w:t>
            </w:r>
            <w:r>
              <w:rPr>
                <w:rFonts w:ascii="仿宋_GB2312" w:hAnsi="仿宋_GB2312" w:cs="仿宋_GB2312" w:eastAsia="仿宋_GB2312"/>
                <w:sz w:val="28"/>
                <w:b/>
              </w:rPr>
              <w:t>【说明：投标时须单独提供承诺函，格式自拟。】</w:t>
            </w:r>
          </w:p>
          <w:p>
            <w:pPr>
              <w:pStyle w:val="null3"/>
              <w:ind w:firstLine="560"/>
              <w:jc w:val="both"/>
            </w:pPr>
            <w:r>
              <w:rPr>
                <w:rFonts w:ascii="仿宋_GB2312" w:hAnsi="仿宋_GB2312" w:cs="仿宋_GB2312" w:eastAsia="仿宋_GB2312"/>
                <w:sz w:val="28"/>
              </w:rPr>
              <w:t>2、若供应商指派的服务人员出现服务质量不符或拒不配合工作的情况，采购人有权责令其限期更换。供应商须保证新派的人员符合要求，并于3日内到岗履职。</w:t>
            </w:r>
            <w:r>
              <w:rPr>
                <w:rFonts w:ascii="仿宋_GB2312" w:hAnsi="仿宋_GB2312" w:cs="仿宋_GB2312" w:eastAsia="仿宋_GB2312"/>
                <w:sz w:val="28"/>
                <w:b/>
              </w:rPr>
              <w:t>【说明：投标时须单独提供承诺函，格式自拟。】</w:t>
            </w:r>
          </w:p>
          <w:p>
            <w:pPr>
              <w:pStyle w:val="null3"/>
              <w:ind w:firstLine="560"/>
              <w:jc w:val="both"/>
            </w:pPr>
            <w:r>
              <w:rPr>
                <w:rFonts w:ascii="仿宋_GB2312" w:hAnsi="仿宋_GB2312" w:cs="仿宋_GB2312" w:eastAsia="仿宋_GB2312"/>
                <w:sz w:val="28"/>
              </w:rPr>
              <w:t>3、本项目所有服务人员统一着装、佩戴统一标志，行为规范，服务主动、热情、细致、周到。供应商须为服务本项目的所有员工购置全新服装：夏装2套、冬装2套、春装、秋装各2套，每人每年不少于8套；此外所有秩序维护人员（含项目主管）每学期另配备帽子2顶/人。报价中需体现服装费、帽子单价（元/套/顶）和服装、帽子总配置数量。供应商应将此费用计入分项报价明细表。并承诺仅限在本项目服务期内使用，不使用原有服装或库存服装。</w:t>
            </w:r>
            <w:r>
              <w:rPr>
                <w:rFonts w:ascii="仿宋_GB2312" w:hAnsi="仿宋_GB2312" w:cs="仿宋_GB2312" w:eastAsia="仿宋_GB2312"/>
                <w:sz w:val="28"/>
                <w:b/>
              </w:rPr>
              <w:t>【说明：提供承诺函并加盖电子签章，格式自拟】</w:t>
            </w:r>
          </w:p>
          <w:p>
            <w:pPr>
              <w:pStyle w:val="null3"/>
              <w:ind w:firstLine="560"/>
              <w:jc w:val="both"/>
            </w:pPr>
            <w:r>
              <w:rPr>
                <w:rFonts w:ascii="仿宋_GB2312" w:hAnsi="仿宋_GB2312" w:cs="仿宋_GB2312" w:eastAsia="仿宋_GB2312"/>
                <w:sz w:val="28"/>
              </w:rPr>
              <w:t>4、采购人不向供应商免费提供餐食。上学期间如需在食堂就餐，需按照餐费标准向学校缴纳就餐费用至学校伙食费账户内。</w:t>
            </w:r>
            <w:r>
              <w:rPr>
                <w:rFonts w:ascii="仿宋_GB2312" w:hAnsi="仿宋_GB2312" w:cs="仿宋_GB2312" w:eastAsia="仿宋_GB2312"/>
                <w:sz w:val="28"/>
                <w:b/>
              </w:rPr>
              <w:t>【说明：投标时须单独提供承诺函，格式自拟。】</w:t>
            </w:r>
          </w:p>
          <w:p>
            <w:pPr>
              <w:pStyle w:val="null3"/>
              <w:ind w:firstLine="560"/>
              <w:jc w:val="both"/>
            </w:pPr>
            <w:r>
              <w:rPr>
                <w:rFonts w:ascii="仿宋_GB2312" w:hAnsi="仿宋_GB2312" w:cs="仿宋_GB2312" w:eastAsia="仿宋_GB2312"/>
                <w:sz w:val="28"/>
              </w:rPr>
              <w:t>5、每学期学校均有因大型活动、教育教学、检查等工作，预计每年共开展相关保障工作8次，每次保障时长6小时；该类工作开展期间，供应商除安排现有全部人员上岗外，另需派遣2名秩序维护员、2名保洁人员，临时协助完成相关服务工作。派遣的临时工作人员小时工资标准不得低于《成都市人民政府关于调整全市最低工资标准的通知》（成府规【2025】4 号）规定的全市非全日制用工小时最低工资标准（第一档），供应商须与派遣的临时工作人员依法签订非全日制劳动合同。本项保障性服务所产生的临时用工相关费用，需由供应商计入分项明细报价表并提供计算过程且明确临时派遣人员的岗位；临时工作人员工作期间的人身安全、劳务纠纷等一切相关责任均由供应商自行承担，采购人对此不承担任何责任和义务。</w:t>
            </w:r>
          </w:p>
          <w:p>
            <w:pPr>
              <w:pStyle w:val="null3"/>
              <w:ind w:firstLine="560"/>
              <w:jc w:val="both"/>
            </w:pPr>
            <w:r>
              <w:rPr>
                <w:rFonts w:ascii="仿宋_GB2312" w:hAnsi="仿宋_GB2312" w:cs="仿宋_GB2312" w:eastAsia="仿宋_GB2312"/>
                <w:sz w:val="28"/>
              </w:rPr>
              <w:t>6、在实施物业管理中，供应商及其工作人员所发生的任何意外事件（包含一切治安、安全责任事故），全部由供应商自行负责，采购人不承担任何责任与费用，因管理服务不当，给采购人造成经济损失和名誉上的损失的，由供应商负责赔偿。供应商所有工作人员涉及国家规定的各种社会保险费，采购人已按国家有关规定标准计入供应商物业管理总承包费用中。供应商应按国家有关规定标准及时缴纳。如应缴纳而未缴纳社会保险费用，因此与工作人员发生纠纷、争议或其他责任事故，概由供应商负责，与采购人无关。供应商在履行合同期间，不得将本项目转包和分包。</w:t>
            </w:r>
            <w:r>
              <w:rPr>
                <w:rFonts w:ascii="仿宋_GB2312" w:hAnsi="仿宋_GB2312" w:cs="仿宋_GB2312" w:eastAsia="仿宋_GB2312"/>
                <w:sz w:val="28"/>
                <w:b/>
              </w:rPr>
              <w:t>【说明：投标时须单独提供承诺函，格式自拟。】</w:t>
            </w:r>
          </w:p>
          <w:p>
            <w:pPr>
              <w:pStyle w:val="null3"/>
              <w:ind w:firstLine="281"/>
              <w:jc w:val="both"/>
            </w:pPr>
            <w:r>
              <w:rPr>
                <w:rFonts w:ascii="仿宋_GB2312" w:hAnsi="仿宋_GB2312" w:cs="仿宋_GB2312" w:eastAsia="仿宋_GB2312"/>
                <w:sz w:val="28"/>
                <w:b/>
              </w:rPr>
              <w:t>（四）服务方案要求</w:t>
            </w:r>
          </w:p>
          <w:p>
            <w:pPr>
              <w:pStyle w:val="null3"/>
              <w:ind w:firstLine="560"/>
              <w:jc w:val="both"/>
            </w:pPr>
            <w:r>
              <w:rPr>
                <w:rFonts w:ascii="仿宋_GB2312" w:hAnsi="仿宋_GB2312" w:cs="仿宋_GB2312" w:eastAsia="仿宋_GB2312"/>
                <w:sz w:val="28"/>
              </w:rPr>
              <w:t>供应商须提供针对本项目的管理服务方案，供应商应在</w:t>
            </w:r>
            <w:r>
              <w:rPr>
                <w:rFonts w:ascii="仿宋_GB2312" w:hAnsi="仿宋_GB2312" w:cs="仿宋_GB2312" w:eastAsia="仿宋_GB2312"/>
                <w:sz w:val="28"/>
              </w:rPr>
              <w:t>投标文件</w:t>
            </w:r>
            <w:r>
              <w:rPr>
                <w:rFonts w:ascii="仿宋_GB2312" w:hAnsi="仿宋_GB2312" w:cs="仿宋_GB2312" w:eastAsia="仿宋_GB2312"/>
                <w:sz w:val="28"/>
              </w:rPr>
              <w:t>中提交</w:t>
            </w:r>
            <w:r>
              <w:rPr>
                <w:rFonts w:ascii="仿宋_GB2312" w:hAnsi="仿宋_GB2312" w:cs="仿宋_GB2312" w:eastAsia="仿宋_GB2312"/>
                <w:sz w:val="28"/>
              </w:rPr>
              <w:t>包括但不限于以下服务方案，未提供视为未实质性响应。【说明：下述服务方案内容中，若出现与本项目采购需求不一致或有漏项的，或存在项目名称错误、地点区域错误、仅有框架或标题、明显复制其他项目内容等任意一种情形，视为未实质性响应。】</w:t>
            </w:r>
          </w:p>
          <w:p>
            <w:pPr>
              <w:pStyle w:val="null3"/>
              <w:ind w:firstLine="560"/>
              <w:jc w:val="both"/>
            </w:pPr>
            <w:r>
              <w:rPr>
                <w:rFonts w:ascii="仿宋_GB2312" w:hAnsi="仿宋_GB2312" w:cs="仿宋_GB2312" w:eastAsia="仿宋_GB2312"/>
                <w:sz w:val="28"/>
              </w:rPr>
              <w:t>1.针对本项目物业管理服务的整体设想、策划及组织落实方案，在此方案中具体方案内容包含但不限于① 项目特点分析；②整体方案的目标定位；③ 方案的整体设想、策划及工作重点。</w:t>
            </w:r>
          </w:p>
          <w:p>
            <w:pPr>
              <w:pStyle w:val="null3"/>
              <w:ind w:firstLine="560"/>
              <w:jc w:val="both"/>
            </w:pPr>
            <w:r>
              <w:rPr>
                <w:rFonts w:ascii="仿宋_GB2312" w:hAnsi="仿宋_GB2312" w:cs="仿宋_GB2312" w:eastAsia="仿宋_GB2312"/>
                <w:sz w:val="28"/>
              </w:rPr>
              <w:t>2.针对本项目的管理机构设置方案，在此方案中具体方案内容包含但不限于①管理机构设置及职能运行图；②内部职责分工；③管理制度；④人员培训。</w:t>
            </w:r>
          </w:p>
          <w:p>
            <w:pPr>
              <w:pStyle w:val="null3"/>
              <w:ind w:firstLine="560"/>
              <w:jc w:val="both"/>
            </w:pPr>
            <w:r>
              <w:rPr>
                <w:rFonts w:ascii="仿宋_GB2312" w:hAnsi="仿宋_GB2312" w:cs="仿宋_GB2312" w:eastAsia="仿宋_GB2312"/>
                <w:sz w:val="28"/>
              </w:rPr>
              <w:t>3.针对本项目安保服务方案，在此方案中具体方案内容包含但不限于①安保人员的岗位职责；②安全管理制度；③礼仪服务标准；④重大活动后勤服务保障。</w:t>
            </w:r>
          </w:p>
          <w:p>
            <w:pPr>
              <w:pStyle w:val="null3"/>
              <w:ind w:firstLine="560"/>
              <w:jc w:val="both"/>
            </w:pPr>
            <w:r>
              <w:rPr>
                <w:rFonts w:ascii="仿宋_GB2312" w:hAnsi="仿宋_GB2312" w:cs="仿宋_GB2312" w:eastAsia="仿宋_GB2312"/>
                <w:sz w:val="28"/>
              </w:rPr>
              <w:t>4.针对本项目的环境维护服务方案，在此方案中具体方案内容包含但不限于①保洁人员岗位职责；②卫生保洁工作内容及标准；③卫生保洁服务规程；④卫生消毒与灭虫除害。</w:t>
            </w:r>
          </w:p>
          <w:p>
            <w:pPr>
              <w:pStyle w:val="null3"/>
              <w:ind w:firstLine="560"/>
              <w:jc w:val="both"/>
            </w:pPr>
            <w:r>
              <w:rPr>
                <w:rFonts w:ascii="仿宋_GB2312" w:hAnsi="仿宋_GB2312" w:cs="仿宋_GB2312" w:eastAsia="仿宋_GB2312"/>
                <w:sz w:val="28"/>
              </w:rPr>
              <w:t>5.针对本项目的水电维修服务方案，在此方案中具体方案内容包含但不限于①水电维修的岗位职责；②设施设备维护档案。③水电维修服务标准和规程；④水电维修工作内容及要点。</w:t>
            </w:r>
          </w:p>
          <w:p>
            <w:pPr>
              <w:pStyle w:val="null3"/>
              <w:ind w:firstLine="560"/>
              <w:jc w:val="both"/>
            </w:pPr>
            <w:r>
              <w:rPr>
                <w:rFonts w:ascii="仿宋_GB2312" w:hAnsi="仿宋_GB2312" w:cs="仿宋_GB2312" w:eastAsia="仿宋_GB2312"/>
                <w:sz w:val="28"/>
              </w:rPr>
              <w:t>6.针对本项目的绿化服务方案，在此方案中具体方案内容包含但不限于①绿化养护服务；②灭虫除害防治措施。</w:t>
            </w:r>
          </w:p>
          <w:p>
            <w:pPr>
              <w:pStyle w:val="null3"/>
              <w:ind w:firstLine="560"/>
              <w:jc w:val="both"/>
            </w:pPr>
            <w:r>
              <w:rPr>
                <w:rFonts w:ascii="仿宋_GB2312" w:hAnsi="仿宋_GB2312" w:cs="仿宋_GB2312" w:eastAsia="仿宋_GB2312"/>
                <w:sz w:val="28"/>
              </w:rPr>
              <w:t>7.针对本项目的应急预案，在此预案中具体方案内容包含但不限于①发生火灾、自然灾害应急预案；②水电气系统、雨污管网系统等故障应急预案；③发生公共卫生事件应急预案；④发生综合治安等群体性事件应急预案。</w:t>
            </w:r>
          </w:p>
          <w:p>
            <w:pPr>
              <w:pStyle w:val="null3"/>
              <w:ind w:firstLine="281"/>
              <w:jc w:val="both"/>
            </w:pPr>
            <w:r>
              <w:rPr>
                <w:rFonts w:ascii="仿宋_GB2312" w:hAnsi="仿宋_GB2312" w:cs="仿宋_GB2312" w:eastAsia="仿宋_GB2312"/>
                <w:sz w:val="28"/>
                <w:b/>
              </w:rPr>
              <w:t>（五）业绩要求</w:t>
            </w:r>
          </w:p>
          <w:p>
            <w:pPr>
              <w:pStyle w:val="null3"/>
              <w:ind w:firstLine="560"/>
              <w:jc w:val="both"/>
            </w:pPr>
            <w:r>
              <w:rPr>
                <w:rFonts w:ascii="仿宋_GB2312" w:hAnsi="仿宋_GB2312" w:cs="仿宋_GB2312" w:eastAsia="仿宋_GB2312"/>
                <w:sz w:val="28"/>
              </w:rPr>
              <w:t>供应商投标时，须提供</w:t>
            </w:r>
            <w:r>
              <w:rPr>
                <w:rFonts w:ascii="仿宋_GB2312" w:hAnsi="仿宋_GB2312" w:cs="仿宋_GB2312" w:eastAsia="仿宋_GB2312"/>
                <w:sz w:val="28"/>
              </w:rPr>
              <w:t>2023年1月1日（含1日）以来，至少2个类似（非住宅）物业管理服务业绩，供应商所提供的单个业绩服务内容中须包含秩序维护服务或相同语意内容、保洁服务或相同语意内容、日常维修服务或相同语意内容、绿化养护服务或相同语意内容。（注:供应商投标时提供：1、提供完整的合同复印件（须体现签约日期），及合同期内转账凭证（如为分期付款的，至少提供一次银行票据）；2、业绩以合同签订时间为准；3、单个合同中应全部体现相应服务内容；4、以上证明材料均需加盖投标人电子签章。）</w:t>
            </w:r>
          </w:p>
          <w:p>
            <w:pPr>
              <w:pStyle w:val="null3"/>
              <w:ind w:firstLine="281"/>
              <w:jc w:val="both"/>
            </w:pPr>
            <w:r>
              <w:rPr>
                <w:rFonts w:ascii="仿宋_GB2312" w:hAnsi="仿宋_GB2312" w:cs="仿宋_GB2312" w:eastAsia="仿宋_GB2312"/>
                <w:sz w:val="28"/>
                <w:b/>
              </w:rPr>
              <w:t>（六）考核标准及办法</w:t>
            </w:r>
          </w:p>
          <w:p>
            <w:pPr>
              <w:pStyle w:val="null3"/>
              <w:ind w:firstLine="560"/>
              <w:jc w:val="both"/>
            </w:pPr>
            <w:r>
              <w:rPr>
                <w:rFonts w:ascii="仿宋_GB2312" w:hAnsi="仿宋_GB2312" w:cs="仿宋_GB2312" w:eastAsia="仿宋_GB2312"/>
                <w:sz w:val="28"/>
              </w:rPr>
              <w:t>1、目的</w:t>
            </w:r>
          </w:p>
          <w:p>
            <w:pPr>
              <w:pStyle w:val="null3"/>
              <w:ind w:firstLine="560"/>
              <w:jc w:val="both"/>
            </w:pPr>
            <w:r>
              <w:rPr>
                <w:rFonts w:ascii="仿宋_GB2312" w:hAnsi="仿宋_GB2312" w:cs="仿宋_GB2312" w:eastAsia="仿宋_GB2312"/>
                <w:sz w:val="28"/>
              </w:rPr>
              <w:t>为创建安全优美的校园环境，维护园区财物和师生安全，防止各类安全事故发生，公开公平地对秩序维护人员、环境维护人员、绿化养护人员、维修服务人员等进行考核，特制订本规定。</w:t>
            </w:r>
          </w:p>
          <w:p>
            <w:pPr>
              <w:pStyle w:val="null3"/>
              <w:ind w:firstLine="560"/>
              <w:jc w:val="both"/>
            </w:pPr>
            <w:r>
              <w:rPr>
                <w:rFonts w:ascii="仿宋_GB2312" w:hAnsi="仿宋_GB2312" w:cs="仿宋_GB2312" w:eastAsia="仿宋_GB2312"/>
                <w:sz w:val="28"/>
              </w:rPr>
              <w:t>2、适用范围</w:t>
            </w:r>
          </w:p>
          <w:p>
            <w:pPr>
              <w:pStyle w:val="null3"/>
              <w:ind w:firstLine="560"/>
              <w:jc w:val="both"/>
            </w:pPr>
            <w:r>
              <w:rPr>
                <w:rFonts w:ascii="仿宋_GB2312" w:hAnsi="仿宋_GB2312" w:cs="仿宋_GB2312" w:eastAsia="仿宋_GB2312"/>
                <w:sz w:val="28"/>
              </w:rPr>
              <w:t>由供应商委派在我校进行工作的秩序维护人员、环境维护人员、维修服务兼绿化养护人员等。</w:t>
            </w:r>
          </w:p>
          <w:p>
            <w:pPr>
              <w:pStyle w:val="null3"/>
              <w:ind w:firstLine="560"/>
              <w:jc w:val="both"/>
            </w:pPr>
            <w:r>
              <w:rPr>
                <w:rFonts w:ascii="仿宋_GB2312" w:hAnsi="仿宋_GB2312" w:cs="仿宋_GB2312" w:eastAsia="仿宋_GB2312"/>
                <w:sz w:val="28"/>
              </w:rPr>
              <w:t>3、考核方法</w:t>
            </w:r>
          </w:p>
          <w:p>
            <w:pPr>
              <w:pStyle w:val="null3"/>
              <w:ind w:firstLine="560"/>
              <w:jc w:val="both"/>
            </w:pPr>
            <w:r>
              <w:rPr>
                <w:rFonts w:ascii="仿宋_GB2312" w:hAnsi="仿宋_GB2312" w:cs="仿宋_GB2312" w:eastAsia="仿宋_GB2312"/>
                <w:sz w:val="28"/>
              </w:rPr>
              <w:t>以不定期和定期检查相结合的方式进行，每月不少于一次抽查。依据考核细则进行扣分，下达书面扣分通知书，并可附带提供证言、照片、监控记录等。扣分记录记入对供应商的考核细则表中。每月物管考核总分为</w:t>
            </w:r>
            <w:r>
              <w:rPr>
                <w:rFonts w:ascii="仿宋_GB2312" w:hAnsi="仿宋_GB2312" w:cs="仿宋_GB2312" w:eastAsia="仿宋_GB2312"/>
                <w:sz w:val="28"/>
              </w:rPr>
              <w:t>100分，直至扣减为零分为止。</w:t>
            </w:r>
          </w:p>
          <w:p>
            <w:pPr>
              <w:pStyle w:val="null3"/>
              <w:ind w:firstLine="560"/>
              <w:jc w:val="both"/>
            </w:pPr>
            <w:r>
              <w:rPr>
                <w:rFonts w:ascii="仿宋_GB2312" w:hAnsi="仿宋_GB2312" w:cs="仿宋_GB2312" w:eastAsia="仿宋_GB2312"/>
                <w:sz w:val="28"/>
              </w:rPr>
              <w:t>4、考核细则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日常工作监督检查考核，由学校后勤部门负责，按月进行综合考核评定本月物管得分数，每月物管考核总分为100分。考核等级为优秀（90分及以上），全额支付当月物业管理费；考核等级为合格（89.9-80分）全额支付当月物业管理费并勒令限期整改；考核等级为基本合格（79.9-70分)，支付当月95%物业管理费用；考核等级为不合格（70分以下)，支付当月90%物业管理费用；连续三月或累计四月考核等级不合格，支付当月80%物业管理费用，采购人有权提出终止服务合同，给采购人造成名誉损失或经济损失的有权追究供应商相关法律责任并要求赔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2）考核标准及要求</w:t>
            </w:r>
          </w:p>
          <w:p>
            <w:pPr>
              <w:pStyle w:val="null3"/>
              <w:ind w:firstLine="560"/>
              <w:jc w:val="both"/>
            </w:pPr>
            <w:r>
              <w:rPr>
                <w:rFonts w:ascii="仿宋_GB2312" w:hAnsi="仿宋_GB2312" w:cs="仿宋_GB2312" w:eastAsia="仿宋_GB2312"/>
                <w:sz w:val="28"/>
              </w:rPr>
              <w:t>附表：四川大学附属实验小学分校物业服务月考核表</w:t>
            </w:r>
          </w:p>
          <w:p>
            <w:pPr>
              <w:pStyle w:val="null3"/>
              <w:ind w:firstLine="560"/>
              <w:jc w:val="both"/>
            </w:pPr>
            <w:r>
              <w:rPr>
                <w:rFonts w:ascii="仿宋_GB2312" w:hAnsi="仿宋_GB2312" w:cs="仿宋_GB2312" w:eastAsia="仿宋_GB2312"/>
                <w:sz w:val="28"/>
              </w:rPr>
              <w:t>考核时间：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考核人签字：</w:t>
            </w:r>
          </w:p>
          <w:tbl>
            <w:tblPr>
              <w:tblInd w:type="dxa" w:w="135"/>
              <w:tblBorders>
                <w:top w:val="none" w:color="000000" w:sz="4"/>
                <w:left w:val="none" w:color="000000" w:sz="4"/>
                <w:bottom w:val="none" w:color="000000" w:sz="4"/>
                <w:right w:val="none" w:color="000000" w:sz="4"/>
                <w:insideH w:val="none"/>
                <w:insideV w:val="none"/>
              </w:tblBorders>
            </w:tblPr>
            <w:tblGrid>
              <w:gridCol w:w="548"/>
              <w:gridCol w:w="3761"/>
              <w:gridCol w:w="468"/>
              <w:gridCol w:w="349"/>
              <w:gridCol w:w="449"/>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p>
                  <w:pPr>
                    <w:pStyle w:val="null3"/>
                    <w:jc w:val="both"/>
                  </w:pPr>
                  <w:r>
                    <w:rPr>
                      <w:rFonts w:ascii="仿宋_GB2312" w:hAnsi="仿宋_GB2312" w:cs="仿宋_GB2312" w:eastAsia="仿宋_GB2312"/>
                      <w:sz w:val="21"/>
                    </w:rPr>
                    <w:t>条款</w:t>
                  </w:r>
                </w:p>
              </w:tc>
              <w:tc>
                <w:tcPr>
                  <w:tcW w:type="dxa" w:w="3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管理目标</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分值</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得分</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扣分</w:t>
                  </w:r>
                </w:p>
                <w:p>
                  <w:pPr>
                    <w:pStyle w:val="null3"/>
                    <w:jc w:val="both"/>
                  </w:pPr>
                  <w:r>
                    <w:rPr>
                      <w:rFonts w:ascii="仿宋_GB2312" w:hAnsi="仿宋_GB2312" w:cs="仿宋_GB2312" w:eastAsia="仿宋_GB2312"/>
                      <w:sz w:val="21"/>
                    </w:rPr>
                    <w:t>原因</w:t>
                  </w:r>
                </w:p>
              </w:tc>
            </w:tr>
            <w:tr>
              <w:tc>
                <w:tcPr>
                  <w:tcW w:type="dxa" w:w="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w:t>
                  </w:r>
                </w:p>
                <w:p>
                  <w:pPr>
                    <w:pStyle w:val="null3"/>
                    <w:jc w:val="both"/>
                  </w:pPr>
                  <w:r>
                    <w:rPr>
                      <w:rFonts w:ascii="仿宋_GB2312" w:hAnsi="仿宋_GB2312" w:cs="仿宋_GB2312" w:eastAsia="仿宋_GB2312"/>
                      <w:sz w:val="21"/>
                    </w:rPr>
                    <w:t>管理</w:t>
                  </w:r>
                </w:p>
                <w:p>
                  <w:pPr>
                    <w:pStyle w:val="null3"/>
                    <w:jc w:val="both"/>
                  </w:pPr>
                  <w:r>
                    <w:rPr>
                      <w:rFonts w:ascii="仿宋_GB2312" w:hAnsi="仿宋_GB2312" w:cs="仿宋_GB2312" w:eastAsia="仿宋_GB2312"/>
                      <w:sz w:val="21"/>
                    </w:rPr>
                    <w:t>(45)</w:t>
                  </w: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值班人员按时到岗，认真履职，加强值守与巡查；校园安全稳定，教育教学秩序正常，无财产失窃、监控空档等重大失职事故发生。（迟到、早退</w:t>
                  </w:r>
                  <w:r>
                    <w:rPr>
                      <w:rFonts w:ascii="仿宋_GB2312" w:hAnsi="仿宋_GB2312" w:cs="仿宋_GB2312" w:eastAsia="仿宋_GB2312"/>
                      <w:sz w:val="21"/>
                    </w:rPr>
                    <w:t>1次扣1分；发生重大失职事故，扣5分）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安全隐患排查及时有效，重大活动的安全保障有力，突发事件处置及时得当。（隐患排查遗漏</w:t>
                  </w:r>
                  <w:r>
                    <w:rPr>
                      <w:rFonts w:ascii="仿宋_GB2312" w:hAnsi="仿宋_GB2312" w:cs="仿宋_GB2312" w:eastAsia="仿宋_GB2312"/>
                      <w:sz w:val="21"/>
                    </w:rPr>
                    <w:t>1处扣1分；重大活动保障不力或突发事件处置不当，扣5分。）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值班室物品摆放整齐，工作区域环境整洁，无积尘，无烟头纸屑。（物品杂乱、有积尘扣</w:t>
                  </w:r>
                  <w:r>
                    <w:rPr>
                      <w:rFonts w:ascii="仿宋_GB2312" w:hAnsi="仿宋_GB2312" w:cs="仿宋_GB2312" w:eastAsia="仿宋_GB2312"/>
                      <w:sz w:val="21"/>
                    </w:rPr>
                    <w:t>1分；发现烟头纸屑1处扣0.5分。）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门防管理规范严格，无玩手机、打游戏、脱岗、抽烟、酗酒等现象发生，无闲杂人员入校。（发现</w:t>
                  </w:r>
                  <w:r>
                    <w:rPr>
                      <w:rFonts w:ascii="仿宋_GB2312" w:hAnsi="仿宋_GB2312" w:cs="仿宋_GB2312" w:eastAsia="仿宋_GB2312"/>
                      <w:sz w:val="21"/>
                    </w:rPr>
                    <w:t>1次违规行为（如玩手机、脱岗）扣1分；出现闲杂人员入校，扣2分。）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保证监控系统的正常运行，发现故障能及时上报；掌握各种监控信息，对监控过程中发现的情况及时进行处理和上报。（监控故障未及时上报扣</w:t>
                  </w:r>
                  <w:r>
                    <w:rPr>
                      <w:rFonts w:ascii="仿宋_GB2312" w:hAnsi="仿宋_GB2312" w:cs="仿宋_GB2312" w:eastAsia="仿宋_GB2312"/>
                      <w:sz w:val="21"/>
                    </w:rPr>
                    <w:t>1分；发现异常未处理、未上报扣2分。）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按归定路线巡逻和签到，无漏签及虚假签到，每次巡逻有检查登记，能及时发现及处理问题。（漏签</w:t>
                  </w:r>
                  <w:r>
                    <w:rPr>
                      <w:rFonts w:ascii="仿宋_GB2312" w:hAnsi="仿宋_GB2312" w:cs="仿宋_GB2312" w:eastAsia="仿宋_GB2312"/>
                      <w:sz w:val="21"/>
                    </w:rPr>
                    <w:t>1次扣0.5分；虚假签到1次扣1分；未登记、未处理问题1次扣0.5分。）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对全校消防器材心中有数，按时对消防设施器材进行检查，包括日巡周查月检，对各种消防器材的数量、规格、有效期及损坏情况建立台帐，发现问题要及时上报维修。（未按频次检查扣</w:t>
                  </w:r>
                  <w:r>
                    <w:rPr>
                      <w:rFonts w:ascii="仿宋_GB2312" w:hAnsi="仿宋_GB2312" w:cs="仿宋_GB2312" w:eastAsia="仿宋_GB2312"/>
                      <w:sz w:val="21"/>
                    </w:rPr>
                    <w:t>1分；无台账、台账不全扣1分；问题未上报扣1分。）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按计划开展日常训练和培训，有相关训练和培训记录。（无计划扣</w:t>
                  </w:r>
                  <w:r>
                    <w:rPr>
                      <w:rFonts w:ascii="仿宋_GB2312" w:hAnsi="仿宋_GB2312" w:cs="仿宋_GB2312" w:eastAsia="仿宋_GB2312"/>
                      <w:sz w:val="21"/>
                    </w:rPr>
                    <w:t>1分；无记录、记录不全扣1分。）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车辆入校管理到位。严格执行人员和车辆进出制度，无未经批准车辆入校（含非机动车）；入校车辆停放规范有序，无乱停乱放。（未经批准车辆入校</w:t>
                  </w:r>
                  <w:r>
                    <w:rPr>
                      <w:rFonts w:ascii="仿宋_GB2312" w:hAnsi="仿宋_GB2312" w:cs="仿宋_GB2312" w:eastAsia="仿宋_GB2312"/>
                      <w:sz w:val="21"/>
                    </w:rPr>
                    <w:t>1次扣0.5分；车辆乱停乱放1处扣0.5分。）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值班记录详实，相关资料完备。（记录不完整或遗漏关键信息</w:t>
                  </w:r>
                  <w:r>
                    <w:rPr>
                      <w:rFonts w:ascii="仿宋_GB2312" w:hAnsi="仿宋_GB2312" w:cs="仿宋_GB2312" w:eastAsia="仿宋_GB2312"/>
                      <w:sz w:val="21"/>
                    </w:rPr>
                    <w:t>1处扣0.5分；资料未归档扣1分。）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着装标准，服务热情，礼貌大方，用语规范。（着装不规范</w:t>
                  </w:r>
                  <w:r>
                    <w:rPr>
                      <w:rFonts w:ascii="仿宋_GB2312" w:hAnsi="仿宋_GB2312" w:cs="仿宋_GB2312" w:eastAsia="仿宋_GB2312"/>
                      <w:sz w:val="21"/>
                    </w:rPr>
                    <w:t>1次扣0.5分；服务态度差或用语不规范1次扣0.5分。）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w:t>
                  </w:r>
                </w:p>
                <w:p>
                  <w:pPr>
                    <w:pStyle w:val="null3"/>
                    <w:jc w:val="both"/>
                  </w:pPr>
                  <w:r>
                    <w:rPr>
                      <w:rFonts w:ascii="仿宋_GB2312" w:hAnsi="仿宋_GB2312" w:cs="仿宋_GB2312" w:eastAsia="仿宋_GB2312"/>
                      <w:sz w:val="21"/>
                    </w:rPr>
                    <w:t>养护</w:t>
                  </w:r>
                </w:p>
                <w:p>
                  <w:pPr>
                    <w:pStyle w:val="null3"/>
                    <w:jc w:val="both"/>
                  </w:pPr>
                  <w:r>
                    <w:rPr>
                      <w:rFonts w:ascii="仿宋_GB2312" w:hAnsi="仿宋_GB2312" w:cs="仿宋_GB2312" w:eastAsia="仿宋_GB2312"/>
                      <w:sz w:val="21"/>
                    </w:rPr>
                    <w:t>(10)</w:t>
                  </w: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校园绿化整洁、长势较好，无病虫害。（发现</w:t>
                  </w:r>
                  <w:r>
                    <w:rPr>
                      <w:rFonts w:ascii="仿宋_GB2312" w:hAnsi="仿宋_GB2312" w:cs="仿宋_GB2312" w:eastAsia="仿宋_GB2312"/>
                      <w:sz w:val="21"/>
                    </w:rPr>
                    <w:t>1处枯黄或枯萎扣0.1分；大面积病虫害（超过10㎡）扣2分。）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定期、不定期浇水、除草、修剪整理，保持绿化带的干净整洁。（未按时浇水扣</w:t>
                  </w:r>
                  <w:r>
                    <w:rPr>
                      <w:rFonts w:ascii="仿宋_GB2312" w:hAnsi="仿宋_GB2312" w:cs="仿宋_GB2312" w:eastAsia="仿宋_GB2312"/>
                      <w:sz w:val="21"/>
                    </w:rPr>
                    <w:t>0.5分；杂草超过5株/㎡扣0.1分；修剪不及时扣0.5分。）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能及时进行零星的移栽、补植。（未及时补植扣</w:t>
                  </w:r>
                  <w:r>
                    <w:rPr>
                      <w:rFonts w:ascii="仿宋_GB2312" w:hAnsi="仿宋_GB2312" w:cs="仿宋_GB2312" w:eastAsia="仿宋_GB2312"/>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积极主动学习相关知识，加强病虫害防治，效果明显。（未采取防治措施或防治效果差扣</w:t>
                  </w:r>
                  <w:r>
                    <w:rPr>
                      <w:rFonts w:ascii="仿宋_GB2312" w:hAnsi="仿宋_GB2312" w:cs="仿宋_GB2312" w:eastAsia="仿宋_GB2312"/>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w:t>
                  </w:r>
                </w:p>
                <w:p>
                  <w:pPr>
                    <w:pStyle w:val="null3"/>
                    <w:jc w:val="both"/>
                  </w:pPr>
                  <w:r>
                    <w:rPr>
                      <w:rFonts w:ascii="仿宋_GB2312" w:hAnsi="仿宋_GB2312" w:cs="仿宋_GB2312" w:eastAsia="仿宋_GB2312"/>
                      <w:sz w:val="21"/>
                    </w:rPr>
                    <w:t>维修</w:t>
                  </w:r>
                </w:p>
                <w:p>
                  <w:pPr>
                    <w:pStyle w:val="null3"/>
                    <w:jc w:val="both"/>
                  </w:pPr>
                  <w:r>
                    <w:rPr>
                      <w:rFonts w:ascii="仿宋_GB2312" w:hAnsi="仿宋_GB2312" w:cs="仿宋_GB2312" w:eastAsia="仿宋_GB2312"/>
                      <w:sz w:val="21"/>
                    </w:rPr>
                    <w:t>(10)</w:t>
                  </w: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水电管线畅通，水电设备设施正常、安全运行，无安全事故发生。（出现</w:t>
                  </w:r>
                  <w:r>
                    <w:rPr>
                      <w:rFonts w:ascii="仿宋_GB2312" w:hAnsi="仿宋_GB2312" w:cs="仿宋_GB2312" w:eastAsia="仿宋_GB2312"/>
                      <w:sz w:val="21"/>
                    </w:rPr>
                    <w:t>1处漏水、漏电扣0.5分；发生重大安全事故本项4分全扣，且当月考评“不合格”。）</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校内师生的各类报修，能及时到位，快速处理。（未按时到场扣</w:t>
                  </w:r>
                  <w:r>
                    <w:rPr>
                      <w:rFonts w:ascii="仿宋_GB2312" w:hAnsi="仿宋_GB2312" w:cs="仿宋_GB2312" w:eastAsia="仿宋_GB2312"/>
                      <w:sz w:val="21"/>
                    </w:rPr>
                    <w:t>0.5分；小故障超期未处理扣0.5分。）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落实日常巡检，善于发现问题并及时处理和报告。（漏检</w:t>
                  </w:r>
                  <w:r>
                    <w:rPr>
                      <w:rFonts w:ascii="仿宋_GB2312" w:hAnsi="仿宋_GB2312" w:cs="仿宋_GB2312" w:eastAsia="仿宋_GB2312"/>
                      <w:sz w:val="21"/>
                    </w:rPr>
                    <w:t>1次扣0.5分；发现问题未处理、未上报扣1分。）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行管巡检、维修记录完备。（记录不全</w:t>
                  </w:r>
                  <w:r>
                    <w:rPr>
                      <w:rFonts w:ascii="仿宋_GB2312" w:hAnsi="仿宋_GB2312" w:cs="仿宋_GB2312" w:eastAsia="仿宋_GB2312"/>
                      <w:sz w:val="21"/>
                    </w:rPr>
                    <w:t>1次扣0.5分。）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环境</w:t>
                  </w:r>
                </w:p>
                <w:p>
                  <w:pPr>
                    <w:pStyle w:val="null3"/>
                    <w:jc w:val="both"/>
                  </w:pPr>
                  <w:r>
                    <w:rPr>
                      <w:rFonts w:ascii="仿宋_GB2312" w:hAnsi="仿宋_GB2312" w:cs="仿宋_GB2312" w:eastAsia="仿宋_GB2312"/>
                      <w:sz w:val="21"/>
                    </w:rPr>
                    <w:t>卫生</w:t>
                  </w:r>
                </w:p>
                <w:p>
                  <w:pPr>
                    <w:pStyle w:val="null3"/>
                    <w:jc w:val="both"/>
                  </w:pPr>
                  <w:r>
                    <w:rPr>
                      <w:rFonts w:ascii="仿宋_GB2312" w:hAnsi="仿宋_GB2312" w:cs="仿宋_GB2312" w:eastAsia="仿宋_GB2312"/>
                      <w:sz w:val="21"/>
                    </w:rPr>
                    <w:t>(30)</w:t>
                  </w: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各区域清洁卫生达到规定标准，校园环境整洁。（发现</w:t>
                  </w:r>
                  <w:r>
                    <w:rPr>
                      <w:rFonts w:ascii="仿宋_GB2312" w:hAnsi="仿宋_GB2312" w:cs="仿宋_GB2312" w:eastAsia="仿宋_GB2312"/>
                      <w:sz w:val="21"/>
                    </w:rPr>
                    <w:t>1处污渍/垃圾扣0.5分。）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卫生间干净清爽，无异味臭味。（有污垢扣</w:t>
                  </w:r>
                  <w:r>
                    <w:rPr>
                      <w:rFonts w:ascii="仿宋_GB2312" w:hAnsi="仿宋_GB2312" w:cs="仿宋_GB2312" w:eastAsia="仿宋_GB2312"/>
                      <w:sz w:val="21"/>
                    </w:rPr>
                    <w:t>0.5 分；有明显异味扣0.5分。）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各功能室及时打扫清理，对各会议、活动的正常进行保障及时。（未及时清理扣</w:t>
                  </w:r>
                  <w:r>
                    <w:rPr>
                      <w:rFonts w:ascii="仿宋_GB2312" w:hAnsi="仿宋_GB2312" w:cs="仿宋_GB2312" w:eastAsia="仿宋_GB2312"/>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vMerge/>
                  <w:tcBorders>
                    <w:top w:val="none" w:color="000000" w:sz="4"/>
                    <w:left w:val="single" w:color="000000" w:sz="4"/>
                    <w:bottom w:val="single" w:color="000000" w:sz="4"/>
                    <w:right w:val="single" w:color="000000" w:sz="4"/>
                  </w:tcBorders>
                </w:tcP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充分考虑师生及自身安全，调整地面清拖时间和方式，确保安全。（未避开高峰或未设警示牌扣</w:t>
                  </w:r>
                  <w:r>
                    <w:rPr>
                      <w:rFonts w:ascii="仿宋_GB2312" w:hAnsi="仿宋_GB2312" w:cs="仿宋_GB2312" w:eastAsia="仿宋_GB2312"/>
                      <w:sz w:val="21"/>
                    </w:rPr>
                    <w:t>0.5分；因清拖方式不当引发安全隐患扣1分。）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vMerge/>
                  <w:tcBorders>
                    <w:top w:val="none" w:color="000000" w:sz="4"/>
                    <w:left w:val="none" w:color="000000" w:sz="4"/>
                    <w:bottom w:val="single" w:color="000000" w:sz="4"/>
                    <w:right w:val="single" w:color="000000" w:sz="4"/>
                  </w:tcBorders>
                </w:tcP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团队</w:t>
                  </w:r>
                  <w:r>
                    <w:rPr>
                      <w:rFonts w:ascii="仿宋_GB2312" w:hAnsi="仿宋_GB2312" w:cs="仿宋_GB2312" w:eastAsia="仿宋_GB2312"/>
                      <w:sz w:val="21"/>
                    </w:rPr>
                    <w:t>(5)</w:t>
                  </w: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项目工作人员有团队意识，能主动相互帮助，共同提升服务品质。（岗位间推诿</w:t>
                  </w:r>
                  <w:r>
                    <w:rPr>
                      <w:rFonts w:ascii="仿宋_GB2312" w:hAnsi="仿宋_GB2312" w:cs="仿宋_GB2312" w:eastAsia="仿宋_GB2312"/>
                      <w:sz w:val="21"/>
                    </w:rPr>
                    <w:t>1次扣0.5分；无服务改进措施扣1分。）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合计</w:t>
                  </w:r>
                </w:p>
              </w:tc>
              <w:tc>
                <w:tcPr>
                  <w:tcW w:type="dxa" w:w="3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c>
                <w:tcPr>
                  <w:tcW w:type="dxa" w:w="502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32"/>
                <w:b/>
              </w:rPr>
              <w:t>二</w:t>
            </w:r>
            <w:r>
              <w:rPr>
                <w:rFonts w:ascii="仿宋_GB2312" w:hAnsi="仿宋_GB2312" w:cs="仿宋_GB2312" w:eastAsia="仿宋_GB2312"/>
                <w:sz w:val="30"/>
                <w:b/>
              </w:rPr>
              <w:t>、报价要求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本项目投标报价最高限价为人民币</w:t>
            </w:r>
            <w:r>
              <w:rPr>
                <w:rFonts w:ascii="仿宋_GB2312" w:hAnsi="仿宋_GB2312" w:cs="仿宋_GB2312" w:eastAsia="仿宋_GB2312"/>
                <w:sz w:val="28"/>
              </w:rPr>
              <w:t>56</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0万元/年，供应商投标报价高于最高限价的，则其投标文件将按无效投标文件处理。</w:t>
            </w:r>
          </w:p>
          <w:p>
            <w:pPr>
              <w:pStyle w:val="null3"/>
              <w:ind w:firstLine="560"/>
              <w:jc w:val="both"/>
            </w:pPr>
            <w:r>
              <w:rPr>
                <w:rFonts w:ascii="仿宋_GB2312" w:hAnsi="仿宋_GB2312" w:cs="仿宋_GB2312" w:eastAsia="仿宋_GB2312"/>
                <w:sz w:val="28"/>
              </w:rPr>
              <w:t>2、报价应符合政府采购及国家关于工资、社保、税费等的相关法律法规和项目所在地市场实际，并充分考虑项目所在地最低工资标准和社保缴费比率上调等因素。供应商的报价应按招标文件要求提供分项报价明细表（格式自拟），逐一分项计入投标总报价。如未提供分项报价明细表或报价明细表中出现缺项，未按要求逐一分项列明各费用项目与报价、或报价等不满足招标文件要求的，则视为未实质性响应。</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供应商应将以下费用逐一计入分项报价明细表，各项报价须符合政府采购及国家相关政策规定且不可漏项，各项报价不得以</w:t>
            </w:r>
            <w:r>
              <w:rPr>
                <w:rFonts w:ascii="仿宋_GB2312" w:hAnsi="仿宋_GB2312" w:cs="仿宋_GB2312" w:eastAsia="仿宋_GB2312"/>
                <w:sz w:val="28"/>
              </w:rPr>
              <w:t>“企业让利”“已有耗材或设施设备库存”等形式免费或无偿、赠送或零报价提供服务，未按要求响应的视为未实质性响应。投标报价包括</w:t>
            </w:r>
            <w:r>
              <w:rPr>
                <w:rFonts w:ascii="仿宋_GB2312" w:hAnsi="仿宋_GB2312" w:cs="仿宋_GB2312" w:eastAsia="仿宋_GB2312"/>
                <w:sz w:val="28"/>
              </w:rPr>
              <w:t>但不限于</w:t>
            </w:r>
            <w:r>
              <w:rPr>
                <w:rFonts w:ascii="仿宋_GB2312" w:hAnsi="仿宋_GB2312" w:cs="仿宋_GB2312" w:eastAsia="仿宋_GB2312"/>
                <w:sz w:val="28"/>
              </w:rPr>
              <w:t>本项目人员基本工资、社会保险、</w:t>
            </w:r>
            <w:r>
              <w:rPr>
                <w:rFonts w:ascii="仿宋_GB2312" w:hAnsi="仿宋_GB2312" w:cs="仿宋_GB2312" w:eastAsia="仿宋_GB2312"/>
                <w:sz w:val="28"/>
              </w:rPr>
              <w:t>加班费、工会经费、教育经费、残疾人就业保障金、住房公积金、</w:t>
            </w:r>
            <w:r>
              <w:rPr>
                <w:rFonts w:ascii="仿宋_GB2312" w:hAnsi="仿宋_GB2312" w:cs="仿宋_GB2312" w:eastAsia="仿宋_GB2312"/>
                <w:sz w:val="28"/>
              </w:rPr>
              <w:t>服装费、</w:t>
            </w:r>
            <w:r>
              <w:rPr>
                <w:rFonts w:ascii="仿宋_GB2312" w:hAnsi="仿宋_GB2312" w:cs="仿宋_GB2312" w:eastAsia="仿宋_GB2312"/>
                <w:sz w:val="28"/>
              </w:rPr>
              <w:t>临时保障性用工费、</w:t>
            </w:r>
            <w:r>
              <w:rPr>
                <w:rFonts w:ascii="仿宋_GB2312" w:hAnsi="仿宋_GB2312" w:cs="仿宋_GB2312" w:eastAsia="仿宋_GB2312"/>
                <w:sz w:val="28"/>
              </w:rPr>
              <w:t>企业管理费、利润</w:t>
            </w:r>
            <w:r>
              <w:rPr>
                <w:rFonts w:ascii="仿宋_GB2312" w:hAnsi="仿宋_GB2312" w:cs="仿宋_GB2312" w:eastAsia="仿宋_GB2312"/>
                <w:sz w:val="28"/>
              </w:rPr>
              <w:t>、税费（增值税及其附加）</w:t>
            </w:r>
            <w:r>
              <w:rPr>
                <w:rFonts w:ascii="仿宋_GB2312" w:hAnsi="仿宋_GB2312" w:cs="仿宋_GB2312" w:eastAsia="仿宋_GB2312"/>
                <w:sz w:val="28"/>
              </w:rPr>
              <w:t>，</w:t>
            </w:r>
            <w:r>
              <w:rPr>
                <w:rFonts w:ascii="仿宋_GB2312" w:hAnsi="仿宋_GB2312" w:cs="仿宋_GB2312" w:eastAsia="仿宋_GB2312"/>
                <w:sz w:val="28"/>
              </w:rPr>
              <w:t>并在分项报价表中逐一列项。</w:t>
            </w:r>
          </w:p>
          <w:p>
            <w:pPr>
              <w:pStyle w:val="null3"/>
              <w:ind w:firstLine="560"/>
              <w:jc w:val="both"/>
            </w:pPr>
            <w:r>
              <w:rPr>
                <w:rFonts w:ascii="仿宋_GB2312" w:hAnsi="仿宋_GB2312" w:cs="仿宋_GB2312" w:eastAsia="仿宋_GB2312"/>
                <w:sz w:val="28"/>
              </w:rPr>
              <w:t>4、投标报价要求中如有最新的政策文件要求，投标须按照最新的政策文件进行报价。原投标报价中要求的政策文件将不作为报价依据，以最新的政策文件为准。服务周期内的费率变化风险由供应商自行承担。</w:t>
            </w:r>
          </w:p>
          <w:p>
            <w:pPr>
              <w:pStyle w:val="null3"/>
              <w:ind w:firstLine="560"/>
              <w:jc w:val="both"/>
            </w:pPr>
            <w:r>
              <w:rPr>
                <w:rFonts w:ascii="仿宋_GB2312" w:hAnsi="仿宋_GB2312" w:cs="仿宋_GB2312" w:eastAsia="仿宋_GB2312"/>
                <w:sz w:val="28"/>
              </w:rPr>
              <w:t>5、报价说明</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1）人员基本工资：人员基本工资须不低于《成都市人民政府关于调整全市最低工资标准的通知》（成府规〔2025〕4 号）规定的最低工资标准（第一档）。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2）社会保险：供应商缴纳的社会保险应包含，基本养⽼保险、基本医疗保险（含⽣育保险）、⼤病医疗保险、</w:t>
            </w:r>
            <w:r>
              <w:rPr>
                <w:rFonts w:ascii="仿宋_GB2312" w:hAnsi="仿宋_GB2312" w:cs="仿宋_GB2312" w:eastAsia="仿宋_GB2312"/>
                <w:sz w:val="28"/>
                <w:b/>
              </w:rPr>
              <w:t>失业保险【⽤⼈单位失业保险缴费费率按《四川省失业保险条例》原有标准计提】</w:t>
            </w:r>
            <w:r>
              <w:rPr>
                <w:rFonts w:ascii="仿宋_GB2312" w:hAnsi="仿宋_GB2312" w:cs="仿宋_GB2312" w:eastAsia="仿宋_GB2312"/>
                <w:sz w:val="28"/>
              </w:rPr>
              <w:t>、⼯伤保险，按全员全额缴纳计算</w:t>
            </w:r>
            <w:r>
              <w:rPr>
                <w:rFonts w:ascii="仿宋_GB2312" w:hAnsi="仿宋_GB2312" w:cs="仿宋_GB2312" w:eastAsia="仿宋_GB2312"/>
                <w:sz w:val="28"/>
              </w:rPr>
              <w:t>,且缴纳⽐例应符合成都市最新社保缴纳标准，缴纳社会保险的缴费基数不得低于成都市最新政策规定项⽬所在地的城镇职⼯最低社会保险缴费基数。社保政策若在招标期间有调整，则按新的政策执行。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）加班费</w:t>
            </w:r>
            <w:r>
              <w:rPr>
                <w:rFonts w:ascii="仿宋_GB2312" w:hAnsi="仿宋_GB2312" w:cs="仿宋_GB2312" w:eastAsia="仿宋_GB2312"/>
                <w:sz w:val="28"/>
              </w:rPr>
              <w:t>：按招标文件要求计算周末及法定节假日加班费。</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周末加班费</w:t>
            </w:r>
          </w:p>
          <w:p>
            <w:pPr>
              <w:pStyle w:val="null3"/>
              <w:ind w:firstLine="560"/>
              <w:jc w:val="both"/>
            </w:pPr>
            <w:r>
              <w:rPr>
                <w:rFonts w:ascii="仿宋_GB2312" w:hAnsi="仿宋_GB2312" w:cs="仿宋_GB2312" w:eastAsia="仿宋_GB2312"/>
                <w:sz w:val="28"/>
              </w:rPr>
              <w:t>按照【中华人民共和国劳动法</w:t>
            </w:r>
            <w:r>
              <w:rPr>
                <w:rFonts w:ascii="仿宋_GB2312" w:hAnsi="仿宋_GB2312" w:cs="仿宋_GB2312" w:eastAsia="仿宋_GB2312"/>
                <w:sz w:val="28"/>
              </w:rPr>
              <w:t>(2018修正)】文计算并予以支付，不低于工资的百分之二百的工资报酬进入报价。日工资标准按照《成都市人民政府关于调整全市最低工资标准的通知》（成府规〔2025〕4号）规定的最低工资标准（第一档）计算。全年按52周计。</w:t>
            </w:r>
          </w:p>
          <w:p>
            <w:pPr>
              <w:pStyle w:val="null3"/>
              <w:ind w:firstLine="560"/>
              <w:jc w:val="both"/>
            </w:pPr>
            <w:r>
              <w:rPr>
                <w:rFonts w:ascii="仿宋_GB2312" w:hAnsi="仿宋_GB2312" w:cs="仿宋_GB2312" w:eastAsia="仿宋_GB2312"/>
                <w:sz w:val="28"/>
              </w:rPr>
              <w:t>②法定节假日加班费</w:t>
            </w:r>
          </w:p>
          <w:p>
            <w:pPr>
              <w:pStyle w:val="null3"/>
              <w:ind w:firstLine="560"/>
              <w:jc w:val="both"/>
            </w:pPr>
            <w:r>
              <w:rPr>
                <w:rFonts w:ascii="仿宋_GB2312" w:hAnsi="仿宋_GB2312" w:cs="仿宋_GB2312" w:eastAsia="仿宋_GB2312"/>
                <w:sz w:val="28"/>
              </w:rPr>
              <w:t>法定休假日按规定元旦、春节、清明节、劳动节、端午节、中秋节、国庆节，共</w:t>
            </w:r>
            <w:r>
              <w:rPr>
                <w:rFonts w:ascii="仿宋_GB2312" w:hAnsi="仿宋_GB2312" w:cs="仿宋_GB2312" w:eastAsia="仿宋_GB2312"/>
                <w:sz w:val="28"/>
              </w:rPr>
              <w:t>13天计算。按照【中华人民共和国劳动法(2018修正)】文计算并予以支付，不低于工资的百分之三百的工资报酬进入报价。日工资标准按照《成都市人民政府关于调整全市最低工资标准的通知》（成府规〔2025〕4号）规定的最低工资标准（第一档）计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4）工会经费：无论投标人是否成立工会组织都应按照国家法定要求进入费用报价，本项目应分摊的工会经费年缴纳额=本项目人员年工资总额×2%。列明计算过程，明确本项目年度工资总额。</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5）教育经费：本项目应分摊的教育经费按照国家法定要求列入费用报价，本项目应分摊的教育基金年缴纳额=本项目年工资总额×1.5%。列明计算过程，明确本项目年度工资总额。</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6）残疾人就业保障金：符合财政部及成都市[《成都市残疾人就业保障金征收使⽤管理实施细则》（成财规〔2021〕1号）]等相关规定，供应商须根据自身实际情况进行报价。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住房公积金：供应商根据现行《成都住房公积金缴存管理办法》《成都住房公积金缴存管理实施细则》等相关规定结合其拟为本项目配置人员实际情况计算并填报住房公积金费用。缴存基数及比例应符合成都住房公积金管理委员会确定的标准范围，现行《成都市住房公积金缴存管理办法》的规定按5%-12%计提。</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 xml:space="preserve">8）服装费:供应商根据自身情况结合项⽬实际按招标文件要求进行报价。     </w:t>
            </w:r>
            <w:r>
              <w:rPr>
                <w:rFonts w:ascii="仿宋_GB2312" w:hAnsi="仿宋_GB2312" w:cs="仿宋_GB2312" w:eastAsia="仿宋_GB2312"/>
                <w:sz w:val="28"/>
              </w:rPr>
              <w:t>（</w:t>
            </w:r>
            <w:r>
              <w:rPr>
                <w:rFonts w:ascii="仿宋_GB2312" w:hAnsi="仿宋_GB2312" w:cs="仿宋_GB2312" w:eastAsia="仿宋_GB2312"/>
                <w:sz w:val="28"/>
              </w:rPr>
              <w:t>9）临时保障性用工费：供应商按招标文件要求进行报价。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10）企业管理费：供应商根据自身实际情况进行填报。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11）利润：供应商根据自身实际情况进行填报。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12）税费（增值税及其附加）：以上述费用之和按增值税率及附加比例计算。①增值税：供应商应明确增值税纳税人身份即明确是增值税一般纳税人还是小规模纳税人（提供国家税务总局电子税务系统纳税人资格查询截图，</w:t>
            </w:r>
            <w:r>
              <w:rPr>
                <w:rFonts w:ascii="仿宋_GB2312" w:hAnsi="仿宋_GB2312" w:cs="仿宋_GB2312" w:eastAsia="仿宋_GB2312"/>
                <w:sz w:val="28"/>
              </w:rPr>
              <w:t>截图能体现完整的投标单位名称和截图日期，且截图日期在本项目招标公告发布之后</w:t>
            </w:r>
            <w:r>
              <w:rPr>
                <w:rFonts w:ascii="仿宋_GB2312" w:hAnsi="仿宋_GB2312" w:cs="仿宋_GB2312" w:eastAsia="仿宋_GB2312"/>
                <w:sz w:val="28"/>
              </w:rPr>
              <w:t>，若</w:t>
            </w:r>
            <w:r>
              <w:rPr>
                <w:rFonts w:ascii="仿宋_GB2312" w:hAnsi="仿宋_GB2312" w:cs="仿宋_GB2312" w:eastAsia="仿宋_GB2312"/>
                <w:sz w:val="28"/>
              </w:rPr>
              <w:t>未按要求响应的视为未实质性响应</w:t>
            </w:r>
            <w:r>
              <w:rPr>
                <w:rFonts w:ascii="仿宋_GB2312" w:hAnsi="仿宋_GB2312" w:cs="仿宋_GB2312" w:eastAsia="仿宋_GB2312"/>
                <w:sz w:val="28"/>
              </w:rPr>
              <w:t>），且在投标报价中应明确增值税率比例（未按要求响应的视为未实质性响应）。</w:t>
            </w:r>
            <w:r>
              <w:rPr>
                <w:rFonts w:ascii="仿宋_GB2312" w:hAnsi="仿宋_GB2312" w:cs="仿宋_GB2312" w:eastAsia="仿宋_GB2312"/>
                <w:sz w:val="28"/>
              </w:rPr>
              <w:t>②供应商增值税税费应符合本项目供应商增值税纳税人身份变化及现行政府政策法规，否则视为未实质性响应。涉及供应商在服务期内增值税纳税人身份有变化的，应按增值税纳税人身份变化前后进行分段计算税费并平均到服务期内，若未按要求进行分段计算的，视为未实质性响应。投标报价中税率享受减免税的供应商，应提供相关政策文件和税务部门减免税的证明材料，若未按要求提供，视为未实质性响应；提供的减免税政策享受期不能覆盖完项目服务期限的，应按已覆盖项目服务期与未覆盖项目服务期进行分段计算增值税并平均到服务期内，若未按要求进行分段计算的，视为未实质性响应。</w:t>
            </w:r>
          </w:p>
          <w:p>
            <w:pPr>
              <w:pStyle w:val="null3"/>
              <w:ind w:firstLine="560"/>
              <w:jc w:val="both"/>
            </w:pPr>
            <w:r>
              <w:rPr>
                <w:rFonts w:ascii="仿宋_GB2312" w:hAnsi="仿宋_GB2312" w:cs="仿宋_GB2312" w:eastAsia="仿宋_GB2312"/>
                <w:sz w:val="28"/>
              </w:rPr>
              <w:t>6、本项目报价时不得以各行政区域、地方政策针对拟派人员的各项补贴、减免、奖金、福利、赠予作为组价因素（此条不影响供应商实际所享受的优惠减免），报价明细表中各明细费用的报价也不得免费或无偿、赠送或零报价提供服务，否则视为未实质性响应。</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各项报价以人民币（元）为单位，涉及小数的按四舍五入法仅限保留到小数点后</w:t>
            </w:r>
            <w:r>
              <w:rPr>
                <w:rFonts w:ascii="仿宋_GB2312" w:hAnsi="仿宋_GB2312" w:cs="仿宋_GB2312" w:eastAsia="仿宋_GB2312"/>
                <w:sz w:val="28"/>
              </w:rPr>
              <w:t>2位。</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四川大学附属实验小学分校（成都市武侯区大华街4号）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严格按照政府采购相关法律法规以及《财政部关于进一步加强政府采购需求和履约验收管理的指导意见》（财库〔2016〕205号）要求，根据招标文件中考核标准及办法执行验收。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2、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3、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4、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5、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6、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7、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8、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9、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10、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11、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8.33%</w:t>
            </w:r>
          </w:p>
          <w:p>
            <w:pPr>
              <w:pStyle w:val="null3"/>
              <w:jc w:val="left"/>
            </w:pPr>
            <w:r>
              <w:rPr>
                <w:rFonts w:ascii="仿宋_GB2312" w:hAnsi="仿宋_GB2312" w:cs="仿宋_GB2312" w:eastAsia="仿宋_GB2312"/>
              </w:rPr>
              <w:t>12、物业服务费，采购人按月向供应商转账支付物业服务费用，每月服务结束后采购人依据考核结果，在收到供应商提供的合法、有效、完整且符合采购人财务要求的等额完税发票及凭证资料后，达到付款条件起10日内，支付合同总金额的8.37%</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（1）本合同采购人与供应商双方均应遵循合法、公平、诚实信用原则，全面履行本合同及招标文件、投标文件约定的各项义务，共同保障本合同顺利履行。 （2）若供应商提供的物业服务不符合本合同、招标文件、投标文件约定的服务标准与要求，采购人有权向供应商发出书面整改通知，供应商应自收到整改通知之日起10日内完成整改并书面反馈整改结果。供应商逾期未整改、整改后仍不符合约定标准的，视为供应商根本性违约，采购人有权单方解除本合同，且无需承担任何违约责任。 （3）供应商工作人员在履行本合同服务职责过程中，因故意或重大过失行为造成采购人财产损失、人身损害或其他损失的，经双方确认或有权机构核定后，由供应商依法承担全部赔偿责任。 （4）合同履行期间,若双方发生争议，可协商或由有关部门调解解决，协商或调解不成的，由当事人向甲方所在地的人民法院依法提起诉讼。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第3章 打★号的技术、服务及其他要求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投标文件均实质性响应招标文件中加★号的技术、服务及其他要求。</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