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activeX/activeX1.bin" ContentType="application/vnd.ms-office.activeX"/>
  <Override PartName="/word/activeX/activeX1.xml" ContentType="application/vnd.ms-office.activeX+xml"/>
  <Override PartName="/word/activeX/activeX10.bin" ContentType="application/vnd.ms-office.activeX"/>
  <Override PartName="/word/activeX/activeX10.xml" ContentType="application/vnd.ms-office.activeX+xml"/>
  <Override PartName="/word/activeX/activeX11.bin" ContentType="application/vnd.ms-office.activeX"/>
  <Override PartName="/word/activeX/activeX11.xml" ContentType="application/vnd.ms-office.activeX+xml"/>
  <Override PartName="/word/activeX/activeX12.bin" ContentType="application/vnd.ms-office.activeX"/>
  <Override PartName="/word/activeX/activeX12.xml" ContentType="application/vnd.ms-office.activeX+xml"/>
  <Override PartName="/word/activeX/activeX13.bin" ContentType="application/vnd.ms-office.activeX"/>
  <Override PartName="/word/activeX/activeX13.xml" ContentType="application/vnd.ms-office.activeX+xml"/>
  <Override PartName="/word/activeX/activeX14.bin" ContentType="application/vnd.ms-office.activeX"/>
  <Override PartName="/word/activeX/activeX14.xml" ContentType="application/vnd.ms-office.activeX+xml"/>
  <Override PartName="/word/activeX/activeX15.bin" ContentType="application/vnd.ms-office.activeX"/>
  <Override PartName="/word/activeX/activeX15.xml" ContentType="application/vnd.ms-office.activeX+xml"/>
  <Override PartName="/word/activeX/activeX16.bin" ContentType="application/vnd.ms-office.activeX"/>
  <Override PartName="/word/activeX/activeX16.xml" ContentType="application/vnd.ms-office.activeX+xml"/>
  <Override PartName="/word/activeX/activeX17.bin" ContentType="application/vnd.ms-office.activeX"/>
  <Override PartName="/word/activeX/activeX17.xml" ContentType="application/vnd.ms-office.activeX+xml"/>
  <Override PartName="/word/activeX/activeX18.bin" ContentType="application/vnd.ms-office.activeX"/>
  <Override PartName="/word/activeX/activeX18.xml" ContentType="application/vnd.ms-office.activeX+xml"/>
  <Override PartName="/word/activeX/activeX19.bin" ContentType="application/vnd.ms-office.activeX"/>
  <Override PartName="/word/activeX/activeX19.xml" ContentType="application/vnd.ms-office.activeX+xml"/>
  <Override PartName="/word/activeX/activeX2.bin" ContentType="application/vnd.ms-office.activeX"/>
  <Override PartName="/word/activeX/activeX2.xml" ContentType="application/vnd.ms-office.activeX+xml"/>
  <Override PartName="/word/activeX/activeX20.bin" ContentType="application/vnd.ms-office.activeX"/>
  <Override PartName="/word/activeX/activeX20.xml" ContentType="application/vnd.ms-office.activeX+xml"/>
  <Override PartName="/word/activeX/activeX21.bin" ContentType="application/vnd.ms-office.activeX"/>
  <Override PartName="/word/activeX/activeX21.xml" ContentType="application/vnd.ms-office.activeX+xml"/>
  <Override PartName="/word/activeX/activeX22.bin" ContentType="application/vnd.ms-office.activeX"/>
  <Override PartName="/word/activeX/activeX22.xml" ContentType="application/vnd.ms-office.activeX+xml"/>
  <Override PartName="/word/activeX/activeX23.bin" ContentType="application/vnd.ms-office.activeX"/>
  <Override PartName="/word/activeX/activeX23.xml" ContentType="application/vnd.ms-office.activeX+xml"/>
  <Override PartName="/word/activeX/activeX3.bin" ContentType="application/vnd.ms-office.activeX"/>
  <Override PartName="/word/activeX/activeX3.xml" ContentType="application/vnd.ms-office.activeX+xml"/>
  <Override PartName="/word/activeX/activeX4.bin" ContentType="application/vnd.ms-office.activeX"/>
  <Override PartName="/word/activeX/activeX4.xml" ContentType="application/vnd.ms-office.activeX+xml"/>
  <Override PartName="/word/activeX/activeX5.bin" ContentType="application/vnd.ms-office.activeX"/>
  <Override PartName="/word/activeX/activeX5.xml" ContentType="application/vnd.ms-office.activeX+xml"/>
  <Override PartName="/word/activeX/activeX6.bin" ContentType="application/vnd.ms-office.activeX"/>
  <Override PartName="/word/activeX/activeX6.xml" ContentType="application/vnd.ms-office.activeX+xml"/>
  <Override PartName="/word/activeX/activeX7.bin" ContentType="application/vnd.ms-office.activeX"/>
  <Override PartName="/word/activeX/activeX7.xml" ContentType="application/vnd.ms-office.activeX+xml"/>
  <Override PartName="/word/activeX/activeX8.bin" ContentType="application/vnd.ms-office.activeX"/>
  <Override PartName="/word/activeX/activeX8.xml" ContentType="application/vnd.ms-office.activeX+xml"/>
  <Override PartName="/word/activeX/activeX9.bin" ContentType="application/vnd.ms-office.activeX"/>
  <Override PartName="/word/activeX/activeX9.xml" ContentType="application/vnd.ms-office.activeX+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EAF0EB5">
      <w:pPr>
        <w:rPr>
          <w:rFonts w:ascii="黑体" w:hAnsi="黑体" w:eastAsia="黑体" w:cs="黑体"/>
          <w:sz w:val="32"/>
          <w:szCs w:val="32"/>
        </w:rPr>
      </w:pPr>
    </w:p>
    <w:p w14:paraId="641C6E30">
      <w:pPr>
        <w:rPr>
          <w:rFonts w:ascii="黑体" w:hAnsi="黑体" w:eastAsia="黑体" w:cs="黑体"/>
          <w:sz w:val="32"/>
          <w:szCs w:val="32"/>
        </w:rPr>
      </w:pPr>
    </w:p>
    <w:p w14:paraId="5CA3E330">
      <w:pPr>
        <w:rPr>
          <w:rFonts w:ascii="黑体" w:hAnsi="黑体" w:eastAsia="黑体" w:cs="黑体"/>
          <w:sz w:val="32"/>
          <w:szCs w:val="32"/>
        </w:rPr>
      </w:pPr>
    </w:p>
    <w:p w14:paraId="4B8B80DB">
      <w:pPr>
        <w:rPr>
          <w:rFonts w:ascii="黑体" w:hAnsi="黑体" w:eastAsia="黑体" w:cs="黑体"/>
          <w:sz w:val="32"/>
          <w:szCs w:val="32"/>
        </w:rPr>
      </w:pPr>
    </w:p>
    <w:p w14:paraId="69F82C3F">
      <w:pPr>
        <w:jc w:val="center"/>
        <w:rPr>
          <w:rFonts w:ascii="宋体" w:hAnsi="宋体" w:eastAsia="宋体" w:cs="Courier New"/>
          <w:szCs w:val="21"/>
        </w:rPr>
      </w:pPr>
      <w:r>
        <w:rPr>
          <w:rFonts w:hint="eastAsia" w:ascii="宋体" w:hAnsi="宋体" w:eastAsia="宋体" w:cs="宋体"/>
          <w:b/>
          <w:sz w:val="84"/>
          <w:szCs w:val="84"/>
        </w:rPr>
        <w:t>政府采购</w:t>
      </w:r>
    </w:p>
    <w:p w14:paraId="595E98CE">
      <w:pPr>
        <w:snapToGrid w:val="0"/>
        <w:spacing w:line="360" w:lineRule="auto"/>
        <w:jc w:val="center"/>
        <w:rPr>
          <w:rFonts w:ascii="宋体" w:hAnsi="宋体" w:eastAsia="宋体" w:cs="Courier New"/>
          <w:szCs w:val="21"/>
        </w:rPr>
      </w:pPr>
      <w:r>
        <w:rPr>
          <w:rFonts w:hint="eastAsia" w:ascii="宋体" w:hAnsi="宋体" w:eastAsia="宋体" w:cs="宋体"/>
          <w:b/>
          <w:sz w:val="84"/>
          <w:szCs w:val="84"/>
        </w:rPr>
        <w:t>竞争性磋商文件</w:t>
      </w:r>
    </w:p>
    <w:p w14:paraId="517E7FFF">
      <w:pPr>
        <w:snapToGrid w:val="0"/>
        <w:spacing w:before="156" w:line="360" w:lineRule="auto"/>
        <w:ind w:left="846" w:firstLine="157"/>
        <w:rPr>
          <w:rFonts w:ascii="宋体" w:hAnsi="宋体" w:eastAsia="宋体" w:cs="宋体"/>
          <w:b/>
          <w:sz w:val="32"/>
          <w:szCs w:val="32"/>
        </w:rPr>
      </w:pPr>
    </w:p>
    <w:p w14:paraId="1D398B74">
      <w:pPr>
        <w:snapToGrid w:val="0"/>
        <w:spacing w:line="360" w:lineRule="auto"/>
        <w:rPr>
          <w:rFonts w:hint="eastAsia" w:ascii="Times New Roman" w:hAnsi="Times New Roman" w:eastAsia="宋体" w:cs="Times New Roman"/>
          <w:szCs w:val="24"/>
          <w:lang w:eastAsia="zh-CN"/>
        </w:rPr>
      </w:pPr>
      <w:r>
        <w:rPr>
          <w:rFonts w:hint="eastAsia" w:ascii="Times New Roman" w:hAnsi="Times New Roman" w:eastAsia="宋体" w:cs="宋体"/>
          <w:sz w:val="32"/>
          <w:szCs w:val="32"/>
        </w:rPr>
        <w:t>采购项目名称：</w:t>
      </w:r>
      <w:r>
        <w:rPr>
          <w:rFonts w:hint="eastAsia" w:ascii="Times New Roman" w:hAnsi="Times New Roman" w:eastAsia="宋体" w:cs="宋体"/>
          <w:color w:val="000000"/>
          <w:sz w:val="32"/>
          <w:szCs w:val="32"/>
          <w:u w:val="single"/>
          <w:lang w:eastAsia="zh-CN"/>
        </w:rPr>
        <w:t>G4京港澳(临岳段)扩容工程涉临湘市龙源水库南干渠迁改工程施工图设计阶段勘测设计费政府采购项目</w:t>
      </w:r>
    </w:p>
    <w:p w14:paraId="42556B32">
      <w:pPr>
        <w:snapToGrid w:val="0"/>
        <w:spacing w:line="360" w:lineRule="auto"/>
        <w:rPr>
          <w:rFonts w:hint="eastAsia" w:ascii="宋体" w:hAnsi="宋体" w:eastAsia="宋体" w:cs="Courier New"/>
          <w:szCs w:val="21"/>
          <w:lang w:eastAsia="zh-CN"/>
        </w:rPr>
      </w:pPr>
      <w:r>
        <w:rPr>
          <w:rFonts w:hint="eastAsia" w:ascii="宋体" w:hAnsi="宋体" w:eastAsia="宋体" w:cs="宋体"/>
          <w:sz w:val="32"/>
          <w:szCs w:val="32"/>
        </w:rPr>
        <w:t>采   购   人：</w:t>
      </w:r>
      <w:r>
        <w:rPr>
          <w:rFonts w:hint="eastAsia" w:ascii="宋体" w:hAnsi="宋体" w:eastAsia="宋体" w:cs="宋体"/>
          <w:sz w:val="32"/>
          <w:szCs w:val="32"/>
          <w:u w:val="single"/>
          <w:lang w:eastAsia="zh-CN"/>
        </w:rPr>
        <w:t>临湘市水利工程建设项目管理中心</w:t>
      </w:r>
    </w:p>
    <w:p w14:paraId="62CDACD6">
      <w:pPr>
        <w:snapToGrid w:val="0"/>
        <w:spacing w:line="360" w:lineRule="auto"/>
        <w:rPr>
          <w:rFonts w:ascii="宋体" w:hAnsi="宋体" w:eastAsia="宋体" w:cs="Courier New"/>
          <w:szCs w:val="21"/>
        </w:rPr>
      </w:pPr>
      <w:r>
        <w:rPr>
          <w:rFonts w:hint="eastAsia" w:ascii="宋体" w:hAnsi="宋体" w:eastAsia="宋体" w:cs="宋体"/>
          <w:sz w:val="32"/>
          <w:szCs w:val="32"/>
        </w:rPr>
        <w:t xml:space="preserve">政府采购编号: </w:t>
      </w:r>
      <w:r>
        <w:rPr>
          <w:rFonts w:hint="eastAsia" w:ascii="宋体" w:hAnsi="宋体" w:eastAsia="宋体" w:cs="宋体"/>
          <w:sz w:val="32"/>
          <w:szCs w:val="32"/>
          <w:u w:val="single"/>
          <w:lang w:eastAsia="zh-CN"/>
        </w:rPr>
        <w:t>临财采计[2025]C036</w:t>
      </w:r>
      <w:r>
        <w:rPr>
          <w:rFonts w:hint="eastAsia" w:ascii="宋体" w:hAnsi="宋体" w:eastAsia="宋体" w:cs="宋体"/>
          <w:sz w:val="32"/>
          <w:szCs w:val="32"/>
        </w:rPr>
        <w:t xml:space="preserve"> </w:t>
      </w:r>
    </w:p>
    <w:p w14:paraId="522D3134">
      <w:pPr>
        <w:snapToGrid w:val="0"/>
        <w:spacing w:line="360" w:lineRule="auto"/>
        <w:rPr>
          <w:rFonts w:hint="eastAsia" w:ascii="宋体" w:hAnsi="宋体" w:eastAsia="宋体" w:cs="Courier New"/>
          <w:szCs w:val="21"/>
          <w:lang w:eastAsia="zh-CN"/>
        </w:rPr>
      </w:pPr>
      <w:r>
        <w:rPr>
          <w:rFonts w:hint="eastAsia" w:ascii="宋体" w:hAnsi="宋体" w:eastAsia="宋体" w:cs="宋体"/>
          <w:sz w:val="32"/>
          <w:szCs w:val="32"/>
        </w:rPr>
        <w:t xml:space="preserve">委托代理编号: </w:t>
      </w:r>
      <w:r>
        <w:rPr>
          <w:rFonts w:hint="eastAsia" w:ascii="宋体" w:hAnsi="宋体" w:eastAsia="宋体" w:cs="宋体"/>
          <w:sz w:val="32"/>
          <w:szCs w:val="32"/>
          <w:u w:val="single"/>
          <w:lang w:eastAsia="zh-CN"/>
        </w:rPr>
        <w:t>HNTYHLXCG-202508010</w:t>
      </w:r>
    </w:p>
    <w:p w14:paraId="406157CB">
      <w:pPr>
        <w:snapToGrid w:val="0"/>
        <w:spacing w:line="360" w:lineRule="auto"/>
        <w:rPr>
          <w:rFonts w:ascii="宋体" w:hAnsi="宋体" w:eastAsia="宋体" w:cs="Courier New"/>
          <w:szCs w:val="21"/>
        </w:rPr>
      </w:pPr>
      <w:r>
        <w:rPr>
          <w:rFonts w:hint="eastAsia" w:ascii="宋体" w:hAnsi="宋体" w:eastAsia="宋体" w:cs="宋体"/>
          <w:sz w:val="32"/>
          <w:szCs w:val="32"/>
        </w:rPr>
        <w:t>采购代理机构:</w:t>
      </w:r>
      <w:r>
        <w:rPr>
          <w:rFonts w:hint="eastAsia" w:ascii="宋体" w:hAnsi="宋体" w:eastAsia="宋体" w:cs="宋体"/>
          <w:sz w:val="32"/>
          <w:szCs w:val="32"/>
          <w:u w:val="single"/>
        </w:rPr>
        <w:t xml:space="preserve"> </w:t>
      </w:r>
      <w:r>
        <w:rPr>
          <w:rFonts w:hint="eastAsia" w:ascii="宋体" w:hAnsi="宋体" w:eastAsia="宋体" w:cs="宋体"/>
          <w:color w:val="000000"/>
          <w:sz w:val="32"/>
          <w:szCs w:val="32"/>
          <w:u w:val="single"/>
        </w:rPr>
        <w:t>湖南天元和项目管理有限公司</w:t>
      </w:r>
    </w:p>
    <w:p w14:paraId="7996C1A5">
      <w:pPr>
        <w:snapToGrid w:val="0"/>
        <w:spacing w:before="156" w:line="360" w:lineRule="auto"/>
        <w:ind w:firstLine="948"/>
        <w:rPr>
          <w:rFonts w:ascii="宋体" w:hAnsi="宋体" w:eastAsia="宋体" w:cs="宋体"/>
          <w:b/>
          <w:sz w:val="32"/>
          <w:szCs w:val="32"/>
          <w:u w:val="single"/>
        </w:rPr>
      </w:pPr>
    </w:p>
    <w:p w14:paraId="452DCEC0">
      <w:pPr>
        <w:snapToGrid w:val="0"/>
        <w:spacing w:before="156" w:line="360" w:lineRule="auto"/>
        <w:ind w:firstLine="948"/>
        <w:rPr>
          <w:rFonts w:ascii="宋体" w:hAnsi="宋体" w:eastAsia="宋体" w:cs="宋体"/>
          <w:b/>
          <w:sz w:val="32"/>
          <w:szCs w:val="32"/>
          <w:u w:val="single"/>
        </w:rPr>
      </w:pPr>
    </w:p>
    <w:p w14:paraId="565D823D">
      <w:pPr>
        <w:snapToGrid w:val="0"/>
        <w:spacing w:line="360" w:lineRule="auto"/>
        <w:rPr>
          <w:rFonts w:ascii="仿宋_GB2312" w:hAnsi="仿宋_GB2312" w:eastAsia="仿宋_GB2312" w:cs="仿宋_GB2312"/>
          <w:b/>
          <w:sz w:val="32"/>
          <w:szCs w:val="32"/>
        </w:rPr>
      </w:pPr>
    </w:p>
    <w:p w14:paraId="587D06F0">
      <w:pPr>
        <w:snapToGrid w:val="0"/>
        <w:spacing w:line="360" w:lineRule="auto"/>
        <w:jc w:val="center"/>
        <w:rPr>
          <w:rFonts w:ascii="仿宋_GB2312" w:hAnsi="仿宋_GB2312" w:eastAsia="仿宋_GB2312" w:cs="仿宋_GB2312"/>
          <w:b/>
          <w:sz w:val="32"/>
          <w:szCs w:val="32"/>
        </w:rPr>
      </w:pPr>
    </w:p>
    <w:p w14:paraId="776AEA97">
      <w:pPr>
        <w:snapToGrid w:val="0"/>
        <w:spacing w:line="360" w:lineRule="auto"/>
        <w:jc w:val="center"/>
        <w:rPr>
          <w:rFonts w:ascii="宋体" w:hAnsi="宋体" w:eastAsia="宋体" w:cs="Courier New"/>
          <w:szCs w:val="21"/>
        </w:rPr>
      </w:pPr>
      <w:r>
        <w:rPr>
          <w:rFonts w:hint="eastAsia" w:ascii="宋体" w:hAnsi="宋体" w:eastAsia="宋体" w:cs="宋体"/>
          <w:b/>
          <w:sz w:val="32"/>
          <w:szCs w:val="21"/>
          <w:u w:val="single"/>
        </w:rPr>
        <w:t xml:space="preserve">   202</w:t>
      </w:r>
      <w:r>
        <w:rPr>
          <w:rFonts w:hint="eastAsia" w:ascii="宋体" w:hAnsi="宋体" w:eastAsia="宋体" w:cs="宋体"/>
          <w:b/>
          <w:sz w:val="32"/>
          <w:szCs w:val="21"/>
          <w:u w:val="single"/>
          <w:lang w:val="en-US" w:eastAsia="zh-CN"/>
        </w:rPr>
        <w:t>5</w:t>
      </w:r>
      <w:r>
        <w:rPr>
          <w:rFonts w:hint="eastAsia" w:ascii="宋体" w:hAnsi="宋体" w:eastAsia="宋体" w:cs="宋体"/>
          <w:b/>
          <w:sz w:val="32"/>
          <w:szCs w:val="21"/>
          <w:u w:val="single"/>
        </w:rPr>
        <w:t xml:space="preserve">  </w:t>
      </w:r>
      <w:r>
        <w:rPr>
          <w:rFonts w:hint="eastAsia" w:ascii="宋体" w:hAnsi="宋体" w:eastAsia="宋体" w:cs="宋体"/>
          <w:b/>
          <w:sz w:val="32"/>
          <w:szCs w:val="21"/>
        </w:rPr>
        <w:t>年</w:t>
      </w:r>
      <w:r>
        <w:rPr>
          <w:rFonts w:hint="eastAsia" w:ascii="宋体" w:hAnsi="宋体" w:eastAsia="宋体" w:cs="宋体"/>
          <w:b/>
          <w:sz w:val="32"/>
          <w:szCs w:val="21"/>
          <w:u w:val="single"/>
        </w:rPr>
        <w:t xml:space="preserve"> </w:t>
      </w:r>
      <w:r>
        <w:rPr>
          <w:rFonts w:hint="eastAsia" w:ascii="宋体" w:hAnsi="宋体" w:eastAsia="宋体" w:cs="宋体"/>
          <w:b/>
          <w:sz w:val="32"/>
          <w:szCs w:val="21"/>
          <w:u w:val="single"/>
          <w:lang w:val="en-US" w:eastAsia="zh-CN"/>
        </w:rPr>
        <w:t>8</w:t>
      </w:r>
      <w:r>
        <w:rPr>
          <w:rFonts w:hint="eastAsia" w:ascii="宋体" w:hAnsi="宋体" w:eastAsia="宋体" w:cs="宋体"/>
          <w:b/>
          <w:sz w:val="32"/>
          <w:szCs w:val="21"/>
          <w:u w:val="single"/>
        </w:rPr>
        <w:t xml:space="preserve"> </w:t>
      </w:r>
      <w:r>
        <w:rPr>
          <w:rFonts w:hint="eastAsia" w:ascii="宋体" w:hAnsi="宋体" w:eastAsia="宋体" w:cs="宋体"/>
          <w:b/>
          <w:sz w:val="32"/>
          <w:szCs w:val="21"/>
        </w:rPr>
        <w:t>月</w:t>
      </w:r>
    </w:p>
    <w:p w14:paraId="1CDE742B">
      <w:pPr>
        <w:snapToGrid w:val="0"/>
        <w:spacing w:line="360" w:lineRule="auto"/>
        <w:jc w:val="center"/>
        <w:rPr>
          <w:rFonts w:ascii="宋体" w:hAnsi="宋体" w:eastAsia="宋体" w:cs="Courier New"/>
          <w:szCs w:val="21"/>
        </w:rPr>
      </w:pPr>
      <w:r>
        <w:rPr>
          <w:rFonts w:hint="eastAsia" w:ascii="方正小标宋_GBK" w:hAnsi="方正小标宋_GBK" w:eastAsia="方正小标宋_GBK" w:cs="宋体"/>
          <w:spacing w:val="160"/>
          <w:sz w:val="36"/>
          <w:szCs w:val="36"/>
        </w:rPr>
        <w:br w:type="page"/>
      </w:r>
      <w:r>
        <w:rPr>
          <w:rFonts w:hint="eastAsia" w:ascii="方正小标宋_GBK" w:hAnsi="方正小标宋_GBK" w:eastAsia="方正小标宋_GBK" w:cs="宋体"/>
          <w:spacing w:val="160"/>
          <w:sz w:val="36"/>
          <w:szCs w:val="36"/>
        </w:rPr>
        <w:t>目录</w:t>
      </w:r>
    </w:p>
    <w:p w14:paraId="76486A39">
      <w:pPr>
        <w:snapToGrid w:val="0"/>
        <w:spacing w:line="360" w:lineRule="auto"/>
        <w:rPr>
          <w:rFonts w:ascii="方正小标宋_GBK" w:hAnsi="方正小标宋_GBK" w:eastAsia="方正小标宋_GBK" w:cs="方正小标宋_GBK"/>
          <w:b/>
          <w:spacing w:val="160"/>
          <w:sz w:val="24"/>
          <w:szCs w:val="24"/>
        </w:rPr>
      </w:pPr>
    </w:p>
    <w:p w14:paraId="21FC0F65">
      <w:pPr>
        <w:snapToGrid w:val="0"/>
        <w:spacing w:line="360" w:lineRule="auto"/>
        <w:rPr>
          <w:rFonts w:ascii="宋体" w:hAnsi="宋体" w:eastAsia="宋体" w:cs="Courier New"/>
          <w:szCs w:val="21"/>
        </w:rPr>
      </w:pPr>
      <w:r>
        <w:rPr>
          <w:rFonts w:hint="eastAsia" w:ascii="宋体" w:hAnsi="宋体" w:eastAsia="宋体" w:cs="宋体"/>
          <w:b/>
          <w:sz w:val="24"/>
          <w:szCs w:val="24"/>
        </w:rPr>
        <w:t>第一章  磋商邀请</w:t>
      </w:r>
    </w:p>
    <w:p w14:paraId="1E8CA2FB">
      <w:pPr>
        <w:snapToGrid w:val="0"/>
        <w:spacing w:line="360" w:lineRule="auto"/>
        <w:rPr>
          <w:rFonts w:ascii="宋体" w:hAnsi="宋体" w:eastAsia="宋体" w:cs="Courier New"/>
          <w:szCs w:val="21"/>
        </w:rPr>
      </w:pPr>
      <w:r>
        <w:rPr>
          <w:rFonts w:hint="eastAsia" w:ascii="宋体" w:hAnsi="宋体" w:eastAsia="宋体" w:cs="宋体"/>
          <w:b/>
          <w:sz w:val="24"/>
          <w:szCs w:val="24"/>
        </w:rPr>
        <w:t>第二章  磋商须知</w:t>
      </w:r>
    </w:p>
    <w:p w14:paraId="68F6CC64">
      <w:pPr>
        <w:tabs>
          <w:tab w:val="left" w:pos="1440"/>
        </w:tabs>
        <w:snapToGrid w:val="0"/>
        <w:spacing w:line="360" w:lineRule="auto"/>
        <w:ind w:firstLine="420"/>
        <w:rPr>
          <w:rFonts w:ascii="Times New Roman" w:hAnsi="Times New Roman" w:eastAsia="宋体" w:cs="Times New Roman"/>
          <w:szCs w:val="24"/>
        </w:rPr>
      </w:pPr>
      <w:r>
        <w:rPr>
          <w:rFonts w:hint="eastAsia" w:ascii="宋体" w:hAnsi="宋体" w:eastAsia="宋体" w:cs="宋体"/>
          <w:szCs w:val="21"/>
        </w:rPr>
        <w:t>磋商须知前附表</w:t>
      </w:r>
    </w:p>
    <w:p w14:paraId="732E72AA">
      <w:pPr>
        <w:tabs>
          <w:tab w:val="left" w:pos="1440"/>
        </w:tabs>
        <w:snapToGrid w:val="0"/>
        <w:spacing w:line="360" w:lineRule="auto"/>
        <w:ind w:firstLine="420"/>
        <w:rPr>
          <w:rFonts w:ascii="Times New Roman" w:hAnsi="Times New Roman" w:eastAsia="宋体" w:cs="Times New Roman"/>
          <w:szCs w:val="24"/>
        </w:rPr>
      </w:pPr>
      <w:r>
        <w:rPr>
          <w:rFonts w:hint="eastAsia" w:ascii="宋体" w:hAnsi="宋体" w:eastAsia="宋体" w:cs="宋体"/>
          <w:szCs w:val="21"/>
        </w:rPr>
        <w:t>磋商须知正文</w:t>
      </w:r>
    </w:p>
    <w:p w14:paraId="7EF5B121">
      <w:pPr>
        <w:tabs>
          <w:tab w:val="left" w:pos="1440"/>
        </w:tabs>
        <w:snapToGrid w:val="0"/>
        <w:spacing w:line="360" w:lineRule="auto"/>
        <w:ind w:firstLine="630"/>
        <w:rPr>
          <w:rFonts w:ascii="Times New Roman" w:hAnsi="Times New Roman" w:eastAsia="宋体" w:cs="Times New Roman"/>
          <w:szCs w:val="24"/>
        </w:rPr>
      </w:pPr>
      <w:r>
        <w:rPr>
          <w:rFonts w:hint="eastAsia" w:ascii="宋体" w:hAnsi="宋体" w:eastAsia="宋体" w:cs="宋体"/>
          <w:szCs w:val="21"/>
        </w:rPr>
        <w:t>一、说明</w:t>
      </w:r>
    </w:p>
    <w:p w14:paraId="41F1B3DE">
      <w:pPr>
        <w:tabs>
          <w:tab w:val="left" w:pos="1440"/>
        </w:tabs>
        <w:snapToGrid w:val="0"/>
        <w:spacing w:line="360" w:lineRule="auto"/>
        <w:ind w:firstLine="630"/>
        <w:rPr>
          <w:rFonts w:ascii="Times New Roman" w:hAnsi="Times New Roman" w:eastAsia="宋体" w:cs="Times New Roman"/>
          <w:szCs w:val="24"/>
        </w:rPr>
      </w:pPr>
      <w:r>
        <w:rPr>
          <w:rFonts w:hint="eastAsia" w:ascii="宋体" w:hAnsi="宋体" w:eastAsia="宋体" w:cs="宋体"/>
          <w:szCs w:val="21"/>
        </w:rPr>
        <w:t>二、</w:t>
      </w:r>
      <w:r>
        <w:rPr>
          <w:rFonts w:hint="eastAsia" w:ascii="宋体" w:hAnsi="宋体" w:eastAsia="宋体" w:cs="宋体"/>
          <w:bCs/>
          <w:szCs w:val="21"/>
        </w:rPr>
        <w:t>磋商</w:t>
      </w:r>
      <w:r>
        <w:rPr>
          <w:rFonts w:hint="eastAsia" w:ascii="宋体" w:hAnsi="宋体" w:eastAsia="宋体" w:cs="宋体"/>
          <w:szCs w:val="21"/>
        </w:rPr>
        <w:t>文件</w:t>
      </w:r>
    </w:p>
    <w:p w14:paraId="2F965E14">
      <w:pPr>
        <w:snapToGrid w:val="0"/>
        <w:spacing w:line="360" w:lineRule="auto"/>
        <w:ind w:firstLine="630"/>
        <w:rPr>
          <w:rFonts w:ascii="Times New Roman" w:hAnsi="Times New Roman" w:eastAsia="宋体" w:cs="Times New Roman"/>
          <w:szCs w:val="24"/>
        </w:rPr>
      </w:pPr>
      <w:r>
        <w:rPr>
          <w:rFonts w:hint="eastAsia" w:ascii="宋体" w:hAnsi="宋体" w:eastAsia="宋体" w:cs="宋体"/>
          <w:szCs w:val="21"/>
        </w:rPr>
        <w:t>三、响应文件</w:t>
      </w:r>
    </w:p>
    <w:p w14:paraId="66469B09">
      <w:pPr>
        <w:snapToGrid w:val="0"/>
        <w:spacing w:line="360" w:lineRule="auto"/>
        <w:ind w:firstLine="630"/>
        <w:rPr>
          <w:rFonts w:ascii="Times New Roman" w:hAnsi="Times New Roman" w:eastAsia="宋体" w:cs="Times New Roman"/>
          <w:szCs w:val="24"/>
        </w:rPr>
      </w:pPr>
      <w:r>
        <w:rPr>
          <w:rFonts w:hint="eastAsia" w:ascii="宋体" w:hAnsi="宋体" w:eastAsia="宋体" w:cs="宋体"/>
          <w:szCs w:val="21"/>
        </w:rPr>
        <w:t>四、响应文件的递交</w:t>
      </w:r>
    </w:p>
    <w:p w14:paraId="7D02EC15">
      <w:pPr>
        <w:snapToGrid w:val="0"/>
        <w:spacing w:line="360" w:lineRule="auto"/>
        <w:ind w:firstLine="630"/>
        <w:rPr>
          <w:rFonts w:ascii="Times New Roman" w:hAnsi="Times New Roman" w:eastAsia="宋体" w:cs="Times New Roman"/>
          <w:szCs w:val="24"/>
        </w:rPr>
      </w:pPr>
      <w:r>
        <w:rPr>
          <w:rFonts w:hint="eastAsia" w:ascii="宋体" w:hAnsi="宋体" w:eastAsia="宋体" w:cs="宋体"/>
          <w:bCs/>
          <w:szCs w:val="21"/>
        </w:rPr>
        <w:t>五、</w:t>
      </w:r>
      <w:r>
        <w:rPr>
          <w:rFonts w:hint="eastAsia" w:ascii="宋体" w:hAnsi="宋体" w:eastAsia="宋体" w:cs="宋体"/>
          <w:szCs w:val="21"/>
        </w:rPr>
        <w:t>响应文件</w:t>
      </w:r>
      <w:r>
        <w:rPr>
          <w:rFonts w:hint="eastAsia" w:ascii="宋体" w:hAnsi="宋体" w:eastAsia="宋体" w:cs="宋体"/>
          <w:bCs/>
          <w:szCs w:val="21"/>
        </w:rPr>
        <w:t>的</w:t>
      </w:r>
      <w:r>
        <w:rPr>
          <w:rFonts w:hint="eastAsia" w:ascii="宋体" w:hAnsi="宋体" w:eastAsia="宋体" w:cs="宋体"/>
          <w:szCs w:val="21"/>
        </w:rPr>
        <w:t>磋商与评审</w:t>
      </w:r>
    </w:p>
    <w:p w14:paraId="3273493D">
      <w:pPr>
        <w:snapToGrid w:val="0"/>
        <w:spacing w:line="360" w:lineRule="auto"/>
        <w:ind w:firstLine="630"/>
        <w:rPr>
          <w:rFonts w:ascii="Times New Roman" w:hAnsi="Times New Roman" w:eastAsia="宋体" w:cs="Times New Roman"/>
          <w:szCs w:val="24"/>
        </w:rPr>
      </w:pPr>
      <w:r>
        <w:rPr>
          <w:rFonts w:hint="eastAsia" w:ascii="宋体" w:hAnsi="宋体" w:eastAsia="宋体" w:cs="宋体"/>
          <w:szCs w:val="21"/>
        </w:rPr>
        <w:t>六、成交结果信息公布与授予合同</w:t>
      </w:r>
    </w:p>
    <w:p w14:paraId="0082D35F">
      <w:pPr>
        <w:snapToGrid w:val="0"/>
        <w:spacing w:line="360" w:lineRule="auto"/>
        <w:ind w:firstLine="630"/>
        <w:jc w:val="left"/>
        <w:rPr>
          <w:rFonts w:ascii="Times New Roman" w:hAnsi="Times New Roman" w:eastAsia="宋体" w:cs="Times New Roman"/>
          <w:szCs w:val="24"/>
        </w:rPr>
      </w:pPr>
      <w:r>
        <w:rPr>
          <w:rFonts w:hint="eastAsia" w:ascii="宋体" w:hAnsi="宋体" w:eastAsia="宋体" w:cs="宋体"/>
          <w:szCs w:val="21"/>
        </w:rPr>
        <w:t>七、其他规定</w:t>
      </w:r>
    </w:p>
    <w:p w14:paraId="604A95B0">
      <w:pPr>
        <w:snapToGrid w:val="0"/>
        <w:spacing w:line="360" w:lineRule="auto"/>
        <w:rPr>
          <w:rFonts w:ascii="Times New Roman" w:hAnsi="Times New Roman" w:eastAsia="宋体" w:cs="Times New Roman"/>
          <w:szCs w:val="24"/>
        </w:rPr>
      </w:pPr>
      <w:r>
        <w:rPr>
          <w:rFonts w:hint="eastAsia" w:ascii="宋体" w:hAnsi="宋体" w:eastAsia="宋体" w:cs="宋体"/>
          <w:b/>
          <w:sz w:val="24"/>
          <w:szCs w:val="24"/>
        </w:rPr>
        <w:t>第三章  政府采购合同格式</w:t>
      </w:r>
    </w:p>
    <w:p w14:paraId="299709A4">
      <w:pPr>
        <w:snapToGrid w:val="0"/>
        <w:spacing w:line="360" w:lineRule="auto"/>
        <w:rPr>
          <w:rFonts w:ascii="Times New Roman" w:hAnsi="Times New Roman" w:eastAsia="宋体" w:cs="Times New Roman"/>
          <w:szCs w:val="24"/>
        </w:rPr>
      </w:pPr>
      <w:r>
        <w:rPr>
          <w:rFonts w:hint="eastAsia" w:ascii="宋体" w:hAnsi="宋体" w:eastAsia="宋体" w:cs="宋体"/>
          <w:b/>
          <w:sz w:val="24"/>
          <w:szCs w:val="24"/>
        </w:rPr>
        <w:t xml:space="preserve">第四章  </w:t>
      </w:r>
      <w:r>
        <w:rPr>
          <w:rFonts w:hint="eastAsia" w:ascii="Times New Roman" w:hAnsi="Times New Roman" w:eastAsia="宋体" w:cs="宋体"/>
          <w:b/>
          <w:sz w:val="24"/>
          <w:szCs w:val="24"/>
        </w:rPr>
        <w:t>采购需求</w:t>
      </w:r>
    </w:p>
    <w:p w14:paraId="3A7DB641">
      <w:pPr>
        <w:snapToGrid w:val="0"/>
        <w:spacing w:line="360" w:lineRule="auto"/>
        <w:rPr>
          <w:rFonts w:ascii="宋体" w:hAnsi="宋体" w:eastAsia="宋体" w:cs="Courier New"/>
          <w:szCs w:val="21"/>
        </w:rPr>
      </w:pPr>
      <w:r>
        <w:rPr>
          <w:rFonts w:hint="eastAsia" w:ascii="宋体" w:hAnsi="宋体" w:eastAsia="宋体" w:cs="宋体"/>
          <w:b/>
          <w:sz w:val="24"/>
          <w:szCs w:val="24"/>
        </w:rPr>
        <w:t xml:space="preserve">第五章  </w:t>
      </w:r>
      <w:r>
        <w:rPr>
          <w:rFonts w:hint="eastAsia" w:ascii="宋体" w:hAnsi="宋体" w:eastAsia="宋体" w:cs="宋体"/>
          <w:b/>
          <w:sz w:val="24"/>
          <w:szCs w:val="21"/>
        </w:rPr>
        <w:t>响应文件组成</w:t>
      </w:r>
    </w:p>
    <w:p w14:paraId="32B1E3CA">
      <w:pPr>
        <w:spacing w:line="360" w:lineRule="exact"/>
        <w:rPr>
          <w:rFonts w:ascii="黑体" w:hAnsi="黑体" w:eastAsia="黑体" w:cs="黑体"/>
          <w:b/>
          <w:sz w:val="24"/>
          <w:szCs w:val="24"/>
        </w:rPr>
      </w:pPr>
    </w:p>
    <w:p w14:paraId="10E726E8">
      <w:pPr>
        <w:spacing w:line="360" w:lineRule="exact"/>
        <w:rPr>
          <w:rFonts w:ascii="黑体" w:hAnsi="黑体" w:eastAsia="黑体" w:cs="黑体"/>
          <w:b/>
          <w:sz w:val="24"/>
          <w:szCs w:val="24"/>
        </w:rPr>
      </w:pPr>
    </w:p>
    <w:p w14:paraId="617C0ABC">
      <w:pPr>
        <w:spacing w:line="360" w:lineRule="exact"/>
        <w:rPr>
          <w:rFonts w:ascii="黑体" w:hAnsi="黑体" w:eastAsia="黑体" w:cs="黑体"/>
          <w:b/>
          <w:sz w:val="24"/>
          <w:szCs w:val="24"/>
        </w:rPr>
      </w:pPr>
    </w:p>
    <w:p w14:paraId="388B3B0C">
      <w:pPr>
        <w:spacing w:line="360" w:lineRule="exact"/>
        <w:rPr>
          <w:rFonts w:ascii="黑体" w:hAnsi="黑体" w:eastAsia="黑体" w:cs="黑体"/>
          <w:b/>
          <w:sz w:val="24"/>
          <w:szCs w:val="24"/>
        </w:rPr>
      </w:pPr>
    </w:p>
    <w:p w14:paraId="019E1A36">
      <w:pPr>
        <w:spacing w:line="360" w:lineRule="exact"/>
        <w:rPr>
          <w:rFonts w:ascii="黑体" w:hAnsi="黑体" w:eastAsia="黑体" w:cs="黑体"/>
          <w:b/>
          <w:sz w:val="24"/>
          <w:szCs w:val="24"/>
        </w:rPr>
      </w:pPr>
    </w:p>
    <w:p w14:paraId="6761174D">
      <w:pPr>
        <w:jc w:val="center"/>
        <w:rPr>
          <w:rFonts w:ascii="黑体" w:hAnsi="黑体" w:eastAsia="黑体" w:cs="黑体"/>
          <w:b/>
          <w:sz w:val="32"/>
          <w:szCs w:val="32"/>
        </w:rPr>
      </w:pPr>
    </w:p>
    <w:p w14:paraId="0CD0B545">
      <w:pPr>
        <w:jc w:val="center"/>
        <w:rPr>
          <w:rFonts w:ascii="黑体" w:hAnsi="黑体" w:eastAsia="黑体" w:cs="黑体"/>
          <w:b/>
          <w:sz w:val="32"/>
          <w:szCs w:val="32"/>
        </w:rPr>
      </w:pPr>
    </w:p>
    <w:p w14:paraId="4D025123">
      <w:pPr>
        <w:jc w:val="center"/>
        <w:rPr>
          <w:rFonts w:ascii="黑体" w:hAnsi="黑体" w:eastAsia="黑体" w:cs="黑体"/>
          <w:b/>
          <w:sz w:val="32"/>
          <w:szCs w:val="32"/>
        </w:rPr>
      </w:pPr>
    </w:p>
    <w:p w14:paraId="29B401A6">
      <w:pPr>
        <w:jc w:val="center"/>
        <w:rPr>
          <w:rFonts w:ascii="黑体" w:hAnsi="黑体" w:eastAsia="黑体" w:cs="黑体"/>
          <w:sz w:val="32"/>
          <w:szCs w:val="32"/>
        </w:rPr>
      </w:pPr>
    </w:p>
    <w:p w14:paraId="34E4DDC7">
      <w:pPr>
        <w:jc w:val="center"/>
        <w:rPr>
          <w:rFonts w:ascii="黑体" w:hAnsi="黑体" w:eastAsia="黑体" w:cs="黑体"/>
          <w:sz w:val="32"/>
          <w:szCs w:val="32"/>
        </w:rPr>
      </w:pPr>
    </w:p>
    <w:p w14:paraId="5DC53FA8">
      <w:pPr>
        <w:jc w:val="center"/>
        <w:rPr>
          <w:rFonts w:ascii="黑体" w:hAnsi="黑体" w:eastAsia="黑体" w:cs="黑体"/>
          <w:sz w:val="32"/>
          <w:szCs w:val="32"/>
        </w:rPr>
      </w:pPr>
    </w:p>
    <w:p w14:paraId="0E41F38E">
      <w:pPr>
        <w:rPr>
          <w:rFonts w:ascii="黑体" w:hAnsi="黑体" w:eastAsia="黑体" w:cs="黑体"/>
          <w:sz w:val="32"/>
          <w:szCs w:val="32"/>
        </w:rPr>
      </w:pPr>
    </w:p>
    <w:p w14:paraId="64257F65">
      <w:pPr>
        <w:jc w:val="center"/>
        <w:rPr>
          <w:rFonts w:ascii="黑体" w:hAnsi="黑体" w:eastAsia="黑体" w:cs="宋体"/>
          <w:b/>
          <w:sz w:val="32"/>
          <w:szCs w:val="32"/>
        </w:rPr>
        <w:sectPr>
          <w:headerReference r:id="rId3" w:type="default"/>
          <w:footerReference r:id="rId4" w:type="default"/>
          <w:footnotePr>
            <w:pos w:val="beneathText"/>
          </w:footnotePr>
          <w:pgSz w:w="11906" w:h="16838"/>
          <w:pgMar w:top="1440" w:right="1531" w:bottom="1440" w:left="1531" w:header="851" w:footer="992" w:gutter="0"/>
          <w:cols w:space="720" w:num="1"/>
          <w:docGrid w:type="lines" w:linePitch="312" w:charSpace="0"/>
        </w:sectPr>
      </w:pPr>
    </w:p>
    <w:p w14:paraId="4A09DB09">
      <w:pPr>
        <w:jc w:val="center"/>
        <w:rPr>
          <w:rFonts w:ascii="Times New Roman" w:hAnsi="Times New Roman" w:eastAsia="宋体" w:cs="Times New Roman"/>
          <w:szCs w:val="24"/>
        </w:rPr>
      </w:pPr>
      <w:r>
        <w:rPr>
          <w:rFonts w:hint="eastAsia" w:ascii="黑体" w:hAnsi="黑体" w:eastAsia="黑体" w:cs="宋体"/>
          <w:b/>
          <w:sz w:val="32"/>
          <w:szCs w:val="32"/>
          <w:lang w:eastAsia="zh-CN"/>
        </w:rPr>
        <w:t>G4京港澳(临岳段)扩容工程涉临湘市龙源水库南干渠迁改工程施工图设计阶段勘测设计费政府采购项目</w:t>
      </w:r>
      <w:r>
        <w:rPr>
          <w:rFonts w:hint="eastAsia" w:ascii="黑体" w:hAnsi="黑体" w:eastAsia="黑体" w:cs="宋体"/>
          <w:b/>
          <w:sz w:val="32"/>
          <w:szCs w:val="32"/>
        </w:rPr>
        <w:t>磋商邀请</w:t>
      </w:r>
    </w:p>
    <w:p w14:paraId="3046C730">
      <w:pPr>
        <w:autoSpaceDE w:val="0"/>
        <w:snapToGrid w:val="0"/>
        <w:spacing w:line="360" w:lineRule="auto"/>
        <w:jc w:val="left"/>
        <w:rPr>
          <w:rFonts w:ascii="宋体" w:hAnsi="宋体" w:eastAsia="黑体" w:cs="宋体"/>
          <w:b/>
          <w:kern w:val="0"/>
          <w:sz w:val="32"/>
          <w:szCs w:val="21"/>
        </w:rPr>
      </w:pPr>
    </w:p>
    <w:p w14:paraId="6A8B9898">
      <w:pPr>
        <w:widowControl/>
        <w:spacing w:before="75" w:line="460" w:lineRule="atLeast"/>
        <w:ind w:firstLine="420"/>
        <w:jc w:val="left"/>
        <w:rPr>
          <w:rFonts w:ascii="宋体" w:hAnsi="宋体" w:eastAsia="宋体" w:cs="宋体"/>
          <w:color w:val="000000"/>
          <w:sz w:val="24"/>
          <w:szCs w:val="24"/>
        </w:rPr>
      </w:pPr>
      <w:r>
        <w:rPr>
          <w:rFonts w:hint="eastAsia" w:ascii="宋体" w:hAnsi="宋体" w:eastAsia="宋体" w:cs="宋体"/>
          <w:color w:val="000000"/>
          <w:kern w:val="0"/>
          <w:sz w:val="24"/>
          <w:szCs w:val="24"/>
          <w:lang w:eastAsia="zh-CN" w:bidi="ar"/>
        </w:rPr>
        <w:t>临湘市水利工程建设项目管理中心</w:t>
      </w:r>
      <w:r>
        <w:rPr>
          <w:rFonts w:hint="eastAsia" w:ascii="宋体" w:hAnsi="宋体" w:eastAsia="宋体" w:cs="宋体"/>
          <w:color w:val="000000"/>
          <w:kern w:val="0"/>
          <w:sz w:val="24"/>
          <w:szCs w:val="24"/>
          <w:lang w:bidi="ar"/>
        </w:rPr>
        <w:t>的</w:t>
      </w:r>
      <w:r>
        <w:rPr>
          <w:rFonts w:hint="eastAsia" w:ascii="宋体" w:hAnsi="宋体" w:eastAsia="宋体" w:cs="宋体"/>
          <w:color w:val="000000"/>
          <w:kern w:val="0"/>
          <w:sz w:val="24"/>
          <w:szCs w:val="24"/>
          <w:lang w:eastAsia="zh-CN" w:bidi="ar"/>
        </w:rPr>
        <w:t>G4京港澳(临岳段)扩容工程涉临湘市龙源水库南干渠迁改工程施工图设计阶段勘测设计费政府采购项目</w:t>
      </w:r>
      <w:r>
        <w:rPr>
          <w:rFonts w:hint="eastAsia" w:ascii="宋体" w:hAnsi="宋体" w:eastAsia="宋体" w:cs="宋体"/>
          <w:color w:val="000000"/>
          <w:kern w:val="0"/>
          <w:sz w:val="24"/>
          <w:szCs w:val="24"/>
          <w:lang w:bidi="ar"/>
        </w:rPr>
        <w:t>进行采购，现邀请合格投标人参加投标。</w:t>
      </w:r>
    </w:p>
    <w:p w14:paraId="64649917">
      <w:pPr>
        <w:widowControl/>
        <w:numPr>
          <w:ilvl w:val="2"/>
          <w:numId w:val="0"/>
        </w:numPr>
        <w:tabs>
          <w:tab w:val="left" w:pos="0"/>
        </w:tabs>
        <w:spacing w:before="75" w:line="460" w:lineRule="atLeast"/>
        <w:ind w:firstLine="420"/>
        <w:outlineLvl w:val="2"/>
        <w:rPr>
          <w:rFonts w:ascii="宋体" w:hAnsi="宋体" w:eastAsia="宋体" w:cs="宋体"/>
          <w:b/>
          <w:bCs/>
          <w:color w:val="000000"/>
          <w:sz w:val="24"/>
          <w:szCs w:val="24"/>
        </w:rPr>
      </w:pPr>
      <w:r>
        <w:rPr>
          <w:rFonts w:hint="eastAsia" w:ascii="宋体" w:hAnsi="宋体" w:eastAsia="宋体" w:cs="宋体"/>
          <w:b/>
          <w:bCs/>
          <w:color w:val="000000"/>
          <w:sz w:val="24"/>
          <w:szCs w:val="24"/>
        </w:rPr>
        <w:t>一、采购项目基本信息</w:t>
      </w:r>
    </w:p>
    <w:p w14:paraId="31E83E95">
      <w:pPr>
        <w:widowControl/>
        <w:spacing w:before="75" w:line="460" w:lineRule="atLeast"/>
        <w:ind w:firstLine="420"/>
        <w:jc w:val="left"/>
        <w:rPr>
          <w:rFonts w:hint="eastAsia" w:ascii="宋体" w:hAnsi="宋体" w:eastAsia="宋体" w:cs="宋体"/>
          <w:color w:val="000000"/>
          <w:sz w:val="24"/>
          <w:szCs w:val="24"/>
          <w:lang w:eastAsia="zh-CN"/>
        </w:rPr>
      </w:pPr>
      <w:r>
        <w:rPr>
          <w:rFonts w:hint="eastAsia" w:ascii="宋体" w:hAnsi="宋体" w:eastAsia="宋体" w:cs="宋体"/>
          <w:color w:val="000000"/>
          <w:kern w:val="0"/>
          <w:sz w:val="24"/>
          <w:szCs w:val="24"/>
          <w:lang w:bidi="ar"/>
        </w:rPr>
        <w:t>1、采购项目名称：</w:t>
      </w:r>
      <w:r>
        <w:rPr>
          <w:rFonts w:hint="eastAsia" w:ascii="宋体" w:hAnsi="宋体" w:eastAsia="宋体" w:cs="宋体"/>
          <w:color w:val="000000"/>
          <w:kern w:val="0"/>
          <w:sz w:val="24"/>
          <w:szCs w:val="24"/>
          <w:lang w:eastAsia="zh-CN" w:bidi="ar"/>
        </w:rPr>
        <w:t>G4京港澳(临岳段)扩容工程涉临湘市龙源水库南干渠迁改工程施工图设计阶段勘测设计费政府采购项目</w:t>
      </w:r>
    </w:p>
    <w:p w14:paraId="6E71A818">
      <w:pPr>
        <w:widowControl/>
        <w:spacing w:before="75" w:line="460" w:lineRule="atLeast"/>
        <w:ind w:firstLine="420"/>
        <w:jc w:val="left"/>
        <w:rPr>
          <w:rFonts w:ascii="宋体" w:hAnsi="宋体" w:eastAsia="宋体" w:cs="宋体"/>
          <w:color w:val="000000"/>
          <w:sz w:val="24"/>
          <w:szCs w:val="24"/>
        </w:rPr>
      </w:pPr>
      <w:r>
        <w:rPr>
          <w:rFonts w:hint="eastAsia" w:ascii="宋体" w:hAnsi="宋体" w:eastAsia="宋体" w:cs="宋体"/>
          <w:color w:val="000000"/>
          <w:kern w:val="0"/>
          <w:sz w:val="24"/>
          <w:szCs w:val="24"/>
          <w:lang w:bidi="ar"/>
        </w:rPr>
        <w:t>2、政府采购计划编号：</w:t>
      </w:r>
      <w:bookmarkStart w:id="12" w:name="_GoBack"/>
      <w:bookmarkEnd w:id="12"/>
      <w:r>
        <w:rPr>
          <w:rFonts w:hint="eastAsia" w:ascii="宋体" w:hAnsi="宋体" w:eastAsia="宋体" w:cs="宋体"/>
          <w:color w:val="000000"/>
          <w:kern w:val="0"/>
          <w:sz w:val="24"/>
          <w:szCs w:val="24"/>
          <w:lang w:eastAsia="zh-CN" w:bidi="ar"/>
        </w:rPr>
        <w:t>临财采计[2025]C036</w:t>
      </w:r>
      <w:r>
        <w:rPr>
          <w:rFonts w:hint="eastAsia" w:ascii="宋体" w:hAnsi="宋体" w:eastAsia="宋体" w:cs="宋体"/>
          <w:kern w:val="0"/>
          <w:sz w:val="24"/>
          <w:szCs w:val="24"/>
          <w:lang w:bidi="ar"/>
        </w:rPr>
        <w:t xml:space="preserve"> </w:t>
      </w:r>
    </w:p>
    <w:p w14:paraId="742E1F35">
      <w:pPr>
        <w:widowControl/>
        <w:spacing w:before="75" w:line="460" w:lineRule="atLeast"/>
        <w:ind w:firstLine="420"/>
        <w:jc w:val="left"/>
        <w:rPr>
          <w:rFonts w:hint="eastAsia" w:ascii="宋体" w:hAnsi="宋体" w:eastAsia="宋体" w:cs="宋体"/>
          <w:color w:val="000000"/>
          <w:kern w:val="0"/>
          <w:sz w:val="24"/>
          <w:szCs w:val="24"/>
          <w:lang w:eastAsia="zh-CN" w:bidi="ar"/>
        </w:rPr>
      </w:pPr>
      <w:r>
        <w:rPr>
          <w:rFonts w:hint="eastAsia" w:ascii="宋体" w:hAnsi="宋体" w:eastAsia="宋体" w:cs="宋体"/>
          <w:color w:val="000000"/>
          <w:kern w:val="0"/>
          <w:sz w:val="24"/>
          <w:szCs w:val="24"/>
          <w:lang w:bidi="ar"/>
        </w:rPr>
        <w:t>3、委托代理编号：</w:t>
      </w:r>
      <w:r>
        <w:rPr>
          <w:rFonts w:hint="eastAsia" w:ascii="宋体" w:hAnsi="宋体" w:eastAsia="宋体" w:cs="宋体"/>
          <w:color w:val="000000"/>
          <w:kern w:val="0"/>
          <w:sz w:val="24"/>
          <w:szCs w:val="24"/>
          <w:lang w:eastAsia="zh-CN" w:bidi="ar"/>
        </w:rPr>
        <w:t>HNTYHLXCG-202508010</w:t>
      </w:r>
    </w:p>
    <w:p w14:paraId="5B957DE3">
      <w:pPr>
        <w:widowControl/>
        <w:spacing w:before="75" w:line="460" w:lineRule="atLeast"/>
        <w:ind w:firstLine="420"/>
        <w:jc w:val="left"/>
        <w:rPr>
          <w:rFonts w:ascii="宋体" w:hAnsi="宋体" w:eastAsia="宋体" w:cs="宋体"/>
          <w:color w:val="000000"/>
          <w:sz w:val="24"/>
          <w:szCs w:val="24"/>
        </w:rPr>
      </w:pPr>
      <w:r>
        <w:rPr>
          <w:rFonts w:hint="eastAsia" w:ascii="宋体" w:hAnsi="宋体" w:eastAsia="宋体" w:cs="宋体"/>
          <w:color w:val="000000"/>
          <w:kern w:val="0"/>
          <w:sz w:val="24"/>
          <w:szCs w:val="24"/>
          <w:lang w:bidi="ar"/>
        </w:rPr>
        <w:t>4、采购项目预算：</w:t>
      </w:r>
      <w:r>
        <w:rPr>
          <w:rFonts w:hint="eastAsia" w:ascii="宋体" w:hAnsi="宋体" w:eastAsia="宋体" w:cs="宋体"/>
          <w:color w:val="000000"/>
          <w:kern w:val="0"/>
          <w:sz w:val="24"/>
          <w:szCs w:val="24"/>
          <w:lang w:val="en-US" w:eastAsia="zh-CN" w:bidi="ar"/>
        </w:rPr>
        <w:t>884400.00</w:t>
      </w:r>
      <w:r>
        <w:rPr>
          <w:rFonts w:hint="eastAsia" w:ascii="宋体" w:hAnsi="宋体" w:eastAsia="宋体" w:cs="宋体"/>
          <w:color w:val="000000"/>
          <w:kern w:val="0"/>
          <w:sz w:val="24"/>
          <w:szCs w:val="24"/>
          <w:lang w:bidi="ar"/>
        </w:rPr>
        <w:t>元</w:t>
      </w:r>
    </w:p>
    <w:p w14:paraId="2FCB65E4">
      <w:pPr>
        <w:widowControl/>
        <w:spacing w:before="75" w:line="460" w:lineRule="atLeast"/>
        <w:ind w:firstLine="840"/>
        <w:jc w:val="left"/>
        <w:rPr>
          <w:rFonts w:ascii="宋体" w:hAnsi="宋体" w:eastAsia="宋体" w:cs="宋体"/>
          <w:color w:val="000000"/>
          <w:sz w:val="24"/>
          <w:szCs w:val="24"/>
        </w:rPr>
      </w:pPr>
      <w:r>
        <w:rPr>
          <w:rFonts w:ascii="宋体" w:hAnsi="宋体" w:eastAsia="宋体" w:cs="宋体"/>
          <w:color w:val="000000"/>
          <w:kern w:val="0"/>
          <w:sz w:val="24"/>
          <w:szCs w:val="24"/>
          <w:lang w:bidi="ar"/>
        </w:rPr>
        <w:object>
          <v:shape id="_x0000_i1025" o:spt="201" type="#_x0000_t201" style="height:15.75pt;width:20.25pt;" o:ole="t" filled="f" o:preferrelative="t" stroked="f" coordsize="21600,21600">
            <v:path/>
            <v:fill on="f" focussize="0,0"/>
            <v:stroke on="f"/>
            <v:imagedata r:id="rId25" o:title=""/>
            <o:lock v:ext="edit" aspectratio="t"/>
            <w10:wrap type="none"/>
            <w10:anchorlock/>
          </v:shape>
          <w:control r:id="rId24" w:name="CheckBox1" w:shapeid="_x0000_i1025"/>
        </w:object>
      </w:r>
      <w:r>
        <w:rPr>
          <w:rFonts w:hint="eastAsia" w:ascii="宋体" w:hAnsi="宋体" w:eastAsia="宋体" w:cs="宋体"/>
          <w:color w:val="000000"/>
          <w:kern w:val="0"/>
          <w:sz w:val="24"/>
          <w:szCs w:val="24"/>
          <w:lang w:bidi="ar"/>
        </w:rPr>
        <w:t xml:space="preserve">支持预付款，预付比例：  </w:t>
      </w:r>
      <w:r>
        <w:rPr>
          <w:rFonts w:hint="eastAsia" w:ascii="宋体" w:hAnsi="宋体" w:eastAsia="宋体" w:cs="宋体"/>
          <w:color w:val="000000"/>
          <w:kern w:val="0"/>
          <w:sz w:val="24"/>
          <w:szCs w:val="24"/>
          <w:u w:val="single"/>
          <w:lang w:bidi="ar"/>
        </w:rPr>
        <w:t>%</w:t>
      </w:r>
    </w:p>
    <w:p w14:paraId="20AB1C5A">
      <w:pPr>
        <w:widowControl/>
        <w:spacing w:before="75" w:line="460" w:lineRule="atLeast"/>
        <w:ind w:firstLine="420"/>
        <w:jc w:val="left"/>
        <w:rPr>
          <w:rFonts w:ascii="宋体" w:hAnsi="宋体" w:eastAsia="宋体" w:cs="宋体"/>
          <w:color w:val="000000"/>
          <w:sz w:val="24"/>
          <w:szCs w:val="24"/>
        </w:rPr>
      </w:pPr>
      <w:r>
        <w:rPr>
          <w:rFonts w:hint="eastAsia" w:ascii="宋体" w:hAnsi="宋体" w:eastAsia="宋体" w:cs="宋体"/>
          <w:color w:val="000000"/>
          <w:kern w:val="0"/>
          <w:sz w:val="24"/>
          <w:szCs w:val="24"/>
          <w:lang w:bidi="ar"/>
        </w:rPr>
        <w:t>5、本项目对应的中小企业划分标准所属行业：</w:t>
      </w:r>
    </w:p>
    <w:p w14:paraId="57CBD1E0">
      <w:pPr>
        <w:widowControl/>
        <w:spacing w:before="75" w:line="460" w:lineRule="atLeast"/>
        <w:ind w:firstLine="420"/>
        <w:jc w:val="left"/>
        <w:rPr>
          <w:rFonts w:ascii="宋体" w:hAnsi="宋体" w:eastAsia="宋体" w:cs="宋体"/>
          <w:color w:val="000000"/>
          <w:sz w:val="24"/>
          <w:szCs w:val="24"/>
        </w:rPr>
      </w:pPr>
      <w:r>
        <w:rPr>
          <w:rFonts w:hint="eastAsia" w:ascii="宋体" w:hAnsi="宋体" w:eastAsia="宋体" w:cs="宋体"/>
          <w:color w:val="000000"/>
          <w:kern w:val="0"/>
          <w:sz w:val="24"/>
          <w:szCs w:val="24"/>
          <w:lang w:bidi="ar"/>
        </w:rPr>
        <w:t>6、评标方法： </w:t>
      </w:r>
      <w:r>
        <w:rPr>
          <w:rFonts w:ascii="宋体" w:hAnsi="宋体" w:eastAsia="宋体" w:cs="宋体"/>
          <w:color w:val="000000"/>
          <w:kern w:val="0"/>
          <w:sz w:val="24"/>
          <w:szCs w:val="24"/>
          <w:lang w:bidi="ar"/>
        </w:rPr>
        <w:object>
          <v:shape id="_x0000_i1026" o:spt="201" type="#_x0000_t201" style="height:15.75pt;width:20.25pt;" o:ole="t" filled="f" o:preferrelative="t" stroked="f" coordsize="21600,21600">
            <v:path/>
            <v:fill on="f" focussize="0,0"/>
            <v:stroke on="f"/>
            <v:imagedata r:id="rId25" o:title=""/>
            <o:lock v:ext="edit" aspectratio="t"/>
            <w10:wrap type="none"/>
            <w10:anchorlock/>
          </v:shape>
          <w:control r:id="rId26" w:name="CheckBox3" w:shapeid="_x0000_i1026"/>
        </w:object>
      </w:r>
      <w:r>
        <w:rPr>
          <w:rFonts w:hint="eastAsia" w:ascii="宋体" w:hAnsi="宋体" w:eastAsia="宋体" w:cs="宋体"/>
          <w:color w:val="000000"/>
          <w:kern w:val="0"/>
          <w:sz w:val="24"/>
          <w:szCs w:val="24"/>
          <w:lang w:bidi="ar"/>
        </w:rPr>
        <w:t>最低价法 </w:t>
      </w:r>
      <w:r>
        <w:rPr>
          <w:rFonts w:ascii="宋体" w:hAnsi="宋体" w:eastAsia="宋体" w:cs="宋体"/>
          <w:color w:val="000000"/>
          <w:kern w:val="0"/>
          <w:sz w:val="24"/>
          <w:szCs w:val="24"/>
          <w:lang w:bidi="ar"/>
        </w:rPr>
        <w:object>
          <v:shape id="_x0000_i1027" o:spt="201" type="#_x0000_t201" style="height:15.75pt;width:20.25pt;" o:ole="t" filled="f" o:preferrelative="t" stroked="f" coordsize="21600,21600">
            <v:path/>
            <v:fill on="f" focussize="0,0"/>
            <v:stroke on="f"/>
            <v:imagedata r:id="rId28" o:title=""/>
            <o:lock v:ext="edit" aspectratio="t"/>
            <w10:wrap type="none"/>
            <w10:anchorlock/>
          </v:shape>
          <w:control r:id="rId27" w:name="CheckBox4" w:shapeid="_x0000_i1027"/>
        </w:object>
      </w:r>
      <w:r>
        <w:rPr>
          <w:rFonts w:hint="eastAsia" w:ascii="宋体" w:hAnsi="宋体" w:eastAsia="宋体" w:cs="宋体"/>
          <w:color w:val="000000"/>
          <w:kern w:val="0"/>
          <w:sz w:val="24"/>
          <w:szCs w:val="24"/>
          <w:lang w:bidi="ar"/>
        </w:rPr>
        <w:t>综合评分法</w:t>
      </w:r>
    </w:p>
    <w:p w14:paraId="2555362A">
      <w:pPr>
        <w:widowControl/>
        <w:spacing w:before="75" w:line="460" w:lineRule="atLeast"/>
        <w:ind w:firstLine="420"/>
        <w:jc w:val="left"/>
        <w:rPr>
          <w:rFonts w:ascii="宋体" w:hAnsi="宋体" w:eastAsia="宋体" w:cs="宋体"/>
          <w:color w:val="000000"/>
          <w:sz w:val="24"/>
          <w:szCs w:val="24"/>
        </w:rPr>
      </w:pPr>
      <w:r>
        <w:rPr>
          <w:rFonts w:hint="eastAsia" w:ascii="宋体" w:hAnsi="宋体" w:eastAsia="宋体" w:cs="宋体"/>
          <w:color w:val="000000"/>
          <w:kern w:val="0"/>
          <w:sz w:val="24"/>
          <w:szCs w:val="24"/>
          <w:lang w:bidi="ar"/>
        </w:rPr>
        <w:t>7、合同定价方式： </w:t>
      </w:r>
      <w:r>
        <w:rPr>
          <w:rFonts w:ascii="宋体" w:hAnsi="宋体" w:eastAsia="宋体" w:cs="宋体"/>
          <w:color w:val="000000"/>
          <w:kern w:val="0"/>
          <w:sz w:val="24"/>
          <w:szCs w:val="24"/>
          <w:lang w:bidi="ar"/>
        </w:rPr>
        <w:object>
          <v:shape id="_x0000_i1028" o:spt="201" type="#_x0000_t201" style="height:15.75pt;width:20.25pt;" o:ole="t" filled="f" o:preferrelative="t" stroked="f" coordsize="21600,21600">
            <v:path/>
            <v:fill on="f" focussize="0,0"/>
            <v:stroke on="f"/>
            <v:imagedata r:id="rId28" o:title=""/>
            <o:lock v:ext="edit" aspectratio="t"/>
            <w10:wrap type="none"/>
            <w10:anchorlock/>
          </v:shape>
          <w:control r:id="rId29" w:name="CheckBox5" w:shapeid="_x0000_i1028"/>
        </w:object>
      </w:r>
      <w:r>
        <w:rPr>
          <w:rFonts w:hint="eastAsia" w:ascii="宋体" w:hAnsi="宋体" w:eastAsia="宋体" w:cs="宋体"/>
          <w:color w:val="000000"/>
          <w:kern w:val="0"/>
          <w:sz w:val="24"/>
          <w:szCs w:val="24"/>
          <w:lang w:bidi="ar"/>
        </w:rPr>
        <w:t>固定总价 </w:t>
      </w:r>
      <w:r>
        <w:rPr>
          <w:rFonts w:ascii="宋体" w:hAnsi="宋体" w:eastAsia="宋体" w:cs="宋体"/>
          <w:color w:val="000000"/>
          <w:kern w:val="0"/>
          <w:sz w:val="24"/>
          <w:szCs w:val="24"/>
          <w:lang w:bidi="ar"/>
        </w:rPr>
        <w:object>
          <v:shape id="_x0000_i1029" o:spt="201" type="#_x0000_t201" style="height:15.75pt;width:20.25pt;" o:ole="t" filled="f" o:preferrelative="t" stroked="f" coordsize="21600,21600">
            <v:path/>
            <v:fill on="f" focussize="0,0"/>
            <v:stroke on="f"/>
            <v:imagedata r:id="rId25" o:title=""/>
            <o:lock v:ext="edit" aspectratio="t"/>
            <w10:wrap type="none"/>
            <w10:anchorlock/>
          </v:shape>
          <w:control r:id="rId30" w:name="CheckBox6" w:shapeid="_x0000_i1029"/>
        </w:object>
      </w:r>
      <w:r>
        <w:rPr>
          <w:rFonts w:hint="eastAsia" w:ascii="宋体" w:hAnsi="宋体" w:eastAsia="宋体" w:cs="宋体"/>
          <w:color w:val="000000"/>
          <w:kern w:val="0"/>
          <w:sz w:val="24"/>
          <w:szCs w:val="24"/>
          <w:lang w:bidi="ar"/>
        </w:rPr>
        <w:t>固定单价 </w:t>
      </w:r>
      <w:r>
        <w:rPr>
          <w:rFonts w:ascii="宋体" w:hAnsi="宋体" w:eastAsia="宋体" w:cs="宋体"/>
          <w:color w:val="000000"/>
          <w:kern w:val="0"/>
          <w:sz w:val="24"/>
          <w:szCs w:val="24"/>
          <w:lang w:bidi="ar"/>
        </w:rPr>
        <w:object>
          <v:shape id="_x0000_i1030" o:spt="201" type="#_x0000_t201" style="height:15.75pt;width:20.25pt;" o:ole="t" filled="f" o:preferrelative="t" stroked="f" coordsize="21600,21600">
            <v:path/>
            <v:fill on="f" focussize="0,0"/>
            <v:stroke on="f"/>
            <v:imagedata r:id="rId25" o:title=""/>
            <o:lock v:ext="edit" aspectratio="t"/>
            <w10:wrap type="none"/>
            <w10:anchorlock/>
          </v:shape>
          <w:control r:id="rId31" w:name="CheckBox7" w:shapeid="_x0000_i1030"/>
        </w:object>
      </w:r>
      <w:r>
        <w:rPr>
          <w:rFonts w:hint="eastAsia" w:ascii="宋体" w:hAnsi="宋体" w:eastAsia="宋体" w:cs="宋体"/>
          <w:color w:val="000000"/>
          <w:kern w:val="0"/>
          <w:sz w:val="24"/>
          <w:szCs w:val="24"/>
          <w:lang w:bidi="ar"/>
        </w:rPr>
        <w:t>成本补偿 </w:t>
      </w:r>
      <w:r>
        <w:rPr>
          <w:rFonts w:ascii="宋体" w:hAnsi="宋体" w:eastAsia="宋体" w:cs="宋体"/>
          <w:color w:val="000000"/>
          <w:kern w:val="0"/>
          <w:sz w:val="24"/>
          <w:szCs w:val="24"/>
          <w:lang w:bidi="ar"/>
        </w:rPr>
        <w:object>
          <v:shape id="_x0000_i1031" o:spt="201" type="#_x0000_t201" style="height:15.75pt;width:20.25pt;" o:ole="t" filled="f" o:preferrelative="t" stroked="f" coordsize="21600,21600">
            <v:path/>
            <v:fill on="f" focussize="0,0"/>
            <v:stroke on="f"/>
            <v:imagedata r:id="rId25" o:title=""/>
            <o:lock v:ext="edit" aspectratio="t"/>
            <w10:wrap type="none"/>
            <w10:anchorlock/>
          </v:shape>
          <w:control r:id="rId32" w:name="CheckBox8" w:shapeid="_x0000_i1031"/>
        </w:object>
      </w:r>
      <w:r>
        <w:rPr>
          <w:rFonts w:hint="eastAsia" w:ascii="宋体" w:hAnsi="宋体" w:eastAsia="宋体" w:cs="宋体"/>
          <w:color w:val="000000"/>
          <w:kern w:val="0"/>
          <w:sz w:val="24"/>
          <w:szCs w:val="24"/>
          <w:lang w:bidi="ar"/>
        </w:rPr>
        <w:t>绩效激励</w:t>
      </w:r>
    </w:p>
    <w:p w14:paraId="3957C03A">
      <w:pPr>
        <w:widowControl/>
        <w:spacing w:before="75" w:line="460" w:lineRule="atLeast"/>
        <w:ind w:firstLine="420"/>
        <w:jc w:val="left"/>
        <w:rPr>
          <w:rFonts w:ascii="宋体" w:hAnsi="宋体" w:eastAsia="宋体" w:cs="宋体"/>
          <w:color w:val="000000"/>
          <w:sz w:val="24"/>
          <w:szCs w:val="24"/>
        </w:rPr>
      </w:pPr>
      <w:r>
        <w:rPr>
          <w:rFonts w:hint="eastAsia" w:ascii="宋体" w:hAnsi="宋体" w:eastAsia="宋体" w:cs="宋体"/>
          <w:color w:val="000000"/>
          <w:kern w:val="0"/>
          <w:sz w:val="24"/>
          <w:szCs w:val="24"/>
          <w:lang w:bidi="ar"/>
        </w:rPr>
        <w:t>8、合同履行期限：合同中明确</w:t>
      </w:r>
    </w:p>
    <w:p w14:paraId="07097E28">
      <w:pPr>
        <w:widowControl/>
        <w:spacing w:before="75" w:line="460" w:lineRule="atLeast"/>
        <w:ind w:firstLine="420"/>
        <w:jc w:val="left"/>
        <w:rPr>
          <w:rFonts w:ascii="宋体" w:hAnsi="宋体" w:eastAsia="宋体" w:cs="宋体"/>
          <w:color w:val="000000"/>
          <w:sz w:val="24"/>
          <w:szCs w:val="24"/>
        </w:rPr>
      </w:pPr>
      <w:r>
        <w:rPr>
          <w:rFonts w:hint="eastAsia" w:ascii="宋体" w:hAnsi="宋体" w:eastAsia="宋体" w:cs="宋体"/>
          <w:color w:val="000000"/>
          <w:kern w:val="0"/>
          <w:sz w:val="24"/>
          <w:szCs w:val="24"/>
          <w:lang w:bidi="ar"/>
        </w:rPr>
        <w:t>9、本项目分阶段要求投标人提供以下保证：</w:t>
      </w:r>
    </w:p>
    <w:p w14:paraId="304F994D">
      <w:pPr>
        <w:widowControl/>
        <w:spacing w:before="75" w:line="460" w:lineRule="atLeast"/>
        <w:ind w:firstLine="840"/>
        <w:jc w:val="left"/>
        <w:rPr>
          <w:rFonts w:ascii="宋体" w:hAnsi="宋体" w:eastAsia="宋体" w:cs="宋体"/>
          <w:color w:val="000000"/>
          <w:sz w:val="24"/>
          <w:szCs w:val="24"/>
        </w:rPr>
      </w:pPr>
      <w:r>
        <w:rPr>
          <w:rFonts w:ascii="宋体" w:hAnsi="宋体" w:eastAsia="宋体" w:cs="宋体"/>
          <w:color w:val="000000"/>
          <w:kern w:val="0"/>
          <w:sz w:val="24"/>
          <w:szCs w:val="24"/>
          <w:lang w:bidi="ar"/>
        </w:rPr>
        <w:object>
          <v:shape id="_x0000_i1032" o:spt="201" type="#_x0000_t201" style="height:15.75pt;width:20.25pt;" o:ole="t" filled="f" o:preferrelative="t" stroked="f" coordsize="21600,21600">
            <v:path/>
            <v:fill on="f" focussize="0,0"/>
            <v:stroke on="f"/>
            <v:imagedata r:id="rId25" o:title=""/>
            <o:lock v:ext="edit" aspectratio="t"/>
            <w10:wrap type="none"/>
            <w10:anchorlock/>
          </v:shape>
          <w:control r:id="rId33" w:name="CheckBox9" w:shapeid="_x0000_i1032"/>
        </w:object>
      </w:r>
      <w:r>
        <w:rPr>
          <w:rFonts w:hint="eastAsia" w:ascii="宋体" w:hAnsi="宋体" w:eastAsia="宋体" w:cs="宋体"/>
          <w:color w:val="000000"/>
          <w:kern w:val="0"/>
          <w:sz w:val="24"/>
          <w:szCs w:val="24"/>
          <w:lang w:bidi="ar"/>
        </w:rPr>
        <w:t>投标保证金：采购项目预算的</w:t>
      </w:r>
      <w:r>
        <w:rPr>
          <w:rFonts w:hint="eastAsia" w:ascii="宋体" w:hAnsi="宋体" w:eastAsia="宋体" w:cs="宋体"/>
          <w:color w:val="000000"/>
          <w:kern w:val="0"/>
          <w:sz w:val="24"/>
          <w:szCs w:val="24"/>
          <w:u w:val="single"/>
          <w:lang w:bidi="ar"/>
        </w:rPr>
        <w:t>  </w:t>
      </w:r>
      <w:r>
        <w:rPr>
          <w:rFonts w:hint="eastAsia" w:ascii="宋体" w:hAnsi="宋体" w:eastAsia="宋体" w:cs="宋体"/>
          <w:color w:val="000000"/>
          <w:kern w:val="0"/>
          <w:sz w:val="24"/>
          <w:szCs w:val="24"/>
          <w:lang w:bidi="ar"/>
        </w:rPr>
        <w:t>%；</w:t>
      </w:r>
    </w:p>
    <w:p w14:paraId="7203CFBB">
      <w:pPr>
        <w:widowControl/>
        <w:spacing w:before="75" w:line="460" w:lineRule="atLeast"/>
        <w:ind w:firstLine="840"/>
        <w:jc w:val="left"/>
        <w:rPr>
          <w:rFonts w:ascii="宋体" w:hAnsi="宋体" w:eastAsia="宋体" w:cs="宋体"/>
          <w:color w:val="000000"/>
          <w:sz w:val="24"/>
          <w:szCs w:val="24"/>
        </w:rPr>
      </w:pPr>
      <w:r>
        <w:rPr>
          <w:rFonts w:ascii="宋体" w:hAnsi="宋体" w:eastAsia="宋体" w:cs="宋体"/>
          <w:color w:val="000000"/>
          <w:kern w:val="0"/>
          <w:sz w:val="24"/>
          <w:szCs w:val="24"/>
          <w:lang w:bidi="ar"/>
        </w:rPr>
        <w:object>
          <v:shape id="_x0000_i1033" o:spt="201" type="#_x0000_t201" style="height:15.75pt;width:20.25pt;" o:ole="t" filled="f" o:preferrelative="t" stroked="f" coordsize="21600,21600">
            <v:path/>
            <v:fill on="f" focussize="0,0"/>
            <v:stroke on="f"/>
            <v:imagedata r:id="rId25" o:title=""/>
            <o:lock v:ext="edit" aspectratio="t"/>
            <w10:wrap type="none"/>
            <w10:anchorlock/>
          </v:shape>
          <w:control r:id="rId34" w:name="CheckBox2" w:shapeid="_x0000_i1033"/>
        </w:object>
      </w:r>
      <w:r>
        <w:rPr>
          <w:rFonts w:hint="eastAsia" w:ascii="宋体" w:hAnsi="宋体" w:eastAsia="宋体" w:cs="宋体"/>
          <w:color w:val="000000"/>
          <w:kern w:val="0"/>
          <w:sz w:val="24"/>
          <w:szCs w:val="24"/>
          <w:lang w:bidi="ar"/>
        </w:rPr>
        <w:t>履约保证金：中标金额的</w:t>
      </w:r>
      <w:r>
        <w:rPr>
          <w:rFonts w:hint="eastAsia" w:ascii="宋体" w:hAnsi="宋体" w:eastAsia="宋体" w:cs="宋体"/>
          <w:color w:val="000000"/>
          <w:kern w:val="0"/>
          <w:sz w:val="24"/>
          <w:szCs w:val="24"/>
          <w:u w:val="single"/>
          <w:lang w:bidi="ar"/>
        </w:rPr>
        <w:t>  </w:t>
      </w:r>
      <w:r>
        <w:rPr>
          <w:rFonts w:hint="eastAsia" w:ascii="宋体" w:hAnsi="宋体" w:eastAsia="宋体" w:cs="宋体"/>
          <w:color w:val="000000"/>
          <w:kern w:val="0"/>
          <w:sz w:val="24"/>
          <w:szCs w:val="24"/>
          <w:lang w:bidi="ar"/>
        </w:rPr>
        <w:t>%；</w:t>
      </w:r>
    </w:p>
    <w:p w14:paraId="186E4D9F">
      <w:pPr>
        <w:widowControl/>
        <w:spacing w:before="75" w:line="460" w:lineRule="atLeast"/>
        <w:ind w:firstLine="840"/>
        <w:jc w:val="left"/>
        <w:rPr>
          <w:rFonts w:ascii="宋体" w:hAnsi="宋体" w:eastAsia="宋体" w:cs="宋体"/>
          <w:color w:val="000000"/>
          <w:sz w:val="24"/>
          <w:szCs w:val="24"/>
        </w:rPr>
      </w:pPr>
      <w:r>
        <w:rPr>
          <w:rFonts w:ascii="宋体" w:hAnsi="宋体" w:eastAsia="宋体" w:cs="宋体"/>
          <w:color w:val="000000"/>
          <w:kern w:val="0"/>
          <w:sz w:val="24"/>
          <w:szCs w:val="24"/>
          <w:lang w:bidi="ar"/>
        </w:rPr>
        <w:object>
          <v:shape id="_x0000_i1034" o:spt="201" type="#_x0000_t201" style="height:15.75pt;width:20.25pt;" o:ole="t" filled="f" o:preferrelative="t" stroked="f" coordsize="21600,21600">
            <v:path/>
            <v:fill on="f" focussize="0,0"/>
            <v:stroke on="f"/>
            <v:imagedata r:id="rId25" o:title=""/>
            <o:lock v:ext="edit" aspectratio="t"/>
            <w10:wrap type="none"/>
            <w10:anchorlock/>
          </v:shape>
          <w:control r:id="rId35" w:name="CheckBox10" w:shapeid="_x0000_i1034"/>
        </w:object>
      </w:r>
      <w:r>
        <w:rPr>
          <w:rFonts w:hint="eastAsia" w:ascii="宋体" w:hAnsi="宋体" w:eastAsia="宋体" w:cs="宋体"/>
          <w:color w:val="000000"/>
          <w:kern w:val="0"/>
          <w:sz w:val="24"/>
          <w:szCs w:val="24"/>
          <w:lang w:bidi="ar"/>
        </w:rPr>
        <w:t>预付款保证金：预付款的</w:t>
      </w:r>
      <w:r>
        <w:rPr>
          <w:rFonts w:hint="eastAsia" w:ascii="宋体" w:hAnsi="宋体" w:eastAsia="宋体" w:cs="宋体"/>
          <w:color w:val="000000"/>
          <w:kern w:val="0"/>
          <w:sz w:val="24"/>
          <w:szCs w:val="24"/>
          <w:u w:val="single"/>
          <w:lang w:bidi="ar"/>
        </w:rPr>
        <w:t>  </w:t>
      </w:r>
      <w:r>
        <w:rPr>
          <w:rFonts w:hint="eastAsia" w:ascii="宋体" w:hAnsi="宋体" w:eastAsia="宋体" w:cs="宋体"/>
          <w:color w:val="000000"/>
          <w:kern w:val="0"/>
          <w:sz w:val="24"/>
          <w:szCs w:val="24"/>
          <w:lang w:bidi="ar"/>
        </w:rPr>
        <w:t>%；</w:t>
      </w:r>
    </w:p>
    <w:p w14:paraId="22E77ED2">
      <w:pPr>
        <w:widowControl/>
        <w:spacing w:before="75" w:line="460" w:lineRule="atLeast"/>
        <w:ind w:firstLine="840"/>
        <w:jc w:val="left"/>
        <w:rPr>
          <w:rFonts w:ascii="宋体" w:hAnsi="宋体" w:eastAsia="宋体" w:cs="宋体"/>
          <w:color w:val="000000"/>
          <w:sz w:val="24"/>
          <w:szCs w:val="24"/>
        </w:rPr>
      </w:pPr>
      <w:r>
        <w:rPr>
          <w:rFonts w:ascii="宋体" w:hAnsi="宋体" w:eastAsia="宋体" w:cs="宋体"/>
          <w:color w:val="000000"/>
          <w:kern w:val="0"/>
          <w:sz w:val="24"/>
          <w:szCs w:val="24"/>
          <w:lang w:bidi="ar"/>
        </w:rPr>
        <w:object>
          <v:shape id="_x0000_i1035" o:spt="201" type="#_x0000_t201" style="height:15.75pt;width:20.25pt;" o:ole="t" filled="f" o:preferrelative="t" stroked="f" coordsize="21600,21600">
            <v:path/>
            <v:fill on="f" focussize="0,0"/>
            <v:stroke on="f"/>
            <v:imagedata r:id="rId25" o:title=""/>
            <o:lock v:ext="edit" aspectratio="t"/>
            <w10:wrap type="none"/>
            <w10:anchorlock/>
          </v:shape>
          <w:control r:id="rId36" w:name="CheckBox11" w:shapeid="_x0000_i1035"/>
        </w:object>
      </w:r>
      <w:r>
        <w:rPr>
          <w:rFonts w:hint="eastAsia" w:ascii="宋体" w:hAnsi="宋体" w:eastAsia="宋体" w:cs="宋体"/>
          <w:color w:val="000000"/>
          <w:kern w:val="0"/>
          <w:sz w:val="24"/>
          <w:szCs w:val="24"/>
          <w:lang w:bidi="ar"/>
        </w:rPr>
        <w:t>质量保证金：合同金额的</w:t>
      </w:r>
      <w:r>
        <w:rPr>
          <w:rFonts w:hint="eastAsia" w:ascii="宋体" w:hAnsi="宋体" w:eastAsia="宋体" w:cs="宋体"/>
          <w:color w:val="000000"/>
          <w:kern w:val="0"/>
          <w:sz w:val="24"/>
          <w:szCs w:val="24"/>
          <w:u w:val="single"/>
          <w:lang w:bidi="ar"/>
        </w:rPr>
        <w:t>  </w:t>
      </w:r>
      <w:r>
        <w:rPr>
          <w:rFonts w:hint="eastAsia" w:ascii="宋体" w:hAnsi="宋体" w:eastAsia="宋体" w:cs="宋体"/>
          <w:color w:val="000000"/>
          <w:kern w:val="0"/>
          <w:sz w:val="24"/>
          <w:szCs w:val="24"/>
          <w:lang w:bidi="ar"/>
        </w:rPr>
        <w:t>%；</w:t>
      </w:r>
    </w:p>
    <w:p w14:paraId="5C8704A9">
      <w:pPr>
        <w:widowControl/>
        <w:numPr>
          <w:ilvl w:val="2"/>
          <w:numId w:val="0"/>
        </w:numPr>
        <w:tabs>
          <w:tab w:val="left" w:pos="0"/>
        </w:tabs>
        <w:spacing w:before="75" w:line="460" w:lineRule="atLeast"/>
        <w:ind w:firstLine="420"/>
        <w:outlineLvl w:val="2"/>
        <w:rPr>
          <w:rFonts w:ascii="宋体" w:hAnsi="宋体" w:eastAsia="宋体" w:cs="宋体"/>
          <w:color w:val="000000"/>
          <w:sz w:val="24"/>
          <w:szCs w:val="24"/>
        </w:rPr>
      </w:pPr>
      <w:r>
        <w:rPr>
          <w:rFonts w:hint="eastAsia" w:ascii="宋体" w:hAnsi="宋体" w:eastAsia="宋体" w:cs="宋体"/>
          <w:b/>
          <w:bCs/>
          <w:color w:val="000000"/>
          <w:sz w:val="24"/>
          <w:szCs w:val="24"/>
        </w:rPr>
        <w:t>二、采购人的采购需求</w:t>
      </w:r>
    </w:p>
    <w:tbl>
      <w:tblPr>
        <w:tblStyle w:val="26"/>
        <w:tblW w:w="4899" w:type="pct"/>
        <w:tblCellSpacing w:w="0" w:type="dxa"/>
        <w:tblInd w:w="15" w:type="dxa"/>
        <w:tblBorders>
          <w:top w:val="single" w:color="D5D5D5" w:sz="6" w:space="0"/>
          <w:left w:val="single" w:color="D5D5D5" w:sz="6" w:space="0"/>
          <w:bottom w:val="single" w:color="D5D5D5" w:sz="6" w:space="0"/>
          <w:right w:val="single" w:color="D5D5D5" w:sz="6" w:space="0"/>
          <w:insideH w:val="none" w:color="auto" w:sz="0" w:space="0"/>
          <w:insideV w:val="none" w:color="auto" w:sz="0" w:space="0"/>
        </w:tblBorders>
        <w:tblLayout w:type="fixed"/>
        <w:tblCellMar>
          <w:top w:w="0" w:type="dxa"/>
          <w:left w:w="0" w:type="dxa"/>
          <w:bottom w:w="0" w:type="dxa"/>
          <w:right w:w="0" w:type="dxa"/>
        </w:tblCellMar>
      </w:tblPr>
      <w:tblGrid>
        <w:gridCol w:w="751"/>
        <w:gridCol w:w="1710"/>
        <w:gridCol w:w="655"/>
        <w:gridCol w:w="1377"/>
        <w:gridCol w:w="511"/>
        <w:gridCol w:w="1710"/>
        <w:gridCol w:w="991"/>
        <w:gridCol w:w="991"/>
      </w:tblGrid>
      <w:tr w14:paraId="70333BFD">
        <w:tblPrEx>
          <w:tblBorders>
            <w:top w:val="single" w:color="D5D5D5" w:sz="6" w:space="0"/>
            <w:left w:val="single" w:color="D5D5D5" w:sz="6" w:space="0"/>
            <w:bottom w:val="single" w:color="D5D5D5" w:sz="6" w:space="0"/>
            <w:right w:val="single" w:color="D5D5D5" w:sz="6" w:space="0"/>
            <w:insideH w:val="none" w:color="auto" w:sz="0" w:space="0"/>
            <w:insideV w:val="none" w:color="auto" w:sz="0" w:space="0"/>
          </w:tblBorders>
          <w:tblCellMar>
            <w:top w:w="0" w:type="dxa"/>
            <w:left w:w="0" w:type="dxa"/>
            <w:bottom w:w="0" w:type="dxa"/>
            <w:right w:w="0" w:type="dxa"/>
          </w:tblCellMar>
        </w:tblPrEx>
        <w:trPr>
          <w:tblCellSpacing w:w="0" w:type="dxa"/>
        </w:trPr>
        <w:tc>
          <w:tcPr>
            <w:tcW w:w="431" w:type="pct"/>
            <w:tcBorders>
              <w:top w:val="single" w:color="D5D5D5" w:sz="6" w:space="0"/>
              <w:left w:val="single" w:color="D5D5D5" w:sz="6" w:space="0"/>
              <w:bottom w:val="single" w:color="D5D5D5" w:sz="6" w:space="0"/>
              <w:right w:val="single" w:color="D5D5D5" w:sz="6" w:space="0"/>
            </w:tcBorders>
            <w:noWrap/>
            <w:vAlign w:val="center"/>
          </w:tcPr>
          <w:p w14:paraId="23822C64">
            <w:pPr>
              <w:widowControl/>
              <w:spacing w:before="75" w:line="460" w:lineRule="atLeast"/>
              <w:jc w:val="center"/>
              <w:rPr>
                <w:rFonts w:ascii="宋体" w:hAnsi="宋体" w:eastAsia="宋体" w:cs="宋体"/>
                <w:sz w:val="24"/>
                <w:szCs w:val="24"/>
              </w:rPr>
            </w:pPr>
            <w:r>
              <w:rPr>
                <w:rFonts w:hint="eastAsia" w:ascii="宋体" w:hAnsi="宋体" w:eastAsia="宋体" w:cs="宋体"/>
                <w:kern w:val="0"/>
                <w:sz w:val="24"/>
                <w:szCs w:val="24"/>
                <w:lang w:bidi="ar"/>
              </w:rPr>
              <w:t>包名称</w:t>
            </w:r>
          </w:p>
        </w:tc>
        <w:tc>
          <w:tcPr>
            <w:tcW w:w="983" w:type="pct"/>
            <w:tcBorders>
              <w:top w:val="single" w:color="D5D5D5" w:sz="6" w:space="0"/>
              <w:left w:val="single" w:color="D5D5D5" w:sz="6" w:space="0"/>
              <w:bottom w:val="single" w:color="D5D5D5" w:sz="6" w:space="0"/>
              <w:right w:val="single" w:color="D5D5D5" w:sz="6" w:space="0"/>
            </w:tcBorders>
            <w:noWrap/>
            <w:vAlign w:val="center"/>
          </w:tcPr>
          <w:p w14:paraId="3A904D02">
            <w:pPr>
              <w:widowControl/>
              <w:spacing w:before="75" w:line="460" w:lineRule="atLeast"/>
              <w:jc w:val="center"/>
              <w:rPr>
                <w:rFonts w:ascii="宋体" w:hAnsi="宋体" w:eastAsia="宋体" w:cs="宋体"/>
                <w:sz w:val="24"/>
                <w:szCs w:val="24"/>
              </w:rPr>
            </w:pPr>
            <w:r>
              <w:rPr>
                <w:rFonts w:hint="eastAsia" w:ascii="宋体" w:hAnsi="宋体" w:eastAsia="宋体" w:cs="宋体"/>
                <w:kern w:val="0"/>
                <w:sz w:val="24"/>
                <w:szCs w:val="24"/>
                <w:lang w:bidi="ar"/>
              </w:rPr>
              <w:t>最高限价（元）</w:t>
            </w:r>
          </w:p>
        </w:tc>
        <w:tc>
          <w:tcPr>
            <w:tcW w:w="377" w:type="pct"/>
            <w:tcBorders>
              <w:top w:val="single" w:color="D5D5D5" w:sz="6" w:space="0"/>
              <w:left w:val="single" w:color="D5D5D5" w:sz="6" w:space="0"/>
              <w:bottom w:val="single" w:color="D5D5D5" w:sz="6" w:space="0"/>
              <w:right w:val="single" w:color="D5D5D5" w:sz="6" w:space="0"/>
            </w:tcBorders>
            <w:noWrap/>
            <w:vAlign w:val="center"/>
          </w:tcPr>
          <w:p w14:paraId="61ADC378">
            <w:pPr>
              <w:widowControl/>
              <w:spacing w:before="75" w:line="460" w:lineRule="atLeast"/>
              <w:jc w:val="center"/>
              <w:rPr>
                <w:rFonts w:ascii="宋体" w:hAnsi="宋体" w:eastAsia="宋体" w:cs="宋体"/>
                <w:kern w:val="0"/>
                <w:sz w:val="24"/>
                <w:szCs w:val="24"/>
                <w:lang w:bidi="ar"/>
              </w:rPr>
            </w:pPr>
            <w:r>
              <w:rPr>
                <w:rFonts w:hint="eastAsia" w:ascii="宋体" w:hAnsi="宋体" w:eastAsia="宋体" w:cs="宋体"/>
                <w:kern w:val="0"/>
                <w:sz w:val="24"/>
                <w:szCs w:val="24"/>
                <w:lang w:bidi="ar"/>
              </w:rPr>
              <w:t>标的</w:t>
            </w:r>
          </w:p>
          <w:p w14:paraId="3F2AA180">
            <w:pPr>
              <w:widowControl/>
              <w:spacing w:before="75" w:line="460" w:lineRule="atLeast"/>
              <w:jc w:val="center"/>
              <w:rPr>
                <w:rFonts w:ascii="宋体" w:hAnsi="宋体" w:eastAsia="宋体" w:cs="宋体"/>
                <w:sz w:val="24"/>
                <w:szCs w:val="24"/>
              </w:rPr>
            </w:pPr>
            <w:r>
              <w:rPr>
                <w:rFonts w:hint="eastAsia" w:ascii="宋体" w:hAnsi="宋体" w:eastAsia="宋体" w:cs="宋体"/>
                <w:kern w:val="0"/>
                <w:sz w:val="24"/>
                <w:szCs w:val="24"/>
                <w:lang w:bidi="ar"/>
              </w:rPr>
              <w:t>名称</w:t>
            </w:r>
          </w:p>
        </w:tc>
        <w:tc>
          <w:tcPr>
            <w:tcW w:w="792" w:type="pct"/>
            <w:tcBorders>
              <w:top w:val="single" w:color="D5D5D5" w:sz="6" w:space="0"/>
              <w:left w:val="single" w:color="D5D5D5" w:sz="6" w:space="0"/>
              <w:bottom w:val="single" w:color="D5D5D5" w:sz="6" w:space="0"/>
              <w:right w:val="single" w:color="D5D5D5" w:sz="6" w:space="0"/>
            </w:tcBorders>
            <w:noWrap/>
            <w:vAlign w:val="center"/>
          </w:tcPr>
          <w:p w14:paraId="1D10FBBD">
            <w:pPr>
              <w:widowControl/>
              <w:spacing w:before="75" w:line="460" w:lineRule="atLeast"/>
              <w:jc w:val="center"/>
              <w:rPr>
                <w:rFonts w:ascii="宋体" w:hAnsi="宋体" w:eastAsia="宋体" w:cs="宋体"/>
                <w:sz w:val="24"/>
                <w:szCs w:val="24"/>
              </w:rPr>
            </w:pPr>
            <w:r>
              <w:rPr>
                <w:rFonts w:hint="eastAsia" w:ascii="宋体" w:hAnsi="宋体" w:eastAsia="宋体" w:cs="宋体"/>
                <w:kern w:val="0"/>
                <w:sz w:val="24"/>
                <w:szCs w:val="24"/>
                <w:lang w:bidi="ar"/>
              </w:rPr>
              <w:t>简要技术要求</w:t>
            </w:r>
          </w:p>
        </w:tc>
        <w:tc>
          <w:tcPr>
            <w:tcW w:w="510" w:type="dxa"/>
            <w:tcBorders>
              <w:top w:val="single" w:color="D5D5D5" w:sz="6" w:space="0"/>
              <w:left w:val="single" w:color="D5D5D5" w:sz="6" w:space="0"/>
              <w:bottom w:val="single" w:color="D5D5D5" w:sz="6" w:space="0"/>
              <w:right w:val="single" w:color="D5D5D5" w:sz="6" w:space="0"/>
            </w:tcBorders>
            <w:noWrap/>
            <w:vAlign w:val="center"/>
          </w:tcPr>
          <w:p w14:paraId="7000E5FE">
            <w:pPr>
              <w:widowControl/>
              <w:spacing w:before="75" w:line="460" w:lineRule="atLeast"/>
              <w:jc w:val="center"/>
              <w:rPr>
                <w:rFonts w:ascii="宋体" w:hAnsi="宋体" w:eastAsia="宋体" w:cs="宋体"/>
                <w:sz w:val="24"/>
                <w:szCs w:val="24"/>
              </w:rPr>
            </w:pPr>
            <w:r>
              <w:rPr>
                <w:rFonts w:hint="eastAsia" w:ascii="宋体" w:hAnsi="宋体" w:eastAsia="宋体" w:cs="宋体"/>
                <w:kern w:val="0"/>
                <w:sz w:val="24"/>
                <w:szCs w:val="24"/>
                <w:lang w:bidi="ar"/>
              </w:rPr>
              <w:t>数量</w:t>
            </w:r>
          </w:p>
        </w:tc>
        <w:tc>
          <w:tcPr>
            <w:tcW w:w="983" w:type="pct"/>
            <w:tcBorders>
              <w:top w:val="single" w:color="D5D5D5" w:sz="6" w:space="0"/>
              <w:left w:val="single" w:color="D5D5D5" w:sz="6" w:space="0"/>
              <w:bottom w:val="single" w:color="D5D5D5" w:sz="6" w:space="0"/>
              <w:right w:val="single" w:color="D5D5D5" w:sz="6" w:space="0"/>
            </w:tcBorders>
            <w:noWrap/>
            <w:vAlign w:val="center"/>
          </w:tcPr>
          <w:p w14:paraId="6847CDAE">
            <w:pPr>
              <w:widowControl/>
              <w:spacing w:before="75" w:line="460" w:lineRule="atLeast"/>
              <w:jc w:val="center"/>
              <w:rPr>
                <w:rFonts w:ascii="宋体" w:hAnsi="宋体" w:eastAsia="宋体" w:cs="宋体"/>
                <w:sz w:val="24"/>
                <w:szCs w:val="24"/>
              </w:rPr>
            </w:pPr>
            <w:r>
              <w:rPr>
                <w:rFonts w:hint="eastAsia" w:ascii="宋体" w:hAnsi="宋体" w:eastAsia="宋体" w:cs="宋体"/>
                <w:kern w:val="0"/>
                <w:sz w:val="24"/>
                <w:szCs w:val="24"/>
                <w:lang w:bidi="ar"/>
              </w:rPr>
              <w:t>标的预算（元）</w:t>
            </w:r>
          </w:p>
        </w:tc>
        <w:tc>
          <w:tcPr>
            <w:tcW w:w="990" w:type="dxa"/>
            <w:tcBorders>
              <w:top w:val="single" w:color="D5D5D5" w:sz="6" w:space="0"/>
              <w:left w:val="single" w:color="D5D5D5" w:sz="6" w:space="0"/>
              <w:bottom w:val="single" w:color="D5D5D5" w:sz="6" w:space="0"/>
              <w:right w:val="single" w:color="D5D5D5" w:sz="6" w:space="0"/>
            </w:tcBorders>
            <w:noWrap/>
            <w:vAlign w:val="center"/>
          </w:tcPr>
          <w:p w14:paraId="53CA9F1C">
            <w:pPr>
              <w:widowControl/>
              <w:spacing w:before="75" w:line="460" w:lineRule="atLeast"/>
              <w:jc w:val="center"/>
              <w:rPr>
                <w:rFonts w:ascii="宋体" w:hAnsi="宋体" w:eastAsia="宋体" w:cs="宋体"/>
                <w:sz w:val="24"/>
                <w:szCs w:val="24"/>
              </w:rPr>
            </w:pPr>
            <w:r>
              <w:rPr>
                <w:rFonts w:hint="eastAsia" w:ascii="宋体" w:hAnsi="宋体" w:eastAsia="宋体" w:cs="宋体"/>
                <w:kern w:val="0"/>
                <w:sz w:val="24"/>
                <w:szCs w:val="24"/>
                <w:lang w:bidi="ar"/>
              </w:rPr>
              <w:t>节能产品</w:t>
            </w:r>
          </w:p>
        </w:tc>
        <w:tc>
          <w:tcPr>
            <w:tcW w:w="990" w:type="dxa"/>
            <w:tcBorders>
              <w:top w:val="single" w:color="D5D5D5" w:sz="6" w:space="0"/>
              <w:left w:val="single" w:color="D5D5D5" w:sz="6" w:space="0"/>
              <w:bottom w:val="single" w:color="D5D5D5" w:sz="6" w:space="0"/>
              <w:right w:val="single" w:color="D5D5D5" w:sz="6" w:space="0"/>
            </w:tcBorders>
            <w:noWrap/>
            <w:vAlign w:val="center"/>
          </w:tcPr>
          <w:p w14:paraId="507FDFE2">
            <w:pPr>
              <w:widowControl/>
              <w:spacing w:before="75" w:line="460" w:lineRule="atLeast"/>
              <w:jc w:val="center"/>
              <w:rPr>
                <w:rFonts w:ascii="宋体" w:hAnsi="宋体" w:eastAsia="宋体" w:cs="宋体"/>
                <w:sz w:val="24"/>
                <w:szCs w:val="24"/>
              </w:rPr>
            </w:pPr>
            <w:r>
              <w:rPr>
                <w:rFonts w:hint="eastAsia" w:ascii="宋体" w:hAnsi="宋体" w:eastAsia="宋体" w:cs="宋体"/>
                <w:kern w:val="0"/>
                <w:sz w:val="24"/>
                <w:szCs w:val="24"/>
                <w:lang w:bidi="ar"/>
              </w:rPr>
              <w:t>进口产品</w:t>
            </w:r>
          </w:p>
        </w:tc>
      </w:tr>
      <w:tr w14:paraId="7BA5C24D">
        <w:tblPrEx>
          <w:tblBorders>
            <w:top w:val="single" w:color="D5D5D5" w:sz="6" w:space="0"/>
            <w:left w:val="single" w:color="D5D5D5" w:sz="6" w:space="0"/>
            <w:bottom w:val="single" w:color="D5D5D5" w:sz="6" w:space="0"/>
            <w:right w:val="single" w:color="D5D5D5" w:sz="6" w:space="0"/>
            <w:insideH w:val="none" w:color="auto" w:sz="0" w:space="0"/>
            <w:insideV w:val="none" w:color="auto" w:sz="0" w:space="0"/>
          </w:tblBorders>
          <w:tblCellMar>
            <w:top w:w="0" w:type="dxa"/>
            <w:left w:w="0" w:type="dxa"/>
            <w:bottom w:w="0" w:type="dxa"/>
            <w:right w:w="0" w:type="dxa"/>
          </w:tblCellMar>
        </w:tblPrEx>
        <w:trPr>
          <w:tblCellSpacing w:w="0" w:type="dxa"/>
        </w:trPr>
        <w:tc>
          <w:tcPr>
            <w:tcW w:w="750" w:type="dxa"/>
            <w:tcBorders>
              <w:top w:val="single" w:color="D5D5D5" w:sz="6" w:space="0"/>
              <w:left w:val="single" w:color="D5D5D5" w:sz="6" w:space="0"/>
              <w:bottom w:val="single" w:color="D5D5D5" w:sz="6" w:space="0"/>
              <w:right w:val="single" w:color="D5D5D5" w:sz="6" w:space="0"/>
            </w:tcBorders>
            <w:vAlign w:val="center"/>
          </w:tcPr>
          <w:p w14:paraId="0342CFDA">
            <w:pPr>
              <w:widowControl/>
              <w:spacing w:before="75" w:line="460" w:lineRule="atLeast"/>
              <w:jc w:val="center"/>
              <w:rPr>
                <w:rFonts w:ascii="宋体" w:hAnsi="宋体" w:eastAsia="宋体" w:cs="宋体"/>
                <w:sz w:val="24"/>
                <w:szCs w:val="24"/>
              </w:rPr>
            </w:pPr>
            <w:r>
              <w:rPr>
                <w:rFonts w:hint="eastAsia" w:ascii="宋体" w:hAnsi="宋体" w:eastAsia="宋体" w:cs="宋体"/>
                <w:kern w:val="0"/>
                <w:sz w:val="24"/>
                <w:szCs w:val="24"/>
                <w:lang w:bidi="ar"/>
              </w:rPr>
              <w:t>包1</w:t>
            </w:r>
          </w:p>
        </w:tc>
        <w:tc>
          <w:tcPr>
            <w:tcW w:w="1710" w:type="dxa"/>
            <w:tcBorders>
              <w:top w:val="single" w:color="D5D5D5" w:sz="6" w:space="0"/>
              <w:left w:val="single" w:color="D5D5D5" w:sz="6" w:space="0"/>
              <w:bottom w:val="single" w:color="D5D5D5" w:sz="6" w:space="0"/>
              <w:right w:val="single" w:color="D5D5D5" w:sz="6" w:space="0"/>
            </w:tcBorders>
            <w:vAlign w:val="center"/>
          </w:tcPr>
          <w:p w14:paraId="7B14A813">
            <w:pPr>
              <w:widowControl/>
              <w:spacing w:before="75" w:line="460" w:lineRule="atLeast"/>
              <w:jc w:val="center"/>
              <w:rPr>
                <w:rFonts w:ascii="宋体" w:hAnsi="宋体" w:eastAsia="宋体" w:cs="宋体"/>
                <w:sz w:val="24"/>
                <w:szCs w:val="24"/>
              </w:rPr>
            </w:pPr>
            <w:r>
              <w:rPr>
                <w:rFonts w:hint="eastAsia" w:ascii="宋体" w:hAnsi="宋体" w:eastAsia="宋体" w:cs="宋体"/>
                <w:color w:val="000000"/>
                <w:kern w:val="0"/>
                <w:sz w:val="24"/>
                <w:szCs w:val="24"/>
                <w:lang w:val="en-US" w:eastAsia="zh-CN" w:bidi="ar"/>
              </w:rPr>
              <w:t>884400.00</w:t>
            </w:r>
          </w:p>
        </w:tc>
        <w:tc>
          <w:tcPr>
            <w:tcW w:w="377" w:type="pct"/>
            <w:tcBorders>
              <w:top w:val="single" w:color="D5D5D5" w:sz="6" w:space="0"/>
              <w:left w:val="single" w:color="D5D5D5" w:sz="6" w:space="0"/>
              <w:bottom w:val="single" w:color="D5D5D5" w:sz="6" w:space="0"/>
              <w:right w:val="single" w:color="D5D5D5" w:sz="6" w:space="0"/>
            </w:tcBorders>
            <w:vAlign w:val="center"/>
          </w:tcPr>
          <w:p w14:paraId="048716CE">
            <w:pPr>
              <w:widowControl/>
              <w:spacing w:before="75" w:line="460" w:lineRule="atLeast"/>
              <w:jc w:val="center"/>
              <w:rPr>
                <w:rFonts w:ascii="宋体" w:hAnsi="宋体" w:eastAsia="宋体" w:cs="宋体"/>
                <w:sz w:val="24"/>
                <w:szCs w:val="24"/>
              </w:rPr>
            </w:pPr>
            <w:r>
              <w:rPr>
                <w:rFonts w:hint="eastAsia" w:ascii="宋体" w:hAnsi="宋体" w:eastAsia="宋体" w:cs="宋体"/>
                <w:kern w:val="0"/>
                <w:sz w:val="24"/>
                <w:szCs w:val="24"/>
                <w:lang w:bidi="ar"/>
              </w:rPr>
              <w:t>其他服务</w:t>
            </w:r>
          </w:p>
        </w:tc>
        <w:tc>
          <w:tcPr>
            <w:tcW w:w="792" w:type="pct"/>
            <w:tcBorders>
              <w:top w:val="single" w:color="D5D5D5" w:sz="6" w:space="0"/>
              <w:left w:val="single" w:color="D5D5D5" w:sz="6" w:space="0"/>
              <w:bottom w:val="single" w:color="D5D5D5" w:sz="6" w:space="0"/>
              <w:right w:val="single" w:color="D5D5D5" w:sz="6" w:space="0"/>
            </w:tcBorders>
            <w:vAlign w:val="center"/>
          </w:tcPr>
          <w:p w14:paraId="05EBFA55">
            <w:pPr>
              <w:widowControl/>
              <w:spacing w:before="75" w:line="460" w:lineRule="atLeast"/>
              <w:jc w:val="center"/>
              <w:rPr>
                <w:rFonts w:ascii="宋体" w:hAnsi="宋体" w:eastAsia="宋体" w:cs="宋体"/>
                <w:kern w:val="0"/>
                <w:sz w:val="24"/>
                <w:szCs w:val="24"/>
                <w:lang w:bidi="ar"/>
              </w:rPr>
            </w:pPr>
            <w:r>
              <w:rPr>
                <w:rFonts w:hint="eastAsia" w:ascii="宋体" w:hAnsi="宋体" w:eastAsia="宋体" w:cs="宋体"/>
                <w:kern w:val="0"/>
                <w:sz w:val="24"/>
                <w:szCs w:val="24"/>
                <w:lang w:bidi="ar"/>
              </w:rPr>
              <w:t>详见磋商</w:t>
            </w:r>
          </w:p>
          <w:p w14:paraId="5DAFDF64">
            <w:pPr>
              <w:widowControl/>
              <w:spacing w:before="75" w:line="460" w:lineRule="atLeast"/>
              <w:jc w:val="center"/>
              <w:rPr>
                <w:rFonts w:ascii="宋体" w:hAnsi="宋体" w:eastAsia="宋体" w:cs="宋体"/>
                <w:sz w:val="24"/>
                <w:szCs w:val="24"/>
              </w:rPr>
            </w:pPr>
            <w:r>
              <w:rPr>
                <w:rFonts w:hint="eastAsia" w:ascii="宋体" w:hAnsi="宋体" w:eastAsia="宋体" w:cs="宋体"/>
                <w:kern w:val="0"/>
                <w:sz w:val="24"/>
                <w:szCs w:val="24"/>
                <w:lang w:bidi="ar"/>
              </w:rPr>
              <w:t>文件</w:t>
            </w:r>
          </w:p>
        </w:tc>
        <w:tc>
          <w:tcPr>
            <w:tcW w:w="510" w:type="dxa"/>
            <w:tcBorders>
              <w:top w:val="single" w:color="D5D5D5" w:sz="6" w:space="0"/>
              <w:left w:val="single" w:color="D5D5D5" w:sz="6" w:space="0"/>
              <w:bottom w:val="single" w:color="D5D5D5" w:sz="6" w:space="0"/>
              <w:right w:val="single" w:color="D5D5D5" w:sz="6" w:space="0"/>
            </w:tcBorders>
            <w:vAlign w:val="center"/>
          </w:tcPr>
          <w:p w14:paraId="4FBB5C7E">
            <w:pPr>
              <w:widowControl/>
              <w:spacing w:before="75" w:line="460" w:lineRule="atLeast"/>
              <w:jc w:val="center"/>
              <w:rPr>
                <w:rFonts w:ascii="宋体" w:hAnsi="宋体" w:eastAsia="宋体" w:cs="宋体"/>
                <w:sz w:val="24"/>
                <w:szCs w:val="24"/>
              </w:rPr>
            </w:pPr>
            <w:r>
              <w:rPr>
                <w:rFonts w:hint="eastAsia" w:ascii="宋体" w:hAnsi="宋体" w:eastAsia="宋体" w:cs="宋体"/>
                <w:kern w:val="0"/>
                <w:sz w:val="24"/>
                <w:szCs w:val="24"/>
                <w:lang w:bidi="ar"/>
              </w:rPr>
              <w:t>1</w:t>
            </w:r>
          </w:p>
        </w:tc>
        <w:tc>
          <w:tcPr>
            <w:tcW w:w="1710" w:type="dxa"/>
            <w:tcBorders>
              <w:top w:val="single" w:color="D5D5D5" w:sz="6" w:space="0"/>
              <w:left w:val="single" w:color="D5D5D5" w:sz="6" w:space="0"/>
              <w:bottom w:val="single" w:color="D5D5D5" w:sz="6" w:space="0"/>
              <w:right w:val="single" w:color="D5D5D5" w:sz="6" w:space="0"/>
            </w:tcBorders>
            <w:vAlign w:val="center"/>
          </w:tcPr>
          <w:p w14:paraId="2CC1CE42">
            <w:pPr>
              <w:widowControl/>
              <w:spacing w:before="75" w:line="460" w:lineRule="atLeast"/>
              <w:jc w:val="center"/>
              <w:rPr>
                <w:rFonts w:hint="eastAsia" w:ascii="宋体" w:hAnsi="宋体" w:eastAsia="宋体" w:cs="宋体"/>
                <w:sz w:val="24"/>
                <w:szCs w:val="24"/>
                <w:lang w:eastAsia="zh-CN"/>
              </w:rPr>
            </w:pPr>
            <w:r>
              <w:rPr>
                <w:rFonts w:hint="eastAsia" w:ascii="宋体" w:hAnsi="宋体" w:eastAsia="宋体" w:cs="宋体"/>
                <w:color w:val="000000"/>
                <w:kern w:val="0"/>
                <w:sz w:val="24"/>
                <w:szCs w:val="24"/>
                <w:lang w:eastAsia="zh-CN" w:bidi="ar"/>
              </w:rPr>
              <w:t>884400.00</w:t>
            </w:r>
          </w:p>
        </w:tc>
        <w:tc>
          <w:tcPr>
            <w:tcW w:w="990" w:type="dxa"/>
            <w:tcBorders>
              <w:top w:val="single" w:color="D5D5D5" w:sz="6" w:space="0"/>
              <w:left w:val="single" w:color="D5D5D5" w:sz="6" w:space="0"/>
              <w:bottom w:val="single" w:color="D5D5D5" w:sz="6" w:space="0"/>
              <w:right w:val="single" w:color="D5D5D5" w:sz="6" w:space="0"/>
            </w:tcBorders>
            <w:vAlign w:val="center"/>
          </w:tcPr>
          <w:p w14:paraId="0F82A198">
            <w:pPr>
              <w:widowControl/>
              <w:spacing w:before="75" w:line="460" w:lineRule="atLeast"/>
              <w:jc w:val="center"/>
              <w:rPr>
                <w:rFonts w:ascii="宋体" w:hAnsi="宋体" w:eastAsia="宋体" w:cs="宋体"/>
                <w:sz w:val="24"/>
                <w:szCs w:val="24"/>
              </w:rPr>
            </w:pPr>
            <w:r>
              <w:rPr>
                <w:rFonts w:ascii="宋体" w:hAnsi="宋体" w:eastAsia="宋体" w:cs="宋体"/>
                <w:kern w:val="0"/>
                <w:sz w:val="24"/>
                <w:szCs w:val="24"/>
                <w:lang w:bidi="ar"/>
              </w:rPr>
              <w:object>
                <v:shape id="_x0000_i1036" o:spt="201" type="#_x0000_t201" style="height:15.75pt;width:20.25pt;" o:ole="t" filled="f" o:preferrelative="t" stroked="f" coordsize="21600,21600">
                  <v:path/>
                  <v:fill on="f" focussize="0,0"/>
                  <v:stroke on="f"/>
                  <v:imagedata r:id="rId25" o:title=""/>
                  <o:lock v:ext="edit" aspectratio="t"/>
                  <w10:wrap type="none"/>
                  <w10:anchorlock/>
                </v:shape>
                <w:control r:id="rId37" w:name="CheckBox12" w:shapeid="_x0000_i1036"/>
              </w:object>
            </w:r>
          </w:p>
        </w:tc>
        <w:tc>
          <w:tcPr>
            <w:tcW w:w="990" w:type="dxa"/>
            <w:tcBorders>
              <w:top w:val="single" w:color="D5D5D5" w:sz="6" w:space="0"/>
              <w:left w:val="single" w:color="D5D5D5" w:sz="6" w:space="0"/>
              <w:bottom w:val="single" w:color="D5D5D5" w:sz="6" w:space="0"/>
              <w:right w:val="single" w:color="D5D5D5" w:sz="6" w:space="0"/>
            </w:tcBorders>
            <w:vAlign w:val="center"/>
          </w:tcPr>
          <w:p w14:paraId="26AA588A">
            <w:pPr>
              <w:widowControl/>
              <w:spacing w:before="75" w:line="460" w:lineRule="atLeast"/>
              <w:jc w:val="center"/>
              <w:rPr>
                <w:rFonts w:ascii="宋体" w:hAnsi="宋体" w:eastAsia="宋体" w:cs="宋体"/>
                <w:sz w:val="24"/>
                <w:szCs w:val="24"/>
              </w:rPr>
            </w:pPr>
            <w:r>
              <w:rPr>
                <w:rFonts w:ascii="宋体" w:hAnsi="宋体" w:eastAsia="宋体" w:cs="宋体"/>
                <w:kern w:val="0"/>
                <w:sz w:val="24"/>
                <w:szCs w:val="24"/>
                <w:lang w:bidi="ar"/>
              </w:rPr>
              <w:object>
                <v:shape id="_x0000_i1037" o:spt="201" type="#_x0000_t201" style="height:15.75pt;width:20.25pt;" o:ole="t" filled="f" o:preferrelative="t" stroked="f" coordsize="21600,21600">
                  <v:path/>
                  <v:fill on="f" focussize="0,0"/>
                  <v:stroke on="f"/>
                  <v:imagedata r:id="rId25" o:title=""/>
                  <o:lock v:ext="edit" aspectratio="t"/>
                  <w10:wrap type="none"/>
                  <w10:anchorlock/>
                </v:shape>
                <w:control r:id="rId38" w:name="CheckBox13" w:shapeid="_x0000_i1037"/>
              </w:object>
            </w:r>
          </w:p>
        </w:tc>
      </w:tr>
    </w:tbl>
    <w:p w14:paraId="6D8960C5">
      <w:pPr>
        <w:widowControl/>
        <w:spacing w:before="75" w:line="460" w:lineRule="atLeast"/>
        <w:ind w:firstLine="420"/>
        <w:jc w:val="left"/>
        <w:rPr>
          <w:rFonts w:ascii="宋体" w:hAnsi="宋体" w:eastAsia="宋体" w:cs="宋体"/>
          <w:color w:val="000000"/>
          <w:sz w:val="24"/>
          <w:szCs w:val="24"/>
        </w:rPr>
      </w:pPr>
      <w:r>
        <w:rPr>
          <w:rFonts w:hint="eastAsia" w:ascii="宋体" w:hAnsi="宋体" w:eastAsia="宋体" w:cs="宋体"/>
          <w:color w:val="000000"/>
          <w:kern w:val="0"/>
          <w:sz w:val="24"/>
          <w:szCs w:val="24"/>
          <w:lang w:bidi="ar"/>
        </w:rPr>
        <w:t>说明：</w:t>
      </w:r>
    </w:p>
    <w:p w14:paraId="47614A95">
      <w:pPr>
        <w:widowControl/>
        <w:spacing w:before="75" w:line="460" w:lineRule="atLeast"/>
        <w:ind w:firstLine="420"/>
        <w:jc w:val="left"/>
        <w:rPr>
          <w:rFonts w:ascii="宋体" w:hAnsi="宋体" w:eastAsia="宋体" w:cs="宋体"/>
          <w:color w:val="000000"/>
          <w:sz w:val="24"/>
          <w:szCs w:val="24"/>
        </w:rPr>
      </w:pPr>
      <w:r>
        <w:rPr>
          <w:rFonts w:hint="eastAsia" w:ascii="宋体" w:hAnsi="宋体" w:eastAsia="宋体" w:cs="宋体"/>
          <w:color w:val="000000"/>
          <w:kern w:val="0"/>
          <w:sz w:val="24"/>
          <w:szCs w:val="24"/>
          <w:lang w:bidi="ar"/>
        </w:rPr>
        <w:t>1.节能产品实行强制采购的，需提供国家认证机构出具的、处于有效期内的节能产品证书。</w:t>
      </w:r>
    </w:p>
    <w:p w14:paraId="164F1334">
      <w:pPr>
        <w:widowControl/>
        <w:spacing w:before="75" w:line="460" w:lineRule="atLeast"/>
        <w:ind w:firstLine="420"/>
        <w:jc w:val="left"/>
        <w:rPr>
          <w:rFonts w:ascii="宋体" w:hAnsi="宋体" w:eastAsia="宋体" w:cs="宋体"/>
          <w:color w:val="000000"/>
          <w:sz w:val="24"/>
          <w:szCs w:val="24"/>
        </w:rPr>
      </w:pPr>
      <w:r>
        <w:rPr>
          <w:rFonts w:hint="eastAsia" w:ascii="宋体" w:hAnsi="宋体" w:eastAsia="宋体" w:cs="宋体"/>
          <w:color w:val="000000"/>
          <w:kern w:val="0"/>
          <w:sz w:val="24"/>
          <w:szCs w:val="24"/>
          <w:lang w:bidi="ar"/>
        </w:rPr>
        <w:t>2.同意购买进口产品的，不限制满足采购需求的国内产品参与投标。</w:t>
      </w:r>
    </w:p>
    <w:p w14:paraId="19F391FA">
      <w:pPr>
        <w:widowControl/>
        <w:numPr>
          <w:ilvl w:val="2"/>
          <w:numId w:val="0"/>
        </w:numPr>
        <w:tabs>
          <w:tab w:val="left" w:pos="0"/>
        </w:tabs>
        <w:spacing w:before="75" w:line="460" w:lineRule="atLeast"/>
        <w:ind w:firstLine="420"/>
        <w:outlineLvl w:val="2"/>
        <w:rPr>
          <w:rFonts w:ascii="宋体" w:hAnsi="宋体" w:eastAsia="宋体" w:cs="宋体"/>
          <w:b/>
          <w:bCs/>
          <w:color w:val="000000"/>
          <w:sz w:val="24"/>
          <w:szCs w:val="24"/>
        </w:rPr>
      </w:pPr>
      <w:r>
        <w:rPr>
          <w:rFonts w:hint="eastAsia" w:ascii="宋体" w:hAnsi="宋体" w:eastAsia="宋体" w:cs="宋体"/>
          <w:b/>
          <w:bCs/>
          <w:color w:val="000000"/>
          <w:sz w:val="24"/>
          <w:szCs w:val="24"/>
        </w:rPr>
        <w:t>三、采购项目需落实的政府采购政策：</w:t>
      </w:r>
    </w:p>
    <w:p w14:paraId="39651848">
      <w:pPr>
        <w:widowControl/>
        <w:spacing w:before="75" w:line="460" w:lineRule="atLeast"/>
        <w:ind w:firstLine="420"/>
        <w:jc w:val="left"/>
        <w:rPr>
          <w:rFonts w:ascii="宋体" w:hAnsi="宋体" w:eastAsia="宋体" w:cs="宋体"/>
          <w:color w:val="000000"/>
          <w:sz w:val="24"/>
          <w:szCs w:val="24"/>
        </w:rPr>
      </w:pPr>
      <w:r>
        <w:rPr>
          <w:rFonts w:hint="eastAsia" w:ascii="宋体" w:hAnsi="宋体" w:eastAsia="宋体" w:cs="宋体"/>
          <w:color w:val="000000"/>
          <w:kern w:val="0"/>
          <w:sz w:val="24"/>
          <w:szCs w:val="24"/>
          <w:lang w:bidi="ar"/>
        </w:rPr>
        <w:t>1、优先采购：节能产品、环境标志产品、两型产品享受加分或价格折扣。</w:t>
      </w:r>
    </w:p>
    <w:p w14:paraId="7D88EAA2">
      <w:pPr>
        <w:widowControl/>
        <w:spacing w:before="75" w:line="460" w:lineRule="atLeast"/>
        <w:ind w:firstLine="420"/>
        <w:jc w:val="left"/>
        <w:rPr>
          <w:rFonts w:ascii="宋体" w:hAnsi="宋体" w:eastAsia="宋体" w:cs="宋体"/>
          <w:color w:val="000000"/>
          <w:sz w:val="24"/>
          <w:szCs w:val="24"/>
        </w:rPr>
      </w:pPr>
      <w:r>
        <w:rPr>
          <w:rFonts w:hint="eastAsia" w:ascii="宋体" w:hAnsi="宋体" w:eastAsia="宋体" w:cs="宋体"/>
          <w:color w:val="000000"/>
          <w:kern w:val="0"/>
          <w:sz w:val="24"/>
          <w:szCs w:val="24"/>
          <w:lang w:bidi="ar"/>
        </w:rPr>
        <w:t>2、支持中小企业：中小企业享受预留采购份额或价格折扣。</w:t>
      </w:r>
    </w:p>
    <w:p w14:paraId="2C9F4CF5">
      <w:pPr>
        <w:widowControl/>
        <w:numPr>
          <w:ilvl w:val="2"/>
          <w:numId w:val="0"/>
        </w:numPr>
        <w:tabs>
          <w:tab w:val="left" w:pos="0"/>
        </w:tabs>
        <w:spacing w:before="75" w:line="460" w:lineRule="atLeast"/>
        <w:ind w:firstLine="420"/>
        <w:outlineLvl w:val="2"/>
        <w:rPr>
          <w:rFonts w:ascii="宋体" w:hAnsi="宋体" w:eastAsia="宋体" w:cs="宋体"/>
          <w:b/>
          <w:bCs/>
          <w:color w:val="000000"/>
          <w:sz w:val="24"/>
          <w:szCs w:val="24"/>
        </w:rPr>
      </w:pPr>
      <w:r>
        <w:rPr>
          <w:rFonts w:hint="eastAsia" w:ascii="宋体" w:hAnsi="宋体" w:eastAsia="宋体" w:cs="宋体"/>
          <w:b/>
          <w:bCs/>
          <w:color w:val="000000"/>
          <w:sz w:val="24"/>
          <w:szCs w:val="24"/>
        </w:rPr>
        <w:t>四、投标人的资格要求：</w:t>
      </w:r>
    </w:p>
    <w:p w14:paraId="0DDF0A62">
      <w:pPr>
        <w:widowControl/>
        <w:spacing w:before="75" w:line="460" w:lineRule="atLeast"/>
        <w:ind w:firstLine="420"/>
        <w:jc w:val="left"/>
        <w:rPr>
          <w:rFonts w:ascii="宋体" w:hAnsi="宋体" w:eastAsia="宋体" w:cs="宋体"/>
          <w:color w:val="000000"/>
          <w:sz w:val="24"/>
          <w:szCs w:val="24"/>
        </w:rPr>
      </w:pPr>
      <w:r>
        <w:rPr>
          <w:rFonts w:hint="eastAsia" w:ascii="宋体" w:hAnsi="宋体" w:eastAsia="宋体" w:cs="宋体"/>
          <w:color w:val="000000"/>
          <w:kern w:val="0"/>
          <w:sz w:val="24"/>
          <w:szCs w:val="24"/>
          <w:lang w:bidi="ar"/>
        </w:rPr>
        <w:t>1、投标人的基本资格条件：投标人必须是在中华人民共和国境内注册登记的法人、其他组织或者自然人，且应当符合《政府采购法》第二十二条第一款的规定。</w:t>
      </w:r>
    </w:p>
    <w:p w14:paraId="1238FD4D">
      <w:pPr>
        <w:widowControl/>
        <w:spacing w:before="75" w:line="460" w:lineRule="atLeast"/>
        <w:ind w:firstLine="420"/>
        <w:jc w:val="left"/>
        <w:rPr>
          <w:rFonts w:ascii="宋体" w:hAnsi="宋体" w:eastAsia="宋体" w:cs="宋体"/>
          <w:color w:val="000000"/>
          <w:sz w:val="24"/>
          <w:szCs w:val="24"/>
        </w:rPr>
      </w:pPr>
      <w:r>
        <w:rPr>
          <w:rFonts w:hint="eastAsia" w:ascii="宋体" w:hAnsi="宋体" w:eastAsia="宋体" w:cs="宋体"/>
          <w:color w:val="000000"/>
          <w:kern w:val="0"/>
          <w:sz w:val="24"/>
          <w:szCs w:val="24"/>
          <w:lang w:bidi="ar"/>
        </w:rPr>
        <w:t>2、落实政府采购政策需满足的资格要求：</w:t>
      </w:r>
    </w:p>
    <w:p w14:paraId="438D8E4C">
      <w:pPr>
        <w:widowControl/>
        <w:spacing w:before="75" w:line="460" w:lineRule="atLeast"/>
        <w:ind w:firstLine="840"/>
        <w:jc w:val="left"/>
        <w:rPr>
          <w:rFonts w:ascii="宋体" w:hAnsi="宋体" w:eastAsia="宋体" w:cs="宋体"/>
          <w:color w:val="000000"/>
          <w:sz w:val="24"/>
          <w:szCs w:val="24"/>
        </w:rPr>
      </w:pPr>
      <w:r>
        <w:rPr>
          <w:rFonts w:ascii="宋体" w:hAnsi="宋体" w:eastAsia="宋体" w:cs="宋体"/>
          <w:color w:val="000000"/>
          <w:kern w:val="0"/>
          <w:sz w:val="24"/>
          <w:szCs w:val="24"/>
          <w:lang w:bidi="ar"/>
        </w:rPr>
        <w:object>
          <v:shape id="_x0000_i1038" o:spt="201" type="#_x0000_t201" style="height:15.75pt;width:20.25pt;" o:ole="t" filled="f" o:preferrelative="t" stroked="f" coordsize="21600,21600">
            <v:path/>
            <v:fill on="f" focussize="0,0"/>
            <v:stroke on="f"/>
            <v:imagedata r:id="rId25" o:title=""/>
            <o:lock v:ext="edit" aspectratio="t"/>
            <w10:wrap type="none"/>
            <w10:anchorlock/>
          </v:shape>
          <w:control r:id="rId39" w:name="CheckBox14" w:shapeid="_x0000_i1038"/>
        </w:object>
      </w:r>
      <w:r>
        <w:rPr>
          <w:rFonts w:hint="eastAsia" w:ascii="宋体" w:hAnsi="宋体" w:eastAsia="宋体" w:cs="宋体"/>
          <w:color w:val="000000"/>
          <w:kern w:val="0"/>
          <w:sz w:val="24"/>
          <w:szCs w:val="24"/>
          <w:lang w:bidi="ar"/>
        </w:rPr>
        <w:t>专门面向： </w:t>
      </w:r>
      <w:r>
        <w:rPr>
          <w:rFonts w:ascii="宋体" w:hAnsi="宋体" w:eastAsia="宋体" w:cs="宋体"/>
          <w:color w:val="000000"/>
          <w:kern w:val="0"/>
          <w:sz w:val="24"/>
          <w:szCs w:val="24"/>
          <w:lang w:bidi="ar"/>
        </w:rPr>
        <w:object>
          <v:shape id="_x0000_i1039" o:spt="201" type="#_x0000_t201" style="height:15.75pt;width:20.25pt;" o:ole="t" filled="f" o:preferrelative="t" stroked="f" coordsize="21600,21600">
            <v:path/>
            <v:fill on="f" focussize="0,0"/>
            <v:stroke on="f"/>
            <v:imagedata r:id="rId25" o:title=""/>
            <o:lock v:ext="edit" aspectratio="t"/>
            <w10:wrap type="none"/>
            <w10:anchorlock/>
          </v:shape>
          <w:control r:id="rId40" w:name="CheckBox15" w:shapeid="_x0000_i1039"/>
        </w:object>
      </w:r>
      <w:r>
        <w:rPr>
          <w:rFonts w:hint="eastAsia" w:ascii="宋体" w:hAnsi="宋体" w:eastAsia="宋体" w:cs="宋体"/>
          <w:color w:val="000000"/>
          <w:kern w:val="0"/>
          <w:sz w:val="24"/>
          <w:szCs w:val="24"/>
          <w:lang w:bidi="ar"/>
        </w:rPr>
        <w:t>中小企业 </w:t>
      </w:r>
      <w:r>
        <w:rPr>
          <w:rFonts w:ascii="宋体" w:hAnsi="宋体" w:eastAsia="宋体" w:cs="宋体"/>
          <w:color w:val="000000"/>
          <w:kern w:val="0"/>
          <w:sz w:val="24"/>
          <w:szCs w:val="24"/>
          <w:lang w:bidi="ar"/>
        </w:rPr>
        <w:object>
          <v:shape id="_x0000_i1040" o:spt="201" type="#_x0000_t201" style="height:15.75pt;width:20.25pt;" o:ole="t" filled="f" o:preferrelative="t" stroked="f" coordsize="21600,21600">
            <v:path/>
            <v:fill on="f" focussize="0,0"/>
            <v:stroke on="f"/>
            <v:imagedata r:id="rId25" o:title=""/>
            <o:lock v:ext="edit" aspectratio="t"/>
            <w10:wrap type="none"/>
            <w10:anchorlock/>
          </v:shape>
          <w:control r:id="rId41" w:name="CheckBox16" w:shapeid="_x0000_i1040"/>
        </w:object>
      </w:r>
      <w:r>
        <w:rPr>
          <w:rFonts w:hint="eastAsia" w:ascii="宋体" w:hAnsi="宋体" w:eastAsia="宋体" w:cs="宋体"/>
          <w:color w:val="000000"/>
          <w:kern w:val="0"/>
          <w:sz w:val="24"/>
          <w:szCs w:val="24"/>
          <w:lang w:bidi="ar"/>
        </w:rPr>
        <w:t>小微企业 </w:t>
      </w:r>
      <w:r>
        <w:rPr>
          <w:rFonts w:ascii="宋体" w:hAnsi="宋体" w:eastAsia="宋体" w:cs="宋体"/>
          <w:color w:val="000000"/>
          <w:kern w:val="0"/>
          <w:sz w:val="24"/>
          <w:szCs w:val="24"/>
          <w:lang w:bidi="ar"/>
        </w:rPr>
        <w:object>
          <v:shape id="_x0000_i1041" o:spt="201" type="#_x0000_t201" style="height:15.75pt;width:20.25pt;" o:ole="t" filled="f" o:preferrelative="t" stroked="f" coordsize="21600,21600">
            <v:path/>
            <v:fill on="f" focussize="0,0"/>
            <v:stroke on="f"/>
            <v:imagedata r:id="rId25" o:title=""/>
            <o:lock v:ext="edit" aspectratio="t"/>
            <w10:wrap type="none"/>
            <w10:anchorlock/>
          </v:shape>
          <w:control r:id="rId42" w:name="CheckBox17" w:shapeid="_x0000_i1041"/>
        </w:object>
      </w:r>
      <w:r>
        <w:rPr>
          <w:rFonts w:hint="eastAsia" w:ascii="宋体" w:hAnsi="宋体" w:eastAsia="宋体" w:cs="宋体"/>
          <w:color w:val="000000"/>
          <w:kern w:val="0"/>
          <w:sz w:val="24"/>
          <w:szCs w:val="24"/>
          <w:lang w:bidi="ar"/>
        </w:rPr>
        <w:t>监狱企业 </w:t>
      </w:r>
      <w:r>
        <w:rPr>
          <w:rFonts w:ascii="宋体" w:hAnsi="宋体" w:eastAsia="宋体" w:cs="宋体"/>
          <w:color w:val="000000"/>
          <w:kern w:val="0"/>
          <w:sz w:val="24"/>
          <w:szCs w:val="24"/>
          <w:lang w:bidi="ar"/>
        </w:rPr>
        <w:object>
          <v:shape id="_x0000_i1042" o:spt="201" type="#_x0000_t201" style="height:15.75pt;width:20.25pt;" o:ole="t" filled="f" o:preferrelative="t" stroked="f" coordsize="21600,21600">
            <v:path/>
            <v:fill on="f" focussize="0,0"/>
            <v:stroke on="f"/>
            <v:imagedata r:id="rId25" o:title=""/>
            <o:lock v:ext="edit" aspectratio="t"/>
            <w10:wrap type="none"/>
            <w10:anchorlock/>
          </v:shape>
          <w:control r:id="rId43" w:name="CheckBox18" w:shapeid="_x0000_i1042"/>
        </w:object>
      </w:r>
      <w:r>
        <w:rPr>
          <w:rFonts w:hint="eastAsia" w:ascii="宋体" w:hAnsi="宋体" w:eastAsia="宋体" w:cs="宋体"/>
          <w:color w:val="000000"/>
          <w:kern w:val="0"/>
          <w:sz w:val="24"/>
          <w:szCs w:val="24"/>
          <w:lang w:bidi="ar"/>
        </w:rPr>
        <w:t>福利性单位</w:t>
      </w:r>
    </w:p>
    <w:p w14:paraId="0DA1CADA">
      <w:pPr>
        <w:widowControl/>
        <w:spacing w:before="75" w:line="460" w:lineRule="atLeast"/>
        <w:ind w:firstLine="840"/>
        <w:jc w:val="left"/>
        <w:rPr>
          <w:rFonts w:ascii="宋体" w:hAnsi="宋体" w:eastAsia="宋体" w:cs="宋体"/>
          <w:color w:val="000000"/>
          <w:sz w:val="24"/>
          <w:szCs w:val="24"/>
        </w:rPr>
      </w:pPr>
      <w:r>
        <w:rPr>
          <w:rFonts w:ascii="宋体" w:hAnsi="宋体" w:eastAsia="宋体" w:cs="宋体"/>
          <w:color w:val="000000"/>
          <w:kern w:val="0"/>
          <w:sz w:val="24"/>
          <w:szCs w:val="24"/>
          <w:lang w:bidi="ar"/>
        </w:rPr>
        <w:object>
          <v:shape id="_x0000_i1043" o:spt="201" type="#_x0000_t201" style="height:15.75pt;width:20.25pt;" o:ole="t" filled="f" o:preferrelative="t" stroked="f" coordsize="21600,21600">
            <v:path/>
            <v:fill on="f" focussize="0,0"/>
            <v:stroke on="f"/>
            <v:imagedata r:id="rId25" o:title=""/>
            <o:lock v:ext="edit" aspectratio="t"/>
            <w10:wrap type="none"/>
            <w10:anchorlock/>
          </v:shape>
          <w:control r:id="rId44" w:name="CheckBox19" w:shapeid="_x0000_i1043"/>
        </w:object>
      </w:r>
      <w:r>
        <w:rPr>
          <w:rFonts w:hint="eastAsia" w:ascii="宋体" w:hAnsi="宋体" w:eastAsia="宋体" w:cs="宋体"/>
          <w:color w:val="000000"/>
          <w:kern w:val="0"/>
          <w:sz w:val="24"/>
          <w:szCs w:val="24"/>
          <w:lang w:bidi="ar"/>
        </w:rPr>
        <w:t>强制分包：大型企业应将采购份额的</w:t>
      </w:r>
      <w:r>
        <w:rPr>
          <w:rFonts w:hint="eastAsia" w:ascii="宋体" w:hAnsi="宋体" w:eastAsia="宋体" w:cs="宋体"/>
          <w:color w:val="000000"/>
          <w:kern w:val="0"/>
          <w:sz w:val="24"/>
          <w:szCs w:val="24"/>
          <w:u w:val="single"/>
          <w:lang w:bidi="ar"/>
        </w:rPr>
        <w:t>  </w:t>
      </w:r>
      <w:r>
        <w:rPr>
          <w:rFonts w:hint="eastAsia" w:ascii="宋体" w:hAnsi="宋体" w:eastAsia="宋体" w:cs="宋体"/>
          <w:color w:val="000000"/>
          <w:kern w:val="0"/>
          <w:sz w:val="24"/>
          <w:szCs w:val="24"/>
          <w:lang w:bidi="ar"/>
        </w:rPr>
        <w:t>%分包给中小企业。</w:t>
      </w:r>
    </w:p>
    <w:p w14:paraId="290490F8">
      <w:pPr>
        <w:widowControl/>
        <w:numPr>
          <w:ilvl w:val="0"/>
          <w:numId w:val="2"/>
        </w:numPr>
        <w:spacing w:before="75" w:line="460" w:lineRule="atLeast"/>
        <w:ind w:firstLine="420"/>
        <w:jc w:val="left"/>
        <w:rPr>
          <w:rFonts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供应商特定资格条件：</w:t>
      </w:r>
    </w:p>
    <w:p w14:paraId="6C31F9B9">
      <w:pPr>
        <w:widowControl/>
        <w:spacing w:before="75" w:line="460" w:lineRule="atLeast"/>
        <w:ind w:firstLine="420"/>
        <w:jc w:val="left"/>
        <w:rPr>
          <w:rFonts w:ascii="宋体" w:hAnsi="宋体" w:eastAsia="宋体" w:cs="宋体"/>
          <w:color w:val="000000"/>
          <w:kern w:val="0"/>
          <w:sz w:val="24"/>
          <w:szCs w:val="24"/>
          <w:lang w:bidi="ar"/>
        </w:rPr>
      </w:pPr>
      <w:r>
        <w:rPr>
          <w:rFonts w:hint="eastAsia" w:ascii="宋体" w:hAnsi="宋体" w:eastAsia="宋体" w:cs="宋体"/>
          <w:color w:val="000000"/>
          <w:kern w:val="0"/>
          <w:sz w:val="24"/>
          <w:szCs w:val="24"/>
          <w:lang w:val="en-US" w:eastAsia="zh-CN" w:bidi="ar"/>
        </w:rPr>
        <w:t>（1）投标人须具有建设行政主管部门颁发的工程设计水利行业乙级及以上资质；且同时具有建设行政主管部门颁发的工程勘察专业乙级及以上资质。</w:t>
      </w:r>
    </w:p>
    <w:p w14:paraId="267C3017">
      <w:pPr>
        <w:widowControl/>
        <w:spacing w:before="75" w:line="460" w:lineRule="atLeast"/>
        <w:ind w:firstLine="420"/>
        <w:jc w:val="left"/>
        <w:rPr>
          <w:rFonts w:ascii="宋体" w:hAnsi="宋体" w:eastAsia="宋体" w:cs="宋体"/>
          <w:color w:val="000000"/>
          <w:sz w:val="24"/>
          <w:szCs w:val="24"/>
        </w:rPr>
      </w:pPr>
      <w:r>
        <w:rPr>
          <w:rFonts w:hint="eastAsia" w:ascii="宋体" w:hAnsi="宋体" w:eastAsia="宋体" w:cs="宋体"/>
          <w:color w:val="000000"/>
          <w:kern w:val="0"/>
          <w:sz w:val="24"/>
          <w:szCs w:val="24"/>
          <w:lang w:bidi="ar"/>
        </w:rPr>
        <w:t>4、单位负责人为同一人或者存在直接控股、管理关系的不同投标人，不得参加同一合同项下的政府采购活动。</w:t>
      </w:r>
    </w:p>
    <w:p w14:paraId="4C35ACF5">
      <w:pPr>
        <w:widowControl/>
        <w:spacing w:before="75" w:line="460" w:lineRule="atLeast"/>
        <w:ind w:firstLine="420"/>
        <w:jc w:val="left"/>
        <w:rPr>
          <w:rFonts w:ascii="宋体" w:hAnsi="宋体" w:eastAsia="宋体" w:cs="宋体"/>
          <w:color w:val="000000"/>
          <w:sz w:val="24"/>
          <w:szCs w:val="24"/>
        </w:rPr>
      </w:pPr>
      <w:r>
        <w:rPr>
          <w:rFonts w:hint="eastAsia" w:ascii="宋体" w:hAnsi="宋体" w:eastAsia="宋体" w:cs="宋体"/>
          <w:color w:val="000000"/>
          <w:kern w:val="0"/>
          <w:sz w:val="24"/>
          <w:szCs w:val="24"/>
          <w:lang w:bidi="ar"/>
        </w:rPr>
        <w:t>5、为本采购项目提供整体设计、规范编制或者项目管理、监理、检测等服务的，不得再参加此项目的其他采购活动。</w:t>
      </w:r>
    </w:p>
    <w:p w14:paraId="2FE16140">
      <w:pPr>
        <w:widowControl/>
        <w:spacing w:before="75" w:line="460" w:lineRule="atLeast"/>
        <w:ind w:firstLine="420"/>
        <w:jc w:val="left"/>
        <w:rPr>
          <w:rFonts w:ascii="宋体" w:hAnsi="宋体" w:eastAsia="宋体" w:cs="宋体"/>
          <w:color w:val="000000"/>
          <w:sz w:val="24"/>
          <w:szCs w:val="24"/>
        </w:rPr>
      </w:pPr>
      <w:r>
        <w:rPr>
          <w:rFonts w:hint="eastAsia" w:ascii="宋体" w:hAnsi="宋体" w:eastAsia="宋体" w:cs="宋体"/>
          <w:color w:val="000000"/>
          <w:kern w:val="0"/>
          <w:sz w:val="24"/>
          <w:szCs w:val="24"/>
          <w:lang w:bidi="ar"/>
        </w:rPr>
        <w:t>6、列入失信被执行人、重大税收违法失信主体名单、政府采购严重违法失信行为记录名单的，拒绝其参与政府采购活动。</w:t>
      </w:r>
    </w:p>
    <w:p w14:paraId="0834B169">
      <w:pPr>
        <w:widowControl/>
        <w:spacing w:before="75" w:line="460" w:lineRule="atLeast"/>
        <w:ind w:firstLine="420"/>
        <w:jc w:val="left"/>
        <w:rPr>
          <w:rFonts w:ascii="宋体" w:hAnsi="宋体" w:eastAsia="宋体" w:cs="宋体"/>
          <w:color w:val="000000"/>
          <w:sz w:val="24"/>
          <w:szCs w:val="24"/>
        </w:rPr>
      </w:pPr>
      <w:r>
        <w:rPr>
          <w:rFonts w:hint="eastAsia" w:ascii="宋体" w:hAnsi="宋体" w:eastAsia="宋体" w:cs="宋体"/>
          <w:color w:val="000000"/>
          <w:kern w:val="0"/>
          <w:sz w:val="24"/>
          <w:szCs w:val="24"/>
          <w:lang w:bidi="ar"/>
        </w:rPr>
        <w:t>7、联合体投标。本次招标接受联合体投标。 接受联合体投标的，联合体应当具备下列条件：联合体投标人，在提交投标文件的同时，应附上由牵头单位和成员单位共同签署的具有法律约束力的《联合体协议》，联合体不超过2家。</w:t>
      </w:r>
    </w:p>
    <w:p w14:paraId="373CA5FD">
      <w:pPr>
        <w:widowControl/>
        <w:numPr>
          <w:ilvl w:val="2"/>
          <w:numId w:val="0"/>
        </w:numPr>
        <w:tabs>
          <w:tab w:val="left" w:pos="0"/>
        </w:tabs>
        <w:spacing w:before="150" w:line="460" w:lineRule="atLeast"/>
        <w:ind w:firstLine="420"/>
        <w:outlineLvl w:val="2"/>
        <w:rPr>
          <w:rFonts w:ascii="宋体" w:hAnsi="宋体" w:eastAsia="宋体" w:cs="宋体"/>
          <w:b/>
          <w:bCs/>
          <w:sz w:val="24"/>
          <w:szCs w:val="24"/>
        </w:rPr>
      </w:pPr>
      <w:r>
        <w:rPr>
          <w:rFonts w:hint="eastAsia" w:ascii="宋体" w:hAnsi="宋体" w:eastAsia="宋体" w:cs="宋体"/>
          <w:b/>
          <w:bCs/>
          <w:color w:val="000000"/>
          <w:sz w:val="24"/>
          <w:szCs w:val="24"/>
        </w:rPr>
        <w:t>五、获取招标文件的时间、期限、地点及方式</w:t>
      </w:r>
    </w:p>
    <w:p w14:paraId="52366F8B">
      <w:pPr>
        <w:widowControl/>
        <w:spacing w:before="75" w:line="460" w:lineRule="atLeast"/>
        <w:ind w:firstLine="420"/>
        <w:jc w:val="left"/>
        <w:rPr>
          <w:rFonts w:ascii="宋体" w:hAnsi="宋体" w:eastAsia="宋体" w:cs="宋体"/>
          <w:color w:val="000000"/>
          <w:sz w:val="24"/>
          <w:szCs w:val="24"/>
        </w:rPr>
      </w:pPr>
      <w:r>
        <w:rPr>
          <w:rFonts w:hint="eastAsia" w:ascii="宋体" w:hAnsi="宋体" w:eastAsia="宋体" w:cs="宋体"/>
          <w:color w:val="000000"/>
          <w:kern w:val="0"/>
          <w:sz w:val="24"/>
          <w:szCs w:val="24"/>
          <w:lang w:bidi="ar"/>
        </w:rPr>
        <w:t>有意参加投标者，</w:t>
      </w:r>
      <w:r>
        <w:rPr>
          <w:rFonts w:hint="eastAsia" w:ascii="宋体" w:hAnsi="宋体" w:eastAsia="宋体" w:cs="宋体"/>
          <w:kern w:val="0"/>
          <w:sz w:val="24"/>
          <w:szCs w:val="24"/>
          <w:lang w:bidi="ar"/>
        </w:rPr>
        <w:t>于202</w:t>
      </w:r>
      <w:r>
        <w:rPr>
          <w:rFonts w:hint="eastAsia" w:ascii="宋体" w:hAnsi="宋体" w:eastAsia="宋体" w:cs="宋体"/>
          <w:kern w:val="0"/>
          <w:sz w:val="24"/>
          <w:szCs w:val="24"/>
          <w:lang w:val="en-US" w:eastAsia="zh-CN" w:bidi="ar"/>
        </w:rPr>
        <w:t>5</w:t>
      </w:r>
      <w:r>
        <w:rPr>
          <w:rFonts w:hint="eastAsia" w:ascii="宋体" w:hAnsi="宋体" w:eastAsia="宋体" w:cs="宋体"/>
          <w:kern w:val="0"/>
          <w:sz w:val="24"/>
          <w:szCs w:val="24"/>
          <w:lang w:bidi="ar"/>
        </w:rPr>
        <w:t>年</w:t>
      </w:r>
      <w:r>
        <w:rPr>
          <w:rFonts w:hint="eastAsia" w:ascii="宋体" w:hAnsi="宋体" w:eastAsia="宋体" w:cs="宋体"/>
          <w:kern w:val="0"/>
          <w:sz w:val="24"/>
          <w:szCs w:val="24"/>
          <w:lang w:val="en-US" w:eastAsia="zh-CN" w:bidi="ar"/>
        </w:rPr>
        <w:t>9月1日</w:t>
      </w:r>
      <w:r>
        <w:rPr>
          <w:rFonts w:hint="eastAsia" w:ascii="宋体" w:hAnsi="宋体" w:eastAsia="宋体" w:cs="宋体"/>
          <w:kern w:val="0"/>
          <w:sz w:val="24"/>
          <w:szCs w:val="24"/>
          <w:lang w:bidi="ar"/>
        </w:rPr>
        <w:t>至202</w:t>
      </w:r>
      <w:r>
        <w:rPr>
          <w:rFonts w:hint="eastAsia" w:ascii="宋体" w:hAnsi="宋体" w:eastAsia="宋体" w:cs="宋体"/>
          <w:kern w:val="0"/>
          <w:sz w:val="24"/>
          <w:szCs w:val="24"/>
          <w:lang w:val="en-US" w:eastAsia="zh-CN" w:bidi="ar"/>
        </w:rPr>
        <w:t>5</w:t>
      </w:r>
      <w:r>
        <w:rPr>
          <w:rFonts w:hint="eastAsia" w:ascii="宋体" w:hAnsi="宋体" w:eastAsia="宋体" w:cs="宋体"/>
          <w:kern w:val="0"/>
          <w:sz w:val="24"/>
          <w:szCs w:val="24"/>
          <w:lang w:bidi="ar"/>
        </w:rPr>
        <w:t>年</w:t>
      </w:r>
      <w:r>
        <w:rPr>
          <w:rFonts w:hint="eastAsia" w:ascii="宋体" w:hAnsi="宋体" w:eastAsia="宋体" w:cs="宋体"/>
          <w:kern w:val="0"/>
          <w:sz w:val="24"/>
          <w:szCs w:val="24"/>
          <w:lang w:val="en-US" w:eastAsia="zh-CN" w:bidi="ar"/>
        </w:rPr>
        <w:t>9月8日</w:t>
      </w:r>
      <w:r>
        <w:rPr>
          <w:rFonts w:hint="eastAsia" w:ascii="宋体" w:hAnsi="宋体" w:eastAsia="宋体" w:cs="宋体"/>
          <w:kern w:val="0"/>
          <w:sz w:val="24"/>
          <w:szCs w:val="24"/>
          <w:lang w:bidi="ar"/>
        </w:rPr>
        <w:t>的工作日（法定节假日除外），</w:t>
      </w:r>
      <w:r>
        <w:rPr>
          <w:rFonts w:hint="eastAsia" w:ascii="宋体" w:hAnsi="宋体" w:eastAsia="宋体" w:cs="宋体"/>
          <w:kern w:val="0"/>
          <w:sz w:val="24"/>
          <w:szCs w:val="24"/>
          <w:lang w:eastAsia="zh-CN" w:bidi="ar"/>
        </w:rPr>
        <w:t>每天</w:t>
      </w:r>
      <w:r>
        <w:rPr>
          <w:rFonts w:hint="eastAsia" w:ascii="宋体" w:hAnsi="宋体" w:eastAsia="宋体" w:cs="宋体"/>
          <w:color w:val="000000"/>
          <w:kern w:val="0"/>
          <w:sz w:val="24"/>
          <w:szCs w:val="24"/>
          <w:lang w:bidi="ar"/>
        </w:rPr>
        <w:t>9:00  ～ 17:00， 在法定代表人身份证明或授权委托书(附法定代表人身份证明)、个人身份证到湖南天元和项目管理有限公司（临湘市城中北路2号二楼）获取招标文件。</w:t>
      </w:r>
    </w:p>
    <w:p w14:paraId="075FB8E8">
      <w:pPr>
        <w:widowControl/>
        <w:spacing w:before="75" w:line="460" w:lineRule="atLeast"/>
        <w:ind w:firstLine="420"/>
        <w:jc w:val="left"/>
        <w:rPr>
          <w:rFonts w:ascii="宋体" w:hAnsi="宋体" w:eastAsia="宋体" w:cs="宋体"/>
          <w:color w:val="000000"/>
          <w:sz w:val="24"/>
          <w:szCs w:val="24"/>
        </w:rPr>
      </w:pPr>
      <w:r>
        <w:rPr>
          <w:rFonts w:ascii="宋体" w:hAnsi="宋体" w:eastAsia="宋体" w:cs="宋体"/>
          <w:color w:val="000000"/>
          <w:kern w:val="0"/>
          <w:sz w:val="24"/>
          <w:szCs w:val="24"/>
          <w:lang w:bidi="ar"/>
        </w:rPr>
        <w:object>
          <v:shape id="_x0000_i1044" o:spt="201" type="#_x0000_t201" style="height:15.75pt;width:20.25pt;" o:ole="t" filled="f" o:preferrelative="t" stroked="f" coordsize="21600,21600">
            <v:path/>
            <v:fill on="f" focussize="0,0"/>
            <v:stroke on="f"/>
            <v:imagedata r:id="rId25" o:title=""/>
            <o:lock v:ext="edit" aspectratio="t"/>
            <w10:wrap type="none"/>
            <w10:anchorlock/>
          </v:shape>
          <w:control r:id="rId45" w:name="CheckBox20" w:shapeid="_x0000_i1044"/>
        </w:object>
      </w:r>
      <w:r>
        <w:rPr>
          <w:rFonts w:hint="eastAsia" w:ascii="宋体" w:hAnsi="宋体" w:eastAsia="宋体" w:cs="宋体"/>
          <w:color w:val="000000"/>
          <w:kern w:val="0"/>
          <w:sz w:val="24"/>
          <w:szCs w:val="24"/>
          <w:lang w:bidi="ar"/>
        </w:rPr>
        <w:t> 本项目实行电子交易，有意参加投标者，在法定代表人身份证明或授权委托书(附法定代表人身份证明)、个人身份证到湖南天元和项目管理有限公司（临湘市城中北路2号二楼）获取电子版招标文件。</w:t>
      </w:r>
    </w:p>
    <w:p w14:paraId="2DDC63F0">
      <w:pPr>
        <w:widowControl/>
        <w:spacing w:before="75" w:line="460" w:lineRule="atLeast"/>
        <w:ind w:firstLine="420"/>
        <w:jc w:val="left"/>
        <w:rPr>
          <w:rFonts w:ascii="宋体" w:hAnsi="宋体" w:eastAsia="宋体" w:cs="宋体"/>
          <w:color w:val="000000"/>
          <w:sz w:val="24"/>
          <w:szCs w:val="24"/>
        </w:rPr>
      </w:pPr>
      <w:r>
        <w:rPr>
          <w:rFonts w:ascii="宋体" w:hAnsi="宋体" w:eastAsia="宋体" w:cs="宋体"/>
          <w:color w:val="000000"/>
          <w:kern w:val="0"/>
          <w:sz w:val="24"/>
          <w:szCs w:val="24"/>
          <w:lang w:bidi="ar"/>
        </w:rPr>
        <w:object>
          <v:shape id="_x0000_i1045" o:spt="201" type="#_x0000_t201" style="height:15.75pt;width:20.25pt;" o:ole="t" filled="f" o:preferrelative="t" stroked="f" coordsize="21600,21600">
            <v:path/>
            <v:fill on="f" focussize="0,0"/>
            <v:stroke on="f"/>
            <v:imagedata r:id="rId25" o:title=""/>
            <o:lock v:ext="edit" aspectratio="t"/>
            <w10:wrap type="none"/>
            <w10:anchorlock/>
          </v:shape>
          <w:control r:id="rId46" w:name="CheckBox21" w:shapeid="_x0000_i1045"/>
        </w:object>
      </w:r>
      <w:r>
        <w:rPr>
          <w:rFonts w:hint="eastAsia" w:ascii="宋体" w:hAnsi="宋体" w:eastAsia="宋体" w:cs="宋体"/>
          <w:color w:val="000000"/>
          <w:kern w:val="0"/>
          <w:sz w:val="24"/>
          <w:szCs w:val="24"/>
          <w:lang w:bidi="ar"/>
        </w:rPr>
        <w:t>本项目进行资格预审，招标文件将向所有通过资格预审的供应商提供。</w:t>
      </w:r>
    </w:p>
    <w:p w14:paraId="2CBCA1FF">
      <w:pPr>
        <w:widowControl/>
        <w:numPr>
          <w:ilvl w:val="2"/>
          <w:numId w:val="0"/>
        </w:numPr>
        <w:tabs>
          <w:tab w:val="left" w:pos="0"/>
        </w:tabs>
        <w:spacing w:before="150" w:line="460" w:lineRule="atLeast"/>
        <w:ind w:firstLine="420"/>
        <w:outlineLvl w:val="2"/>
        <w:rPr>
          <w:rFonts w:ascii="宋体" w:hAnsi="宋体" w:eastAsia="宋体" w:cs="宋体"/>
          <w:sz w:val="24"/>
          <w:szCs w:val="24"/>
        </w:rPr>
      </w:pPr>
      <w:r>
        <w:rPr>
          <w:rFonts w:hint="eastAsia" w:ascii="宋体" w:hAnsi="宋体" w:eastAsia="宋体" w:cs="宋体"/>
          <w:b/>
          <w:bCs/>
          <w:color w:val="000000"/>
          <w:sz w:val="24"/>
          <w:szCs w:val="24"/>
        </w:rPr>
        <w:t>六、投标截止时间、开标时间及地点</w:t>
      </w:r>
    </w:p>
    <w:p w14:paraId="1E825BEA">
      <w:pPr>
        <w:widowControl/>
        <w:spacing w:before="75" w:line="460" w:lineRule="atLeast"/>
        <w:ind w:firstLine="420"/>
        <w:jc w:val="left"/>
        <w:rPr>
          <w:rFonts w:ascii="宋体" w:hAnsi="宋体" w:eastAsia="宋体" w:cs="宋体"/>
          <w:color w:val="000000"/>
          <w:sz w:val="24"/>
          <w:szCs w:val="24"/>
        </w:rPr>
      </w:pPr>
      <w:r>
        <w:rPr>
          <w:rFonts w:hint="eastAsia" w:ascii="宋体" w:hAnsi="宋体" w:eastAsia="宋体" w:cs="宋体"/>
          <w:color w:val="000000"/>
          <w:kern w:val="0"/>
          <w:sz w:val="24"/>
          <w:szCs w:val="24"/>
          <w:lang w:bidi="ar"/>
        </w:rPr>
        <w:t>1、提交投标文件的截止时</w:t>
      </w:r>
      <w:r>
        <w:rPr>
          <w:rFonts w:hint="eastAsia" w:ascii="宋体" w:hAnsi="宋体" w:eastAsia="宋体" w:cs="宋体"/>
          <w:kern w:val="0"/>
          <w:sz w:val="24"/>
          <w:szCs w:val="24"/>
          <w:lang w:bidi="ar"/>
        </w:rPr>
        <w:t>间：</w:t>
      </w:r>
      <w:r>
        <w:rPr>
          <w:rFonts w:hint="eastAsia" w:ascii="宋体" w:hAnsi="宋体" w:eastAsia="宋体" w:cs="宋体"/>
          <w:kern w:val="0"/>
          <w:sz w:val="24"/>
          <w:szCs w:val="24"/>
          <w:lang w:eastAsia="zh-CN" w:bidi="ar"/>
        </w:rPr>
        <w:t>2025年</w:t>
      </w:r>
      <w:r>
        <w:rPr>
          <w:rFonts w:hint="eastAsia" w:ascii="宋体" w:hAnsi="宋体" w:eastAsia="宋体" w:cs="宋体"/>
          <w:kern w:val="0"/>
          <w:sz w:val="24"/>
          <w:szCs w:val="24"/>
          <w:lang w:val="en-US" w:eastAsia="zh-CN" w:bidi="ar"/>
        </w:rPr>
        <w:t>9月12</w:t>
      </w:r>
      <w:r>
        <w:rPr>
          <w:rFonts w:hint="eastAsia" w:ascii="宋体" w:hAnsi="宋体" w:eastAsia="宋体" w:cs="宋体"/>
          <w:kern w:val="0"/>
          <w:sz w:val="24"/>
          <w:szCs w:val="24"/>
          <w:lang w:bidi="ar"/>
        </w:rPr>
        <w:t>上午</w:t>
      </w:r>
      <w:r>
        <w:rPr>
          <w:rFonts w:hint="eastAsia" w:ascii="宋体" w:hAnsi="宋体" w:eastAsia="宋体" w:cs="宋体"/>
          <w:kern w:val="0"/>
          <w:sz w:val="24"/>
          <w:szCs w:val="24"/>
          <w:lang w:eastAsia="zh-CN" w:bidi="ar"/>
        </w:rPr>
        <w:t>10:00</w:t>
      </w:r>
      <w:r>
        <w:rPr>
          <w:rFonts w:hint="eastAsia" w:ascii="宋体" w:hAnsi="宋体" w:eastAsia="宋体" w:cs="宋体"/>
          <w:color w:val="000000"/>
          <w:kern w:val="0"/>
          <w:sz w:val="24"/>
          <w:szCs w:val="24"/>
          <w:lang w:bidi="ar"/>
        </w:rPr>
        <w:t>（北京时间）</w:t>
      </w:r>
    </w:p>
    <w:p w14:paraId="368905BE">
      <w:pPr>
        <w:widowControl/>
        <w:spacing w:before="75" w:line="460" w:lineRule="atLeast"/>
        <w:ind w:firstLine="420"/>
        <w:jc w:val="left"/>
        <w:rPr>
          <w:rFonts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2、提交投标文件地点：湖南天元和项目管理有限公司（临湘市城中北路2号二楼）</w:t>
      </w:r>
    </w:p>
    <w:p w14:paraId="3A6825A6">
      <w:pPr>
        <w:widowControl/>
        <w:spacing w:before="75" w:line="460" w:lineRule="atLeast"/>
        <w:ind w:firstLine="420"/>
        <w:jc w:val="left"/>
        <w:rPr>
          <w:rFonts w:hint="eastAsia" w:ascii="宋体" w:hAnsi="宋体" w:eastAsia="宋体" w:cs="宋体"/>
          <w:color w:val="000000"/>
          <w:sz w:val="24"/>
          <w:szCs w:val="24"/>
          <w:lang w:eastAsia="zh-CN"/>
        </w:rPr>
      </w:pPr>
      <w:r>
        <w:rPr>
          <w:rFonts w:hint="eastAsia" w:ascii="宋体" w:hAnsi="宋体" w:eastAsia="宋体" w:cs="宋体"/>
          <w:color w:val="000000"/>
          <w:kern w:val="0"/>
          <w:sz w:val="24"/>
          <w:szCs w:val="24"/>
          <w:lang w:bidi="ar"/>
        </w:rPr>
        <w:t>3、开标</w:t>
      </w:r>
      <w:r>
        <w:rPr>
          <w:rFonts w:hint="eastAsia" w:ascii="宋体" w:hAnsi="宋体" w:eastAsia="宋体" w:cs="宋体"/>
          <w:kern w:val="0"/>
          <w:sz w:val="24"/>
          <w:szCs w:val="24"/>
          <w:lang w:bidi="ar"/>
        </w:rPr>
        <w:t>时间：</w:t>
      </w:r>
      <w:r>
        <w:rPr>
          <w:rFonts w:hint="eastAsia" w:ascii="宋体" w:hAnsi="宋体" w:eastAsia="宋体" w:cs="宋体"/>
          <w:kern w:val="0"/>
          <w:sz w:val="24"/>
          <w:szCs w:val="24"/>
          <w:lang w:eastAsia="zh-CN" w:bidi="ar"/>
        </w:rPr>
        <w:t>2025年</w:t>
      </w:r>
      <w:r>
        <w:rPr>
          <w:rFonts w:hint="eastAsia" w:ascii="宋体" w:hAnsi="宋体" w:eastAsia="宋体" w:cs="宋体"/>
          <w:kern w:val="0"/>
          <w:sz w:val="24"/>
          <w:szCs w:val="24"/>
          <w:lang w:val="en-US" w:eastAsia="zh-CN" w:bidi="ar"/>
        </w:rPr>
        <w:t>9月12</w:t>
      </w:r>
      <w:r>
        <w:rPr>
          <w:rFonts w:hint="eastAsia" w:ascii="宋体" w:hAnsi="宋体" w:eastAsia="宋体" w:cs="宋体"/>
          <w:kern w:val="0"/>
          <w:sz w:val="24"/>
          <w:szCs w:val="24"/>
          <w:lang w:bidi="ar"/>
        </w:rPr>
        <w:t>上午</w:t>
      </w:r>
      <w:r>
        <w:rPr>
          <w:rFonts w:hint="eastAsia" w:ascii="宋体" w:hAnsi="宋体" w:eastAsia="宋体" w:cs="宋体"/>
          <w:kern w:val="0"/>
          <w:sz w:val="24"/>
          <w:szCs w:val="24"/>
          <w:lang w:eastAsia="zh-CN" w:bidi="ar"/>
        </w:rPr>
        <w:t>10:00</w:t>
      </w:r>
    </w:p>
    <w:p w14:paraId="1233C9BC">
      <w:pPr>
        <w:widowControl/>
        <w:spacing w:before="75" w:line="460" w:lineRule="atLeast"/>
        <w:ind w:firstLine="420"/>
        <w:jc w:val="left"/>
        <w:rPr>
          <w:rFonts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4、开标地点：湖南天元和项目管理有限公司</w:t>
      </w:r>
    </w:p>
    <w:p w14:paraId="5EC33AB9">
      <w:pPr>
        <w:widowControl/>
        <w:numPr>
          <w:ilvl w:val="2"/>
          <w:numId w:val="0"/>
        </w:numPr>
        <w:tabs>
          <w:tab w:val="left" w:pos="0"/>
        </w:tabs>
        <w:spacing w:before="150" w:line="460" w:lineRule="atLeast"/>
        <w:ind w:firstLine="420"/>
        <w:outlineLvl w:val="2"/>
        <w:rPr>
          <w:rFonts w:ascii="宋体" w:hAnsi="宋体" w:eastAsia="宋体" w:cs="宋体"/>
          <w:b/>
          <w:bCs/>
          <w:sz w:val="24"/>
          <w:szCs w:val="24"/>
        </w:rPr>
      </w:pPr>
      <w:r>
        <w:rPr>
          <w:rFonts w:hint="eastAsia" w:ascii="宋体" w:hAnsi="宋体" w:eastAsia="宋体" w:cs="宋体"/>
          <w:b/>
          <w:bCs/>
          <w:color w:val="000000"/>
          <w:sz w:val="24"/>
          <w:szCs w:val="24"/>
        </w:rPr>
        <w:t>七、公告期限</w:t>
      </w:r>
    </w:p>
    <w:p w14:paraId="630B66C1">
      <w:pPr>
        <w:widowControl/>
        <w:spacing w:before="75" w:line="460" w:lineRule="atLeast"/>
        <w:ind w:firstLine="420"/>
        <w:jc w:val="left"/>
        <w:rPr>
          <w:rFonts w:ascii="宋体" w:hAnsi="宋体" w:eastAsia="宋体" w:cs="宋体"/>
          <w:color w:val="000000"/>
          <w:sz w:val="24"/>
          <w:szCs w:val="24"/>
        </w:rPr>
      </w:pPr>
      <w:r>
        <w:rPr>
          <w:rFonts w:hint="eastAsia" w:ascii="宋体" w:hAnsi="宋体" w:eastAsia="宋体" w:cs="宋体"/>
          <w:color w:val="000000"/>
          <w:kern w:val="0"/>
          <w:sz w:val="24"/>
          <w:szCs w:val="24"/>
          <w:lang w:bidi="ar"/>
        </w:rPr>
        <w:t>1、本招标公告在中国湖南政府采购网（www.ccgp-hunan.gov.cn）发布。公告期限从本招标公告发布之日起5个工作日。</w:t>
      </w:r>
    </w:p>
    <w:p w14:paraId="67FD6A29">
      <w:pPr>
        <w:widowControl/>
        <w:spacing w:before="75" w:line="460" w:lineRule="atLeast"/>
        <w:ind w:firstLine="420"/>
        <w:jc w:val="left"/>
        <w:rPr>
          <w:rFonts w:ascii="宋体" w:hAnsi="宋体" w:eastAsia="宋体" w:cs="宋体"/>
          <w:color w:val="000000"/>
          <w:sz w:val="24"/>
          <w:szCs w:val="24"/>
        </w:rPr>
      </w:pPr>
      <w:r>
        <w:rPr>
          <w:rFonts w:hint="eastAsia" w:ascii="宋体" w:hAnsi="宋体" w:eastAsia="宋体" w:cs="宋体"/>
          <w:color w:val="000000"/>
          <w:kern w:val="0"/>
          <w:sz w:val="24"/>
          <w:szCs w:val="24"/>
          <w:lang w:bidi="ar"/>
        </w:rPr>
        <w:t>2、在其他媒体发布的招标公告，公告内容以本招标公告指定媒体发布的公告为准；公告期限自本招标公告指定媒体最先发布公告之日起算。</w:t>
      </w:r>
    </w:p>
    <w:p w14:paraId="66AF9735">
      <w:pPr>
        <w:widowControl/>
        <w:numPr>
          <w:ilvl w:val="2"/>
          <w:numId w:val="0"/>
        </w:numPr>
        <w:tabs>
          <w:tab w:val="left" w:pos="0"/>
        </w:tabs>
        <w:spacing w:before="150" w:line="460" w:lineRule="atLeast"/>
        <w:ind w:firstLine="420"/>
        <w:outlineLvl w:val="2"/>
        <w:rPr>
          <w:rFonts w:ascii="宋体" w:hAnsi="宋体" w:eastAsia="宋体" w:cs="宋体"/>
          <w:b/>
          <w:bCs/>
          <w:sz w:val="24"/>
          <w:szCs w:val="24"/>
        </w:rPr>
      </w:pPr>
      <w:r>
        <w:rPr>
          <w:rFonts w:hint="eastAsia" w:ascii="宋体" w:hAnsi="宋体" w:eastAsia="宋体" w:cs="宋体"/>
          <w:b/>
          <w:bCs/>
          <w:color w:val="000000"/>
          <w:sz w:val="24"/>
          <w:szCs w:val="24"/>
        </w:rPr>
        <w:t>八、询问及质疑</w:t>
      </w:r>
    </w:p>
    <w:p w14:paraId="20260764">
      <w:pPr>
        <w:widowControl/>
        <w:spacing w:before="75" w:line="460" w:lineRule="atLeast"/>
        <w:ind w:firstLine="420"/>
        <w:jc w:val="left"/>
        <w:rPr>
          <w:rFonts w:ascii="宋体" w:hAnsi="宋体" w:eastAsia="宋体" w:cs="宋体"/>
          <w:color w:val="000000"/>
          <w:sz w:val="24"/>
          <w:szCs w:val="24"/>
        </w:rPr>
      </w:pPr>
      <w:r>
        <w:rPr>
          <w:rFonts w:hint="eastAsia" w:ascii="宋体" w:hAnsi="宋体" w:eastAsia="宋体" w:cs="宋体"/>
          <w:color w:val="000000"/>
          <w:kern w:val="0"/>
          <w:sz w:val="24"/>
          <w:szCs w:val="24"/>
          <w:lang w:bidi="ar"/>
        </w:rPr>
        <w:t>1、投标人对政府采购活动事项如有疑问的，可以向采购人、采购代理机构提出询问。采购人、采购代理机构将在3个工作日内作出答复。</w:t>
      </w:r>
    </w:p>
    <w:p w14:paraId="094F1218">
      <w:pPr>
        <w:widowControl/>
        <w:spacing w:before="75" w:line="460" w:lineRule="atLeast"/>
        <w:ind w:firstLine="420"/>
        <w:jc w:val="left"/>
        <w:rPr>
          <w:rFonts w:ascii="宋体" w:hAnsi="宋体" w:eastAsia="宋体" w:cs="宋体"/>
          <w:color w:val="000000"/>
          <w:sz w:val="24"/>
          <w:szCs w:val="24"/>
        </w:rPr>
      </w:pPr>
      <w:r>
        <w:rPr>
          <w:rFonts w:hint="eastAsia" w:ascii="宋体" w:hAnsi="宋体" w:eastAsia="宋体" w:cs="宋体"/>
          <w:color w:val="000000"/>
          <w:kern w:val="0"/>
          <w:sz w:val="24"/>
          <w:szCs w:val="24"/>
          <w:lang w:bidi="ar"/>
        </w:rPr>
        <w:t>2、投标人对电子交易平台办理CA证书、操作等如有疑问，请咨询电子交易平台服务机构。</w:t>
      </w:r>
    </w:p>
    <w:p w14:paraId="68DF9C95">
      <w:pPr>
        <w:widowControl/>
        <w:spacing w:before="75" w:line="460" w:lineRule="atLeast"/>
        <w:ind w:firstLine="420"/>
        <w:jc w:val="left"/>
        <w:rPr>
          <w:rFonts w:ascii="宋体" w:hAnsi="宋体" w:eastAsia="宋体" w:cs="宋体"/>
          <w:color w:val="000000"/>
          <w:sz w:val="24"/>
          <w:szCs w:val="24"/>
        </w:rPr>
      </w:pPr>
      <w:r>
        <w:rPr>
          <w:rFonts w:hint="eastAsia" w:ascii="宋体" w:hAnsi="宋体" w:eastAsia="宋体" w:cs="宋体"/>
          <w:color w:val="000000"/>
          <w:kern w:val="0"/>
          <w:sz w:val="24"/>
          <w:szCs w:val="24"/>
          <w:lang w:bidi="ar"/>
        </w:rPr>
        <w:t>3、潜在投标人认为招标文件或招标公告使自己的合法权益受到损害的，可以在收到招标文件之日或招标公告期限届满之日起7个工作日内，按《湖南省财政厅关于印发＜政府采购质疑答复和投诉处理操作规程＞的通知》(湘财购〔2019〕20号)规定，以纸质书面形式向采购人、采购代理机构提出质疑。</w:t>
      </w:r>
    </w:p>
    <w:p w14:paraId="006AD34E">
      <w:pPr>
        <w:widowControl/>
        <w:numPr>
          <w:ilvl w:val="2"/>
          <w:numId w:val="0"/>
        </w:numPr>
        <w:tabs>
          <w:tab w:val="left" w:pos="0"/>
        </w:tabs>
        <w:spacing w:before="150" w:line="460" w:lineRule="atLeast"/>
        <w:ind w:firstLine="420"/>
        <w:outlineLvl w:val="2"/>
        <w:rPr>
          <w:rFonts w:ascii="宋体" w:hAnsi="宋体" w:eastAsia="宋体" w:cs="宋体"/>
          <w:sz w:val="24"/>
          <w:szCs w:val="24"/>
        </w:rPr>
      </w:pPr>
      <w:r>
        <w:rPr>
          <w:rFonts w:hint="eastAsia" w:ascii="宋体" w:hAnsi="宋体" w:eastAsia="宋体" w:cs="宋体"/>
          <w:b/>
          <w:bCs/>
          <w:color w:val="000000"/>
          <w:sz w:val="24"/>
          <w:szCs w:val="24"/>
        </w:rPr>
        <w:t>九、投标说明</w:t>
      </w:r>
    </w:p>
    <w:p w14:paraId="51E6D16D">
      <w:pPr>
        <w:widowControl/>
        <w:spacing w:before="75" w:line="460" w:lineRule="atLeast"/>
        <w:ind w:firstLine="420"/>
        <w:jc w:val="left"/>
        <w:rPr>
          <w:rFonts w:ascii="宋体" w:hAnsi="宋体" w:eastAsia="宋体" w:cs="宋体"/>
          <w:color w:val="000000"/>
          <w:sz w:val="24"/>
          <w:szCs w:val="24"/>
        </w:rPr>
      </w:pPr>
      <w:r>
        <w:rPr>
          <w:rFonts w:hint="eastAsia" w:ascii="宋体" w:hAnsi="宋体" w:eastAsia="宋体" w:cs="宋体"/>
          <w:color w:val="000000"/>
          <w:kern w:val="0"/>
          <w:sz w:val="24"/>
          <w:szCs w:val="24"/>
          <w:lang w:bidi="ar"/>
        </w:rPr>
        <w:t>1、本公告选项：</w:t>
      </w:r>
      <w:r>
        <w:rPr>
          <w:rFonts w:ascii="宋体" w:hAnsi="宋体" w:eastAsia="宋体" w:cs="宋体"/>
          <w:color w:val="000000"/>
          <w:kern w:val="0"/>
          <w:sz w:val="24"/>
          <w:szCs w:val="24"/>
          <w:lang w:bidi="ar"/>
        </w:rPr>
        <w:object>
          <v:shape id="_x0000_i1046" o:spt="201" type="#_x0000_t201" style="height:15.75pt;width:20.25pt;" o:ole="t" filled="f" o:preferrelative="t" stroked="f" coordsize="21600,21600">
            <v:path/>
            <v:fill on="f" focussize="0,0"/>
            <v:stroke on="f"/>
            <v:imagedata r:id="rId28" o:title=""/>
            <o:lock v:ext="edit" aspectratio="t"/>
            <w10:wrap type="none"/>
            <w10:anchorlock/>
          </v:shape>
          <w:control r:id="rId47" w:name="CheckBox22" w:shapeid="_x0000_i1046"/>
        </w:object>
      </w:r>
      <w:r>
        <w:rPr>
          <w:rFonts w:hint="eastAsia" w:ascii="宋体" w:hAnsi="宋体" w:eastAsia="宋体" w:cs="宋体"/>
          <w:color w:val="000000"/>
          <w:kern w:val="0"/>
          <w:sz w:val="24"/>
          <w:szCs w:val="24"/>
          <w:lang w:bidi="ar"/>
        </w:rPr>
        <w:t>表示选择，</w:t>
      </w:r>
      <w:r>
        <w:rPr>
          <w:rFonts w:ascii="宋体" w:hAnsi="宋体" w:eastAsia="宋体" w:cs="宋体"/>
          <w:color w:val="000000"/>
          <w:kern w:val="0"/>
          <w:sz w:val="24"/>
          <w:szCs w:val="24"/>
          <w:lang w:bidi="ar"/>
        </w:rPr>
        <w:object>
          <v:shape id="_x0000_i1047" o:spt="201" type="#_x0000_t201" style="height:15.75pt;width:20.25pt;" o:ole="t" filled="f" o:preferrelative="t" stroked="f" coordsize="21600,21600">
            <v:path/>
            <v:fill on="f" focussize="0,0"/>
            <v:stroke on="f"/>
            <v:imagedata r:id="rId25" o:title=""/>
            <o:lock v:ext="edit" aspectratio="t"/>
            <w10:wrap type="none"/>
            <w10:anchorlock/>
          </v:shape>
          <w:control r:id="rId48" w:name="CheckBox23" w:shapeid="_x0000_i1047"/>
        </w:object>
      </w:r>
      <w:r>
        <w:rPr>
          <w:rFonts w:hint="eastAsia" w:ascii="宋体" w:hAnsi="宋体" w:eastAsia="宋体" w:cs="宋体"/>
          <w:color w:val="000000"/>
          <w:kern w:val="0"/>
          <w:sz w:val="24"/>
          <w:szCs w:val="24"/>
          <w:lang w:bidi="ar"/>
        </w:rPr>
        <w:t>表示未选择。</w:t>
      </w:r>
    </w:p>
    <w:p w14:paraId="020B7FDD">
      <w:pPr>
        <w:widowControl/>
        <w:spacing w:before="75" w:line="460" w:lineRule="atLeast"/>
        <w:ind w:firstLine="420"/>
        <w:jc w:val="left"/>
        <w:rPr>
          <w:rFonts w:ascii="宋体" w:hAnsi="宋体" w:eastAsia="宋体" w:cs="宋体"/>
          <w:color w:val="000000"/>
          <w:sz w:val="24"/>
          <w:szCs w:val="24"/>
        </w:rPr>
      </w:pPr>
      <w:r>
        <w:rPr>
          <w:rFonts w:hint="eastAsia" w:ascii="宋体" w:hAnsi="宋体" w:eastAsia="宋体" w:cs="宋体"/>
          <w:color w:val="000000"/>
          <w:kern w:val="0"/>
          <w:sz w:val="24"/>
          <w:szCs w:val="24"/>
          <w:lang w:bidi="ar"/>
        </w:rPr>
        <w:t>2、投标人参与政府采购活动，无需向采购人、代理机构、交易平台缴纳任何费用。</w:t>
      </w:r>
    </w:p>
    <w:p w14:paraId="1864CC79">
      <w:pPr>
        <w:widowControl/>
        <w:numPr>
          <w:ilvl w:val="2"/>
          <w:numId w:val="0"/>
        </w:numPr>
        <w:tabs>
          <w:tab w:val="left" w:pos="0"/>
        </w:tabs>
        <w:spacing w:before="150" w:line="460" w:lineRule="atLeast"/>
        <w:ind w:firstLine="420"/>
        <w:outlineLvl w:val="2"/>
        <w:rPr>
          <w:rFonts w:ascii="宋体" w:hAnsi="宋体" w:eastAsia="宋体" w:cs="宋体"/>
          <w:b/>
          <w:bCs/>
          <w:sz w:val="24"/>
          <w:szCs w:val="24"/>
        </w:rPr>
      </w:pPr>
      <w:r>
        <w:rPr>
          <w:rFonts w:hint="eastAsia" w:ascii="宋体" w:hAnsi="宋体" w:eastAsia="宋体" w:cs="宋体"/>
          <w:b/>
          <w:bCs/>
          <w:color w:val="000000"/>
          <w:sz w:val="24"/>
          <w:szCs w:val="24"/>
        </w:rPr>
        <w:t>十、采购项目联系人姓名和电话</w:t>
      </w:r>
    </w:p>
    <w:p w14:paraId="3FD3662C">
      <w:pPr>
        <w:widowControl/>
        <w:spacing w:before="75" w:line="460" w:lineRule="atLeast"/>
        <w:ind w:firstLine="420"/>
        <w:jc w:val="left"/>
        <w:rPr>
          <w:rFonts w:hint="eastAsia" w:ascii="宋体" w:hAnsi="宋体" w:eastAsia="宋体" w:cs="宋体"/>
          <w:color w:val="000000"/>
          <w:sz w:val="24"/>
          <w:szCs w:val="24"/>
          <w:lang w:eastAsia="zh-CN"/>
        </w:rPr>
      </w:pPr>
      <w:r>
        <w:rPr>
          <w:rFonts w:hint="eastAsia" w:ascii="宋体" w:hAnsi="宋体" w:eastAsia="宋体" w:cs="宋体"/>
          <w:color w:val="000000"/>
          <w:kern w:val="0"/>
          <w:sz w:val="24"/>
          <w:szCs w:val="24"/>
          <w:lang w:bidi="ar"/>
        </w:rPr>
        <w:t>1、联系人姓名：</w:t>
      </w:r>
      <w:r>
        <w:rPr>
          <w:rFonts w:hint="eastAsia" w:ascii="宋体" w:hAnsi="宋体" w:eastAsia="宋体" w:cs="宋体"/>
          <w:color w:val="000000"/>
          <w:kern w:val="0"/>
          <w:sz w:val="24"/>
          <w:szCs w:val="24"/>
          <w:lang w:eastAsia="zh-CN" w:bidi="ar"/>
        </w:rPr>
        <w:t>沈先生</w:t>
      </w:r>
    </w:p>
    <w:p w14:paraId="28219FF2">
      <w:pPr>
        <w:widowControl/>
        <w:spacing w:before="75" w:line="460" w:lineRule="atLeast"/>
        <w:ind w:firstLine="420"/>
        <w:jc w:val="left"/>
        <w:rPr>
          <w:rFonts w:hint="eastAsia" w:ascii="宋体" w:hAnsi="宋体" w:eastAsia="宋体" w:cs="宋体"/>
          <w:color w:val="000000"/>
          <w:sz w:val="24"/>
          <w:szCs w:val="24"/>
          <w:lang w:eastAsia="zh-CN"/>
        </w:rPr>
      </w:pPr>
      <w:r>
        <w:rPr>
          <w:rFonts w:hint="eastAsia" w:ascii="宋体" w:hAnsi="宋体" w:eastAsia="宋体" w:cs="宋体"/>
          <w:color w:val="000000"/>
          <w:kern w:val="0"/>
          <w:sz w:val="24"/>
          <w:szCs w:val="24"/>
          <w:lang w:bidi="ar"/>
        </w:rPr>
        <w:t>2、电话：</w:t>
      </w:r>
      <w:r>
        <w:rPr>
          <w:rFonts w:hint="eastAsia" w:ascii="宋体" w:hAnsi="宋体" w:eastAsia="宋体" w:cs="宋体"/>
          <w:color w:val="000000"/>
          <w:kern w:val="0"/>
          <w:sz w:val="24"/>
          <w:szCs w:val="24"/>
          <w:lang w:eastAsia="zh-CN" w:bidi="ar"/>
        </w:rPr>
        <w:t>17700205209</w:t>
      </w:r>
    </w:p>
    <w:p w14:paraId="6D7C87EE">
      <w:pPr>
        <w:widowControl/>
        <w:spacing w:before="75" w:line="460" w:lineRule="atLeast"/>
        <w:ind w:firstLine="420"/>
        <w:jc w:val="left"/>
        <w:rPr>
          <w:rFonts w:ascii="宋体" w:hAnsi="宋体" w:eastAsia="宋体" w:cs="宋体"/>
          <w:color w:val="000000"/>
          <w:kern w:val="0"/>
          <w:sz w:val="24"/>
          <w:szCs w:val="24"/>
          <w:lang w:bidi="ar"/>
        </w:rPr>
      </w:pPr>
      <w:r>
        <w:rPr>
          <w:rFonts w:hint="eastAsia" w:ascii="宋体" w:hAnsi="宋体" w:eastAsia="宋体" w:cs="宋体"/>
          <w:b/>
          <w:bCs/>
          <w:color w:val="000000"/>
          <w:kern w:val="0"/>
          <w:sz w:val="24"/>
          <w:szCs w:val="24"/>
          <w:lang w:bidi="ar"/>
        </w:rPr>
        <w:t>十一、采购人、采购代理机构的名称、地址和联系方法</w:t>
      </w:r>
    </w:p>
    <w:p w14:paraId="0DDC1B99">
      <w:pPr>
        <w:widowControl/>
        <w:spacing w:before="75" w:line="460" w:lineRule="atLeast"/>
        <w:ind w:firstLine="420"/>
        <w:jc w:val="left"/>
        <w:rPr>
          <w:rFonts w:hint="eastAsia" w:ascii="宋体" w:hAnsi="宋体" w:eastAsia="宋体" w:cs="宋体"/>
          <w:color w:val="000000"/>
          <w:kern w:val="0"/>
          <w:sz w:val="24"/>
          <w:szCs w:val="24"/>
          <w:lang w:eastAsia="zh-CN" w:bidi="ar"/>
        </w:rPr>
      </w:pPr>
      <w:r>
        <w:rPr>
          <w:rFonts w:hint="eastAsia" w:ascii="宋体" w:hAnsi="宋体" w:eastAsia="宋体" w:cs="宋体"/>
          <w:color w:val="000000"/>
          <w:kern w:val="0"/>
          <w:sz w:val="24"/>
          <w:szCs w:val="24"/>
          <w:lang w:bidi="ar"/>
        </w:rPr>
        <w:t>采购人名称：</w:t>
      </w:r>
      <w:r>
        <w:rPr>
          <w:rFonts w:hint="eastAsia" w:ascii="宋体" w:hAnsi="宋体" w:eastAsia="宋体" w:cs="宋体"/>
          <w:color w:val="000000"/>
          <w:kern w:val="0"/>
          <w:sz w:val="24"/>
          <w:szCs w:val="24"/>
          <w:lang w:eastAsia="zh-CN" w:bidi="ar"/>
        </w:rPr>
        <w:t>临湘市水利工程建设项目管理中心</w:t>
      </w:r>
    </w:p>
    <w:p w14:paraId="4DF2356C">
      <w:pPr>
        <w:widowControl/>
        <w:spacing w:before="75" w:line="460" w:lineRule="atLeast"/>
        <w:ind w:firstLine="420"/>
        <w:jc w:val="left"/>
        <w:rPr>
          <w:rFonts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单位地址：岳阳市临湘市</w:t>
      </w:r>
    </w:p>
    <w:p w14:paraId="11F449C0">
      <w:pPr>
        <w:widowControl/>
        <w:spacing w:before="75" w:line="460" w:lineRule="atLeast"/>
        <w:ind w:firstLine="420"/>
        <w:jc w:val="left"/>
        <w:rPr>
          <w:rFonts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联 系 人：</w:t>
      </w:r>
      <w:r>
        <w:rPr>
          <w:rFonts w:hint="eastAsia" w:ascii="宋体" w:hAnsi="宋体" w:eastAsia="宋体" w:cs="宋体"/>
          <w:color w:val="000000"/>
          <w:kern w:val="0"/>
          <w:sz w:val="24"/>
          <w:szCs w:val="24"/>
          <w:lang w:eastAsia="zh-CN" w:bidi="ar"/>
        </w:rPr>
        <w:t>沈先生</w:t>
      </w:r>
      <w:r>
        <w:rPr>
          <w:rFonts w:hint="eastAsia" w:ascii="宋体" w:hAnsi="宋体" w:eastAsia="宋体" w:cs="宋体"/>
          <w:color w:val="000000"/>
          <w:kern w:val="0"/>
          <w:sz w:val="24"/>
          <w:szCs w:val="24"/>
          <w:lang w:bidi="ar"/>
        </w:rPr>
        <w:tab/>
      </w:r>
      <w:r>
        <w:rPr>
          <w:rFonts w:hint="eastAsia" w:ascii="宋体" w:hAnsi="宋体" w:eastAsia="宋体" w:cs="宋体"/>
          <w:color w:val="000000"/>
          <w:kern w:val="0"/>
          <w:sz w:val="24"/>
          <w:szCs w:val="24"/>
          <w:lang w:bidi="ar"/>
        </w:rPr>
        <w:t xml:space="preserve">     </w:t>
      </w:r>
    </w:p>
    <w:p w14:paraId="3F537BFD">
      <w:pPr>
        <w:widowControl/>
        <w:spacing w:before="75" w:line="460" w:lineRule="atLeast"/>
        <w:ind w:firstLine="420"/>
        <w:jc w:val="left"/>
        <w:rPr>
          <w:rFonts w:hint="eastAsia" w:ascii="宋体" w:hAnsi="宋体" w:eastAsia="宋体" w:cs="宋体"/>
          <w:color w:val="000000"/>
          <w:kern w:val="0"/>
          <w:sz w:val="24"/>
          <w:szCs w:val="24"/>
          <w:lang w:eastAsia="zh-CN" w:bidi="ar"/>
        </w:rPr>
      </w:pPr>
      <w:r>
        <w:rPr>
          <w:rFonts w:hint="eastAsia" w:ascii="宋体" w:hAnsi="宋体" w:eastAsia="宋体" w:cs="宋体"/>
          <w:color w:val="000000"/>
          <w:kern w:val="0"/>
          <w:sz w:val="24"/>
          <w:szCs w:val="24"/>
          <w:lang w:bidi="ar"/>
        </w:rPr>
        <w:t>联系电话：</w:t>
      </w:r>
      <w:r>
        <w:rPr>
          <w:rFonts w:hint="eastAsia" w:ascii="宋体" w:hAnsi="宋体" w:eastAsia="宋体" w:cs="宋体"/>
          <w:color w:val="000000"/>
          <w:kern w:val="0"/>
          <w:sz w:val="24"/>
          <w:szCs w:val="24"/>
          <w:lang w:eastAsia="zh-CN" w:bidi="ar"/>
        </w:rPr>
        <w:t>17700205209</w:t>
      </w:r>
    </w:p>
    <w:p w14:paraId="7351D0D7">
      <w:pPr>
        <w:widowControl/>
        <w:spacing w:before="75" w:line="460" w:lineRule="atLeast"/>
        <w:ind w:firstLine="420"/>
        <w:jc w:val="left"/>
        <w:rPr>
          <w:rFonts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采购代理：湖南天元和项目管理有限公司</w:t>
      </w:r>
    </w:p>
    <w:p w14:paraId="3819C6EE">
      <w:pPr>
        <w:widowControl/>
        <w:spacing w:before="75" w:line="460" w:lineRule="atLeast"/>
        <w:ind w:firstLine="420"/>
        <w:jc w:val="left"/>
        <w:rPr>
          <w:rFonts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单位地址：临湘市城中北路2号二楼</w:t>
      </w:r>
    </w:p>
    <w:p w14:paraId="2125E8CA">
      <w:pPr>
        <w:widowControl/>
        <w:spacing w:before="75" w:line="460" w:lineRule="atLeast"/>
        <w:ind w:firstLine="420"/>
        <w:jc w:val="left"/>
        <w:rPr>
          <w:rFonts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 xml:space="preserve">联 系 人：万觅        </w:t>
      </w:r>
    </w:p>
    <w:p w14:paraId="5F39BDD9">
      <w:pPr>
        <w:widowControl/>
        <w:spacing w:line="360" w:lineRule="auto"/>
        <w:ind w:firstLine="480" w:firstLineChars="200"/>
        <w:jc w:val="left"/>
        <w:rPr>
          <w:rFonts w:ascii="宋体" w:hAnsi="宋体" w:eastAsia="宋体" w:cs="Times New Roman"/>
          <w:color w:val="000000"/>
          <w:kern w:val="0"/>
          <w:sz w:val="24"/>
          <w:szCs w:val="24"/>
        </w:rPr>
      </w:pPr>
      <w:r>
        <w:rPr>
          <w:rFonts w:hint="eastAsia" w:ascii="宋体" w:hAnsi="宋体" w:eastAsia="宋体" w:cs="宋体"/>
          <w:color w:val="000000"/>
          <w:kern w:val="0"/>
          <w:sz w:val="24"/>
          <w:szCs w:val="24"/>
          <w:lang w:bidi="ar"/>
        </w:rPr>
        <w:t>联系电话：0730-3754099</w:t>
      </w:r>
    </w:p>
    <w:p w14:paraId="64C503F4">
      <w:pPr>
        <w:spacing w:line="440" w:lineRule="exact"/>
        <w:ind w:firstLine="420"/>
        <w:rPr>
          <w:rFonts w:ascii="宋体" w:hAnsi="宋体" w:eastAsia="宋体" w:cs="宋体"/>
          <w:szCs w:val="21"/>
        </w:rPr>
      </w:pPr>
      <w:r>
        <w:rPr>
          <w:rFonts w:hint="eastAsia" w:ascii="宋体" w:hAnsi="宋体" w:eastAsia="宋体" w:cs="Times New Roman"/>
          <w:color w:val="000000"/>
          <w:kern w:val="0"/>
          <w:sz w:val="24"/>
          <w:szCs w:val="24"/>
        </w:rPr>
        <w:br w:type="page"/>
      </w:r>
      <w:r>
        <w:rPr>
          <w:rFonts w:hint="eastAsia" w:ascii="宋体" w:hAnsi="宋体" w:eastAsia="宋体" w:cs="宋体"/>
          <w:szCs w:val="21"/>
        </w:rPr>
        <w:t xml:space="preserve">附件 </w:t>
      </w:r>
    </w:p>
    <w:p w14:paraId="3897A502">
      <w:pPr>
        <w:spacing w:line="440" w:lineRule="exact"/>
        <w:ind w:firstLine="420"/>
        <w:jc w:val="center"/>
        <w:rPr>
          <w:rFonts w:ascii="宋体" w:hAnsi="宋体" w:eastAsia="宋体" w:cs="宋体"/>
          <w:szCs w:val="21"/>
        </w:rPr>
      </w:pPr>
      <w:r>
        <w:rPr>
          <w:rFonts w:hint="eastAsia" w:ascii="宋体" w:hAnsi="宋体" w:eastAsia="宋体" w:cs="宋体"/>
          <w:b/>
          <w:bCs/>
          <w:sz w:val="36"/>
          <w:szCs w:val="36"/>
        </w:rPr>
        <w:t>湖南省政府采购供应商资格承诺函</w:t>
      </w:r>
    </w:p>
    <w:p w14:paraId="28D271F0">
      <w:pPr>
        <w:spacing w:line="440" w:lineRule="exact"/>
        <w:ind w:firstLine="960" w:firstLineChars="400"/>
        <w:rPr>
          <w:rFonts w:ascii="宋体" w:hAnsi="宋体" w:eastAsia="宋体" w:cs="宋体"/>
          <w:sz w:val="24"/>
          <w:szCs w:val="24"/>
        </w:rPr>
      </w:pPr>
      <w:r>
        <w:rPr>
          <w:rFonts w:hint="eastAsia" w:ascii="宋体" w:hAnsi="宋体" w:eastAsia="宋体" w:cs="宋体"/>
          <w:sz w:val="24"/>
          <w:szCs w:val="24"/>
        </w:rPr>
        <w:t xml:space="preserve">本公司独立承担民事责任、具有良好的商业信誉和健全的财务会计制度、依法缴纳税收和社会保障资金，在前三年的经营活动中无重大违法记录，未列入严重失信行为名单，符合政府采购供应商的基本资格要求。 </w:t>
      </w:r>
    </w:p>
    <w:p w14:paraId="4A42DD94">
      <w:pPr>
        <w:spacing w:line="440" w:lineRule="exact"/>
        <w:ind w:firstLine="960" w:firstLineChars="400"/>
        <w:rPr>
          <w:rFonts w:ascii="宋体" w:hAnsi="宋体" w:eastAsia="宋体" w:cs="宋体"/>
          <w:sz w:val="24"/>
          <w:szCs w:val="24"/>
        </w:rPr>
      </w:pPr>
      <w:r>
        <w:rPr>
          <w:rFonts w:hint="eastAsia" w:ascii="宋体" w:hAnsi="宋体" w:eastAsia="宋体" w:cs="宋体"/>
          <w:sz w:val="24"/>
          <w:szCs w:val="24"/>
        </w:rPr>
        <w:t>按照《政府采购促进中小企业发展管理办法》（财库〔2020〕46号），本公司企业规模为：大型□中型□小型□微型□</w:t>
      </w:r>
    </w:p>
    <w:p w14:paraId="42ED0A1B">
      <w:pPr>
        <w:spacing w:line="440" w:lineRule="exact"/>
        <w:ind w:firstLine="420"/>
        <w:rPr>
          <w:rFonts w:ascii="宋体" w:hAnsi="宋体" w:eastAsia="宋体" w:cs="宋体"/>
          <w:sz w:val="24"/>
          <w:szCs w:val="24"/>
        </w:rPr>
      </w:pPr>
      <w:r>
        <w:rPr>
          <w:rFonts w:hint="eastAsia" w:ascii="宋体" w:hAnsi="宋体" w:eastAsia="宋体" w:cs="宋体"/>
          <w:sz w:val="24"/>
          <w:szCs w:val="24"/>
        </w:rPr>
        <w:t xml:space="preserve">□本公司自愿入驻湖南省政府采购电子卖场，遵守《湖南省政府采购电子卖场管理办法》（湘财购〔2019〕27 号），如违反承诺，同意金融机构将增信保证划缴国库（非电子卖场采购活动项目不需勾选）。 </w:t>
      </w:r>
    </w:p>
    <w:p w14:paraId="5AF36058">
      <w:pPr>
        <w:spacing w:line="440" w:lineRule="exact"/>
        <w:jc w:val="right"/>
        <w:rPr>
          <w:rFonts w:ascii="宋体" w:hAnsi="宋体" w:eastAsia="宋体" w:cs="宋体"/>
          <w:sz w:val="24"/>
          <w:szCs w:val="24"/>
        </w:rPr>
      </w:pPr>
      <w:r>
        <w:rPr>
          <w:rFonts w:hint="eastAsia" w:ascii="宋体" w:hAnsi="宋体" w:eastAsia="宋体" w:cs="宋体"/>
          <w:sz w:val="24"/>
          <w:szCs w:val="24"/>
        </w:rPr>
        <w:t xml:space="preserve">公司（单位）名称（盖章） </w:t>
      </w:r>
    </w:p>
    <w:p w14:paraId="0F67B49B">
      <w:pPr>
        <w:wordWrap w:val="0"/>
        <w:spacing w:after="120"/>
        <w:ind w:left="420" w:leftChars="200" w:firstLine="480" w:firstLineChars="200"/>
        <w:jc w:val="right"/>
        <w:rPr>
          <w:rFonts w:ascii="Times New Roman" w:hAnsi="Times New Roman" w:eastAsia="宋体" w:cs="Times New Roman"/>
          <w:sz w:val="24"/>
          <w:szCs w:val="32"/>
          <w:u w:val="single"/>
        </w:rPr>
      </w:pPr>
      <w:r>
        <w:rPr>
          <w:rFonts w:hint="eastAsia" w:ascii="宋体" w:hAnsi="宋体" w:eastAsia="宋体" w:cs="宋体"/>
          <w:sz w:val="24"/>
          <w:szCs w:val="24"/>
          <w:u w:val="single"/>
        </w:rPr>
        <w:t xml:space="preserve">      </w:t>
      </w:r>
      <w:r>
        <w:rPr>
          <w:rFonts w:hint="eastAsia" w:ascii="宋体" w:hAnsi="宋体" w:eastAsia="宋体" w:cs="宋体"/>
          <w:sz w:val="24"/>
          <w:szCs w:val="24"/>
        </w:rPr>
        <w:t>年</w:t>
      </w:r>
      <w:r>
        <w:rPr>
          <w:rFonts w:hint="eastAsia" w:ascii="宋体" w:hAnsi="宋体" w:eastAsia="宋体" w:cs="宋体"/>
          <w:sz w:val="24"/>
          <w:szCs w:val="24"/>
          <w:u w:val="single"/>
        </w:rPr>
        <w:t xml:space="preserve">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w:t>
      </w:r>
    </w:p>
    <w:p w14:paraId="3379CA45">
      <w:pPr>
        <w:spacing w:line="440" w:lineRule="exact"/>
        <w:ind w:firstLine="420"/>
        <w:rPr>
          <w:rFonts w:ascii="宋体" w:hAnsi="宋体" w:eastAsia="宋体" w:cs="宋体"/>
          <w:sz w:val="24"/>
          <w:szCs w:val="24"/>
        </w:rPr>
      </w:pPr>
      <w:r>
        <w:rPr>
          <w:rFonts w:hint="eastAsia" w:ascii="宋体" w:hAnsi="宋体" w:eastAsia="宋体" w:cs="宋体"/>
          <w:sz w:val="24"/>
          <w:szCs w:val="24"/>
        </w:rPr>
        <w:t xml:space="preserve">机构代码、注册登记机构、日期、有效期、注册资本、地址、经济行业、经济性质 </w:t>
      </w:r>
    </w:p>
    <w:p w14:paraId="7A26C754">
      <w:pPr>
        <w:spacing w:line="440" w:lineRule="exact"/>
        <w:ind w:firstLine="420"/>
        <w:rPr>
          <w:rFonts w:ascii="宋体" w:hAnsi="宋体" w:eastAsia="宋体" w:cs="宋体"/>
          <w:sz w:val="24"/>
          <w:szCs w:val="24"/>
        </w:rPr>
      </w:pPr>
      <w:r>
        <w:rPr>
          <w:rFonts w:hint="eastAsia" w:ascii="宋体" w:hAnsi="宋体" w:eastAsia="宋体" w:cs="宋体"/>
          <w:sz w:val="24"/>
          <w:szCs w:val="24"/>
        </w:rPr>
        <w:t xml:space="preserve">法定代表人（负责人）姓名（签字或签章）、身份证号、手机号： </w:t>
      </w:r>
    </w:p>
    <w:p w14:paraId="77D26E57">
      <w:pPr>
        <w:spacing w:line="440" w:lineRule="exact"/>
        <w:ind w:firstLine="420"/>
        <w:rPr>
          <w:rFonts w:ascii="宋体" w:hAnsi="宋体" w:eastAsia="宋体" w:cs="宋体"/>
          <w:sz w:val="24"/>
          <w:szCs w:val="24"/>
        </w:rPr>
      </w:pPr>
      <w:r>
        <w:rPr>
          <w:rFonts w:hint="eastAsia" w:ascii="宋体" w:hAnsi="宋体" w:eastAsia="宋体" w:cs="宋体"/>
          <w:sz w:val="24"/>
          <w:szCs w:val="24"/>
        </w:rPr>
        <w:t>授权代表人姓名（签字或签章）、身份证号、手机号：</w:t>
      </w:r>
    </w:p>
    <w:p w14:paraId="1F2E9868">
      <w:pPr>
        <w:widowControl/>
        <w:spacing w:line="360" w:lineRule="auto"/>
        <w:jc w:val="left"/>
        <w:rPr>
          <w:rFonts w:ascii="宋体" w:hAnsi="宋体" w:eastAsia="宋体" w:cs="Times New Roman"/>
          <w:color w:val="000000"/>
          <w:kern w:val="0"/>
          <w:sz w:val="24"/>
          <w:szCs w:val="24"/>
        </w:rPr>
      </w:pPr>
    </w:p>
    <w:p w14:paraId="41F0F110">
      <w:pPr>
        <w:widowControl/>
        <w:adjustRightInd w:val="0"/>
        <w:snapToGrid w:val="0"/>
        <w:spacing w:line="360" w:lineRule="auto"/>
        <w:jc w:val="left"/>
        <w:rPr>
          <w:rFonts w:ascii="宋体" w:hAnsi="宋体" w:eastAsia="宋体" w:cs="宋体"/>
          <w:kern w:val="0"/>
          <w:sz w:val="24"/>
          <w:szCs w:val="24"/>
          <w:lang w:bidi="ar"/>
        </w:rPr>
      </w:pPr>
    </w:p>
    <w:p w14:paraId="1601CFC7">
      <w:pPr>
        <w:jc w:val="center"/>
        <w:rPr>
          <w:rFonts w:ascii="黑体" w:hAnsi="黑体" w:eastAsia="黑体" w:cs="黑体"/>
          <w:b/>
          <w:color w:val="000000"/>
          <w:sz w:val="32"/>
          <w:szCs w:val="32"/>
          <w:u w:val="single"/>
        </w:rPr>
      </w:pPr>
    </w:p>
    <w:p w14:paraId="49FF4532">
      <w:pPr>
        <w:jc w:val="center"/>
        <w:rPr>
          <w:rFonts w:ascii="宋体" w:hAnsi="宋体" w:eastAsia="宋体" w:cs="Courier New"/>
          <w:szCs w:val="21"/>
        </w:rPr>
      </w:pPr>
      <w:r>
        <w:rPr>
          <w:rFonts w:hint="eastAsia" w:ascii="黑体" w:hAnsi="黑体" w:eastAsia="黑体" w:cs="黑体"/>
          <w:b/>
          <w:sz w:val="32"/>
          <w:szCs w:val="32"/>
        </w:rPr>
        <w:t xml:space="preserve">                    </w:t>
      </w:r>
    </w:p>
    <w:p w14:paraId="279329BB">
      <w:pPr>
        <w:jc w:val="center"/>
        <w:rPr>
          <w:rFonts w:ascii="黑体" w:hAnsi="黑体" w:eastAsia="黑体" w:cs="黑体"/>
          <w:b/>
          <w:sz w:val="32"/>
          <w:szCs w:val="32"/>
        </w:rPr>
      </w:pPr>
    </w:p>
    <w:p w14:paraId="658CF565">
      <w:pPr>
        <w:jc w:val="center"/>
        <w:rPr>
          <w:rFonts w:ascii="黑体" w:hAnsi="黑体" w:eastAsia="黑体" w:cs="黑体"/>
          <w:b/>
          <w:sz w:val="32"/>
          <w:szCs w:val="32"/>
        </w:rPr>
      </w:pPr>
    </w:p>
    <w:p w14:paraId="561EC71C">
      <w:pPr>
        <w:jc w:val="center"/>
        <w:rPr>
          <w:rFonts w:ascii="黑体" w:hAnsi="黑体" w:eastAsia="黑体" w:cs="黑体"/>
          <w:b/>
          <w:sz w:val="32"/>
          <w:szCs w:val="32"/>
        </w:rPr>
      </w:pPr>
    </w:p>
    <w:p w14:paraId="39856E81">
      <w:pPr>
        <w:jc w:val="center"/>
        <w:rPr>
          <w:rFonts w:ascii="黑体" w:hAnsi="黑体" w:eastAsia="黑体" w:cs="黑体"/>
          <w:b/>
          <w:sz w:val="32"/>
          <w:szCs w:val="32"/>
        </w:rPr>
      </w:pPr>
    </w:p>
    <w:p w14:paraId="060AEE97">
      <w:pPr>
        <w:jc w:val="center"/>
        <w:rPr>
          <w:rFonts w:ascii="黑体" w:hAnsi="黑体" w:eastAsia="黑体" w:cs="黑体"/>
          <w:b/>
          <w:sz w:val="32"/>
          <w:szCs w:val="32"/>
        </w:rPr>
      </w:pPr>
    </w:p>
    <w:p w14:paraId="54668FDF">
      <w:pPr>
        <w:jc w:val="center"/>
        <w:rPr>
          <w:rFonts w:ascii="黑体" w:hAnsi="黑体" w:eastAsia="黑体" w:cs="黑体"/>
          <w:b/>
          <w:sz w:val="32"/>
          <w:szCs w:val="32"/>
        </w:rPr>
      </w:pPr>
    </w:p>
    <w:p w14:paraId="71E85556">
      <w:pPr>
        <w:pageBreakBefore/>
        <w:jc w:val="center"/>
        <w:rPr>
          <w:rFonts w:ascii="宋体" w:hAnsi="宋体" w:eastAsia="宋体" w:cs="Courier New"/>
          <w:szCs w:val="21"/>
        </w:rPr>
      </w:pPr>
      <w:r>
        <w:rPr>
          <w:rFonts w:hint="eastAsia" w:ascii="黑体" w:hAnsi="黑体" w:eastAsia="黑体" w:cs="黑体"/>
          <w:b/>
          <w:sz w:val="32"/>
          <w:szCs w:val="32"/>
        </w:rPr>
        <w:t xml:space="preserve"> 第二章 磋商须知</w:t>
      </w:r>
    </w:p>
    <w:p w14:paraId="08D2FCEE">
      <w:pPr>
        <w:rPr>
          <w:rFonts w:ascii="宋体" w:hAnsi="宋体" w:eastAsia="宋体" w:cs="Courier New"/>
          <w:szCs w:val="21"/>
        </w:rPr>
      </w:pPr>
      <w:r>
        <w:rPr>
          <w:rFonts w:hint="eastAsia" w:ascii="黑体" w:hAnsi="黑体" w:eastAsia="黑体" w:cs="黑体"/>
          <w:b/>
          <w:sz w:val="24"/>
          <w:szCs w:val="24"/>
        </w:rPr>
        <w:t>磋商须知前附表</w:t>
      </w:r>
    </w:p>
    <w:p w14:paraId="111A2D6F">
      <w:pPr>
        <w:rPr>
          <w:rFonts w:ascii="宋体" w:hAnsi="宋体" w:eastAsia="宋体" w:cs="Courier New"/>
          <w:szCs w:val="21"/>
        </w:rPr>
      </w:pPr>
      <w:r>
        <w:rPr>
          <w:rFonts w:hint="eastAsia" w:ascii="楷体_GB2312" w:hAnsi="楷体_GB2312" w:eastAsia="楷体_GB2312" w:cs="宋体"/>
          <w:szCs w:val="21"/>
        </w:rPr>
        <w:t>注： 请在方框□内划√选择，在“条款号”内限选一项。（本项目采用的条款用“■”标示）</w:t>
      </w:r>
    </w:p>
    <w:tbl>
      <w:tblPr>
        <w:tblStyle w:val="26"/>
        <w:tblW w:w="0" w:type="auto"/>
        <w:jc w:val="center"/>
        <w:tblLayout w:type="fixed"/>
        <w:tblCellMar>
          <w:top w:w="0" w:type="dxa"/>
          <w:left w:w="108" w:type="dxa"/>
          <w:bottom w:w="0" w:type="dxa"/>
          <w:right w:w="108" w:type="dxa"/>
        </w:tblCellMar>
      </w:tblPr>
      <w:tblGrid>
        <w:gridCol w:w="1844"/>
        <w:gridCol w:w="1985"/>
        <w:gridCol w:w="5046"/>
      </w:tblGrid>
      <w:tr w14:paraId="2D20BE4F">
        <w:tblPrEx>
          <w:tblCellMar>
            <w:top w:w="0" w:type="dxa"/>
            <w:left w:w="108" w:type="dxa"/>
            <w:bottom w:w="0" w:type="dxa"/>
            <w:right w:w="108" w:type="dxa"/>
          </w:tblCellMar>
        </w:tblPrEx>
        <w:trPr>
          <w:trHeight w:val="90" w:hRule="atLeast"/>
          <w:tblHeader/>
          <w:jc w:val="center"/>
        </w:trPr>
        <w:tc>
          <w:tcPr>
            <w:tcW w:w="1844" w:type="dxa"/>
            <w:tcBorders>
              <w:top w:val="double" w:color="000000" w:sz="4" w:space="0"/>
              <w:left w:val="double" w:color="000000" w:sz="4" w:space="0"/>
              <w:bottom w:val="single" w:color="000000" w:sz="6" w:space="0"/>
              <w:right w:val="single" w:color="000000" w:sz="6" w:space="0"/>
            </w:tcBorders>
            <w:vAlign w:val="center"/>
          </w:tcPr>
          <w:p w14:paraId="6DF7C543">
            <w:pPr>
              <w:snapToGrid w:val="0"/>
              <w:spacing w:line="360" w:lineRule="auto"/>
              <w:jc w:val="center"/>
              <w:rPr>
                <w:rFonts w:ascii="Times New Roman" w:hAnsi="Times New Roman" w:eastAsia="宋体" w:cs="Times New Roman"/>
                <w:szCs w:val="24"/>
              </w:rPr>
            </w:pPr>
            <w:r>
              <w:rPr>
                <w:rFonts w:hint="eastAsia" w:ascii="宋体" w:hAnsi="宋体" w:eastAsia="宋体" w:cs="宋体"/>
                <w:b/>
                <w:szCs w:val="21"/>
              </w:rPr>
              <w:t>条款号</w:t>
            </w:r>
          </w:p>
        </w:tc>
        <w:tc>
          <w:tcPr>
            <w:tcW w:w="1985" w:type="dxa"/>
            <w:tcBorders>
              <w:top w:val="double" w:color="000000" w:sz="4" w:space="0"/>
              <w:left w:val="single" w:color="000000" w:sz="6" w:space="0"/>
              <w:bottom w:val="single" w:color="000000" w:sz="6" w:space="0"/>
              <w:right w:val="single" w:color="000000" w:sz="6" w:space="0"/>
            </w:tcBorders>
            <w:vAlign w:val="center"/>
          </w:tcPr>
          <w:p w14:paraId="1AE4B4F2">
            <w:pPr>
              <w:snapToGrid w:val="0"/>
              <w:spacing w:line="360" w:lineRule="auto"/>
              <w:jc w:val="center"/>
              <w:rPr>
                <w:rFonts w:ascii="Times New Roman" w:hAnsi="Times New Roman" w:eastAsia="宋体" w:cs="Times New Roman"/>
                <w:szCs w:val="24"/>
              </w:rPr>
            </w:pPr>
            <w:r>
              <w:rPr>
                <w:rFonts w:hint="eastAsia" w:ascii="宋体" w:hAnsi="宋体" w:eastAsia="宋体" w:cs="宋体"/>
                <w:b/>
                <w:szCs w:val="21"/>
              </w:rPr>
              <w:t>条款名称</w:t>
            </w:r>
          </w:p>
        </w:tc>
        <w:tc>
          <w:tcPr>
            <w:tcW w:w="5046" w:type="dxa"/>
            <w:tcBorders>
              <w:top w:val="double" w:color="000000" w:sz="4" w:space="0"/>
              <w:left w:val="single" w:color="000000" w:sz="6" w:space="0"/>
              <w:bottom w:val="single" w:color="000000" w:sz="6" w:space="0"/>
              <w:right w:val="double" w:color="000000" w:sz="4" w:space="0"/>
            </w:tcBorders>
            <w:vAlign w:val="center"/>
          </w:tcPr>
          <w:p w14:paraId="6134E63B">
            <w:pPr>
              <w:snapToGrid w:val="0"/>
              <w:spacing w:line="360" w:lineRule="auto"/>
              <w:jc w:val="center"/>
              <w:rPr>
                <w:rFonts w:ascii="Times New Roman" w:hAnsi="Times New Roman" w:eastAsia="宋体" w:cs="Times New Roman"/>
                <w:szCs w:val="24"/>
              </w:rPr>
            </w:pPr>
            <w:r>
              <w:rPr>
                <w:rFonts w:hint="eastAsia" w:ascii="宋体" w:hAnsi="宋体" w:eastAsia="宋体" w:cs="宋体"/>
                <w:b/>
                <w:szCs w:val="21"/>
              </w:rPr>
              <w:t>编列内容规定</w:t>
            </w:r>
          </w:p>
        </w:tc>
      </w:tr>
      <w:tr w14:paraId="131682B5">
        <w:tblPrEx>
          <w:tblCellMar>
            <w:top w:w="0" w:type="dxa"/>
            <w:left w:w="108" w:type="dxa"/>
            <w:bottom w:w="0" w:type="dxa"/>
            <w:right w:w="108" w:type="dxa"/>
          </w:tblCellMar>
        </w:tblPrEx>
        <w:trPr>
          <w:trHeight w:val="23" w:hRule="atLeast"/>
          <w:jc w:val="center"/>
        </w:trPr>
        <w:tc>
          <w:tcPr>
            <w:tcW w:w="8875" w:type="dxa"/>
            <w:gridSpan w:val="3"/>
            <w:tcBorders>
              <w:top w:val="single" w:color="000000" w:sz="6" w:space="0"/>
              <w:left w:val="double" w:color="000000" w:sz="4" w:space="0"/>
              <w:bottom w:val="single" w:color="000000" w:sz="6" w:space="0"/>
              <w:right w:val="double" w:color="000000" w:sz="4" w:space="0"/>
            </w:tcBorders>
            <w:vAlign w:val="center"/>
          </w:tcPr>
          <w:p w14:paraId="55A342A6">
            <w:pPr>
              <w:snapToGrid w:val="0"/>
              <w:spacing w:line="360" w:lineRule="auto"/>
              <w:rPr>
                <w:rFonts w:ascii="Times New Roman" w:hAnsi="Times New Roman" w:eastAsia="宋体" w:cs="Times New Roman"/>
                <w:szCs w:val="24"/>
              </w:rPr>
            </w:pPr>
            <w:r>
              <w:rPr>
                <w:rFonts w:hint="eastAsia" w:ascii="宋体" w:hAnsi="宋体" w:eastAsia="宋体" w:cs="宋体"/>
                <w:b/>
                <w:szCs w:val="21"/>
              </w:rPr>
              <w:t>一、说明</w:t>
            </w:r>
          </w:p>
        </w:tc>
      </w:tr>
      <w:tr w14:paraId="3B5FD1EB">
        <w:tblPrEx>
          <w:tblCellMar>
            <w:top w:w="0" w:type="dxa"/>
            <w:left w:w="108" w:type="dxa"/>
            <w:bottom w:w="0" w:type="dxa"/>
            <w:right w:w="108" w:type="dxa"/>
          </w:tblCellMar>
        </w:tblPrEx>
        <w:trPr>
          <w:trHeight w:val="23" w:hRule="atLeast"/>
          <w:jc w:val="center"/>
        </w:trPr>
        <w:tc>
          <w:tcPr>
            <w:tcW w:w="1844" w:type="dxa"/>
            <w:tcBorders>
              <w:top w:val="single" w:color="000000" w:sz="6" w:space="0"/>
              <w:left w:val="double" w:color="000000" w:sz="4" w:space="0"/>
              <w:bottom w:val="single" w:color="000000" w:sz="6" w:space="0"/>
              <w:right w:val="single" w:color="000000" w:sz="6" w:space="0"/>
            </w:tcBorders>
            <w:vAlign w:val="center"/>
          </w:tcPr>
          <w:p w14:paraId="78287E68">
            <w:pPr>
              <w:snapToGrid w:val="0"/>
              <w:spacing w:line="360" w:lineRule="auto"/>
              <w:jc w:val="center"/>
              <w:rPr>
                <w:rFonts w:ascii="Times New Roman" w:hAnsi="Times New Roman" w:eastAsia="宋体" w:cs="Times New Roman"/>
                <w:szCs w:val="24"/>
              </w:rPr>
            </w:pPr>
            <w:r>
              <w:rPr>
                <w:rFonts w:hint="eastAsia" w:ascii="宋体" w:hAnsi="宋体" w:eastAsia="宋体" w:cs="宋体"/>
                <w:szCs w:val="21"/>
              </w:rPr>
              <w:t>第二章第1.1款</w:t>
            </w:r>
          </w:p>
        </w:tc>
        <w:tc>
          <w:tcPr>
            <w:tcW w:w="1985" w:type="dxa"/>
            <w:tcBorders>
              <w:top w:val="single" w:color="000000" w:sz="6" w:space="0"/>
              <w:left w:val="single" w:color="000000" w:sz="6" w:space="0"/>
              <w:bottom w:val="single" w:color="000000" w:sz="6" w:space="0"/>
              <w:right w:val="single" w:color="000000" w:sz="6" w:space="0"/>
            </w:tcBorders>
            <w:vAlign w:val="center"/>
          </w:tcPr>
          <w:p w14:paraId="7E7B753E">
            <w:pPr>
              <w:snapToGrid w:val="0"/>
              <w:spacing w:line="360" w:lineRule="auto"/>
              <w:rPr>
                <w:rFonts w:ascii="Times New Roman" w:hAnsi="Times New Roman" w:eastAsia="宋体" w:cs="Times New Roman"/>
                <w:szCs w:val="24"/>
              </w:rPr>
            </w:pPr>
            <w:r>
              <w:rPr>
                <w:rFonts w:hint="eastAsia" w:ascii="宋体" w:hAnsi="宋体" w:eastAsia="宋体" w:cs="宋体"/>
                <w:szCs w:val="21"/>
              </w:rPr>
              <w:t>采购项目</w:t>
            </w:r>
          </w:p>
        </w:tc>
        <w:tc>
          <w:tcPr>
            <w:tcW w:w="5046" w:type="dxa"/>
            <w:tcBorders>
              <w:top w:val="single" w:color="000000" w:sz="6" w:space="0"/>
              <w:left w:val="single" w:color="000000" w:sz="6" w:space="0"/>
              <w:bottom w:val="single" w:color="000000" w:sz="6" w:space="0"/>
              <w:right w:val="double" w:color="000000" w:sz="4" w:space="0"/>
            </w:tcBorders>
            <w:vAlign w:val="center"/>
          </w:tcPr>
          <w:p w14:paraId="7F2DB07C">
            <w:pPr>
              <w:snapToGrid w:val="0"/>
              <w:spacing w:line="360" w:lineRule="auto"/>
              <w:rPr>
                <w:rFonts w:hint="eastAsia" w:ascii="Times New Roman" w:hAnsi="Times New Roman" w:eastAsia="宋体" w:cs="Times New Roman"/>
                <w:szCs w:val="24"/>
                <w:lang w:eastAsia="zh-CN"/>
              </w:rPr>
            </w:pPr>
            <w:r>
              <w:rPr>
                <w:rFonts w:hint="eastAsia" w:ascii="宋体" w:hAnsi="宋体" w:eastAsia="宋体" w:cs="宋体"/>
                <w:color w:val="000000"/>
                <w:szCs w:val="24"/>
                <w:lang w:eastAsia="zh-CN"/>
              </w:rPr>
              <w:t>G4京港澳(临岳段)扩容工程涉临湘市龙源水库南干渠迁改工程施工图设计阶段勘测设计费政府采购项目</w:t>
            </w:r>
          </w:p>
        </w:tc>
      </w:tr>
      <w:tr w14:paraId="49C966B4">
        <w:tblPrEx>
          <w:tblCellMar>
            <w:top w:w="0" w:type="dxa"/>
            <w:left w:w="108" w:type="dxa"/>
            <w:bottom w:w="0" w:type="dxa"/>
            <w:right w:w="108" w:type="dxa"/>
          </w:tblCellMar>
        </w:tblPrEx>
        <w:trPr>
          <w:trHeight w:val="23" w:hRule="atLeast"/>
          <w:jc w:val="center"/>
        </w:trPr>
        <w:tc>
          <w:tcPr>
            <w:tcW w:w="1844" w:type="dxa"/>
            <w:tcBorders>
              <w:top w:val="single" w:color="000000" w:sz="6" w:space="0"/>
              <w:left w:val="double" w:color="000000" w:sz="4" w:space="0"/>
              <w:bottom w:val="single" w:color="000000" w:sz="6" w:space="0"/>
              <w:right w:val="single" w:color="000000" w:sz="6" w:space="0"/>
            </w:tcBorders>
            <w:vAlign w:val="center"/>
          </w:tcPr>
          <w:p w14:paraId="4E845D18">
            <w:pPr>
              <w:snapToGrid w:val="0"/>
              <w:spacing w:line="360" w:lineRule="auto"/>
              <w:jc w:val="center"/>
              <w:rPr>
                <w:rFonts w:ascii="Times New Roman" w:hAnsi="Times New Roman" w:eastAsia="宋体" w:cs="Times New Roman"/>
                <w:szCs w:val="24"/>
              </w:rPr>
            </w:pPr>
            <w:r>
              <w:rPr>
                <w:rFonts w:hint="eastAsia" w:ascii="宋体" w:hAnsi="宋体" w:eastAsia="宋体" w:cs="宋体"/>
                <w:szCs w:val="21"/>
              </w:rPr>
              <w:t>第二章第2.1款</w:t>
            </w:r>
          </w:p>
        </w:tc>
        <w:tc>
          <w:tcPr>
            <w:tcW w:w="1985" w:type="dxa"/>
            <w:tcBorders>
              <w:top w:val="single" w:color="000000" w:sz="6" w:space="0"/>
              <w:left w:val="single" w:color="000000" w:sz="6" w:space="0"/>
              <w:bottom w:val="single" w:color="000000" w:sz="6" w:space="0"/>
              <w:right w:val="single" w:color="000000" w:sz="6" w:space="0"/>
            </w:tcBorders>
            <w:vAlign w:val="center"/>
          </w:tcPr>
          <w:p w14:paraId="52DFA6D6">
            <w:pPr>
              <w:snapToGrid w:val="0"/>
              <w:spacing w:line="360" w:lineRule="auto"/>
              <w:rPr>
                <w:rFonts w:ascii="Times New Roman" w:hAnsi="Times New Roman" w:eastAsia="宋体" w:cs="Times New Roman"/>
                <w:szCs w:val="24"/>
              </w:rPr>
            </w:pPr>
            <w:r>
              <w:rPr>
                <w:rFonts w:hint="eastAsia" w:ascii="宋体" w:hAnsi="宋体" w:eastAsia="宋体" w:cs="宋体"/>
                <w:szCs w:val="21"/>
              </w:rPr>
              <w:t>采购人</w:t>
            </w:r>
          </w:p>
        </w:tc>
        <w:tc>
          <w:tcPr>
            <w:tcW w:w="5046" w:type="dxa"/>
            <w:tcBorders>
              <w:top w:val="single" w:color="000000" w:sz="6" w:space="0"/>
              <w:left w:val="single" w:color="000000" w:sz="6" w:space="0"/>
              <w:bottom w:val="single" w:color="000000" w:sz="6" w:space="0"/>
              <w:right w:val="double" w:color="000000" w:sz="4" w:space="0"/>
            </w:tcBorders>
            <w:vAlign w:val="center"/>
          </w:tcPr>
          <w:p w14:paraId="0A49A913">
            <w:pPr>
              <w:snapToGrid w:val="0"/>
              <w:spacing w:line="360" w:lineRule="auto"/>
              <w:rPr>
                <w:rFonts w:hint="eastAsia" w:ascii="Times New Roman" w:hAnsi="Times New Roman" w:eastAsia="宋体" w:cs="Times New Roman"/>
                <w:szCs w:val="24"/>
                <w:lang w:eastAsia="zh-CN"/>
              </w:rPr>
            </w:pPr>
            <w:r>
              <w:rPr>
                <w:rFonts w:hint="eastAsia" w:ascii="宋体" w:hAnsi="宋体" w:eastAsia="宋体" w:cs="宋体"/>
                <w:color w:val="000000"/>
                <w:szCs w:val="21"/>
              </w:rPr>
              <w:t xml:space="preserve">名称： </w:t>
            </w:r>
            <w:r>
              <w:rPr>
                <w:rFonts w:hint="eastAsia" w:ascii="宋体" w:hAnsi="宋体" w:eastAsia="宋体" w:cs="宋体"/>
                <w:color w:val="000000"/>
                <w:szCs w:val="24"/>
                <w:lang w:eastAsia="zh-CN"/>
              </w:rPr>
              <w:t>临湘市水利工程建设项目管理中心</w:t>
            </w:r>
          </w:p>
          <w:p w14:paraId="0718CFA8">
            <w:pPr>
              <w:snapToGrid w:val="0"/>
              <w:spacing w:line="360" w:lineRule="auto"/>
              <w:rPr>
                <w:rFonts w:hint="eastAsia" w:ascii="宋体" w:hAnsi="宋体" w:eastAsia="宋体" w:cs="宋体"/>
                <w:color w:val="000000"/>
                <w:szCs w:val="24"/>
                <w:lang w:eastAsia="zh-CN"/>
              </w:rPr>
            </w:pPr>
            <w:r>
              <w:rPr>
                <w:rFonts w:hint="eastAsia" w:ascii="宋体" w:hAnsi="宋体" w:eastAsia="宋体" w:cs="宋体"/>
                <w:color w:val="000000"/>
                <w:szCs w:val="21"/>
              </w:rPr>
              <w:t>电</w:t>
            </w:r>
            <w:r>
              <w:rPr>
                <w:rFonts w:hint="eastAsia" w:ascii="宋体" w:hAnsi="宋体" w:eastAsia="宋体" w:cs="Times New Roman"/>
                <w:color w:val="000000"/>
                <w:szCs w:val="24"/>
              </w:rPr>
              <w:t>话：</w:t>
            </w:r>
            <w:r>
              <w:rPr>
                <w:rFonts w:hint="eastAsia" w:ascii="宋体" w:hAnsi="宋体" w:eastAsia="宋体" w:cs="宋体"/>
                <w:color w:val="000000"/>
                <w:szCs w:val="24"/>
                <w:lang w:eastAsia="zh-CN"/>
              </w:rPr>
              <w:t>17700205209</w:t>
            </w:r>
          </w:p>
          <w:p w14:paraId="77ACD4E4">
            <w:pPr>
              <w:snapToGrid w:val="0"/>
              <w:spacing w:line="360" w:lineRule="auto"/>
              <w:rPr>
                <w:rFonts w:hint="eastAsia" w:ascii="Times New Roman" w:hAnsi="Times New Roman" w:eastAsia="宋体" w:cs="Times New Roman"/>
                <w:szCs w:val="24"/>
                <w:lang w:eastAsia="zh-CN"/>
              </w:rPr>
            </w:pPr>
            <w:r>
              <w:rPr>
                <w:rFonts w:hint="eastAsia" w:ascii="宋体" w:hAnsi="宋体" w:eastAsia="宋体" w:cs="宋体"/>
                <w:color w:val="000000"/>
                <w:szCs w:val="24"/>
              </w:rPr>
              <w:t>联系人：</w:t>
            </w:r>
            <w:r>
              <w:rPr>
                <w:rFonts w:hint="eastAsia" w:ascii="宋体" w:hAnsi="宋体" w:eastAsia="宋体" w:cs="宋体"/>
                <w:color w:val="000000"/>
                <w:szCs w:val="24"/>
                <w:lang w:eastAsia="zh-CN"/>
              </w:rPr>
              <w:t>沈先生</w:t>
            </w:r>
          </w:p>
        </w:tc>
      </w:tr>
      <w:tr w14:paraId="61F13C6F">
        <w:tblPrEx>
          <w:tblCellMar>
            <w:top w:w="0" w:type="dxa"/>
            <w:left w:w="108" w:type="dxa"/>
            <w:bottom w:w="0" w:type="dxa"/>
            <w:right w:w="108" w:type="dxa"/>
          </w:tblCellMar>
        </w:tblPrEx>
        <w:trPr>
          <w:trHeight w:val="23" w:hRule="atLeast"/>
          <w:jc w:val="center"/>
        </w:trPr>
        <w:tc>
          <w:tcPr>
            <w:tcW w:w="1844" w:type="dxa"/>
            <w:tcBorders>
              <w:top w:val="single" w:color="000000" w:sz="6" w:space="0"/>
              <w:left w:val="double" w:color="000000" w:sz="4" w:space="0"/>
              <w:bottom w:val="single" w:color="000000" w:sz="6" w:space="0"/>
              <w:right w:val="single" w:color="000000" w:sz="6" w:space="0"/>
            </w:tcBorders>
            <w:vAlign w:val="center"/>
          </w:tcPr>
          <w:p w14:paraId="06EA7F8A">
            <w:pPr>
              <w:snapToGrid w:val="0"/>
              <w:spacing w:line="360" w:lineRule="auto"/>
              <w:jc w:val="center"/>
              <w:rPr>
                <w:rFonts w:ascii="Times New Roman" w:hAnsi="Times New Roman" w:eastAsia="宋体" w:cs="Times New Roman"/>
                <w:szCs w:val="24"/>
              </w:rPr>
            </w:pPr>
            <w:r>
              <w:rPr>
                <w:rFonts w:hint="eastAsia" w:ascii="宋体" w:hAnsi="宋体" w:eastAsia="宋体" w:cs="宋体"/>
                <w:szCs w:val="21"/>
              </w:rPr>
              <w:t>第二章第2.2款</w:t>
            </w:r>
          </w:p>
        </w:tc>
        <w:tc>
          <w:tcPr>
            <w:tcW w:w="1985" w:type="dxa"/>
            <w:tcBorders>
              <w:top w:val="single" w:color="000000" w:sz="6" w:space="0"/>
              <w:left w:val="single" w:color="000000" w:sz="6" w:space="0"/>
              <w:bottom w:val="single" w:color="000000" w:sz="6" w:space="0"/>
              <w:right w:val="single" w:color="000000" w:sz="6" w:space="0"/>
            </w:tcBorders>
            <w:vAlign w:val="center"/>
          </w:tcPr>
          <w:p w14:paraId="72906230">
            <w:pPr>
              <w:snapToGrid w:val="0"/>
              <w:spacing w:line="360" w:lineRule="auto"/>
              <w:rPr>
                <w:rFonts w:ascii="Times New Roman" w:hAnsi="Times New Roman" w:eastAsia="宋体" w:cs="Times New Roman"/>
                <w:szCs w:val="24"/>
              </w:rPr>
            </w:pPr>
            <w:r>
              <w:rPr>
                <w:rFonts w:hint="eastAsia" w:ascii="宋体" w:hAnsi="宋体" w:eastAsia="宋体" w:cs="宋体"/>
                <w:szCs w:val="21"/>
              </w:rPr>
              <w:t>采购代理机构</w:t>
            </w:r>
          </w:p>
        </w:tc>
        <w:tc>
          <w:tcPr>
            <w:tcW w:w="5046" w:type="dxa"/>
            <w:tcBorders>
              <w:top w:val="single" w:color="000000" w:sz="6" w:space="0"/>
              <w:left w:val="single" w:color="000000" w:sz="6" w:space="0"/>
              <w:bottom w:val="single" w:color="000000" w:sz="6" w:space="0"/>
              <w:right w:val="double" w:color="000000" w:sz="4" w:space="0"/>
            </w:tcBorders>
            <w:vAlign w:val="center"/>
          </w:tcPr>
          <w:p w14:paraId="08AB075B">
            <w:pPr>
              <w:snapToGrid w:val="0"/>
              <w:spacing w:line="360" w:lineRule="auto"/>
              <w:rPr>
                <w:rFonts w:ascii="Times New Roman" w:hAnsi="Times New Roman" w:eastAsia="宋体" w:cs="Times New Roman"/>
                <w:szCs w:val="24"/>
              </w:rPr>
            </w:pPr>
            <w:r>
              <w:rPr>
                <w:rFonts w:hint="eastAsia" w:ascii="宋体" w:hAnsi="宋体" w:eastAsia="宋体" w:cs="宋体"/>
                <w:color w:val="000000"/>
                <w:szCs w:val="21"/>
              </w:rPr>
              <w:t xml:space="preserve">名称： 湖南天元和项目管理有限公司 </w:t>
            </w:r>
          </w:p>
          <w:p w14:paraId="1B3A77C7">
            <w:pPr>
              <w:snapToGrid w:val="0"/>
              <w:spacing w:line="360" w:lineRule="auto"/>
              <w:rPr>
                <w:rFonts w:ascii="宋体" w:hAnsi="宋体" w:eastAsia="宋体" w:cs="宋体"/>
                <w:color w:val="000000"/>
                <w:szCs w:val="21"/>
              </w:rPr>
            </w:pPr>
            <w:r>
              <w:rPr>
                <w:rFonts w:hint="eastAsia" w:ascii="宋体" w:hAnsi="宋体" w:eastAsia="宋体" w:cs="宋体"/>
                <w:color w:val="000000"/>
                <w:szCs w:val="21"/>
              </w:rPr>
              <w:t>地址：临湘市城中北路2号</w:t>
            </w:r>
          </w:p>
          <w:p w14:paraId="32A6A12F">
            <w:pPr>
              <w:snapToGrid w:val="0"/>
              <w:spacing w:line="360" w:lineRule="auto"/>
              <w:rPr>
                <w:rFonts w:ascii="Times New Roman" w:hAnsi="Times New Roman" w:eastAsia="宋体" w:cs="Times New Roman"/>
                <w:szCs w:val="24"/>
              </w:rPr>
            </w:pPr>
            <w:r>
              <w:rPr>
                <w:rFonts w:hint="eastAsia" w:ascii="宋体" w:hAnsi="宋体" w:eastAsia="宋体" w:cs="宋体"/>
                <w:color w:val="000000"/>
                <w:szCs w:val="21"/>
              </w:rPr>
              <w:t>电话：0730-3754099</w:t>
            </w:r>
          </w:p>
          <w:p w14:paraId="19A95A5E">
            <w:pPr>
              <w:snapToGrid w:val="0"/>
              <w:spacing w:line="360" w:lineRule="auto"/>
              <w:rPr>
                <w:rFonts w:ascii="Times New Roman" w:hAnsi="Times New Roman" w:eastAsia="宋体" w:cs="Times New Roman"/>
                <w:szCs w:val="24"/>
              </w:rPr>
            </w:pPr>
            <w:r>
              <w:rPr>
                <w:rFonts w:hint="eastAsia" w:ascii="宋体" w:hAnsi="宋体" w:eastAsia="宋体" w:cs="宋体"/>
                <w:color w:val="000000"/>
                <w:szCs w:val="21"/>
              </w:rPr>
              <w:t xml:space="preserve">联系人：万觅  </w:t>
            </w:r>
          </w:p>
        </w:tc>
      </w:tr>
      <w:tr w14:paraId="081149F1">
        <w:tblPrEx>
          <w:tblCellMar>
            <w:top w:w="0" w:type="dxa"/>
            <w:left w:w="108" w:type="dxa"/>
            <w:bottom w:w="0" w:type="dxa"/>
            <w:right w:w="108" w:type="dxa"/>
          </w:tblCellMar>
        </w:tblPrEx>
        <w:trPr>
          <w:trHeight w:val="1096" w:hRule="atLeast"/>
          <w:jc w:val="center"/>
        </w:trPr>
        <w:tc>
          <w:tcPr>
            <w:tcW w:w="1844" w:type="dxa"/>
            <w:tcBorders>
              <w:top w:val="single" w:color="000000" w:sz="6" w:space="0"/>
              <w:left w:val="double" w:color="000000" w:sz="4" w:space="0"/>
              <w:bottom w:val="single" w:color="000000" w:sz="6" w:space="0"/>
              <w:right w:val="single" w:color="000000" w:sz="6" w:space="0"/>
            </w:tcBorders>
            <w:vAlign w:val="center"/>
          </w:tcPr>
          <w:p w14:paraId="4EECBB74">
            <w:pPr>
              <w:snapToGrid w:val="0"/>
              <w:spacing w:line="360" w:lineRule="auto"/>
              <w:jc w:val="center"/>
              <w:rPr>
                <w:rFonts w:ascii="Times New Roman" w:hAnsi="Times New Roman" w:eastAsia="宋体" w:cs="Times New Roman"/>
                <w:szCs w:val="24"/>
              </w:rPr>
            </w:pPr>
            <w:r>
              <w:rPr>
                <w:rFonts w:hint="eastAsia" w:ascii="宋体" w:hAnsi="宋体" w:eastAsia="宋体" w:cs="宋体"/>
                <w:szCs w:val="21"/>
              </w:rPr>
              <w:t>第二章第2.3款</w:t>
            </w:r>
          </w:p>
        </w:tc>
        <w:tc>
          <w:tcPr>
            <w:tcW w:w="1985" w:type="dxa"/>
            <w:tcBorders>
              <w:top w:val="single" w:color="000000" w:sz="6" w:space="0"/>
              <w:left w:val="single" w:color="000000" w:sz="6" w:space="0"/>
              <w:bottom w:val="single" w:color="000000" w:sz="6" w:space="0"/>
              <w:right w:val="single" w:color="000000" w:sz="6" w:space="0"/>
            </w:tcBorders>
            <w:vAlign w:val="center"/>
          </w:tcPr>
          <w:p w14:paraId="533CA9F4">
            <w:pPr>
              <w:snapToGrid w:val="0"/>
              <w:spacing w:line="360" w:lineRule="auto"/>
              <w:rPr>
                <w:rFonts w:ascii="Times New Roman" w:hAnsi="Times New Roman" w:eastAsia="宋体" w:cs="Times New Roman"/>
                <w:szCs w:val="24"/>
              </w:rPr>
            </w:pPr>
            <w:r>
              <w:rPr>
                <w:rFonts w:hint="eastAsia" w:ascii="宋体" w:hAnsi="宋体" w:eastAsia="宋体" w:cs="宋体"/>
                <w:kern w:val="0"/>
                <w:szCs w:val="21"/>
              </w:rPr>
              <w:t>供应商的</w:t>
            </w:r>
            <w:r>
              <w:rPr>
                <w:rFonts w:hint="eastAsia" w:ascii="宋体" w:hAnsi="宋体" w:eastAsia="宋体" w:cs="宋体"/>
                <w:szCs w:val="21"/>
              </w:rPr>
              <w:t>邀请方式</w:t>
            </w:r>
          </w:p>
        </w:tc>
        <w:tc>
          <w:tcPr>
            <w:tcW w:w="5046" w:type="dxa"/>
            <w:tcBorders>
              <w:top w:val="single" w:color="000000" w:sz="6" w:space="0"/>
              <w:left w:val="single" w:color="000000" w:sz="6" w:space="0"/>
              <w:bottom w:val="single" w:color="000000" w:sz="6" w:space="0"/>
              <w:right w:val="double" w:color="000000" w:sz="4" w:space="0"/>
            </w:tcBorders>
            <w:vAlign w:val="center"/>
          </w:tcPr>
          <w:p w14:paraId="3ABD4104">
            <w:pPr>
              <w:snapToGrid w:val="0"/>
              <w:spacing w:line="360" w:lineRule="auto"/>
              <w:rPr>
                <w:rFonts w:ascii="Times New Roman" w:hAnsi="Times New Roman" w:eastAsia="宋体" w:cs="Times New Roman"/>
                <w:szCs w:val="24"/>
              </w:rPr>
            </w:pPr>
            <w:r>
              <w:rPr>
                <w:rFonts w:ascii="Segoe UI Emoji" w:hAnsi="Segoe UI Emoji" w:eastAsia="宋体" w:cs="Segoe UI Emoji"/>
                <w:szCs w:val="21"/>
              </w:rPr>
              <w:t>☑</w:t>
            </w:r>
            <w:r>
              <w:rPr>
                <w:rFonts w:hint="eastAsia" w:ascii="宋体" w:hAnsi="宋体" w:eastAsia="宋体" w:cs="宋体"/>
                <w:szCs w:val="21"/>
              </w:rPr>
              <w:t xml:space="preserve"> 发布公告</w:t>
            </w:r>
          </w:p>
          <w:p w14:paraId="29245158">
            <w:pPr>
              <w:snapToGrid w:val="0"/>
              <w:spacing w:line="360" w:lineRule="auto"/>
              <w:rPr>
                <w:rFonts w:ascii="Times New Roman" w:hAnsi="Times New Roman" w:eastAsia="宋体" w:cs="Times New Roman"/>
                <w:szCs w:val="24"/>
              </w:rPr>
            </w:pPr>
            <w:r>
              <w:rPr>
                <w:rFonts w:hint="eastAsia" w:ascii="宋体" w:hAnsi="宋体" w:eastAsia="宋体" w:cs="宋体"/>
                <w:szCs w:val="21"/>
              </w:rPr>
              <w:t>□ 从省级以上财政部门建立的供应商库中随机抽取</w:t>
            </w:r>
          </w:p>
          <w:p w14:paraId="6F37906F">
            <w:pPr>
              <w:snapToGrid w:val="0"/>
              <w:spacing w:line="360" w:lineRule="auto"/>
              <w:rPr>
                <w:rFonts w:ascii="Times New Roman" w:hAnsi="Times New Roman" w:eastAsia="宋体" w:cs="Times New Roman"/>
                <w:szCs w:val="24"/>
              </w:rPr>
            </w:pPr>
            <w:r>
              <w:rPr>
                <w:rFonts w:hint="eastAsia" w:ascii="宋体" w:hAnsi="宋体" w:eastAsia="宋体" w:cs="宋体"/>
                <w:szCs w:val="21"/>
              </w:rPr>
              <w:t>□ 采购人和评审专家分别书面推荐的方式</w:t>
            </w:r>
          </w:p>
        </w:tc>
      </w:tr>
      <w:tr w14:paraId="01A85901">
        <w:tblPrEx>
          <w:tblCellMar>
            <w:top w:w="0" w:type="dxa"/>
            <w:left w:w="108" w:type="dxa"/>
            <w:bottom w:w="0" w:type="dxa"/>
            <w:right w:w="108" w:type="dxa"/>
          </w:tblCellMar>
        </w:tblPrEx>
        <w:trPr>
          <w:trHeight w:val="708" w:hRule="atLeast"/>
          <w:jc w:val="center"/>
        </w:trPr>
        <w:tc>
          <w:tcPr>
            <w:tcW w:w="1844" w:type="dxa"/>
            <w:tcBorders>
              <w:top w:val="single" w:color="000000" w:sz="6" w:space="0"/>
              <w:left w:val="double" w:color="000000" w:sz="4" w:space="0"/>
              <w:bottom w:val="single" w:color="000000" w:sz="6" w:space="0"/>
              <w:right w:val="single" w:color="000000" w:sz="6" w:space="0"/>
            </w:tcBorders>
            <w:vAlign w:val="center"/>
          </w:tcPr>
          <w:p w14:paraId="2632CF71">
            <w:pPr>
              <w:snapToGrid w:val="0"/>
              <w:spacing w:line="360" w:lineRule="auto"/>
              <w:jc w:val="center"/>
              <w:rPr>
                <w:rFonts w:ascii="Times New Roman" w:hAnsi="Times New Roman" w:eastAsia="宋体" w:cs="Times New Roman"/>
                <w:szCs w:val="24"/>
              </w:rPr>
            </w:pPr>
            <w:r>
              <w:rPr>
                <w:rFonts w:hint="eastAsia" w:ascii="宋体" w:hAnsi="宋体" w:eastAsia="宋体" w:cs="宋体"/>
                <w:szCs w:val="21"/>
              </w:rPr>
              <w:t>第二章第3.1款</w:t>
            </w:r>
          </w:p>
          <w:p w14:paraId="2A809F76">
            <w:pPr>
              <w:snapToGrid w:val="0"/>
              <w:spacing w:line="360" w:lineRule="auto"/>
              <w:jc w:val="center"/>
              <w:rPr>
                <w:rFonts w:ascii="宋体" w:hAnsi="宋体" w:eastAsia="宋体" w:cs="宋体"/>
                <w:szCs w:val="21"/>
              </w:rPr>
            </w:pPr>
          </w:p>
        </w:tc>
        <w:tc>
          <w:tcPr>
            <w:tcW w:w="1985" w:type="dxa"/>
            <w:tcBorders>
              <w:top w:val="single" w:color="000000" w:sz="6" w:space="0"/>
              <w:left w:val="single" w:color="000000" w:sz="6" w:space="0"/>
              <w:bottom w:val="single" w:color="000000" w:sz="6" w:space="0"/>
              <w:right w:val="single" w:color="000000" w:sz="6" w:space="0"/>
            </w:tcBorders>
            <w:vAlign w:val="center"/>
          </w:tcPr>
          <w:p w14:paraId="61C72A5D">
            <w:pPr>
              <w:snapToGrid w:val="0"/>
              <w:spacing w:line="360" w:lineRule="auto"/>
              <w:rPr>
                <w:rFonts w:ascii="Times New Roman" w:hAnsi="Times New Roman" w:eastAsia="宋体" w:cs="Times New Roman"/>
                <w:szCs w:val="24"/>
              </w:rPr>
            </w:pPr>
            <w:r>
              <w:rPr>
                <w:rFonts w:hint="eastAsia" w:ascii="宋体" w:hAnsi="宋体" w:eastAsia="宋体" w:cs="宋体"/>
                <w:bCs/>
                <w:szCs w:val="21"/>
              </w:rPr>
              <w:t>供应商</w:t>
            </w:r>
            <w:r>
              <w:rPr>
                <w:rFonts w:hint="eastAsia" w:ascii="宋体" w:hAnsi="宋体" w:eastAsia="宋体" w:cs="宋体"/>
                <w:szCs w:val="21"/>
              </w:rPr>
              <w:t>资格条件</w:t>
            </w:r>
          </w:p>
          <w:p w14:paraId="4A4853E3">
            <w:pPr>
              <w:snapToGrid w:val="0"/>
              <w:spacing w:line="360" w:lineRule="auto"/>
              <w:rPr>
                <w:rFonts w:ascii="宋体" w:hAnsi="宋体" w:eastAsia="宋体" w:cs="宋体"/>
                <w:szCs w:val="21"/>
              </w:rPr>
            </w:pPr>
          </w:p>
        </w:tc>
        <w:tc>
          <w:tcPr>
            <w:tcW w:w="5046" w:type="dxa"/>
            <w:tcBorders>
              <w:top w:val="single" w:color="000000" w:sz="6" w:space="0"/>
              <w:left w:val="single" w:color="000000" w:sz="6" w:space="0"/>
              <w:bottom w:val="single" w:color="000000" w:sz="6" w:space="0"/>
              <w:right w:val="double" w:color="000000" w:sz="4" w:space="0"/>
            </w:tcBorders>
            <w:vAlign w:val="center"/>
          </w:tcPr>
          <w:p w14:paraId="639F0E9D">
            <w:pPr>
              <w:adjustRightInd w:val="0"/>
              <w:rPr>
                <w:rFonts w:ascii="Times New Roman" w:hAnsi="Times New Roman" w:eastAsia="宋体" w:cs="Times New Roman"/>
                <w:szCs w:val="24"/>
              </w:rPr>
            </w:pPr>
            <w:r>
              <w:rPr>
                <w:rFonts w:hint="eastAsia" w:ascii="Times New Roman" w:hAnsi="Times New Roman" w:eastAsia="宋体" w:cs="Times New Roman"/>
                <w:szCs w:val="24"/>
              </w:rPr>
              <w:t xml:space="preserve">1、符合《中华人民共和国政府采购法》第二十二条规定的供应商条件： </w:t>
            </w:r>
          </w:p>
          <w:p w14:paraId="5510272E">
            <w:pPr>
              <w:adjustRightInd w:val="0"/>
              <w:rPr>
                <w:rFonts w:ascii="Times New Roman" w:hAnsi="Times New Roman" w:eastAsia="宋体" w:cs="Times New Roman"/>
                <w:szCs w:val="24"/>
              </w:rPr>
            </w:pPr>
            <w:r>
              <w:rPr>
                <w:rFonts w:hint="eastAsia" w:ascii="Times New Roman" w:hAnsi="Times New Roman" w:eastAsia="宋体" w:cs="Times New Roman"/>
                <w:szCs w:val="24"/>
              </w:rPr>
              <w:t>（1）法人提交法定代表人身份证明原件或者法定代表人授权委托书原件并附法定代表人身份证明原件；</w:t>
            </w:r>
          </w:p>
          <w:p w14:paraId="0A2D2964">
            <w:pPr>
              <w:adjustRightInd w:val="0"/>
              <w:rPr>
                <w:rFonts w:ascii="Times New Roman" w:hAnsi="Times New Roman" w:eastAsia="宋体" w:cs="Times New Roman"/>
                <w:szCs w:val="24"/>
              </w:rPr>
            </w:pPr>
            <w:r>
              <w:rPr>
                <w:rFonts w:hint="eastAsia" w:ascii="Times New Roman" w:hAnsi="Times New Roman" w:eastAsia="宋体" w:cs="Times New Roman"/>
                <w:szCs w:val="24"/>
              </w:rPr>
              <w:t>（2）企业法人营业执照副本(或者法人登记证书)、组织机构代码证副本及税务登记证（或三证合一）复印件。</w:t>
            </w:r>
          </w:p>
          <w:p w14:paraId="6E9D71A8">
            <w:pPr>
              <w:adjustRightInd w:val="0"/>
              <w:rPr>
                <w:rFonts w:ascii="Times New Roman" w:hAnsi="Times New Roman" w:eastAsia="宋体" w:cs="Times New Roman"/>
                <w:szCs w:val="24"/>
              </w:rPr>
            </w:pPr>
            <w:r>
              <w:rPr>
                <w:rFonts w:hint="eastAsia" w:ascii="Times New Roman" w:hAnsi="Times New Roman" w:eastAsia="宋体" w:cs="Times New Roman"/>
                <w:szCs w:val="24"/>
              </w:rPr>
              <w:t>（3）参加政府采购活动前三年内，在经营活动中没有重大违法记录；注：提供书面声明。</w:t>
            </w:r>
          </w:p>
          <w:p w14:paraId="460BBB3D">
            <w:pPr>
              <w:adjustRightInd w:val="0"/>
              <w:rPr>
                <w:rFonts w:ascii="Times New Roman" w:hAnsi="Times New Roman" w:eastAsia="宋体" w:cs="Times New Roman"/>
                <w:szCs w:val="24"/>
              </w:rPr>
            </w:pPr>
            <w:r>
              <w:rPr>
                <w:rFonts w:hint="eastAsia" w:ascii="Times New Roman" w:hAnsi="Times New Roman" w:eastAsia="宋体" w:cs="Times New Roman"/>
                <w:szCs w:val="24"/>
              </w:rPr>
              <w:t>（4）湖南省政府采购供应商资格承诺函。</w:t>
            </w:r>
          </w:p>
          <w:p w14:paraId="56EB7CB4">
            <w:pPr>
              <w:adjustRightInd w:val="0"/>
              <w:rPr>
                <w:rFonts w:ascii="Times New Roman" w:hAnsi="Times New Roman" w:eastAsia="宋体" w:cs="Times New Roman"/>
                <w:szCs w:val="24"/>
              </w:rPr>
            </w:pPr>
            <w:r>
              <w:rPr>
                <w:rFonts w:hint="eastAsia" w:ascii="Times New Roman" w:hAnsi="Times New Roman" w:eastAsia="宋体" w:cs="Times New Roman"/>
                <w:szCs w:val="24"/>
              </w:rPr>
              <w:t>（5）近一个月信用中国网页查询结果截图打印件加盖公章。</w:t>
            </w:r>
          </w:p>
          <w:p w14:paraId="2068795C">
            <w:pPr>
              <w:adjustRightInd w:val="0"/>
              <w:rPr>
                <w:rFonts w:ascii="Times New Roman" w:hAnsi="Times New Roman" w:eastAsia="宋体" w:cs="Times New Roman"/>
                <w:szCs w:val="24"/>
              </w:rPr>
            </w:pPr>
            <w:r>
              <w:rPr>
                <w:rFonts w:hint="eastAsia" w:ascii="Times New Roman" w:hAnsi="Times New Roman" w:eastAsia="宋体" w:cs="Times New Roman"/>
                <w:szCs w:val="24"/>
              </w:rPr>
              <w:t>2、供应商特定资格条件：</w:t>
            </w:r>
            <w:r>
              <w:rPr>
                <w:rFonts w:hint="eastAsia" w:ascii="Times New Roman" w:hAnsi="Times New Roman" w:eastAsia="宋体" w:cs="Times New Roman"/>
                <w:szCs w:val="24"/>
                <w:lang w:val="en-US" w:eastAsia="zh-CN"/>
              </w:rPr>
              <w:t>（1）投标人须具有建设行政主管部门颁发的工程设计水利行业乙级及以上资质；且同时具有建设行政主管部门颁发的工程勘察专业乙级及以上资质。</w:t>
            </w:r>
          </w:p>
          <w:p w14:paraId="15756A46">
            <w:pPr>
              <w:keepNext/>
              <w:jc w:val="center"/>
              <w:outlineLvl w:val="0"/>
              <w:rPr>
                <w:rFonts w:ascii="Times New Roman" w:hAnsi="Times New Roman" w:eastAsia="宋体" w:cs="Times New Roman"/>
                <w:b/>
                <w:bCs/>
                <w:sz w:val="24"/>
                <w:szCs w:val="20"/>
              </w:rPr>
            </w:pPr>
            <w:r>
              <w:rPr>
                <w:rFonts w:hint="eastAsia" w:ascii="Times New Roman" w:hAnsi="Times New Roman" w:eastAsia="宋体" w:cs="Times New Roman"/>
                <w:szCs w:val="24"/>
              </w:rPr>
              <w:t>3、资格证明文件复印件须加盖投标人公章。</w:t>
            </w:r>
          </w:p>
        </w:tc>
      </w:tr>
      <w:tr w14:paraId="67A6A0C0">
        <w:tblPrEx>
          <w:tblCellMar>
            <w:top w:w="0" w:type="dxa"/>
            <w:left w:w="108" w:type="dxa"/>
            <w:bottom w:w="0" w:type="dxa"/>
            <w:right w:w="108" w:type="dxa"/>
          </w:tblCellMar>
        </w:tblPrEx>
        <w:trPr>
          <w:trHeight w:val="23" w:hRule="atLeast"/>
          <w:jc w:val="center"/>
        </w:trPr>
        <w:tc>
          <w:tcPr>
            <w:tcW w:w="1844" w:type="dxa"/>
            <w:tcBorders>
              <w:top w:val="single" w:color="000000" w:sz="6" w:space="0"/>
              <w:left w:val="double" w:color="000000" w:sz="4" w:space="0"/>
              <w:bottom w:val="single" w:color="000000" w:sz="6" w:space="0"/>
              <w:right w:val="single" w:color="000000" w:sz="6" w:space="0"/>
            </w:tcBorders>
            <w:vAlign w:val="center"/>
          </w:tcPr>
          <w:p w14:paraId="6BFA440C">
            <w:pPr>
              <w:snapToGrid w:val="0"/>
              <w:spacing w:line="360" w:lineRule="auto"/>
              <w:jc w:val="center"/>
              <w:rPr>
                <w:rFonts w:ascii="Times New Roman" w:hAnsi="Times New Roman" w:eastAsia="宋体" w:cs="Times New Roman"/>
                <w:szCs w:val="24"/>
              </w:rPr>
            </w:pPr>
            <w:r>
              <w:rPr>
                <w:rFonts w:hint="eastAsia" w:ascii="宋体" w:hAnsi="宋体" w:eastAsia="宋体" w:cs="宋体"/>
                <w:szCs w:val="21"/>
              </w:rPr>
              <w:t>第二章第6.1款</w:t>
            </w:r>
          </w:p>
        </w:tc>
        <w:tc>
          <w:tcPr>
            <w:tcW w:w="1985" w:type="dxa"/>
            <w:tcBorders>
              <w:top w:val="single" w:color="000000" w:sz="6" w:space="0"/>
              <w:left w:val="single" w:color="000000" w:sz="6" w:space="0"/>
              <w:bottom w:val="single" w:color="000000" w:sz="6" w:space="0"/>
              <w:right w:val="single" w:color="000000" w:sz="6" w:space="0"/>
            </w:tcBorders>
            <w:vAlign w:val="center"/>
          </w:tcPr>
          <w:p w14:paraId="382FED93">
            <w:pPr>
              <w:snapToGrid w:val="0"/>
              <w:spacing w:line="360" w:lineRule="auto"/>
              <w:rPr>
                <w:rFonts w:ascii="Times New Roman" w:hAnsi="Times New Roman" w:eastAsia="宋体" w:cs="Times New Roman"/>
                <w:szCs w:val="24"/>
              </w:rPr>
            </w:pPr>
            <w:r>
              <w:rPr>
                <w:rFonts w:hint="eastAsia" w:ascii="宋体" w:hAnsi="宋体" w:eastAsia="宋体" w:cs="宋体"/>
                <w:szCs w:val="21"/>
              </w:rPr>
              <w:t>联合体形式</w:t>
            </w:r>
          </w:p>
        </w:tc>
        <w:tc>
          <w:tcPr>
            <w:tcW w:w="5046" w:type="dxa"/>
            <w:tcBorders>
              <w:top w:val="single" w:color="000000" w:sz="6" w:space="0"/>
              <w:left w:val="single" w:color="000000" w:sz="6" w:space="0"/>
              <w:bottom w:val="single" w:color="000000" w:sz="6" w:space="0"/>
              <w:right w:val="double" w:color="000000" w:sz="4" w:space="0"/>
            </w:tcBorders>
            <w:vAlign w:val="center"/>
          </w:tcPr>
          <w:p w14:paraId="4716CA03">
            <w:pPr>
              <w:snapToGrid w:val="0"/>
              <w:spacing w:line="360" w:lineRule="auto"/>
              <w:rPr>
                <w:rFonts w:ascii="Times New Roman" w:hAnsi="Times New Roman" w:eastAsia="宋体" w:cs="Times New Roman"/>
                <w:szCs w:val="24"/>
              </w:rPr>
            </w:pPr>
            <w:r>
              <w:rPr>
                <w:rFonts w:hint="eastAsia" w:ascii="宋体" w:hAnsi="宋体" w:eastAsia="宋体" w:cs="宋体"/>
                <w:szCs w:val="21"/>
              </w:rPr>
              <w:t>□ 不接受</w:t>
            </w:r>
          </w:p>
          <w:p w14:paraId="642C562A">
            <w:pPr>
              <w:snapToGrid w:val="0"/>
              <w:spacing w:line="360" w:lineRule="auto"/>
              <w:rPr>
                <w:rFonts w:ascii="Times New Roman" w:hAnsi="Times New Roman" w:eastAsia="宋体" w:cs="Times New Roman"/>
                <w:szCs w:val="24"/>
              </w:rPr>
            </w:pPr>
            <w:r>
              <w:rPr>
                <w:rFonts w:ascii="Segoe UI Emoji" w:hAnsi="Segoe UI Emoji" w:eastAsia="宋体" w:cs="Segoe UI Emoji"/>
                <w:szCs w:val="21"/>
              </w:rPr>
              <w:t>☑</w:t>
            </w:r>
            <w:r>
              <w:rPr>
                <w:rFonts w:hint="eastAsia" w:ascii="宋体" w:hAnsi="宋体" w:eastAsia="宋体" w:cs="宋体"/>
                <w:szCs w:val="21"/>
              </w:rPr>
              <w:t xml:space="preserve">  接受</w:t>
            </w:r>
          </w:p>
        </w:tc>
      </w:tr>
      <w:tr w14:paraId="55CB333A">
        <w:tblPrEx>
          <w:tblCellMar>
            <w:top w:w="0" w:type="dxa"/>
            <w:left w:w="108" w:type="dxa"/>
            <w:bottom w:w="0" w:type="dxa"/>
            <w:right w:w="108" w:type="dxa"/>
          </w:tblCellMar>
        </w:tblPrEx>
        <w:trPr>
          <w:trHeight w:val="697" w:hRule="atLeast"/>
          <w:jc w:val="center"/>
        </w:trPr>
        <w:tc>
          <w:tcPr>
            <w:tcW w:w="1844" w:type="dxa"/>
            <w:tcBorders>
              <w:top w:val="single" w:color="000000" w:sz="6" w:space="0"/>
              <w:left w:val="double" w:color="000000" w:sz="4" w:space="0"/>
              <w:bottom w:val="single" w:color="000000" w:sz="6" w:space="0"/>
              <w:right w:val="single" w:color="000000" w:sz="6" w:space="0"/>
            </w:tcBorders>
            <w:vAlign w:val="center"/>
          </w:tcPr>
          <w:p w14:paraId="3C871BE4">
            <w:pPr>
              <w:snapToGrid w:val="0"/>
              <w:spacing w:line="360" w:lineRule="auto"/>
              <w:jc w:val="center"/>
              <w:rPr>
                <w:rFonts w:ascii="Times New Roman" w:hAnsi="Times New Roman" w:eastAsia="宋体" w:cs="Times New Roman"/>
                <w:szCs w:val="24"/>
              </w:rPr>
            </w:pPr>
            <w:r>
              <w:rPr>
                <w:rFonts w:hint="eastAsia" w:ascii="宋体" w:hAnsi="宋体" w:eastAsia="宋体" w:cs="宋体"/>
                <w:szCs w:val="21"/>
              </w:rPr>
              <w:t>第二章第6.2款</w:t>
            </w:r>
          </w:p>
        </w:tc>
        <w:tc>
          <w:tcPr>
            <w:tcW w:w="1985" w:type="dxa"/>
            <w:tcBorders>
              <w:top w:val="single" w:color="000000" w:sz="6" w:space="0"/>
              <w:left w:val="single" w:color="000000" w:sz="6" w:space="0"/>
              <w:bottom w:val="single" w:color="000000" w:sz="6" w:space="0"/>
              <w:right w:val="single" w:color="000000" w:sz="6" w:space="0"/>
            </w:tcBorders>
            <w:vAlign w:val="center"/>
          </w:tcPr>
          <w:p w14:paraId="16D9A133">
            <w:pPr>
              <w:snapToGrid w:val="0"/>
              <w:spacing w:line="360" w:lineRule="auto"/>
              <w:rPr>
                <w:rFonts w:ascii="Times New Roman" w:hAnsi="Times New Roman" w:eastAsia="宋体" w:cs="Times New Roman"/>
                <w:szCs w:val="24"/>
              </w:rPr>
            </w:pPr>
            <w:r>
              <w:rPr>
                <w:rFonts w:hint="eastAsia" w:ascii="宋体" w:hAnsi="宋体" w:eastAsia="宋体" w:cs="宋体"/>
                <w:szCs w:val="21"/>
              </w:rPr>
              <w:t>对联合体各方的要求</w:t>
            </w:r>
          </w:p>
        </w:tc>
        <w:tc>
          <w:tcPr>
            <w:tcW w:w="5046" w:type="dxa"/>
            <w:tcBorders>
              <w:top w:val="single" w:color="000000" w:sz="6" w:space="0"/>
              <w:left w:val="single" w:color="000000" w:sz="6" w:space="0"/>
              <w:bottom w:val="single" w:color="000000" w:sz="6" w:space="0"/>
              <w:right w:val="double" w:color="000000" w:sz="4" w:space="0"/>
            </w:tcBorders>
            <w:vAlign w:val="center"/>
          </w:tcPr>
          <w:p w14:paraId="33C31A64">
            <w:pPr>
              <w:snapToGrid w:val="0"/>
              <w:spacing w:line="360" w:lineRule="auto"/>
              <w:rPr>
                <w:rFonts w:ascii="Times New Roman" w:hAnsi="Times New Roman" w:eastAsia="宋体" w:cs="Times New Roman"/>
                <w:szCs w:val="24"/>
              </w:rPr>
            </w:pPr>
            <w:r>
              <w:rPr>
                <w:rFonts w:hint="eastAsia" w:ascii="宋体" w:hAnsi="宋体" w:eastAsia="宋体" w:cs="宋体"/>
                <w:color w:val="000000"/>
                <w:szCs w:val="21"/>
              </w:rPr>
              <w:t>本项目接受联合体投标</w:t>
            </w:r>
          </w:p>
        </w:tc>
      </w:tr>
      <w:tr w14:paraId="19B7A874">
        <w:tblPrEx>
          <w:tblCellMar>
            <w:top w:w="0" w:type="dxa"/>
            <w:left w:w="108" w:type="dxa"/>
            <w:bottom w:w="0" w:type="dxa"/>
            <w:right w:w="108" w:type="dxa"/>
          </w:tblCellMar>
        </w:tblPrEx>
        <w:trPr>
          <w:trHeight w:val="23" w:hRule="atLeast"/>
          <w:jc w:val="center"/>
        </w:trPr>
        <w:tc>
          <w:tcPr>
            <w:tcW w:w="1844" w:type="dxa"/>
            <w:tcBorders>
              <w:top w:val="single" w:color="000000" w:sz="6" w:space="0"/>
              <w:left w:val="double" w:color="000000" w:sz="4" w:space="0"/>
              <w:bottom w:val="single" w:color="000000" w:sz="6" w:space="0"/>
              <w:right w:val="single" w:color="000000" w:sz="6" w:space="0"/>
            </w:tcBorders>
            <w:vAlign w:val="center"/>
          </w:tcPr>
          <w:p w14:paraId="6A69C0A7">
            <w:pPr>
              <w:snapToGrid w:val="0"/>
              <w:spacing w:line="360" w:lineRule="auto"/>
              <w:jc w:val="center"/>
              <w:rPr>
                <w:rFonts w:ascii="Times New Roman" w:hAnsi="Times New Roman" w:eastAsia="宋体" w:cs="Times New Roman"/>
                <w:szCs w:val="24"/>
              </w:rPr>
            </w:pPr>
            <w:r>
              <w:rPr>
                <w:rFonts w:hint="eastAsia" w:ascii="宋体" w:hAnsi="宋体" w:eastAsia="宋体" w:cs="宋体"/>
                <w:szCs w:val="21"/>
              </w:rPr>
              <w:t>第二章第7.1款</w:t>
            </w:r>
          </w:p>
        </w:tc>
        <w:tc>
          <w:tcPr>
            <w:tcW w:w="1985" w:type="dxa"/>
            <w:tcBorders>
              <w:top w:val="single" w:color="000000" w:sz="6" w:space="0"/>
              <w:left w:val="single" w:color="000000" w:sz="6" w:space="0"/>
              <w:bottom w:val="single" w:color="000000" w:sz="6" w:space="0"/>
              <w:right w:val="single" w:color="000000" w:sz="6" w:space="0"/>
            </w:tcBorders>
            <w:vAlign w:val="center"/>
          </w:tcPr>
          <w:p w14:paraId="592DDB70">
            <w:pPr>
              <w:snapToGrid w:val="0"/>
              <w:spacing w:line="360" w:lineRule="auto"/>
              <w:rPr>
                <w:rFonts w:ascii="Times New Roman" w:hAnsi="Times New Roman" w:eastAsia="宋体" w:cs="Times New Roman"/>
                <w:szCs w:val="24"/>
              </w:rPr>
            </w:pPr>
            <w:r>
              <w:rPr>
                <w:rFonts w:hint="eastAsia" w:ascii="宋体" w:hAnsi="宋体" w:eastAsia="宋体" w:cs="宋体"/>
                <w:szCs w:val="21"/>
              </w:rPr>
              <w:t>现场勘察</w:t>
            </w:r>
          </w:p>
        </w:tc>
        <w:tc>
          <w:tcPr>
            <w:tcW w:w="5046" w:type="dxa"/>
            <w:tcBorders>
              <w:top w:val="single" w:color="000000" w:sz="6" w:space="0"/>
              <w:left w:val="single" w:color="000000" w:sz="6" w:space="0"/>
              <w:bottom w:val="single" w:color="000000" w:sz="6" w:space="0"/>
              <w:right w:val="double" w:color="000000" w:sz="4" w:space="0"/>
            </w:tcBorders>
            <w:vAlign w:val="center"/>
          </w:tcPr>
          <w:p w14:paraId="7D1FCB46">
            <w:pPr>
              <w:snapToGrid w:val="0"/>
              <w:spacing w:line="360" w:lineRule="auto"/>
              <w:rPr>
                <w:rFonts w:ascii="Times New Roman" w:hAnsi="Times New Roman" w:eastAsia="宋体" w:cs="Times New Roman"/>
                <w:szCs w:val="24"/>
              </w:rPr>
            </w:pPr>
            <w:r>
              <w:rPr>
                <w:rFonts w:ascii="Segoe UI Emoji" w:hAnsi="Segoe UI Emoji" w:eastAsia="宋体" w:cs="Segoe UI Emoji"/>
                <w:szCs w:val="21"/>
              </w:rPr>
              <w:t>☑</w:t>
            </w:r>
            <w:r>
              <w:rPr>
                <w:rFonts w:hint="eastAsia" w:ascii="宋体" w:hAnsi="宋体" w:eastAsia="宋体" w:cs="宋体"/>
                <w:szCs w:val="21"/>
              </w:rPr>
              <w:t xml:space="preserve"> 采购人不组织</w:t>
            </w:r>
          </w:p>
          <w:p w14:paraId="64366978">
            <w:pPr>
              <w:snapToGrid w:val="0"/>
              <w:spacing w:line="360" w:lineRule="auto"/>
              <w:rPr>
                <w:rFonts w:ascii="Times New Roman" w:hAnsi="Times New Roman" w:eastAsia="宋体" w:cs="Times New Roman"/>
                <w:szCs w:val="24"/>
              </w:rPr>
            </w:pPr>
            <w:r>
              <w:rPr>
                <w:rFonts w:hint="eastAsia" w:ascii="宋体" w:hAnsi="宋体" w:eastAsia="宋体" w:cs="宋体"/>
                <w:szCs w:val="21"/>
              </w:rPr>
              <w:t>□ 采购人组织，时间：</w:t>
            </w:r>
            <w:r>
              <w:rPr>
                <w:rFonts w:hint="eastAsia" w:ascii="宋体" w:hAnsi="宋体" w:eastAsia="宋体" w:cs="宋体"/>
                <w:szCs w:val="21"/>
                <w:u w:val="single"/>
              </w:rPr>
              <w:t xml:space="preserve">   </w:t>
            </w:r>
            <w:r>
              <w:rPr>
                <w:rFonts w:hint="eastAsia" w:ascii="宋体" w:hAnsi="宋体" w:eastAsia="宋体" w:cs="宋体"/>
                <w:szCs w:val="21"/>
              </w:rPr>
              <w:t>地点：</w:t>
            </w:r>
            <w:r>
              <w:rPr>
                <w:rFonts w:hint="eastAsia" w:ascii="宋体" w:hAnsi="宋体" w:eastAsia="宋体" w:cs="宋体"/>
                <w:szCs w:val="21"/>
                <w:u w:val="single"/>
              </w:rPr>
              <w:t xml:space="preserve">   </w:t>
            </w:r>
            <w:r>
              <w:rPr>
                <w:rFonts w:hint="eastAsia" w:ascii="宋体" w:hAnsi="宋体" w:eastAsia="宋体" w:cs="宋体"/>
                <w:szCs w:val="21"/>
              </w:rPr>
              <w:t>联系人：</w:t>
            </w:r>
            <w:r>
              <w:rPr>
                <w:rFonts w:hint="eastAsia" w:ascii="宋体" w:hAnsi="宋体" w:eastAsia="宋体" w:cs="宋体"/>
                <w:szCs w:val="21"/>
                <w:u w:val="single"/>
              </w:rPr>
              <w:t xml:space="preserve">  </w:t>
            </w:r>
          </w:p>
        </w:tc>
      </w:tr>
      <w:tr w14:paraId="6FFDCF11">
        <w:tblPrEx>
          <w:tblCellMar>
            <w:top w:w="0" w:type="dxa"/>
            <w:left w:w="108" w:type="dxa"/>
            <w:bottom w:w="0" w:type="dxa"/>
            <w:right w:w="108" w:type="dxa"/>
          </w:tblCellMar>
        </w:tblPrEx>
        <w:trPr>
          <w:trHeight w:val="23" w:hRule="atLeast"/>
          <w:jc w:val="center"/>
        </w:trPr>
        <w:tc>
          <w:tcPr>
            <w:tcW w:w="1844" w:type="dxa"/>
            <w:tcBorders>
              <w:top w:val="single" w:color="000000" w:sz="6" w:space="0"/>
              <w:left w:val="double" w:color="000000" w:sz="4" w:space="0"/>
              <w:bottom w:val="single" w:color="000000" w:sz="6" w:space="0"/>
              <w:right w:val="single" w:color="000000" w:sz="6" w:space="0"/>
            </w:tcBorders>
            <w:vAlign w:val="center"/>
          </w:tcPr>
          <w:p w14:paraId="17285620">
            <w:pPr>
              <w:snapToGrid w:val="0"/>
              <w:spacing w:line="360" w:lineRule="auto"/>
              <w:jc w:val="center"/>
              <w:rPr>
                <w:rFonts w:ascii="Times New Roman" w:hAnsi="Times New Roman" w:eastAsia="宋体" w:cs="Times New Roman"/>
                <w:szCs w:val="24"/>
              </w:rPr>
            </w:pPr>
            <w:r>
              <w:rPr>
                <w:rFonts w:hint="eastAsia" w:ascii="宋体" w:hAnsi="宋体" w:eastAsia="宋体" w:cs="宋体"/>
                <w:szCs w:val="21"/>
              </w:rPr>
              <w:t>第二章第8.1款</w:t>
            </w:r>
          </w:p>
        </w:tc>
        <w:tc>
          <w:tcPr>
            <w:tcW w:w="1985" w:type="dxa"/>
            <w:tcBorders>
              <w:top w:val="single" w:color="000000" w:sz="6" w:space="0"/>
              <w:left w:val="single" w:color="000000" w:sz="6" w:space="0"/>
              <w:bottom w:val="single" w:color="000000" w:sz="6" w:space="0"/>
              <w:right w:val="single" w:color="000000" w:sz="6" w:space="0"/>
            </w:tcBorders>
            <w:vAlign w:val="center"/>
          </w:tcPr>
          <w:p w14:paraId="482987D9">
            <w:pPr>
              <w:snapToGrid w:val="0"/>
              <w:spacing w:line="360" w:lineRule="auto"/>
              <w:rPr>
                <w:rFonts w:ascii="Times New Roman" w:hAnsi="Times New Roman" w:eastAsia="宋体" w:cs="Times New Roman"/>
                <w:szCs w:val="24"/>
              </w:rPr>
            </w:pPr>
            <w:r>
              <w:rPr>
                <w:rFonts w:hint="eastAsia" w:ascii="宋体" w:hAnsi="宋体" w:eastAsia="宋体" w:cs="宋体"/>
                <w:szCs w:val="21"/>
              </w:rPr>
              <w:t>采购进口产品</w:t>
            </w:r>
          </w:p>
        </w:tc>
        <w:tc>
          <w:tcPr>
            <w:tcW w:w="5046" w:type="dxa"/>
            <w:tcBorders>
              <w:top w:val="single" w:color="000000" w:sz="6" w:space="0"/>
              <w:left w:val="single" w:color="000000" w:sz="6" w:space="0"/>
              <w:bottom w:val="single" w:color="000000" w:sz="6" w:space="0"/>
              <w:right w:val="double" w:color="000000" w:sz="4" w:space="0"/>
            </w:tcBorders>
            <w:vAlign w:val="center"/>
          </w:tcPr>
          <w:p w14:paraId="4B65B474">
            <w:pPr>
              <w:snapToGrid w:val="0"/>
              <w:spacing w:line="360" w:lineRule="auto"/>
              <w:rPr>
                <w:rFonts w:ascii="Times New Roman" w:hAnsi="Times New Roman" w:eastAsia="宋体" w:cs="Times New Roman"/>
                <w:szCs w:val="24"/>
              </w:rPr>
            </w:pPr>
            <w:r>
              <w:rPr>
                <w:rFonts w:ascii="Segoe UI Emoji" w:hAnsi="Segoe UI Emoji" w:eastAsia="宋体" w:cs="Segoe UI Emoji"/>
                <w:szCs w:val="21"/>
              </w:rPr>
              <w:t>☑</w:t>
            </w:r>
            <w:r>
              <w:rPr>
                <w:rFonts w:hint="eastAsia" w:ascii="宋体" w:hAnsi="宋体" w:eastAsia="宋体" w:cs="宋体"/>
                <w:szCs w:val="21"/>
              </w:rPr>
              <w:t>本项目拒绝采购进口产品</w:t>
            </w:r>
          </w:p>
          <w:p w14:paraId="5200D42C">
            <w:pPr>
              <w:snapToGrid w:val="0"/>
              <w:spacing w:line="360" w:lineRule="auto"/>
              <w:rPr>
                <w:rFonts w:ascii="Times New Roman" w:hAnsi="Times New Roman" w:eastAsia="宋体" w:cs="Times New Roman"/>
                <w:szCs w:val="24"/>
              </w:rPr>
            </w:pPr>
            <w:r>
              <w:rPr>
                <w:rFonts w:hint="eastAsia" w:ascii="宋体" w:hAnsi="宋体" w:eastAsia="宋体" w:cs="宋体"/>
                <w:szCs w:val="21"/>
              </w:rPr>
              <w:t>□本项目已经财政部门审核同意购买进口产品</w:t>
            </w:r>
          </w:p>
        </w:tc>
      </w:tr>
      <w:tr w14:paraId="565EFFD5">
        <w:tblPrEx>
          <w:tblCellMar>
            <w:top w:w="0" w:type="dxa"/>
            <w:left w:w="108" w:type="dxa"/>
            <w:bottom w:w="0" w:type="dxa"/>
            <w:right w:w="108" w:type="dxa"/>
          </w:tblCellMar>
        </w:tblPrEx>
        <w:trPr>
          <w:trHeight w:val="1753" w:hRule="atLeast"/>
          <w:jc w:val="center"/>
        </w:trPr>
        <w:tc>
          <w:tcPr>
            <w:tcW w:w="1844" w:type="dxa"/>
            <w:tcBorders>
              <w:top w:val="single" w:color="000000" w:sz="6" w:space="0"/>
              <w:left w:val="double" w:color="000000" w:sz="4" w:space="0"/>
              <w:bottom w:val="single" w:color="000000" w:sz="6" w:space="0"/>
              <w:right w:val="single" w:color="000000" w:sz="6" w:space="0"/>
            </w:tcBorders>
            <w:vAlign w:val="center"/>
          </w:tcPr>
          <w:p w14:paraId="54A025C3">
            <w:pPr>
              <w:snapToGrid w:val="0"/>
              <w:spacing w:line="360" w:lineRule="auto"/>
              <w:jc w:val="center"/>
              <w:rPr>
                <w:rFonts w:ascii="Times New Roman" w:hAnsi="Times New Roman" w:eastAsia="宋体" w:cs="Times New Roman"/>
                <w:szCs w:val="24"/>
              </w:rPr>
            </w:pPr>
            <w:r>
              <w:rPr>
                <w:rFonts w:hint="eastAsia" w:ascii="宋体" w:hAnsi="宋体" w:eastAsia="宋体" w:cs="宋体"/>
                <w:szCs w:val="21"/>
              </w:rPr>
              <w:t>第二章第9.1款</w:t>
            </w:r>
          </w:p>
        </w:tc>
        <w:tc>
          <w:tcPr>
            <w:tcW w:w="1985" w:type="dxa"/>
            <w:tcBorders>
              <w:top w:val="single" w:color="000000" w:sz="6" w:space="0"/>
              <w:left w:val="single" w:color="000000" w:sz="6" w:space="0"/>
              <w:bottom w:val="single" w:color="000000" w:sz="6" w:space="0"/>
              <w:right w:val="single" w:color="000000" w:sz="6" w:space="0"/>
            </w:tcBorders>
            <w:vAlign w:val="center"/>
          </w:tcPr>
          <w:p w14:paraId="1BBE677D">
            <w:pPr>
              <w:snapToGrid w:val="0"/>
              <w:spacing w:line="360" w:lineRule="auto"/>
              <w:rPr>
                <w:rFonts w:ascii="Times New Roman" w:hAnsi="Times New Roman" w:eastAsia="宋体" w:cs="Times New Roman"/>
                <w:szCs w:val="24"/>
              </w:rPr>
            </w:pPr>
            <w:r>
              <w:rPr>
                <w:rFonts w:hint="eastAsia" w:ascii="宋体" w:hAnsi="宋体" w:eastAsia="宋体" w:cs="宋体"/>
                <w:szCs w:val="21"/>
              </w:rPr>
              <w:t>政府采购强制采购：</w:t>
            </w:r>
          </w:p>
          <w:p w14:paraId="1982DB8C">
            <w:pPr>
              <w:snapToGrid w:val="0"/>
              <w:spacing w:line="360" w:lineRule="auto"/>
              <w:rPr>
                <w:rFonts w:ascii="Times New Roman" w:hAnsi="Times New Roman" w:eastAsia="宋体" w:cs="Times New Roman"/>
                <w:szCs w:val="24"/>
              </w:rPr>
            </w:pPr>
            <w:r>
              <w:rPr>
                <w:rFonts w:hint="eastAsia" w:ascii="宋体" w:hAnsi="宋体" w:eastAsia="宋体" w:cs="宋体"/>
                <w:szCs w:val="21"/>
              </w:rPr>
              <w:t>1、强制采购的节能产品；</w:t>
            </w:r>
          </w:p>
          <w:p w14:paraId="14CBA53F">
            <w:pPr>
              <w:snapToGrid w:val="0"/>
              <w:spacing w:line="360" w:lineRule="auto"/>
              <w:rPr>
                <w:rFonts w:ascii="Times New Roman" w:hAnsi="Times New Roman" w:eastAsia="宋体" w:cs="Times New Roman"/>
                <w:szCs w:val="24"/>
              </w:rPr>
            </w:pPr>
            <w:r>
              <w:rPr>
                <w:rFonts w:hint="eastAsia" w:ascii="宋体" w:hAnsi="宋体" w:eastAsia="宋体" w:cs="宋体"/>
                <w:szCs w:val="21"/>
              </w:rPr>
              <w:t>2、其他。</w:t>
            </w:r>
          </w:p>
        </w:tc>
        <w:tc>
          <w:tcPr>
            <w:tcW w:w="5046" w:type="dxa"/>
            <w:tcBorders>
              <w:top w:val="single" w:color="000000" w:sz="6" w:space="0"/>
              <w:left w:val="single" w:color="000000" w:sz="6" w:space="0"/>
              <w:bottom w:val="single" w:color="000000" w:sz="6" w:space="0"/>
              <w:right w:val="double" w:color="000000" w:sz="4" w:space="0"/>
            </w:tcBorders>
            <w:vAlign w:val="center"/>
          </w:tcPr>
          <w:p w14:paraId="1FCA9B69">
            <w:pPr>
              <w:snapToGrid w:val="0"/>
              <w:spacing w:line="360" w:lineRule="auto"/>
              <w:rPr>
                <w:rFonts w:ascii="Times New Roman" w:hAnsi="Times New Roman" w:eastAsia="宋体" w:cs="Times New Roman"/>
                <w:szCs w:val="24"/>
              </w:rPr>
            </w:pPr>
            <w:r>
              <w:rPr>
                <w:rFonts w:ascii="Segoe UI Emoji" w:hAnsi="Segoe UI Emoji" w:eastAsia="宋体" w:cs="Segoe UI Emoji"/>
                <w:szCs w:val="21"/>
              </w:rPr>
              <w:t>☑</w:t>
            </w:r>
            <w:r>
              <w:rPr>
                <w:rFonts w:hint="eastAsia" w:ascii="宋体" w:hAnsi="宋体" w:eastAsia="宋体" w:cs="宋体"/>
                <w:szCs w:val="21"/>
              </w:rPr>
              <w:t xml:space="preserve"> 否</w:t>
            </w:r>
          </w:p>
          <w:p w14:paraId="09F650DB">
            <w:pPr>
              <w:snapToGrid w:val="0"/>
              <w:spacing w:line="360" w:lineRule="auto"/>
              <w:rPr>
                <w:rFonts w:ascii="Times New Roman" w:hAnsi="Times New Roman" w:eastAsia="宋体" w:cs="Times New Roman"/>
                <w:szCs w:val="24"/>
              </w:rPr>
            </w:pPr>
            <w:r>
              <w:rPr>
                <w:rFonts w:hint="eastAsia" w:ascii="宋体" w:hAnsi="宋体" w:eastAsia="宋体" w:cs="宋体"/>
                <w:szCs w:val="21"/>
              </w:rPr>
              <w:t>□ 是，采购《节能产品政府采购品目清单》(第</w:t>
            </w:r>
            <w:r>
              <w:rPr>
                <w:rFonts w:hint="eastAsia" w:ascii="宋体" w:hAnsi="宋体" w:eastAsia="宋体" w:cs="宋体"/>
                <w:szCs w:val="21"/>
                <w:u w:val="single"/>
              </w:rPr>
              <w:t xml:space="preserve"> 二十二 </w:t>
            </w:r>
            <w:r>
              <w:rPr>
                <w:rFonts w:hint="eastAsia" w:ascii="宋体" w:hAnsi="宋体" w:eastAsia="宋体" w:cs="宋体"/>
                <w:szCs w:val="21"/>
              </w:rPr>
              <w:t>期) 内标记★符号的节能产品。</w:t>
            </w:r>
          </w:p>
        </w:tc>
      </w:tr>
      <w:tr w14:paraId="3D3CA7C8">
        <w:tblPrEx>
          <w:tblCellMar>
            <w:top w:w="0" w:type="dxa"/>
            <w:left w:w="108" w:type="dxa"/>
            <w:bottom w:w="0" w:type="dxa"/>
            <w:right w:w="108" w:type="dxa"/>
          </w:tblCellMar>
        </w:tblPrEx>
        <w:trPr>
          <w:trHeight w:val="1695" w:hRule="atLeast"/>
          <w:jc w:val="center"/>
        </w:trPr>
        <w:tc>
          <w:tcPr>
            <w:tcW w:w="1844" w:type="dxa"/>
            <w:tcBorders>
              <w:top w:val="single" w:color="000000" w:sz="6" w:space="0"/>
              <w:left w:val="double" w:color="000000" w:sz="4" w:space="0"/>
              <w:bottom w:val="single" w:color="000000" w:sz="6" w:space="0"/>
              <w:right w:val="single" w:color="000000" w:sz="6" w:space="0"/>
            </w:tcBorders>
            <w:vAlign w:val="center"/>
          </w:tcPr>
          <w:p w14:paraId="644CCA92">
            <w:pPr>
              <w:snapToGrid w:val="0"/>
              <w:spacing w:line="360" w:lineRule="auto"/>
              <w:jc w:val="center"/>
              <w:rPr>
                <w:rFonts w:ascii="Times New Roman" w:hAnsi="Times New Roman" w:eastAsia="宋体" w:cs="Times New Roman"/>
                <w:szCs w:val="24"/>
              </w:rPr>
            </w:pPr>
            <w:r>
              <w:rPr>
                <w:rFonts w:hint="eastAsia" w:ascii="宋体" w:hAnsi="宋体" w:eastAsia="宋体" w:cs="宋体"/>
                <w:szCs w:val="21"/>
              </w:rPr>
              <w:t>第二章第9.2款</w:t>
            </w:r>
          </w:p>
        </w:tc>
        <w:tc>
          <w:tcPr>
            <w:tcW w:w="1985" w:type="dxa"/>
            <w:tcBorders>
              <w:top w:val="single" w:color="000000" w:sz="6" w:space="0"/>
              <w:left w:val="single" w:color="000000" w:sz="6" w:space="0"/>
              <w:bottom w:val="single" w:color="000000" w:sz="6" w:space="0"/>
              <w:right w:val="single" w:color="000000" w:sz="6" w:space="0"/>
            </w:tcBorders>
            <w:vAlign w:val="center"/>
          </w:tcPr>
          <w:p w14:paraId="0E452617">
            <w:pPr>
              <w:snapToGrid w:val="0"/>
              <w:spacing w:line="360" w:lineRule="auto"/>
              <w:rPr>
                <w:rFonts w:ascii="Times New Roman" w:hAnsi="Times New Roman" w:eastAsia="宋体" w:cs="Times New Roman"/>
                <w:szCs w:val="24"/>
              </w:rPr>
            </w:pPr>
            <w:r>
              <w:rPr>
                <w:rFonts w:hint="eastAsia" w:ascii="宋体" w:hAnsi="宋体" w:eastAsia="宋体" w:cs="宋体"/>
                <w:szCs w:val="21"/>
              </w:rPr>
              <w:t>政府采购优先采购：</w:t>
            </w:r>
          </w:p>
          <w:p w14:paraId="2F02517C">
            <w:pPr>
              <w:snapToGrid w:val="0"/>
              <w:spacing w:line="360" w:lineRule="auto"/>
              <w:rPr>
                <w:rFonts w:ascii="Times New Roman" w:hAnsi="Times New Roman" w:eastAsia="宋体" w:cs="Times New Roman"/>
                <w:szCs w:val="24"/>
              </w:rPr>
            </w:pPr>
            <w:r>
              <w:rPr>
                <w:rFonts w:hint="eastAsia" w:ascii="宋体" w:hAnsi="宋体" w:eastAsia="宋体" w:cs="宋体"/>
                <w:szCs w:val="21"/>
              </w:rPr>
              <w:t>1、非强制采购的节能产品；</w:t>
            </w:r>
          </w:p>
          <w:p w14:paraId="04A45694">
            <w:pPr>
              <w:snapToGrid w:val="0"/>
              <w:spacing w:line="360" w:lineRule="auto"/>
              <w:rPr>
                <w:rFonts w:ascii="Times New Roman" w:hAnsi="Times New Roman" w:eastAsia="宋体" w:cs="Times New Roman"/>
                <w:szCs w:val="24"/>
              </w:rPr>
            </w:pPr>
            <w:r>
              <w:rPr>
                <w:rFonts w:hint="eastAsia" w:ascii="宋体" w:hAnsi="宋体" w:eastAsia="宋体" w:cs="宋体"/>
                <w:szCs w:val="21"/>
              </w:rPr>
              <w:t>2、环境标志产品；3、两型产品；</w:t>
            </w:r>
          </w:p>
          <w:p w14:paraId="69912A9F">
            <w:pPr>
              <w:snapToGrid w:val="0"/>
              <w:spacing w:line="360" w:lineRule="auto"/>
              <w:rPr>
                <w:rFonts w:ascii="Times New Roman" w:hAnsi="Times New Roman" w:eastAsia="宋体" w:cs="Times New Roman"/>
                <w:szCs w:val="24"/>
              </w:rPr>
            </w:pPr>
            <w:r>
              <w:rPr>
                <w:rFonts w:hint="eastAsia" w:ascii="宋体" w:hAnsi="宋体" w:eastAsia="宋体" w:cs="宋体"/>
                <w:szCs w:val="21"/>
              </w:rPr>
              <w:t>4、</w:t>
            </w:r>
            <w:r>
              <w:rPr>
                <w:rFonts w:hint="eastAsia" w:ascii="宋体" w:hAnsi="宋体" w:eastAsia="宋体" w:cs="宋体"/>
                <w:bCs/>
                <w:kern w:val="0"/>
                <w:szCs w:val="21"/>
              </w:rPr>
              <w:t>支持</w:t>
            </w:r>
            <w:r>
              <w:rPr>
                <w:rFonts w:hint="eastAsia" w:ascii="宋体" w:hAnsi="宋体" w:eastAsia="宋体" w:cs="宋体"/>
                <w:szCs w:val="21"/>
              </w:rPr>
              <w:t>小微、残疾、监狱企业发展；</w:t>
            </w:r>
          </w:p>
          <w:p w14:paraId="157DD85A">
            <w:pPr>
              <w:snapToGrid w:val="0"/>
              <w:spacing w:line="360" w:lineRule="auto"/>
              <w:rPr>
                <w:rFonts w:ascii="Times New Roman" w:hAnsi="Times New Roman" w:eastAsia="宋体" w:cs="Times New Roman"/>
                <w:szCs w:val="24"/>
              </w:rPr>
            </w:pPr>
            <w:r>
              <w:rPr>
                <w:rFonts w:hint="eastAsia" w:ascii="宋体" w:hAnsi="宋体" w:eastAsia="宋体" w:cs="宋体"/>
                <w:szCs w:val="21"/>
              </w:rPr>
              <w:t>5、其他。</w:t>
            </w:r>
          </w:p>
        </w:tc>
        <w:tc>
          <w:tcPr>
            <w:tcW w:w="5046" w:type="dxa"/>
            <w:tcBorders>
              <w:top w:val="single" w:color="000000" w:sz="6" w:space="0"/>
              <w:left w:val="single" w:color="000000" w:sz="6" w:space="0"/>
              <w:bottom w:val="single" w:color="000000" w:sz="6" w:space="0"/>
              <w:right w:val="double" w:color="000000" w:sz="4" w:space="0"/>
            </w:tcBorders>
            <w:vAlign w:val="center"/>
          </w:tcPr>
          <w:p w14:paraId="121C4961">
            <w:pPr>
              <w:snapToGrid w:val="0"/>
              <w:spacing w:before="156" w:line="360" w:lineRule="auto"/>
              <w:rPr>
                <w:rFonts w:ascii="Times New Roman" w:hAnsi="Times New Roman" w:eastAsia="宋体" w:cs="Times New Roman"/>
                <w:szCs w:val="24"/>
              </w:rPr>
            </w:pPr>
            <w:r>
              <w:rPr>
                <w:rFonts w:hint="eastAsia" w:ascii="Times New Roman" w:hAnsi="Times New Roman" w:eastAsia="宋体" w:cs="Times New Roman"/>
                <w:szCs w:val="24"/>
              </w:rPr>
              <w:t>（1）采购产品为《节能产品政府采购清单》(第二十二期) 内非标记★符号的节能产品的，应给予4%-8%的价格扣除，本项目具体扣除比例为：技术  4%、价格4%</w:t>
            </w:r>
          </w:p>
          <w:p w14:paraId="05414507">
            <w:pPr>
              <w:snapToGrid w:val="0"/>
              <w:spacing w:before="156" w:line="360" w:lineRule="auto"/>
              <w:rPr>
                <w:rFonts w:ascii="Times New Roman" w:hAnsi="Times New Roman" w:eastAsia="宋体" w:cs="Times New Roman"/>
                <w:szCs w:val="24"/>
              </w:rPr>
            </w:pPr>
            <w:r>
              <w:rPr>
                <w:rFonts w:hint="eastAsia" w:ascii="Times New Roman" w:hAnsi="Times New Roman" w:eastAsia="宋体" w:cs="Times New Roman"/>
                <w:szCs w:val="24"/>
              </w:rPr>
              <w:t>（2） 采购产品为《环境标志产品政府采购清单》(第一十八期)内的：应给予5%-10%的价格扣除，本项目具体扣除比例为5％。</w:t>
            </w:r>
          </w:p>
          <w:p w14:paraId="7861CB2E">
            <w:pPr>
              <w:snapToGrid w:val="0"/>
              <w:spacing w:before="156" w:line="360" w:lineRule="auto"/>
              <w:rPr>
                <w:rFonts w:ascii="Times New Roman" w:hAnsi="Times New Roman" w:eastAsia="宋体" w:cs="Times New Roman"/>
                <w:szCs w:val="24"/>
              </w:rPr>
            </w:pPr>
            <w:r>
              <w:rPr>
                <w:rFonts w:hint="eastAsia" w:ascii="Times New Roman" w:hAnsi="Times New Roman" w:eastAsia="宋体" w:cs="Times New Roman"/>
                <w:szCs w:val="24"/>
              </w:rPr>
              <w:t>（3）采购产品为《湖南省两型产品政府采购目录》内的，应给予5%-10%的价格扣除。本项目具体扣除比例为 4 ％。</w:t>
            </w:r>
          </w:p>
          <w:p w14:paraId="25BB0943">
            <w:pPr>
              <w:snapToGrid w:val="0"/>
              <w:spacing w:before="156" w:line="360" w:lineRule="auto"/>
              <w:rPr>
                <w:rFonts w:ascii="Times New Roman" w:hAnsi="Times New Roman" w:eastAsia="宋体" w:cs="Times New Roman"/>
                <w:szCs w:val="24"/>
              </w:rPr>
            </w:pPr>
            <w:r>
              <w:rPr>
                <w:rFonts w:hint="eastAsia" w:ascii="Times New Roman" w:hAnsi="Times New Roman" w:eastAsia="宋体" w:cs="Times New Roman"/>
                <w:szCs w:val="24"/>
              </w:rPr>
              <w:t>(4)专门面向中小企业采购（应同时在招标公告中注明）。</w:t>
            </w:r>
          </w:p>
          <w:p w14:paraId="30EDF357">
            <w:pPr>
              <w:snapToGrid w:val="0"/>
              <w:spacing w:before="156" w:line="360" w:lineRule="auto"/>
              <w:rPr>
                <w:rFonts w:ascii="Times New Roman" w:hAnsi="Times New Roman" w:eastAsia="宋体" w:cs="Times New Roman"/>
                <w:szCs w:val="24"/>
              </w:rPr>
            </w:pPr>
            <w:r>
              <w:rPr>
                <w:rFonts w:hint="eastAsia" w:ascii="Times New Roman" w:hAnsi="Times New Roman" w:eastAsia="宋体" w:cs="Times New Roman"/>
                <w:szCs w:val="24"/>
              </w:rPr>
              <w:t>1、给予小型和微型企业产品的价格给予6%-10%的扣除，用扣除后的价格参与评审，本项目具体扣除比例为6 %。</w:t>
            </w:r>
          </w:p>
          <w:p w14:paraId="6B1E2633">
            <w:pPr>
              <w:snapToGrid w:val="0"/>
              <w:spacing w:before="156" w:line="360" w:lineRule="auto"/>
              <w:rPr>
                <w:rFonts w:ascii="Times New Roman" w:hAnsi="Times New Roman" w:eastAsia="宋体" w:cs="Times New Roman"/>
                <w:szCs w:val="24"/>
              </w:rPr>
            </w:pPr>
            <w:r>
              <w:rPr>
                <w:rFonts w:hint="eastAsia" w:ascii="Times New Roman" w:hAnsi="Times New Roman" w:eastAsia="宋体" w:cs="Times New Roman"/>
                <w:szCs w:val="24"/>
              </w:rPr>
              <w:t>2、给予联合体2%-3%的价格扣除。本项目具体扣除比例为2 %。</w:t>
            </w:r>
          </w:p>
          <w:p w14:paraId="22BECE84">
            <w:pPr>
              <w:snapToGrid w:val="0"/>
              <w:spacing w:before="156" w:line="360" w:lineRule="auto"/>
              <w:rPr>
                <w:rFonts w:ascii="Times New Roman" w:hAnsi="Times New Roman" w:eastAsia="宋体" w:cs="Times New Roman"/>
                <w:szCs w:val="24"/>
              </w:rPr>
            </w:pPr>
            <w:r>
              <w:rPr>
                <w:rFonts w:hint="eastAsia" w:ascii="Times New Roman" w:hAnsi="Times New Roman" w:eastAsia="宋体" w:cs="Times New Roman"/>
                <w:szCs w:val="24"/>
              </w:rPr>
              <w:t>3、给予中型企业产品的价格给予3%-5%的扣除，用扣除后的价格参与评审，本项目具体扣除比例为3 %。</w:t>
            </w:r>
          </w:p>
          <w:p w14:paraId="0DFD5034">
            <w:pPr>
              <w:snapToGrid w:val="0"/>
              <w:spacing w:before="156" w:line="360" w:lineRule="auto"/>
              <w:rPr>
                <w:rFonts w:ascii="Times New Roman" w:hAnsi="Times New Roman" w:eastAsia="宋体" w:cs="Times New Roman"/>
                <w:szCs w:val="24"/>
              </w:rPr>
            </w:pPr>
            <w:r>
              <w:rPr>
                <w:rFonts w:hint="eastAsia" w:ascii="Times New Roman" w:hAnsi="Times New Roman" w:eastAsia="宋体" w:cs="Times New Roman"/>
                <w:szCs w:val="24"/>
              </w:rPr>
              <w:t>4、应按要求填写《中小企业声明函》，并提供行政主管部门出具的中型或小型或微型企业证明资料原件，否则不予价格扣除。</w:t>
            </w:r>
          </w:p>
          <w:p w14:paraId="46C7069E">
            <w:pPr>
              <w:snapToGrid w:val="0"/>
              <w:spacing w:before="156" w:line="360" w:lineRule="auto"/>
              <w:rPr>
                <w:rFonts w:ascii="Times New Roman" w:hAnsi="Times New Roman" w:eastAsia="宋体" w:cs="Times New Roman"/>
                <w:szCs w:val="24"/>
              </w:rPr>
            </w:pPr>
            <w:r>
              <w:rPr>
                <w:rFonts w:hint="eastAsia" w:ascii="Times New Roman" w:hAnsi="Times New Roman" w:eastAsia="宋体" w:cs="Times New Roman"/>
                <w:szCs w:val="24"/>
              </w:rPr>
              <w:t>5、中小企业（含中型、小型、微型企业）应当同时符合以下条件：</w:t>
            </w:r>
          </w:p>
          <w:p w14:paraId="0AD5FAF9">
            <w:pPr>
              <w:snapToGrid w:val="0"/>
              <w:spacing w:before="156" w:line="360" w:lineRule="auto"/>
              <w:rPr>
                <w:rFonts w:ascii="Times New Roman" w:hAnsi="Times New Roman" w:eastAsia="宋体" w:cs="Times New Roman"/>
                <w:szCs w:val="24"/>
              </w:rPr>
            </w:pPr>
            <w:r>
              <w:rPr>
                <w:rFonts w:hint="eastAsia" w:ascii="Times New Roman" w:hAnsi="Times New Roman" w:eastAsia="宋体" w:cs="Times New Roman"/>
                <w:szCs w:val="24"/>
              </w:rPr>
              <w:t>5.1符合中小企业划分标准（中小企业划分标准，是指国务院有关部门根据企业从业人员、营业收入、资产总额等指标制定的中小企业划型标准）；</w:t>
            </w:r>
          </w:p>
          <w:p w14:paraId="30E69A89">
            <w:pPr>
              <w:snapToGrid w:val="0"/>
              <w:spacing w:before="156" w:line="360" w:lineRule="auto"/>
              <w:rPr>
                <w:rFonts w:ascii="Times New Roman" w:hAnsi="Times New Roman" w:eastAsia="宋体" w:cs="Times New Roman"/>
                <w:szCs w:val="24"/>
              </w:rPr>
            </w:pPr>
            <w:r>
              <w:rPr>
                <w:rFonts w:hint="eastAsia" w:ascii="Times New Roman" w:hAnsi="Times New Roman" w:eastAsia="宋体" w:cs="Times New Roman"/>
                <w:szCs w:val="24"/>
              </w:rPr>
              <w:t>5.2提供本企业制造的货物、承担的工程或者服务，或者提供其他中小企业制造的货物。本项所称货物不包括使用大型企业注册商标的货物。</w:t>
            </w:r>
          </w:p>
          <w:p w14:paraId="6F064F44">
            <w:pPr>
              <w:snapToGrid w:val="0"/>
              <w:spacing w:before="156" w:line="360" w:lineRule="auto"/>
              <w:rPr>
                <w:rFonts w:ascii="Times New Roman" w:hAnsi="Times New Roman" w:eastAsia="宋体" w:cs="Times New Roman"/>
                <w:szCs w:val="24"/>
              </w:rPr>
            </w:pPr>
            <w:r>
              <w:rPr>
                <w:rFonts w:hint="eastAsia" w:ascii="Times New Roman" w:hAnsi="Times New Roman" w:eastAsia="宋体" w:cs="Times New Roman"/>
                <w:szCs w:val="24"/>
              </w:rPr>
              <w:t>6、小型、微型企业提供中型企业制造的货物的，视同为中型企业。</w:t>
            </w:r>
          </w:p>
        </w:tc>
      </w:tr>
      <w:tr w14:paraId="19D1BA05">
        <w:tblPrEx>
          <w:tblCellMar>
            <w:top w:w="0" w:type="dxa"/>
            <w:left w:w="108" w:type="dxa"/>
            <w:bottom w:w="0" w:type="dxa"/>
            <w:right w:w="108" w:type="dxa"/>
          </w:tblCellMar>
        </w:tblPrEx>
        <w:trPr>
          <w:trHeight w:val="555" w:hRule="atLeast"/>
          <w:jc w:val="center"/>
        </w:trPr>
        <w:tc>
          <w:tcPr>
            <w:tcW w:w="1844" w:type="dxa"/>
            <w:tcBorders>
              <w:top w:val="single" w:color="000000" w:sz="4" w:space="0"/>
              <w:left w:val="double" w:color="000000" w:sz="4" w:space="0"/>
              <w:bottom w:val="single" w:color="000000" w:sz="4" w:space="0"/>
              <w:right w:val="single" w:color="000000" w:sz="6" w:space="0"/>
            </w:tcBorders>
            <w:vAlign w:val="center"/>
          </w:tcPr>
          <w:p w14:paraId="516DE795">
            <w:pPr>
              <w:snapToGrid w:val="0"/>
              <w:spacing w:line="360" w:lineRule="auto"/>
              <w:jc w:val="center"/>
              <w:rPr>
                <w:rFonts w:ascii="Times New Roman" w:hAnsi="Times New Roman" w:eastAsia="宋体" w:cs="Times New Roman"/>
                <w:szCs w:val="24"/>
              </w:rPr>
            </w:pPr>
            <w:r>
              <w:rPr>
                <w:rFonts w:hint="eastAsia" w:ascii="宋体" w:hAnsi="宋体" w:eastAsia="宋体" w:cs="宋体"/>
                <w:szCs w:val="21"/>
              </w:rPr>
              <w:t>第二章第9.6款</w:t>
            </w:r>
          </w:p>
        </w:tc>
        <w:tc>
          <w:tcPr>
            <w:tcW w:w="1985" w:type="dxa"/>
            <w:tcBorders>
              <w:top w:val="single" w:color="000000" w:sz="4" w:space="0"/>
              <w:left w:val="single" w:color="000000" w:sz="6" w:space="0"/>
              <w:bottom w:val="single" w:color="000000" w:sz="4" w:space="0"/>
              <w:right w:val="single" w:color="000000" w:sz="6" w:space="0"/>
            </w:tcBorders>
            <w:vAlign w:val="center"/>
          </w:tcPr>
          <w:p w14:paraId="70F74855">
            <w:pPr>
              <w:snapToGrid w:val="0"/>
              <w:spacing w:line="360" w:lineRule="auto"/>
              <w:rPr>
                <w:rFonts w:ascii="Times New Roman" w:hAnsi="Times New Roman" w:eastAsia="宋体" w:cs="Times New Roman"/>
                <w:szCs w:val="24"/>
              </w:rPr>
            </w:pPr>
            <w:r>
              <w:rPr>
                <w:rFonts w:hint="eastAsia" w:ascii="宋体" w:hAnsi="宋体" w:eastAsia="宋体" w:cs="宋体"/>
                <w:bCs/>
                <w:kern w:val="0"/>
                <w:szCs w:val="21"/>
              </w:rPr>
              <w:t>政府采购支持中小企业融资</w:t>
            </w:r>
          </w:p>
        </w:tc>
        <w:tc>
          <w:tcPr>
            <w:tcW w:w="5046" w:type="dxa"/>
            <w:tcBorders>
              <w:top w:val="single" w:color="000000" w:sz="4" w:space="0"/>
              <w:left w:val="single" w:color="000000" w:sz="6" w:space="0"/>
              <w:bottom w:val="single" w:color="000000" w:sz="4" w:space="0"/>
              <w:right w:val="double" w:color="000000" w:sz="4" w:space="0"/>
            </w:tcBorders>
          </w:tcPr>
          <w:p w14:paraId="2D3FD25E">
            <w:pPr>
              <w:snapToGrid w:val="0"/>
              <w:spacing w:line="360" w:lineRule="auto"/>
              <w:rPr>
                <w:rFonts w:ascii="Times New Roman" w:hAnsi="Times New Roman" w:eastAsia="宋体" w:cs="Times New Roman"/>
                <w:szCs w:val="24"/>
              </w:rPr>
            </w:pPr>
            <w:r>
              <w:rPr>
                <w:rFonts w:hint="eastAsia" w:ascii="宋体" w:hAnsi="宋体" w:eastAsia="宋体" w:cs="宋体"/>
                <w:szCs w:val="21"/>
              </w:rPr>
              <w:t>有融资需求的，可向本附表附页1所列银行咨询或登陆</w:t>
            </w:r>
            <w:r>
              <w:rPr>
                <w:rFonts w:hint="eastAsia" w:ascii="宋体" w:hAnsi="宋体" w:eastAsia="宋体" w:cs="宋体"/>
                <w:color w:val="000000"/>
                <w:szCs w:val="21"/>
              </w:rPr>
              <w:t>中国湖南政府采购网查询。</w:t>
            </w:r>
          </w:p>
        </w:tc>
      </w:tr>
      <w:tr w14:paraId="035C190B">
        <w:tblPrEx>
          <w:tblCellMar>
            <w:top w:w="0" w:type="dxa"/>
            <w:left w:w="108" w:type="dxa"/>
            <w:bottom w:w="0" w:type="dxa"/>
            <w:right w:w="108" w:type="dxa"/>
          </w:tblCellMar>
        </w:tblPrEx>
        <w:trPr>
          <w:trHeight w:val="1117" w:hRule="atLeast"/>
          <w:jc w:val="center"/>
        </w:trPr>
        <w:tc>
          <w:tcPr>
            <w:tcW w:w="1844" w:type="dxa"/>
            <w:tcBorders>
              <w:top w:val="single" w:color="000000" w:sz="6" w:space="0"/>
              <w:left w:val="double" w:color="000000" w:sz="4" w:space="0"/>
              <w:bottom w:val="single" w:color="000000" w:sz="6" w:space="0"/>
              <w:right w:val="single" w:color="000000" w:sz="6" w:space="0"/>
            </w:tcBorders>
            <w:vAlign w:val="center"/>
          </w:tcPr>
          <w:p w14:paraId="465CF6B5">
            <w:pPr>
              <w:snapToGrid w:val="0"/>
              <w:spacing w:line="360" w:lineRule="auto"/>
              <w:jc w:val="center"/>
              <w:rPr>
                <w:rFonts w:ascii="宋体" w:hAnsi="宋体" w:eastAsia="宋体" w:cs="宋体"/>
                <w:szCs w:val="21"/>
              </w:rPr>
            </w:pPr>
          </w:p>
        </w:tc>
        <w:tc>
          <w:tcPr>
            <w:tcW w:w="1985" w:type="dxa"/>
            <w:tcBorders>
              <w:top w:val="single" w:color="000000" w:sz="6" w:space="0"/>
              <w:left w:val="single" w:color="000000" w:sz="6" w:space="0"/>
              <w:bottom w:val="single" w:color="000000" w:sz="6" w:space="0"/>
              <w:right w:val="single" w:color="000000" w:sz="6" w:space="0"/>
            </w:tcBorders>
            <w:vAlign w:val="center"/>
          </w:tcPr>
          <w:p w14:paraId="486271C4">
            <w:pPr>
              <w:snapToGrid w:val="0"/>
              <w:spacing w:line="360" w:lineRule="auto"/>
              <w:rPr>
                <w:rFonts w:ascii="Times New Roman" w:hAnsi="Times New Roman" w:eastAsia="宋体" w:cs="Times New Roman"/>
                <w:szCs w:val="24"/>
              </w:rPr>
            </w:pPr>
            <w:r>
              <w:rPr>
                <w:rFonts w:hint="eastAsia" w:ascii="宋体" w:hAnsi="宋体" w:eastAsia="宋体" w:cs="宋体"/>
                <w:bCs/>
                <w:kern w:val="0"/>
                <w:szCs w:val="21"/>
              </w:rPr>
              <w:t>政府采购信用担保</w:t>
            </w:r>
          </w:p>
        </w:tc>
        <w:tc>
          <w:tcPr>
            <w:tcW w:w="5046" w:type="dxa"/>
            <w:tcBorders>
              <w:top w:val="single" w:color="000000" w:sz="6" w:space="0"/>
              <w:left w:val="single" w:color="000000" w:sz="6" w:space="0"/>
              <w:bottom w:val="single" w:color="000000" w:sz="6" w:space="0"/>
              <w:right w:val="double" w:color="000000" w:sz="4" w:space="0"/>
            </w:tcBorders>
            <w:vAlign w:val="center"/>
          </w:tcPr>
          <w:p w14:paraId="43BBAFC9">
            <w:pPr>
              <w:snapToGrid w:val="0"/>
              <w:spacing w:line="360" w:lineRule="auto"/>
              <w:rPr>
                <w:rFonts w:ascii="Times New Roman" w:hAnsi="Times New Roman" w:eastAsia="宋体" w:cs="Times New Roman"/>
                <w:szCs w:val="24"/>
              </w:rPr>
            </w:pPr>
            <w:r>
              <w:rPr>
                <w:rFonts w:hint="eastAsia" w:ascii="宋体" w:hAnsi="宋体" w:eastAsia="宋体" w:cs="宋体"/>
                <w:szCs w:val="21"/>
              </w:rPr>
              <w:t>有履约担保或融资担保需求的，可向本附表附页2所列担保机构咨询或登陆</w:t>
            </w:r>
            <w:r>
              <w:rPr>
                <w:rFonts w:hint="eastAsia" w:ascii="宋体" w:hAnsi="宋体" w:eastAsia="宋体" w:cs="宋体"/>
                <w:color w:val="000000"/>
                <w:szCs w:val="21"/>
              </w:rPr>
              <w:t>中国湖南政府采购网查询，格式见</w:t>
            </w:r>
            <w:r>
              <w:rPr>
                <w:rFonts w:hint="eastAsia" w:ascii="宋体" w:hAnsi="宋体" w:eastAsia="宋体" w:cs="宋体"/>
                <w:szCs w:val="21"/>
              </w:rPr>
              <w:t>附页3</w:t>
            </w:r>
            <w:r>
              <w:rPr>
                <w:rFonts w:hint="eastAsia" w:ascii="宋体" w:hAnsi="宋体" w:eastAsia="宋体" w:cs="宋体"/>
                <w:color w:val="000000"/>
                <w:szCs w:val="21"/>
              </w:rPr>
              <w:t>。</w:t>
            </w:r>
          </w:p>
        </w:tc>
      </w:tr>
      <w:tr w14:paraId="2D7EC096">
        <w:tblPrEx>
          <w:tblCellMar>
            <w:top w:w="0" w:type="dxa"/>
            <w:left w:w="108" w:type="dxa"/>
            <w:bottom w:w="0" w:type="dxa"/>
            <w:right w:w="108" w:type="dxa"/>
          </w:tblCellMar>
        </w:tblPrEx>
        <w:trPr>
          <w:trHeight w:val="23" w:hRule="atLeast"/>
          <w:jc w:val="center"/>
        </w:trPr>
        <w:tc>
          <w:tcPr>
            <w:tcW w:w="8875" w:type="dxa"/>
            <w:gridSpan w:val="3"/>
            <w:tcBorders>
              <w:top w:val="single" w:color="000000" w:sz="6" w:space="0"/>
              <w:left w:val="double" w:color="000000" w:sz="4" w:space="0"/>
              <w:bottom w:val="single" w:color="000000" w:sz="6" w:space="0"/>
              <w:right w:val="double" w:color="000000" w:sz="4" w:space="0"/>
            </w:tcBorders>
            <w:vAlign w:val="center"/>
          </w:tcPr>
          <w:p w14:paraId="2B1ED874">
            <w:pPr>
              <w:snapToGrid w:val="0"/>
              <w:spacing w:line="360" w:lineRule="auto"/>
              <w:rPr>
                <w:rFonts w:ascii="Times New Roman" w:hAnsi="Times New Roman" w:eastAsia="宋体" w:cs="Times New Roman"/>
                <w:szCs w:val="24"/>
              </w:rPr>
            </w:pPr>
            <w:r>
              <w:rPr>
                <w:rFonts w:hint="eastAsia" w:ascii="宋体" w:hAnsi="宋体" w:eastAsia="宋体" w:cs="宋体"/>
                <w:b/>
                <w:szCs w:val="21"/>
              </w:rPr>
              <w:t>二、磋商文件</w:t>
            </w:r>
          </w:p>
        </w:tc>
      </w:tr>
      <w:tr w14:paraId="07409A9C">
        <w:tblPrEx>
          <w:tblCellMar>
            <w:top w:w="0" w:type="dxa"/>
            <w:left w:w="108" w:type="dxa"/>
            <w:bottom w:w="0" w:type="dxa"/>
            <w:right w:w="108" w:type="dxa"/>
          </w:tblCellMar>
        </w:tblPrEx>
        <w:trPr>
          <w:trHeight w:val="23" w:hRule="atLeast"/>
          <w:jc w:val="center"/>
        </w:trPr>
        <w:tc>
          <w:tcPr>
            <w:tcW w:w="1844" w:type="dxa"/>
            <w:tcBorders>
              <w:top w:val="single" w:color="000000" w:sz="6" w:space="0"/>
              <w:left w:val="double" w:color="000000" w:sz="4" w:space="0"/>
              <w:bottom w:val="single" w:color="000000" w:sz="6" w:space="0"/>
              <w:right w:val="single" w:color="000000" w:sz="6" w:space="0"/>
            </w:tcBorders>
            <w:vAlign w:val="center"/>
          </w:tcPr>
          <w:p w14:paraId="1DFD251C">
            <w:pPr>
              <w:snapToGrid w:val="0"/>
              <w:spacing w:line="360" w:lineRule="auto"/>
              <w:jc w:val="center"/>
              <w:rPr>
                <w:rFonts w:ascii="Times New Roman" w:hAnsi="Times New Roman" w:eastAsia="宋体" w:cs="Times New Roman"/>
                <w:szCs w:val="24"/>
              </w:rPr>
            </w:pPr>
            <w:r>
              <w:rPr>
                <w:rFonts w:hint="eastAsia" w:ascii="宋体" w:hAnsi="宋体" w:eastAsia="宋体" w:cs="宋体"/>
                <w:szCs w:val="21"/>
              </w:rPr>
              <w:t>第二章第10.2款</w:t>
            </w:r>
          </w:p>
        </w:tc>
        <w:tc>
          <w:tcPr>
            <w:tcW w:w="1985" w:type="dxa"/>
            <w:tcBorders>
              <w:top w:val="single" w:color="000000" w:sz="6" w:space="0"/>
              <w:left w:val="single" w:color="000000" w:sz="6" w:space="0"/>
              <w:bottom w:val="single" w:color="000000" w:sz="6" w:space="0"/>
              <w:right w:val="single" w:color="000000" w:sz="6" w:space="0"/>
            </w:tcBorders>
            <w:vAlign w:val="center"/>
          </w:tcPr>
          <w:p w14:paraId="7E70394B">
            <w:pPr>
              <w:snapToGrid w:val="0"/>
              <w:spacing w:line="360" w:lineRule="auto"/>
              <w:jc w:val="left"/>
              <w:rPr>
                <w:rFonts w:ascii="Times New Roman" w:hAnsi="Times New Roman" w:eastAsia="宋体" w:cs="Times New Roman"/>
                <w:szCs w:val="24"/>
              </w:rPr>
            </w:pPr>
            <w:r>
              <w:rPr>
                <w:rFonts w:hint="eastAsia" w:ascii="宋体" w:hAnsi="宋体" w:eastAsia="宋体" w:cs="宋体"/>
                <w:szCs w:val="21"/>
              </w:rPr>
              <w:t>磋商文件的可能实质性变动内容</w:t>
            </w:r>
          </w:p>
        </w:tc>
        <w:tc>
          <w:tcPr>
            <w:tcW w:w="5046" w:type="dxa"/>
            <w:tcBorders>
              <w:top w:val="single" w:color="000000" w:sz="6" w:space="0"/>
              <w:left w:val="single" w:color="000000" w:sz="6" w:space="0"/>
              <w:bottom w:val="single" w:color="000000" w:sz="6" w:space="0"/>
              <w:right w:val="double" w:color="000000" w:sz="4" w:space="0"/>
            </w:tcBorders>
            <w:vAlign w:val="center"/>
          </w:tcPr>
          <w:p w14:paraId="03E6AA52">
            <w:pPr>
              <w:snapToGrid w:val="0"/>
              <w:spacing w:line="360" w:lineRule="auto"/>
              <w:jc w:val="left"/>
              <w:rPr>
                <w:rFonts w:ascii="Times New Roman" w:hAnsi="Times New Roman" w:eastAsia="宋体" w:cs="Times New Roman"/>
                <w:szCs w:val="24"/>
              </w:rPr>
            </w:pPr>
            <w:r>
              <w:rPr>
                <w:rFonts w:hint="eastAsia" w:ascii="宋体" w:hAnsi="宋体" w:eastAsia="宋体" w:cs="宋体"/>
                <w:color w:val="000000"/>
                <w:szCs w:val="21"/>
              </w:rPr>
              <w:t>详见采购需求</w:t>
            </w:r>
          </w:p>
        </w:tc>
      </w:tr>
      <w:tr w14:paraId="0CEB5A53">
        <w:tblPrEx>
          <w:tblCellMar>
            <w:top w:w="0" w:type="dxa"/>
            <w:left w:w="108" w:type="dxa"/>
            <w:bottom w:w="0" w:type="dxa"/>
            <w:right w:w="108" w:type="dxa"/>
          </w:tblCellMar>
        </w:tblPrEx>
        <w:trPr>
          <w:trHeight w:val="605" w:hRule="atLeast"/>
          <w:jc w:val="center"/>
        </w:trPr>
        <w:tc>
          <w:tcPr>
            <w:tcW w:w="1844" w:type="dxa"/>
            <w:tcBorders>
              <w:top w:val="single" w:color="000000" w:sz="6" w:space="0"/>
              <w:left w:val="double" w:color="000000" w:sz="4" w:space="0"/>
              <w:bottom w:val="single" w:color="000000" w:sz="6" w:space="0"/>
              <w:right w:val="single" w:color="000000" w:sz="6" w:space="0"/>
            </w:tcBorders>
            <w:vAlign w:val="center"/>
          </w:tcPr>
          <w:p w14:paraId="6E1A5E89">
            <w:pPr>
              <w:snapToGrid w:val="0"/>
              <w:spacing w:line="360" w:lineRule="auto"/>
              <w:jc w:val="center"/>
              <w:rPr>
                <w:rFonts w:ascii="Times New Roman" w:hAnsi="Times New Roman" w:eastAsia="宋体" w:cs="Times New Roman"/>
                <w:szCs w:val="24"/>
              </w:rPr>
            </w:pPr>
            <w:r>
              <w:rPr>
                <w:rFonts w:hint="eastAsia" w:ascii="宋体" w:hAnsi="宋体" w:eastAsia="宋体" w:cs="宋体"/>
                <w:szCs w:val="21"/>
              </w:rPr>
              <w:t>第二章第11.1款</w:t>
            </w:r>
          </w:p>
        </w:tc>
        <w:tc>
          <w:tcPr>
            <w:tcW w:w="1985" w:type="dxa"/>
            <w:tcBorders>
              <w:top w:val="single" w:color="000000" w:sz="6" w:space="0"/>
              <w:left w:val="single" w:color="000000" w:sz="6" w:space="0"/>
              <w:bottom w:val="single" w:color="000000" w:sz="6" w:space="0"/>
              <w:right w:val="single" w:color="000000" w:sz="6" w:space="0"/>
            </w:tcBorders>
            <w:vAlign w:val="center"/>
          </w:tcPr>
          <w:p w14:paraId="6F563E82">
            <w:pPr>
              <w:snapToGrid w:val="0"/>
              <w:spacing w:line="360" w:lineRule="auto"/>
              <w:jc w:val="left"/>
              <w:rPr>
                <w:rFonts w:ascii="Times New Roman" w:hAnsi="Times New Roman" w:eastAsia="宋体" w:cs="Times New Roman"/>
                <w:szCs w:val="24"/>
              </w:rPr>
            </w:pPr>
            <w:r>
              <w:rPr>
                <w:rFonts w:hint="eastAsia" w:ascii="宋体" w:hAnsi="宋体" w:eastAsia="宋体" w:cs="宋体"/>
                <w:szCs w:val="21"/>
              </w:rPr>
              <w:t>提供磋商文件期限</w:t>
            </w:r>
          </w:p>
        </w:tc>
        <w:tc>
          <w:tcPr>
            <w:tcW w:w="5046" w:type="dxa"/>
            <w:tcBorders>
              <w:top w:val="single" w:color="000000" w:sz="6" w:space="0"/>
              <w:left w:val="single" w:color="000000" w:sz="6" w:space="0"/>
              <w:bottom w:val="single" w:color="000000" w:sz="6" w:space="0"/>
              <w:right w:val="double" w:color="000000" w:sz="4" w:space="0"/>
            </w:tcBorders>
            <w:vAlign w:val="center"/>
          </w:tcPr>
          <w:p w14:paraId="0E156311">
            <w:pPr>
              <w:snapToGrid w:val="0"/>
              <w:spacing w:line="360" w:lineRule="auto"/>
              <w:jc w:val="left"/>
              <w:rPr>
                <w:rFonts w:ascii="Times New Roman" w:hAnsi="Times New Roman" w:eastAsia="宋体" w:cs="Times New Roman"/>
                <w:szCs w:val="24"/>
              </w:rPr>
            </w:pPr>
            <w:r>
              <w:rPr>
                <w:rFonts w:hint="eastAsia" w:ascii="宋体" w:hAnsi="宋体" w:eastAsia="宋体" w:cs="宋体"/>
                <w:szCs w:val="21"/>
                <w:u w:val="single"/>
              </w:rPr>
              <w:t xml:space="preserve"> 202</w:t>
            </w:r>
            <w:r>
              <w:rPr>
                <w:rFonts w:hint="eastAsia" w:ascii="宋体" w:hAnsi="宋体" w:eastAsia="宋体" w:cs="宋体"/>
                <w:szCs w:val="21"/>
                <w:u w:val="single"/>
                <w:lang w:val="en-US" w:eastAsia="zh-CN"/>
              </w:rPr>
              <w:t>5</w:t>
            </w:r>
            <w:r>
              <w:rPr>
                <w:rFonts w:hint="eastAsia" w:ascii="宋体" w:hAnsi="宋体" w:eastAsia="宋体" w:cs="宋体"/>
                <w:szCs w:val="21"/>
                <w:u w:val="single"/>
              </w:rPr>
              <w:t xml:space="preserve"> </w:t>
            </w:r>
            <w:r>
              <w:rPr>
                <w:rFonts w:hint="eastAsia" w:ascii="宋体" w:hAnsi="宋体" w:eastAsia="宋体" w:cs="宋体"/>
                <w:szCs w:val="21"/>
              </w:rPr>
              <w:t>年</w:t>
            </w:r>
            <w:r>
              <w:rPr>
                <w:rFonts w:hint="eastAsia" w:ascii="宋体" w:hAnsi="宋体" w:eastAsia="宋体" w:cs="宋体"/>
                <w:szCs w:val="21"/>
                <w:lang w:val="en-US" w:eastAsia="zh-CN"/>
              </w:rPr>
              <w:t>9</w:t>
            </w:r>
            <w:r>
              <w:rPr>
                <w:rFonts w:hint="eastAsia" w:ascii="宋体" w:hAnsi="宋体" w:eastAsia="宋体" w:cs="宋体"/>
                <w:szCs w:val="21"/>
                <w:u w:val="single"/>
              </w:rPr>
              <w:t xml:space="preserve"> </w:t>
            </w:r>
            <w:r>
              <w:rPr>
                <w:rFonts w:hint="eastAsia" w:ascii="宋体" w:hAnsi="宋体" w:eastAsia="宋体" w:cs="宋体"/>
                <w:szCs w:val="21"/>
              </w:rPr>
              <w:t xml:space="preserve">月 </w:t>
            </w:r>
            <w:r>
              <w:rPr>
                <w:rFonts w:hint="eastAsia" w:ascii="宋体" w:hAnsi="宋体" w:eastAsia="宋体" w:cs="宋体"/>
                <w:szCs w:val="21"/>
                <w:u w:val="single"/>
                <w:lang w:val="en-US" w:eastAsia="zh-CN"/>
              </w:rPr>
              <w:t>1</w:t>
            </w:r>
            <w:r>
              <w:rPr>
                <w:rFonts w:hint="eastAsia" w:ascii="宋体" w:hAnsi="宋体" w:eastAsia="宋体" w:cs="宋体"/>
                <w:szCs w:val="21"/>
              </w:rPr>
              <w:t>日至</w:t>
            </w:r>
            <w:r>
              <w:rPr>
                <w:rFonts w:hint="eastAsia" w:ascii="宋体" w:hAnsi="宋体" w:eastAsia="宋体" w:cs="宋体"/>
                <w:szCs w:val="21"/>
                <w:u w:val="single"/>
              </w:rPr>
              <w:t xml:space="preserve"> 202</w:t>
            </w:r>
            <w:r>
              <w:rPr>
                <w:rFonts w:hint="eastAsia" w:ascii="宋体" w:hAnsi="宋体" w:eastAsia="宋体" w:cs="宋体"/>
                <w:szCs w:val="21"/>
                <w:u w:val="single"/>
                <w:lang w:val="en-US" w:eastAsia="zh-CN"/>
              </w:rPr>
              <w:t>5</w:t>
            </w:r>
            <w:r>
              <w:rPr>
                <w:rFonts w:hint="eastAsia" w:ascii="宋体" w:hAnsi="宋体" w:eastAsia="宋体" w:cs="宋体"/>
                <w:szCs w:val="21"/>
                <w:u w:val="single"/>
              </w:rPr>
              <w:t xml:space="preserve"> </w:t>
            </w:r>
            <w:r>
              <w:rPr>
                <w:rFonts w:hint="eastAsia" w:ascii="宋体" w:hAnsi="宋体" w:eastAsia="宋体" w:cs="宋体"/>
                <w:szCs w:val="21"/>
              </w:rPr>
              <w:t>年</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9</w:t>
            </w:r>
            <w:r>
              <w:rPr>
                <w:rFonts w:hint="eastAsia" w:ascii="宋体" w:hAnsi="宋体" w:eastAsia="宋体" w:cs="宋体"/>
                <w:szCs w:val="21"/>
                <w:u w:val="single"/>
              </w:rPr>
              <w:t xml:space="preserve">  </w:t>
            </w:r>
            <w:r>
              <w:rPr>
                <w:rFonts w:hint="eastAsia" w:ascii="宋体" w:hAnsi="宋体" w:eastAsia="宋体" w:cs="宋体"/>
                <w:szCs w:val="21"/>
              </w:rPr>
              <w:t>月</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8</w:t>
            </w:r>
            <w:r>
              <w:rPr>
                <w:rFonts w:hint="eastAsia" w:ascii="宋体" w:hAnsi="宋体" w:eastAsia="宋体" w:cs="宋体"/>
                <w:szCs w:val="21"/>
                <w:u w:val="single"/>
              </w:rPr>
              <w:t xml:space="preserve"> </w:t>
            </w:r>
            <w:r>
              <w:rPr>
                <w:rFonts w:hint="eastAsia" w:ascii="宋体" w:hAnsi="宋体" w:eastAsia="宋体" w:cs="宋体"/>
                <w:szCs w:val="21"/>
              </w:rPr>
              <w:t>日</w:t>
            </w:r>
          </w:p>
        </w:tc>
      </w:tr>
      <w:tr w14:paraId="63BFC753">
        <w:tblPrEx>
          <w:tblCellMar>
            <w:top w:w="0" w:type="dxa"/>
            <w:left w:w="108" w:type="dxa"/>
            <w:bottom w:w="0" w:type="dxa"/>
            <w:right w:w="108" w:type="dxa"/>
          </w:tblCellMar>
        </w:tblPrEx>
        <w:trPr>
          <w:trHeight w:val="23" w:hRule="atLeast"/>
          <w:jc w:val="center"/>
        </w:trPr>
        <w:tc>
          <w:tcPr>
            <w:tcW w:w="1844" w:type="dxa"/>
            <w:tcBorders>
              <w:top w:val="single" w:color="000000" w:sz="6" w:space="0"/>
              <w:left w:val="double" w:color="000000" w:sz="4" w:space="0"/>
              <w:bottom w:val="single" w:color="000000" w:sz="6" w:space="0"/>
              <w:right w:val="single" w:color="000000" w:sz="6" w:space="0"/>
            </w:tcBorders>
            <w:vAlign w:val="center"/>
          </w:tcPr>
          <w:p w14:paraId="774C2DBA">
            <w:pPr>
              <w:snapToGrid w:val="0"/>
              <w:spacing w:line="360" w:lineRule="auto"/>
              <w:jc w:val="center"/>
              <w:rPr>
                <w:rFonts w:ascii="Times New Roman" w:hAnsi="Times New Roman" w:eastAsia="宋体" w:cs="Times New Roman"/>
                <w:szCs w:val="24"/>
              </w:rPr>
            </w:pPr>
            <w:r>
              <w:rPr>
                <w:rFonts w:hint="eastAsia" w:ascii="宋体" w:hAnsi="宋体" w:eastAsia="宋体" w:cs="宋体"/>
                <w:szCs w:val="21"/>
              </w:rPr>
              <w:t>第二章第11.2款</w:t>
            </w:r>
          </w:p>
        </w:tc>
        <w:tc>
          <w:tcPr>
            <w:tcW w:w="1985" w:type="dxa"/>
            <w:tcBorders>
              <w:top w:val="single" w:color="000000" w:sz="6" w:space="0"/>
              <w:left w:val="single" w:color="000000" w:sz="6" w:space="0"/>
              <w:bottom w:val="single" w:color="000000" w:sz="6" w:space="0"/>
              <w:right w:val="single" w:color="000000" w:sz="6" w:space="0"/>
            </w:tcBorders>
            <w:vAlign w:val="center"/>
          </w:tcPr>
          <w:p w14:paraId="44648CC6">
            <w:pPr>
              <w:snapToGrid w:val="0"/>
              <w:spacing w:line="360" w:lineRule="auto"/>
              <w:jc w:val="left"/>
              <w:rPr>
                <w:rFonts w:ascii="Times New Roman" w:hAnsi="Times New Roman" w:eastAsia="宋体" w:cs="Times New Roman"/>
                <w:szCs w:val="24"/>
              </w:rPr>
            </w:pPr>
            <w:r>
              <w:rPr>
                <w:rFonts w:hint="eastAsia" w:ascii="宋体" w:hAnsi="宋体" w:eastAsia="宋体" w:cs="宋体"/>
                <w:szCs w:val="21"/>
              </w:rPr>
              <w:t>领取磋商文件时应提供的资料</w:t>
            </w:r>
          </w:p>
        </w:tc>
        <w:tc>
          <w:tcPr>
            <w:tcW w:w="5046" w:type="dxa"/>
            <w:tcBorders>
              <w:top w:val="single" w:color="000000" w:sz="6" w:space="0"/>
              <w:left w:val="single" w:color="000000" w:sz="6" w:space="0"/>
              <w:bottom w:val="single" w:color="000000" w:sz="6" w:space="0"/>
              <w:right w:val="double" w:color="000000" w:sz="4" w:space="0"/>
            </w:tcBorders>
            <w:vAlign w:val="center"/>
          </w:tcPr>
          <w:p w14:paraId="1E66DA1B">
            <w:pPr>
              <w:snapToGrid w:val="0"/>
              <w:spacing w:line="360" w:lineRule="auto"/>
              <w:jc w:val="left"/>
              <w:rPr>
                <w:rFonts w:ascii="Times New Roman" w:hAnsi="Times New Roman" w:eastAsia="宋体" w:cs="Times New Roman"/>
                <w:szCs w:val="24"/>
              </w:rPr>
            </w:pPr>
            <w:r>
              <w:rPr>
                <w:rFonts w:hint="eastAsia" w:ascii="宋体" w:hAnsi="宋体" w:eastAsia="宋体" w:cs="宋体"/>
                <w:szCs w:val="21"/>
              </w:rPr>
              <w:t>个人身份证、法定代表人身份证明(或者授权委托书并附法定代表人身份证明)、投标人营业执照副本和组织机构代码证副本复印件。</w:t>
            </w:r>
          </w:p>
        </w:tc>
      </w:tr>
      <w:tr w14:paraId="6F1B5DDD">
        <w:tblPrEx>
          <w:tblCellMar>
            <w:top w:w="0" w:type="dxa"/>
            <w:left w:w="108" w:type="dxa"/>
            <w:bottom w:w="0" w:type="dxa"/>
            <w:right w:w="108" w:type="dxa"/>
          </w:tblCellMar>
        </w:tblPrEx>
        <w:trPr>
          <w:trHeight w:val="705" w:hRule="atLeast"/>
          <w:jc w:val="center"/>
        </w:trPr>
        <w:tc>
          <w:tcPr>
            <w:tcW w:w="1844" w:type="dxa"/>
            <w:tcBorders>
              <w:top w:val="single" w:color="000000" w:sz="6" w:space="0"/>
              <w:left w:val="double" w:color="000000" w:sz="4" w:space="0"/>
              <w:bottom w:val="single" w:color="000000" w:sz="6" w:space="0"/>
              <w:right w:val="single" w:color="000000" w:sz="6" w:space="0"/>
            </w:tcBorders>
            <w:vAlign w:val="center"/>
          </w:tcPr>
          <w:p w14:paraId="73472315">
            <w:pPr>
              <w:snapToGrid w:val="0"/>
              <w:spacing w:line="360" w:lineRule="auto"/>
              <w:jc w:val="center"/>
              <w:rPr>
                <w:rFonts w:ascii="Times New Roman" w:hAnsi="Times New Roman" w:eastAsia="宋体" w:cs="Times New Roman"/>
                <w:szCs w:val="24"/>
              </w:rPr>
            </w:pPr>
            <w:r>
              <w:rPr>
                <w:rFonts w:hint="eastAsia" w:ascii="宋体" w:hAnsi="宋体" w:eastAsia="宋体" w:cs="宋体"/>
                <w:szCs w:val="21"/>
              </w:rPr>
              <w:t>第二章第12.1款</w:t>
            </w:r>
          </w:p>
        </w:tc>
        <w:tc>
          <w:tcPr>
            <w:tcW w:w="1985" w:type="dxa"/>
            <w:tcBorders>
              <w:top w:val="single" w:color="000000" w:sz="6" w:space="0"/>
              <w:left w:val="single" w:color="000000" w:sz="6" w:space="0"/>
              <w:bottom w:val="single" w:color="000000" w:sz="6" w:space="0"/>
              <w:right w:val="single" w:color="000000" w:sz="6" w:space="0"/>
            </w:tcBorders>
            <w:vAlign w:val="center"/>
          </w:tcPr>
          <w:p w14:paraId="46DAA7E2">
            <w:pPr>
              <w:snapToGrid w:val="0"/>
              <w:spacing w:line="360" w:lineRule="auto"/>
              <w:rPr>
                <w:rFonts w:ascii="Times New Roman" w:hAnsi="Times New Roman" w:eastAsia="宋体" w:cs="Times New Roman"/>
                <w:szCs w:val="24"/>
              </w:rPr>
            </w:pPr>
            <w:r>
              <w:rPr>
                <w:rFonts w:hint="eastAsia" w:ascii="宋体" w:hAnsi="宋体" w:eastAsia="宋体" w:cs="宋体"/>
                <w:szCs w:val="21"/>
              </w:rPr>
              <w:t>提交首次响应文件的截止时间</w:t>
            </w:r>
          </w:p>
        </w:tc>
        <w:tc>
          <w:tcPr>
            <w:tcW w:w="5046" w:type="dxa"/>
            <w:tcBorders>
              <w:top w:val="single" w:color="000000" w:sz="6" w:space="0"/>
              <w:left w:val="single" w:color="000000" w:sz="6" w:space="0"/>
              <w:bottom w:val="single" w:color="000000" w:sz="6" w:space="0"/>
              <w:right w:val="double" w:color="000000" w:sz="4" w:space="0"/>
            </w:tcBorders>
            <w:vAlign w:val="center"/>
          </w:tcPr>
          <w:p w14:paraId="7F6517B3">
            <w:pPr>
              <w:snapToGrid w:val="0"/>
              <w:spacing w:line="360" w:lineRule="auto"/>
              <w:jc w:val="left"/>
              <w:rPr>
                <w:rFonts w:ascii="Times New Roman" w:hAnsi="Times New Roman" w:eastAsia="宋体" w:cs="Times New Roman"/>
                <w:szCs w:val="24"/>
              </w:rPr>
            </w:pPr>
            <w:r>
              <w:rPr>
                <w:rFonts w:hint="eastAsia" w:ascii="宋体" w:hAnsi="宋体" w:eastAsia="宋体" w:cs="宋体"/>
                <w:szCs w:val="21"/>
                <w:u w:val="single"/>
              </w:rPr>
              <w:t xml:space="preserve"> 20</w:t>
            </w:r>
            <w:r>
              <w:rPr>
                <w:rFonts w:hint="eastAsia" w:ascii="宋体" w:hAnsi="宋体" w:eastAsia="宋体" w:cs="宋体"/>
                <w:szCs w:val="21"/>
                <w:u w:val="single"/>
                <w:lang w:val="en-US" w:eastAsia="zh-CN"/>
              </w:rPr>
              <w:t>25</w:t>
            </w:r>
            <w:r>
              <w:rPr>
                <w:rFonts w:hint="eastAsia" w:ascii="宋体" w:hAnsi="宋体" w:eastAsia="宋体" w:cs="宋体"/>
                <w:szCs w:val="21"/>
                <w:u w:val="single"/>
              </w:rPr>
              <w:t xml:space="preserve"> </w:t>
            </w:r>
            <w:r>
              <w:rPr>
                <w:rFonts w:hint="eastAsia" w:ascii="宋体" w:hAnsi="宋体" w:eastAsia="宋体" w:cs="宋体"/>
                <w:szCs w:val="21"/>
              </w:rPr>
              <w:t>年</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9</w:t>
            </w:r>
            <w:r>
              <w:rPr>
                <w:rFonts w:hint="eastAsia" w:ascii="宋体" w:hAnsi="宋体" w:eastAsia="宋体" w:cs="宋体"/>
                <w:szCs w:val="21"/>
                <w:u w:val="single"/>
              </w:rPr>
              <w:t xml:space="preserve"> </w:t>
            </w:r>
            <w:r>
              <w:rPr>
                <w:rFonts w:hint="eastAsia" w:ascii="宋体" w:hAnsi="宋体" w:eastAsia="宋体" w:cs="宋体"/>
                <w:szCs w:val="21"/>
              </w:rPr>
              <w:t>月</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12</w:t>
            </w:r>
            <w:r>
              <w:rPr>
                <w:rFonts w:hint="eastAsia" w:ascii="宋体" w:hAnsi="宋体" w:eastAsia="宋体" w:cs="宋体"/>
                <w:szCs w:val="21"/>
              </w:rPr>
              <w:t>日</w:t>
            </w:r>
            <w:r>
              <w:rPr>
                <w:rFonts w:hint="eastAsia" w:ascii="宋体" w:hAnsi="宋体" w:eastAsia="宋体" w:cs="宋体"/>
                <w:szCs w:val="21"/>
                <w:u w:val="single"/>
                <w:lang w:val="en-US" w:eastAsia="zh-CN"/>
              </w:rPr>
              <w:t>10</w:t>
            </w:r>
            <w:r>
              <w:rPr>
                <w:rFonts w:hint="eastAsia" w:ascii="宋体" w:hAnsi="宋体" w:eastAsia="宋体" w:cs="宋体"/>
                <w:szCs w:val="21"/>
              </w:rPr>
              <w:t>时</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0</w:t>
            </w:r>
            <w:r>
              <w:rPr>
                <w:rFonts w:hint="eastAsia" w:ascii="宋体" w:hAnsi="宋体" w:eastAsia="宋体" w:cs="宋体"/>
                <w:szCs w:val="21"/>
                <w:u w:val="single"/>
              </w:rPr>
              <w:t xml:space="preserve">0 </w:t>
            </w:r>
            <w:r>
              <w:rPr>
                <w:rFonts w:hint="eastAsia" w:ascii="宋体" w:hAnsi="宋体" w:eastAsia="宋体" w:cs="宋体"/>
                <w:szCs w:val="21"/>
              </w:rPr>
              <w:t>分 (北京时间)</w:t>
            </w:r>
          </w:p>
        </w:tc>
      </w:tr>
      <w:tr w14:paraId="61DC237D">
        <w:tblPrEx>
          <w:tblCellMar>
            <w:top w:w="0" w:type="dxa"/>
            <w:left w:w="108" w:type="dxa"/>
            <w:bottom w:w="0" w:type="dxa"/>
            <w:right w:w="108" w:type="dxa"/>
          </w:tblCellMar>
        </w:tblPrEx>
        <w:trPr>
          <w:trHeight w:val="23" w:hRule="atLeast"/>
          <w:jc w:val="center"/>
        </w:trPr>
        <w:tc>
          <w:tcPr>
            <w:tcW w:w="8875" w:type="dxa"/>
            <w:gridSpan w:val="3"/>
            <w:tcBorders>
              <w:top w:val="single" w:color="000000" w:sz="6" w:space="0"/>
              <w:left w:val="double" w:color="000000" w:sz="4" w:space="0"/>
              <w:bottom w:val="single" w:color="000000" w:sz="6" w:space="0"/>
              <w:right w:val="double" w:color="000000" w:sz="4" w:space="0"/>
            </w:tcBorders>
            <w:vAlign w:val="center"/>
          </w:tcPr>
          <w:p w14:paraId="559942B1">
            <w:pPr>
              <w:snapToGrid w:val="0"/>
              <w:spacing w:line="360" w:lineRule="auto"/>
              <w:rPr>
                <w:rFonts w:ascii="Times New Roman" w:hAnsi="Times New Roman" w:eastAsia="宋体" w:cs="Times New Roman"/>
                <w:szCs w:val="24"/>
              </w:rPr>
            </w:pPr>
            <w:r>
              <w:rPr>
                <w:rFonts w:hint="eastAsia" w:ascii="宋体" w:hAnsi="宋体" w:eastAsia="宋体" w:cs="宋体"/>
                <w:b/>
                <w:szCs w:val="21"/>
              </w:rPr>
              <w:t>三、响应文件的编写</w:t>
            </w:r>
          </w:p>
        </w:tc>
      </w:tr>
      <w:tr w14:paraId="561D5FDE">
        <w:tblPrEx>
          <w:tblCellMar>
            <w:top w:w="0" w:type="dxa"/>
            <w:left w:w="108" w:type="dxa"/>
            <w:bottom w:w="0" w:type="dxa"/>
            <w:right w:w="108" w:type="dxa"/>
          </w:tblCellMar>
        </w:tblPrEx>
        <w:trPr>
          <w:trHeight w:val="440" w:hRule="atLeast"/>
          <w:jc w:val="center"/>
        </w:trPr>
        <w:tc>
          <w:tcPr>
            <w:tcW w:w="1844" w:type="dxa"/>
            <w:vMerge w:val="restart"/>
            <w:tcBorders>
              <w:top w:val="single" w:color="000000" w:sz="6" w:space="0"/>
              <w:left w:val="double" w:color="000000" w:sz="4" w:space="0"/>
              <w:bottom w:val="single" w:color="000000" w:sz="6" w:space="0"/>
              <w:right w:val="single" w:color="000000" w:sz="6" w:space="0"/>
            </w:tcBorders>
            <w:vAlign w:val="center"/>
          </w:tcPr>
          <w:p w14:paraId="2DF158F1">
            <w:pPr>
              <w:snapToGrid w:val="0"/>
              <w:spacing w:line="360" w:lineRule="auto"/>
              <w:jc w:val="center"/>
              <w:rPr>
                <w:rFonts w:ascii="Times New Roman" w:hAnsi="Times New Roman" w:eastAsia="宋体" w:cs="Times New Roman"/>
                <w:szCs w:val="24"/>
              </w:rPr>
            </w:pPr>
            <w:r>
              <w:rPr>
                <w:rFonts w:hint="eastAsia" w:ascii="宋体" w:hAnsi="宋体" w:eastAsia="宋体" w:cs="宋体"/>
                <w:szCs w:val="21"/>
              </w:rPr>
              <w:t>第二章第16.4款</w:t>
            </w:r>
          </w:p>
        </w:tc>
        <w:tc>
          <w:tcPr>
            <w:tcW w:w="1985" w:type="dxa"/>
            <w:tcBorders>
              <w:top w:val="single" w:color="000000" w:sz="6" w:space="0"/>
              <w:left w:val="single" w:color="000000" w:sz="6" w:space="0"/>
              <w:bottom w:val="single" w:color="000000" w:sz="6" w:space="0"/>
              <w:right w:val="single" w:color="000000" w:sz="6" w:space="0"/>
            </w:tcBorders>
            <w:vAlign w:val="center"/>
          </w:tcPr>
          <w:p w14:paraId="5B73F935">
            <w:pPr>
              <w:snapToGrid w:val="0"/>
              <w:spacing w:line="360" w:lineRule="auto"/>
              <w:rPr>
                <w:rFonts w:ascii="Times New Roman" w:hAnsi="Times New Roman" w:eastAsia="宋体" w:cs="Times New Roman"/>
                <w:szCs w:val="24"/>
              </w:rPr>
            </w:pPr>
            <w:r>
              <w:rPr>
                <w:rFonts w:hint="eastAsia" w:ascii="宋体" w:hAnsi="宋体" w:eastAsia="宋体" w:cs="宋体"/>
                <w:szCs w:val="21"/>
              </w:rPr>
              <w:t>采购项目预算</w:t>
            </w:r>
          </w:p>
        </w:tc>
        <w:tc>
          <w:tcPr>
            <w:tcW w:w="5046" w:type="dxa"/>
            <w:tcBorders>
              <w:top w:val="single" w:color="000000" w:sz="6" w:space="0"/>
              <w:left w:val="single" w:color="000000" w:sz="6" w:space="0"/>
              <w:bottom w:val="single" w:color="000000" w:sz="6" w:space="0"/>
              <w:right w:val="double" w:color="000000" w:sz="4" w:space="0"/>
            </w:tcBorders>
            <w:vAlign w:val="center"/>
          </w:tcPr>
          <w:p w14:paraId="2F94B73E">
            <w:pPr>
              <w:snapToGrid w:val="0"/>
              <w:spacing w:line="360" w:lineRule="auto"/>
              <w:rPr>
                <w:rFonts w:ascii="Times New Roman" w:hAnsi="Times New Roman" w:eastAsia="宋体" w:cs="Times New Roman"/>
                <w:szCs w:val="24"/>
              </w:rPr>
            </w:pPr>
            <w:r>
              <w:rPr>
                <w:rFonts w:hint="eastAsia" w:ascii="宋体" w:hAnsi="宋体" w:eastAsia="宋体" w:cs="Times New Roman"/>
                <w:b/>
                <w:szCs w:val="21"/>
                <w:u w:val="single"/>
                <w:lang w:eastAsia="zh-CN"/>
              </w:rPr>
              <w:t>884400.00</w:t>
            </w:r>
            <w:r>
              <w:rPr>
                <w:rFonts w:hint="eastAsia" w:ascii="宋体" w:hAnsi="宋体" w:eastAsia="宋体" w:cs="Times New Roman"/>
                <w:b/>
                <w:szCs w:val="21"/>
                <w:u w:val="single"/>
              </w:rPr>
              <w:t>元</w:t>
            </w:r>
          </w:p>
        </w:tc>
      </w:tr>
      <w:tr w14:paraId="29113D8F">
        <w:tblPrEx>
          <w:tblCellMar>
            <w:top w:w="0" w:type="dxa"/>
            <w:left w:w="108" w:type="dxa"/>
            <w:bottom w:w="0" w:type="dxa"/>
            <w:right w:w="108" w:type="dxa"/>
          </w:tblCellMar>
        </w:tblPrEx>
        <w:trPr>
          <w:trHeight w:val="440" w:hRule="atLeast"/>
          <w:jc w:val="center"/>
        </w:trPr>
        <w:tc>
          <w:tcPr>
            <w:tcW w:w="1844" w:type="dxa"/>
            <w:vMerge w:val="continue"/>
            <w:tcBorders>
              <w:top w:val="single" w:color="000000" w:sz="6" w:space="0"/>
              <w:left w:val="double" w:color="000000" w:sz="4" w:space="0"/>
              <w:bottom w:val="single" w:color="000000" w:sz="6" w:space="0"/>
              <w:right w:val="single" w:color="000000" w:sz="6" w:space="0"/>
            </w:tcBorders>
            <w:vAlign w:val="center"/>
          </w:tcPr>
          <w:p w14:paraId="1828D7FF">
            <w:pPr>
              <w:snapToGrid w:val="0"/>
              <w:spacing w:line="360" w:lineRule="auto"/>
              <w:jc w:val="center"/>
              <w:rPr>
                <w:rFonts w:ascii="宋体" w:hAnsi="宋体" w:eastAsia="宋体" w:cs="宋体"/>
                <w:szCs w:val="21"/>
              </w:rPr>
            </w:pPr>
          </w:p>
        </w:tc>
        <w:tc>
          <w:tcPr>
            <w:tcW w:w="1985" w:type="dxa"/>
            <w:tcBorders>
              <w:top w:val="single" w:color="000000" w:sz="6" w:space="0"/>
              <w:left w:val="single" w:color="000000" w:sz="6" w:space="0"/>
              <w:bottom w:val="single" w:color="000000" w:sz="6" w:space="0"/>
              <w:right w:val="single" w:color="000000" w:sz="6" w:space="0"/>
            </w:tcBorders>
            <w:vAlign w:val="center"/>
          </w:tcPr>
          <w:p w14:paraId="204CB926">
            <w:pPr>
              <w:snapToGrid w:val="0"/>
              <w:spacing w:line="360" w:lineRule="auto"/>
              <w:rPr>
                <w:rFonts w:ascii="Times New Roman" w:hAnsi="Times New Roman" w:eastAsia="宋体" w:cs="Times New Roman"/>
                <w:szCs w:val="24"/>
              </w:rPr>
            </w:pPr>
            <w:r>
              <w:rPr>
                <w:rFonts w:hint="eastAsia" w:ascii="宋体" w:hAnsi="宋体" w:eastAsia="宋体" w:cs="宋体"/>
                <w:szCs w:val="21"/>
              </w:rPr>
              <w:t>项目最高限价</w:t>
            </w:r>
          </w:p>
        </w:tc>
        <w:tc>
          <w:tcPr>
            <w:tcW w:w="5046" w:type="dxa"/>
            <w:tcBorders>
              <w:top w:val="single" w:color="000000" w:sz="6" w:space="0"/>
              <w:left w:val="single" w:color="000000" w:sz="6" w:space="0"/>
              <w:bottom w:val="single" w:color="000000" w:sz="6" w:space="0"/>
              <w:right w:val="double" w:color="000000" w:sz="4" w:space="0"/>
            </w:tcBorders>
            <w:vAlign w:val="center"/>
          </w:tcPr>
          <w:p w14:paraId="7AEF134B">
            <w:pPr>
              <w:snapToGrid w:val="0"/>
              <w:spacing w:line="360" w:lineRule="auto"/>
              <w:rPr>
                <w:rFonts w:ascii="Times New Roman" w:hAnsi="Times New Roman" w:eastAsia="宋体" w:cs="Times New Roman"/>
                <w:szCs w:val="24"/>
              </w:rPr>
            </w:pPr>
            <w:r>
              <w:rPr>
                <w:rFonts w:hint="eastAsia" w:ascii="宋体" w:hAnsi="宋体" w:eastAsia="宋体" w:cs="宋体"/>
                <w:szCs w:val="21"/>
              </w:rPr>
              <w:t>/</w:t>
            </w:r>
          </w:p>
        </w:tc>
      </w:tr>
      <w:tr w14:paraId="471DAAA1">
        <w:tblPrEx>
          <w:tblCellMar>
            <w:top w:w="0" w:type="dxa"/>
            <w:left w:w="108" w:type="dxa"/>
            <w:bottom w:w="0" w:type="dxa"/>
            <w:right w:w="108" w:type="dxa"/>
          </w:tblCellMar>
        </w:tblPrEx>
        <w:trPr>
          <w:trHeight w:val="23" w:hRule="atLeast"/>
          <w:jc w:val="center"/>
        </w:trPr>
        <w:tc>
          <w:tcPr>
            <w:tcW w:w="1844" w:type="dxa"/>
            <w:tcBorders>
              <w:top w:val="single" w:color="000000" w:sz="6" w:space="0"/>
              <w:left w:val="double" w:color="000000" w:sz="4" w:space="0"/>
              <w:bottom w:val="single" w:color="000000" w:sz="6" w:space="0"/>
              <w:right w:val="single" w:color="000000" w:sz="6" w:space="0"/>
            </w:tcBorders>
            <w:vAlign w:val="center"/>
          </w:tcPr>
          <w:p w14:paraId="0663071B">
            <w:pPr>
              <w:snapToGrid w:val="0"/>
              <w:spacing w:line="360" w:lineRule="auto"/>
              <w:jc w:val="center"/>
              <w:rPr>
                <w:rFonts w:ascii="Times New Roman" w:hAnsi="Times New Roman" w:eastAsia="宋体" w:cs="Times New Roman"/>
                <w:szCs w:val="24"/>
              </w:rPr>
            </w:pPr>
            <w:r>
              <w:rPr>
                <w:rFonts w:hint="eastAsia" w:ascii="宋体" w:hAnsi="宋体" w:eastAsia="宋体" w:cs="宋体"/>
                <w:szCs w:val="21"/>
              </w:rPr>
              <w:t>第二章第17.3款</w:t>
            </w:r>
          </w:p>
        </w:tc>
        <w:tc>
          <w:tcPr>
            <w:tcW w:w="1985" w:type="dxa"/>
            <w:tcBorders>
              <w:top w:val="single" w:color="000000" w:sz="6" w:space="0"/>
              <w:left w:val="single" w:color="000000" w:sz="6" w:space="0"/>
              <w:bottom w:val="single" w:color="000000" w:sz="6" w:space="0"/>
              <w:right w:val="single" w:color="000000" w:sz="6" w:space="0"/>
            </w:tcBorders>
            <w:vAlign w:val="center"/>
          </w:tcPr>
          <w:p w14:paraId="080C899C">
            <w:pPr>
              <w:snapToGrid w:val="0"/>
              <w:spacing w:line="360" w:lineRule="auto"/>
              <w:rPr>
                <w:rFonts w:ascii="Times New Roman" w:hAnsi="Times New Roman" w:eastAsia="宋体" w:cs="Times New Roman"/>
                <w:szCs w:val="24"/>
              </w:rPr>
            </w:pPr>
            <w:r>
              <w:rPr>
                <w:rFonts w:hint="eastAsia" w:ascii="宋体" w:hAnsi="宋体" w:eastAsia="宋体" w:cs="宋体"/>
                <w:szCs w:val="24"/>
              </w:rPr>
              <w:t>非制造商的证明文件</w:t>
            </w:r>
          </w:p>
        </w:tc>
        <w:tc>
          <w:tcPr>
            <w:tcW w:w="5046" w:type="dxa"/>
            <w:tcBorders>
              <w:top w:val="single" w:color="000000" w:sz="6" w:space="0"/>
              <w:left w:val="single" w:color="000000" w:sz="6" w:space="0"/>
              <w:bottom w:val="single" w:color="000000" w:sz="6" w:space="0"/>
              <w:right w:val="double" w:color="000000" w:sz="4" w:space="0"/>
            </w:tcBorders>
            <w:vAlign w:val="center"/>
          </w:tcPr>
          <w:p w14:paraId="35E10371">
            <w:pPr>
              <w:snapToGrid w:val="0"/>
              <w:spacing w:before="156"/>
              <w:rPr>
                <w:rFonts w:ascii="Times New Roman" w:hAnsi="Times New Roman" w:eastAsia="宋体" w:cs="Times New Roman"/>
                <w:szCs w:val="24"/>
              </w:rPr>
            </w:pPr>
            <w:r>
              <w:rPr>
                <w:rFonts w:ascii="Segoe UI Emoji" w:hAnsi="Segoe UI Emoji" w:eastAsia="宋体" w:cs="Segoe UI Emoji"/>
                <w:szCs w:val="21"/>
              </w:rPr>
              <w:t>☑</w:t>
            </w:r>
            <w:r>
              <w:rPr>
                <w:rFonts w:hint="eastAsia" w:ascii="宋体" w:hAnsi="宋体" w:eastAsia="宋体" w:cs="宋体"/>
                <w:szCs w:val="21"/>
              </w:rPr>
              <w:t xml:space="preserve"> 不要求提供</w:t>
            </w:r>
          </w:p>
          <w:p w14:paraId="31EC5B88">
            <w:pPr>
              <w:snapToGrid w:val="0"/>
              <w:spacing w:before="156"/>
              <w:rPr>
                <w:rFonts w:ascii="Times New Roman" w:hAnsi="Times New Roman" w:eastAsia="宋体" w:cs="Times New Roman"/>
                <w:szCs w:val="24"/>
              </w:rPr>
            </w:pPr>
            <w:r>
              <w:rPr>
                <w:rFonts w:hint="eastAsia" w:ascii="宋体" w:hAnsi="宋体" w:eastAsia="宋体" w:cs="宋体"/>
                <w:szCs w:val="21"/>
              </w:rPr>
              <w:t>□ 要求提供：（证明文件复印件须加盖供应商单位公章，否则视为无效响应。）</w:t>
            </w:r>
          </w:p>
          <w:p w14:paraId="294D0181">
            <w:pPr>
              <w:snapToGrid w:val="0"/>
              <w:spacing w:before="156"/>
              <w:rPr>
                <w:rFonts w:ascii="Times New Roman" w:hAnsi="Times New Roman" w:eastAsia="宋体" w:cs="Times New Roman"/>
                <w:szCs w:val="24"/>
              </w:rPr>
            </w:pPr>
            <w:r>
              <w:rPr>
                <w:rFonts w:hint="eastAsia" w:ascii="宋体" w:hAnsi="宋体" w:eastAsia="宋体" w:cs="宋体"/>
                <w:szCs w:val="21"/>
              </w:rPr>
              <w:t>经销、或代理投标货物、或为投标货物提供售后服务的证明文件。</w:t>
            </w:r>
          </w:p>
        </w:tc>
      </w:tr>
      <w:tr w14:paraId="1C502308">
        <w:tblPrEx>
          <w:tblCellMar>
            <w:top w:w="0" w:type="dxa"/>
            <w:left w:w="108" w:type="dxa"/>
            <w:bottom w:w="0" w:type="dxa"/>
            <w:right w:w="108" w:type="dxa"/>
          </w:tblCellMar>
        </w:tblPrEx>
        <w:trPr>
          <w:trHeight w:val="23" w:hRule="atLeast"/>
          <w:jc w:val="center"/>
        </w:trPr>
        <w:tc>
          <w:tcPr>
            <w:tcW w:w="1844" w:type="dxa"/>
            <w:tcBorders>
              <w:top w:val="single" w:color="000000" w:sz="6" w:space="0"/>
              <w:left w:val="double" w:color="000000" w:sz="4" w:space="0"/>
              <w:bottom w:val="single" w:color="000000" w:sz="6" w:space="0"/>
              <w:right w:val="single" w:color="000000" w:sz="6" w:space="0"/>
            </w:tcBorders>
            <w:vAlign w:val="center"/>
          </w:tcPr>
          <w:p w14:paraId="2CBB5B7F">
            <w:pPr>
              <w:snapToGrid w:val="0"/>
              <w:spacing w:line="360" w:lineRule="auto"/>
              <w:jc w:val="center"/>
              <w:rPr>
                <w:rFonts w:ascii="Times New Roman" w:hAnsi="Times New Roman" w:eastAsia="宋体" w:cs="Times New Roman"/>
                <w:szCs w:val="24"/>
              </w:rPr>
            </w:pPr>
            <w:r>
              <w:rPr>
                <w:rFonts w:hint="eastAsia" w:ascii="宋体" w:hAnsi="宋体" w:eastAsia="宋体" w:cs="宋体"/>
                <w:szCs w:val="21"/>
              </w:rPr>
              <w:t>第二章第18.1款</w:t>
            </w:r>
          </w:p>
        </w:tc>
        <w:tc>
          <w:tcPr>
            <w:tcW w:w="1985" w:type="dxa"/>
            <w:tcBorders>
              <w:top w:val="single" w:color="000000" w:sz="6" w:space="0"/>
              <w:left w:val="single" w:color="000000" w:sz="6" w:space="0"/>
              <w:bottom w:val="single" w:color="000000" w:sz="6" w:space="0"/>
              <w:right w:val="single" w:color="000000" w:sz="6" w:space="0"/>
            </w:tcBorders>
            <w:vAlign w:val="center"/>
          </w:tcPr>
          <w:p w14:paraId="0254AB4C">
            <w:pPr>
              <w:snapToGrid w:val="0"/>
              <w:spacing w:line="360" w:lineRule="auto"/>
              <w:rPr>
                <w:rFonts w:ascii="Times New Roman" w:hAnsi="Times New Roman" w:eastAsia="宋体" w:cs="Times New Roman"/>
                <w:szCs w:val="24"/>
              </w:rPr>
            </w:pPr>
            <w:r>
              <w:rPr>
                <w:rFonts w:hint="eastAsia" w:ascii="宋体" w:hAnsi="宋体" w:eastAsia="宋体" w:cs="宋体"/>
                <w:szCs w:val="21"/>
              </w:rPr>
              <w:t>样品提供及样品提交的时间、地点</w:t>
            </w:r>
          </w:p>
        </w:tc>
        <w:tc>
          <w:tcPr>
            <w:tcW w:w="5046" w:type="dxa"/>
            <w:tcBorders>
              <w:top w:val="single" w:color="000000" w:sz="6" w:space="0"/>
              <w:left w:val="single" w:color="000000" w:sz="6" w:space="0"/>
              <w:bottom w:val="single" w:color="000000" w:sz="6" w:space="0"/>
              <w:right w:val="double" w:color="000000" w:sz="4" w:space="0"/>
            </w:tcBorders>
            <w:vAlign w:val="center"/>
          </w:tcPr>
          <w:p w14:paraId="61EAB036">
            <w:pPr>
              <w:snapToGrid w:val="0"/>
              <w:spacing w:before="156"/>
              <w:rPr>
                <w:rFonts w:ascii="Times New Roman" w:hAnsi="Times New Roman" w:eastAsia="宋体" w:cs="Times New Roman"/>
                <w:szCs w:val="24"/>
              </w:rPr>
            </w:pPr>
            <w:r>
              <w:rPr>
                <w:rFonts w:ascii="Segoe UI Emoji" w:hAnsi="Segoe UI Emoji" w:eastAsia="宋体" w:cs="Segoe UI Emoji"/>
                <w:szCs w:val="21"/>
              </w:rPr>
              <w:t>☑</w:t>
            </w:r>
            <w:r>
              <w:rPr>
                <w:rFonts w:hint="eastAsia" w:ascii="宋体" w:hAnsi="宋体" w:eastAsia="宋体" w:cs="宋体"/>
                <w:szCs w:val="21"/>
              </w:rPr>
              <w:t xml:space="preserve"> 不要求提供</w:t>
            </w:r>
          </w:p>
          <w:p w14:paraId="181C5CFB">
            <w:pPr>
              <w:snapToGrid w:val="0"/>
              <w:spacing w:before="156"/>
              <w:rPr>
                <w:rFonts w:ascii="Times New Roman" w:hAnsi="Times New Roman" w:eastAsia="宋体" w:cs="Times New Roman"/>
                <w:szCs w:val="24"/>
              </w:rPr>
            </w:pPr>
            <w:r>
              <w:rPr>
                <w:rFonts w:hint="eastAsia" w:ascii="宋体" w:hAnsi="宋体" w:eastAsia="宋体" w:cs="宋体"/>
                <w:szCs w:val="21"/>
              </w:rPr>
              <w:t>□ 要求提供，提交的样品:</w:t>
            </w:r>
            <w:r>
              <w:rPr>
                <w:rFonts w:hint="eastAsia" w:ascii="宋体" w:hAnsi="宋体" w:eastAsia="宋体" w:cs="宋体"/>
                <w:szCs w:val="21"/>
                <w:u w:val="single"/>
              </w:rPr>
              <w:t xml:space="preserve">       </w:t>
            </w:r>
            <w:r>
              <w:rPr>
                <w:rFonts w:hint="eastAsia" w:ascii="宋体" w:hAnsi="宋体" w:eastAsia="宋体" w:cs="宋体"/>
                <w:szCs w:val="21"/>
              </w:rPr>
              <w:t>,提交的时间：</w:t>
            </w:r>
            <w:r>
              <w:rPr>
                <w:rFonts w:hint="eastAsia" w:ascii="宋体" w:hAnsi="宋体" w:eastAsia="宋体" w:cs="宋体"/>
                <w:szCs w:val="21"/>
                <w:u w:val="single"/>
              </w:rPr>
              <w:t xml:space="preserve">           </w:t>
            </w:r>
            <w:r>
              <w:rPr>
                <w:rFonts w:hint="eastAsia" w:ascii="宋体" w:hAnsi="宋体" w:eastAsia="宋体" w:cs="宋体"/>
                <w:szCs w:val="21"/>
              </w:rPr>
              <w:t xml:space="preserve"> 、地点:</w:t>
            </w:r>
            <w:r>
              <w:rPr>
                <w:rFonts w:hint="eastAsia" w:ascii="宋体" w:hAnsi="宋体" w:eastAsia="宋体" w:cs="宋体"/>
                <w:szCs w:val="21"/>
                <w:u w:val="single"/>
              </w:rPr>
              <w:t xml:space="preserve">               </w:t>
            </w:r>
            <w:r>
              <w:rPr>
                <w:rFonts w:hint="eastAsia" w:ascii="宋体" w:hAnsi="宋体" w:eastAsia="宋体" w:cs="宋体"/>
                <w:szCs w:val="21"/>
              </w:rPr>
              <w:t xml:space="preserve"> 。</w:t>
            </w:r>
          </w:p>
        </w:tc>
      </w:tr>
      <w:tr w14:paraId="6D15E65D">
        <w:tblPrEx>
          <w:tblCellMar>
            <w:top w:w="0" w:type="dxa"/>
            <w:left w:w="108" w:type="dxa"/>
            <w:bottom w:w="0" w:type="dxa"/>
            <w:right w:w="108" w:type="dxa"/>
          </w:tblCellMar>
        </w:tblPrEx>
        <w:trPr>
          <w:trHeight w:val="483" w:hRule="atLeast"/>
          <w:jc w:val="center"/>
        </w:trPr>
        <w:tc>
          <w:tcPr>
            <w:tcW w:w="1844" w:type="dxa"/>
            <w:tcBorders>
              <w:top w:val="single" w:color="000000" w:sz="6" w:space="0"/>
              <w:left w:val="double" w:color="000000" w:sz="4" w:space="0"/>
              <w:bottom w:val="single" w:color="000000" w:sz="6" w:space="0"/>
              <w:right w:val="single" w:color="000000" w:sz="6" w:space="0"/>
            </w:tcBorders>
            <w:vAlign w:val="center"/>
          </w:tcPr>
          <w:p w14:paraId="2DACF6B3">
            <w:pPr>
              <w:snapToGrid w:val="0"/>
              <w:jc w:val="center"/>
              <w:rPr>
                <w:rFonts w:ascii="Times New Roman" w:hAnsi="Times New Roman" w:eastAsia="宋体" w:cs="Times New Roman"/>
                <w:szCs w:val="24"/>
              </w:rPr>
            </w:pPr>
            <w:r>
              <w:rPr>
                <w:rFonts w:hint="eastAsia" w:ascii="宋体" w:hAnsi="宋体" w:eastAsia="宋体" w:cs="宋体"/>
                <w:szCs w:val="21"/>
              </w:rPr>
              <w:t>第二章第20.1款</w:t>
            </w:r>
          </w:p>
        </w:tc>
        <w:tc>
          <w:tcPr>
            <w:tcW w:w="1985" w:type="dxa"/>
            <w:tcBorders>
              <w:top w:val="single" w:color="000000" w:sz="6" w:space="0"/>
              <w:left w:val="single" w:color="000000" w:sz="6" w:space="0"/>
              <w:bottom w:val="single" w:color="000000" w:sz="6" w:space="0"/>
              <w:right w:val="single" w:color="000000" w:sz="6" w:space="0"/>
            </w:tcBorders>
            <w:vAlign w:val="center"/>
          </w:tcPr>
          <w:p w14:paraId="2DA5C682">
            <w:pPr>
              <w:snapToGrid w:val="0"/>
              <w:rPr>
                <w:rFonts w:ascii="Times New Roman" w:hAnsi="Times New Roman" w:eastAsia="宋体" w:cs="Times New Roman"/>
                <w:szCs w:val="24"/>
              </w:rPr>
            </w:pPr>
            <w:r>
              <w:rPr>
                <w:rFonts w:hint="eastAsia" w:ascii="宋体" w:hAnsi="宋体" w:eastAsia="宋体" w:cs="宋体"/>
                <w:bCs/>
                <w:szCs w:val="21"/>
              </w:rPr>
              <w:t>响应文件有效期</w:t>
            </w:r>
          </w:p>
        </w:tc>
        <w:tc>
          <w:tcPr>
            <w:tcW w:w="5046" w:type="dxa"/>
            <w:tcBorders>
              <w:top w:val="single" w:color="000000" w:sz="6" w:space="0"/>
              <w:left w:val="single" w:color="000000" w:sz="6" w:space="0"/>
              <w:bottom w:val="single" w:color="000000" w:sz="6" w:space="0"/>
              <w:right w:val="double" w:color="000000" w:sz="4" w:space="0"/>
            </w:tcBorders>
            <w:vAlign w:val="center"/>
          </w:tcPr>
          <w:p w14:paraId="2E196D1F">
            <w:pPr>
              <w:snapToGrid w:val="0"/>
              <w:spacing w:before="62"/>
              <w:rPr>
                <w:rFonts w:ascii="Times New Roman" w:hAnsi="Times New Roman" w:eastAsia="宋体" w:cs="Times New Roman"/>
                <w:szCs w:val="24"/>
              </w:rPr>
            </w:pPr>
            <w:r>
              <w:rPr>
                <w:rFonts w:hint="eastAsia" w:ascii="宋体" w:hAnsi="宋体" w:eastAsia="宋体" w:cs="宋体"/>
                <w:szCs w:val="21"/>
              </w:rPr>
              <w:t xml:space="preserve">  90  日（日历日）</w:t>
            </w:r>
          </w:p>
        </w:tc>
      </w:tr>
      <w:tr w14:paraId="57DB0574">
        <w:tblPrEx>
          <w:tblCellMar>
            <w:top w:w="0" w:type="dxa"/>
            <w:left w:w="108" w:type="dxa"/>
            <w:bottom w:w="0" w:type="dxa"/>
            <w:right w:w="108" w:type="dxa"/>
          </w:tblCellMar>
        </w:tblPrEx>
        <w:trPr>
          <w:trHeight w:val="23" w:hRule="atLeast"/>
          <w:jc w:val="center"/>
        </w:trPr>
        <w:tc>
          <w:tcPr>
            <w:tcW w:w="1844" w:type="dxa"/>
            <w:tcBorders>
              <w:top w:val="single" w:color="000000" w:sz="6" w:space="0"/>
              <w:left w:val="double" w:color="000000" w:sz="4" w:space="0"/>
              <w:bottom w:val="single" w:color="000000" w:sz="6" w:space="0"/>
              <w:right w:val="single" w:color="000000" w:sz="6" w:space="0"/>
            </w:tcBorders>
            <w:vAlign w:val="center"/>
          </w:tcPr>
          <w:p w14:paraId="709C87C0">
            <w:pPr>
              <w:snapToGrid w:val="0"/>
              <w:spacing w:before="62"/>
              <w:rPr>
                <w:rFonts w:ascii="Times New Roman" w:hAnsi="Times New Roman" w:eastAsia="宋体" w:cs="Times New Roman"/>
                <w:szCs w:val="24"/>
              </w:rPr>
            </w:pPr>
            <w:r>
              <w:rPr>
                <w:rFonts w:hint="eastAsia" w:ascii="宋体" w:hAnsi="宋体" w:eastAsia="宋体" w:cs="宋体"/>
                <w:szCs w:val="21"/>
              </w:rPr>
              <w:t>第二章第21.1款</w:t>
            </w:r>
          </w:p>
        </w:tc>
        <w:tc>
          <w:tcPr>
            <w:tcW w:w="1985" w:type="dxa"/>
            <w:tcBorders>
              <w:top w:val="single" w:color="000000" w:sz="6" w:space="0"/>
              <w:left w:val="single" w:color="000000" w:sz="6" w:space="0"/>
              <w:bottom w:val="single" w:color="000000" w:sz="6" w:space="0"/>
              <w:right w:val="single" w:color="000000" w:sz="6" w:space="0"/>
            </w:tcBorders>
            <w:vAlign w:val="center"/>
          </w:tcPr>
          <w:p w14:paraId="758925A5">
            <w:pPr>
              <w:snapToGrid w:val="0"/>
              <w:spacing w:before="62"/>
              <w:rPr>
                <w:rFonts w:ascii="Times New Roman" w:hAnsi="Times New Roman" w:eastAsia="宋体" w:cs="Times New Roman"/>
                <w:szCs w:val="24"/>
              </w:rPr>
            </w:pPr>
            <w:r>
              <w:rPr>
                <w:rFonts w:hint="eastAsia" w:ascii="宋体" w:hAnsi="宋体" w:eastAsia="宋体" w:cs="宋体"/>
                <w:szCs w:val="21"/>
              </w:rPr>
              <w:t>响应文件副本份数</w:t>
            </w:r>
          </w:p>
        </w:tc>
        <w:tc>
          <w:tcPr>
            <w:tcW w:w="5046" w:type="dxa"/>
            <w:tcBorders>
              <w:top w:val="single" w:color="000000" w:sz="6" w:space="0"/>
              <w:left w:val="single" w:color="000000" w:sz="6" w:space="0"/>
              <w:bottom w:val="single" w:color="000000" w:sz="6" w:space="0"/>
              <w:right w:val="double" w:color="000000" w:sz="4" w:space="0"/>
            </w:tcBorders>
            <w:vAlign w:val="center"/>
          </w:tcPr>
          <w:p w14:paraId="4E24F16A">
            <w:pPr>
              <w:snapToGrid w:val="0"/>
              <w:spacing w:before="62"/>
              <w:rPr>
                <w:rFonts w:ascii="Times New Roman" w:hAnsi="Times New Roman" w:eastAsia="宋体" w:cs="Times New Roman"/>
                <w:szCs w:val="24"/>
              </w:rPr>
            </w:pPr>
            <w:r>
              <w:rPr>
                <w:rFonts w:hint="eastAsia" w:ascii="宋体" w:hAnsi="宋体" w:eastAsia="宋体" w:cs="宋体"/>
                <w:szCs w:val="21"/>
              </w:rPr>
              <w:t xml:space="preserve">   贰  份</w:t>
            </w:r>
            <w:r>
              <w:rPr>
                <w:rFonts w:hint="eastAsia" w:ascii="宋体" w:hAnsi="宋体" w:eastAsia="宋体" w:cs="宋体"/>
                <w:color w:val="000000"/>
                <w:szCs w:val="21"/>
              </w:rPr>
              <w:t>(一正二副)</w:t>
            </w:r>
          </w:p>
        </w:tc>
      </w:tr>
      <w:tr w14:paraId="1BFE028B">
        <w:tblPrEx>
          <w:tblCellMar>
            <w:top w:w="0" w:type="dxa"/>
            <w:left w:w="108" w:type="dxa"/>
            <w:bottom w:w="0" w:type="dxa"/>
            <w:right w:w="108" w:type="dxa"/>
          </w:tblCellMar>
        </w:tblPrEx>
        <w:trPr>
          <w:trHeight w:val="23" w:hRule="atLeast"/>
          <w:jc w:val="center"/>
        </w:trPr>
        <w:tc>
          <w:tcPr>
            <w:tcW w:w="8875" w:type="dxa"/>
            <w:gridSpan w:val="3"/>
            <w:tcBorders>
              <w:top w:val="single" w:color="000000" w:sz="6" w:space="0"/>
              <w:left w:val="double" w:color="000000" w:sz="4" w:space="0"/>
              <w:bottom w:val="single" w:color="000000" w:sz="6" w:space="0"/>
              <w:right w:val="double" w:color="000000" w:sz="4" w:space="0"/>
            </w:tcBorders>
            <w:vAlign w:val="center"/>
          </w:tcPr>
          <w:p w14:paraId="4E226206">
            <w:pPr>
              <w:snapToGrid w:val="0"/>
              <w:spacing w:line="360" w:lineRule="auto"/>
              <w:rPr>
                <w:rFonts w:ascii="Times New Roman" w:hAnsi="Times New Roman" w:eastAsia="宋体" w:cs="Times New Roman"/>
                <w:szCs w:val="24"/>
              </w:rPr>
            </w:pPr>
            <w:r>
              <w:rPr>
                <w:rFonts w:hint="eastAsia" w:ascii="宋体" w:hAnsi="宋体" w:eastAsia="宋体" w:cs="宋体"/>
                <w:b/>
                <w:szCs w:val="21"/>
              </w:rPr>
              <w:t>四、响应文件的递交</w:t>
            </w:r>
          </w:p>
        </w:tc>
      </w:tr>
      <w:tr w14:paraId="50885052">
        <w:tblPrEx>
          <w:tblCellMar>
            <w:top w:w="0" w:type="dxa"/>
            <w:left w:w="108" w:type="dxa"/>
            <w:bottom w:w="0" w:type="dxa"/>
            <w:right w:w="108" w:type="dxa"/>
          </w:tblCellMar>
        </w:tblPrEx>
        <w:trPr>
          <w:trHeight w:val="28" w:hRule="atLeast"/>
          <w:jc w:val="center"/>
        </w:trPr>
        <w:tc>
          <w:tcPr>
            <w:tcW w:w="1844" w:type="dxa"/>
            <w:tcBorders>
              <w:top w:val="single" w:color="000000" w:sz="6" w:space="0"/>
              <w:left w:val="double" w:color="000000" w:sz="4" w:space="0"/>
              <w:bottom w:val="single" w:color="000000" w:sz="6" w:space="0"/>
              <w:right w:val="single" w:color="000000" w:sz="6" w:space="0"/>
            </w:tcBorders>
            <w:vAlign w:val="center"/>
          </w:tcPr>
          <w:p w14:paraId="5D42EA58">
            <w:pPr>
              <w:snapToGrid w:val="0"/>
              <w:spacing w:line="360" w:lineRule="auto"/>
              <w:jc w:val="center"/>
              <w:rPr>
                <w:rFonts w:ascii="Times New Roman" w:hAnsi="Times New Roman" w:eastAsia="宋体" w:cs="Times New Roman"/>
                <w:szCs w:val="24"/>
              </w:rPr>
            </w:pPr>
            <w:r>
              <w:rPr>
                <w:rFonts w:hint="eastAsia" w:ascii="宋体" w:hAnsi="宋体" w:eastAsia="宋体" w:cs="宋体"/>
                <w:szCs w:val="21"/>
              </w:rPr>
              <w:t>第二章第22.2款</w:t>
            </w:r>
          </w:p>
        </w:tc>
        <w:tc>
          <w:tcPr>
            <w:tcW w:w="1985" w:type="dxa"/>
            <w:tcBorders>
              <w:top w:val="single" w:color="000000" w:sz="6" w:space="0"/>
              <w:left w:val="single" w:color="000000" w:sz="6" w:space="0"/>
              <w:bottom w:val="single" w:color="000000" w:sz="6" w:space="0"/>
              <w:right w:val="single" w:color="000000" w:sz="6" w:space="0"/>
            </w:tcBorders>
            <w:vAlign w:val="center"/>
          </w:tcPr>
          <w:p w14:paraId="0D817AB9">
            <w:pPr>
              <w:snapToGrid w:val="0"/>
              <w:spacing w:line="360" w:lineRule="auto"/>
              <w:jc w:val="center"/>
              <w:rPr>
                <w:rFonts w:ascii="Times New Roman" w:hAnsi="Times New Roman" w:eastAsia="宋体" w:cs="Times New Roman"/>
                <w:szCs w:val="24"/>
              </w:rPr>
            </w:pPr>
            <w:r>
              <w:rPr>
                <w:rFonts w:hint="eastAsia" w:ascii="宋体" w:hAnsi="宋体" w:eastAsia="宋体" w:cs="宋体"/>
                <w:spacing w:val="-10"/>
                <w:szCs w:val="21"/>
              </w:rPr>
              <w:t>封套上应载明的信息</w:t>
            </w:r>
          </w:p>
        </w:tc>
        <w:tc>
          <w:tcPr>
            <w:tcW w:w="5046" w:type="dxa"/>
            <w:tcBorders>
              <w:top w:val="single" w:color="000000" w:sz="6" w:space="0"/>
              <w:left w:val="single" w:color="000000" w:sz="6" w:space="0"/>
              <w:bottom w:val="single" w:color="000000" w:sz="6" w:space="0"/>
              <w:right w:val="double" w:color="000000" w:sz="4" w:space="0"/>
            </w:tcBorders>
            <w:vAlign w:val="center"/>
          </w:tcPr>
          <w:p w14:paraId="770604FB">
            <w:pPr>
              <w:snapToGrid w:val="0"/>
              <w:spacing w:line="360" w:lineRule="auto"/>
              <w:rPr>
                <w:rFonts w:ascii="Times New Roman" w:hAnsi="Times New Roman" w:eastAsia="宋体" w:cs="Times New Roman"/>
                <w:szCs w:val="24"/>
              </w:rPr>
            </w:pPr>
            <w:r>
              <w:rPr>
                <w:rFonts w:hint="eastAsia" w:ascii="宋体" w:hAnsi="宋体" w:eastAsia="宋体" w:cs="宋体"/>
                <w:szCs w:val="21"/>
                <w:u w:val="single"/>
              </w:rPr>
              <w:t xml:space="preserve">            </w:t>
            </w:r>
            <w:r>
              <w:rPr>
                <w:rFonts w:hint="eastAsia" w:ascii="宋体" w:hAnsi="宋体" w:eastAsia="宋体" w:cs="宋体"/>
                <w:szCs w:val="21"/>
              </w:rPr>
              <w:t>采购项目响应文件</w:t>
            </w:r>
          </w:p>
          <w:p w14:paraId="7100CB88">
            <w:pPr>
              <w:snapToGrid w:val="0"/>
              <w:spacing w:line="360" w:lineRule="auto"/>
              <w:rPr>
                <w:rFonts w:ascii="Times New Roman" w:hAnsi="Times New Roman" w:eastAsia="宋体" w:cs="Times New Roman"/>
                <w:szCs w:val="24"/>
              </w:rPr>
            </w:pPr>
            <w:r>
              <w:rPr>
                <w:rFonts w:hint="eastAsia" w:ascii="宋体" w:hAnsi="宋体" w:eastAsia="宋体" w:cs="宋体"/>
                <w:szCs w:val="21"/>
              </w:rPr>
              <w:t>政府采购编号：</w:t>
            </w:r>
            <w:r>
              <w:rPr>
                <w:rFonts w:hint="eastAsia" w:ascii="宋体" w:hAnsi="宋体" w:eastAsia="宋体" w:cs="宋体"/>
                <w:szCs w:val="21"/>
                <w:u w:val="single"/>
              </w:rPr>
              <w:t xml:space="preserve">               </w:t>
            </w:r>
          </w:p>
          <w:p w14:paraId="11F0CA36">
            <w:pPr>
              <w:snapToGrid w:val="0"/>
              <w:spacing w:line="360" w:lineRule="auto"/>
              <w:rPr>
                <w:rFonts w:ascii="Times New Roman" w:hAnsi="Times New Roman" w:eastAsia="宋体" w:cs="Times New Roman"/>
                <w:szCs w:val="24"/>
              </w:rPr>
            </w:pPr>
            <w:r>
              <w:rPr>
                <w:rFonts w:hint="eastAsia" w:ascii="宋体" w:hAnsi="宋体" w:eastAsia="宋体" w:cs="宋体"/>
                <w:szCs w:val="21"/>
              </w:rPr>
              <w:t>委托代理编号：</w:t>
            </w:r>
            <w:r>
              <w:rPr>
                <w:rFonts w:hint="eastAsia" w:ascii="宋体" w:hAnsi="宋体" w:eastAsia="宋体" w:cs="宋体"/>
                <w:szCs w:val="21"/>
                <w:u w:val="single"/>
              </w:rPr>
              <w:t xml:space="preserve">               </w:t>
            </w:r>
          </w:p>
          <w:p w14:paraId="689778B0">
            <w:pPr>
              <w:snapToGrid w:val="0"/>
              <w:spacing w:line="360" w:lineRule="auto"/>
              <w:rPr>
                <w:rFonts w:ascii="Times New Roman" w:hAnsi="Times New Roman" w:eastAsia="宋体" w:cs="Times New Roman"/>
                <w:szCs w:val="24"/>
              </w:rPr>
            </w:pPr>
            <w:r>
              <w:rPr>
                <w:rFonts w:hint="eastAsia" w:ascii="宋体" w:hAnsi="宋体" w:eastAsia="宋体" w:cs="宋体"/>
                <w:szCs w:val="21"/>
              </w:rPr>
              <w:t>供应商名称：</w:t>
            </w:r>
            <w:r>
              <w:rPr>
                <w:rFonts w:hint="eastAsia" w:ascii="宋体" w:hAnsi="宋体" w:eastAsia="宋体" w:cs="宋体"/>
                <w:szCs w:val="21"/>
                <w:u w:val="single"/>
              </w:rPr>
              <w:t xml:space="preserve">                    </w:t>
            </w:r>
          </w:p>
          <w:p w14:paraId="7979B0A6">
            <w:pPr>
              <w:snapToGrid w:val="0"/>
              <w:spacing w:line="360" w:lineRule="auto"/>
              <w:rPr>
                <w:rFonts w:ascii="Times New Roman" w:hAnsi="Times New Roman" w:eastAsia="宋体" w:cs="Times New Roman"/>
                <w:szCs w:val="24"/>
              </w:rPr>
            </w:pPr>
            <w:r>
              <w:rPr>
                <w:rFonts w:hint="eastAsia" w:ascii="宋体" w:hAnsi="宋体" w:eastAsia="宋体" w:cs="宋体"/>
                <w:szCs w:val="21"/>
              </w:rPr>
              <w:t>在</w:t>
            </w:r>
            <w:r>
              <w:rPr>
                <w:rFonts w:hint="eastAsia" w:ascii="宋体" w:hAnsi="宋体" w:eastAsia="宋体" w:cs="宋体"/>
                <w:szCs w:val="21"/>
                <w:u w:val="single"/>
              </w:rPr>
              <w:t xml:space="preserve">  </w:t>
            </w:r>
            <w:r>
              <w:rPr>
                <w:rFonts w:hint="eastAsia" w:ascii="宋体" w:hAnsi="宋体" w:eastAsia="宋体" w:cs="宋体"/>
                <w:szCs w:val="21"/>
              </w:rPr>
              <w:t>年</w:t>
            </w:r>
            <w:r>
              <w:rPr>
                <w:rFonts w:hint="eastAsia" w:ascii="宋体" w:hAnsi="宋体" w:eastAsia="宋体" w:cs="宋体"/>
                <w:szCs w:val="21"/>
                <w:u w:val="single"/>
              </w:rPr>
              <w:t xml:space="preserve">  </w:t>
            </w:r>
            <w:r>
              <w:rPr>
                <w:rFonts w:hint="eastAsia" w:ascii="宋体" w:hAnsi="宋体" w:eastAsia="宋体" w:cs="宋体"/>
                <w:szCs w:val="21"/>
              </w:rPr>
              <w:t>月</w:t>
            </w:r>
            <w:r>
              <w:rPr>
                <w:rFonts w:hint="eastAsia" w:ascii="宋体" w:hAnsi="宋体" w:eastAsia="宋体" w:cs="宋体"/>
                <w:szCs w:val="21"/>
                <w:u w:val="single"/>
              </w:rPr>
              <w:t xml:space="preserve">  </w:t>
            </w:r>
            <w:r>
              <w:rPr>
                <w:rFonts w:hint="eastAsia" w:ascii="宋体" w:hAnsi="宋体" w:eastAsia="宋体" w:cs="宋体"/>
                <w:szCs w:val="21"/>
              </w:rPr>
              <w:t>日（星期</w:t>
            </w:r>
            <w:r>
              <w:rPr>
                <w:rFonts w:hint="eastAsia" w:ascii="宋体" w:hAnsi="宋体" w:eastAsia="宋体" w:cs="宋体"/>
                <w:szCs w:val="21"/>
                <w:u w:val="single"/>
              </w:rPr>
              <w:t xml:space="preserve">  </w:t>
            </w:r>
            <w:r>
              <w:rPr>
                <w:rFonts w:hint="eastAsia" w:ascii="宋体" w:hAnsi="宋体" w:eastAsia="宋体" w:cs="宋体"/>
                <w:szCs w:val="21"/>
              </w:rPr>
              <w:t>）</w:t>
            </w:r>
            <w:r>
              <w:rPr>
                <w:rFonts w:hint="eastAsia" w:ascii="宋体" w:hAnsi="宋体" w:eastAsia="宋体" w:cs="宋体"/>
                <w:szCs w:val="21"/>
                <w:u w:val="single"/>
              </w:rPr>
              <w:t xml:space="preserve">  </w:t>
            </w:r>
            <w:r>
              <w:rPr>
                <w:rFonts w:hint="eastAsia" w:ascii="宋体" w:hAnsi="宋体" w:eastAsia="宋体" w:cs="宋体"/>
                <w:szCs w:val="21"/>
              </w:rPr>
              <w:t>时</w:t>
            </w:r>
            <w:r>
              <w:rPr>
                <w:rFonts w:hint="eastAsia" w:ascii="宋体" w:hAnsi="宋体" w:eastAsia="宋体" w:cs="宋体"/>
                <w:szCs w:val="21"/>
                <w:u w:val="single"/>
              </w:rPr>
              <w:t xml:space="preserve">  </w:t>
            </w:r>
            <w:r>
              <w:rPr>
                <w:rFonts w:hint="eastAsia" w:ascii="宋体" w:hAnsi="宋体" w:eastAsia="宋体" w:cs="宋体"/>
                <w:szCs w:val="21"/>
              </w:rPr>
              <w:t>分之前不得启封</w:t>
            </w:r>
          </w:p>
        </w:tc>
      </w:tr>
      <w:tr w14:paraId="3B92E8B1">
        <w:tblPrEx>
          <w:tblCellMar>
            <w:top w:w="0" w:type="dxa"/>
            <w:left w:w="108" w:type="dxa"/>
            <w:bottom w:w="0" w:type="dxa"/>
            <w:right w:w="108" w:type="dxa"/>
          </w:tblCellMar>
        </w:tblPrEx>
        <w:trPr>
          <w:trHeight w:val="23" w:hRule="atLeast"/>
          <w:jc w:val="center"/>
        </w:trPr>
        <w:tc>
          <w:tcPr>
            <w:tcW w:w="1844" w:type="dxa"/>
            <w:tcBorders>
              <w:top w:val="single" w:color="000000" w:sz="6" w:space="0"/>
              <w:left w:val="double" w:color="000000" w:sz="4" w:space="0"/>
              <w:bottom w:val="single" w:color="000000" w:sz="6" w:space="0"/>
              <w:right w:val="single" w:color="000000" w:sz="6" w:space="0"/>
            </w:tcBorders>
            <w:vAlign w:val="center"/>
          </w:tcPr>
          <w:p w14:paraId="4AF48800">
            <w:pPr>
              <w:snapToGrid w:val="0"/>
              <w:spacing w:line="360" w:lineRule="auto"/>
              <w:jc w:val="center"/>
              <w:rPr>
                <w:rFonts w:ascii="Times New Roman" w:hAnsi="Times New Roman" w:eastAsia="宋体" w:cs="Times New Roman"/>
                <w:szCs w:val="24"/>
              </w:rPr>
            </w:pPr>
            <w:r>
              <w:rPr>
                <w:rFonts w:hint="eastAsia" w:ascii="宋体" w:hAnsi="宋体" w:eastAsia="宋体" w:cs="宋体"/>
                <w:szCs w:val="21"/>
              </w:rPr>
              <w:t>第二章第24.1款</w:t>
            </w:r>
          </w:p>
        </w:tc>
        <w:tc>
          <w:tcPr>
            <w:tcW w:w="1985" w:type="dxa"/>
            <w:tcBorders>
              <w:top w:val="single" w:color="000000" w:sz="6" w:space="0"/>
              <w:left w:val="single" w:color="000000" w:sz="6" w:space="0"/>
              <w:bottom w:val="single" w:color="000000" w:sz="6" w:space="0"/>
              <w:right w:val="single" w:color="000000" w:sz="6" w:space="0"/>
            </w:tcBorders>
            <w:vAlign w:val="center"/>
          </w:tcPr>
          <w:p w14:paraId="04BE0359">
            <w:pPr>
              <w:snapToGrid w:val="0"/>
              <w:spacing w:line="360" w:lineRule="auto"/>
              <w:jc w:val="center"/>
              <w:rPr>
                <w:rFonts w:ascii="Times New Roman" w:hAnsi="Times New Roman" w:eastAsia="宋体" w:cs="Times New Roman"/>
                <w:szCs w:val="24"/>
              </w:rPr>
            </w:pPr>
            <w:r>
              <w:rPr>
                <w:rFonts w:hint="eastAsia" w:ascii="宋体" w:hAnsi="宋体" w:eastAsia="宋体" w:cs="宋体"/>
                <w:spacing w:val="-10"/>
                <w:szCs w:val="21"/>
              </w:rPr>
              <w:t>响应文件的递交地点</w:t>
            </w:r>
          </w:p>
        </w:tc>
        <w:tc>
          <w:tcPr>
            <w:tcW w:w="5046" w:type="dxa"/>
            <w:tcBorders>
              <w:top w:val="single" w:color="000000" w:sz="6" w:space="0"/>
              <w:left w:val="single" w:color="000000" w:sz="6" w:space="0"/>
              <w:bottom w:val="single" w:color="000000" w:sz="6" w:space="0"/>
              <w:right w:val="double" w:color="000000" w:sz="4" w:space="0"/>
            </w:tcBorders>
            <w:vAlign w:val="center"/>
          </w:tcPr>
          <w:p w14:paraId="6D15D759">
            <w:pPr>
              <w:snapToGrid w:val="0"/>
              <w:spacing w:line="360" w:lineRule="auto"/>
              <w:rPr>
                <w:rFonts w:ascii="Times New Roman" w:hAnsi="Times New Roman" w:eastAsia="宋体" w:cs="Times New Roman"/>
                <w:szCs w:val="24"/>
              </w:rPr>
            </w:pPr>
            <w:r>
              <w:rPr>
                <w:rFonts w:hint="eastAsia" w:ascii="宋体" w:hAnsi="宋体" w:eastAsia="宋体" w:cs="宋体"/>
                <w:color w:val="000000"/>
                <w:szCs w:val="21"/>
              </w:rPr>
              <w:t>湖南天元和项目管理有限公司（临湘市永昌东路38号）</w:t>
            </w:r>
          </w:p>
        </w:tc>
      </w:tr>
      <w:tr w14:paraId="4F3D4D88">
        <w:tblPrEx>
          <w:tblCellMar>
            <w:top w:w="0" w:type="dxa"/>
            <w:left w:w="108" w:type="dxa"/>
            <w:bottom w:w="0" w:type="dxa"/>
            <w:right w:w="108" w:type="dxa"/>
          </w:tblCellMar>
        </w:tblPrEx>
        <w:trPr>
          <w:trHeight w:val="23" w:hRule="atLeast"/>
          <w:jc w:val="center"/>
        </w:trPr>
        <w:tc>
          <w:tcPr>
            <w:tcW w:w="8875" w:type="dxa"/>
            <w:gridSpan w:val="3"/>
            <w:tcBorders>
              <w:top w:val="single" w:color="000000" w:sz="6" w:space="0"/>
              <w:left w:val="double" w:color="000000" w:sz="4" w:space="0"/>
              <w:bottom w:val="single" w:color="000000" w:sz="6" w:space="0"/>
              <w:right w:val="double" w:color="000000" w:sz="4" w:space="0"/>
            </w:tcBorders>
            <w:vAlign w:val="center"/>
          </w:tcPr>
          <w:p w14:paraId="65904CE8">
            <w:pPr>
              <w:snapToGrid w:val="0"/>
              <w:spacing w:line="360" w:lineRule="auto"/>
              <w:rPr>
                <w:rFonts w:ascii="Times New Roman" w:hAnsi="Times New Roman" w:eastAsia="宋体" w:cs="Times New Roman"/>
                <w:szCs w:val="24"/>
              </w:rPr>
            </w:pPr>
            <w:r>
              <w:rPr>
                <w:rFonts w:hint="eastAsia" w:ascii="宋体" w:hAnsi="宋体" w:eastAsia="宋体" w:cs="宋体"/>
                <w:b/>
                <w:bCs/>
                <w:szCs w:val="21"/>
              </w:rPr>
              <w:t>五、响应文件的磋商与评审</w:t>
            </w:r>
          </w:p>
        </w:tc>
      </w:tr>
      <w:tr w14:paraId="6F4A4197">
        <w:tblPrEx>
          <w:tblCellMar>
            <w:top w:w="0" w:type="dxa"/>
            <w:left w:w="108" w:type="dxa"/>
            <w:bottom w:w="0" w:type="dxa"/>
            <w:right w:w="108" w:type="dxa"/>
          </w:tblCellMar>
        </w:tblPrEx>
        <w:trPr>
          <w:trHeight w:val="23" w:hRule="atLeast"/>
          <w:jc w:val="center"/>
        </w:trPr>
        <w:tc>
          <w:tcPr>
            <w:tcW w:w="1844" w:type="dxa"/>
            <w:tcBorders>
              <w:top w:val="single" w:color="000000" w:sz="6" w:space="0"/>
              <w:left w:val="double" w:color="000000" w:sz="4" w:space="0"/>
              <w:bottom w:val="single" w:color="000000" w:sz="6" w:space="0"/>
              <w:right w:val="single" w:color="000000" w:sz="6" w:space="0"/>
            </w:tcBorders>
            <w:vAlign w:val="center"/>
          </w:tcPr>
          <w:p w14:paraId="72ED03FF">
            <w:pPr>
              <w:snapToGrid w:val="0"/>
              <w:spacing w:line="360" w:lineRule="auto"/>
              <w:jc w:val="center"/>
              <w:rPr>
                <w:rFonts w:ascii="Times New Roman" w:hAnsi="Times New Roman" w:eastAsia="宋体" w:cs="Times New Roman"/>
                <w:szCs w:val="24"/>
              </w:rPr>
            </w:pPr>
            <w:r>
              <w:rPr>
                <w:rFonts w:hint="eastAsia" w:ascii="宋体" w:hAnsi="宋体" w:eastAsia="宋体" w:cs="宋体"/>
                <w:szCs w:val="21"/>
              </w:rPr>
              <w:t>第二章第31.2款</w:t>
            </w:r>
          </w:p>
        </w:tc>
        <w:tc>
          <w:tcPr>
            <w:tcW w:w="1985" w:type="dxa"/>
            <w:tcBorders>
              <w:top w:val="single" w:color="000000" w:sz="6" w:space="0"/>
              <w:left w:val="single" w:color="000000" w:sz="6" w:space="0"/>
              <w:bottom w:val="single" w:color="000000" w:sz="6" w:space="0"/>
              <w:right w:val="single" w:color="000000" w:sz="6" w:space="0"/>
            </w:tcBorders>
            <w:vAlign w:val="center"/>
          </w:tcPr>
          <w:p w14:paraId="1B8506C9">
            <w:pPr>
              <w:snapToGrid w:val="0"/>
              <w:spacing w:line="360" w:lineRule="auto"/>
              <w:rPr>
                <w:rFonts w:ascii="Times New Roman" w:hAnsi="Times New Roman" w:eastAsia="宋体" w:cs="Times New Roman"/>
                <w:szCs w:val="24"/>
              </w:rPr>
            </w:pPr>
            <w:r>
              <w:rPr>
                <w:rFonts w:hint="eastAsia" w:ascii="宋体" w:hAnsi="宋体" w:eastAsia="宋体" w:cs="宋体"/>
                <w:szCs w:val="21"/>
              </w:rPr>
              <w:t>评审因素和标准</w:t>
            </w:r>
          </w:p>
        </w:tc>
        <w:tc>
          <w:tcPr>
            <w:tcW w:w="5046" w:type="dxa"/>
            <w:tcBorders>
              <w:top w:val="single" w:color="000000" w:sz="6" w:space="0"/>
              <w:left w:val="single" w:color="000000" w:sz="6" w:space="0"/>
              <w:bottom w:val="single" w:color="000000" w:sz="6" w:space="0"/>
              <w:right w:val="double" w:color="000000" w:sz="4" w:space="0"/>
            </w:tcBorders>
            <w:vAlign w:val="center"/>
          </w:tcPr>
          <w:p w14:paraId="4B06A856">
            <w:pPr>
              <w:snapToGrid w:val="0"/>
              <w:spacing w:line="360" w:lineRule="auto"/>
              <w:rPr>
                <w:rFonts w:ascii="Times New Roman" w:hAnsi="Times New Roman" w:eastAsia="宋体" w:cs="Times New Roman"/>
                <w:szCs w:val="24"/>
              </w:rPr>
            </w:pPr>
            <w:r>
              <w:rPr>
                <w:rFonts w:hint="eastAsia" w:ascii="宋体" w:hAnsi="宋体" w:eastAsia="宋体" w:cs="宋体"/>
                <w:bCs/>
                <w:szCs w:val="21"/>
              </w:rPr>
              <w:t>见附页4</w:t>
            </w:r>
          </w:p>
        </w:tc>
      </w:tr>
      <w:tr w14:paraId="0F52834C">
        <w:tblPrEx>
          <w:tblCellMar>
            <w:top w:w="0" w:type="dxa"/>
            <w:left w:w="108" w:type="dxa"/>
            <w:bottom w:w="0" w:type="dxa"/>
            <w:right w:w="108" w:type="dxa"/>
          </w:tblCellMar>
        </w:tblPrEx>
        <w:trPr>
          <w:trHeight w:val="23" w:hRule="atLeast"/>
          <w:jc w:val="center"/>
        </w:trPr>
        <w:tc>
          <w:tcPr>
            <w:tcW w:w="1844" w:type="dxa"/>
            <w:tcBorders>
              <w:top w:val="single" w:color="000000" w:sz="6" w:space="0"/>
              <w:left w:val="double" w:color="000000" w:sz="4" w:space="0"/>
              <w:bottom w:val="single" w:color="000000" w:sz="6" w:space="0"/>
              <w:right w:val="single" w:color="000000" w:sz="6" w:space="0"/>
            </w:tcBorders>
            <w:vAlign w:val="center"/>
          </w:tcPr>
          <w:p w14:paraId="6A84D6D5">
            <w:pPr>
              <w:snapToGrid w:val="0"/>
              <w:spacing w:line="360" w:lineRule="auto"/>
              <w:jc w:val="center"/>
              <w:rPr>
                <w:rFonts w:ascii="Times New Roman" w:hAnsi="Times New Roman" w:eastAsia="宋体" w:cs="Times New Roman"/>
                <w:szCs w:val="24"/>
              </w:rPr>
            </w:pPr>
            <w:r>
              <w:rPr>
                <w:rFonts w:hint="eastAsia" w:ascii="宋体" w:hAnsi="宋体" w:eastAsia="宋体" w:cs="宋体"/>
                <w:szCs w:val="21"/>
              </w:rPr>
              <w:t>第二章第31.3款</w:t>
            </w:r>
          </w:p>
        </w:tc>
        <w:tc>
          <w:tcPr>
            <w:tcW w:w="1985" w:type="dxa"/>
            <w:tcBorders>
              <w:top w:val="single" w:color="000000" w:sz="6" w:space="0"/>
              <w:left w:val="single" w:color="000000" w:sz="6" w:space="0"/>
              <w:bottom w:val="single" w:color="000000" w:sz="6" w:space="0"/>
              <w:right w:val="single" w:color="000000" w:sz="6" w:space="0"/>
            </w:tcBorders>
            <w:vAlign w:val="center"/>
          </w:tcPr>
          <w:p w14:paraId="7FCB6EE9">
            <w:pPr>
              <w:snapToGrid w:val="0"/>
              <w:spacing w:before="156" w:line="360" w:lineRule="auto"/>
              <w:jc w:val="center"/>
              <w:rPr>
                <w:rFonts w:ascii="Times New Roman" w:hAnsi="Times New Roman" w:eastAsia="宋体" w:cs="Times New Roman"/>
                <w:szCs w:val="24"/>
              </w:rPr>
            </w:pPr>
            <w:r>
              <w:rPr>
                <w:rFonts w:hint="eastAsia" w:ascii="宋体" w:hAnsi="宋体" w:eastAsia="宋体" w:cs="宋体"/>
                <w:kern w:val="0"/>
                <w:szCs w:val="21"/>
              </w:rPr>
              <w:t>最后报价</w:t>
            </w:r>
            <w:r>
              <w:rPr>
                <w:rFonts w:hint="eastAsia" w:ascii="宋体" w:hAnsi="宋体" w:eastAsia="宋体" w:cs="宋体"/>
                <w:szCs w:val="21"/>
              </w:rPr>
              <w:t>调整</w:t>
            </w:r>
          </w:p>
        </w:tc>
        <w:tc>
          <w:tcPr>
            <w:tcW w:w="5046" w:type="dxa"/>
            <w:tcBorders>
              <w:top w:val="single" w:color="000000" w:sz="6" w:space="0"/>
              <w:left w:val="single" w:color="000000" w:sz="6" w:space="0"/>
              <w:bottom w:val="single" w:color="000000" w:sz="6" w:space="0"/>
              <w:right w:val="double" w:color="000000" w:sz="4" w:space="0"/>
            </w:tcBorders>
            <w:vAlign w:val="center"/>
          </w:tcPr>
          <w:p w14:paraId="377F1ACB">
            <w:pPr>
              <w:snapToGrid w:val="0"/>
              <w:spacing w:before="156" w:line="360" w:lineRule="auto"/>
              <w:rPr>
                <w:rFonts w:ascii="Times New Roman" w:hAnsi="Times New Roman" w:eastAsia="宋体" w:cs="Times New Roman"/>
                <w:szCs w:val="24"/>
              </w:rPr>
            </w:pPr>
            <w:r>
              <w:rPr>
                <w:rFonts w:hint="eastAsia" w:ascii="宋体" w:hAnsi="宋体" w:eastAsia="宋体" w:cs="宋体"/>
                <w:bCs/>
                <w:kern w:val="0"/>
                <w:szCs w:val="21"/>
              </w:rPr>
              <w:t>政府采购支持小微企业、福利和监狱企业发展</w:t>
            </w:r>
            <w:r>
              <w:rPr>
                <w:rFonts w:hint="eastAsia" w:ascii="宋体" w:hAnsi="宋体" w:eastAsia="宋体" w:cs="宋体"/>
                <w:szCs w:val="21"/>
              </w:rPr>
              <w:t>（货物类供应商和产品制造商应同时满足小微企业、福利和监狱企业的条件）</w:t>
            </w:r>
            <w:r>
              <w:rPr>
                <w:rFonts w:hint="eastAsia" w:ascii="宋体" w:hAnsi="宋体" w:eastAsia="宋体" w:cs="宋体"/>
                <w:bCs/>
                <w:kern w:val="0"/>
                <w:szCs w:val="21"/>
              </w:rPr>
              <w:t>：</w:t>
            </w:r>
            <w:r>
              <w:rPr>
                <w:rFonts w:hint="eastAsia" w:ascii="宋体" w:hAnsi="宋体" w:eastAsia="宋体" w:cs="宋体"/>
                <w:szCs w:val="21"/>
              </w:rPr>
              <w:t>小型、微型企业、福利和监狱企业，</w:t>
            </w:r>
            <w:r>
              <w:rPr>
                <w:rFonts w:hint="eastAsia" w:ascii="宋体" w:hAnsi="宋体" w:eastAsia="宋体" w:cs="宋体"/>
                <w:kern w:val="0"/>
                <w:szCs w:val="21"/>
              </w:rPr>
              <w:t>最后报价</w:t>
            </w:r>
            <w:r>
              <w:rPr>
                <w:rFonts w:hint="eastAsia" w:ascii="宋体" w:hAnsi="宋体" w:eastAsia="宋体" w:cs="宋体"/>
                <w:szCs w:val="21"/>
              </w:rPr>
              <w:t>扣除比例为</w:t>
            </w:r>
            <w:r>
              <w:rPr>
                <w:rFonts w:ascii="宋体" w:hAnsi="宋体" w:eastAsia="宋体" w:cs="宋体"/>
                <w:szCs w:val="21"/>
              </w:rPr>
              <w:t xml:space="preserve"> </w:t>
            </w:r>
            <w:r>
              <w:rPr>
                <w:rFonts w:ascii="宋体" w:hAnsi="宋体" w:eastAsia="宋体" w:cs="宋体"/>
                <w:szCs w:val="21"/>
                <w:u w:val="single"/>
              </w:rPr>
              <w:t xml:space="preserve"> </w:t>
            </w:r>
            <w:r>
              <w:rPr>
                <w:rFonts w:hint="eastAsia" w:ascii="宋体" w:hAnsi="宋体" w:eastAsia="宋体" w:cs="宋体"/>
                <w:szCs w:val="21"/>
                <w:u w:val="single"/>
              </w:rPr>
              <w:t xml:space="preserve">6  </w:t>
            </w:r>
            <w:r>
              <w:rPr>
                <w:rFonts w:hint="eastAsia" w:ascii="宋体" w:hAnsi="宋体" w:eastAsia="宋体" w:cs="宋体"/>
                <w:szCs w:val="21"/>
              </w:rPr>
              <w:t>％；联合体参与磋商的，最后报价扣除比例为</w:t>
            </w:r>
            <w:r>
              <w:rPr>
                <w:rFonts w:hint="eastAsia" w:ascii="宋体" w:hAnsi="宋体" w:eastAsia="宋体" w:cs="宋体"/>
                <w:szCs w:val="21"/>
                <w:u w:val="single"/>
              </w:rPr>
              <w:t xml:space="preserve">  /   </w:t>
            </w:r>
            <w:r>
              <w:rPr>
                <w:rFonts w:hint="eastAsia" w:ascii="宋体" w:hAnsi="宋体" w:eastAsia="宋体" w:cs="宋体"/>
                <w:szCs w:val="21"/>
              </w:rPr>
              <w:t xml:space="preserve"> %。评审时，用扣除后的最后报价计算价格分。</w:t>
            </w:r>
          </w:p>
        </w:tc>
      </w:tr>
      <w:tr w14:paraId="1F24EA6C">
        <w:tblPrEx>
          <w:tblCellMar>
            <w:top w:w="0" w:type="dxa"/>
            <w:left w:w="108" w:type="dxa"/>
            <w:bottom w:w="0" w:type="dxa"/>
            <w:right w:w="108" w:type="dxa"/>
          </w:tblCellMar>
        </w:tblPrEx>
        <w:trPr>
          <w:trHeight w:val="23" w:hRule="atLeast"/>
          <w:jc w:val="center"/>
        </w:trPr>
        <w:tc>
          <w:tcPr>
            <w:tcW w:w="1844" w:type="dxa"/>
            <w:tcBorders>
              <w:top w:val="single" w:color="000000" w:sz="6" w:space="0"/>
              <w:left w:val="double" w:color="000000" w:sz="4" w:space="0"/>
              <w:bottom w:val="single" w:color="000000" w:sz="6" w:space="0"/>
              <w:right w:val="single" w:color="000000" w:sz="6" w:space="0"/>
            </w:tcBorders>
            <w:vAlign w:val="center"/>
          </w:tcPr>
          <w:p w14:paraId="68B6C2D6">
            <w:pPr>
              <w:snapToGrid w:val="0"/>
              <w:spacing w:line="360" w:lineRule="auto"/>
              <w:jc w:val="center"/>
              <w:rPr>
                <w:rFonts w:ascii="Times New Roman" w:hAnsi="Times New Roman" w:eastAsia="宋体" w:cs="Times New Roman"/>
                <w:szCs w:val="24"/>
              </w:rPr>
            </w:pPr>
            <w:r>
              <w:rPr>
                <w:rFonts w:hint="eastAsia" w:ascii="宋体" w:hAnsi="宋体" w:eastAsia="宋体" w:cs="宋体"/>
                <w:szCs w:val="21"/>
              </w:rPr>
              <w:t>第二章第31.5款</w:t>
            </w:r>
          </w:p>
        </w:tc>
        <w:tc>
          <w:tcPr>
            <w:tcW w:w="1985" w:type="dxa"/>
            <w:tcBorders>
              <w:top w:val="single" w:color="000000" w:sz="6" w:space="0"/>
              <w:left w:val="single" w:color="000000" w:sz="6" w:space="0"/>
              <w:bottom w:val="single" w:color="000000" w:sz="6" w:space="0"/>
              <w:right w:val="single" w:color="000000" w:sz="6" w:space="0"/>
            </w:tcBorders>
            <w:vAlign w:val="center"/>
          </w:tcPr>
          <w:p w14:paraId="218EB80B">
            <w:pPr>
              <w:snapToGrid w:val="0"/>
              <w:spacing w:before="156" w:line="360" w:lineRule="auto"/>
              <w:jc w:val="center"/>
              <w:rPr>
                <w:rFonts w:ascii="Times New Roman" w:hAnsi="Times New Roman" w:eastAsia="宋体" w:cs="Times New Roman"/>
                <w:szCs w:val="24"/>
              </w:rPr>
            </w:pPr>
            <w:r>
              <w:rPr>
                <w:rFonts w:hint="eastAsia" w:ascii="宋体" w:hAnsi="宋体" w:eastAsia="宋体" w:cs="宋体"/>
                <w:szCs w:val="21"/>
              </w:rPr>
              <w:t>技术、商务、价格</w:t>
            </w:r>
            <w:r>
              <w:rPr>
                <w:rFonts w:hint="eastAsia" w:ascii="宋体" w:hAnsi="宋体" w:eastAsia="宋体" w:cs="宋体"/>
                <w:kern w:val="0"/>
                <w:szCs w:val="21"/>
              </w:rPr>
              <w:t>得分或总得分</w:t>
            </w:r>
            <w:r>
              <w:rPr>
                <w:rFonts w:hint="eastAsia" w:ascii="宋体" w:hAnsi="宋体" w:eastAsia="宋体" w:cs="宋体"/>
                <w:szCs w:val="21"/>
              </w:rPr>
              <w:t>调整</w:t>
            </w:r>
          </w:p>
        </w:tc>
        <w:tc>
          <w:tcPr>
            <w:tcW w:w="5046" w:type="dxa"/>
            <w:tcBorders>
              <w:top w:val="single" w:color="000000" w:sz="6" w:space="0"/>
              <w:left w:val="single" w:color="000000" w:sz="6" w:space="0"/>
              <w:bottom w:val="single" w:color="000000" w:sz="6" w:space="0"/>
              <w:right w:val="double" w:color="000000" w:sz="4" w:space="0"/>
            </w:tcBorders>
            <w:vAlign w:val="center"/>
          </w:tcPr>
          <w:p w14:paraId="1E169BD7">
            <w:pPr>
              <w:snapToGrid w:val="0"/>
              <w:spacing w:line="360" w:lineRule="auto"/>
              <w:rPr>
                <w:rFonts w:ascii="Times New Roman" w:hAnsi="Times New Roman" w:eastAsia="宋体" w:cs="Times New Roman"/>
                <w:szCs w:val="24"/>
              </w:rPr>
            </w:pPr>
            <w:r>
              <w:rPr>
                <w:rFonts w:hint="eastAsia" w:ascii="宋体" w:hAnsi="宋体" w:eastAsia="宋体" w:cs="宋体"/>
                <w:szCs w:val="21"/>
              </w:rPr>
              <w:t>符合第二章第9</w:t>
            </w:r>
            <w:r>
              <w:rPr>
                <w:rFonts w:ascii="宋体" w:hAnsi="宋体" w:eastAsia="宋体" w:cs="宋体"/>
                <w:szCs w:val="21"/>
              </w:rPr>
              <w:t>.</w:t>
            </w:r>
            <w:r>
              <w:rPr>
                <w:rFonts w:hint="eastAsia" w:ascii="宋体" w:hAnsi="宋体" w:eastAsia="宋体" w:cs="宋体"/>
                <w:szCs w:val="21"/>
              </w:rPr>
              <w:t>1款规定，按第二章第31.6款规定及本款分值调整：</w:t>
            </w:r>
          </w:p>
          <w:p w14:paraId="0FCDCD2E">
            <w:pPr>
              <w:numPr>
                <w:ilvl w:val="0"/>
                <w:numId w:val="3"/>
              </w:numPr>
              <w:tabs>
                <w:tab w:val="left" w:pos="360"/>
              </w:tabs>
              <w:snapToGrid w:val="0"/>
              <w:spacing w:line="360" w:lineRule="auto"/>
              <w:rPr>
                <w:rFonts w:ascii="Times New Roman" w:hAnsi="Times New Roman" w:eastAsia="宋体" w:cs="Times New Roman"/>
                <w:szCs w:val="24"/>
              </w:rPr>
            </w:pPr>
            <w:r>
              <w:rPr>
                <w:rFonts w:hint="eastAsia" w:ascii="宋体" w:hAnsi="宋体" w:eastAsia="宋体" w:cs="宋体"/>
                <w:szCs w:val="21"/>
              </w:rPr>
              <w:t>节能产品：</w:t>
            </w:r>
          </w:p>
          <w:p w14:paraId="5301E108">
            <w:pPr>
              <w:snapToGrid w:val="0"/>
              <w:spacing w:line="360" w:lineRule="auto"/>
              <w:ind w:firstLine="105"/>
              <w:rPr>
                <w:rFonts w:ascii="Times New Roman" w:hAnsi="Times New Roman" w:eastAsia="宋体" w:cs="Times New Roman"/>
                <w:szCs w:val="24"/>
              </w:rPr>
            </w:pPr>
            <w:r>
              <w:rPr>
                <w:rFonts w:hint="eastAsia" w:ascii="宋体" w:hAnsi="宋体" w:eastAsia="宋体" w:cs="宋体"/>
                <w:szCs w:val="21"/>
              </w:rPr>
              <w:t>技术加分＝技术分值× 加分比例（比例见前附表第38.1项,下同）×（节能产品最后报价÷最后总报价）；</w:t>
            </w:r>
          </w:p>
          <w:p w14:paraId="6431D2E8">
            <w:pPr>
              <w:snapToGrid w:val="0"/>
              <w:spacing w:line="360" w:lineRule="auto"/>
              <w:ind w:left="315" w:hanging="210"/>
              <w:rPr>
                <w:rFonts w:ascii="Times New Roman" w:hAnsi="Times New Roman" w:eastAsia="宋体" w:cs="Times New Roman"/>
                <w:szCs w:val="24"/>
              </w:rPr>
            </w:pPr>
            <w:r>
              <w:rPr>
                <w:rFonts w:hint="eastAsia" w:ascii="宋体" w:hAnsi="宋体" w:eastAsia="宋体" w:cs="宋体"/>
                <w:szCs w:val="21"/>
              </w:rPr>
              <w:t>价格加分＝价格分值×加分比例×（节能产品最后</w:t>
            </w:r>
          </w:p>
          <w:p w14:paraId="5BC9349B">
            <w:pPr>
              <w:snapToGrid w:val="0"/>
              <w:spacing w:line="360" w:lineRule="auto"/>
              <w:rPr>
                <w:rFonts w:ascii="Times New Roman" w:hAnsi="Times New Roman" w:eastAsia="宋体" w:cs="Times New Roman"/>
                <w:szCs w:val="24"/>
              </w:rPr>
            </w:pPr>
            <w:r>
              <w:rPr>
                <w:rFonts w:hint="eastAsia" w:ascii="宋体" w:hAnsi="宋体" w:eastAsia="宋体" w:cs="宋体"/>
                <w:szCs w:val="21"/>
              </w:rPr>
              <w:t>报价÷最后总报价）。</w:t>
            </w:r>
          </w:p>
          <w:p w14:paraId="613EB771">
            <w:pPr>
              <w:snapToGrid w:val="0"/>
              <w:spacing w:line="360" w:lineRule="auto"/>
              <w:rPr>
                <w:rFonts w:ascii="Times New Roman" w:hAnsi="Times New Roman" w:eastAsia="宋体" w:cs="Times New Roman"/>
                <w:szCs w:val="24"/>
              </w:rPr>
            </w:pPr>
            <w:r>
              <w:rPr>
                <w:rFonts w:hint="eastAsia" w:ascii="宋体" w:hAnsi="宋体" w:eastAsia="宋体" w:cs="宋体"/>
                <w:szCs w:val="21"/>
              </w:rPr>
              <w:t>2、环境标志产品：</w:t>
            </w:r>
          </w:p>
          <w:p w14:paraId="11032884">
            <w:pPr>
              <w:snapToGrid w:val="0"/>
              <w:spacing w:line="360" w:lineRule="auto"/>
              <w:ind w:firstLine="105"/>
              <w:rPr>
                <w:rFonts w:ascii="Times New Roman" w:hAnsi="Times New Roman" w:eastAsia="宋体" w:cs="Times New Roman"/>
                <w:szCs w:val="24"/>
              </w:rPr>
            </w:pPr>
            <w:r>
              <w:rPr>
                <w:rFonts w:hint="eastAsia" w:ascii="宋体" w:hAnsi="宋体" w:eastAsia="宋体" w:cs="宋体"/>
                <w:szCs w:val="21"/>
              </w:rPr>
              <w:t>技术加分＝技术分值× 加分比例×（环境标志产品最后报价÷最后总报价）；</w:t>
            </w:r>
          </w:p>
          <w:p w14:paraId="60307C07">
            <w:pPr>
              <w:snapToGrid w:val="0"/>
              <w:spacing w:line="360" w:lineRule="auto"/>
              <w:ind w:left="315" w:hanging="210"/>
              <w:rPr>
                <w:rFonts w:ascii="Times New Roman" w:hAnsi="Times New Roman" w:eastAsia="宋体" w:cs="Times New Roman"/>
                <w:szCs w:val="24"/>
              </w:rPr>
            </w:pPr>
            <w:r>
              <w:rPr>
                <w:rFonts w:hint="eastAsia" w:ascii="宋体" w:hAnsi="宋体" w:eastAsia="宋体" w:cs="宋体"/>
                <w:szCs w:val="21"/>
              </w:rPr>
              <w:t>价格加分＝价格分值×加分比例×（环境标志产品</w:t>
            </w:r>
          </w:p>
          <w:p w14:paraId="7850FE2C">
            <w:pPr>
              <w:snapToGrid w:val="0"/>
              <w:spacing w:line="360" w:lineRule="auto"/>
              <w:rPr>
                <w:rFonts w:ascii="Times New Roman" w:hAnsi="Times New Roman" w:eastAsia="宋体" w:cs="Times New Roman"/>
                <w:szCs w:val="24"/>
              </w:rPr>
            </w:pPr>
            <w:r>
              <w:rPr>
                <w:rFonts w:hint="eastAsia" w:ascii="宋体" w:hAnsi="宋体" w:eastAsia="宋体" w:cs="宋体"/>
                <w:szCs w:val="21"/>
              </w:rPr>
              <w:t>最后报价÷最后总报价）。</w:t>
            </w:r>
          </w:p>
          <w:p w14:paraId="68AF868A">
            <w:pPr>
              <w:snapToGrid w:val="0"/>
              <w:spacing w:line="360" w:lineRule="auto"/>
              <w:ind w:left="210" w:hanging="210"/>
              <w:rPr>
                <w:rFonts w:ascii="Times New Roman" w:hAnsi="Times New Roman" w:eastAsia="宋体" w:cs="Times New Roman"/>
                <w:szCs w:val="24"/>
              </w:rPr>
            </w:pPr>
            <w:r>
              <w:rPr>
                <w:rFonts w:hint="eastAsia" w:ascii="宋体" w:hAnsi="宋体" w:eastAsia="宋体" w:cs="宋体"/>
                <w:szCs w:val="21"/>
              </w:rPr>
              <w:t>3、两型产品：</w:t>
            </w:r>
          </w:p>
          <w:p w14:paraId="6A812369">
            <w:pPr>
              <w:snapToGrid w:val="0"/>
              <w:spacing w:line="360" w:lineRule="auto"/>
              <w:ind w:firstLine="105"/>
              <w:rPr>
                <w:rFonts w:ascii="Times New Roman" w:hAnsi="Times New Roman" w:eastAsia="宋体" w:cs="Times New Roman"/>
                <w:szCs w:val="24"/>
              </w:rPr>
            </w:pPr>
            <w:r>
              <w:rPr>
                <w:rFonts w:hint="eastAsia" w:ascii="宋体" w:hAnsi="宋体" w:eastAsia="宋体" w:cs="宋体"/>
                <w:szCs w:val="21"/>
              </w:rPr>
              <w:t>商务加分＝商务分值×加分比例×（两型产品最后报价÷最后总报价）；</w:t>
            </w:r>
          </w:p>
          <w:p w14:paraId="0027F0AA">
            <w:pPr>
              <w:snapToGrid w:val="0"/>
              <w:spacing w:line="360" w:lineRule="auto"/>
              <w:ind w:firstLine="105"/>
              <w:rPr>
                <w:rFonts w:ascii="Times New Roman" w:hAnsi="Times New Roman" w:eastAsia="宋体" w:cs="Times New Roman"/>
                <w:szCs w:val="24"/>
              </w:rPr>
            </w:pPr>
            <w:r>
              <w:rPr>
                <w:rFonts w:hint="eastAsia" w:ascii="宋体" w:hAnsi="宋体" w:eastAsia="宋体" w:cs="宋体"/>
                <w:szCs w:val="21"/>
              </w:rPr>
              <w:t>技术加分＝技术分值×加分比例×（两型产品最后报价÷最后总报价）；</w:t>
            </w:r>
          </w:p>
          <w:p w14:paraId="50AA0041">
            <w:pPr>
              <w:snapToGrid w:val="0"/>
              <w:spacing w:line="360" w:lineRule="auto"/>
              <w:ind w:left="315" w:hanging="210"/>
              <w:rPr>
                <w:rFonts w:ascii="Times New Roman" w:hAnsi="Times New Roman" w:eastAsia="宋体" w:cs="Times New Roman"/>
                <w:szCs w:val="24"/>
              </w:rPr>
            </w:pPr>
            <w:r>
              <w:rPr>
                <w:rFonts w:hint="eastAsia" w:ascii="宋体" w:hAnsi="宋体" w:eastAsia="宋体" w:cs="宋体"/>
                <w:szCs w:val="21"/>
              </w:rPr>
              <w:t>价格加分＝价格分值×加分比例×（两型产品最后</w:t>
            </w:r>
          </w:p>
          <w:p w14:paraId="4EF831BD">
            <w:pPr>
              <w:snapToGrid w:val="0"/>
              <w:spacing w:line="360" w:lineRule="auto"/>
              <w:rPr>
                <w:rFonts w:ascii="Times New Roman" w:hAnsi="Times New Roman" w:eastAsia="宋体" w:cs="Times New Roman"/>
                <w:szCs w:val="24"/>
              </w:rPr>
            </w:pPr>
            <w:r>
              <w:rPr>
                <w:rFonts w:hint="eastAsia" w:ascii="宋体" w:hAnsi="宋体" w:eastAsia="宋体" w:cs="宋体"/>
                <w:szCs w:val="21"/>
              </w:rPr>
              <w:t>报价÷最后总报价）。</w:t>
            </w:r>
          </w:p>
        </w:tc>
      </w:tr>
      <w:tr w14:paraId="015AE81E">
        <w:tblPrEx>
          <w:tblCellMar>
            <w:top w:w="0" w:type="dxa"/>
            <w:left w:w="108" w:type="dxa"/>
            <w:bottom w:w="0" w:type="dxa"/>
            <w:right w:w="108" w:type="dxa"/>
          </w:tblCellMar>
        </w:tblPrEx>
        <w:trPr>
          <w:trHeight w:val="23" w:hRule="atLeast"/>
          <w:jc w:val="center"/>
        </w:trPr>
        <w:tc>
          <w:tcPr>
            <w:tcW w:w="1844" w:type="dxa"/>
            <w:tcBorders>
              <w:top w:val="single" w:color="000000" w:sz="6" w:space="0"/>
              <w:left w:val="double" w:color="000000" w:sz="4" w:space="0"/>
              <w:bottom w:val="single" w:color="000000" w:sz="6" w:space="0"/>
              <w:right w:val="single" w:color="000000" w:sz="6" w:space="0"/>
            </w:tcBorders>
            <w:vAlign w:val="center"/>
          </w:tcPr>
          <w:p w14:paraId="63C89137">
            <w:pPr>
              <w:snapToGrid w:val="0"/>
              <w:spacing w:line="360" w:lineRule="auto"/>
              <w:jc w:val="center"/>
              <w:rPr>
                <w:rFonts w:ascii="Times New Roman" w:hAnsi="Times New Roman" w:eastAsia="宋体" w:cs="Times New Roman"/>
                <w:szCs w:val="24"/>
              </w:rPr>
            </w:pPr>
            <w:r>
              <w:rPr>
                <w:rFonts w:hint="eastAsia" w:ascii="宋体" w:hAnsi="宋体" w:eastAsia="宋体" w:cs="宋体"/>
                <w:szCs w:val="21"/>
              </w:rPr>
              <w:t>第二章第31.6款</w:t>
            </w:r>
          </w:p>
        </w:tc>
        <w:tc>
          <w:tcPr>
            <w:tcW w:w="1985" w:type="dxa"/>
            <w:tcBorders>
              <w:top w:val="single" w:color="000000" w:sz="6" w:space="0"/>
              <w:left w:val="single" w:color="000000" w:sz="6" w:space="0"/>
              <w:bottom w:val="single" w:color="000000" w:sz="6" w:space="0"/>
              <w:right w:val="single" w:color="000000" w:sz="6" w:space="0"/>
            </w:tcBorders>
            <w:vAlign w:val="center"/>
          </w:tcPr>
          <w:p w14:paraId="6779A5C2">
            <w:pPr>
              <w:snapToGrid w:val="0"/>
              <w:spacing w:before="50" w:line="360" w:lineRule="auto"/>
              <w:jc w:val="center"/>
              <w:rPr>
                <w:rFonts w:ascii="Times New Roman" w:hAnsi="Times New Roman" w:eastAsia="宋体" w:cs="Times New Roman"/>
                <w:szCs w:val="24"/>
              </w:rPr>
            </w:pPr>
            <w:r>
              <w:rPr>
                <w:rFonts w:hint="eastAsia" w:ascii="宋体" w:hAnsi="宋体" w:eastAsia="宋体" w:cs="宋体"/>
                <w:szCs w:val="21"/>
              </w:rPr>
              <w:t>多处或部分获得政府采购政策优惠的计算方法</w:t>
            </w:r>
          </w:p>
        </w:tc>
        <w:tc>
          <w:tcPr>
            <w:tcW w:w="5046" w:type="dxa"/>
            <w:tcBorders>
              <w:top w:val="single" w:color="000000" w:sz="6" w:space="0"/>
              <w:left w:val="single" w:color="000000" w:sz="6" w:space="0"/>
              <w:bottom w:val="single" w:color="000000" w:sz="6" w:space="0"/>
              <w:right w:val="double" w:color="000000" w:sz="4" w:space="0"/>
            </w:tcBorders>
            <w:vAlign w:val="center"/>
          </w:tcPr>
          <w:p w14:paraId="68F2D462">
            <w:pPr>
              <w:snapToGrid w:val="0"/>
              <w:spacing w:before="156" w:line="360" w:lineRule="auto"/>
              <w:rPr>
                <w:rFonts w:ascii="Times New Roman" w:hAnsi="Times New Roman" w:eastAsia="宋体" w:cs="Times New Roman"/>
                <w:szCs w:val="24"/>
              </w:rPr>
            </w:pPr>
            <w:r>
              <w:rPr>
                <w:rFonts w:hint="eastAsia" w:ascii="宋体" w:hAnsi="宋体" w:eastAsia="宋体" w:cs="宋体"/>
                <w:szCs w:val="21"/>
              </w:rPr>
              <w:t>1</w:t>
            </w:r>
            <w:r>
              <w:rPr>
                <w:rFonts w:hint="eastAsia" w:ascii="宋体" w:hAnsi="宋体" w:eastAsia="宋体" w:cs="Times New Roman"/>
                <w:szCs w:val="21"/>
              </w:rPr>
              <w:t>、符合政府采购优先采购政策的，产品只能享受节能产品、环境标志产品、两型产品等产品优惠中的一项</w:t>
            </w:r>
            <w:r>
              <w:rPr>
                <w:rFonts w:hint="eastAsia" w:ascii="宋体" w:hAnsi="宋体" w:eastAsia="宋体" w:cs="宋体"/>
                <w:szCs w:val="21"/>
              </w:rPr>
              <w:t>(</w:t>
            </w:r>
            <w:r>
              <w:rPr>
                <w:rFonts w:hint="eastAsia" w:ascii="宋体" w:hAnsi="宋体" w:eastAsia="宋体" w:cs="Times New Roman"/>
                <w:szCs w:val="21"/>
              </w:rPr>
              <w:t>由供应商在响应文件中选择并填报政策功能编码，评审时进行加分</w:t>
            </w:r>
            <w:r>
              <w:rPr>
                <w:rFonts w:hint="eastAsia" w:ascii="宋体" w:hAnsi="宋体" w:eastAsia="宋体" w:cs="宋体"/>
                <w:szCs w:val="21"/>
              </w:rPr>
              <w:t xml:space="preserve">) </w:t>
            </w:r>
            <w:r>
              <w:rPr>
                <w:rFonts w:hint="eastAsia" w:ascii="宋体" w:hAnsi="宋体" w:eastAsia="宋体" w:cs="Times New Roman"/>
                <w:szCs w:val="21"/>
              </w:rPr>
              <w:t>。</w:t>
            </w:r>
          </w:p>
          <w:p w14:paraId="47BFD17A">
            <w:pPr>
              <w:snapToGrid w:val="0"/>
              <w:spacing w:before="156" w:line="360" w:lineRule="auto"/>
              <w:rPr>
                <w:rFonts w:ascii="Times New Roman" w:hAnsi="Times New Roman" w:eastAsia="宋体" w:cs="Times New Roman"/>
                <w:szCs w:val="24"/>
              </w:rPr>
            </w:pPr>
            <w:r>
              <w:rPr>
                <w:rFonts w:hint="eastAsia" w:ascii="宋体" w:hAnsi="宋体" w:eastAsia="宋体" w:cs="宋体"/>
                <w:szCs w:val="21"/>
              </w:rPr>
              <w:t>2、供应商享受支持小微企业发展、福利和监狱企业政策优惠的，可以与同时享受节能产品、环境标志产品、两型产品等产品优惠中的一项累加。</w:t>
            </w:r>
          </w:p>
          <w:p w14:paraId="6624A364">
            <w:pPr>
              <w:snapToGrid w:val="0"/>
              <w:spacing w:before="156" w:line="360" w:lineRule="auto"/>
              <w:rPr>
                <w:rFonts w:ascii="Times New Roman" w:hAnsi="Times New Roman" w:eastAsia="宋体" w:cs="Times New Roman"/>
                <w:szCs w:val="24"/>
              </w:rPr>
            </w:pPr>
            <w:r>
              <w:rPr>
                <w:rFonts w:hint="eastAsia" w:ascii="宋体" w:hAnsi="宋体" w:eastAsia="宋体" w:cs="宋体"/>
                <w:szCs w:val="21"/>
              </w:rPr>
              <w:t>3、同一项目中部分产品属于优先采购政策的，评审时只对该部分产品的报价实行价格扣除或加分（按该部分产品的报价占总报价的百分比调整）。</w:t>
            </w:r>
          </w:p>
        </w:tc>
      </w:tr>
      <w:tr w14:paraId="247525D0">
        <w:tblPrEx>
          <w:tblCellMar>
            <w:top w:w="0" w:type="dxa"/>
            <w:left w:w="108" w:type="dxa"/>
            <w:bottom w:w="0" w:type="dxa"/>
            <w:right w:w="108" w:type="dxa"/>
          </w:tblCellMar>
        </w:tblPrEx>
        <w:trPr>
          <w:trHeight w:val="532" w:hRule="atLeast"/>
          <w:jc w:val="center"/>
        </w:trPr>
        <w:tc>
          <w:tcPr>
            <w:tcW w:w="8875" w:type="dxa"/>
            <w:gridSpan w:val="3"/>
            <w:tcBorders>
              <w:top w:val="single" w:color="000000" w:sz="6" w:space="0"/>
              <w:left w:val="double" w:color="000000" w:sz="4" w:space="0"/>
              <w:bottom w:val="single" w:color="000000" w:sz="6" w:space="0"/>
              <w:right w:val="double" w:color="000000" w:sz="4" w:space="0"/>
            </w:tcBorders>
            <w:vAlign w:val="center"/>
          </w:tcPr>
          <w:p w14:paraId="2AC24A4A">
            <w:pPr>
              <w:snapToGrid w:val="0"/>
              <w:spacing w:line="360" w:lineRule="auto"/>
              <w:rPr>
                <w:rFonts w:ascii="Times New Roman" w:hAnsi="Times New Roman" w:eastAsia="宋体" w:cs="Times New Roman"/>
                <w:szCs w:val="24"/>
              </w:rPr>
            </w:pPr>
            <w:r>
              <w:rPr>
                <w:rFonts w:hint="eastAsia" w:ascii="宋体" w:hAnsi="宋体" w:eastAsia="宋体" w:cs="宋体"/>
                <w:b/>
                <w:szCs w:val="21"/>
              </w:rPr>
              <w:t>六、成交结果信息公布与授予合同</w:t>
            </w:r>
          </w:p>
        </w:tc>
      </w:tr>
      <w:tr w14:paraId="0581284E">
        <w:tblPrEx>
          <w:tblCellMar>
            <w:top w:w="0" w:type="dxa"/>
            <w:left w:w="108" w:type="dxa"/>
            <w:bottom w:w="0" w:type="dxa"/>
            <w:right w:w="108" w:type="dxa"/>
          </w:tblCellMar>
        </w:tblPrEx>
        <w:trPr>
          <w:trHeight w:val="23" w:hRule="atLeast"/>
          <w:jc w:val="center"/>
        </w:trPr>
        <w:tc>
          <w:tcPr>
            <w:tcW w:w="1844" w:type="dxa"/>
            <w:tcBorders>
              <w:top w:val="single" w:color="000000" w:sz="6" w:space="0"/>
              <w:left w:val="double" w:color="000000" w:sz="4" w:space="0"/>
              <w:bottom w:val="single" w:color="000000" w:sz="6" w:space="0"/>
              <w:right w:val="single" w:color="000000" w:sz="6" w:space="0"/>
            </w:tcBorders>
            <w:vAlign w:val="center"/>
          </w:tcPr>
          <w:p w14:paraId="6C4F22A5">
            <w:pPr>
              <w:snapToGrid w:val="0"/>
              <w:spacing w:line="360" w:lineRule="auto"/>
              <w:jc w:val="center"/>
              <w:rPr>
                <w:rFonts w:ascii="Times New Roman" w:hAnsi="Times New Roman" w:eastAsia="宋体" w:cs="Times New Roman"/>
                <w:szCs w:val="24"/>
              </w:rPr>
            </w:pPr>
            <w:r>
              <w:rPr>
                <w:rFonts w:hint="eastAsia" w:ascii="宋体" w:hAnsi="宋体" w:eastAsia="宋体" w:cs="宋体"/>
                <w:szCs w:val="21"/>
              </w:rPr>
              <w:t>第二章第37.1款、</w:t>
            </w:r>
          </w:p>
        </w:tc>
        <w:tc>
          <w:tcPr>
            <w:tcW w:w="1985" w:type="dxa"/>
            <w:tcBorders>
              <w:top w:val="single" w:color="000000" w:sz="6" w:space="0"/>
              <w:left w:val="single" w:color="000000" w:sz="6" w:space="0"/>
              <w:bottom w:val="single" w:color="000000" w:sz="6" w:space="0"/>
              <w:right w:val="single" w:color="000000" w:sz="6" w:space="0"/>
            </w:tcBorders>
            <w:vAlign w:val="center"/>
          </w:tcPr>
          <w:p w14:paraId="00F56519">
            <w:pPr>
              <w:snapToGrid w:val="0"/>
              <w:spacing w:line="360" w:lineRule="auto"/>
              <w:rPr>
                <w:rFonts w:ascii="Times New Roman" w:hAnsi="Times New Roman" w:eastAsia="宋体" w:cs="Times New Roman"/>
                <w:szCs w:val="24"/>
              </w:rPr>
            </w:pPr>
            <w:r>
              <w:rPr>
                <w:rFonts w:hint="eastAsia" w:ascii="宋体" w:hAnsi="宋体" w:eastAsia="宋体" w:cs="宋体"/>
                <w:szCs w:val="21"/>
              </w:rPr>
              <w:t>财政部门指定的媒体</w:t>
            </w:r>
          </w:p>
        </w:tc>
        <w:tc>
          <w:tcPr>
            <w:tcW w:w="5046" w:type="dxa"/>
            <w:tcBorders>
              <w:top w:val="single" w:color="000000" w:sz="6" w:space="0"/>
              <w:left w:val="single" w:color="000000" w:sz="6" w:space="0"/>
              <w:bottom w:val="single" w:color="000000" w:sz="6" w:space="0"/>
              <w:right w:val="double" w:color="000000" w:sz="4" w:space="0"/>
            </w:tcBorders>
            <w:vAlign w:val="center"/>
          </w:tcPr>
          <w:p w14:paraId="521B03C6">
            <w:pPr>
              <w:snapToGrid w:val="0"/>
              <w:spacing w:before="156" w:line="360" w:lineRule="auto"/>
              <w:rPr>
                <w:rFonts w:ascii="Times New Roman" w:hAnsi="Times New Roman" w:eastAsia="宋体" w:cs="Times New Roman"/>
                <w:szCs w:val="24"/>
              </w:rPr>
            </w:pPr>
            <w:r>
              <w:rPr>
                <w:rFonts w:hint="eastAsia" w:ascii="宋体" w:hAnsi="宋体" w:eastAsia="宋体" w:cs="宋体"/>
                <w:color w:val="000000"/>
                <w:szCs w:val="21"/>
              </w:rPr>
              <w:t>湖南省政府采购网</w:t>
            </w:r>
          </w:p>
          <w:p w14:paraId="617EF9FD">
            <w:pPr>
              <w:snapToGrid w:val="0"/>
              <w:spacing w:line="360" w:lineRule="auto"/>
              <w:rPr>
                <w:rFonts w:ascii="Times New Roman" w:hAnsi="Times New Roman" w:eastAsia="宋体" w:cs="Times New Roman"/>
                <w:szCs w:val="24"/>
              </w:rPr>
            </w:pPr>
            <w:r>
              <w:rPr>
                <w:rFonts w:hint="eastAsia" w:ascii="宋体" w:hAnsi="宋体" w:eastAsia="宋体" w:cs="宋体"/>
                <w:szCs w:val="21"/>
                <w:u w:val="single"/>
              </w:rPr>
              <w:t>http://www.ccgp-hunan.gov.cn</w:t>
            </w:r>
          </w:p>
        </w:tc>
      </w:tr>
      <w:tr w14:paraId="0AA4EA4A">
        <w:tblPrEx>
          <w:tblCellMar>
            <w:top w:w="0" w:type="dxa"/>
            <w:left w:w="108" w:type="dxa"/>
            <w:bottom w:w="0" w:type="dxa"/>
            <w:right w:w="108" w:type="dxa"/>
          </w:tblCellMar>
        </w:tblPrEx>
        <w:trPr>
          <w:trHeight w:val="23" w:hRule="atLeast"/>
          <w:jc w:val="center"/>
        </w:trPr>
        <w:tc>
          <w:tcPr>
            <w:tcW w:w="8875" w:type="dxa"/>
            <w:gridSpan w:val="3"/>
            <w:tcBorders>
              <w:top w:val="single" w:color="000000" w:sz="6" w:space="0"/>
              <w:left w:val="double" w:color="000000" w:sz="4" w:space="0"/>
              <w:bottom w:val="single" w:color="000000" w:sz="6" w:space="0"/>
              <w:right w:val="double" w:color="000000" w:sz="4" w:space="0"/>
            </w:tcBorders>
            <w:vAlign w:val="center"/>
          </w:tcPr>
          <w:p w14:paraId="468205DD">
            <w:pPr>
              <w:snapToGrid w:val="0"/>
              <w:spacing w:line="360" w:lineRule="auto"/>
              <w:rPr>
                <w:rFonts w:ascii="Times New Roman" w:hAnsi="Times New Roman" w:eastAsia="宋体" w:cs="Times New Roman"/>
                <w:szCs w:val="24"/>
              </w:rPr>
            </w:pPr>
            <w:r>
              <w:rPr>
                <w:rFonts w:hint="eastAsia" w:ascii="宋体" w:hAnsi="宋体" w:eastAsia="宋体" w:cs="宋体"/>
                <w:b/>
                <w:szCs w:val="21"/>
              </w:rPr>
              <w:t>七、其他规定</w:t>
            </w:r>
          </w:p>
        </w:tc>
      </w:tr>
      <w:tr w14:paraId="461D20DF">
        <w:tblPrEx>
          <w:tblCellMar>
            <w:top w:w="0" w:type="dxa"/>
            <w:left w:w="108" w:type="dxa"/>
            <w:bottom w:w="0" w:type="dxa"/>
            <w:right w:w="108" w:type="dxa"/>
          </w:tblCellMar>
        </w:tblPrEx>
        <w:trPr>
          <w:trHeight w:val="23" w:hRule="atLeast"/>
          <w:jc w:val="center"/>
        </w:trPr>
        <w:tc>
          <w:tcPr>
            <w:tcW w:w="1844" w:type="dxa"/>
            <w:tcBorders>
              <w:top w:val="single" w:color="000000" w:sz="6" w:space="0"/>
              <w:left w:val="double" w:color="000000" w:sz="4" w:space="0"/>
              <w:bottom w:val="single" w:color="000000" w:sz="6" w:space="0"/>
              <w:right w:val="single" w:color="000000" w:sz="6" w:space="0"/>
            </w:tcBorders>
            <w:vAlign w:val="center"/>
          </w:tcPr>
          <w:p w14:paraId="35B8B595">
            <w:pPr>
              <w:snapToGrid w:val="0"/>
              <w:spacing w:line="360" w:lineRule="auto"/>
              <w:jc w:val="center"/>
              <w:rPr>
                <w:rFonts w:ascii="Times New Roman" w:hAnsi="Times New Roman" w:eastAsia="宋体" w:cs="Times New Roman"/>
                <w:szCs w:val="24"/>
              </w:rPr>
            </w:pPr>
            <w:r>
              <w:rPr>
                <w:rFonts w:hint="eastAsia" w:ascii="宋体" w:hAnsi="宋体" w:eastAsia="宋体" w:cs="宋体"/>
                <w:szCs w:val="21"/>
              </w:rPr>
              <w:t>第二章第41.1款</w:t>
            </w:r>
          </w:p>
        </w:tc>
        <w:tc>
          <w:tcPr>
            <w:tcW w:w="1985" w:type="dxa"/>
            <w:tcBorders>
              <w:top w:val="single" w:color="000000" w:sz="6" w:space="0"/>
              <w:left w:val="single" w:color="000000" w:sz="6" w:space="0"/>
              <w:bottom w:val="single" w:color="000000" w:sz="6" w:space="0"/>
              <w:right w:val="single" w:color="000000" w:sz="6" w:space="0"/>
            </w:tcBorders>
            <w:vAlign w:val="center"/>
          </w:tcPr>
          <w:p w14:paraId="5E3C0639">
            <w:pPr>
              <w:snapToGrid w:val="0"/>
              <w:spacing w:line="360" w:lineRule="auto"/>
              <w:rPr>
                <w:rFonts w:ascii="Times New Roman" w:hAnsi="Times New Roman" w:eastAsia="宋体" w:cs="Times New Roman"/>
                <w:szCs w:val="24"/>
              </w:rPr>
            </w:pPr>
            <w:bookmarkStart w:id="0" w:name="_Hlk71146597"/>
            <w:r>
              <w:rPr>
                <w:rFonts w:hint="eastAsia" w:ascii="宋体" w:hAnsi="宋体" w:eastAsia="宋体" w:cs="宋体"/>
                <w:szCs w:val="21"/>
              </w:rPr>
              <w:t>采购代理服务费</w:t>
            </w:r>
            <w:bookmarkEnd w:id="0"/>
          </w:p>
        </w:tc>
        <w:tc>
          <w:tcPr>
            <w:tcW w:w="5046" w:type="dxa"/>
            <w:tcBorders>
              <w:top w:val="single" w:color="000000" w:sz="6" w:space="0"/>
              <w:left w:val="single" w:color="000000" w:sz="6" w:space="0"/>
              <w:bottom w:val="single" w:color="000000" w:sz="6" w:space="0"/>
              <w:right w:val="double" w:color="000000" w:sz="4" w:space="0"/>
            </w:tcBorders>
            <w:vAlign w:val="center"/>
          </w:tcPr>
          <w:p w14:paraId="63687E38">
            <w:pPr>
              <w:snapToGrid w:val="0"/>
              <w:spacing w:line="360" w:lineRule="auto"/>
              <w:rPr>
                <w:rFonts w:hint="eastAsia" w:ascii="Times New Roman" w:hAnsi="Times New Roman" w:eastAsia="宋体" w:cs="Times New Roman"/>
                <w:szCs w:val="24"/>
                <w:lang w:eastAsia="zh-CN"/>
              </w:rPr>
            </w:pPr>
            <w:r>
              <w:rPr>
                <w:rFonts w:hint="eastAsia" w:ascii="Times New Roman" w:hAnsi="Times New Roman" w:eastAsia="宋体" w:cs="Times New Roman"/>
                <w:szCs w:val="24"/>
              </w:rPr>
              <w:t>招标代理服务费由采购人向采购代理机构支付</w:t>
            </w:r>
            <w:r>
              <w:rPr>
                <w:rFonts w:hint="eastAsia" w:ascii="Times New Roman" w:hAnsi="Times New Roman" w:eastAsia="宋体" w:cs="Times New Roman"/>
                <w:szCs w:val="24"/>
                <w:lang w:eastAsia="zh-CN"/>
              </w:rPr>
              <w:t>。</w:t>
            </w:r>
          </w:p>
        </w:tc>
      </w:tr>
      <w:tr w14:paraId="6EFF4889">
        <w:tblPrEx>
          <w:tblCellMar>
            <w:top w:w="0" w:type="dxa"/>
            <w:left w:w="108" w:type="dxa"/>
            <w:bottom w:w="0" w:type="dxa"/>
            <w:right w:w="108" w:type="dxa"/>
          </w:tblCellMar>
        </w:tblPrEx>
        <w:trPr>
          <w:trHeight w:val="23" w:hRule="atLeast"/>
          <w:jc w:val="center"/>
        </w:trPr>
        <w:tc>
          <w:tcPr>
            <w:tcW w:w="1844" w:type="dxa"/>
            <w:tcBorders>
              <w:top w:val="single" w:color="000000" w:sz="6" w:space="0"/>
              <w:left w:val="double" w:color="000000" w:sz="4" w:space="0"/>
              <w:bottom w:val="double" w:color="000000" w:sz="4" w:space="0"/>
              <w:right w:val="single" w:color="000000" w:sz="6" w:space="0"/>
            </w:tcBorders>
            <w:vAlign w:val="center"/>
          </w:tcPr>
          <w:p w14:paraId="5F2F9D3B">
            <w:pPr>
              <w:snapToGrid w:val="0"/>
              <w:spacing w:line="360" w:lineRule="auto"/>
              <w:jc w:val="center"/>
              <w:rPr>
                <w:rFonts w:ascii="Times New Roman" w:hAnsi="Times New Roman" w:eastAsia="宋体" w:cs="Times New Roman"/>
                <w:szCs w:val="24"/>
              </w:rPr>
            </w:pPr>
            <w:r>
              <w:rPr>
                <w:rFonts w:hint="eastAsia" w:ascii="宋体" w:hAnsi="宋体" w:eastAsia="宋体" w:cs="宋体"/>
                <w:szCs w:val="21"/>
              </w:rPr>
              <w:t>第二章第42.1款</w:t>
            </w:r>
          </w:p>
        </w:tc>
        <w:tc>
          <w:tcPr>
            <w:tcW w:w="1985" w:type="dxa"/>
            <w:tcBorders>
              <w:top w:val="single" w:color="000000" w:sz="6" w:space="0"/>
              <w:left w:val="single" w:color="000000" w:sz="6" w:space="0"/>
              <w:bottom w:val="double" w:color="000000" w:sz="4" w:space="0"/>
              <w:right w:val="single" w:color="000000" w:sz="6" w:space="0"/>
            </w:tcBorders>
            <w:vAlign w:val="center"/>
          </w:tcPr>
          <w:p w14:paraId="14D258E9">
            <w:pPr>
              <w:snapToGrid w:val="0"/>
              <w:spacing w:line="360" w:lineRule="auto"/>
              <w:rPr>
                <w:rFonts w:ascii="Times New Roman" w:hAnsi="Times New Roman" w:eastAsia="宋体" w:cs="Times New Roman"/>
                <w:szCs w:val="24"/>
              </w:rPr>
            </w:pPr>
            <w:r>
              <w:rPr>
                <w:rFonts w:hint="eastAsia" w:ascii="宋体" w:hAnsi="宋体" w:eastAsia="宋体" w:cs="宋体"/>
                <w:szCs w:val="21"/>
              </w:rPr>
              <w:t>其他规定</w:t>
            </w:r>
          </w:p>
        </w:tc>
        <w:tc>
          <w:tcPr>
            <w:tcW w:w="5046" w:type="dxa"/>
            <w:tcBorders>
              <w:top w:val="single" w:color="000000" w:sz="6" w:space="0"/>
              <w:left w:val="single" w:color="000000" w:sz="6" w:space="0"/>
              <w:bottom w:val="double" w:color="000000" w:sz="4" w:space="0"/>
              <w:right w:val="double" w:color="000000" w:sz="4" w:space="0"/>
            </w:tcBorders>
            <w:vAlign w:val="center"/>
          </w:tcPr>
          <w:p w14:paraId="61EFB167">
            <w:pPr>
              <w:snapToGrid w:val="0"/>
              <w:spacing w:line="360" w:lineRule="auto"/>
              <w:rPr>
                <w:rFonts w:ascii="Times New Roman" w:hAnsi="Times New Roman" w:eastAsia="宋体" w:cs="Times New Roman"/>
                <w:szCs w:val="24"/>
              </w:rPr>
            </w:pPr>
            <w:r>
              <w:rPr>
                <w:rFonts w:hint="eastAsia" w:ascii="宋体" w:hAnsi="宋体" w:eastAsia="宋体" w:cs="宋体"/>
                <w:szCs w:val="21"/>
              </w:rPr>
              <w:t>供应商有下列情形之一的，视为无效投标（★）：</w:t>
            </w:r>
          </w:p>
          <w:p w14:paraId="7A84DF81">
            <w:pPr>
              <w:snapToGrid w:val="0"/>
              <w:spacing w:line="360" w:lineRule="auto"/>
              <w:ind w:firstLine="420"/>
              <w:rPr>
                <w:rFonts w:ascii="Times New Roman" w:hAnsi="Times New Roman" w:eastAsia="宋体" w:cs="Times New Roman"/>
                <w:szCs w:val="24"/>
              </w:rPr>
            </w:pPr>
            <w:r>
              <w:rPr>
                <w:rFonts w:hint="eastAsia" w:ascii="宋体" w:hAnsi="宋体" w:eastAsia="宋体" w:cs="宋体"/>
                <w:szCs w:val="21"/>
              </w:rPr>
              <w:t>（1）有一项资格证明文件未提交的；</w:t>
            </w:r>
          </w:p>
          <w:p w14:paraId="1B762737">
            <w:pPr>
              <w:snapToGrid w:val="0"/>
              <w:spacing w:line="360" w:lineRule="auto"/>
              <w:ind w:firstLine="420"/>
              <w:rPr>
                <w:rFonts w:ascii="Times New Roman" w:hAnsi="Times New Roman" w:eastAsia="宋体" w:cs="Times New Roman"/>
                <w:szCs w:val="24"/>
              </w:rPr>
            </w:pPr>
            <w:r>
              <w:rPr>
                <w:rFonts w:hint="eastAsia" w:ascii="宋体" w:hAnsi="宋体" w:eastAsia="宋体" w:cs="宋体"/>
                <w:szCs w:val="21"/>
              </w:rPr>
              <w:t>（2）提供不符合要求或虚假资格证明文件的；</w:t>
            </w:r>
          </w:p>
          <w:p w14:paraId="645FFFF8">
            <w:pPr>
              <w:snapToGrid w:val="0"/>
              <w:spacing w:line="360" w:lineRule="auto"/>
              <w:ind w:firstLine="420"/>
              <w:rPr>
                <w:rFonts w:ascii="Times New Roman" w:hAnsi="Times New Roman" w:eastAsia="宋体" w:cs="Times New Roman"/>
                <w:szCs w:val="24"/>
              </w:rPr>
            </w:pPr>
            <w:r>
              <w:rPr>
                <w:rFonts w:hint="eastAsia" w:ascii="宋体" w:hAnsi="宋体" w:eastAsia="宋体" w:cs="宋体"/>
                <w:szCs w:val="21"/>
              </w:rPr>
              <w:t>（3）资格证明文件过了有效期的；</w:t>
            </w:r>
          </w:p>
          <w:p w14:paraId="1C4ABE42">
            <w:pPr>
              <w:snapToGrid w:val="0"/>
              <w:spacing w:line="360" w:lineRule="auto"/>
              <w:ind w:firstLine="420"/>
              <w:rPr>
                <w:rFonts w:ascii="Times New Roman" w:hAnsi="Times New Roman" w:eastAsia="宋体" w:cs="Times New Roman"/>
                <w:szCs w:val="24"/>
              </w:rPr>
            </w:pPr>
            <w:r>
              <w:rPr>
                <w:rFonts w:hint="eastAsia" w:ascii="宋体" w:hAnsi="宋体" w:eastAsia="宋体" w:cs="宋体"/>
                <w:szCs w:val="21"/>
              </w:rPr>
              <w:t>（4）资格证明文件复印件未加盖供应商公章的。</w:t>
            </w:r>
          </w:p>
          <w:p w14:paraId="0D19B3B5">
            <w:pPr>
              <w:snapToGrid w:val="0"/>
              <w:spacing w:line="360" w:lineRule="auto"/>
              <w:ind w:firstLine="420"/>
              <w:rPr>
                <w:rFonts w:ascii="Times New Roman" w:hAnsi="Times New Roman" w:eastAsia="宋体" w:cs="Times New Roman"/>
                <w:szCs w:val="24"/>
              </w:rPr>
            </w:pPr>
            <w:r>
              <w:rPr>
                <w:rFonts w:hint="eastAsia" w:ascii="宋体" w:hAnsi="宋体" w:eastAsia="宋体" w:cs="宋体"/>
                <w:szCs w:val="21"/>
              </w:rPr>
              <w:t>（5）投标文件中所有法定代表人和委托代理人的签字必须为亲笔签名或签章，否则为无效投标。</w:t>
            </w:r>
          </w:p>
          <w:p w14:paraId="001306C4">
            <w:pPr>
              <w:snapToGrid w:val="0"/>
              <w:spacing w:line="360" w:lineRule="auto"/>
              <w:ind w:firstLine="420"/>
              <w:rPr>
                <w:rFonts w:ascii="Times New Roman" w:hAnsi="Times New Roman" w:eastAsia="宋体" w:cs="Times New Roman"/>
                <w:szCs w:val="24"/>
              </w:rPr>
            </w:pPr>
            <w:r>
              <w:rPr>
                <w:rFonts w:hint="eastAsia" w:ascii="宋体" w:hAnsi="宋体" w:eastAsia="宋体" w:cs="宋体"/>
                <w:szCs w:val="21"/>
              </w:rPr>
              <w:t>（6）投标须知内容中视为无效投标的条款。</w:t>
            </w:r>
          </w:p>
        </w:tc>
      </w:tr>
    </w:tbl>
    <w:p w14:paraId="157C4484">
      <w:pPr>
        <w:snapToGrid w:val="0"/>
        <w:spacing w:line="360" w:lineRule="auto"/>
        <w:rPr>
          <w:rFonts w:ascii="宋体" w:hAnsi="宋体" w:eastAsia="宋体" w:cs="宋体"/>
          <w:b/>
          <w:bCs/>
          <w:szCs w:val="21"/>
        </w:rPr>
      </w:pPr>
    </w:p>
    <w:p w14:paraId="07E74E4F">
      <w:pPr>
        <w:snapToGrid w:val="0"/>
        <w:spacing w:line="360" w:lineRule="auto"/>
        <w:rPr>
          <w:rFonts w:ascii="宋体" w:hAnsi="宋体" w:eastAsia="宋体" w:cs="宋体"/>
          <w:b/>
          <w:bCs/>
          <w:szCs w:val="21"/>
        </w:rPr>
      </w:pPr>
    </w:p>
    <w:p w14:paraId="4F66A40D">
      <w:pPr>
        <w:snapToGrid w:val="0"/>
        <w:spacing w:line="360" w:lineRule="auto"/>
        <w:rPr>
          <w:rFonts w:ascii="宋体" w:hAnsi="宋体" w:eastAsia="宋体" w:cs="宋体"/>
          <w:b/>
          <w:bCs/>
          <w:szCs w:val="21"/>
        </w:rPr>
      </w:pPr>
    </w:p>
    <w:p w14:paraId="54D96CC6">
      <w:pPr>
        <w:snapToGrid w:val="0"/>
        <w:spacing w:line="360" w:lineRule="auto"/>
        <w:rPr>
          <w:rFonts w:ascii="宋体" w:hAnsi="宋体" w:eastAsia="宋体" w:cs="宋体"/>
          <w:b/>
          <w:bCs/>
          <w:szCs w:val="21"/>
        </w:rPr>
      </w:pPr>
    </w:p>
    <w:p w14:paraId="3042C7D9">
      <w:pPr>
        <w:snapToGrid w:val="0"/>
        <w:spacing w:line="360" w:lineRule="auto"/>
        <w:rPr>
          <w:rFonts w:ascii="Times New Roman" w:hAnsi="Times New Roman" w:eastAsia="宋体" w:cs="Times New Roman"/>
          <w:szCs w:val="24"/>
        </w:rPr>
      </w:pPr>
      <w:r>
        <w:rPr>
          <w:rFonts w:hint="eastAsia" w:ascii="宋体" w:hAnsi="宋体" w:eastAsia="宋体" w:cs="宋体"/>
          <w:b/>
          <w:bCs/>
          <w:szCs w:val="21"/>
        </w:rPr>
        <w:br w:type="page"/>
      </w:r>
      <w:r>
        <w:rPr>
          <w:rFonts w:hint="eastAsia" w:ascii="宋体" w:hAnsi="宋体" w:eastAsia="宋体" w:cs="宋体"/>
          <w:b/>
          <w:bCs/>
          <w:szCs w:val="21"/>
        </w:rPr>
        <w:t>附页1</w:t>
      </w:r>
    </w:p>
    <w:p w14:paraId="67DABDDE">
      <w:pPr>
        <w:snapToGrid w:val="0"/>
        <w:spacing w:line="360" w:lineRule="auto"/>
        <w:jc w:val="center"/>
        <w:rPr>
          <w:rFonts w:ascii="Times New Roman" w:hAnsi="Times New Roman" w:eastAsia="宋体" w:cs="Times New Roman"/>
          <w:szCs w:val="24"/>
        </w:rPr>
      </w:pPr>
      <w:r>
        <w:rPr>
          <w:rFonts w:hint="eastAsia" w:ascii="宋体" w:hAnsi="宋体" w:eastAsia="宋体" w:cs="宋体"/>
          <w:b/>
          <w:bCs/>
          <w:kern w:val="0"/>
          <w:sz w:val="28"/>
          <w:szCs w:val="28"/>
        </w:rPr>
        <w:t>湖南省政府采购支持中小企业融资合作银行及联系人名单</w:t>
      </w:r>
    </w:p>
    <w:tbl>
      <w:tblPr>
        <w:tblStyle w:val="26"/>
        <w:tblW w:w="0" w:type="auto"/>
        <w:jc w:val="center"/>
        <w:tblLayout w:type="fixed"/>
        <w:tblCellMar>
          <w:top w:w="0" w:type="dxa"/>
          <w:left w:w="108" w:type="dxa"/>
          <w:bottom w:w="0" w:type="dxa"/>
          <w:right w:w="108" w:type="dxa"/>
        </w:tblCellMar>
      </w:tblPr>
      <w:tblGrid>
        <w:gridCol w:w="2700"/>
        <w:gridCol w:w="1260"/>
        <w:gridCol w:w="3240"/>
        <w:gridCol w:w="2010"/>
      </w:tblGrid>
      <w:tr w14:paraId="0282D03B">
        <w:tblPrEx>
          <w:tblCellMar>
            <w:top w:w="0" w:type="dxa"/>
            <w:left w:w="108" w:type="dxa"/>
            <w:bottom w:w="0" w:type="dxa"/>
            <w:right w:w="108" w:type="dxa"/>
          </w:tblCellMar>
        </w:tblPrEx>
        <w:trPr>
          <w:trHeight w:val="300" w:hRule="atLeast"/>
          <w:jc w:val="center"/>
        </w:trPr>
        <w:tc>
          <w:tcPr>
            <w:tcW w:w="2700" w:type="dxa"/>
            <w:tcBorders>
              <w:top w:val="double" w:color="000000" w:sz="4" w:space="0"/>
              <w:left w:val="double" w:color="000000" w:sz="4" w:space="0"/>
              <w:bottom w:val="single" w:color="000000" w:sz="6" w:space="0"/>
              <w:right w:val="single" w:color="000000" w:sz="6" w:space="0"/>
            </w:tcBorders>
            <w:vAlign w:val="center"/>
          </w:tcPr>
          <w:p w14:paraId="7531251F">
            <w:pPr>
              <w:snapToGrid w:val="0"/>
              <w:spacing w:before="156" w:line="360" w:lineRule="auto"/>
              <w:jc w:val="center"/>
              <w:rPr>
                <w:rFonts w:ascii="Times New Roman" w:hAnsi="Times New Roman" w:eastAsia="宋体" w:cs="Times New Roman"/>
                <w:szCs w:val="24"/>
              </w:rPr>
            </w:pPr>
            <w:r>
              <w:rPr>
                <w:rFonts w:hint="eastAsia" w:ascii="宋体" w:hAnsi="宋体" w:eastAsia="宋体" w:cs="宋体"/>
                <w:bCs/>
                <w:kern w:val="0"/>
                <w:sz w:val="18"/>
                <w:szCs w:val="18"/>
              </w:rPr>
              <w:t>银行名称</w:t>
            </w:r>
          </w:p>
        </w:tc>
        <w:tc>
          <w:tcPr>
            <w:tcW w:w="1260" w:type="dxa"/>
            <w:tcBorders>
              <w:top w:val="double" w:color="000000" w:sz="4" w:space="0"/>
              <w:left w:val="single" w:color="000000" w:sz="6" w:space="0"/>
              <w:bottom w:val="single" w:color="000000" w:sz="6" w:space="0"/>
              <w:right w:val="single" w:color="000000" w:sz="6" w:space="0"/>
            </w:tcBorders>
            <w:vAlign w:val="center"/>
          </w:tcPr>
          <w:p w14:paraId="663DB4B1">
            <w:pPr>
              <w:snapToGrid w:val="0"/>
              <w:spacing w:before="156" w:line="360" w:lineRule="auto"/>
              <w:jc w:val="center"/>
              <w:rPr>
                <w:rFonts w:ascii="Times New Roman" w:hAnsi="Times New Roman" w:eastAsia="宋体" w:cs="Times New Roman"/>
                <w:szCs w:val="24"/>
              </w:rPr>
            </w:pPr>
            <w:r>
              <w:rPr>
                <w:rFonts w:hint="eastAsia" w:ascii="宋体" w:hAnsi="宋体" w:eastAsia="宋体" w:cs="宋体"/>
                <w:bCs/>
                <w:kern w:val="0"/>
                <w:sz w:val="18"/>
                <w:szCs w:val="18"/>
              </w:rPr>
              <w:t>联系人</w:t>
            </w:r>
          </w:p>
        </w:tc>
        <w:tc>
          <w:tcPr>
            <w:tcW w:w="3240" w:type="dxa"/>
            <w:tcBorders>
              <w:top w:val="double" w:color="000000" w:sz="4" w:space="0"/>
              <w:left w:val="single" w:color="000000" w:sz="6" w:space="0"/>
              <w:bottom w:val="single" w:color="000000" w:sz="6" w:space="0"/>
              <w:right w:val="single" w:color="000000" w:sz="6" w:space="0"/>
            </w:tcBorders>
            <w:vAlign w:val="center"/>
          </w:tcPr>
          <w:p w14:paraId="5D959A16">
            <w:pPr>
              <w:snapToGrid w:val="0"/>
              <w:spacing w:before="156" w:line="360" w:lineRule="auto"/>
              <w:jc w:val="center"/>
              <w:rPr>
                <w:rFonts w:ascii="Times New Roman" w:hAnsi="Times New Roman" w:eastAsia="宋体" w:cs="Times New Roman"/>
                <w:szCs w:val="24"/>
              </w:rPr>
            </w:pPr>
            <w:r>
              <w:rPr>
                <w:rFonts w:hint="eastAsia" w:ascii="宋体" w:hAnsi="宋体" w:eastAsia="宋体" w:cs="宋体"/>
                <w:bCs/>
                <w:kern w:val="0"/>
                <w:sz w:val="18"/>
                <w:szCs w:val="18"/>
              </w:rPr>
              <w:t>职 务</w:t>
            </w:r>
          </w:p>
        </w:tc>
        <w:tc>
          <w:tcPr>
            <w:tcW w:w="2010" w:type="dxa"/>
            <w:tcBorders>
              <w:top w:val="double" w:color="000000" w:sz="4" w:space="0"/>
              <w:left w:val="single" w:color="000000" w:sz="6" w:space="0"/>
              <w:bottom w:val="single" w:color="000000" w:sz="6" w:space="0"/>
              <w:right w:val="double" w:color="000000" w:sz="4" w:space="0"/>
            </w:tcBorders>
            <w:vAlign w:val="center"/>
          </w:tcPr>
          <w:p w14:paraId="0596E1FF">
            <w:pPr>
              <w:snapToGrid w:val="0"/>
              <w:spacing w:before="156" w:line="360" w:lineRule="auto"/>
              <w:jc w:val="center"/>
              <w:rPr>
                <w:rFonts w:ascii="Times New Roman" w:hAnsi="Times New Roman" w:eastAsia="宋体" w:cs="Times New Roman"/>
                <w:szCs w:val="24"/>
              </w:rPr>
            </w:pPr>
            <w:r>
              <w:rPr>
                <w:rFonts w:hint="eastAsia" w:ascii="宋体" w:hAnsi="宋体" w:eastAsia="宋体" w:cs="宋体"/>
                <w:bCs/>
                <w:kern w:val="0"/>
                <w:sz w:val="18"/>
                <w:szCs w:val="18"/>
              </w:rPr>
              <w:t>联系电话</w:t>
            </w:r>
          </w:p>
        </w:tc>
      </w:tr>
      <w:tr w14:paraId="04C13161">
        <w:tblPrEx>
          <w:tblCellMar>
            <w:top w:w="0" w:type="dxa"/>
            <w:left w:w="108" w:type="dxa"/>
            <w:bottom w:w="0" w:type="dxa"/>
            <w:right w:w="108" w:type="dxa"/>
          </w:tblCellMar>
        </w:tblPrEx>
        <w:trPr>
          <w:trHeight w:val="454" w:hRule="atLeast"/>
          <w:jc w:val="center"/>
        </w:trPr>
        <w:tc>
          <w:tcPr>
            <w:tcW w:w="2700" w:type="dxa"/>
            <w:tcBorders>
              <w:top w:val="single" w:color="000000" w:sz="6" w:space="0"/>
              <w:left w:val="double" w:color="000000" w:sz="4" w:space="0"/>
              <w:bottom w:val="single" w:color="000000" w:sz="6" w:space="0"/>
              <w:right w:val="single" w:color="000000" w:sz="6" w:space="0"/>
            </w:tcBorders>
            <w:vAlign w:val="center"/>
          </w:tcPr>
          <w:p w14:paraId="4E9F8094">
            <w:pPr>
              <w:snapToGrid w:val="0"/>
              <w:rPr>
                <w:rFonts w:ascii="Times New Roman" w:hAnsi="Times New Roman" w:eastAsia="宋体" w:cs="Times New Roman"/>
                <w:szCs w:val="24"/>
              </w:rPr>
            </w:pPr>
            <w:r>
              <w:rPr>
                <w:rFonts w:hint="eastAsia" w:ascii="宋体" w:hAnsi="宋体" w:eastAsia="宋体" w:cs="宋体"/>
                <w:kern w:val="0"/>
                <w:sz w:val="18"/>
                <w:szCs w:val="18"/>
              </w:rPr>
              <w:t>交通银行湖南省分行</w:t>
            </w:r>
          </w:p>
        </w:tc>
        <w:tc>
          <w:tcPr>
            <w:tcW w:w="1260" w:type="dxa"/>
            <w:tcBorders>
              <w:top w:val="single" w:color="000000" w:sz="6" w:space="0"/>
              <w:left w:val="single" w:color="000000" w:sz="6" w:space="0"/>
              <w:bottom w:val="single" w:color="000000" w:sz="6" w:space="0"/>
              <w:right w:val="single" w:color="000000" w:sz="6" w:space="0"/>
            </w:tcBorders>
            <w:vAlign w:val="center"/>
          </w:tcPr>
          <w:p w14:paraId="27D54155">
            <w:pPr>
              <w:snapToGrid w:val="0"/>
              <w:jc w:val="center"/>
              <w:rPr>
                <w:rFonts w:ascii="Times New Roman" w:hAnsi="Times New Roman" w:eastAsia="宋体" w:cs="Times New Roman"/>
                <w:szCs w:val="24"/>
              </w:rPr>
            </w:pPr>
            <w:r>
              <w:rPr>
                <w:rFonts w:hint="eastAsia" w:ascii="宋体" w:hAnsi="宋体" w:eastAsia="宋体" w:cs="宋体"/>
                <w:kern w:val="0"/>
                <w:sz w:val="18"/>
                <w:szCs w:val="18"/>
              </w:rPr>
              <w:t>刘 波</w:t>
            </w:r>
          </w:p>
        </w:tc>
        <w:tc>
          <w:tcPr>
            <w:tcW w:w="3240" w:type="dxa"/>
            <w:tcBorders>
              <w:top w:val="single" w:color="000000" w:sz="6" w:space="0"/>
              <w:left w:val="single" w:color="000000" w:sz="6" w:space="0"/>
              <w:bottom w:val="single" w:color="000000" w:sz="6" w:space="0"/>
              <w:right w:val="single" w:color="000000" w:sz="6" w:space="0"/>
            </w:tcBorders>
            <w:vAlign w:val="center"/>
          </w:tcPr>
          <w:p w14:paraId="7E429320">
            <w:pPr>
              <w:snapToGrid w:val="0"/>
              <w:rPr>
                <w:rFonts w:ascii="Times New Roman" w:hAnsi="Times New Roman" w:eastAsia="宋体" w:cs="Times New Roman"/>
                <w:szCs w:val="24"/>
              </w:rPr>
            </w:pPr>
            <w:r>
              <w:rPr>
                <w:rFonts w:hint="eastAsia" w:ascii="宋体" w:hAnsi="宋体" w:eastAsia="宋体" w:cs="宋体"/>
                <w:kern w:val="0"/>
                <w:sz w:val="18"/>
                <w:szCs w:val="18"/>
              </w:rPr>
              <w:t>名城支行客户经理</w:t>
            </w:r>
          </w:p>
        </w:tc>
        <w:tc>
          <w:tcPr>
            <w:tcW w:w="2010" w:type="dxa"/>
            <w:tcBorders>
              <w:top w:val="single" w:color="000000" w:sz="6" w:space="0"/>
              <w:left w:val="single" w:color="000000" w:sz="6" w:space="0"/>
              <w:bottom w:val="single" w:color="000000" w:sz="6" w:space="0"/>
              <w:right w:val="double" w:color="000000" w:sz="4" w:space="0"/>
            </w:tcBorders>
            <w:vAlign w:val="center"/>
          </w:tcPr>
          <w:p w14:paraId="389CC43C">
            <w:pPr>
              <w:snapToGrid w:val="0"/>
              <w:rPr>
                <w:rFonts w:ascii="Times New Roman" w:hAnsi="Times New Roman" w:eastAsia="宋体" w:cs="Times New Roman"/>
                <w:szCs w:val="24"/>
              </w:rPr>
            </w:pPr>
            <w:r>
              <w:rPr>
                <w:rFonts w:hint="eastAsia" w:ascii="宋体" w:hAnsi="宋体" w:eastAsia="宋体" w:cs="宋体"/>
                <w:kern w:val="0"/>
                <w:sz w:val="18"/>
                <w:szCs w:val="18"/>
              </w:rPr>
              <w:t>13874998873</w:t>
            </w:r>
          </w:p>
        </w:tc>
      </w:tr>
      <w:tr w14:paraId="14586A80">
        <w:tblPrEx>
          <w:tblCellMar>
            <w:top w:w="0" w:type="dxa"/>
            <w:left w:w="108" w:type="dxa"/>
            <w:bottom w:w="0" w:type="dxa"/>
            <w:right w:w="108" w:type="dxa"/>
          </w:tblCellMar>
        </w:tblPrEx>
        <w:trPr>
          <w:trHeight w:val="454" w:hRule="atLeast"/>
          <w:jc w:val="center"/>
        </w:trPr>
        <w:tc>
          <w:tcPr>
            <w:tcW w:w="2700" w:type="dxa"/>
            <w:tcBorders>
              <w:top w:val="single" w:color="000000" w:sz="6" w:space="0"/>
              <w:left w:val="double" w:color="000000" w:sz="4" w:space="0"/>
              <w:bottom w:val="single" w:color="000000" w:sz="6" w:space="0"/>
              <w:right w:val="single" w:color="000000" w:sz="6" w:space="0"/>
            </w:tcBorders>
            <w:vAlign w:val="center"/>
          </w:tcPr>
          <w:p w14:paraId="42B89E57">
            <w:pPr>
              <w:snapToGrid w:val="0"/>
              <w:rPr>
                <w:rFonts w:ascii="Times New Roman" w:hAnsi="Times New Roman" w:eastAsia="宋体" w:cs="Times New Roman"/>
                <w:szCs w:val="24"/>
              </w:rPr>
            </w:pPr>
            <w:r>
              <w:rPr>
                <w:rFonts w:hint="eastAsia" w:ascii="宋体" w:hAnsi="宋体" w:eastAsia="宋体" w:cs="宋体"/>
                <w:kern w:val="0"/>
                <w:sz w:val="18"/>
                <w:szCs w:val="18"/>
              </w:rPr>
              <w:t>交通银行湖南省分行</w:t>
            </w:r>
          </w:p>
        </w:tc>
        <w:tc>
          <w:tcPr>
            <w:tcW w:w="1260" w:type="dxa"/>
            <w:tcBorders>
              <w:top w:val="single" w:color="000000" w:sz="6" w:space="0"/>
              <w:left w:val="single" w:color="000000" w:sz="6" w:space="0"/>
              <w:bottom w:val="single" w:color="000000" w:sz="6" w:space="0"/>
              <w:right w:val="single" w:color="000000" w:sz="6" w:space="0"/>
            </w:tcBorders>
            <w:vAlign w:val="center"/>
          </w:tcPr>
          <w:p w14:paraId="11775315">
            <w:pPr>
              <w:snapToGrid w:val="0"/>
              <w:jc w:val="center"/>
              <w:rPr>
                <w:rFonts w:ascii="Times New Roman" w:hAnsi="Times New Roman" w:eastAsia="宋体" w:cs="Times New Roman"/>
                <w:szCs w:val="24"/>
              </w:rPr>
            </w:pPr>
            <w:r>
              <w:rPr>
                <w:rFonts w:hint="eastAsia" w:ascii="宋体" w:hAnsi="宋体" w:eastAsia="宋体" w:cs="宋体"/>
                <w:kern w:val="0"/>
                <w:sz w:val="18"/>
                <w:szCs w:val="18"/>
              </w:rPr>
              <w:t>肖勇光</w:t>
            </w:r>
          </w:p>
        </w:tc>
        <w:tc>
          <w:tcPr>
            <w:tcW w:w="3240" w:type="dxa"/>
            <w:tcBorders>
              <w:top w:val="single" w:color="000000" w:sz="6" w:space="0"/>
              <w:left w:val="single" w:color="000000" w:sz="6" w:space="0"/>
              <w:bottom w:val="single" w:color="000000" w:sz="6" w:space="0"/>
              <w:right w:val="single" w:color="000000" w:sz="6" w:space="0"/>
            </w:tcBorders>
            <w:vAlign w:val="center"/>
          </w:tcPr>
          <w:p w14:paraId="484F2B66">
            <w:pPr>
              <w:snapToGrid w:val="0"/>
              <w:rPr>
                <w:rFonts w:ascii="Times New Roman" w:hAnsi="Times New Roman" w:eastAsia="宋体" w:cs="Times New Roman"/>
                <w:szCs w:val="24"/>
              </w:rPr>
            </w:pPr>
            <w:r>
              <w:rPr>
                <w:rFonts w:hint="eastAsia" w:ascii="宋体" w:hAnsi="宋体" w:eastAsia="宋体" w:cs="宋体"/>
                <w:kern w:val="0"/>
                <w:sz w:val="18"/>
                <w:szCs w:val="18"/>
              </w:rPr>
              <w:t>分行高级经理</w:t>
            </w:r>
          </w:p>
        </w:tc>
        <w:tc>
          <w:tcPr>
            <w:tcW w:w="2010" w:type="dxa"/>
            <w:tcBorders>
              <w:top w:val="single" w:color="000000" w:sz="6" w:space="0"/>
              <w:left w:val="single" w:color="000000" w:sz="6" w:space="0"/>
              <w:bottom w:val="single" w:color="000000" w:sz="6" w:space="0"/>
              <w:right w:val="double" w:color="000000" w:sz="4" w:space="0"/>
            </w:tcBorders>
            <w:vAlign w:val="center"/>
          </w:tcPr>
          <w:p w14:paraId="6B381E96">
            <w:pPr>
              <w:snapToGrid w:val="0"/>
              <w:rPr>
                <w:rFonts w:ascii="Times New Roman" w:hAnsi="Times New Roman" w:eastAsia="宋体" w:cs="Times New Roman"/>
                <w:szCs w:val="24"/>
              </w:rPr>
            </w:pPr>
            <w:r>
              <w:rPr>
                <w:rFonts w:hint="eastAsia" w:ascii="宋体" w:hAnsi="宋体" w:eastAsia="宋体" w:cs="宋体"/>
                <w:kern w:val="0"/>
                <w:sz w:val="18"/>
                <w:szCs w:val="18"/>
              </w:rPr>
              <w:t>13755192647</w:t>
            </w:r>
          </w:p>
        </w:tc>
      </w:tr>
      <w:tr w14:paraId="5082C27B">
        <w:tblPrEx>
          <w:tblCellMar>
            <w:top w:w="0" w:type="dxa"/>
            <w:left w:w="108" w:type="dxa"/>
            <w:bottom w:w="0" w:type="dxa"/>
            <w:right w:w="108" w:type="dxa"/>
          </w:tblCellMar>
        </w:tblPrEx>
        <w:trPr>
          <w:trHeight w:val="454" w:hRule="atLeast"/>
          <w:jc w:val="center"/>
        </w:trPr>
        <w:tc>
          <w:tcPr>
            <w:tcW w:w="2700" w:type="dxa"/>
            <w:tcBorders>
              <w:top w:val="single" w:color="000000" w:sz="6" w:space="0"/>
              <w:left w:val="double" w:color="000000" w:sz="4" w:space="0"/>
              <w:bottom w:val="single" w:color="000000" w:sz="6" w:space="0"/>
              <w:right w:val="single" w:color="000000" w:sz="6" w:space="0"/>
            </w:tcBorders>
            <w:vAlign w:val="center"/>
          </w:tcPr>
          <w:p w14:paraId="128F89DB">
            <w:pPr>
              <w:snapToGrid w:val="0"/>
              <w:rPr>
                <w:rFonts w:ascii="Times New Roman" w:hAnsi="Times New Roman" w:eastAsia="宋体" w:cs="Times New Roman"/>
                <w:szCs w:val="24"/>
              </w:rPr>
            </w:pPr>
            <w:r>
              <w:rPr>
                <w:rFonts w:hint="eastAsia" w:ascii="宋体" w:hAnsi="宋体" w:eastAsia="宋体" w:cs="宋体"/>
                <w:kern w:val="0"/>
                <w:sz w:val="18"/>
                <w:szCs w:val="18"/>
              </w:rPr>
              <w:t>中国民生银行长沙分行</w:t>
            </w:r>
          </w:p>
        </w:tc>
        <w:tc>
          <w:tcPr>
            <w:tcW w:w="1260" w:type="dxa"/>
            <w:tcBorders>
              <w:top w:val="single" w:color="000000" w:sz="6" w:space="0"/>
              <w:left w:val="single" w:color="000000" w:sz="6" w:space="0"/>
              <w:bottom w:val="single" w:color="000000" w:sz="6" w:space="0"/>
              <w:right w:val="single" w:color="000000" w:sz="6" w:space="0"/>
            </w:tcBorders>
            <w:vAlign w:val="center"/>
          </w:tcPr>
          <w:p w14:paraId="59B26418">
            <w:pPr>
              <w:snapToGrid w:val="0"/>
              <w:jc w:val="center"/>
              <w:rPr>
                <w:rFonts w:ascii="Times New Roman" w:hAnsi="Times New Roman" w:eastAsia="宋体" w:cs="Times New Roman"/>
                <w:szCs w:val="24"/>
              </w:rPr>
            </w:pPr>
            <w:r>
              <w:rPr>
                <w:rFonts w:hint="eastAsia" w:ascii="宋体" w:hAnsi="宋体" w:eastAsia="宋体" w:cs="宋体"/>
                <w:kern w:val="0"/>
                <w:sz w:val="18"/>
                <w:szCs w:val="18"/>
              </w:rPr>
              <w:t>黄飞燕</w:t>
            </w:r>
          </w:p>
        </w:tc>
        <w:tc>
          <w:tcPr>
            <w:tcW w:w="3240" w:type="dxa"/>
            <w:tcBorders>
              <w:top w:val="single" w:color="000000" w:sz="6" w:space="0"/>
              <w:left w:val="single" w:color="000000" w:sz="6" w:space="0"/>
              <w:bottom w:val="single" w:color="000000" w:sz="6" w:space="0"/>
              <w:right w:val="single" w:color="000000" w:sz="6" w:space="0"/>
            </w:tcBorders>
            <w:vAlign w:val="center"/>
          </w:tcPr>
          <w:p w14:paraId="4861A1C7">
            <w:pPr>
              <w:snapToGrid w:val="0"/>
              <w:rPr>
                <w:rFonts w:ascii="Times New Roman" w:hAnsi="Times New Roman" w:eastAsia="宋体" w:cs="Times New Roman"/>
                <w:szCs w:val="24"/>
              </w:rPr>
            </w:pPr>
            <w:r>
              <w:rPr>
                <w:rFonts w:hint="eastAsia" w:ascii="宋体" w:hAnsi="宋体" w:eastAsia="宋体" w:cs="宋体"/>
                <w:kern w:val="0"/>
                <w:sz w:val="18"/>
                <w:szCs w:val="18"/>
              </w:rPr>
              <w:t>营业部总经理</w:t>
            </w:r>
          </w:p>
        </w:tc>
        <w:tc>
          <w:tcPr>
            <w:tcW w:w="2010" w:type="dxa"/>
            <w:tcBorders>
              <w:top w:val="single" w:color="000000" w:sz="6" w:space="0"/>
              <w:left w:val="single" w:color="000000" w:sz="6" w:space="0"/>
              <w:bottom w:val="single" w:color="000000" w:sz="6" w:space="0"/>
              <w:right w:val="double" w:color="000000" w:sz="4" w:space="0"/>
            </w:tcBorders>
            <w:vAlign w:val="center"/>
          </w:tcPr>
          <w:p w14:paraId="1705CF08">
            <w:pPr>
              <w:snapToGrid w:val="0"/>
              <w:rPr>
                <w:rFonts w:ascii="Times New Roman" w:hAnsi="Times New Roman" w:eastAsia="宋体" w:cs="Times New Roman"/>
                <w:szCs w:val="24"/>
              </w:rPr>
            </w:pPr>
            <w:r>
              <w:rPr>
                <w:rFonts w:hint="eastAsia" w:ascii="宋体" w:hAnsi="宋体" w:eastAsia="宋体" w:cs="宋体"/>
                <w:kern w:val="0"/>
                <w:sz w:val="18"/>
                <w:szCs w:val="18"/>
              </w:rPr>
              <w:t>13308463468</w:t>
            </w:r>
          </w:p>
        </w:tc>
      </w:tr>
      <w:tr w14:paraId="4E11275D">
        <w:tblPrEx>
          <w:tblCellMar>
            <w:top w:w="0" w:type="dxa"/>
            <w:left w:w="108" w:type="dxa"/>
            <w:bottom w:w="0" w:type="dxa"/>
            <w:right w:w="108" w:type="dxa"/>
          </w:tblCellMar>
        </w:tblPrEx>
        <w:trPr>
          <w:trHeight w:val="454" w:hRule="atLeast"/>
          <w:jc w:val="center"/>
        </w:trPr>
        <w:tc>
          <w:tcPr>
            <w:tcW w:w="2700" w:type="dxa"/>
            <w:tcBorders>
              <w:top w:val="single" w:color="000000" w:sz="6" w:space="0"/>
              <w:left w:val="double" w:color="000000" w:sz="4" w:space="0"/>
              <w:bottom w:val="single" w:color="000000" w:sz="6" w:space="0"/>
              <w:right w:val="single" w:color="000000" w:sz="6" w:space="0"/>
            </w:tcBorders>
            <w:vAlign w:val="center"/>
          </w:tcPr>
          <w:p w14:paraId="40B0DA70">
            <w:pPr>
              <w:snapToGrid w:val="0"/>
              <w:rPr>
                <w:rFonts w:ascii="Times New Roman" w:hAnsi="Times New Roman" w:eastAsia="宋体" w:cs="Times New Roman"/>
                <w:szCs w:val="24"/>
              </w:rPr>
            </w:pPr>
            <w:r>
              <w:rPr>
                <w:rFonts w:hint="eastAsia" w:ascii="宋体" w:hAnsi="宋体" w:eastAsia="宋体" w:cs="宋体"/>
                <w:kern w:val="0"/>
                <w:sz w:val="18"/>
                <w:szCs w:val="18"/>
              </w:rPr>
              <w:t>中国民生银行长沙分行</w:t>
            </w:r>
          </w:p>
        </w:tc>
        <w:tc>
          <w:tcPr>
            <w:tcW w:w="1260" w:type="dxa"/>
            <w:tcBorders>
              <w:top w:val="single" w:color="000000" w:sz="6" w:space="0"/>
              <w:left w:val="single" w:color="000000" w:sz="6" w:space="0"/>
              <w:bottom w:val="single" w:color="000000" w:sz="6" w:space="0"/>
              <w:right w:val="single" w:color="000000" w:sz="6" w:space="0"/>
            </w:tcBorders>
            <w:vAlign w:val="center"/>
          </w:tcPr>
          <w:p w14:paraId="1A60E0F0">
            <w:pPr>
              <w:snapToGrid w:val="0"/>
              <w:jc w:val="center"/>
              <w:rPr>
                <w:rFonts w:ascii="Times New Roman" w:hAnsi="Times New Roman" w:eastAsia="宋体" w:cs="Times New Roman"/>
                <w:szCs w:val="24"/>
              </w:rPr>
            </w:pPr>
            <w:r>
              <w:rPr>
                <w:rFonts w:hint="eastAsia" w:ascii="宋体" w:hAnsi="宋体" w:eastAsia="宋体" w:cs="宋体"/>
                <w:kern w:val="0"/>
                <w:sz w:val="18"/>
                <w:szCs w:val="18"/>
              </w:rPr>
              <w:t>蒋寒奇</w:t>
            </w:r>
          </w:p>
        </w:tc>
        <w:tc>
          <w:tcPr>
            <w:tcW w:w="3240" w:type="dxa"/>
            <w:tcBorders>
              <w:top w:val="single" w:color="000000" w:sz="6" w:space="0"/>
              <w:left w:val="single" w:color="000000" w:sz="6" w:space="0"/>
              <w:bottom w:val="single" w:color="000000" w:sz="6" w:space="0"/>
              <w:right w:val="single" w:color="000000" w:sz="6" w:space="0"/>
            </w:tcBorders>
            <w:vAlign w:val="center"/>
          </w:tcPr>
          <w:p w14:paraId="1320635A">
            <w:pPr>
              <w:snapToGrid w:val="0"/>
              <w:rPr>
                <w:rFonts w:ascii="Times New Roman" w:hAnsi="Times New Roman" w:eastAsia="宋体" w:cs="Times New Roman"/>
                <w:szCs w:val="24"/>
              </w:rPr>
            </w:pPr>
            <w:r>
              <w:rPr>
                <w:rFonts w:hint="eastAsia" w:ascii="宋体" w:hAnsi="宋体" w:eastAsia="宋体" w:cs="宋体"/>
                <w:kern w:val="0"/>
                <w:sz w:val="18"/>
                <w:szCs w:val="18"/>
              </w:rPr>
              <w:t>营业部中小企业客户经理</w:t>
            </w:r>
          </w:p>
        </w:tc>
        <w:tc>
          <w:tcPr>
            <w:tcW w:w="2010" w:type="dxa"/>
            <w:tcBorders>
              <w:top w:val="single" w:color="000000" w:sz="6" w:space="0"/>
              <w:left w:val="single" w:color="000000" w:sz="6" w:space="0"/>
              <w:bottom w:val="single" w:color="000000" w:sz="6" w:space="0"/>
              <w:right w:val="double" w:color="000000" w:sz="4" w:space="0"/>
            </w:tcBorders>
            <w:vAlign w:val="center"/>
          </w:tcPr>
          <w:p w14:paraId="55DC3B65">
            <w:pPr>
              <w:snapToGrid w:val="0"/>
              <w:rPr>
                <w:rFonts w:ascii="Times New Roman" w:hAnsi="Times New Roman" w:eastAsia="宋体" w:cs="Times New Roman"/>
                <w:szCs w:val="24"/>
              </w:rPr>
            </w:pPr>
            <w:r>
              <w:rPr>
                <w:rFonts w:hint="eastAsia" w:ascii="宋体" w:hAnsi="宋体" w:eastAsia="宋体" w:cs="宋体"/>
                <w:kern w:val="0"/>
                <w:sz w:val="18"/>
                <w:szCs w:val="18"/>
              </w:rPr>
              <w:t>13548982975</w:t>
            </w:r>
          </w:p>
        </w:tc>
      </w:tr>
      <w:tr w14:paraId="0C73138F">
        <w:tblPrEx>
          <w:tblCellMar>
            <w:top w:w="0" w:type="dxa"/>
            <w:left w:w="108" w:type="dxa"/>
            <w:bottom w:w="0" w:type="dxa"/>
            <w:right w:w="108" w:type="dxa"/>
          </w:tblCellMar>
        </w:tblPrEx>
        <w:trPr>
          <w:trHeight w:val="454" w:hRule="atLeast"/>
          <w:jc w:val="center"/>
        </w:trPr>
        <w:tc>
          <w:tcPr>
            <w:tcW w:w="2700" w:type="dxa"/>
            <w:tcBorders>
              <w:top w:val="single" w:color="000000" w:sz="6" w:space="0"/>
              <w:left w:val="double" w:color="000000" w:sz="4" w:space="0"/>
              <w:bottom w:val="single" w:color="000000" w:sz="6" w:space="0"/>
              <w:right w:val="single" w:color="000000" w:sz="6" w:space="0"/>
            </w:tcBorders>
            <w:vAlign w:val="center"/>
          </w:tcPr>
          <w:p w14:paraId="44123913">
            <w:pPr>
              <w:snapToGrid w:val="0"/>
              <w:rPr>
                <w:rFonts w:ascii="Times New Roman" w:hAnsi="Times New Roman" w:eastAsia="宋体" w:cs="Times New Roman"/>
                <w:szCs w:val="24"/>
              </w:rPr>
            </w:pPr>
            <w:r>
              <w:rPr>
                <w:rFonts w:hint="eastAsia" w:ascii="宋体" w:hAnsi="宋体" w:eastAsia="宋体" w:cs="宋体"/>
                <w:kern w:val="0"/>
                <w:sz w:val="18"/>
                <w:szCs w:val="18"/>
              </w:rPr>
              <w:t>兴业银行长沙分行</w:t>
            </w:r>
          </w:p>
        </w:tc>
        <w:tc>
          <w:tcPr>
            <w:tcW w:w="1260" w:type="dxa"/>
            <w:tcBorders>
              <w:top w:val="single" w:color="000000" w:sz="6" w:space="0"/>
              <w:left w:val="single" w:color="000000" w:sz="6" w:space="0"/>
              <w:bottom w:val="single" w:color="000000" w:sz="6" w:space="0"/>
              <w:right w:val="single" w:color="000000" w:sz="6" w:space="0"/>
            </w:tcBorders>
            <w:vAlign w:val="center"/>
          </w:tcPr>
          <w:p w14:paraId="7F678781">
            <w:pPr>
              <w:snapToGrid w:val="0"/>
              <w:jc w:val="center"/>
              <w:rPr>
                <w:rFonts w:ascii="Times New Roman" w:hAnsi="Times New Roman" w:eastAsia="宋体" w:cs="Times New Roman"/>
                <w:szCs w:val="24"/>
              </w:rPr>
            </w:pPr>
            <w:r>
              <w:rPr>
                <w:rFonts w:hint="eastAsia" w:ascii="宋体" w:hAnsi="宋体" w:eastAsia="宋体" w:cs="宋体"/>
                <w:kern w:val="0"/>
                <w:sz w:val="18"/>
                <w:szCs w:val="18"/>
              </w:rPr>
              <w:t>刘栅延</w:t>
            </w:r>
          </w:p>
        </w:tc>
        <w:tc>
          <w:tcPr>
            <w:tcW w:w="3240" w:type="dxa"/>
            <w:tcBorders>
              <w:top w:val="single" w:color="000000" w:sz="6" w:space="0"/>
              <w:left w:val="single" w:color="000000" w:sz="6" w:space="0"/>
              <w:bottom w:val="single" w:color="000000" w:sz="6" w:space="0"/>
              <w:right w:val="single" w:color="000000" w:sz="6" w:space="0"/>
            </w:tcBorders>
            <w:vAlign w:val="center"/>
          </w:tcPr>
          <w:p w14:paraId="6346FB19">
            <w:pPr>
              <w:snapToGrid w:val="0"/>
              <w:rPr>
                <w:rFonts w:ascii="Times New Roman" w:hAnsi="Times New Roman" w:eastAsia="宋体" w:cs="Times New Roman"/>
                <w:szCs w:val="24"/>
              </w:rPr>
            </w:pPr>
            <w:r>
              <w:rPr>
                <w:rFonts w:hint="eastAsia" w:ascii="宋体" w:hAnsi="宋体" w:eastAsia="宋体" w:cs="宋体"/>
                <w:kern w:val="0"/>
                <w:sz w:val="18"/>
                <w:szCs w:val="18"/>
              </w:rPr>
              <w:t>支行行长</w:t>
            </w:r>
          </w:p>
        </w:tc>
        <w:tc>
          <w:tcPr>
            <w:tcW w:w="2010" w:type="dxa"/>
            <w:tcBorders>
              <w:top w:val="single" w:color="000000" w:sz="6" w:space="0"/>
              <w:left w:val="single" w:color="000000" w:sz="6" w:space="0"/>
              <w:bottom w:val="single" w:color="000000" w:sz="6" w:space="0"/>
              <w:right w:val="double" w:color="000000" w:sz="4" w:space="0"/>
            </w:tcBorders>
            <w:vAlign w:val="center"/>
          </w:tcPr>
          <w:p w14:paraId="1F20ADD7">
            <w:pPr>
              <w:snapToGrid w:val="0"/>
              <w:rPr>
                <w:rFonts w:ascii="Times New Roman" w:hAnsi="Times New Roman" w:eastAsia="宋体" w:cs="Times New Roman"/>
                <w:szCs w:val="24"/>
              </w:rPr>
            </w:pPr>
            <w:r>
              <w:rPr>
                <w:rFonts w:hint="eastAsia" w:ascii="宋体" w:hAnsi="宋体" w:eastAsia="宋体" w:cs="宋体"/>
                <w:kern w:val="0"/>
                <w:sz w:val="18"/>
                <w:szCs w:val="18"/>
              </w:rPr>
              <w:t>13337316405</w:t>
            </w:r>
          </w:p>
        </w:tc>
      </w:tr>
      <w:tr w14:paraId="70295FA2">
        <w:tblPrEx>
          <w:tblCellMar>
            <w:top w:w="0" w:type="dxa"/>
            <w:left w:w="108" w:type="dxa"/>
            <w:bottom w:w="0" w:type="dxa"/>
            <w:right w:w="108" w:type="dxa"/>
          </w:tblCellMar>
        </w:tblPrEx>
        <w:trPr>
          <w:trHeight w:val="454" w:hRule="atLeast"/>
          <w:jc w:val="center"/>
        </w:trPr>
        <w:tc>
          <w:tcPr>
            <w:tcW w:w="2700" w:type="dxa"/>
            <w:tcBorders>
              <w:top w:val="single" w:color="000000" w:sz="6" w:space="0"/>
              <w:left w:val="double" w:color="000000" w:sz="4" w:space="0"/>
              <w:bottom w:val="single" w:color="000000" w:sz="6" w:space="0"/>
              <w:right w:val="single" w:color="000000" w:sz="6" w:space="0"/>
            </w:tcBorders>
            <w:vAlign w:val="center"/>
          </w:tcPr>
          <w:p w14:paraId="3D80D16A">
            <w:pPr>
              <w:snapToGrid w:val="0"/>
              <w:rPr>
                <w:rFonts w:ascii="Times New Roman" w:hAnsi="Times New Roman" w:eastAsia="宋体" w:cs="Times New Roman"/>
                <w:szCs w:val="24"/>
              </w:rPr>
            </w:pPr>
            <w:r>
              <w:rPr>
                <w:rFonts w:hint="eastAsia" w:ascii="宋体" w:hAnsi="宋体" w:eastAsia="宋体" w:cs="宋体"/>
                <w:kern w:val="0"/>
                <w:sz w:val="18"/>
                <w:szCs w:val="18"/>
              </w:rPr>
              <w:t>兴业银行长沙分行</w:t>
            </w:r>
          </w:p>
        </w:tc>
        <w:tc>
          <w:tcPr>
            <w:tcW w:w="1260" w:type="dxa"/>
            <w:tcBorders>
              <w:top w:val="single" w:color="000000" w:sz="6" w:space="0"/>
              <w:left w:val="single" w:color="000000" w:sz="6" w:space="0"/>
              <w:bottom w:val="single" w:color="000000" w:sz="6" w:space="0"/>
              <w:right w:val="single" w:color="000000" w:sz="6" w:space="0"/>
            </w:tcBorders>
            <w:vAlign w:val="center"/>
          </w:tcPr>
          <w:p w14:paraId="568E2D03">
            <w:pPr>
              <w:snapToGrid w:val="0"/>
              <w:jc w:val="center"/>
              <w:rPr>
                <w:rFonts w:ascii="Times New Roman" w:hAnsi="Times New Roman" w:eastAsia="宋体" w:cs="Times New Roman"/>
                <w:szCs w:val="24"/>
              </w:rPr>
            </w:pPr>
            <w:r>
              <w:rPr>
                <w:rFonts w:hint="eastAsia" w:ascii="宋体" w:hAnsi="宋体" w:eastAsia="宋体" w:cs="宋体"/>
                <w:kern w:val="0"/>
                <w:sz w:val="18"/>
                <w:szCs w:val="18"/>
              </w:rPr>
              <w:t>蒋修远</w:t>
            </w:r>
          </w:p>
        </w:tc>
        <w:tc>
          <w:tcPr>
            <w:tcW w:w="3240" w:type="dxa"/>
            <w:tcBorders>
              <w:top w:val="single" w:color="000000" w:sz="6" w:space="0"/>
              <w:left w:val="single" w:color="000000" w:sz="6" w:space="0"/>
              <w:bottom w:val="single" w:color="000000" w:sz="6" w:space="0"/>
              <w:right w:val="single" w:color="000000" w:sz="6" w:space="0"/>
            </w:tcBorders>
            <w:vAlign w:val="center"/>
          </w:tcPr>
          <w:p w14:paraId="4A263F75">
            <w:pPr>
              <w:snapToGrid w:val="0"/>
              <w:rPr>
                <w:rFonts w:ascii="Times New Roman" w:hAnsi="Times New Roman" w:eastAsia="宋体" w:cs="Times New Roman"/>
                <w:szCs w:val="24"/>
              </w:rPr>
            </w:pPr>
            <w:r>
              <w:rPr>
                <w:rFonts w:hint="eastAsia" w:ascii="宋体" w:hAnsi="宋体" w:eastAsia="宋体" w:cs="宋体"/>
                <w:kern w:val="0"/>
                <w:sz w:val="18"/>
                <w:szCs w:val="18"/>
              </w:rPr>
              <w:t>支行客户经理</w:t>
            </w:r>
          </w:p>
        </w:tc>
        <w:tc>
          <w:tcPr>
            <w:tcW w:w="2010" w:type="dxa"/>
            <w:tcBorders>
              <w:top w:val="single" w:color="000000" w:sz="6" w:space="0"/>
              <w:left w:val="single" w:color="000000" w:sz="6" w:space="0"/>
              <w:bottom w:val="single" w:color="000000" w:sz="6" w:space="0"/>
              <w:right w:val="double" w:color="000000" w:sz="4" w:space="0"/>
            </w:tcBorders>
            <w:vAlign w:val="center"/>
          </w:tcPr>
          <w:p w14:paraId="7B611EF0">
            <w:pPr>
              <w:snapToGrid w:val="0"/>
              <w:rPr>
                <w:rFonts w:ascii="Times New Roman" w:hAnsi="Times New Roman" w:eastAsia="宋体" w:cs="Times New Roman"/>
                <w:szCs w:val="24"/>
              </w:rPr>
            </w:pPr>
            <w:r>
              <w:rPr>
                <w:rFonts w:hint="eastAsia" w:ascii="宋体" w:hAnsi="宋体" w:eastAsia="宋体" w:cs="宋体"/>
                <w:kern w:val="0"/>
                <w:sz w:val="18"/>
                <w:szCs w:val="18"/>
              </w:rPr>
              <w:t>18607310422</w:t>
            </w:r>
          </w:p>
        </w:tc>
      </w:tr>
      <w:tr w14:paraId="685FDA7B">
        <w:tblPrEx>
          <w:tblCellMar>
            <w:top w:w="0" w:type="dxa"/>
            <w:left w:w="108" w:type="dxa"/>
            <w:bottom w:w="0" w:type="dxa"/>
            <w:right w:w="108" w:type="dxa"/>
          </w:tblCellMar>
        </w:tblPrEx>
        <w:trPr>
          <w:trHeight w:val="454" w:hRule="atLeast"/>
          <w:jc w:val="center"/>
        </w:trPr>
        <w:tc>
          <w:tcPr>
            <w:tcW w:w="2700" w:type="dxa"/>
            <w:tcBorders>
              <w:top w:val="single" w:color="000000" w:sz="6" w:space="0"/>
              <w:left w:val="double" w:color="000000" w:sz="4" w:space="0"/>
              <w:bottom w:val="single" w:color="000000" w:sz="6" w:space="0"/>
              <w:right w:val="single" w:color="000000" w:sz="6" w:space="0"/>
            </w:tcBorders>
            <w:vAlign w:val="center"/>
          </w:tcPr>
          <w:p w14:paraId="53C560A9">
            <w:pPr>
              <w:snapToGrid w:val="0"/>
              <w:rPr>
                <w:rFonts w:ascii="Times New Roman" w:hAnsi="Times New Roman" w:eastAsia="宋体" w:cs="Times New Roman"/>
                <w:szCs w:val="24"/>
              </w:rPr>
            </w:pPr>
            <w:r>
              <w:rPr>
                <w:rFonts w:hint="eastAsia" w:ascii="宋体" w:hAnsi="宋体" w:eastAsia="宋体" w:cs="宋体"/>
                <w:kern w:val="0"/>
                <w:sz w:val="18"/>
                <w:szCs w:val="18"/>
              </w:rPr>
              <w:t>中国光大银行长沙分行</w:t>
            </w:r>
          </w:p>
        </w:tc>
        <w:tc>
          <w:tcPr>
            <w:tcW w:w="1260" w:type="dxa"/>
            <w:tcBorders>
              <w:top w:val="single" w:color="000000" w:sz="6" w:space="0"/>
              <w:left w:val="single" w:color="000000" w:sz="6" w:space="0"/>
              <w:bottom w:val="single" w:color="000000" w:sz="6" w:space="0"/>
              <w:right w:val="single" w:color="000000" w:sz="6" w:space="0"/>
            </w:tcBorders>
            <w:vAlign w:val="center"/>
          </w:tcPr>
          <w:p w14:paraId="6C7AB78B">
            <w:pPr>
              <w:snapToGrid w:val="0"/>
              <w:jc w:val="center"/>
              <w:rPr>
                <w:rFonts w:ascii="Times New Roman" w:hAnsi="Times New Roman" w:eastAsia="宋体" w:cs="Times New Roman"/>
                <w:szCs w:val="24"/>
              </w:rPr>
            </w:pPr>
            <w:r>
              <w:rPr>
                <w:rFonts w:hint="eastAsia" w:ascii="宋体" w:hAnsi="宋体" w:eastAsia="宋体" w:cs="宋体"/>
                <w:kern w:val="0"/>
                <w:sz w:val="18"/>
                <w:szCs w:val="18"/>
              </w:rPr>
              <w:t>邓永胜</w:t>
            </w:r>
          </w:p>
        </w:tc>
        <w:tc>
          <w:tcPr>
            <w:tcW w:w="3240" w:type="dxa"/>
            <w:tcBorders>
              <w:top w:val="single" w:color="000000" w:sz="6" w:space="0"/>
              <w:left w:val="single" w:color="000000" w:sz="6" w:space="0"/>
              <w:bottom w:val="single" w:color="000000" w:sz="6" w:space="0"/>
              <w:right w:val="single" w:color="000000" w:sz="6" w:space="0"/>
            </w:tcBorders>
            <w:vAlign w:val="center"/>
          </w:tcPr>
          <w:p w14:paraId="52A36A3C">
            <w:pPr>
              <w:snapToGrid w:val="0"/>
              <w:rPr>
                <w:rFonts w:ascii="Times New Roman" w:hAnsi="Times New Roman" w:eastAsia="宋体" w:cs="Times New Roman"/>
                <w:szCs w:val="24"/>
              </w:rPr>
            </w:pPr>
            <w:r>
              <w:rPr>
                <w:rFonts w:hint="eastAsia" w:ascii="宋体" w:hAnsi="宋体" w:eastAsia="宋体" w:cs="宋体"/>
                <w:kern w:val="0"/>
                <w:sz w:val="18"/>
                <w:szCs w:val="18"/>
              </w:rPr>
              <w:t>岳麓支行副行长</w:t>
            </w:r>
          </w:p>
        </w:tc>
        <w:tc>
          <w:tcPr>
            <w:tcW w:w="2010" w:type="dxa"/>
            <w:tcBorders>
              <w:top w:val="single" w:color="000000" w:sz="6" w:space="0"/>
              <w:left w:val="single" w:color="000000" w:sz="6" w:space="0"/>
              <w:bottom w:val="single" w:color="000000" w:sz="6" w:space="0"/>
              <w:right w:val="double" w:color="000000" w:sz="4" w:space="0"/>
            </w:tcBorders>
            <w:vAlign w:val="center"/>
          </w:tcPr>
          <w:p w14:paraId="33D2BC85">
            <w:pPr>
              <w:snapToGrid w:val="0"/>
              <w:rPr>
                <w:rFonts w:ascii="Times New Roman" w:hAnsi="Times New Roman" w:eastAsia="宋体" w:cs="Times New Roman"/>
                <w:szCs w:val="24"/>
              </w:rPr>
            </w:pPr>
            <w:r>
              <w:rPr>
                <w:rFonts w:hint="eastAsia" w:ascii="宋体" w:hAnsi="宋体" w:eastAsia="宋体" w:cs="宋体"/>
                <w:kern w:val="0"/>
                <w:sz w:val="18"/>
                <w:szCs w:val="18"/>
              </w:rPr>
              <w:t>13617319650</w:t>
            </w:r>
          </w:p>
        </w:tc>
      </w:tr>
      <w:tr w14:paraId="36AC42DA">
        <w:tblPrEx>
          <w:tblCellMar>
            <w:top w:w="0" w:type="dxa"/>
            <w:left w:w="108" w:type="dxa"/>
            <w:bottom w:w="0" w:type="dxa"/>
            <w:right w:w="108" w:type="dxa"/>
          </w:tblCellMar>
        </w:tblPrEx>
        <w:trPr>
          <w:trHeight w:val="454" w:hRule="atLeast"/>
          <w:jc w:val="center"/>
        </w:trPr>
        <w:tc>
          <w:tcPr>
            <w:tcW w:w="2700" w:type="dxa"/>
            <w:tcBorders>
              <w:top w:val="single" w:color="000000" w:sz="6" w:space="0"/>
              <w:left w:val="double" w:color="000000" w:sz="4" w:space="0"/>
              <w:bottom w:val="single" w:color="000000" w:sz="6" w:space="0"/>
              <w:right w:val="single" w:color="000000" w:sz="6" w:space="0"/>
            </w:tcBorders>
            <w:vAlign w:val="center"/>
          </w:tcPr>
          <w:p w14:paraId="2DB226F8">
            <w:pPr>
              <w:snapToGrid w:val="0"/>
              <w:rPr>
                <w:rFonts w:ascii="Times New Roman" w:hAnsi="Times New Roman" w:eastAsia="宋体" w:cs="Times New Roman"/>
                <w:szCs w:val="24"/>
              </w:rPr>
            </w:pPr>
            <w:r>
              <w:rPr>
                <w:rFonts w:hint="eastAsia" w:ascii="宋体" w:hAnsi="宋体" w:eastAsia="宋体" w:cs="宋体"/>
                <w:kern w:val="0"/>
                <w:sz w:val="18"/>
                <w:szCs w:val="18"/>
              </w:rPr>
              <w:t>中信银行长沙分行</w:t>
            </w:r>
          </w:p>
        </w:tc>
        <w:tc>
          <w:tcPr>
            <w:tcW w:w="1260" w:type="dxa"/>
            <w:tcBorders>
              <w:top w:val="single" w:color="000000" w:sz="6" w:space="0"/>
              <w:left w:val="single" w:color="000000" w:sz="6" w:space="0"/>
              <w:bottom w:val="single" w:color="000000" w:sz="6" w:space="0"/>
              <w:right w:val="single" w:color="000000" w:sz="6" w:space="0"/>
            </w:tcBorders>
            <w:vAlign w:val="center"/>
          </w:tcPr>
          <w:p w14:paraId="0C3C3E61">
            <w:pPr>
              <w:snapToGrid w:val="0"/>
              <w:jc w:val="center"/>
              <w:rPr>
                <w:rFonts w:ascii="Times New Roman" w:hAnsi="Times New Roman" w:eastAsia="宋体" w:cs="Times New Roman"/>
                <w:szCs w:val="24"/>
              </w:rPr>
            </w:pPr>
            <w:r>
              <w:rPr>
                <w:rFonts w:hint="eastAsia" w:ascii="宋体" w:hAnsi="宋体" w:eastAsia="宋体" w:cs="宋体"/>
                <w:kern w:val="0"/>
                <w:sz w:val="18"/>
                <w:szCs w:val="18"/>
              </w:rPr>
              <w:t>蔡学军</w:t>
            </w:r>
          </w:p>
        </w:tc>
        <w:tc>
          <w:tcPr>
            <w:tcW w:w="3240" w:type="dxa"/>
            <w:tcBorders>
              <w:top w:val="single" w:color="000000" w:sz="6" w:space="0"/>
              <w:left w:val="single" w:color="000000" w:sz="6" w:space="0"/>
              <w:bottom w:val="single" w:color="000000" w:sz="6" w:space="0"/>
              <w:right w:val="single" w:color="000000" w:sz="6" w:space="0"/>
            </w:tcBorders>
            <w:vAlign w:val="center"/>
          </w:tcPr>
          <w:p w14:paraId="522FE4C5">
            <w:pPr>
              <w:snapToGrid w:val="0"/>
              <w:rPr>
                <w:rFonts w:ascii="Times New Roman" w:hAnsi="Times New Roman" w:eastAsia="宋体" w:cs="Times New Roman"/>
                <w:szCs w:val="24"/>
              </w:rPr>
            </w:pPr>
            <w:r>
              <w:rPr>
                <w:rFonts w:hint="eastAsia" w:ascii="宋体" w:hAnsi="宋体" w:eastAsia="宋体" w:cs="宋体"/>
                <w:kern w:val="0"/>
                <w:sz w:val="18"/>
                <w:szCs w:val="18"/>
              </w:rPr>
              <w:t>公司银行部负责人</w:t>
            </w:r>
          </w:p>
        </w:tc>
        <w:tc>
          <w:tcPr>
            <w:tcW w:w="2010" w:type="dxa"/>
            <w:tcBorders>
              <w:top w:val="single" w:color="000000" w:sz="6" w:space="0"/>
              <w:left w:val="single" w:color="000000" w:sz="6" w:space="0"/>
              <w:bottom w:val="single" w:color="000000" w:sz="6" w:space="0"/>
              <w:right w:val="double" w:color="000000" w:sz="4" w:space="0"/>
            </w:tcBorders>
            <w:vAlign w:val="center"/>
          </w:tcPr>
          <w:p w14:paraId="0353DA39">
            <w:pPr>
              <w:snapToGrid w:val="0"/>
              <w:rPr>
                <w:rFonts w:ascii="Times New Roman" w:hAnsi="Times New Roman" w:eastAsia="宋体" w:cs="Times New Roman"/>
                <w:szCs w:val="24"/>
              </w:rPr>
            </w:pPr>
            <w:r>
              <w:rPr>
                <w:rFonts w:hint="eastAsia" w:ascii="宋体" w:hAnsi="宋体" w:eastAsia="宋体" w:cs="宋体"/>
                <w:kern w:val="0"/>
                <w:sz w:val="18"/>
                <w:szCs w:val="18"/>
              </w:rPr>
              <w:t>13055167195</w:t>
            </w:r>
          </w:p>
        </w:tc>
      </w:tr>
      <w:tr w14:paraId="28816374">
        <w:tblPrEx>
          <w:tblCellMar>
            <w:top w:w="0" w:type="dxa"/>
            <w:left w:w="108" w:type="dxa"/>
            <w:bottom w:w="0" w:type="dxa"/>
            <w:right w:w="108" w:type="dxa"/>
          </w:tblCellMar>
        </w:tblPrEx>
        <w:trPr>
          <w:trHeight w:val="454" w:hRule="atLeast"/>
          <w:jc w:val="center"/>
        </w:trPr>
        <w:tc>
          <w:tcPr>
            <w:tcW w:w="2700" w:type="dxa"/>
            <w:tcBorders>
              <w:top w:val="single" w:color="000000" w:sz="6" w:space="0"/>
              <w:left w:val="double" w:color="000000" w:sz="4" w:space="0"/>
              <w:bottom w:val="double" w:color="000000" w:sz="4" w:space="0"/>
              <w:right w:val="single" w:color="000000" w:sz="6" w:space="0"/>
            </w:tcBorders>
            <w:vAlign w:val="center"/>
          </w:tcPr>
          <w:p w14:paraId="467F476D">
            <w:pPr>
              <w:snapToGrid w:val="0"/>
              <w:rPr>
                <w:rFonts w:ascii="Times New Roman" w:hAnsi="Times New Roman" w:eastAsia="宋体" w:cs="Times New Roman"/>
                <w:szCs w:val="24"/>
              </w:rPr>
            </w:pPr>
            <w:r>
              <w:rPr>
                <w:rFonts w:hint="eastAsia" w:ascii="宋体" w:hAnsi="宋体" w:eastAsia="宋体" w:cs="宋体"/>
                <w:kern w:val="0"/>
                <w:sz w:val="18"/>
                <w:szCs w:val="18"/>
              </w:rPr>
              <w:t>中信银行长沙分行</w:t>
            </w:r>
          </w:p>
        </w:tc>
        <w:tc>
          <w:tcPr>
            <w:tcW w:w="1260" w:type="dxa"/>
            <w:tcBorders>
              <w:top w:val="single" w:color="000000" w:sz="6" w:space="0"/>
              <w:left w:val="single" w:color="000000" w:sz="6" w:space="0"/>
              <w:bottom w:val="double" w:color="000000" w:sz="4" w:space="0"/>
              <w:right w:val="single" w:color="000000" w:sz="6" w:space="0"/>
            </w:tcBorders>
            <w:vAlign w:val="center"/>
          </w:tcPr>
          <w:p w14:paraId="496A908F">
            <w:pPr>
              <w:snapToGrid w:val="0"/>
              <w:jc w:val="center"/>
              <w:rPr>
                <w:rFonts w:ascii="Times New Roman" w:hAnsi="Times New Roman" w:eastAsia="宋体" w:cs="Times New Roman"/>
                <w:szCs w:val="24"/>
              </w:rPr>
            </w:pPr>
            <w:r>
              <w:rPr>
                <w:rFonts w:hint="eastAsia" w:ascii="宋体" w:hAnsi="宋体" w:eastAsia="宋体" w:cs="宋体"/>
                <w:kern w:val="0"/>
                <w:sz w:val="18"/>
                <w:szCs w:val="18"/>
              </w:rPr>
              <w:t>宋学农</w:t>
            </w:r>
          </w:p>
        </w:tc>
        <w:tc>
          <w:tcPr>
            <w:tcW w:w="3240" w:type="dxa"/>
            <w:tcBorders>
              <w:top w:val="single" w:color="000000" w:sz="6" w:space="0"/>
              <w:left w:val="single" w:color="000000" w:sz="6" w:space="0"/>
              <w:bottom w:val="double" w:color="000000" w:sz="4" w:space="0"/>
              <w:right w:val="single" w:color="000000" w:sz="6" w:space="0"/>
            </w:tcBorders>
            <w:vAlign w:val="center"/>
          </w:tcPr>
          <w:p w14:paraId="190B1E35">
            <w:pPr>
              <w:snapToGrid w:val="0"/>
              <w:rPr>
                <w:rFonts w:ascii="Times New Roman" w:hAnsi="Times New Roman" w:eastAsia="宋体" w:cs="Times New Roman"/>
                <w:szCs w:val="24"/>
              </w:rPr>
            </w:pPr>
            <w:r>
              <w:rPr>
                <w:rFonts w:hint="eastAsia" w:ascii="宋体" w:hAnsi="宋体" w:eastAsia="宋体" w:cs="宋体"/>
                <w:kern w:val="0"/>
                <w:sz w:val="18"/>
                <w:szCs w:val="18"/>
              </w:rPr>
              <w:t>银行部综合管理部副总经理</w:t>
            </w:r>
          </w:p>
        </w:tc>
        <w:tc>
          <w:tcPr>
            <w:tcW w:w="2010" w:type="dxa"/>
            <w:tcBorders>
              <w:top w:val="single" w:color="000000" w:sz="6" w:space="0"/>
              <w:left w:val="single" w:color="000000" w:sz="6" w:space="0"/>
              <w:bottom w:val="double" w:color="000000" w:sz="4" w:space="0"/>
              <w:right w:val="double" w:color="000000" w:sz="4" w:space="0"/>
            </w:tcBorders>
            <w:vAlign w:val="center"/>
          </w:tcPr>
          <w:p w14:paraId="2BBE35DD">
            <w:pPr>
              <w:snapToGrid w:val="0"/>
              <w:rPr>
                <w:rFonts w:ascii="Times New Roman" w:hAnsi="Times New Roman" w:eastAsia="宋体" w:cs="Times New Roman"/>
                <w:szCs w:val="24"/>
              </w:rPr>
            </w:pPr>
            <w:r>
              <w:rPr>
                <w:rFonts w:hint="eastAsia" w:ascii="宋体" w:hAnsi="宋体" w:eastAsia="宋体" w:cs="宋体"/>
                <w:kern w:val="0"/>
                <w:sz w:val="18"/>
                <w:szCs w:val="18"/>
              </w:rPr>
              <w:t>0731-845822141</w:t>
            </w:r>
          </w:p>
        </w:tc>
      </w:tr>
    </w:tbl>
    <w:p w14:paraId="002268DD">
      <w:pPr>
        <w:snapToGrid w:val="0"/>
        <w:spacing w:line="360" w:lineRule="auto"/>
        <w:jc w:val="center"/>
        <w:rPr>
          <w:rFonts w:ascii="Times New Roman" w:hAnsi="Times New Roman" w:eastAsia="宋体" w:cs="Times New Roman"/>
          <w:szCs w:val="24"/>
        </w:rPr>
      </w:pPr>
      <w:r>
        <w:rPr>
          <w:rFonts w:hint="eastAsia" w:ascii="宋体" w:hAnsi="宋体" w:eastAsia="宋体" w:cs="宋体"/>
          <w:b/>
          <w:bCs/>
          <w:kern w:val="0"/>
          <w:sz w:val="28"/>
          <w:szCs w:val="28"/>
        </w:rPr>
        <w:t>长沙市政府采购支持中小企业融资合作银行及联系人名单</w:t>
      </w:r>
    </w:p>
    <w:tbl>
      <w:tblPr>
        <w:tblStyle w:val="26"/>
        <w:tblW w:w="0" w:type="auto"/>
        <w:jc w:val="center"/>
        <w:tblLayout w:type="fixed"/>
        <w:tblCellMar>
          <w:top w:w="0" w:type="dxa"/>
          <w:left w:w="108" w:type="dxa"/>
          <w:bottom w:w="0" w:type="dxa"/>
          <w:right w:w="108" w:type="dxa"/>
        </w:tblCellMar>
      </w:tblPr>
      <w:tblGrid>
        <w:gridCol w:w="2608"/>
        <w:gridCol w:w="1230"/>
        <w:gridCol w:w="3270"/>
        <w:gridCol w:w="2102"/>
      </w:tblGrid>
      <w:tr w14:paraId="570664A7">
        <w:tblPrEx>
          <w:tblCellMar>
            <w:top w:w="0" w:type="dxa"/>
            <w:left w:w="108" w:type="dxa"/>
            <w:bottom w:w="0" w:type="dxa"/>
            <w:right w:w="108" w:type="dxa"/>
          </w:tblCellMar>
        </w:tblPrEx>
        <w:trPr>
          <w:trHeight w:val="300" w:hRule="atLeast"/>
          <w:jc w:val="center"/>
        </w:trPr>
        <w:tc>
          <w:tcPr>
            <w:tcW w:w="2608" w:type="dxa"/>
            <w:tcBorders>
              <w:top w:val="double" w:color="000000" w:sz="4" w:space="0"/>
              <w:left w:val="double" w:color="000000" w:sz="4" w:space="0"/>
              <w:bottom w:val="single" w:color="000000" w:sz="6" w:space="0"/>
              <w:right w:val="single" w:color="000000" w:sz="6" w:space="0"/>
            </w:tcBorders>
            <w:vAlign w:val="center"/>
          </w:tcPr>
          <w:p w14:paraId="23EE4B7C">
            <w:pPr>
              <w:snapToGrid w:val="0"/>
              <w:spacing w:before="156" w:line="360" w:lineRule="auto"/>
              <w:jc w:val="center"/>
              <w:rPr>
                <w:rFonts w:ascii="Times New Roman" w:hAnsi="Times New Roman" w:eastAsia="宋体" w:cs="Times New Roman"/>
                <w:szCs w:val="24"/>
              </w:rPr>
            </w:pPr>
            <w:r>
              <w:rPr>
                <w:rFonts w:hint="eastAsia" w:ascii="宋体" w:hAnsi="宋体" w:eastAsia="宋体" w:cs="宋体"/>
                <w:bCs/>
                <w:kern w:val="0"/>
                <w:sz w:val="18"/>
                <w:szCs w:val="18"/>
              </w:rPr>
              <w:t>银行名称</w:t>
            </w:r>
          </w:p>
        </w:tc>
        <w:tc>
          <w:tcPr>
            <w:tcW w:w="1230" w:type="dxa"/>
            <w:tcBorders>
              <w:top w:val="double" w:color="000000" w:sz="4" w:space="0"/>
              <w:left w:val="single" w:color="000000" w:sz="6" w:space="0"/>
              <w:bottom w:val="single" w:color="000000" w:sz="6" w:space="0"/>
              <w:right w:val="single" w:color="000000" w:sz="6" w:space="0"/>
            </w:tcBorders>
            <w:vAlign w:val="center"/>
          </w:tcPr>
          <w:p w14:paraId="0E69DF5D">
            <w:pPr>
              <w:snapToGrid w:val="0"/>
              <w:spacing w:before="156" w:line="360" w:lineRule="auto"/>
              <w:jc w:val="center"/>
              <w:rPr>
                <w:rFonts w:ascii="Times New Roman" w:hAnsi="Times New Roman" w:eastAsia="宋体" w:cs="Times New Roman"/>
                <w:szCs w:val="24"/>
              </w:rPr>
            </w:pPr>
            <w:r>
              <w:rPr>
                <w:rFonts w:hint="eastAsia" w:ascii="宋体" w:hAnsi="宋体" w:eastAsia="宋体" w:cs="宋体"/>
                <w:bCs/>
                <w:kern w:val="0"/>
                <w:sz w:val="18"/>
                <w:szCs w:val="18"/>
              </w:rPr>
              <w:t>联系人</w:t>
            </w:r>
          </w:p>
        </w:tc>
        <w:tc>
          <w:tcPr>
            <w:tcW w:w="3270" w:type="dxa"/>
            <w:tcBorders>
              <w:top w:val="double" w:color="000000" w:sz="4" w:space="0"/>
              <w:left w:val="single" w:color="000000" w:sz="6" w:space="0"/>
              <w:bottom w:val="single" w:color="000000" w:sz="6" w:space="0"/>
              <w:right w:val="single" w:color="000000" w:sz="6" w:space="0"/>
            </w:tcBorders>
            <w:vAlign w:val="center"/>
          </w:tcPr>
          <w:p w14:paraId="7A7F70FC">
            <w:pPr>
              <w:snapToGrid w:val="0"/>
              <w:spacing w:before="156" w:line="360" w:lineRule="auto"/>
              <w:jc w:val="center"/>
              <w:rPr>
                <w:rFonts w:ascii="Times New Roman" w:hAnsi="Times New Roman" w:eastAsia="宋体" w:cs="Times New Roman"/>
                <w:szCs w:val="24"/>
              </w:rPr>
            </w:pPr>
            <w:r>
              <w:rPr>
                <w:rFonts w:hint="eastAsia" w:ascii="宋体" w:hAnsi="宋体" w:eastAsia="宋体" w:cs="宋体"/>
                <w:bCs/>
                <w:kern w:val="0"/>
                <w:sz w:val="18"/>
                <w:szCs w:val="18"/>
              </w:rPr>
              <w:t>职 务</w:t>
            </w:r>
          </w:p>
        </w:tc>
        <w:tc>
          <w:tcPr>
            <w:tcW w:w="2102" w:type="dxa"/>
            <w:tcBorders>
              <w:top w:val="double" w:color="000000" w:sz="4" w:space="0"/>
              <w:left w:val="single" w:color="000000" w:sz="6" w:space="0"/>
              <w:bottom w:val="single" w:color="000000" w:sz="6" w:space="0"/>
              <w:right w:val="double" w:color="000000" w:sz="4" w:space="0"/>
            </w:tcBorders>
            <w:vAlign w:val="center"/>
          </w:tcPr>
          <w:p w14:paraId="62AC2DC6">
            <w:pPr>
              <w:snapToGrid w:val="0"/>
              <w:spacing w:before="156" w:line="360" w:lineRule="auto"/>
              <w:jc w:val="center"/>
              <w:rPr>
                <w:rFonts w:ascii="Times New Roman" w:hAnsi="Times New Roman" w:eastAsia="宋体" w:cs="Times New Roman"/>
                <w:szCs w:val="24"/>
              </w:rPr>
            </w:pPr>
            <w:r>
              <w:rPr>
                <w:rFonts w:hint="eastAsia" w:ascii="宋体" w:hAnsi="宋体" w:eastAsia="宋体" w:cs="宋体"/>
                <w:bCs/>
                <w:kern w:val="0"/>
                <w:sz w:val="18"/>
                <w:szCs w:val="18"/>
              </w:rPr>
              <w:t>联系电话</w:t>
            </w:r>
          </w:p>
        </w:tc>
      </w:tr>
      <w:tr w14:paraId="5BD52D41">
        <w:tblPrEx>
          <w:tblCellMar>
            <w:top w:w="0" w:type="dxa"/>
            <w:left w:w="108" w:type="dxa"/>
            <w:bottom w:w="0" w:type="dxa"/>
            <w:right w:w="108" w:type="dxa"/>
          </w:tblCellMar>
        </w:tblPrEx>
        <w:trPr>
          <w:trHeight w:val="454" w:hRule="atLeast"/>
          <w:jc w:val="center"/>
        </w:trPr>
        <w:tc>
          <w:tcPr>
            <w:tcW w:w="2608" w:type="dxa"/>
            <w:tcBorders>
              <w:top w:val="single" w:color="000000" w:sz="6" w:space="0"/>
              <w:left w:val="double" w:color="000000" w:sz="4" w:space="0"/>
              <w:bottom w:val="single" w:color="000000" w:sz="6" w:space="0"/>
              <w:right w:val="single" w:color="000000" w:sz="6" w:space="0"/>
            </w:tcBorders>
            <w:vAlign w:val="center"/>
          </w:tcPr>
          <w:p w14:paraId="0E70C4FF">
            <w:pPr>
              <w:snapToGrid w:val="0"/>
              <w:rPr>
                <w:rFonts w:ascii="Times New Roman" w:hAnsi="Times New Roman" w:eastAsia="宋体" w:cs="Times New Roman"/>
                <w:szCs w:val="24"/>
              </w:rPr>
            </w:pPr>
            <w:r>
              <w:rPr>
                <w:rFonts w:hint="eastAsia" w:ascii="宋体" w:hAnsi="宋体" w:eastAsia="宋体" w:cs="宋体"/>
                <w:sz w:val="18"/>
                <w:szCs w:val="18"/>
              </w:rPr>
              <w:t>交通银行湖南省分行</w:t>
            </w:r>
          </w:p>
        </w:tc>
        <w:tc>
          <w:tcPr>
            <w:tcW w:w="1230" w:type="dxa"/>
            <w:tcBorders>
              <w:top w:val="single" w:color="000000" w:sz="6" w:space="0"/>
              <w:left w:val="single" w:color="000000" w:sz="6" w:space="0"/>
              <w:bottom w:val="single" w:color="000000" w:sz="6" w:space="0"/>
              <w:right w:val="single" w:color="000000" w:sz="6" w:space="0"/>
            </w:tcBorders>
            <w:vAlign w:val="center"/>
          </w:tcPr>
          <w:p w14:paraId="566A9F95">
            <w:pPr>
              <w:snapToGrid w:val="0"/>
              <w:jc w:val="center"/>
              <w:rPr>
                <w:rFonts w:ascii="Times New Roman" w:hAnsi="Times New Roman" w:eastAsia="宋体" w:cs="Times New Roman"/>
                <w:szCs w:val="24"/>
              </w:rPr>
            </w:pPr>
            <w:r>
              <w:rPr>
                <w:rFonts w:hint="eastAsia" w:ascii="宋体" w:hAnsi="宋体" w:eastAsia="宋体" w:cs="宋体"/>
                <w:sz w:val="18"/>
                <w:szCs w:val="18"/>
              </w:rPr>
              <w:t>谢俊峰</w:t>
            </w:r>
          </w:p>
        </w:tc>
        <w:tc>
          <w:tcPr>
            <w:tcW w:w="3270" w:type="dxa"/>
            <w:tcBorders>
              <w:top w:val="single" w:color="000000" w:sz="6" w:space="0"/>
              <w:left w:val="single" w:color="000000" w:sz="6" w:space="0"/>
              <w:bottom w:val="single" w:color="000000" w:sz="6" w:space="0"/>
              <w:right w:val="single" w:color="000000" w:sz="6" w:space="0"/>
            </w:tcBorders>
            <w:vAlign w:val="center"/>
          </w:tcPr>
          <w:p w14:paraId="192EF41F">
            <w:pPr>
              <w:snapToGrid w:val="0"/>
              <w:rPr>
                <w:rFonts w:ascii="Times New Roman" w:hAnsi="Times New Roman" w:eastAsia="宋体" w:cs="Times New Roman"/>
                <w:szCs w:val="24"/>
              </w:rPr>
            </w:pPr>
            <w:r>
              <w:rPr>
                <w:rFonts w:hint="eastAsia" w:ascii="宋体" w:hAnsi="宋体" w:eastAsia="宋体" w:cs="宋体"/>
                <w:sz w:val="18"/>
                <w:szCs w:val="18"/>
              </w:rPr>
              <w:t>湘江中路支行公司业务管理经理</w:t>
            </w:r>
          </w:p>
        </w:tc>
        <w:tc>
          <w:tcPr>
            <w:tcW w:w="2102" w:type="dxa"/>
            <w:tcBorders>
              <w:top w:val="single" w:color="000000" w:sz="6" w:space="0"/>
              <w:left w:val="single" w:color="000000" w:sz="6" w:space="0"/>
              <w:bottom w:val="single" w:color="000000" w:sz="6" w:space="0"/>
              <w:right w:val="double" w:color="000000" w:sz="4" w:space="0"/>
            </w:tcBorders>
            <w:vAlign w:val="center"/>
          </w:tcPr>
          <w:p w14:paraId="6587CA46">
            <w:pPr>
              <w:snapToGrid w:val="0"/>
              <w:rPr>
                <w:rFonts w:ascii="Times New Roman" w:hAnsi="Times New Roman" w:eastAsia="宋体" w:cs="Times New Roman"/>
                <w:szCs w:val="24"/>
              </w:rPr>
            </w:pPr>
            <w:r>
              <w:rPr>
                <w:rFonts w:hint="eastAsia" w:ascii="宋体" w:hAnsi="宋体" w:eastAsia="宋体" w:cs="宋体"/>
                <w:sz w:val="18"/>
                <w:szCs w:val="18"/>
              </w:rPr>
              <w:t>84919503；13687320956</w:t>
            </w:r>
          </w:p>
        </w:tc>
      </w:tr>
      <w:tr w14:paraId="3EDE753C">
        <w:tblPrEx>
          <w:tblCellMar>
            <w:top w:w="0" w:type="dxa"/>
            <w:left w:w="108" w:type="dxa"/>
            <w:bottom w:w="0" w:type="dxa"/>
            <w:right w:w="108" w:type="dxa"/>
          </w:tblCellMar>
        </w:tblPrEx>
        <w:trPr>
          <w:trHeight w:val="454" w:hRule="atLeast"/>
          <w:jc w:val="center"/>
        </w:trPr>
        <w:tc>
          <w:tcPr>
            <w:tcW w:w="2608" w:type="dxa"/>
            <w:tcBorders>
              <w:top w:val="single" w:color="000000" w:sz="6" w:space="0"/>
              <w:left w:val="double" w:color="000000" w:sz="4" w:space="0"/>
              <w:bottom w:val="single" w:color="000000" w:sz="6" w:space="0"/>
              <w:right w:val="single" w:color="000000" w:sz="6" w:space="0"/>
            </w:tcBorders>
            <w:vAlign w:val="center"/>
          </w:tcPr>
          <w:p w14:paraId="489C6D32">
            <w:pPr>
              <w:snapToGrid w:val="0"/>
              <w:rPr>
                <w:rFonts w:ascii="Times New Roman" w:hAnsi="Times New Roman" w:eastAsia="宋体" w:cs="Times New Roman"/>
                <w:szCs w:val="24"/>
              </w:rPr>
            </w:pPr>
            <w:r>
              <w:rPr>
                <w:rFonts w:hint="eastAsia" w:ascii="宋体" w:hAnsi="宋体" w:eastAsia="宋体" w:cs="宋体"/>
                <w:sz w:val="18"/>
                <w:szCs w:val="18"/>
              </w:rPr>
              <w:t>光大银行长沙分行</w:t>
            </w:r>
          </w:p>
        </w:tc>
        <w:tc>
          <w:tcPr>
            <w:tcW w:w="1230" w:type="dxa"/>
            <w:tcBorders>
              <w:top w:val="single" w:color="000000" w:sz="6" w:space="0"/>
              <w:left w:val="single" w:color="000000" w:sz="6" w:space="0"/>
              <w:bottom w:val="single" w:color="000000" w:sz="6" w:space="0"/>
              <w:right w:val="single" w:color="000000" w:sz="6" w:space="0"/>
            </w:tcBorders>
            <w:vAlign w:val="center"/>
          </w:tcPr>
          <w:p w14:paraId="1635C812">
            <w:pPr>
              <w:snapToGrid w:val="0"/>
              <w:jc w:val="center"/>
              <w:rPr>
                <w:rFonts w:ascii="Times New Roman" w:hAnsi="Times New Roman" w:eastAsia="宋体" w:cs="Times New Roman"/>
                <w:szCs w:val="24"/>
              </w:rPr>
            </w:pPr>
            <w:r>
              <w:rPr>
                <w:rFonts w:hint="eastAsia" w:ascii="宋体" w:hAnsi="宋体" w:eastAsia="宋体" w:cs="宋体"/>
                <w:sz w:val="18"/>
                <w:szCs w:val="18"/>
              </w:rPr>
              <w:t>唐红英</w:t>
            </w:r>
          </w:p>
        </w:tc>
        <w:tc>
          <w:tcPr>
            <w:tcW w:w="3270" w:type="dxa"/>
            <w:tcBorders>
              <w:top w:val="single" w:color="000000" w:sz="6" w:space="0"/>
              <w:left w:val="single" w:color="000000" w:sz="6" w:space="0"/>
              <w:bottom w:val="single" w:color="000000" w:sz="6" w:space="0"/>
              <w:right w:val="single" w:color="000000" w:sz="6" w:space="0"/>
            </w:tcBorders>
            <w:vAlign w:val="center"/>
          </w:tcPr>
          <w:p w14:paraId="18456BF1">
            <w:pPr>
              <w:snapToGrid w:val="0"/>
              <w:rPr>
                <w:rFonts w:ascii="Times New Roman" w:hAnsi="Times New Roman" w:eastAsia="宋体" w:cs="Times New Roman"/>
                <w:szCs w:val="24"/>
              </w:rPr>
            </w:pPr>
            <w:r>
              <w:rPr>
                <w:rFonts w:hint="eastAsia" w:ascii="宋体" w:hAnsi="宋体" w:eastAsia="宋体" w:cs="宋体"/>
                <w:sz w:val="18"/>
                <w:szCs w:val="18"/>
              </w:rPr>
              <w:t>溁湾支行行长</w:t>
            </w:r>
          </w:p>
        </w:tc>
        <w:tc>
          <w:tcPr>
            <w:tcW w:w="2102" w:type="dxa"/>
            <w:tcBorders>
              <w:top w:val="single" w:color="000000" w:sz="6" w:space="0"/>
              <w:left w:val="single" w:color="000000" w:sz="6" w:space="0"/>
              <w:bottom w:val="single" w:color="000000" w:sz="6" w:space="0"/>
              <w:right w:val="double" w:color="000000" w:sz="4" w:space="0"/>
            </w:tcBorders>
            <w:vAlign w:val="center"/>
          </w:tcPr>
          <w:p w14:paraId="36D0EA9F">
            <w:pPr>
              <w:snapToGrid w:val="0"/>
              <w:rPr>
                <w:rFonts w:ascii="Times New Roman" w:hAnsi="Times New Roman" w:eastAsia="宋体" w:cs="Times New Roman"/>
                <w:szCs w:val="24"/>
              </w:rPr>
            </w:pPr>
            <w:r>
              <w:rPr>
                <w:rFonts w:hint="eastAsia" w:ascii="宋体" w:hAnsi="宋体" w:eastAsia="宋体" w:cs="宋体"/>
                <w:sz w:val="18"/>
                <w:szCs w:val="18"/>
              </w:rPr>
              <w:t>89750053；18673166920</w:t>
            </w:r>
          </w:p>
        </w:tc>
      </w:tr>
      <w:tr w14:paraId="2E82F4BE">
        <w:tblPrEx>
          <w:tblCellMar>
            <w:top w:w="0" w:type="dxa"/>
            <w:left w:w="108" w:type="dxa"/>
            <w:bottom w:w="0" w:type="dxa"/>
            <w:right w:w="108" w:type="dxa"/>
          </w:tblCellMar>
        </w:tblPrEx>
        <w:trPr>
          <w:trHeight w:val="454" w:hRule="atLeast"/>
          <w:jc w:val="center"/>
        </w:trPr>
        <w:tc>
          <w:tcPr>
            <w:tcW w:w="2608" w:type="dxa"/>
            <w:tcBorders>
              <w:top w:val="single" w:color="000000" w:sz="6" w:space="0"/>
              <w:left w:val="double" w:color="000000" w:sz="4" w:space="0"/>
              <w:bottom w:val="single" w:color="000000" w:sz="6" w:space="0"/>
              <w:right w:val="single" w:color="000000" w:sz="6" w:space="0"/>
            </w:tcBorders>
            <w:vAlign w:val="center"/>
          </w:tcPr>
          <w:p w14:paraId="118E0451">
            <w:pPr>
              <w:snapToGrid w:val="0"/>
              <w:rPr>
                <w:rFonts w:ascii="Times New Roman" w:hAnsi="Times New Roman" w:eastAsia="宋体" w:cs="Times New Roman"/>
                <w:szCs w:val="24"/>
              </w:rPr>
            </w:pPr>
            <w:r>
              <w:rPr>
                <w:rFonts w:hint="eastAsia" w:ascii="宋体" w:hAnsi="宋体" w:eastAsia="宋体" w:cs="宋体"/>
                <w:sz w:val="18"/>
                <w:szCs w:val="18"/>
              </w:rPr>
              <w:t>建设银行湖南省分行</w:t>
            </w:r>
          </w:p>
        </w:tc>
        <w:tc>
          <w:tcPr>
            <w:tcW w:w="1230" w:type="dxa"/>
            <w:tcBorders>
              <w:top w:val="single" w:color="000000" w:sz="6" w:space="0"/>
              <w:left w:val="single" w:color="000000" w:sz="6" w:space="0"/>
              <w:bottom w:val="single" w:color="000000" w:sz="6" w:space="0"/>
              <w:right w:val="single" w:color="000000" w:sz="6" w:space="0"/>
            </w:tcBorders>
            <w:vAlign w:val="center"/>
          </w:tcPr>
          <w:p w14:paraId="27A91834">
            <w:pPr>
              <w:snapToGrid w:val="0"/>
              <w:jc w:val="center"/>
              <w:rPr>
                <w:rFonts w:ascii="Times New Roman" w:hAnsi="Times New Roman" w:eastAsia="宋体" w:cs="Times New Roman"/>
                <w:szCs w:val="24"/>
              </w:rPr>
            </w:pPr>
            <w:r>
              <w:rPr>
                <w:rFonts w:hint="eastAsia" w:ascii="宋体" w:hAnsi="宋体" w:eastAsia="宋体" w:cs="宋体"/>
                <w:sz w:val="18"/>
                <w:szCs w:val="18"/>
              </w:rPr>
              <w:t>颜国恒</w:t>
            </w:r>
          </w:p>
        </w:tc>
        <w:tc>
          <w:tcPr>
            <w:tcW w:w="3270" w:type="dxa"/>
            <w:tcBorders>
              <w:top w:val="single" w:color="000000" w:sz="6" w:space="0"/>
              <w:left w:val="single" w:color="000000" w:sz="6" w:space="0"/>
              <w:bottom w:val="single" w:color="000000" w:sz="6" w:space="0"/>
              <w:right w:val="single" w:color="000000" w:sz="6" w:space="0"/>
            </w:tcBorders>
            <w:vAlign w:val="center"/>
          </w:tcPr>
          <w:p w14:paraId="5E453E08">
            <w:pPr>
              <w:snapToGrid w:val="0"/>
              <w:rPr>
                <w:rFonts w:ascii="Times New Roman" w:hAnsi="Times New Roman" w:eastAsia="宋体" w:cs="Times New Roman"/>
                <w:szCs w:val="24"/>
              </w:rPr>
            </w:pPr>
            <w:r>
              <w:rPr>
                <w:rFonts w:hint="eastAsia" w:ascii="宋体" w:hAnsi="宋体" w:eastAsia="宋体" w:cs="宋体"/>
                <w:sz w:val="18"/>
                <w:szCs w:val="18"/>
              </w:rPr>
              <w:t>芙蓉中路支行</w:t>
            </w:r>
          </w:p>
        </w:tc>
        <w:tc>
          <w:tcPr>
            <w:tcW w:w="2102" w:type="dxa"/>
            <w:tcBorders>
              <w:top w:val="single" w:color="000000" w:sz="6" w:space="0"/>
              <w:left w:val="single" w:color="000000" w:sz="6" w:space="0"/>
              <w:bottom w:val="single" w:color="000000" w:sz="6" w:space="0"/>
              <w:right w:val="double" w:color="000000" w:sz="4" w:space="0"/>
            </w:tcBorders>
            <w:vAlign w:val="center"/>
          </w:tcPr>
          <w:p w14:paraId="78E9B5AB">
            <w:pPr>
              <w:snapToGrid w:val="0"/>
              <w:rPr>
                <w:rFonts w:ascii="Times New Roman" w:hAnsi="Times New Roman" w:eastAsia="宋体" w:cs="Times New Roman"/>
                <w:szCs w:val="24"/>
              </w:rPr>
            </w:pPr>
            <w:r>
              <w:rPr>
                <w:rFonts w:hint="eastAsia" w:ascii="宋体" w:hAnsi="宋体" w:eastAsia="宋体" w:cs="宋体"/>
                <w:sz w:val="18"/>
                <w:szCs w:val="18"/>
              </w:rPr>
              <w:t>88665238；13574801920</w:t>
            </w:r>
          </w:p>
        </w:tc>
      </w:tr>
      <w:tr w14:paraId="1250BD9D">
        <w:tblPrEx>
          <w:tblCellMar>
            <w:top w:w="0" w:type="dxa"/>
            <w:left w:w="108" w:type="dxa"/>
            <w:bottom w:w="0" w:type="dxa"/>
            <w:right w:w="108" w:type="dxa"/>
          </w:tblCellMar>
        </w:tblPrEx>
        <w:trPr>
          <w:trHeight w:val="454" w:hRule="atLeast"/>
          <w:jc w:val="center"/>
        </w:trPr>
        <w:tc>
          <w:tcPr>
            <w:tcW w:w="2608" w:type="dxa"/>
            <w:tcBorders>
              <w:top w:val="single" w:color="000000" w:sz="6" w:space="0"/>
              <w:left w:val="double" w:color="000000" w:sz="4" w:space="0"/>
              <w:bottom w:val="single" w:color="000000" w:sz="6" w:space="0"/>
              <w:right w:val="single" w:color="000000" w:sz="6" w:space="0"/>
            </w:tcBorders>
            <w:vAlign w:val="center"/>
          </w:tcPr>
          <w:p w14:paraId="0F75E5DB">
            <w:pPr>
              <w:snapToGrid w:val="0"/>
              <w:rPr>
                <w:rFonts w:ascii="Times New Roman" w:hAnsi="Times New Roman" w:eastAsia="宋体" w:cs="Times New Roman"/>
                <w:szCs w:val="24"/>
              </w:rPr>
            </w:pPr>
            <w:r>
              <w:rPr>
                <w:rFonts w:hint="eastAsia" w:ascii="宋体" w:hAnsi="宋体" w:eastAsia="宋体" w:cs="宋体"/>
                <w:sz w:val="18"/>
                <w:szCs w:val="18"/>
              </w:rPr>
              <w:t>农业银行湖南省分行</w:t>
            </w:r>
          </w:p>
        </w:tc>
        <w:tc>
          <w:tcPr>
            <w:tcW w:w="1230" w:type="dxa"/>
            <w:tcBorders>
              <w:top w:val="single" w:color="000000" w:sz="6" w:space="0"/>
              <w:left w:val="single" w:color="000000" w:sz="6" w:space="0"/>
              <w:bottom w:val="single" w:color="000000" w:sz="6" w:space="0"/>
              <w:right w:val="single" w:color="000000" w:sz="6" w:space="0"/>
            </w:tcBorders>
            <w:vAlign w:val="center"/>
          </w:tcPr>
          <w:p w14:paraId="2DA1A418">
            <w:pPr>
              <w:snapToGrid w:val="0"/>
              <w:jc w:val="center"/>
              <w:rPr>
                <w:rFonts w:ascii="Times New Roman" w:hAnsi="Times New Roman" w:eastAsia="宋体" w:cs="Times New Roman"/>
                <w:szCs w:val="24"/>
              </w:rPr>
            </w:pPr>
            <w:r>
              <w:rPr>
                <w:rFonts w:hint="eastAsia" w:ascii="宋体" w:hAnsi="宋体" w:eastAsia="宋体" w:cs="宋体"/>
                <w:sz w:val="18"/>
                <w:szCs w:val="18"/>
              </w:rPr>
              <w:t>李 宁</w:t>
            </w:r>
          </w:p>
        </w:tc>
        <w:tc>
          <w:tcPr>
            <w:tcW w:w="3270" w:type="dxa"/>
            <w:tcBorders>
              <w:top w:val="single" w:color="000000" w:sz="6" w:space="0"/>
              <w:left w:val="single" w:color="000000" w:sz="6" w:space="0"/>
              <w:bottom w:val="single" w:color="000000" w:sz="6" w:space="0"/>
              <w:right w:val="single" w:color="000000" w:sz="6" w:space="0"/>
            </w:tcBorders>
            <w:vAlign w:val="center"/>
          </w:tcPr>
          <w:p w14:paraId="4ECE1ED8">
            <w:pPr>
              <w:snapToGrid w:val="0"/>
              <w:rPr>
                <w:rFonts w:ascii="Times New Roman" w:hAnsi="Times New Roman" w:eastAsia="宋体" w:cs="Times New Roman"/>
                <w:szCs w:val="24"/>
              </w:rPr>
            </w:pPr>
            <w:r>
              <w:rPr>
                <w:rFonts w:hint="eastAsia" w:ascii="宋体" w:hAnsi="宋体" w:eastAsia="宋体" w:cs="宋体"/>
                <w:sz w:val="18"/>
                <w:szCs w:val="18"/>
              </w:rPr>
              <w:t>天心区支行副行长</w:t>
            </w:r>
          </w:p>
        </w:tc>
        <w:tc>
          <w:tcPr>
            <w:tcW w:w="2102" w:type="dxa"/>
            <w:tcBorders>
              <w:top w:val="single" w:color="000000" w:sz="6" w:space="0"/>
              <w:left w:val="single" w:color="000000" w:sz="6" w:space="0"/>
              <w:bottom w:val="single" w:color="000000" w:sz="6" w:space="0"/>
              <w:right w:val="double" w:color="000000" w:sz="4" w:space="0"/>
            </w:tcBorders>
            <w:vAlign w:val="center"/>
          </w:tcPr>
          <w:p w14:paraId="0B78F48A">
            <w:pPr>
              <w:snapToGrid w:val="0"/>
              <w:rPr>
                <w:rFonts w:ascii="Times New Roman" w:hAnsi="Times New Roman" w:eastAsia="宋体" w:cs="Times New Roman"/>
                <w:szCs w:val="24"/>
              </w:rPr>
            </w:pPr>
            <w:r>
              <w:rPr>
                <w:rFonts w:hint="eastAsia" w:ascii="宋体" w:hAnsi="宋体" w:eastAsia="宋体" w:cs="宋体"/>
                <w:sz w:val="18"/>
                <w:szCs w:val="18"/>
              </w:rPr>
              <w:t>85114839；13975813058</w:t>
            </w:r>
          </w:p>
        </w:tc>
      </w:tr>
      <w:tr w14:paraId="5C0DA6FE">
        <w:tblPrEx>
          <w:tblCellMar>
            <w:top w:w="0" w:type="dxa"/>
            <w:left w:w="108" w:type="dxa"/>
            <w:bottom w:w="0" w:type="dxa"/>
            <w:right w:w="108" w:type="dxa"/>
          </w:tblCellMar>
        </w:tblPrEx>
        <w:trPr>
          <w:trHeight w:val="454" w:hRule="atLeast"/>
          <w:jc w:val="center"/>
        </w:trPr>
        <w:tc>
          <w:tcPr>
            <w:tcW w:w="2608" w:type="dxa"/>
            <w:tcBorders>
              <w:top w:val="single" w:color="000000" w:sz="6" w:space="0"/>
              <w:left w:val="double" w:color="000000" w:sz="4" w:space="0"/>
              <w:bottom w:val="single" w:color="000000" w:sz="6" w:space="0"/>
              <w:right w:val="single" w:color="000000" w:sz="6" w:space="0"/>
            </w:tcBorders>
            <w:vAlign w:val="center"/>
          </w:tcPr>
          <w:p w14:paraId="393F79E4">
            <w:pPr>
              <w:snapToGrid w:val="0"/>
              <w:rPr>
                <w:rFonts w:ascii="Times New Roman" w:hAnsi="Times New Roman" w:eastAsia="宋体" w:cs="Times New Roman"/>
                <w:szCs w:val="24"/>
              </w:rPr>
            </w:pPr>
            <w:r>
              <w:rPr>
                <w:rFonts w:hint="eastAsia" w:ascii="宋体" w:hAnsi="宋体" w:eastAsia="宋体" w:cs="宋体"/>
                <w:sz w:val="18"/>
                <w:szCs w:val="18"/>
              </w:rPr>
              <w:t>中国银行湖南省分行</w:t>
            </w:r>
          </w:p>
        </w:tc>
        <w:tc>
          <w:tcPr>
            <w:tcW w:w="1230" w:type="dxa"/>
            <w:tcBorders>
              <w:top w:val="single" w:color="000000" w:sz="6" w:space="0"/>
              <w:left w:val="single" w:color="000000" w:sz="6" w:space="0"/>
              <w:bottom w:val="single" w:color="000000" w:sz="6" w:space="0"/>
              <w:right w:val="single" w:color="000000" w:sz="6" w:space="0"/>
            </w:tcBorders>
            <w:vAlign w:val="center"/>
          </w:tcPr>
          <w:p w14:paraId="734E80BA">
            <w:pPr>
              <w:snapToGrid w:val="0"/>
              <w:jc w:val="center"/>
              <w:rPr>
                <w:rFonts w:ascii="Times New Roman" w:hAnsi="Times New Roman" w:eastAsia="宋体" w:cs="Times New Roman"/>
                <w:szCs w:val="24"/>
              </w:rPr>
            </w:pPr>
            <w:r>
              <w:rPr>
                <w:rFonts w:hint="eastAsia" w:ascii="宋体" w:hAnsi="宋体" w:eastAsia="宋体" w:cs="宋体"/>
                <w:sz w:val="18"/>
                <w:szCs w:val="18"/>
              </w:rPr>
              <w:t>刘 毅</w:t>
            </w:r>
          </w:p>
        </w:tc>
        <w:tc>
          <w:tcPr>
            <w:tcW w:w="3270" w:type="dxa"/>
            <w:tcBorders>
              <w:top w:val="single" w:color="000000" w:sz="6" w:space="0"/>
              <w:left w:val="single" w:color="000000" w:sz="6" w:space="0"/>
              <w:bottom w:val="single" w:color="000000" w:sz="6" w:space="0"/>
              <w:right w:val="single" w:color="000000" w:sz="6" w:space="0"/>
            </w:tcBorders>
            <w:vAlign w:val="center"/>
          </w:tcPr>
          <w:p w14:paraId="798DC1FA">
            <w:pPr>
              <w:snapToGrid w:val="0"/>
              <w:rPr>
                <w:rFonts w:ascii="Times New Roman" w:hAnsi="Times New Roman" w:eastAsia="宋体" w:cs="Times New Roman"/>
                <w:szCs w:val="24"/>
              </w:rPr>
            </w:pPr>
            <w:r>
              <w:rPr>
                <w:rFonts w:hint="eastAsia" w:ascii="宋体" w:hAnsi="宋体" w:eastAsia="宋体" w:cs="宋体"/>
                <w:sz w:val="18"/>
                <w:szCs w:val="18"/>
              </w:rPr>
              <w:t>丽臣路支行行长</w:t>
            </w:r>
          </w:p>
        </w:tc>
        <w:tc>
          <w:tcPr>
            <w:tcW w:w="2102" w:type="dxa"/>
            <w:tcBorders>
              <w:top w:val="single" w:color="000000" w:sz="6" w:space="0"/>
              <w:left w:val="single" w:color="000000" w:sz="6" w:space="0"/>
              <w:bottom w:val="single" w:color="000000" w:sz="6" w:space="0"/>
              <w:right w:val="double" w:color="000000" w:sz="4" w:space="0"/>
            </w:tcBorders>
            <w:vAlign w:val="center"/>
          </w:tcPr>
          <w:p w14:paraId="22A6CA14">
            <w:pPr>
              <w:snapToGrid w:val="0"/>
              <w:rPr>
                <w:rFonts w:ascii="Times New Roman" w:hAnsi="Times New Roman" w:eastAsia="宋体" w:cs="Times New Roman"/>
                <w:szCs w:val="24"/>
              </w:rPr>
            </w:pPr>
            <w:r>
              <w:rPr>
                <w:rFonts w:hint="eastAsia" w:ascii="宋体" w:hAnsi="宋体" w:eastAsia="宋体" w:cs="宋体"/>
                <w:sz w:val="18"/>
                <w:szCs w:val="18"/>
              </w:rPr>
              <w:t>82741897；13808436058</w:t>
            </w:r>
          </w:p>
        </w:tc>
      </w:tr>
      <w:tr w14:paraId="75DAD9ED">
        <w:tblPrEx>
          <w:tblCellMar>
            <w:top w:w="0" w:type="dxa"/>
            <w:left w:w="108" w:type="dxa"/>
            <w:bottom w:w="0" w:type="dxa"/>
            <w:right w:w="108" w:type="dxa"/>
          </w:tblCellMar>
        </w:tblPrEx>
        <w:trPr>
          <w:trHeight w:val="454" w:hRule="atLeast"/>
          <w:jc w:val="center"/>
        </w:trPr>
        <w:tc>
          <w:tcPr>
            <w:tcW w:w="2608" w:type="dxa"/>
            <w:tcBorders>
              <w:top w:val="single" w:color="000000" w:sz="6" w:space="0"/>
              <w:left w:val="double" w:color="000000" w:sz="4" w:space="0"/>
              <w:bottom w:val="single" w:color="000000" w:sz="6" w:space="0"/>
              <w:right w:val="single" w:color="000000" w:sz="6" w:space="0"/>
            </w:tcBorders>
            <w:vAlign w:val="center"/>
          </w:tcPr>
          <w:p w14:paraId="6D17D1A1">
            <w:pPr>
              <w:snapToGrid w:val="0"/>
              <w:rPr>
                <w:rFonts w:ascii="Times New Roman" w:hAnsi="Times New Roman" w:eastAsia="宋体" w:cs="Times New Roman"/>
                <w:szCs w:val="24"/>
              </w:rPr>
            </w:pPr>
            <w:r>
              <w:rPr>
                <w:rFonts w:hint="eastAsia" w:ascii="宋体" w:hAnsi="宋体" w:eastAsia="宋体" w:cs="宋体"/>
                <w:sz w:val="18"/>
                <w:szCs w:val="18"/>
              </w:rPr>
              <w:t>长沙银行</w:t>
            </w:r>
          </w:p>
        </w:tc>
        <w:tc>
          <w:tcPr>
            <w:tcW w:w="1230" w:type="dxa"/>
            <w:tcBorders>
              <w:top w:val="single" w:color="000000" w:sz="6" w:space="0"/>
              <w:left w:val="single" w:color="000000" w:sz="6" w:space="0"/>
              <w:bottom w:val="single" w:color="000000" w:sz="6" w:space="0"/>
              <w:right w:val="single" w:color="000000" w:sz="6" w:space="0"/>
            </w:tcBorders>
            <w:vAlign w:val="center"/>
          </w:tcPr>
          <w:p w14:paraId="2A29947C">
            <w:pPr>
              <w:snapToGrid w:val="0"/>
              <w:jc w:val="center"/>
              <w:rPr>
                <w:rFonts w:ascii="Times New Roman" w:hAnsi="Times New Roman" w:eastAsia="宋体" w:cs="Times New Roman"/>
                <w:szCs w:val="24"/>
              </w:rPr>
            </w:pPr>
            <w:r>
              <w:rPr>
                <w:rFonts w:hint="eastAsia" w:ascii="宋体" w:hAnsi="宋体" w:eastAsia="宋体" w:cs="宋体"/>
                <w:sz w:val="18"/>
                <w:szCs w:val="18"/>
              </w:rPr>
              <w:t>廖 科</w:t>
            </w:r>
          </w:p>
        </w:tc>
        <w:tc>
          <w:tcPr>
            <w:tcW w:w="3270" w:type="dxa"/>
            <w:tcBorders>
              <w:top w:val="single" w:color="000000" w:sz="6" w:space="0"/>
              <w:left w:val="single" w:color="000000" w:sz="6" w:space="0"/>
              <w:bottom w:val="single" w:color="000000" w:sz="6" w:space="0"/>
              <w:right w:val="single" w:color="000000" w:sz="6" w:space="0"/>
            </w:tcBorders>
            <w:vAlign w:val="center"/>
          </w:tcPr>
          <w:p w14:paraId="352CCE92">
            <w:pPr>
              <w:snapToGrid w:val="0"/>
              <w:rPr>
                <w:rFonts w:ascii="Times New Roman" w:hAnsi="Times New Roman" w:eastAsia="宋体" w:cs="Times New Roman"/>
                <w:szCs w:val="24"/>
              </w:rPr>
            </w:pPr>
            <w:r>
              <w:rPr>
                <w:rFonts w:hint="eastAsia" w:ascii="宋体" w:hAnsi="宋体" w:eastAsia="宋体" w:cs="宋体"/>
                <w:sz w:val="18"/>
                <w:szCs w:val="18"/>
              </w:rPr>
              <w:t>金城支行公司业务部总经理</w:t>
            </w:r>
          </w:p>
        </w:tc>
        <w:tc>
          <w:tcPr>
            <w:tcW w:w="2102" w:type="dxa"/>
            <w:tcBorders>
              <w:top w:val="single" w:color="000000" w:sz="6" w:space="0"/>
              <w:left w:val="single" w:color="000000" w:sz="6" w:space="0"/>
              <w:bottom w:val="single" w:color="000000" w:sz="6" w:space="0"/>
              <w:right w:val="double" w:color="000000" w:sz="4" w:space="0"/>
            </w:tcBorders>
            <w:vAlign w:val="center"/>
          </w:tcPr>
          <w:p w14:paraId="77C612D5">
            <w:pPr>
              <w:snapToGrid w:val="0"/>
              <w:rPr>
                <w:rFonts w:ascii="Times New Roman" w:hAnsi="Times New Roman" w:eastAsia="宋体" w:cs="Times New Roman"/>
                <w:szCs w:val="24"/>
              </w:rPr>
            </w:pPr>
            <w:r>
              <w:rPr>
                <w:rFonts w:hint="eastAsia" w:ascii="宋体" w:hAnsi="宋体" w:eastAsia="宋体" w:cs="宋体"/>
                <w:sz w:val="18"/>
                <w:szCs w:val="18"/>
              </w:rPr>
              <w:t>84413595；13707319275</w:t>
            </w:r>
          </w:p>
        </w:tc>
      </w:tr>
      <w:tr w14:paraId="01C26966">
        <w:tblPrEx>
          <w:tblCellMar>
            <w:top w:w="0" w:type="dxa"/>
            <w:left w:w="108" w:type="dxa"/>
            <w:bottom w:w="0" w:type="dxa"/>
            <w:right w:w="108" w:type="dxa"/>
          </w:tblCellMar>
        </w:tblPrEx>
        <w:trPr>
          <w:trHeight w:val="454" w:hRule="atLeast"/>
          <w:jc w:val="center"/>
        </w:trPr>
        <w:tc>
          <w:tcPr>
            <w:tcW w:w="2608" w:type="dxa"/>
            <w:tcBorders>
              <w:top w:val="single" w:color="000000" w:sz="6" w:space="0"/>
              <w:left w:val="double" w:color="000000" w:sz="4" w:space="0"/>
              <w:bottom w:val="double" w:color="000000" w:sz="4" w:space="0"/>
              <w:right w:val="single" w:color="000000" w:sz="6" w:space="0"/>
            </w:tcBorders>
            <w:vAlign w:val="center"/>
          </w:tcPr>
          <w:p w14:paraId="7A46CFCF">
            <w:pPr>
              <w:snapToGrid w:val="0"/>
              <w:rPr>
                <w:rFonts w:ascii="Times New Roman" w:hAnsi="Times New Roman" w:eastAsia="宋体" w:cs="Times New Roman"/>
                <w:szCs w:val="24"/>
              </w:rPr>
            </w:pPr>
            <w:r>
              <w:rPr>
                <w:rFonts w:hint="eastAsia" w:ascii="宋体" w:hAnsi="宋体" w:eastAsia="宋体" w:cs="宋体"/>
                <w:sz w:val="18"/>
                <w:szCs w:val="18"/>
              </w:rPr>
              <w:t>邮储银行长沙分行</w:t>
            </w:r>
          </w:p>
        </w:tc>
        <w:tc>
          <w:tcPr>
            <w:tcW w:w="1230" w:type="dxa"/>
            <w:tcBorders>
              <w:top w:val="single" w:color="000000" w:sz="6" w:space="0"/>
              <w:left w:val="single" w:color="000000" w:sz="6" w:space="0"/>
              <w:bottom w:val="double" w:color="000000" w:sz="4" w:space="0"/>
              <w:right w:val="single" w:color="000000" w:sz="6" w:space="0"/>
            </w:tcBorders>
            <w:vAlign w:val="center"/>
          </w:tcPr>
          <w:p w14:paraId="198F2E8B">
            <w:pPr>
              <w:snapToGrid w:val="0"/>
              <w:jc w:val="center"/>
              <w:rPr>
                <w:rFonts w:ascii="Times New Roman" w:hAnsi="Times New Roman" w:eastAsia="宋体" w:cs="Times New Roman"/>
                <w:szCs w:val="24"/>
              </w:rPr>
            </w:pPr>
            <w:r>
              <w:rPr>
                <w:rFonts w:hint="eastAsia" w:ascii="宋体" w:hAnsi="宋体" w:eastAsia="宋体" w:cs="宋体"/>
                <w:sz w:val="18"/>
                <w:szCs w:val="18"/>
              </w:rPr>
              <w:t>严春燕</w:t>
            </w:r>
          </w:p>
        </w:tc>
        <w:tc>
          <w:tcPr>
            <w:tcW w:w="3270" w:type="dxa"/>
            <w:tcBorders>
              <w:top w:val="single" w:color="000000" w:sz="6" w:space="0"/>
              <w:left w:val="single" w:color="000000" w:sz="6" w:space="0"/>
              <w:bottom w:val="double" w:color="000000" w:sz="4" w:space="0"/>
              <w:right w:val="single" w:color="000000" w:sz="6" w:space="0"/>
            </w:tcBorders>
            <w:vAlign w:val="center"/>
          </w:tcPr>
          <w:p w14:paraId="2BB5AC03">
            <w:pPr>
              <w:snapToGrid w:val="0"/>
              <w:rPr>
                <w:rFonts w:ascii="Times New Roman" w:hAnsi="Times New Roman" w:eastAsia="宋体" w:cs="Times New Roman"/>
                <w:szCs w:val="24"/>
              </w:rPr>
            </w:pPr>
            <w:r>
              <w:rPr>
                <w:rFonts w:hint="eastAsia" w:ascii="宋体" w:hAnsi="宋体" w:eastAsia="宋体" w:cs="宋体"/>
                <w:sz w:val="18"/>
                <w:szCs w:val="18"/>
              </w:rPr>
              <w:t>岳麓支行副行长</w:t>
            </w:r>
          </w:p>
        </w:tc>
        <w:tc>
          <w:tcPr>
            <w:tcW w:w="2102" w:type="dxa"/>
            <w:tcBorders>
              <w:top w:val="single" w:color="000000" w:sz="6" w:space="0"/>
              <w:left w:val="single" w:color="000000" w:sz="6" w:space="0"/>
              <w:bottom w:val="double" w:color="000000" w:sz="4" w:space="0"/>
              <w:right w:val="double" w:color="000000" w:sz="4" w:space="0"/>
            </w:tcBorders>
            <w:vAlign w:val="center"/>
          </w:tcPr>
          <w:p w14:paraId="0CDF6E03">
            <w:pPr>
              <w:snapToGrid w:val="0"/>
              <w:rPr>
                <w:rFonts w:ascii="Times New Roman" w:hAnsi="Times New Roman" w:eastAsia="宋体" w:cs="Times New Roman"/>
                <w:szCs w:val="24"/>
              </w:rPr>
            </w:pPr>
            <w:r>
              <w:rPr>
                <w:rFonts w:hint="eastAsia" w:ascii="宋体" w:hAnsi="宋体" w:eastAsia="宋体" w:cs="宋体"/>
                <w:sz w:val="18"/>
                <w:szCs w:val="18"/>
              </w:rPr>
              <w:t>85579459；13875864330</w:t>
            </w:r>
          </w:p>
        </w:tc>
      </w:tr>
    </w:tbl>
    <w:p w14:paraId="4261FE11">
      <w:pPr>
        <w:snapToGrid w:val="0"/>
        <w:spacing w:line="360" w:lineRule="auto"/>
        <w:rPr>
          <w:rFonts w:ascii="Times New Roman" w:hAnsi="Times New Roman" w:eastAsia="宋体" w:cs="Times New Roman"/>
          <w:szCs w:val="24"/>
        </w:rPr>
      </w:pPr>
      <w:r>
        <w:rPr>
          <w:rFonts w:hint="eastAsia" w:ascii="宋体" w:hAnsi="宋体" w:eastAsia="宋体" w:cs="宋体"/>
          <w:b/>
          <w:bCs/>
          <w:szCs w:val="21"/>
        </w:rPr>
        <w:t>附页2</w:t>
      </w:r>
    </w:p>
    <w:p w14:paraId="7F7324B0">
      <w:pPr>
        <w:snapToGrid w:val="0"/>
        <w:spacing w:line="360" w:lineRule="auto"/>
        <w:jc w:val="center"/>
        <w:rPr>
          <w:rFonts w:ascii="Times New Roman" w:hAnsi="Times New Roman" w:eastAsia="宋体" w:cs="Times New Roman"/>
          <w:szCs w:val="24"/>
        </w:rPr>
      </w:pPr>
      <w:r>
        <w:rPr>
          <w:rFonts w:hint="eastAsia" w:ascii="宋体" w:hAnsi="宋体" w:eastAsia="宋体" w:cs="宋体"/>
          <w:b/>
          <w:bCs/>
          <w:kern w:val="0"/>
          <w:sz w:val="28"/>
          <w:szCs w:val="28"/>
        </w:rPr>
        <w:t>湖南省政府采购信用担保试点工作的</w:t>
      </w:r>
      <w:r>
        <w:rPr>
          <w:rFonts w:hint="eastAsia" w:ascii="宋体" w:hAnsi="宋体" w:eastAsia="宋体" w:cs="宋体"/>
          <w:b/>
          <w:bCs/>
          <w:sz w:val="28"/>
          <w:szCs w:val="28"/>
        </w:rPr>
        <w:t>信用担保机构名单</w:t>
      </w:r>
    </w:p>
    <w:tbl>
      <w:tblPr>
        <w:tblStyle w:val="26"/>
        <w:tblW w:w="0" w:type="auto"/>
        <w:jc w:val="center"/>
        <w:tblLayout w:type="fixed"/>
        <w:tblCellMar>
          <w:top w:w="0" w:type="dxa"/>
          <w:left w:w="108" w:type="dxa"/>
          <w:bottom w:w="0" w:type="dxa"/>
          <w:right w:w="108" w:type="dxa"/>
        </w:tblCellMar>
      </w:tblPr>
      <w:tblGrid>
        <w:gridCol w:w="4320"/>
        <w:gridCol w:w="1080"/>
        <w:gridCol w:w="3810"/>
      </w:tblGrid>
      <w:tr w14:paraId="3755D90B">
        <w:tblPrEx>
          <w:tblCellMar>
            <w:top w:w="0" w:type="dxa"/>
            <w:left w:w="108" w:type="dxa"/>
            <w:bottom w:w="0" w:type="dxa"/>
            <w:right w:w="108" w:type="dxa"/>
          </w:tblCellMar>
        </w:tblPrEx>
        <w:trPr>
          <w:trHeight w:val="450" w:hRule="atLeast"/>
          <w:jc w:val="center"/>
        </w:trPr>
        <w:tc>
          <w:tcPr>
            <w:tcW w:w="4320" w:type="dxa"/>
            <w:tcBorders>
              <w:top w:val="double" w:color="000000" w:sz="4" w:space="0"/>
              <w:left w:val="double" w:color="000000" w:sz="4" w:space="0"/>
              <w:bottom w:val="single" w:color="000000" w:sz="6" w:space="0"/>
              <w:right w:val="single" w:color="000000" w:sz="6" w:space="0"/>
            </w:tcBorders>
            <w:vAlign w:val="center"/>
          </w:tcPr>
          <w:p w14:paraId="55A34F2D">
            <w:pPr>
              <w:snapToGrid w:val="0"/>
              <w:spacing w:line="240" w:lineRule="exact"/>
              <w:jc w:val="center"/>
              <w:rPr>
                <w:rFonts w:ascii="Times New Roman" w:hAnsi="Times New Roman" w:eastAsia="宋体" w:cs="Times New Roman"/>
                <w:szCs w:val="24"/>
              </w:rPr>
            </w:pPr>
            <w:r>
              <w:rPr>
                <w:rFonts w:hint="eastAsia" w:ascii="宋体" w:hAnsi="宋体" w:eastAsia="宋体" w:cs="宋体"/>
                <w:b/>
                <w:szCs w:val="21"/>
              </w:rPr>
              <w:t>信用担保机构</w:t>
            </w:r>
          </w:p>
        </w:tc>
        <w:tc>
          <w:tcPr>
            <w:tcW w:w="1080" w:type="dxa"/>
            <w:tcBorders>
              <w:top w:val="double" w:color="000000" w:sz="4" w:space="0"/>
              <w:left w:val="single" w:color="000000" w:sz="6" w:space="0"/>
              <w:bottom w:val="single" w:color="000000" w:sz="6" w:space="0"/>
              <w:right w:val="single" w:color="000000" w:sz="6" w:space="0"/>
            </w:tcBorders>
            <w:vAlign w:val="center"/>
          </w:tcPr>
          <w:p w14:paraId="2D52BF18">
            <w:pPr>
              <w:snapToGrid w:val="0"/>
              <w:spacing w:line="240" w:lineRule="exact"/>
              <w:jc w:val="center"/>
              <w:rPr>
                <w:rFonts w:ascii="Times New Roman" w:hAnsi="Times New Roman" w:eastAsia="宋体" w:cs="Times New Roman"/>
                <w:szCs w:val="24"/>
              </w:rPr>
            </w:pPr>
            <w:r>
              <w:rPr>
                <w:rFonts w:hint="eastAsia" w:ascii="宋体" w:hAnsi="宋体" w:eastAsia="宋体" w:cs="宋体"/>
                <w:b/>
                <w:szCs w:val="21"/>
              </w:rPr>
              <w:t>联系人</w:t>
            </w:r>
          </w:p>
        </w:tc>
        <w:tc>
          <w:tcPr>
            <w:tcW w:w="3810" w:type="dxa"/>
            <w:tcBorders>
              <w:top w:val="double" w:color="000000" w:sz="4" w:space="0"/>
              <w:left w:val="single" w:color="000000" w:sz="6" w:space="0"/>
              <w:bottom w:val="single" w:color="000000" w:sz="6" w:space="0"/>
              <w:right w:val="double" w:color="000000" w:sz="4" w:space="0"/>
            </w:tcBorders>
            <w:vAlign w:val="center"/>
          </w:tcPr>
          <w:p w14:paraId="50AFBE48">
            <w:pPr>
              <w:snapToGrid w:val="0"/>
              <w:spacing w:line="240" w:lineRule="exact"/>
              <w:jc w:val="center"/>
              <w:rPr>
                <w:rFonts w:ascii="Times New Roman" w:hAnsi="Times New Roman" w:eastAsia="宋体" w:cs="Times New Roman"/>
                <w:szCs w:val="24"/>
              </w:rPr>
            </w:pPr>
            <w:r>
              <w:rPr>
                <w:rFonts w:hint="eastAsia" w:ascii="宋体" w:hAnsi="宋体" w:eastAsia="宋体" w:cs="宋体"/>
                <w:b/>
                <w:szCs w:val="21"/>
              </w:rPr>
              <w:t>联系电话</w:t>
            </w:r>
          </w:p>
        </w:tc>
      </w:tr>
      <w:tr w14:paraId="57578DE7">
        <w:tblPrEx>
          <w:tblCellMar>
            <w:top w:w="0" w:type="dxa"/>
            <w:left w:w="108" w:type="dxa"/>
            <w:bottom w:w="0" w:type="dxa"/>
            <w:right w:w="108" w:type="dxa"/>
          </w:tblCellMar>
        </w:tblPrEx>
        <w:trPr>
          <w:trHeight w:val="454" w:hRule="atLeast"/>
          <w:jc w:val="center"/>
        </w:trPr>
        <w:tc>
          <w:tcPr>
            <w:tcW w:w="4320" w:type="dxa"/>
            <w:tcBorders>
              <w:top w:val="single" w:color="000000" w:sz="6" w:space="0"/>
              <w:left w:val="double" w:color="000000" w:sz="4" w:space="0"/>
              <w:bottom w:val="single" w:color="000000" w:sz="6" w:space="0"/>
              <w:right w:val="single" w:color="000000" w:sz="6" w:space="0"/>
            </w:tcBorders>
            <w:vAlign w:val="center"/>
          </w:tcPr>
          <w:p w14:paraId="6D68BC30">
            <w:pPr>
              <w:snapToGrid w:val="0"/>
              <w:jc w:val="left"/>
              <w:rPr>
                <w:rFonts w:ascii="Times New Roman" w:hAnsi="Times New Roman" w:eastAsia="宋体" w:cs="Times New Roman"/>
                <w:szCs w:val="24"/>
              </w:rPr>
            </w:pPr>
            <w:r>
              <w:rPr>
                <w:rFonts w:hint="eastAsia" w:ascii="宋体" w:hAnsi="宋体" w:eastAsia="宋体" w:cs="宋体"/>
                <w:szCs w:val="21"/>
              </w:rPr>
              <w:t>中国投资担保公司</w:t>
            </w:r>
          </w:p>
        </w:tc>
        <w:tc>
          <w:tcPr>
            <w:tcW w:w="1080" w:type="dxa"/>
            <w:tcBorders>
              <w:top w:val="single" w:color="000000" w:sz="6" w:space="0"/>
              <w:left w:val="single" w:color="000000" w:sz="6" w:space="0"/>
              <w:bottom w:val="single" w:color="000000" w:sz="6" w:space="0"/>
              <w:right w:val="single" w:color="000000" w:sz="6" w:space="0"/>
            </w:tcBorders>
            <w:vAlign w:val="center"/>
          </w:tcPr>
          <w:p w14:paraId="62BC26B9">
            <w:pPr>
              <w:snapToGrid w:val="0"/>
              <w:jc w:val="center"/>
              <w:rPr>
                <w:rFonts w:ascii="Times New Roman" w:hAnsi="Times New Roman" w:eastAsia="宋体" w:cs="Times New Roman"/>
                <w:szCs w:val="24"/>
              </w:rPr>
            </w:pPr>
            <w:r>
              <w:rPr>
                <w:rFonts w:hint="eastAsia" w:ascii="宋体" w:hAnsi="宋体" w:eastAsia="宋体" w:cs="宋体"/>
                <w:szCs w:val="21"/>
              </w:rPr>
              <w:t>何  嘉</w:t>
            </w:r>
          </w:p>
        </w:tc>
        <w:tc>
          <w:tcPr>
            <w:tcW w:w="3810" w:type="dxa"/>
            <w:tcBorders>
              <w:top w:val="single" w:color="000000" w:sz="6" w:space="0"/>
              <w:left w:val="single" w:color="000000" w:sz="6" w:space="0"/>
              <w:bottom w:val="single" w:color="000000" w:sz="6" w:space="0"/>
              <w:right w:val="double" w:color="000000" w:sz="4" w:space="0"/>
            </w:tcBorders>
            <w:vAlign w:val="center"/>
          </w:tcPr>
          <w:p w14:paraId="5C88C332">
            <w:pPr>
              <w:snapToGrid w:val="0"/>
              <w:jc w:val="left"/>
              <w:rPr>
                <w:rFonts w:ascii="Times New Roman" w:hAnsi="Times New Roman" w:eastAsia="宋体" w:cs="Times New Roman"/>
                <w:szCs w:val="24"/>
              </w:rPr>
            </w:pPr>
            <w:r>
              <w:rPr>
                <w:rFonts w:hint="eastAsia" w:ascii="宋体" w:hAnsi="宋体" w:eastAsia="宋体" w:cs="宋体"/>
                <w:szCs w:val="21"/>
              </w:rPr>
              <w:t>010-88822659/13718642233</w:t>
            </w:r>
          </w:p>
        </w:tc>
      </w:tr>
      <w:tr w14:paraId="0C8BE1F5">
        <w:tblPrEx>
          <w:tblCellMar>
            <w:top w:w="0" w:type="dxa"/>
            <w:left w:w="108" w:type="dxa"/>
            <w:bottom w:w="0" w:type="dxa"/>
            <w:right w:w="108" w:type="dxa"/>
          </w:tblCellMar>
        </w:tblPrEx>
        <w:trPr>
          <w:trHeight w:val="454" w:hRule="atLeast"/>
          <w:jc w:val="center"/>
        </w:trPr>
        <w:tc>
          <w:tcPr>
            <w:tcW w:w="4320" w:type="dxa"/>
            <w:tcBorders>
              <w:top w:val="single" w:color="000000" w:sz="6" w:space="0"/>
              <w:left w:val="double" w:color="000000" w:sz="4" w:space="0"/>
              <w:bottom w:val="single" w:color="000000" w:sz="6" w:space="0"/>
              <w:right w:val="single" w:color="000000" w:sz="6" w:space="0"/>
            </w:tcBorders>
            <w:vAlign w:val="center"/>
          </w:tcPr>
          <w:p w14:paraId="7D484711">
            <w:pPr>
              <w:snapToGrid w:val="0"/>
              <w:jc w:val="left"/>
              <w:rPr>
                <w:rFonts w:ascii="Times New Roman" w:hAnsi="Times New Roman" w:eastAsia="宋体" w:cs="Times New Roman"/>
                <w:szCs w:val="24"/>
              </w:rPr>
            </w:pPr>
            <w:r>
              <w:rPr>
                <w:rFonts w:hint="eastAsia" w:ascii="宋体" w:hAnsi="宋体" w:eastAsia="宋体" w:cs="宋体"/>
                <w:szCs w:val="21"/>
              </w:rPr>
              <w:t>湖南省中小企业信用担保有限责任公司</w:t>
            </w:r>
          </w:p>
        </w:tc>
        <w:tc>
          <w:tcPr>
            <w:tcW w:w="1080" w:type="dxa"/>
            <w:tcBorders>
              <w:top w:val="single" w:color="000000" w:sz="6" w:space="0"/>
              <w:left w:val="single" w:color="000000" w:sz="6" w:space="0"/>
              <w:bottom w:val="single" w:color="000000" w:sz="6" w:space="0"/>
              <w:right w:val="single" w:color="000000" w:sz="6" w:space="0"/>
            </w:tcBorders>
            <w:vAlign w:val="center"/>
          </w:tcPr>
          <w:p w14:paraId="04981572">
            <w:pPr>
              <w:snapToGrid w:val="0"/>
              <w:jc w:val="center"/>
              <w:rPr>
                <w:rFonts w:ascii="Times New Roman" w:hAnsi="Times New Roman" w:eastAsia="宋体" w:cs="Times New Roman"/>
                <w:szCs w:val="24"/>
              </w:rPr>
            </w:pPr>
            <w:r>
              <w:rPr>
                <w:rFonts w:hint="eastAsia" w:ascii="宋体" w:hAnsi="宋体" w:eastAsia="宋体" w:cs="宋体"/>
                <w:szCs w:val="21"/>
              </w:rPr>
              <w:t>蔡建雄</w:t>
            </w:r>
          </w:p>
        </w:tc>
        <w:tc>
          <w:tcPr>
            <w:tcW w:w="3810" w:type="dxa"/>
            <w:tcBorders>
              <w:top w:val="single" w:color="000000" w:sz="6" w:space="0"/>
              <w:left w:val="single" w:color="000000" w:sz="6" w:space="0"/>
              <w:bottom w:val="single" w:color="000000" w:sz="6" w:space="0"/>
              <w:right w:val="double" w:color="000000" w:sz="4" w:space="0"/>
            </w:tcBorders>
            <w:vAlign w:val="center"/>
          </w:tcPr>
          <w:p w14:paraId="23206BFB">
            <w:pPr>
              <w:snapToGrid w:val="0"/>
              <w:jc w:val="left"/>
              <w:rPr>
                <w:rFonts w:ascii="Times New Roman" w:hAnsi="Times New Roman" w:eastAsia="宋体" w:cs="Times New Roman"/>
                <w:szCs w:val="24"/>
              </w:rPr>
            </w:pPr>
            <w:r>
              <w:rPr>
                <w:rFonts w:hint="eastAsia" w:ascii="宋体" w:hAnsi="宋体" w:eastAsia="宋体" w:cs="宋体"/>
                <w:szCs w:val="21"/>
              </w:rPr>
              <w:t>0731-84172390-201/15573193555</w:t>
            </w:r>
          </w:p>
        </w:tc>
      </w:tr>
      <w:tr w14:paraId="7CF03450">
        <w:tblPrEx>
          <w:tblCellMar>
            <w:top w:w="0" w:type="dxa"/>
            <w:left w:w="108" w:type="dxa"/>
            <w:bottom w:w="0" w:type="dxa"/>
            <w:right w:w="108" w:type="dxa"/>
          </w:tblCellMar>
        </w:tblPrEx>
        <w:trPr>
          <w:trHeight w:val="454" w:hRule="atLeast"/>
          <w:jc w:val="center"/>
        </w:trPr>
        <w:tc>
          <w:tcPr>
            <w:tcW w:w="4320" w:type="dxa"/>
            <w:tcBorders>
              <w:top w:val="single" w:color="000000" w:sz="6" w:space="0"/>
              <w:left w:val="double" w:color="000000" w:sz="4" w:space="0"/>
              <w:bottom w:val="double" w:color="000000" w:sz="4" w:space="0"/>
              <w:right w:val="single" w:color="000000" w:sz="6" w:space="0"/>
            </w:tcBorders>
            <w:vAlign w:val="center"/>
          </w:tcPr>
          <w:p w14:paraId="39FD0C7E">
            <w:pPr>
              <w:snapToGrid w:val="0"/>
              <w:rPr>
                <w:rFonts w:ascii="Times New Roman" w:hAnsi="Times New Roman" w:eastAsia="宋体" w:cs="Times New Roman"/>
                <w:szCs w:val="24"/>
              </w:rPr>
            </w:pPr>
            <w:r>
              <w:rPr>
                <w:rFonts w:hint="eastAsia" w:ascii="宋体" w:hAnsi="宋体" w:eastAsia="宋体" w:cs="宋体"/>
                <w:szCs w:val="21"/>
              </w:rPr>
              <w:t>湖南农业信用担保有限公司</w:t>
            </w:r>
          </w:p>
        </w:tc>
        <w:tc>
          <w:tcPr>
            <w:tcW w:w="1080" w:type="dxa"/>
            <w:tcBorders>
              <w:top w:val="single" w:color="000000" w:sz="6" w:space="0"/>
              <w:left w:val="single" w:color="000000" w:sz="6" w:space="0"/>
              <w:bottom w:val="double" w:color="000000" w:sz="4" w:space="0"/>
              <w:right w:val="single" w:color="000000" w:sz="6" w:space="0"/>
            </w:tcBorders>
            <w:vAlign w:val="center"/>
          </w:tcPr>
          <w:p w14:paraId="276FFBAA">
            <w:pPr>
              <w:snapToGrid w:val="0"/>
              <w:jc w:val="center"/>
              <w:rPr>
                <w:rFonts w:ascii="Times New Roman" w:hAnsi="Times New Roman" w:eastAsia="宋体" w:cs="Times New Roman"/>
                <w:szCs w:val="24"/>
              </w:rPr>
            </w:pPr>
            <w:r>
              <w:rPr>
                <w:rFonts w:hint="eastAsia" w:ascii="宋体" w:hAnsi="宋体" w:eastAsia="宋体" w:cs="宋体"/>
                <w:szCs w:val="21"/>
              </w:rPr>
              <w:t>彭  球</w:t>
            </w:r>
          </w:p>
          <w:p w14:paraId="14ABAD0E">
            <w:pPr>
              <w:snapToGrid w:val="0"/>
              <w:jc w:val="center"/>
              <w:rPr>
                <w:rFonts w:ascii="Times New Roman" w:hAnsi="Times New Roman" w:eastAsia="宋体" w:cs="Times New Roman"/>
                <w:szCs w:val="24"/>
              </w:rPr>
            </w:pPr>
            <w:r>
              <w:rPr>
                <w:rFonts w:hint="eastAsia" w:ascii="宋体" w:hAnsi="宋体" w:eastAsia="宋体" w:cs="宋体"/>
                <w:szCs w:val="21"/>
              </w:rPr>
              <w:t>邓霞英</w:t>
            </w:r>
          </w:p>
        </w:tc>
        <w:tc>
          <w:tcPr>
            <w:tcW w:w="3810" w:type="dxa"/>
            <w:tcBorders>
              <w:top w:val="single" w:color="000000" w:sz="6" w:space="0"/>
              <w:left w:val="single" w:color="000000" w:sz="6" w:space="0"/>
              <w:bottom w:val="double" w:color="000000" w:sz="4" w:space="0"/>
              <w:right w:val="double" w:color="000000" w:sz="4" w:space="0"/>
            </w:tcBorders>
            <w:vAlign w:val="center"/>
          </w:tcPr>
          <w:p w14:paraId="7C75CFBF">
            <w:pPr>
              <w:snapToGrid w:val="0"/>
              <w:jc w:val="left"/>
              <w:rPr>
                <w:rFonts w:ascii="Times New Roman" w:hAnsi="Times New Roman" w:eastAsia="宋体" w:cs="Times New Roman"/>
                <w:szCs w:val="24"/>
              </w:rPr>
            </w:pPr>
            <w:r>
              <w:rPr>
                <w:rFonts w:hint="eastAsia" w:ascii="宋体" w:hAnsi="宋体" w:eastAsia="宋体" w:cs="宋体"/>
                <w:szCs w:val="21"/>
              </w:rPr>
              <w:t>0731-89761702/13875980906 0731-89761706/13574125851</w:t>
            </w:r>
          </w:p>
        </w:tc>
      </w:tr>
    </w:tbl>
    <w:p w14:paraId="4B7514E5">
      <w:pPr>
        <w:rPr>
          <w:rFonts w:ascii="Times New Roman" w:hAnsi="Times New Roman" w:eastAsia="宋体" w:cs="Times New Roman"/>
          <w:szCs w:val="24"/>
        </w:rPr>
      </w:pPr>
    </w:p>
    <w:p w14:paraId="2FB7F7FB">
      <w:pPr>
        <w:spacing w:after="120"/>
        <w:ind w:firstLine="420"/>
        <w:rPr>
          <w:rFonts w:ascii="Times New Roman" w:hAnsi="Times New Roman" w:eastAsia="宋体" w:cs="Times New Roman"/>
          <w:szCs w:val="24"/>
        </w:rPr>
      </w:pPr>
    </w:p>
    <w:p w14:paraId="6E491816">
      <w:pPr>
        <w:jc w:val="center"/>
        <w:rPr>
          <w:rFonts w:ascii="宋体" w:hAnsi="宋体" w:eastAsia="宋体" w:cs="宋体"/>
          <w:b/>
          <w:sz w:val="28"/>
          <w:szCs w:val="28"/>
        </w:rPr>
      </w:pPr>
      <w:r>
        <w:rPr>
          <w:rFonts w:hint="eastAsia" w:ascii="宋体" w:hAnsi="宋体" w:eastAsia="宋体" w:cs="宋体"/>
          <w:b/>
          <w:sz w:val="28"/>
          <w:szCs w:val="28"/>
        </w:rPr>
        <w:t>评审因素和标准</w:t>
      </w:r>
    </w:p>
    <w:tbl>
      <w:tblPr>
        <w:tblStyle w:val="26"/>
        <w:tblpPr w:leftFromText="180" w:rightFromText="180" w:vertAnchor="text" w:horzAnchor="page" w:tblpXSpec="center" w:tblpY="112"/>
        <w:tblOverlap w:val="never"/>
        <w:tblW w:w="10406"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611"/>
        <w:gridCol w:w="690"/>
        <w:gridCol w:w="795"/>
        <w:gridCol w:w="720"/>
        <w:gridCol w:w="7590"/>
      </w:tblGrid>
      <w:tr w14:paraId="6DAA8FC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jc w:val="center"/>
        </w:trPr>
        <w:tc>
          <w:tcPr>
            <w:tcW w:w="611" w:type="dxa"/>
            <w:tcBorders>
              <w:bottom w:val="double" w:color="auto" w:sz="4" w:space="0"/>
              <w:right w:val="single" w:color="auto" w:sz="4" w:space="0"/>
            </w:tcBorders>
            <w:vAlign w:val="center"/>
          </w:tcPr>
          <w:p w14:paraId="78263B4B">
            <w:pPr>
              <w:adjustRightInd w:val="0"/>
              <w:snapToGrid w:val="0"/>
              <w:spacing w:line="360" w:lineRule="auto"/>
              <w:jc w:val="center"/>
              <w:rPr>
                <w:rFonts w:hint="eastAsia" w:ascii="宋体" w:hAnsi="宋体" w:eastAsia="宋体" w:cs="宋体"/>
                <w:b/>
                <w:bCs/>
                <w:color w:val="FF0000"/>
                <w:sz w:val="18"/>
                <w:szCs w:val="18"/>
                <w:lang w:val="en-US" w:eastAsia="zh-CN"/>
              </w:rPr>
            </w:pPr>
            <w:r>
              <w:rPr>
                <w:rFonts w:hint="eastAsia" w:ascii="宋体" w:hAnsi="宋体" w:cs="宋体"/>
                <w:b/>
                <w:bCs/>
                <w:color w:val="000000" w:themeColor="text1"/>
                <w:sz w:val="18"/>
                <w:szCs w:val="18"/>
                <w:lang w:val="en-US" w:eastAsia="zh-CN"/>
                <w14:textFill>
                  <w14:solidFill>
                    <w14:schemeClr w14:val="tx1"/>
                  </w14:solidFill>
                </w14:textFill>
              </w:rPr>
              <w:t>序号</w:t>
            </w:r>
          </w:p>
        </w:tc>
        <w:tc>
          <w:tcPr>
            <w:tcW w:w="1485" w:type="dxa"/>
            <w:gridSpan w:val="2"/>
            <w:tcBorders>
              <w:left w:val="single" w:color="auto" w:sz="4" w:space="0"/>
              <w:bottom w:val="double" w:color="auto" w:sz="4" w:space="0"/>
              <w:right w:val="single" w:color="auto" w:sz="4" w:space="0"/>
            </w:tcBorders>
            <w:vAlign w:val="center"/>
          </w:tcPr>
          <w:p w14:paraId="37E30D4D">
            <w:pPr>
              <w:adjustRightInd w:val="0"/>
              <w:snapToGrid w:val="0"/>
              <w:jc w:val="center"/>
              <w:rPr>
                <w:rFonts w:hint="eastAsia" w:ascii="宋体" w:hAnsi="宋体" w:cs="宋体"/>
                <w:b/>
                <w:bCs/>
                <w:color w:val="000000"/>
                <w:sz w:val="18"/>
                <w:szCs w:val="18"/>
              </w:rPr>
            </w:pPr>
            <w:r>
              <w:rPr>
                <w:rFonts w:hint="eastAsia" w:ascii="宋体" w:hAnsi="宋体" w:cs="宋体"/>
                <w:b/>
                <w:bCs/>
                <w:color w:val="000000"/>
                <w:sz w:val="18"/>
                <w:szCs w:val="18"/>
              </w:rPr>
              <w:t>评审因素</w:t>
            </w:r>
          </w:p>
        </w:tc>
        <w:tc>
          <w:tcPr>
            <w:tcW w:w="720" w:type="dxa"/>
            <w:tcBorders>
              <w:left w:val="single" w:color="auto" w:sz="4" w:space="0"/>
              <w:bottom w:val="double" w:color="auto" w:sz="4" w:space="0"/>
              <w:right w:val="single" w:color="auto" w:sz="4" w:space="0"/>
            </w:tcBorders>
            <w:vAlign w:val="center"/>
          </w:tcPr>
          <w:p w14:paraId="5C172A83">
            <w:pPr>
              <w:adjustRightInd w:val="0"/>
              <w:snapToGrid w:val="0"/>
              <w:jc w:val="center"/>
              <w:rPr>
                <w:rFonts w:hint="eastAsia" w:ascii="宋体" w:hAnsi="宋体" w:eastAsia="宋体" w:cs="宋体"/>
                <w:b/>
                <w:bCs/>
                <w:color w:val="000000"/>
                <w:sz w:val="18"/>
                <w:szCs w:val="18"/>
                <w:lang w:val="en-US" w:eastAsia="zh-CN"/>
              </w:rPr>
            </w:pPr>
            <w:r>
              <w:rPr>
                <w:rFonts w:hint="eastAsia" w:ascii="宋体" w:hAnsi="宋体" w:cs="宋体"/>
                <w:b/>
                <w:bCs/>
                <w:color w:val="000000"/>
                <w:sz w:val="18"/>
                <w:szCs w:val="18"/>
                <w:lang w:val="en-US" w:eastAsia="zh-CN"/>
              </w:rPr>
              <w:t>分值</w:t>
            </w:r>
          </w:p>
        </w:tc>
        <w:tc>
          <w:tcPr>
            <w:tcW w:w="7590" w:type="dxa"/>
            <w:tcBorders>
              <w:left w:val="single" w:color="auto" w:sz="4" w:space="0"/>
              <w:bottom w:val="double" w:color="auto" w:sz="4" w:space="0"/>
            </w:tcBorders>
            <w:vAlign w:val="center"/>
          </w:tcPr>
          <w:p w14:paraId="3D214DE7">
            <w:pPr>
              <w:adjustRightInd w:val="0"/>
              <w:snapToGrid w:val="0"/>
              <w:jc w:val="center"/>
              <w:rPr>
                <w:rFonts w:hint="eastAsia" w:ascii="宋体" w:hAnsi="宋体" w:cs="宋体"/>
                <w:b/>
                <w:bCs/>
                <w:color w:val="000000"/>
                <w:sz w:val="18"/>
                <w:szCs w:val="18"/>
              </w:rPr>
            </w:pPr>
            <w:r>
              <w:rPr>
                <w:rFonts w:hint="eastAsia" w:ascii="宋体" w:hAnsi="宋体" w:cs="宋体"/>
                <w:b/>
                <w:bCs/>
                <w:color w:val="000000"/>
                <w:sz w:val="18"/>
                <w:szCs w:val="18"/>
              </w:rPr>
              <w:t>评分标准</w:t>
            </w:r>
          </w:p>
        </w:tc>
      </w:tr>
      <w:tr w14:paraId="2BF2598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611" w:type="dxa"/>
            <w:tcBorders>
              <w:top w:val="double" w:color="auto" w:sz="4" w:space="0"/>
              <w:bottom w:val="single" w:color="auto" w:sz="4" w:space="0"/>
              <w:right w:val="single" w:color="auto" w:sz="4" w:space="0"/>
            </w:tcBorders>
            <w:vAlign w:val="center"/>
          </w:tcPr>
          <w:p w14:paraId="34882BC5">
            <w:pPr>
              <w:adjustRightInd w:val="0"/>
              <w:snapToGrid w:val="0"/>
              <w:spacing w:line="360" w:lineRule="auto"/>
              <w:jc w:val="center"/>
              <w:rPr>
                <w:rFonts w:hint="eastAsia" w:ascii="宋体" w:hAnsi="宋体" w:eastAsia="宋体" w:cs="宋体"/>
                <w:color w:val="000000" w:themeColor="text1"/>
                <w:sz w:val="18"/>
                <w:szCs w:val="18"/>
                <w:lang w:val="en-US" w:eastAsia="zh-CN"/>
                <w14:textFill>
                  <w14:solidFill>
                    <w14:schemeClr w14:val="tx1"/>
                  </w14:solidFill>
                </w14:textFill>
              </w:rPr>
            </w:pPr>
            <w:r>
              <w:rPr>
                <w:rFonts w:hint="eastAsia" w:ascii="宋体" w:hAnsi="宋体" w:cs="宋体"/>
                <w:color w:val="000000" w:themeColor="text1"/>
                <w:sz w:val="18"/>
                <w:szCs w:val="18"/>
                <w:lang w:val="en-US" w:eastAsia="zh-CN"/>
                <w14:textFill>
                  <w14:solidFill>
                    <w14:schemeClr w14:val="tx1"/>
                  </w14:solidFill>
                </w14:textFill>
              </w:rPr>
              <w:t>1</w:t>
            </w:r>
          </w:p>
        </w:tc>
        <w:tc>
          <w:tcPr>
            <w:tcW w:w="1485" w:type="dxa"/>
            <w:gridSpan w:val="2"/>
            <w:tcBorders>
              <w:top w:val="double" w:color="auto" w:sz="4" w:space="0"/>
              <w:left w:val="single" w:color="auto" w:sz="4" w:space="0"/>
              <w:bottom w:val="single" w:color="auto" w:sz="4" w:space="0"/>
              <w:right w:val="single" w:color="auto" w:sz="4" w:space="0"/>
            </w:tcBorders>
            <w:vAlign w:val="center"/>
          </w:tcPr>
          <w:p w14:paraId="310276F6">
            <w:pPr>
              <w:jc w:val="center"/>
              <w:rPr>
                <w:rFonts w:hint="eastAsia" w:ascii="宋体" w:hAnsi="宋体" w:cs="Times New Roman"/>
                <w:kern w:val="0"/>
                <w:sz w:val="18"/>
                <w:szCs w:val="18"/>
                <w:lang w:eastAsia="zh-CN"/>
              </w:rPr>
            </w:pPr>
            <w:r>
              <w:rPr>
                <w:rFonts w:hint="eastAsia" w:ascii="宋体" w:hAnsi="宋体" w:cs="Times New Roman"/>
                <w:kern w:val="0"/>
                <w:sz w:val="18"/>
                <w:szCs w:val="18"/>
                <w:lang w:val="en-US" w:eastAsia="zh-CN"/>
              </w:rPr>
              <w:t>投标报价</w:t>
            </w:r>
          </w:p>
        </w:tc>
        <w:tc>
          <w:tcPr>
            <w:tcW w:w="720" w:type="dxa"/>
            <w:tcBorders>
              <w:top w:val="double" w:color="auto" w:sz="4" w:space="0"/>
              <w:left w:val="single" w:color="auto" w:sz="4" w:space="0"/>
              <w:bottom w:val="single" w:color="auto" w:sz="4" w:space="0"/>
              <w:right w:val="single" w:color="auto" w:sz="4" w:space="0"/>
            </w:tcBorders>
            <w:vAlign w:val="center"/>
          </w:tcPr>
          <w:p w14:paraId="268BA942">
            <w:pPr>
              <w:jc w:val="center"/>
              <w:rPr>
                <w:rFonts w:hint="default" w:ascii="宋体" w:hAnsi="宋体" w:cs="Times New Roman"/>
                <w:kern w:val="0"/>
                <w:sz w:val="18"/>
                <w:szCs w:val="18"/>
                <w:lang w:val="en-US" w:eastAsia="zh-CN"/>
              </w:rPr>
            </w:pPr>
            <w:r>
              <w:rPr>
                <w:rFonts w:hint="eastAsia" w:ascii="宋体" w:hAnsi="宋体" w:cs="Times New Roman"/>
                <w:kern w:val="0"/>
                <w:sz w:val="18"/>
                <w:szCs w:val="18"/>
                <w:lang w:val="en-US" w:eastAsia="zh-CN"/>
              </w:rPr>
              <w:t>20分</w:t>
            </w:r>
          </w:p>
        </w:tc>
        <w:tc>
          <w:tcPr>
            <w:tcW w:w="7590" w:type="dxa"/>
            <w:tcBorders>
              <w:top w:val="double" w:color="auto" w:sz="4" w:space="0"/>
              <w:left w:val="single" w:color="auto" w:sz="4" w:space="0"/>
              <w:bottom w:val="single" w:color="auto" w:sz="4" w:space="0"/>
            </w:tcBorders>
            <w:vAlign w:val="center"/>
          </w:tcPr>
          <w:p w14:paraId="590D195E">
            <w:pPr>
              <w:jc w:val="left"/>
              <w:rPr>
                <w:rFonts w:hint="eastAsia" w:ascii="宋体" w:hAnsi="宋体" w:eastAsia="宋体" w:cs="Times New Roman"/>
                <w:kern w:val="0"/>
                <w:sz w:val="18"/>
                <w:szCs w:val="18"/>
                <w:lang w:val="en-US" w:eastAsia="zh-CN"/>
              </w:rPr>
            </w:pPr>
            <w:r>
              <w:rPr>
                <w:rFonts w:hint="eastAsia" w:ascii="宋体" w:hAnsi="宋体" w:eastAsia="宋体" w:cs="Times New Roman"/>
                <w:kern w:val="0"/>
                <w:sz w:val="18"/>
                <w:szCs w:val="18"/>
                <w:lang w:val="en-US" w:eastAsia="zh-CN"/>
              </w:rPr>
              <w:t>经评审专家一致认定满足采购文件要求且经评审后的最低投标报价为所投标段的评标基准价，其价格得分计</w:t>
            </w:r>
            <w:r>
              <w:rPr>
                <w:rFonts w:hint="eastAsia" w:ascii="宋体" w:hAnsi="宋体" w:cs="Times New Roman"/>
                <w:kern w:val="0"/>
                <w:sz w:val="18"/>
                <w:szCs w:val="18"/>
                <w:lang w:val="en-US" w:eastAsia="zh-CN"/>
              </w:rPr>
              <w:t>20</w:t>
            </w:r>
            <w:r>
              <w:rPr>
                <w:rFonts w:hint="eastAsia" w:ascii="宋体" w:hAnsi="宋体" w:eastAsia="宋体" w:cs="Times New Roman"/>
                <w:kern w:val="0"/>
                <w:sz w:val="18"/>
                <w:szCs w:val="18"/>
                <w:lang w:val="en-US" w:eastAsia="zh-CN"/>
              </w:rPr>
              <w:t>分。其他投标人的价格得分统一按公式计算：磋商报价得分=（磋商基准价修正或调整/最后磋商报价修正或调整）× 报价权重分。</w:t>
            </w:r>
          </w:p>
          <w:p w14:paraId="3D579114">
            <w:pPr>
              <w:jc w:val="left"/>
              <w:rPr>
                <w:rFonts w:hint="eastAsia" w:ascii="宋体" w:hAnsi="宋体" w:eastAsia="宋体" w:cs="Times New Roman"/>
                <w:kern w:val="0"/>
                <w:sz w:val="18"/>
                <w:szCs w:val="18"/>
                <w:lang w:val="en-US" w:eastAsia="zh-CN"/>
              </w:rPr>
            </w:pPr>
            <w:r>
              <w:rPr>
                <w:rFonts w:hint="eastAsia" w:ascii="宋体" w:hAnsi="宋体" w:eastAsia="宋体" w:cs="Times New Roman"/>
                <w:kern w:val="0"/>
                <w:sz w:val="18"/>
                <w:szCs w:val="18"/>
                <w:lang w:val="en-US" w:eastAsia="zh-CN"/>
              </w:rPr>
              <w:t>注：①因落实政府采购政策进行价格调整的，以调整后的价格计算评标基准价和投标报价；</w:t>
            </w:r>
          </w:p>
          <w:p w14:paraId="4F87B812">
            <w:pPr>
              <w:jc w:val="left"/>
              <w:rPr>
                <w:rFonts w:hint="eastAsia" w:ascii="宋体" w:hAnsi="宋体" w:cs="Times New Roman"/>
                <w:kern w:val="0"/>
                <w:sz w:val="18"/>
                <w:szCs w:val="18"/>
              </w:rPr>
            </w:pPr>
            <w:r>
              <w:rPr>
                <w:rFonts w:hint="eastAsia" w:ascii="宋体" w:hAnsi="宋体" w:eastAsia="宋体" w:cs="Times New Roman"/>
                <w:kern w:val="0"/>
                <w:sz w:val="18"/>
                <w:szCs w:val="18"/>
                <w:lang w:val="en-US" w:eastAsia="zh-CN"/>
              </w:rPr>
              <w:t>②评标委员会认为投标人的报价明显低于其他通过符合性审查投标人的报价，有可能影响产品质量或者不能诚信履约的，有权要求其在评标现场合理的时间内提供书面说明，必要时提交相关证明材料；投标人不能证明其报价合理性的，评标委员会可将其作为无效投标处理。</w:t>
            </w:r>
          </w:p>
        </w:tc>
      </w:tr>
      <w:tr w14:paraId="1BE63C5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611" w:type="dxa"/>
            <w:vMerge w:val="restart"/>
            <w:tcBorders>
              <w:top w:val="single" w:color="auto" w:sz="4" w:space="0"/>
              <w:bottom w:val="single" w:color="auto" w:sz="4" w:space="0"/>
              <w:right w:val="single" w:color="auto" w:sz="4" w:space="0"/>
            </w:tcBorders>
            <w:vAlign w:val="center"/>
          </w:tcPr>
          <w:p w14:paraId="225DAEBC">
            <w:pPr>
              <w:adjustRightInd w:val="0"/>
              <w:snapToGrid w:val="0"/>
              <w:spacing w:line="360" w:lineRule="auto"/>
              <w:jc w:val="center"/>
              <w:rPr>
                <w:rFonts w:hint="eastAsia" w:ascii="宋体" w:hAnsi="宋体" w:eastAsia="宋体" w:cs="宋体"/>
                <w:color w:val="000000" w:themeColor="text1"/>
                <w:sz w:val="18"/>
                <w:szCs w:val="18"/>
                <w:lang w:val="en-US" w:eastAsia="zh-CN"/>
                <w14:textFill>
                  <w14:solidFill>
                    <w14:schemeClr w14:val="tx1"/>
                  </w14:solidFill>
                </w14:textFill>
              </w:rPr>
            </w:pPr>
            <w:r>
              <w:rPr>
                <w:rFonts w:hint="eastAsia" w:ascii="宋体" w:hAnsi="宋体" w:cs="宋体"/>
                <w:color w:val="000000" w:themeColor="text1"/>
                <w:sz w:val="18"/>
                <w:szCs w:val="18"/>
                <w:lang w:val="en-US" w:eastAsia="zh-CN"/>
                <w14:textFill>
                  <w14:solidFill>
                    <w14:schemeClr w14:val="tx1"/>
                  </w14:solidFill>
                </w14:textFill>
              </w:rPr>
              <w:t>2</w:t>
            </w:r>
          </w:p>
        </w:tc>
        <w:tc>
          <w:tcPr>
            <w:tcW w:w="690" w:type="dxa"/>
            <w:vMerge w:val="restart"/>
            <w:tcBorders>
              <w:top w:val="single" w:color="auto" w:sz="4" w:space="0"/>
              <w:left w:val="single" w:color="auto" w:sz="4" w:space="0"/>
              <w:bottom w:val="single" w:color="auto" w:sz="4" w:space="0"/>
              <w:right w:val="single" w:color="auto" w:sz="4" w:space="0"/>
            </w:tcBorders>
            <w:vAlign w:val="center"/>
          </w:tcPr>
          <w:p w14:paraId="0500877B">
            <w:pPr>
              <w:jc w:val="center"/>
              <w:rPr>
                <w:rFonts w:hint="eastAsia" w:ascii="宋体" w:hAnsi="宋体" w:cs="Times New Roman"/>
                <w:kern w:val="0"/>
                <w:sz w:val="18"/>
                <w:szCs w:val="18"/>
                <w:lang w:val="en-US" w:eastAsia="zh-CN"/>
              </w:rPr>
            </w:pPr>
            <w:r>
              <w:rPr>
                <w:rFonts w:hint="eastAsia" w:ascii="宋体" w:hAnsi="宋体" w:cs="Times New Roman"/>
                <w:kern w:val="0"/>
                <w:sz w:val="18"/>
                <w:szCs w:val="18"/>
                <w:lang w:val="en-US" w:eastAsia="zh-CN"/>
              </w:rPr>
              <w:t>商务</w:t>
            </w:r>
          </w:p>
          <w:p w14:paraId="5C0922BA">
            <w:pPr>
              <w:jc w:val="center"/>
              <w:rPr>
                <w:rFonts w:hint="eastAsia" w:ascii="宋体" w:hAnsi="宋体" w:cs="Times New Roman"/>
                <w:kern w:val="0"/>
                <w:sz w:val="18"/>
                <w:szCs w:val="18"/>
                <w:lang w:val="en-US" w:eastAsia="zh-CN"/>
              </w:rPr>
            </w:pPr>
            <w:r>
              <w:rPr>
                <w:rFonts w:hint="eastAsia" w:ascii="宋体" w:hAnsi="宋体" w:cs="Times New Roman"/>
                <w:kern w:val="0"/>
                <w:sz w:val="18"/>
                <w:szCs w:val="18"/>
                <w:lang w:val="en-US" w:eastAsia="zh-CN"/>
              </w:rPr>
              <w:t>部分</w:t>
            </w:r>
          </w:p>
          <w:p w14:paraId="6D0C11BA">
            <w:pPr>
              <w:jc w:val="center"/>
              <w:rPr>
                <w:rFonts w:hint="default" w:ascii="宋体" w:hAnsi="宋体" w:cs="Times New Roman"/>
                <w:kern w:val="0"/>
                <w:sz w:val="18"/>
                <w:szCs w:val="18"/>
                <w:lang w:val="en-US"/>
              </w:rPr>
            </w:pPr>
            <w:r>
              <w:rPr>
                <w:rFonts w:hint="eastAsia" w:ascii="宋体" w:hAnsi="宋体" w:cs="Times New Roman"/>
                <w:kern w:val="0"/>
                <w:sz w:val="18"/>
                <w:szCs w:val="18"/>
                <w:lang w:val="en-US" w:eastAsia="zh-CN"/>
              </w:rPr>
              <w:t>30分</w:t>
            </w:r>
          </w:p>
        </w:tc>
        <w:tc>
          <w:tcPr>
            <w:tcW w:w="795" w:type="dxa"/>
            <w:tcBorders>
              <w:top w:val="single" w:color="auto" w:sz="4" w:space="0"/>
              <w:left w:val="single" w:color="auto" w:sz="4" w:space="0"/>
              <w:bottom w:val="single" w:color="auto" w:sz="4" w:space="0"/>
              <w:right w:val="single" w:color="auto" w:sz="4" w:space="0"/>
            </w:tcBorders>
            <w:vAlign w:val="center"/>
          </w:tcPr>
          <w:p w14:paraId="429F6F66">
            <w:pPr>
              <w:jc w:val="center"/>
              <w:rPr>
                <w:rFonts w:hint="eastAsia" w:ascii="宋体" w:hAnsi="宋体" w:cs="Times New Roman"/>
                <w:kern w:val="0"/>
                <w:sz w:val="18"/>
                <w:szCs w:val="18"/>
              </w:rPr>
            </w:pPr>
            <w:r>
              <w:rPr>
                <w:rFonts w:hint="eastAsia" w:ascii="宋体" w:hAnsi="宋体" w:cs="Times New Roman"/>
                <w:kern w:val="0"/>
                <w:sz w:val="18"/>
                <w:szCs w:val="18"/>
              </w:rPr>
              <w:t>类似</w:t>
            </w:r>
          </w:p>
          <w:p w14:paraId="240D66D0">
            <w:pPr>
              <w:jc w:val="center"/>
              <w:rPr>
                <w:rFonts w:hint="eastAsia" w:ascii="宋体" w:hAnsi="宋体" w:cs="Times New Roman"/>
                <w:kern w:val="0"/>
                <w:sz w:val="18"/>
                <w:szCs w:val="18"/>
              </w:rPr>
            </w:pPr>
            <w:r>
              <w:rPr>
                <w:rFonts w:hint="eastAsia" w:ascii="宋体" w:hAnsi="宋体" w:cs="Times New Roman"/>
                <w:kern w:val="0"/>
                <w:sz w:val="18"/>
                <w:szCs w:val="18"/>
              </w:rPr>
              <w:t>业绩</w:t>
            </w:r>
          </w:p>
        </w:tc>
        <w:tc>
          <w:tcPr>
            <w:tcW w:w="720" w:type="dxa"/>
            <w:tcBorders>
              <w:top w:val="single" w:color="auto" w:sz="4" w:space="0"/>
              <w:left w:val="single" w:color="auto" w:sz="4" w:space="0"/>
              <w:bottom w:val="single" w:color="auto" w:sz="4" w:space="0"/>
              <w:right w:val="single" w:color="auto" w:sz="4" w:space="0"/>
            </w:tcBorders>
            <w:vAlign w:val="center"/>
          </w:tcPr>
          <w:p w14:paraId="3FB6D8AE">
            <w:pPr>
              <w:jc w:val="center"/>
              <w:rPr>
                <w:rFonts w:hint="default" w:ascii="宋体" w:hAnsi="宋体" w:cs="Times New Roman"/>
                <w:kern w:val="0"/>
                <w:sz w:val="18"/>
                <w:szCs w:val="18"/>
                <w:lang w:val="en-US" w:eastAsia="zh-CN"/>
              </w:rPr>
            </w:pPr>
            <w:r>
              <w:rPr>
                <w:rFonts w:hint="eastAsia" w:ascii="宋体" w:hAnsi="宋体" w:cs="Times New Roman"/>
                <w:kern w:val="0"/>
                <w:sz w:val="18"/>
                <w:szCs w:val="18"/>
                <w:lang w:val="en-US" w:eastAsia="zh-CN"/>
              </w:rPr>
              <w:t>20</w:t>
            </w:r>
            <w:r>
              <w:rPr>
                <w:rFonts w:hint="eastAsia" w:ascii="宋体" w:hAnsi="宋体" w:cs="Times New Roman"/>
                <w:kern w:val="0"/>
                <w:sz w:val="18"/>
                <w:szCs w:val="18"/>
              </w:rPr>
              <w:t>分</w:t>
            </w:r>
          </w:p>
        </w:tc>
        <w:tc>
          <w:tcPr>
            <w:tcW w:w="7590" w:type="dxa"/>
            <w:tcBorders>
              <w:top w:val="single" w:color="auto" w:sz="4" w:space="0"/>
              <w:left w:val="single" w:color="auto" w:sz="4" w:space="0"/>
              <w:bottom w:val="single" w:color="auto" w:sz="4" w:space="0"/>
            </w:tcBorders>
            <w:vAlign w:val="center"/>
          </w:tcPr>
          <w:p w14:paraId="3C38F564">
            <w:pPr>
              <w:jc w:val="left"/>
              <w:rPr>
                <w:rFonts w:hint="eastAsia" w:ascii="宋体" w:hAnsi="宋体" w:eastAsia="宋体" w:cs="Times New Roman"/>
                <w:kern w:val="0"/>
                <w:sz w:val="18"/>
                <w:szCs w:val="18"/>
                <w:lang w:val="en-US" w:eastAsia="zh-CN"/>
              </w:rPr>
            </w:pPr>
            <w:r>
              <w:rPr>
                <w:rFonts w:hint="eastAsia" w:ascii="宋体" w:hAnsi="宋体" w:eastAsia="宋体" w:cs="Times New Roman"/>
                <w:kern w:val="0"/>
                <w:sz w:val="18"/>
                <w:szCs w:val="18"/>
                <w:lang w:val="en-US" w:eastAsia="zh-CN"/>
              </w:rPr>
              <w:t>供应商</w:t>
            </w:r>
            <w:r>
              <w:rPr>
                <w:rFonts w:hint="eastAsia" w:ascii="宋体" w:hAnsi="宋体" w:eastAsia="宋体" w:cs="Times New Roman"/>
                <w:kern w:val="0"/>
                <w:sz w:val="18"/>
                <w:szCs w:val="18"/>
              </w:rPr>
              <w:t>近</w:t>
            </w:r>
            <w:r>
              <w:rPr>
                <w:rFonts w:hint="eastAsia" w:ascii="宋体" w:hAnsi="宋体" w:eastAsia="宋体" w:cs="Times New Roman"/>
                <w:kern w:val="0"/>
                <w:sz w:val="18"/>
                <w:szCs w:val="18"/>
                <w:lang w:eastAsia="zh-CN"/>
              </w:rPr>
              <w:t>三</w:t>
            </w:r>
            <w:r>
              <w:rPr>
                <w:rFonts w:hint="eastAsia" w:ascii="宋体" w:hAnsi="宋体" w:eastAsia="宋体" w:cs="Times New Roman"/>
                <w:kern w:val="0"/>
                <w:sz w:val="18"/>
                <w:szCs w:val="18"/>
              </w:rPr>
              <w:t>年内（以提交首次响应文件截止时间前</w:t>
            </w:r>
            <w:r>
              <w:rPr>
                <w:rFonts w:hint="eastAsia" w:ascii="宋体" w:hAnsi="宋体" w:eastAsia="宋体" w:cs="Times New Roman"/>
                <w:kern w:val="0"/>
                <w:sz w:val="18"/>
                <w:szCs w:val="18"/>
                <w:lang w:val="en-US" w:eastAsia="zh-CN"/>
              </w:rPr>
              <w:t>36</w:t>
            </w:r>
            <w:r>
              <w:rPr>
                <w:rFonts w:hint="eastAsia" w:ascii="宋体" w:hAnsi="宋体" w:eastAsia="宋体" w:cs="Times New Roman"/>
                <w:kern w:val="0"/>
                <w:sz w:val="18"/>
                <w:szCs w:val="18"/>
              </w:rPr>
              <w:t>个月）具</w:t>
            </w:r>
            <w:r>
              <w:rPr>
                <w:rFonts w:hint="eastAsia" w:ascii="宋体" w:hAnsi="宋体" w:eastAsia="宋体" w:cs="Times New Roman"/>
                <w:kern w:val="0"/>
                <w:sz w:val="18"/>
                <w:szCs w:val="18"/>
                <w:lang w:val="en-US" w:eastAsia="zh-CN"/>
              </w:rPr>
              <w:t>有项目类似业绩，提供一个计</w:t>
            </w:r>
            <w:r>
              <w:rPr>
                <w:rFonts w:hint="eastAsia" w:ascii="宋体" w:hAnsi="宋体" w:cs="Times New Roman"/>
                <w:kern w:val="0"/>
                <w:sz w:val="18"/>
                <w:szCs w:val="18"/>
                <w:lang w:val="en-US" w:eastAsia="zh-CN"/>
              </w:rPr>
              <w:t>10</w:t>
            </w:r>
            <w:r>
              <w:rPr>
                <w:rFonts w:hint="eastAsia" w:ascii="宋体" w:hAnsi="宋体" w:eastAsia="宋体" w:cs="Times New Roman"/>
                <w:kern w:val="0"/>
                <w:sz w:val="18"/>
                <w:szCs w:val="18"/>
                <w:lang w:val="en-US" w:eastAsia="zh-CN"/>
              </w:rPr>
              <w:t>分，最多计</w:t>
            </w:r>
            <w:r>
              <w:rPr>
                <w:rFonts w:hint="eastAsia" w:ascii="宋体" w:hAnsi="宋体" w:cs="Times New Roman"/>
                <w:kern w:val="0"/>
                <w:sz w:val="18"/>
                <w:szCs w:val="18"/>
                <w:lang w:val="en-US" w:eastAsia="zh-CN"/>
              </w:rPr>
              <w:t>20</w:t>
            </w:r>
            <w:r>
              <w:rPr>
                <w:rFonts w:hint="eastAsia" w:ascii="宋体" w:hAnsi="宋体" w:eastAsia="宋体" w:cs="Times New Roman"/>
                <w:kern w:val="0"/>
                <w:sz w:val="18"/>
                <w:szCs w:val="18"/>
                <w:lang w:val="en-US" w:eastAsia="zh-CN"/>
              </w:rPr>
              <w:t>分。</w:t>
            </w:r>
          </w:p>
          <w:p w14:paraId="1072C1D1">
            <w:pPr>
              <w:jc w:val="left"/>
              <w:rPr>
                <w:rFonts w:hint="default" w:ascii="宋体" w:hAnsi="宋体" w:eastAsia="宋体" w:cs="Times New Roman"/>
                <w:kern w:val="0"/>
                <w:sz w:val="18"/>
                <w:szCs w:val="18"/>
                <w:lang w:val="en-US" w:eastAsia="zh-CN"/>
              </w:rPr>
            </w:pPr>
            <w:r>
              <w:rPr>
                <w:rFonts w:hint="eastAsia" w:ascii="宋体" w:hAnsi="宋体" w:eastAsia="宋体" w:cs="Times New Roman"/>
                <w:b/>
                <w:bCs/>
                <w:kern w:val="0"/>
                <w:sz w:val="18"/>
                <w:szCs w:val="18"/>
                <w:lang w:val="en-US" w:eastAsia="zh-CN"/>
              </w:rPr>
              <w:t>注：以合同签订日期为准、提供合同或中标通知书</w:t>
            </w:r>
            <w:r>
              <w:rPr>
                <w:rFonts w:hint="eastAsia" w:ascii="宋体" w:hAnsi="宋体" w:cs="Times New Roman"/>
                <w:b/>
                <w:bCs/>
                <w:kern w:val="0"/>
                <w:sz w:val="18"/>
                <w:szCs w:val="18"/>
                <w:lang w:val="en-US" w:eastAsia="zh-CN"/>
              </w:rPr>
              <w:t>复印件</w:t>
            </w:r>
            <w:r>
              <w:rPr>
                <w:rFonts w:hint="eastAsia" w:ascii="宋体" w:hAnsi="宋体" w:eastAsia="宋体" w:cs="Times New Roman"/>
                <w:b/>
                <w:bCs/>
                <w:kern w:val="0"/>
                <w:sz w:val="18"/>
                <w:szCs w:val="18"/>
                <w:lang w:val="en-US" w:eastAsia="zh-CN"/>
              </w:rPr>
              <w:t>并加盖</w:t>
            </w:r>
            <w:r>
              <w:rPr>
                <w:rFonts w:hint="eastAsia" w:ascii="宋体" w:hAnsi="宋体" w:cs="Times New Roman"/>
                <w:b/>
                <w:bCs/>
                <w:kern w:val="0"/>
                <w:sz w:val="18"/>
                <w:szCs w:val="18"/>
                <w:lang w:val="en-US" w:eastAsia="zh-CN"/>
              </w:rPr>
              <w:t>供应商</w:t>
            </w:r>
            <w:r>
              <w:rPr>
                <w:rFonts w:hint="eastAsia" w:ascii="宋体" w:hAnsi="宋体" w:eastAsia="宋体" w:cs="Times New Roman"/>
                <w:b/>
                <w:bCs/>
                <w:kern w:val="0"/>
                <w:sz w:val="18"/>
                <w:szCs w:val="18"/>
                <w:lang w:val="en-US" w:eastAsia="zh-CN"/>
              </w:rPr>
              <w:t>公章，未提供不计分。</w:t>
            </w:r>
          </w:p>
        </w:tc>
      </w:tr>
      <w:tr w14:paraId="73C19B0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21" w:hRule="atLeast"/>
          <w:jc w:val="center"/>
        </w:trPr>
        <w:tc>
          <w:tcPr>
            <w:tcW w:w="611" w:type="dxa"/>
            <w:vMerge w:val="continue"/>
            <w:tcBorders>
              <w:top w:val="single" w:color="auto" w:sz="4" w:space="0"/>
              <w:bottom w:val="single" w:color="auto" w:sz="4" w:space="0"/>
              <w:right w:val="single" w:color="auto" w:sz="4" w:space="0"/>
            </w:tcBorders>
            <w:vAlign w:val="center"/>
          </w:tcPr>
          <w:p w14:paraId="05423451">
            <w:pPr>
              <w:jc w:val="left"/>
            </w:pPr>
          </w:p>
        </w:tc>
        <w:tc>
          <w:tcPr>
            <w:tcW w:w="690" w:type="dxa"/>
            <w:vMerge w:val="continue"/>
            <w:tcBorders>
              <w:top w:val="single" w:color="auto" w:sz="4" w:space="0"/>
              <w:left w:val="single" w:color="auto" w:sz="4" w:space="0"/>
              <w:bottom w:val="single" w:color="auto" w:sz="4" w:space="0"/>
              <w:right w:val="single" w:color="auto" w:sz="4" w:space="0"/>
            </w:tcBorders>
            <w:vAlign w:val="center"/>
          </w:tcPr>
          <w:p w14:paraId="58B8D280">
            <w:pPr>
              <w:jc w:val="left"/>
            </w:pPr>
          </w:p>
        </w:tc>
        <w:tc>
          <w:tcPr>
            <w:tcW w:w="795" w:type="dxa"/>
            <w:tcBorders>
              <w:top w:val="single" w:color="auto" w:sz="4" w:space="0"/>
              <w:left w:val="single" w:color="auto" w:sz="4" w:space="0"/>
              <w:bottom w:val="single" w:color="auto" w:sz="4" w:space="0"/>
              <w:right w:val="single" w:color="auto" w:sz="4" w:space="0"/>
            </w:tcBorders>
            <w:vAlign w:val="center"/>
          </w:tcPr>
          <w:p w14:paraId="7A723692">
            <w:pPr>
              <w:jc w:val="center"/>
              <w:rPr>
                <w:rFonts w:hint="eastAsia" w:ascii="宋体" w:hAnsi="宋体" w:eastAsia="宋体" w:cs="Times New Roman"/>
                <w:kern w:val="0"/>
                <w:sz w:val="18"/>
                <w:szCs w:val="18"/>
                <w:lang w:val="en-US" w:eastAsia="zh-CN"/>
              </w:rPr>
            </w:pPr>
            <w:r>
              <w:rPr>
                <w:rFonts w:hint="eastAsia" w:ascii="宋体" w:hAnsi="宋体" w:eastAsia="宋体" w:cs="Times New Roman"/>
                <w:kern w:val="0"/>
                <w:sz w:val="18"/>
                <w:szCs w:val="18"/>
                <w:lang w:val="en-US" w:eastAsia="zh-CN"/>
              </w:rPr>
              <w:t>不良行</w:t>
            </w:r>
          </w:p>
          <w:p w14:paraId="0C06E565">
            <w:pPr>
              <w:jc w:val="center"/>
              <w:rPr>
                <w:rFonts w:hint="eastAsia" w:ascii="宋体" w:hAnsi="宋体" w:eastAsia="宋体" w:cs="Times New Roman"/>
                <w:kern w:val="0"/>
                <w:sz w:val="18"/>
                <w:szCs w:val="18"/>
                <w:lang w:val="en-US" w:eastAsia="zh-CN"/>
              </w:rPr>
            </w:pPr>
            <w:r>
              <w:rPr>
                <w:rFonts w:hint="eastAsia" w:ascii="宋体" w:hAnsi="宋体" w:eastAsia="宋体" w:cs="Times New Roman"/>
                <w:kern w:val="0"/>
                <w:sz w:val="18"/>
                <w:szCs w:val="18"/>
                <w:lang w:val="en-US" w:eastAsia="zh-CN"/>
              </w:rPr>
              <w:t>为记录</w:t>
            </w:r>
          </w:p>
        </w:tc>
        <w:tc>
          <w:tcPr>
            <w:tcW w:w="720" w:type="dxa"/>
            <w:tcBorders>
              <w:top w:val="single" w:color="auto" w:sz="4" w:space="0"/>
              <w:left w:val="single" w:color="auto" w:sz="4" w:space="0"/>
              <w:bottom w:val="single" w:color="auto" w:sz="4" w:space="0"/>
              <w:right w:val="single" w:color="auto" w:sz="4" w:space="0"/>
            </w:tcBorders>
            <w:vAlign w:val="center"/>
          </w:tcPr>
          <w:p w14:paraId="254B8893">
            <w:pPr>
              <w:keepNext w:val="0"/>
              <w:keepLines w:val="0"/>
              <w:widowControl/>
              <w:suppressLineNumbers w:val="0"/>
              <w:jc w:val="left"/>
              <w:rPr>
                <w:rFonts w:hint="eastAsia" w:ascii="宋体" w:hAnsi="宋体" w:eastAsia="宋体" w:cs="宋体"/>
                <w:color w:val="000000"/>
                <w:kern w:val="0"/>
                <w:sz w:val="19"/>
                <w:szCs w:val="19"/>
                <w:lang w:val="en-US" w:eastAsia="zh-CN" w:bidi="ar"/>
              </w:rPr>
            </w:pPr>
            <w:r>
              <w:rPr>
                <w:rFonts w:hint="eastAsia" w:ascii="宋体" w:hAnsi="宋体" w:eastAsia="宋体" w:cs="宋体"/>
                <w:color w:val="000000"/>
                <w:kern w:val="0"/>
                <w:sz w:val="19"/>
                <w:szCs w:val="19"/>
                <w:lang w:val="en-US" w:eastAsia="zh-CN" w:bidi="ar"/>
              </w:rPr>
              <w:t>10分</w:t>
            </w:r>
          </w:p>
        </w:tc>
        <w:tc>
          <w:tcPr>
            <w:tcW w:w="7590" w:type="dxa"/>
            <w:tcBorders>
              <w:top w:val="single" w:color="auto" w:sz="4" w:space="0"/>
              <w:left w:val="single" w:color="auto" w:sz="4" w:space="0"/>
              <w:bottom w:val="single" w:color="auto" w:sz="4" w:space="0"/>
            </w:tcBorders>
            <w:vAlign w:val="center"/>
          </w:tcPr>
          <w:p w14:paraId="5955DFC4">
            <w:pPr>
              <w:keepNext w:val="0"/>
              <w:keepLines w:val="0"/>
              <w:widowControl/>
              <w:suppressLineNumbers w:val="0"/>
              <w:jc w:val="left"/>
              <w:rPr>
                <w:rFonts w:hint="eastAsia" w:ascii="宋体" w:hAnsi="宋体" w:eastAsia="宋体" w:cs="宋体"/>
                <w:color w:val="000000"/>
                <w:kern w:val="0"/>
                <w:sz w:val="19"/>
                <w:szCs w:val="19"/>
                <w:lang w:val="en-US" w:eastAsia="zh-CN" w:bidi="ar"/>
              </w:rPr>
            </w:pPr>
            <w:bookmarkStart w:id="1" w:name="OLE_LINK4"/>
            <w:r>
              <w:rPr>
                <w:rFonts w:hint="eastAsia" w:ascii="宋体" w:hAnsi="宋体" w:eastAsia="宋体" w:cs="宋体"/>
                <w:color w:val="000000"/>
                <w:kern w:val="0"/>
                <w:sz w:val="19"/>
                <w:szCs w:val="19"/>
                <w:lang w:val="en-US" w:eastAsia="zh-CN" w:bidi="ar"/>
              </w:rPr>
              <w:t>投标人及拟任项目负责人2024年7月以来的不良行为记录情况，投标人应在响应文件中如实反映其单位及拟任项目负责人2024年7月以来的不良行为记录，无不良行为记录计10分，发生一次不良行为记录该项不计分。（需提交无不良行为记录承诺函）未提供的不计分</w:t>
            </w:r>
            <w:bookmarkEnd w:id="1"/>
            <w:r>
              <w:rPr>
                <w:rFonts w:hint="eastAsia" w:ascii="宋体" w:hAnsi="宋体" w:eastAsia="宋体" w:cs="宋体"/>
                <w:color w:val="000000"/>
                <w:kern w:val="0"/>
                <w:sz w:val="19"/>
                <w:szCs w:val="19"/>
                <w:lang w:val="en-US" w:eastAsia="zh-CN" w:bidi="ar"/>
              </w:rPr>
              <w:t>。</w:t>
            </w:r>
          </w:p>
          <w:p w14:paraId="398955D8">
            <w:pPr>
              <w:keepNext w:val="0"/>
              <w:keepLines w:val="0"/>
              <w:widowControl/>
              <w:suppressLineNumbers w:val="0"/>
              <w:jc w:val="left"/>
              <w:rPr>
                <w:rFonts w:hint="eastAsia" w:ascii="宋体" w:hAnsi="宋体" w:eastAsia="宋体" w:cs="宋体"/>
                <w:color w:val="000000"/>
                <w:kern w:val="0"/>
                <w:sz w:val="19"/>
                <w:szCs w:val="19"/>
                <w:lang w:val="en-US" w:eastAsia="zh-CN" w:bidi="ar"/>
              </w:rPr>
            </w:pPr>
            <w:r>
              <w:rPr>
                <w:rFonts w:hint="eastAsia" w:ascii="宋体" w:hAnsi="宋体" w:eastAsia="宋体" w:cs="宋体"/>
                <w:color w:val="000000"/>
                <w:kern w:val="0"/>
                <w:sz w:val="19"/>
                <w:szCs w:val="19"/>
                <w:lang w:val="en-US" w:eastAsia="zh-CN" w:bidi="ar"/>
              </w:rPr>
              <w:t>注：以省级及以上建设行政主管部门公布的不良行为记录为准，一旦发现有弄虚作假，取消投标资格或成交资格</w:t>
            </w:r>
          </w:p>
        </w:tc>
      </w:tr>
      <w:tr w14:paraId="39CA21D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230" w:hRule="atLeast"/>
          <w:jc w:val="center"/>
        </w:trPr>
        <w:tc>
          <w:tcPr>
            <w:tcW w:w="611" w:type="dxa"/>
            <w:vMerge w:val="restart"/>
            <w:tcBorders>
              <w:top w:val="single" w:color="auto" w:sz="4" w:space="0"/>
              <w:bottom w:val="single" w:color="auto" w:sz="4" w:space="0"/>
              <w:right w:val="single" w:color="auto" w:sz="4" w:space="0"/>
            </w:tcBorders>
            <w:vAlign w:val="center"/>
          </w:tcPr>
          <w:p w14:paraId="5024818C">
            <w:pPr>
              <w:adjustRightInd w:val="0"/>
              <w:snapToGrid w:val="0"/>
              <w:spacing w:line="360" w:lineRule="auto"/>
              <w:jc w:val="center"/>
              <w:rPr>
                <w:rFonts w:hint="eastAsia" w:ascii="宋体" w:hAnsi="宋体" w:eastAsia="宋体" w:cs="宋体"/>
                <w:color w:val="FF0000"/>
                <w:sz w:val="18"/>
                <w:szCs w:val="18"/>
                <w:lang w:val="en-US" w:eastAsia="zh-CN"/>
              </w:rPr>
            </w:pPr>
            <w:r>
              <w:rPr>
                <w:rFonts w:hint="eastAsia" w:ascii="宋体" w:hAnsi="宋体" w:cs="宋体"/>
                <w:color w:val="000000" w:themeColor="text1"/>
                <w:sz w:val="18"/>
                <w:szCs w:val="18"/>
                <w:lang w:val="en-US" w:eastAsia="zh-CN"/>
                <w14:textFill>
                  <w14:solidFill>
                    <w14:schemeClr w14:val="tx1"/>
                  </w14:solidFill>
                </w14:textFill>
              </w:rPr>
              <w:t>3</w:t>
            </w:r>
          </w:p>
        </w:tc>
        <w:tc>
          <w:tcPr>
            <w:tcW w:w="690" w:type="dxa"/>
            <w:vMerge w:val="restart"/>
            <w:tcBorders>
              <w:top w:val="single" w:color="auto" w:sz="4" w:space="0"/>
              <w:left w:val="single" w:color="auto" w:sz="4" w:space="0"/>
              <w:bottom w:val="single" w:color="auto" w:sz="4" w:space="0"/>
              <w:right w:val="single" w:color="auto" w:sz="4" w:space="0"/>
            </w:tcBorders>
            <w:vAlign w:val="center"/>
          </w:tcPr>
          <w:p w14:paraId="776AC048">
            <w:pPr>
              <w:rPr>
                <w:rFonts w:hint="eastAsia" w:ascii="宋体" w:hAnsi="宋体" w:cs="宋体"/>
                <w:color w:val="000000"/>
                <w:sz w:val="18"/>
                <w:szCs w:val="18"/>
                <w:highlight w:val="none"/>
                <w:lang w:eastAsia="zh-CN"/>
              </w:rPr>
            </w:pPr>
          </w:p>
          <w:p w14:paraId="7ED4FC3E">
            <w:pPr>
              <w:rPr>
                <w:rFonts w:hint="eastAsia" w:ascii="宋体" w:hAnsi="宋体" w:cs="宋体"/>
                <w:color w:val="000000"/>
                <w:sz w:val="18"/>
                <w:szCs w:val="18"/>
                <w:highlight w:val="none"/>
                <w:lang w:eastAsia="zh-CN"/>
              </w:rPr>
            </w:pPr>
          </w:p>
          <w:p w14:paraId="6FE5C715">
            <w:pPr>
              <w:rPr>
                <w:rFonts w:hint="eastAsia" w:ascii="宋体" w:hAnsi="宋体" w:cs="宋体"/>
                <w:color w:val="000000"/>
                <w:sz w:val="18"/>
                <w:szCs w:val="18"/>
                <w:highlight w:val="none"/>
                <w:lang w:eastAsia="zh-CN"/>
              </w:rPr>
            </w:pPr>
          </w:p>
          <w:p w14:paraId="3F4B0A35">
            <w:pPr>
              <w:rPr>
                <w:rFonts w:hint="eastAsia" w:ascii="宋体" w:hAnsi="宋体" w:cs="宋体"/>
                <w:color w:val="000000"/>
                <w:sz w:val="18"/>
                <w:szCs w:val="18"/>
                <w:highlight w:val="none"/>
                <w:lang w:eastAsia="zh-CN"/>
              </w:rPr>
            </w:pPr>
          </w:p>
          <w:p w14:paraId="59C3C6A7">
            <w:pPr>
              <w:rPr>
                <w:rFonts w:hint="eastAsia" w:ascii="宋体" w:hAnsi="宋体" w:cs="宋体"/>
                <w:color w:val="000000"/>
                <w:sz w:val="18"/>
                <w:szCs w:val="18"/>
                <w:highlight w:val="none"/>
                <w:lang w:eastAsia="zh-CN"/>
              </w:rPr>
            </w:pPr>
          </w:p>
          <w:p w14:paraId="2AC4CCA5">
            <w:pPr>
              <w:rPr>
                <w:rFonts w:hint="eastAsia" w:ascii="宋体" w:hAnsi="宋体" w:cs="宋体"/>
                <w:color w:val="000000"/>
                <w:sz w:val="18"/>
                <w:szCs w:val="18"/>
                <w:highlight w:val="none"/>
                <w:lang w:eastAsia="zh-CN"/>
              </w:rPr>
            </w:pPr>
          </w:p>
          <w:p w14:paraId="47609AB3">
            <w:pPr>
              <w:rPr>
                <w:rFonts w:hint="eastAsia" w:ascii="宋体" w:hAnsi="宋体" w:cs="宋体"/>
                <w:color w:val="000000"/>
                <w:sz w:val="18"/>
                <w:szCs w:val="18"/>
                <w:highlight w:val="none"/>
                <w:lang w:eastAsia="zh-CN"/>
              </w:rPr>
            </w:pPr>
          </w:p>
          <w:p w14:paraId="4A1E560E">
            <w:pPr>
              <w:jc w:val="center"/>
              <w:rPr>
                <w:rFonts w:hint="eastAsia" w:ascii="宋体" w:hAnsi="宋体" w:cs="宋体"/>
                <w:color w:val="000000"/>
                <w:sz w:val="18"/>
                <w:szCs w:val="18"/>
                <w:highlight w:val="none"/>
                <w:lang w:eastAsia="zh-CN"/>
              </w:rPr>
            </w:pPr>
            <w:r>
              <w:rPr>
                <w:rFonts w:hint="eastAsia" w:ascii="宋体" w:hAnsi="宋体" w:cs="宋体"/>
                <w:color w:val="000000"/>
                <w:sz w:val="18"/>
                <w:szCs w:val="18"/>
                <w:highlight w:val="none"/>
                <w:lang w:eastAsia="zh-CN"/>
              </w:rPr>
              <w:t>技术</w:t>
            </w:r>
          </w:p>
          <w:p w14:paraId="2C57EEE2">
            <w:pPr>
              <w:jc w:val="center"/>
              <w:rPr>
                <w:rFonts w:hint="default" w:ascii="宋体" w:hAnsi="宋体" w:cs="宋体"/>
                <w:color w:val="000000"/>
                <w:sz w:val="18"/>
                <w:szCs w:val="18"/>
                <w:highlight w:val="none"/>
                <w:lang w:val="en-US" w:eastAsia="zh-CN"/>
              </w:rPr>
            </w:pPr>
            <w:r>
              <w:rPr>
                <w:rFonts w:hint="eastAsia" w:ascii="宋体" w:hAnsi="宋体" w:cs="宋体"/>
                <w:color w:val="000000"/>
                <w:sz w:val="18"/>
                <w:szCs w:val="18"/>
                <w:highlight w:val="none"/>
                <w:lang w:val="en-US" w:eastAsia="zh-CN"/>
              </w:rPr>
              <w:t>部分50分</w:t>
            </w:r>
          </w:p>
          <w:p w14:paraId="7BEDA23D">
            <w:pPr>
              <w:rPr>
                <w:rFonts w:hint="eastAsia" w:ascii="宋体" w:hAnsi="宋体" w:cs="宋体"/>
                <w:color w:val="000000"/>
                <w:sz w:val="18"/>
                <w:szCs w:val="18"/>
                <w:highlight w:val="none"/>
              </w:rPr>
            </w:pPr>
          </w:p>
        </w:tc>
        <w:tc>
          <w:tcPr>
            <w:tcW w:w="795" w:type="dxa"/>
            <w:tcBorders>
              <w:top w:val="single" w:color="auto" w:sz="4" w:space="0"/>
              <w:left w:val="single" w:color="auto" w:sz="4" w:space="0"/>
              <w:bottom w:val="single" w:color="auto" w:sz="4" w:space="0"/>
              <w:right w:val="single" w:color="auto" w:sz="4" w:space="0"/>
            </w:tcBorders>
            <w:vAlign w:val="center"/>
          </w:tcPr>
          <w:p w14:paraId="0D2DB68D">
            <w:pPr>
              <w:jc w:val="both"/>
              <w:rPr>
                <w:rFonts w:hint="eastAsia" w:ascii="宋体" w:hAnsi="宋体" w:eastAsia="宋体" w:cs="Times New Roman"/>
                <w:kern w:val="0"/>
                <w:sz w:val="18"/>
                <w:szCs w:val="18"/>
                <w:lang w:val="en-US" w:eastAsia="zh-CN"/>
              </w:rPr>
            </w:pPr>
            <w:r>
              <w:rPr>
                <w:rFonts w:hint="eastAsia" w:ascii="宋体" w:hAnsi="宋体" w:eastAsia="宋体" w:cs="Times New Roman"/>
                <w:kern w:val="0"/>
                <w:sz w:val="18"/>
                <w:szCs w:val="18"/>
                <w:lang w:val="en-US" w:eastAsia="zh-CN"/>
              </w:rPr>
              <w:t>技术服务方案</w:t>
            </w:r>
          </w:p>
        </w:tc>
        <w:tc>
          <w:tcPr>
            <w:tcW w:w="720" w:type="dxa"/>
            <w:tcBorders>
              <w:top w:val="single" w:color="auto" w:sz="4" w:space="0"/>
              <w:left w:val="single" w:color="auto" w:sz="4" w:space="0"/>
              <w:bottom w:val="single" w:color="auto" w:sz="4" w:space="0"/>
              <w:right w:val="single" w:color="auto" w:sz="4" w:space="0"/>
            </w:tcBorders>
            <w:vAlign w:val="center"/>
          </w:tcPr>
          <w:p w14:paraId="1E93ED43">
            <w:pPr>
              <w:jc w:val="both"/>
              <w:rPr>
                <w:rFonts w:hint="default" w:ascii="宋体" w:hAnsi="宋体" w:eastAsia="宋体" w:cs="Times New Roman"/>
                <w:kern w:val="0"/>
                <w:sz w:val="18"/>
                <w:szCs w:val="18"/>
                <w:lang w:val="en-US" w:eastAsia="zh-CN"/>
              </w:rPr>
            </w:pPr>
            <w:r>
              <w:rPr>
                <w:rFonts w:hint="eastAsia" w:ascii="宋体" w:hAnsi="宋体" w:eastAsia="宋体" w:cs="Times New Roman"/>
                <w:kern w:val="0"/>
                <w:sz w:val="18"/>
                <w:szCs w:val="18"/>
                <w:lang w:val="en-US" w:eastAsia="zh-CN"/>
              </w:rPr>
              <w:t>20分</w:t>
            </w:r>
          </w:p>
        </w:tc>
        <w:tc>
          <w:tcPr>
            <w:tcW w:w="7590" w:type="dxa"/>
            <w:tcBorders>
              <w:top w:val="single" w:color="auto" w:sz="4" w:space="0"/>
              <w:left w:val="single" w:color="auto" w:sz="4" w:space="0"/>
              <w:bottom w:val="single" w:color="auto" w:sz="4" w:space="0"/>
            </w:tcBorders>
            <w:vAlign w:val="center"/>
          </w:tcPr>
          <w:p w14:paraId="43A08EB1">
            <w:pPr>
              <w:jc w:val="both"/>
              <w:rPr>
                <w:rFonts w:hint="eastAsia" w:ascii="宋体" w:hAnsi="宋体" w:eastAsia="宋体" w:cs="Times New Roman"/>
                <w:kern w:val="0"/>
                <w:sz w:val="18"/>
                <w:szCs w:val="18"/>
                <w:lang w:val="en-US" w:eastAsia="zh-CN"/>
              </w:rPr>
            </w:pPr>
            <w:r>
              <w:rPr>
                <w:rFonts w:hint="eastAsia" w:ascii="宋体" w:hAnsi="宋体" w:eastAsia="宋体" w:cs="Times New Roman"/>
                <w:kern w:val="0"/>
                <w:sz w:val="18"/>
                <w:szCs w:val="18"/>
                <w:lang w:val="en-US" w:eastAsia="zh-CN"/>
              </w:rPr>
              <w:t>供应商针对本项目编制详细的技术服务方案，包括但不限于：</w:t>
            </w:r>
            <w:r>
              <w:rPr>
                <w:rFonts w:ascii="DejaVuSans" w:hAnsi="DejaVuSans" w:eastAsia="DejaVuSans" w:cs="DejaVuSans"/>
                <w:color w:val="000000"/>
                <w:kern w:val="0"/>
                <w:sz w:val="19"/>
                <w:szCs w:val="19"/>
                <w:lang w:val="en-US" w:eastAsia="zh-CN" w:bidi="ar"/>
              </w:rPr>
              <w:t>①</w:t>
            </w:r>
            <w:r>
              <w:rPr>
                <w:rFonts w:hint="eastAsia" w:ascii="宋体" w:hAnsi="宋体" w:eastAsia="宋体" w:cs="Times New Roman"/>
                <w:kern w:val="0"/>
                <w:sz w:val="18"/>
                <w:szCs w:val="18"/>
                <w:lang w:val="en-US" w:eastAsia="zh-CN"/>
              </w:rPr>
              <w:t>项目规划前期调研及现状分析；</w:t>
            </w:r>
            <w:r>
              <w:rPr>
                <w:rFonts w:hint="default" w:ascii="DejaVuSans" w:hAnsi="DejaVuSans" w:eastAsia="DejaVuSans" w:cs="DejaVuSans"/>
                <w:color w:val="000000"/>
                <w:kern w:val="0"/>
                <w:sz w:val="19"/>
                <w:szCs w:val="19"/>
                <w:lang w:val="en-US" w:eastAsia="zh-CN" w:bidi="ar"/>
              </w:rPr>
              <w:t>②</w:t>
            </w:r>
            <w:r>
              <w:rPr>
                <w:rFonts w:hint="eastAsia" w:ascii="宋体" w:hAnsi="宋体" w:eastAsia="宋体" w:cs="Times New Roman"/>
                <w:kern w:val="0"/>
                <w:sz w:val="18"/>
                <w:szCs w:val="18"/>
                <w:lang w:val="en-US" w:eastAsia="zh-CN"/>
              </w:rPr>
              <w:t>工作方法及技术路线；</w:t>
            </w:r>
            <w:r>
              <w:rPr>
                <w:rFonts w:hint="default" w:ascii="DejaVuSans" w:hAnsi="DejaVuSans" w:eastAsia="DejaVuSans" w:cs="DejaVuSans"/>
                <w:color w:val="000000"/>
                <w:kern w:val="0"/>
                <w:sz w:val="19"/>
                <w:szCs w:val="19"/>
                <w:lang w:val="en-US" w:eastAsia="zh-CN" w:bidi="ar"/>
              </w:rPr>
              <w:t>③</w:t>
            </w:r>
            <w:r>
              <w:rPr>
                <w:rFonts w:hint="eastAsia" w:ascii="宋体" w:hAnsi="宋体" w:eastAsia="宋体" w:cs="Times New Roman"/>
                <w:kern w:val="0"/>
                <w:sz w:val="18"/>
                <w:szCs w:val="18"/>
                <w:lang w:val="en-US" w:eastAsia="zh-CN"/>
              </w:rPr>
              <w:t>工作部署；</w:t>
            </w:r>
            <w:r>
              <w:rPr>
                <w:rFonts w:hint="default" w:ascii="DejaVuSans" w:hAnsi="DejaVuSans" w:eastAsia="DejaVuSans" w:cs="DejaVuSans"/>
                <w:color w:val="000000"/>
                <w:kern w:val="0"/>
                <w:sz w:val="19"/>
                <w:szCs w:val="19"/>
                <w:lang w:val="en-US" w:eastAsia="zh-CN" w:bidi="ar"/>
              </w:rPr>
              <w:t>④</w:t>
            </w:r>
            <w:r>
              <w:rPr>
                <w:rFonts w:hint="eastAsia" w:ascii="宋体" w:hAnsi="宋体" w:eastAsia="宋体" w:cs="Times New Roman"/>
                <w:kern w:val="0"/>
                <w:sz w:val="18"/>
                <w:szCs w:val="18"/>
                <w:lang w:val="en-US" w:eastAsia="zh-CN"/>
              </w:rPr>
              <w:t>规划方案阐述；</w:t>
            </w:r>
            <w:r>
              <w:rPr>
                <w:rFonts w:hint="default" w:ascii="DejaVuSans" w:hAnsi="DejaVuSans" w:eastAsia="DejaVuSans" w:cs="DejaVuSans"/>
                <w:color w:val="000000"/>
                <w:kern w:val="0"/>
                <w:sz w:val="19"/>
                <w:szCs w:val="19"/>
                <w:lang w:val="en-US" w:eastAsia="zh-CN" w:bidi="ar"/>
              </w:rPr>
              <w:t>⑤</w:t>
            </w:r>
            <w:r>
              <w:rPr>
                <w:rFonts w:hint="eastAsia" w:ascii="宋体" w:hAnsi="宋体" w:eastAsia="宋体" w:cs="Times New Roman"/>
                <w:kern w:val="0"/>
                <w:sz w:val="18"/>
                <w:szCs w:val="18"/>
                <w:lang w:val="en-US" w:eastAsia="zh-CN"/>
              </w:rPr>
              <w:t>预期提交成果等内容，满足采购人要求的计20分，缺漏项或严重不符合各项标题描述的每项扣 4分；每小项内容存在与采购内容不贴切、内容描写空泛情形的，每小项扣2分，未提供的不计分。</w:t>
            </w:r>
          </w:p>
        </w:tc>
      </w:tr>
      <w:tr w14:paraId="127A85F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360" w:hRule="atLeast"/>
          <w:jc w:val="center"/>
        </w:trPr>
        <w:tc>
          <w:tcPr>
            <w:tcW w:w="611" w:type="dxa"/>
            <w:vMerge w:val="continue"/>
            <w:tcBorders>
              <w:top w:val="single" w:color="auto" w:sz="4" w:space="0"/>
              <w:bottom w:val="single" w:color="auto" w:sz="4" w:space="0"/>
              <w:right w:val="single" w:color="auto" w:sz="4" w:space="0"/>
            </w:tcBorders>
            <w:vAlign w:val="center"/>
          </w:tcPr>
          <w:p w14:paraId="104C8555">
            <w:pPr>
              <w:adjustRightInd w:val="0"/>
              <w:snapToGrid w:val="0"/>
              <w:spacing w:line="360" w:lineRule="auto"/>
              <w:jc w:val="center"/>
              <w:rPr>
                <w:rFonts w:hint="eastAsia" w:ascii="宋体" w:hAnsi="宋体" w:cs="宋体"/>
                <w:color w:val="FF0000"/>
                <w:sz w:val="18"/>
                <w:szCs w:val="18"/>
              </w:rPr>
            </w:pPr>
          </w:p>
        </w:tc>
        <w:tc>
          <w:tcPr>
            <w:tcW w:w="690" w:type="dxa"/>
            <w:vMerge w:val="continue"/>
            <w:tcBorders>
              <w:top w:val="single" w:color="auto" w:sz="4" w:space="0"/>
              <w:left w:val="single" w:color="auto" w:sz="4" w:space="0"/>
              <w:bottom w:val="single" w:color="auto" w:sz="4" w:space="0"/>
              <w:right w:val="single" w:color="auto" w:sz="4" w:space="0"/>
            </w:tcBorders>
            <w:vAlign w:val="center"/>
          </w:tcPr>
          <w:p w14:paraId="7E2CB137">
            <w:pPr>
              <w:rPr>
                <w:rFonts w:hint="eastAsia" w:ascii="宋体" w:hAnsi="宋体" w:cs="宋体"/>
                <w:color w:val="000000"/>
                <w:sz w:val="18"/>
                <w:szCs w:val="18"/>
                <w:highlight w:val="none"/>
              </w:rPr>
            </w:pPr>
          </w:p>
        </w:tc>
        <w:tc>
          <w:tcPr>
            <w:tcW w:w="795" w:type="dxa"/>
            <w:tcBorders>
              <w:top w:val="single" w:color="auto" w:sz="4" w:space="0"/>
              <w:left w:val="single" w:color="auto" w:sz="4" w:space="0"/>
              <w:bottom w:val="single" w:color="auto" w:sz="4" w:space="0"/>
              <w:right w:val="single" w:color="auto" w:sz="4" w:space="0"/>
            </w:tcBorders>
            <w:vAlign w:val="center"/>
          </w:tcPr>
          <w:p w14:paraId="244205D6">
            <w:pPr>
              <w:jc w:val="both"/>
              <w:rPr>
                <w:rFonts w:hint="eastAsia" w:ascii="宋体" w:hAnsi="宋体" w:eastAsia="宋体" w:cs="Times New Roman"/>
                <w:kern w:val="0"/>
                <w:sz w:val="18"/>
                <w:szCs w:val="18"/>
                <w:lang w:val="en-US" w:eastAsia="zh-CN"/>
              </w:rPr>
            </w:pPr>
            <w:r>
              <w:rPr>
                <w:rFonts w:hint="eastAsia" w:ascii="宋体" w:hAnsi="宋体" w:eastAsia="宋体" w:cs="Times New Roman"/>
                <w:kern w:val="0"/>
                <w:sz w:val="18"/>
                <w:szCs w:val="18"/>
                <w:lang w:val="en-US" w:eastAsia="zh-CN"/>
              </w:rPr>
              <w:t>项目实施进度计划</w:t>
            </w:r>
          </w:p>
        </w:tc>
        <w:tc>
          <w:tcPr>
            <w:tcW w:w="720" w:type="dxa"/>
            <w:tcBorders>
              <w:top w:val="single" w:color="auto" w:sz="4" w:space="0"/>
              <w:left w:val="single" w:color="auto" w:sz="4" w:space="0"/>
              <w:bottom w:val="single" w:color="auto" w:sz="4" w:space="0"/>
              <w:right w:val="single" w:color="auto" w:sz="4" w:space="0"/>
            </w:tcBorders>
            <w:vAlign w:val="center"/>
          </w:tcPr>
          <w:p w14:paraId="2F695927">
            <w:pPr>
              <w:jc w:val="both"/>
              <w:rPr>
                <w:rFonts w:hint="eastAsia" w:ascii="宋体" w:hAnsi="宋体" w:eastAsia="宋体" w:cs="Times New Roman"/>
                <w:kern w:val="0"/>
                <w:sz w:val="18"/>
                <w:szCs w:val="18"/>
                <w:lang w:val="en-US" w:eastAsia="zh-CN"/>
              </w:rPr>
            </w:pPr>
            <w:r>
              <w:rPr>
                <w:rFonts w:hint="eastAsia" w:ascii="宋体" w:hAnsi="宋体" w:eastAsia="宋体" w:cs="Times New Roman"/>
                <w:kern w:val="0"/>
                <w:sz w:val="18"/>
                <w:szCs w:val="18"/>
                <w:lang w:val="en-US" w:eastAsia="zh-CN"/>
              </w:rPr>
              <w:t>15分</w:t>
            </w:r>
          </w:p>
        </w:tc>
        <w:tc>
          <w:tcPr>
            <w:tcW w:w="7590" w:type="dxa"/>
            <w:tcBorders>
              <w:top w:val="single" w:color="auto" w:sz="4" w:space="0"/>
              <w:left w:val="single" w:color="auto" w:sz="4" w:space="0"/>
              <w:bottom w:val="single" w:color="auto" w:sz="4" w:space="0"/>
            </w:tcBorders>
            <w:vAlign w:val="center"/>
          </w:tcPr>
          <w:p w14:paraId="181ECF4A">
            <w:pPr>
              <w:jc w:val="both"/>
              <w:rPr>
                <w:rFonts w:hint="eastAsia" w:ascii="宋体" w:hAnsi="宋体" w:eastAsia="宋体" w:cs="Times New Roman"/>
                <w:kern w:val="0"/>
                <w:sz w:val="18"/>
                <w:szCs w:val="18"/>
                <w:lang w:val="en-US" w:eastAsia="zh-CN"/>
              </w:rPr>
            </w:pPr>
            <w:r>
              <w:rPr>
                <w:rFonts w:hint="eastAsia" w:ascii="宋体" w:hAnsi="宋体" w:eastAsia="宋体" w:cs="Times New Roman"/>
                <w:kern w:val="0"/>
                <w:sz w:val="18"/>
                <w:szCs w:val="18"/>
                <w:lang w:val="en-US" w:eastAsia="zh-CN"/>
              </w:rPr>
              <w:t>供应商制定本项目整体进度安排，包括但不限于：</w:t>
            </w:r>
            <w:r>
              <w:rPr>
                <w:rFonts w:ascii="DejaVuSans" w:hAnsi="DejaVuSans" w:eastAsia="DejaVuSans" w:cs="DejaVuSans"/>
                <w:color w:val="000000"/>
                <w:kern w:val="0"/>
                <w:sz w:val="19"/>
                <w:szCs w:val="19"/>
                <w:lang w:val="en-US" w:eastAsia="zh-CN" w:bidi="ar"/>
              </w:rPr>
              <w:t>①</w:t>
            </w:r>
            <w:r>
              <w:rPr>
                <w:rFonts w:hint="eastAsia" w:ascii="宋体" w:hAnsi="宋体" w:eastAsia="宋体" w:cs="Times New Roman"/>
                <w:kern w:val="0"/>
                <w:sz w:val="18"/>
                <w:szCs w:val="18"/>
                <w:lang w:val="en-US" w:eastAsia="zh-CN"/>
              </w:rPr>
              <w:t>前期筹备阶段 、</w:t>
            </w:r>
            <w:r>
              <w:rPr>
                <w:rFonts w:hint="default" w:ascii="DejaVuSans" w:hAnsi="DejaVuSans" w:eastAsia="DejaVuSans" w:cs="DejaVuSans"/>
                <w:color w:val="000000"/>
                <w:kern w:val="0"/>
                <w:sz w:val="19"/>
                <w:szCs w:val="19"/>
                <w:lang w:val="en-US" w:eastAsia="zh-CN" w:bidi="ar"/>
              </w:rPr>
              <w:t>②</w:t>
            </w:r>
            <w:r>
              <w:rPr>
                <w:rFonts w:hint="eastAsia" w:ascii="宋体" w:hAnsi="宋体" w:eastAsia="宋体" w:cs="Times New Roman"/>
                <w:kern w:val="0"/>
                <w:sz w:val="18"/>
                <w:szCs w:val="18"/>
                <w:lang w:val="en-US" w:eastAsia="zh-CN"/>
              </w:rPr>
              <w:t>中期实施阶段、</w:t>
            </w:r>
            <w:r>
              <w:rPr>
                <w:rFonts w:hint="default" w:ascii="DejaVuSans" w:hAnsi="DejaVuSans" w:eastAsia="DejaVuSans" w:cs="DejaVuSans"/>
                <w:color w:val="000000"/>
                <w:kern w:val="0"/>
                <w:sz w:val="19"/>
                <w:szCs w:val="19"/>
                <w:lang w:val="en-US" w:eastAsia="zh-CN" w:bidi="ar"/>
              </w:rPr>
              <w:t>③</w:t>
            </w:r>
            <w:r>
              <w:rPr>
                <w:rFonts w:hint="eastAsia" w:ascii="宋体" w:hAnsi="宋体" w:eastAsia="宋体" w:cs="Times New Roman"/>
                <w:kern w:val="0"/>
                <w:sz w:val="18"/>
                <w:szCs w:val="18"/>
                <w:lang w:val="en-US" w:eastAsia="zh-CN"/>
              </w:rPr>
              <w:t>后期成果总结阶段等，各阶段应有明确重点内容。满足采购人要求的计15分，缺漏项或严重不符合各项标题描述的每项扣 5分；每小项内容存在与采购内容不贴切、内容描写空泛情形的，每小项扣2分，未提供的不计分。</w:t>
            </w:r>
          </w:p>
        </w:tc>
      </w:tr>
      <w:tr w14:paraId="413FDDB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360" w:hRule="atLeast"/>
          <w:jc w:val="center"/>
        </w:trPr>
        <w:tc>
          <w:tcPr>
            <w:tcW w:w="611" w:type="dxa"/>
            <w:vMerge w:val="continue"/>
            <w:tcBorders>
              <w:top w:val="single" w:color="auto" w:sz="4" w:space="0"/>
              <w:bottom w:val="single" w:color="auto" w:sz="4" w:space="0"/>
              <w:right w:val="single" w:color="auto" w:sz="4" w:space="0"/>
            </w:tcBorders>
            <w:vAlign w:val="center"/>
          </w:tcPr>
          <w:p w14:paraId="7AFD2EFF">
            <w:pPr>
              <w:adjustRightInd w:val="0"/>
              <w:snapToGrid w:val="0"/>
              <w:spacing w:line="360" w:lineRule="auto"/>
              <w:jc w:val="center"/>
              <w:rPr>
                <w:rFonts w:hint="eastAsia" w:ascii="宋体" w:hAnsi="宋体" w:cs="宋体"/>
                <w:color w:val="FF0000"/>
                <w:sz w:val="18"/>
                <w:szCs w:val="18"/>
              </w:rPr>
            </w:pPr>
          </w:p>
        </w:tc>
        <w:tc>
          <w:tcPr>
            <w:tcW w:w="690" w:type="dxa"/>
            <w:vMerge w:val="continue"/>
            <w:tcBorders>
              <w:top w:val="single" w:color="auto" w:sz="4" w:space="0"/>
              <w:left w:val="single" w:color="auto" w:sz="4" w:space="0"/>
              <w:bottom w:val="single" w:color="auto" w:sz="4" w:space="0"/>
              <w:right w:val="single" w:color="auto" w:sz="4" w:space="0"/>
            </w:tcBorders>
            <w:vAlign w:val="center"/>
          </w:tcPr>
          <w:p w14:paraId="5A2E93F6">
            <w:pPr>
              <w:rPr>
                <w:rFonts w:hint="eastAsia" w:ascii="宋体" w:hAnsi="宋体" w:cs="宋体"/>
                <w:color w:val="000000"/>
                <w:sz w:val="18"/>
                <w:szCs w:val="18"/>
                <w:highlight w:val="none"/>
              </w:rPr>
            </w:pPr>
          </w:p>
        </w:tc>
        <w:tc>
          <w:tcPr>
            <w:tcW w:w="795" w:type="dxa"/>
            <w:tcBorders>
              <w:top w:val="single" w:color="auto" w:sz="4" w:space="0"/>
              <w:left w:val="single" w:color="auto" w:sz="4" w:space="0"/>
              <w:bottom w:val="single" w:color="auto" w:sz="4" w:space="0"/>
              <w:right w:val="single" w:color="auto" w:sz="4" w:space="0"/>
            </w:tcBorders>
            <w:vAlign w:val="center"/>
          </w:tcPr>
          <w:p w14:paraId="5A9BF681">
            <w:pPr>
              <w:jc w:val="both"/>
              <w:rPr>
                <w:rFonts w:hint="eastAsia" w:ascii="宋体" w:hAnsi="宋体" w:eastAsia="宋体" w:cs="Times New Roman"/>
                <w:kern w:val="0"/>
                <w:sz w:val="18"/>
                <w:szCs w:val="18"/>
                <w:lang w:val="en-US" w:eastAsia="zh-CN"/>
              </w:rPr>
            </w:pPr>
            <w:r>
              <w:rPr>
                <w:rFonts w:hint="eastAsia" w:ascii="宋体" w:hAnsi="宋体" w:eastAsia="宋体" w:cs="Times New Roman"/>
                <w:kern w:val="0"/>
                <w:sz w:val="18"/>
                <w:szCs w:val="18"/>
                <w:lang w:val="en-US" w:eastAsia="zh-CN"/>
              </w:rPr>
              <w:t>质量保证措施</w:t>
            </w:r>
          </w:p>
        </w:tc>
        <w:tc>
          <w:tcPr>
            <w:tcW w:w="720" w:type="dxa"/>
            <w:tcBorders>
              <w:top w:val="single" w:color="auto" w:sz="4" w:space="0"/>
              <w:left w:val="single" w:color="auto" w:sz="4" w:space="0"/>
              <w:bottom w:val="single" w:color="auto" w:sz="4" w:space="0"/>
              <w:right w:val="single" w:color="auto" w:sz="4" w:space="0"/>
            </w:tcBorders>
            <w:vAlign w:val="center"/>
          </w:tcPr>
          <w:p w14:paraId="5AB55C61">
            <w:pPr>
              <w:jc w:val="both"/>
              <w:rPr>
                <w:rFonts w:hint="eastAsia" w:ascii="宋体" w:hAnsi="宋体" w:eastAsia="宋体" w:cs="Times New Roman"/>
                <w:kern w:val="0"/>
                <w:sz w:val="18"/>
                <w:szCs w:val="18"/>
                <w:lang w:val="en-US" w:eastAsia="zh-CN"/>
              </w:rPr>
            </w:pPr>
            <w:r>
              <w:rPr>
                <w:rFonts w:hint="eastAsia" w:ascii="宋体" w:hAnsi="宋体" w:eastAsia="宋体" w:cs="Times New Roman"/>
                <w:kern w:val="0"/>
                <w:sz w:val="18"/>
                <w:szCs w:val="18"/>
                <w:lang w:val="en-US" w:eastAsia="zh-CN"/>
              </w:rPr>
              <w:t>9分</w:t>
            </w:r>
          </w:p>
        </w:tc>
        <w:tc>
          <w:tcPr>
            <w:tcW w:w="7590" w:type="dxa"/>
            <w:tcBorders>
              <w:top w:val="single" w:color="auto" w:sz="4" w:space="0"/>
              <w:left w:val="single" w:color="auto" w:sz="4" w:space="0"/>
              <w:bottom w:val="single" w:color="auto" w:sz="4" w:space="0"/>
            </w:tcBorders>
            <w:vAlign w:val="center"/>
          </w:tcPr>
          <w:p w14:paraId="1D68BC7C">
            <w:pPr>
              <w:jc w:val="both"/>
              <w:rPr>
                <w:rFonts w:hint="eastAsia" w:ascii="宋体" w:hAnsi="宋体" w:eastAsia="宋体" w:cs="Times New Roman"/>
                <w:kern w:val="0"/>
                <w:sz w:val="18"/>
                <w:szCs w:val="18"/>
                <w:lang w:val="en-US" w:eastAsia="zh-CN"/>
              </w:rPr>
            </w:pPr>
            <w:r>
              <w:rPr>
                <w:rFonts w:hint="eastAsia" w:ascii="宋体" w:hAnsi="宋体" w:eastAsia="宋体" w:cs="Times New Roman"/>
                <w:kern w:val="0"/>
                <w:sz w:val="18"/>
                <w:szCs w:val="18"/>
                <w:lang w:val="en-US" w:eastAsia="zh-CN"/>
              </w:rPr>
              <w:t>供应商针对本项目编制质量与安全保证措施，包括但不限于：</w:t>
            </w:r>
            <w:r>
              <w:rPr>
                <w:rFonts w:ascii="DejaVuSans" w:hAnsi="DejaVuSans" w:eastAsia="DejaVuSans" w:cs="DejaVuSans"/>
                <w:color w:val="000000"/>
                <w:kern w:val="0"/>
                <w:sz w:val="19"/>
                <w:szCs w:val="19"/>
                <w:lang w:val="en-US" w:eastAsia="zh-CN" w:bidi="ar"/>
              </w:rPr>
              <w:t>①</w:t>
            </w:r>
            <w:r>
              <w:rPr>
                <w:rFonts w:hint="eastAsia" w:ascii="宋体" w:hAnsi="宋体" w:eastAsia="宋体" w:cs="Times New Roman"/>
                <w:kern w:val="0"/>
                <w:sz w:val="18"/>
                <w:szCs w:val="18"/>
                <w:lang w:val="en-US" w:eastAsia="zh-CN"/>
              </w:rPr>
              <w:t>质量管理目标、</w:t>
            </w:r>
            <w:r>
              <w:rPr>
                <w:rFonts w:hint="default" w:ascii="DejaVuSans" w:hAnsi="DejaVuSans" w:eastAsia="DejaVuSans" w:cs="DejaVuSans"/>
                <w:color w:val="000000"/>
                <w:kern w:val="0"/>
                <w:sz w:val="19"/>
                <w:szCs w:val="19"/>
                <w:lang w:val="en-US" w:eastAsia="zh-CN" w:bidi="ar"/>
              </w:rPr>
              <w:t>②</w:t>
            </w:r>
            <w:r>
              <w:rPr>
                <w:rFonts w:hint="eastAsia" w:ascii="宋体" w:hAnsi="宋体" w:eastAsia="宋体" w:cs="Times New Roman"/>
                <w:kern w:val="0"/>
                <w:sz w:val="18"/>
                <w:szCs w:val="18"/>
                <w:lang w:val="en-US" w:eastAsia="zh-CN"/>
              </w:rPr>
              <w:t>质量管理制度、</w:t>
            </w:r>
            <w:r>
              <w:rPr>
                <w:rFonts w:hint="default" w:ascii="DejaVuSans" w:hAnsi="DejaVuSans" w:eastAsia="DejaVuSans" w:cs="DejaVuSans"/>
                <w:color w:val="000000"/>
                <w:kern w:val="0"/>
                <w:sz w:val="19"/>
                <w:szCs w:val="19"/>
                <w:lang w:val="en-US" w:eastAsia="zh-CN" w:bidi="ar"/>
              </w:rPr>
              <w:t>③</w:t>
            </w:r>
            <w:r>
              <w:rPr>
                <w:rFonts w:hint="eastAsia" w:ascii="宋体" w:hAnsi="宋体" w:eastAsia="宋体" w:cs="Times New Roman"/>
                <w:kern w:val="0"/>
                <w:sz w:val="18"/>
                <w:szCs w:val="18"/>
                <w:lang w:val="en-US" w:eastAsia="zh-CN"/>
              </w:rPr>
              <w:t>质量控制保证措施等内容，满足采购人要求的计9分，缺漏项或严重不符合各项标题描述的每项扣 3分；每小项内容存在与采购内容不贴切、内容描写空泛情形的，每小项扣1分，扣完为止。</w:t>
            </w:r>
          </w:p>
        </w:tc>
      </w:tr>
      <w:tr w14:paraId="7CB123E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611" w:type="dxa"/>
            <w:vMerge w:val="continue"/>
            <w:tcBorders>
              <w:top w:val="single" w:color="auto" w:sz="4" w:space="0"/>
              <w:bottom w:val="single" w:color="auto" w:sz="4" w:space="0"/>
              <w:right w:val="single" w:color="auto" w:sz="4" w:space="0"/>
            </w:tcBorders>
            <w:vAlign w:val="center"/>
          </w:tcPr>
          <w:p w14:paraId="272A1EB6">
            <w:pPr>
              <w:adjustRightInd w:val="0"/>
              <w:snapToGrid w:val="0"/>
              <w:spacing w:line="360" w:lineRule="auto"/>
              <w:jc w:val="center"/>
              <w:rPr>
                <w:rFonts w:hint="eastAsia" w:ascii="宋体" w:hAnsi="宋体" w:cs="宋体"/>
                <w:color w:val="FF0000"/>
                <w:sz w:val="18"/>
                <w:szCs w:val="18"/>
              </w:rPr>
            </w:pPr>
          </w:p>
        </w:tc>
        <w:tc>
          <w:tcPr>
            <w:tcW w:w="690" w:type="dxa"/>
            <w:vMerge w:val="continue"/>
            <w:tcBorders>
              <w:top w:val="single" w:color="auto" w:sz="4" w:space="0"/>
              <w:left w:val="single" w:color="auto" w:sz="4" w:space="0"/>
              <w:bottom w:val="single" w:color="auto" w:sz="4" w:space="0"/>
              <w:right w:val="single" w:color="auto" w:sz="4" w:space="0"/>
            </w:tcBorders>
            <w:vAlign w:val="center"/>
          </w:tcPr>
          <w:p w14:paraId="1F8981F6">
            <w:pPr>
              <w:rPr>
                <w:rFonts w:hint="eastAsia" w:ascii="宋体" w:hAnsi="宋体" w:cs="宋体"/>
                <w:color w:val="000000"/>
                <w:sz w:val="18"/>
                <w:szCs w:val="18"/>
                <w:highlight w:val="none"/>
              </w:rPr>
            </w:pPr>
          </w:p>
        </w:tc>
        <w:tc>
          <w:tcPr>
            <w:tcW w:w="795" w:type="dxa"/>
            <w:tcBorders>
              <w:top w:val="single" w:color="auto" w:sz="4" w:space="0"/>
              <w:left w:val="single" w:color="auto" w:sz="4" w:space="0"/>
              <w:bottom w:val="single" w:color="auto" w:sz="4" w:space="0"/>
              <w:right w:val="single" w:color="auto" w:sz="4" w:space="0"/>
            </w:tcBorders>
            <w:vAlign w:val="center"/>
          </w:tcPr>
          <w:p w14:paraId="35B66E9F">
            <w:pPr>
              <w:jc w:val="both"/>
              <w:rPr>
                <w:rFonts w:hint="eastAsia" w:ascii="宋体" w:hAnsi="宋体" w:eastAsia="宋体" w:cs="Times New Roman"/>
                <w:kern w:val="0"/>
                <w:sz w:val="18"/>
                <w:szCs w:val="18"/>
                <w:lang w:val="en-US" w:eastAsia="zh-CN"/>
              </w:rPr>
            </w:pPr>
            <w:r>
              <w:rPr>
                <w:rFonts w:hint="eastAsia" w:ascii="宋体" w:hAnsi="宋体" w:eastAsia="宋体" w:cs="Times New Roman"/>
                <w:kern w:val="0"/>
                <w:sz w:val="18"/>
                <w:szCs w:val="18"/>
                <w:lang w:val="en-US" w:eastAsia="zh-CN"/>
              </w:rPr>
              <w:t>项目设计重点、难点分析及应对措施及合理化建议</w:t>
            </w:r>
          </w:p>
        </w:tc>
        <w:tc>
          <w:tcPr>
            <w:tcW w:w="720" w:type="dxa"/>
            <w:tcBorders>
              <w:top w:val="single" w:color="auto" w:sz="4" w:space="0"/>
              <w:left w:val="single" w:color="auto" w:sz="4" w:space="0"/>
              <w:bottom w:val="single" w:color="auto" w:sz="4" w:space="0"/>
              <w:right w:val="single" w:color="auto" w:sz="4" w:space="0"/>
            </w:tcBorders>
            <w:vAlign w:val="center"/>
          </w:tcPr>
          <w:p w14:paraId="2354EDE9">
            <w:pPr>
              <w:jc w:val="both"/>
              <w:rPr>
                <w:rFonts w:hint="default" w:ascii="宋体" w:hAnsi="宋体" w:eastAsia="宋体" w:cs="Times New Roman"/>
                <w:kern w:val="0"/>
                <w:sz w:val="18"/>
                <w:szCs w:val="18"/>
                <w:lang w:val="en-US" w:eastAsia="zh-CN"/>
              </w:rPr>
            </w:pPr>
            <w:r>
              <w:rPr>
                <w:rFonts w:hint="eastAsia" w:ascii="宋体" w:hAnsi="宋体" w:eastAsia="宋体" w:cs="Times New Roman"/>
                <w:kern w:val="0"/>
                <w:sz w:val="18"/>
                <w:szCs w:val="18"/>
                <w:lang w:val="en-US" w:eastAsia="zh-CN"/>
              </w:rPr>
              <w:t>6分</w:t>
            </w:r>
          </w:p>
        </w:tc>
        <w:tc>
          <w:tcPr>
            <w:tcW w:w="7590" w:type="dxa"/>
            <w:tcBorders>
              <w:top w:val="single" w:color="auto" w:sz="4" w:space="0"/>
              <w:left w:val="single" w:color="auto" w:sz="4" w:space="0"/>
              <w:bottom w:val="single" w:color="auto" w:sz="4" w:space="0"/>
            </w:tcBorders>
            <w:vAlign w:val="center"/>
          </w:tcPr>
          <w:p w14:paraId="3D082AD7">
            <w:pPr>
              <w:jc w:val="both"/>
              <w:rPr>
                <w:rFonts w:hint="eastAsia" w:ascii="宋体" w:hAnsi="宋体" w:eastAsia="宋体" w:cs="Times New Roman"/>
                <w:kern w:val="0"/>
                <w:sz w:val="18"/>
                <w:szCs w:val="18"/>
                <w:lang w:val="en-US" w:eastAsia="zh-CN"/>
              </w:rPr>
            </w:pPr>
            <w:r>
              <w:rPr>
                <w:rFonts w:hint="eastAsia" w:ascii="宋体" w:hAnsi="宋体" w:eastAsia="宋体" w:cs="Times New Roman"/>
                <w:kern w:val="0"/>
                <w:sz w:val="18"/>
                <w:szCs w:val="18"/>
                <w:lang w:val="en-US" w:eastAsia="zh-CN"/>
              </w:rPr>
              <w:t>投标人对项目的重点、难点分析透彻，应对措施得当，合理化建议科学可行得6分；不满足、有缺漏项、与项目建设不相符的每处扣2分，不合理或不全面的每处扣1分，扣完为止；未提供不计分。</w:t>
            </w:r>
          </w:p>
        </w:tc>
      </w:tr>
      <w:tr w14:paraId="0B0FD56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22" w:hRule="atLeast"/>
          <w:jc w:val="center"/>
        </w:trPr>
        <w:tc>
          <w:tcPr>
            <w:tcW w:w="2096" w:type="dxa"/>
            <w:gridSpan w:val="3"/>
            <w:tcBorders>
              <w:top w:val="single" w:color="auto" w:sz="4" w:space="0"/>
              <w:right w:val="single" w:color="auto" w:sz="4" w:space="0"/>
            </w:tcBorders>
            <w:vAlign w:val="center"/>
          </w:tcPr>
          <w:p w14:paraId="08EF0728">
            <w:pPr>
              <w:jc w:val="center"/>
              <w:rPr>
                <w:rFonts w:hint="eastAsia" w:ascii="宋体" w:hAnsi="宋体" w:eastAsia="宋体" w:cs="宋体"/>
                <w:color w:val="000000"/>
                <w:sz w:val="18"/>
                <w:szCs w:val="18"/>
                <w:highlight w:val="none"/>
                <w:lang w:val="en-US" w:eastAsia="zh-CN"/>
              </w:rPr>
            </w:pPr>
            <w:r>
              <w:rPr>
                <w:rFonts w:hint="eastAsia" w:ascii="宋体" w:hAnsi="宋体" w:cs="宋体"/>
                <w:color w:val="000000"/>
                <w:sz w:val="18"/>
                <w:szCs w:val="18"/>
                <w:highlight w:val="none"/>
                <w:lang w:val="en-US" w:eastAsia="zh-CN"/>
              </w:rPr>
              <w:t>合计</w:t>
            </w:r>
          </w:p>
        </w:tc>
        <w:tc>
          <w:tcPr>
            <w:tcW w:w="720" w:type="dxa"/>
            <w:tcBorders>
              <w:top w:val="single" w:color="auto" w:sz="4" w:space="0"/>
              <w:left w:val="single" w:color="auto" w:sz="4" w:space="0"/>
              <w:right w:val="single" w:color="auto" w:sz="4" w:space="0"/>
            </w:tcBorders>
            <w:vAlign w:val="center"/>
          </w:tcPr>
          <w:p w14:paraId="0F134E2C">
            <w:pPr>
              <w:jc w:val="center"/>
              <w:rPr>
                <w:rFonts w:hint="default" w:ascii="宋体" w:hAnsi="宋体" w:cs="宋体"/>
                <w:color w:val="000000"/>
                <w:sz w:val="18"/>
                <w:szCs w:val="18"/>
                <w:highlight w:val="none"/>
                <w:lang w:val="en-US" w:eastAsia="zh-CN"/>
              </w:rPr>
            </w:pPr>
            <w:r>
              <w:rPr>
                <w:rFonts w:hint="eastAsia" w:ascii="宋体" w:hAnsi="宋体" w:cs="宋体"/>
                <w:color w:val="000000"/>
                <w:sz w:val="18"/>
                <w:szCs w:val="18"/>
                <w:highlight w:val="none"/>
                <w:lang w:val="en-US" w:eastAsia="zh-CN"/>
              </w:rPr>
              <w:t>100分</w:t>
            </w:r>
          </w:p>
        </w:tc>
        <w:tc>
          <w:tcPr>
            <w:tcW w:w="7590" w:type="dxa"/>
            <w:tcBorders>
              <w:top w:val="single" w:color="auto" w:sz="4" w:space="0"/>
              <w:left w:val="single" w:color="auto" w:sz="4" w:space="0"/>
            </w:tcBorders>
            <w:vAlign w:val="center"/>
          </w:tcPr>
          <w:p w14:paraId="04DADA67">
            <w:pPr>
              <w:jc w:val="left"/>
              <w:rPr>
                <w:rFonts w:hint="eastAsia" w:ascii="宋体" w:hAnsi="宋体"/>
                <w:kern w:val="0"/>
                <w:sz w:val="18"/>
                <w:szCs w:val="18"/>
              </w:rPr>
            </w:pPr>
          </w:p>
        </w:tc>
      </w:tr>
    </w:tbl>
    <w:p w14:paraId="5953B404">
      <w:pPr>
        <w:pageBreakBefore/>
        <w:snapToGrid w:val="0"/>
        <w:spacing w:line="360" w:lineRule="auto"/>
        <w:rPr>
          <w:rFonts w:ascii="Times New Roman" w:hAnsi="Times New Roman" w:eastAsia="宋体" w:cs="Times New Roman"/>
          <w:szCs w:val="24"/>
        </w:rPr>
      </w:pPr>
      <w:r>
        <w:rPr>
          <w:rFonts w:hint="eastAsia" w:ascii="黑体" w:hAnsi="黑体" w:eastAsia="黑体" w:cs="黑体"/>
          <w:sz w:val="24"/>
          <w:szCs w:val="24"/>
        </w:rPr>
        <w:t>磋商须知</w:t>
      </w:r>
      <w:r>
        <w:rPr>
          <w:rFonts w:hint="eastAsia" w:ascii="黑体" w:hAnsi="黑体" w:eastAsia="黑体" w:cs="宋体"/>
          <w:sz w:val="24"/>
          <w:szCs w:val="24"/>
        </w:rPr>
        <w:t>正文</w:t>
      </w:r>
    </w:p>
    <w:p w14:paraId="25654249">
      <w:pPr>
        <w:snapToGrid w:val="0"/>
        <w:spacing w:line="360" w:lineRule="auto"/>
        <w:rPr>
          <w:rFonts w:ascii="Times New Roman" w:hAnsi="Times New Roman" w:eastAsia="宋体" w:cs="Times New Roman"/>
          <w:szCs w:val="24"/>
        </w:rPr>
      </w:pPr>
      <w:r>
        <w:rPr>
          <w:rFonts w:hint="eastAsia" w:ascii="黑体" w:hAnsi="黑体" w:eastAsia="黑体" w:cs="宋体"/>
          <w:sz w:val="24"/>
          <w:szCs w:val="24"/>
        </w:rPr>
        <w:t>一、说明</w:t>
      </w:r>
    </w:p>
    <w:p w14:paraId="4BE0173D">
      <w:pPr>
        <w:snapToGrid w:val="0"/>
        <w:spacing w:line="360" w:lineRule="auto"/>
        <w:rPr>
          <w:rFonts w:ascii="Times New Roman" w:hAnsi="Times New Roman" w:eastAsia="宋体" w:cs="Times New Roman"/>
          <w:szCs w:val="24"/>
        </w:rPr>
      </w:pPr>
      <w:r>
        <w:rPr>
          <w:rFonts w:hint="eastAsia" w:ascii="宋体" w:hAnsi="宋体" w:eastAsia="宋体" w:cs="宋体"/>
          <w:b/>
          <w:bCs/>
          <w:szCs w:val="21"/>
        </w:rPr>
        <w:t>1.适用范围</w:t>
      </w:r>
    </w:p>
    <w:p w14:paraId="429F8D0C">
      <w:pPr>
        <w:snapToGrid w:val="0"/>
        <w:spacing w:line="360" w:lineRule="auto"/>
        <w:ind w:firstLine="420"/>
        <w:rPr>
          <w:rFonts w:ascii="Times New Roman" w:hAnsi="Times New Roman" w:eastAsia="宋体" w:cs="Times New Roman"/>
          <w:szCs w:val="24"/>
        </w:rPr>
      </w:pPr>
      <w:r>
        <w:rPr>
          <w:rFonts w:hint="eastAsia" w:ascii="宋体" w:hAnsi="宋体" w:eastAsia="宋体" w:cs="宋体"/>
          <w:szCs w:val="21"/>
        </w:rPr>
        <w:t>1.1 本磋商文件仅适用于磋商须知前附表(以下简称</w:t>
      </w:r>
      <w:r>
        <w:rPr>
          <w:rFonts w:hint="eastAsia" w:ascii="宋体" w:hAnsi="宋体" w:eastAsia="宋体" w:cs="宋体"/>
          <w:b/>
          <w:szCs w:val="21"/>
        </w:rPr>
        <w:t>磋商须知前附表)</w:t>
      </w:r>
      <w:r>
        <w:rPr>
          <w:rFonts w:hint="eastAsia" w:ascii="宋体" w:hAnsi="宋体" w:eastAsia="宋体" w:cs="宋体"/>
          <w:szCs w:val="21"/>
        </w:rPr>
        <w:t>中所叙述的采购项目。</w:t>
      </w:r>
    </w:p>
    <w:p w14:paraId="0A61B58E">
      <w:pPr>
        <w:snapToGrid w:val="0"/>
        <w:spacing w:line="360" w:lineRule="auto"/>
        <w:rPr>
          <w:rFonts w:ascii="Times New Roman" w:hAnsi="Times New Roman" w:eastAsia="宋体" w:cs="Times New Roman"/>
          <w:szCs w:val="24"/>
        </w:rPr>
      </w:pPr>
      <w:r>
        <w:rPr>
          <w:rFonts w:hint="eastAsia" w:ascii="宋体" w:hAnsi="宋体" w:eastAsia="宋体" w:cs="宋体"/>
          <w:b/>
          <w:bCs/>
          <w:szCs w:val="21"/>
        </w:rPr>
        <w:t>2.定义</w:t>
      </w:r>
    </w:p>
    <w:p w14:paraId="5959865A">
      <w:pPr>
        <w:snapToGrid w:val="0"/>
        <w:spacing w:line="360" w:lineRule="auto"/>
        <w:ind w:firstLine="420"/>
        <w:rPr>
          <w:rFonts w:ascii="Times New Roman" w:hAnsi="Times New Roman" w:eastAsia="宋体" w:cs="Times New Roman"/>
          <w:szCs w:val="24"/>
        </w:rPr>
      </w:pPr>
      <w:r>
        <w:rPr>
          <w:rFonts w:hint="eastAsia" w:ascii="宋体" w:hAnsi="宋体" w:eastAsia="宋体" w:cs="宋体"/>
          <w:szCs w:val="21"/>
        </w:rPr>
        <w:t>2.1 “采购人”是指依法进行政府采购的国家机关、事业单位、团体组织。本次政府采购的采购人名称、地址、电话、联系人见</w:t>
      </w:r>
      <w:r>
        <w:rPr>
          <w:rFonts w:hint="eastAsia" w:ascii="宋体" w:hAnsi="宋体" w:eastAsia="宋体" w:cs="宋体"/>
          <w:b/>
          <w:szCs w:val="21"/>
        </w:rPr>
        <w:t>磋商须知前附表</w:t>
      </w:r>
      <w:r>
        <w:rPr>
          <w:rFonts w:hint="eastAsia" w:ascii="宋体" w:hAnsi="宋体" w:eastAsia="宋体" w:cs="宋体"/>
          <w:szCs w:val="21"/>
        </w:rPr>
        <w:t>。</w:t>
      </w:r>
    </w:p>
    <w:p w14:paraId="44581EF3">
      <w:pPr>
        <w:snapToGrid w:val="0"/>
        <w:spacing w:line="360" w:lineRule="auto"/>
        <w:ind w:firstLine="420"/>
        <w:rPr>
          <w:rFonts w:ascii="Times New Roman" w:hAnsi="Times New Roman" w:eastAsia="宋体" w:cs="Times New Roman"/>
          <w:szCs w:val="24"/>
        </w:rPr>
      </w:pPr>
      <w:r>
        <w:rPr>
          <w:rFonts w:hint="eastAsia" w:ascii="宋体" w:hAnsi="宋体" w:eastAsia="宋体" w:cs="宋体"/>
          <w:szCs w:val="21"/>
        </w:rPr>
        <w:t>2.2 “采购代理机构”是指接受采购人委托，代理采购项目的集中采购机构和其他采购代理机构。本次政府采购的采购代理机构名称、地址、电话、联系人见</w:t>
      </w:r>
      <w:r>
        <w:rPr>
          <w:rFonts w:hint="eastAsia" w:ascii="宋体" w:hAnsi="宋体" w:eastAsia="宋体" w:cs="宋体"/>
          <w:b/>
          <w:szCs w:val="21"/>
        </w:rPr>
        <w:t>磋商须知前附表。</w:t>
      </w:r>
    </w:p>
    <w:p w14:paraId="23CE55B4">
      <w:pPr>
        <w:snapToGrid w:val="0"/>
        <w:spacing w:line="360" w:lineRule="auto"/>
        <w:ind w:firstLine="420"/>
        <w:rPr>
          <w:rFonts w:ascii="Times New Roman" w:hAnsi="Times New Roman" w:eastAsia="宋体" w:cs="Times New Roman"/>
          <w:szCs w:val="24"/>
        </w:rPr>
      </w:pPr>
      <w:r>
        <w:rPr>
          <w:rFonts w:hint="eastAsia" w:ascii="宋体" w:hAnsi="宋体" w:eastAsia="宋体" w:cs="宋体"/>
          <w:szCs w:val="21"/>
        </w:rPr>
        <w:t>2.3 “供应商”是指响应磋商文件要求、参加竞争性磋商采购的法人、其他组织或者自然人。本次政府采购项目</w:t>
      </w:r>
      <w:r>
        <w:rPr>
          <w:rFonts w:hint="eastAsia" w:ascii="宋体" w:hAnsi="宋体" w:eastAsia="宋体" w:cs="宋体"/>
          <w:kern w:val="0"/>
          <w:szCs w:val="21"/>
        </w:rPr>
        <w:t>邀请</w:t>
      </w:r>
      <w:r>
        <w:rPr>
          <w:rFonts w:hint="eastAsia" w:ascii="宋体" w:hAnsi="宋体" w:eastAsia="宋体" w:cs="宋体"/>
          <w:szCs w:val="21"/>
        </w:rPr>
        <w:t>的</w:t>
      </w:r>
      <w:r>
        <w:rPr>
          <w:rFonts w:hint="eastAsia" w:ascii="宋体" w:hAnsi="宋体" w:eastAsia="宋体" w:cs="宋体"/>
          <w:kern w:val="0"/>
          <w:szCs w:val="21"/>
        </w:rPr>
        <w:t>供应商通过</w:t>
      </w:r>
      <w:r>
        <w:rPr>
          <w:rFonts w:hint="eastAsia" w:ascii="宋体" w:hAnsi="宋体" w:eastAsia="宋体" w:cs="宋体"/>
          <w:b/>
          <w:szCs w:val="21"/>
        </w:rPr>
        <w:t>磋商须知前附表</w:t>
      </w:r>
      <w:r>
        <w:rPr>
          <w:rFonts w:hint="eastAsia" w:ascii="宋体" w:hAnsi="宋体" w:eastAsia="宋体" w:cs="宋体"/>
          <w:szCs w:val="21"/>
        </w:rPr>
        <w:t>所述方式</w:t>
      </w:r>
      <w:r>
        <w:rPr>
          <w:rFonts w:hint="eastAsia" w:ascii="宋体" w:hAnsi="宋体" w:eastAsia="宋体" w:cs="宋体"/>
          <w:kern w:val="0"/>
          <w:szCs w:val="21"/>
        </w:rPr>
        <w:t>，邀请符合资格条件的供应商提交响应文件（含资格证明资料），参与竞争性磋商采购活动。</w:t>
      </w:r>
    </w:p>
    <w:p w14:paraId="53F84AE9">
      <w:pPr>
        <w:snapToGrid w:val="0"/>
        <w:spacing w:line="360" w:lineRule="auto"/>
        <w:ind w:firstLine="420"/>
        <w:rPr>
          <w:rFonts w:ascii="Times New Roman" w:hAnsi="Times New Roman" w:eastAsia="宋体" w:cs="Times New Roman"/>
          <w:szCs w:val="24"/>
        </w:rPr>
      </w:pPr>
      <w:r>
        <w:rPr>
          <w:rFonts w:hint="eastAsia" w:ascii="宋体" w:hAnsi="宋体" w:eastAsia="宋体" w:cs="宋体"/>
          <w:szCs w:val="21"/>
        </w:rPr>
        <w:t>2.4 “磋商小组”是指</w:t>
      </w:r>
      <w:r>
        <w:rPr>
          <w:rFonts w:hint="eastAsia" w:ascii="宋体" w:hAnsi="宋体" w:eastAsia="宋体" w:cs="宋体"/>
          <w:kern w:val="0"/>
          <w:szCs w:val="21"/>
        </w:rPr>
        <w:t>依据财政部</w:t>
      </w:r>
      <w:r>
        <w:rPr>
          <w:rFonts w:ascii="宋体" w:hAnsi="宋体" w:eastAsia="宋体" w:cs="宋体"/>
          <w:bCs/>
          <w:szCs w:val="21"/>
        </w:rPr>
        <w:t>《</w:t>
      </w:r>
      <w:r>
        <w:rPr>
          <w:rFonts w:hint="eastAsia" w:ascii="宋体" w:hAnsi="宋体" w:eastAsia="宋体" w:cs="宋体"/>
          <w:bCs/>
          <w:szCs w:val="21"/>
        </w:rPr>
        <w:t>政府采购竞争性磋商采购方式管理暂行办法</w:t>
      </w:r>
      <w:r>
        <w:rPr>
          <w:rFonts w:ascii="宋体" w:hAnsi="宋体" w:eastAsia="宋体" w:cs="宋体"/>
          <w:bCs/>
          <w:szCs w:val="21"/>
        </w:rPr>
        <w:t>》</w:t>
      </w:r>
      <w:r>
        <w:rPr>
          <w:rFonts w:hint="eastAsia" w:ascii="宋体" w:hAnsi="宋体" w:eastAsia="宋体" w:cs="宋体"/>
          <w:bCs/>
          <w:szCs w:val="21"/>
        </w:rPr>
        <w:t>有关规定组建，依法依规</w:t>
      </w:r>
      <w:r>
        <w:rPr>
          <w:rFonts w:hint="eastAsia" w:ascii="宋体" w:hAnsi="宋体" w:eastAsia="宋体" w:cs="宋体"/>
          <w:kern w:val="0"/>
          <w:szCs w:val="21"/>
        </w:rPr>
        <w:t>履行其职责和义务的机构。</w:t>
      </w:r>
    </w:p>
    <w:p w14:paraId="53E646E8">
      <w:pPr>
        <w:snapToGrid w:val="0"/>
        <w:spacing w:line="360" w:lineRule="auto"/>
        <w:ind w:firstLine="420"/>
        <w:rPr>
          <w:rFonts w:ascii="Times New Roman" w:hAnsi="Times New Roman" w:eastAsia="宋体" w:cs="Times New Roman"/>
          <w:szCs w:val="24"/>
        </w:rPr>
      </w:pPr>
      <w:r>
        <w:rPr>
          <w:rFonts w:hint="eastAsia" w:ascii="宋体" w:hAnsi="宋体" w:eastAsia="宋体" w:cs="宋体"/>
          <w:szCs w:val="21"/>
        </w:rPr>
        <w:t>2.5 “货物”是指各种形态和种类的物品，包括原资料、燃料、设备、产品等，详见《政府采购品目分类目录》(</w:t>
      </w:r>
      <w:r>
        <w:rPr>
          <w:rFonts w:ascii="宋体" w:hAnsi="宋体" w:eastAsia="宋体" w:cs="宋体"/>
          <w:bCs/>
          <w:color w:val="000000"/>
          <w:szCs w:val="24"/>
        </w:rPr>
        <w:t>财库</w:t>
      </w:r>
      <w:r>
        <w:rPr>
          <w:rFonts w:hint="eastAsia" w:ascii="宋体" w:hAnsi="宋体" w:eastAsia="宋体" w:cs="宋体"/>
          <w:bCs/>
          <w:color w:val="000000"/>
          <w:szCs w:val="24"/>
        </w:rPr>
        <w:t>[</w:t>
      </w:r>
      <w:r>
        <w:rPr>
          <w:rFonts w:ascii="宋体" w:hAnsi="宋体" w:eastAsia="宋体" w:cs="宋体"/>
          <w:bCs/>
          <w:color w:val="000000"/>
          <w:szCs w:val="24"/>
        </w:rPr>
        <w:t>2013</w:t>
      </w:r>
      <w:r>
        <w:rPr>
          <w:rFonts w:hint="eastAsia" w:ascii="宋体" w:hAnsi="宋体" w:eastAsia="宋体" w:cs="宋体"/>
          <w:bCs/>
          <w:color w:val="000000"/>
          <w:szCs w:val="24"/>
        </w:rPr>
        <w:t>]</w:t>
      </w:r>
      <w:r>
        <w:rPr>
          <w:rFonts w:ascii="宋体" w:hAnsi="宋体" w:eastAsia="宋体" w:cs="宋体"/>
          <w:bCs/>
          <w:color w:val="000000"/>
          <w:szCs w:val="24"/>
        </w:rPr>
        <w:t>189号</w:t>
      </w:r>
      <w:r>
        <w:rPr>
          <w:rFonts w:hint="eastAsia" w:ascii="宋体" w:hAnsi="宋体" w:eastAsia="宋体" w:cs="宋体"/>
          <w:szCs w:val="21"/>
        </w:rPr>
        <w:t>)。</w:t>
      </w:r>
    </w:p>
    <w:p w14:paraId="32E9C6F0">
      <w:pPr>
        <w:snapToGrid w:val="0"/>
        <w:spacing w:line="360" w:lineRule="auto"/>
        <w:ind w:firstLine="420"/>
        <w:rPr>
          <w:rFonts w:ascii="Times New Roman" w:hAnsi="Times New Roman" w:eastAsia="宋体" w:cs="Times New Roman"/>
          <w:szCs w:val="24"/>
        </w:rPr>
      </w:pPr>
      <w:r>
        <w:rPr>
          <w:rFonts w:hint="eastAsia" w:ascii="宋体" w:hAnsi="宋体" w:eastAsia="宋体" w:cs="宋体"/>
          <w:szCs w:val="21"/>
        </w:rPr>
        <w:t>2.6 “工程”是指建设工程，包括建筑物和构筑物的新建、改建、扩建、装修、拆除、修缮等，详见《政府采购品目分类目录》(</w:t>
      </w:r>
      <w:r>
        <w:rPr>
          <w:rFonts w:ascii="宋体" w:hAnsi="宋体" w:eastAsia="宋体" w:cs="宋体"/>
          <w:bCs/>
          <w:color w:val="000000"/>
          <w:szCs w:val="24"/>
        </w:rPr>
        <w:t>财库</w:t>
      </w:r>
      <w:r>
        <w:rPr>
          <w:rFonts w:hint="eastAsia" w:ascii="宋体" w:hAnsi="宋体" w:eastAsia="宋体" w:cs="宋体"/>
          <w:bCs/>
          <w:color w:val="000000"/>
          <w:szCs w:val="24"/>
        </w:rPr>
        <w:t>[</w:t>
      </w:r>
      <w:r>
        <w:rPr>
          <w:rFonts w:ascii="宋体" w:hAnsi="宋体" w:eastAsia="宋体" w:cs="宋体"/>
          <w:bCs/>
          <w:color w:val="000000"/>
          <w:szCs w:val="24"/>
        </w:rPr>
        <w:t>2013</w:t>
      </w:r>
      <w:r>
        <w:rPr>
          <w:rFonts w:hint="eastAsia" w:ascii="宋体" w:hAnsi="宋体" w:eastAsia="宋体" w:cs="宋体"/>
          <w:bCs/>
          <w:color w:val="000000"/>
          <w:szCs w:val="24"/>
        </w:rPr>
        <w:t>]</w:t>
      </w:r>
      <w:r>
        <w:rPr>
          <w:rFonts w:ascii="宋体" w:hAnsi="宋体" w:eastAsia="宋体" w:cs="宋体"/>
          <w:bCs/>
          <w:color w:val="000000"/>
          <w:szCs w:val="24"/>
        </w:rPr>
        <w:t>189号</w:t>
      </w:r>
      <w:r>
        <w:rPr>
          <w:rFonts w:hint="eastAsia" w:ascii="宋体" w:hAnsi="宋体" w:eastAsia="宋体" w:cs="宋体"/>
          <w:szCs w:val="21"/>
        </w:rPr>
        <w:t>)。</w:t>
      </w:r>
    </w:p>
    <w:p w14:paraId="19FAB6E8">
      <w:pPr>
        <w:snapToGrid w:val="0"/>
        <w:spacing w:line="360" w:lineRule="auto"/>
        <w:ind w:firstLine="420"/>
        <w:rPr>
          <w:rFonts w:ascii="Times New Roman" w:hAnsi="Times New Roman" w:eastAsia="宋体" w:cs="Times New Roman"/>
          <w:szCs w:val="24"/>
        </w:rPr>
      </w:pPr>
      <w:r>
        <w:rPr>
          <w:rFonts w:hint="eastAsia" w:ascii="宋体" w:hAnsi="宋体" w:eastAsia="宋体" w:cs="宋体"/>
          <w:szCs w:val="21"/>
        </w:rPr>
        <w:t>2.7 “服务”是指除货物和工程以外的其他政府采购对象，详见《政府采购品目分类目录》(</w:t>
      </w:r>
      <w:r>
        <w:rPr>
          <w:rFonts w:ascii="宋体" w:hAnsi="宋体" w:eastAsia="宋体" w:cs="宋体"/>
          <w:bCs/>
          <w:color w:val="000000"/>
          <w:szCs w:val="24"/>
        </w:rPr>
        <w:t>财库</w:t>
      </w:r>
      <w:r>
        <w:rPr>
          <w:rFonts w:hint="eastAsia" w:ascii="宋体" w:hAnsi="宋体" w:eastAsia="宋体" w:cs="宋体"/>
          <w:bCs/>
          <w:color w:val="000000"/>
          <w:szCs w:val="24"/>
        </w:rPr>
        <w:t>[</w:t>
      </w:r>
      <w:r>
        <w:rPr>
          <w:rFonts w:ascii="宋体" w:hAnsi="宋体" w:eastAsia="宋体" w:cs="宋体"/>
          <w:bCs/>
          <w:color w:val="000000"/>
          <w:szCs w:val="24"/>
        </w:rPr>
        <w:t>2013</w:t>
      </w:r>
      <w:r>
        <w:rPr>
          <w:rFonts w:hint="eastAsia" w:ascii="宋体" w:hAnsi="宋体" w:eastAsia="宋体" w:cs="宋体"/>
          <w:bCs/>
          <w:color w:val="000000"/>
          <w:szCs w:val="24"/>
        </w:rPr>
        <w:t>]</w:t>
      </w:r>
      <w:r>
        <w:rPr>
          <w:rFonts w:ascii="宋体" w:hAnsi="宋体" w:eastAsia="宋体" w:cs="宋体"/>
          <w:bCs/>
          <w:color w:val="000000"/>
          <w:szCs w:val="24"/>
        </w:rPr>
        <w:t>189号</w:t>
      </w:r>
      <w:r>
        <w:rPr>
          <w:rFonts w:hint="eastAsia" w:ascii="宋体" w:hAnsi="宋体" w:eastAsia="宋体" w:cs="宋体"/>
          <w:szCs w:val="21"/>
        </w:rPr>
        <w:t>)。</w:t>
      </w:r>
    </w:p>
    <w:p w14:paraId="10717C48">
      <w:pPr>
        <w:snapToGrid w:val="0"/>
        <w:spacing w:line="360" w:lineRule="auto"/>
        <w:ind w:firstLine="420"/>
        <w:rPr>
          <w:rFonts w:ascii="Times New Roman" w:hAnsi="Times New Roman" w:eastAsia="宋体" w:cs="Times New Roman"/>
          <w:szCs w:val="24"/>
        </w:rPr>
      </w:pPr>
      <w:r>
        <w:rPr>
          <w:rFonts w:hint="eastAsia" w:ascii="宋体" w:hAnsi="宋体" w:eastAsia="宋体" w:cs="宋体"/>
          <w:color w:val="000000"/>
          <w:kern w:val="0"/>
          <w:szCs w:val="21"/>
        </w:rPr>
        <w:t>2.8</w:t>
      </w:r>
      <w:r>
        <w:rPr>
          <w:rFonts w:hint="eastAsia" w:ascii="宋体" w:hAnsi="宋体" w:eastAsia="宋体" w:cs="宋体"/>
          <w:szCs w:val="21"/>
        </w:rPr>
        <w:t xml:space="preserve"> “节能产品”或者“环保产品”是指财政部发布的《节能产品政府采购清单》或者《环境标志产品政府采购清单》的产品，“两型产品”是指湖南省财政厅发布的</w:t>
      </w:r>
      <w:r>
        <w:rPr>
          <w:rFonts w:ascii="宋体" w:hAnsi="宋体" w:eastAsia="宋体" w:cs="宋体"/>
          <w:szCs w:val="21"/>
        </w:rPr>
        <w:t>《湖南省两型产品政府采购目录》</w:t>
      </w:r>
      <w:r>
        <w:rPr>
          <w:rFonts w:hint="eastAsia" w:ascii="宋体" w:hAnsi="宋体" w:eastAsia="宋体" w:cs="宋体"/>
          <w:szCs w:val="21"/>
        </w:rPr>
        <w:t>的产品。</w:t>
      </w:r>
    </w:p>
    <w:p w14:paraId="1765B0B0">
      <w:pPr>
        <w:snapToGrid w:val="0"/>
        <w:spacing w:line="360" w:lineRule="auto"/>
        <w:ind w:firstLine="420"/>
        <w:rPr>
          <w:rFonts w:ascii="Times New Roman" w:hAnsi="Times New Roman" w:eastAsia="宋体" w:cs="Times New Roman"/>
          <w:szCs w:val="24"/>
        </w:rPr>
      </w:pPr>
      <w:r>
        <w:rPr>
          <w:rFonts w:hint="eastAsia" w:ascii="宋体" w:hAnsi="宋体" w:eastAsia="宋体" w:cs="宋体"/>
          <w:szCs w:val="21"/>
        </w:rPr>
        <w:t>2.9</w:t>
      </w:r>
      <w:r>
        <w:rPr>
          <w:rFonts w:hint="eastAsia" w:ascii="宋体" w:hAnsi="宋体" w:eastAsia="宋体" w:cs="宋体"/>
          <w:color w:val="000000"/>
          <w:kern w:val="0"/>
          <w:szCs w:val="21"/>
        </w:rPr>
        <w:t xml:space="preserve"> “进口产品”是指通过中国海关报关验放进入中国境内且产自关境外的产品，详见《</w:t>
      </w:r>
      <w:r>
        <w:rPr>
          <w:rFonts w:ascii="宋体" w:hAnsi="宋体" w:eastAsia="宋体" w:cs="宋体"/>
          <w:kern w:val="0"/>
          <w:szCs w:val="21"/>
        </w:rPr>
        <w:t>关于政府采购进口产品管理有关问题的通知</w:t>
      </w:r>
      <w:r>
        <w:rPr>
          <w:rFonts w:hint="eastAsia" w:ascii="宋体" w:hAnsi="宋体" w:eastAsia="宋体" w:cs="宋体"/>
          <w:color w:val="000000"/>
          <w:kern w:val="0"/>
          <w:szCs w:val="21"/>
        </w:rPr>
        <w:t>》(财库[2007]119号)。</w:t>
      </w:r>
    </w:p>
    <w:p w14:paraId="324B1E21">
      <w:pPr>
        <w:snapToGrid w:val="0"/>
        <w:spacing w:line="360" w:lineRule="auto"/>
        <w:rPr>
          <w:rFonts w:ascii="Times New Roman" w:hAnsi="Times New Roman" w:eastAsia="宋体" w:cs="Times New Roman"/>
          <w:szCs w:val="24"/>
        </w:rPr>
      </w:pPr>
      <w:r>
        <w:rPr>
          <w:rFonts w:hint="eastAsia" w:ascii="宋体" w:hAnsi="宋体" w:eastAsia="宋体" w:cs="宋体"/>
          <w:b/>
          <w:bCs/>
          <w:szCs w:val="21"/>
        </w:rPr>
        <w:t>3.供应商的资格要求</w:t>
      </w:r>
    </w:p>
    <w:p w14:paraId="187DE505">
      <w:pPr>
        <w:snapToGrid w:val="0"/>
        <w:spacing w:line="360" w:lineRule="auto"/>
        <w:ind w:firstLine="420"/>
        <w:rPr>
          <w:rFonts w:ascii="Times New Roman" w:hAnsi="Times New Roman" w:eastAsia="宋体" w:cs="Times New Roman"/>
          <w:szCs w:val="24"/>
        </w:rPr>
      </w:pPr>
      <w:r>
        <w:rPr>
          <w:rFonts w:hint="eastAsia" w:ascii="宋体" w:hAnsi="宋体" w:eastAsia="宋体" w:cs="宋体"/>
          <w:szCs w:val="21"/>
        </w:rPr>
        <w:t>3.1 供应商应当符合</w:t>
      </w:r>
      <w:r>
        <w:rPr>
          <w:rFonts w:hint="eastAsia" w:ascii="宋体" w:hAnsi="宋体" w:eastAsia="宋体" w:cs="宋体"/>
          <w:b/>
          <w:szCs w:val="21"/>
        </w:rPr>
        <w:t>磋商须知前附表</w:t>
      </w:r>
      <w:r>
        <w:rPr>
          <w:rFonts w:hint="eastAsia" w:ascii="宋体" w:hAnsi="宋体" w:eastAsia="宋体" w:cs="宋体"/>
          <w:szCs w:val="21"/>
        </w:rPr>
        <w:t>中规定的资格条件要求。</w:t>
      </w:r>
    </w:p>
    <w:p w14:paraId="5E7F365D">
      <w:pPr>
        <w:snapToGrid w:val="0"/>
        <w:spacing w:line="360" w:lineRule="auto"/>
        <w:ind w:firstLine="420"/>
        <w:jc w:val="left"/>
        <w:rPr>
          <w:rFonts w:ascii="Times New Roman" w:hAnsi="Times New Roman" w:eastAsia="宋体" w:cs="Times New Roman"/>
          <w:szCs w:val="24"/>
        </w:rPr>
      </w:pPr>
      <w:r>
        <w:rPr>
          <w:rFonts w:hint="eastAsia" w:ascii="宋体" w:hAnsi="宋体" w:eastAsia="宋体" w:cs="宋体"/>
          <w:szCs w:val="21"/>
        </w:rPr>
        <w:t>3.2供应商</w:t>
      </w:r>
      <w:r>
        <w:rPr>
          <w:rFonts w:hint="eastAsia" w:ascii="Times New Roman" w:hAnsi="Times New Roman" w:eastAsia="宋体" w:cs="宋体"/>
          <w:szCs w:val="24"/>
        </w:rPr>
        <w:t>为联合体形式的</w:t>
      </w:r>
      <w:r>
        <w:rPr>
          <w:rFonts w:hint="eastAsia" w:ascii="宋体" w:hAnsi="宋体" w:eastAsia="宋体" w:cs="宋体"/>
          <w:szCs w:val="21"/>
        </w:rPr>
        <w:t xml:space="preserve">，除应满足本章第3.1款资格条件要求及第3.3款规定外，还应遵守以下规定： </w:t>
      </w:r>
    </w:p>
    <w:p w14:paraId="4573DE7C">
      <w:pPr>
        <w:snapToGrid w:val="0"/>
        <w:spacing w:line="360" w:lineRule="auto"/>
        <w:ind w:firstLine="420"/>
        <w:jc w:val="left"/>
        <w:rPr>
          <w:rFonts w:ascii="Times New Roman" w:hAnsi="Times New Roman" w:eastAsia="宋体" w:cs="Times New Roman"/>
          <w:szCs w:val="24"/>
        </w:rPr>
      </w:pPr>
      <w:r>
        <w:rPr>
          <w:rFonts w:hint="eastAsia" w:ascii="宋体" w:hAnsi="宋体" w:eastAsia="宋体" w:cs="宋体"/>
          <w:kern w:val="0"/>
          <w:szCs w:val="21"/>
          <w:lang w:val="zh-CN"/>
        </w:rPr>
        <w:t>（1）联合体各方应按磋商文件提供的格式签订联合体协议书，明确联合体牵头人和各方权利义务，如联合体牵头人项目推进不及预期，可由联合体其他成员负责实施；</w:t>
      </w:r>
    </w:p>
    <w:p w14:paraId="557C901A">
      <w:pPr>
        <w:snapToGrid w:val="0"/>
        <w:spacing w:line="360" w:lineRule="auto"/>
        <w:ind w:firstLine="420"/>
        <w:jc w:val="left"/>
        <w:rPr>
          <w:rFonts w:ascii="Times New Roman" w:hAnsi="Times New Roman" w:eastAsia="宋体" w:cs="Times New Roman"/>
          <w:szCs w:val="24"/>
        </w:rPr>
      </w:pPr>
      <w:r>
        <w:rPr>
          <w:rFonts w:hint="eastAsia" w:ascii="宋体" w:hAnsi="宋体" w:eastAsia="宋体" w:cs="宋体"/>
          <w:kern w:val="0"/>
          <w:szCs w:val="21"/>
          <w:lang w:val="zh-CN"/>
        </w:rPr>
        <w:t>（2）</w:t>
      </w:r>
      <w:r>
        <w:rPr>
          <w:rFonts w:hint="eastAsia" w:ascii="Times New Roman" w:hAnsi="Times New Roman" w:eastAsia="宋体" w:cs="Times New Roman"/>
          <w:szCs w:val="24"/>
        </w:rPr>
        <w:t>以联合体投标的投标人，相关评分以联合体牵头方的资质、业绩为准，但联合体各方均需要按照投标人资格要求提供资格材料，并满足投标人资格要求；</w:t>
      </w:r>
      <w:r>
        <w:rPr>
          <w:rFonts w:hint="eastAsia" w:ascii="宋体" w:hAnsi="宋体" w:eastAsia="宋体" w:cs="宋体"/>
          <w:kern w:val="0"/>
          <w:szCs w:val="21"/>
          <w:lang w:val="zh-CN"/>
        </w:rPr>
        <w:t>；</w:t>
      </w:r>
    </w:p>
    <w:p w14:paraId="046DBE34">
      <w:pPr>
        <w:snapToGrid w:val="0"/>
        <w:spacing w:line="360" w:lineRule="auto"/>
        <w:ind w:firstLine="420"/>
        <w:jc w:val="left"/>
        <w:rPr>
          <w:rFonts w:ascii="Times New Roman" w:hAnsi="Times New Roman" w:eastAsia="宋体" w:cs="Times New Roman"/>
          <w:szCs w:val="24"/>
        </w:rPr>
      </w:pPr>
      <w:r>
        <w:rPr>
          <w:rFonts w:hint="eastAsia" w:ascii="宋体" w:hAnsi="宋体" w:eastAsia="宋体" w:cs="宋体"/>
          <w:color w:val="000000"/>
          <w:kern w:val="0"/>
          <w:szCs w:val="21"/>
          <w:lang w:val="zh-CN"/>
        </w:rPr>
        <w:t>（3）以联合体形式参加政府采购活动的，联合体各方不得再单独参加或者与其他供应商另外组成联合体参加同一合同项下的政府采购活动。</w:t>
      </w:r>
    </w:p>
    <w:p w14:paraId="34BAD01C">
      <w:pPr>
        <w:snapToGrid w:val="0"/>
        <w:spacing w:line="360" w:lineRule="auto"/>
        <w:ind w:firstLine="420"/>
        <w:rPr>
          <w:rFonts w:ascii="Times New Roman" w:hAnsi="Times New Roman" w:eastAsia="宋体" w:cs="Times New Roman"/>
          <w:szCs w:val="24"/>
        </w:rPr>
      </w:pPr>
      <w:r>
        <w:rPr>
          <w:rFonts w:hint="eastAsia" w:ascii="宋体" w:hAnsi="宋体" w:eastAsia="宋体" w:cs="宋体"/>
          <w:szCs w:val="21"/>
        </w:rPr>
        <w:t>3.3 供应商不得存在下列情形之一：</w:t>
      </w:r>
    </w:p>
    <w:p w14:paraId="42C15EFB">
      <w:pPr>
        <w:snapToGrid w:val="0"/>
        <w:spacing w:line="360" w:lineRule="auto"/>
        <w:ind w:firstLine="420"/>
        <w:rPr>
          <w:rFonts w:ascii="Times New Roman" w:hAnsi="Times New Roman" w:eastAsia="宋体" w:cs="Times New Roman"/>
          <w:szCs w:val="24"/>
        </w:rPr>
      </w:pPr>
      <w:r>
        <w:rPr>
          <w:rFonts w:hint="eastAsia" w:ascii="宋体" w:hAnsi="宋体" w:eastAsia="宋体" w:cs="宋体"/>
          <w:szCs w:val="21"/>
        </w:rPr>
        <w:t>（l）与采购人、采购代理机构存在</w:t>
      </w:r>
      <w:r>
        <w:rPr>
          <w:rFonts w:hint="eastAsia" w:ascii="宋体" w:hAnsi="宋体" w:eastAsia="宋体" w:cs="宋体"/>
          <w:bCs/>
          <w:szCs w:val="21"/>
        </w:rPr>
        <w:t>隶属关系或者其他利害关系</w:t>
      </w:r>
      <w:r>
        <w:rPr>
          <w:rFonts w:hint="eastAsia" w:ascii="宋体" w:hAnsi="宋体" w:eastAsia="宋体" w:cs="宋体"/>
          <w:szCs w:val="21"/>
        </w:rPr>
        <w:t>。</w:t>
      </w:r>
    </w:p>
    <w:p w14:paraId="6A1FF0D9">
      <w:pPr>
        <w:snapToGrid w:val="0"/>
        <w:spacing w:line="360" w:lineRule="auto"/>
        <w:ind w:firstLine="420"/>
        <w:rPr>
          <w:rFonts w:ascii="Times New Roman" w:hAnsi="Times New Roman" w:eastAsia="宋体" w:cs="Times New Roman"/>
          <w:szCs w:val="24"/>
        </w:rPr>
      </w:pPr>
      <w:r>
        <w:rPr>
          <w:rFonts w:hint="eastAsia" w:ascii="宋体" w:hAnsi="宋体" w:eastAsia="宋体" w:cs="宋体"/>
          <w:szCs w:val="21"/>
        </w:rPr>
        <w:t>（2）与其他供应商的法定代表人（或者负责人）为同一人，或者与其他供应商存在直接控股、管理关系。</w:t>
      </w:r>
    </w:p>
    <w:p w14:paraId="431E211C">
      <w:pPr>
        <w:snapToGrid w:val="0"/>
        <w:spacing w:line="360" w:lineRule="auto"/>
        <w:ind w:firstLine="420"/>
        <w:rPr>
          <w:rFonts w:ascii="Times New Roman" w:hAnsi="Times New Roman" w:eastAsia="宋体" w:cs="Times New Roman"/>
          <w:szCs w:val="24"/>
        </w:rPr>
      </w:pPr>
      <w:r>
        <w:rPr>
          <w:rFonts w:hint="eastAsia" w:ascii="宋体" w:hAnsi="宋体" w:eastAsia="宋体" w:cs="宋体"/>
          <w:szCs w:val="21"/>
        </w:rPr>
        <w:t>（3）</w:t>
      </w:r>
      <w:r>
        <w:rPr>
          <w:rFonts w:hint="eastAsia" w:ascii="宋体" w:hAnsi="宋体" w:eastAsia="宋体" w:cs="宋体"/>
          <w:bCs/>
          <w:szCs w:val="21"/>
        </w:rPr>
        <w:t>受到刑事处罚，或者受到2万元以上的罚款、责令停产停业、在一至三年内禁止参加政府采购活动、暂扣或者吊销许可证、暂扣或者吊销执照等情形之一的行政处罚，或者存在</w:t>
      </w:r>
      <w:r>
        <w:rPr>
          <w:rFonts w:hint="eastAsia" w:ascii="宋体" w:hAnsi="宋体" w:eastAsia="宋体" w:cs="宋体"/>
          <w:szCs w:val="21"/>
        </w:rPr>
        <w:t>财政部门认定的其他重大违法记录。</w:t>
      </w:r>
    </w:p>
    <w:p w14:paraId="614784D8">
      <w:pPr>
        <w:snapToGrid w:val="0"/>
        <w:spacing w:line="360" w:lineRule="auto"/>
        <w:rPr>
          <w:rFonts w:ascii="Times New Roman" w:hAnsi="Times New Roman" w:eastAsia="宋体" w:cs="Times New Roman"/>
          <w:szCs w:val="24"/>
        </w:rPr>
      </w:pPr>
      <w:r>
        <w:rPr>
          <w:rFonts w:hint="eastAsia" w:ascii="宋体" w:hAnsi="宋体" w:eastAsia="宋体" w:cs="宋体"/>
          <w:b/>
          <w:bCs/>
          <w:szCs w:val="21"/>
        </w:rPr>
        <w:t xml:space="preserve">4.参与磋商的费用 </w:t>
      </w:r>
    </w:p>
    <w:p w14:paraId="2EADC60D">
      <w:pPr>
        <w:snapToGrid w:val="0"/>
        <w:spacing w:line="360" w:lineRule="auto"/>
        <w:ind w:firstLine="420"/>
        <w:rPr>
          <w:rFonts w:ascii="Times New Roman" w:hAnsi="Times New Roman" w:eastAsia="宋体" w:cs="Times New Roman"/>
          <w:szCs w:val="24"/>
        </w:rPr>
      </w:pPr>
      <w:r>
        <w:rPr>
          <w:rFonts w:hint="eastAsia" w:ascii="宋体" w:hAnsi="宋体" w:eastAsia="宋体" w:cs="宋体"/>
          <w:szCs w:val="21"/>
        </w:rPr>
        <w:t>4.1 无论磋商的结果如何，供应商应自行承担所有与竞争性磋商采购活动有关的全部费用。</w:t>
      </w:r>
    </w:p>
    <w:p w14:paraId="49A20D68">
      <w:pPr>
        <w:snapToGrid w:val="0"/>
        <w:spacing w:line="360" w:lineRule="auto"/>
        <w:rPr>
          <w:rFonts w:ascii="宋体" w:hAnsi="宋体" w:eastAsia="宋体" w:cs="Courier New"/>
          <w:szCs w:val="21"/>
        </w:rPr>
      </w:pPr>
      <w:r>
        <w:rPr>
          <w:rFonts w:hint="eastAsia" w:ascii="宋体" w:hAnsi="宋体" w:eastAsia="宋体" w:cs="宋体"/>
          <w:b/>
          <w:szCs w:val="21"/>
        </w:rPr>
        <w:t>5．</w:t>
      </w:r>
      <w:r>
        <w:rPr>
          <w:rFonts w:hint="eastAsia" w:ascii="宋体" w:hAnsi="宋体" w:eastAsia="宋体" w:cs="宋体"/>
          <w:b/>
          <w:bCs/>
          <w:szCs w:val="21"/>
        </w:rPr>
        <w:t>授权委托</w:t>
      </w:r>
    </w:p>
    <w:p w14:paraId="75FCF192">
      <w:pPr>
        <w:snapToGrid w:val="0"/>
        <w:spacing w:line="360" w:lineRule="auto"/>
        <w:ind w:firstLine="420"/>
        <w:rPr>
          <w:rFonts w:ascii="宋体" w:hAnsi="宋体" w:eastAsia="宋体" w:cs="Courier New"/>
          <w:szCs w:val="21"/>
        </w:rPr>
      </w:pPr>
      <w:r>
        <w:rPr>
          <w:rFonts w:hint="eastAsia" w:ascii="宋体" w:hAnsi="宋体" w:eastAsia="宋体" w:cs="宋体"/>
          <w:szCs w:val="21"/>
        </w:rPr>
        <w:t>5.1供应商代表为供应商法定代表人的，应具备法定代表人身份证明。供应商代表不是供应商法定代表人的，应具备法定代表人授权书，并附法定代表人身份证明。</w:t>
      </w:r>
    </w:p>
    <w:p w14:paraId="57E33C8C">
      <w:pPr>
        <w:snapToGrid w:val="0"/>
        <w:spacing w:line="360" w:lineRule="auto"/>
        <w:rPr>
          <w:rFonts w:ascii="宋体" w:hAnsi="宋体" w:eastAsia="宋体" w:cs="Courier New"/>
          <w:szCs w:val="21"/>
        </w:rPr>
      </w:pPr>
      <w:r>
        <w:rPr>
          <w:rFonts w:hint="eastAsia" w:ascii="宋体" w:hAnsi="宋体" w:eastAsia="宋体" w:cs="宋体"/>
          <w:b/>
          <w:szCs w:val="21"/>
        </w:rPr>
        <w:t>6．联合体形式</w:t>
      </w:r>
    </w:p>
    <w:p w14:paraId="0EE9464D">
      <w:pPr>
        <w:snapToGrid w:val="0"/>
        <w:spacing w:line="360" w:lineRule="auto"/>
        <w:ind w:firstLine="420"/>
        <w:jc w:val="left"/>
        <w:rPr>
          <w:rFonts w:ascii="Times New Roman" w:hAnsi="Times New Roman" w:eastAsia="宋体" w:cs="Times New Roman"/>
          <w:szCs w:val="24"/>
        </w:rPr>
      </w:pPr>
      <w:r>
        <w:rPr>
          <w:rFonts w:hint="eastAsia" w:ascii="宋体" w:hAnsi="宋体" w:eastAsia="宋体" w:cs="宋体"/>
          <w:szCs w:val="21"/>
        </w:rPr>
        <w:t>6.1供应商</w:t>
      </w:r>
      <w:r>
        <w:rPr>
          <w:rFonts w:hint="eastAsia" w:ascii="Times New Roman" w:hAnsi="Times New Roman" w:eastAsia="宋体" w:cs="宋体"/>
          <w:szCs w:val="24"/>
        </w:rPr>
        <w:t>为联合体形式的</w:t>
      </w:r>
      <w:r>
        <w:rPr>
          <w:rFonts w:hint="eastAsia" w:ascii="宋体" w:hAnsi="宋体" w:eastAsia="宋体" w:cs="宋体"/>
          <w:szCs w:val="21"/>
        </w:rPr>
        <w:t>，除应符合本章第3条规定外，还应遵守以下规定：</w:t>
      </w:r>
    </w:p>
    <w:p w14:paraId="38113706">
      <w:pPr>
        <w:snapToGrid w:val="0"/>
        <w:spacing w:line="360" w:lineRule="auto"/>
        <w:ind w:firstLine="420"/>
        <w:jc w:val="left"/>
        <w:rPr>
          <w:rFonts w:ascii="Times New Roman" w:hAnsi="Times New Roman" w:eastAsia="宋体" w:cs="Times New Roman"/>
          <w:szCs w:val="24"/>
        </w:rPr>
      </w:pPr>
      <w:r>
        <w:rPr>
          <w:rFonts w:hint="eastAsia" w:ascii="宋体" w:hAnsi="宋体" w:eastAsia="宋体" w:cs="宋体"/>
          <w:szCs w:val="21"/>
        </w:rPr>
        <w:t>（l）联合体各方必须签订联合体协议书，明确联合体牵头人和各方的义务、工作、合同工作量比例；</w:t>
      </w:r>
    </w:p>
    <w:p w14:paraId="2FF4FD46">
      <w:pPr>
        <w:snapToGrid w:val="0"/>
        <w:spacing w:line="360" w:lineRule="auto"/>
        <w:ind w:firstLine="420"/>
        <w:jc w:val="left"/>
        <w:rPr>
          <w:rFonts w:ascii="Times New Roman" w:hAnsi="Times New Roman" w:eastAsia="宋体" w:cs="Times New Roman"/>
          <w:szCs w:val="24"/>
        </w:rPr>
      </w:pPr>
      <w:r>
        <w:rPr>
          <w:rFonts w:hint="eastAsia" w:ascii="宋体" w:hAnsi="宋体" w:eastAsia="宋体" w:cs="宋体"/>
          <w:szCs w:val="21"/>
        </w:rPr>
        <w:t>（2）联合体各方均应当符合本章第3.1</w:t>
      </w:r>
      <w:r>
        <w:rPr>
          <w:rFonts w:hint="eastAsia" w:ascii="宋体" w:hAnsi="宋体" w:eastAsia="宋体" w:cs="宋体"/>
          <w:kern w:val="0"/>
          <w:szCs w:val="21"/>
          <w:lang w:val="zh-CN"/>
        </w:rPr>
        <w:t>款</w:t>
      </w:r>
      <w:r>
        <w:rPr>
          <w:rFonts w:hint="eastAsia" w:ascii="宋体" w:hAnsi="宋体" w:eastAsia="宋体" w:cs="宋体"/>
          <w:szCs w:val="21"/>
        </w:rPr>
        <w:t>规定的供应商基本资格条件；</w:t>
      </w:r>
    </w:p>
    <w:p w14:paraId="4D375972">
      <w:pPr>
        <w:snapToGrid w:val="0"/>
        <w:spacing w:line="360" w:lineRule="auto"/>
        <w:ind w:firstLine="420"/>
        <w:jc w:val="left"/>
        <w:rPr>
          <w:rFonts w:ascii="Times New Roman" w:hAnsi="Times New Roman" w:eastAsia="宋体" w:cs="Times New Roman"/>
          <w:szCs w:val="24"/>
        </w:rPr>
      </w:pPr>
      <w:r>
        <w:rPr>
          <w:rFonts w:hint="eastAsia" w:ascii="宋体" w:hAnsi="宋体" w:eastAsia="宋体" w:cs="宋体"/>
          <w:szCs w:val="21"/>
        </w:rPr>
        <w:t>（3）</w:t>
      </w:r>
      <w:r>
        <w:rPr>
          <w:rFonts w:hint="eastAsia" w:ascii="宋体" w:hAnsi="宋体" w:eastAsia="宋体" w:cs="宋体"/>
          <w:szCs w:val="24"/>
        </w:rPr>
        <w:t>除</w:t>
      </w:r>
      <w:r>
        <w:rPr>
          <w:rFonts w:hint="eastAsia" w:ascii="宋体" w:hAnsi="宋体" w:eastAsia="宋体" w:cs="宋体"/>
          <w:b/>
          <w:szCs w:val="24"/>
        </w:rPr>
        <w:t>磋商须知前附表</w:t>
      </w:r>
      <w:r>
        <w:rPr>
          <w:rFonts w:hint="eastAsia" w:ascii="宋体" w:hAnsi="宋体" w:eastAsia="宋体" w:cs="宋体"/>
          <w:szCs w:val="24"/>
        </w:rPr>
        <w:t>中另有规定，</w:t>
      </w:r>
      <w:r>
        <w:rPr>
          <w:rFonts w:hint="eastAsia" w:ascii="宋体" w:hAnsi="宋体" w:eastAsia="宋体" w:cs="宋体"/>
          <w:szCs w:val="21"/>
        </w:rPr>
        <w:t>联合体各方中至少有一方应当符合本章第3.1</w:t>
      </w:r>
      <w:r>
        <w:rPr>
          <w:rFonts w:hint="eastAsia" w:ascii="宋体" w:hAnsi="宋体" w:eastAsia="宋体" w:cs="宋体"/>
          <w:kern w:val="0"/>
          <w:szCs w:val="21"/>
          <w:lang w:val="zh-CN"/>
        </w:rPr>
        <w:t>款</w:t>
      </w:r>
      <w:r>
        <w:rPr>
          <w:rFonts w:hint="eastAsia" w:ascii="宋体" w:hAnsi="宋体" w:eastAsia="宋体" w:cs="宋体"/>
          <w:szCs w:val="21"/>
        </w:rPr>
        <w:t>规定的供应商特定资格条件；</w:t>
      </w:r>
    </w:p>
    <w:p w14:paraId="4389216C">
      <w:pPr>
        <w:snapToGrid w:val="0"/>
        <w:spacing w:line="360" w:lineRule="auto"/>
        <w:ind w:firstLine="420"/>
        <w:jc w:val="left"/>
        <w:rPr>
          <w:rFonts w:ascii="Times New Roman" w:hAnsi="Times New Roman" w:eastAsia="宋体" w:cs="Times New Roman"/>
          <w:szCs w:val="24"/>
        </w:rPr>
      </w:pPr>
      <w:r>
        <w:rPr>
          <w:rFonts w:hint="eastAsia" w:ascii="宋体" w:hAnsi="宋体" w:eastAsia="宋体" w:cs="宋体"/>
          <w:szCs w:val="21"/>
        </w:rPr>
        <w:t>（4）</w:t>
      </w:r>
      <w:r>
        <w:rPr>
          <w:rFonts w:hint="eastAsia" w:ascii="宋体" w:hAnsi="宋体" w:eastAsia="宋体" w:cs="宋体"/>
          <w:kern w:val="0"/>
          <w:szCs w:val="21"/>
          <w:lang w:val="zh-CN"/>
        </w:rPr>
        <w:t>联合体各方不得再单独或与其他供应商组成新的联合体参加同一项目的采购活动。</w:t>
      </w:r>
    </w:p>
    <w:p w14:paraId="3B6FCE0C">
      <w:pPr>
        <w:snapToGrid w:val="0"/>
        <w:spacing w:line="360" w:lineRule="auto"/>
        <w:rPr>
          <w:rFonts w:ascii="Times New Roman" w:hAnsi="Times New Roman" w:eastAsia="宋体" w:cs="Times New Roman"/>
          <w:szCs w:val="24"/>
        </w:rPr>
      </w:pPr>
      <w:r>
        <w:rPr>
          <w:rFonts w:hint="eastAsia" w:ascii="宋体" w:hAnsi="宋体" w:eastAsia="宋体" w:cs="宋体"/>
          <w:b/>
          <w:szCs w:val="21"/>
        </w:rPr>
        <w:t>7.现场勘察</w:t>
      </w:r>
    </w:p>
    <w:p w14:paraId="0BA8AF57">
      <w:pPr>
        <w:snapToGrid w:val="0"/>
        <w:spacing w:line="360" w:lineRule="auto"/>
        <w:ind w:firstLine="420"/>
        <w:rPr>
          <w:rFonts w:ascii="Times New Roman" w:hAnsi="Times New Roman" w:eastAsia="宋体" w:cs="Times New Roman"/>
          <w:szCs w:val="24"/>
        </w:rPr>
      </w:pPr>
      <w:r>
        <w:rPr>
          <w:rFonts w:hint="eastAsia" w:ascii="宋体" w:hAnsi="宋体" w:eastAsia="宋体" w:cs="宋体"/>
          <w:szCs w:val="21"/>
        </w:rPr>
        <w:t>7.1供应商应按</w:t>
      </w:r>
      <w:r>
        <w:rPr>
          <w:rFonts w:hint="eastAsia" w:ascii="Times New Roman" w:hAnsi="Times New Roman" w:eastAsia="宋体" w:cs="宋体"/>
          <w:b/>
          <w:szCs w:val="24"/>
        </w:rPr>
        <w:t>磋商须知前附表</w:t>
      </w:r>
      <w:r>
        <w:rPr>
          <w:rFonts w:hint="eastAsia" w:ascii="Times New Roman" w:hAnsi="Times New Roman" w:eastAsia="宋体" w:cs="宋体"/>
          <w:szCs w:val="24"/>
        </w:rPr>
        <w:t>中规定</w:t>
      </w:r>
      <w:r>
        <w:rPr>
          <w:rFonts w:hint="eastAsia" w:ascii="宋体" w:hAnsi="宋体" w:eastAsia="宋体" w:cs="宋体"/>
          <w:szCs w:val="21"/>
        </w:rPr>
        <w:t>对采购项目现场和周围环境的现场考察。</w:t>
      </w:r>
    </w:p>
    <w:p w14:paraId="624BBAEA">
      <w:pPr>
        <w:snapToGrid w:val="0"/>
        <w:spacing w:line="360" w:lineRule="auto"/>
        <w:ind w:firstLine="420"/>
        <w:rPr>
          <w:rFonts w:ascii="Times New Roman" w:hAnsi="Times New Roman" w:eastAsia="宋体" w:cs="Times New Roman"/>
          <w:szCs w:val="24"/>
        </w:rPr>
      </w:pPr>
      <w:r>
        <w:rPr>
          <w:rFonts w:hint="eastAsia" w:ascii="宋体" w:hAnsi="宋体" w:eastAsia="宋体" w:cs="宋体"/>
          <w:szCs w:val="21"/>
        </w:rPr>
        <w:t>7.2勘察现场的费用由供应商自己承担，勘察期间所发生的人身伤害及财产损失由供应商自己负责。</w:t>
      </w:r>
    </w:p>
    <w:p w14:paraId="637FC359">
      <w:pPr>
        <w:snapToGrid w:val="0"/>
        <w:spacing w:line="360" w:lineRule="auto"/>
        <w:ind w:firstLine="420"/>
        <w:jc w:val="left"/>
        <w:rPr>
          <w:rFonts w:ascii="Times New Roman" w:hAnsi="Times New Roman" w:eastAsia="宋体" w:cs="Times New Roman"/>
          <w:szCs w:val="24"/>
        </w:rPr>
      </w:pPr>
      <w:r>
        <w:rPr>
          <w:rFonts w:hint="eastAsia" w:ascii="宋体" w:hAnsi="宋体" w:eastAsia="宋体" w:cs="宋体"/>
          <w:szCs w:val="21"/>
        </w:rPr>
        <w:t>7.3采购人不对供应商据此而做出的推论、理解和结论负责。一旦成交，供应商不得以任何借口，提出额外补偿，或延长合同期限的要求。</w:t>
      </w:r>
    </w:p>
    <w:p w14:paraId="3928A93A">
      <w:pPr>
        <w:snapToGrid w:val="0"/>
        <w:spacing w:line="360" w:lineRule="auto"/>
        <w:jc w:val="left"/>
        <w:rPr>
          <w:rFonts w:ascii="Times New Roman" w:hAnsi="Times New Roman" w:eastAsia="宋体" w:cs="Times New Roman"/>
          <w:szCs w:val="24"/>
        </w:rPr>
      </w:pPr>
      <w:r>
        <w:rPr>
          <w:rFonts w:hint="eastAsia" w:ascii="宋体" w:hAnsi="宋体" w:eastAsia="宋体" w:cs="宋体"/>
          <w:b/>
          <w:szCs w:val="21"/>
        </w:rPr>
        <w:t>8.采购进口产品</w:t>
      </w:r>
    </w:p>
    <w:p w14:paraId="78232127">
      <w:pPr>
        <w:snapToGrid w:val="0"/>
        <w:spacing w:line="360" w:lineRule="auto"/>
        <w:ind w:firstLine="420"/>
        <w:jc w:val="left"/>
        <w:rPr>
          <w:rFonts w:ascii="Times New Roman" w:hAnsi="Times New Roman" w:eastAsia="宋体" w:cs="Times New Roman"/>
          <w:szCs w:val="24"/>
        </w:rPr>
      </w:pPr>
      <w:r>
        <w:rPr>
          <w:rFonts w:hint="eastAsia" w:ascii="宋体" w:hAnsi="宋体" w:eastAsia="宋体" w:cs="宋体"/>
          <w:szCs w:val="21"/>
        </w:rPr>
        <w:t>8.1除</w:t>
      </w:r>
      <w:r>
        <w:rPr>
          <w:rFonts w:hint="eastAsia" w:ascii="宋体" w:hAnsi="宋体" w:eastAsia="宋体" w:cs="宋体"/>
          <w:b/>
          <w:szCs w:val="21"/>
        </w:rPr>
        <w:t>磋商文件前附表</w:t>
      </w:r>
      <w:r>
        <w:rPr>
          <w:rFonts w:hint="eastAsia" w:ascii="宋体" w:hAnsi="宋体" w:eastAsia="宋体" w:cs="宋体"/>
          <w:szCs w:val="21"/>
        </w:rPr>
        <w:t>另有规定外，本项目</w:t>
      </w:r>
      <w:r>
        <w:rPr>
          <w:rFonts w:hint="eastAsia" w:ascii="宋体" w:hAnsi="宋体" w:eastAsia="宋体" w:cs="宋体"/>
          <w:kern w:val="0"/>
          <w:szCs w:val="21"/>
        </w:rPr>
        <w:t>拒绝进口产品参加</w:t>
      </w:r>
      <w:r>
        <w:rPr>
          <w:rFonts w:hint="eastAsia" w:ascii="宋体" w:hAnsi="宋体" w:eastAsia="宋体" w:cs="宋体"/>
          <w:szCs w:val="21"/>
        </w:rPr>
        <w:t>竞争性磋商采购活动</w:t>
      </w:r>
      <w:r>
        <w:rPr>
          <w:rFonts w:hint="eastAsia" w:ascii="宋体" w:hAnsi="宋体" w:eastAsia="宋体" w:cs="宋体"/>
          <w:kern w:val="0"/>
          <w:szCs w:val="21"/>
        </w:rPr>
        <w:t>。</w:t>
      </w:r>
    </w:p>
    <w:p w14:paraId="0D42FDBE">
      <w:pPr>
        <w:snapToGrid w:val="0"/>
        <w:spacing w:line="360" w:lineRule="auto"/>
        <w:ind w:firstLine="420"/>
        <w:jc w:val="left"/>
        <w:rPr>
          <w:rFonts w:ascii="Times New Roman" w:hAnsi="Times New Roman" w:eastAsia="宋体" w:cs="Times New Roman"/>
          <w:szCs w:val="24"/>
        </w:rPr>
      </w:pPr>
      <w:r>
        <w:rPr>
          <w:rFonts w:hint="eastAsia" w:ascii="宋体" w:hAnsi="宋体" w:eastAsia="宋体" w:cs="宋体"/>
          <w:kern w:val="0"/>
          <w:szCs w:val="21"/>
        </w:rPr>
        <w:t>8.2</w:t>
      </w:r>
      <w:r>
        <w:rPr>
          <w:rFonts w:hint="eastAsia" w:ascii="宋体" w:hAnsi="宋体" w:eastAsia="宋体" w:cs="宋体"/>
          <w:szCs w:val="21"/>
        </w:rPr>
        <w:t>本章第7.1</w:t>
      </w:r>
      <w:r>
        <w:rPr>
          <w:rFonts w:hint="eastAsia" w:ascii="宋体" w:hAnsi="宋体" w:eastAsia="宋体" w:cs="宋体"/>
          <w:kern w:val="0"/>
          <w:szCs w:val="21"/>
          <w:lang w:val="zh-CN"/>
        </w:rPr>
        <w:t>款</w:t>
      </w:r>
      <w:r>
        <w:rPr>
          <w:rFonts w:hint="eastAsia" w:ascii="宋体" w:hAnsi="宋体" w:eastAsia="宋体" w:cs="宋体"/>
          <w:szCs w:val="21"/>
        </w:rPr>
        <w:t>规定</w:t>
      </w:r>
      <w:r>
        <w:rPr>
          <w:rFonts w:ascii="宋体" w:hAnsi="宋体" w:eastAsia="宋体" w:cs="宋体"/>
          <w:kern w:val="0"/>
          <w:szCs w:val="21"/>
        </w:rPr>
        <w:t>同意购买进口产品的</w:t>
      </w:r>
      <w:r>
        <w:rPr>
          <w:rFonts w:hint="eastAsia" w:ascii="宋体" w:hAnsi="宋体" w:eastAsia="宋体" w:cs="宋体"/>
          <w:kern w:val="0"/>
          <w:szCs w:val="21"/>
        </w:rPr>
        <w:t>，</w:t>
      </w:r>
      <w:r>
        <w:rPr>
          <w:rFonts w:hint="eastAsia" w:ascii="宋体" w:hAnsi="宋体" w:eastAsia="宋体" w:cs="宋体"/>
          <w:szCs w:val="21"/>
        </w:rPr>
        <w:t>本项目</w:t>
      </w:r>
      <w:r>
        <w:rPr>
          <w:rFonts w:hint="eastAsia" w:ascii="宋体" w:hAnsi="宋体" w:eastAsia="宋体" w:cs="宋体"/>
          <w:kern w:val="0"/>
          <w:szCs w:val="21"/>
          <w:lang w:val="zh-CN"/>
        </w:rPr>
        <w:t>采购活动</w:t>
      </w:r>
      <w:r>
        <w:rPr>
          <w:rFonts w:hint="eastAsia" w:ascii="宋体" w:hAnsi="宋体" w:eastAsia="宋体" w:cs="宋体"/>
          <w:kern w:val="0"/>
          <w:szCs w:val="21"/>
        </w:rPr>
        <w:t>不</w:t>
      </w:r>
      <w:r>
        <w:rPr>
          <w:rFonts w:ascii="宋体" w:hAnsi="宋体" w:eastAsia="宋体" w:cs="宋体"/>
          <w:kern w:val="0"/>
          <w:szCs w:val="21"/>
        </w:rPr>
        <w:t>限制满足</w:t>
      </w:r>
      <w:r>
        <w:rPr>
          <w:rFonts w:hint="eastAsia" w:ascii="宋体" w:hAnsi="宋体" w:eastAsia="宋体" w:cs="宋体"/>
          <w:szCs w:val="21"/>
        </w:rPr>
        <w:t>磋商文件要求</w:t>
      </w:r>
      <w:r>
        <w:rPr>
          <w:rFonts w:ascii="宋体" w:hAnsi="宋体" w:eastAsia="宋体" w:cs="宋体"/>
          <w:kern w:val="0"/>
          <w:szCs w:val="21"/>
        </w:rPr>
        <w:t>的国内产品参与</w:t>
      </w:r>
      <w:r>
        <w:rPr>
          <w:rFonts w:hint="eastAsia" w:ascii="宋体" w:hAnsi="宋体" w:eastAsia="宋体" w:cs="宋体"/>
          <w:szCs w:val="21"/>
        </w:rPr>
        <w:t>竞争性磋商</w:t>
      </w:r>
      <w:r>
        <w:rPr>
          <w:rFonts w:ascii="宋体" w:hAnsi="宋体" w:eastAsia="宋体" w:cs="宋体"/>
          <w:kern w:val="0"/>
          <w:szCs w:val="21"/>
        </w:rPr>
        <w:t>。</w:t>
      </w:r>
    </w:p>
    <w:p w14:paraId="77C72A65">
      <w:pPr>
        <w:snapToGrid w:val="0"/>
        <w:spacing w:line="360" w:lineRule="auto"/>
        <w:jc w:val="left"/>
        <w:rPr>
          <w:rFonts w:ascii="Times New Roman" w:hAnsi="Times New Roman" w:eastAsia="宋体" w:cs="Times New Roman"/>
          <w:szCs w:val="24"/>
        </w:rPr>
      </w:pPr>
      <w:r>
        <w:rPr>
          <w:rFonts w:hint="eastAsia" w:ascii="宋体" w:hAnsi="宋体" w:eastAsia="宋体" w:cs="宋体"/>
          <w:b/>
          <w:bCs/>
          <w:szCs w:val="21"/>
        </w:rPr>
        <w:t>9.</w:t>
      </w:r>
      <w:r>
        <w:rPr>
          <w:rFonts w:hint="eastAsia" w:ascii="宋体" w:hAnsi="宋体" w:eastAsia="宋体" w:cs="宋体"/>
          <w:b/>
          <w:szCs w:val="21"/>
        </w:rPr>
        <w:t xml:space="preserve"> 政府采购政策支持</w:t>
      </w:r>
    </w:p>
    <w:p w14:paraId="0BC88D66">
      <w:pPr>
        <w:snapToGrid w:val="0"/>
        <w:spacing w:line="360" w:lineRule="auto"/>
        <w:ind w:firstLine="420"/>
        <w:rPr>
          <w:rFonts w:ascii="Times New Roman" w:hAnsi="Times New Roman" w:eastAsia="宋体" w:cs="Times New Roman"/>
          <w:szCs w:val="24"/>
        </w:rPr>
      </w:pPr>
      <w:r>
        <w:rPr>
          <w:rFonts w:hint="eastAsia" w:ascii="宋体" w:hAnsi="宋体" w:eastAsia="宋体" w:cs="宋体"/>
          <w:color w:val="000000"/>
          <w:kern w:val="0"/>
          <w:szCs w:val="21"/>
        </w:rPr>
        <w:t>9.1对列入财政部、国家发展改革委发布的《节能产品政府采购品目清单》且属于应当“强制采购的节能产品”，按照规定实行强制采购。实行政府采购强制采购的节能产品见</w:t>
      </w:r>
      <w:r>
        <w:rPr>
          <w:rFonts w:hint="eastAsia" w:ascii="宋体" w:hAnsi="宋体" w:eastAsia="宋体" w:cs="宋体"/>
          <w:b/>
          <w:kern w:val="0"/>
          <w:szCs w:val="21"/>
        </w:rPr>
        <w:t>磋商文件前附表。</w:t>
      </w:r>
    </w:p>
    <w:p w14:paraId="15981B7F">
      <w:pPr>
        <w:snapToGrid w:val="0"/>
        <w:spacing w:line="360" w:lineRule="auto"/>
        <w:ind w:firstLine="420"/>
        <w:rPr>
          <w:rFonts w:ascii="宋体" w:hAnsi="宋体" w:eastAsia="宋体" w:cs="Courier New"/>
          <w:szCs w:val="21"/>
        </w:rPr>
      </w:pPr>
      <w:r>
        <w:rPr>
          <w:rFonts w:hint="eastAsia" w:ascii="宋体" w:hAnsi="宋体" w:eastAsia="宋体" w:cs="宋体"/>
          <w:color w:val="000000"/>
          <w:kern w:val="0"/>
          <w:szCs w:val="21"/>
        </w:rPr>
        <w:t>9.2对列入财政部、国家发展改革委发布的《节能产品政府采购品目清单》的“非强制采购节能产品”，财政部、环境保护部发布的《环境标志产品政府采购品目清单》的“环境标志产品”，湖南省财政厅、湖南省科学技术厅、湖南省长株潭“两型社会”试验区建设管理委员会发布的《湖南省两型产品政府采购目录》的“两型产品”以及小微企业、福利和监狱企业，实行优先采购，按照省级以上财政部门有关政策规定，评审时进行价格扣除或加分。实行政府采购优先采购的优惠率见</w:t>
      </w:r>
      <w:r>
        <w:rPr>
          <w:rFonts w:hint="eastAsia" w:ascii="宋体" w:hAnsi="宋体" w:eastAsia="宋体" w:cs="宋体"/>
          <w:b/>
          <w:color w:val="000000"/>
          <w:kern w:val="0"/>
          <w:szCs w:val="21"/>
        </w:rPr>
        <w:t>磋商文件前附表。</w:t>
      </w:r>
    </w:p>
    <w:p w14:paraId="413B717B">
      <w:pPr>
        <w:snapToGrid w:val="0"/>
        <w:spacing w:line="360" w:lineRule="auto"/>
        <w:ind w:firstLine="420"/>
        <w:rPr>
          <w:rFonts w:ascii="Times New Roman" w:hAnsi="Times New Roman" w:eastAsia="宋体" w:cs="Times New Roman"/>
          <w:szCs w:val="24"/>
        </w:rPr>
      </w:pPr>
      <w:r>
        <w:rPr>
          <w:rFonts w:hint="eastAsia" w:ascii="宋体" w:hAnsi="宋体" w:eastAsia="宋体" w:cs="宋体"/>
          <w:color w:val="000000"/>
          <w:kern w:val="0"/>
          <w:szCs w:val="21"/>
        </w:rPr>
        <w:t>9.3产品同时属于“非强制采购节能产品”、“环境标志产品”及“两型产品”的，评审时只有其中一项能享受优先待遇(供应商自行选择，并在报价文件中并填报相关信息及数据)；小微企业、福利和监狱企业可以与同时属于“非强制采购节能产品”、“环境标志产品”及“两型产品”中的一项重复计算。</w:t>
      </w:r>
    </w:p>
    <w:p w14:paraId="4FE258BE">
      <w:pPr>
        <w:snapToGrid w:val="0"/>
        <w:spacing w:line="360" w:lineRule="auto"/>
        <w:ind w:firstLine="420"/>
        <w:jc w:val="left"/>
        <w:rPr>
          <w:rFonts w:ascii="Times New Roman" w:hAnsi="Times New Roman" w:eastAsia="宋体" w:cs="Times New Roman"/>
          <w:szCs w:val="24"/>
        </w:rPr>
      </w:pPr>
      <w:r>
        <w:rPr>
          <w:rFonts w:hint="eastAsia" w:ascii="宋体" w:hAnsi="宋体" w:eastAsia="宋体" w:cs="宋体"/>
          <w:color w:val="000000"/>
          <w:szCs w:val="21"/>
        </w:rPr>
        <w:t>9.4同一项目中部分产品属于优先采购政策的，评审时只对该部分产品的报价实行价格扣除及加分。</w:t>
      </w:r>
    </w:p>
    <w:p w14:paraId="6F62BB05">
      <w:pPr>
        <w:snapToGrid w:val="0"/>
        <w:spacing w:line="360" w:lineRule="auto"/>
        <w:ind w:firstLine="420"/>
        <w:jc w:val="left"/>
        <w:rPr>
          <w:rFonts w:ascii="Times New Roman" w:hAnsi="Times New Roman" w:eastAsia="宋体" w:cs="Times New Roman"/>
          <w:szCs w:val="24"/>
        </w:rPr>
      </w:pPr>
      <w:r>
        <w:rPr>
          <w:rFonts w:hint="eastAsia" w:ascii="宋体" w:hAnsi="宋体" w:eastAsia="宋体" w:cs="宋体"/>
          <w:color w:val="000000"/>
          <w:szCs w:val="21"/>
        </w:rPr>
        <w:t>9.5符合本章第9.1</w:t>
      </w:r>
      <w:r>
        <w:rPr>
          <w:rFonts w:hint="eastAsia" w:ascii="宋体" w:hAnsi="宋体" w:eastAsia="宋体" w:cs="宋体"/>
          <w:color w:val="000000"/>
          <w:kern w:val="0"/>
          <w:szCs w:val="21"/>
          <w:lang w:val="zh-CN"/>
        </w:rPr>
        <w:t>款、</w:t>
      </w:r>
      <w:r>
        <w:rPr>
          <w:rFonts w:hint="eastAsia" w:ascii="宋体" w:hAnsi="宋体" w:eastAsia="宋体" w:cs="宋体"/>
          <w:color w:val="000000"/>
          <w:szCs w:val="21"/>
        </w:rPr>
        <w:t>第9.2</w:t>
      </w:r>
      <w:r>
        <w:rPr>
          <w:rFonts w:hint="eastAsia" w:ascii="宋体" w:hAnsi="宋体" w:eastAsia="宋体" w:cs="宋体"/>
          <w:color w:val="000000"/>
          <w:kern w:val="0"/>
          <w:szCs w:val="21"/>
          <w:lang w:val="zh-CN"/>
        </w:rPr>
        <w:t>款</w:t>
      </w:r>
      <w:r>
        <w:rPr>
          <w:rFonts w:hint="eastAsia" w:ascii="宋体" w:hAnsi="宋体" w:eastAsia="宋体" w:cs="宋体"/>
          <w:color w:val="000000"/>
          <w:szCs w:val="21"/>
        </w:rPr>
        <w:t>规定的，应提供相关证明资料。</w:t>
      </w:r>
    </w:p>
    <w:p w14:paraId="258FF145">
      <w:pPr>
        <w:snapToGrid w:val="0"/>
        <w:spacing w:line="360" w:lineRule="auto"/>
        <w:ind w:firstLine="420"/>
        <w:jc w:val="left"/>
        <w:rPr>
          <w:rFonts w:ascii="Times New Roman" w:hAnsi="Times New Roman" w:eastAsia="宋体" w:cs="Times New Roman"/>
          <w:szCs w:val="24"/>
        </w:rPr>
      </w:pPr>
      <w:r>
        <w:rPr>
          <w:rFonts w:hint="eastAsia" w:ascii="宋体" w:hAnsi="宋体" w:eastAsia="宋体" w:cs="宋体"/>
          <w:color w:val="000000"/>
          <w:szCs w:val="21"/>
        </w:rPr>
        <w:t>9.6供应商有融资、担保需求的，具体办理流程可向</w:t>
      </w:r>
      <w:r>
        <w:rPr>
          <w:rFonts w:hint="eastAsia" w:ascii="宋体" w:hAnsi="宋体" w:eastAsia="宋体" w:cs="宋体"/>
          <w:b/>
          <w:color w:val="000000"/>
          <w:szCs w:val="21"/>
        </w:rPr>
        <w:t>磋商须知前附表</w:t>
      </w:r>
      <w:r>
        <w:rPr>
          <w:rFonts w:hint="eastAsia" w:ascii="宋体" w:hAnsi="宋体" w:eastAsia="宋体" w:cs="宋体"/>
          <w:color w:val="000000"/>
          <w:szCs w:val="21"/>
        </w:rPr>
        <w:t>所列金融机构和担保机构询问。</w:t>
      </w:r>
    </w:p>
    <w:p w14:paraId="6C23CAC9">
      <w:pPr>
        <w:snapToGrid w:val="0"/>
        <w:spacing w:line="360" w:lineRule="auto"/>
        <w:ind w:left="902" w:hanging="902"/>
        <w:rPr>
          <w:rFonts w:ascii="Times New Roman" w:hAnsi="Times New Roman" w:eastAsia="宋体" w:cs="Times New Roman"/>
          <w:szCs w:val="24"/>
        </w:rPr>
      </w:pPr>
      <w:r>
        <w:rPr>
          <w:rFonts w:hint="eastAsia" w:ascii="黑体" w:hAnsi="黑体" w:eastAsia="黑体" w:cs="宋体"/>
          <w:color w:val="000000"/>
          <w:sz w:val="24"/>
          <w:szCs w:val="24"/>
        </w:rPr>
        <w:t>二、磋商文件</w:t>
      </w:r>
    </w:p>
    <w:p w14:paraId="6021F279">
      <w:pPr>
        <w:snapToGrid w:val="0"/>
        <w:spacing w:line="360" w:lineRule="auto"/>
        <w:rPr>
          <w:rFonts w:ascii="Times New Roman" w:hAnsi="Times New Roman" w:eastAsia="宋体" w:cs="Times New Roman"/>
          <w:szCs w:val="24"/>
        </w:rPr>
      </w:pPr>
      <w:r>
        <w:rPr>
          <w:rFonts w:hint="eastAsia" w:ascii="宋体" w:hAnsi="宋体" w:eastAsia="宋体" w:cs="宋体"/>
          <w:b/>
          <w:bCs/>
          <w:color w:val="000000"/>
          <w:szCs w:val="21"/>
        </w:rPr>
        <w:t>10．磋商文件的组成</w:t>
      </w:r>
    </w:p>
    <w:p w14:paraId="08C2DBE8">
      <w:pPr>
        <w:snapToGrid w:val="0"/>
        <w:spacing w:line="360" w:lineRule="auto"/>
        <w:ind w:firstLine="420"/>
        <w:rPr>
          <w:rFonts w:ascii="宋体" w:hAnsi="宋体" w:eastAsia="宋体" w:cs="Courier New"/>
          <w:szCs w:val="21"/>
        </w:rPr>
      </w:pPr>
      <w:r>
        <w:rPr>
          <w:rFonts w:hint="eastAsia" w:ascii="宋体" w:hAnsi="宋体" w:eastAsia="宋体" w:cs="宋体"/>
          <w:color w:val="000000"/>
          <w:szCs w:val="21"/>
        </w:rPr>
        <w:t>10.1 磋商文件由下列文件组成：</w:t>
      </w:r>
    </w:p>
    <w:p w14:paraId="24CE824A">
      <w:pPr>
        <w:snapToGrid w:val="0"/>
        <w:spacing w:line="360" w:lineRule="auto"/>
        <w:ind w:firstLine="420"/>
        <w:rPr>
          <w:rFonts w:ascii="宋体" w:hAnsi="宋体" w:eastAsia="宋体" w:cs="Courier New"/>
          <w:szCs w:val="21"/>
        </w:rPr>
      </w:pPr>
      <w:r>
        <w:rPr>
          <w:rFonts w:hint="eastAsia" w:ascii="宋体" w:hAnsi="宋体" w:eastAsia="宋体" w:cs="宋体"/>
          <w:szCs w:val="21"/>
        </w:rPr>
        <w:t>第一章 磋商邀请</w:t>
      </w:r>
    </w:p>
    <w:p w14:paraId="24995AAE">
      <w:pPr>
        <w:snapToGrid w:val="0"/>
        <w:spacing w:line="360" w:lineRule="auto"/>
        <w:ind w:firstLine="420"/>
        <w:rPr>
          <w:rFonts w:ascii="宋体" w:hAnsi="宋体" w:eastAsia="宋体" w:cs="Courier New"/>
          <w:szCs w:val="21"/>
        </w:rPr>
      </w:pPr>
      <w:r>
        <w:rPr>
          <w:rFonts w:hint="eastAsia" w:ascii="宋体" w:hAnsi="宋体" w:eastAsia="宋体" w:cs="宋体"/>
          <w:szCs w:val="21"/>
        </w:rPr>
        <w:t>第二章 磋商须知</w:t>
      </w:r>
    </w:p>
    <w:p w14:paraId="434017F2">
      <w:pPr>
        <w:snapToGrid w:val="0"/>
        <w:spacing w:line="360" w:lineRule="auto"/>
        <w:ind w:firstLine="420"/>
        <w:rPr>
          <w:rFonts w:ascii="宋体" w:hAnsi="宋体" w:eastAsia="宋体" w:cs="Courier New"/>
          <w:szCs w:val="21"/>
        </w:rPr>
      </w:pPr>
      <w:r>
        <w:rPr>
          <w:rFonts w:hint="eastAsia" w:ascii="宋体" w:hAnsi="宋体" w:eastAsia="宋体" w:cs="宋体"/>
          <w:szCs w:val="21"/>
        </w:rPr>
        <w:t>第三章 政府采购合同格式条款</w:t>
      </w:r>
    </w:p>
    <w:p w14:paraId="2DA32F50">
      <w:pPr>
        <w:snapToGrid w:val="0"/>
        <w:spacing w:line="360" w:lineRule="auto"/>
        <w:ind w:firstLine="420"/>
        <w:rPr>
          <w:rFonts w:ascii="宋体" w:hAnsi="宋体" w:eastAsia="宋体" w:cs="Courier New"/>
          <w:szCs w:val="21"/>
        </w:rPr>
      </w:pPr>
      <w:r>
        <w:rPr>
          <w:rFonts w:hint="eastAsia" w:ascii="宋体" w:hAnsi="宋体" w:eastAsia="宋体" w:cs="宋体"/>
          <w:szCs w:val="21"/>
        </w:rPr>
        <w:t>第四章 采购需求</w:t>
      </w:r>
    </w:p>
    <w:p w14:paraId="27A2A717">
      <w:pPr>
        <w:snapToGrid w:val="0"/>
        <w:spacing w:line="360" w:lineRule="auto"/>
        <w:ind w:firstLine="420"/>
        <w:rPr>
          <w:rFonts w:ascii="宋体" w:hAnsi="宋体" w:eastAsia="宋体" w:cs="Courier New"/>
          <w:szCs w:val="21"/>
        </w:rPr>
      </w:pPr>
      <w:r>
        <w:rPr>
          <w:rFonts w:hint="eastAsia" w:ascii="宋体" w:hAnsi="宋体" w:eastAsia="宋体" w:cs="宋体"/>
          <w:szCs w:val="21"/>
        </w:rPr>
        <w:t>第五章 响应文件组成</w:t>
      </w:r>
    </w:p>
    <w:p w14:paraId="0CEE174C">
      <w:pPr>
        <w:snapToGrid w:val="0"/>
        <w:spacing w:line="360" w:lineRule="auto"/>
        <w:ind w:firstLine="420"/>
        <w:rPr>
          <w:rFonts w:ascii="宋体" w:hAnsi="宋体" w:eastAsia="宋体" w:cs="Courier New"/>
          <w:szCs w:val="21"/>
        </w:rPr>
      </w:pPr>
      <w:r>
        <w:rPr>
          <w:rFonts w:hint="eastAsia" w:ascii="宋体" w:hAnsi="宋体" w:eastAsia="宋体" w:cs="Courier New"/>
          <w:szCs w:val="21"/>
        </w:rPr>
        <w:t>10.2</w:t>
      </w:r>
      <w:r>
        <w:rPr>
          <w:rFonts w:hint="eastAsia" w:ascii="宋体" w:hAnsi="宋体" w:eastAsia="宋体" w:cs="宋体"/>
          <w:kern w:val="0"/>
          <w:szCs w:val="21"/>
        </w:rPr>
        <w:t>磋商小组根据与供应商磋商情况可能实质性变动的内容，包括采购需求中的技术、服务要求以及合同条款，</w:t>
      </w:r>
      <w:r>
        <w:rPr>
          <w:rFonts w:hint="eastAsia" w:ascii="宋体" w:hAnsi="宋体" w:eastAsia="宋体" w:cs="Courier New"/>
          <w:szCs w:val="21"/>
        </w:rPr>
        <w:t>在</w:t>
      </w:r>
      <w:r>
        <w:rPr>
          <w:rFonts w:hint="eastAsia" w:ascii="宋体" w:hAnsi="宋体" w:eastAsia="宋体" w:cs="Courier New"/>
          <w:b/>
          <w:szCs w:val="21"/>
        </w:rPr>
        <w:t>磋商须知前附表</w:t>
      </w:r>
      <w:r>
        <w:rPr>
          <w:rFonts w:hint="eastAsia" w:ascii="宋体" w:hAnsi="宋体" w:eastAsia="宋体" w:cs="Courier New"/>
          <w:szCs w:val="21"/>
        </w:rPr>
        <w:t>中明确。</w:t>
      </w:r>
    </w:p>
    <w:p w14:paraId="726334F5">
      <w:pPr>
        <w:snapToGrid w:val="0"/>
        <w:spacing w:line="360" w:lineRule="auto"/>
        <w:ind w:firstLine="420"/>
        <w:rPr>
          <w:rFonts w:ascii="Times New Roman" w:hAnsi="Times New Roman" w:eastAsia="宋体" w:cs="Times New Roman"/>
          <w:szCs w:val="24"/>
        </w:rPr>
      </w:pPr>
      <w:r>
        <w:rPr>
          <w:rFonts w:hint="eastAsia" w:ascii="宋体" w:hAnsi="宋体" w:eastAsia="宋体" w:cs="宋体"/>
          <w:szCs w:val="24"/>
        </w:rPr>
        <w:t>10.3</w:t>
      </w:r>
      <w:r>
        <w:rPr>
          <w:rFonts w:hint="eastAsia" w:ascii="宋体" w:hAnsi="宋体" w:eastAsia="宋体" w:cs="宋体"/>
          <w:szCs w:val="21"/>
        </w:rPr>
        <w:t>供应商应仔细阅读</w:t>
      </w:r>
      <w:r>
        <w:rPr>
          <w:rFonts w:hint="eastAsia" w:ascii="宋体" w:hAnsi="宋体" w:eastAsia="宋体" w:cs="宋体"/>
          <w:bCs/>
          <w:szCs w:val="21"/>
        </w:rPr>
        <w:t>磋商</w:t>
      </w:r>
      <w:r>
        <w:rPr>
          <w:rFonts w:hint="eastAsia" w:ascii="宋体" w:hAnsi="宋体" w:eastAsia="宋体" w:cs="宋体"/>
          <w:szCs w:val="21"/>
        </w:rPr>
        <w:t>文件的全部内容，按照</w:t>
      </w:r>
      <w:r>
        <w:rPr>
          <w:rFonts w:hint="eastAsia" w:ascii="宋体" w:hAnsi="宋体" w:eastAsia="宋体" w:cs="宋体"/>
          <w:bCs/>
          <w:szCs w:val="21"/>
        </w:rPr>
        <w:t>磋商</w:t>
      </w:r>
      <w:r>
        <w:rPr>
          <w:rFonts w:hint="eastAsia" w:ascii="宋体" w:hAnsi="宋体" w:eastAsia="宋体" w:cs="宋体"/>
          <w:szCs w:val="21"/>
        </w:rPr>
        <w:t>文件要求编制</w:t>
      </w:r>
      <w:r>
        <w:rPr>
          <w:rFonts w:hint="eastAsia" w:ascii="Times New Roman" w:hAnsi="Times New Roman" w:eastAsia="宋体" w:cs="Times New Roman"/>
          <w:szCs w:val="21"/>
        </w:rPr>
        <w:t>响应</w:t>
      </w:r>
      <w:r>
        <w:rPr>
          <w:rFonts w:hint="eastAsia" w:ascii="宋体" w:hAnsi="宋体" w:eastAsia="宋体" w:cs="宋体"/>
          <w:szCs w:val="21"/>
        </w:rPr>
        <w:t>文件。任何对</w:t>
      </w:r>
      <w:r>
        <w:rPr>
          <w:rFonts w:hint="eastAsia" w:ascii="宋体" w:hAnsi="宋体" w:eastAsia="宋体" w:cs="宋体"/>
          <w:bCs/>
          <w:szCs w:val="21"/>
        </w:rPr>
        <w:t>磋商</w:t>
      </w:r>
      <w:r>
        <w:rPr>
          <w:rFonts w:hint="eastAsia" w:ascii="宋体" w:hAnsi="宋体" w:eastAsia="宋体" w:cs="宋体"/>
          <w:szCs w:val="21"/>
        </w:rPr>
        <w:t>文件的忽略或误解不能作为</w:t>
      </w:r>
      <w:r>
        <w:rPr>
          <w:rFonts w:hint="eastAsia" w:ascii="Times New Roman" w:hAnsi="Times New Roman" w:eastAsia="宋体" w:cs="Times New Roman"/>
          <w:szCs w:val="21"/>
        </w:rPr>
        <w:t>响应</w:t>
      </w:r>
      <w:r>
        <w:rPr>
          <w:rFonts w:hint="eastAsia" w:ascii="宋体" w:hAnsi="宋体" w:eastAsia="宋体" w:cs="宋体"/>
          <w:szCs w:val="21"/>
        </w:rPr>
        <w:t>文件存在缺陷或瑕疵的理由，其风险由供应商承担。</w:t>
      </w:r>
    </w:p>
    <w:p w14:paraId="7CC28B1F">
      <w:pPr>
        <w:snapToGrid w:val="0"/>
        <w:spacing w:line="360" w:lineRule="auto"/>
        <w:rPr>
          <w:rFonts w:ascii="Times New Roman" w:hAnsi="Times New Roman" w:eastAsia="宋体" w:cs="Times New Roman"/>
          <w:szCs w:val="24"/>
        </w:rPr>
      </w:pPr>
      <w:r>
        <w:rPr>
          <w:rFonts w:hint="eastAsia" w:ascii="宋体" w:hAnsi="宋体" w:eastAsia="宋体" w:cs="宋体"/>
          <w:b/>
          <w:szCs w:val="21"/>
        </w:rPr>
        <w:t>11.</w:t>
      </w:r>
      <w:r>
        <w:rPr>
          <w:rFonts w:hint="eastAsia" w:ascii="Times New Roman" w:hAnsi="Times New Roman" w:eastAsia="宋体" w:cs="Times New Roman"/>
          <w:b/>
          <w:szCs w:val="24"/>
        </w:rPr>
        <w:t xml:space="preserve"> </w:t>
      </w:r>
      <w:r>
        <w:rPr>
          <w:rFonts w:hint="eastAsia" w:ascii="宋体" w:hAnsi="宋体" w:eastAsia="宋体" w:cs="宋体"/>
          <w:b/>
          <w:szCs w:val="21"/>
        </w:rPr>
        <w:t>磋商文件的提供期限</w:t>
      </w:r>
    </w:p>
    <w:p w14:paraId="0846A194">
      <w:pPr>
        <w:snapToGrid w:val="0"/>
        <w:spacing w:line="360" w:lineRule="auto"/>
        <w:ind w:firstLine="420"/>
        <w:rPr>
          <w:rFonts w:ascii="Times New Roman" w:hAnsi="Times New Roman" w:eastAsia="宋体" w:cs="Times New Roman"/>
          <w:szCs w:val="24"/>
        </w:rPr>
      </w:pPr>
      <w:r>
        <w:rPr>
          <w:rFonts w:hint="eastAsia" w:ascii="宋体" w:hAnsi="宋体" w:eastAsia="宋体" w:cs="宋体"/>
          <w:szCs w:val="21"/>
        </w:rPr>
        <w:t>11.1磋商文件的提供期限自开始发出之日起不得少于五个工作日。具体提供期限见</w:t>
      </w:r>
      <w:r>
        <w:rPr>
          <w:rFonts w:hint="eastAsia" w:ascii="宋体" w:hAnsi="宋体" w:eastAsia="宋体" w:cs="宋体"/>
          <w:b/>
          <w:szCs w:val="21"/>
        </w:rPr>
        <w:t>磋商文件前附表</w:t>
      </w:r>
      <w:r>
        <w:rPr>
          <w:rFonts w:hint="eastAsia" w:ascii="宋体" w:hAnsi="宋体" w:eastAsia="宋体" w:cs="宋体"/>
          <w:szCs w:val="21"/>
        </w:rPr>
        <w:t>。</w:t>
      </w:r>
    </w:p>
    <w:p w14:paraId="7949B30C">
      <w:pPr>
        <w:snapToGrid w:val="0"/>
        <w:spacing w:line="360" w:lineRule="auto"/>
        <w:ind w:firstLine="420"/>
        <w:rPr>
          <w:rFonts w:ascii="Times New Roman" w:hAnsi="Times New Roman" w:eastAsia="宋体" w:cs="Times New Roman"/>
          <w:szCs w:val="24"/>
        </w:rPr>
      </w:pPr>
      <w:r>
        <w:rPr>
          <w:rFonts w:hint="eastAsia" w:ascii="宋体" w:hAnsi="宋体" w:eastAsia="宋体" w:cs="宋体"/>
          <w:szCs w:val="21"/>
        </w:rPr>
        <w:t>11.2供应商应持</w:t>
      </w:r>
      <w:r>
        <w:rPr>
          <w:rFonts w:hint="eastAsia" w:ascii="宋体" w:hAnsi="宋体" w:eastAsia="宋体" w:cs="宋体"/>
          <w:b/>
          <w:szCs w:val="21"/>
        </w:rPr>
        <w:t>磋商文件前附表</w:t>
      </w:r>
      <w:r>
        <w:rPr>
          <w:rFonts w:hint="eastAsia" w:ascii="宋体" w:hAnsi="宋体" w:eastAsia="宋体" w:cs="宋体"/>
          <w:szCs w:val="21"/>
        </w:rPr>
        <w:t>规定的资料领取或购买磋商文件。</w:t>
      </w:r>
    </w:p>
    <w:p w14:paraId="78417589">
      <w:pPr>
        <w:snapToGrid w:val="0"/>
        <w:spacing w:line="360" w:lineRule="auto"/>
        <w:rPr>
          <w:rFonts w:ascii="宋体" w:hAnsi="宋体" w:eastAsia="宋体" w:cs="Courier New"/>
          <w:szCs w:val="21"/>
        </w:rPr>
      </w:pPr>
      <w:r>
        <w:rPr>
          <w:rFonts w:hint="eastAsia" w:ascii="宋体" w:hAnsi="宋体" w:eastAsia="宋体" w:cs="宋体"/>
          <w:b/>
          <w:szCs w:val="21"/>
        </w:rPr>
        <w:t>12.</w:t>
      </w:r>
      <w:r>
        <w:rPr>
          <w:rFonts w:hint="eastAsia" w:ascii="宋体" w:hAnsi="宋体" w:eastAsia="宋体" w:cs="宋体"/>
          <w:b/>
          <w:kern w:val="0"/>
          <w:szCs w:val="21"/>
        </w:rPr>
        <w:t>提交首次响应文件</w:t>
      </w:r>
      <w:r>
        <w:rPr>
          <w:rFonts w:hint="eastAsia" w:ascii="宋体" w:hAnsi="宋体" w:eastAsia="宋体" w:cs="宋体"/>
          <w:b/>
          <w:szCs w:val="21"/>
        </w:rPr>
        <w:t>的</w:t>
      </w:r>
      <w:r>
        <w:rPr>
          <w:rFonts w:hint="eastAsia" w:ascii="宋体" w:hAnsi="宋体" w:eastAsia="宋体" w:cs="宋体"/>
          <w:b/>
          <w:kern w:val="0"/>
          <w:szCs w:val="21"/>
        </w:rPr>
        <w:t>截止</w:t>
      </w:r>
      <w:r>
        <w:rPr>
          <w:rFonts w:hint="eastAsia" w:ascii="宋体" w:hAnsi="宋体" w:eastAsia="宋体" w:cs="宋体"/>
          <w:b/>
          <w:szCs w:val="21"/>
        </w:rPr>
        <w:t>时间</w:t>
      </w:r>
    </w:p>
    <w:p w14:paraId="785D4312">
      <w:pPr>
        <w:snapToGrid w:val="0"/>
        <w:spacing w:line="360" w:lineRule="auto"/>
        <w:ind w:firstLine="420"/>
        <w:rPr>
          <w:rFonts w:ascii="宋体" w:hAnsi="宋体" w:eastAsia="宋体" w:cs="Courier New"/>
          <w:szCs w:val="21"/>
        </w:rPr>
      </w:pPr>
      <w:r>
        <w:rPr>
          <w:rFonts w:hint="eastAsia" w:ascii="宋体" w:hAnsi="宋体" w:eastAsia="宋体" w:cs="宋体"/>
          <w:szCs w:val="21"/>
        </w:rPr>
        <w:t>12.1</w:t>
      </w:r>
      <w:r>
        <w:rPr>
          <w:rFonts w:hint="eastAsia" w:ascii="宋体" w:hAnsi="宋体" w:eastAsia="宋体" w:cs="宋体"/>
          <w:kern w:val="0"/>
          <w:szCs w:val="21"/>
        </w:rPr>
        <w:t>供应商提交首次响应文件截止</w:t>
      </w:r>
      <w:r>
        <w:rPr>
          <w:rFonts w:hint="eastAsia" w:ascii="宋体" w:hAnsi="宋体" w:eastAsia="宋体" w:cs="宋体"/>
          <w:szCs w:val="21"/>
        </w:rPr>
        <w:t>时间见</w:t>
      </w:r>
      <w:r>
        <w:rPr>
          <w:rFonts w:hint="eastAsia" w:ascii="宋体" w:hAnsi="宋体" w:eastAsia="宋体" w:cs="宋体"/>
          <w:b/>
          <w:szCs w:val="21"/>
        </w:rPr>
        <w:t>磋商须知前附表</w:t>
      </w:r>
      <w:r>
        <w:rPr>
          <w:rFonts w:hint="eastAsia" w:ascii="宋体" w:hAnsi="宋体" w:eastAsia="宋体" w:cs="宋体"/>
          <w:szCs w:val="21"/>
        </w:rPr>
        <w:t>。</w:t>
      </w:r>
    </w:p>
    <w:p w14:paraId="117A7E29">
      <w:pPr>
        <w:snapToGrid w:val="0"/>
        <w:spacing w:line="360" w:lineRule="auto"/>
        <w:rPr>
          <w:rFonts w:ascii="Times New Roman" w:hAnsi="Times New Roman" w:eastAsia="宋体" w:cs="Times New Roman"/>
          <w:szCs w:val="24"/>
        </w:rPr>
      </w:pPr>
      <w:r>
        <w:rPr>
          <w:rFonts w:hint="eastAsia" w:ascii="宋体" w:hAnsi="宋体" w:eastAsia="宋体" w:cs="宋体"/>
          <w:b/>
          <w:bCs/>
          <w:szCs w:val="21"/>
        </w:rPr>
        <w:t>13.磋商文件的澄清</w:t>
      </w:r>
      <w:r>
        <w:rPr>
          <w:rFonts w:hint="eastAsia" w:ascii="宋体" w:hAnsi="宋体" w:eastAsia="宋体" w:cs="宋体"/>
          <w:b/>
          <w:kern w:val="0"/>
          <w:szCs w:val="21"/>
          <w:lang w:val="zh-CN"/>
        </w:rPr>
        <w:t>或者</w:t>
      </w:r>
      <w:r>
        <w:rPr>
          <w:rFonts w:hint="eastAsia" w:ascii="宋体" w:hAnsi="宋体" w:eastAsia="宋体" w:cs="宋体"/>
          <w:b/>
          <w:bCs/>
          <w:szCs w:val="21"/>
        </w:rPr>
        <w:t>修改</w:t>
      </w:r>
    </w:p>
    <w:p w14:paraId="44783EA4">
      <w:pPr>
        <w:snapToGrid w:val="0"/>
        <w:spacing w:line="360" w:lineRule="auto"/>
        <w:ind w:right="-105" w:firstLine="420"/>
        <w:rPr>
          <w:rFonts w:ascii="Times New Roman" w:hAnsi="Times New Roman" w:eastAsia="宋体" w:cs="Times New Roman"/>
          <w:szCs w:val="24"/>
        </w:rPr>
      </w:pPr>
      <w:r>
        <w:rPr>
          <w:rFonts w:hint="eastAsia" w:ascii="宋体" w:hAnsi="宋体" w:eastAsia="宋体" w:cs="宋体"/>
          <w:szCs w:val="21"/>
        </w:rPr>
        <w:t>13.1在</w:t>
      </w:r>
      <w:r>
        <w:rPr>
          <w:rFonts w:hint="eastAsia" w:ascii="宋体" w:hAnsi="宋体" w:eastAsia="宋体" w:cs="宋体"/>
          <w:kern w:val="0"/>
          <w:szCs w:val="21"/>
        </w:rPr>
        <w:t xml:space="preserve">提交首次响应文件截止之日前，采购人、采购代理机构可以对已发出的磋商文件进行必要的澄清或者修改。 </w:t>
      </w:r>
    </w:p>
    <w:p w14:paraId="17C101ED">
      <w:pPr>
        <w:snapToGrid w:val="0"/>
        <w:spacing w:line="360" w:lineRule="auto"/>
        <w:ind w:right="-105" w:firstLine="420"/>
        <w:rPr>
          <w:rFonts w:ascii="Times New Roman" w:hAnsi="Times New Roman" w:eastAsia="宋体" w:cs="Times New Roman"/>
          <w:szCs w:val="24"/>
        </w:rPr>
      </w:pPr>
      <w:r>
        <w:rPr>
          <w:rFonts w:hint="eastAsia" w:ascii="宋体" w:hAnsi="宋体" w:eastAsia="宋体" w:cs="宋体"/>
          <w:szCs w:val="21"/>
        </w:rPr>
        <w:t>13.2</w:t>
      </w:r>
      <w:r>
        <w:rPr>
          <w:rFonts w:hint="eastAsia" w:ascii="宋体" w:hAnsi="宋体" w:eastAsia="宋体" w:cs="宋体"/>
          <w:kern w:val="0"/>
          <w:szCs w:val="21"/>
        </w:rPr>
        <w:t>澄清或者修改的内容可能影响响应文件编制的，采购人、采购代理机构应当在提交首次响应文件截止之日3个工作日前，以书面形式通知所有接收磋商文件的供应商，不足3个工作日的，顺延供应商提交首次响应文件截止时间。</w:t>
      </w:r>
    </w:p>
    <w:p w14:paraId="47A7D2D0">
      <w:pPr>
        <w:snapToGrid w:val="0"/>
        <w:spacing w:line="360" w:lineRule="auto"/>
        <w:ind w:firstLine="420"/>
        <w:rPr>
          <w:rFonts w:ascii="宋体" w:hAnsi="宋体" w:eastAsia="宋体" w:cs="Courier New"/>
          <w:szCs w:val="21"/>
        </w:rPr>
      </w:pPr>
      <w:r>
        <w:rPr>
          <w:rFonts w:hint="eastAsia" w:ascii="宋体" w:hAnsi="宋体" w:eastAsia="宋体" w:cs="Courier New"/>
          <w:szCs w:val="21"/>
        </w:rPr>
        <w:t>13.2</w:t>
      </w:r>
      <w:r>
        <w:rPr>
          <w:rFonts w:hint="eastAsia" w:ascii="宋体" w:hAnsi="宋体" w:eastAsia="宋体" w:cs="宋体"/>
          <w:kern w:val="0"/>
          <w:szCs w:val="21"/>
        </w:rPr>
        <w:t>提交首次响应文件截止时间前对磋商文件澄清或者修改内容，为磋商文件的组成部分。</w:t>
      </w:r>
    </w:p>
    <w:p w14:paraId="4B04649B">
      <w:pPr>
        <w:snapToGrid w:val="0"/>
        <w:spacing w:line="360" w:lineRule="auto"/>
        <w:ind w:left="902" w:hanging="902"/>
        <w:rPr>
          <w:rFonts w:ascii="Times New Roman" w:hAnsi="Times New Roman" w:eastAsia="宋体" w:cs="Times New Roman"/>
          <w:szCs w:val="24"/>
        </w:rPr>
      </w:pPr>
      <w:r>
        <w:rPr>
          <w:rFonts w:hint="eastAsia" w:ascii="黑体" w:hAnsi="黑体" w:eastAsia="黑体" w:cs="宋体"/>
          <w:sz w:val="24"/>
          <w:szCs w:val="24"/>
        </w:rPr>
        <w:t>三、响应文件</w:t>
      </w:r>
    </w:p>
    <w:p w14:paraId="19EC99BD">
      <w:pPr>
        <w:snapToGrid w:val="0"/>
        <w:spacing w:line="360" w:lineRule="auto"/>
        <w:rPr>
          <w:rFonts w:ascii="Times New Roman" w:hAnsi="Times New Roman" w:eastAsia="宋体" w:cs="Times New Roman"/>
          <w:szCs w:val="24"/>
        </w:rPr>
      </w:pPr>
      <w:r>
        <w:rPr>
          <w:rFonts w:hint="eastAsia" w:ascii="宋体" w:hAnsi="宋体" w:eastAsia="宋体" w:cs="宋体"/>
          <w:b/>
          <w:bCs/>
          <w:szCs w:val="21"/>
        </w:rPr>
        <w:t>14.一般要求</w:t>
      </w:r>
    </w:p>
    <w:p w14:paraId="0EEEC96E">
      <w:pPr>
        <w:snapToGrid w:val="0"/>
        <w:spacing w:line="360" w:lineRule="auto"/>
        <w:ind w:firstLine="420"/>
        <w:rPr>
          <w:rFonts w:ascii="Times New Roman" w:hAnsi="Times New Roman" w:eastAsia="宋体" w:cs="Times New Roman"/>
          <w:szCs w:val="24"/>
        </w:rPr>
      </w:pPr>
      <w:r>
        <w:rPr>
          <w:rFonts w:hint="eastAsia" w:ascii="宋体" w:hAnsi="宋体" w:eastAsia="宋体" w:cs="宋体"/>
          <w:bCs/>
          <w:szCs w:val="21"/>
        </w:rPr>
        <w:t>14.1 供应商应仔细阅读磋商文件的所有内容，按磋商文件的要求编制响应文件，并保证所提供的全部资料的真实性，以使其响应文件对磋商文件做出实质性的响应。</w:t>
      </w:r>
    </w:p>
    <w:p w14:paraId="0A39920C">
      <w:pPr>
        <w:snapToGrid w:val="0"/>
        <w:spacing w:line="360" w:lineRule="auto"/>
        <w:ind w:firstLine="420"/>
        <w:rPr>
          <w:rFonts w:ascii="Times New Roman" w:hAnsi="Times New Roman" w:eastAsia="宋体" w:cs="Times New Roman"/>
          <w:szCs w:val="24"/>
        </w:rPr>
      </w:pPr>
      <w:r>
        <w:rPr>
          <w:rFonts w:hint="eastAsia" w:ascii="宋体" w:hAnsi="宋体" w:eastAsia="宋体" w:cs="宋体"/>
          <w:bCs/>
          <w:szCs w:val="21"/>
        </w:rPr>
        <w:t xml:space="preserve">14.2 </w:t>
      </w:r>
      <w:r>
        <w:rPr>
          <w:rFonts w:hint="eastAsia" w:ascii="宋体" w:hAnsi="宋体" w:eastAsia="宋体" w:cs="宋体"/>
          <w:szCs w:val="21"/>
        </w:rPr>
        <w:t>供应商提交的响应文件及供应商与采购人或采购代理机构、磋商小组就有关磋商的所有来往函电均使用中文。供应商可以提交其它语言的资料，但应附中文注释，在有差异时以中文为准。</w:t>
      </w:r>
    </w:p>
    <w:p w14:paraId="0D7B33B2">
      <w:pPr>
        <w:snapToGrid w:val="0"/>
        <w:spacing w:line="360" w:lineRule="auto"/>
        <w:ind w:firstLine="420"/>
        <w:rPr>
          <w:rFonts w:ascii="宋体" w:hAnsi="宋体" w:eastAsia="宋体" w:cs="Courier New"/>
          <w:szCs w:val="21"/>
        </w:rPr>
      </w:pPr>
      <w:r>
        <w:rPr>
          <w:rFonts w:hint="eastAsia" w:ascii="宋体" w:hAnsi="宋体" w:eastAsia="宋体" w:cs="宋体"/>
          <w:bCs/>
          <w:szCs w:val="21"/>
        </w:rPr>
        <w:t xml:space="preserve">14.3 </w:t>
      </w:r>
      <w:r>
        <w:rPr>
          <w:rFonts w:hint="eastAsia" w:ascii="宋体" w:hAnsi="宋体" w:eastAsia="宋体" w:cs="宋体"/>
          <w:szCs w:val="21"/>
        </w:rPr>
        <w:t>计量单位应使用我国法定计量单位，未列明时应默认为我国法定计量单位。</w:t>
      </w:r>
    </w:p>
    <w:p w14:paraId="6629EC50">
      <w:pPr>
        <w:snapToGrid w:val="0"/>
        <w:spacing w:line="360" w:lineRule="auto"/>
        <w:ind w:firstLine="420"/>
        <w:rPr>
          <w:rFonts w:ascii="宋体" w:hAnsi="宋体" w:eastAsia="宋体" w:cs="Courier New"/>
          <w:szCs w:val="21"/>
        </w:rPr>
      </w:pPr>
      <w:r>
        <w:rPr>
          <w:rFonts w:hint="eastAsia" w:ascii="宋体" w:hAnsi="宋体" w:eastAsia="宋体" w:cs="宋体"/>
          <w:szCs w:val="21"/>
        </w:rPr>
        <w:t>14.4 响应文件应采用书面形式，电报、传真、电子邮件形式的响应文件概不接受。</w:t>
      </w:r>
    </w:p>
    <w:p w14:paraId="7244AC4F">
      <w:pPr>
        <w:snapToGrid w:val="0"/>
        <w:spacing w:line="360" w:lineRule="auto"/>
        <w:ind w:firstLine="420"/>
        <w:rPr>
          <w:rFonts w:ascii="Times New Roman" w:hAnsi="Times New Roman" w:eastAsia="宋体" w:cs="Times New Roman"/>
          <w:szCs w:val="24"/>
        </w:rPr>
      </w:pPr>
      <w:r>
        <w:rPr>
          <w:rFonts w:hint="eastAsia" w:ascii="宋体" w:hAnsi="宋体" w:eastAsia="宋体" w:cs="宋体"/>
          <w:szCs w:val="21"/>
        </w:rPr>
        <w:t>14.5 供应商应按磋商文件中提供的响应文件格式填写。</w:t>
      </w:r>
    </w:p>
    <w:p w14:paraId="341A3EE4">
      <w:pPr>
        <w:snapToGrid w:val="0"/>
        <w:spacing w:line="360" w:lineRule="auto"/>
        <w:rPr>
          <w:rFonts w:ascii="Times New Roman" w:hAnsi="Times New Roman" w:eastAsia="宋体" w:cs="Times New Roman"/>
          <w:szCs w:val="24"/>
        </w:rPr>
      </w:pPr>
      <w:r>
        <w:rPr>
          <w:rFonts w:hint="eastAsia" w:ascii="宋体" w:hAnsi="宋体" w:eastAsia="宋体" w:cs="宋体"/>
          <w:b/>
          <w:bCs/>
          <w:szCs w:val="21"/>
        </w:rPr>
        <w:t>15.</w:t>
      </w:r>
      <w:r>
        <w:rPr>
          <w:rFonts w:hint="eastAsia" w:ascii="宋体" w:hAnsi="宋体" w:eastAsia="宋体" w:cs="宋体"/>
          <w:b/>
          <w:szCs w:val="21"/>
        </w:rPr>
        <w:t>响应文件</w:t>
      </w:r>
      <w:r>
        <w:rPr>
          <w:rFonts w:hint="eastAsia" w:ascii="宋体" w:hAnsi="宋体" w:eastAsia="宋体" w:cs="宋体"/>
          <w:b/>
          <w:bCs/>
          <w:szCs w:val="21"/>
        </w:rPr>
        <w:t>的组成</w:t>
      </w:r>
    </w:p>
    <w:p w14:paraId="0A18C1F5">
      <w:pPr>
        <w:snapToGrid w:val="0"/>
        <w:spacing w:line="360" w:lineRule="auto"/>
        <w:ind w:firstLine="420"/>
        <w:jc w:val="left"/>
        <w:rPr>
          <w:rFonts w:ascii="Times New Roman" w:hAnsi="Times New Roman" w:eastAsia="宋体" w:cs="Times New Roman"/>
          <w:szCs w:val="24"/>
        </w:rPr>
      </w:pPr>
      <w:r>
        <w:rPr>
          <w:rFonts w:hint="eastAsia" w:ascii="宋体" w:hAnsi="宋体" w:eastAsia="宋体" w:cs="宋体"/>
          <w:szCs w:val="24"/>
        </w:rPr>
        <w:t>15.1</w:t>
      </w:r>
      <w:r>
        <w:rPr>
          <w:rFonts w:hint="eastAsia" w:ascii="Times New Roman" w:hAnsi="Times New Roman" w:eastAsia="宋体" w:cs="宋体"/>
          <w:szCs w:val="24"/>
        </w:rPr>
        <w:t xml:space="preserve"> 响应文件包括下列内容：</w:t>
      </w:r>
      <w:r>
        <w:rPr>
          <w:rFonts w:hint="eastAsia" w:ascii="宋体" w:hAnsi="宋体" w:eastAsia="宋体" w:cs="宋体"/>
          <w:szCs w:val="21"/>
        </w:rPr>
        <w:t xml:space="preserve"> </w:t>
      </w:r>
    </w:p>
    <w:p w14:paraId="37185DEF">
      <w:pPr>
        <w:snapToGrid w:val="0"/>
        <w:spacing w:line="360" w:lineRule="auto"/>
        <w:ind w:firstLine="420"/>
        <w:rPr>
          <w:rFonts w:ascii="宋体" w:hAnsi="宋体" w:eastAsia="宋体" w:cs="Courier New"/>
          <w:szCs w:val="21"/>
        </w:rPr>
      </w:pPr>
      <w:r>
        <w:rPr>
          <w:rFonts w:hint="eastAsia" w:ascii="宋体" w:hAnsi="宋体" w:eastAsia="宋体" w:cs="宋体"/>
          <w:szCs w:val="21"/>
        </w:rPr>
        <w:t>（1）磋商响应声明</w:t>
      </w:r>
    </w:p>
    <w:p w14:paraId="7175601D">
      <w:pPr>
        <w:snapToGrid w:val="0"/>
        <w:spacing w:line="360" w:lineRule="auto"/>
        <w:ind w:firstLine="420"/>
        <w:rPr>
          <w:rFonts w:ascii="宋体" w:hAnsi="宋体" w:eastAsia="宋体" w:cs="Courier New"/>
          <w:szCs w:val="21"/>
        </w:rPr>
      </w:pPr>
      <w:r>
        <w:rPr>
          <w:rFonts w:hint="eastAsia" w:ascii="宋体" w:hAnsi="宋体" w:eastAsia="宋体" w:cs="宋体"/>
          <w:szCs w:val="21"/>
        </w:rPr>
        <w:t>（2）联合体协议</w:t>
      </w:r>
    </w:p>
    <w:p w14:paraId="28513F07">
      <w:pPr>
        <w:snapToGrid w:val="0"/>
        <w:spacing w:line="360" w:lineRule="auto"/>
        <w:ind w:firstLine="420"/>
        <w:rPr>
          <w:rFonts w:ascii="宋体" w:hAnsi="宋体" w:eastAsia="宋体" w:cs="Courier New"/>
          <w:szCs w:val="21"/>
        </w:rPr>
      </w:pPr>
      <w:r>
        <w:rPr>
          <w:rFonts w:hint="eastAsia" w:ascii="宋体" w:hAnsi="宋体" w:eastAsia="宋体" w:cs="宋体"/>
          <w:szCs w:val="21"/>
        </w:rPr>
        <w:t>（3）供应商的资格证明文件</w:t>
      </w:r>
    </w:p>
    <w:p w14:paraId="4ED49FED">
      <w:pPr>
        <w:snapToGrid w:val="0"/>
        <w:spacing w:line="360" w:lineRule="auto"/>
        <w:ind w:firstLine="420"/>
        <w:rPr>
          <w:rFonts w:ascii="宋体" w:hAnsi="宋体" w:eastAsia="宋体" w:cs="Courier New"/>
          <w:szCs w:val="21"/>
        </w:rPr>
      </w:pPr>
      <w:r>
        <w:rPr>
          <w:rFonts w:hint="eastAsia" w:ascii="宋体" w:hAnsi="宋体" w:eastAsia="宋体" w:cs="宋体"/>
          <w:szCs w:val="21"/>
        </w:rPr>
        <w:t>（4）货物或服务方案说明</w:t>
      </w:r>
    </w:p>
    <w:p w14:paraId="40C7D26E">
      <w:pPr>
        <w:snapToGrid w:val="0"/>
        <w:spacing w:line="360" w:lineRule="auto"/>
        <w:ind w:firstLine="420"/>
        <w:rPr>
          <w:rFonts w:ascii="宋体" w:hAnsi="宋体" w:eastAsia="宋体" w:cs="Courier New"/>
          <w:szCs w:val="21"/>
        </w:rPr>
      </w:pPr>
      <w:r>
        <w:rPr>
          <w:rFonts w:hint="eastAsia" w:ascii="宋体" w:hAnsi="宋体" w:eastAsia="宋体" w:cs="宋体"/>
          <w:szCs w:val="21"/>
        </w:rPr>
        <w:t>（5）技术/商务响应与偏离表</w:t>
      </w:r>
    </w:p>
    <w:p w14:paraId="35106819">
      <w:pPr>
        <w:snapToGrid w:val="0"/>
        <w:spacing w:line="360" w:lineRule="auto"/>
        <w:ind w:firstLine="420"/>
        <w:rPr>
          <w:rFonts w:ascii="宋体" w:hAnsi="宋体" w:eastAsia="宋体" w:cs="Courier New"/>
          <w:szCs w:val="21"/>
        </w:rPr>
      </w:pPr>
      <w:r>
        <w:rPr>
          <w:rFonts w:hint="eastAsia" w:ascii="宋体" w:hAnsi="宋体" w:eastAsia="宋体" w:cs="宋体"/>
          <w:szCs w:val="21"/>
        </w:rPr>
        <w:t>（6）提供享受政府采购政策的证明材料和清单表</w:t>
      </w:r>
    </w:p>
    <w:p w14:paraId="08E52B54">
      <w:pPr>
        <w:snapToGrid w:val="0"/>
        <w:spacing w:line="360" w:lineRule="auto"/>
        <w:ind w:firstLine="420"/>
        <w:rPr>
          <w:rFonts w:ascii="宋体" w:hAnsi="宋体" w:eastAsia="宋体" w:cs="Courier New"/>
          <w:szCs w:val="21"/>
        </w:rPr>
      </w:pPr>
      <w:r>
        <w:rPr>
          <w:rFonts w:hint="eastAsia" w:ascii="宋体" w:hAnsi="宋体" w:eastAsia="宋体" w:cs="宋体"/>
          <w:szCs w:val="21"/>
        </w:rPr>
        <w:t>（7）经销或代理或为货物提供售后服务的证明材料</w:t>
      </w:r>
    </w:p>
    <w:p w14:paraId="2F6ACDB2">
      <w:pPr>
        <w:snapToGrid w:val="0"/>
        <w:spacing w:line="360" w:lineRule="auto"/>
        <w:ind w:firstLine="420"/>
        <w:rPr>
          <w:rFonts w:ascii="宋体" w:hAnsi="宋体" w:eastAsia="宋体" w:cs="Courier New"/>
          <w:szCs w:val="21"/>
        </w:rPr>
      </w:pPr>
      <w:r>
        <w:rPr>
          <w:rFonts w:hint="eastAsia" w:ascii="宋体" w:hAnsi="宋体" w:eastAsia="宋体" w:cs="宋体"/>
          <w:szCs w:val="21"/>
        </w:rPr>
        <w:t>（8）报价一览表及报价文件</w:t>
      </w:r>
    </w:p>
    <w:p w14:paraId="55C3AA0D">
      <w:pPr>
        <w:snapToGrid w:val="0"/>
        <w:spacing w:line="360" w:lineRule="auto"/>
        <w:ind w:firstLine="420"/>
        <w:rPr>
          <w:rFonts w:ascii="宋体" w:hAnsi="宋体" w:eastAsia="宋体" w:cs="Courier New"/>
          <w:szCs w:val="21"/>
        </w:rPr>
      </w:pPr>
      <w:r>
        <w:rPr>
          <w:rFonts w:hint="eastAsia" w:ascii="宋体" w:hAnsi="宋体" w:eastAsia="宋体" w:cs="宋体"/>
          <w:szCs w:val="21"/>
        </w:rPr>
        <w:t>（9）供应商认为需提供的其他资料</w:t>
      </w:r>
    </w:p>
    <w:p w14:paraId="3BA63A50">
      <w:pPr>
        <w:snapToGrid w:val="0"/>
        <w:spacing w:line="360" w:lineRule="auto"/>
        <w:ind w:firstLine="420"/>
        <w:rPr>
          <w:rFonts w:ascii="Times New Roman" w:hAnsi="Times New Roman" w:eastAsia="宋体" w:cs="Times New Roman"/>
          <w:szCs w:val="24"/>
        </w:rPr>
      </w:pPr>
      <w:r>
        <w:rPr>
          <w:rFonts w:hint="eastAsia" w:ascii="宋体" w:hAnsi="宋体" w:eastAsia="宋体" w:cs="宋体"/>
          <w:szCs w:val="24"/>
        </w:rPr>
        <w:t>15.2在磋商过程中，</w:t>
      </w:r>
      <w:r>
        <w:rPr>
          <w:rFonts w:hint="eastAsia" w:ascii="宋体" w:hAnsi="宋体" w:eastAsia="宋体" w:cs="宋体"/>
          <w:szCs w:val="21"/>
        </w:rPr>
        <w:t>供应商</w:t>
      </w:r>
      <w:r>
        <w:rPr>
          <w:rFonts w:hint="eastAsia" w:ascii="宋体" w:hAnsi="宋体" w:eastAsia="宋体" w:cs="宋体"/>
          <w:szCs w:val="24"/>
        </w:rPr>
        <w:t>根据</w:t>
      </w:r>
      <w:r>
        <w:rPr>
          <w:rFonts w:hint="eastAsia" w:ascii="宋体" w:hAnsi="宋体" w:eastAsia="宋体" w:cs="宋体"/>
          <w:kern w:val="0"/>
          <w:szCs w:val="21"/>
        </w:rPr>
        <w:t>磋商小组</w:t>
      </w:r>
      <w:r>
        <w:rPr>
          <w:rFonts w:hint="eastAsia" w:ascii="宋体" w:hAnsi="宋体" w:eastAsia="宋体" w:cs="宋体"/>
          <w:bCs/>
          <w:szCs w:val="21"/>
        </w:rPr>
        <w:t>书面形式要求</w:t>
      </w:r>
      <w:r>
        <w:rPr>
          <w:rFonts w:hint="eastAsia" w:ascii="宋体" w:hAnsi="宋体" w:eastAsia="宋体" w:cs="宋体"/>
          <w:kern w:val="0"/>
          <w:szCs w:val="21"/>
        </w:rPr>
        <w:t>提交的</w:t>
      </w:r>
      <w:r>
        <w:rPr>
          <w:rFonts w:hint="eastAsia" w:ascii="Times New Roman" w:hAnsi="Times New Roman" w:eastAsia="宋体" w:cs="宋体"/>
          <w:szCs w:val="24"/>
        </w:rPr>
        <w:t>最后报价(或者</w:t>
      </w:r>
      <w:r>
        <w:rPr>
          <w:rFonts w:hint="eastAsia" w:ascii="宋体" w:hAnsi="宋体" w:eastAsia="宋体" w:cs="宋体"/>
          <w:bCs/>
          <w:szCs w:val="21"/>
        </w:rPr>
        <w:t>重</w:t>
      </w:r>
      <w:r>
        <w:rPr>
          <w:rFonts w:hint="eastAsia" w:ascii="宋体" w:hAnsi="宋体" w:eastAsia="宋体" w:cs="宋体"/>
          <w:kern w:val="0"/>
          <w:szCs w:val="21"/>
        </w:rPr>
        <w:t>新提交的响应文件和</w:t>
      </w:r>
      <w:r>
        <w:rPr>
          <w:rFonts w:hint="eastAsia" w:ascii="Times New Roman" w:hAnsi="Times New Roman" w:eastAsia="宋体" w:cs="宋体"/>
          <w:szCs w:val="24"/>
        </w:rPr>
        <w:t>最后报价)是</w:t>
      </w:r>
      <w:r>
        <w:rPr>
          <w:rFonts w:hint="eastAsia" w:ascii="宋体" w:hAnsi="宋体" w:eastAsia="宋体" w:cs="宋体"/>
          <w:szCs w:val="21"/>
        </w:rPr>
        <w:t>响应文件</w:t>
      </w:r>
      <w:r>
        <w:rPr>
          <w:rFonts w:hint="eastAsia" w:ascii="Times New Roman" w:hAnsi="Times New Roman" w:eastAsia="宋体" w:cs="宋体"/>
          <w:szCs w:val="24"/>
        </w:rPr>
        <w:t>的有效组成部分。</w:t>
      </w:r>
    </w:p>
    <w:p w14:paraId="58E922F1">
      <w:pPr>
        <w:snapToGrid w:val="0"/>
        <w:spacing w:line="360" w:lineRule="auto"/>
        <w:ind w:firstLine="420"/>
        <w:rPr>
          <w:rFonts w:ascii="Times New Roman" w:hAnsi="Times New Roman" w:eastAsia="宋体" w:cs="Times New Roman"/>
          <w:szCs w:val="24"/>
        </w:rPr>
      </w:pPr>
      <w:r>
        <w:rPr>
          <w:rFonts w:hint="eastAsia" w:ascii="宋体" w:hAnsi="宋体" w:eastAsia="宋体" w:cs="宋体"/>
          <w:szCs w:val="24"/>
        </w:rPr>
        <w:t>15.3</w:t>
      </w:r>
      <w:r>
        <w:rPr>
          <w:rFonts w:hint="eastAsia" w:ascii="宋体" w:hAnsi="宋体" w:eastAsia="宋体" w:cs="宋体"/>
          <w:kern w:val="0"/>
          <w:szCs w:val="21"/>
        </w:rPr>
        <w:t>磋商文件规定可能发生实质性变动的，供应商应当在</w:t>
      </w:r>
      <w:r>
        <w:rPr>
          <w:rFonts w:hint="eastAsia" w:ascii="Times New Roman" w:hAnsi="Times New Roman" w:eastAsia="宋体" w:cs="宋体"/>
          <w:szCs w:val="24"/>
        </w:rPr>
        <w:t>《技术/商务响应与偏离表》中对应内容注明。</w:t>
      </w:r>
    </w:p>
    <w:p w14:paraId="7A9A3D2A">
      <w:pPr>
        <w:snapToGrid w:val="0"/>
        <w:spacing w:line="360" w:lineRule="auto"/>
        <w:ind w:firstLine="420"/>
        <w:rPr>
          <w:rFonts w:ascii="Times New Roman" w:hAnsi="Times New Roman" w:eastAsia="宋体" w:cs="Times New Roman"/>
          <w:szCs w:val="24"/>
        </w:rPr>
      </w:pPr>
      <w:r>
        <w:rPr>
          <w:rFonts w:hint="eastAsia" w:ascii="宋体" w:hAnsi="宋体" w:eastAsia="宋体" w:cs="宋体"/>
          <w:szCs w:val="24"/>
        </w:rPr>
        <w:t>15.4</w:t>
      </w:r>
      <w:r>
        <w:rPr>
          <w:rFonts w:hint="eastAsia" w:ascii="宋体" w:hAnsi="宋体" w:eastAsia="宋体" w:cs="宋体"/>
          <w:szCs w:val="21"/>
        </w:rPr>
        <w:t>根据《政府采购法》第四十二条的规定，供应商无论成交与否，其响应文件不予退还。</w:t>
      </w:r>
    </w:p>
    <w:p w14:paraId="24AF0B0D">
      <w:pPr>
        <w:snapToGrid w:val="0"/>
        <w:spacing w:line="360" w:lineRule="auto"/>
        <w:rPr>
          <w:rFonts w:ascii="Times New Roman" w:hAnsi="Times New Roman" w:eastAsia="宋体" w:cs="Times New Roman"/>
          <w:szCs w:val="24"/>
        </w:rPr>
      </w:pPr>
      <w:r>
        <w:rPr>
          <w:rFonts w:hint="eastAsia" w:ascii="宋体" w:hAnsi="宋体" w:eastAsia="宋体" w:cs="宋体"/>
          <w:b/>
          <w:bCs/>
          <w:szCs w:val="21"/>
        </w:rPr>
        <w:t>16.报价</w:t>
      </w:r>
    </w:p>
    <w:p w14:paraId="669CA032">
      <w:pPr>
        <w:snapToGrid w:val="0"/>
        <w:spacing w:line="360" w:lineRule="auto"/>
        <w:ind w:firstLine="420"/>
        <w:rPr>
          <w:rFonts w:ascii="Times New Roman" w:hAnsi="Times New Roman" w:eastAsia="宋体" w:cs="Times New Roman"/>
          <w:szCs w:val="24"/>
        </w:rPr>
      </w:pPr>
      <w:r>
        <w:rPr>
          <w:rFonts w:hint="eastAsia" w:ascii="宋体" w:hAnsi="宋体" w:eastAsia="宋体" w:cs="宋体"/>
          <w:szCs w:val="21"/>
        </w:rPr>
        <w:t>16.1供应商应当根据磋商文件要求和范围，以</w:t>
      </w:r>
      <w:r>
        <w:rPr>
          <w:rFonts w:hint="eastAsia" w:ascii="宋体" w:hAnsi="宋体" w:eastAsia="宋体" w:cs="宋体"/>
          <w:bCs/>
          <w:szCs w:val="21"/>
        </w:rPr>
        <w:t>人民币</w:t>
      </w:r>
      <w:r>
        <w:rPr>
          <w:rFonts w:hint="eastAsia" w:ascii="宋体" w:hAnsi="宋体" w:eastAsia="宋体" w:cs="宋体"/>
          <w:szCs w:val="21"/>
        </w:rPr>
        <w:t>报价，以元为单位，保留小数点后两位。</w:t>
      </w:r>
    </w:p>
    <w:p w14:paraId="01609C03">
      <w:pPr>
        <w:widowControl/>
        <w:snapToGrid w:val="0"/>
        <w:spacing w:line="360" w:lineRule="auto"/>
        <w:ind w:firstLine="420"/>
        <w:rPr>
          <w:rFonts w:ascii="Times New Roman" w:hAnsi="Times New Roman" w:eastAsia="宋体" w:cs="Times New Roman"/>
          <w:kern w:val="0"/>
          <w:szCs w:val="21"/>
        </w:rPr>
      </w:pPr>
      <w:r>
        <w:rPr>
          <w:rFonts w:hint="eastAsia" w:ascii="宋体" w:hAnsi="宋体" w:eastAsia="宋体" w:cs="宋体"/>
          <w:kern w:val="0"/>
          <w:szCs w:val="21"/>
        </w:rPr>
        <w:t>16.2供应商应按第五章 响应文件组成格式填写。</w:t>
      </w:r>
    </w:p>
    <w:p w14:paraId="12EB7A54">
      <w:pPr>
        <w:snapToGrid w:val="0"/>
        <w:spacing w:line="360" w:lineRule="auto"/>
        <w:ind w:firstLine="420"/>
        <w:rPr>
          <w:rFonts w:ascii="宋体" w:hAnsi="宋体" w:eastAsia="宋体" w:cs="Courier New"/>
          <w:szCs w:val="21"/>
        </w:rPr>
      </w:pPr>
      <w:r>
        <w:rPr>
          <w:rFonts w:hint="eastAsia" w:ascii="宋体" w:hAnsi="宋体" w:eastAsia="宋体" w:cs="宋体"/>
          <w:szCs w:val="21"/>
        </w:rPr>
        <w:t>16.3响应文件中标明的价格在合同执行过程中是固定不变的，不得以任何理由予以变更。以可变动价格提交的报价将被认为是非实质响应而被拒绝。</w:t>
      </w:r>
    </w:p>
    <w:p w14:paraId="29A5A74F">
      <w:pPr>
        <w:snapToGrid w:val="0"/>
        <w:spacing w:line="360" w:lineRule="auto"/>
        <w:ind w:firstLine="420"/>
        <w:rPr>
          <w:rFonts w:ascii="宋体" w:hAnsi="宋体" w:eastAsia="宋体" w:cs="Courier New"/>
          <w:szCs w:val="21"/>
        </w:rPr>
      </w:pPr>
      <w:r>
        <w:rPr>
          <w:rFonts w:hint="eastAsia" w:ascii="宋体" w:hAnsi="宋体" w:eastAsia="宋体" w:cs="宋体"/>
          <w:szCs w:val="21"/>
        </w:rPr>
        <w:t>16.4</w:t>
      </w:r>
      <w:r>
        <w:rPr>
          <w:rFonts w:hint="eastAsia" w:ascii="宋体" w:hAnsi="宋体" w:eastAsia="宋体" w:cs="宋体"/>
          <w:kern w:val="0"/>
          <w:szCs w:val="21"/>
          <w:lang w:val="zh-CN"/>
        </w:rPr>
        <w:t>供应商</w:t>
      </w:r>
      <w:r>
        <w:rPr>
          <w:rFonts w:hint="eastAsia" w:ascii="宋体" w:hAnsi="宋体" w:eastAsia="宋体" w:cs="宋体"/>
          <w:szCs w:val="21"/>
        </w:rPr>
        <w:t>的报价不得超过采购项目预算，如项目设定了最高限价则不得超过最高限价。采购项目预算、项目最高限价或其计算方法见</w:t>
      </w:r>
      <w:r>
        <w:rPr>
          <w:rFonts w:hint="eastAsia" w:ascii="宋体" w:hAnsi="宋体" w:eastAsia="宋体" w:cs="宋体"/>
          <w:b/>
          <w:szCs w:val="21"/>
        </w:rPr>
        <w:t>磋商须知前附表</w:t>
      </w:r>
      <w:r>
        <w:rPr>
          <w:rFonts w:hint="eastAsia" w:ascii="宋体" w:hAnsi="宋体" w:eastAsia="宋体" w:cs="宋体"/>
          <w:szCs w:val="21"/>
        </w:rPr>
        <w:t>。</w:t>
      </w:r>
    </w:p>
    <w:p w14:paraId="4C1D5CFE">
      <w:pPr>
        <w:snapToGrid w:val="0"/>
        <w:spacing w:line="360" w:lineRule="auto"/>
        <w:rPr>
          <w:rFonts w:ascii="宋体" w:hAnsi="宋体" w:eastAsia="宋体" w:cs="Courier New"/>
          <w:szCs w:val="21"/>
        </w:rPr>
      </w:pPr>
      <w:r>
        <w:rPr>
          <w:rFonts w:hint="eastAsia" w:ascii="宋体" w:hAnsi="宋体" w:eastAsia="宋体" w:cs="Courier New"/>
          <w:b/>
          <w:szCs w:val="21"/>
        </w:rPr>
        <w:t>17.供应商符合磋商文件规定的证明文件</w:t>
      </w:r>
    </w:p>
    <w:p w14:paraId="7661E251">
      <w:pPr>
        <w:snapToGrid w:val="0"/>
        <w:spacing w:line="360" w:lineRule="auto"/>
        <w:ind w:firstLine="420"/>
        <w:jc w:val="left"/>
        <w:rPr>
          <w:rFonts w:ascii="Times New Roman" w:hAnsi="Times New Roman" w:eastAsia="宋体" w:cs="Times New Roman"/>
          <w:szCs w:val="24"/>
        </w:rPr>
      </w:pPr>
      <w:r>
        <w:rPr>
          <w:rFonts w:hint="eastAsia" w:ascii="宋体" w:hAnsi="宋体" w:eastAsia="宋体" w:cs="宋体"/>
          <w:szCs w:val="24"/>
        </w:rPr>
        <w:t>17.1供应商应提交满足本章第3.1款规定的资格条件要求的证明文件,该证明文件作为响应文件的一部分。</w:t>
      </w:r>
    </w:p>
    <w:p w14:paraId="1B9751AD">
      <w:pPr>
        <w:snapToGrid w:val="0"/>
        <w:spacing w:line="360" w:lineRule="auto"/>
        <w:ind w:firstLine="420"/>
        <w:jc w:val="left"/>
        <w:rPr>
          <w:rFonts w:ascii="Times New Roman" w:hAnsi="Times New Roman" w:eastAsia="宋体" w:cs="Times New Roman"/>
          <w:szCs w:val="24"/>
        </w:rPr>
      </w:pPr>
      <w:r>
        <w:rPr>
          <w:rFonts w:hint="eastAsia" w:ascii="宋体" w:hAnsi="宋体" w:eastAsia="宋体" w:cs="宋体"/>
          <w:szCs w:val="24"/>
        </w:rPr>
        <w:t>17.2如果供应商为联合体，则应提交联合体各方资格证明文件、联合体协议。否则，在评审时将其视为无效响应。</w:t>
      </w:r>
    </w:p>
    <w:p w14:paraId="6632AD65">
      <w:pPr>
        <w:snapToGrid w:val="0"/>
        <w:spacing w:before="156" w:line="360" w:lineRule="auto"/>
        <w:ind w:firstLine="420"/>
        <w:jc w:val="left"/>
        <w:rPr>
          <w:rFonts w:ascii="Times New Roman" w:hAnsi="Times New Roman" w:eastAsia="宋体" w:cs="Times New Roman"/>
          <w:szCs w:val="24"/>
        </w:rPr>
      </w:pPr>
      <w:r>
        <w:rPr>
          <w:rFonts w:hint="eastAsia" w:ascii="宋体" w:hAnsi="宋体" w:eastAsia="宋体" w:cs="宋体"/>
          <w:szCs w:val="21"/>
        </w:rPr>
        <w:t>17.3 除</w:t>
      </w:r>
      <w:r>
        <w:rPr>
          <w:rFonts w:hint="eastAsia" w:ascii="宋体" w:hAnsi="宋体" w:eastAsia="宋体" w:cs="宋体"/>
          <w:b/>
          <w:szCs w:val="21"/>
        </w:rPr>
        <w:t>磋商须知前附表</w:t>
      </w:r>
      <w:r>
        <w:rPr>
          <w:rFonts w:hint="eastAsia" w:ascii="宋体" w:hAnsi="宋体" w:eastAsia="宋体" w:cs="宋体"/>
          <w:szCs w:val="21"/>
        </w:rPr>
        <w:t>另有规定外，供应商提供的货物及服务不是供应商制造或拥有的，则必须提供经销、或代理采购货物、或采购货物提供售后服务的证明文件。</w:t>
      </w:r>
    </w:p>
    <w:p w14:paraId="04467BD2">
      <w:pPr>
        <w:snapToGrid w:val="0"/>
        <w:spacing w:before="156" w:line="360" w:lineRule="auto"/>
        <w:jc w:val="left"/>
        <w:rPr>
          <w:rFonts w:ascii="Times New Roman" w:hAnsi="Times New Roman" w:eastAsia="宋体" w:cs="Times New Roman"/>
          <w:szCs w:val="24"/>
        </w:rPr>
      </w:pPr>
      <w:r>
        <w:rPr>
          <w:rFonts w:hint="eastAsia" w:ascii="宋体" w:hAnsi="宋体" w:eastAsia="宋体" w:cs="宋体"/>
          <w:b/>
          <w:szCs w:val="21"/>
        </w:rPr>
        <w:t>18．样品提供</w:t>
      </w:r>
    </w:p>
    <w:p w14:paraId="66FB891C">
      <w:pPr>
        <w:snapToGrid w:val="0"/>
        <w:spacing w:before="156" w:line="360" w:lineRule="auto"/>
        <w:ind w:firstLine="420"/>
        <w:jc w:val="left"/>
        <w:rPr>
          <w:rFonts w:ascii="Times New Roman" w:hAnsi="Times New Roman" w:eastAsia="宋体" w:cs="Times New Roman"/>
          <w:szCs w:val="24"/>
        </w:rPr>
      </w:pPr>
      <w:r>
        <w:rPr>
          <w:rFonts w:hint="eastAsia" w:ascii="宋体" w:hAnsi="宋体" w:eastAsia="宋体" w:cs="宋体"/>
          <w:szCs w:val="21"/>
        </w:rPr>
        <w:t xml:space="preserve">18.1 </w:t>
      </w:r>
      <w:r>
        <w:rPr>
          <w:rFonts w:hint="eastAsia" w:ascii="宋体" w:hAnsi="宋体" w:eastAsia="宋体" w:cs="宋体"/>
          <w:b/>
          <w:color w:val="000000"/>
          <w:szCs w:val="24"/>
        </w:rPr>
        <w:t>磋商</w:t>
      </w:r>
      <w:r>
        <w:rPr>
          <w:rFonts w:hint="eastAsia" w:ascii="宋体" w:hAnsi="宋体" w:eastAsia="宋体" w:cs="宋体"/>
          <w:b/>
          <w:szCs w:val="24"/>
        </w:rPr>
        <w:t>须知前附表</w:t>
      </w:r>
      <w:r>
        <w:rPr>
          <w:rFonts w:hint="eastAsia" w:ascii="宋体" w:hAnsi="宋体" w:eastAsia="宋体" w:cs="宋体"/>
          <w:szCs w:val="21"/>
        </w:rPr>
        <w:t>规定</w:t>
      </w:r>
      <w:r>
        <w:rPr>
          <w:rFonts w:hint="eastAsia" w:ascii="宋体" w:hAnsi="宋体" w:eastAsia="宋体" w:cs="宋体"/>
          <w:bCs/>
          <w:color w:val="000000"/>
          <w:szCs w:val="24"/>
        </w:rPr>
        <w:t>供应商</w:t>
      </w:r>
      <w:r>
        <w:rPr>
          <w:rFonts w:hint="eastAsia" w:ascii="宋体" w:hAnsi="宋体" w:eastAsia="宋体" w:cs="宋体"/>
          <w:szCs w:val="21"/>
        </w:rPr>
        <w:t>在</w:t>
      </w:r>
      <w:r>
        <w:rPr>
          <w:rFonts w:hint="eastAsia" w:ascii="宋体" w:hAnsi="宋体" w:eastAsia="宋体" w:cs="宋体"/>
          <w:color w:val="000000"/>
          <w:szCs w:val="24"/>
        </w:rPr>
        <w:t>磋商</w:t>
      </w:r>
      <w:r>
        <w:rPr>
          <w:rFonts w:hint="eastAsia" w:ascii="宋体" w:hAnsi="宋体" w:eastAsia="宋体" w:cs="宋体"/>
          <w:szCs w:val="21"/>
        </w:rPr>
        <w:t>时提供样品的，</w:t>
      </w:r>
      <w:r>
        <w:rPr>
          <w:rFonts w:hint="eastAsia" w:ascii="宋体" w:hAnsi="宋体" w:eastAsia="宋体" w:cs="宋体"/>
          <w:bCs/>
          <w:color w:val="000000"/>
          <w:szCs w:val="24"/>
        </w:rPr>
        <w:t>供应商</w:t>
      </w:r>
      <w:r>
        <w:rPr>
          <w:rFonts w:ascii="宋体" w:hAnsi="宋体" w:eastAsia="宋体" w:cs="宋体"/>
          <w:szCs w:val="21"/>
        </w:rPr>
        <w:t>有以下情形之一的</w:t>
      </w:r>
      <w:r>
        <w:rPr>
          <w:rFonts w:hint="eastAsia" w:ascii="宋体" w:hAnsi="宋体" w:eastAsia="宋体" w:cs="宋体"/>
          <w:szCs w:val="21"/>
        </w:rPr>
        <w:t>，在评审时将其视为无效响应。</w:t>
      </w:r>
    </w:p>
    <w:p w14:paraId="1ADFF211">
      <w:pPr>
        <w:snapToGrid w:val="0"/>
        <w:spacing w:before="156" w:line="360" w:lineRule="auto"/>
        <w:ind w:firstLine="420"/>
        <w:jc w:val="left"/>
        <w:rPr>
          <w:rFonts w:ascii="Times New Roman" w:hAnsi="Times New Roman" w:eastAsia="宋体" w:cs="Times New Roman"/>
          <w:szCs w:val="24"/>
        </w:rPr>
      </w:pPr>
      <w:r>
        <w:rPr>
          <w:rFonts w:hint="eastAsia" w:ascii="宋体" w:hAnsi="宋体" w:eastAsia="宋体" w:cs="宋体"/>
          <w:szCs w:val="21"/>
        </w:rPr>
        <w:t>（1）未在</w:t>
      </w:r>
      <w:r>
        <w:rPr>
          <w:rFonts w:hint="eastAsia" w:ascii="宋体" w:hAnsi="宋体" w:eastAsia="宋体" w:cs="宋体"/>
          <w:b/>
          <w:color w:val="000000"/>
          <w:szCs w:val="24"/>
        </w:rPr>
        <w:t>磋商</w:t>
      </w:r>
      <w:r>
        <w:rPr>
          <w:rFonts w:hint="eastAsia" w:ascii="宋体" w:hAnsi="宋体" w:eastAsia="宋体" w:cs="宋体"/>
          <w:b/>
          <w:szCs w:val="24"/>
        </w:rPr>
        <w:t>须知前附表</w:t>
      </w:r>
      <w:r>
        <w:rPr>
          <w:rFonts w:hint="eastAsia" w:ascii="宋体" w:hAnsi="宋体" w:eastAsia="宋体" w:cs="宋体"/>
          <w:szCs w:val="21"/>
        </w:rPr>
        <w:t>规定的提交时间、地点提交</w:t>
      </w:r>
      <w:r>
        <w:rPr>
          <w:rFonts w:ascii="宋体" w:hAnsi="宋体" w:eastAsia="宋体" w:cs="宋体"/>
          <w:szCs w:val="21"/>
        </w:rPr>
        <w:t>的</w:t>
      </w:r>
      <w:r>
        <w:rPr>
          <w:rFonts w:hint="eastAsia" w:ascii="宋体" w:hAnsi="宋体" w:eastAsia="宋体" w:cs="宋体"/>
          <w:szCs w:val="21"/>
        </w:rPr>
        <w:t>；</w:t>
      </w:r>
    </w:p>
    <w:p w14:paraId="097E5E94">
      <w:pPr>
        <w:snapToGrid w:val="0"/>
        <w:spacing w:before="156" w:line="360" w:lineRule="auto"/>
        <w:ind w:firstLine="420"/>
        <w:jc w:val="left"/>
        <w:rPr>
          <w:rFonts w:ascii="Times New Roman" w:hAnsi="Times New Roman" w:eastAsia="宋体" w:cs="Times New Roman"/>
          <w:szCs w:val="24"/>
        </w:rPr>
      </w:pPr>
      <w:r>
        <w:rPr>
          <w:rFonts w:hint="eastAsia" w:ascii="宋体" w:hAnsi="宋体" w:eastAsia="宋体" w:cs="宋体"/>
          <w:szCs w:val="21"/>
        </w:rPr>
        <w:t>（2）</w:t>
      </w:r>
      <w:r>
        <w:rPr>
          <w:rFonts w:hint="eastAsia" w:ascii="宋体" w:hAnsi="宋体" w:eastAsia="宋体" w:cs="宋体"/>
          <w:bCs/>
          <w:color w:val="000000"/>
          <w:szCs w:val="24"/>
        </w:rPr>
        <w:t>供应商</w:t>
      </w:r>
      <w:r>
        <w:rPr>
          <w:rFonts w:hint="eastAsia" w:ascii="宋体" w:hAnsi="宋体" w:eastAsia="宋体" w:cs="宋体"/>
          <w:szCs w:val="21"/>
        </w:rPr>
        <w:t>提供的样品与响应文件中提供样品的型号、规格不一致</w:t>
      </w:r>
      <w:r>
        <w:rPr>
          <w:rFonts w:ascii="宋体" w:hAnsi="宋体" w:eastAsia="宋体" w:cs="宋体"/>
          <w:szCs w:val="21"/>
        </w:rPr>
        <w:t>的</w:t>
      </w:r>
      <w:r>
        <w:rPr>
          <w:rFonts w:hint="eastAsia" w:ascii="宋体" w:hAnsi="宋体" w:eastAsia="宋体" w:cs="宋体"/>
          <w:szCs w:val="21"/>
        </w:rPr>
        <w:t>。</w:t>
      </w:r>
    </w:p>
    <w:p w14:paraId="6E6D8663">
      <w:pPr>
        <w:snapToGrid w:val="0"/>
        <w:spacing w:line="360" w:lineRule="auto"/>
        <w:rPr>
          <w:rFonts w:ascii="Times New Roman" w:hAnsi="Times New Roman" w:eastAsia="宋体" w:cs="Times New Roman"/>
          <w:szCs w:val="24"/>
        </w:rPr>
      </w:pPr>
      <w:r>
        <w:rPr>
          <w:rFonts w:hint="eastAsia" w:ascii="宋体" w:hAnsi="宋体" w:eastAsia="宋体" w:cs="宋体"/>
          <w:b/>
          <w:bCs/>
          <w:szCs w:val="21"/>
        </w:rPr>
        <w:t>20.</w:t>
      </w:r>
      <w:r>
        <w:rPr>
          <w:rFonts w:hint="eastAsia" w:ascii="宋体" w:hAnsi="宋体" w:eastAsia="宋体" w:cs="宋体"/>
          <w:szCs w:val="21"/>
        </w:rPr>
        <w:t xml:space="preserve"> </w:t>
      </w:r>
      <w:r>
        <w:rPr>
          <w:rFonts w:hint="eastAsia" w:ascii="Times New Roman" w:hAnsi="Times New Roman" w:eastAsia="宋体" w:cs="宋体"/>
          <w:b/>
          <w:szCs w:val="24"/>
        </w:rPr>
        <w:t>响应文件</w:t>
      </w:r>
      <w:r>
        <w:rPr>
          <w:rFonts w:hint="eastAsia" w:ascii="宋体" w:hAnsi="宋体" w:eastAsia="宋体" w:cs="宋体"/>
          <w:b/>
          <w:szCs w:val="21"/>
        </w:rPr>
        <w:t>有效期</w:t>
      </w:r>
    </w:p>
    <w:p w14:paraId="7DBE124E">
      <w:pPr>
        <w:snapToGrid w:val="0"/>
        <w:spacing w:line="360" w:lineRule="auto"/>
        <w:ind w:firstLine="420"/>
        <w:jc w:val="left"/>
        <w:rPr>
          <w:rFonts w:ascii="Times New Roman" w:hAnsi="Times New Roman" w:eastAsia="宋体" w:cs="Times New Roman"/>
          <w:szCs w:val="24"/>
        </w:rPr>
      </w:pPr>
      <w:r>
        <w:rPr>
          <w:rFonts w:hint="eastAsia" w:ascii="宋体" w:hAnsi="宋体" w:eastAsia="宋体" w:cs="宋体"/>
          <w:szCs w:val="24"/>
        </w:rPr>
        <w:t>20.1响应文件</w:t>
      </w:r>
      <w:r>
        <w:rPr>
          <w:rFonts w:hint="eastAsia" w:ascii="宋体" w:hAnsi="宋体" w:eastAsia="宋体" w:cs="宋体"/>
          <w:szCs w:val="21"/>
        </w:rPr>
        <w:t>有效期见</w:t>
      </w:r>
      <w:r>
        <w:rPr>
          <w:rFonts w:hint="eastAsia" w:ascii="宋体" w:hAnsi="宋体" w:eastAsia="宋体" w:cs="宋体"/>
          <w:b/>
          <w:szCs w:val="24"/>
        </w:rPr>
        <w:t>磋商须知前附表</w:t>
      </w:r>
      <w:r>
        <w:rPr>
          <w:rFonts w:hint="eastAsia" w:ascii="宋体" w:hAnsi="宋体" w:eastAsia="宋体" w:cs="宋体"/>
          <w:szCs w:val="21"/>
        </w:rPr>
        <w:t>，在此期间</w:t>
      </w:r>
      <w:r>
        <w:rPr>
          <w:rFonts w:hint="eastAsia" w:ascii="宋体" w:hAnsi="宋体" w:eastAsia="宋体" w:cs="宋体"/>
          <w:szCs w:val="24"/>
        </w:rPr>
        <w:t>响应</w:t>
      </w:r>
      <w:r>
        <w:rPr>
          <w:rFonts w:hint="eastAsia" w:ascii="宋体" w:hAnsi="宋体" w:eastAsia="宋体" w:cs="宋体"/>
          <w:szCs w:val="21"/>
        </w:rPr>
        <w:t>文件对供应商具有法律约束力，</w:t>
      </w:r>
      <w:r>
        <w:rPr>
          <w:rFonts w:hint="eastAsia" w:ascii="宋体" w:hAnsi="宋体" w:eastAsia="宋体" w:cs="Arial"/>
          <w:szCs w:val="24"/>
        </w:rPr>
        <w:t>从</w:t>
      </w:r>
      <w:r>
        <w:rPr>
          <w:rFonts w:hint="eastAsia" w:ascii="宋体" w:hAnsi="宋体" w:eastAsia="宋体" w:cs="宋体"/>
          <w:kern w:val="0"/>
          <w:szCs w:val="21"/>
        </w:rPr>
        <w:t>提交首次响应文件截止时间</w:t>
      </w:r>
      <w:r>
        <w:rPr>
          <w:rFonts w:hint="eastAsia" w:ascii="Times New Roman" w:hAnsi="Times New Roman" w:eastAsia="宋体" w:cs="宋体"/>
          <w:szCs w:val="24"/>
        </w:rPr>
        <w:t>之日</w:t>
      </w:r>
      <w:r>
        <w:rPr>
          <w:rFonts w:hint="eastAsia" w:ascii="Times New Roman" w:hAnsi="Times New Roman" w:eastAsia="宋体" w:cs="Arial"/>
          <w:szCs w:val="24"/>
        </w:rPr>
        <w:t>起计算。</w:t>
      </w:r>
      <w:r>
        <w:rPr>
          <w:rFonts w:hint="eastAsia" w:ascii="Times New Roman" w:hAnsi="Times New Roman" w:eastAsia="宋体" w:cs="宋体"/>
          <w:szCs w:val="24"/>
        </w:rPr>
        <w:t>响应文件有效期不足的将被视为无效响应。</w:t>
      </w:r>
    </w:p>
    <w:p w14:paraId="2C218EB1">
      <w:pPr>
        <w:snapToGrid w:val="0"/>
        <w:spacing w:line="360" w:lineRule="auto"/>
        <w:rPr>
          <w:rFonts w:ascii="Times New Roman" w:hAnsi="Times New Roman" w:eastAsia="宋体" w:cs="Times New Roman"/>
          <w:szCs w:val="24"/>
        </w:rPr>
      </w:pPr>
      <w:r>
        <w:rPr>
          <w:rFonts w:hint="eastAsia" w:ascii="宋体" w:hAnsi="宋体" w:eastAsia="宋体" w:cs="宋体"/>
          <w:b/>
          <w:bCs/>
          <w:szCs w:val="21"/>
        </w:rPr>
        <w:t>21.响应文件的签署及规定</w:t>
      </w:r>
    </w:p>
    <w:p w14:paraId="12B020FA">
      <w:pPr>
        <w:snapToGrid w:val="0"/>
        <w:spacing w:line="360" w:lineRule="auto"/>
        <w:ind w:firstLine="420"/>
        <w:rPr>
          <w:rFonts w:ascii="宋体" w:hAnsi="宋体" w:eastAsia="宋体" w:cs="Courier New"/>
          <w:szCs w:val="21"/>
        </w:rPr>
      </w:pPr>
      <w:r>
        <w:rPr>
          <w:rFonts w:hint="eastAsia" w:ascii="宋体" w:hAnsi="宋体" w:eastAsia="宋体" w:cs="宋体"/>
          <w:szCs w:val="21"/>
        </w:rPr>
        <w:t>21.1响应文件的正本和副本应装订成册，正本一份，副本份数见</w:t>
      </w:r>
      <w:r>
        <w:rPr>
          <w:rFonts w:hint="eastAsia" w:ascii="宋体" w:hAnsi="宋体" w:eastAsia="宋体" w:cs="宋体"/>
          <w:b/>
          <w:szCs w:val="21"/>
        </w:rPr>
        <w:t>磋商须知前附表</w:t>
      </w:r>
      <w:r>
        <w:rPr>
          <w:rFonts w:hint="eastAsia" w:ascii="宋体" w:hAnsi="宋体" w:eastAsia="宋体" w:cs="宋体"/>
          <w:szCs w:val="21"/>
        </w:rPr>
        <w:t>。正本和副本的封面上应标记“正本”或“副本”的字样，当正本和副本有差异时，以正本为准。</w:t>
      </w:r>
    </w:p>
    <w:p w14:paraId="32B7A334">
      <w:pPr>
        <w:snapToGrid w:val="0"/>
        <w:spacing w:line="360" w:lineRule="auto"/>
        <w:ind w:firstLine="420"/>
        <w:rPr>
          <w:rFonts w:ascii="宋体" w:hAnsi="宋体" w:eastAsia="宋体" w:cs="Courier New"/>
          <w:szCs w:val="21"/>
        </w:rPr>
      </w:pPr>
      <w:r>
        <w:rPr>
          <w:rFonts w:hint="eastAsia" w:ascii="宋体" w:hAnsi="宋体" w:eastAsia="宋体" w:cs="宋体"/>
          <w:szCs w:val="21"/>
        </w:rPr>
        <w:t>21.2 响应文件正本和副本应按磋商文件要求签章处盖单位章和由法定代表人或其委托代理人签字或签章；任何加行、涂改、增删，应有法定代表人或其委托代理人在旁边签字。否则，将导致响应文件无效。</w:t>
      </w:r>
    </w:p>
    <w:p w14:paraId="3269F38D">
      <w:pPr>
        <w:snapToGrid w:val="0"/>
        <w:spacing w:line="360" w:lineRule="auto"/>
        <w:ind w:firstLine="420"/>
        <w:rPr>
          <w:rFonts w:ascii="宋体" w:hAnsi="宋体" w:eastAsia="宋体" w:cs="Courier New"/>
          <w:szCs w:val="21"/>
        </w:rPr>
      </w:pPr>
      <w:r>
        <w:rPr>
          <w:rFonts w:hint="eastAsia" w:ascii="宋体" w:hAnsi="宋体" w:eastAsia="宋体" w:cs="宋体"/>
          <w:szCs w:val="21"/>
        </w:rPr>
        <w:t>21.3 在磋商过程中，供应商按磋商文件规定和磋商小组要求</w:t>
      </w:r>
      <w:r>
        <w:rPr>
          <w:rFonts w:hint="eastAsia" w:ascii="宋体" w:hAnsi="宋体" w:eastAsia="宋体" w:cs="宋体"/>
          <w:kern w:val="0"/>
          <w:szCs w:val="21"/>
        </w:rPr>
        <w:t>提交的</w:t>
      </w:r>
      <w:r>
        <w:rPr>
          <w:rFonts w:hint="eastAsia" w:ascii="宋体" w:hAnsi="宋体" w:eastAsia="宋体" w:cs="宋体"/>
          <w:szCs w:val="21"/>
        </w:rPr>
        <w:t>最后报价(或者</w:t>
      </w:r>
      <w:r>
        <w:rPr>
          <w:rFonts w:hint="eastAsia" w:ascii="宋体" w:hAnsi="宋体" w:eastAsia="宋体" w:cs="宋体"/>
          <w:bCs/>
          <w:szCs w:val="21"/>
        </w:rPr>
        <w:t>重</w:t>
      </w:r>
      <w:r>
        <w:rPr>
          <w:rFonts w:hint="eastAsia" w:ascii="宋体" w:hAnsi="宋体" w:eastAsia="宋体" w:cs="宋体"/>
          <w:kern w:val="0"/>
          <w:szCs w:val="21"/>
        </w:rPr>
        <w:t>新提交的响应文件和</w:t>
      </w:r>
      <w:r>
        <w:rPr>
          <w:rFonts w:hint="eastAsia" w:ascii="宋体" w:hAnsi="宋体" w:eastAsia="宋体" w:cs="宋体"/>
          <w:szCs w:val="21"/>
        </w:rPr>
        <w:t>最后报价)，一式两份，可打印或用不退色墨水书写，但需经法定代表人或其委托代理人签字，</w:t>
      </w:r>
      <w:r>
        <w:rPr>
          <w:rFonts w:hint="eastAsia" w:ascii="宋体" w:hAnsi="宋体" w:eastAsia="宋体" w:cs="宋体"/>
          <w:kern w:val="0"/>
          <w:szCs w:val="21"/>
        </w:rPr>
        <w:t>或者加盖供应商单位章</w:t>
      </w:r>
      <w:r>
        <w:rPr>
          <w:rFonts w:hint="eastAsia" w:ascii="宋体" w:hAnsi="宋体" w:eastAsia="宋体" w:cs="宋体"/>
          <w:szCs w:val="21"/>
        </w:rPr>
        <w:t>。否则，将导致响应文件无效。</w:t>
      </w:r>
    </w:p>
    <w:p w14:paraId="7268080C">
      <w:pPr>
        <w:snapToGrid w:val="0"/>
        <w:spacing w:line="360" w:lineRule="auto"/>
        <w:rPr>
          <w:rFonts w:ascii="Times New Roman" w:hAnsi="Times New Roman" w:eastAsia="宋体" w:cs="Times New Roman"/>
          <w:szCs w:val="24"/>
        </w:rPr>
      </w:pPr>
      <w:r>
        <w:rPr>
          <w:rFonts w:hint="eastAsia" w:ascii="黑体" w:hAnsi="黑体" w:eastAsia="黑体" w:cs="宋体"/>
          <w:sz w:val="24"/>
          <w:szCs w:val="24"/>
        </w:rPr>
        <w:t>四、响应文件的递交</w:t>
      </w:r>
    </w:p>
    <w:p w14:paraId="09B08770">
      <w:pPr>
        <w:snapToGrid w:val="0"/>
        <w:spacing w:line="360" w:lineRule="auto"/>
        <w:rPr>
          <w:rFonts w:ascii="Times New Roman" w:hAnsi="Times New Roman" w:eastAsia="宋体" w:cs="Times New Roman"/>
          <w:szCs w:val="24"/>
        </w:rPr>
      </w:pPr>
      <w:r>
        <w:rPr>
          <w:rFonts w:hint="eastAsia" w:ascii="宋体" w:hAnsi="宋体" w:eastAsia="宋体" w:cs="宋体"/>
          <w:b/>
          <w:bCs/>
          <w:szCs w:val="21"/>
        </w:rPr>
        <w:t>22.</w:t>
      </w:r>
      <w:r>
        <w:rPr>
          <w:rFonts w:hint="eastAsia" w:ascii="宋体" w:hAnsi="宋体" w:eastAsia="宋体" w:cs="宋体"/>
          <w:b/>
          <w:szCs w:val="21"/>
        </w:rPr>
        <w:t>响应文件</w:t>
      </w:r>
      <w:r>
        <w:rPr>
          <w:rFonts w:hint="eastAsia" w:ascii="宋体" w:hAnsi="宋体" w:eastAsia="宋体" w:cs="宋体"/>
          <w:b/>
          <w:bCs/>
          <w:szCs w:val="21"/>
        </w:rPr>
        <w:t>的密封和标记</w:t>
      </w:r>
    </w:p>
    <w:p w14:paraId="549FA40A">
      <w:pPr>
        <w:snapToGrid w:val="0"/>
        <w:spacing w:line="360" w:lineRule="auto"/>
        <w:ind w:firstLine="420"/>
        <w:rPr>
          <w:rFonts w:ascii="宋体" w:hAnsi="宋体" w:eastAsia="宋体" w:cs="Courier New"/>
          <w:szCs w:val="21"/>
        </w:rPr>
      </w:pPr>
      <w:r>
        <w:rPr>
          <w:rFonts w:hint="eastAsia" w:ascii="宋体" w:hAnsi="宋体" w:eastAsia="宋体" w:cs="宋体"/>
          <w:szCs w:val="21"/>
        </w:rPr>
        <w:t>22.1响应文件应密封包装，加贴封条，并在封套的封口处盖供应商单位章或者由法定代表人或其委托代理人签字或签章。</w:t>
      </w:r>
    </w:p>
    <w:p w14:paraId="343599D2">
      <w:pPr>
        <w:snapToGrid w:val="0"/>
        <w:spacing w:line="360" w:lineRule="auto"/>
        <w:ind w:firstLine="420"/>
        <w:jc w:val="left"/>
        <w:rPr>
          <w:rFonts w:ascii="Times New Roman" w:hAnsi="Times New Roman" w:eastAsia="宋体" w:cs="Times New Roman"/>
          <w:szCs w:val="24"/>
        </w:rPr>
      </w:pPr>
      <w:r>
        <w:rPr>
          <w:rFonts w:hint="eastAsia" w:ascii="宋体" w:hAnsi="宋体" w:eastAsia="宋体" w:cs="宋体"/>
          <w:szCs w:val="21"/>
        </w:rPr>
        <w:t>22.2响应文件封套上应写明的内容见</w:t>
      </w:r>
      <w:r>
        <w:rPr>
          <w:rFonts w:hint="eastAsia" w:ascii="宋体" w:hAnsi="宋体" w:eastAsia="宋体" w:cs="宋体"/>
          <w:b/>
          <w:szCs w:val="21"/>
        </w:rPr>
        <w:t>磋商须知前附表。</w:t>
      </w:r>
    </w:p>
    <w:p w14:paraId="1B5F08B3">
      <w:pPr>
        <w:snapToGrid w:val="0"/>
        <w:spacing w:line="360" w:lineRule="auto"/>
        <w:ind w:firstLine="420"/>
        <w:jc w:val="left"/>
        <w:rPr>
          <w:rFonts w:ascii="Times New Roman" w:hAnsi="Times New Roman" w:eastAsia="宋体" w:cs="Times New Roman"/>
          <w:szCs w:val="24"/>
        </w:rPr>
      </w:pPr>
      <w:r>
        <w:rPr>
          <w:rFonts w:hint="eastAsia" w:ascii="宋体" w:hAnsi="宋体" w:eastAsia="宋体" w:cs="宋体"/>
          <w:szCs w:val="21"/>
        </w:rPr>
        <w:t>22.3响应文件如果未按上述规定密封和加写标记，采购人或采购代理机构将拒绝接收。</w:t>
      </w:r>
    </w:p>
    <w:p w14:paraId="38821821">
      <w:pPr>
        <w:snapToGrid w:val="0"/>
        <w:spacing w:line="360" w:lineRule="auto"/>
        <w:rPr>
          <w:rFonts w:ascii="Times New Roman" w:hAnsi="Times New Roman" w:eastAsia="宋体" w:cs="Times New Roman"/>
          <w:szCs w:val="24"/>
        </w:rPr>
      </w:pPr>
      <w:r>
        <w:rPr>
          <w:rFonts w:hint="eastAsia" w:ascii="宋体" w:hAnsi="宋体" w:eastAsia="宋体" w:cs="宋体"/>
          <w:b/>
          <w:bCs/>
          <w:szCs w:val="21"/>
        </w:rPr>
        <w:t>23.响应文件的</w:t>
      </w:r>
      <w:r>
        <w:rPr>
          <w:rFonts w:hint="eastAsia" w:ascii="宋体" w:hAnsi="宋体" w:eastAsia="宋体" w:cs="宋体"/>
          <w:b/>
          <w:kern w:val="0"/>
          <w:szCs w:val="21"/>
          <w:lang w:val="zh-CN"/>
        </w:rPr>
        <w:t>补充、修改或者撤回</w:t>
      </w:r>
    </w:p>
    <w:p w14:paraId="49917E54">
      <w:pPr>
        <w:snapToGrid w:val="0"/>
        <w:spacing w:line="360" w:lineRule="auto"/>
        <w:ind w:firstLine="420"/>
        <w:rPr>
          <w:rFonts w:ascii="宋体" w:hAnsi="宋体" w:eastAsia="宋体" w:cs="Courier New"/>
          <w:szCs w:val="21"/>
        </w:rPr>
      </w:pPr>
      <w:r>
        <w:rPr>
          <w:rFonts w:hint="eastAsia" w:ascii="宋体" w:hAnsi="宋体" w:eastAsia="宋体" w:cs="宋体"/>
          <w:szCs w:val="21"/>
        </w:rPr>
        <w:t>23.1</w:t>
      </w:r>
      <w:r>
        <w:rPr>
          <w:rFonts w:hint="eastAsia" w:ascii="宋体" w:hAnsi="宋体" w:eastAsia="宋体" w:cs="宋体"/>
          <w:kern w:val="0"/>
          <w:szCs w:val="21"/>
        </w:rPr>
        <w:t>供应商在提交首次响应文件截止时间前，可以对所提交的首次响应文件进行补充、修改或者撤回，并书面通知采购人、采购代理机构。</w:t>
      </w:r>
      <w:r>
        <w:rPr>
          <w:rFonts w:hint="eastAsia" w:ascii="宋体" w:hAnsi="宋体" w:eastAsia="宋体" w:cs="宋体"/>
          <w:szCs w:val="21"/>
        </w:rPr>
        <w:t>该通知应有供应商法定代表人或其委托代理人签字。</w:t>
      </w:r>
    </w:p>
    <w:p w14:paraId="2315F930">
      <w:pPr>
        <w:snapToGrid w:val="0"/>
        <w:spacing w:line="360" w:lineRule="auto"/>
        <w:ind w:firstLine="420"/>
        <w:rPr>
          <w:rFonts w:ascii="宋体" w:hAnsi="宋体" w:eastAsia="宋体" w:cs="Courier New"/>
          <w:szCs w:val="21"/>
        </w:rPr>
      </w:pPr>
      <w:r>
        <w:rPr>
          <w:rFonts w:hint="eastAsia" w:ascii="宋体" w:hAnsi="宋体" w:eastAsia="宋体" w:cs="宋体"/>
          <w:szCs w:val="21"/>
        </w:rPr>
        <w:t>23.2</w:t>
      </w:r>
      <w:r>
        <w:rPr>
          <w:rFonts w:hint="eastAsia" w:ascii="宋体" w:hAnsi="宋体" w:eastAsia="宋体" w:cs="宋体"/>
          <w:kern w:val="0"/>
          <w:szCs w:val="21"/>
          <w:lang w:val="zh-CN"/>
        </w:rPr>
        <w:t>补充、修改的内容与响应文件不一致时，以补充、修改的内容为准。</w:t>
      </w:r>
    </w:p>
    <w:p w14:paraId="4ED6A503">
      <w:pPr>
        <w:snapToGrid w:val="0"/>
        <w:spacing w:line="360" w:lineRule="auto"/>
        <w:rPr>
          <w:rFonts w:ascii="Times New Roman" w:hAnsi="Times New Roman" w:eastAsia="宋体" w:cs="Times New Roman"/>
          <w:szCs w:val="24"/>
        </w:rPr>
      </w:pPr>
      <w:r>
        <w:rPr>
          <w:rFonts w:hint="eastAsia" w:ascii="宋体" w:hAnsi="宋体" w:eastAsia="宋体" w:cs="宋体"/>
          <w:b/>
          <w:bCs/>
          <w:szCs w:val="21"/>
        </w:rPr>
        <w:t>24.响应文件的递交与接收</w:t>
      </w:r>
    </w:p>
    <w:p w14:paraId="0345DF6C">
      <w:pPr>
        <w:snapToGrid w:val="0"/>
        <w:spacing w:line="360" w:lineRule="auto"/>
        <w:ind w:firstLine="420"/>
        <w:rPr>
          <w:rFonts w:ascii="Times New Roman" w:hAnsi="Times New Roman" w:eastAsia="宋体" w:cs="Times New Roman"/>
          <w:szCs w:val="24"/>
        </w:rPr>
      </w:pPr>
      <w:r>
        <w:rPr>
          <w:rFonts w:hint="eastAsia" w:ascii="宋体" w:hAnsi="宋体" w:eastAsia="宋体" w:cs="宋体"/>
          <w:szCs w:val="21"/>
        </w:rPr>
        <w:t>24.1 供应商应在</w:t>
      </w:r>
      <w:r>
        <w:rPr>
          <w:rFonts w:hint="eastAsia" w:ascii="宋体" w:hAnsi="宋体" w:eastAsia="宋体" w:cs="宋体"/>
          <w:kern w:val="0"/>
          <w:szCs w:val="21"/>
        </w:rPr>
        <w:t>提交首次响应文件截止时间</w:t>
      </w:r>
      <w:r>
        <w:rPr>
          <w:rFonts w:hint="eastAsia" w:ascii="宋体" w:hAnsi="宋体" w:eastAsia="宋体" w:cs="宋体"/>
          <w:szCs w:val="21"/>
        </w:rPr>
        <w:t>前，将响应文件送</w:t>
      </w:r>
      <w:r>
        <w:rPr>
          <w:rFonts w:hint="eastAsia" w:ascii="宋体" w:hAnsi="宋体" w:eastAsia="宋体" w:cs="Arial"/>
          <w:szCs w:val="21"/>
        </w:rPr>
        <w:t>达</w:t>
      </w:r>
      <w:r>
        <w:rPr>
          <w:rFonts w:hint="eastAsia" w:ascii="宋体" w:hAnsi="宋体" w:eastAsia="宋体" w:cs="宋体"/>
          <w:b/>
          <w:szCs w:val="21"/>
        </w:rPr>
        <w:t>磋商须知前附表</w:t>
      </w:r>
      <w:r>
        <w:rPr>
          <w:rFonts w:hint="eastAsia" w:ascii="宋体" w:hAnsi="宋体" w:eastAsia="宋体" w:cs="宋体"/>
          <w:szCs w:val="21"/>
        </w:rPr>
        <w:t>中指定的地点。</w:t>
      </w:r>
      <w:r>
        <w:rPr>
          <w:rFonts w:hint="eastAsia" w:ascii="Times New Roman" w:hAnsi="Times New Roman" w:eastAsia="宋体" w:cs="宋体"/>
          <w:kern w:val="0"/>
          <w:szCs w:val="24"/>
        </w:rPr>
        <w:t>在截止时间后送达的响应文件，采购人、采购代理机构或者磋商小组应当拒收。</w:t>
      </w:r>
    </w:p>
    <w:p w14:paraId="3D3A5245">
      <w:pPr>
        <w:snapToGrid w:val="0"/>
        <w:spacing w:line="360" w:lineRule="auto"/>
        <w:ind w:firstLine="420"/>
        <w:rPr>
          <w:rFonts w:ascii="宋体" w:hAnsi="宋体" w:eastAsia="宋体" w:cs="Courier New"/>
          <w:szCs w:val="21"/>
        </w:rPr>
      </w:pPr>
      <w:r>
        <w:rPr>
          <w:rFonts w:hint="eastAsia" w:ascii="宋体" w:hAnsi="宋体" w:eastAsia="宋体" w:cs="宋体"/>
          <w:szCs w:val="21"/>
        </w:rPr>
        <w:t>24.2</w:t>
      </w:r>
      <w:r>
        <w:rPr>
          <w:rFonts w:hint="eastAsia" w:ascii="宋体" w:hAnsi="宋体" w:eastAsia="宋体" w:cs="宋体"/>
          <w:kern w:val="0"/>
          <w:szCs w:val="21"/>
        </w:rPr>
        <w:t>在提交首次响应文件截止时间后，</w:t>
      </w:r>
      <w:r>
        <w:rPr>
          <w:rFonts w:hint="eastAsia" w:ascii="宋体" w:hAnsi="宋体" w:eastAsia="宋体" w:cs="宋体"/>
          <w:szCs w:val="21"/>
        </w:rPr>
        <w:t>由</w:t>
      </w:r>
      <w:r>
        <w:rPr>
          <w:rFonts w:hint="eastAsia" w:ascii="宋体" w:hAnsi="宋体" w:eastAsia="宋体" w:cs="宋体"/>
          <w:bCs/>
          <w:szCs w:val="21"/>
        </w:rPr>
        <w:t>供应商代表</w:t>
      </w:r>
      <w:r>
        <w:rPr>
          <w:rFonts w:hint="eastAsia" w:ascii="宋体" w:hAnsi="宋体" w:eastAsia="宋体" w:cs="宋体"/>
          <w:szCs w:val="21"/>
        </w:rPr>
        <w:t>当场查验</w:t>
      </w:r>
      <w:r>
        <w:rPr>
          <w:rFonts w:hint="eastAsia" w:ascii="宋体" w:hAnsi="宋体" w:eastAsia="宋体" w:cs="宋体"/>
          <w:bCs/>
          <w:szCs w:val="21"/>
        </w:rPr>
        <w:t>响应文件</w:t>
      </w:r>
      <w:r>
        <w:rPr>
          <w:rFonts w:hint="eastAsia" w:ascii="宋体" w:hAnsi="宋体" w:eastAsia="宋体" w:cs="宋体"/>
          <w:szCs w:val="21"/>
        </w:rPr>
        <w:t>的密封状况，采购人或</w:t>
      </w:r>
      <w:r>
        <w:rPr>
          <w:rFonts w:hint="eastAsia" w:ascii="宋体" w:hAnsi="宋体" w:eastAsia="宋体" w:cs="宋体"/>
          <w:bCs/>
          <w:szCs w:val="21"/>
        </w:rPr>
        <w:t>采购代理机构</w:t>
      </w:r>
      <w:r>
        <w:rPr>
          <w:rFonts w:hint="eastAsia" w:ascii="宋体" w:hAnsi="宋体" w:eastAsia="宋体" w:cs="宋体"/>
          <w:szCs w:val="21"/>
        </w:rPr>
        <w:t>不当场拆封</w:t>
      </w:r>
      <w:r>
        <w:rPr>
          <w:rFonts w:hint="eastAsia" w:ascii="宋体" w:hAnsi="宋体" w:eastAsia="宋体" w:cs="宋体"/>
          <w:bCs/>
          <w:szCs w:val="21"/>
        </w:rPr>
        <w:t>响应文件</w:t>
      </w:r>
      <w:r>
        <w:rPr>
          <w:rFonts w:hint="eastAsia" w:ascii="宋体" w:hAnsi="宋体" w:eastAsia="宋体" w:cs="宋体"/>
          <w:szCs w:val="21"/>
        </w:rPr>
        <w:t>。</w:t>
      </w:r>
    </w:p>
    <w:p w14:paraId="5D97576F">
      <w:pPr>
        <w:snapToGrid w:val="0"/>
        <w:spacing w:line="360" w:lineRule="auto"/>
        <w:rPr>
          <w:rFonts w:ascii="Times New Roman" w:hAnsi="Times New Roman" w:eastAsia="宋体" w:cs="Times New Roman"/>
          <w:szCs w:val="24"/>
        </w:rPr>
      </w:pPr>
      <w:r>
        <w:rPr>
          <w:rFonts w:hint="eastAsia" w:ascii="黑体" w:hAnsi="黑体" w:eastAsia="黑体" w:cs="宋体"/>
          <w:sz w:val="24"/>
          <w:szCs w:val="24"/>
        </w:rPr>
        <w:t>五、响应文件的磋商与评审</w:t>
      </w:r>
    </w:p>
    <w:p w14:paraId="34DB8242">
      <w:pPr>
        <w:tabs>
          <w:tab w:val="left" w:pos="0"/>
        </w:tabs>
        <w:snapToGrid w:val="0"/>
        <w:spacing w:line="360" w:lineRule="auto"/>
        <w:rPr>
          <w:rFonts w:ascii="Times New Roman" w:hAnsi="Times New Roman" w:eastAsia="宋体" w:cs="Times New Roman"/>
          <w:szCs w:val="24"/>
        </w:rPr>
      </w:pPr>
      <w:r>
        <w:rPr>
          <w:rFonts w:hint="eastAsia" w:ascii="宋体" w:hAnsi="宋体" w:eastAsia="宋体" w:cs="宋体"/>
          <w:b/>
          <w:bCs/>
          <w:szCs w:val="21"/>
        </w:rPr>
        <w:t>25.磋商程序</w:t>
      </w:r>
    </w:p>
    <w:p w14:paraId="50A7E006">
      <w:pPr>
        <w:widowControl/>
        <w:snapToGrid w:val="0"/>
        <w:spacing w:line="360" w:lineRule="auto"/>
        <w:ind w:firstLine="420"/>
        <w:jc w:val="left"/>
        <w:rPr>
          <w:rFonts w:ascii="Times New Roman" w:hAnsi="Times New Roman" w:eastAsia="宋体" w:cs="Times New Roman"/>
          <w:szCs w:val="24"/>
        </w:rPr>
      </w:pPr>
      <w:r>
        <w:rPr>
          <w:rFonts w:hint="eastAsia" w:ascii="宋体" w:hAnsi="宋体" w:eastAsia="宋体" w:cs="宋体"/>
          <w:kern w:val="0"/>
          <w:szCs w:val="21"/>
        </w:rPr>
        <w:t>25.1磋商程序：响应文件审查、磋商（包括澄清）、响应文件评审、</w:t>
      </w:r>
      <w:r>
        <w:rPr>
          <w:rFonts w:hint="eastAsia" w:ascii="宋体" w:hAnsi="宋体" w:eastAsia="宋体" w:cs="宋体"/>
          <w:bCs/>
          <w:szCs w:val="21"/>
        </w:rPr>
        <w:t>提出成交供应商。其中，</w:t>
      </w:r>
      <w:r>
        <w:rPr>
          <w:rFonts w:hint="eastAsia" w:ascii="宋体" w:hAnsi="宋体" w:eastAsia="宋体" w:cs="宋体"/>
          <w:kern w:val="0"/>
          <w:szCs w:val="21"/>
        </w:rPr>
        <w:t>磋商按</w:t>
      </w:r>
      <w:r>
        <w:rPr>
          <w:rFonts w:hint="eastAsia" w:ascii="宋体" w:hAnsi="宋体" w:eastAsia="宋体" w:cs="宋体"/>
          <w:szCs w:val="21"/>
        </w:rPr>
        <w:t>本章</w:t>
      </w:r>
      <w:r>
        <w:rPr>
          <w:rFonts w:hint="eastAsia" w:ascii="Times New Roman" w:hAnsi="Times New Roman" w:eastAsia="宋体" w:cs="宋体"/>
          <w:szCs w:val="24"/>
        </w:rPr>
        <w:t>第</w:t>
      </w:r>
      <w:r>
        <w:rPr>
          <w:rFonts w:hint="eastAsia" w:ascii="宋体" w:hAnsi="宋体" w:eastAsia="宋体" w:cs="宋体"/>
          <w:szCs w:val="24"/>
        </w:rPr>
        <w:t>30.1</w:t>
      </w:r>
      <w:r>
        <w:rPr>
          <w:rFonts w:hint="eastAsia" w:ascii="宋体" w:hAnsi="宋体" w:eastAsia="宋体" w:cs="宋体"/>
          <w:kern w:val="0"/>
          <w:szCs w:val="21"/>
          <w:lang w:val="zh-CN"/>
        </w:rPr>
        <w:t>款或者</w:t>
      </w:r>
      <w:r>
        <w:rPr>
          <w:rFonts w:hint="eastAsia" w:ascii="宋体" w:hAnsi="宋体" w:eastAsia="宋体" w:cs="宋体"/>
          <w:szCs w:val="24"/>
        </w:rPr>
        <w:t>第30.2</w:t>
      </w:r>
      <w:r>
        <w:rPr>
          <w:rFonts w:hint="eastAsia" w:ascii="宋体" w:hAnsi="宋体" w:eastAsia="宋体" w:cs="宋体"/>
          <w:kern w:val="0"/>
          <w:szCs w:val="21"/>
          <w:lang w:val="zh-CN"/>
        </w:rPr>
        <w:t>款</w:t>
      </w:r>
      <w:r>
        <w:rPr>
          <w:rFonts w:hint="eastAsia" w:ascii="Times New Roman" w:hAnsi="Times New Roman" w:eastAsia="宋体" w:cs="宋体"/>
          <w:szCs w:val="24"/>
        </w:rPr>
        <w:t>情形</w:t>
      </w:r>
      <w:r>
        <w:rPr>
          <w:rFonts w:hint="eastAsia" w:ascii="宋体" w:hAnsi="宋体" w:eastAsia="宋体" w:cs="宋体"/>
          <w:bCs/>
          <w:szCs w:val="21"/>
        </w:rPr>
        <w:t>进行。</w:t>
      </w:r>
    </w:p>
    <w:p w14:paraId="0BAAF714">
      <w:pPr>
        <w:widowControl/>
        <w:snapToGrid w:val="0"/>
        <w:spacing w:line="360" w:lineRule="auto"/>
        <w:rPr>
          <w:rFonts w:ascii="Times New Roman" w:hAnsi="Times New Roman" w:eastAsia="宋体" w:cs="Times New Roman"/>
          <w:szCs w:val="24"/>
        </w:rPr>
      </w:pPr>
      <w:r>
        <w:rPr>
          <w:rFonts w:hint="eastAsia" w:ascii="宋体" w:hAnsi="宋体" w:eastAsia="宋体" w:cs="宋体"/>
          <w:b/>
          <w:kern w:val="0"/>
          <w:szCs w:val="21"/>
        </w:rPr>
        <w:t>26.</w:t>
      </w:r>
      <w:r>
        <w:rPr>
          <w:rFonts w:hint="eastAsia" w:ascii="Times New Roman" w:hAnsi="Times New Roman" w:eastAsia="宋体" w:cs="Times New Roman"/>
          <w:szCs w:val="24"/>
        </w:rPr>
        <w:t xml:space="preserve"> </w:t>
      </w:r>
      <w:r>
        <w:rPr>
          <w:rFonts w:hint="eastAsia" w:ascii="宋体" w:hAnsi="宋体" w:eastAsia="宋体" w:cs="宋体"/>
          <w:b/>
          <w:kern w:val="0"/>
          <w:szCs w:val="21"/>
        </w:rPr>
        <w:t>响应文件审查</w:t>
      </w:r>
      <w:r>
        <w:rPr>
          <w:rFonts w:hint="eastAsia" w:ascii="宋体" w:hAnsi="宋体" w:eastAsia="宋体" w:cs="宋体"/>
          <w:b/>
          <w:szCs w:val="21"/>
        </w:rPr>
        <w:t xml:space="preserve"> </w:t>
      </w:r>
    </w:p>
    <w:p w14:paraId="69998BEC">
      <w:pPr>
        <w:snapToGrid w:val="0"/>
        <w:spacing w:before="156" w:line="360" w:lineRule="auto"/>
        <w:ind w:firstLine="420"/>
        <w:rPr>
          <w:rFonts w:ascii="Times New Roman" w:hAnsi="Times New Roman" w:eastAsia="宋体" w:cs="Times New Roman"/>
          <w:szCs w:val="24"/>
        </w:rPr>
      </w:pPr>
      <w:r>
        <w:rPr>
          <w:rFonts w:hint="eastAsia" w:ascii="宋体" w:hAnsi="宋体" w:eastAsia="宋体" w:cs="宋体"/>
          <w:szCs w:val="21"/>
        </w:rPr>
        <w:t>26.1 资格性审查：根据本章第3.1项规定的供应商资格条件要求，对</w:t>
      </w:r>
      <w:r>
        <w:rPr>
          <w:rFonts w:hint="eastAsia" w:ascii="宋体" w:hAnsi="宋体" w:eastAsia="宋体" w:cs="宋体"/>
          <w:szCs w:val="24"/>
        </w:rPr>
        <w:t>响应</w:t>
      </w:r>
      <w:r>
        <w:rPr>
          <w:rFonts w:hint="eastAsia" w:ascii="宋体" w:hAnsi="宋体" w:eastAsia="宋体" w:cs="宋体"/>
          <w:szCs w:val="21"/>
        </w:rPr>
        <w:t>文件的资格证明等进行审查，以确定供应商是否具备磋商资格条件。</w:t>
      </w:r>
    </w:p>
    <w:p w14:paraId="1F79A33D">
      <w:pPr>
        <w:snapToGrid w:val="0"/>
        <w:spacing w:line="360" w:lineRule="auto"/>
        <w:ind w:firstLine="420"/>
        <w:rPr>
          <w:rFonts w:ascii="Times New Roman" w:hAnsi="Times New Roman" w:eastAsia="宋体" w:cs="Times New Roman"/>
          <w:szCs w:val="24"/>
        </w:rPr>
      </w:pPr>
      <w:r>
        <w:rPr>
          <w:rFonts w:hint="eastAsia" w:ascii="宋体" w:hAnsi="宋体" w:eastAsia="宋体" w:cs="宋体"/>
          <w:szCs w:val="21"/>
        </w:rPr>
        <w:t>26.2符合性审查: 对响应文件(包括首次提交的响应文件、重新提交的响应文件)的有效性、完整性和响应程度进行审查，以确定是否对磋商文件的实质性要求作出响应。</w:t>
      </w:r>
    </w:p>
    <w:p w14:paraId="190E7561">
      <w:pPr>
        <w:snapToGrid w:val="0"/>
        <w:spacing w:line="360" w:lineRule="auto"/>
        <w:ind w:firstLine="420"/>
        <w:rPr>
          <w:rFonts w:ascii="Times New Roman" w:hAnsi="Times New Roman" w:eastAsia="宋体" w:cs="Times New Roman"/>
          <w:szCs w:val="24"/>
        </w:rPr>
      </w:pPr>
      <w:r>
        <w:rPr>
          <w:rFonts w:hint="eastAsia" w:ascii="宋体" w:hAnsi="宋体" w:eastAsia="宋体" w:cs="宋体"/>
          <w:szCs w:val="21"/>
        </w:rPr>
        <w:t>26.3响应文件审查结束后，磋商小组所有成员集中与单一供应商分别进行磋商，并给予所有参加磋商的供应商平等的磋商机会。供应商应派其法定代表人或委托代理人参加磋商。</w:t>
      </w:r>
    </w:p>
    <w:p w14:paraId="0E3C9FC7">
      <w:pPr>
        <w:snapToGrid w:val="0"/>
        <w:spacing w:line="360" w:lineRule="auto"/>
        <w:rPr>
          <w:rFonts w:ascii="宋体" w:hAnsi="宋体" w:eastAsia="宋体" w:cs="Courier New"/>
          <w:szCs w:val="21"/>
        </w:rPr>
      </w:pPr>
      <w:r>
        <w:rPr>
          <w:rFonts w:hint="eastAsia" w:ascii="宋体" w:hAnsi="宋体" w:eastAsia="宋体" w:cs="宋体"/>
          <w:b/>
          <w:kern w:val="0"/>
          <w:szCs w:val="21"/>
        </w:rPr>
        <w:t>27.实质性响应</w:t>
      </w:r>
    </w:p>
    <w:p w14:paraId="678008A7">
      <w:pPr>
        <w:snapToGrid w:val="0"/>
        <w:spacing w:line="360" w:lineRule="auto"/>
        <w:ind w:firstLine="420"/>
        <w:rPr>
          <w:rFonts w:ascii="宋体" w:hAnsi="宋体" w:eastAsia="宋体" w:cs="Courier New"/>
          <w:szCs w:val="21"/>
        </w:rPr>
      </w:pPr>
      <w:r>
        <w:rPr>
          <w:rFonts w:hint="eastAsia" w:ascii="宋体" w:hAnsi="宋体" w:eastAsia="宋体" w:cs="宋体"/>
          <w:kern w:val="0"/>
          <w:szCs w:val="21"/>
        </w:rPr>
        <w:t>27.1</w:t>
      </w:r>
      <w:r>
        <w:rPr>
          <w:rFonts w:hint="eastAsia" w:ascii="宋体" w:hAnsi="宋体" w:eastAsia="宋体" w:cs="宋体"/>
          <w:szCs w:val="21"/>
        </w:rPr>
        <w:t>实质性响应是指响应文件(包括首次响应文件、重新提交的响应文件)与磋商文件要求的所有条款、条件和规格相符，没有偏离。偏离</w:t>
      </w:r>
      <w:r>
        <w:rPr>
          <w:rFonts w:hint="eastAsia" w:ascii="宋体" w:hAnsi="宋体" w:eastAsia="宋体" w:cs="Courier New"/>
          <w:szCs w:val="21"/>
        </w:rPr>
        <w:t>指不满足、或不响应</w:t>
      </w:r>
      <w:r>
        <w:rPr>
          <w:rFonts w:hint="eastAsia" w:ascii="宋体" w:hAnsi="宋体" w:eastAsia="宋体" w:cs="宋体"/>
          <w:szCs w:val="21"/>
        </w:rPr>
        <w:t>磋商文件</w:t>
      </w:r>
      <w:r>
        <w:rPr>
          <w:rFonts w:hint="eastAsia" w:ascii="宋体" w:hAnsi="宋体" w:eastAsia="宋体" w:cs="Courier New"/>
          <w:szCs w:val="21"/>
        </w:rPr>
        <w:t>的要求。</w:t>
      </w:r>
    </w:p>
    <w:p w14:paraId="168F3EAD">
      <w:pPr>
        <w:tabs>
          <w:tab w:val="left" w:pos="0"/>
          <w:tab w:val="left" w:pos="7560"/>
          <w:tab w:val="left" w:pos="7740"/>
          <w:tab w:val="left" w:pos="7920"/>
        </w:tabs>
        <w:snapToGrid w:val="0"/>
        <w:spacing w:line="360" w:lineRule="auto"/>
        <w:ind w:right="23" w:firstLine="420"/>
        <w:rPr>
          <w:rFonts w:ascii="Times New Roman" w:hAnsi="Times New Roman" w:eastAsia="宋体" w:cs="Times New Roman"/>
          <w:szCs w:val="24"/>
        </w:rPr>
      </w:pPr>
      <w:r>
        <w:rPr>
          <w:rFonts w:hint="eastAsia" w:ascii="宋体" w:hAnsi="宋体" w:eastAsia="宋体" w:cs="宋体"/>
          <w:szCs w:val="21"/>
        </w:rPr>
        <w:t>27.2</w:t>
      </w:r>
      <w:r>
        <w:rPr>
          <w:rFonts w:hint="eastAsia" w:ascii="宋体" w:hAnsi="宋体" w:eastAsia="宋体" w:cs="宋体"/>
          <w:szCs w:val="24"/>
        </w:rPr>
        <w:t>响应文件是否实质性响应磋商文件要求由磋商小组依据磋商文件规定认定。</w:t>
      </w:r>
      <w:r>
        <w:rPr>
          <w:rFonts w:hint="eastAsia" w:ascii="宋体" w:hAnsi="宋体" w:eastAsia="宋体" w:cs="宋体"/>
          <w:kern w:val="0"/>
          <w:szCs w:val="21"/>
        </w:rPr>
        <w:t>磋商小组</w:t>
      </w:r>
      <w:r>
        <w:rPr>
          <w:rFonts w:hint="eastAsia" w:ascii="宋体" w:hAnsi="宋体" w:eastAsia="宋体" w:cs="宋体"/>
          <w:szCs w:val="21"/>
        </w:rPr>
        <w:t>决定</w:t>
      </w:r>
      <w:r>
        <w:rPr>
          <w:rFonts w:hint="eastAsia" w:ascii="宋体" w:hAnsi="宋体" w:eastAsia="宋体" w:cs="宋体"/>
          <w:szCs w:val="24"/>
        </w:rPr>
        <w:t>响应文件</w:t>
      </w:r>
      <w:r>
        <w:rPr>
          <w:rFonts w:hint="eastAsia" w:ascii="宋体" w:hAnsi="宋体" w:eastAsia="宋体" w:cs="宋体"/>
          <w:szCs w:val="21"/>
        </w:rPr>
        <w:t>的响应性只根据</w:t>
      </w:r>
      <w:r>
        <w:rPr>
          <w:rFonts w:hint="eastAsia" w:ascii="宋体" w:hAnsi="宋体" w:eastAsia="宋体" w:cs="宋体"/>
          <w:szCs w:val="24"/>
        </w:rPr>
        <w:t>响应文件</w:t>
      </w:r>
      <w:r>
        <w:rPr>
          <w:rFonts w:hint="eastAsia" w:ascii="宋体" w:hAnsi="宋体" w:eastAsia="宋体" w:cs="宋体"/>
          <w:szCs w:val="21"/>
        </w:rPr>
        <w:t>本身的真实无误的内容，而不依据外部的证据。</w:t>
      </w:r>
    </w:p>
    <w:p w14:paraId="37B1E8F5">
      <w:pPr>
        <w:snapToGrid w:val="0"/>
        <w:spacing w:line="360" w:lineRule="auto"/>
        <w:rPr>
          <w:rFonts w:ascii="宋体" w:hAnsi="宋体" w:eastAsia="宋体" w:cs="Courier New"/>
          <w:szCs w:val="21"/>
        </w:rPr>
      </w:pPr>
      <w:r>
        <w:rPr>
          <w:rFonts w:hint="eastAsia" w:ascii="宋体" w:hAnsi="宋体" w:eastAsia="宋体" w:cs="宋体"/>
          <w:b/>
          <w:kern w:val="0"/>
          <w:szCs w:val="21"/>
        </w:rPr>
        <w:t xml:space="preserve">28.无效响应 </w:t>
      </w:r>
    </w:p>
    <w:p w14:paraId="621C880D">
      <w:pPr>
        <w:snapToGrid w:val="0"/>
        <w:spacing w:line="360" w:lineRule="auto"/>
        <w:ind w:firstLine="411"/>
        <w:rPr>
          <w:rFonts w:ascii="宋体" w:hAnsi="宋体" w:eastAsia="宋体" w:cs="Courier New"/>
          <w:szCs w:val="21"/>
        </w:rPr>
      </w:pPr>
      <w:r>
        <w:rPr>
          <w:rFonts w:hint="eastAsia" w:ascii="宋体" w:hAnsi="宋体" w:eastAsia="宋体" w:cs="宋体"/>
          <w:kern w:val="0"/>
          <w:szCs w:val="21"/>
        </w:rPr>
        <w:t>28.1</w:t>
      </w:r>
      <w:r>
        <w:rPr>
          <w:rFonts w:hint="eastAsia" w:ascii="宋体" w:hAnsi="宋体" w:eastAsia="宋体" w:cs="Courier New"/>
          <w:szCs w:val="21"/>
        </w:rPr>
        <w:t>磋商小组在对资格性和符合性进行审查时，有下列情况之一的，属无效响应，</w:t>
      </w:r>
      <w:r>
        <w:rPr>
          <w:rFonts w:hint="eastAsia" w:ascii="宋体" w:hAnsi="宋体" w:eastAsia="宋体" w:cs="宋体"/>
          <w:kern w:val="0"/>
          <w:szCs w:val="21"/>
        </w:rPr>
        <w:t>磋商小组应当告知有关供应商</w:t>
      </w:r>
      <w:r>
        <w:rPr>
          <w:rFonts w:hint="eastAsia" w:ascii="宋体" w:hAnsi="宋体" w:eastAsia="宋体" w:cs="Courier New"/>
          <w:szCs w:val="21"/>
        </w:rPr>
        <w:t>：</w:t>
      </w:r>
    </w:p>
    <w:p w14:paraId="54562B16">
      <w:pPr>
        <w:snapToGrid w:val="0"/>
        <w:spacing w:line="360" w:lineRule="auto"/>
        <w:ind w:firstLine="420"/>
        <w:rPr>
          <w:rFonts w:ascii="Times New Roman" w:hAnsi="Times New Roman" w:eastAsia="宋体" w:cs="Times New Roman"/>
          <w:szCs w:val="24"/>
        </w:rPr>
      </w:pPr>
      <w:r>
        <w:rPr>
          <w:rFonts w:hint="eastAsia" w:ascii="宋体" w:hAnsi="宋体" w:eastAsia="宋体" w:cs="宋体"/>
          <w:szCs w:val="21"/>
        </w:rPr>
        <w:t>（1）供应商不具备本章第3.1款规定的供应商资格条件要求，或存在本章第3.3款情形的；</w:t>
      </w:r>
    </w:p>
    <w:p w14:paraId="7E27B3E8">
      <w:pPr>
        <w:snapToGrid w:val="0"/>
        <w:spacing w:line="360" w:lineRule="auto"/>
        <w:ind w:firstLine="420"/>
        <w:rPr>
          <w:rFonts w:ascii="Times New Roman" w:hAnsi="Times New Roman" w:eastAsia="宋体" w:cs="Times New Roman"/>
          <w:szCs w:val="24"/>
        </w:rPr>
      </w:pPr>
      <w:r>
        <w:rPr>
          <w:rFonts w:hint="eastAsia" w:ascii="宋体" w:hAnsi="宋体" w:eastAsia="宋体" w:cs="宋体"/>
          <w:szCs w:val="21"/>
        </w:rPr>
        <w:t>（2）联合体不符合本章第3.2款规定的；</w:t>
      </w:r>
    </w:p>
    <w:p w14:paraId="06EA091F">
      <w:pPr>
        <w:snapToGrid w:val="0"/>
        <w:spacing w:line="360" w:lineRule="auto"/>
        <w:ind w:firstLine="420"/>
        <w:rPr>
          <w:rFonts w:ascii="Times New Roman" w:hAnsi="Times New Roman" w:eastAsia="宋体" w:cs="Times New Roman"/>
          <w:szCs w:val="24"/>
        </w:rPr>
      </w:pPr>
      <w:r>
        <w:rPr>
          <w:rFonts w:hint="eastAsia" w:ascii="宋体" w:hAnsi="宋体" w:eastAsia="宋体" w:cs="宋体"/>
          <w:szCs w:val="21"/>
        </w:rPr>
        <w:t>（3）响应文件未按照磋商文件要求签署、盖章的；</w:t>
      </w:r>
    </w:p>
    <w:p w14:paraId="25E52301">
      <w:pPr>
        <w:snapToGrid w:val="0"/>
        <w:spacing w:line="360" w:lineRule="auto"/>
        <w:ind w:firstLine="420"/>
        <w:rPr>
          <w:rFonts w:ascii="Times New Roman" w:hAnsi="Times New Roman" w:eastAsia="宋体" w:cs="Times New Roman"/>
          <w:szCs w:val="24"/>
        </w:rPr>
      </w:pPr>
      <w:r>
        <w:rPr>
          <w:rFonts w:hint="eastAsia" w:ascii="宋体" w:hAnsi="宋体" w:eastAsia="宋体" w:cs="宋体"/>
          <w:szCs w:val="21"/>
        </w:rPr>
        <w:t>（4）响应文件不满足本章第27.1款规定的实质性要求的；</w:t>
      </w:r>
    </w:p>
    <w:p w14:paraId="1A4C3846">
      <w:pPr>
        <w:snapToGrid w:val="0"/>
        <w:spacing w:line="360" w:lineRule="auto"/>
        <w:ind w:firstLine="420"/>
        <w:rPr>
          <w:rFonts w:ascii="Times New Roman" w:hAnsi="Times New Roman" w:eastAsia="宋体" w:cs="Times New Roman"/>
          <w:szCs w:val="24"/>
        </w:rPr>
      </w:pPr>
      <w:r>
        <w:rPr>
          <w:rFonts w:hint="eastAsia" w:ascii="宋体" w:hAnsi="宋体" w:eastAsia="宋体" w:cs="宋体"/>
          <w:szCs w:val="21"/>
        </w:rPr>
        <w:t>（5）报价超过采购项目预算的；</w:t>
      </w:r>
    </w:p>
    <w:p w14:paraId="3F3F8015">
      <w:pPr>
        <w:snapToGrid w:val="0"/>
        <w:spacing w:line="360" w:lineRule="auto"/>
        <w:ind w:firstLine="420"/>
        <w:rPr>
          <w:rFonts w:ascii="Times New Roman" w:hAnsi="Times New Roman" w:eastAsia="宋体" w:cs="Times New Roman"/>
          <w:szCs w:val="24"/>
        </w:rPr>
      </w:pPr>
      <w:r>
        <w:rPr>
          <w:rFonts w:hint="eastAsia" w:ascii="宋体" w:hAnsi="宋体" w:eastAsia="宋体" w:cs="宋体"/>
          <w:szCs w:val="21"/>
        </w:rPr>
        <w:t>（6）响应文件有效期不足的；</w:t>
      </w:r>
    </w:p>
    <w:p w14:paraId="6A167065">
      <w:pPr>
        <w:snapToGrid w:val="0"/>
        <w:spacing w:line="360" w:lineRule="auto"/>
        <w:ind w:firstLine="420"/>
        <w:rPr>
          <w:rFonts w:ascii="Times New Roman" w:hAnsi="Times New Roman" w:eastAsia="宋体" w:cs="Times New Roman"/>
          <w:szCs w:val="24"/>
        </w:rPr>
      </w:pPr>
      <w:r>
        <w:rPr>
          <w:rFonts w:hint="eastAsia" w:ascii="宋体" w:hAnsi="宋体" w:eastAsia="宋体" w:cs="宋体"/>
          <w:szCs w:val="21"/>
        </w:rPr>
        <w:t>（7）响应文件不符合法律、规章、规范性文件和磋商文件规定及要求的。</w:t>
      </w:r>
    </w:p>
    <w:p w14:paraId="26ED8214">
      <w:pPr>
        <w:widowControl/>
        <w:snapToGrid w:val="0"/>
        <w:spacing w:line="360" w:lineRule="auto"/>
        <w:jc w:val="left"/>
        <w:rPr>
          <w:rFonts w:ascii="Times New Roman" w:hAnsi="Times New Roman" w:eastAsia="宋体" w:cs="Times New Roman"/>
          <w:szCs w:val="24"/>
        </w:rPr>
      </w:pPr>
      <w:r>
        <w:rPr>
          <w:rFonts w:hint="eastAsia" w:ascii="宋体" w:hAnsi="宋体" w:eastAsia="宋体" w:cs="宋体"/>
          <w:b/>
          <w:kern w:val="0"/>
          <w:szCs w:val="21"/>
        </w:rPr>
        <w:t>29.澄清</w:t>
      </w:r>
    </w:p>
    <w:p w14:paraId="09FD4AA5">
      <w:pPr>
        <w:widowControl/>
        <w:snapToGrid w:val="0"/>
        <w:spacing w:line="360" w:lineRule="auto"/>
        <w:ind w:firstLine="420"/>
        <w:jc w:val="left"/>
        <w:rPr>
          <w:rFonts w:ascii="Times New Roman" w:hAnsi="Times New Roman" w:eastAsia="宋体" w:cs="Times New Roman"/>
          <w:szCs w:val="24"/>
        </w:rPr>
      </w:pPr>
      <w:r>
        <w:rPr>
          <w:rFonts w:hint="eastAsia" w:ascii="宋体" w:hAnsi="宋体" w:eastAsia="宋体" w:cs="宋体"/>
          <w:kern w:val="0"/>
          <w:szCs w:val="21"/>
        </w:rPr>
        <w:t>29.1 磋商小组在对响应文件的有效性、完整性和对磋商文件的响应程度进行审查时，可以要求供应商对响应文件中含义不明确、同类问题表述不一致或者有明显文字和计算错误的内容等作出必要的澄清、说明或者更正。该要求应当以书面形式作出。供应商的澄清、说明或者更正应当采用书面形式，由其法定代表人或其委托代理人签字或者加盖公章。供应商的澄清、说明或者更正不得超出响应文件的范围或者改变响应文件的实质性内容。</w:t>
      </w:r>
    </w:p>
    <w:p w14:paraId="146CB762">
      <w:pPr>
        <w:widowControl/>
        <w:snapToGrid w:val="0"/>
        <w:spacing w:line="360" w:lineRule="auto"/>
        <w:ind w:firstLine="420"/>
        <w:jc w:val="left"/>
        <w:rPr>
          <w:rFonts w:ascii="Times New Roman" w:hAnsi="Times New Roman" w:eastAsia="宋体" w:cs="Times New Roman"/>
          <w:szCs w:val="24"/>
        </w:rPr>
      </w:pPr>
      <w:r>
        <w:rPr>
          <w:rFonts w:hint="eastAsia" w:ascii="宋体" w:hAnsi="宋体" w:eastAsia="宋体" w:cs="宋体"/>
          <w:kern w:val="0"/>
          <w:szCs w:val="21"/>
        </w:rPr>
        <w:t>29.2 最后报价计算错误修正的原则：最后报价</w:t>
      </w:r>
      <w:r>
        <w:rPr>
          <w:rFonts w:hint="eastAsia" w:ascii="宋体" w:hAnsi="宋体" w:eastAsia="宋体" w:cs="Arial"/>
          <w:kern w:val="0"/>
          <w:szCs w:val="21"/>
        </w:rPr>
        <w:t>的大写金额和小写金额不一致的，以大写金额为准；总价金额与按分项报价汇总金额不一致的，以分项报价金额计算结果为准；分项报价金额小数点有明显错位的，应以总价为准，并修改分项报价。</w:t>
      </w:r>
    </w:p>
    <w:p w14:paraId="65EB2910">
      <w:pPr>
        <w:widowControl/>
        <w:snapToGrid w:val="0"/>
        <w:spacing w:line="360" w:lineRule="auto"/>
        <w:jc w:val="left"/>
        <w:rPr>
          <w:rFonts w:ascii="Times New Roman" w:hAnsi="Times New Roman" w:eastAsia="宋体" w:cs="Times New Roman"/>
          <w:szCs w:val="24"/>
        </w:rPr>
      </w:pPr>
      <w:r>
        <w:rPr>
          <w:rFonts w:hint="eastAsia" w:ascii="宋体" w:hAnsi="宋体" w:eastAsia="宋体" w:cs="宋体"/>
          <w:b/>
          <w:kern w:val="0"/>
          <w:szCs w:val="21"/>
        </w:rPr>
        <w:t>30.磋商</w:t>
      </w:r>
    </w:p>
    <w:p w14:paraId="703C6E01">
      <w:pPr>
        <w:widowControl/>
        <w:snapToGrid w:val="0"/>
        <w:spacing w:line="360" w:lineRule="auto"/>
        <w:ind w:firstLine="420"/>
        <w:jc w:val="left"/>
        <w:rPr>
          <w:rFonts w:ascii="Times New Roman" w:hAnsi="Times New Roman" w:eastAsia="宋体" w:cs="Times New Roman"/>
          <w:szCs w:val="24"/>
        </w:rPr>
      </w:pPr>
      <w:r>
        <w:rPr>
          <w:rFonts w:hint="eastAsia" w:ascii="宋体" w:hAnsi="宋体" w:eastAsia="宋体" w:cs="宋体"/>
          <w:color w:val="000000"/>
          <w:kern w:val="0"/>
          <w:szCs w:val="21"/>
        </w:rPr>
        <w:t>30.1</w:t>
      </w:r>
      <w:r>
        <w:rPr>
          <w:rFonts w:hint="eastAsia" w:ascii="宋体" w:hAnsi="宋体" w:eastAsia="宋体" w:cs="宋体"/>
          <w:color w:val="000000"/>
          <w:szCs w:val="24"/>
        </w:rPr>
        <w:t>本章第</w:t>
      </w:r>
      <w:r>
        <w:rPr>
          <w:rFonts w:hint="eastAsia" w:ascii="宋体" w:hAnsi="宋体" w:eastAsia="宋体" w:cs="宋体"/>
          <w:szCs w:val="24"/>
        </w:rPr>
        <w:t>10.2</w:t>
      </w:r>
      <w:r>
        <w:rPr>
          <w:rFonts w:hint="eastAsia" w:ascii="宋体" w:hAnsi="宋体" w:eastAsia="宋体" w:cs="宋体"/>
          <w:color w:val="000000"/>
          <w:szCs w:val="24"/>
        </w:rPr>
        <w:t>项</w:t>
      </w:r>
      <w:r>
        <w:rPr>
          <w:rFonts w:hint="eastAsia" w:ascii="宋体" w:hAnsi="宋体" w:eastAsia="宋体" w:cs="宋体"/>
          <w:color w:val="000000"/>
          <w:kern w:val="0"/>
          <w:szCs w:val="21"/>
        </w:rPr>
        <w:t>未明确磋商文件实质性变动内容的，或者磋商文件明确了可能发生实质性变动内容，但在磋商过程中，</w:t>
      </w:r>
      <w:r>
        <w:rPr>
          <w:rFonts w:hint="eastAsia" w:ascii="宋体" w:hAnsi="宋体" w:eastAsia="宋体" w:cs="宋体"/>
          <w:bCs/>
          <w:color w:val="000000"/>
          <w:szCs w:val="21"/>
        </w:rPr>
        <w:t>磋商小组</w:t>
      </w:r>
      <w:r>
        <w:rPr>
          <w:rFonts w:hint="eastAsia" w:ascii="宋体" w:hAnsi="宋体" w:eastAsia="宋体" w:cs="Arial"/>
          <w:color w:val="000000"/>
          <w:kern w:val="0"/>
          <w:szCs w:val="21"/>
        </w:rPr>
        <w:t>根据</w:t>
      </w:r>
      <w:r>
        <w:rPr>
          <w:rFonts w:hint="eastAsia" w:ascii="宋体" w:hAnsi="宋体" w:eastAsia="宋体" w:cs="宋体"/>
          <w:color w:val="000000"/>
          <w:kern w:val="0"/>
          <w:szCs w:val="21"/>
        </w:rPr>
        <w:t>磋商情况</w:t>
      </w:r>
      <w:r>
        <w:rPr>
          <w:rFonts w:hint="eastAsia" w:ascii="宋体" w:hAnsi="宋体" w:eastAsia="宋体" w:cs="宋体"/>
          <w:bCs/>
          <w:color w:val="000000"/>
          <w:szCs w:val="21"/>
        </w:rPr>
        <w:t>认为</w:t>
      </w:r>
      <w:r>
        <w:rPr>
          <w:rFonts w:hint="eastAsia" w:ascii="宋体" w:hAnsi="宋体" w:eastAsia="宋体" w:cs="宋体"/>
          <w:color w:val="000000"/>
          <w:kern w:val="0"/>
          <w:szCs w:val="21"/>
        </w:rPr>
        <w:t>磋商文件无需发生实质性变动的，</w:t>
      </w:r>
      <w:r>
        <w:rPr>
          <w:rFonts w:hint="eastAsia" w:ascii="宋体" w:hAnsi="宋体" w:eastAsia="宋体" w:cs="宋体"/>
          <w:kern w:val="0"/>
          <w:szCs w:val="21"/>
        </w:rPr>
        <w:t>磋商小组应当直接与响应文件审查合格的供应商就价格组织多轮磋商。</w:t>
      </w:r>
    </w:p>
    <w:p w14:paraId="082449A1">
      <w:pPr>
        <w:widowControl/>
        <w:tabs>
          <w:tab w:val="left" w:pos="1080"/>
          <w:tab w:val="left" w:pos="1260"/>
        </w:tabs>
        <w:snapToGrid w:val="0"/>
        <w:spacing w:line="360" w:lineRule="auto"/>
        <w:ind w:firstLine="420"/>
        <w:jc w:val="left"/>
        <w:rPr>
          <w:rFonts w:ascii="Times New Roman" w:hAnsi="Times New Roman" w:eastAsia="宋体" w:cs="Times New Roman"/>
          <w:szCs w:val="24"/>
        </w:rPr>
      </w:pPr>
      <w:r>
        <w:rPr>
          <w:rFonts w:hint="eastAsia" w:ascii="宋体" w:hAnsi="宋体" w:eastAsia="宋体" w:cs="宋体"/>
          <w:kern w:val="0"/>
          <w:szCs w:val="21"/>
        </w:rPr>
        <w:t>（1）磋商结束后，磋商小组应当要求所有继续参加磋商的供应商在磋商小组规定时间内提交最后报价。</w:t>
      </w:r>
    </w:p>
    <w:p w14:paraId="2355A186">
      <w:pPr>
        <w:widowControl/>
        <w:tabs>
          <w:tab w:val="left" w:pos="1080"/>
          <w:tab w:val="left" w:pos="1260"/>
        </w:tabs>
        <w:snapToGrid w:val="0"/>
        <w:spacing w:line="360" w:lineRule="auto"/>
        <w:ind w:firstLine="420"/>
        <w:jc w:val="left"/>
        <w:rPr>
          <w:rFonts w:ascii="Times New Roman" w:hAnsi="Times New Roman" w:eastAsia="宋体" w:cs="Times New Roman"/>
          <w:szCs w:val="24"/>
        </w:rPr>
      </w:pPr>
      <w:r>
        <w:rPr>
          <w:rFonts w:hint="eastAsia" w:ascii="宋体" w:hAnsi="宋体" w:eastAsia="宋体" w:cs="宋体"/>
          <w:kern w:val="0"/>
          <w:szCs w:val="21"/>
        </w:rPr>
        <w:t>（2）磋商文件明确可能发生实质性变动，但在磋商过程中</w:t>
      </w:r>
      <w:r>
        <w:rPr>
          <w:rFonts w:hint="eastAsia" w:ascii="宋体" w:hAnsi="宋体" w:eastAsia="宋体" w:cs="宋体"/>
          <w:bCs/>
          <w:szCs w:val="21"/>
        </w:rPr>
        <w:t>磋商小组</w:t>
      </w:r>
      <w:r>
        <w:rPr>
          <w:rFonts w:hint="eastAsia" w:ascii="宋体" w:hAnsi="宋体" w:eastAsia="宋体" w:cs="Arial"/>
          <w:kern w:val="0"/>
          <w:szCs w:val="21"/>
        </w:rPr>
        <w:t>根据</w:t>
      </w:r>
      <w:r>
        <w:rPr>
          <w:rFonts w:hint="eastAsia" w:ascii="宋体" w:hAnsi="宋体" w:eastAsia="宋体" w:cs="宋体"/>
          <w:kern w:val="0"/>
          <w:szCs w:val="21"/>
        </w:rPr>
        <w:t>磋商情况</w:t>
      </w:r>
      <w:r>
        <w:rPr>
          <w:rFonts w:hint="eastAsia" w:ascii="宋体" w:hAnsi="宋体" w:eastAsia="宋体" w:cs="宋体"/>
          <w:bCs/>
          <w:szCs w:val="21"/>
        </w:rPr>
        <w:t>认为</w:t>
      </w:r>
      <w:r>
        <w:rPr>
          <w:rFonts w:hint="eastAsia" w:ascii="宋体" w:hAnsi="宋体" w:eastAsia="宋体" w:cs="宋体"/>
          <w:kern w:val="0"/>
          <w:szCs w:val="21"/>
        </w:rPr>
        <w:t>磋商文件无需发生实质性变动的，磋商小组不另行通知。</w:t>
      </w:r>
    </w:p>
    <w:p w14:paraId="3D42AB57">
      <w:pPr>
        <w:widowControl/>
        <w:snapToGrid w:val="0"/>
        <w:spacing w:line="360" w:lineRule="auto"/>
        <w:ind w:firstLine="420"/>
        <w:jc w:val="left"/>
        <w:rPr>
          <w:rFonts w:ascii="Times New Roman" w:hAnsi="Times New Roman" w:eastAsia="宋体" w:cs="Times New Roman"/>
          <w:szCs w:val="24"/>
        </w:rPr>
      </w:pPr>
      <w:r>
        <w:rPr>
          <w:rFonts w:hint="eastAsia" w:ascii="宋体" w:hAnsi="宋体" w:eastAsia="宋体" w:cs="宋体"/>
          <w:color w:val="000000"/>
          <w:kern w:val="0"/>
          <w:szCs w:val="21"/>
        </w:rPr>
        <w:t>30.2</w:t>
      </w:r>
      <w:r>
        <w:rPr>
          <w:rFonts w:hint="eastAsia" w:ascii="宋体" w:hAnsi="宋体" w:eastAsia="宋体" w:cs="宋体"/>
          <w:color w:val="000000"/>
          <w:szCs w:val="24"/>
        </w:rPr>
        <w:t>本章第10.2</w:t>
      </w:r>
      <w:r>
        <w:rPr>
          <w:rFonts w:hint="eastAsia" w:ascii="宋体" w:hAnsi="宋体" w:eastAsia="宋体" w:cs="宋体"/>
          <w:color w:val="000000"/>
          <w:kern w:val="0"/>
          <w:szCs w:val="21"/>
          <w:lang w:val="zh-CN"/>
        </w:rPr>
        <w:t>款</w:t>
      </w:r>
      <w:r>
        <w:rPr>
          <w:rFonts w:hint="eastAsia" w:ascii="宋体" w:hAnsi="宋体" w:eastAsia="宋体" w:cs="宋体"/>
          <w:color w:val="000000"/>
          <w:kern w:val="0"/>
          <w:szCs w:val="21"/>
        </w:rPr>
        <w:t>明确磋商文件实质性变动内容的，</w:t>
      </w:r>
      <w:r>
        <w:rPr>
          <w:rFonts w:hint="eastAsia" w:ascii="宋体" w:hAnsi="宋体" w:eastAsia="宋体" w:cs="宋体"/>
          <w:bCs/>
          <w:color w:val="000000"/>
          <w:szCs w:val="21"/>
        </w:rPr>
        <w:t>磋商</w:t>
      </w:r>
      <w:r>
        <w:rPr>
          <w:rFonts w:hint="eastAsia" w:ascii="宋体" w:hAnsi="宋体" w:eastAsia="宋体" w:cs="宋体"/>
          <w:bCs/>
          <w:szCs w:val="21"/>
        </w:rPr>
        <w:t>小组</w:t>
      </w:r>
      <w:r>
        <w:rPr>
          <w:rFonts w:hint="eastAsia" w:ascii="宋体" w:hAnsi="宋体" w:eastAsia="宋体" w:cs="宋体"/>
          <w:kern w:val="0"/>
          <w:szCs w:val="21"/>
        </w:rPr>
        <w:t>可以组织多轮磋商。</w:t>
      </w:r>
      <w:r>
        <w:rPr>
          <w:rFonts w:hint="eastAsia" w:ascii="宋体" w:hAnsi="宋体" w:eastAsia="宋体" w:cs="宋体"/>
          <w:bCs/>
          <w:szCs w:val="21"/>
        </w:rPr>
        <w:t>在每一轮磋商中，磋商小组</w:t>
      </w:r>
      <w:r>
        <w:rPr>
          <w:rFonts w:hint="eastAsia" w:ascii="宋体" w:hAnsi="宋体" w:eastAsia="宋体" w:cs="宋体"/>
          <w:kern w:val="0"/>
          <w:szCs w:val="21"/>
        </w:rPr>
        <w:t>可以</w:t>
      </w:r>
      <w:r>
        <w:rPr>
          <w:rFonts w:hint="eastAsia" w:ascii="宋体" w:hAnsi="宋体" w:eastAsia="宋体" w:cs="Arial"/>
          <w:kern w:val="0"/>
          <w:szCs w:val="21"/>
        </w:rPr>
        <w:t>根据</w:t>
      </w:r>
      <w:r>
        <w:rPr>
          <w:rFonts w:hint="eastAsia" w:ascii="宋体" w:hAnsi="宋体" w:eastAsia="宋体" w:cs="宋体"/>
          <w:kern w:val="0"/>
          <w:szCs w:val="21"/>
        </w:rPr>
        <w:t>磋商文件规定和磋商情况，</w:t>
      </w:r>
      <w:r>
        <w:rPr>
          <w:rFonts w:hint="eastAsia" w:ascii="宋体" w:hAnsi="宋体" w:eastAsia="宋体" w:cs="宋体"/>
          <w:bCs/>
          <w:szCs w:val="21"/>
        </w:rPr>
        <w:t>对磋商文件的</w:t>
      </w:r>
      <w:r>
        <w:rPr>
          <w:rFonts w:hint="eastAsia" w:ascii="宋体" w:hAnsi="宋体" w:eastAsia="宋体" w:cs="宋体"/>
          <w:kern w:val="0"/>
          <w:szCs w:val="21"/>
        </w:rPr>
        <w:t>采购需求中的技术、服务要求以及合同草案条款</w:t>
      </w:r>
      <w:r>
        <w:rPr>
          <w:rFonts w:hint="eastAsia" w:ascii="宋体" w:hAnsi="宋体" w:eastAsia="宋体" w:cs="宋体"/>
          <w:bCs/>
          <w:szCs w:val="21"/>
        </w:rPr>
        <w:t>作实质性变动(磋商文件的实质性变动内容为磋商文件的组成部分)，并以书面形式要求</w:t>
      </w:r>
      <w:r>
        <w:rPr>
          <w:rFonts w:hint="eastAsia" w:ascii="宋体" w:hAnsi="宋体" w:eastAsia="宋体" w:cs="宋体"/>
          <w:kern w:val="0"/>
          <w:szCs w:val="21"/>
        </w:rPr>
        <w:t>响应文件审查合格</w:t>
      </w:r>
      <w:r>
        <w:rPr>
          <w:rFonts w:hint="eastAsia" w:ascii="宋体" w:hAnsi="宋体" w:eastAsia="宋体" w:cs="宋体"/>
          <w:bCs/>
          <w:szCs w:val="21"/>
        </w:rPr>
        <w:t>的供应商，在规定的</w:t>
      </w:r>
      <w:r>
        <w:rPr>
          <w:rFonts w:hint="eastAsia" w:ascii="宋体" w:hAnsi="宋体" w:eastAsia="宋体" w:cs="宋体"/>
          <w:kern w:val="0"/>
          <w:szCs w:val="21"/>
        </w:rPr>
        <w:t>截止时间前</w:t>
      </w:r>
      <w:r>
        <w:rPr>
          <w:rFonts w:hint="eastAsia" w:ascii="宋体" w:hAnsi="宋体" w:eastAsia="宋体" w:cs="宋体"/>
          <w:bCs/>
          <w:szCs w:val="21"/>
        </w:rPr>
        <w:t>重</w:t>
      </w:r>
      <w:r>
        <w:rPr>
          <w:rFonts w:hint="eastAsia" w:ascii="宋体" w:hAnsi="宋体" w:eastAsia="宋体" w:cs="宋体"/>
          <w:kern w:val="0"/>
          <w:szCs w:val="21"/>
        </w:rPr>
        <w:t>新提交响应文件</w:t>
      </w:r>
      <w:r>
        <w:rPr>
          <w:rFonts w:hint="eastAsia" w:ascii="宋体" w:hAnsi="宋体" w:eastAsia="宋体" w:cs="宋体"/>
          <w:bCs/>
          <w:szCs w:val="21"/>
        </w:rPr>
        <w:t>。</w:t>
      </w:r>
      <w:r>
        <w:rPr>
          <w:rFonts w:hint="eastAsia" w:ascii="宋体" w:hAnsi="宋体" w:eastAsia="宋体" w:cs="宋体"/>
          <w:kern w:val="0"/>
          <w:szCs w:val="21"/>
        </w:rPr>
        <w:t>磋商小组应当</w:t>
      </w:r>
      <w:r>
        <w:rPr>
          <w:rFonts w:hint="eastAsia" w:ascii="宋体" w:hAnsi="宋体" w:eastAsia="宋体" w:cs="宋体"/>
          <w:szCs w:val="21"/>
        </w:rPr>
        <w:t>根据本章第26.2</w:t>
      </w:r>
      <w:r>
        <w:rPr>
          <w:rFonts w:hint="eastAsia" w:ascii="宋体" w:hAnsi="宋体" w:eastAsia="宋体" w:cs="宋体"/>
          <w:kern w:val="0"/>
          <w:szCs w:val="21"/>
          <w:lang w:val="zh-CN"/>
        </w:rPr>
        <w:t>款</w:t>
      </w:r>
      <w:r>
        <w:rPr>
          <w:rFonts w:hint="eastAsia" w:ascii="宋体" w:hAnsi="宋体" w:eastAsia="宋体" w:cs="宋体"/>
          <w:szCs w:val="21"/>
        </w:rPr>
        <w:t>规定</w:t>
      </w:r>
      <w:r>
        <w:rPr>
          <w:rFonts w:hint="eastAsia" w:ascii="宋体" w:hAnsi="宋体" w:eastAsia="宋体" w:cs="宋体"/>
          <w:kern w:val="0"/>
          <w:szCs w:val="21"/>
        </w:rPr>
        <w:t>对供应商重新提交的响应文件进行审查。供应商重新提交的响应文件审查不合格的，不得进入下一轮磋商，也不得要求提交最后报价。</w:t>
      </w:r>
    </w:p>
    <w:p w14:paraId="5EC6A3DC">
      <w:pPr>
        <w:snapToGrid w:val="0"/>
        <w:spacing w:line="360" w:lineRule="auto"/>
        <w:ind w:firstLine="420"/>
        <w:rPr>
          <w:rFonts w:ascii="Times New Roman" w:hAnsi="Times New Roman" w:eastAsia="宋体" w:cs="Times New Roman"/>
          <w:szCs w:val="24"/>
        </w:rPr>
      </w:pPr>
      <w:r>
        <w:rPr>
          <w:rFonts w:hint="eastAsia" w:ascii="宋体" w:hAnsi="宋体" w:eastAsia="宋体" w:cs="宋体"/>
          <w:kern w:val="0"/>
          <w:szCs w:val="21"/>
        </w:rPr>
        <w:t>（1）磋商文件能够详细列明采购需求的技术、服务要求的，磋商结束后，磋商小组应当要求所有继续参加磋商的供应商在规定时间内提交最后报价。</w:t>
      </w:r>
    </w:p>
    <w:p w14:paraId="7308FB49">
      <w:pPr>
        <w:widowControl/>
        <w:snapToGrid w:val="0"/>
        <w:spacing w:line="360" w:lineRule="auto"/>
        <w:ind w:firstLine="420"/>
        <w:jc w:val="left"/>
        <w:rPr>
          <w:rFonts w:ascii="Times New Roman" w:hAnsi="Times New Roman" w:eastAsia="宋体" w:cs="Times New Roman"/>
          <w:szCs w:val="24"/>
        </w:rPr>
      </w:pPr>
      <w:r>
        <w:rPr>
          <w:rFonts w:hint="eastAsia" w:ascii="宋体" w:hAnsi="宋体" w:eastAsia="宋体" w:cs="宋体"/>
          <w:kern w:val="0"/>
          <w:szCs w:val="21"/>
        </w:rPr>
        <w:t>（2）磋商文件不能详细列明采购需求的技术、服务要求，需经磋商由供应商提供最终设计方案或解决方案的，磋商结束后，磋商小组应当按照少数服从多数的原则投票推荐3家以上供应商的设计方案或者解决方案，并要求其在规定时间内提交最后报价。</w:t>
      </w:r>
    </w:p>
    <w:p w14:paraId="1C8A72B3">
      <w:pPr>
        <w:widowControl/>
        <w:snapToGrid w:val="0"/>
        <w:spacing w:line="360" w:lineRule="auto"/>
        <w:ind w:firstLine="420"/>
        <w:jc w:val="left"/>
        <w:rPr>
          <w:rFonts w:ascii="Times New Roman" w:hAnsi="Times New Roman" w:eastAsia="宋体" w:cs="Times New Roman"/>
          <w:szCs w:val="24"/>
        </w:rPr>
      </w:pPr>
      <w:r>
        <w:rPr>
          <w:rFonts w:hint="eastAsia" w:ascii="宋体" w:hAnsi="宋体" w:eastAsia="宋体" w:cs="宋体"/>
          <w:bCs/>
          <w:szCs w:val="21"/>
        </w:rPr>
        <w:t>30.3</w:t>
      </w:r>
      <w:r>
        <w:rPr>
          <w:rFonts w:hint="eastAsia" w:ascii="宋体" w:hAnsi="宋体" w:eastAsia="宋体" w:cs="宋体"/>
          <w:szCs w:val="24"/>
        </w:rPr>
        <w:t xml:space="preserve"> </w:t>
      </w:r>
      <w:r>
        <w:rPr>
          <w:rFonts w:hint="eastAsia" w:ascii="宋体" w:hAnsi="宋体" w:eastAsia="宋体" w:cs="宋体"/>
          <w:bCs/>
          <w:szCs w:val="24"/>
        </w:rPr>
        <w:t>重</w:t>
      </w:r>
      <w:r>
        <w:rPr>
          <w:rFonts w:hint="eastAsia" w:ascii="宋体" w:hAnsi="宋体" w:eastAsia="宋体" w:cs="宋体"/>
          <w:kern w:val="0"/>
          <w:szCs w:val="24"/>
        </w:rPr>
        <w:t>新提交的响应文件</w:t>
      </w:r>
      <w:r>
        <w:rPr>
          <w:rFonts w:hint="eastAsia" w:ascii="宋体" w:hAnsi="宋体" w:eastAsia="宋体" w:cs="宋体"/>
          <w:szCs w:val="24"/>
        </w:rPr>
        <w:t>或者最后报价应按</w:t>
      </w:r>
      <w:r>
        <w:rPr>
          <w:rFonts w:hint="eastAsia" w:ascii="宋体" w:hAnsi="宋体" w:eastAsia="宋体" w:cs="宋体"/>
          <w:kern w:val="0"/>
          <w:szCs w:val="21"/>
        </w:rPr>
        <w:t>本章第</w:t>
      </w:r>
      <w:r>
        <w:rPr>
          <w:rFonts w:hint="eastAsia" w:ascii="宋体" w:hAnsi="宋体" w:eastAsia="宋体" w:cs="宋体"/>
          <w:szCs w:val="24"/>
        </w:rPr>
        <w:t>21.3</w:t>
      </w:r>
      <w:r>
        <w:rPr>
          <w:rFonts w:hint="eastAsia" w:ascii="宋体" w:hAnsi="宋体" w:eastAsia="宋体" w:cs="宋体"/>
          <w:kern w:val="0"/>
          <w:szCs w:val="21"/>
          <w:lang w:val="zh-CN"/>
        </w:rPr>
        <w:t>款</w:t>
      </w:r>
      <w:r>
        <w:rPr>
          <w:rFonts w:hint="eastAsia" w:ascii="宋体" w:hAnsi="宋体" w:eastAsia="宋体" w:cs="宋体"/>
          <w:szCs w:val="24"/>
        </w:rPr>
        <w:t>规定，</w:t>
      </w:r>
      <w:r>
        <w:rPr>
          <w:rFonts w:hint="eastAsia" w:ascii="宋体" w:hAnsi="宋体" w:eastAsia="宋体" w:cs="宋体"/>
          <w:kern w:val="0"/>
          <w:szCs w:val="21"/>
        </w:rPr>
        <w:t>由其法定代表人或其委托代理人签字或者加盖</w:t>
      </w:r>
      <w:r>
        <w:rPr>
          <w:rFonts w:hint="eastAsia" w:ascii="宋体" w:hAnsi="宋体" w:eastAsia="宋体" w:cs="宋体"/>
          <w:kern w:val="0"/>
          <w:szCs w:val="24"/>
        </w:rPr>
        <w:t>供应商单位</w:t>
      </w:r>
      <w:r>
        <w:rPr>
          <w:rFonts w:hint="eastAsia" w:ascii="宋体" w:hAnsi="宋体" w:eastAsia="宋体" w:cs="宋体"/>
          <w:kern w:val="0"/>
          <w:szCs w:val="21"/>
        </w:rPr>
        <w:t>章，在规定时间内密封递交给磋商小组</w:t>
      </w:r>
      <w:r>
        <w:rPr>
          <w:rFonts w:hint="eastAsia" w:ascii="宋体" w:hAnsi="宋体" w:eastAsia="宋体" w:cs="宋体"/>
          <w:bCs/>
          <w:szCs w:val="21"/>
        </w:rPr>
        <w:t>。</w:t>
      </w:r>
    </w:p>
    <w:p w14:paraId="768A4336">
      <w:pPr>
        <w:widowControl/>
        <w:snapToGrid w:val="0"/>
        <w:spacing w:line="360" w:lineRule="auto"/>
        <w:ind w:firstLine="420"/>
        <w:jc w:val="left"/>
        <w:rPr>
          <w:rFonts w:ascii="Times New Roman" w:hAnsi="Times New Roman" w:eastAsia="宋体" w:cs="Times New Roman"/>
          <w:szCs w:val="24"/>
        </w:rPr>
      </w:pPr>
      <w:r>
        <w:rPr>
          <w:rFonts w:hint="eastAsia" w:ascii="宋体" w:hAnsi="宋体" w:eastAsia="宋体" w:cs="宋体"/>
          <w:kern w:val="0"/>
          <w:szCs w:val="21"/>
        </w:rPr>
        <w:t>30.4</w:t>
      </w:r>
      <w:r>
        <w:rPr>
          <w:rFonts w:hint="eastAsia" w:ascii="宋体" w:hAnsi="宋体" w:eastAsia="宋体" w:cs="宋体"/>
          <w:kern w:val="0"/>
          <w:szCs w:val="21"/>
          <w:lang w:val="zh-CN"/>
        </w:rPr>
        <w:t>供应商的</w:t>
      </w:r>
      <w:r>
        <w:rPr>
          <w:rFonts w:hint="eastAsia" w:ascii="宋体" w:hAnsi="宋体" w:eastAsia="宋体" w:cs="宋体"/>
          <w:bCs/>
          <w:szCs w:val="21"/>
        </w:rPr>
        <w:t>最</w:t>
      </w:r>
      <w:r>
        <w:rPr>
          <w:rFonts w:hint="eastAsia" w:ascii="宋体" w:hAnsi="宋体" w:eastAsia="宋体" w:cs="宋体"/>
          <w:kern w:val="0"/>
          <w:szCs w:val="21"/>
          <w:lang w:val="zh-CN"/>
        </w:rPr>
        <w:t>后</w:t>
      </w:r>
      <w:r>
        <w:rPr>
          <w:rFonts w:hint="eastAsia" w:ascii="宋体" w:hAnsi="宋体" w:eastAsia="宋体" w:cs="宋体"/>
          <w:bCs/>
          <w:szCs w:val="21"/>
        </w:rPr>
        <w:t>报价及</w:t>
      </w:r>
      <w:r>
        <w:rPr>
          <w:rFonts w:hint="eastAsia" w:ascii="宋体" w:hAnsi="宋体" w:eastAsia="宋体" w:cs="宋体"/>
          <w:kern w:val="0"/>
          <w:szCs w:val="21"/>
        </w:rPr>
        <w:t>政府采购政策规定的价格扣除情况，磋商小组应召集所有参加最后报价的供应商当场开封</w:t>
      </w:r>
      <w:r>
        <w:rPr>
          <w:rFonts w:hint="eastAsia" w:ascii="宋体" w:hAnsi="宋体" w:eastAsia="宋体" w:cs="宋体"/>
          <w:bCs/>
          <w:szCs w:val="21"/>
        </w:rPr>
        <w:t>公布，并由供应商代表签字确认。</w:t>
      </w:r>
    </w:p>
    <w:p w14:paraId="537876E9">
      <w:pPr>
        <w:widowControl/>
        <w:snapToGrid w:val="0"/>
        <w:spacing w:line="360" w:lineRule="auto"/>
        <w:ind w:firstLine="420"/>
        <w:jc w:val="left"/>
        <w:rPr>
          <w:rFonts w:ascii="Times New Roman" w:hAnsi="Times New Roman" w:eastAsia="宋体" w:cs="Times New Roman"/>
          <w:szCs w:val="24"/>
        </w:rPr>
      </w:pPr>
      <w:r>
        <w:rPr>
          <w:rFonts w:hint="eastAsia" w:ascii="宋体" w:hAnsi="宋体" w:eastAsia="宋体" w:cs="宋体"/>
          <w:kern w:val="0"/>
          <w:szCs w:val="21"/>
        </w:rPr>
        <w:t>30.5提交首次响应文件的供应商，在提交最后报价之前，可以根据磋商情况退出磋商，</w:t>
      </w:r>
      <w:r>
        <w:rPr>
          <w:rFonts w:hint="eastAsia" w:ascii="宋体" w:hAnsi="宋体" w:eastAsia="宋体" w:cs="宋体"/>
          <w:kern w:val="0"/>
          <w:szCs w:val="24"/>
        </w:rPr>
        <w:t>并书面通知采购代理机构或者磋商小组。</w:t>
      </w:r>
      <w:r>
        <w:rPr>
          <w:rFonts w:hint="eastAsia" w:ascii="宋体" w:hAnsi="宋体" w:eastAsia="宋体" w:cs="宋体"/>
          <w:szCs w:val="24"/>
        </w:rPr>
        <w:t>该通知由供应商法定代表人或其委托代理人签字。</w:t>
      </w:r>
    </w:p>
    <w:p w14:paraId="29BA2DC6">
      <w:pPr>
        <w:snapToGrid w:val="0"/>
        <w:spacing w:line="360" w:lineRule="auto"/>
        <w:ind w:firstLine="420"/>
        <w:rPr>
          <w:rFonts w:ascii="Times New Roman" w:hAnsi="Times New Roman" w:eastAsia="宋体" w:cs="Times New Roman"/>
          <w:szCs w:val="24"/>
        </w:rPr>
      </w:pPr>
      <w:r>
        <w:rPr>
          <w:rFonts w:hint="eastAsia" w:ascii="宋体" w:hAnsi="宋体" w:eastAsia="宋体" w:cs="宋体"/>
          <w:bCs/>
          <w:szCs w:val="21"/>
        </w:rPr>
        <w:t>30.6</w:t>
      </w:r>
      <w:r>
        <w:rPr>
          <w:rFonts w:hint="eastAsia" w:ascii="宋体" w:hAnsi="宋体" w:eastAsia="宋体" w:cs="宋体"/>
          <w:kern w:val="0"/>
          <w:szCs w:val="21"/>
        </w:rPr>
        <w:t>提交首次响应文件的供应商，未按磋商文件规定及磋商小组要求提交最后报价(或者</w:t>
      </w:r>
      <w:r>
        <w:rPr>
          <w:rFonts w:hint="eastAsia" w:ascii="宋体" w:hAnsi="宋体" w:eastAsia="宋体" w:cs="宋体"/>
          <w:bCs/>
          <w:szCs w:val="21"/>
        </w:rPr>
        <w:t>重</w:t>
      </w:r>
      <w:r>
        <w:rPr>
          <w:rFonts w:hint="eastAsia" w:ascii="宋体" w:hAnsi="宋体" w:eastAsia="宋体" w:cs="宋体"/>
          <w:kern w:val="0"/>
          <w:szCs w:val="21"/>
        </w:rPr>
        <w:t>新提交的响应文件和最后报价)，且又</w:t>
      </w:r>
      <w:r>
        <w:rPr>
          <w:rFonts w:hint="eastAsia" w:ascii="宋体" w:hAnsi="宋体" w:eastAsia="宋体" w:cs="宋体"/>
          <w:kern w:val="0"/>
          <w:szCs w:val="24"/>
        </w:rPr>
        <w:t>未按</w:t>
      </w:r>
      <w:r>
        <w:rPr>
          <w:rFonts w:hint="eastAsia" w:ascii="宋体" w:hAnsi="宋体" w:eastAsia="宋体" w:cs="宋体"/>
          <w:kern w:val="0"/>
          <w:szCs w:val="21"/>
        </w:rPr>
        <w:t>本章第</w:t>
      </w:r>
      <w:r>
        <w:rPr>
          <w:rFonts w:hint="eastAsia" w:ascii="宋体" w:hAnsi="宋体" w:eastAsia="宋体" w:cs="宋体"/>
          <w:szCs w:val="24"/>
        </w:rPr>
        <w:t>30.5</w:t>
      </w:r>
      <w:r>
        <w:rPr>
          <w:rFonts w:hint="eastAsia" w:ascii="宋体" w:hAnsi="宋体" w:eastAsia="宋体" w:cs="宋体"/>
          <w:kern w:val="0"/>
          <w:szCs w:val="21"/>
          <w:lang w:val="zh-CN"/>
        </w:rPr>
        <w:t>款</w:t>
      </w:r>
      <w:r>
        <w:rPr>
          <w:rFonts w:hint="eastAsia" w:ascii="宋体" w:hAnsi="宋体" w:eastAsia="宋体" w:cs="宋体"/>
          <w:szCs w:val="24"/>
        </w:rPr>
        <w:t>规定</w:t>
      </w:r>
      <w:r>
        <w:rPr>
          <w:rFonts w:hint="eastAsia" w:ascii="宋体" w:hAnsi="宋体" w:eastAsia="宋体" w:cs="宋体"/>
          <w:kern w:val="0"/>
          <w:szCs w:val="21"/>
        </w:rPr>
        <w:t>退出磋商的，供应商的磋商保证金不予退还。</w:t>
      </w:r>
    </w:p>
    <w:p w14:paraId="6DB33242">
      <w:pPr>
        <w:snapToGrid w:val="0"/>
        <w:spacing w:line="360" w:lineRule="auto"/>
        <w:ind w:firstLine="420"/>
        <w:rPr>
          <w:rFonts w:ascii="Times New Roman" w:hAnsi="Times New Roman" w:eastAsia="宋体" w:cs="Times New Roman"/>
          <w:szCs w:val="24"/>
        </w:rPr>
      </w:pPr>
      <w:r>
        <w:rPr>
          <w:rFonts w:hint="eastAsia" w:ascii="宋体" w:hAnsi="宋体" w:eastAsia="宋体" w:cs="宋体"/>
          <w:kern w:val="0"/>
          <w:szCs w:val="21"/>
        </w:rPr>
        <w:t>30.7磋商文件在磋商过程中未发生实质性变动的，参加磋商供应商的次轮报价不得高于上轮报价，否则视为无效响应。</w:t>
      </w:r>
    </w:p>
    <w:p w14:paraId="28BCB9C8">
      <w:pPr>
        <w:widowControl/>
        <w:snapToGrid w:val="0"/>
        <w:spacing w:line="360" w:lineRule="auto"/>
        <w:jc w:val="left"/>
        <w:rPr>
          <w:rFonts w:ascii="Times New Roman" w:hAnsi="Times New Roman" w:eastAsia="宋体" w:cs="Times New Roman"/>
          <w:szCs w:val="24"/>
        </w:rPr>
      </w:pPr>
      <w:r>
        <w:rPr>
          <w:rFonts w:hint="eastAsia" w:ascii="宋体" w:hAnsi="宋体" w:eastAsia="宋体" w:cs="宋体"/>
          <w:b/>
          <w:kern w:val="0"/>
          <w:szCs w:val="21"/>
        </w:rPr>
        <w:t>31.响应文件评审</w:t>
      </w:r>
    </w:p>
    <w:p w14:paraId="280F6754">
      <w:pPr>
        <w:widowControl/>
        <w:snapToGrid w:val="0"/>
        <w:spacing w:line="360" w:lineRule="auto"/>
        <w:ind w:firstLine="420"/>
        <w:jc w:val="left"/>
        <w:rPr>
          <w:rFonts w:ascii="Times New Roman" w:hAnsi="Times New Roman" w:eastAsia="宋体" w:cs="Times New Roman"/>
          <w:szCs w:val="24"/>
        </w:rPr>
      </w:pPr>
      <w:r>
        <w:rPr>
          <w:rFonts w:hint="eastAsia" w:ascii="宋体" w:hAnsi="宋体" w:eastAsia="宋体" w:cs="宋体"/>
          <w:bCs/>
          <w:szCs w:val="21"/>
        </w:rPr>
        <w:t>31.1经磋商确定最终采购需求和提交最后报价的供应商后，由磋商小组采用综合评分法对提交最后报价的供应商的响应文件和最后报价进行综合评价。</w:t>
      </w:r>
    </w:p>
    <w:p w14:paraId="26E6CCDA">
      <w:pPr>
        <w:widowControl/>
        <w:snapToGrid w:val="0"/>
        <w:spacing w:line="360" w:lineRule="auto"/>
        <w:ind w:firstLine="420"/>
        <w:jc w:val="left"/>
        <w:rPr>
          <w:rFonts w:ascii="Times New Roman" w:hAnsi="Times New Roman" w:eastAsia="宋体" w:cs="Times New Roman"/>
          <w:szCs w:val="24"/>
        </w:rPr>
      </w:pPr>
      <w:r>
        <w:rPr>
          <w:rFonts w:hint="eastAsia" w:ascii="宋体" w:hAnsi="宋体" w:eastAsia="宋体" w:cs="宋体"/>
          <w:bCs/>
          <w:szCs w:val="21"/>
        </w:rPr>
        <w:t>31.2综合评分法，是指响应文件满足磋商文件全部实质性要求且按评审因素的量化指标评审得分最高的供应商为成交候选供应商的评审方法。本采购项目的评审因素和标准见</w:t>
      </w:r>
      <w:r>
        <w:rPr>
          <w:rFonts w:hint="eastAsia" w:ascii="宋体" w:hAnsi="宋体" w:eastAsia="宋体" w:cs="宋体"/>
          <w:b/>
          <w:bCs/>
          <w:szCs w:val="21"/>
        </w:rPr>
        <w:t>磋商须知前附表。</w:t>
      </w:r>
    </w:p>
    <w:p w14:paraId="700D5710">
      <w:pPr>
        <w:widowControl/>
        <w:snapToGrid w:val="0"/>
        <w:spacing w:before="156" w:line="360" w:lineRule="auto"/>
        <w:ind w:firstLine="420"/>
        <w:jc w:val="left"/>
        <w:rPr>
          <w:rFonts w:ascii="Times New Roman" w:hAnsi="Times New Roman" w:eastAsia="宋体" w:cs="Times New Roman"/>
          <w:szCs w:val="24"/>
        </w:rPr>
      </w:pPr>
      <w:r>
        <w:rPr>
          <w:rFonts w:hint="eastAsia" w:ascii="宋体" w:hAnsi="宋体" w:eastAsia="宋体" w:cs="宋体"/>
          <w:kern w:val="0"/>
          <w:szCs w:val="21"/>
        </w:rPr>
        <w:t>31.3</w:t>
      </w:r>
      <w:r>
        <w:rPr>
          <w:rFonts w:hint="eastAsia" w:ascii="宋体" w:hAnsi="宋体" w:eastAsia="宋体" w:cs="宋体"/>
          <w:szCs w:val="21"/>
        </w:rPr>
        <w:t>最后报价调整。磋商小组以各供应商最后报价为基础，按照符合政府采购支持小微企业、福利和监狱企业发展的相应条件，对供应商的最后报价进行价格扣除，用扣除后的最后报价计算价格得分，具体价格扣除比例见</w:t>
      </w:r>
      <w:r>
        <w:rPr>
          <w:rFonts w:hint="eastAsia" w:ascii="宋体" w:hAnsi="宋体" w:eastAsia="宋体" w:cs="宋体"/>
          <w:b/>
          <w:szCs w:val="21"/>
        </w:rPr>
        <w:t>磋商须知前附表</w:t>
      </w:r>
      <w:r>
        <w:rPr>
          <w:rFonts w:hint="eastAsia" w:ascii="宋体" w:hAnsi="宋体" w:eastAsia="宋体" w:cs="宋体"/>
          <w:szCs w:val="21"/>
        </w:rPr>
        <w:t>。</w:t>
      </w:r>
    </w:p>
    <w:p w14:paraId="206B018D">
      <w:pPr>
        <w:widowControl/>
        <w:snapToGrid w:val="0"/>
        <w:spacing w:line="360" w:lineRule="auto"/>
        <w:ind w:firstLine="420"/>
        <w:jc w:val="left"/>
        <w:rPr>
          <w:rFonts w:ascii="Times New Roman" w:hAnsi="Times New Roman" w:eastAsia="宋体" w:cs="Times New Roman"/>
          <w:szCs w:val="24"/>
        </w:rPr>
      </w:pPr>
      <w:r>
        <w:rPr>
          <w:rFonts w:hint="eastAsia" w:ascii="宋体" w:hAnsi="宋体" w:eastAsia="宋体" w:cs="宋体"/>
          <w:kern w:val="0"/>
          <w:szCs w:val="21"/>
        </w:rPr>
        <w:t>31.4综合评分法中的价格分采用低价优先法计算，即满足磋商文件要求且经调整后的最后报价最低的供应商的价格为磋商基准价，其价格分为满分。其他供应商的价格分按照下列公式计算：</w:t>
      </w:r>
    </w:p>
    <w:p w14:paraId="185DFDA4">
      <w:pPr>
        <w:widowControl/>
        <w:snapToGrid w:val="0"/>
        <w:spacing w:line="360" w:lineRule="auto"/>
        <w:ind w:firstLine="420"/>
        <w:jc w:val="left"/>
        <w:rPr>
          <w:rFonts w:ascii="Times New Roman" w:hAnsi="Times New Roman" w:eastAsia="宋体" w:cs="Times New Roman"/>
          <w:szCs w:val="24"/>
        </w:rPr>
      </w:pPr>
      <w:r>
        <w:rPr>
          <w:rFonts w:hint="eastAsia" w:ascii="宋体" w:hAnsi="宋体" w:eastAsia="宋体" w:cs="宋体"/>
          <w:kern w:val="0"/>
          <w:szCs w:val="21"/>
        </w:rPr>
        <w:t>磋商报价得分=（磋商基准价/最后磋商报价）×价格权值×100</w:t>
      </w:r>
    </w:p>
    <w:p w14:paraId="11EA9A8D">
      <w:pPr>
        <w:widowControl/>
        <w:snapToGrid w:val="0"/>
        <w:spacing w:line="360" w:lineRule="auto"/>
        <w:ind w:firstLine="420"/>
        <w:jc w:val="left"/>
        <w:rPr>
          <w:rFonts w:ascii="Times New Roman" w:hAnsi="Times New Roman" w:eastAsia="宋体" w:cs="Times New Roman"/>
          <w:szCs w:val="24"/>
        </w:rPr>
      </w:pPr>
      <w:r>
        <w:rPr>
          <w:rFonts w:hint="eastAsia" w:ascii="宋体" w:hAnsi="宋体" w:eastAsia="宋体" w:cs="宋体"/>
          <w:kern w:val="0"/>
          <w:szCs w:val="21"/>
        </w:rPr>
        <w:t>项目评审过程中，不得去掉最后报价中的最高报价和最低报价。</w:t>
      </w:r>
    </w:p>
    <w:p w14:paraId="3AA1560F">
      <w:pPr>
        <w:widowControl/>
        <w:snapToGrid w:val="0"/>
        <w:spacing w:before="156" w:line="360" w:lineRule="auto"/>
        <w:ind w:firstLine="420"/>
        <w:jc w:val="left"/>
        <w:rPr>
          <w:rFonts w:ascii="Times New Roman" w:hAnsi="Times New Roman" w:eastAsia="宋体" w:cs="Times New Roman"/>
          <w:szCs w:val="24"/>
        </w:rPr>
      </w:pPr>
      <w:r>
        <w:rPr>
          <w:rFonts w:hint="eastAsia" w:ascii="宋体" w:hAnsi="宋体" w:eastAsia="宋体" w:cs="宋体"/>
          <w:bCs/>
          <w:szCs w:val="21"/>
        </w:rPr>
        <w:t>31.5</w:t>
      </w:r>
      <w:r>
        <w:rPr>
          <w:rFonts w:hint="eastAsia" w:ascii="宋体" w:hAnsi="宋体" w:eastAsia="宋体" w:cs="宋体"/>
          <w:szCs w:val="21"/>
        </w:rPr>
        <w:t>涉及政府采购政策优惠对供应商分值进行调整的，</w:t>
      </w:r>
      <w:r>
        <w:rPr>
          <w:rFonts w:hint="eastAsia" w:ascii="宋体" w:hAnsi="宋体" w:eastAsia="宋体" w:cs="宋体"/>
          <w:bCs/>
          <w:szCs w:val="21"/>
        </w:rPr>
        <w:t>按</w:t>
      </w:r>
      <w:r>
        <w:rPr>
          <w:rFonts w:hint="eastAsia" w:ascii="宋体" w:hAnsi="宋体" w:eastAsia="宋体" w:cs="宋体"/>
          <w:b/>
          <w:szCs w:val="21"/>
        </w:rPr>
        <w:t>磋商须知前附表</w:t>
      </w:r>
      <w:r>
        <w:rPr>
          <w:rFonts w:hint="eastAsia" w:ascii="宋体" w:hAnsi="宋体" w:eastAsia="宋体" w:cs="宋体"/>
          <w:bCs/>
          <w:szCs w:val="21"/>
        </w:rPr>
        <w:t>规定</w:t>
      </w:r>
      <w:r>
        <w:rPr>
          <w:rFonts w:hint="eastAsia" w:ascii="宋体" w:hAnsi="宋体" w:eastAsia="宋体" w:cs="宋体"/>
          <w:szCs w:val="21"/>
        </w:rPr>
        <w:t>调整供应商的技术、商务、价格</w:t>
      </w:r>
      <w:r>
        <w:rPr>
          <w:rFonts w:hint="eastAsia" w:ascii="宋体" w:hAnsi="宋体" w:eastAsia="宋体" w:cs="宋体"/>
          <w:kern w:val="0"/>
          <w:szCs w:val="21"/>
        </w:rPr>
        <w:t>得分或总得分</w:t>
      </w:r>
      <w:r>
        <w:rPr>
          <w:rFonts w:hint="eastAsia" w:ascii="宋体" w:hAnsi="宋体" w:eastAsia="宋体" w:cs="宋体"/>
          <w:szCs w:val="21"/>
        </w:rPr>
        <w:t>。</w:t>
      </w:r>
    </w:p>
    <w:p w14:paraId="6B063177">
      <w:pPr>
        <w:snapToGrid w:val="0"/>
        <w:spacing w:before="156" w:line="360" w:lineRule="auto"/>
        <w:ind w:firstLine="420"/>
        <w:rPr>
          <w:rFonts w:ascii="Times New Roman" w:hAnsi="Times New Roman" w:eastAsia="宋体" w:cs="Times New Roman"/>
          <w:szCs w:val="24"/>
        </w:rPr>
      </w:pPr>
      <w:r>
        <w:rPr>
          <w:rFonts w:hint="eastAsia" w:ascii="宋体" w:hAnsi="宋体" w:eastAsia="宋体" w:cs="宋体"/>
          <w:szCs w:val="21"/>
        </w:rPr>
        <w:t>31.6涉及多处或部分获得政府采购政策优惠的，其多处或部分享受政府采购优惠政策的计算方法见</w:t>
      </w:r>
      <w:r>
        <w:rPr>
          <w:rFonts w:hint="eastAsia" w:ascii="宋体" w:hAnsi="宋体" w:eastAsia="宋体" w:cs="宋体"/>
          <w:b/>
          <w:szCs w:val="21"/>
        </w:rPr>
        <w:t>磋商须知前附表</w:t>
      </w:r>
      <w:r>
        <w:rPr>
          <w:rFonts w:hint="eastAsia" w:ascii="宋体" w:hAnsi="宋体" w:eastAsia="宋体" w:cs="宋体"/>
          <w:szCs w:val="21"/>
        </w:rPr>
        <w:t>相关规定。</w:t>
      </w:r>
    </w:p>
    <w:p w14:paraId="215C9621">
      <w:pPr>
        <w:widowControl/>
        <w:snapToGrid w:val="0"/>
        <w:spacing w:before="156" w:line="360" w:lineRule="auto"/>
        <w:ind w:firstLine="420"/>
        <w:jc w:val="left"/>
        <w:rPr>
          <w:rFonts w:ascii="Times New Roman" w:hAnsi="Times New Roman" w:eastAsia="宋体" w:cs="Times New Roman"/>
          <w:szCs w:val="24"/>
        </w:rPr>
      </w:pPr>
      <w:r>
        <w:rPr>
          <w:rFonts w:hint="eastAsia" w:ascii="宋体" w:hAnsi="宋体" w:eastAsia="宋体" w:cs="宋体"/>
          <w:color w:val="000000"/>
          <w:kern w:val="0"/>
          <w:szCs w:val="21"/>
        </w:rPr>
        <w:t>31.7</w:t>
      </w:r>
      <w:r>
        <w:rPr>
          <w:rFonts w:hint="eastAsia" w:ascii="宋体" w:hAnsi="宋体" w:eastAsia="宋体" w:cs="宋体"/>
          <w:szCs w:val="21"/>
        </w:rPr>
        <w:t>评审时，磋商小组各成员应当独立对每个供应商的</w:t>
      </w:r>
      <w:r>
        <w:rPr>
          <w:rFonts w:hint="eastAsia" w:ascii="宋体" w:hAnsi="宋体" w:eastAsia="宋体" w:cs="宋体"/>
          <w:bCs/>
          <w:szCs w:val="21"/>
        </w:rPr>
        <w:t>响应文件</w:t>
      </w:r>
      <w:r>
        <w:rPr>
          <w:rFonts w:hint="eastAsia" w:ascii="宋体" w:hAnsi="宋体" w:eastAsia="宋体" w:cs="宋体"/>
          <w:szCs w:val="21"/>
        </w:rPr>
        <w:t>进行评价、评分，并按照政府采购优惠政策对最后报价进行价格扣除和技术、商务、价格加分后，汇总各供应商的总得分。</w:t>
      </w:r>
    </w:p>
    <w:p w14:paraId="060AB639">
      <w:pPr>
        <w:widowControl/>
        <w:snapToGrid w:val="0"/>
        <w:spacing w:line="360" w:lineRule="auto"/>
        <w:jc w:val="left"/>
        <w:rPr>
          <w:rFonts w:ascii="Times New Roman" w:hAnsi="Times New Roman" w:eastAsia="宋体" w:cs="Times New Roman"/>
          <w:szCs w:val="24"/>
        </w:rPr>
      </w:pPr>
      <w:r>
        <w:rPr>
          <w:rFonts w:hint="eastAsia" w:ascii="宋体" w:hAnsi="宋体" w:eastAsia="宋体" w:cs="宋体"/>
          <w:b/>
          <w:bCs/>
          <w:szCs w:val="21"/>
        </w:rPr>
        <w:t>32</w:t>
      </w:r>
      <w:r>
        <w:rPr>
          <w:rFonts w:hint="eastAsia" w:ascii="宋体" w:hAnsi="宋体" w:eastAsia="宋体" w:cs="宋体"/>
          <w:b/>
          <w:kern w:val="0"/>
          <w:szCs w:val="21"/>
        </w:rPr>
        <w:t>.</w:t>
      </w:r>
      <w:r>
        <w:rPr>
          <w:rFonts w:hint="eastAsia" w:ascii="宋体" w:hAnsi="宋体" w:eastAsia="宋体" w:cs="宋体"/>
          <w:b/>
          <w:bCs/>
          <w:szCs w:val="21"/>
        </w:rPr>
        <w:t>提出成交供应商</w:t>
      </w:r>
    </w:p>
    <w:p w14:paraId="718486E2">
      <w:pPr>
        <w:widowControl/>
        <w:spacing w:line="420" w:lineRule="atLeast"/>
        <w:jc w:val="center"/>
        <w:rPr>
          <w:rFonts w:ascii="Times New Roman" w:hAnsi="Times New Roman" w:eastAsia="宋体" w:cs="Times New Roman"/>
          <w:szCs w:val="24"/>
        </w:rPr>
      </w:pPr>
      <w:r>
        <w:rPr>
          <w:rFonts w:hint="eastAsia" w:ascii="宋体" w:hAnsi="宋体" w:eastAsia="宋体" w:cs="宋体"/>
          <w:kern w:val="0"/>
          <w:szCs w:val="21"/>
        </w:rPr>
        <w:t xml:space="preserve">    32.1</w:t>
      </w:r>
      <w:r>
        <w:rPr>
          <w:rFonts w:hint="eastAsia" w:ascii="宋体" w:hAnsi="宋体" w:eastAsia="宋体" w:cs="宋体"/>
          <w:bCs/>
          <w:szCs w:val="21"/>
        </w:rPr>
        <w:t>磋商小组应当根据综合评分情况，按照评审得分由高到低顺序推荐3名以上成交候选供应商，并编写评审报告。评审得分相同的，按照最后报价由低到高的顺序推荐。评审得分且最后报价相同的，按照技术指标优劣顺序推荐。符合《政府采购竞争性磋商采购方式管理暂行办法》(财</w:t>
      </w:r>
    </w:p>
    <w:p w14:paraId="3C343B73">
      <w:pPr>
        <w:widowControl/>
        <w:spacing w:line="420" w:lineRule="atLeast"/>
        <w:rPr>
          <w:rFonts w:ascii="Times New Roman" w:hAnsi="Times New Roman" w:eastAsia="宋体" w:cs="Times New Roman"/>
          <w:szCs w:val="24"/>
        </w:rPr>
      </w:pPr>
      <w:r>
        <w:rPr>
          <w:rFonts w:hint="eastAsia" w:ascii="宋体" w:hAnsi="宋体" w:eastAsia="宋体" w:cs="宋体"/>
          <w:bCs/>
          <w:szCs w:val="21"/>
        </w:rPr>
        <w:t>库〔2014〕214号)</w:t>
      </w:r>
      <w:r>
        <w:rPr>
          <w:rFonts w:hint="eastAsia" w:ascii="宋体" w:hAnsi="宋体" w:eastAsia="宋体" w:cs="宋体"/>
          <w:color w:val="000000"/>
          <w:kern w:val="0"/>
          <w:szCs w:val="21"/>
        </w:rPr>
        <w:t>和《财政部关于政府采购竞争性磋商采购方式管理暂行办法有关问题的补充通知》（财库〔2015〕124号）所列“政府购买服务项目（含政府和社会资本合作项目）、市场竞争不充分的科研项目以及需要扶持的科技成果转化项目”情形的，</w:t>
      </w:r>
      <w:r>
        <w:rPr>
          <w:rFonts w:hint="eastAsia" w:ascii="宋体" w:hAnsi="宋体" w:eastAsia="宋体" w:cs="宋体"/>
          <w:bCs/>
          <w:szCs w:val="21"/>
        </w:rPr>
        <w:t>可以推荐2家成交候选供应商。</w:t>
      </w:r>
    </w:p>
    <w:p w14:paraId="09562AB8">
      <w:pPr>
        <w:widowControl/>
        <w:spacing w:line="420" w:lineRule="atLeast"/>
        <w:rPr>
          <w:rFonts w:ascii="宋体" w:hAnsi="宋体" w:eastAsia="宋体" w:cs="宋体"/>
          <w:bCs/>
          <w:color w:val="000000"/>
          <w:kern w:val="0"/>
          <w:szCs w:val="21"/>
        </w:rPr>
      </w:pPr>
    </w:p>
    <w:p w14:paraId="3FD0EAC0">
      <w:pPr>
        <w:tabs>
          <w:tab w:val="left" w:pos="0"/>
        </w:tabs>
        <w:snapToGrid w:val="0"/>
        <w:spacing w:line="360" w:lineRule="auto"/>
        <w:rPr>
          <w:rFonts w:ascii="Times New Roman" w:hAnsi="Times New Roman" w:eastAsia="宋体" w:cs="Times New Roman"/>
          <w:szCs w:val="24"/>
        </w:rPr>
      </w:pPr>
      <w:r>
        <w:rPr>
          <w:rFonts w:hint="eastAsia" w:ascii="宋体" w:hAnsi="宋体" w:eastAsia="宋体" w:cs="宋体"/>
          <w:b/>
          <w:bCs/>
          <w:szCs w:val="21"/>
        </w:rPr>
        <w:t>33.确定成交供应商</w:t>
      </w:r>
    </w:p>
    <w:p w14:paraId="63DBD7A1">
      <w:pPr>
        <w:widowControl/>
        <w:snapToGrid w:val="0"/>
        <w:spacing w:line="360" w:lineRule="auto"/>
        <w:ind w:firstLine="420"/>
        <w:jc w:val="left"/>
        <w:rPr>
          <w:rFonts w:ascii="Times New Roman" w:hAnsi="Times New Roman" w:eastAsia="宋体" w:cs="Times New Roman"/>
          <w:szCs w:val="24"/>
        </w:rPr>
      </w:pPr>
      <w:r>
        <w:rPr>
          <w:rFonts w:hint="eastAsia" w:ascii="宋体" w:hAnsi="宋体" w:eastAsia="宋体" w:cs="宋体"/>
          <w:kern w:val="0"/>
          <w:szCs w:val="21"/>
        </w:rPr>
        <w:t>33.1采购代理机构应当在评审结束后2个工作日内将评审报告送采购人确认。</w:t>
      </w:r>
    </w:p>
    <w:p w14:paraId="11132E7F">
      <w:pPr>
        <w:widowControl/>
        <w:snapToGrid w:val="0"/>
        <w:spacing w:line="360" w:lineRule="auto"/>
        <w:ind w:firstLine="420"/>
        <w:jc w:val="left"/>
        <w:rPr>
          <w:rFonts w:ascii="Times New Roman" w:hAnsi="Times New Roman" w:eastAsia="宋体" w:cs="Times New Roman"/>
          <w:szCs w:val="24"/>
        </w:rPr>
      </w:pPr>
      <w:r>
        <w:rPr>
          <w:rFonts w:hint="eastAsia" w:ascii="宋体" w:hAnsi="宋体" w:eastAsia="宋体" w:cs="宋体"/>
          <w:kern w:val="0"/>
          <w:szCs w:val="21"/>
        </w:rPr>
        <w:t>33.2采购人应当在收到评审报告后5个工作日内，从评审报告提出的成交候选供应商中，按照排序由高到低的原则确定成交供应商，也可以书面授权磋商小组直接确定成交供应商。</w:t>
      </w:r>
    </w:p>
    <w:p w14:paraId="03DB845A">
      <w:pPr>
        <w:snapToGrid w:val="0"/>
        <w:spacing w:line="360" w:lineRule="auto"/>
        <w:ind w:left="632" w:hanging="632"/>
        <w:rPr>
          <w:rFonts w:ascii="宋体" w:hAnsi="宋体" w:eastAsia="宋体" w:cs="Courier New"/>
          <w:szCs w:val="21"/>
        </w:rPr>
      </w:pPr>
      <w:r>
        <w:rPr>
          <w:rFonts w:hint="eastAsia" w:ascii="宋体" w:hAnsi="宋体" w:eastAsia="宋体" w:cs="宋体"/>
          <w:b/>
          <w:szCs w:val="21"/>
        </w:rPr>
        <w:t>34.磋商终止</w:t>
      </w:r>
    </w:p>
    <w:p w14:paraId="2BE0179D">
      <w:pPr>
        <w:widowControl/>
        <w:snapToGrid w:val="0"/>
        <w:spacing w:line="360" w:lineRule="auto"/>
        <w:ind w:firstLine="420"/>
        <w:jc w:val="left"/>
        <w:rPr>
          <w:rFonts w:ascii="Times New Roman" w:hAnsi="Times New Roman" w:eastAsia="宋体" w:cs="Times New Roman"/>
          <w:szCs w:val="24"/>
        </w:rPr>
      </w:pPr>
      <w:r>
        <w:rPr>
          <w:rFonts w:hint="eastAsia" w:ascii="宋体" w:hAnsi="宋体" w:eastAsia="宋体" w:cs="宋体"/>
          <w:bCs/>
          <w:szCs w:val="21"/>
        </w:rPr>
        <w:t>34.1</w:t>
      </w:r>
      <w:r>
        <w:rPr>
          <w:rFonts w:hint="eastAsia" w:ascii="宋体" w:hAnsi="宋体" w:eastAsia="宋体" w:cs="宋体"/>
          <w:kern w:val="0"/>
          <w:szCs w:val="21"/>
        </w:rPr>
        <w:t>出现下列情形之一的，采购人或者采购代理机构应当终止竞争性磋商采购活动，</w:t>
      </w:r>
      <w:r>
        <w:rPr>
          <w:rFonts w:hint="eastAsia" w:ascii="宋体" w:hAnsi="宋体" w:eastAsia="宋体" w:cs="宋体"/>
          <w:szCs w:val="24"/>
        </w:rPr>
        <w:t>在本章第37.1款指定的媒体上</w:t>
      </w:r>
      <w:r>
        <w:rPr>
          <w:rFonts w:hint="eastAsia" w:ascii="宋体" w:hAnsi="宋体" w:eastAsia="宋体" w:cs="宋体"/>
          <w:kern w:val="0"/>
          <w:szCs w:val="21"/>
        </w:rPr>
        <w:t xml:space="preserve">发布项目终止公告并说明原因，重新开展采购活动： </w:t>
      </w:r>
    </w:p>
    <w:p w14:paraId="3C29CC33">
      <w:pPr>
        <w:widowControl/>
        <w:snapToGrid w:val="0"/>
        <w:spacing w:line="360" w:lineRule="auto"/>
        <w:ind w:firstLine="420"/>
        <w:jc w:val="left"/>
        <w:rPr>
          <w:rFonts w:ascii="Times New Roman" w:hAnsi="Times New Roman" w:eastAsia="宋体" w:cs="Times New Roman"/>
          <w:szCs w:val="24"/>
        </w:rPr>
      </w:pPr>
      <w:r>
        <w:rPr>
          <w:rFonts w:hint="eastAsia" w:ascii="宋体" w:hAnsi="宋体" w:eastAsia="宋体" w:cs="宋体"/>
          <w:kern w:val="0"/>
          <w:szCs w:val="21"/>
        </w:rPr>
        <w:t>（1）因情况变化，不再符合规定的竞争性磋商采购方式适用情形的；</w:t>
      </w:r>
    </w:p>
    <w:p w14:paraId="7237EE39">
      <w:pPr>
        <w:widowControl/>
        <w:snapToGrid w:val="0"/>
        <w:spacing w:line="360" w:lineRule="auto"/>
        <w:ind w:firstLine="420"/>
        <w:jc w:val="left"/>
        <w:rPr>
          <w:rFonts w:ascii="Times New Roman" w:hAnsi="Times New Roman" w:eastAsia="宋体" w:cs="Times New Roman"/>
          <w:szCs w:val="24"/>
        </w:rPr>
      </w:pPr>
      <w:r>
        <w:rPr>
          <w:rFonts w:hint="eastAsia" w:ascii="宋体" w:hAnsi="宋体" w:eastAsia="宋体" w:cs="宋体"/>
          <w:kern w:val="0"/>
          <w:szCs w:val="21"/>
        </w:rPr>
        <w:t>（2）出现影响采购公正的违法、违规行为的；</w:t>
      </w:r>
    </w:p>
    <w:p w14:paraId="1F996339">
      <w:pPr>
        <w:widowControl/>
        <w:snapToGrid w:val="0"/>
        <w:spacing w:line="360" w:lineRule="auto"/>
        <w:ind w:firstLine="420"/>
        <w:jc w:val="left"/>
        <w:rPr>
          <w:rFonts w:ascii="Times New Roman" w:hAnsi="Times New Roman" w:eastAsia="宋体" w:cs="Times New Roman"/>
          <w:szCs w:val="24"/>
        </w:rPr>
      </w:pPr>
      <w:r>
        <w:rPr>
          <w:rFonts w:hint="eastAsia" w:ascii="宋体" w:hAnsi="宋体" w:eastAsia="宋体" w:cs="宋体"/>
          <w:kern w:val="0"/>
          <w:szCs w:val="21"/>
        </w:rPr>
        <w:t>（3）</w:t>
      </w:r>
      <w:r>
        <w:rPr>
          <w:rFonts w:hint="eastAsia" w:ascii="宋体" w:hAnsi="宋体" w:eastAsia="宋体" w:cs="宋体"/>
          <w:bCs/>
          <w:szCs w:val="21"/>
        </w:rPr>
        <w:t>除《政府采购竞争性磋商采购方式管理暂行办法》(财库〔2014〕214号)</w:t>
      </w:r>
      <w:r>
        <w:rPr>
          <w:rFonts w:hint="eastAsia" w:ascii="宋体" w:hAnsi="宋体" w:eastAsia="宋体" w:cs="宋体"/>
          <w:color w:val="000000"/>
          <w:kern w:val="0"/>
          <w:szCs w:val="21"/>
        </w:rPr>
        <w:t xml:space="preserve"> 和《财政部关于政府采购竞争性磋商采购方式管理暂行办法有关问题的补充通知》（财库〔2015〕124号）所列“政府购买服务项目（含政府和社会资本合作项目）、市场竞争不充分的科研项目以及需要扶持的科技成果转化项目”</w:t>
      </w:r>
      <w:r>
        <w:rPr>
          <w:rFonts w:hint="eastAsia" w:ascii="宋体" w:hAnsi="宋体" w:eastAsia="宋体" w:cs="宋体"/>
          <w:bCs/>
          <w:szCs w:val="21"/>
        </w:rPr>
        <w:t>情形外，在采购过程中符合要求的供应商或者报价未超过采购预算的供应商不足3家的；</w:t>
      </w:r>
    </w:p>
    <w:p w14:paraId="3A13F83E">
      <w:pPr>
        <w:widowControl/>
        <w:snapToGrid w:val="0"/>
        <w:spacing w:line="360" w:lineRule="auto"/>
        <w:ind w:firstLine="420"/>
        <w:jc w:val="left"/>
        <w:rPr>
          <w:rFonts w:ascii="Times New Roman" w:hAnsi="Times New Roman" w:eastAsia="宋体" w:cs="Times New Roman"/>
          <w:szCs w:val="24"/>
        </w:rPr>
      </w:pPr>
      <w:r>
        <w:rPr>
          <w:rFonts w:hint="eastAsia" w:ascii="宋体" w:hAnsi="宋体" w:eastAsia="宋体" w:cs="宋体"/>
          <w:kern w:val="0"/>
          <w:szCs w:val="21"/>
        </w:rPr>
        <w:t>（4）因重大变故，采购任务取消的。</w:t>
      </w:r>
    </w:p>
    <w:p w14:paraId="1B1052A7">
      <w:pPr>
        <w:widowControl/>
        <w:snapToGrid w:val="0"/>
        <w:spacing w:line="360" w:lineRule="auto"/>
        <w:jc w:val="left"/>
        <w:rPr>
          <w:rFonts w:ascii="Times New Roman" w:hAnsi="Times New Roman" w:eastAsia="宋体" w:cs="Times New Roman"/>
          <w:szCs w:val="24"/>
        </w:rPr>
      </w:pPr>
      <w:r>
        <w:rPr>
          <w:rFonts w:hint="eastAsia" w:ascii="宋体" w:hAnsi="宋体" w:eastAsia="宋体" w:cs="宋体"/>
          <w:b/>
          <w:kern w:val="0"/>
          <w:szCs w:val="21"/>
        </w:rPr>
        <w:t>35．重新评审</w:t>
      </w:r>
    </w:p>
    <w:p w14:paraId="151EED88">
      <w:pPr>
        <w:widowControl/>
        <w:snapToGrid w:val="0"/>
        <w:spacing w:line="360" w:lineRule="auto"/>
        <w:ind w:firstLine="420"/>
        <w:jc w:val="left"/>
        <w:rPr>
          <w:rFonts w:ascii="Times New Roman" w:hAnsi="Times New Roman" w:eastAsia="宋体" w:cs="Times New Roman"/>
          <w:szCs w:val="24"/>
        </w:rPr>
      </w:pPr>
      <w:r>
        <w:rPr>
          <w:rFonts w:hint="eastAsia" w:ascii="宋体" w:hAnsi="宋体" w:eastAsia="宋体" w:cs="宋体"/>
          <w:kern w:val="0"/>
          <w:szCs w:val="21"/>
        </w:rPr>
        <w:t>35.1除资格性检查认定错误、分值汇总计算错误、分项评分超出评分标准范围、客观分评分不一致、经磋商小组一致认定评分畸高、畸低的情形外，采购人或者采购代理机构不得以任何理由组织重新评审。采购人、采购代理机构发现磋商小组未按照磋商文件规定的评审标准进行评审的，应当重新开展采购活动。</w:t>
      </w:r>
    </w:p>
    <w:p w14:paraId="0BE014F5">
      <w:pPr>
        <w:snapToGrid w:val="0"/>
        <w:spacing w:line="360" w:lineRule="auto"/>
        <w:rPr>
          <w:rFonts w:ascii="Times New Roman" w:hAnsi="Times New Roman" w:eastAsia="宋体" w:cs="Times New Roman"/>
          <w:szCs w:val="24"/>
        </w:rPr>
      </w:pPr>
      <w:r>
        <w:rPr>
          <w:rFonts w:hint="eastAsia" w:ascii="宋体" w:hAnsi="宋体" w:eastAsia="宋体" w:cs="宋体"/>
          <w:b/>
          <w:bCs/>
          <w:szCs w:val="21"/>
        </w:rPr>
        <w:t>36.保密及串通行为</w:t>
      </w:r>
    </w:p>
    <w:p w14:paraId="25D32E42">
      <w:pPr>
        <w:snapToGrid w:val="0"/>
        <w:spacing w:line="360" w:lineRule="auto"/>
        <w:ind w:firstLine="420"/>
        <w:rPr>
          <w:rFonts w:ascii="Times New Roman" w:hAnsi="Times New Roman" w:eastAsia="宋体" w:cs="Times New Roman"/>
          <w:szCs w:val="24"/>
        </w:rPr>
      </w:pPr>
      <w:r>
        <w:rPr>
          <w:rFonts w:hint="eastAsia" w:ascii="宋体" w:hAnsi="宋体" w:eastAsia="宋体" w:cs="宋体"/>
          <w:szCs w:val="24"/>
        </w:rPr>
        <w:t>36.1磋商小组成员以及与评审工作有关的人员不得泄露评审情况以及评审过程中获悉的国家秘密、商业秘密。</w:t>
      </w:r>
    </w:p>
    <w:p w14:paraId="1ADEE819">
      <w:pPr>
        <w:snapToGrid w:val="0"/>
        <w:spacing w:line="360" w:lineRule="auto"/>
        <w:ind w:firstLine="420"/>
        <w:rPr>
          <w:rFonts w:ascii="Times New Roman" w:hAnsi="Times New Roman" w:eastAsia="宋体" w:cs="Times New Roman"/>
          <w:szCs w:val="24"/>
        </w:rPr>
      </w:pPr>
      <w:r>
        <w:rPr>
          <w:rFonts w:hint="eastAsia" w:ascii="宋体" w:hAnsi="宋体" w:eastAsia="宋体" w:cs="宋体"/>
          <w:szCs w:val="21"/>
        </w:rPr>
        <w:t>36.2</w:t>
      </w:r>
      <w:r>
        <w:rPr>
          <w:rFonts w:hint="eastAsia" w:ascii="宋体" w:hAnsi="宋体" w:eastAsia="宋体" w:cs="宋体"/>
          <w:kern w:val="0"/>
          <w:szCs w:val="21"/>
        </w:rPr>
        <w:t>供应商</w:t>
      </w:r>
      <w:r>
        <w:rPr>
          <w:rFonts w:hint="eastAsia" w:ascii="宋体" w:hAnsi="宋体" w:eastAsia="宋体" w:cs="宋体"/>
          <w:szCs w:val="21"/>
        </w:rPr>
        <w:t>不得与</w:t>
      </w:r>
      <w:r>
        <w:rPr>
          <w:rFonts w:hint="eastAsia" w:ascii="宋体" w:hAnsi="宋体" w:eastAsia="宋体" w:cs="宋体"/>
          <w:kern w:val="0"/>
          <w:szCs w:val="21"/>
        </w:rPr>
        <w:t>采购人、采购代理机构、其他供应商恶意</w:t>
      </w:r>
      <w:r>
        <w:rPr>
          <w:rFonts w:hint="eastAsia" w:ascii="宋体" w:hAnsi="宋体" w:eastAsia="宋体" w:cs="宋体"/>
          <w:szCs w:val="21"/>
        </w:rPr>
        <w:t>串通；不得向</w:t>
      </w:r>
      <w:r>
        <w:rPr>
          <w:rFonts w:hint="eastAsia" w:ascii="宋体" w:hAnsi="宋体" w:eastAsia="宋体" w:cs="宋体"/>
          <w:kern w:val="0"/>
          <w:szCs w:val="21"/>
        </w:rPr>
        <w:t>采购人、采购代理机构</w:t>
      </w:r>
      <w:r>
        <w:rPr>
          <w:rFonts w:hint="eastAsia" w:ascii="宋体" w:hAnsi="宋体" w:eastAsia="宋体" w:cs="宋体"/>
          <w:szCs w:val="21"/>
        </w:rPr>
        <w:t>或者磋商小组成员行贿或者提供其他不正当利益；不得提供虚假资料谋取成交；不得以任何方式干扰、影响采购工作。</w:t>
      </w:r>
    </w:p>
    <w:p w14:paraId="58B1A168">
      <w:pPr>
        <w:widowControl/>
        <w:snapToGrid w:val="0"/>
        <w:spacing w:line="360" w:lineRule="auto"/>
        <w:ind w:firstLine="420"/>
        <w:jc w:val="left"/>
        <w:rPr>
          <w:rFonts w:ascii="宋体" w:hAnsi="宋体" w:eastAsia="宋体" w:cs="宋体"/>
          <w:kern w:val="0"/>
          <w:sz w:val="24"/>
          <w:szCs w:val="24"/>
        </w:rPr>
      </w:pPr>
      <w:r>
        <w:rPr>
          <w:rFonts w:hint="eastAsia" w:ascii="宋体" w:hAnsi="宋体" w:eastAsia="宋体" w:cs="Arial"/>
          <w:kern w:val="0"/>
          <w:szCs w:val="21"/>
        </w:rPr>
        <w:t>36.3</w:t>
      </w:r>
      <w:r>
        <w:rPr>
          <w:rFonts w:hint="eastAsia" w:ascii="宋体" w:hAnsi="宋体" w:eastAsia="宋体" w:cs="宋体"/>
          <w:kern w:val="0"/>
          <w:szCs w:val="21"/>
          <w:lang w:val="zh-CN"/>
        </w:rPr>
        <w:t>有下列情形之一的，属于恶意串通，对供应商依照政府采购法第七十七条第一款的规定追究法律责任：</w:t>
      </w:r>
    </w:p>
    <w:p w14:paraId="5B56643A">
      <w:pPr>
        <w:widowControl/>
        <w:snapToGrid w:val="0"/>
        <w:spacing w:line="360" w:lineRule="auto"/>
        <w:ind w:firstLine="420"/>
        <w:jc w:val="left"/>
        <w:rPr>
          <w:rFonts w:ascii="宋体" w:hAnsi="宋体" w:eastAsia="宋体" w:cs="宋体"/>
          <w:kern w:val="0"/>
          <w:sz w:val="24"/>
          <w:szCs w:val="24"/>
        </w:rPr>
      </w:pPr>
      <w:r>
        <w:rPr>
          <w:rFonts w:hint="eastAsia" w:ascii="宋体" w:hAnsi="宋体" w:eastAsia="宋体" w:cs="宋体"/>
          <w:kern w:val="0"/>
          <w:szCs w:val="21"/>
          <w:lang w:val="zh-CN"/>
        </w:rPr>
        <w:t>（一）供应商直接或者间接从采购人或者采购代理机构处获得其他供应商的相关情况并修改其投标文件或者响应文件；</w:t>
      </w:r>
    </w:p>
    <w:p w14:paraId="22852297">
      <w:pPr>
        <w:widowControl/>
        <w:snapToGrid w:val="0"/>
        <w:spacing w:line="360" w:lineRule="auto"/>
        <w:ind w:firstLine="420"/>
        <w:jc w:val="left"/>
        <w:rPr>
          <w:rFonts w:ascii="宋体" w:hAnsi="宋体" w:eastAsia="宋体" w:cs="宋体"/>
          <w:kern w:val="0"/>
          <w:sz w:val="24"/>
          <w:szCs w:val="24"/>
        </w:rPr>
      </w:pPr>
      <w:r>
        <w:rPr>
          <w:rFonts w:hint="eastAsia" w:ascii="宋体" w:hAnsi="宋体" w:eastAsia="宋体" w:cs="宋体"/>
          <w:kern w:val="0"/>
          <w:szCs w:val="21"/>
          <w:lang w:val="zh-CN"/>
        </w:rPr>
        <w:t>（二）供应商按照采购人或者采购代理机构的授意撤换、修改投标文件或者响应文件；</w:t>
      </w:r>
    </w:p>
    <w:p w14:paraId="5C6ED3C5">
      <w:pPr>
        <w:widowControl/>
        <w:snapToGrid w:val="0"/>
        <w:spacing w:line="360" w:lineRule="auto"/>
        <w:ind w:firstLine="420"/>
        <w:jc w:val="left"/>
        <w:rPr>
          <w:rFonts w:ascii="宋体" w:hAnsi="宋体" w:eastAsia="宋体" w:cs="宋体"/>
          <w:kern w:val="0"/>
          <w:sz w:val="24"/>
          <w:szCs w:val="24"/>
        </w:rPr>
      </w:pPr>
      <w:r>
        <w:rPr>
          <w:rFonts w:hint="eastAsia" w:ascii="宋体" w:hAnsi="宋体" w:eastAsia="宋体" w:cs="宋体"/>
          <w:kern w:val="0"/>
          <w:szCs w:val="21"/>
          <w:lang w:val="zh-CN"/>
        </w:rPr>
        <w:t>（三）供应商之间协商报价、技术方案等投标文件或者响应文件的实质性内容；</w:t>
      </w:r>
    </w:p>
    <w:p w14:paraId="6AA48EDE">
      <w:pPr>
        <w:widowControl/>
        <w:snapToGrid w:val="0"/>
        <w:spacing w:line="360" w:lineRule="auto"/>
        <w:ind w:firstLine="420"/>
        <w:jc w:val="left"/>
        <w:rPr>
          <w:rFonts w:ascii="宋体" w:hAnsi="宋体" w:eastAsia="宋体" w:cs="宋体"/>
          <w:kern w:val="0"/>
          <w:sz w:val="24"/>
          <w:szCs w:val="24"/>
        </w:rPr>
      </w:pPr>
      <w:r>
        <w:rPr>
          <w:rFonts w:hint="eastAsia" w:ascii="宋体" w:hAnsi="宋体" w:eastAsia="宋体" w:cs="宋体"/>
          <w:kern w:val="0"/>
          <w:szCs w:val="21"/>
          <w:lang w:val="zh-CN"/>
        </w:rPr>
        <w:t>（四）属于同一集团、协会、商会等组织成员的供应商按照该组织要求协同参加政府采购活动；</w:t>
      </w:r>
    </w:p>
    <w:p w14:paraId="45DBDF5B">
      <w:pPr>
        <w:widowControl/>
        <w:snapToGrid w:val="0"/>
        <w:spacing w:line="360" w:lineRule="auto"/>
        <w:ind w:firstLine="420"/>
        <w:jc w:val="left"/>
        <w:rPr>
          <w:rFonts w:ascii="宋体" w:hAnsi="宋体" w:eastAsia="宋体" w:cs="宋体"/>
          <w:kern w:val="0"/>
          <w:sz w:val="24"/>
          <w:szCs w:val="24"/>
        </w:rPr>
      </w:pPr>
      <w:r>
        <w:rPr>
          <w:rFonts w:hint="eastAsia" w:ascii="宋体" w:hAnsi="宋体" w:eastAsia="宋体" w:cs="宋体"/>
          <w:kern w:val="0"/>
          <w:szCs w:val="21"/>
          <w:lang w:val="zh-CN"/>
        </w:rPr>
        <w:t>（五）供应商之间事先约定由某一特定供应商成交；</w:t>
      </w:r>
    </w:p>
    <w:p w14:paraId="538A431E">
      <w:pPr>
        <w:widowControl/>
        <w:snapToGrid w:val="0"/>
        <w:spacing w:line="360" w:lineRule="auto"/>
        <w:ind w:firstLine="420"/>
        <w:jc w:val="left"/>
        <w:rPr>
          <w:rFonts w:ascii="宋体" w:hAnsi="宋体" w:eastAsia="宋体" w:cs="宋体"/>
          <w:kern w:val="0"/>
          <w:sz w:val="24"/>
          <w:szCs w:val="24"/>
        </w:rPr>
      </w:pPr>
      <w:r>
        <w:rPr>
          <w:rFonts w:hint="eastAsia" w:ascii="宋体" w:hAnsi="宋体" w:eastAsia="宋体" w:cs="宋体"/>
          <w:kern w:val="0"/>
          <w:szCs w:val="21"/>
          <w:lang w:val="zh-CN"/>
        </w:rPr>
        <w:t>（六）供应商之间商定部分供应商放弃参加政府采购活动或者放弃成交；</w:t>
      </w:r>
    </w:p>
    <w:p w14:paraId="48C78BE8">
      <w:pPr>
        <w:widowControl/>
        <w:snapToGrid w:val="0"/>
        <w:spacing w:line="360" w:lineRule="auto"/>
        <w:ind w:firstLine="420"/>
        <w:jc w:val="left"/>
        <w:rPr>
          <w:rFonts w:ascii="宋体" w:hAnsi="宋体" w:eastAsia="宋体" w:cs="宋体"/>
          <w:kern w:val="0"/>
          <w:sz w:val="24"/>
          <w:szCs w:val="24"/>
        </w:rPr>
      </w:pPr>
      <w:r>
        <w:rPr>
          <w:rFonts w:hint="eastAsia" w:ascii="宋体" w:hAnsi="宋体" w:eastAsia="宋体" w:cs="宋体"/>
          <w:kern w:val="0"/>
          <w:szCs w:val="21"/>
          <w:lang w:val="zh-CN"/>
        </w:rPr>
        <w:t>（七）供应商与采购人或者采购代理机构之间、供应商相互之间，为谋求特定供应商成交或者排斥其他供应商的其他串通行为。</w:t>
      </w:r>
    </w:p>
    <w:p w14:paraId="5A7C9DBF">
      <w:pPr>
        <w:snapToGrid w:val="0"/>
        <w:spacing w:line="360" w:lineRule="auto"/>
        <w:rPr>
          <w:rFonts w:ascii="Times New Roman" w:hAnsi="Times New Roman" w:eastAsia="宋体" w:cs="Times New Roman"/>
          <w:szCs w:val="24"/>
        </w:rPr>
      </w:pPr>
      <w:r>
        <w:rPr>
          <w:rFonts w:hint="eastAsia" w:ascii="黑体" w:hAnsi="黑体" w:eastAsia="黑体" w:cs="宋体"/>
          <w:sz w:val="24"/>
          <w:szCs w:val="24"/>
        </w:rPr>
        <w:t>六、成交结果信息公布与授予合同</w:t>
      </w:r>
    </w:p>
    <w:p w14:paraId="7EF5C6C7">
      <w:pPr>
        <w:snapToGrid w:val="0"/>
        <w:spacing w:line="360" w:lineRule="auto"/>
        <w:rPr>
          <w:rFonts w:ascii="Times New Roman" w:hAnsi="Times New Roman" w:eastAsia="宋体" w:cs="Times New Roman"/>
          <w:szCs w:val="24"/>
        </w:rPr>
      </w:pPr>
      <w:r>
        <w:rPr>
          <w:rFonts w:hint="eastAsia" w:ascii="宋体" w:hAnsi="宋体" w:eastAsia="宋体" w:cs="宋体"/>
          <w:b/>
          <w:bCs/>
          <w:szCs w:val="21"/>
        </w:rPr>
        <w:t>37.成交信息的公布</w:t>
      </w:r>
    </w:p>
    <w:p w14:paraId="07E53484">
      <w:pPr>
        <w:snapToGrid w:val="0"/>
        <w:spacing w:line="360" w:lineRule="auto"/>
        <w:ind w:firstLine="420"/>
        <w:rPr>
          <w:rFonts w:ascii="宋体" w:hAnsi="宋体" w:eastAsia="宋体" w:cs="Courier New"/>
          <w:szCs w:val="21"/>
        </w:rPr>
      </w:pPr>
      <w:r>
        <w:rPr>
          <w:rFonts w:hint="eastAsia" w:ascii="宋体" w:hAnsi="宋体" w:eastAsia="宋体" w:cs="宋体"/>
          <w:szCs w:val="21"/>
        </w:rPr>
        <w:t>37.1成交供应商确定后2个工作日内，成交结果信息将在</w:t>
      </w:r>
      <w:r>
        <w:rPr>
          <w:rFonts w:hint="eastAsia" w:ascii="宋体" w:hAnsi="宋体" w:eastAsia="宋体" w:cs="宋体"/>
          <w:b/>
          <w:szCs w:val="21"/>
        </w:rPr>
        <w:t>磋商须知前附表</w:t>
      </w:r>
      <w:r>
        <w:rPr>
          <w:rFonts w:hint="eastAsia" w:ascii="宋体" w:hAnsi="宋体" w:eastAsia="宋体" w:cs="宋体"/>
          <w:szCs w:val="21"/>
        </w:rPr>
        <w:t>指定的媒体上公布。</w:t>
      </w:r>
    </w:p>
    <w:p w14:paraId="6D331AEE">
      <w:pPr>
        <w:snapToGrid w:val="0"/>
        <w:spacing w:line="360" w:lineRule="auto"/>
        <w:rPr>
          <w:rFonts w:ascii="Times New Roman" w:hAnsi="Times New Roman" w:eastAsia="宋体" w:cs="Times New Roman"/>
          <w:szCs w:val="24"/>
        </w:rPr>
      </w:pPr>
      <w:r>
        <w:rPr>
          <w:rFonts w:hint="eastAsia" w:ascii="宋体" w:hAnsi="宋体" w:eastAsia="宋体" w:cs="宋体"/>
          <w:b/>
          <w:bCs/>
          <w:szCs w:val="21"/>
        </w:rPr>
        <w:t>38.询问及质疑</w:t>
      </w:r>
    </w:p>
    <w:p w14:paraId="05DF0823">
      <w:pPr>
        <w:snapToGrid w:val="0"/>
        <w:spacing w:line="360" w:lineRule="auto"/>
        <w:ind w:firstLine="420"/>
        <w:jc w:val="left"/>
        <w:rPr>
          <w:rFonts w:ascii="Times New Roman" w:hAnsi="Times New Roman" w:eastAsia="宋体" w:cs="Times New Roman"/>
          <w:szCs w:val="24"/>
        </w:rPr>
      </w:pPr>
      <w:r>
        <w:rPr>
          <w:rFonts w:hint="eastAsia" w:ascii="宋体" w:hAnsi="宋体" w:eastAsia="宋体" w:cs="宋体"/>
          <w:szCs w:val="21"/>
        </w:rPr>
        <w:t>38.1供应商对政府采购活动事项有疑问的，可以向采购人或采购代理机构提出询问。</w:t>
      </w:r>
    </w:p>
    <w:p w14:paraId="34D66F34">
      <w:pPr>
        <w:snapToGrid w:val="0"/>
        <w:spacing w:line="360" w:lineRule="auto"/>
        <w:ind w:firstLine="420"/>
        <w:jc w:val="left"/>
        <w:rPr>
          <w:rFonts w:ascii="Times New Roman" w:hAnsi="Times New Roman" w:eastAsia="宋体" w:cs="Times New Roman"/>
          <w:szCs w:val="24"/>
        </w:rPr>
      </w:pPr>
      <w:r>
        <w:rPr>
          <w:rFonts w:hint="eastAsia" w:ascii="宋体" w:hAnsi="宋体" w:eastAsia="宋体" w:cs="宋体"/>
          <w:szCs w:val="21"/>
        </w:rPr>
        <w:t>38.2供应商若认为磋商文件、采购过程和成交结果使自己的权益受到损害，可以按法律、行政法规及湖南省财政厅规范性文件规定向采购人或采购代理机构提出质疑。</w:t>
      </w:r>
    </w:p>
    <w:p w14:paraId="64993BA1">
      <w:pPr>
        <w:snapToGrid w:val="0"/>
        <w:spacing w:line="360" w:lineRule="auto"/>
        <w:rPr>
          <w:rFonts w:ascii="Times New Roman" w:hAnsi="Times New Roman" w:eastAsia="宋体" w:cs="Times New Roman"/>
          <w:szCs w:val="24"/>
        </w:rPr>
      </w:pPr>
      <w:r>
        <w:rPr>
          <w:rFonts w:hint="eastAsia" w:ascii="宋体" w:hAnsi="宋体" w:eastAsia="宋体" w:cs="宋体"/>
          <w:b/>
          <w:bCs/>
          <w:szCs w:val="21"/>
        </w:rPr>
        <w:t>39.成交通知</w:t>
      </w:r>
    </w:p>
    <w:p w14:paraId="044EB37F">
      <w:pPr>
        <w:snapToGrid w:val="0"/>
        <w:spacing w:line="360" w:lineRule="auto"/>
        <w:ind w:firstLine="420"/>
        <w:rPr>
          <w:rFonts w:ascii="宋体" w:hAnsi="宋体" w:eastAsia="宋体" w:cs="Courier New"/>
          <w:szCs w:val="21"/>
        </w:rPr>
      </w:pPr>
      <w:r>
        <w:rPr>
          <w:rFonts w:hint="eastAsia" w:ascii="宋体" w:hAnsi="宋体" w:eastAsia="宋体" w:cs="宋体"/>
          <w:szCs w:val="21"/>
        </w:rPr>
        <w:t>39.1成交供应商确定后，采购人或采购代理机构将以书面形式向成交供应商发出成交通知书。成交通知书对采购人和成交供应商具有同等法律效力。</w:t>
      </w:r>
    </w:p>
    <w:p w14:paraId="1D1F752D">
      <w:pPr>
        <w:snapToGrid w:val="0"/>
        <w:spacing w:line="360" w:lineRule="auto"/>
        <w:ind w:firstLine="420"/>
        <w:rPr>
          <w:rFonts w:ascii="宋体" w:hAnsi="宋体" w:eastAsia="宋体" w:cs="Courier New"/>
          <w:szCs w:val="21"/>
        </w:rPr>
      </w:pPr>
      <w:r>
        <w:rPr>
          <w:rFonts w:hint="eastAsia" w:ascii="宋体" w:hAnsi="宋体" w:eastAsia="宋体" w:cs="宋体"/>
          <w:szCs w:val="21"/>
        </w:rPr>
        <w:t>39.2 成交通知书是合同文件的组成部分。</w:t>
      </w:r>
    </w:p>
    <w:p w14:paraId="112A9298">
      <w:pPr>
        <w:snapToGrid w:val="0"/>
        <w:spacing w:line="360" w:lineRule="auto"/>
        <w:rPr>
          <w:rFonts w:ascii="Times New Roman" w:hAnsi="Times New Roman" w:eastAsia="宋体" w:cs="Times New Roman"/>
          <w:szCs w:val="24"/>
        </w:rPr>
      </w:pPr>
      <w:r>
        <w:rPr>
          <w:rFonts w:hint="eastAsia" w:ascii="宋体" w:hAnsi="宋体" w:eastAsia="宋体" w:cs="宋体"/>
          <w:b/>
          <w:bCs/>
          <w:szCs w:val="21"/>
        </w:rPr>
        <w:t>40.签订合同</w:t>
      </w:r>
    </w:p>
    <w:p w14:paraId="370CFBD5">
      <w:pPr>
        <w:snapToGrid w:val="0"/>
        <w:spacing w:line="360" w:lineRule="auto"/>
        <w:ind w:firstLine="420"/>
        <w:rPr>
          <w:rFonts w:ascii="宋体" w:hAnsi="宋体" w:eastAsia="宋体" w:cs="Courier New"/>
          <w:szCs w:val="21"/>
        </w:rPr>
      </w:pPr>
      <w:r>
        <w:rPr>
          <w:rFonts w:hint="eastAsia" w:ascii="宋体" w:hAnsi="宋体" w:eastAsia="宋体" w:cs="宋体"/>
          <w:szCs w:val="21"/>
        </w:rPr>
        <w:t>40.1成交供应商应当在成交通知书发出之日起30日内与采购人签订政府采购合同。</w:t>
      </w:r>
    </w:p>
    <w:p w14:paraId="2B264E9C">
      <w:pPr>
        <w:snapToGrid w:val="0"/>
        <w:spacing w:line="360" w:lineRule="auto"/>
        <w:ind w:firstLine="420"/>
        <w:rPr>
          <w:rFonts w:ascii="宋体" w:hAnsi="宋体" w:eastAsia="宋体" w:cs="Courier New"/>
          <w:szCs w:val="21"/>
        </w:rPr>
      </w:pPr>
      <w:r>
        <w:rPr>
          <w:rFonts w:hint="eastAsia" w:ascii="宋体" w:hAnsi="宋体" w:eastAsia="宋体" w:cs="宋体"/>
          <w:szCs w:val="21"/>
        </w:rPr>
        <w:t>40.2磋商文件、成交供应商的响应文件等均为签订政府采购合同的依据。</w:t>
      </w:r>
    </w:p>
    <w:p w14:paraId="706C6FBD">
      <w:pPr>
        <w:snapToGrid w:val="0"/>
        <w:spacing w:line="360" w:lineRule="auto"/>
        <w:ind w:firstLine="420"/>
        <w:rPr>
          <w:rFonts w:ascii="宋体" w:hAnsi="宋体" w:eastAsia="宋体" w:cs="Courier New"/>
          <w:szCs w:val="21"/>
        </w:rPr>
      </w:pPr>
      <w:r>
        <w:rPr>
          <w:rFonts w:hint="eastAsia" w:ascii="宋体" w:hAnsi="宋体" w:eastAsia="宋体" w:cs="宋体"/>
          <w:szCs w:val="21"/>
        </w:rPr>
        <w:t>40.3 成交供应商应当按照合同约定履行义务。成交供应商不得向他人转让成交项目，也不得将成交项目分包后分别向他人转让。</w:t>
      </w:r>
    </w:p>
    <w:p w14:paraId="5DAB3E01">
      <w:pPr>
        <w:snapToGrid w:val="0"/>
        <w:spacing w:line="360" w:lineRule="auto"/>
        <w:ind w:firstLine="420"/>
        <w:rPr>
          <w:rFonts w:ascii="宋体" w:hAnsi="宋体" w:eastAsia="宋体" w:cs="Courier New"/>
          <w:szCs w:val="21"/>
        </w:rPr>
      </w:pPr>
      <w:r>
        <w:rPr>
          <w:rFonts w:hint="eastAsia" w:ascii="宋体" w:hAnsi="宋体" w:eastAsia="宋体" w:cs="宋体"/>
          <w:szCs w:val="21"/>
        </w:rPr>
        <w:t>40.4 成交供应商有下列情形之一的，责令限期改正，情节严重的，列入不良行为记录名单，在1至3年内禁止参加政府采购活动，并予以通报：</w:t>
      </w:r>
    </w:p>
    <w:p w14:paraId="322DEA36">
      <w:pPr>
        <w:snapToGrid w:val="0"/>
        <w:spacing w:line="360" w:lineRule="auto"/>
        <w:ind w:firstLine="420"/>
        <w:rPr>
          <w:rFonts w:ascii="宋体" w:hAnsi="宋体" w:eastAsia="宋体" w:cs="Courier New"/>
          <w:szCs w:val="21"/>
        </w:rPr>
      </w:pPr>
      <w:r>
        <w:rPr>
          <w:rFonts w:hint="eastAsia" w:ascii="宋体" w:hAnsi="宋体" w:eastAsia="宋体" w:cs="宋体"/>
          <w:szCs w:val="21"/>
        </w:rPr>
        <w:t>（一）成交后无正当理由不与采购人签订合同的；</w:t>
      </w:r>
    </w:p>
    <w:p w14:paraId="4EF73B4C">
      <w:pPr>
        <w:snapToGrid w:val="0"/>
        <w:spacing w:line="360" w:lineRule="auto"/>
        <w:ind w:firstLine="420"/>
        <w:rPr>
          <w:rFonts w:ascii="宋体" w:hAnsi="宋体" w:eastAsia="宋体" w:cs="Courier New"/>
          <w:szCs w:val="21"/>
        </w:rPr>
      </w:pPr>
      <w:r>
        <w:rPr>
          <w:rFonts w:hint="eastAsia" w:ascii="宋体" w:hAnsi="宋体" w:eastAsia="宋体" w:cs="宋体"/>
          <w:szCs w:val="21"/>
        </w:rPr>
        <w:t>（二）未按照采购文件确定的事项签订政府采购合同，或者与采购人另行订立背离合同实质性内容的协议的；</w:t>
      </w:r>
    </w:p>
    <w:p w14:paraId="62913E99">
      <w:pPr>
        <w:snapToGrid w:val="0"/>
        <w:spacing w:line="360" w:lineRule="auto"/>
        <w:ind w:firstLine="420"/>
        <w:rPr>
          <w:rFonts w:ascii="宋体" w:hAnsi="宋体" w:eastAsia="宋体" w:cs="Courier New"/>
          <w:szCs w:val="21"/>
        </w:rPr>
      </w:pPr>
      <w:r>
        <w:rPr>
          <w:rFonts w:hint="eastAsia" w:ascii="宋体" w:hAnsi="宋体" w:eastAsia="宋体" w:cs="宋体"/>
          <w:szCs w:val="21"/>
        </w:rPr>
        <w:t>（三）拒绝履行合同义务的；</w:t>
      </w:r>
    </w:p>
    <w:p w14:paraId="7217795B">
      <w:pPr>
        <w:snapToGrid w:val="0"/>
        <w:spacing w:line="360" w:lineRule="auto"/>
        <w:ind w:firstLine="420"/>
        <w:rPr>
          <w:rFonts w:ascii="宋体" w:hAnsi="宋体" w:eastAsia="宋体" w:cs="Courier New"/>
          <w:szCs w:val="21"/>
        </w:rPr>
      </w:pPr>
      <w:r>
        <w:rPr>
          <w:rFonts w:hint="eastAsia" w:ascii="宋体" w:hAnsi="宋体" w:eastAsia="宋体" w:cs="宋体"/>
          <w:szCs w:val="21"/>
        </w:rPr>
        <w:t>（四）</w:t>
      </w:r>
      <w:r>
        <w:rPr>
          <w:rFonts w:hint="eastAsia" w:ascii="宋体" w:hAnsi="宋体" w:eastAsia="宋体" w:cs="宋体"/>
          <w:kern w:val="0"/>
          <w:szCs w:val="21"/>
        </w:rPr>
        <w:t>违反法律、规章、规范性文件规定的。</w:t>
      </w:r>
    </w:p>
    <w:p w14:paraId="0A73C153">
      <w:pPr>
        <w:snapToGrid w:val="0"/>
        <w:spacing w:line="360" w:lineRule="auto"/>
        <w:rPr>
          <w:rFonts w:ascii="Times New Roman" w:hAnsi="Times New Roman" w:eastAsia="宋体" w:cs="Times New Roman"/>
          <w:szCs w:val="24"/>
        </w:rPr>
      </w:pPr>
      <w:r>
        <w:rPr>
          <w:rFonts w:hint="eastAsia" w:ascii="黑体" w:hAnsi="黑体" w:eastAsia="黑体" w:cs="宋体"/>
          <w:sz w:val="24"/>
          <w:szCs w:val="24"/>
        </w:rPr>
        <w:t>七、其他规定</w:t>
      </w:r>
    </w:p>
    <w:p w14:paraId="4DDFCF8C">
      <w:pPr>
        <w:snapToGrid w:val="0"/>
        <w:spacing w:line="360" w:lineRule="auto"/>
        <w:jc w:val="left"/>
        <w:rPr>
          <w:rFonts w:ascii="Times New Roman" w:hAnsi="Times New Roman" w:eastAsia="宋体" w:cs="Times New Roman"/>
          <w:szCs w:val="24"/>
        </w:rPr>
      </w:pPr>
      <w:r>
        <w:rPr>
          <w:rFonts w:hint="eastAsia" w:ascii="宋体" w:hAnsi="宋体" w:eastAsia="宋体" w:cs="宋体"/>
          <w:b/>
          <w:szCs w:val="21"/>
        </w:rPr>
        <w:t>41.1采购代理服务费</w:t>
      </w:r>
    </w:p>
    <w:p w14:paraId="621627D6">
      <w:pPr>
        <w:tabs>
          <w:tab w:val="left" w:pos="420"/>
          <w:tab w:val="left" w:pos="7560"/>
          <w:tab w:val="left" w:pos="7740"/>
          <w:tab w:val="left" w:pos="7920"/>
        </w:tabs>
        <w:snapToGrid w:val="0"/>
        <w:spacing w:line="360" w:lineRule="auto"/>
        <w:ind w:firstLine="420"/>
        <w:rPr>
          <w:rFonts w:ascii="Times New Roman" w:hAnsi="Times New Roman" w:eastAsia="宋体" w:cs="Times New Roman"/>
          <w:szCs w:val="24"/>
        </w:rPr>
      </w:pPr>
      <w:r>
        <w:rPr>
          <w:rFonts w:hint="eastAsia" w:ascii="宋体" w:hAnsi="宋体" w:eastAsia="宋体" w:cs="宋体"/>
          <w:szCs w:val="21"/>
        </w:rPr>
        <w:t>41.1采购代理机构应按</w:t>
      </w:r>
      <w:r>
        <w:rPr>
          <w:rFonts w:hint="eastAsia" w:ascii="宋体" w:hAnsi="宋体" w:eastAsia="宋体" w:cs="宋体"/>
          <w:b/>
          <w:szCs w:val="21"/>
        </w:rPr>
        <w:t>磋商须知前附表</w:t>
      </w:r>
      <w:r>
        <w:rPr>
          <w:rFonts w:hint="eastAsia" w:ascii="宋体" w:hAnsi="宋体" w:eastAsia="宋体" w:cs="宋体"/>
          <w:szCs w:val="21"/>
        </w:rPr>
        <w:t>规定收取采购代理服务费。</w:t>
      </w:r>
    </w:p>
    <w:p w14:paraId="731DD910">
      <w:pPr>
        <w:tabs>
          <w:tab w:val="left" w:pos="420"/>
          <w:tab w:val="left" w:pos="7560"/>
          <w:tab w:val="left" w:pos="7740"/>
          <w:tab w:val="left" w:pos="7920"/>
        </w:tabs>
        <w:snapToGrid w:val="0"/>
        <w:spacing w:line="360" w:lineRule="auto"/>
        <w:ind w:firstLine="420"/>
        <w:rPr>
          <w:rFonts w:ascii="Times New Roman" w:hAnsi="Times New Roman" w:eastAsia="宋体" w:cs="Times New Roman"/>
          <w:szCs w:val="24"/>
        </w:rPr>
      </w:pPr>
      <w:r>
        <w:rPr>
          <w:rFonts w:hint="eastAsia" w:ascii="宋体" w:hAnsi="宋体" w:eastAsia="宋体" w:cs="宋体"/>
          <w:szCs w:val="21"/>
        </w:rPr>
        <w:t>41.2集中采购机构不得收取采购代理服务费。</w:t>
      </w:r>
    </w:p>
    <w:p w14:paraId="1A55CD2F">
      <w:pPr>
        <w:tabs>
          <w:tab w:val="left" w:pos="420"/>
          <w:tab w:val="left" w:pos="7560"/>
          <w:tab w:val="left" w:pos="7740"/>
          <w:tab w:val="left" w:pos="7920"/>
        </w:tabs>
        <w:snapToGrid w:val="0"/>
        <w:spacing w:line="360" w:lineRule="auto"/>
        <w:rPr>
          <w:rFonts w:ascii="Times New Roman" w:hAnsi="Times New Roman" w:eastAsia="宋体" w:cs="Times New Roman"/>
          <w:szCs w:val="24"/>
        </w:rPr>
      </w:pPr>
      <w:r>
        <w:rPr>
          <w:rFonts w:hint="eastAsia" w:ascii="宋体" w:hAnsi="宋体" w:eastAsia="宋体" w:cs="宋体"/>
          <w:b/>
          <w:szCs w:val="21"/>
        </w:rPr>
        <w:t>42.</w:t>
      </w:r>
      <w:r>
        <w:rPr>
          <w:rFonts w:hint="eastAsia" w:ascii="Times New Roman" w:hAnsi="Times New Roman" w:eastAsia="宋体" w:cs="宋体"/>
          <w:b/>
          <w:szCs w:val="24"/>
        </w:rPr>
        <w:t xml:space="preserve"> 其他规定</w:t>
      </w:r>
    </w:p>
    <w:p w14:paraId="63147524">
      <w:pPr>
        <w:tabs>
          <w:tab w:val="left" w:pos="420"/>
          <w:tab w:val="left" w:pos="7560"/>
          <w:tab w:val="left" w:pos="7740"/>
          <w:tab w:val="left" w:pos="7920"/>
        </w:tabs>
        <w:snapToGrid w:val="0"/>
        <w:spacing w:line="360" w:lineRule="auto"/>
        <w:ind w:firstLine="420"/>
        <w:rPr>
          <w:rFonts w:ascii="Times New Roman" w:hAnsi="Times New Roman" w:eastAsia="宋体" w:cs="Times New Roman"/>
          <w:szCs w:val="24"/>
        </w:rPr>
      </w:pPr>
      <w:r>
        <w:rPr>
          <w:rFonts w:hint="eastAsia" w:ascii="宋体" w:hAnsi="宋体" w:eastAsia="宋体" w:cs="宋体"/>
          <w:szCs w:val="24"/>
        </w:rPr>
        <w:t>42.1</w:t>
      </w:r>
      <w:r>
        <w:rPr>
          <w:rFonts w:hint="eastAsia" w:ascii="宋体" w:hAnsi="宋体" w:eastAsia="宋体" w:cs="宋体"/>
          <w:szCs w:val="21"/>
        </w:rPr>
        <w:t>磋商文件</w:t>
      </w:r>
      <w:r>
        <w:rPr>
          <w:rFonts w:hint="eastAsia" w:ascii="Times New Roman" w:hAnsi="Times New Roman" w:eastAsia="宋体" w:cs="宋体"/>
          <w:szCs w:val="24"/>
        </w:rPr>
        <w:t>的其他规定</w:t>
      </w:r>
      <w:r>
        <w:rPr>
          <w:rFonts w:hint="eastAsia" w:ascii="宋体" w:hAnsi="宋体" w:eastAsia="宋体" w:cs="宋体"/>
          <w:szCs w:val="21"/>
        </w:rPr>
        <w:t>见</w:t>
      </w:r>
      <w:r>
        <w:rPr>
          <w:rFonts w:hint="eastAsia" w:ascii="宋体" w:hAnsi="宋体" w:eastAsia="宋体" w:cs="宋体"/>
          <w:b/>
          <w:szCs w:val="21"/>
        </w:rPr>
        <w:t>磋商须知前附表</w:t>
      </w:r>
      <w:r>
        <w:rPr>
          <w:rFonts w:hint="eastAsia" w:ascii="宋体" w:hAnsi="宋体" w:eastAsia="宋体" w:cs="宋体"/>
          <w:szCs w:val="21"/>
        </w:rPr>
        <w:t>。</w:t>
      </w:r>
    </w:p>
    <w:p w14:paraId="4377E707">
      <w:pPr>
        <w:snapToGrid w:val="0"/>
        <w:spacing w:before="156" w:line="360" w:lineRule="auto"/>
        <w:jc w:val="center"/>
        <w:rPr>
          <w:rFonts w:ascii="黑体" w:hAnsi="黑体" w:eastAsia="黑体" w:cs="黑体"/>
          <w:b/>
          <w:sz w:val="32"/>
          <w:szCs w:val="32"/>
        </w:rPr>
      </w:pPr>
    </w:p>
    <w:p w14:paraId="6BFA6EC8">
      <w:pPr>
        <w:snapToGrid w:val="0"/>
        <w:spacing w:before="156" w:line="360" w:lineRule="auto"/>
        <w:jc w:val="center"/>
        <w:rPr>
          <w:rFonts w:ascii="黑体" w:hAnsi="黑体" w:eastAsia="黑体" w:cs="黑体"/>
          <w:b/>
          <w:sz w:val="32"/>
          <w:szCs w:val="32"/>
        </w:rPr>
      </w:pPr>
    </w:p>
    <w:p w14:paraId="583B23A9">
      <w:pPr>
        <w:snapToGrid w:val="0"/>
        <w:spacing w:before="156" w:line="360" w:lineRule="auto"/>
        <w:jc w:val="center"/>
        <w:rPr>
          <w:rFonts w:ascii="黑体" w:hAnsi="黑体" w:eastAsia="黑体" w:cs="黑体"/>
          <w:b/>
          <w:sz w:val="32"/>
          <w:szCs w:val="32"/>
        </w:rPr>
      </w:pPr>
    </w:p>
    <w:p w14:paraId="709389F8">
      <w:pPr>
        <w:pageBreakBefore/>
        <w:snapToGrid w:val="0"/>
        <w:spacing w:before="156" w:line="360" w:lineRule="auto"/>
        <w:ind w:left="420"/>
        <w:jc w:val="center"/>
        <w:rPr>
          <w:rFonts w:ascii="Times New Roman" w:hAnsi="Times New Roman" w:eastAsia="宋体" w:cs="Times New Roman"/>
          <w:szCs w:val="24"/>
        </w:rPr>
      </w:pPr>
      <w:r>
        <w:rPr>
          <w:rFonts w:hint="eastAsia" w:ascii="黑体" w:hAnsi="黑体" w:eastAsia="黑体" w:cs="黑体"/>
          <w:b/>
          <w:sz w:val="32"/>
          <w:szCs w:val="32"/>
        </w:rPr>
        <w:t xml:space="preserve">第三章  </w:t>
      </w:r>
      <w:r>
        <w:rPr>
          <w:rFonts w:hint="eastAsia" w:ascii="黑体" w:hAnsi="黑体" w:eastAsia="黑体" w:cs="华文中宋"/>
          <w:b/>
          <w:bCs/>
          <w:sz w:val="32"/>
          <w:szCs w:val="32"/>
        </w:rPr>
        <w:t>政府采购合同格式</w:t>
      </w:r>
    </w:p>
    <w:p w14:paraId="20ADDF4B">
      <w:pPr>
        <w:rPr>
          <w:rFonts w:ascii="Times New Roman" w:hAnsi="Times New Roman" w:eastAsia="宋体" w:cs="Times New Roman"/>
          <w:szCs w:val="24"/>
        </w:rPr>
      </w:pPr>
      <w:r>
        <w:rPr>
          <w:rFonts w:hint="eastAsia" w:ascii="黑体" w:hAnsi="黑体" w:eastAsia="黑体" w:cs="黑体"/>
          <w:sz w:val="30"/>
          <w:szCs w:val="30"/>
        </w:rPr>
        <w:t>一、政府采购合同协议书</w:t>
      </w:r>
    </w:p>
    <w:p w14:paraId="091CFDE0">
      <w:pPr>
        <w:ind w:firstLine="4200"/>
        <w:rPr>
          <w:rFonts w:ascii="Times New Roman" w:hAnsi="Times New Roman" w:eastAsia="宋体" w:cs="Times New Roman"/>
          <w:szCs w:val="24"/>
        </w:rPr>
      </w:pPr>
      <w:r>
        <w:rPr>
          <w:rFonts w:hint="eastAsia" w:ascii="宋体" w:hAnsi="宋体" w:eastAsia="宋体" w:cs="宋体"/>
          <w:szCs w:val="21"/>
        </w:rPr>
        <w:t xml:space="preserve">               采购合同编号：</w:t>
      </w:r>
      <w:r>
        <w:rPr>
          <w:rFonts w:ascii="宋体" w:hAnsi="宋体" w:eastAsia="宋体" w:cs="宋体"/>
          <w:szCs w:val="21"/>
          <w:u w:val="single"/>
        </w:rPr>
        <w:t xml:space="preserve">                 </w:t>
      </w:r>
    </w:p>
    <w:p w14:paraId="78CDBD3F">
      <w:pPr>
        <w:snapToGrid w:val="0"/>
        <w:spacing w:before="156" w:line="360" w:lineRule="auto"/>
        <w:jc w:val="center"/>
        <w:rPr>
          <w:rFonts w:ascii="黑体" w:hAnsi="黑体" w:eastAsia="黑体" w:cs="黑体"/>
          <w:b/>
          <w:szCs w:val="21"/>
        </w:rPr>
      </w:pPr>
    </w:p>
    <w:p w14:paraId="4C6F4BD7">
      <w:pPr>
        <w:snapToGrid w:val="0"/>
        <w:spacing w:line="360" w:lineRule="auto"/>
        <w:rPr>
          <w:rFonts w:ascii="Times New Roman" w:hAnsi="Times New Roman" w:eastAsia="宋体" w:cs="Times New Roman"/>
          <w:szCs w:val="24"/>
        </w:rPr>
      </w:pPr>
      <w:r>
        <w:rPr>
          <w:rFonts w:hint="eastAsia" w:ascii="宋体" w:hAnsi="宋体" w:eastAsia="宋体" w:cs="宋体"/>
          <w:szCs w:val="21"/>
        </w:rPr>
        <w:t>采购人（全称）：</w:t>
      </w:r>
      <w:r>
        <w:rPr>
          <w:rFonts w:hint="eastAsia" w:ascii="宋体" w:hAnsi="宋体" w:eastAsia="宋体" w:cs="宋体"/>
          <w:szCs w:val="21"/>
          <w:u w:val="single"/>
        </w:rPr>
        <w:t xml:space="preserve">                             </w:t>
      </w:r>
      <w:r>
        <w:rPr>
          <w:rFonts w:hint="eastAsia" w:ascii="宋体" w:hAnsi="宋体" w:eastAsia="宋体" w:cs="宋体"/>
          <w:szCs w:val="21"/>
        </w:rPr>
        <w:t>（甲方）</w:t>
      </w:r>
    </w:p>
    <w:p w14:paraId="5B2D00C6">
      <w:pPr>
        <w:snapToGrid w:val="0"/>
        <w:spacing w:line="360" w:lineRule="auto"/>
        <w:rPr>
          <w:rFonts w:ascii="Times New Roman" w:hAnsi="Times New Roman" w:eastAsia="宋体" w:cs="Times New Roman"/>
          <w:szCs w:val="24"/>
        </w:rPr>
      </w:pPr>
      <w:r>
        <w:rPr>
          <w:rFonts w:hint="eastAsia" w:ascii="宋体" w:hAnsi="宋体" w:eastAsia="宋体" w:cs="宋体"/>
          <w:szCs w:val="21"/>
        </w:rPr>
        <w:t>供应商（全称）：</w:t>
      </w:r>
      <w:r>
        <w:rPr>
          <w:rFonts w:hint="eastAsia" w:ascii="宋体" w:hAnsi="宋体" w:eastAsia="宋体" w:cs="宋体"/>
          <w:szCs w:val="21"/>
          <w:u w:val="single"/>
        </w:rPr>
        <w:t xml:space="preserve">                             </w:t>
      </w:r>
      <w:r>
        <w:rPr>
          <w:rFonts w:hint="eastAsia" w:ascii="宋体" w:hAnsi="宋体" w:eastAsia="宋体" w:cs="宋体"/>
          <w:szCs w:val="21"/>
        </w:rPr>
        <w:t>（乙方）</w:t>
      </w:r>
    </w:p>
    <w:p w14:paraId="5495D6E6">
      <w:pPr>
        <w:snapToGrid w:val="0"/>
        <w:spacing w:line="360" w:lineRule="auto"/>
        <w:ind w:left="420"/>
        <w:rPr>
          <w:rFonts w:ascii="宋体" w:hAnsi="宋体" w:eastAsia="宋体" w:cs="宋体"/>
          <w:szCs w:val="21"/>
        </w:rPr>
      </w:pPr>
    </w:p>
    <w:p w14:paraId="6FE9CD6E">
      <w:pPr>
        <w:snapToGrid w:val="0"/>
        <w:spacing w:line="360" w:lineRule="auto"/>
        <w:ind w:firstLine="420"/>
        <w:rPr>
          <w:rFonts w:ascii="Times New Roman" w:hAnsi="Times New Roman" w:eastAsia="宋体" w:cs="Times New Roman"/>
          <w:szCs w:val="24"/>
        </w:rPr>
      </w:pPr>
      <w:r>
        <w:rPr>
          <w:rFonts w:hint="eastAsia" w:ascii="宋体" w:hAnsi="宋体" w:eastAsia="宋体" w:cs="宋体"/>
          <w:szCs w:val="21"/>
        </w:rPr>
        <w:t>为了保护甲、乙双方合法权益，根据《中华人民共和国合同法》、《中华人民共和国政府采购法》及其他有关法律、法规、规章，双方签订本合同协议书。</w:t>
      </w:r>
    </w:p>
    <w:p w14:paraId="598D7F51">
      <w:pPr>
        <w:snapToGrid w:val="0"/>
        <w:spacing w:line="360" w:lineRule="auto"/>
        <w:ind w:firstLine="422"/>
        <w:rPr>
          <w:rFonts w:ascii="Times New Roman" w:hAnsi="Times New Roman" w:eastAsia="宋体" w:cs="Times New Roman"/>
          <w:szCs w:val="24"/>
        </w:rPr>
      </w:pPr>
      <w:r>
        <w:rPr>
          <w:rFonts w:hint="eastAsia" w:ascii="宋体" w:hAnsi="宋体" w:eastAsia="宋体" w:cs="宋体"/>
          <w:b/>
          <w:szCs w:val="21"/>
        </w:rPr>
        <w:t>1.项目信息</w:t>
      </w:r>
    </w:p>
    <w:p w14:paraId="208E1ED6">
      <w:pPr>
        <w:snapToGrid w:val="0"/>
        <w:spacing w:line="360" w:lineRule="auto"/>
        <w:ind w:left="420"/>
        <w:rPr>
          <w:rFonts w:ascii="Times New Roman" w:hAnsi="Times New Roman" w:eastAsia="宋体" w:cs="Times New Roman"/>
          <w:szCs w:val="24"/>
        </w:rPr>
      </w:pPr>
      <w:r>
        <w:rPr>
          <w:rFonts w:hint="eastAsia" w:ascii="宋体" w:hAnsi="宋体" w:eastAsia="宋体" w:cs="宋体"/>
          <w:szCs w:val="21"/>
        </w:rPr>
        <w:t>（1）采购项目名称：</w:t>
      </w:r>
      <w:r>
        <w:rPr>
          <w:rFonts w:ascii="宋体" w:hAnsi="宋体" w:eastAsia="宋体" w:cs="宋体"/>
          <w:szCs w:val="21"/>
          <w:u w:val="single"/>
        </w:rPr>
        <w:t xml:space="preserve">                                          </w:t>
      </w:r>
    </w:p>
    <w:p w14:paraId="63ECB1DC">
      <w:pPr>
        <w:snapToGrid w:val="0"/>
        <w:spacing w:line="360" w:lineRule="auto"/>
        <w:ind w:left="420"/>
        <w:rPr>
          <w:rFonts w:ascii="Times New Roman" w:hAnsi="Times New Roman" w:eastAsia="宋体" w:cs="Times New Roman"/>
          <w:szCs w:val="24"/>
        </w:rPr>
      </w:pPr>
      <w:r>
        <w:rPr>
          <w:rFonts w:hint="eastAsia" w:ascii="宋体" w:hAnsi="宋体" w:eastAsia="宋体" w:cs="宋体"/>
          <w:szCs w:val="21"/>
        </w:rPr>
        <w:t>（2）采购计划编号：</w:t>
      </w:r>
      <w:r>
        <w:rPr>
          <w:rFonts w:ascii="宋体" w:hAnsi="宋体" w:eastAsia="宋体" w:cs="宋体"/>
          <w:szCs w:val="21"/>
          <w:u w:val="single"/>
        </w:rPr>
        <w:t xml:space="preserve">                          </w:t>
      </w:r>
      <w:r>
        <w:rPr>
          <w:rFonts w:ascii="宋体" w:hAnsi="宋体" w:eastAsia="宋体" w:cs="宋体"/>
          <w:szCs w:val="21"/>
        </w:rPr>
        <w:t xml:space="preserve"> </w:t>
      </w:r>
    </w:p>
    <w:p w14:paraId="7DFFF0CA">
      <w:pPr>
        <w:snapToGrid w:val="0"/>
        <w:spacing w:line="360" w:lineRule="auto"/>
        <w:ind w:firstLine="420"/>
        <w:rPr>
          <w:rFonts w:ascii="Times New Roman" w:hAnsi="Times New Roman" w:eastAsia="宋体" w:cs="Times New Roman"/>
          <w:szCs w:val="24"/>
        </w:rPr>
      </w:pPr>
      <w:r>
        <w:rPr>
          <w:rFonts w:hint="eastAsia" w:ascii="宋体" w:hAnsi="宋体" w:eastAsia="宋体" w:cs="宋体"/>
          <w:szCs w:val="21"/>
        </w:rPr>
        <w:t>（3）项目内容：</w:t>
      </w:r>
      <w:r>
        <w:rPr>
          <w:rFonts w:hint="eastAsia" w:ascii="宋体" w:hAnsi="宋体" w:eastAsia="宋体" w:cs="宋体"/>
          <w:szCs w:val="21"/>
          <w:u w:val="single"/>
        </w:rPr>
        <w:t xml:space="preserve">                             </w:t>
      </w:r>
    </w:p>
    <w:p w14:paraId="0204BB14">
      <w:pPr>
        <w:snapToGrid w:val="0"/>
        <w:spacing w:line="360" w:lineRule="auto"/>
        <w:ind w:firstLine="840"/>
        <w:rPr>
          <w:rFonts w:ascii="Times New Roman" w:hAnsi="Times New Roman" w:eastAsia="宋体" w:cs="Times New Roman"/>
          <w:szCs w:val="24"/>
        </w:rPr>
      </w:pPr>
      <w:r>
        <w:rPr>
          <w:rFonts w:hint="eastAsia" w:ascii="宋体" w:hAnsi="宋体" w:eastAsia="宋体" w:cs="宋体"/>
          <w:szCs w:val="21"/>
        </w:rPr>
        <w:t>（工程项目）承包范围：</w:t>
      </w:r>
      <w:r>
        <w:rPr>
          <w:rFonts w:hint="eastAsia" w:ascii="宋体" w:hAnsi="宋体" w:eastAsia="宋体" w:cs="宋体"/>
          <w:szCs w:val="21"/>
          <w:u w:val="single"/>
        </w:rPr>
        <w:t xml:space="preserve">        /         </w:t>
      </w:r>
      <w:r>
        <w:rPr>
          <w:rFonts w:hint="eastAsia" w:ascii="宋体" w:hAnsi="宋体" w:eastAsia="宋体" w:cs="宋体"/>
          <w:szCs w:val="21"/>
        </w:rPr>
        <w:t>项目经理：</w:t>
      </w:r>
      <w:r>
        <w:rPr>
          <w:rFonts w:hint="eastAsia" w:ascii="宋体" w:hAnsi="宋体" w:eastAsia="宋体" w:cs="宋体"/>
          <w:szCs w:val="21"/>
          <w:u w:val="single"/>
        </w:rPr>
        <w:t xml:space="preserve">      /        </w:t>
      </w:r>
      <w:r>
        <w:rPr>
          <w:rFonts w:hint="eastAsia" w:ascii="宋体" w:hAnsi="宋体" w:eastAsia="宋体" w:cs="宋体"/>
          <w:szCs w:val="21"/>
        </w:rPr>
        <w:t xml:space="preserve"> 。</w:t>
      </w:r>
    </w:p>
    <w:p w14:paraId="28BDD3EB">
      <w:pPr>
        <w:snapToGrid w:val="0"/>
        <w:spacing w:line="360" w:lineRule="auto"/>
        <w:ind w:firstLine="413"/>
        <w:rPr>
          <w:rFonts w:ascii="Times New Roman" w:hAnsi="Times New Roman" w:eastAsia="宋体" w:cs="Times New Roman"/>
          <w:szCs w:val="24"/>
        </w:rPr>
      </w:pPr>
      <w:r>
        <w:rPr>
          <w:rFonts w:hint="eastAsia" w:ascii="宋体" w:hAnsi="宋体" w:eastAsia="宋体" w:cs="宋体"/>
          <w:b/>
          <w:szCs w:val="21"/>
        </w:rPr>
        <w:t>2.合同金额</w:t>
      </w:r>
    </w:p>
    <w:p w14:paraId="6F168C26">
      <w:pPr>
        <w:snapToGrid w:val="0"/>
        <w:spacing w:line="360" w:lineRule="auto"/>
        <w:ind w:firstLine="420"/>
        <w:rPr>
          <w:rFonts w:ascii="Times New Roman" w:hAnsi="Times New Roman" w:eastAsia="宋体" w:cs="Times New Roman"/>
          <w:szCs w:val="24"/>
        </w:rPr>
      </w:pPr>
      <w:r>
        <w:rPr>
          <w:rFonts w:hint="eastAsia" w:ascii="宋体" w:hAnsi="宋体" w:eastAsia="宋体" w:cs="宋体"/>
          <w:szCs w:val="21"/>
        </w:rPr>
        <w:t>（1）合同金额小写：</w:t>
      </w:r>
      <w:r>
        <w:rPr>
          <w:rFonts w:hint="eastAsia" w:ascii="宋体" w:hAnsi="宋体" w:eastAsia="宋体" w:cs="宋体"/>
          <w:szCs w:val="21"/>
          <w:u w:val="single"/>
        </w:rPr>
        <w:t xml:space="preserve">                      </w:t>
      </w:r>
    </w:p>
    <w:p w14:paraId="0F0EA1CC">
      <w:pPr>
        <w:snapToGrid w:val="0"/>
        <w:spacing w:line="360" w:lineRule="auto"/>
        <w:ind w:firstLine="1260"/>
        <w:rPr>
          <w:rFonts w:ascii="Times New Roman" w:hAnsi="Times New Roman" w:eastAsia="宋体" w:cs="Times New Roman"/>
          <w:szCs w:val="24"/>
        </w:rPr>
      </w:pPr>
      <w:r>
        <w:rPr>
          <w:rFonts w:hint="eastAsia" w:ascii="宋体" w:hAnsi="宋体" w:eastAsia="宋体" w:cs="宋体"/>
          <w:szCs w:val="21"/>
        </w:rPr>
        <w:t>大写：</w:t>
      </w:r>
      <w:r>
        <w:rPr>
          <w:rFonts w:hint="eastAsia" w:ascii="宋体" w:hAnsi="宋体" w:eastAsia="宋体" w:cs="宋体"/>
          <w:szCs w:val="21"/>
          <w:u w:val="single"/>
        </w:rPr>
        <w:t xml:space="preserve">                      </w:t>
      </w:r>
    </w:p>
    <w:p w14:paraId="28231077">
      <w:pPr>
        <w:snapToGrid w:val="0"/>
        <w:spacing w:line="360" w:lineRule="auto"/>
        <w:ind w:firstLine="420"/>
        <w:rPr>
          <w:rFonts w:ascii="Times New Roman" w:hAnsi="Times New Roman" w:eastAsia="宋体" w:cs="Times New Roman"/>
          <w:szCs w:val="24"/>
        </w:rPr>
      </w:pPr>
      <w:r>
        <w:rPr>
          <w:rFonts w:hint="eastAsia" w:ascii="宋体" w:hAnsi="宋体" w:eastAsia="宋体" w:cs="宋体"/>
          <w:szCs w:val="21"/>
        </w:rPr>
        <w:t>（2）具体标的见附件。</w:t>
      </w:r>
    </w:p>
    <w:p w14:paraId="19DFA9EF">
      <w:pPr>
        <w:snapToGrid w:val="0"/>
        <w:spacing w:line="360" w:lineRule="auto"/>
        <w:ind w:firstLine="420"/>
        <w:rPr>
          <w:rFonts w:ascii="Times New Roman" w:hAnsi="Times New Roman" w:eastAsia="宋体" w:cs="Times New Roman"/>
          <w:szCs w:val="24"/>
        </w:rPr>
      </w:pPr>
      <w:r>
        <w:rPr>
          <w:rFonts w:hint="eastAsia" w:ascii="宋体" w:hAnsi="宋体" w:eastAsia="宋体" w:cs="宋体"/>
          <w:szCs w:val="21"/>
        </w:rPr>
        <w:t>（3）合同价格形式：</w:t>
      </w:r>
      <w:r>
        <w:rPr>
          <w:rFonts w:hint="eastAsia" w:ascii="宋体" w:hAnsi="宋体" w:eastAsia="宋体" w:cs="宋体"/>
          <w:szCs w:val="21"/>
          <w:u w:val="single"/>
        </w:rPr>
        <w:t xml:space="preserve"> 固定总价合同     </w:t>
      </w:r>
      <w:r>
        <w:rPr>
          <w:rFonts w:hint="eastAsia" w:ascii="宋体" w:hAnsi="宋体" w:eastAsia="宋体" w:cs="宋体"/>
          <w:szCs w:val="21"/>
        </w:rPr>
        <w:t xml:space="preserve"> 。</w:t>
      </w:r>
    </w:p>
    <w:p w14:paraId="77CC02F2">
      <w:pPr>
        <w:snapToGrid w:val="0"/>
        <w:spacing w:line="360" w:lineRule="auto"/>
        <w:ind w:firstLine="422"/>
        <w:rPr>
          <w:rFonts w:ascii="Times New Roman" w:hAnsi="Times New Roman" w:eastAsia="宋体" w:cs="Times New Roman"/>
          <w:szCs w:val="24"/>
        </w:rPr>
      </w:pPr>
      <w:r>
        <w:rPr>
          <w:rFonts w:hint="eastAsia" w:ascii="宋体" w:hAnsi="宋体" w:eastAsia="宋体" w:cs="宋体"/>
          <w:b/>
          <w:szCs w:val="21"/>
        </w:rPr>
        <w:t>3.履行合同的期限、地点及方式</w:t>
      </w:r>
      <w:r>
        <w:rPr>
          <w:rFonts w:hint="eastAsia" w:ascii="宋体" w:hAnsi="宋体" w:eastAsia="宋体" w:cs="宋体"/>
          <w:szCs w:val="21"/>
          <w:u w:val="single"/>
        </w:rPr>
        <w:t xml:space="preserve"> </w:t>
      </w:r>
    </w:p>
    <w:p w14:paraId="55C51DD2">
      <w:pPr>
        <w:snapToGrid w:val="0"/>
        <w:spacing w:line="360" w:lineRule="auto"/>
        <w:ind w:firstLine="630"/>
        <w:rPr>
          <w:rFonts w:ascii="Times New Roman" w:hAnsi="Times New Roman" w:eastAsia="宋体" w:cs="Times New Roman"/>
          <w:szCs w:val="24"/>
        </w:rPr>
      </w:pPr>
      <w:r>
        <w:rPr>
          <w:rFonts w:hint="eastAsia" w:ascii="宋体" w:hAnsi="宋体" w:eastAsia="宋体" w:cs="宋体"/>
          <w:szCs w:val="21"/>
        </w:rPr>
        <w:t>起始日期：</w:t>
      </w:r>
      <w:r>
        <w:rPr>
          <w:rFonts w:hint="eastAsia" w:ascii="宋体" w:hAnsi="宋体" w:eastAsia="宋体" w:cs="宋体"/>
          <w:szCs w:val="21"/>
          <w:u w:val="single"/>
        </w:rPr>
        <w:t xml:space="preserve">    </w:t>
      </w:r>
      <w:r>
        <w:rPr>
          <w:rFonts w:hint="eastAsia" w:ascii="宋体" w:hAnsi="宋体" w:eastAsia="宋体" w:cs="宋体"/>
          <w:szCs w:val="21"/>
        </w:rPr>
        <w:t>年</w:t>
      </w:r>
      <w:r>
        <w:rPr>
          <w:rFonts w:hint="eastAsia" w:ascii="宋体" w:hAnsi="宋体" w:eastAsia="宋体" w:cs="宋体"/>
          <w:szCs w:val="21"/>
          <w:u w:val="single"/>
        </w:rPr>
        <w:t xml:space="preserve">   </w:t>
      </w:r>
      <w:r>
        <w:rPr>
          <w:rFonts w:hint="eastAsia" w:ascii="宋体" w:hAnsi="宋体" w:eastAsia="宋体" w:cs="宋体"/>
          <w:szCs w:val="21"/>
        </w:rPr>
        <w:t>月</w:t>
      </w:r>
      <w:r>
        <w:rPr>
          <w:rFonts w:hint="eastAsia" w:ascii="宋体" w:hAnsi="宋体" w:eastAsia="宋体" w:cs="宋体"/>
          <w:szCs w:val="21"/>
          <w:u w:val="single"/>
        </w:rPr>
        <w:t xml:space="preserve">   </w:t>
      </w:r>
      <w:r>
        <w:rPr>
          <w:rFonts w:hint="eastAsia" w:ascii="宋体" w:hAnsi="宋体" w:eastAsia="宋体" w:cs="宋体"/>
          <w:szCs w:val="21"/>
        </w:rPr>
        <w:t>日，完成日期：</w:t>
      </w:r>
      <w:r>
        <w:rPr>
          <w:rFonts w:hint="eastAsia" w:ascii="宋体" w:hAnsi="宋体" w:eastAsia="宋体" w:cs="宋体"/>
          <w:szCs w:val="21"/>
          <w:u w:val="single"/>
        </w:rPr>
        <w:t xml:space="preserve">    </w:t>
      </w:r>
      <w:r>
        <w:rPr>
          <w:rFonts w:hint="eastAsia" w:ascii="宋体" w:hAnsi="宋体" w:eastAsia="宋体" w:cs="宋体"/>
          <w:szCs w:val="21"/>
        </w:rPr>
        <w:t>年</w:t>
      </w:r>
      <w:r>
        <w:rPr>
          <w:rFonts w:hint="eastAsia" w:ascii="宋体" w:hAnsi="宋体" w:eastAsia="宋体" w:cs="宋体"/>
          <w:szCs w:val="21"/>
          <w:u w:val="single"/>
        </w:rPr>
        <w:t xml:space="preserve">   </w:t>
      </w:r>
      <w:r>
        <w:rPr>
          <w:rFonts w:hint="eastAsia" w:ascii="宋体" w:hAnsi="宋体" w:eastAsia="宋体" w:cs="宋体"/>
          <w:szCs w:val="21"/>
        </w:rPr>
        <w:t>月</w:t>
      </w:r>
      <w:r>
        <w:rPr>
          <w:rFonts w:hint="eastAsia" w:ascii="宋体" w:hAnsi="宋体" w:eastAsia="宋体" w:cs="宋体"/>
          <w:szCs w:val="21"/>
          <w:u w:val="single"/>
        </w:rPr>
        <w:t xml:space="preserve">   </w:t>
      </w:r>
      <w:r>
        <w:rPr>
          <w:rFonts w:hint="eastAsia" w:ascii="宋体" w:hAnsi="宋体" w:eastAsia="宋体" w:cs="宋体"/>
          <w:szCs w:val="21"/>
        </w:rPr>
        <w:t>日。总日历天数：</w:t>
      </w:r>
      <w:r>
        <w:rPr>
          <w:rFonts w:hint="eastAsia" w:ascii="宋体" w:hAnsi="宋体" w:eastAsia="宋体" w:cs="宋体"/>
          <w:szCs w:val="21"/>
          <w:u w:val="single"/>
        </w:rPr>
        <w:t xml:space="preserve">     </w:t>
      </w:r>
      <w:r>
        <w:rPr>
          <w:rFonts w:hint="eastAsia" w:ascii="宋体" w:hAnsi="宋体" w:eastAsia="宋体" w:cs="宋体"/>
          <w:szCs w:val="21"/>
        </w:rPr>
        <w:t>天。</w:t>
      </w:r>
    </w:p>
    <w:p w14:paraId="4ECD8F7E">
      <w:pPr>
        <w:snapToGrid w:val="0"/>
        <w:spacing w:line="360" w:lineRule="auto"/>
        <w:ind w:firstLine="630"/>
        <w:rPr>
          <w:rFonts w:ascii="Times New Roman" w:hAnsi="Times New Roman" w:eastAsia="宋体" w:cs="Times New Roman"/>
          <w:szCs w:val="24"/>
        </w:rPr>
      </w:pPr>
      <w:r>
        <w:rPr>
          <w:rFonts w:hint="eastAsia" w:ascii="宋体" w:hAnsi="宋体" w:eastAsia="宋体" w:cs="宋体"/>
          <w:szCs w:val="21"/>
        </w:rPr>
        <w:t>地点</w:t>
      </w:r>
      <w:r>
        <w:rPr>
          <w:rFonts w:hint="eastAsia" w:ascii="宋体" w:hAnsi="宋体" w:eastAsia="宋体" w:cs="宋体"/>
          <w:b/>
          <w:szCs w:val="21"/>
        </w:rPr>
        <w:t>：</w:t>
      </w:r>
      <w:r>
        <w:rPr>
          <w:rFonts w:hint="eastAsia" w:ascii="宋体" w:hAnsi="宋体" w:eastAsia="宋体" w:cs="宋体"/>
          <w:szCs w:val="21"/>
          <w:u w:val="single"/>
        </w:rPr>
        <w:t xml:space="preserve">                             </w:t>
      </w:r>
    </w:p>
    <w:p w14:paraId="45C1B25B">
      <w:pPr>
        <w:snapToGrid w:val="0"/>
        <w:spacing w:line="360" w:lineRule="auto"/>
        <w:ind w:firstLine="630"/>
        <w:rPr>
          <w:rFonts w:ascii="Times New Roman" w:hAnsi="Times New Roman" w:eastAsia="宋体" w:cs="Times New Roman"/>
          <w:szCs w:val="24"/>
        </w:rPr>
      </w:pPr>
      <w:r>
        <w:rPr>
          <w:rFonts w:hint="eastAsia" w:ascii="宋体" w:hAnsi="宋体" w:eastAsia="宋体" w:cs="宋体"/>
          <w:szCs w:val="21"/>
        </w:rPr>
        <w:t>方式：</w:t>
      </w:r>
      <w:r>
        <w:rPr>
          <w:rFonts w:hint="eastAsia" w:ascii="宋体" w:hAnsi="宋体" w:eastAsia="宋体" w:cs="宋体"/>
          <w:szCs w:val="21"/>
          <w:u w:val="single"/>
        </w:rPr>
        <w:t xml:space="preserve">                             </w:t>
      </w:r>
    </w:p>
    <w:p w14:paraId="6E0BDC34">
      <w:pPr>
        <w:snapToGrid w:val="0"/>
        <w:spacing w:line="360" w:lineRule="auto"/>
        <w:ind w:firstLine="422"/>
        <w:rPr>
          <w:rFonts w:ascii="Times New Roman" w:hAnsi="Times New Roman" w:eastAsia="宋体" w:cs="Times New Roman"/>
          <w:szCs w:val="24"/>
        </w:rPr>
      </w:pPr>
      <w:r>
        <w:rPr>
          <w:rFonts w:hint="eastAsia" w:ascii="宋体" w:hAnsi="宋体" w:eastAsia="宋体" w:cs="宋体"/>
          <w:b/>
          <w:szCs w:val="21"/>
        </w:rPr>
        <w:t>4.付款：</w:t>
      </w:r>
    </w:p>
    <w:p w14:paraId="67D7F8E4">
      <w:pPr>
        <w:snapToGrid w:val="0"/>
        <w:spacing w:line="360" w:lineRule="auto"/>
        <w:ind w:firstLine="630"/>
        <w:rPr>
          <w:rFonts w:ascii="Times New Roman" w:hAnsi="Times New Roman" w:eastAsia="宋体" w:cs="Times New Roman"/>
          <w:szCs w:val="24"/>
        </w:rPr>
      </w:pPr>
      <w:r>
        <w:rPr>
          <w:rFonts w:hint="eastAsia" w:ascii="宋体" w:hAnsi="宋体" w:eastAsia="宋体" w:cs="宋体"/>
          <w:szCs w:val="21"/>
        </w:rPr>
        <w:t>1、</w:t>
      </w:r>
      <w:r>
        <w:rPr>
          <w:rFonts w:hint="eastAsia" w:ascii="宋体" w:hAnsi="宋体" w:eastAsia="宋体" w:cs="宋体"/>
          <w:szCs w:val="21"/>
          <w:u w:val="single"/>
        </w:rPr>
        <w:t xml:space="preserve">                                             </w:t>
      </w:r>
      <w:r>
        <w:rPr>
          <w:rFonts w:hint="eastAsia" w:ascii="宋体" w:hAnsi="宋体" w:eastAsia="宋体" w:cs="宋体"/>
          <w:szCs w:val="21"/>
        </w:rPr>
        <w:t xml:space="preserve">。  </w:t>
      </w:r>
    </w:p>
    <w:p w14:paraId="160D54BE">
      <w:pPr>
        <w:snapToGrid w:val="0"/>
        <w:spacing w:line="360" w:lineRule="auto"/>
        <w:ind w:firstLine="422"/>
        <w:rPr>
          <w:rFonts w:ascii="Times New Roman" w:hAnsi="Times New Roman" w:eastAsia="宋体" w:cs="Times New Roman"/>
          <w:szCs w:val="24"/>
        </w:rPr>
      </w:pPr>
      <w:r>
        <w:rPr>
          <w:rFonts w:hint="eastAsia" w:ascii="宋体" w:hAnsi="宋体" w:eastAsia="宋体" w:cs="宋体"/>
          <w:b/>
          <w:szCs w:val="21"/>
        </w:rPr>
        <w:t>5.解决合同纠纷方式</w:t>
      </w:r>
    </w:p>
    <w:p w14:paraId="15B979AB">
      <w:pPr>
        <w:snapToGrid w:val="0"/>
        <w:spacing w:line="360" w:lineRule="auto"/>
        <w:ind w:firstLine="420"/>
        <w:rPr>
          <w:rFonts w:ascii="Times New Roman" w:hAnsi="Times New Roman" w:eastAsia="宋体" w:cs="Times New Roman"/>
          <w:szCs w:val="24"/>
        </w:rPr>
      </w:pPr>
      <w:r>
        <w:rPr>
          <w:rFonts w:hint="eastAsia" w:ascii="宋体" w:hAnsi="宋体" w:eastAsia="宋体" w:cs="宋体"/>
          <w:szCs w:val="21"/>
        </w:rPr>
        <w:t>首先通过双方协商解决，协商解决不成，则通过以下途径之一解决纠纷：</w:t>
      </w:r>
    </w:p>
    <w:p w14:paraId="6918C604">
      <w:pPr>
        <w:snapToGrid w:val="0"/>
        <w:spacing w:line="360" w:lineRule="auto"/>
        <w:ind w:firstLine="840"/>
        <w:rPr>
          <w:rFonts w:ascii="Times New Roman" w:hAnsi="Times New Roman" w:eastAsia="宋体" w:cs="Times New Roman"/>
          <w:szCs w:val="24"/>
        </w:rPr>
      </w:pPr>
      <w:r>
        <w:rPr>
          <w:rFonts w:hint="eastAsia" w:ascii="宋体" w:hAnsi="宋体" w:eastAsia="宋体" w:cs="宋体"/>
          <w:szCs w:val="21"/>
        </w:rPr>
        <w:t>□ 提请仲裁       □ 向人民法院提起诉讼</w:t>
      </w:r>
    </w:p>
    <w:p w14:paraId="54E464AB">
      <w:pPr>
        <w:snapToGrid w:val="0"/>
        <w:spacing w:line="360" w:lineRule="auto"/>
        <w:ind w:firstLine="422"/>
        <w:rPr>
          <w:rFonts w:ascii="Times New Roman" w:hAnsi="Times New Roman" w:eastAsia="宋体" w:cs="Times New Roman"/>
          <w:szCs w:val="24"/>
        </w:rPr>
      </w:pPr>
      <w:r>
        <w:rPr>
          <w:rFonts w:hint="eastAsia" w:ascii="宋体" w:hAnsi="宋体" w:eastAsia="宋体" w:cs="宋体"/>
          <w:b/>
          <w:szCs w:val="21"/>
        </w:rPr>
        <w:t>6.组成合同的文件</w:t>
      </w:r>
    </w:p>
    <w:p w14:paraId="02823777">
      <w:pPr>
        <w:snapToGrid w:val="0"/>
        <w:spacing w:line="360" w:lineRule="auto"/>
        <w:ind w:firstLine="420"/>
        <w:rPr>
          <w:rFonts w:ascii="Times New Roman" w:hAnsi="Times New Roman" w:eastAsia="宋体" w:cs="Times New Roman"/>
          <w:szCs w:val="24"/>
        </w:rPr>
      </w:pPr>
      <w:r>
        <w:rPr>
          <w:rFonts w:hint="eastAsia" w:ascii="宋体" w:hAnsi="宋体" w:eastAsia="宋体" w:cs="宋体"/>
          <w:szCs w:val="21"/>
        </w:rPr>
        <w:t>本协议书与下列文件一起构成合同文件，如下述文件之间有任何抵触、矛盾或歧义，应按以下顺序解释：</w:t>
      </w:r>
    </w:p>
    <w:p w14:paraId="0E191EAF">
      <w:pPr>
        <w:snapToGrid w:val="0"/>
        <w:spacing w:line="360" w:lineRule="auto"/>
        <w:ind w:firstLine="420"/>
        <w:rPr>
          <w:rFonts w:ascii="Times New Roman" w:hAnsi="Times New Roman" w:eastAsia="宋体" w:cs="Times New Roman"/>
          <w:szCs w:val="24"/>
        </w:rPr>
      </w:pPr>
      <w:r>
        <w:rPr>
          <w:rFonts w:hint="eastAsia" w:ascii="宋体" w:hAnsi="宋体" w:eastAsia="宋体" w:cs="宋体"/>
          <w:szCs w:val="21"/>
        </w:rPr>
        <w:t>（1）在采购或合同履行过程中乙方作出的承诺以及双方协商达成的变更或补充协议</w:t>
      </w:r>
    </w:p>
    <w:p w14:paraId="38767766">
      <w:pPr>
        <w:snapToGrid w:val="0"/>
        <w:spacing w:line="360" w:lineRule="auto"/>
        <w:ind w:firstLine="420"/>
        <w:rPr>
          <w:rFonts w:ascii="Times New Roman" w:hAnsi="Times New Roman" w:eastAsia="宋体" w:cs="Times New Roman"/>
          <w:szCs w:val="24"/>
        </w:rPr>
      </w:pPr>
      <w:r>
        <w:rPr>
          <w:rFonts w:hint="eastAsia" w:ascii="宋体" w:hAnsi="宋体" w:eastAsia="宋体" w:cs="宋体"/>
          <w:szCs w:val="21"/>
        </w:rPr>
        <w:t>（2）成交通知书</w:t>
      </w:r>
    </w:p>
    <w:p w14:paraId="27EE551B">
      <w:pPr>
        <w:snapToGrid w:val="0"/>
        <w:spacing w:line="360" w:lineRule="auto"/>
        <w:ind w:firstLine="420"/>
        <w:rPr>
          <w:rFonts w:ascii="Times New Roman" w:hAnsi="Times New Roman" w:eastAsia="宋体" w:cs="Times New Roman"/>
          <w:szCs w:val="24"/>
        </w:rPr>
      </w:pPr>
      <w:r>
        <w:rPr>
          <w:rFonts w:hint="eastAsia" w:ascii="宋体" w:hAnsi="宋体" w:eastAsia="宋体" w:cs="宋体"/>
          <w:szCs w:val="21"/>
        </w:rPr>
        <w:t>（3）响应文件</w:t>
      </w:r>
    </w:p>
    <w:p w14:paraId="0D876A5A">
      <w:pPr>
        <w:snapToGrid w:val="0"/>
        <w:spacing w:line="360" w:lineRule="auto"/>
        <w:ind w:firstLine="420"/>
        <w:rPr>
          <w:rFonts w:ascii="Times New Roman" w:hAnsi="Times New Roman" w:eastAsia="宋体" w:cs="Times New Roman"/>
          <w:szCs w:val="24"/>
        </w:rPr>
      </w:pPr>
      <w:r>
        <w:rPr>
          <w:rFonts w:hint="eastAsia" w:ascii="宋体" w:hAnsi="宋体" w:eastAsia="宋体" w:cs="宋体"/>
          <w:szCs w:val="21"/>
        </w:rPr>
        <w:t>（4）政府采购合同格式条款及其附件</w:t>
      </w:r>
    </w:p>
    <w:p w14:paraId="3638B3D4">
      <w:pPr>
        <w:snapToGrid w:val="0"/>
        <w:spacing w:line="360" w:lineRule="auto"/>
        <w:ind w:firstLine="420"/>
        <w:rPr>
          <w:rFonts w:ascii="Times New Roman" w:hAnsi="Times New Roman" w:eastAsia="宋体" w:cs="Times New Roman"/>
          <w:szCs w:val="24"/>
        </w:rPr>
      </w:pPr>
      <w:r>
        <w:rPr>
          <w:rFonts w:hint="eastAsia" w:ascii="宋体" w:hAnsi="宋体" w:eastAsia="宋体" w:cs="宋体"/>
          <w:szCs w:val="21"/>
        </w:rPr>
        <w:t>（5）专用合同条款</w:t>
      </w:r>
    </w:p>
    <w:p w14:paraId="2DE26CFC">
      <w:pPr>
        <w:snapToGrid w:val="0"/>
        <w:spacing w:line="360" w:lineRule="auto"/>
        <w:ind w:firstLine="420"/>
        <w:rPr>
          <w:rFonts w:ascii="Times New Roman" w:hAnsi="Times New Roman" w:eastAsia="宋体" w:cs="Times New Roman"/>
          <w:szCs w:val="24"/>
        </w:rPr>
      </w:pPr>
      <w:r>
        <w:rPr>
          <w:rFonts w:hint="eastAsia" w:ascii="宋体" w:hAnsi="宋体" w:eastAsia="宋体" w:cs="宋体"/>
          <w:szCs w:val="21"/>
        </w:rPr>
        <w:t>（6）通用合同条款（如果有）</w:t>
      </w:r>
    </w:p>
    <w:p w14:paraId="19BA9BA6">
      <w:pPr>
        <w:snapToGrid w:val="0"/>
        <w:spacing w:line="360" w:lineRule="auto"/>
        <w:ind w:firstLine="420"/>
        <w:rPr>
          <w:rFonts w:ascii="Times New Roman" w:hAnsi="Times New Roman" w:eastAsia="宋体" w:cs="Times New Roman"/>
          <w:szCs w:val="24"/>
        </w:rPr>
      </w:pPr>
      <w:r>
        <w:rPr>
          <w:rFonts w:hint="eastAsia" w:ascii="宋体" w:hAnsi="宋体" w:eastAsia="宋体" w:cs="宋体"/>
          <w:szCs w:val="21"/>
        </w:rPr>
        <w:t>（7）标准、规范及有关技术文件，图纸，已标价工程量清单或预算书（如果有）</w:t>
      </w:r>
    </w:p>
    <w:p w14:paraId="6E5D52D2">
      <w:pPr>
        <w:snapToGrid w:val="0"/>
        <w:spacing w:line="360" w:lineRule="auto"/>
        <w:ind w:firstLine="420"/>
        <w:rPr>
          <w:rFonts w:ascii="Times New Roman" w:hAnsi="Times New Roman" w:eastAsia="宋体" w:cs="Times New Roman"/>
          <w:szCs w:val="24"/>
        </w:rPr>
      </w:pPr>
      <w:r>
        <w:rPr>
          <w:rFonts w:hint="eastAsia" w:ascii="宋体" w:hAnsi="宋体" w:eastAsia="宋体" w:cs="宋体"/>
          <w:szCs w:val="21"/>
        </w:rPr>
        <w:t>（8）其他合同文件。</w:t>
      </w:r>
    </w:p>
    <w:p w14:paraId="2A3CC221">
      <w:pPr>
        <w:snapToGrid w:val="0"/>
        <w:spacing w:line="360" w:lineRule="auto"/>
        <w:ind w:firstLine="310"/>
        <w:rPr>
          <w:rFonts w:ascii="Times New Roman" w:hAnsi="Times New Roman" w:eastAsia="宋体" w:cs="Times New Roman"/>
          <w:szCs w:val="24"/>
        </w:rPr>
      </w:pPr>
      <w:r>
        <w:rPr>
          <w:rFonts w:hint="eastAsia" w:ascii="宋体" w:hAnsi="宋体" w:eastAsia="宋体" w:cs="宋体"/>
          <w:b/>
          <w:szCs w:val="21"/>
        </w:rPr>
        <w:t>7.合同生效</w:t>
      </w:r>
    </w:p>
    <w:p w14:paraId="0BD37D58">
      <w:pPr>
        <w:snapToGrid w:val="0"/>
        <w:spacing w:line="360" w:lineRule="auto"/>
        <w:ind w:firstLine="420"/>
        <w:rPr>
          <w:rFonts w:ascii="Times New Roman" w:hAnsi="Times New Roman" w:eastAsia="宋体" w:cs="Times New Roman"/>
          <w:szCs w:val="24"/>
        </w:rPr>
      </w:pPr>
      <w:r>
        <w:rPr>
          <w:rFonts w:hint="eastAsia" w:ascii="宋体" w:hAnsi="宋体" w:eastAsia="宋体" w:cs="宋体"/>
          <w:szCs w:val="21"/>
        </w:rPr>
        <w:t>本合同自</w:t>
      </w:r>
      <w:r>
        <w:rPr>
          <w:rFonts w:hint="eastAsia" w:ascii="宋体" w:hAnsi="宋体" w:eastAsia="宋体" w:cs="宋体"/>
          <w:szCs w:val="21"/>
          <w:u w:val="single"/>
        </w:rPr>
        <w:t xml:space="preserve">                               </w:t>
      </w:r>
      <w:r>
        <w:rPr>
          <w:rFonts w:hint="eastAsia" w:ascii="宋体" w:hAnsi="宋体" w:eastAsia="宋体" w:cs="宋体"/>
          <w:szCs w:val="21"/>
        </w:rPr>
        <w:t>生效。</w:t>
      </w:r>
    </w:p>
    <w:p w14:paraId="2E649892">
      <w:pPr>
        <w:snapToGrid w:val="0"/>
        <w:spacing w:line="360" w:lineRule="auto"/>
        <w:ind w:firstLine="310"/>
        <w:rPr>
          <w:rFonts w:ascii="Times New Roman" w:hAnsi="Times New Roman" w:eastAsia="宋体" w:cs="Times New Roman"/>
          <w:szCs w:val="24"/>
        </w:rPr>
      </w:pPr>
      <w:r>
        <w:rPr>
          <w:rFonts w:hint="eastAsia" w:ascii="宋体" w:hAnsi="宋体" w:eastAsia="宋体" w:cs="宋体"/>
          <w:b/>
          <w:szCs w:val="21"/>
        </w:rPr>
        <w:t>8.合同份数</w:t>
      </w:r>
    </w:p>
    <w:p w14:paraId="3811CC5F">
      <w:pPr>
        <w:snapToGrid w:val="0"/>
        <w:spacing w:line="360" w:lineRule="auto"/>
        <w:ind w:firstLine="420"/>
        <w:rPr>
          <w:rFonts w:ascii="Times New Roman" w:hAnsi="Times New Roman" w:eastAsia="宋体" w:cs="Times New Roman"/>
          <w:szCs w:val="24"/>
        </w:rPr>
      </w:pPr>
      <w:r>
        <w:rPr>
          <w:rFonts w:hint="eastAsia" w:ascii="宋体" w:hAnsi="宋体" w:eastAsia="宋体" w:cs="宋体"/>
          <w:szCs w:val="21"/>
        </w:rPr>
        <w:t>本合同一式</w:t>
      </w:r>
      <w:r>
        <w:rPr>
          <w:rFonts w:hint="eastAsia" w:ascii="宋体" w:hAnsi="宋体" w:eastAsia="宋体" w:cs="宋体"/>
          <w:szCs w:val="21"/>
          <w:u w:val="single"/>
        </w:rPr>
        <w:t xml:space="preserve">    </w:t>
      </w:r>
      <w:r>
        <w:rPr>
          <w:rFonts w:hint="eastAsia" w:ascii="宋体" w:hAnsi="宋体" w:eastAsia="宋体" w:cs="宋体"/>
          <w:szCs w:val="21"/>
        </w:rPr>
        <w:t>份，采购人执</w:t>
      </w:r>
      <w:r>
        <w:rPr>
          <w:rFonts w:hint="eastAsia" w:ascii="宋体" w:hAnsi="宋体" w:eastAsia="宋体" w:cs="宋体"/>
          <w:szCs w:val="21"/>
          <w:u w:val="single"/>
        </w:rPr>
        <w:t xml:space="preserve">   </w:t>
      </w:r>
      <w:r>
        <w:rPr>
          <w:rFonts w:hint="eastAsia" w:ascii="宋体" w:hAnsi="宋体" w:eastAsia="宋体" w:cs="宋体"/>
          <w:szCs w:val="21"/>
        </w:rPr>
        <w:t>份，供应商执</w:t>
      </w:r>
      <w:r>
        <w:rPr>
          <w:rFonts w:hint="eastAsia" w:ascii="宋体" w:hAnsi="宋体" w:eastAsia="宋体" w:cs="宋体"/>
          <w:szCs w:val="21"/>
          <w:u w:val="single"/>
        </w:rPr>
        <w:t xml:space="preserve">   </w:t>
      </w:r>
      <w:r>
        <w:rPr>
          <w:rFonts w:hint="eastAsia" w:ascii="宋体" w:hAnsi="宋体" w:eastAsia="宋体" w:cs="宋体"/>
          <w:szCs w:val="21"/>
        </w:rPr>
        <w:t>份，均具有同等法律效力。</w:t>
      </w:r>
    </w:p>
    <w:p w14:paraId="5E3693A6">
      <w:pPr>
        <w:snapToGrid w:val="0"/>
        <w:spacing w:line="360" w:lineRule="auto"/>
        <w:rPr>
          <w:rFonts w:ascii="宋体" w:hAnsi="宋体" w:eastAsia="宋体" w:cs="宋体"/>
          <w:szCs w:val="21"/>
        </w:rPr>
      </w:pPr>
    </w:p>
    <w:p w14:paraId="3743C01A">
      <w:pPr>
        <w:snapToGrid w:val="0"/>
        <w:spacing w:line="360" w:lineRule="auto"/>
        <w:rPr>
          <w:rFonts w:ascii="Times New Roman" w:hAnsi="Times New Roman" w:eastAsia="宋体" w:cs="Times New Roman"/>
          <w:szCs w:val="24"/>
        </w:rPr>
      </w:pPr>
      <w:r>
        <w:rPr>
          <w:rFonts w:hint="eastAsia" w:ascii="宋体" w:hAnsi="宋体" w:eastAsia="宋体" w:cs="宋体"/>
          <w:szCs w:val="21"/>
        </w:rPr>
        <w:t>合同订立时间：</w:t>
      </w:r>
      <w:r>
        <w:rPr>
          <w:rFonts w:hint="eastAsia" w:ascii="宋体" w:hAnsi="宋体" w:eastAsia="宋体" w:cs="宋体"/>
          <w:szCs w:val="21"/>
          <w:u w:val="single"/>
        </w:rPr>
        <w:t xml:space="preserve">         </w:t>
      </w:r>
      <w:r>
        <w:rPr>
          <w:rFonts w:hint="eastAsia" w:ascii="宋体" w:hAnsi="宋体" w:eastAsia="宋体" w:cs="宋体"/>
          <w:szCs w:val="21"/>
        </w:rPr>
        <w:t>年</w:t>
      </w:r>
      <w:r>
        <w:rPr>
          <w:rFonts w:hint="eastAsia" w:ascii="宋体" w:hAnsi="宋体" w:eastAsia="宋体" w:cs="宋体"/>
          <w:szCs w:val="21"/>
          <w:u w:val="single"/>
        </w:rPr>
        <w:t xml:space="preserve">      </w:t>
      </w:r>
      <w:r>
        <w:rPr>
          <w:rFonts w:hint="eastAsia" w:ascii="宋体" w:hAnsi="宋体" w:eastAsia="宋体" w:cs="宋体"/>
          <w:szCs w:val="21"/>
        </w:rPr>
        <w:t>月</w:t>
      </w:r>
      <w:r>
        <w:rPr>
          <w:rFonts w:hint="eastAsia" w:ascii="宋体" w:hAnsi="宋体" w:eastAsia="宋体" w:cs="宋体"/>
          <w:szCs w:val="21"/>
          <w:u w:val="single"/>
        </w:rPr>
        <w:t xml:space="preserve">      </w:t>
      </w:r>
      <w:r>
        <w:rPr>
          <w:rFonts w:hint="eastAsia" w:ascii="宋体" w:hAnsi="宋体" w:eastAsia="宋体" w:cs="宋体"/>
          <w:szCs w:val="21"/>
        </w:rPr>
        <w:t>日</w:t>
      </w:r>
    </w:p>
    <w:p w14:paraId="73A16DC5">
      <w:pPr>
        <w:snapToGrid w:val="0"/>
        <w:spacing w:line="360" w:lineRule="auto"/>
        <w:rPr>
          <w:rFonts w:ascii="Times New Roman" w:hAnsi="Times New Roman" w:eastAsia="宋体" w:cs="Times New Roman"/>
          <w:szCs w:val="24"/>
        </w:rPr>
      </w:pPr>
      <w:r>
        <w:rPr>
          <w:rFonts w:hint="eastAsia" w:ascii="宋体" w:hAnsi="宋体" w:eastAsia="宋体" w:cs="宋体"/>
          <w:szCs w:val="21"/>
        </w:rPr>
        <w:t>合同订立地点：</w:t>
      </w:r>
      <w:r>
        <w:rPr>
          <w:rFonts w:hint="eastAsia" w:ascii="宋体" w:hAnsi="宋体" w:eastAsia="宋体" w:cs="宋体"/>
          <w:szCs w:val="21"/>
          <w:u w:val="single"/>
        </w:rPr>
        <w:t xml:space="preserve">                           </w:t>
      </w:r>
    </w:p>
    <w:p w14:paraId="1DF9FBD4">
      <w:pPr>
        <w:snapToGrid w:val="0"/>
        <w:spacing w:line="360" w:lineRule="auto"/>
        <w:ind w:firstLine="420"/>
        <w:rPr>
          <w:rFonts w:ascii="Times New Roman" w:hAnsi="Times New Roman" w:eastAsia="宋体" w:cs="Times New Roman"/>
          <w:szCs w:val="24"/>
        </w:rPr>
      </w:pPr>
      <w:r>
        <w:rPr>
          <w:rFonts w:hint="eastAsia" w:ascii="宋体" w:hAnsi="宋体" w:eastAsia="宋体" w:cs="宋体"/>
          <w:szCs w:val="21"/>
        </w:rPr>
        <w:t xml:space="preserve">    </w:t>
      </w:r>
    </w:p>
    <w:p w14:paraId="1B8FABAF">
      <w:pPr>
        <w:snapToGrid w:val="0"/>
        <w:spacing w:line="360" w:lineRule="auto"/>
        <w:rPr>
          <w:rFonts w:ascii="Times New Roman" w:hAnsi="Times New Roman" w:eastAsia="宋体" w:cs="Times New Roman"/>
          <w:szCs w:val="24"/>
        </w:rPr>
      </w:pPr>
      <w:r>
        <w:rPr>
          <w:rFonts w:hint="eastAsia" w:ascii="宋体" w:hAnsi="宋体" w:eastAsia="宋体" w:cs="宋体"/>
          <w:szCs w:val="21"/>
        </w:rPr>
        <w:t>甲      方：（公章）                     乙      方：（公章）</w:t>
      </w:r>
    </w:p>
    <w:p w14:paraId="5E9DF729">
      <w:pPr>
        <w:snapToGrid w:val="0"/>
        <w:spacing w:line="360" w:lineRule="auto"/>
        <w:rPr>
          <w:rFonts w:ascii="Times New Roman" w:hAnsi="Times New Roman" w:eastAsia="宋体" w:cs="Times New Roman"/>
          <w:szCs w:val="24"/>
        </w:rPr>
      </w:pPr>
      <w:r>
        <w:rPr>
          <w:rFonts w:hint="eastAsia" w:ascii="宋体" w:hAnsi="宋体" w:eastAsia="宋体" w:cs="宋体"/>
          <w:szCs w:val="21"/>
        </w:rPr>
        <w:t>法定代表人：</w:t>
      </w:r>
      <w:r>
        <w:rPr>
          <w:rFonts w:hint="eastAsia" w:ascii="宋体" w:hAnsi="宋体" w:eastAsia="宋体" w:cs="宋体"/>
          <w:szCs w:val="21"/>
          <w:u w:val="single"/>
        </w:rPr>
        <w:t xml:space="preserve">                   </w:t>
      </w:r>
      <w:r>
        <w:rPr>
          <w:rFonts w:hint="eastAsia" w:ascii="宋体" w:hAnsi="宋体" w:eastAsia="宋体" w:cs="宋体"/>
          <w:szCs w:val="21"/>
        </w:rPr>
        <w:t xml:space="preserve">         法定代表人：</w:t>
      </w:r>
      <w:r>
        <w:rPr>
          <w:rFonts w:hint="eastAsia" w:ascii="宋体" w:hAnsi="宋体" w:eastAsia="宋体" w:cs="宋体"/>
          <w:szCs w:val="21"/>
          <w:u w:val="single"/>
        </w:rPr>
        <w:t xml:space="preserve">                   </w:t>
      </w:r>
    </w:p>
    <w:p w14:paraId="70C21322">
      <w:pPr>
        <w:snapToGrid w:val="0"/>
        <w:spacing w:line="360" w:lineRule="auto"/>
        <w:rPr>
          <w:rFonts w:ascii="Times New Roman" w:hAnsi="Times New Roman" w:eastAsia="宋体" w:cs="Times New Roman"/>
          <w:szCs w:val="24"/>
        </w:rPr>
      </w:pPr>
      <w:r>
        <w:rPr>
          <w:rFonts w:hint="eastAsia" w:ascii="宋体" w:hAnsi="宋体" w:eastAsia="宋体" w:cs="宋体"/>
          <w:szCs w:val="21"/>
        </w:rPr>
        <w:t>委托代理人：</w:t>
      </w:r>
      <w:r>
        <w:rPr>
          <w:rFonts w:hint="eastAsia" w:ascii="宋体" w:hAnsi="宋体" w:eastAsia="宋体" w:cs="宋体"/>
          <w:szCs w:val="21"/>
          <w:u w:val="single"/>
        </w:rPr>
        <w:t xml:space="preserve">                   </w:t>
      </w:r>
      <w:r>
        <w:rPr>
          <w:rFonts w:hint="eastAsia" w:ascii="宋体" w:hAnsi="宋体" w:eastAsia="宋体" w:cs="宋体"/>
          <w:szCs w:val="21"/>
        </w:rPr>
        <w:t xml:space="preserve">         委托代理人：</w:t>
      </w:r>
      <w:r>
        <w:rPr>
          <w:rFonts w:hint="eastAsia" w:ascii="宋体" w:hAnsi="宋体" w:eastAsia="宋体" w:cs="宋体"/>
          <w:szCs w:val="21"/>
          <w:u w:val="single"/>
        </w:rPr>
        <w:t xml:space="preserve">                   </w:t>
      </w:r>
    </w:p>
    <w:p w14:paraId="65FEBB56">
      <w:pPr>
        <w:snapToGrid w:val="0"/>
        <w:spacing w:line="360" w:lineRule="auto"/>
        <w:rPr>
          <w:rFonts w:ascii="Times New Roman" w:hAnsi="Times New Roman" w:eastAsia="宋体" w:cs="Times New Roman"/>
          <w:szCs w:val="24"/>
        </w:rPr>
      </w:pPr>
      <w:r>
        <w:rPr>
          <w:rFonts w:hint="eastAsia" w:ascii="宋体" w:hAnsi="宋体" w:eastAsia="宋体" w:cs="宋体"/>
          <w:szCs w:val="21"/>
        </w:rPr>
        <w:t>电      话：</w:t>
      </w:r>
      <w:r>
        <w:rPr>
          <w:rFonts w:hint="eastAsia" w:ascii="宋体" w:hAnsi="宋体" w:eastAsia="宋体" w:cs="宋体"/>
          <w:szCs w:val="21"/>
          <w:u w:val="single"/>
        </w:rPr>
        <w:t xml:space="preserve">                   </w:t>
      </w:r>
      <w:r>
        <w:rPr>
          <w:rFonts w:hint="eastAsia" w:ascii="宋体" w:hAnsi="宋体" w:eastAsia="宋体" w:cs="宋体"/>
          <w:szCs w:val="21"/>
        </w:rPr>
        <w:t xml:space="preserve">         电      话：</w:t>
      </w:r>
      <w:r>
        <w:rPr>
          <w:rFonts w:hint="eastAsia" w:ascii="宋体" w:hAnsi="宋体" w:eastAsia="宋体" w:cs="宋体"/>
          <w:szCs w:val="21"/>
          <w:u w:val="single"/>
        </w:rPr>
        <w:t xml:space="preserve">                   </w:t>
      </w:r>
    </w:p>
    <w:p w14:paraId="095322B0">
      <w:pPr>
        <w:snapToGrid w:val="0"/>
        <w:spacing w:line="360" w:lineRule="auto"/>
        <w:rPr>
          <w:rFonts w:ascii="Times New Roman" w:hAnsi="Times New Roman" w:eastAsia="宋体" w:cs="Times New Roman"/>
          <w:szCs w:val="24"/>
        </w:rPr>
      </w:pPr>
      <w:r>
        <w:rPr>
          <w:rFonts w:hint="eastAsia" w:ascii="宋体" w:hAnsi="宋体" w:eastAsia="宋体" w:cs="宋体"/>
          <w:szCs w:val="21"/>
        </w:rPr>
        <w:t>传      真：</w:t>
      </w:r>
      <w:r>
        <w:rPr>
          <w:rFonts w:hint="eastAsia" w:ascii="宋体" w:hAnsi="宋体" w:eastAsia="宋体" w:cs="宋体"/>
          <w:szCs w:val="21"/>
          <w:u w:val="single"/>
        </w:rPr>
        <w:t xml:space="preserve">                   </w:t>
      </w:r>
      <w:r>
        <w:rPr>
          <w:rFonts w:hint="eastAsia" w:ascii="宋体" w:hAnsi="宋体" w:eastAsia="宋体" w:cs="宋体"/>
          <w:szCs w:val="21"/>
        </w:rPr>
        <w:t xml:space="preserve">         传      真：</w:t>
      </w:r>
      <w:r>
        <w:rPr>
          <w:rFonts w:hint="eastAsia" w:ascii="宋体" w:hAnsi="宋体" w:eastAsia="宋体" w:cs="宋体"/>
          <w:szCs w:val="21"/>
          <w:u w:val="single"/>
        </w:rPr>
        <w:t xml:space="preserve">                   </w:t>
      </w:r>
    </w:p>
    <w:p w14:paraId="00AF9B04">
      <w:pPr>
        <w:snapToGrid w:val="0"/>
        <w:spacing w:line="360" w:lineRule="auto"/>
        <w:ind w:firstLine="420"/>
        <w:rPr>
          <w:rFonts w:ascii="Times New Roman" w:hAnsi="Times New Roman" w:eastAsia="宋体" w:cs="Times New Roman"/>
          <w:szCs w:val="24"/>
        </w:rPr>
      </w:pPr>
      <w:r>
        <w:rPr>
          <w:rFonts w:hint="eastAsia" w:ascii="宋体" w:hAnsi="宋体" w:eastAsia="宋体" w:cs="宋体"/>
          <w:szCs w:val="21"/>
        </w:rPr>
        <w:t xml:space="preserve">                                    开 户 银 行：</w:t>
      </w:r>
      <w:r>
        <w:rPr>
          <w:rFonts w:hint="eastAsia" w:ascii="宋体" w:hAnsi="宋体" w:eastAsia="宋体" w:cs="宋体"/>
          <w:szCs w:val="21"/>
          <w:u w:val="single"/>
        </w:rPr>
        <w:t xml:space="preserve">                   </w:t>
      </w:r>
    </w:p>
    <w:p w14:paraId="3304DEFF">
      <w:pPr>
        <w:snapToGrid w:val="0"/>
        <w:spacing w:line="360" w:lineRule="auto"/>
        <w:jc w:val="center"/>
        <w:rPr>
          <w:rFonts w:ascii="Times New Roman" w:hAnsi="Times New Roman" w:eastAsia="宋体" w:cs="Times New Roman"/>
          <w:szCs w:val="24"/>
        </w:rPr>
      </w:pPr>
      <w:r>
        <w:rPr>
          <w:rFonts w:hint="eastAsia" w:ascii="宋体" w:hAnsi="宋体" w:eastAsia="宋体" w:cs="宋体"/>
          <w:szCs w:val="21"/>
        </w:rPr>
        <w:t xml:space="preserve">         帐       号：</w:t>
      </w:r>
      <w:r>
        <w:rPr>
          <w:rFonts w:hint="eastAsia" w:ascii="宋体" w:hAnsi="宋体" w:eastAsia="宋体" w:cs="宋体"/>
          <w:szCs w:val="21"/>
          <w:u w:val="single"/>
        </w:rPr>
        <w:t xml:space="preserve">                 </w:t>
      </w:r>
    </w:p>
    <w:p w14:paraId="1E1DECBB">
      <w:pPr>
        <w:snapToGrid w:val="0"/>
        <w:spacing w:line="360" w:lineRule="auto"/>
        <w:jc w:val="center"/>
        <w:rPr>
          <w:rFonts w:ascii="宋体" w:hAnsi="宋体" w:eastAsia="宋体" w:cs="宋体"/>
          <w:b/>
          <w:szCs w:val="21"/>
        </w:rPr>
      </w:pPr>
    </w:p>
    <w:p w14:paraId="10EEE1A3">
      <w:pPr>
        <w:snapToGrid w:val="0"/>
        <w:spacing w:line="360" w:lineRule="auto"/>
        <w:jc w:val="center"/>
        <w:rPr>
          <w:rFonts w:ascii="宋体" w:hAnsi="宋体" w:eastAsia="宋体" w:cs="宋体"/>
          <w:b/>
          <w:szCs w:val="21"/>
        </w:rPr>
      </w:pPr>
    </w:p>
    <w:p w14:paraId="563C2E83">
      <w:pPr>
        <w:snapToGrid w:val="0"/>
        <w:spacing w:line="360" w:lineRule="auto"/>
        <w:jc w:val="center"/>
        <w:rPr>
          <w:rFonts w:ascii="宋体" w:hAnsi="宋体" w:eastAsia="宋体" w:cs="宋体"/>
          <w:b/>
          <w:szCs w:val="21"/>
        </w:rPr>
      </w:pPr>
    </w:p>
    <w:p w14:paraId="6E2D0E19">
      <w:pPr>
        <w:snapToGrid w:val="0"/>
        <w:spacing w:line="360" w:lineRule="auto"/>
        <w:jc w:val="center"/>
        <w:rPr>
          <w:rFonts w:ascii="宋体" w:hAnsi="宋体" w:eastAsia="宋体" w:cs="宋体"/>
          <w:b/>
          <w:szCs w:val="21"/>
        </w:rPr>
      </w:pPr>
    </w:p>
    <w:p w14:paraId="44CB37BC">
      <w:pPr>
        <w:snapToGrid w:val="0"/>
        <w:spacing w:line="360" w:lineRule="auto"/>
        <w:jc w:val="center"/>
        <w:rPr>
          <w:rFonts w:ascii="宋体" w:hAnsi="宋体" w:eastAsia="宋体" w:cs="宋体"/>
          <w:b/>
          <w:szCs w:val="21"/>
        </w:rPr>
      </w:pPr>
    </w:p>
    <w:p w14:paraId="0CA20FBA">
      <w:pPr>
        <w:snapToGrid w:val="0"/>
        <w:spacing w:line="360" w:lineRule="auto"/>
        <w:jc w:val="center"/>
        <w:rPr>
          <w:rFonts w:ascii="宋体" w:hAnsi="宋体" w:eastAsia="宋体" w:cs="宋体"/>
          <w:b/>
          <w:szCs w:val="21"/>
        </w:rPr>
      </w:pPr>
    </w:p>
    <w:p w14:paraId="0BF9E31E">
      <w:pPr>
        <w:snapToGrid w:val="0"/>
        <w:spacing w:line="360" w:lineRule="auto"/>
        <w:jc w:val="center"/>
        <w:rPr>
          <w:rFonts w:ascii="宋体" w:hAnsi="宋体" w:eastAsia="宋体" w:cs="宋体"/>
          <w:b/>
          <w:szCs w:val="21"/>
        </w:rPr>
      </w:pPr>
    </w:p>
    <w:p w14:paraId="16AB8415">
      <w:pPr>
        <w:snapToGrid w:val="0"/>
        <w:spacing w:line="360" w:lineRule="auto"/>
        <w:jc w:val="center"/>
        <w:rPr>
          <w:rFonts w:ascii="宋体" w:hAnsi="宋体" w:eastAsia="宋体" w:cs="宋体"/>
          <w:b/>
          <w:szCs w:val="21"/>
        </w:rPr>
      </w:pPr>
    </w:p>
    <w:p w14:paraId="0626C1FC">
      <w:pPr>
        <w:snapToGrid w:val="0"/>
        <w:spacing w:line="360" w:lineRule="auto"/>
        <w:jc w:val="center"/>
        <w:rPr>
          <w:rFonts w:ascii="宋体" w:hAnsi="宋体" w:eastAsia="宋体" w:cs="宋体"/>
          <w:b/>
          <w:szCs w:val="21"/>
        </w:rPr>
      </w:pPr>
    </w:p>
    <w:p w14:paraId="1F128490">
      <w:pPr>
        <w:snapToGrid w:val="0"/>
        <w:spacing w:line="360" w:lineRule="auto"/>
        <w:jc w:val="center"/>
        <w:rPr>
          <w:rFonts w:ascii="宋体" w:hAnsi="宋体" w:eastAsia="宋体" w:cs="宋体"/>
          <w:b/>
          <w:szCs w:val="21"/>
        </w:rPr>
      </w:pPr>
    </w:p>
    <w:p w14:paraId="531971BD">
      <w:pPr>
        <w:tabs>
          <w:tab w:val="left" w:pos="8820"/>
          <w:tab w:val="left" w:pos="9345"/>
          <w:tab w:val="left" w:pos="9765"/>
        </w:tabs>
        <w:snapToGrid w:val="0"/>
        <w:spacing w:before="156" w:line="360" w:lineRule="auto"/>
        <w:ind w:right="384"/>
        <w:rPr>
          <w:rFonts w:ascii="黑体" w:hAnsi="黑体" w:eastAsia="黑体" w:cs="黑体"/>
          <w:b/>
          <w:bCs/>
          <w:sz w:val="30"/>
          <w:szCs w:val="30"/>
        </w:rPr>
      </w:pPr>
    </w:p>
    <w:p w14:paraId="4300C4E9">
      <w:pPr>
        <w:tabs>
          <w:tab w:val="left" w:pos="8820"/>
          <w:tab w:val="left" w:pos="9345"/>
          <w:tab w:val="left" w:pos="9765"/>
        </w:tabs>
        <w:snapToGrid w:val="0"/>
        <w:spacing w:before="156" w:line="360" w:lineRule="auto"/>
        <w:ind w:right="384"/>
        <w:rPr>
          <w:rFonts w:ascii="黑体" w:hAnsi="黑体" w:eastAsia="黑体" w:cs="黑体"/>
          <w:b/>
          <w:bCs/>
          <w:sz w:val="30"/>
          <w:szCs w:val="30"/>
        </w:rPr>
      </w:pPr>
    </w:p>
    <w:p w14:paraId="534259F1">
      <w:pPr>
        <w:numPr>
          <w:ilvl w:val="0"/>
          <w:numId w:val="4"/>
        </w:numPr>
        <w:tabs>
          <w:tab w:val="left" w:pos="8820"/>
          <w:tab w:val="left" w:pos="9345"/>
          <w:tab w:val="left" w:pos="9765"/>
        </w:tabs>
        <w:snapToGrid w:val="0"/>
        <w:spacing w:before="156" w:line="360" w:lineRule="auto"/>
        <w:ind w:right="384"/>
        <w:rPr>
          <w:rFonts w:ascii="黑体" w:hAnsi="黑体" w:eastAsia="黑体" w:cs="华文中宋"/>
          <w:bCs/>
          <w:sz w:val="30"/>
          <w:szCs w:val="30"/>
        </w:rPr>
      </w:pPr>
      <w:r>
        <w:rPr>
          <w:rFonts w:hint="eastAsia" w:ascii="黑体" w:hAnsi="黑体" w:eastAsia="黑体" w:cs="华文中宋"/>
          <w:bCs/>
          <w:sz w:val="30"/>
          <w:szCs w:val="30"/>
        </w:rPr>
        <w:t>政府采购合同通用条款</w:t>
      </w:r>
    </w:p>
    <w:p w14:paraId="3E8C9242">
      <w:pPr>
        <w:tabs>
          <w:tab w:val="left" w:pos="8820"/>
          <w:tab w:val="left" w:pos="9345"/>
          <w:tab w:val="left" w:pos="9765"/>
        </w:tabs>
        <w:snapToGrid w:val="0"/>
        <w:spacing w:before="156" w:line="360" w:lineRule="auto"/>
        <w:ind w:right="384"/>
        <w:jc w:val="center"/>
        <w:rPr>
          <w:rFonts w:ascii="Times New Roman" w:hAnsi="Times New Roman" w:eastAsia="宋体" w:cs="Times New Roman"/>
          <w:szCs w:val="24"/>
        </w:rPr>
      </w:pPr>
      <w:r>
        <w:rPr>
          <w:rFonts w:hint="eastAsia" w:ascii="黑体" w:hAnsi="黑体" w:eastAsia="黑体" w:cs="华文中宋"/>
          <w:b/>
          <w:bCs/>
          <w:sz w:val="36"/>
          <w:szCs w:val="36"/>
        </w:rPr>
        <w:t>政府采购合同通用条款（服务类）</w:t>
      </w:r>
    </w:p>
    <w:p w14:paraId="7503DC33">
      <w:pPr>
        <w:snapToGrid w:val="0"/>
        <w:spacing w:line="360" w:lineRule="auto"/>
        <w:ind w:firstLine="420"/>
        <w:rPr>
          <w:rFonts w:ascii="Times New Roman" w:hAnsi="Times New Roman" w:eastAsia="宋体" w:cs="Times New Roman"/>
          <w:szCs w:val="24"/>
        </w:rPr>
      </w:pPr>
      <w:r>
        <w:rPr>
          <w:rFonts w:hint="eastAsia" w:ascii="宋体" w:hAnsi="宋体" w:eastAsia="宋体" w:cs="宋体"/>
          <w:bCs/>
          <w:szCs w:val="21"/>
        </w:rPr>
        <w:t>服务类政府采购合同格式文本</w:t>
      </w:r>
      <w:r>
        <w:rPr>
          <w:rFonts w:hint="eastAsia" w:ascii="宋体" w:hAnsi="宋体" w:eastAsia="宋体" w:cs="宋体"/>
          <w:szCs w:val="21"/>
        </w:rPr>
        <w:t>省级以上政府部门或行业组织有标准或</w:t>
      </w:r>
      <w:r>
        <w:rPr>
          <w:rFonts w:ascii="宋体" w:hAnsi="宋体" w:eastAsia="宋体" w:cs="宋体"/>
          <w:szCs w:val="21"/>
        </w:rPr>
        <w:t>示范</w:t>
      </w:r>
      <w:r>
        <w:rPr>
          <w:rFonts w:hint="eastAsia" w:ascii="宋体" w:hAnsi="宋体" w:eastAsia="宋体" w:cs="宋体"/>
          <w:szCs w:val="21"/>
        </w:rPr>
        <w:t>文本的，应按照其文本确定</w:t>
      </w:r>
      <w:r>
        <w:rPr>
          <w:rFonts w:hint="eastAsia" w:ascii="宋体" w:hAnsi="宋体" w:eastAsia="宋体" w:cs="宋体"/>
          <w:bCs/>
          <w:szCs w:val="21"/>
        </w:rPr>
        <w:t>合同格式</w:t>
      </w:r>
      <w:r>
        <w:rPr>
          <w:rFonts w:hint="eastAsia" w:ascii="宋体" w:hAnsi="宋体" w:eastAsia="宋体" w:cs="宋体"/>
          <w:szCs w:val="21"/>
        </w:rPr>
        <w:t>。没有文本的，按照《中华人民共和国合同法》及采购项目特点自行拟定特定文本确定</w:t>
      </w:r>
      <w:r>
        <w:rPr>
          <w:rFonts w:hint="eastAsia" w:ascii="宋体" w:hAnsi="宋体" w:eastAsia="宋体" w:cs="宋体"/>
          <w:bCs/>
          <w:szCs w:val="21"/>
        </w:rPr>
        <w:t>合同格式</w:t>
      </w:r>
      <w:r>
        <w:rPr>
          <w:rFonts w:hint="eastAsia" w:ascii="宋体" w:hAnsi="宋体" w:eastAsia="宋体" w:cs="宋体"/>
          <w:szCs w:val="21"/>
        </w:rPr>
        <w:t>。</w:t>
      </w:r>
    </w:p>
    <w:p w14:paraId="30F22436">
      <w:pPr>
        <w:snapToGrid w:val="0"/>
        <w:spacing w:line="360" w:lineRule="auto"/>
        <w:rPr>
          <w:rFonts w:ascii="宋体" w:hAnsi="宋体" w:eastAsia="黑体" w:cs="宋体"/>
          <w:b/>
          <w:sz w:val="30"/>
          <w:szCs w:val="21"/>
        </w:rPr>
      </w:pPr>
    </w:p>
    <w:p w14:paraId="6CB70609">
      <w:pPr>
        <w:tabs>
          <w:tab w:val="left" w:pos="8820"/>
          <w:tab w:val="left" w:pos="9345"/>
          <w:tab w:val="left" w:pos="9765"/>
        </w:tabs>
        <w:snapToGrid w:val="0"/>
        <w:spacing w:before="156" w:line="360" w:lineRule="auto"/>
        <w:ind w:right="384"/>
        <w:rPr>
          <w:rFonts w:ascii="黑体" w:hAnsi="黑体" w:eastAsia="黑体" w:cs="黑体"/>
          <w:b/>
          <w:bCs/>
          <w:sz w:val="30"/>
          <w:szCs w:val="30"/>
        </w:rPr>
      </w:pPr>
    </w:p>
    <w:p w14:paraId="13E24F23">
      <w:pPr>
        <w:tabs>
          <w:tab w:val="left" w:pos="8820"/>
          <w:tab w:val="left" w:pos="9345"/>
          <w:tab w:val="left" w:pos="9765"/>
        </w:tabs>
        <w:snapToGrid w:val="0"/>
        <w:spacing w:before="156" w:line="360" w:lineRule="auto"/>
        <w:ind w:right="384"/>
        <w:rPr>
          <w:rFonts w:ascii="黑体" w:hAnsi="黑体" w:eastAsia="黑体" w:cs="黑体"/>
          <w:b/>
          <w:bCs/>
          <w:sz w:val="30"/>
          <w:szCs w:val="30"/>
        </w:rPr>
      </w:pPr>
    </w:p>
    <w:p w14:paraId="3EC95F2B">
      <w:pPr>
        <w:tabs>
          <w:tab w:val="left" w:pos="8820"/>
          <w:tab w:val="left" w:pos="9345"/>
          <w:tab w:val="left" w:pos="9765"/>
        </w:tabs>
        <w:snapToGrid w:val="0"/>
        <w:spacing w:before="156" w:line="360" w:lineRule="auto"/>
        <w:ind w:right="384"/>
        <w:rPr>
          <w:rFonts w:ascii="黑体" w:hAnsi="黑体" w:eastAsia="黑体" w:cs="黑体"/>
          <w:bCs/>
          <w:sz w:val="30"/>
          <w:szCs w:val="30"/>
        </w:rPr>
      </w:pPr>
    </w:p>
    <w:p w14:paraId="7B1B965E">
      <w:pPr>
        <w:tabs>
          <w:tab w:val="left" w:pos="8820"/>
          <w:tab w:val="left" w:pos="9345"/>
          <w:tab w:val="left" w:pos="9765"/>
        </w:tabs>
        <w:snapToGrid w:val="0"/>
        <w:spacing w:before="156" w:line="360" w:lineRule="auto"/>
        <w:ind w:right="384"/>
        <w:rPr>
          <w:rFonts w:ascii="黑体" w:hAnsi="黑体" w:eastAsia="黑体" w:cs="黑体"/>
          <w:bCs/>
          <w:sz w:val="30"/>
          <w:szCs w:val="30"/>
        </w:rPr>
      </w:pPr>
    </w:p>
    <w:p w14:paraId="132000DF">
      <w:pPr>
        <w:tabs>
          <w:tab w:val="left" w:pos="8820"/>
          <w:tab w:val="left" w:pos="9345"/>
          <w:tab w:val="left" w:pos="9765"/>
        </w:tabs>
        <w:snapToGrid w:val="0"/>
        <w:spacing w:before="156" w:line="360" w:lineRule="auto"/>
        <w:ind w:right="384"/>
        <w:rPr>
          <w:rFonts w:ascii="黑体" w:hAnsi="黑体" w:eastAsia="黑体" w:cs="黑体"/>
          <w:bCs/>
          <w:sz w:val="30"/>
          <w:szCs w:val="30"/>
        </w:rPr>
      </w:pPr>
    </w:p>
    <w:p w14:paraId="0086E508">
      <w:pPr>
        <w:tabs>
          <w:tab w:val="left" w:pos="8820"/>
          <w:tab w:val="left" w:pos="9345"/>
          <w:tab w:val="left" w:pos="9765"/>
        </w:tabs>
        <w:snapToGrid w:val="0"/>
        <w:spacing w:before="156" w:line="360" w:lineRule="auto"/>
        <w:ind w:right="384"/>
        <w:rPr>
          <w:rFonts w:ascii="黑体" w:hAnsi="黑体" w:eastAsia="黑体" w:cs="黑体"/>
          <w:bCs/>
          <w:sz w:val="30"/>
          <w:szCs w:val="30"/>
        </w:rPr>
      </w:pPr>
    </w:p>
    <w:p w14:paraId="2F51D036">
      <w:pPr>
        <w:tabs>
          <w:tab w:val="left" w:pos="8820"/>
          <w:tab w:val="left" w:pos="9345"/>
          <w:tab w:val="left" w:pos="9765"/>
        </w:tabs>
        <w:snapToGrid w:val="0"/>
        <w:spacing w:before="156" w:line="360" w:lineRule="auto"/>
        <w:ind w:right="384"/>
        <w:rPr>
          <w:rFonts w:ascii="黑体" w:hAnsi="黑体" w:eastAsia="黑体" w:cs="黑体"/>
          <w:bCs/>
          <w:sz w:val="30"/>
          <w:szCs w:val="30"/>
        </w:rPr>
      </w:pPr>
    </w:p>
    <w:p w14:paraId="555D78A6">
      <w:pPr>
        <w:tabs>
          <w:tab w:val="left" w:pos="8820"/>
          <w:tab w:val="left" w:pos="9345"/>
          <w:tab w:val="left" w:pos="9765"/>
        </w:tabs>
        <w:snapToGrid w:val="0"/>
        <w:spacing w:before="156" w:line="360" w:lineRule="auto"/>
        <w:ind w:right="384"/>
        <w:rPr>
          <w:rFonts w:ascii="黑体" w:hAnsi="黑体" w:eastAsia="黑体" w:cs="黑体"/>
          <w:bCs/>
          <w:sz w:val="30"/>
          <w:szCs w:val="30"/>
        </w:rPr>
      </w:pPr>
    </w:p>
    <w:p w14:paraId="64F86DC4">
      <w:pPr>
        <w:tabs>
          <w:tab w:val="left" w:pos="8820"/>
          <w:tab w:val="left" w:pos="9345"/>
          <w:tab w:val="left" w:pos="9765"/>
        </w:tabs>
        <w:snapToGrid w:val="0"/>
        <w:spacing w:before="156" w:line="360" w:lineRule="auto"/>
        <w:ind w:right="384"/>
        <w:rPr>
          <w:rFonts w:ascii="黑体" w:hAnsi="黑体" w:eastAsia="黑体" w:cs="黑体"/>
          <w:bCs/>
          <w:sz w:val="30"/>
          <w:szCs w:val="30"/>
        </w:rPr>
      </w:pPr>
    </w:p>
    <w:p w14:paraId="711713F6">
      <w:pPr>
        <w:tabs>
          <w:tab w:val="left" w:pos="8820"/>
          <w:tab w:val="left" w:pos="9345"/>
          <w:tab w:val="left" w:pos="9765"/>
        </w:tabs>
        <w:snapToGrid w:val="0"/>
        <w:spacing w:before="156" w:line="360" w:lineRule="auto"/>
        <w:ind w:right="384"/>
        <w:rPr>
          <w:rFonts w:ascii="黑体" w:hAnsi="黑体" w:eastAsia="黑体" w:cs="黑体"/>
          <w:bCs/>
          <w:sz w:val="30"/>
          <w:szCs w:val="30"/>
        </w:rPr>
      </w:pPr>
    </w:p>
    <w:p w14:paraId="03171ABB">
      <w:pPr>
        <w:tabs>
          <w:tab w:val="left" w:pos="8820"/>
          <w:tab w:val="left" w:pos="9345"/>
          <w:tab w:val="left" w:pos="9765"/>
        </w:tabs>
        <w:snapToGrid w:val="0"/>
        <w:spacing w:before="156" w:line="360" w:lineRule="auto"/>
        <w:ind w:right="384"/>
        <w:rPr>
          <w:rFonts w:ascii="黑体" w:hAnsi="黑体" w:eastAsia="黑体" w:cs="黑体"/>
          <w:bCs/>
          <w:sz w:val="30"/>
          <w:szCs w:val="30"/>
        </w:rPr>
      </w:pPr>
    </w:p>
    <w:p w14:paraId="3A6B8869">
      <w:pPr>
        <w:pageBreakBefore/>
        <w:tabs>
          <w:tab w:val="left" w:pos="8820"/>
          <w:tab w:val="left" w:pos="9345"/>
          <w:tab w:val="left" w:pos="9765"/>
        </w:tabs>
        <w:snapToGrid w:val="0"/>
        <w:spacing w:before="156" w:line="360" w:lineRule="auto"/>
        <w:ind w:right="384"/>
        <w:rPr>
          <w:rFonts w:ascii="Times New Roman" w:hAnsi="Times New Roman" w:eastAsia="宋体" w:cs="Times New Roman"/>
          <w:szCs w:val="24"/>
        </w:rPr>
      </w:pPr>
      <w:r>
        <w:rPr>
          <w:rFonts w:hint="eastAsia" w:ascii="黑体" w:hAnsi="黑体" w:eastAsia="黑体" w:cs="华文中宋"/>
          <w:bCs/>
          <w:sz w:val="30"/>
          <w:szCs w:val="30"/>
        </w:rPr>
        <w:t>三、政府采购合同专用条款</w:t>
      </w:r>
    </w:p>
    <w:p w14:paraId="1DC10859">
      <w:pPr>
        <w:snapToGrid w:val="0"/>
        <w:spacing w:after="120"/>
        <w:ind w:left="105"/>
        <w:jc w:val="center"/>
        <w:rPr>
          <w:rFonts w:ascii="Times New Roman" w:hAnsi="Times New Roman" w:eastAsia="宋体" w:cs="Times New Roman"/>
          <w:szCs w:val="24"/>
        </w:rPr>
      </w:pPr>
      <w:r>
        <w:rPr>
          <w:rFonts w:hint="eastAsia" w:ascii="黑体" w:hAnsi="黑体" w:eastAsia="黑体" w:cs="华文中宋"/>
          <w:b/>
          <w:bCs/>
          <w:sz w:val="36"/>
          <w:szCs w:val="36"/>
        </w:rPr>
        <w:t>政府采购合同专用条款（服务类）</w:t>
      </w:r>
    </w:p>
    <w:p w14:paraId="1172684C">
      <w:pPr>
        <w:snapToGrid w:val="0"/>
        <w:spacing w:after="120"/>
        <w:ind w:left="105"/>
        <w:rPr>
          <w:rFonts w:ascii="Times New Roman" w:hAnsi="Times New Roman" w:eastAsia="宋体" w:cs="Times New Roman"/>
          <w:szCs w:val="24"/>
        </w:rPr>
      </w:pPr>
      <w:r>
        <w:rPr>
          <w:rFonts w:hint="eastAsia" w:ascii="宋体" w:hAnsi="宋体" w:eastAsia="宋体" w:cs="宋体"/>
          <w:bCs/>
          <w:szCs w:val="21"/>
        </w:rPr>
        <w:t>服务类政府采购合同专用条款参照（货物类）专用条款的格式和相关内容，根据项目的实际情况，按照服务内容、服务要求、服务期限、服务流程、考核方式等内容进行编制。</w:t>
      </w:r>
    </w:p>
    <w:p w14:paraId="4D83953E">
      <w:pPr>
        <w:snapToGrid w:val="0"/>
        <w:spacing w:after="120"/>
        <w:ind w:left="105"/>
        <w:rPr>
          <w:rFonts w:ascii="宋体" w:hAnsi="宋体" w:eastAsia="宋体" w:cs="宋体"/>
          <w:bCs/>
          <w:szCs w:val="21"/>
        </w:rPr>
      </w:pPr>
    </w:p>
    <w:p w14:paraId="2AFBA3B4">
      <w:pPr>
        <w:snapToGrid w:val="0"/>
        <w:spacing w:after="120"/>
        <w:ind w:left="105"/>
        <w:rPr>
          <w:rFonts w:ascii="宋体" w:hAnsi="宋体" w:eastAsia="宋体" w:cs="宋体"/>
          <w:bCs/>
          <w:szCs w:val="21"/>
        </w:rPr>
      </w:pPr>
    </w:p>
    <w:p w14:paraId="10A4AB99">
      <w:pPr>
        <w:snapToGrid w:val="0"/>
        <w:spacing w:after="120"/>
        <w:ind w:left="105"/>
        <w:rPr>
          <w:rFonts w:ascii="宋体" w:hAnsi="宋体" w:eastAsia="宋体" w:cs="宋体"/>
          <w:bCs/>
          <w:szCs w:val="21"/>
        </w:rPr>
      </w:pPr>
    </w:p>
    <w:p w14:paraId="37A5ECED">
      <w:pPr>
        <w:snapToGrid w:val="0"/>
        <w:spacing w:after="120"/>
        <w:ind w:left="105"/>
        <w:rPr>
          <w:rFonts w:ascii="宋体" w:hAnsi="宋体" w:eastAsia="宋体" w:cs="宋体"/>
          <w:bCs/>
          <w:szCs w:val="21"/>
        </w:rPr>
      </w:pPr>
    </w:p>
    <w:p w14:paraId="2B975FD4">
      <w:pPr>
        <w:snapToGrid w:val="0"/>
        <w:spacing w:after="120"/>
        <w:ind w:left="105"/>
        <w:rPr>
          <w:rFonts w:ascii="宋体" w:hAnsi="宋体" w:eastAsia="宋体" w:cs="宋体"/>
          <w:bCs/>
          <w:szCs w:val="21"/>
        </w:rPr>
      </w:pPr>
    </w:p>
    <w:p w14:paraId="32CB746A">
      <w:pPr>
        <w:snapToGrid w:val="0"/>
        <w:spacing w:after="120"/>
        <w:ind w:left="105"/>
        <w:rPr>
          <w:rFonts w:ascii="宋体" w:hAnsi="宋体" w:eastAsia="宋体" w:cs="宋体"/>
          <w:bCs/>
          <w:szCs w:val="21"/>
        </w:rPr>
      </w:pPr>
    </w:p>
    <w:p w14:paraId="2A492942">
      <w:pPr>
        <w:snapToGrid w:val="0"/>
        <w:spacing w:after="120"/>
        <w:ind w:left="105"/>
        <w:rPr>
          <w:rFonts w:ascii="宋体" w:hAnsi="宋体" w:eastAsia="宋体" w:cs="宋体"/>
          <w:bCs/>
          <w:szCs w:val="21"/>
        </w:rPr>
      </w:pPr>
    </w:p>
    <w:p w14:paraId="173AB422">
      <w:pPr>
        <w:snapToGrid w:val="0"/>
        <w:spacing w:after="120"/>
        <w:ind w:left="105"/>
        <w:rPr>
          <w:rFonts w:ascii="宋体" w:hAnsi="宋体" w:eastAsia="宋体" w:cs="宋体"/>
          <w:bCs/>
          <w:szCs w:val="21"/>
        </w:rPr>
      </w:pPr>
    </w:p>
    <w:p w14:paraId="1B1D72B6">
      <w:pPr>
        <w:snapToGrid w:val="0"/>
        <w:spacing w:after="120"/>
        <w:ind w:left="105"/>
        <w:rPr>
          <w:rFonts w:ascii="宋体" w:hAnsi="宋体" w:eastAsia="宋体" w:cs="宋体"/>
          <w:bCs/>
          <w:szCs w:val="21"/>
        </w:rPr>
      </w:pPr>
    </w:p>
    <w:p w14:paraId="57FC3525">
      <w:pPr>
        <w:snapToGrid w:val="0"/>
        <w:spacing w:after="120"/>
        <w:ind w:left="105"/>
        <w:rPr>
          <w:rFonts w:ascii="宋体" w:hAnsi="宋体" w:eastAsia="宋体" w:cs="宋体"/>
          <w:bCs/>
          <w:szCs w:val="21"/>
        </w:rPr>
      </w:pPr>
    </w:p>
    <w:p w14:paraId="0D1423F9">
      <w:pPr>
        <w:snapToGrid w:val="0"/>
        <w:spacing w:after="120"/>
        <w:ind w:left="105"/>
        <w:rPr>
          <w:rFonts w:ascii="宋体" w:hAnsi="宋体" w:eastAsia="宋体" w:cs="宋体"/>
          <w:bCs/>
          <w:szCs w:val="21"/>
        </w:rPr>
      </w:pPr>
    </w:p>
    <w:p w14:paraId="66D74DD8">
      <w:pPr>
        <w:snapToGrid w:val="0"/>
        <w:spacing w:after="120"/>
        <w:ind w:left="105"/>
        <w:rPr>
          <w:rFonts w:ascii="宋体" w:hAnsi="宋体" w:eastAsia="宋体" w:cs="宋体"/>
          <w:bCs/>
          <w:szCs w:val="21"/>
        </w:rPr>
      </w:pPr>
    </w:p>
    <w:p w14:paraId="73EA35E1">
      <w:pPr>
        <w:snapToGrid w:val="0"/>
        <w:spacing w:after="120"/>
        <w:ind w:left="105"/>
        <w:rPr>
          <w:rFonts w:ascii="宋体" w:hAnsi="宋体" w:eastAsia="宋体" w:cs="宋体"/>
          <w:bCs/>
          <w:szCs w:val="21"/>
        </w:rPr>
      </w:pPr>
    </w:p>
    <w:p w14:paraId="10962697">
      <w:pPr>
        <w:snapToGrid w:val="0"/>
        <w:spacing w:after="120"/>
        <w:ind w:left="105"/>
        <w:rPr>
          <w:rFonts w:ascii="宋体" w:hAnsi="宋体" w:eastAsia="宋体" w:cs="宋体"/>
          <w:bCs/>
          <w:szCs w:val="21"/>
        </w:rPr>
      </w:pPr>
    </w:p>
    <w:p w14:paraId="7B308933">
      <w:pPr>
        <w:snapToGrid w:val="0"/>
        <w:spacing w:after="120"/>
        <w:ind w:left="105"/>
        <w:rPr>
          <w:rFonts w:ascii="宋体" w:hAnsi="宋体" w:eastAsia="宋体" w:cs="宋体"/>
          <w:bCs/>
          <w:szCs w:val="21"/>
        </w:rPr>
      </w:pPr>
    </w:p>
    <w:p w14:paraId="581F6881">
      <w:pPr>
        <w:snapToGrid w:val="0"/>
        <w:spacing w:after="120"/>
        <w:ind w:left="105"/>
        <w:rPr>
          <w:rFonts w:ascii="宋体" w:hAnsi="宋体" w:eastAsia="宋体" w:cs="宋体"/>
          <w:bCs/>
          <w:szCs w:val="21"/>
        </w:rPr>
      </w:pPr>
    </w:p>
    <w:p w14:paraId="74A6E606">
      <w:pPr>
        <w:snapToGrid w:val="0"/>
        <w:spacing w:after="120"/>
        <w:ind w:left="105"/>
        <w:rPr>
          <w:rFonts w:ascii="宋体" w:hAnsi="宋体" w:eastAsia="宋体" w:cs="宋体"/>
          <w:bCs/>
          <w:szCs w:val="21"/>
        </w:rPr>
      </w:pPr>
    </w:p>
    <w:p w14:paraId="584955AE">
      <w:pPr>
        <w:snapToGrid w:val="0"/>
        <w:spacing w:after="120"/>
        <w:ind w:left="105"/>
        <w:rPr>
          <w:rFonts w:ascii="宋体" w:hAnsi="宋体" w:eastAsia="宋体" w:cs="宋体"/>
          <w:bCs/>
          <w:szCs w:val="21"/>
        </w:rPr>
      </w:pPr>
    </w:p>
    <w:p w14:paraId="03024EFB">
      <w:pPr>
        <w:snapToGrid w:val="0"/>
        <w:spacing w:after="120"/>
        <w:ind w:left="105"/>
        <w:rPr>
          <w:rFonts w:ascii="宋体" w:hAnsi="宋体" w:eastAsia="宋体" w:cs="宋体"/>
          <w:bCs/>
          <w:szCs w:val="21"/>
        </w:rPr>
      </w:pPr>
    </w:p>
    <w:p w14:paraId="512AC0C4">
      <w:pPr>
        <w:snapToGrid w:val="0"/>
        <w:spacing w:after="120"/>
        <w:ind w:left="105"/>
        <w:rPr>
          <w:rFonts w:ascii="宋体" w:hAnsi="宋体" w:eastAsia="宋体" w:cs="宋体"/>
          <w:bCs/>
          <w:szCs w:val="21"/>
        </w:rPr>
      </w:pPr>
    </w:p>
    <w:p w14:paraId="30BD2C08">
      <w:pPr>
        <w:snapToGrid w:val="0"/>
        <w:spacing w:after="120"/>
        <w:ind w:left="105"/>
        <w:rPr>
          <w:rFonts w:ascii="宋体" w:hAnsi="宋体" w:eastAsia="宋体" w:cs="宋体"/>
          <w:bCs/>
          <w:szCs w:val="21"/>
        </w:rPr>
      </w:pPr>
    </w:p>
    <w:p w14:paraId="2F07E354">
      <w:pPr>
        <w:snapToGrid w:val="0"/>
        <w:spacing w:after="120"/>
        <w:ind w:left="105"/>
        <w:rPr>
          <w:rFonts w:ascii="宋体" w:hAnsi="宋体" w:eastAsia="宋体" w:cs="宋体"/>
          <w:bCs/>
          <w:szCs w:val="21"/>
        </w:rPr>
      </w:pPr>
    </w:p>
    <w:p w14:paraId="001628E7">
      <w:pPr>
        <w:snapToGrid w:val="0"/>
        <w:spacing w:after="120"/>
        <w:ind w:left="105"/>
        <w:rPr>
          <w:rFonts w:ascii="宋体" w:hAnsi="宋体" w:eastAsia="宋体" w:cs="宋体"/>
          <w:bCs/>
          <w:szCs w:val="21"/>
        </w:rPr>
      </w:pPr>
    </w:p>
    <w:p w14:paraId="2034BC95">
      <w:pPr>
        <w:spacing w:line="360" w:lineRule="exact"/>
        <w:rPr>
          <w:rFonts w:ascii="Times New Roman" w:hAnsi="Times New Roman" w:eastAsia="宋体" w:cs="Times New Roman"/>
          <w:szCs w:val="24"/>
        </w:rPr>
      </w:pPr>
      <w:r>
        <w:rPr>
          <w:rFonts w:hint="eastAsia" w:ascii="宋体" w:hAnsi="宋体" w:eastAsia="宋体" w:cs="宋体"/>
          <w:bCs/>
          <w:szCs w:val="21"/>
        </w:rPr>
        <w:t xml:space="preserve">                            </w:t>
      </w:r>
    </w:p>
    <w:p w14:paraId="7C42CC22">
      <w:pPr>
        <w:pageBreakBefore/>
        <w:spacing w:line="360" w:lineRule="exact"/>
        <w:jc w:val="center"/>
        <w:rPr>
          <w:rFonts w:ascii="Times New Roman" w:hAnsi="Times New Roman" w:eastAsia="宋体" w:cs="Times New Roman"/>
          <w:szCs w:val="24"/>
        </w:rPr>
      </w:pPr>
      <w:r>
        <w:rPr>
          <w:rFonts w:hint="eastAsia" w:ascii="黑体" w:hAnsi="黑体" w:eastAsia="黑体" w:cs="宋体"/>
          <w:b/>
          <w:bCs/>
          <w:sz w:val="32"/>
          <w:szCs w:val="32"/>
        </w:rPr>
        <w:t xml:space="preserve">第四章 </w:t>
      </w:r>
      <w:r>
        <w:rPr>
          <w:rFonts w:hint="eastAsia" w:ascii="黑体" w:hAnsi="黑体" w:eastAsia="黑体" w:cs="黑体"/>
          <w:b/>
          <w:sz w:val="32"/>
          <w:szCs w:val="32"/>
        </w:rPr>
        <w:t>采购需求</w:t>
      </w:r>
    </w:p>
    <w:p w14:paraId="7A097201">
      <w:pPr>
        <w:widowControl/>
        <w:spacing w:before="156" w:beforeLines="50" w:after="156" w:afterLines="50" w:line="480" w:lineRule="auto"/>
        <w:jc w:val="left"/>
        <w:rPr>
          <w:rFonts w:hint="eastAsia" w:ascii="宋体" w:hAnsi="宋体" w:eastAsia="宋体" w:cs="宋体"/>
          <w:color w:val="auto"/>
          <w:kern w:val="2"/>
          <w:sz w:val="21"/>
          <w:szCs w:val="21"/>
          <w:lang w:val="en-US" w:eastAsia="zh-CN" w:bidi="ar-SA"/>
        </w:rPr>
      </w:pPr>
      <w:bookmarkStart w:id="2" w:name="_Toc272141472"/>
      <w:bookmarkStart w:id="3" w:name="_Hlk450145328"/>
      <w:bookmarkStart w:id="4" w:name="_Toc445035089"/>
      <w:bookmarkStart w:id="5" w:name="_Toc272141466"/>
      <w:bookmarkStart w:id="6" w:name="_Toc437000622"/>
      <w:r>
        <w:rPr>
          <w:rFonts w:hint="eastAsia" w:ascii="宋体" w:hAnsi="宋体" w:cs="宋体"/>
          <w:b/>
          <w:bCs/>
          <w:color w:val="auto"/>
          <w:sz w:val="24"/>
        </w:rPr>
        <w:t>一、采购项目名称</w:t>
      </w:r>
      <w:r>
        <w:rPr>
          <w:rFonts w:hint="eastAsia" w:ascii="宋体" w:hAnsi="宋体" w:cs="宋体"/>
          <w:color w:val="auto"/>
          <w:szCs w:val="21"/>
        </w:rPr>
        <w:t>：</w:t>
      </w:r>
      <w:r>
        <w:rPr>
          <w:rFonts w:hint="eastAsia" w:ascii="宋体" w:hAnsi="宋体" w:eastAsia="宋体" w:cs="宋体"/>
          <w:color w:val="auto"/>
          <w:kern w:val="2"/>
          <w:sz w:val="21"/>
          <w:szCs w:val="21"/>
          <w:lang w:val="en-US" w:eastAsia="zh-CN" w:bidi="ar-SA"/>
        </w:rPr>
        <w:t>G4京港澳（临岳段）扩容工程涉临湘市龙源水库南干渠迁改工程施工图设计阶段勘测设计。</w:t>
      </w:r>
    </w:p>
    <w:p w14:paraId="0BB44BA4">
      <w:pPr>
        <w:widowControl/>
        <w:spacing w:before="156" w:beforeLines="50" w:after="156" w:afterLines="50" w:line="480" w:lineRule="auto"/>
        <w:jc w:val="left"/>
        <w:rPr>
          <w:rFonts w:ascii="宋体" w:hAnsi="宋体" w:cs="宋体"/>
          <w:b/>
          <w:bCs/>
          <w:color w:val="auto"/>
          <w:sz w:val="24"/>
        </w:rPr>
      </w:pPr>
      <w:r>
        <w:rPr>
          <w:rFonts w:hint="eastAsia" w:ascii="宋体" w:hAnsi="宋体" w:cs="宋体"/>
          <w:b/>
          <w:bCs/>
          <w:color w:val="auto"/>
          <w:sz w:val="24"/>
        </w:rPr>
        <w:t>二、项目概况：</w:t>
      </w:r>
    </w:p>
    <w:p w14:paraId="7F0561A0">
      <w:pPr>
        <w:pStyle w:val="23"/>
        <w:spacing w:before="0" w:beforeAutospacing="0" w:after="0" w:afterAutospacing="0" w:line="480" w:lineRule="auto"/>
        <w:jc w:val="both"/>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根据工程实际存在的问题以及相关规划，确定本次设计工程建设的</w:t>
      </w:r>
      <w:r>
        <w:rPr>
          <w:rFonts w:hint="eastAsia" w:ascii="宋体" w:hAnsi="宋体" w:eastAsia="宋体" w:cs="宋体"/>
          <w:color w:val="auto"/>
          <w:kern w:val="2"/>
          <w:sz w:val="21"/>
          <w:szCs w:val="21"/>
          <w:lang w:val="en-US" w:eastAsia="zh-CN"/>
        </w:rPr>
        <w:t>阶段</w:t>
      </w:r>
      <w:r>
        <w:rPr>
          <w:rFonts w:hint="eastAsia" w:ascii="宋体" w:hAnsi="宋体" w:eastAsia="宋体" w:cs="宋体"/>
          <w:color w:val="auto"/>
          <w:kern w:val="2"/>
          <w:sz w:val="21"/>
          <w:szCs w:val="21"/>
        </w:rPr>
        <w:t>和规模为：</w:t>
      </w:r>
    </w:p>
    <w:p w14:paraId="73628E1F">
      <w:pPr>
        <w:pStyle w:val="23"/>
        <w:spacing w:before="0" w:beforeAutospacing="0" w:after="0" w:afterAutospacing="0" w:line="480" w:lineRule="auto"/>
        <w:jc w:val="both"/>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rPr>
        <w:t xml:space="preserve">本项目涉及 </w:t>
      </w:r>
      <w:r>
        <w:rPr>
          <w:rFonts w:hint="default" w:ascii="宋体" w:hAnsi="宋体" w:eastAsia="宋体" w:cs="宋体"/>
          <w:color w:val="auto"/>
          <w:kern w:val="2"/>
          <w:sz w:val="21"/>
          <w:szCs w:val="21"/>
          <w:lang w:val="en-US" w:eastAsia="zh-CN"/>
        </w:rPr>
        <w:t xml:space="preserve">K1333 </w:t>
      </w:r>
      <w:r>
        <w:rPr>
          <w:rFonts w:hint="eastAsia" w:ascii="宋体" w:hAnsi="宋体" w:eastAsia="宋体" w:cs="宋体"/>
          <w:color w:val="auto"/>
          <w:kern w:val="2"/>
          <w:sz w:val="21"/>
          <w:szCs w:val="21"/>
          <w:lang w:val="en-US" w:eastAsia="zh-CN"/>
        </w:rPr>
        <w:t>段、</w:t>
      </w:r>
      <w:r>
        <w:rPr>
          <w:rFonts w:hint="default" w:ascii="宋体" w:hAnsi="宋体" w:eastAsia="宋体" w:cs="宋体"/>
          <w:color w:val="auto"/>
          <w:kern w:val="2"/>
          <w:sz w:val="21"/>
          <w:szCs w:val="21"/>
          <w:lang w:val="en-US" w:eastAsia="zh-CN"/>
        </w:rPr>
        <w:t xml:space="preserve">K1340 </w:t>
      </w:r>
      <w:r>
        <w:rPr>
          <w:rFonts w:hint="eastAsia" w:ascii="宋体" w:hAnsi="宋体" w:eastAsia="宋体" w:cs="宋体"/>
          <w:color w:val="auto"/>
          <w:kern w:val="2"/>
          <w:sz w:val="21"/>
          <w:szCs w:val="21"/>
          <w:lang w:val="en-US" w:eastAsia="zh-CN"/>
        </w:rPr>
        <w:t xml:space="preserve">段两处南干渠改道工程，主要工程内容为新建隧洞工程、新建箱涵工程、新建灌溉管道工程等。 </w:t>
      </w:r>
    </w:p>
    <w:p w14:paraId="53A7A294">
      <w:pPr>
        <w:pStyle w:val="23"/>
        <w:spacing w:before="0" w:beforeAutospacing="0" w:after="0" w:afterAutospacing="0" w:line="480" w:lineRule="auto"/>
        <w:jc w:val="both"/>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rPr>
        <w:t xml:space="preserve">其中 </w:t>
      </w:r>
      <w:r>
        <w:rPr>
          <w:rFonts w:hint="default" w:ascii="宋体" w:hAnsi="宋体" w:eastAsia="宋体" w:cs="宋体"/>
          <w:color w:val="auto"/>
          <w:kern w:val="2"/>
          <w:sz w:val="21"/>
          <w:szCs w:val="21"/>
          <w:lang w:val="en-US" w:eastAsia="zh-CN"/>
        </w:rPr>
        <w:t xml:space="preserve">K1333 </w:t>
      </w:r>
      <w:r>
        <w:rPr>
          <w:rFonts w:hint="eastAsia" w:ascii="宋体" w:hAnsi="宋体" w:eastAsia="宋体" w:cs="宋体"/>
          <w:color w:val="auto"/>
          <w:kern w:val="2"/>
          <w:sz w:val="21"/>
          <w:szCs w:val="21"/>
          <w:lang w:val="en-US" w:eastAsia="zh-CN"/>
        </w:rPr>
        <w:t xml:space="preserve">段主要建设内容为：新建 </w:t>
      </w:r>
      <w:r>
        <w:rPr>
          <w:rFonts w:hint="default" w:ascii="宋体" w:hAnsi="宋体" w:eastAsia="宋体" w:cs="宋体"/>
          <w:color w:val="auto"/>
          <w:kern w:val="2"/>
          <w:sz w:val="21"/>
          <w:szCs w:val="21"/>
          <w:lang w:val="en-US" w:eastAsia="zh-CN"/>
        </w:rPr>
        <w:t xml:space="preserve">1 </w:t>
      </w:r>
      <w:r>
        <w:rPr>
          <w:rFonts w:hint="eastAsia" w:ascii="宋体" w:hAnsi="宋体" w:eastAsia="宋体" w:cs="宋体"/>
          <w:color w:val="auto"/>
          <w:kern w:val="2"/>
          <w:sz w:val="21"/>
          <w:szCs w:val="21"/>
          <w:lang w:val="en-US" w:eastAsia="zh-CN"/>
        </w:rPr>
        <w:t xml:space="preserve">号过水隧洞，长 </w:t>
      </w:r>
      <w:r>
        <w:rPr>
          <w:rFonts w:hint="default" w:ascii="宋体" w:hAnsi="宋体" w:eastAsia="宋体" w:cs="宋体"/>
          <w:color w:val="auto"/>
          <w:kern w:val="2"/>
          <w:sz w:val="21"/>
          <w:szCs w:val="21"/>
          <w:lang w:val="en-US" w:eastAsia="zh-CN"/>
        </w:rPr>
        <w:t>664m</w:t>
      </w:r>
      <w:r>
        <w:rPr>
          <w:rFonts w:hint="eastAsia" w:ascii="宋体" w:hAnsi="宋体" w:eastAsia="宋体" w:cs="宋体"/>
          <w:color w:val="auto"/>
          <w:kern w:val="2"/>
          <w:sz w:val="21"/>
          <w:szCs w:val="21"/>
          <w:lang w:val="en-US" w:eastAsia="zh-CN"/>
        </w:rPr>
        <w:t xml:space="preserve">；新建箱涵两段，第一段起终点均接现状明渠，长 </w:t>
      </w:r>
      <w:r>
        <w:rPr>
          <w:rFonts w:hint="default" w:ascii="宋体" w:hAnsi="宋体" w:eastAsia="宋体" w:cs="宋体"/>
          <w:color w:val="auto"/>
          <w:kern w:val="2"/>
          <w:sz w:val="21"/>
          <w:szCs w:val="21"/>
          <w:lang w:val="en-US" w:eastAsia="zh-CN"/>
        </w:rPr>
        <w:t>202.6m</w:t>
      </w:r>
      <w:r>
        <w:rPr>
          <w:rFonts w:hint="eastAsia" w:ascii="宋体" w:hAnsi="宋体" w:eastAsia="宋体" w:cs="宋体"/>
          <w:color w:val="auto"/>
          <w:kern w:val="2"/>
          <w:sz w:val="21"/>
          <w:szCs w:val="21"/>
          <w:lang w:val="en-US" w:eastAsia="zh-CN"/>
        </w:rPr>
        <w:t xml:space="preserve">，设置 </w:t>
      </w:r>
      <w:r>
        <w:rPr>
          <w:rFonts w:hint="default" w:ascii="宋体" w:hAnsi="宋体" w:eastAsia="宋体" w:cs="宋体"/>
          <w:color w:val="auto"/>
          <w:kern w:val="2"/>
          <w:sz w:val="21"/>
          <w:szCs w:val="21"/>
          <w:lang w:val="en-US" w:eastAsia="zh-CN"/>
        </w:rPr>
        <w:t xml:space="preserve">2 </w:t>
      </w:r>
      <w:r>
        <w:rPr>
          <w:rFonts w:hint="eastAsia" w:ascii="宋体" w:hAnsi="宋体" w:eastAsia="宋体" w:cs="宋体"/>
          <w:color w:val="auto"/>
          <w:kern w:val="2"/>
          <w:sz w:val="21"/>
          <w:szCs w:val="21"/>
          <w:lang w:val="en-US" w:eastAsia="zh-CN"/>
        </w:rPr>
        <w:t xml:space="preserve">处拦水堰；第二段起点接现状明渠，终点接新建引水隧洞，长 </w:t>
      </w:r>
      <w:r>
        <w:rPr>
          <w:rFonts w:hint="default" w:ascii="宋体" w:hAnsi="宋体" w:eastAsia="宋体" w:cs="宋体"/>
          <w:color w:val="auto"/>
          <w:kern w:val="2"/>
          <w:sz w:val="21"/>
          <w:szCs w:val="21"/>
          <w:lang w:val="en-US" w:eastAsia="zh-CN"/>
        </w:rPr>
        <w:t>41m</w:t>
      </w:r>
      <w:r>
        <w:rPr>
          <w:rFonts w:hint="eastAsia" w:ascii="宋体" w:hAnsi="宋体" w:eastAsia="宋体" w:cs="宋体"/>
          <w:color w:val="auto"/>
          <w:kern w:val="2"/>
          <w:sz w:val="21"/>
          <w:szCs w:val="21"/>
          <w:lang w:val="en-US" w:eastAsia="zh-CN"/>
        </w:rPr>
        <w:t xml:space="preserve">，暗涵全长 </w:t>
      </w:r>
      <w:r>
        <w:rPr>
          <w:rFonts w:hint="default" w:ascii="宋体" w:hAnsi="宋体" w:eastAsia="宋体" w:cs="宋体"/>
          <w:color w:val="auto"/>
          <w:kern w:val="2"/>
          <w:sz w:val="21"/>
          <w:szCs w:val="21"/>
          <w:lang w:val="en-US" w:eastAsia="zh-CN"/>
        </w:rPr>
        <w:t>243.6m</w:t>
      </w:r>
      <w:r>
        <w:rPr>
          <w:rFonts w:hint="eastAsia" w:ascii="宋体" w:hAnsi="宋体" w:eastAsia="宋体" w:cs="宋体"/>
          <w:color w:val="auto"/>
          <w:kern w:val="2"/>
          <w:sz w:val="21"/>
          <w:szCs w:val="21"/>
          <w:lang w:val="en-US" w:eastAsia="zh-CN"/>
        </w:rPr>
        <w:t xml:space="preserve">，设置 </w:t>
      </w:r>
      <w:r>
        <w:rPr>
          <w:rFonts w:hint="default" w:ascii="宋体" w:hAnsi="宋体" w:eastAsia="宋体" w:cs="宋体"/>
          <w:color w:val="auto"/>
          <w:kern w:val="2"/>
          <w:sz w:val="21"/>
          <w:szCs w:val="21"/>
          <w:lang w:val="en-US" w:eastAsia="zh-CN"/>
        </w:rPr>
        <w:t xml:space="preserve">2 </w:t>
      </w:r>
      <w:r>
        <w:rPr>
          <w:rFonts w:hint="eastAsia" w:ascii="宋体" w:hAnsi="宋体" w:eastAsia="宋体" w:cs="宋体"/>
          <w:color w:val="auto"/>
          <w:kern w:val="2"/>
          <w:sz w:val="21"/>
          <w:szCs w:val="21"/>
          <w:lang w:val="en-US" w:eastAsia="zh-CN"/>
        </w:rPr>
        <w:t xml:space="preserve">处拦水堰；新建灌溉管道长 </w:t>
      </w:r>
      <w:r>
        <w:rPr>
          <w:rFonts w:hint="default" w:ascii="宋体" w:hAnsi="宋体" w:eastAsia="宋体" w:cs="宋体"/>
          <w:color w:val="auto"/>
          <w:kern w:val="2"/>
          <w:sz w:val="21"/>
          <w:szCs w:val="21"/>
          <w:lang w:val="en-US" w:eastAsia="zh-CN"/>
        </w:rPr>
        <w:t>800m</w:t>
      </w:r>
      <w:r>
        <w:rPr>
          <w:rFonts w:hint="eastAsia" w:ascii="宋体" w:hAnsi="宋体" w:eastAsia="宋体" w:cs="宋体"/>
          <w:color w:val="auto"/>
          <w:kern w:val="2"/>
          <w:sz w:val="21"/>
          <w:szCs w:val="21"/>
          <w:lang w:val="en-US" w:eastAsia="zh-CN"/>
        </w:rPr>
        <w:t xml:space="preserve">。 </w:t>
      </w:r>
    </w:p>
    <w:p w14:paraId="13C89A42">
      <w:pPr>
        <w:pStyle w:val="23"/>
        <w:spacing w:before="0" w:beforeAutospacing="0" w:after="0" w:afterAutospacing="0" w:line="480" w:lineRule="auto"/>
        <w:jc w:val="both"/>
        <w:rPr>
          <w:rFonts w:hint="eastAsia" w:ascii="宋体" w:hAnsi="宋体" w:eastAsia="宋体" w:cs="宋体"/>
          <w:color w:val="auto"/>
          <w:kern w:val="2"/>
          <w:sz w:val="21"/>
          <w:szCs w:val="21"/>
          <w:lang w:val="en-US" w:eastAsia="zh-CN"/>
        </w:rPr>
      </w:pPr>
      <w:r>
        <w:rPr>
          <w:rFonts w:hint="default" w:ascii="宋体" w:hAnsi="宋体" w:eastAsia="宋体" w:cs="宋体"/>
          <w:color w:val="auto"/>
          <w:kern w:val="2"/>
          <w:sz w:val="21"/>
          <w:szCs w:val="21"/>
          <w:lang w:val="en-US" w:eastAsia="zh-CN"/>
        </w:rPr>
        <w:t xml:space="preserve">K1340 </w:t>
      </w:r>
      <w:r>
        <w:rPr>
          <w:rFonts w:hint="eastAsia" w:ascii="宋体" w:hAnsi="宋体" w:eastAsia="宋体" w:cs="宋体"/>
          <w:color w:val="auto"/>
          <w:kern w:val="2"/>
          <w:sz w:val="21"/>
          <w:szCs w:val="21"/>
          <w:lang w:val="en-US" w:eastAsia="zh-CN"/>
        </w:rPr>
        <w:t xml:space="preserve">段主要建设内容为：新建 </w:t>
      </w:r>
      <w:r>
        <w:rPr>
          <w:rFonts w:hint="default" w:ascii="宋体" w:hAnsi="宋体" w:eastAsia="宋体" w:cs="宋体"/>
          <w:color w:val="auto"/>
          <w:kern w:val="2"/>
          <w:sz w:val="21"/>
          <w:szCs w:val="21"/>
          <w:lang w:val="en-US" w:eastAsia="zh-CN"/>
        </w:rPr>
        <w:t xml:space="preserve">2 </w:t>
      </w:r>
      <w:r>
        <w:rPr>
          <w:rFonts w:hint="eastAsia" w:ascii="宋体" w:hAnsi="宋体" w:eastAsia="宋体" w:cs="宋体"/>
          <w:color w:val="auto"/>
          <w:kern w:val="2"/>
          <w:sz w:val="21"/>
          <w:szCs w:val="21"/>
          <w:lang w:val="en-US" w:eastAsia="zh-CN"/>
        </w:rPr>
        <w:t xml:space="preserve">号过水隧洞，长 </w:t>
      </w:r>
      <w:r>
        <w:rPr>
          <w:rFonts w:hint="default" w:ascii="宋体" w:hAnsi="宋体" w:eastAsia="宋体" w:cs="宋体"/>
          <w:color w:val="auto"/>
          <w:kern w:val="2"/>
          <w:sz w:val="21"/>
          <w:szCs w:val="21"/>
          <w:lang w:val="en-US" w:eastAsia="zh-CN"/>
        </w:rPr>
        <w:t>530m</w:t>
      </w:r>
      <w:r>
        <w:rPr>
          <w:rFonts w:hint="eastAsia" w:ascii="宋体" w:hAnsi="宋体" w:eastAsia="宋体" w:cs="宋体"/>
          <w:color w:val="auto"/>
          <w:kern w:val="2"/>
          <w:sz w:val="21"/>
          <w:szCs w:val="21"/>
          <w:lang w:val="en-US" w:eastAsia="zh-CN"/>
        </w:rPr>
        <w:t xml:space="preserve">；暗涵起点接现状明渠，终点接新建引水隧洞，暗涵全长 </w:t>
      </w:r>
      <w:r>
        <w:rPr>
          <w:rFonts w:hint="default" w:ascii="宋体" w:hAnsi="宋体" w:eastAsia="宋体" w:cs="宋体"/>
          <w:color w:val="auto"/>
          <w:kern w:val="2"/>
          <w:sz w:val="21"/>
          <w:szCs w:val="21"/>
          <w:lang w:val="en-US" w:eastAsia="zh-CN"/>
        </w:rPr>
        <w:t>21.5m</w:t>
      </w:r>
      <w:r>
        <w:rPr>
          <w:rFonts w:hint="eastAsia" w:ascii="宋体" w:hAnsi="宋体" w:eastAsia="宋体" w:cs="宋体"/>
          <w:color w:val="auto"/>
          <w:kern w:val="2"/>
          <w:sz w:val="21"/>
          <w:szCs w:val="21"/>
          <w:lang w:val="en-US" w:eastAsia="zh-CN"/>
        </w:rPr>
        <w:t xml:space="preserve">，设置 </w:t>
      </w:r>
      <w:r>
        <w:rPr>
          <w:rFonts w:hint="default" w:ascii="宋体" w:hAnsi="宋体" w:eastAsia="宋体" w:cs="宋体"/>
          <w:color w:val="auto"/>
          <w:kern w:val="2"/>
          <w:sz w:val="21"/>
          <w:szCs w:val="21"/>
          <w:lang w:val="en-US" w:eastAsia="zh-CN"/>
        </w:rPr>
        <w:t xml:space="preserve">2 </w:t>
      </w:r>
      <w:r>
        <w:rPr>
          <w:rFonts w:hint="eastAsia" w:ascii="宋体" w:hAnsi="宋体" w:eastAsia="宋体" w:cs="宋体"/>
          <w:color w:val="auto"/>
          <w:kern w:val="2"/>
          <w:sz w:val="21"/>
          <w:szCs w:val="21"/>
          <w:lang w:val="en-US" w:eastAsia="zh-CN"/>
        </w:rPr>
        <w:t>处拦水堰。工程投资约5850万元。</w:t>
      </w:r>
    </w:p>
    <w:p w14:paraId="57AA4C7E">
      <w:pPr>
        <w:pStyle w:val="23"/>
        <w:spacing w:before="0" w:beforeAutospacing="0" w:after="2" w:afterAutospacing="0" w:line="480" w:lineRule="auto"/>
        <w:rPr>
          <w:b/>
          <w:bCs/>
          <w:color w:val="auto"/>
        </w:rPr>
      </w:pPr>
      <w:r>
        <w:rPr>
          <w:rFonts w:hint="eastAsia"/>
          <w:b/>
          <w:bCs/>
          <w:color w:val="auto"/>
        </w:rPr>
        <w:t>三、项目实施要求</w:t>
      </w:r>
    </w:p>
    <w:p w14:paraId="531AE49B">
      <w:pPr>
        <w:spacing w:line="480" w:lineRule="auto"/>
        <w:rPr>
          <w:rFonts w:ascii="宋体" w:hAnsi="宋体" w:cs="宋体"/>
          <w:b/>
          <w:bCs/>
          <w:color w:val="auto"/>
          <w:szCs w:val="21"/>
        </w:rPr>
      </w:pPr>
      <w:r>
        <w:rPr>
          <w:rFonts w:hint="eastAsia" w:ascii="宋体" w:hAnsi="宋体" w:cs="宋体"/>
          <w:b/>
          <w:bCs/>
          <w:color w:val="auto"/>
          <w:szCs w:val="21"/>
        </w:rPr>
        <w:t>1、工作内容：</w:t>
      </w:r>
      <w:r>
        <w:rPr>
          <w:rFonts w:hint="eastAsia"/>
          <w:lang w:eastAsia="zh-CN"/>
        </w:rPr>
        <w:t>G4京港澳（临岳段）扩容工程涉临湘市龙源水库南干渠迁改工程施工图设计阶段勘测设计</w:t>
      </w:r>
      <w:r>
        <w:rPr>
          <w:rFonts w:hint="eastAsia" w:ascii="宋体" w:hAnsi="宋体" w:cs="宋体"/>
          <w:color w:val="auto"/>
          <w:szCs w:val="21"/>
        </w:rPr>
        <w:t>。</w:t>
      </w:r>
    </w:p>
    <w:p w14:paraId="3D5B1BAA">
      <w:pPr>
        <w:spacing w:line="480" w:lineRule="auto"/>
        <w:rPr>
          <w:rFonts w:ascii="宋体" w:hAnsi="宋体" w:cs="宋体"/>
          <w:color w:val="auto"/>
          <w:szCs w:val="21"/>
        </w:rPr>
      </w:pPr>
      <w:r>
        <w:rPr>
          <w:rFonts w:hint="eastAsia" w:ascii="宋体" w:hAnsi="宋体" w:cs="宋体"/>
          <w:b/>
          <w:bCs/>
          <w:color w:val="auto"/>
          <w:szCs w:val="21"/>
        </w:rPr>
        <w:t>2、服务期限：</w:t>
      </w:r>
      <w:r>
        <w:rPr>
          <w:rFonts w:ascii="宋体" w:hAnsi="宋体" w:cs="宋体"/>
          <w:color w:val="auto"/>
          <w:szCs w:val="21"/>
        </w:rPr>
        <w:t>30</w:t>
      </w:r>
      <w:r>
        <w:rPr>
          <w:rFonts w:hint="eastAsia" w:ascii="宋体" w:hAnsi="宋体" w:cs="宋体"/>
          <w:color w:val="auto"/>
          <w:szCs w:val="21"/>
        </w:rPr>
        <w:t xml:space="preserve"> 日历天。</w:t>
      </w:r>
    </w:p>
    <w:p w14:paraId="77119CFF">
      <w:pPr>
        <w:spacing w:line="480" w:lineRule="auto"/>
        <w:rPr>
          <w:rFonts w:ascii="宋体" w:hAnsi="宋体" w:cs="宋体"/>
          <w:b/>
          <w:bCs/>
          <w:color w:val="auto"/>
          <w:szCs w:val="21"/>
        </w:rPr>
      </w:pPr>
      <w:r>
        <w:rPr>
          <w:rFonts w:ascii="宋体" w:hAnsi="宋体" w:cs="宋体"/>
          <w:b/>
          <w:bCs/>
          <w:color w:val="auto"/>
          <w:szCs w:val="21"/>
        </w:rPr>
        <w:t>3</w:t>
      </w:r>
      <w:r>
        <w:rPr>
          <w:rFonts w:hint="eastAsia" w:ascii="宋体" w:hAnsi="宋体" w:cs="宋体"/>
          <w:b/>
          <w:bCs/>
          <w:color w:val="auto"/>
          <w:szCs w:val="21"/>
        </w:rPr>
        <w:t>、服务要求：</w:t>
      </w:r>
    </w:p>
    <w:p w14:paraId="33A82107">
      <w:pPr>
        <w:pStyle w:val="23"/>
        <w:spacing w:before="0" w:beforeAutospacing="0" w:after="0" w:afterAutospacing="0" w:line="480" w:lineRule="auto"/>
        <w:jc w:val="both"/>
        <w:rPr>
          <w:color w:val="auto"/>
          <w:kern w:val="2"/>
          <w:sz w:val="21"/>
          <w:szCs w:val="21"/>
        </w:rPr>
      </w:pPr>
      <w:r>
        <w:rPr>
          <w:rFonts w:hint="eastAsia"/>
          <w:color w:val="auto"/>
          <w:kern w:val="2"/>
          <w:sz w:val="21"/>
          <w:szCs w:val="21"/>
        </w:rPr>
        <w:t>1.进度及时，成果资料真实可靠，符合现行的国家、行业相关标准规范要求。</w:t>
      </w:r>
    </w:p>
    <w:p w14:paraId="53588538">
      <w:pPr>
        <w:adjustRightInd w:val="0"/>
        <w:snapToGrid w:val="0"/>
        <w:spacing w:line="480" w:lineRule="auto"/>
        <w:ind w:right="23" w:rightChars="11"/>
        <w:rPr>
          <w:rFonts w:ascii="宋体" w:hAnsi="宋体"/>
          <w:color w:val="auto"/>
          <w:szCs w:val="21"/>
        </w:rPr>
      </w:pPr>
      <w:r>
        <w:rPr>
          <w:rFonts w:hint="eastAsia" w:ascii="宋体" w:hAnsi="宋体"/>
          <w:color w:val="auto"/>
          <w:szCs w:val="21"/>
        </w:rPr>
        <w:t>2.在</w:t>
      </w:r>
      <w:r>
        <w:rPr>
          <w:rFonts w:hint="eastAsia" w:ascii="宋体" w:hAnsi="宋体"/>
          <w:color w:val="auto"/>
          <w:szCs w:val="21"/>
          <w:lang w:val="en-US" w:eastAsia="zh-CN"/>
        </w:rPr>
        <w:t>勘测设计</w:t>
      </w:r>
      <w:r>
        <w:rPr>
          <w:rFonts w:hint="eastAsia" w:ascii="宋体" w:hAnsi="宋体"/>
          <w:color w:val="auto"/>
          <w:szCs w:val="21"/>
        </w:rPr>
        <w:t>过程中，如果国家或有关部委颁发了新的技术标准或规范，则</w:t>
      </w:r>
      <w:r>
        <w:rPr>
          <w:rFonts w:hint="eastAsia" w:ascii="宋体" w:hAnsi="宋体"/>
          <w:color w:val="auto"/>
          <w:szCs w:val="21"/>
          <w:lang w:val="en-US" w:eastAsia="zh-CN"/>
        </w:rPr>
        <w:t>投标</w:t>
      </w:r>
      <w:r>
        <w:rPr>
          <w:rFonts w:hint="eastAsia" w:ascii="宋体" w:hAnsi="宋体"/>
          <w:color w:val="auto"/>
          <w:szCs w:val="21"/>
        </w:rPr>
        <w:t>单位应采用新的标准或规范。</w:t>
      </w:r>
    </w:p>
    <w:p w14:paraId="17B21EFD">
      <w:pPr>
        <w:spacing w:line="480" w:lineRule="auto"/>
        <w:rPr>
          <w:rFonts w:ascii="宋体" w:hAnsi="宋体" w:cs="宋体"/>
          <w:b/>
          <w:bCs/>
          <w:color w:val="auto"/>
          <w:szCs w:val="21"/>
        </w:rPr>
      </w:pPr>
      <w:r>
        <w:rPr>
          <w:rFonts w:ascii="宋体" w:hAnsi="宋体" w:cs="宋体"/>
          <w:b/>
          <w:bCs/>
          <w:color w:val="auto"/>
          <w:szCs w:val="21"/>
        </w:rPr>
        <w:t>4</w:t>
      </w:r>
      <w:r>
        <w:rPr>
          <w:rFonts w:hint="eastAsia" w:ascii="宋体" w:hAnsi="宋体" w:cs="宋体"/>
          <w:b/>
          <w:bCs/>
          <w:color w:val="auto"/>
          <w:szCs w:val="21"/>
        </w:rPr>
        <w:t>、应提交的成果及其要求</w:t>
      </w:r>
    </w:p>
    <w:p w14:paraId="7AF500B6">
      <w:pPr>
        <w:widowControl/>
        <w:spacing w:line="480" w:lineRule="auto"/>
        <w:rPr>
          <w:rFonts w:ascii="宋体" w:hAnsi="宋体" w:cs="宋体"/>
          <w:color w:val="auto"/>
          <w:szCs w:val="21"/>
        </w:rPr>
      </w:pPr>
      <w:r>
        <w:rPr>
          <w:rFonts w:hint="eastAsia" w:ascii="宋体" w:hAnsi="宋体" w:cs="宋体"/>
          <w:color w:val="auto"/>
          <w:szCs w:val="21"/>
        </w:rPr>
        <w:t>（1）恪守独立、客观、公正的原则，按照专业规范和程序执业。</w:t>
      </w:r>
    </w:p>
    <w:p w14:paraId="671321AE">
      <w:pPr>
        <w:widowControl/>
        <w:spacing w:line="480" w:lineRule="auto"/>
        <w:rPr>
          <w:rFonts w:ascii="宋体" w:hAnsi="宋体" w:cs="宋体"/>
          <w:color w:val="auto"/>
          <w:szCs w:val="21"/>
        </w:rPr>
      </w:pPr>
      <w:r>
        <w:rPr>
          <w:rFonts w:hint="eastAsia" w:ascii="宋体" w:hAnsi="宋体" w:cs="宋体"/>
          <w:color w:val="auto"/>
          <w:szCs w:val="21"/>
        </w:rPr>
        <w:t>（2）在履行合同期间或合同约定期限内，不得泄露与本合同约定业务活动有关的保密资料。</w:t>
      </w:r>
    </w:p>
    <w:p w14:paraId="4CC6B8B1">
      <w:pPr>
        <w:widowControl/>
        <w:spacing w:line="480" w:lineRule="auto"/>
        <w:rPr>
          <w:rFonts w:ascii="宋体" w:hAnsi="宋体" w:cs="宋体"/>
          <w:color w:val="auto"/>
          <w:szCs w:val="21"/>
        </w:rPr>
      </w:pPr>
      <w:r>
        <w:rPr>
          <w:rFonts w:hint="eastAsia" w:ascii="宋体" w:hAnsi="宋体" w:cs="宋体"/>
          <w:color w:val="auto"/>
          <w:szCs w:val="21"/>
        </w:rPr>
        <w:t>（3）提供</w:t>
      </w:r>
      <w:bookmarkStart w:id="7" w:name="_Hlk4242474"/>
      <w:r>
        <w:rPr>
          <w:rFonts w:hint="eastAsia" w:ascii="宋体" w:hAnsi="宋体" w:cs="宋体"/>
          <w:color w:val="auto"/>
          <w:szCs w:val="21"/>
        </w:rPr>
        <w:t>勘察调查</w:t>
      </w:r>
      <w:bookmarkEnd w:id="7"/>
      <w:r>
        <w:rPr>
          <w:rFonts w:hint="eastAsia" w:ascii="宋体" w:hAnsi="宋体" w:cs="宋体"/>
          <w:color w:val="auto"/>
          <w:szCs w:val="21"/>
        </w:rPr>
        <w:t>成果文件，保证成果文件的准确性、真实性、合法性和完整性。</w:t>
      </w:r>
    </w:p>
    <w:p w14:paraId="33F2EBD3">
      <w:pPr>
        <w:widowControl/>
        <w:spacing w:line="480" w:lineRule="auto"/>
        <w:rPr>
          <w:rFonts w:ascii="宋体" w:hAnsi="宋体" w:cs="宋体"/>
          <w:color w:val="auto"/>
          <w:szCs w:val="21"/>
        </w:rPr>
      </w:pPr>
      <w:r>
        <w:rPr>
          <w:rFonts w:hint="eastAsia" w:ascii="宋体" w:hAnsi="宋体" w:cs="宋体"/>
          <w:color w:val="auto"/>
          <w:szCs w:val="21"/>
        </w:rPr>
        <w:t>（4）投标人应根据勘察调查、可研等工作需要并结合自身资质和条件，合理搭建工作组织机构和配备管理人员，做到岗位分工明确并满足工作需要。</w:t>
      </w:r>
    </w:p>
    <w:p w14:paraId="6870BE6C">
      <w:pPr>
        <w:spacing w:line="480" w:lineRule="auto"/>
        <w:rPr>
          <w:rFonts w:ascii="宋体" w:hAnsi="宋体" w:cs="宋体"/>
          <w:color w:val="auto"/>
          <w:szCs w:val="21"/>
        </w:rPr>
      </w:pPr>
      <w:r>
        <w:rPr>
          <w:rFonts w:hint="eastAsia" w:ascii="宋体" w:hAnsi="宋体" w:cs="宋体"/>
          <w:color w:val="auto"/>
          <w:szCs w:val="21"/>
        </w:rPr>
        <w:t>（5）移交的成果文件由项目负责人签字，公司盖章，并对其质量负责。</w:t>
      </w:r>
    </w:p>
    <w:p w14:paraId="5B176EF3">
      <w:pPr>
        <w:pStyle w:val="3"/>
        <w:spacing w:before="156" w:beforeLines="50" w:after="240"/>
        <w:rPr>
          <w:rFonts w:ascii="宋体" w:hAnsi="宋体" w:cs="宋体"/>
          <w:color w:val="auto"/>
          <w:szCs w:val="21"/>
        </w:rPr>
      </w:pPr>
      <w:bookmarkStart w:id="8" w:name="_Hlk143278890"/>
      <w:r>
        <w:rPr>
          <w:rFonts w:hint="eastAsia" w:ascii="宋体" w:hAnsi="宋体" w:cs="宋体"/>
          <w:color w:val="auto"/>
          <w:szCs w:val="21"/>
        </w:rPr>
        <w:t>（</w:t>
      </w:r>
      <w:r>
        <w:rPr>
          <w:rFonts w:hint="eastAsia" w:ascii="宋体" w:hAnsi="宋体" w:cs="宋体"/>
          <w:color w:val="auto"/>
          <w:szCs w:val="21"/>
          <w:lang w:val="en-US" w:eastAsia="zh-CN"/>
        </w:rPr>
        <w:t>6</w:t>
      </w:r>
      <w:r>
        <w:rPr>
          <w:rFonts w:hint="eastAsia" w:ascii="宋体" w:hAnsi="宋体" w:cs="宋体"/>
          <w:color w:val="auto"/>
          <w:szCs w:val="21"/>
        </w:rPr>
        <w:t>）提交的报告</w:t>
      </w:r>
      <w:r>
        <w:rPr>
          <w:rFonts w:hint="eastAsia" w:ascii="宋体" w:hAnsi="宋体" w:cs="宋体"/>
          <w:color w:val="auto"/>
          <w:szCs w:val="21"/>
          <w:lang w:eastAsia="zh-CN"/>
        </w:rPr>
        <w:t>（</w:t>
      </w:r>
      <w:r>
        <w:rPr>
          <w:rFonts w:hint="eastAsia" w:ascii="宋体" w:hAnsi="宋体" w:cs="宋体"/>
          <w:color w:val="auto"/>
          <w:szCs w:val="21"/>
          <w:lang w:val="en-US" w:eastAsia="zh-CN"/>
        </w:rPr>
        <w:t>概预算</w:t>
      </w:r>
      <w:r>
        <w:rPr>
          <w:rFonts w:hint="eastAsia" w:ascii="宋体" w:hAnsi="宋体" w:cs="宋体"/>
          <w:color w:val="auto"/>
          <w:szCs w:val="21"/>
          <w:lang w:eastAsia="zh-CN"/>
        </w:rPr>
        <w:t>）</w:t>
      </w:r>
      <w:r>
        <w:rPr>
          <w:rFonts w:hint="eastAsia" w:ascii="宋体" w:hAnsi="宋体" w:cs="宋体"/>
          <w:color w:val="auto"/>
          <w:szCs w:val="21"/>
          <w:lang w:val="en-US" w:eastAsia="zh-CN"/>
        </w:rPr>
        <w:t>及图纸</w:t>
      </w:r>
      <w:r>
        <w:rPr>
          <w:rFonts w:hint="eastAsia" w:ascii="宋体" w:hAnsi="宋体" w:cs="宋体"/>
          <w:color w:val="auto"/>
          <w:szCs w:val="21"/>
        </w:rPr>
        <w:t>通过主管部门的专家技术评审。</w:t>
      </w:r>
      <w:bookmarkEnd w:id="8"/>
    </w:p>
    <w:p w14:paraId="49703098">
      <w:pPr>
        <w:spacing w:line="480" w:lineRule="auto"/>
        <w:rPr>
          <w:rFonts w:ascii="宋体" w:hAnsi="宋体" w:cs="宋体"/>
          <w:b/>
          <w:bCs/>
          <w:color w:val="auto"/>
          <w:szCs w:val="21"/>
          <w:lang w:val="zh-CN"/>
        </w:rPr>
      </w:pPr>
      <w:r>
        <w:rPr>
          <w:rFonts w:ascii="宋体" w:hAnsi="宋体" w:cs="宋体"/>
          <w:b/>
          <w:bCs/>
          <w:color w:val="auto"/>
          <w:szCs w:val="21"/>
        </w:rPr>
        <w:t>5</w:t>
      </w:r>
      <w:r>
        <w:rPr>
          <w:rFonts w:hint="eastAsia" w:ascii="宋体" w:hAnsi="宋体" w:cs="宋体"/>
          <w:b/>
          <w:bCs/>
          <w:color w:val="auto"/>
          <w:szCs w:val="21"/>
        </w:rPr>
        <w:t>、</w:t>
      </w:r>
      <w:r>
        <w:rPr>
          <w:rFonts w:hint="eastAsia" w:ascii="宋体" w:hAnsi="宋体" w:cs="宋体"/>
          <w:b/>
          <w:bCs/>
          <w:color w:val="auto"/>
          <w:szCs w:val="21"/>
          <w:lang w:val="zh-CN"/>
        </w:rPr>
        <w:t>资料移交要求</w:t>
      </w:r>
    </w:p>
    <w:p w14:paraId="5AEB905E">
      <w:pPr>
        <w:spacing w:line="480" w:lineRule="auto"/>
        <w:rPr>
          <w:rFonts w:ascii="宋体" w:hAnsi="宋体" w:cs="宋体"/>
          <w:color w:val="auto"/>
          <w:szCs w:val="21"/>
        </w:rPr>
      </w:pPr>
      <w:r>
        <w:rPr>
          <w:rFonts w:hint="eastAsia" w:ascii="宋体" w:hAnsi="宋体" w:cs="宋体"/>
          <w:color w:val="auto"/>
          <w:szCs w:val="21"/>
        </w:rPr>
        <w:t>1、供应商须在项目完成时，将本项目所有相关的技术文件及服务期间制订的文档按行业及相关政策要求汇集成册交付。</w:t>
      </w:r>
    </w:p>
    <w:p w14:paraId="1CA51482">
      <w:pPr>
        <w:spacing w:line="480" w:lineRule="auto"/>
        <w:rPr>
          <w:rFonts w:ascii="宋体" w:hAnsi="宋体" w:cs="宋体"/>
          <w:color w:val="auto"/>
          <w:szCs w:val="21"/>
        </w:rPr>
      </w:pPr>
      <w:r>
        <w:rPr>
          <w:rFonts w:hint="eastAsia" w:ascii="宋体" w:hAnsi="宋体" w:cs="宋体"/>
          <w:color w:val="auto"/>
          <w:szCs w:val="21"/>
        </w:rPr>
        <w:t>2、所有的文件须用中文书写或有完整的中文注释。</w:t>
      </w:r>
    </w:p>
    <w:p w14:paraId="1E3990FB">
      <w:pPr>
        <w:adjustRightInd w:val="0"/>
        <w:snapToGrid w:val="0"/>
        <w:spacing w:before="156" w:beforeLines="50" w:line="480" w:lineRule="auto"/>
        <w:rPr>
          <w:rFonts w:ascii="宋体" w:hAnsi="宋体" w:cs="宋体"/>
          <w:b/>
          <w:bCs/>
          <w:color w:val="auto"/>
          <w:kern w:val="0"/>
          <w:sz w:val="24"/>
        </w:rPr>
      </w:pPr>
      <w:r>
        <w:rPr>
          <w:rFonts w:hint="eastAsia" w:ascii="宋体" w:hAnsi="宋体" w:cs="宋体"/>
          <w:b/>
          <w:bCs/>
          <w:color w:val="auto"/>
          <w:kern w:val="0"/>
          <w:sz w:val="24"/>
        </w:rPr>
        <w:t>四、付款方式</w:t>
      </w:r>
    </w:p>
    <w:p w14:paraId="738BE646">
      <w:pPr>
        <w:snapToGrid w:val="0"/>
        <w:spacing w:line="480" w:lineRule="auto"/>
        <w:rPr>
          <w:rFonts w:ascii="宋体"/>
          <w:color w:val="auto"/>
        </w:rPr>
      </w:pPr>
      <w:r>
        <w:rPr>
          <w:rFonts w:hint="eastAsia" w:ascii="宋体"/>
          <w:color w:val="auto"/>
        </w:rPr>
        <w:t>中标人跟采购人签订合同时约定。</w:t>
      </w:r>
    </w:p>
    <w:p w14:paraId="1BEEC27C">
      <w:pPr>
        <w:adjustRightInd w:val="0"/>
        <w:snapToGrid w:val="0"/>
        <w:spacing w:before="156" w:beforeLines="50" w:line="480" w:lineRule="auto"/>
        <w:rPr>
          <w:rFonts w:ascii="宋体" w:hAnsi="宋体" w:cs="宋体"/>
          <w:b/>
          <w:bCs/>
          <w:color w:val="auto"/>
          <w:kern w:val="0"/>
          <w:sz w:val="24"/>
        </w:rPr>
      </w:pPr>
      <w:r>
        <w:rPr>
          <w:rFonts w:hint="eastAsia" w:ascii="宋体" w:hAnsi="宋体" w:cs="宋体"/>
          <w:b/>
          <w:bCs/>
          <w:color w:val="auto"/>
          <w:kern w:val="0"/>
          <w:sz w:val="24"/>
        </w:rPr>
        <w:t>五、其他要求：</w:t>
      </w:r>
    </w:p>
    <w:p w14:paraId="1255EB79">
      <w:pPr>
        <w:spacing w:line="480" w:lineRule="auto"/>
        <w:rPr>
          <w:rFonts w:ascii="宋体" w:hAnsi="宋体" w:cs="宋体"/>
          <w:color w:val="auto"/>
        </w:rPr>
      </w:pPr>
      <w:r>
        <w:rPr>
          <w:rFonts w:hint="eastAsia" w:ascii="宋体" w:hAnsi="宋体" w:cs="宋体"/>
          <w:color w:val="auto"/>
          <w:lang w:val="en-US" w:eastAsia="zh-CN"/>
        </w:rPr>
        <w:t>1</w:t>
      </w:r>
      <w:r>
        <w:rPr>
          <w:rFonts w:hint="eastAsia" w:ascii="宋体" w:hAnsi="宋体" w:cs="宋体"/>
          <w:color w:val="auto"/>
        </w:rPr>
        <w:t>.其他未尽事宜由采购人和成交人双方在采购合同中详细约定。</w:t>
      </w:r>
    </w:p>
    <w:p w14:paraId="41792BE2">
      <w:pPr>
        <w:pStyle w:val="5"/>
        <w:spacing w:line="480" w:lineRule="auto"/>
        <w:jc w:val="left"/>
        <w:rPr>
          <w:rFonts w:ascii="宋体" w:hAnsi="宋体"/>
          <w:b w:val="0"/>
          <w:color w:val="auto"/>
          <w:sz w:val="21"/>
          <w:szCs w:val="21"/>
        </w:rPr>
      </w:pPr>
      <w:r>
        <w:rPr>
          <w:rFonts w:hint="eastAsia" w:ascii="宋体" w:hAnsi="宋体"/>
          <w:b w:val="0"/>
          <w:color w:val="auto"/>
          <w:sz w:val="21"/>
          <w:szCs w:val="21"/>
          <w:lang w:val="en-US" w:eastAsia="zh-CN"/>
        </w:rPr>
        <w:t>2</w:t>
      </w:r>
      <w:r>
        <w:rPr>
          <w:rFonts w:hint="eastAsia" w:ascii="宋体" w:hAnsi="宋体"/>
          <w:b w:val="0"/>
          <w:color w:val="auto"/>
          <w:sz w:val="21"/>
          <w:szCs w:val="21"/>
        </w:rPr>
        <w:t>.在项目实施过程中，成交人对采购人所提供的相关资料、数据，未经采购人书面同意不得泄露，不得擅自修改、传送或向第三人转让或用于本合同外的项目，否则均以违法违约处理。中标人负有对成果资料保密的责任，且保密责任不因合同的中止或解除而失效，成交人为生产和科研项目的需要，享有技术成果的使用权，但不得用于任何商业目的，未经采购人同意，成交供应商不得将成果自行使用或向第三方转让、泄露。如发生以上情况，采购人有权索赔，并追究相关责任。</w:t>
      </w:r>
    </w:p>
    <w:p w14:paraId="641275D6">
      <w:pPr>
        <w:snapToGrid w:val="0"/>
        <w:spacing w:line="360" w:lineRule="auto"/>
        <w:ind w:firstLine="422"/>
        <w:rPr>
          <w:rFonts w:ascii="Times New Roman" w:hAnsi="Times New Roman" w:eastAsia="宋体" w:cs="Times New Roman"/>
          <w:color w:val="auto"/>
          <w:szCs w:val="24"/>
        </w:rPr>
      </w:pPr>
      <w:r>
        <w:rPr>
          <w:rFonts w:hint="eastAsia" w:ascii="宋体" w:hAnsi="宋体" w:cs="宋体"/>
          <w:color w:val="auto"/>
          <w:szCs w:val="21"/>
          <w:lang w:val="en-US" w:eastAsia="zh-CN"/>
        </w:rPr>
        <w:t>3</w:t>
      </w:r>
      <w:r>
        <w:rPr>
          <w:rFonts w:hint="eastAsia" w:ascii="宋体" w:hAnsi="宋体" w:cs="宋体"/>
          <w:color w:val="auto"/>
          <w:szCs w:val="21"/>
        </w:rPr>
        <w:t>、投标人在投标前应充分了解项目的现场，采购人不组织集中踏勘，投标人可自行踏勘现场，有关费用自理，踏勘期间发生的意外自负。</w:t>
      </w:r>
    </w:p>
    <w:bookmarkEnd w:id="2"/>
    <w:bookmarkEnd w:id="3"/>
    <w:bookmarkEnd w:id="4"/>
    <w:bookmarkEnd w:id="5"/>
    <w:bookmarkEnd w:id="6"/>
    <w:p w14:paraId="4F0BD096">
      <w:pPr>
        <w:snapToGrid w:val="0"/>
        <w:spacing w:line="360" w:lineRule="auto"/>
        <w:ind w:firstLine="422"/>
        <w:rPr>
          <w:rFonts w:ascii="Times New Roman" w:hAnsi="Times New Roman" w:eastAsia="宋体" w:cs="Times New Roman"/>
          <w:szCs w:val="24"/>
        </w:rPr>
      </w:pPr>
    </w:p>
    <w:p w14:paraId="649993F4">
      <w:pPr>
        <w:snapToGrid w:val="0"/>
        <w:spacing w:line="360" w:lineRule="auto"/>
        <w:ind w:firstLine="640"/>
        <w:jc w:val="center"/>
        <w:rPr>
          <w:rFonts w:ascii="黑体" w:hAnsi="黑体" w:eastAsia="黑体" w:cs="黑体"/>
          <w:sz w:val="32"/>
          <w:szCs w:val="32"/>
        </w:rPr>
      </w:pPr>
    </w:p>
    <w:p w14:paraId="7DEF779C">
      <w:pPr>
        <w:snapToGrid w:val="0"/>
        <w:spacing w:line="360" w:lineRule="auto"/>
        <w:ind w:firstLine="640"/>
        <w:jc w:val="center"/>
        <w:rPr>
          <w:rFonts w:ascii="黑体" w:hAnsi="黑体" w:eastAsia="黑体" w:cs="黑体"/>
          <w:sz w:val="32"/>
          <w:szCs w:val="32"/>
        </w:rPr>
      </w:pPr>
    </w:p>
    <w:p w14:paraId="7C79B3B5">
      <w:pPr>
        <w:rPr>
          <w:rFonts w:ascii="Times New Roman" w:hAnsi="Times New Roman" w:eastAsia="宋体" w:cs="Times New Roman"/>
          <w:szCs w:val="24"/>
        </w:rPr>
      </w:pPr>
    </w:p>
    <w:p w14:paraId="0B4E1279">
      <w:pPr>
        <w:widowControl/>
        <w:jc w:val="left"/>
        <w:rPr>
          <w:rFonts w:ascii="宋体" w:hAnsi="宋体" w:eastAsia="宋体" w:cs="Times New Roman"/>
          <w:b/>
          <w:color w:val="000000"/>
          <w:sz w:val="30"/>
          <w:szCs w:val="30"/>
        </w:rPr>
      </w:pPr>
      <w:bookmarkStart w:id="9" w:name="_Toc529804703"/>
      <w:r>
        <w:rPr>
          <w:rFonts w:hint="eastAsia" w:ascii="宋体" w:hAnsi="宋体" w:eastAsia="宋体" w:cs="Times New Roman"/>
          <w:b/>
          <w:sz w:val="30"/>
          <w:szCs w:val="30"/>
        </w:rPr>
        <w:br w:type="page"/>
      </w:r>
      <w:r>
        <w:rPr>
          <w:rFonts w:hint="eastAsia" w:ascii="宋体" w:hAnsi="宋体" w:eastAsia="宋体" w:cs="Times New Roman"/>
          <w:b/>
          <w:sz w:val="30"/>
          <w:szCs w:val="30"/>
        </w:rPr>
        <w:t>附件一：</w:t>
      </w:r>
      <w:bookmarkEnd w:id="9"/>
      <w:r>
        <w:rPr>
          <w:rFonts w:ascii="宋体" w:hAnsi="宋体" w:eastAsia="宋体" w:cs="Times New Roman"/>
          <w:b/>
          <w:sz w:val="30"/>
          <w:szCs w:val="30"/>
        </w:rPr>
        <w:t>资格性检查表</w:t>
      </w:r>
      <w:r>
        <w:rPr>
          <w:rFonts w:ascii="宋体" w:hAnsi="宋体" w:eastAsia="宋体" w:cs="Times New Roman"/>
          <w:b/>
          <w:color w:val="000000"/>
          <w:sz w:val="30"/>
          <w:szCs w:val="30"/>
        </w:rPr>
        <w:tab/>
      </w:r>
    </w:p>
    <w:tbl>
      <w:tblPr>
        <w:tblStyle w:val="26"/>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620"/>
        <w:gridCol w:w="6733"/>
        <w:gridCol w:w="567"/>
        <w:gridCol w:w="567"/>
        <w:gridCol w:w="567"/>
        <w:gridCol w:w="638"/>
      </w:tblGrid>
      <w:tr w14:paraId="01FC6D5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38" w:hRule="exact"/>
          <w:jc w:val="center"/>
        </w:trPr>
        <w:tc>
          <w:tcPr>
            <w:tcW w:w="620" w:type="dxa"/>
            <w:vAlign w:val="center"/>
          </w:tcPr>
          <w:p w14:paraId="3F0413EA">
            <w:pPr>
              <w:spacing w:line="340" w:lineRule="exact"/>
              <w:jc w:val="center"/>
              <w:rPr>
                <w:rFonts w:ascii="宋体" w:hAnsi="宋体" w:eastAsia="宋体" w:cs="Times New Roman"/>
                <w:color w:val="000000"/>
                <w:sz w:val="18"/>
                <w:szCs w:val="18"/>
              </w:rPr>
            </w:pPr>
            <w:r>
              <w:rPr>
                <w:rFonts w:ascii="宋体" w:hAnsi="宋体" w:eastAsia="宋体" w:cs="Times New Roman"/>
                <w:color w:val="000000"/>
                <w:sz w:val="18"/>
                <w:szCs w:val="18"/>
              </w:rPr>
              <w:t>序号</w:t>
            </w:r>
          </w:p>
        </w:tc>
        <w:tc>
          <w:tcPr>
            <w:tcW w:w="6733" w:type="dxa"/>
            <w:vAlign w:val="center"/>
          </w:tcPr>
          <w:p w14:paraId="6519F255">
            <w:pPr>
              <w:spacing w:line="340" w:lineRule="exact"/>
              <w:jc w:val="center"/>
              <w:rPr>
                <w:rFonts w:ascii="宋体" w:hAnsi="宋体" w:eastAsia="宋体" w:cs="Times New Roman"/>
                <w:color w:val="000000"/>
                <w:sz w:val="18"/>
                <w:szCs w:val="18"/>
              </w:rPr>
            </w:pPr>
            <w:r>
              <w:rPr>
                <w:rFonts w:ascii="宋体" w:hAnsi="宋体" w:eastAsia="宋体" w:cs="Times New Roman"/>
                <w:color w:val="000000"/>
                <w:sz w:val="18"/>
                <w:szCs w:val="18"/>
              </w:rPr>
              <w:t>谈判人</w:t>
            </w:r>
          </w:p>
        </w:tc>
        <w:tc>
          <w:tcPr>
            <w:tcW w:w="567" w:type="dxa"/>
            <w:vAlign w:val="center"/>
          </w:tcPr>
          <w:p w14:paraId="7DF037BA">
            <w:pPr>
              <w:spacing w:line="340" w:lineRule="exact"/>
              <w:jc w:val="center"/>
              <w:rPr>
                <w:rFonts w:ascii="宋体" w:hAnsi="宋体" w:eastAsia="宋体" w:cs="Times New Roman"/>
                <w:color w:val="000000"/>
                <w:sz w:val="18"/>
                <w:szCs w:val="18"/>
              </w:rPr>
            </w:pPr>
          </w:p>
        </w:tc>
        <w:tc>
          <w:tcPr>
            <w:tcW w:w="567" w:type="dxa"/>
            <w:vAlign w:val="center"/>
          </w:tcPr>
          <w:p w14:paraId="191BBFB6">
            <w:pPr>
              <w:spacing w:line="340" w:lineRule="exact"/>
              <w:jc w:val="center"/>
              <w:rPr>
                <w:rFonts w:ascii="宋体" w:hAnsi="宋体" w:eastAsia="宋体" w:cs="Times New Roman"/>
                <w:color w:val="000000"/>
                <w:sz w:val="18"/>
                <w:szCs w:val="18"/>
              </w:rPr>
            </w:pPr>
          </w:p>
        </w:tc>
        <w:tc>
          <w:tcPr>
            <w:tcW w:w="567" w:type="dxa"/>
            <w:vAlign w:val="center"/>
          </w:tcPr>
          <w:p w14:paraId="5BC2A235">
            <w:pPr>
              <w:spacing w:line="340" w:lineRule="exact"/>
              <w:jc w:val="center"/>
              <w:rPr>
                <w:rFonts w:ascii="宋体" w:hAnsi="宋体" w:eastAsia="宋体" w:cs="Times New Roman"/>
                <w:color w:val="000000"/>
                <w:sz w:val="18"/>
                <w:szCs w:val="18"/>
              </w:rPr>
            </w:pPr>
          </w:p>
        </w:tc>
        <w:tc>
          <w:tcPr>
            <w:tcW w:w="638" w:type="dxa"/>
            <w:vAlign w:val="center"/>
          </w:tcPr>
          <w:p w14:paraId="6ADFC8CC">
            <w:pPr>
              <w:spacing w:line="340" w:lineRule="exact"/>
              <w:jc w:val="center"/>
              <w:rPr>
                <w:rFonts w:ascii="宋体" w:hAnsi="宋体" w:eastAsia="宋体" w:cs="Times New Roman"/>
                <w:color w:val="000000"/>
                <w:sz w:val="18"/>
                <w:szCs w:val="18"/>
              </w:rPr>
            </w:pPr>
          </w:p>
        </w:tc>
      </w:tr>
      <w:tr w14:paraId="417D8A1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1" w:hRule="exact"/>
          <w:jc w:val="center"/>
        </w:trPr>
        <w:tc>
          <w:tcPr>
            <w:tcW w:w="620" w:type="dxa"/>
            <w:vAlign w:val="center"/>
          </w:tcPr>
          <w:p w14:paraId="02345263">
            <w:pPr>
              <w:spacing w:line="340" w:lineRule="exact"/>
              <w:jc w:val="center"/>
              <w:rPr>
                <w:rFonts w:ascii="宋体" w:hAnsi="宋体" w:eastAsia="宋体" w:cs="Times New Roman"/>
                <w:color w:val="000000"/>
                <w:sz w:val="18"/>
                <w:szCs w:val="18"/>
              </w:rPr>
            </w:pPr>
            <w:r>
              <w:rPr>
                <w:rFonts w:ascii="宋体" w:hAnsi="宋体" w:eastAsia="宋体" w:cs="Times New Roman"/>
                <w:color w:val="000000"/>
                <w:sz w:val="18"/>
                <w:szCs w:val="18"/>
              </w:rPr>
              <w:t>1</w:t>
            </w:r>
          </w:p>
        </w:tc>
        <w:tc>
          <w:tcPr>
            <w:tcW w:w="6733" w:type="dxa"/>
            <w:vAlign w:val="center"/>
          </w:tcPr>
          <w:p w14:paraId="290A9C06">
            <w:pPr>
              <w:jc w:val="center"/>
              <w:rPr>
                <w:rFonts w:ascii="宋体" w:hAnsi="宋体" w:eastAsia="宋体" w:cs="Times New Roman"/>
                <w:sz w:val="18"/>
                <w:szCs w:val="18"/>
              </w:rPr>
            </w:pPr>
            <w:r>
              <w:rPr>
                <w:rFonts w:hint="eastAsia" w:ascii="宋体" w:hAnsi="宋体" w:eastAsia="宋体" w:cs="Times New Roman"/>
                <w:sz w:val="18"/>
                <w:szCs w:val="18"/>
              </w:rPr>
              <w:t>磋商响应文件是否正确签署</w:t>
            </w:r>
          </w:p>
        </w:tc>
        <w:tc>
          <w:tcPr>
            <w:tcW w:w="567" w:type="dxa"/>
            <w:vAlign w:val="center"/>
          </w:tcPr>
          <w:p w14:paraId="61FFA5B9">
            <w:pPr>
              <w:spacing w:line="340" w:lineRule="exact"/>
              <w:jc w:val="center"/>
              <w:rPr>
                <w:rFonts w:ascii="宋体" w:hAnsi="宋体" w:eastAsia="宋体" w:cs="Times New Roman"/>
                <w:color w:val="000000"/>
                <w:sz w:val="18"/>
                <w:szCs w:val="18"/>
              </w:rPr>
            </w:pPr>
          </w:p>
        </w:tc>
        <w:tc>
          <w:tcPr>
            <w:tcW w:w="567" w:type="dxa"/>
            <w:vAlign w:val="center"/>
          </w:tcPr>
          <w:p w14:paraId="45E8048A">
            <w:pPr>
              <w:spacing w:line="340" w:lineRule="exact"/>
              <w:jc w:val="center"/>
              <w:rPr>
                <w:rFonts w:ascii="宋体" w:hAnsi="宋体" w:eastAsia="宋体" w:cs="Times New Roman"/>
                <w:color w:val="000000"/>
                <w:sz w:val="18"/>
                <w:szCs w:val="18"/>
              </w:rPr>
            </w:pPr>
          </w:p>
        </w:tc>
        <w:tc>
          <w:tcPr>
            <w:tcW w:w="567" w:type="dxa"/>
            <w:vAlign w:val="center"/>
          </w:tcPr>
          <w:p w14:paraId="5E622E30">
            <w:pPr>
              <w:spacing w:line="340" w:lineRule="exact"/>
              <w:jc w:val="center"/>
              <w:rPr>
                <w:rFonts w:ascii="宋体" w:hAnsi="宋体" w:eastAsia="宋体" w:cs="Times New Roman"/>
                <w:color w:val="000000"/>
                <w:sz w:val="18"/>
                <w:szCs w:val="18"/>
              </w:rPr>
            </w:pPr>
          </w:p>
        </w:tc>
        <w:tc>
          <w:tcPr>
            <w:tcW w:w="638" w:type="dxa"/>
            <w:vAlign w:val="center"/>
          </w:tcPr>
          <w:p w14:paraId="4151F188">
            <w:pPr>
              <w:spacing w:line="340" w:lineRule="exact"/>
              <w:jc w:val="center"/>
              <w:rPr>
                <w:rFonts w:ascii="宋体" w:hAnsi="宋体" w:eastAsia="宋体" w:cs="Times New Roman"/>
                <w:color w:val="000000"/>
                <w:sz w:val="18"/>
                <w:szCs w:val="18"/>
              </w:rPr>
            </w:pPr>
          </w:p>
        </w:tc>
      </w:tr>
      <w:tr w14:paraId="39996CB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80" w:hRule="exact"/>
          <w:jc w:val="center"/>
        </w:trPr>
        <w:tc>
          <w:tcPr>
            <w:tcW w:w="620" w:type="dxa"/>
            <w:vAlign w:val="center"/>
          </w:tcPr>
          <w:p w14:paraId="74596D1A">
            <w:pPr>
              <w:spacing w:line="340" w:lineRule="exact"/>
              <w:jc w:val="center"/>
              <w:rPr>
                <w:rFonts w:ascii="宋体" w:hAnsi="宋体" w:eastAsia="宋体" w:cs="Times New Roman"/>
                <w:color w:val="000000"/>
                <w:sz w:val="18"/>
                <w:szCs w:val="18"/>
              </w:rPr>
            </w:pPr>
            <w:r>
              <w:rPr>
                <w:rFonts w:hint="eastAsia" w:ascii="宋体" w:hAnsi="宋体" w:eastAsia="宋体" w:cs="Times New Roman"/>
                <w:color w:val="000000"/>
                <w:sz w:val="18"/>
                <w:szCs w:val="18"/>
              </w:rPr>
              <w:t>2</w:t>
            </w:r>
          </w:p>
        </w:tc>
        <w:tc>
          <w:tcPr>
            <w:tcW w:w="6733" w:type="dxa"/>
            <w:vAlign w:val="center"/>
          </w:tcPr>
          <w:p w14:paraId="5FD40478">
            <w:pPr>
              <w:jc w:val="center"/>
              <w:rPr>
                <w:rFonts w:ascii="宋体" w:hAnsi="宋体" w:eastAsia="宋体" w:cs="Times New Roman"/>
                <w:sz w:val="18"/>
                <w:szCs w:val="18"/>
              </w:rPr>
            </w:pPr>
            <w:r>
              <w:rPr>
                <w:rFonts w:hint="eastAsia" w:ascii="宋体" w:hAnsi="宋体" w:eastAsia="宋体" w:cs="Times New Roman"/>
                <w:sz w:val="18"/>
                <w:szCs w:val="18"/>
              </w:rPr>
              <w:t>参加投标的人员（符合要求，投标人授权代表应携带法人授权委托书及本人身份证原件（法定代表人参加可只提供身份证））</w:t>
            </w:r>
          </w:p>
        </w:tc>
        <w:tc>
          <w:tcPr>
            <w:tcW w:w="567" w:type="dxa"/>
            <w:vAlign w:val="center"/>
          </w:tcPr>
          <w:p w14:paraId="3B68A22A">
            <w:pPr>
              <w:spacing w:line="340" w:lineRule="exact"/>
              <w:jc w:val="center"/>
              <w:rPr>
                <w:rFonts w:ascii="宋体" w:hAnsi="宋体" w:eastAsia="宋体" w:cs="Times New Roman"/>
                <w:color w:val="000000"/>
                <w:sz w:val="18"/>
                <w:szCs w:val="18"/>
              </w:rPr>
            </w:pPr>
          </w:p>
        </w:tc>
        <w:tc>
          <w:tcPr>
            <w:tcW w:w="567" w:type="dxa"/>
            <w:vAlign w:val="center"/>
          </w:tcPr>
          <w:p w14:paraId="52DD1EC5">
            <w:pPr>
              <w:spacing w:line="340" w:lineRule="exact"/>
              <w:jc w:val="center"/>
              <w:rPr>
                <w:rFonts w:ascii="宋体" w:hAnsi="宋体" w:eastAsia="宋体" w:cs="Times New Roman"/>
                <w:color w:val="000000"/>
                <w:sz w:val="18"/>
                <w:szCs w:val="18"/>
              </w:rPr>
            </w:pPr>
          </w:p>
        </w:tc>
        <w:tc>
          <w:tcPr>
            <w:tcW w:w="567" w:type="dxa"/>
            <w:vAlign w:val="center"/>
          </w:tcPr>
          <w:p w14:paraId="345D01AE">
            <w:pPr>
              <w:spacing w:line="340" w:lineRule="exact"/>
              <w:jc w:val="center"/>
              <w:rPr>
                <w:rFonts w:ascii="宋体" w:hAnsi="宋体" w:eastAsia="宋体" w:cs="Times New Roman"/>
                <w:color w:val="000000"/>
                <w:sz w:val="18"/>
                <w:szCs w:val="18"/>
              </w:rPr>
            </w:pPr>
          </w:p>
        </w:tc>
        <w:tc>
          <w:tcPr>
            <w:tcW w:w="638" w:type="dxa"/>
            <w:vAlign w:val="center"/>
          </w:tcPr>
          <w:p w14:paraId="182C33B5">
            <w:pPr>
              <w:spacing w:line="340" w:lineRule="exact"/>
              <w:jc w:val="center"/>
              <w:rPr>
                <w:rFonts w:ascii="宋体" w:hAnsi="宋体" w:eastAsia="宋体" w:cs="Times New Roman"/>
                <w:color w:val="000000"/>
                <w:sz w:val="18"/>
                <w:szCs w:val="18"/>
              </w:rPr>
            </w:pPr>
          </w:p>
        </w:tc>
      </w:tr>
      <w:tr w14:paraId="3286FE7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74" w:hRule="exact"/>
          <w:jc w:val="center"/>
        </w:trPr>
        <w:tc>
          <w:tcPr>
            <w:tcW w:w="620" w:type="dxa"/>
            <w:vAlign w:val="center"/>
          </w:tcPr>
          <w:p w14:paraId="70D939E6">
            <w:pPr>
              <w:spacing w:line="340" w:lineRule="exact"/>
              <w:jc w:val="center"/>
              <w:rPr>
                <w:rFonts w:ascii="宋体" w:hAnsi="宋体" w:eastAsia="宋体" w:cs="Times New Roman"/>
                <w:color w:val="000000"/>
                <w:sz w:val="18"/>
                <w:szCs w:val="18"/>
              </w:rPr>
            </w:pPr>
            <w:r>
              <w:rPr>
                <w:rFonts w:hint="eastAsia" w:ascii="宋体" w:hAnsi="宋体" w:eastAsia="宋体" w:cs="Times New Roman"/>
                <w:color w:val="000000"/>
                <w:sz w:val="18"/>
                <w:szCs w:val="18"/>
              </w:rPr>
              <w:t>3</w:t>
            </w:r>
          </w:p>
        </w:tc>
        <w:tc>
          <w:tcPr>
            <w:tcW w:w="6733" w:type="dxa"/>
            <w:vAlign w:val="center"/>
          </w:tcPr>
          <w:p w14:paraId="22C3F04C">
            <w:pPr>
              <w:jc w:val="center"/>
              <w:rPr>
                <w:rFonts w:ascii="宋体" w:hAnsi="宋体" w:eastAsia="宋体" w:cs="Times New Roman"/>
                <w:sz w:val="18"/>
                <w:szCs w:val="18"/>
              </w:rPr>
            </w:pPr>
            <w:r>
              <w:rPr>
                <w:rFonts w:hint="eastAsia" w:ascii="宋体" w:hAnsi="宋体" w:eastAsia="宋体" w:cs="Times New Roman"/>
                <w:sz w:val="18"/>
                <w:szCs w:val="18"/>
              </w:rPr>
              <w:t>营业执照副本、税务登记证副本、组织机构代码证副本（或三证合一）原件</w:t>
            </w:r>
          </w:p>
        </w:tc>
        <w:tc>
          <w:tcPr>
            <w:tcW w:w="567" w:type="dxa"/>
            <w:vAlign w:val="center"/>
          </w:tcPr>
          <w:p w14:paraId="0B50E4CD">
            <w:pPr>
              <w:spacing w:line="340" w:lineRule="exact"/>
              <w:jc w:val="center"/>
              <w:rPr>
                <w:rFonts w:ascii="宋体" w:hAnsi="宋体" w:eastAsia="宋体" w:cs="Times New Roman"/>
                <w:color w:val="000000"/>
                <w:sz w:val="18"/>
                <w:szCs w:val="18"/>
              </w:rPr>
            </w:pPr>
          </w:p>
        </w:tc>
        <w:tc>
          <w:tcPr>
            <w:tcW w:w="567" w:type="dxa"/>
            <w:vAlign w:val="center"/>
          </w:tcPr>
          <w:p w14:paraId="3E3D14A4">
            <w:pPr>
              <w:spacing w:line="340" w:lineRule="exact"/>
              <w:jc w:val="center"/>
              <w:rPr>
                <w:rFonts w:ascii="宋体" w:hAnsi="宋体" w:eastAsia="宋体" w:cs="Times New Roman"/>
                <w:color w:val="000000"/>
                <w:sz w:val="18"/>
                <w:szCs w:val="18"/>
              </w:rPr>
            </w:pPr>
          </w:p>
        </w:tc>
        <w:tc>
          <w:tcPr>
            <w:tcW w:w="567" w:type="dxa"/>
            <w:vAlign w:val="center"/>
          </w:tcPr>
          <w:p w14:paraId="1BEC0CF2">
            <w:pPr>
              <w:spacing w:line="340" w:lineRule="exact"/>
              <w:jc w:val="center"/>
              <w:rPr>
                <w:rFonts w:ascii="宋体" w:hAnsi="宋体" w:eastAsia="宋体" w:cs="Times New Roman"/>
                <w:color w:val="000000"/>
                <w:sz w:val="18"/>
                <w:szCs w:val="18"/>
              </w:rPr>
            </w:pPr>
          </w:p>
        </w:tc>
        <w:tc>
          <w:tcPr>
            <w:tcW w:w="638" w:type="dxa"/>
            <w:vAlign w:val="center"/>
          </w:tcPr>
          <w:p w14:paraId="00225C0F">
            <w:pPr>
              <w:spacing w:line="340" w:lineRule="exact"/>
              <w:jc w:val="center"/>
              <w:rPr>
                <w:rFonts w:ascii="宋体" w:hAnsi="宋体" w:eastAsia="宋体" w:cs="Times New Roman"/>
                <w:color w:val="000000"/>
                <w:sz w:val="18"/>
                <w:szCs w:val="18"/>
              </w:rPr>
            </w:pPr>
          </w:p>
        </w:tc>
      </w:tr>
      <w:tr w14:paraId="355E7CF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37" w:hRule="exact"/>
          <w:jc w:val="center"/>
        </w:trPr>
        <w:tc>
          <w:tcPr>
            <w:tcW w:w="620" w:type="dxa"/>
            <w:vAlign w:val="center"/>
          </w:tcPr>
          <w:p w14:paraId="6A0BE0B0">
            <w:pPr>
              <w:spacing w:line="340" w:lineRule="exact"/>
              <w:jc w:val="center"/>
              <w:rPr>
                <w:rFonts w:ascii="宋体" w:hAnsi="宋体" w:eastAsia="宋体" w:cs="Times New Roman"/>
                <w:color w:val="000000"/>
                <w:sz w:val="18"/>
                <w:szCs w:val="18"/>
              </w:rPr>
            </w:pPr>
            <w:r>
              <w:rPr>
                <w:rFonts w:hint="eastAsia" w:ascii="宋体" w:hAnsi="宋体" w:eastAsia="宋体" w:cs="Times New Roman"/>
                <w:color w:val="000000"/>
                <w:sz w:val="18"/>
                <w:szCs w:val="18"/>
              </w:rPr>
              <w:t>4</w:t>
            </w:r>
          </w:p>
        </w:tc>
        <w:tc>
          <w:tcPr>
            <w:tcW w:w="6733" w:type="dxa"/>
            <w:vAlign w:val="center"/>
          </w:tcPr>
          <w:p w14:paraId="77323A46">
            <w:pPr>
              <w:jc w:val="center"/>
              <w:rPr>
                <w:rFonts w:ascii="宋体" w:hAnsi="宋体" w:eastAsia="宋体" w:cs="Times New Roman"/>
                <w:sz w:val="18"/>
                <w:szCs w:val="18"/>
              </w:rPr>
            </w:pPr>
            <w:r>
              <w:rPr>
                <w:rFonts w:hint="eastAsia" w:ascii="宋体" w:hAnsi="宋体" w:eastAsia="宋体" w:cs="Times New Roman"/>
                <w:sz w:val="18"/>
                <w:szCs w:val="18"/>
              </w:rPr>
              <w:t>《湖南省政府采购供应商资格承诺函》</w:t>
            </w:r>
          </w:p>
        </w:tc>
        <w:tc>
          <w:tcPr>
            <w:tcW w:w="567" w:type="dxa"/>
            <w:vAlign w:val="center"/>
          </w:tcPr>
          <w:p w14:paraId="15675881">
            <w:pPr>
              <w:spacing w:line="340" w:lineRule="exact"/>
              <w:jc w:val="center"/>
              <w:rPr>
                <w:rFonts w:ascii="宋体" w:hAnsi="宋体" w:eastAsia="宋体" w:cs="Times New Roman"/>
                <w:color w:val="000000"/>
                <w:sz w:val="18"/>
                <w:szCs w:val="18"/>
              </w:rPr>
            </w:pPr>
          </w:p>
        </w:tc>
        <w:tc>
          <w:tcPr>
            <w:tcW w:w="567" w:type="dxa"/>
            <w:vAlign w:val="center"/>
          </w:tcPr>
          <w:p w14:paraId="4033E008">
            <w:pPr>
              <w:spacing w:line="340" w:lineRule="exact"/>
              <w:jc w:val="center"/>
              <w:rPr>
                <w:rFonts w:ascii="宋体" w:hAnsi="宋体" w:eastAsia="宋体" w:cs="Times New Roman"/>
                <w:color w:val="000000"/>
                <w:sz w:val="18"/>
                <w:szCs w:val="18"/>
              </w:rPr>
            </w:pPr>
          </w:p>
        </w:tc>
        <w:tc>
          <w:tcPr>
            <w:tcW w:w="567" w:type="dxa"/>
            <w:vAlign w:val="center"/>
          </w:tcPr>
          <w:p w14:paraId="31B86127">
            <w:pPr>
              <w:spacing w:line="340" w:lineRule="exact"/>
              <w:jc w:val="center"/>
              <w:rPr>
                <w:rFonts w:ascii="宋体" w:hAnsi="宋体" w:eastAsia="宋体" w:cs="Times New Roman"/>
                <w:color w:val="000000"/>
                <w:sz w:val="18"/>
                <w:szCs w:val="18"/>
              </w:rPr>
            </w:pPr>
          </w:p>
        </w:tc>
        <w:tc>
          <w:tcPr>
            <w:tcW w:w="638" w:type="dxa"/>
            <w:vAlign w:val="center"/>
          </w:tcPr>
          <w:p w14:paraId="4AD9B749">
            <w:pPr>
              <w:spacing w:line="340" w:lineRule="exact"/>
              <w:jc w:val="center"/>
              <w:rPr>
                <w:rFonts w:ascii="宋体" w:hAnsi="宋体" w:eastAsia="宋体" w:cs="Times New Roman"/>
                <w:color w:val="000000"/>
                <w:sz w:val="18"/>
                <w:szCs w:val="18"/>
              </w:rPr>
            </w:pPr>
          </w:p>
        </w:tc>
      </w:tr>
      <w:tr w14:paraId="788E9F0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37" w:hRule="exact"/>
          <w:jc w:val="center"/>
        </w:trPr>
        <w:tc>
          <w:tcPr>
            <w:tcW w:w="620" w:type="dxa"/>
            <w:vAlign w:val="center"/>
          </w:tcPr>
          <w:p w14:paraId="339B9BD9">
            <w:pPr>
              <w:spacing w:line="340" w:lineRule="exact"/>
              <w:jc w:val="center"/>
              <w:rPr>
                <w:rFonts w:ascii="宋体" w:hAnsi="宋体" w:eastAsia="宋体" w:cs="Times New Roman"/>
                <w:color w:val="000000"/>
                <w:sz w:val="18"/>
                <w:szCs w:val="18"/>
              </w:rPr>
            </w:pPr>
            <w:r>
              <w:rPr>
                <w:rFonts w:hint="eastAsia" w:ascii="宋体" w:hAnsi="宋体" w:eastAsia="宋体" w:cs="Times New Roman"/>
                <w:color w:val="000000"/>
                <w:sz w:val="18"/>
                <w:szCs w:val="18"/>
              </w:rPr>
              <w:t>5</w:t>
            </w:r>
          </w:p>
        </w:tc>
        <w:tc>
          <w:tcPr>
            <w:tcW w:w="6733" w:type="dxa"/>
            <w:vAlign w:val="center"/>
          </w:tcPr>
          <w:p w14:paraId="7A6E6085">
            <w:pPr>
              <w:jc w:val="center"/>
              <w:rPr>
                <w:rFonts w:ascii="宋体" w:hAnsi="宋体" w:eastAsia="宋体" w:cs="Times New Roman"/>
                <w:sz w:val="18"/>
                <w:szCs w:val="18"/>
              </w:rPr>
            </w:pPr>
            <w:r>
              <w:rPr>
                <w:rFonts w:hint="eastAsia" w:ascii="宋体" w:hAnsi="宋体" w:eastAsia="宋体" w:cs="Times New Roman"/>
                <w:sz w:val="18"/>
                <w:szCs w:val="18"/>
                <w:lang w:val="en-US" w:eastAsia="zh-CN"/>
              </w:rPr>
              <w:t>建设行政主管部门颁发的工程设计水利行业乙级及以上资质；且同时具有建设行政主管部门颁发的工程勘察专业乙级及以上资质。</w:t>
            </w:r>
          </w:p>
        </w:tc>
        <w:tc>
          <w:tcPr>
            <w:tcW w:w="567" w:type="dxa"/>
            <w:vAlign w:val="center"/>
          </w:tcPr>
          <w:p w14:paraId="09CBA59D">
            <w:pPr>
              <w:spacing w:line="340" w:lineRule="exact"/>
              <w:jc w:val="center"/>
              <w:rPr>
                <w:rFonts w:ascii="宋体" w:hAnsi="宋体" w:eastAsia="宋体" w:cs="Times New Roman"/>
                <w:color w:val="000000"/>
                <w:sz w:val="18"/>
                <w:szCs w:val="18"/>
              </w:rPr>
            </w:pPr>
          </w:p>
        </w:tc>
        <w:tc>
          <w:tcPr>
            <w:tcW w:w="567" w:type="dxa"/>
            <w:vAlign w:val="center"/>
          </w:tcPr>
          <w:p w14:paraId="5F134B56">
            <w:pPr>
              <w:spacing w:line="340" w:lineRule="exact"/>
              <w:jc w:val="center"/>
              <w:rPr>
                <w:rFonts w:ascii="宋体" w:hAnsi="宋体" w:eastAsia="宋体" w:cs="Times New Roman"/>
                <w:color w:val="000000"/>
                <w:sz w:val="18"/>
                <w:szCs w:val="18"/>
              </w:rPr>
            </w:pPr>
          </w:p>
        </w:tc>
        <w:tc>
          <w:tcPr>
            <w:tcW w:w="567" w:type="dxa"/>
            <w:vAlign w:val="center"/>
          </w:tcPr>
          <w:p w14:paraId="71256D6A">
            <w:pPr>
              <w:spacing w:line="340" w:lineRule="exact"/>
              <w:jc w:val="center"/>
              <w:rPr>
                <w:rFonts w:ascii="宋体" w:hAnsi="宋体" w:eastAsia="宋体" w:cs="Times New Roman"/>
                <w:color w:val="000000"/>
                <w:sz w:val="18"/>
                <w:szCs w:val="18"/>
              </w:rPr>
            </w:pPr>
          </w:p>
        </w:tc>
        <w:tc>
          <w:tcPr>
            <w:tcW w:w="638" w:type="dxa"/>
            <w:vAlign w:val="center"/>
          </w:tcPr>
          <w:p w14:paraId="10CE5DA5">
            <w:pPr>
              <w:spacing w:line="340" w:lineRule="exact"/>
              <w:jc w:val="center"/>
              <w:rPr>
                <w:rFonts w:ascii="宋体" w:hAnsi="宋体" w:eastAsia="宋体" w:cs="Times New Roman"/>
                <w:color w:val="000000"/>
                <w:sz w:val="18"/>
                <w:szCs w:val="18"/>
              </w:rPr>
            </w:pPr>
          </w:p>
        </w:tc>
      </w:tr>
      <w:tr w14:paraId="2B07B10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779" w:hRule="exact"/>
          <w:jc w:val="center"/>
        </w:trPr>
        <w:tc>
          <w:tcPr>
            <w:tcW w:w="620" w:type="dxa"/>
            <w:vAlign w:val="center"/>
          </w:tcPr>
          <w:p w14:paraId="08763CE9">
            <w:pPr>
              <w:spacing w:line="340" w:lineRule="exact"/>
              <w:jc w:val="center"/>
              <w:rPr>
                <w:rFonts w:ascii="宋体" w:hAnsi="宋体" w:eastAsia="宋体" w:cs="Times New Roman"/>
                <w:color w:val="000000"/>
                <w:sz w:val="18"/>
                <w:szCs w:val="18"/>
              </w:rPr>
            </w:pPr>
            <w:r>
              <w:rPr>
                <w:rFonts w:hint="eastAsia" w:ascii="宋体" w:hAnsi="宋体" w:eastAsia="宋体" w:cs="Times New Roman"/>
                <w:color w:val="000000"/>
                <w:sz w:val="18"/>
                <w:szCs w:val="18"/>
              </w:rPr>
              <w:t>6</w:t>
            </w:r>
          </w:p>
        </w:tc>
        <w:tc>
          <w:tcPr>
            <w:tcW w:w="6733" w:type="dxa"/>
            <w:vAlign w:val="center"/>
          </w:tcPr>
          <w:p w14:paraId="4A4FE6A2">
            <w:pPr>
              <w:jc w:val="center"/>
              <w:rPr>
                <w:rFonts w:ascii="宋体" w:hAnsi="宋体" w:eastAsia="宋体" w:cs="Times New Roman"/>
                <w:sz w:val="18"/>
                <w:szCs w:val="18"/>
              </w:rPr>
            </w:pPr>
            <w:r>
              <w:rPr>
                <w:rFonts w:hint="eastAsia" w:ascii="宋体" w:hAnsi="宋体" w:eastAsia="宋体" w:cs="Times New Roman"/>
                <w:sz w:val="18"/>
                <w:szCs w:val="18"/>
              </w:rPr>
              <w:t>提供在“信用中国（www.creditchina.gov.cn）”的查询复印件加盖公章</w:t>
            </w:r>
          </w:p>
        </w:tc>
        <w:tc>
          <w:tcPr>
            <w:tcW w:w="567" w:type="dxa"/>
            <w:vAlign w:val="center"/>
          </w:tcPr>
          <w:p w14:paraId="46526F23">
            <w:pPr>
              <w:spacing w:line="340" w:lineRule="exact"/>
              <w:jc w:val="center"/>
              <w:rPr>
                <w:rFonts w:ascii="宋体" w:hAnsi="宋体" w:eastAsia="宋体" w:cs="Times New Roman"/>
                <w:color w:val="000000"/>
                <w:sz w:val="18"/>
                <w:szCs w:val="18"/>
              </w:rPr>
            </w:pPr>
          </w:p>
        </w:tc>
        <w:tc>
          <w:tcPr>
            <w:tcW w:w="567" w:type="dxa"/>
            <w:vAlign w:val="center"/>
          </w:tcPr>
          <w:p w14:paraId="6B6D5AB4">
            <w:pPr>
              <w:spacing w:line="340" w:lineRule="exact"/>
              <w:jc w:val="center"/>
              <w:rPr>
                <w:rFonts w:ascii="宋体" w:hAnsi="宋体" w:eastAsia="宋体" w:cs="Times New Roman"/>
                <w:color w:val="000000"/>
                <w:sz w:val="18"/>
                <w:szCs w:val="18"/>
              </w:rPr>
            </w:pPr>
          </w:p>
        </w:tc>
        <w:tc>
          <w:tcPr>
            <w:tcW w:w="567" w:type="dxa"/>
            <w:vAlign w:val="center"/>
          </w:tcPr>
          <w:p w14:paraId="3ACA1573">
            <w:pPr>
              <w:spacing w:line="340" w:lineRule="exact"/>
              <w:jc w:val="center"/>
              <w:rPr>
                <w:rFonts w:ascii="宋体" w:hAnsi="宋体" w:eastAsia="宋体" w:cs="Times New Roman"/>
                <w:color w:val="000000"/>
                <w:sz w:val="18"/>
                <w:szCs w:val="18"/>
              </w:rPr>
            </w:pPr>
          </w:p>
        </w:tc>
        <w:tc>
          <w:tcPr>
            <w:tcW w:w="638" w:type="dxa"/>
            <w:vAlign w:val="center"/>
          </w:tcPr>
          <w:p w14:paraId="54BE685A">
            <w:pPr>
              <w:spacing w:line="340" w:lineRule="exact"/>
              <w:jc w:val="center"/>
              <w:rPr>
                <w:rFonts w:ascii="宋体" w:hAnsi="宋体" w:eastAsia="宋体" w:cs="Times New Roman"/>
                <w:color w:val="000000"/>
                <w:sz w:val="18"/>
                <w:szCs w:val="18"/>
              </w:rPr>
            </w:pPr>
          </w:p>
        </w:tc>
      </w:tr>
    </w:tbl>
    <w:p w14:paraId="494C922B">
      <w:pPr>
        <w:spacing w:line="100" w:lineRule="atLeast"/>
        <w:rPr>
          <w:rFonts w:ascii="宋体" w:hAnsi="宋体" w:eastAsia="宋体" w:cs="Times New Roman"/>
          <w:color w:val="000000"/>
          <w:szCs w:val="21"/>
        </w:rPr>
      </w:pPr>
    </w:p>
    <w:p w14:paraId="08D59DAD">
      <w:pPr>
        <w:spacing w:line="360" w:lineRule="auto"/>
        <w:ind w:firstLine="315" w:firstLineChars="150"/>
        <w:rPr>
          <w:rFonts w:ascii="宋体" w:hAnsi="宋体" w:eastAsia="宋体" w:cs="Times New Roman"/>
          <w:color w:val="000000"/>
          <w:szCs w:val="21"/>
        </w:rPr>
      </w:pPr>
      <w:r>
        <w:rPr>
          <w:rFonts w:ascii="宋体" w:hAnsi="宋体" w:eastAsia="宋体" w:cs="Times New Roman"/>
          <w:color w:val="000000"/>
          <w:szCs w:val="21"/>
        </w:rPr>
        <w:t>注：有下述情况之一的，</w:t>
      </w:r>
      <w:r>
        <w:rPr>
          <w:rFonts w:hint="eastAsia" w:ascii="宋体" w:hAnsi="宋体" w:eastAsia="宋体" w:cs="Times New Roman"/>
          <w:color w:val="000000"/>
          <w:szCs w:val="21"/>
        </w:rPr>
        <w:t>磋商</w:t>
      </w:r>
      <w:r>
        <w:rPr>
          <w:rFonts w:ascii="宋体" w:hAnsi="宋体" w:eastAsia="宋体" w:cs="Times New Roman"/>
          <w:color w:val="000000"/>
          <w:szCs w:val="21"/>
        </w:rPr>
        <w:t>小组认定其为不合格</w:t>
      </w:r>
      <w:r>
        <w:rPr>
          <w:rFonts w:hint="eastAsia" w:ascii="宋体" w:hAnsi="宋体" w:eastAsia="宋体" w:cs="Times New Roman"/>
          <w:color w:val="000000"/>
          <w:szCs w:val="21"/>
        </w:rPr>
        <w:t>供应商</w:t>
      </w:r>
      <w:r>
        <w:rPr>
          <w:rFonts w:ascii="宋体" w:hAnsi="宋体" w:eastAsia="宋体" w:cs="Times New Roman"/>
          <w:color w:val="000000"/>
          <w:szCs w:val="21"/>
        </w:rPr>
        <w:t>：</w:t>
      </w:r>
    </w:p>
    <w:p w14:paraId="11D5432F">
      <w:pPr>
        <w:spacing w:line="360" w:lineRule="auto"/>
        <w:ind w:firstLine="315" w:firstLineChars="150"/>
        <w:rPr>
          <w:rFonts w:ascii="宋体" w:hAnsi="宋体" w:eastAsia="宋体" w:cs="Times New Roman"/>
          <w:color w:val="000000"/>
          <w:szCs w:val="21"/>
        </w:rPr>
      </w:pPr>
      <w:r>
        <w:rPr>
          <w:rFonts w:hint="eastAsia" w:ascii="宋体" w:hAnsi="宋体" w:eastAsia="宋体" w:cs="Times New Roman"/>
          <w:color w:val="000000"/>
          <w:szCs w:val="21"/>
        </w:rPr>
        <w:t>1、有一项不合格的为不合格；</w:t>
      </w:r>
    </w:p>
    <w:p w14:paraId="6227C008">
      <w:pPr>
        <w:spacing w:line="360" w:lineRule="auto"/>
        <w:ind w:firstLine="315" w:firstLineChars="150"/>
        <w:rPr>
          <w:rFonts w:ascii="宋体" w:hAnsi="宋体" w:eastAsia="宋体" w:cs="Times New Roman"/>
          <w:color w:val="000000"/>
          <w:szCs w:val="21"/>
        </w:rPr>
      </w:pPr>
      <w:r>
        <w:rPr>
          <w:rFonts w:hint="eastAsia" w:ascii="宋体" w:hAnsi="宋体" w:eastAsia="宋体" w:cs="Times New Roman"/>
          <w:color w:val="000000"/>
          <w:szCs w:val="21"/>
        </w:rPr>
        <w:t>2、</w:t>
      </w:r>
      <w:r>
        <w:rPr>
          <w:rFonts w:ascii="宋体" w:hAnsi="宋体" w:eastAsia="宋体" w:cs="Times New Roman"/>
          <w:color w:val="000000"/>
          <w:szCs w:val="21"/>
        </w:rPr>
        <w:t>在评标过程中，</w:t>
      </w:r>
      <w:r>
        <w:rPr>
          <w:rFonts w:hint="eastAsia" w:ascii="宋体" w:hAnsi="宋体" w:eastAsia="宋体" w:cs="Times New Roman"/>
          <w:color w:val="000000"/>
          <w:szCs w:val="21"/>
        </w:rPr>
        <w:t>磋商</w:t>
      </w:r>
      <w:r>
        <w:rPr>
          <w:rFonts w:ascii="宋体" w:hAnsi="宋体" w:eastAsia="宋体" w:cs="Times New Roman"/>
          <w:color w:val="000000"/>
          <w:szCs w:val="21"/>
        </w:rPr>
        <w:t>小组发现</w:t>
      </w:r>
      <w:r>
        <w:rPr>
          <w:rFonts w:hint="eastAsia" w:ascii="宋体" w:hAnsi="宋体" w:eastAsia="宋体" w:cs="Times New Roman"/>
          <w:color w:val="000000"/>
          <w:szCs w:val="21"/>
        </w:rPr>
        <w:t>供应商</w:t>
      </w:r>
      <w:r>
        <w:rPr>
          <w:rFonts w:ascii="宋体" w:hAnsi="宋体" w:eastAsia="宋体" w:cs="Times New Roman"/>
          <w:color w:val="000000"/>
          <w:szCs w:val="21"/>
        </w:rPr>
        <w:t>以他人的名义</w:t>
      </w:r>
      <w:r>
        <w:rPr>
          <w:rFonts w:hint="eastAsia" w:ascii="宋体" w:hAnsi="宋体" w:eastAsia="宋体" w:cs="Times New Roman"/>
          <w:color w:val="000000"/>
          <w:szCs w:val="21"/>
        </w:rPr>
        <w:t>磋商</w:t>
      </w:r>
      <w:r>
        <w:rPr>
          <w:rFonts w:ascii="宋体" w:hAnsi="宋体" w:eastAsia="宋体" w:cs="Times New Roman"/>
          <w:color w:val="000000"/>
          <w:szCs w:val="21"/>
        </w:rPr>
        <w:t>的；串通</w:t>
      </w:r>
      <w:r>
        <w:rPr>
          <w:rFonts w:hint="eastAsia" w:ascii="宋体" w:hAnsi="宋体" w:eastAsia="宋体" w:cs="Times New Roman"/>
          <w:color w:val="000000"/>
          <w:szCs w:val="21"/>
        </w:rPr>
        <w:t>磋商</w:t>
      </w:r>
      <w:r>
        <w:rPr>
          <w:rFonts w:ascii="宋体" w:hAnsi="宋体" w:eastAsia="宋体" w:cs="Times New Roman"/>
          <w:color w:val="000000"/>
          <w:szCs w:val="21"/>
        </w:rPr>
        <w:t>的；以行贿手段谋取成交或者以其他弄虚作假方式</w:t>
      </w:r>
      <w:r>
        <w:rPr>
          <w:rFonts w:hint="eastAsia" w:ascii="宋体" w:hAnsi="宋体" w:eastAsia="宋体" w:cs="Times New Roman"/>
          <w:color w:val="000000"/>
          <w:szCs w:val="21"/>
        </w:rPr>
        <w:t>磋商</w:t>
      </w:r>
      <w:r>
        <w:rPr>
          <w:rFonts w:ascii="宋体" w:hAnsi="宋体" w:eastAsia="宋体" w:cs="Times New Roman"/>
          <w:color w:val="000000"/>
          <w:szCs w:val="21"/>
        </w:rPr>
        <w:t>的；</w:t>
      </w:r>
    </w:p>
    <w:p w14:paraId="2F701D79">
      <w:pPr>
        <w:spacing w:line="360" w:lineRule="auto"/>
        <w:ind w:firstLine="315" w:firstLineChars="150"/>
        <w:rPr>
          <w:rFonts w:ascii="宋体" w:hAnsi="宋体" w:eastAsia="宋体" w:cs="Times New Roman"/>
          <w:color w:val="000000"/>
          <w:szCs w:val="21"/>
        </w:rPr>
      </w:pPr>
      <w:r>
        <w:rPr>
          <w:rFonts w:hint="eastAsia" w:ascii="宋体" w:hAnsi="宋体" w:eastAsia="宋体" w:cs="Times New Roman"/>
          <w:color w:val="000000"/>
          <w:szCs w:val="21"/>
        </w:rPr>
        <w:t>3、磋商</w:t>
      </w:r>
      <w:r>
        <w:rPr>
          <w:rFonts w:ascii="宋体" w:hAnsi="宋体" w:eastAsia="宋体" w:cs="Times New Roman"/>
          <w:color w:val="000000"/>
          <w:szCs w:val="21"/>
        </w:rPr>
        <w:t>响应文件没有</w:t>
      </w:r>
      <w:r>
        <w:rPr>
          <w:rFonts w:hint="eastAsia" w:ascii="宋体" w:hAnsi="宋体" w:eastAsia="宋体" w:cs="Times New Roman"/>
          <w:color w:val="000000"/>
          <w:szCs w:val="21"/>
        </w:rPr>
        <w:t>供应商法人代表或</w:t>
      </w:r>
      <w:r>
        <w:rPr>
          <w:rFonts w:ascii="宋体" w:hAnsi="宋体" w:eastAsia="宋体" w:cs="Times New Roman"/>
          <w:color w:val="000000"/>
          <w:szCs w:val="21"/>
        </w:rPr>
        <w:t>授权代表签字（或盖章）或者加盖公章的；</w:t>
      </w:r>
    </w:p>
    <w:p w14:paraId="79EB2A43">
      <w:pPr>
        <w:spacing w:line="360" w:lineRule="auto"/>
        <w:ind w:firstLine="315" w:firstLineChars="150"/>
        <w:rPr>
          <w:rFonts w:ascii="宋体" w:hAnsi="宋体" w:eastAsia="宋体" w:cs="Times New Roman"/>
          <w:color w:val="000000"/>
          <w:szCs w:val="21"/>
        </w:rPr>
      </w:pPr>
      <w:r>
        <w:rPr>
          <w:rFonts w:hint="eastAsia" w:ascii="宋体" w:hAnsi="宋体" w:eastAsia="宋体" w:cs="Times New Roman"/>
          <w:color w:val="000000"/>
          <w:szCs w:val="21"/>
        </w:rPr>
        <w:t>4、</w:t>
      </w:r>
      <w:r>
        <w:rPr>
          <w:rFonts w:ascii="宋体" w:hAnsi="宋体" w:eastAsia="宋体" w:cs="Times New Roman"/>
          <w:color w:val="000000"/>
          <w:szCs w:val="21"/>
        </w:rPr>
        <w:t>没有按照竞争性</w:t>
      </w:r>
      <w:r>
        <w:rPr>
          <w:rFonts w:hint="eastAsia" w:ascii="宋体" w:hAnsi="宋体" w:eastAsia="宋体" w:cs="Times New Roman"/>
          <w:color w:val="000000"/>
          <w:szCs w:val="21"/>
        </w:rPr>
        <w:t>磋商</w:t>
      </w:r>
      <w:r>
        <w:rPr>
          <w:rFonts w:ascii="宋体" w:hAnsi="宋体" w:eastAsia="宋体" w:cs="Times New Roman"/>
          <w:color w:val="000000"/>
          <w:szCs w:val="21"/>
        </w:rPr>
        <w:t>文件要求提供相关资格证明文件或者所提供的资格证明文件有瑕疵的；</w:t>
      </w:r>
      <w:r>
        <w:rPr>
          <w:rFonts w:hint="eastAsia" w:ascii="宋体" w:hAnsi="宋体" w:eastAsia="宋体" w:cs="Times New Roman"/>
          <w:color w:val="000000"/>
          <w:szCs w:val="21"/>
        </w:rPr>
        <w:t>供应商</w:t>
      </w:r>
      <w:r>
        <w:rPr>
          <w:rFonts w:ascii="宋体" w:hAnsi="宋体" w:eastAsia="宋体" w:cs="Times New Roman"/>
          <w:color w:val="000000"/>
          <w:szCs w:val="21"/>
        </w:rPr>
        <w:t>不能提供合法的、真实的材料证明其为合格</w:t>
      </w:r>
      <w:r>
        <w:rPr>
          <w:rFonts w:hint="eastAsia" w:ascii="宋体" w:hAnsi="宋体" w:eastAsia="宋体" w:cs="Times New Roman"/>
          <w:color w:val="000000"/>
          <w:szCs w:val="21"/>
        </w:rPr>
        <w:t>供应商</w:t>
      </w:r>
      <w:r>
        <w:rPr>
          <w:rFonts w:ascii="宋体" w:hAnsi="宋体" w:eastAsia="宋体" w:cs="Times New Roman"/>
          <w:color w:val="000000"/>
          <w:szCs w:val="21"/>
        </w:rPr>
        <w:t>的；</w:t>
      </w:r>
    </w:p>
    <w:p w14:paraId="5080D754">
      <w:pPr>
        <w:spacing w:line="360" w:lineRule="auto"/>
        <w:ind w:firstLine="315" w:firstLineChars="150"/>
        <w:rPr>
          <w:rFonts w:ascii="宋体" w:hAnsi="宋体" w:eastAsia="宋体" w:cs="Times New Roman"/>
          <w:color w:val="000000"/>
          <w:szCs w:val="21"/>
        </w:rPr>
      </w:pPr>
      <w:r>
        <w:rPr>
          <w:rFonts w:hint="eastAsia" w:ascii="宋体" w:hAnsi="宋体" w:eastAsia="宋体" w:cs="Times New Roman"/>
          <w:color w:val="000000"/>
          <w:szCs w:val="21"/>
        </w:rPr>
        <w:t>5、供应商</w:t>
      </w:r>
      <w:r>
        <w:rPr>
          <w:rFonts w:ascii="宋体" w:hAnsi="宋体" w:eastAsia="宋体" w:cs="Times New Roman"/>
          <w:color w:val="000000"/>
          <w:szCs w:val="21"/>
        </w:rPr>
        <w:t>资格条件不符合国家有关规定或者竞争性</w:t>
      </w:r>
      <w:r>
        <w:rPr>
          <w:rFonts w:hint="eastAsia" w:ascii="宋体" w:hAnsi="宋体" w:eastAsia="宋体" w:cs="Times New Roman"/>
          <w:color w:val="000000"/>
          <w:szCs w:val="21"/>
        </w:rPr>
        <w:t>磋商</w:t>
      </w:r>
      <w:r>
        <w:rPr>
          <w:rFonts w:ascii="宋体" w:hAnsi="宋体" w:eastAsia="宋体" w:cs="Times New Roman"/>
          <w:color w:val="000000"/>
          <w:szCs w:val="21"/>
        </w:rPr>
        <w:t>文件要求的；其他不能满足法律法规资格性规定的；</w:t>
      </w:r>
    </w:p>
    <w:p w14:paraId="447EDA7C">
      <w:pPr>
        <w:spacing w:line="360" w:lineRule="auto"/>
        <w:ind w:firstLine="315" w:firstLineChars="150"/>
        <w:rPr>
          <w:rFonts w:ascii="宋体" w:hAnsi="宋体" w:eastAsia="宋体" w:cs="Times New Roman"/>
          <w:color w:val="000000"/>
          <w:szCs w:val="21"/>
        </w:rPr>
      </w:pPr>
      <w:r>
        <w:rPr>
          <w:rFonts w:hint="eastAsia" w:ascii="宋体" w:hAnsi="宋体" w:eastAsia="宋体" w:cs="Times New Roman"/>
          <w:color w:val="000000"/>
          <w:szCs w:val="21"/>
        </w:rPr>
        <w:t>6、</w:t>
      </w:r>
      <w:r>
        <w:rPr>
          <w:rFonts w:ascii="宋体" w:hAnsi="宋体" w:eastAsia="宋体" w:cs="Times New Roman"/>
          <w:color w:val="000000"/>
          <w:szCs w:val="21"/>
        </w:rPr>
        <w:t>结论填写</w:t>
      </w:r>
      <w:r>
        <w:rPr>
          <w:rFonts w:hint="eastAsia" w:ascii="宋体" w:hAnsi="宋体" w:eastAsia="宋体" w:cs="Times New Roman"/>
          <w:color w:val="000000"/>
          <w:szCs w:val="21"/>
        </w:rPr>
        <w:t>“</w:t>
      </w:r>
      <w:r>
        <w:rPr>
          <w:rFonts w:ascii="宋体" w:hAnsi="宋体" w:eastAsia="宋体" w:cs="Times New Roman"/>
          <w:color w:val="000000"/>
          <w:szCs w:val="21"/>
        </w:rPr>
        <w:t>合格</w:t>
      </w:r>
      <w:r>
        <w:rPr>
          <w:rFonts w:hint="eastAsia" w:ascii="宋体" w:hAnsi="宋体" w:eastAsia="宋体" w:cs="Times New Roman"/>
          <w:color w:val="000000"/>
          <w:szCs w:val="21"/>
        </w:rPr>
        <w:t>”</w:t>
      </w:r>
      <w:r>
        <w:rPr>
          <w:rFonts w:ascii="宋体" w:hAnsi="宋体" w:eastAsia="宋体" w:cs="Times New Roman"/>
          <w:color w:val="000000"/>
          <w:szCs w:val="21"/>
        </w:rPr>
        <w:t>或</w:t>
      </w:r>
      <w:r>
        <w:rPr>
          <w:rFonts w:hint="eastAsia" w:ascii="宋体" w:hAnsi="宋体" w:eastAsia="宋体" w:cs="Times New Roman"/>
          <w:color w:val="000000"/>
          <w:szCs w:val="21"/>
        </w:rPr>
        <w:t>“</w:t>
      </w:r>
      <w:r>
        <w:rPr>
          <w:rFonts w:ascii="宋体" w:hAnsi="宋体" w:eastAsia="宋体" w:cs="Times New Roman"/>
          <w:color w:val="000000"/>
          <w:szCs w:val="21"/>
        </w:rPr>
        <w:t>不合格</w:t>
      </w:r>
      <w:r>
        <w:rPr>
          <w:rFonts w:hint="eastAsia" w:ascii="宋体" w:hAnsi="宋体" w:eastAsia="宋体" w:cs="Times New Roman"/>
          <w:color w:val="000000"/>
          <w:szCs w:val="21"/>
        </w:rPr>
        <w:t>”</w:t>
      </w:r>
      <w:r>
        <w:rPr>
          <w:rFonts w:ascii="宋体" w:hAnsi="宋体" w:eastAsia="宋体" w:cs="Times New Roman"/>
          <w:color w:val="000000"/>
          <w:szCs w:val="21"/>
        </w:rPr>
        <w:t>，不合格的</w:t>
      </w:r>
      <w:r>
        <w:rPr>
          <w:rFonts w:hint="eastAsia" w:ascii="宋体" w:hAnsi="宋体" w:eastAsia="宋体" w:cs="Times New Roman"/>
          <w:color w:val="000000"/>
          <w:szCs w:val="21"/>
        </w:rPr>
        <w:t>供应商</w:t>
      </w:r>
      <w:r>
        <w:rPr>
          <w:rFonts w:ascii="宋体" w:hAnsi="宋体" w:eastAsia="宋体" w:cs="Times New Roman"/>
          <w:color w:val="000000"/>
          <w:szCs w:val="21"/>
        </w:rPr>
        <w:t>不进入下一轮评议。</w:t>
      </w:r>
    </w:p>
    <w:p w14:paraId="5C85BD00">
      <w:pPr>
        <w:keepNext/>
        <w:keepLines/>
        <w:numPr>
          <w:ilvl w:val="2"/>
          <w:numId w:val="0"/>
        </w:numPr>
        <w:tabs>
          <w:tab w:val="left" w:pos="0"/>
        </w:tabs>
        <w:spacing w:before="120" w:after="260" w:line="410" w:lineRule="auto"/>
        <w:jc w:val="left"/>
        <w:outlineLvl w:val="2"/>
        <w:rPr>
          <w:rFonts w:ascii="Times New Roman" w:hAnsi="Times New Roman" w:eastAsia="宋体" w:cs="Times New Roman"/>
          <w:b/>
          <w:bCs/>
          <w:sz w:val="32"/>
          <w:szCs w:val="32"/>
        </w:rPr>
      </w:pPr>
      <w:r>
        <w:rPr>
          <w:rFonts w:ascii="宋体" w:hAnsi="宋体" w:eastAsia="宋体" w:cs="Times New Roman"/>
          <w:bCs/>
          <w:color w:val="000000"/>
          <w:sz w:val="24"/>
          <w:szCs w:val="32"/>
        </w:rPr>
        <w:br w:type="page"/>
      </w:r>
      <w:bookmarkStart w:id="10" w:name="_Toc14765004"/>
      <w:bookmarkStart w:id="11" w:name="_Toc529804704"/>
      <w:r>
        <w:rPr>
          <w:rFonts w:hint="eastAsia" w:ascii="Times New Roman" w:hAnsi="Times New Roman" w:eastAsia="宋体" w:cs="Times New Roman"/>
          <w:b/>
          <w:bCs/>
          <w:sz w:val="32"/>
          <w:szCs w:val="32"/>
        </w:rPr>
        <w:t>附件二：</w:t>
      </w:r>
      <w:r>
        <w:rPr>
          <w:rFonts w:hint="eastAsia" w:ascii="Times New Roman" w:hAnsi="Times New Roman" w:eastAsia="宋体" w:cs="Times New Roman"/>
          <w:b/>
          <w:bCs/>
          <w:sz w:val="28"/>
          <w:szCs w:val="28"/>
        </w:rPr>
        <w:t>符合性检查表</w:t>
      </w:r>
      <w:bookmarkEnd w:id="10"/>
      <w:bookmarkEnd w:id="11"/>
    </w:p>
    <w:tbl>
      <w:tblPr>
        <w:tblStyle w:val="26"/>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510"/>
        <w:gridCol w:w="822"/>
        <w:gridCol w:w="3315"/>
        <w:gridCol w:w="3269"/>
        <w:gridCol w:w="798"/>
      </w:tblGrid>
      <w:tr w14:paraId="075839E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37" w:hRule="atLeast"/>
          <w:jc w:val="center"/>
        </w:trPr>
        <w:tc>
          <w:tcPr>
            <w:tcW w:w="510" w:type="dxa"/>
            <w:vMerge w:val="restart"/>
            <w:vAlign w:val="center"/>
          </w:tcPr>
          <w:p w14:paraId="59B4B669">
            <w:pPr>
              <w:spacing w:line="320" w:lineRule="exact"/>
              <w:jc w:val="center"/>
              <w:rPr>
                <w:rFonts w:ascii="宋体" w:hAnsi="宋体" w:eastAsia="宋体" w:cs="Times New Roman"/>
                <w:color w:val="000000"/>
                <w:sz w:val="18"/>
                <w:szCs w:val="18"/>
              </w:rPr>
            </w:pPr>
            <w:r>
              <w:rPr>
                <w:rFonts w:ascii="宋体" w:hAnsi="宋体" w:eastAsia="宋体" w:cs="Times New Roman"/>
                <w:color w:val="000000"/>
                <w:sz w:val="18"/>
                <w:szCs w:val="18"/>
              </w:rPr>
              <w:t>序号</w:t>
            </w:r>
          </w:p>
        </w:tc>
        <w:tc>
          <w:tcPr>
            <w:tcW w:w="822" w:type="dxa"/>
            <w:vMerge w:val="restart"/>
            <w:vAlign w:val="center"/>
          </w:tcPr>
          <w:p w14:paraId="1FEA0846">
            <w:pPr>
              <w:spacing w:line="320" w:lineRule="exact"/>
              <w:jc w:val="center"/>
              <w:rPr>
                <w:rFonts w:ascii="宋体" w:hAnsi="宋体" w:eastAsia="宋体" w:cs="Times New Roman"/>
                <w:color w:val="000000"/>
                <w:sz w:val="18"/>
                <w:szCs w:val="18"/>
              </w:rPr>
            </w:pPr>
            <w:r>
              <w:rPr>
                <w:rFonts w:ascii="宋体" w:hAnsi="宋体" w:eastAsia="宋体" w:cs="Times New Roman"/>
                <w:color w:val="000000"/>
                <w:sz w:val="18"/>
                <w:szCs w:val="18"/>
              </w:rPr>
              <w:t>谈判人</w:t>
            </w:r>
          </w:p>
        </w:tc>
        <w:tc>
          <w:tcPr>
            <w:tcW w:w="6584" w:type="dxa"/>
            <w:gridSpan w:val="2"/>
            <w:vAlign w:val="center"/>
          </w:tcPr>
          <w:p w14:paraId="02B83E22">
            <w:pPr>
              <w:spacing w:line="320" w:lineRule="exact"/>
              <w:jc w:val="center"/>
              <w:rPr>
                <w:rFonts w:ascii="宋体" w:hAnsi="宋体" w:eastAsia="宋体" w:cs="Times New Roman"/>
                <w:color w:val="000000"/>
                <w:sz w:val="18"/>
                <w:szCs w:val="18"/>
              </w:rPr>
            </w:pPr>
            <w:r>
              <w:rPr>
                <w:rFonts w:hint="eastAsia" w:ascii="宋体" w:hAnsi="宋体" w:eastAsia="宋体" w:cs="Times New Roman"/>
                <w:color w:val="000000"/>
                <w:sz w:val="18"/>
                <w:szCs w:val="18"/>
              </w:rPr>
              <w:t>符合性审查</w:t>
            </w:r>
          </w:p>
        </w:tc>
        <w:tc>
          <w:tcPr>
            <w:tcW w:w="798" w:type="dxa"/>
            <w:vMerge w:val="restart"/>
            <w:vAlign w:val="center"/>
          </w:tcPr>
          <w:p w14:paraId="31FA329A">
            <w:pPr>
              <w:spacing w:line="320" w:lineRule="exact"/>
              <w:jc w:val="center"/>
              <w:rPr>
                <w:rFonts w:ascii="宋体" w:hAnsi="宋体" w:eastAsia="宋体" w:cs="Times New Roman"/>
                <w:color w:val="000000"/>
                <w:sz w:val="18"/>
                <w:szCs w:val="18"/>
              </w:rPr>
            </w:pPr>
            <w:r>
              <w:rPr>
                <w:rFonts w:ascii="宋体" w:hAnsi="宋体" w:eastAsia="宋体" w:cs="Times New Roman"/>
                <w:color w:val="000000"/>
                <w:sz w:val="18"/>
                <w:szCs w:val="18"/>
              </w:rPr>
              <w:t>结论</w:t>
            </w:r>
          </w:p>
        </w:tc>
      </w:tr>
      <w:tr w14:paraId="72B0126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53" w:hRule="atLeast"/>
          <w:jc w:val="center"/>
        </w:trPr>
        <w:tc>
          <w:tcPr>
            <w:tcW w:w="510" w:type="dxa"/>
            <w:vMerge w:val="continue"/>
            <w:vAlign w:val="center"/>
          </w:tcPr>
          <w:p w14:paraId="377F553F">
            <w:pPr>
              <w:spacing w:line="320" w:lineRule="exact"/>
              <w:jc w:val="center"/>
              <w:rPr>
                <w:rFonts w:ascii="宋体" w:hAnsi="宋体" w:eastAsia="宋体" w:cs="Times New Roman"/>
                <w:color w:val="000000"/>
                <w:sz w:val="18"/>
                <w:szCs w:val="18"/>
              </w:rPr>
            </w:pPr>
          </w:p>
        </w:tc>
        <w:tc>
          <w:tcPr>
            <w:tcW w:w="822" w:type="dxa"/>
            <w:vMerge w:val="continue"/>
            <w:vAlign w:val="center"/>
          </w:tcPr>
          <w:p w14:paraId="5CA365CF">
            <w:pPr>
              <w:spacing w:line="320" w:lineRule="exact"/>
              <w:jc w:val="center"/>
              <w:rPr>
                <w:rFonts w:ascii="宋体" w:hAnsi="宋体" w:eastAsia="宋体" w:cs="Times New Roman"/>
                <w:color w:val="000000"/>
                <w:sz w:val="18"/>
                <w:szCs w:val="18"/>
              </w:rPr>
            </w:pPr>
          </w:p>
        </w:tc>
        <w:tc>
          <w:tcPr>
            <w:tcW w:w="3315" w:type="dxa"/>
            <w:vAlign w:val="center"/>
          </w:tcPr>
          <w:p w14:paraId="32B66046">
            <w:pPr>
              <w:jc w:val="center"/>
              <w:rPr>
                <w:rFonts w:ascii="宋体" w:hAnsi="宋体" w:eastAsia="宋体" w:cs="Courier New"/>
                <w:color w:val="000000"/>
                <w:sz w:val="18"/>
                <w:szCs w:val="18"/>
              </w:rPr>
            </w:pPr>
            <w:r>
              <w:rPr>
                <w:rFonts w:hint="eastAsia" w:ascii="宋体" w:hAnsi="宋体" w:eastAsia="宋体" w:cs="Courier New"/>
                <w:color w:val="000000"/>
                <w:sz w:val="18"/>
                <w:szCs w:val="18"/>
              </w:rPr>
              <w:t>1、详见采购文件“谈判须知前附表</w:t>
            </w:r>
          </w:p>
          <w:p w14:paraId="0F88277D">
            <w:pPr>
              <w:jc w:val="center"/>
              <w:rPr>
                <w:rFonts w:ascii="宋体" w:hAnsi="宋体" w:eastAsia="宋体" w:cs="Courier New"/>
                <w:color w:val="000000"/>
                <w:sz w:val="18"/>
                <w:szCs w:val="18"/>
              </w:rPr>
            </w:pPr>
            <w:r>
              <w:rPr>
                <w:rFonts w:hint="eastAsia" w:ascii="宋体" w:hAnsi="宋体" w:eastAsia="宋体" w:cs="Courier New"/>
                <w:color w:val="000000"/>
                <w:sz w:val="18"/>
                <w:szCs w:val="18"/>
              </w:rPr>
              <w:t>及其他要求” （达到要求的标记√，未达到的标记×并注明其理由）</w:t>
            </w:r>
          </w:p>
        </w:tc>
        <w:tc>
          <w:tcPr>
            <w:tcW w:w="3269" w:type="dxa"/>
            <w:vAlign w:val="center"/>
          </w:tcPr>
          <w:p w14:paraId="68367566">
            <w:pPr>
              <w:spacing w:line="320" w:lineRule="exact"/>
              <w:jc w:val="center"/>
              <w:rPr>
                <w:rFonts w:ascii="宋体" w:hAnsi="宋体" w:eastAsia="宋体" w:cs="Times New Roman"/>
                <w:color w:val="000000"/>
                <w:sz w:val="18"/>
                <w:szCs w:val="18"/>
              </w:rPr>
            </w:pPr>
            <w:r>
              <w:rPr>
                <w:rFonts w:hint="eastAsia" w:ascii="宋体" w:hAnsi="宋体" w:eastAsia="宋体" w:cs="Times New Roman"/>
                <w:color w:val="000000"/>
                <w:sz w:val="18"/>
                <w:szCs w:val="18"/>
              </w:rPr>
              <w:t>2、是否有不符合法律、法规情况（达到要求的标记√，未达到的标记×并注明其理由）</w:t>
            </w:r>
          </w:p>
        </w:tc>
        <w:tc>
          <w:tcPr>
            <w:tcW w:w="798" w:type="dxa"/>
            <w:vMerge w:val="continue"/>
            <w:vAlign w:val="center"/>
          </w:tcPr>
          <w:p w14:paraId="74DEB3D8">
            <w:pPr>
              <w:spacing w:line="320" w:lineRule="exact"/>
              <w:jc w:val="center"/>
              <w:rPr>
                <w:rFonts w:ascii="宋体" w:hAnsi="宋体" w:eastAsia="宋体" w:cs="Times New Roman"/>
                <w:color w:val="000000"/>
                <w:sz w:val="18"/>
                <w:szCs w:val="18"/>
              </w:rPr>
            </w:pPr>
          </w:p>
        </w:tc>
      </w:tr>
      <w:tr w14:paraId="5CADB33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06" w:hRule="exact"/>
          <w:jc w:val="center"/>
        </w:trPr>
        <w:tc>
          <w:tcPr>
            <w:tcW w:w="510" w:type="dxa"/>
            <w:vAlign w:val="center"/>
          </w:tcPr>
          <w:p w14:paraId="51FFEEE0">
            <w:pPr>
              <w:spacing w:line="320" w:lineRule="exact"/>
              <w:jc w:val="center"/>
              <w:rPr>
                <w:rFonts w:ascii="宋体" w:hAnsi="宋体" w:eastAsia="宋体" w:cs="Times New Roman"/>
                <w:color w:val="000000"/>
                <w:sz w:val="18"/>
                <w:szCs w:val="18"/>
              </w:rPr>
            </w:pPr>
            <w:r>
              <w:rPr>
                <w:rFonts w:hint="eastAsia" w:ascii="宋体" w:hAnsi="宋体" w:eastAsia="宋体" w:cs="Times New Roman"/>
                <w:color w:val="000000"/>
                <w:sz w:val="18"/>
                <w:szCs w:val="18"/>
              </w:rPr>
              <w:t>1</w:t>
            </w:r>
          </w:p>
        </w:tc>
        <w:tc>
          <w:tcPr>
            <w:tcW w:w="822" w:type="dxa"/>
            <w:vAlign w:val="center"/>
          </w:tcPr>
          <w:p w14:paraId="67041A83">
            <w:pPr>
              <w:spacing w:line="320" w:lineRule="exact"/>
              <w:jc w:val="center"/>
              <w:rPr>
                <w:rFonts w:ascii="宋体" w:hAnsi="宋体" w:eastAsia="宋体" w:cs="Times New Roman"/>
                <w:color w:val="000000"/>
                <w:sz w:val="18"/>
                <w:szCs w:val="18"/>
              </w:rPr>
            </w:pPr>
          </w:p>
        </w:tc>
        <w:tc>
          <w:tcPr>
            <w:tcW w:w="3315" w:type="dxa"/>
            <w:vAlign w:val="center"/>
          </w:tcPr>
          <w:p w14:paraId="647A78E4">
            <w:pPr>
              <w:spacing w:line="320" w:lineRule="exact"/>
              <w:jc w:val="center"/>
              <w:rPr>
                <w:rFonts w:ascii="宋体" w:hAnsi="宋体" w:eastAsia="宋体" w:cs="Times New Roman"/>
                <w:color w:val="000000"/>
                <w:sz w:val="18"/>
                <w:szCs w:val="18"/>
              </w:rPr>
            </w:pPr>
          </w:p>
        </w:tc>
        <w:tc>
          <w:tcPr>
            <w:tcW w:w="3269" w:type="dxa"/>
            <w:vAlign w:val="center"/>
          </w:tcPr>
          <w:p w14:paraId="544F6266">
            <w:pPr>
              <w:spacing w:line="320" w:lineRule="exact"/>
              <w:jc w:val="center"/>
              <w:rPr>
                <w:rFonts w:ascii="宋体" w:hAnsi="宋体" w:eastAsia="宋体" w:cs="Times New Roman"/>
                <w:color w:val="000000"/>
                <w:sz w:val="18"/>
                <w:szCs w:val="18"/>
              </w:rPr>
            </w:pPr>
          </w:p>
        </w:tc>
        <w:tc>
          <w:tcPr>
            <w:tcW w:w="798" w:type="dxa"/>
            <w:vAlign w:val="center"/>
          </w:tcPr>
          <w:p w14:paraId="51F43B80">
            <w:pPr>
              <w:spacing w:line="320" w:lineRule="exact"/>
              <w:jc w:val="center"/>
              <w:rPr>
                <w:rFonts w:ascii="宋体" w:hAnsi="宋体" w:eastAsia="宋体" w:cs="Times New Roman"/>
                <w:color w:val="000000"/>
                <w:sz w:val="18"/>
                <w:szCs w:val="18"/>
              </w:rPr>
            </w:pPr>
          </w:p>
        </w:tc>
      </w:tr>
      <w:tr w14:paraId="402FCEB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06" w:hRule="exact"/>
          <w:jc w:val="center"/>
        </w:trPr>
        <w:tc>
          <w:tcPr>
            <w:tcW w:w="510" w:type="dxa"/>
            <w:vAlign w:val="center"/>
          </w:tcPr>
          <w:p w14:paraId="66B24608">
            <w:pPr>
              <w:spacing w:line="320" w:lineRule="exact"/>
              <w:jc w:val="center"/>
              <w:rPr>
                <w:rFonts w:ascii="宋体" w:hAnsi="宋体" w:eastAsia="宋体" w:cs="Times New Roman"/>
                <w:color w:val="000000"/>
                <w:sz w:val="18"/>
                <w:szCs w:val="18"/>
              </w:rPr>
            </w:pPr>
            <w:r>
              <w:rPr>
                <w:rFonts w:hint="eastAsia" w:ascii="宋体" w:hAnsi="宋体" w:eastAsia="宋体" w:cs="Times New Roman"/>
                <w:color w:val="000000"/>
                <w:sz w:val="18"/>
                <w:szCs w:val="18"/>
              </w:rPr>
              <w:t>2</w:t>
            </w:r>
          </w:p>
        </w:tc>
        <w:tc>
          <w:tcPr>
            <w:tcW w:w="822" w:type="dxa"/>
            <w:vAlign w:val="center"/>
          </w:tcPr>
          <w:p w14:paraId="70F9BA46">
            <w:pPr>
              <w:spacing w:line="320" w:lineRule="exact"/>
              <w:jc w:val="center"/>
              <w:rPr>
                <w:rFonts w:ascii="宋体" w:hAnsi="宋体" w:eastAsia="宋体" w:cs="Times New Roman"/>
                <w:color w:val="000000"/>
                <w:sz w:val="18"/>
                <w:szCs w:val="18"/>
              </w:rPr>
            </w:pPr>
          </w:p>
        </w:tc>
        <w:tc>
          <w:tcPr>
            <w:tcW w:w="3315" w:type="dxa"/>
            <w:vAlign w:val="center"/>
          </w:tcPr>
          <w:p w14:paraId="3C04EF1F">
            <w:pPr>
              <w:spacing w:line="320" w:lineRule="exact"/>
              <w:jc w:val="center"/>
              <w:rPr>
                <w:rFonts w:ascii="宋体" w:hAnsi="宋体" w:eastAsia="宋体" w:cs="Times New Roman"/>
                <w:color w:val="000000"/>
                <w:sz w:val="18"/>
                <w:szCs w:val="18"/>
              </w:rPr>
            </w:pPr>
          </w:p>
        </w:tc>
        <w:tc>
          <w:tcPr>
            <w:tcW w:w="3269" w:type="dxa"/>
            <w:vAlign w:val="center"/>
          </w:tcPr>
          <w:p w14:paraId="4D04A0D4">
            <w:pPr>
              <w:spacing w:line="320" w:lineRule="exact"/>
              <w:jc w:val="center"/>
              <w:rPr>
                <w:rFonts w:ascii="宋体" w:hAnsi="宋体" w:eastAsia="宋体" w:cs="Times New Roman"/>
                <w:color w:val="000000"/>
                <w:sz w:val="18"/>
                <w:szCs w:val="18"/>
              </w:rPr>
            </w:pPr>
          </w:p>
        </w:tc>
        <w:tc>
          <w:tcPr>
            <w:tcW w:w="798" w:type="dxa"/>
            <w:vAlign w:val="center"/>
          </w:tcPr>
          <w:p w14:paraId="29DE3A37">
            <w:pPr>
              <w:spacing w:line="320" w:lineRule="exact"/>
              <w:jc w:val="center"/>
              <w:rPr>
                <w:rFonts w:ascii="宋体" w:hAnsi="宋体" w:eastAsia="宋体" w:cs="Times New Roman"/>
                <w:color w:val="000000"/>
                <w:sz w:val="18"/>
                <w:szCs w:val="18"/>
              </w:rPr>
            </w:pPr>
          </w:p>
        </w:tc>
      </w:tr>
      <w:tr w14:paraId="328333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06" w:hRule="exact"/>
          <w:jc w:val="center"/>
        </w:trPr>
        <w:tc>
          <w:tcPr>
            <w:tcW w:w="510" w:type="dxa"/>
            <w:vAlign w:val="center"/>
          </w:tcPr>
          <w:p w14:paraId="3B87FE7C">
            <w:pPr>
              <w:spacing w:line="320" w:lineRule="exact"/>
              <w:jc w:val="center"/>
              <w:rPr>
                <w:rFonts w:ascii="宋体" w:hAnsi="宋体" w:eastAsia="宋体" w:cs="Times New Roman"/>
                <w:color w:val="000000"/>
                <w:sz w:val="18"/>
                <w:szCs w:val="18"/>
              </w:rPr>
            </w:pPr>
            <w:r>
              <w:rPr>
                <w:rFonts w:hint="eastAsia" w:ascii="宋体" w:hAnsi="宋体" w:eastAsia="宋体" w:cs="Times New Roman"/>
                <w:color w:val="000000"/>
                <w:sz w:val="18"/>
                <w:szCs w:val="18"/>
              </w:rPr>
              <w:t>3</w:t>
            </w:r>
          </w:p>
        </w:tc>
        <w:tc>
          <w:tcPr>
            <w:tcW w:w="822" w:type="dxa"/>
            <w:vAlign w:val="center"/>
          </w:tcPr>
          <w:p w14:paraId="66297EEF">
            <w:pPr>
              <w:spacing w:line="320" w:lineRule="exact"/>
              <w:jc w:val="center"/>
              <w:rPr>
                <w:rFonts w:ascii="宋体" w:hAnsi="宋体" w:eastAsia="宋体" w:cs="Times New Roman"/>
                <w:color w:val="000000"/>
                <w:sz w:val="18"/>
                <w:szCs w:val="18"/>
              </w:rPr>
            </w:pPr>
          </w:p>
        </w:tc>
        <w:tc>
          <w:tcPr>
            <w:tcW w:w="3315" w:type="dxa"/>
            <w:vAlign w:val="center"/>
          </w:tcPr>
          <w:p w14:paraId="29DD7E7C">
            <w:pPr>
              <w:spacing w:line="320" w:lineRule="exact"/>
              <w:jc w:val="center"/>
              <w:rPr>
                <w:rFonts w:ascii="宋体" w:hAnsi="宋体" w:eastAsia="宋体" w:cs="Times New Roman"/>
                <w:color w:val="000000"/>
                <w:sz w:val="18"/>
                <w:szCs w:val="18"/>
              </w:rPr>
            </w:pPr>
          </w:p>
        </w:tc>
        <w:tc>
          <w:tcPr>
            <w:tcW w:w="3269" w:type="dxa"/>
            <w:vAlign w:val="center"/>
          </w:tcPr>
          <w:p w14:paraId="0FFAE029">
            <w:pPr>
              <w:spacing w:line="320" w:lineRule="exact"/>
              <w:jc w:val="center"/>
              <w:rPr>
                <w:rFonts w:ascii="宋体" w:hAnsi="宋体" w:eastAsia="宋体" w:cs="Times New Roman"/>
                <w:color w:val="000000"/>
                <w:sz w:val="18"/>
                <w:szCs w:val="18"/>
              </w:rPr>
            </w:pPr>
          </w:p>
        </w:tc>
        <w:tc>
          <w:tcPr>
            <w:tcW w:w="798" w:type="dxa"/>
            <w:vAlign w:val="center"/>
          </w:tcPr>
          <w:p w14:paraId="6F076B6F">
            <w:pPr>
              <w:spacing w:line="320" w:lineRule="exact"/>
              <w:jc w:val="center"/>
              <w:rPr>
                <w:rFonts w:ascii="宋体" w:hAnsi="宋体" w:eastAsia="宋体" w:cs="Times New Roman"/>
                <w:color w:val="000000"/>
                <w:sz w:val="18"/>
                <w:szCs w:val="18"/>
              </w:rPr>
            </w:pPr>
          </w:p>
        </w:tc>
      </w:tr>
      <w:tr w14:paraId="599169B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06" w:hRule="exact"/>
          <w:jc w:val="center"/>
        </w:trPr>
        <w:tc>
          <w:tcPr>
            <w:tcW w:w="510" w:type="dxa"/>
            <w:vAlign w:val="center"/>
          </w:tcPr>
          <w:p w14:paraId="73AB95D6">
            <w:pPr>
              <w:spacing w:line="320" w:lineRule="exact"/>
              <w:jc w:val="center"/>
              <w:rPr>
                <w:rFonts w:ascii="宋体" w:hAnsi="宋体" w:eastAsia="宋体" w:cs="Times New Roman"/>
                <w:color w:val="000000"/>
                <w:sz w:val="18"/>
                <w:szCs w:val="18"/>
              </w:rPr>
            </w:pPr>
            <w:r>
              <w:rPr>
                <w:rFonts w:hint="eastAsia" w:ascii="宋体" w:hAnsi="宋体" w:eastAsia="宋体" w:cs="Times New Roman"/>
                <w:color w:val="000000"/>
                <w:sz w:val="18"/>
                <w:szCs w:val="18"/>
              </w:rPr>
              <w:t>4</w:t>
            </w:r>
          </w:p>
        </w:tc>
        <w:tc>
          <w:tcPr>
            <w:tcW w:w="822" w:type="dxa"/>
            <w:vAlign w:val="center"/>
          </w:tcPr>
          <w:p w14:paraId="462FC65C">
            <w:pPr>
              <w:spacing w:line="320" w:lineRule="exact"/>
              <w:jc w:val="center"/>
              <w:rPr>
                <w:rFonts w:ascii="宋体" w:hAnsi="宋体" w:eastAsia="宋体" w:cs="Times New Roman"/>
                <w:color w:val="000000"/>
                <w:sz w:val="18"/>
                <w:szCs w:val="18"/>
              </w:rPr>
            </w:pPr>
          </w:p>
        </w:tc>
        <w:tc>
          <w:tcPr>
            <w:tcW w:w="3315" w:type="dxa"/>
            <w:vAlign w:val="center"/>
          </w:tcPr>
          <w:p w14:paraId="27A4910A">
            <w:pPr>
              <w:spacing w:line="320" w:lineRule="exact"/>
              <w:jc w:val="center"/>
              <w:rPr>
                <w:rFonts w:ascii="宋体" w:hAnsi="宋体" w:eastAsia="宋体" w:cs="Times New Roman"/>
                <w:color w:val="000000"/>
                <w:sz w:val="18"/>
                <w:szCs w:val="18"/>
              </w:rPr>
            </w:pPr>
          </w:p>
        </w:tc>
        <w:tc>
          <w:tcPr>
            <w:tcW w:w="3269" w:type="dxa"/>
            <w:vAlign w:val="center"/>
          </w:tcPr>
          <w:p w14:paraId="4C16B20D">
            <w:pPr>
              <w:spacing w:line="320" w:lineRule="exact"/>
              <w:jc w:val="center"/>
              <w:rPr>
                <w:rFonts w:ascii="宋体" w:hAnsi="宋体" w:eastAsia="宋体" w:cs="Times New Roman"/>
                <w:color w:val="000000"/>
                <w:sz w:val="18"/>
                <w:szCs w:val="18"/>
              </w:rPr>
            </w:pPr>
          </w:p>
        </w:tc>
        <w:tc>
          <w:tcPr>
            <w:tcW w:w="798" w:type="dxa"/>
            <w:vAlign w:val="center"/>
          </w:tcPr>
          <w:p w14:paraId="27DCCD81">
            <w:pPr>
              <w:spacing w:line="320" w:lineRule="exact"/>
              <w:jc w:val="center"/>
              <w:rPr>
                <w:rFonts w:ascii="宋体" w:hAnsi="宋体" w:eastAsia="宋体" w:cs="Times New Roman"/>
                <w:color w:val="000000"/>
                <w:sz w:val="18"/>
                <w:szCs w:val="18"/>
              </w:rPr>
            </w:pPr>
          </w:p>
        </w:tc>
      </w:tr>
    </w:tbl>
    <w:p w14:paraId="1795C9C4">
      <w:pPr>
        <w:spacing w:line="360" w:lineRule="auto"/>
        <w:rPr>
          <w:rFonts w:ascii="宋体" w:hAnsi="宋体" w:eastAsia="宋体" w:cs="Times New Roman"/>
          <w:color w:val="000000"/>
          <w:szCs w:val="21"/>
        </w:rPr>
      </w:pPr>
      <w:r>
        <w:rPr>
          <w:rFonts w:hint="eastAsia" w:ascii="宋体" w:hAnsi="宋体" w:eastAsia="宋体" w:cs="Times New Roman"/>
          <w:color w:val="000000"/>
          <w:szCs w:val="21"/>
        </w:rPr>
        <w:t>说明：投标文件属上述情况之一的，应当在符合性检查时按照无效投标处理。</w:t>
      </w:r>
    </w:p>
    <w:p w14:paraId="4EA12140">
      <w:pPr>
        <w:keepNext/>
        <w:jc w:val="center"/>
        <w:outlineLvl w:val="0"/>
        <w:rPr>
          <w:rFonts w:ascii="Times New Roman" w:hAnsi="Times New Roman" w:eastAsia="宋体" w:cs="Times New Roman"/>
          <w:b/>
          <w:bCs/>
          <w:sz w:val="24"/>
          <w:szCs w:val="20"/>
        </w:rPr>
      </w:pPr>
      <w:r>
        <w:rPr>
          <w:rFonts w:ascii="Times New Roman" w:hAnsi="Times New Roman" w:eastAsia="宋体" w:cs="Times New Roman"/>
          <w:b/>
          <w:bCs/>
          <w:sz w:val="24"/>
          <w:szCs w:val="20"/>
        </w:rPr>
        <w:br w:type="page"/>
      </w:r>
    </w:p>
    <w:p w14:paraId="0BD729F8">
      <w:pPr>
        <w:snapToGrid w:val="0"/>
        <w:spacing w:line="360" w:lineRule="auto"/>
        <w:ind w:firstLine="643"/>
        <w:jc w:val="center"/>
        <w:rPr>
          <w:rFonts w:ascii="Times New Roman" w:hAnsi="Times New Roman" w:eastAsia="宋体" w:cs="Times New Roman"/>
          <w:szCs w:val="24"/>
        </w:rPr>
      </w:pPr>
      <w:r>
        <w:rPr>
          <w:rFonts w:hint="eastAsia" w:ascii="黑体" w:hAnsi="黑体" w:eastAsia="黑体" w:cs="黑体"/>
          <w:b/>
          <w:sz w:val="32"/>
          <w:szCs w:val="32"/>
        </w:rPr>
        <w:t>第五章 响应文件组成</w:t>
      </w:r>
    </w:p>
    <w:p w14:paraId="6C70B70B">
      <w:pPr>
        <w:spacing w:line="360" w:lineRule="exact"/>
        <w:rPr>
          <w:rFonts w:ascii="宋体" w:hAnsi="宋体" w:eastAsia="黑体" w:cs="宋体"/>
          <w:b/>
          <w:sz w:val="32"/>
          <w:szCs w:val="32"/>
        </w:rPr>
      </w:pPr>
    </w:p>
    <w:p w14:paraId="784A2156">
      <w:pPr>
        <w:spacing w:line="360" w:lineRule="auto"/>
        <w:rPr>
          <w:rFonts w:ascii="Times New Roman" w:hAnsi="Times New Roman" w:eastAsia="宋体" w:cs="Times New Roman"/>
          <w:szCs w:val="24"/>
        </w:rPr>
      </w:pPr>
      <w:r>
        <w:rPr>
          <w:rFonts w:hint="eastAsia" w:ascii="宋体" w:hAnsi="宋体" w:eastAsia="宋体" w:cs="宋体"/>
          <w:szCs w:val="24"/>
        </w:rPr>
        <w:t>供应商的响应文件应包含以下十个部分：</w:t>
      </w:r>
    </w:p>
    <w:p w14:paraId="2C991727">
      <w:pPr>
        <w:snapToGrid w:val="0"/>
        <w:spacing w:line="360" w:lineRule="auto"/>
        <w:jc w:val="left"/>
        <w:rPr>
          <w:rFonts w:ascii="Times New Roman" w:hAnsi="Times New Roman" w:eastAsia="宋体" w:cs="Times New Roman"/>
          <w:szCs w:val="24"/>
        </w:rPr>
      </w:pPr>
      <w:r>
        <w:rPr>
          <w:rFonts w:hint="eastAsia" w:ascii="宋体" w:hAnsi="宋体" w:eastAsia="宋体" w:cs="宋体"/>
          <w:b/>
          <w:szCs w:val="21"/>
        </w:rPr>
        <w:t>一、磋商响应声明</w:t>
      </w:r>
    </w:p>
    <w:p w14:paraId="3CF57591">
      <w:pPr>
        <w:snapToGrid w:val="0"/>
        <w:spacing w:line="360" w:lineRule="auto"/>
        <w:ind w:firstLine="420"/>
        <w:jc w:val="left"/>
        <w:rPr>
          <w:rFonts w:ascii="Times New Roman" w:hAnsi="Times New Roman" w:eastAsia="宋体" w:cs="Times New Roman"/>
          <w:szCs w:val="24"/>
        </w:rPr>
      </w:pPr>
      <w:r>
        <w:rPr>
          <w:rFonts w:hint="eastAsia" w:ascii="宋体" w:hAnsi="宋体" w:eastAsia="宋体" w:cs="宋体"/>
          <w:szCs w:val="21"/>
        </w:rPr>
        <w:t>附件1：法定代表人身份证明</w:t>
      </w:r>
    </w:p>
    <w:p w14:paraId="345FF99A">
      <w:pPr>
        <w:snapToGrid w:val="0"/>
        <w:spacing w:line="360" w:lineRule="auto"/>
        <w:ind w:firstLine="420"/>
        <w:jc w:val="left"/>
        <w:rPr>
          <w:rFonts w:ascii="Times New Roman" w:hAnsi="Times New Roman" w:eastAsia="宋体" w:cs="Times New Roman"/>
          <w:szCs w:val="24"/>
        </w:rPr>
      </w:pPr>
      <w:r>
        <w:rPr>
          <w:rFonts w:hint="eastAsia" w:ascii="宋体" w:hAnsi="宋体" w:eastAsia="宋体" w:cs="宋体"/>
          <w:szCs w:val="21"/>
        </w:rPr>
        <w:t>附件2：法定代表人授权委托书</w:t>
      </w:r>
    </w:p>
    <w:p w14:paraId="3F9B7D66">
      <w:pPr>
        <w:snapToGrid w:val="0"/>
        <w:spacing w:line="360" w:lineRule="auto"/>
        <w:jc w:val="left"/>
        <w:rPr>
          <w:rFonts w:ascii="Times New Roman" w:hAnsi="Times New Roman" w:eastAsia="宋体" w:cs="Times New Roman"/>
          <w:szCs w:val="24"/>
        </w:rPr>
      </w:pPr>
      <w:r>
        <w:rPr>
          <w:rFonts w:hint="eastAsia" w:ascii="宋体" w:hAnsi="宋体" w:eastAsia="宋体" w:cs="宋体"/>
          <w:b/>
          <w:szCs w:val="21"/>
        </w:rPr>
        <w:t>二、联合体协议(格式)</w:t>
      </w:r>
    </w:p>
    <w:p w14:paraId="36DF198B">
      <w:pPr>
        <w:snapToGrid w:val="0"/>
        <w:spacing w:line="360" w:lineRule="auto"/>
        <w:jc w:val="left"/>
        <w:rPr>
          <w:rFonts w:ascii="Times New Roman" w:hAnsi="Times New Roman" w:eastAsia="宋体" w:cs="Times New Roman"/>
          <w:szCs w:val="24"/>
        </w:rPr>
      </w:pPr>
      <w:r>
        <w:rPr>
          <w:rFonts w:hint="eastAsia" w:ascii="宋体" w:hAnsi="宋体" w:eastAsia="宋体" w:cs="宋体"/>
          <w:b/>
          <w:szCs w:val="21"/>
        </w:rPr>
        <w:t>三、供应商的资格证明资料</w:t>
      </w:r>
    </w:p>
    <w:p w14:paraId="03340E64">
      <w:pPr>
        <w:snapToGrid w:val="0"/>
        <w:spacing w:line="360" w:lineRule="auto"/>
        <w:ind w:firstLine="420"/>
        <w:jc w:val="left"/>
        <w:rPr>
          <w:rFonts w:ascii="Times New Roman" w:hAnsi="Times New Roman" w:eastAsia="宋体" w:cs="Times New Roman"/>
          <w:szCs w:val="24"/>
        </w:rPr>
      </w:pPr>
      <w:r>
        <w:rPr>
          <w:rFonts w:hint="eastAsia" w:ascii="宋体" w:hAnsi="宋体" w:eastAsia="宋体" w:cs="宋体"/>
          <w:szCs w:val="21"/>
        </w:rPr>
        <w:t>附件3：供应商基本情况表</w:t>
      </w:r>
    </w:p>
    <w:p w14:paraId="4001246B">
      <w:pPr>
        <w:snapToGrid w:val="0"/>
        <w:spacing w:line="360" w:lineRule="auto"/>
        <w:ind w:firstLine="420"/>
        <w:rPr>
          <w:rFonts w:ascii="Times New Roman" w:hAnsi="Times New Roman" w:eastAsia="宋体" w:cs="Times New Roman"/>
          <w:szCs w:val="24"/>
        </w:rPr>
      </w:pPr>
      <w:r>
        <w:rPr>
          <w:rFonts w:hint="eastAsia" w:ascii="宋体" w:hAnsi="宋体" w:eastAsia="宋体" w:cs="宋体"/>
          <w:szCs w:val="21"/>
        </w:rPr>
        <w:t>附件4：磋商文件规定的资格条件证明资料</w:t>
      </w:r>
    </w:p>
    <w:p w14:paraId="5D2D12D5">
      <w:pPr>
        <w:snapToGrid w:val="0"/>
        <w:spacing w:line="360" w:lineRule="auto"/>
        <w:ind w:firstLine="420"/>
        <w:rPr>
          <w:rFonts w:ascii="Times New Roman" w:hAnsi="Times New Roman" w:eastAsia="宋体" w:cs="Times New Roman"/>
          <w:szCs w:val="24"/>
        </w:rPr>
      </w:pPr>
      <w:r>
        <w:rPr>
          <w:rFonts w:hint="eastAsia" w:ascii="宋体" w:hAnsi="宋体" w:eastAsia="宋体" w:cs="宋体"/>
          <w:bCs/>
          <w:szCs w:val="21"/>
        </w:rPr>
        <w:t>附件5：其他说明</w:t>
      </w:r>
    </w:p>
    <w:p w14:paraId="07C2F951">
      <w:pPr>
        <w:snapToGrid w:val="0"/>
        <w:spacing w:line="360" w:lineRule="auto"/>
        <w:rPr>
          <w:rFonts w:ascii="宋体" w:hAnsi="宋体" w:eastAsia="宋体" w:cs="Courier New"/>
          <w:szCs w:val="21"/>
        </w:rPr>
      </w:pPr>
      <w:r>
        <w:rPr>
          <w:rFonts w:hint="eastAsia" w:ascii="宋体" w:hAnsi="宋体" w:eastAsia="宋体" w:cs="宋体"/>
          <w:b/>
          <w:szCs w:val="21"/>
        </w:rPr>
        <w:t>四、货物或服务方案说明</w:t>
      </w:r>
    </w:p>
    <w:p w14:paraId="16DEFAF9">
      <w:pPr>
        <w:snapToGrid w:val="0"/>
        <w:spacing w:line="360" w:lineRule="auto"/>
        <w:ind w:firstLine="435"/>
        <w:rPr>
          <w:rFonts w:ascii="宋体" w:hAnsi="宋体" w:eastAsia="宋体" w:cs="Courier New"/>
          <w:szCs w:val="21"/>
        </w:rPr>
      </w:pPr>
      <w:r>
        <w:rPr>
          <w:rFonts w:hint="eastAsia" w:ascii="宋体" w:hAnsi="宋体" w:eastAsia="宋体" w:cs="宋体"/>
          <w:szCs w:val="21"/>
        </w:rPr>
        <w:t>附件6-1：服务方案说明（服务类适用）</w:t>
      </w:r>
    </w:p>
    <w:p w14:paraId="5BAD60EB">
      <w:pPr>
        <w:snapToGrid w:val="0"/>
        <w:spacing w:line="360" w:lineRule="auto"/>
        <w:ind w:firstLine="435"/>
        <w:rPr>
          <w:rFonts w:ascii="宋体" w:hAnsi="宋体" w:eastAsia="宋体" w:cs="Courier New"/>
          <w:szCs w:val="21"/>
        </w:rPr>
      </w:pPr>
      <w:r>
        <w:rPr>
          <w:rFonts w:hint="eastAsia" w:ascii="宋体" w:hAnsi="宋体" w:eastAsia="宋体" w:cs="宋体"/>
          <w:szCs w:val="21"/>
        </w:rPr>
        <w:t>附件6-2：主要人员简历表（服务类适用）</w:t>
      </w:r>
    </w:p>
    <w:p w14:paraId="3A1D3A61">
      <w:pPr>
        <w:snapToGrid w:val="0"/>
        <w:spacing w:line="360" w:lineRule="auto"/>
        <w:rPr>
          <w:rFonts w:ascii="Times New Roman" w:hAnsi="Times New Roman" w:eastAsia="宋体" w:cs="Times New Roman"/>
          <w:szCs w:val="24"/>
        </w:rPr>
      </w:pPr>
      <w:r>
        <w:rPr>
          <w:rFonts w:hint="eastAsia" w:ascii="Times New Roman" w:hAnsi="Times New Roman" w:eastAsia="宋体" w:cs="宋体"/>
          <w:b/>
          <w:szCs w:val="24"/>
        </w:rPr>
        <w:t>五、技术/商务响应与偏离表</w:t>
      </w:r>
    </w:p>
    <w:p w14:paraId="4AB1C7C3">
      <w:pPr>
        <w:snapToGrid w:val="0"/>
        <w:spacing w:line="360" w:lineRule="auto"/>
        <w:rPr>
          <w:rFonts w:ascii="宋体" w:hAnsi="宋体" w:eastAsia="宋体" w:cs="Courier New"/>
          <w:szCs w:val="21"/>
        </w:rPr>
      </w:pPr>
      <w:r>
        <w:rPr>
          <w:rFonts w:hint="eastAsia" w:ascii="宋体" w:hAnsi="宋体" w:eastAsia="宋体" w:cs="宋体"/>
          <w:b/>
          <w:szCs w:val="21"/>
        </w:rPr>
        <w:t>六、提供享受政府采购政策的证明资料和清单表</w:t>
      </w:r>
    </w:p>
    <w:p w14:paraId="6FEACC97">
      <w:pPr>
        <w:snapToGrid w:val="0"/>
        <w:spacing w:line="360" w:lineRule="auto"/>
        <w:ind w:firstLine="420"/>
        <w:rPr>
          <w:rFonts w:ascii="宋体" w:hAnsi="宋体" w:eastAsia="宋体" w:cs="Courier New"/>
          <w:szCs w:val="21"/>
        </w:rPr>
      </w:pPr>
      <w:r>
        <w:rPr>
          <w:rFonts w:hint="eastAsia" w:ascii="宋体" w:hAnsi="宋体" w:eastAsia="宋体" w:cs="宋体"/>
          <w:szCs w:val="21"/>
        </w:rPr>
        <w:t>附件7-1：中小企业声明函</w:t>
      </w:r>
    </w:p>
    <w:p w14:paraId="404FB28C">
      <w:pPr>
        <w:snapToGrid w:val="0"/>
        <w:spacing w:line="360" w:lineRule="auto"/>
        <w:ind w:firstLine="420"/>
        <w:rPr>
          <w:rFonts w:ascii="宋体" w:hAnsi="宋体" w:eastAsia="宋体" w:cs="Courier New"/>
          <w:szCs w:val="21"/>
        </w:rPr>
      </w:pPr>
      <w:r>
        <w:rPr>
          <w:rFonts w:hint="eastAsia" w:ascii="宋体" w:hAnsi="宋体" w:eastAsia="宋体" w:cs="宋体"/>
          <w:szCs w:val="21"/>
        </w:rPr>
        <w:t>附件7-2：中小企业货物清单表</w:t>
      </w:r>
    </w:p>
    <w:p w14:paraId="62D36FE2">
      <w:pPr>
        <w:snapToGrid w:val="0"/>
        <w:spacing w:line="360" w:lineRule="auto"/>
        <w:ind w:firstLine="420"/>
        <w:rPr>
          <w:rFonts w:ascii="宋体" w:hAnsi="宋体" w:eastAsia="宋体" w:cs="Courier New"/>
          <w:szCs w:val="21"/>
        </w:rPr>
      </w:pPr>
      <w:r>
        <w:rPr>
          <w:rFonts w:hint="eastAsia" w:ascii="宋体" w:hAnsi="宋体" w:eastAsia="宋体" w:cs="宋体"/>
          <w:szCs w:val="21"/>
        </w:rPr>
        <w:t>附件7-3：节能</w:t>
      </w:r>
      <w:r>
        <w:rPr>
          <w:rFonts w:hint="eastAsia" w:ascii="宋体" w:hAnsi="宋体" w:eastAsia="宋体" w:cs="宋体"/>
          <w:bCs/>
          <w:szCs w:val="21"/>
        </w:rPr>
        <w:t>产品</w:t>
      </w:r>
      <w:r>
        <w:rPr>
          <w:rFonts w:hint="eastAsia" w:ascii="宋体" w:hAnsi="宋体" w:eastAsia="宋体" w:cs="宋体"/>
          <w:szCs w:val="21"/>
        </w:rPr>
        <w:t>、环境标志</w:t>
      </w:r>
      <w:r>
        <w:rPr>
          <w:rFonts w:hint="eastAsia" w:ascii="宋体" w:hAnsi="宋体" w:eastAsia="宋体" w:cs="宋体"/>
          <w:bCs/>
          <w:szCs w:val="21"/>
        </w:rPr>
        <w:t>产品</w:t>
      </w:r>
      <w:r>
        <w:rPr>
          <w:rFonts w:hint="eastAsia" w:ascii="宋体" w:hAnsi="宋体" w:eastAsia="宋体" w:cs="宋体"/>
          <w:szCs w:val="21"/>
        </w:rPr>
        <w:t>、两型</w:t>
      </w:r>
      <w:r>
        <w:rPr>
          <w:rFonts w:hint="eastAsia" w:ascii="宋体" w:hAnsi="宋体" w:eastAsia="宋体" w:cs="宋体"/>
          <w:bCs/>
          <w:szCs w:val="21"/>
        </w:rPr>
        <w:t>产品</w:t>
      </w:r>
      <w:r>
        <w:rPr>
          <w:rFonts w:hint="eastAsia" w:ascii="宋体" w:hAnsi="宋体" w:eastAsia="宋体" w:cs="宋体"/>
          <w:szCs w:val="21"/>
        </w:rPr>
        <w:t>等证明资料</w:t>
      </w:r>
    </w:p>
    <w:p w14:paraId="1AC91C3B">
      <w:pPr>
        <w:snapToGrid w:val="0"/>
        <w:spacing w:line="360" w:lineRule="auto"/>
        <w:ind w:firstLine="420"/>
        <w:rPr>
          <w:rFonts w:ascii="宋体" w:hAnsi="宋体" w:eastAsia="宋体" w:cs="Courier New"/>
          <w:szCs w:val="21"/>
        </w:rPr>
      </w:pPr>
      <w:r>
        <w:rPr>
          <w:rFonts w:hint="eastAsia" w:ascii="宋体" w:hAnsi="宋体" w:eastAsia="宋体" w:cs="宋体"/>
          <w:szCs w:val="21"/>
        </w:rPr>
        <w:t>附件7-4：节能</w:t>
      </w:r>
      <w:r>
        <w:rPr>
          <w:rFonts w:hint="eastAsia" w:ascii="宋体" w:hAnsi="宋体" w:eastAsia="宋体" w:cs="宋体"/>
          <w:bCs/>
          <w:szCs w:val="21"/>
        </w:rPr>
        <w:t>产品</w:t>
      </w:r>
      <w:r>
        <w:rPr>
          <w:rFonts w:hint="eastAsia" w:ascii="宋体" w:hAnsi="宋体" w:eastAsia="宋体" w:cs="宋体"/>
          <w:szCs w:val="21"/>
        </w:rPr>
        <w:t>、环境标志</w:t>
      </w:r>
      <w:r>
        <w:rPr>
          <w:rFonts w:hint="eastAsia" w:ascii="宋体" w:hAnsi="宋体" w:eastAsia="宋体" w:cs="宋体"/>
          <w:bCs/>
          <w:szCs w:val="21"/>
        </w:rPr>
        <w:t>产品</w:t>
      </w:r>
      <w:r>
        <w:rPr>
          <w:rFonts w:hint="eastAsia" w:ascii="宋体" w:hAnsi="宋体" w:eastAsia="宋体" w:cs="宋体"/>
          <w:szCs w:val="21"/>
        </w:rPr>
        <w:t>、两型</w:t>
      </w:r>
      <w:r>
        <w:rPr>
          <w:rFonts w:hint="eastAsia" w:ascii="宋体" w:hAnsi="宋体" w:eastAsia="宋体" w:cs="宋体"/>
          <w:bCs/>
          <w:szCs w:val="21"/>
        </w:rPr>
        <w:t>产品清单表</w:t>
      </w:r>
    </w:p>
    <w:p w14:paraId="1B635448">
      <w:pPr>
        <w:snapToGrid w:val="0"/>
        <w:spacing w:line="360" w:lineRule="auto"/>
        <w:rPr>
          <w:rFonts w:ascii="宋体" w:hAnsi="宋体" w:eastAsia="宋体" w:cs="Courier New"/>
          <w:szCs w:val="21"/>
        </w:rPr>
      </w:pPr>
      <w:r>
        <w:rPr>
          <w:rFonts w:hint="eastAsia" w:ascii="宋体" w:hAnsi="宋体" w:eastAsia="宋体" w:cs="宋体"/>
          <w:b/>
          <w:bCs/>
          <w:szCs w:val="21"/>
        </w:rPr>
        <w:t>七、经销、或代理货物、或为货物提供售后服务的证明材料</w:t>
      </w:r>
    </w:p>
    <w:p w14:paraId="7594A508">
      <w:pPr>
        <w:snapToGrid w:val="0"/>
        <w:spacing w:line="360" w:lineRule="auto"/>
        <w:rPr>
          <w:rFonts w:ascii="宋体" w:hAnsi="宋体" w:eastAsia="宋体" w:cs="Courier New"/>
          <w:szCs w:val="21"/>
        </w:rPr>
      </w:pPr>
      <w:r>
        <w:rPr>
          <w:rFonts w:hint="eastAsia" w:ascii="宋体" w:hAnsi="宋体" w:eastAsia="宋体" w:cs="宋体"/>
          <w:b/>
          <w:szCs w:val="21"/>
        </w:rPr>
        <w:t>八、报价一览表及分项价格表</w:t>
      </w:r>
    </w:p>
    <w:p w14:paraId="1CD43742">
      <w:pPr>
        <w:snapToGrid w:val="0"/>
        <w:spacing w:line="360" w:lineRule="auto"/>
        <w:ind w:firstLine="420"/>
        <w:jc w:val="left"/>
        <w:rPr>
          <w:rFonts w:ascii="Times New Roman" w:hAnsi="Times New Roman" w:eastAsia="宋体" w:cs="Times New Roman"/>
          <w:szCs w:val="24"/>
        </w:rPr>
      </w:pPr>
      <w:r>
        <w:rPr>
          <w:rFonts w:hint="eastAsia" w:ascii="宋体" w:hAnsi="宋体" w:eastAsia="宋体" w:cs="宋体"/>
          <w:szCs w:val="21"/>
        </w:rPr>
        <w:t>附件8：</w:t>
      </w:r>
      <w:r>
        <w:rPr>
          <w:rFonts w:hint="eastAsia" w:ascii="宋体" w:hAnsi="宋体" w:eastAsia="宋体" w:cs="宋体"/>
          <w:bCs/>
          <w:szCs w:val="21"/>
        </w:rPr>
        <w:t>报价一览表</w:t>
      </w:r>
    </w:p>
    <w:p w14:paraId="07AE0608">
      <w:pPr>
        <w:snapToGrid w:val="0"/>
        <w:spacing w:line="360" w:lineRule="auto"/>
        <w:ind w:firstLine="420"/>
        <w:jc w:val="left"/>
        <w:rPr>
          <w:rFonts w:ascii="Times New Roman" w:hAnsi="Times New Roman" w:eastAsia="宋体" w:cs="Times New Roman"/>
          <w:szCs w:val="24"/>
        </w:rPr>
      </w:pPr>
      <w:r>
        <w:rPr>
          <w:rFonts w:hint="eastAsia" w:ascii="宋体" w:hAnsi="宋体" w:eastAsia="宋体" w:cs="宋体"/>
          <w:bCs/>
          <w:szCs w:val="21"/>
        </w:rPr>
        <w:t>附件8-1：分项价格表</w:t>
      </w:r>
    </w:p>
    <w:p w14:paraId="5542739B">
      <w:pPr>
        <w:snapToGrid w:val="0"/>
        <w:spacing w:line="360" w:lineRule="auto"/>
        <w:rPr>
          <w:rFonts w:ascii="宋体" w:hAnsi="宋体" w:eastAsia="宋体" w:cs="Courier New"/>
          <w:szCs w:val="21"/>
        </w:rPr>
      </w:pPr>
      <w:r>
        <w:rPr>
          <w:rFonts w:hint="eastAsia" w:ascii="宋体" w:hAnsi="宋体" w:eastAsia="宋体" w:cs="宋体"/>
          <w:b/>
          <w:szCs w:val="21"/>
        </w:rPr>
        <w:t>九、供应商认为需提供的其它资料</w:t>
      </w:r>
    </w:p>
    <w:p w14:paraId="04FB48AB">
      <w:pPr>
        <w:snapToGrid w:val="0"/>
        <w:spacing w:line="360" w:lineRule="auto"/>
        <w:rPr>
          <w:rFonts w:ascii="宋体" w:hAnsi="宋体" w:eastAsia="宋体" w:cs="Courier New"/>
          <w:szCs w:val="21"/>
        </w:rPr>
      </w:pPr>
      <w:r>
        <w:rPr>
          <w:rFonts w:hint="eastAsia" w:ascii="宋体" w:hAnsi="宋体" w:eastAsia="宋体" w:cs="宋体"/>
          <w:b/>
          <w:szCs w:val="21"/>
        </w:rPr>
        <w:t>十、最后报价</w:t>
      </w:r>
    </w:p>
    <w:p w14:paraId="002CF9A3">
      <w:pPr>
        <w:snapToGrid w:val="0"/>
        <w:spacing w:line="360" w:lineRule="auto"/>
        <w:rPr>
          <w:rFonts w:ascii="宋体" w:hAnsi="宋体" w:eastAsia="宋体" w:cs="宋体"/>
          <w:b/>
          <w:szCs w:val="21"/>
        </w:rPr>
      </w:pPr>
    </w:p>
    <w:p w14:paraId="1B7A9148">
      <w:pPr>
        <w:spacing w:line="360" w:lineRule="exact"/>
        <w:rPr>
          <w:rFonts w:ascii="黑体" w:hAnsi="黑体" w:eastAsia="黑体" w:cs="黑体"/>
          <w:b/>
          <w:sz w:val="32"/>
          <w:szCs w:val="32"/>
        </w:rPr>
      </w:pPr>
    </w:p>
    <w:p w14:paraId="6295E2CD">
      <w:pPr>
        <w:spacing w:line="360" w:lineRule="exact"/>
        <w:jc w:val="center"/>
        <w:rPr>
          <w:rFonts w:ascii="黑体" w:hAnsi="黑体" w:eastAsia="黑体" w:cs="黑体"/>
          <w:b/>
          <w:sz w:val="32"/>
          <w:szCs w:val="32"/>
        </w:rPr>
      </w:pPr>
    </w:p>
    <w:p w14:paraId="257CF503">
      <w:pPr>
        <w:spacing w:line="360" w:lineRule="exact"/>
        <w:rPr>
          <w:rFonts w:ascii="黑体" w:hAnsi="黑体" w:eastAsia="黑体" w:cs="黑体"/>
          <w:sz w:val="32"/>
          <w:szCs w:val="32"/>
        </w:rPr>
      </w:pPr>
    </w:p>
    <w:p w14:paraId="17BE343B">
      <w:pPr>
        <w:spacing w:line="360" w:lineRule="exact"/>
        <w:jc w:val="center"/>
        <w:rPr>
          <w:rFonts w:ascii="Times New Roman" w:hAnsi="Times New Roman" w:eastAsia="宋体" w:cs="Times New Roman"/>
          <w:szCs w:val="24"/>
        </w:rPr>
      </w:pPr>
      <w:r>
        <w:rPr>
          <w:rFonts w:hint="eastAsia" w:ascii="黑体" w:hAnsi="黑体" w:eastAsia="黑体" w:cs="黑体"/>
          <w:b/>
          <w:sz w:val="32"/>
          <w:szCs w:val="32"/>
        </w:rPr>
        <w:br w:type="page"/>
      </w:r>
      <w:r>
        <w:rPr>
          <w:rFonts w:hint="eastAsia" w:ascii="黑体" w:hAnsi="黑体" w:eastAsia="黑体" w:cs="黑体"/>
          <w:b/>
          <w:sz w:val="32"/>
          <w:szCs w:val="32"/>
        </w:rPr>
        <w:t>一、</w:t>
      </w:r>
      <w:r>
        <w:rPr>
          <w:rFonts w:hint="eastAsia" w:ascii="黑体" w:hAnsi="黑体" w:eastAsia="黑体" w:cs="宋体"/>
          <w:b/>
          <w:sz w:val="32"/>
          <w:szCs w:val="32"/>
        </w:rPr>
        <w:t>磋商响应声明</w:t>
      </w:r>
    </w:p>
    <w:p w14:paraId="385ECB26">
      <w:pPr>
        <w:snapToGrid w:val="0"/>
        <w:spacing w:line="360" w:lineRule="auto"/>
        <w:rPr>
          <w:rFonts w:ascii="仿宋_GB2312" w:hAnsi="仿宋_GB2312" w:eastAsia="仿宋_GB2312" w:cs="仿宋_GB2312"/>
          <w:b/>
          <w:sz w:val="24"/>
          <w:szCs w:val="32"/>
        </w:rPr>
      </w:pPr>
    </w:p>
    <w:p w14:paraId="5E58CBEC">
      <w:pPr>
        <w:snapToGrid w:val="0"/>
        <w:spacing w:line="360" w:lineRule="auto"/>
        <w:rPr>
          <w:rFonts w:ascii="Times New Roman" w:hAnsi="Times New Roman" w:eastAsia="宋体" w:cs="Times New Roman"/>
          <w:szCs w:val="24"/>
        </w:rPr>
      </w:pPr>
      <w:r>
        <w:rPr>
          <w:rFonts w:hint="eastAsia" w:ascii="宋体" w:hAnsi="宋体" w:eastAsia="宋体" w:cs="宋体"/>
          <w:szCs w:val="21"/>
        </w:rPr>
        <w:t>致</w:t>
      </w:r>
      <w:r>
        <w:rPr>
          <w:rFonts w:hint="eastAsia" w:ascii="宋体" w:hAnsi="宋体" w:eastAsia="宋体" w:cs="宋体"/>
          <w:szCs w:val="21"/>
          <w:u w:val="single"/>
        </w:rPr>
        <w:t xml:space="preserve">            </w:t>
      </w:r>
      <w:r>
        <w:rPr>
          <w:rFonts w:hint="eastAsia" w:ascii="宋体" w:hAnsi="宋体" w:eastAsia="宋体" w:cs="宋体"/>
          <w:szCs w:val="21"/>
        </w:rPr>
        <w:t xml:space="preserve"> (采购人或采购代理机构)：</w:t>
      </w:r>
    </w:p>
    <w:p w14:paraId="1A6FFD60">
      <w:pPr>
        <w:snapToGrid w:val="0"/>
        <w:spacing w:line="360" w:lineRule="auto"/>
        <w:ind w:firstLine="420"/>
        <w:rPr>
          <w:rFonts w:ascii="Times New Roman" w:hAnsi="Times New Roman" w:eastAsia="宋体" w:cs="Times New Roman"/>
          <w:szCs w:val="24"/>
        </w:rPr>
      </w:pPr>
      <w:r>
        <w:rPr>
          <w:rFonts w:hint="eastAsia" w:ascii="宋体" w:hAnsi="宋体" w:eastAsia="宋体" w:cs="宋体"/>
          <w:szCs w:val="21"/>
        </w:rPr>
        <w:t>我方已仔细研究了</w:t>
      </w:r>
      <w:r>
        <w:rPr>
          <w:rFonts w:hint="eastAsia" w:ascii="宋体" w:hAnsi="宋体" w:eastAsia="宋体" w:cs="宋体"/>
          <w:szCs w:val="21"/>
          <w:u w:val="single"/>
        </w:rPr>
        <w:t xml:space="preserve">                 (</w:t>
      </w:r>
      <w:r>
        <w:rPr>
          <w:rFonts w:hint="eastAsia" w:ascii="宋体" w:hAnsi="宋体" w:eastAsia="宋体" w:cs="宋体"/>
          <w:szCs w:val="21"/>
        </w:rPr>
        <w:t>项目名称)的竞争性磋商文件（政府采购编号：</w:t>
      </w:r>
      <w:r>
        <w:rPr>
          <w:rFonts w:hint="eastAsia" w:ascii="宋体" w:hAnsi="宋体" w:eastAsia="宋体" w:cs="宋体"/>
          <w:szCs w:val="21"/>
          <w:u w:val="single"/>
        </w:rPr>
        <w:t xml:space="preserve">            </w:t>
      </w:r>
      <w:r>
        <w:rPr>
          <w:rFonts w:hint="eastAsia" w:ascii="宋体" w:hAnsi="宋体" w:eastAsia="宋体" w:cs="宋体"/>
          <w:szCs w:val="21"/>
        </w:rPr>
        <w:t xml:space="preserve"> ；采购代理编号：</w:t>
      </w:r>
      <w:r>
        <w:rPr>
          <w:rFonts w:hint="eastAsia" w:ascii="宋体" w:hAnsi="宋体" w:eastAsia="宋体" w:cs="宋体"/>
          <w:szCs w:val="21"/>
          <w:u w:val="single"/>
        </w:rPr>
        <w:t xml:space="preserve">           </w:t>
      </w:r>
      <w:r>
        <w:rPr>
          <w:rFonts w:hint="eastAsia" w:ascii="宋体" w:hAnsi="宋体" w:eastAsia="宋体" w:cs="宋体"/>
          <w:szCs w:val="21"/>
        </w:rPr>
        <w:t>）的全部内容，</w:t>
      </w:r>
      <w:r>
        <w:rPr>
          <w:rFonts w:hint="eastAsia" w:ascii="Times New Roman" w:hAnsi="Times New Roman" w:eastAsia="宋体" w:cs="宋体"/>
          <w:szCs w:val="24"/>
        </w:rPr>
        <w:t>知悉参加竞争性磋商的风险，我方承诺接受磋商文件的全部条款且无任何异议。</w:t>
      </w:r>
    </w:p>
    <w:p w14:paraId="72797000">
      <w:pPr>
        <w:snapToGrid w:val="0"/>
        <w:spacing w:line="360" w:lineRule="auto"/>
        <w:ind w:firstLine="420"/>
        <w:rPr>
          <w:rFonts w:ascii="宋体" w:hAnsi="宋体" w:eastAsia="宋体" w:cs="Courier New"/>
          <w:szCs w:val="21"/>
        </w:rPr>
      </w:pPr>
      <w:r>
        <w:rPr>
          <w:rFonts w:hint="eastAsia" w:ascii="宋体" w:hAnsi="宋体" w:eastAsia="宋体" w:cs="宋体"/>
          <w:szCs w:val="21"/>
        </w:rPr>
        <w:t>一、我方同意在磋商文件中规定的提交首次响应文件截止时间起</w:t>
      </w:r>
      <w:r>
        <w:rPr>
          <w:rFonts w:hint="eastAsia" w:ascii="宋体" w:hAnsi="宋体" w:eastAsia="宋体" w:cs="宋体"/>
          <w:szCs w:val="21"/>
          <w:u w:val="single"/>
        </w:rPr>
        <w:t xml:space="preserve">    </w:t>
      </w:r>
      <w:r>
        <w:rPr>
          <w:rFonts w:hint="eastAsia" w:ascii="宋体" w:hAnsi="宋体" w:eastAsia="宋体" w:cs="宋体"/>
          <w:szCs w:val="21"/>
        </w:rPr>
        <w:t>日内(响应文件有效期)遵守本响应文件中的承诺且在此期限期满之前均具有法律约束力。</w:t>
      </w:r>
    </w:p>
    <w:p w14:paraId="4B9E8763">
      <w:pPr>
        <w:snapToGrid w:val="0"/>
        <w:spacing w:line="360" w:lineRule="auto"/>
        <w:ind w:firstLine="420"/>
        <w:rPr>
          <w:rFonts w:ascii="宋体" w:hAnsi="宋体" w:eastAsia="宋体" w:cs="Courier New"/>
          <w:szCs w:val="21"/>
        </w:rPr>
      </w:pPr>
      <w:r>
        <w:rPr>
          <w:rFonts w:hint="eastAsia" w:ascii="宋体" w:hAnsi="宋体" w:eastAsia="宋体" w:cs="宋体"/>
          <w:szCs w:val="21"/>
        </w:rPr>
        <w:t>二、我方提交响应文件正本一份和副本一式</w:t>
      </w:r>
      <w:r>
        <w:rPr>
          <w:rFonts w:hint="eastAsia" w:ascii="宋体" w:hAnsi="宋体" w:eastAsia="宋体" w:cs="宋体"/>
          <w:szCs w:val="21"/>
          <w:u w:val="single"/>
        </w:rPr>
        <w:t xml:space="preserve">     </w:t>
      </w:r>
      <w:r>
        <w:rPr>
          <w:rFonts w:hint="eastAsia" w:ascii="宋体" w:hAnsi="宋体" w:eastAsia="宋体" w:cs="宋体"/>
          <w:szCs w:val="21"/>
        </w:rPr>
        <w:t>份，并保证响应文件提供的数据和资料全部内容真实、合法、准确和完整，我们对此负责，并愿承担由此引起的法律责任。</w:t>
      </w:r>
    </w:p>
    <w:p w14:paraId="00FF4A4E">
      <w:pPr>
        <w:snapToGrid w:val="0"/>
        <w:spacing w:line="360" w:lineRule="auto"/>
        <w:ind w:firstLine="420"/>
        <w:rPr>
          <w:rFonts w:ascii="宋体" w:hAnsi="宋体" w:eastAsia="宋体" w:cs="Courier New"/>
          <w:szCs w:val="21"/>
        </w:rPr>
      </w:pPr>
      <w:r>
        <w:rPr>
          <w:rFonts w:hint="eastAsia" w:ascii="宋体" w:hAnsi="宋体" w:eastAsia="宋体" w:cs="宋体"/>
          <w:szCs w:val="21"/>
        </w:rPr>
        <w:t>三、我方愿意向贵方提供任何与本项采购有关的数据、情况和技术资料。若贵方需要，我方愿意提供我方作出的一切承诺的证明资料。</w:t>
      </w:r>
    </w:p>
    <w:p w14:paraId="45BE63B6">
      <w:pPr>
        <w:snapToGrid w:val="0"/>
        <w:spacing w:line="360" w:lineRule="auto"/>
        <w:ind w:firstLine="420"/>
        <w:rPr>
          <w:rFonts w:ascii="宋体" w:hAnsi="宋体" w:eastAsia="宋体" w:cs="Courier New"/>
          <w:szCs w:val="21"/>
        </w:rPr>
      </w:pPr>
      <w:r>
        <w:rPr>
          <w:rFonts w:hint="eastAsia" w:ascii="宋体" w:hAnsi="宋体" w:eastAsia="宋体" w:cs="宋体"/>
          <w:szCs w:val="21"/>
        </w:rPr>
        <w:t>四、我方愿意按磋商文件规定和磋商小组要求重新提交响应文件和最后报价。</w:t>
      </w:r>
    </w:p>
    <w:p w14:paraId="36589421">
      <w:pPr>
        <w:snapToGrid w:val="0"/>
        <w:spacing w:line="360" w:lineRule="auto"/>
        <w:ind w:firstLine="420"/>
        <w:rPr>
          <w:rFonts w:ascii="宋体" w:hAnsi="宋体" w:eastAsia="宋体" w:cs="Courier New"/>
          <w:szCs w:val="21"/>
        </w:rPr>
      </w:pPr>
      <w:r>
        <w:rPr>
          <w:rFonts w:hint="eastAsia" w:ascii="宋体" w:hAnsi="宋体" w:eastAsia="宋体" w:cs="宋体"/>
          <w:szCs w:val="21"/>
        </w:rPr>
        <w:t>五、我方承诺遵守《中华人民共和国政府采购法》的有关规定，保证在获得成交资格后，按照磋商文件确定的事项签订政府采购合同，履行双方所签订的合同，并承担合同规定的责任和义务。</w:t>
      </w:r>
    </w:p>
    <w:p w14:paraId="6EE2C262">
      <w:pPr>
        <w:snapToGrid w:val="0"/>
        <w:spacing w:line="360" w:lineRule="auto"/>
        <w:ind w:firstLine="420"/>
        <w:rPr>
          <w:rFonts w:ascii="宋体" w:hAnsi="宋体" w:eastAsia="宋体" w:cs="Courier New"/>
          <w:szCs w:val="21"/>
        </w:rPr>
      </w:pPr>
      <w:r>
        <w:rPr>
          <w:rFonts w:hint="eastAsia" w:ascii="宋体" w:hAnsi="宋体" w:eastAsia="宋体" w:cs="宋体"/>
          <w:szCs w:val="21"/>
        </w:rPr>
        <w:t>六、</w:t>
      </w:r>
      <w:r>
        <w:rPr>
          <w:rFonts w:hint="eastAsia" w:ascii="宋体" w:hAnsi="宋体" w:eastAsia="宋体" w:cs="宋体"/>
          <w:color w:val="000000"/>
          <w:szCs w:val="21"/>
        </w:rPr>
        <w:t xml:space="preserve">我方在此声明： </w:t>
      </w:r>
    </w:p>
    <w:p w14:paraId="3EB3D683">
      <w:pPr>
        <w:snapToGrid w:val="0"/>
        <w:spacing w:line="360" w:lineRule="auto"/>
        <w:ind w:firstLine="420"/>
        <w:rPr>
          <w:rFonts w:ascii="宋体" w:hAnsi="宋体" w:eastAsia="宋体" w:cs="Courier New"/>
          <w:szCs w:val="21"/>
        </w:rPr>
      </w:pPr>
      <w:r>
        <w:rPr>
          <w:rFonts w:hint="eastAsia" w:ascii="宋体" w:hAnsi="宋体" w:eastAsia="宋体" w:cs="宋体"/>
          <w:color w:val="000000"/>
          <w:szCs w:val="21"/>
        </w:rPr>
        <w:t>（一）我方与采购人或采购代理机构不存在隶属关系或者其他利害关系。</w:t>
      </w:r>
    </w:p>
    <w:p w14:paraId="067DFC49">
      <w:pPr>
        <w:snapToGrid w:val="0"/>
        <w:spacing w:line="360" w:lineRule="auto"/>
        <w:ind w:firstLine="420"/>
        <w:rPr>
          <w:rFonts w:ascii="宋体" w:hAnsi="宋体" w:eastAsia="宋体" w:cs="Courier New"/>
          <w:szCs w:val="21"/>
        </w:rPr>
      </w:pPr>
      <w:r>
        <w:rPr>
          <w:rFonts w:hint="eastAsia" w:ascii="宋体" w:hAnsi="宋体" w:eastAsia="宋体" w:cs="宋体"/>
          <w:color w:val="000000"/>
          <w:szCs w:val="21"/>
        </w:rPr>
        <w:t>（二）我方与参加本项目的其他供应商不存在直接控股、管理关系，或者与其他供应商法定代表人（或者负责人）为同一人。</w:t>
      </w:r>
    </w:p>
    <w:p w14:paraId="179F08D3">
      <w:pPr>
        <w:snapToGrid w:val="0"/>
        <w:spacing w:line="360" w:lineRule="auto"/>
        <w:ind w:firstLine="420"/>
        <w:rPr>
          <w:rFonts w:ascii="宋体" w:hAnsi="宋体" w:eastAsia="宋体" w:cs="Courier New"/>
          <w:szCs w:val="21"/>
        </w:rPr>
      </w:pPr>
      <w:r>
        <w:rPr>
          <w:rFonts w:hint="eastAsia" w:ascii="宋体" w:hAnsi="宋体" w:eastAsia="宋体" w:cs="宋体"/>
          <w:color w:val="000000"/>
          <w:szCs w:val="21"/>
        </w:rPr>
        <w:t>（三）我方未为本项目前期准备提供设计或咨询服务。</w:t>
      </w:r>
    </w:p>
    <w:p w14:paraId="34C52B74">
      <w:pPr>
        <w:snapToGrid w:val="0"/>
        <w:spacing w:line="360" w:lineRule="auto"/>
        <w:ind w:firstLine="420"/>
        <w:rPr>
          <w:rFonts w:ascii="宋体" w:hAnsi="宋体" w:eastAsia="宋体" w:cs="Courier New"/>
          <w:szCs w:val="21"/>
        </w:rPr>
      </w:pPr>
      <w:r>
        <w:rPr>
          <w:rFonts w:hint="eastAsia" w:ascii="宋体" w:hAnsi="宋体" w:eastAsia="宋体" w:cs="宋体"/>
          <w:color w:val="000000"/>
          <w:szCs w:val="21"/>
        </w:rPr>
        <w:t>（四）我方承诺（承诺期：成立三年以上的，为提交首次响应文件截止时间前三年内；成立不足三年的，为实际时间）：</w:t>
      </w:r>
    </w:p>
    <w:p w14:paraId="41C23F06">
      <w:pPr>
        <w:snapToGrid w:val="0"/>
        <w:spacing w:line="360" w:lineRule="auto"/>
        <w:ind w:firstLine="420"/>
        <w:rPr>
          <w:rFonts w:ascii="宋体" w:hAnsi="宋体" w:eastAsia="宋体" w:cs="Courier New"/>
          <w:szCs w:val="21"/>
        </w:rPr>
      </w:pPr>
      <w:r>
        <w:rPr>
          <w:rFonts w:hint="eastAsia" w:ascii="宋体" w:hAnsi="宋体" w:eastAsia="宋体" w:cs="宋体"/>
          <w:color w:val="000000"/>
          <w:szCs w:val="21"/>
        </w:rPr>
        <w:t>1、我方依法缴纳了各项税费及各项社会保障资金，没有偷税、漏税及欠缴行为。</w:t>
      </w:r>
    </w:p>
    <w:p w14:paraId="7A118C09">
      <w:pPr>
        <w:snapToGrid w:val="0"/>
        <w:spacing w:line="360" w:lineRule="auto"/>
        <w:ind w:firstLine="420"/>
        <w:rPr>
          <w:rFonts w:ascii="宋体" w:hAnsi="宋体" w:eastAsia="宋体" w:cs="Courier New"/>
          <w:szCs w:val="21"/>
        </w:rPr>
      </w:pPr>
      <w:r>
        <w:rPr>
          <w:rFonts w:hint="eastAsia" w:ascii="宋体" w:hAnsi="宋体" w:eastAsia="宋体" w:cs="宋体"/>
          <w:color w:val="000000"/>
          <w:szCs w:val="21"/>
        </w:rPr>
        <w:t>2、我方在经营活动中没有存在下列重大违法记录：</w:t>
      </w:r>
    </w:p>
    <w:p w14:paraId="466D3E91">
      <w:pPr>
        <w:snapToGrid w:val="0"/>
        <w:spacing w:line="360" w:lineRule="auto"/>
        <w:ind w:firstLine="420"/>
        <w:rPr>
          <w:rFonts w:ascii="宋体" w:hAnsi="宋体" w:eastAsia="宋体" w:cs="Courier New"/>
          <w:szCs w:val="21"/>
        </w:rPr>
      </w:pPr>
      <w:r>
        <w:rPr>
          <w:rFonts w:hint="eastAsia" w:ascii="宋体" w:hAnsi="宋体" w:eastAsia="宋体" w:cs="宋体"/>
          <w:color w:val="000000"/>
          <w:szCs w:val="21"/>
        </w:rPr>
        <w:t>(1)受到刑事处罚；</w:t>
      </w:r>
    </w:p>
    <w:p w14:paraId="0E7BEBA1">
      <w:pPr>
        <w:snapToGrid w:val="0"/>
        <w:spacing w:line="360" w:lineRule="auto"/>
        <w:ind w:firstLine="420"/>
        <w:rPr>
          <w:rFonts w:ascii="宋体" w:hAnsi="宋体" w:eastAsia="宋体" w:cs="Courier New"/>
          <w:szCs w:val="21"/>
        </w:rPr>
      </w:pPr>
      <w:r>
        <w:rPr>
          <w:rFonts w:hint="eastAsia" w:ascii="宋体" w:hAnsi="宋体" w:eastAsia="宋体" w:cs="宋体"/>
          <w:color w:val="000000"/>
          <w:szCs w:val="21"/>
        </w:rPr>
        <w:t>(2)受到2万元以上的罚款、责令停产停业、在一至三年内禁止参加政府采购活动、暂扣或者吊销许可证、暂扣或者吊销执照的行政处罚。</w:t>
      </w:r>
    </w:p>
    <w:p w14:paraId="08F9B32E">
      <w:pPr>
        <w:snapToGrid w:val="0"/>
        <w:spacing w:line="360" w:lineRule="auto"/>
        <w:ind w:right="24"/>
        <w:rPr>
          <w:rFonts w:ascii="Times New Roman" w:hAnsi="Times New Roman" w:eastAsia="宋体" w:cs="Times New Roman"/>
          <w:szCs w:val="24"/>
        </w:rPr>
      </w:pPr>
      <w:r>
        <w:rPr>
          <w:rFonts w:hint="eastAsia" w:ascii="宋体" w:hAnsi="宋体" w:eastAsia="宋体" w:cs="宋体"/>
          <w:bCs/>
          <w:szCs w:val="21"/>
        </w:rPr>
        <w:t>附件1：</w:t>
      </w:r>
      <w:r>
        <w:rPr>
          <w:rFonts w:hint="eastAsia" w:ascii="宋体" w:hAnsi="宋体" w:eastAsia="宋体" w:cs="宋体"/>
          <w:szCs w:val="21"/>
        </w:rPr>
        <w:t>法定代表人身份证明</w:t>
      </w:r>
    </w:p>
    <w:p w14:paraId="67F8FA9E">
      <w:pPr>
        <w:snapToGrid w:val="0"/>
        <w:spacing w:line="360" w:lineRule="auto"/>
        <w:ind w:right="24"/>
        <w:rPr>
          <w:rFonts w:ascii="Times New Roman" w:hAnsi="Times New Roman" w:eastAsia="宋体" w:cs="Times New Roman"/>
          <w:szCs w:val="24"/>
        </w:rPr>
      </w:pPr>
      <w:r>
        <w:rPr>
          <w:rFonts w:hint="eastAsia" w:ascii="宋体" w:hAnsi="宋体" w:eastAsia="宋体" w:cs="宋体"/>
          <w:bCs/>
          <w:szCs w:val="21"/>
        </w:rPr>
        <w:t>附件2</w:t>
      </w:r>
      <w:r>
        <w:rPr>
          <w:rFonts w:hint="eastAsia" w:ascii="宋体" w:hAnsi="宋体" w:eastAsia="宋体" w:cs="宋体"/>
          <w:szCs w:val="21"/>
        </w:rPr>
        <w:t>：法定代表人授权书</w:t>
      </w:r>
    </w:p>
    <w:p w14:paraId="584E17CE">
      <w:pPr>
        <w:snapToGrid w:val="0"/>
        <w:spacing w:line="360" w:lineRule="auto"/>
        <w:rPr>
          <w:rFonts w:ascii="宋体" w:hAnsi="宋体" w:eastAsia="宋体" w:cs="宋体"/>
          <w:szCs w:val="21"/>
        </w:rPr>
      </w:pPr>
    </w:p>
    <w:p w14:paraId="24F763D9">
      <w:pPr>
        <w:snapToGrid w:val="0"/>
        <w:spacing w:line="360" w:lineRule="auto"/>
        <w:rPr>
          <w:rFonts w:ascii="宋体" w:hAnsi="宋体" w:eastAsia="宋体" w:cs="Courier New"/>
          <w:szCs w:val="21"/>
        </w:rPr>
      </w:pPr>
      <w:r>
        <w:rPr>
          <w:rFonts w:hint="eastAsia" w:ascii="宋体" w:hAnsi="宋体" w:eastAsia="宋体" w:cs="宋体"/>
          <w:szCs w:val="21"/>
        </w:rPr>
        <w:t>供应商名称(盖单位章)：</w:t>
      </w:r>
    </w:p>
    <w:p w14:paraId="204B5B64">
      <w:pPr>
        <w:snapToGrid w:val="0"/>
        <w:spacing w:line="360" w:lineRule="auto"/>
        <w:rPr>
          <w:rFonts w:ascii="Times New Roman" w:hAnsi="Times New Roman" w:eastAsia="宋体" w:cs="Times New Roman"/>
          <w:szCs w:val="24"/>
        </w:rPr>
      </w:pPr>
      <w:r>
        <w:rPr>
          <w:rFonts w:hint="eastAsia" w:ascii="宋体" w:hAnsi="宋体" w:eastAsia="宋体" w:cs="宋体"/>
          <w:szCs w:val="21"/>
        </w:rPr>
        <w:t>法定代表人或其委托代理人 (签字或签章)：</w:t>
      </w:r>
      <w:r>
        <w:rPr>
          <w:rFonts w:hint="eastAsia" w:ascii="宋体" w:hAnsi="宋体" w:eastAsia="宋体" w:cs="宋体"/>
          <w:szCs w:val="21"/>
          <w:u w:val="single"/>
        </w:rPr>
        <w:t xml:space="preserve">            </w:t>
      </w:r>
    </w:p>
    <w:p w14:paraId="138EC731">
      <w:pPr>
        <w:snapToGrid w:val="0"/>
        <w:spacing w:line="360" w:lineRule="auto"/>
        <w:rPr>
          <w:rFonts w:ascii="Times New Roman" w:hAnsi="Times New Roman" w:eastAsia="宋体" w:cs="Times New Roman"/>
          <w:szCs w:val="24"/>
        </w:rPr>
      </w:pPr>
      <w:r>
        <w:rPr>
          <w:rFonts w:hint="eastAsia" w:ascii="宋体" w:hAnsi="宋体" w:eastAsia="宋体" w:cs="宋体"/>
          <w:szCs w:val="21"/>
        </w:rPr>
        <w:t>日     期：</w:t>
      </w:r>
      <w:r>
        <w:rPr>
          <w:rFonts w:hint="eastAsia" w:ascii="宋体" w:hAnsi="宋体" w:eastAsia="宋体" w:cs="宋体"/>
          <w:szCs w:val="21"/>
          <w:u w:val="single"/>
        </w:rPr>
        <w:t xml:space="preserve">           </w:t>
      </w:r>
      <w:r>
        <w:rPr>
          <w:rFonts w:hint="eastAsia" w:ascii="宋体" w:hAnsi="宋体" w:eastAsia="宋体" w:cs="宋体"/>
          <w:szCs w:val="21"/>
        </w:rPr>
        <w:t>年</w:t>
      </w:r>
      <w:r>
        <w:rPr>
          <w:rFonts w:hint="eastAsia" w:ascii="宋体" w:hAnsi="宋体" w:eastAsia="宋体" w:cs="宋体"/>
          <w:szCs w:val="21"/>
          <w:u w:val="single"/>
        </w:rPr>
        <w:t xml:space="preserve">     </w:t>
      </w:r>
      <w:r>
        <w:rPr>
          <w:rFonts w:hint="eastAsia" w:ascii="宋体" w:hAnsi="宋体" w:eastAsia="宋体" w:cs="宋体"/>
          <w:szCs w:val="21"/>
        </w:rPr>
        <w:t>月</w:t>
      </w:r>
      <w:r>
        <w:rPr>
          <w:rFonts w:hint="eastAsia" w:ascii="宋体" w:hAnsi="宋体" w:eastAsia="宋体" w:cs="宋体"/>
          <w:szCs w:val="21"/>
          <w:u w:val="single"/>
        </w:rPr>
        <w:t xml:space="preserve">    </w:t>
      </w:r>
      <w:r>
        <w:rPr>
          <w:rFonts w:hint="eastAsia" w:ascii="宋体" w:hAnsi="宋体" w:eastAsia="宋体" w:cs="宋体"/>
          <w:szCs w:val="21"/>
        </w:rPr>
        <w:t>日</w:t>
      </w:r>
    </w:p>
    <w:p w14:paraId="4B3E5B13">
      <w:pPr>
        <w:snapToGrid w:val="0"/>
        <w:spacing w:line="360" w:lineRule="auto"/>
        <w:ind w:right="24"/>
        <w:rPr>
          <w:rFonts w:ascii="Times New Roman" w:hAnsi="Times New Roman" w:eastAsia="宋体" w:cs="Times New Roman"/>
          <w:szCs w:val="24"/>
        </w:rPr>
      </w:pPr>
      <w:r>
        <w:rPr>
          <w:rFonts w:hint="eastAsia" w:ascii="黑体" w:hAnsi="黑体" w:eastAsia="黑体" w:cs="黑体"/>
          <w:bCs/>
          <w:sz w:val="30"/>
          <w:szCs w:val="30"/>
        </w:rPr>
        <w:br w:type="page"/>
      </w:r>
      <w:r>
        <w:rPr>
          <w:rFonts w:hint="eastAsia" w:ascii="黑体" w:hAnsi="黑体" w:eastAsia="黑体" w:cs="黑体"/>
          <w:bCs/>
          <w:sz w:val="30"/>
          <w:szCs w:val="30"/>
        </w:rPr>
        <w:t>附件1</w:t>
      </w:r>
    </w:p>
    <w:p w14:paraId="288989A6">
      <w:pPr>
        <w:jc w:val="center"/>
        <w:rPr>
          <w:rFonts w:ascii="Times New Roman" w:hAnsi="Times New Roman" w:eastAsia="宋体" w:cs="Times New Roman"/>
          <w:szCs w:val="24"/>
        </w:rPr>
      </w:pPr>
      <w:r>
        <w:rPr>
          <w:rFonts w:hint="eastAsia" w:ascii="黑体" w:hAnsi="黑体" w:eastAsia="黑体" w:cs="黑体"/>
          <w:b/>
          <w:sz w:val="30"/>
          <w:szCs w:val="30"/>
        </w:rPr>
        <w:t>法定代表人身份证明</w:t>
      </w:r>
    </w:p>
    <w:p w14:paraId="227A2559">
      <w:pPr>
        <w:snapToGrid w:val="0"/>
        <w:spacing w:line="480" w:lineRule="auto"/>
        <w:rPr>
          <w:rFonts w:ascii="宋体" w:hAnsi="宋体" w:eastAsia="黑体" w:cs="宋体"/>
          <w:b/>
          <w:sz w:val="30"/>
          <w:szCs w:val="21"/>
        </w:rPr>
      </w:pPr>
    </w:p>
    <w:p w14:paraId="57FC4D3F">
      <w:pPr>
        <w:autoSpaceDE w:val="0"/>
        <w:snapToGrid w:val="0"/>
        <w:spacing w:line="360" w:lineRule="auto"/>
        <w:jc w:val="left"/>
        <w:rPr>
          <w:rFonts w:ascii="Times New Roman" w:hAnsi="Times New Roman" w:eastAsia="宋体" w:cs="Times New Roman"/>
          <w:szCs w:val="24"/>
        </w:rPr>
      </w:pPr>
      <w:r>
        <w:rPr>
          <w:rFonts w:hint="eastAsia" w:ascii="宋体" w:hAnsi="宋体" w:eastAsia="宋体" w:cs="宋体"/>
          <w:szCs w:val="21"/>
        </w:rPr>
        <w:t>供应商</w:t>
      </w:r>
      <w:r>
        <w:rPr>
          <w:rFonts w:hint="eastAsia" w:ascii="宋体" w:hAnsi="宋体" w:eastAsia="宋体" w:cs="宋体"/>
          <w:kern w:val="0"/>
          <w:szCs w:val="21"/>
        </w:rPr>
        <w:t>名称：</w:t>
      </w:r>
      <w:r>
        <w:rPr>
          <w:rFonts w:hint="eastAsia" w:ascii="宋体" w:hAnsi="宋体" w:eastAsia="宋体" w:cs="宋体"/>
          <w:kern w:val="0"/>
          <w:szCs w:val="21"/>
          <w:u w:val="single"/>
        </w:rPr>
        <w:t xml:space="preserve">                  </w:t>
      </w:r>
      <w:r>
        <w:rPr>
          <w:rFonts w:hint="eastAsia" w:ascii="宋体" w:hAnsi="宋体" w:eastAsia="宋体" w:cs="宋体"/>
          <w:kern w:val="0"/>
          <w:szCs w:val="21"/>
        </w:rPr>
        <w:t xml:space="preserve"> </w:t>
      </w:r>
    </w:p>
    <w:p w14:paraId="4DE45250">
      <w:pPr>
        <w:autoSpaceDE w:val="0"/>
        <w:snapToGrid w:val="0"/>
        <w:spacing w:line="360" w:lineRule="auto"/>
        <w:jc w:val="left"/>
        <w:rPr>
          <w:rFonts w:ascii="Times New Roman" w:hAnsi="Times New Roman" w:eastAsia="宋体" w:cs="Times New Roman"/>
          <w:szCs w:val="24"/>
        </w:rPr>
      </w:pPr>
      <w:r>
        <w:rPr>
          <w:rFonts w:hint="eastAsia" w:ascii="宋体" w:hAnsi="宋体" w:eastAsia="宋体" w:cs="宋体"/>
          <w:kern w:val="0"/>
          <w:szCs w:val="21"/>
        </w:rPr>
        <w:t>注册号：</w:t>
      </w:r>
      <w:r>
        <w:rPr>
          <w:rFonts w:hint="eastAsia" w:ascii="宋体" w:hAnsi="宋体" w:eastAsia="宋体" w:cs="宋体"/>
          <w:kern w:val="0"/>
          <w:szCs w:val="21"/>
          <w:u w:val="single"/>
        </w:rPr>
        <w:t xml:space="preserve">                  </w:t>
      </w:r>
    </w:p>
    <w:p w14:paraId="6EA19403">
      <w:pPr>
        <w:autoSpaceDE w:val="0"/>
        <w:snapToGrid w:val="0"/>
        <w:spacing w:line="360" w:lineRule="auto"/>
        <w:jc w:val="left"/>
        <w:rPr>
          <w:rFonts w:ascii="Times New Roman" w:hAnsi="Times New Roman" w:eastAsia="宋体" w:cs="Times New Roman"/>
          <w:szCs w:val="24"/>
        </w:rPr>
      </w:pPr>
      <w:r>
        <w:rPr>
          <w:rFonts w:hint="eastAsia" w:ascii="宋体" w:hAnsi="宋体" w:eastAsia="宋体" w:cs="宋体"/>
          <w:kern w:val="0"/>
          <w:szCs w:val="21"/>
        </w:rPr>
        <w:t>注册地址：</w:t>
      </w:r>
      <w:r>
        <w:rPr>
          <w:rFonts w:hint="eastAsia" w:ascii="宋体" w:hAnsi="宋体" w:eastAsia="宋体" w:cs="宋体"/>
          <w:kern w:val="0"/>
          <w:szCs w:val="21"/>
          <w:u w:val="single"/>
        </w:rPr>
        <w:t xml:space="preserve">                                    </w:t>
      </w:r>
    </w:p>
    <w:p w14:paraId="659E686C">
      <w:pPr>
        <w:autoSpaceDE w:val="0"/>
        <w:snapToGrid w:val="0"/>
        <w:spacing w:line="360" w:lineRule="auto"/>
        <w:jc w:val="left"/>
        <w:rPr>
          <w:rFonts w:ascii="Times New Roman" w:hAnsi="Times New Roman" w:eastAsia="宋体" w:cs="Times New Roman"/>
          <w:szCs w:val="24"/>
        </w:rPr>
      </w:pPr>
      <w:r>
        <w:rPr>
          <w:rFonts w:hint="eastAsia" w:ascii="宋体" w:hAnsi="宋体" w:eastAsia="宋体" w:cs="宋体"/>
          <w:kern w:val="0"/>
          <w:szCs w:val="21"/>
        </w:rPr>
        <w:t xml:space="preserve">成立时间： </w:t>
      </w:r>
      <w:r>
        <w:rPr>
          <w:rFonts w:hint="eastAsia" w:ascii="宋体" w:hAnsi="宋体" w:eastAsia="宋体" w:cs="宋体"/>
          <w:kern w:val="0"/>
          <w:szCs w:val="21"/>
          <w:u w:val="single"/>
        </w:rPr>
        <w:t xml:space="preserve">       </w:t>
      </w:r>
      <w:r>
        <w:rPr>
          <w:rFonts w:hint="eastAsia" w:ascii="宋体" w:hAnsi="宋体" w:eastAsia="宋体" w:cs="宋体"/>
          <w:kern w:val="0"/>
          <w:szCs w:val="21"/>
        </w:rPr>
        <w:t xml:space="preserve">年 </w:t>
      </w:r>
      <w:r>
        <w:rPr>
          <w:rFonts w:hint="eastAsia" w:ascii="宋体" w:hAnsi="宋体" w:eastAsia="宋体" w:cs="宋体"/>
          <w:kern w:val="0"/>
          <w:szCs w:val="21"/>
          <w:u w:val="single"/>
        </w:rPr>
        <w:t xml:space="preserve">     </w:t>
      </w:r>
      <w:r>
        <w:rPr>
          <w:rFonts w:hint="eastAsia" w:ascii="宋体" w:hAnsi="宋体" w:eastAsia="宋体" w:cs="宋体"/>
          <w:kern w:val="0"/>
          <w:szCs w:val="21"/>
        </w:rPr>
        <w:t>月</w:t>
      </w:r>
      <w:r>
        <w:rPr>
          <w:rFonts w:hint="eastAsia" w:ascii="宋体" w:hAnsi="宋体" w:eastAsia="宋体" w:cs="宋体"/>
          <w:kern w:val="0"/>
          <w:szCs w:val="21"/>
          <w:u w:val="single"/>
        </w:rPr>
        <w:t xml:space="preserve">    </w:t>
      </w:r>
      <w:r>
        <w:rPr>
          <w:rFonts w:hint="eastAsia" w:ascii="宋体" w:hAnsi="宋体" w:eastAsia="宋体" w:cs="宋体"/>
          <w:kern w:val="0"/>
          <w:szCs w:val="21"/>
        </w:rPr>
        <w:t xml:space="preserve"> 日</w:t>
      </w:r>
    </w:p>
    <w:p w14:paraId="47C0D74F">
      <w:pPr>
        <w:autoSpaceDE w:val="0"/>
        <w:snapToGrid w:val="0"/>
        <w:spacing w:line="360" w:lineRule="auto"/>
        <w:jc w:val="left"/>
        <w:rPr>
          <w:rFonts w:ascii="Times New Roman" w:hAnsi="Times New Roman" w:eastAsia="宋体" w:cs="Times New Roman"/>
          <w:szCs w:val="24"/>
        </w:rPr>
      </w:pPr>
      <w:r>
        <w:rPr>
          <w:rFonts w:hint="eastAsia" w:ascii="宋体" w:hAnsi="宋体" w:eastAsia="宋体" w:cs="宋体"/>
          <w:kern w:val="0"/>
          <w:szCs w:val="21"/>
        </w:rPr>
        <w:t>经营期限：</w:t>
      </w:r>
      <w:r>
        <w:rPr>
          <w:rFonts w:hint="eastAsia" w:ascii="宋体" w:hAnsi="宋体" w:eastAsia="宋体" w:cs="宋体"/>
          <w:kern w:val="0"/>
          <w:szCs w:val="21"/>
          <w:u w:val="single"/>
        </w:rPr>
        <w:t xml:space="preserve">                  </w:t>
      </w:r>
    </w:p>
    <w:p w14:paraId="6FBCF0D7">
      <w:pPr>
        <w:autoSpaceDE w:val="0"/>
        <w:snapToGrid w:val="0"/>
        <w:spacing w:line="360" w:lineRule="auto"/>
        <w:jc w:val="left"/>
        <w:rPr>
          <w:rFonts w:ascii="Times New Roman" w:hAnsi="Times New Roman" w:eastAsia="宋体" w:cs="Times New Roman"/>
          <w:szCs w:val="24"/>
        </w:rPr>
      </w:pPr>
      <w:r>
        <w:rPr>
          <w:rFonts w:hint="eastAsia" w:ascii="宋体" w:hAnsi="宋体" w:eastAsia="宋体" w:cs="宋体"/>
          <w:kern w:val="0"/>
          <w:szCs w:val="21"/>
        </w:rPr>
        <w:t>经营范围：主营：</w:t>
      </w:r>
      <w:r>
        <w:rPr>
          <w:rFonts w:hint="eastAsia" w:ascii="宋体" w:hAnsi="宋体" w:eastAsia="宋体" w:cs="宋体"/>
          <w:kern w:val="0"/>
          <w:szCs w:val="21"/>
          <w:u w:val="single"/>
        </w:rPr>
        <w:t xml:space="preserve">              </w:t>
      </w:r>
      <w:r>
        <w:rPr>
          <w:rFonts w:hint="eastAsia" w:ascii="宋体" w:hAnsi="宋体" w:eastAsia="宋体" w:cs="宋体"/>
          <w:kern w:val="0"/>
          <w:szCs w:val="21"/>
        </w:rPr>
        <w:t xml:space="preserve"> ；兼营：</w:t>
      </w:r>
      <w:r>
        <w:rPr>
          <w:rFonts w:hint="eastAsia" w:ascii="宋体" w:hAnsi="宋体" w:eastAsia="宋体" w:cs="宋体"/>
          <w:kern w:val="0"/>
          <w:szCs w:val="21"/>
          <w:u w:val="single"/>
        </w:rPr>
        <w:t xml:space="preserve">              </w:t>
      </w:r>
    </w:p>
    <w:p w14:paraId="47B8F65D">
      <w:pPr>
        <w:autoSpaceDE w:val="0"/>
        <w:snapToGrid w:val="0"/>
        <w:spacing w:line="360" w:lineRule="auto"/>
        <w:jc w:val="left"/>
        <w:rPr>
          <w:rFonts w:ascii="Times New Roman" w:hAnsi="Times New Roman" w:eastAsia="宋体" w:cs="Times New Roman"/>
          <w:szCs w:val="24"/>
        </w:rPr>
      </w:pPr>
      <w:r>
        <w:rPr>
          <w:rFonts w:hint="eastAsia" w:ascii="宋体" w:hAnsi="宋体" w:eastAsia="宋体" w:cs="宋体"/>
          <w:kern w:val="0"/>
          <w:szCs w:val="21"/>
        </w:rPr>
        <w:t>姓名：</w:t>
      </w:r>
      <w:r>
        <w:rPr>
          <w:rFonts w:hint="eastAsia" w:ascii="宋体" w:hAnsi="宋体" w:eastAsia="宋体" w:cs="宋体"/>
          <w:kern w:val="0"/>
          <w:szCs w:val="21"/>
          <w:u w:val="single"/>
        </w:rPr>
        <w:t xml:space="preserve">         </w:t>
      </w:r>
      <w:r>
        <w:rPr>
          <w:rFonts w:hint="eastAsia" w:ascii="宋体" w:hAnsi="宋体" w:eastAsia="宋体" w:cs="宋体"/>
          <w:kern w:val="0"/>
          <w:szCs w:val="21"/>
        </w:rPr>
        <w:t xml:space="preserve"> 性别：</w:t>
      </w:r>
      <w:r>
        <w:rPr>
          <w:rFonts w:hint="eastAsia" w:ascii="宋体" w:hAnsi="宋体" w:eastAsia="宋体" w:cs="宋体"/>
          <w:kern w:val="0"/>
          <w:szCs w:val="21"/>
          <w:u w:val="single"/>
        </w:rPr>
        <w:t xml:space="preserve">      </w:t>
      </w:r>
      <w:r>
        <w:rPr>
          <w:rFonts w:hint="eastAsia" w:ascii="宋体" w:hAnsi="宋体" w:eastAsia="宋体" w:cs="宋体"/>
          <w:kern w:val="0"/>
          <w:szCs w:val="21"/>
        </w:rPr>
        <w:t xml:space="preserve"> 年龄：</w:t>
      </w:r>
      <w:r>
        <w:rPr>
          <w:rFonts w:hint="eastAsia" w:ascii="宋体" w:hAnsi="宋体" w:eastAsia="宋体" w:cs="宋体"/>
          <w:kern w:val="0"/>
          <w:szCs w:val="21"/>
          <w:u w:val="single"/>
        </w:rPr>
        <w:t xml:space="preserve">         </w:t>
      </w:r>
      <w:r>
        <w:rPr>
          <w:rFonts w:hint="eastAsia" w:ascii="宋体" w:hAnsi="宋体" w:eastAsia="宋体" w:cs="宋体"/>
          <w:kern w:val="0"/>
          <w:szCs w:val="21"/>
        </w:rPr>
        <w:t xml:space="preserve"> 系</w:t>
      </w:r>
      <w:r>
        <w:rPr>
          <w:rFonts w:hint="eastAsia" w:ascii="宋体" w:hAnsi="宋体" w:eastAsia="宋体" w:cs="宋体"/>
          <w:kern w:val="0"/>
          <w:szCs w:val="21"/>
          <w:u w:val="single"/>
        </w:rPr>
        <w:t xml:space="preserve">      </w:t>
      </w:r>
      <w:r>
        <w:rPr>
          <w:rFonts w:hint="eastAsia" w:ascii="宋体" w:hAnsi="宋体" w:eastAsia="宋体" w:cs="宋体"/>
          <w:kern w:val="0"/>
          <w:szCs w:val="21"/>
        </w:rPr>
        <w:t>（</w:t>
      </w:r>
      <w:r>
        <w:rPr>
          <w:rFonts w:hint="eastAsia" w:ascii="宋体" w:hAnsi="宋体" w:eastAsia="宋体" w:cs="宋体"/>
          <w:szCs w:val="21"/>
        </w:rPr>
        <w:t>供应商</w:t>
      </w:r>
      <w:r>
        <w:rPr>
          <w:rFonts w:hint="eastAsia" w:ascii="宋体" w:hAnsi="宋体" w:eastAsia="宋体" w:cs="宋体"/>
          <w:kern w:val="0"/>
          <w:szCs w:val="21"/>
        </w:rPr>
        <w:t>名称）的法定代表人。</w:t>
      </w:r>
    </w:p>
    <w:p w14:paraId="5ED6C982">
      <w:pPr>
        <w:autoSpaceDE w:val="0"/>
        <w:snapToGrid w:val="0"/>
        <w:spacing w:line="360" w:lineRule="auto"/>
        <w:jc w:val="left"/>
        <w:rPr>
          <w:rFonts w:ascii="Times New Roman" w:hAnsi="Times New Roman" w:eastAsia="宋体" w:cs="Times New Roman"/>
          <w:szCs w:val="24"/>
        </w:rPr>
      </w:pPr>
      <w:r>
        <w:rPr>
          <w:rFonts w:hint="eastAsia" w:ascii="宋体" w:hAnsi="宋体" w:eastAsia="宋体" w:cs="宋体"/>
          <w:kern w:val="0"/>
          <w:szCs w:val="21"/>
        </w:rPr>
        <w:t>特此证明。</w:t>
      </w:r>
    </w:p>
    <w:p w14:paraId="7E301E3A">
      <w:pPr>
        <w:autoSpaceDE w:val="0"/>
        <w:snapToGrid w:val="0"/>
        <w:spacing w:line="360" w:lineRule="auto"/>
        <w:jc w:val="left"/>
        <w:rPr>
          <w:rFonts w:ascii="Times New Roman" w:hAnsi="Times New Roman" w:eastAsia="宋体" w:cs="Times New Roman"/>
          <w:szCs w:val="24"/>
        </w:rPr>
      </w:pPr>
      <w:r>
        <w:rPr>
          <w:rFonts w:hint="eastAsia" w:ascii="宋体" w:hAnsi="宋体" w:eastAsia="宋体" w:cs="宋体"/>
          <w:szCs w:val="21"/>
        </w:rPr>
        <w:t>附：法定代表人身份证复印件</w:t>
      </w:r>
    </w:p>
    <w:p w14:paraId="253FBE20">
      <w:pPr>
        <w:snapToGrid w:val="0"/>
        <w:spacing w:line="480" w:lineRule="auto"/>
        <w:rPr>
          <w:rFonts w:ascii="宋体" w:hAnsi="宋体" w:eastAsia="宋体" w:cs="宋体"/>
          <w:kern w:val="0"/>
          <w:szCs w:val="21"/>
        </w:rPr>
      </w:pPr>
    </w:p>
    <w:p w14:paraId="4E5DD11D">
      <w:pPr>
        <w:snapToGrid w:val="0"/>
        <w:rPr>
          <w:rFonts w:ascii="宋体" w:hAnsi="宋体" w:eastAsia="宋体" w:cs="宋体"/>
          <w:kern w:val="0"/>
          <w:szCs w:val="21"/>
        </w:rPr>
      </w:pPr>
    </w:p>
    <w:p w14:paraId="1CBCD7EF">
      <w:pPr>
        <w:snapToGrid w:val="0"/>
        <w:rPr>
          <w:rFonts w:ascii="宋体" w:hAnsi="宋体" w:eastAsia="宋体" w:cs="宋体"/>
          <w:kern w:val="0"/>
          <w:szCs w:val="21"/>
        </w:rPr>
      </w:pPr>
    </w:p>
    <w:p w14:paraId="1D593946">
      <w:pPr>
        <w:snapToGrid w:val="0"/>
        <w:rPr>
          <w:rFonts w:ascii="宋体" w:hAnsi="宋体" w:eastAsia="宋体" w:cs="宋体"/>
          <w:szCs w:val="21"/>
        </w:rPr>
      </w:pPr>
    </w:p>
    <w:p w14:paraId="2F8E92A0">
      <w:pPr>
        <w:snapToGrid w:val="0"/>
        <w:rPr>
          <w:rFonts w:ascii="宋体" w:hAnsi="宋体" w:eastAsia="宋体" w:cs="宋体"/>
          <w:szCs w:val="21"/>
        </w:rPr>
      </w:pPr>
    </w:p>
    <w:p w14:paraId="706E1035">
      <w:pPr>
        <w:snapToGrid w:val="0"/>
        <w:spacing w:line="360" w:lineRule="auto"/>
        <w:rPr>
          <w:rFonts w:ascii="宋体" w:hAnsi="宋体" w:eastAsia="宋体" w:cs="宋体"/>
          <w:szCs w:val="21"/>
        </w:rPr>
      </w:pPr>
    </w:p>
    <w:p w14:paraId="28FC56B4">
      <w:pPr>
        <w:snapToGrid w:val="0"/>
        <w:spacing w:line="360" w:lineRule="auto"/>
        <w:ind w:right="420"/>
        <w:rPr>
          <w:rFonts w:ascii="Times New Roman" w:hAnsi="Times New Roman" w:eastAsia="宋体" w:cs="Times New Roman"/>
          <w:szCs w:val="24"/>
        </w:rPr>
      </w:pPr>
      <w:r>
        <w:rPr>
          <w:rFonts w:hint="eastAsia" w:ascii="宋体" w:hAnsi="宋体" w:eastAsia="宋体" w:cs="宋体"/>
          <w:szCs w:val="21"/>
        </w:rPr>
        <w:t>供应商名称（盖单位章）：</w:t>
      </w:r>
    </w:p>
    <w:p w14:paraId="3C3C1DEF">
      <w:pPr>
        <w:snapToGrid w:val="0"/>
        <w:spacing w:line="360" w:lineRule="auto"/>
        <w:ind w:right="420"/>
        <w:rPr>
          <w:rFonts w:ascii="Times New Roman" w:hAnsi="Times New Roman" w:eastAsia="宋体" w:cs="Times New Roman"/>
          <w:szCs w:val="24"/>
        </w:rPr>
      </w:pPr>
      <w:r>
        <w:rPr>
          <w:rFonts w:hint="eastAsia" w:ascii="宋体" w:hAnsi="宋体" w:eastAsia="宋体" w:cs="宋体"/>
          <w:szCs w:val="21"/>
        </w:rPr>
        <w:t>日期：</w:t>
      </w:r>
      <w:r>
        <w:rPr>
          <w:rFonts w:hint="eastAsia" w:ascii="宋体" w:hAnsi="宋体" w:eastAsia="宋体" w:cs="宋体"/>
          <w:szCs w:val="21"/>
          <w:u w:val="single"/>
        </w:rPr>
        <w:t xml:space="preserve">        </w:t>
      </w:r>
      <w:r>
        <w:rPr>
          <w:rFonts w:hint="eastAsia" w:ascii="宋体" w:hAnsi="宋体" w:eastAsia="宋体" w:cs="宋体"/>
          <w:szCs w:val="21"/>
        </w:rPr>
        <w:t>年</w:t>
      </w:r>
      <w:r>
        <w:rPr>
          <w:rFonts w:hint="eastAsia" w:ascii="宋体" w:hAnsi="宋体" w:eastAsia="宋体" w:cs="宋体"/>
          <w:szCs w:val="21"/>
          <w:u w:val="single"/>
        </w:rPr>
        <w:t xml:space="preserve">     </w:t>
      </w:r>
      <w:r>
        <w:rPr>
          <w:rFonts w:hint="eastAsia" w:ascii="宋体" w:hAnsi="宋体" w:eastAsia="宋体" w:cs="宋体"/>
          <w:szCs w:val="21"/>
        </w:rPr>
        <w:t>月</w:t>
      </w:r>
      <w:r>
        <w:rPr>
          <w:rFonts w:hint="eastAsia" w:ascii="宋体" w:hAnsi="宋体" w:eastAsia="宋体" w:cs="宋体"/>
          <w:szCs w:val="21"/>
          <w:u w:val="single"/>
        </w:rPr>
        <w:t xml:space="preserve">    </w:t>
      </w:r>
      <w:r>
        <w:rPr>
          <w:rFonts w:hint="eastAsia" w:ascii="宋体" w:hAnsi="宋体" w:eastAsia="宋体" w:cs="宋体"/>
          <w:szCs w:val="21"/>
        </w:rPr>
        <w:t xml:space="preserve">日      </w:t>
      </w:r>
    </w:p>
    <w:p w14:paraId="0DFCDDBA">
      <w:pPr>
        <w:snapToGrid w:val="0"/>
        <w:spacing w:before="156" w:line="360" w:lineRule="auto"/>
        <w:rPr>
          <w:rFonts w:ascii="仿宋_GB2312" w:hAnsi="仿宋_GB2312" w:eastAsia="仿宋_GB2312" w:cs="仿宋_GB2312"/>
          <w:szCs w:val="21"/>
        </w:rPr>
      </w:pPr>
    </w:p>
    <w:p w14:paraId="54D6E338">
      <w:pPr>
        <w:snapToGrid w:val="0"/>
        <w:spacing w:before="156" w:line="360" w:lineRule="auto"/>
        <w:rPr>
          <w:rFonts w:ascii="仿宋_GB2312" w:hAnsi="仿宋_GB2312" w:eastAsia="仿宋_GB2312" w:cs="仿宋_GB2312"/>
          <w:szCs w:val="21"/>
        </w:rPr>
      </w:pPr>
    </w:p>
    <w:p w14:paraId="0BC81E18">
      <w:pPr>
        <w:snapToGrid w:val="0"/>
        <w:spacing w:before="156" w:line="360" w:lineRule="auto"/>
        <w:rPr>
          <w:rFonts w:ascii="黑体" w:hAnsi="黑体" w:eastAsia="黑体" w:cs="黑体"/>
          <w:bCs/>
          <w:sz w:val="30"/>
          <w:szCs w:val="30"/>
        </w:rPr>
      </w:pPr>
    </w:p>
    <w:p w14:paraId="7E116702">
      <w:pPr>
        <w:snapToGrid w:val="0"/>
        <w:spacing w:before="156" w:line="360" w:lineRule="auto"/>
        <w:rPr>
          <w:rFonts w:ascii="黑体" w:hAnsi="黑体" w:eastAsia="黑体" w:cs="黑体"/>
          <w:bCs/>
          <w:sz w:val="30"/>
          <w:szCs w:val="30"/>
        </w:rPr>
      </w:pPr>
    </w:p>
    <w:p w14:paraId="2742DCE5">
      <w:pPr>
        <w:keepNext/>
        <w:jc w:val="center"/>
        <w:outlineLvl w:val="0"/>
        <w:rPr>
          <w:rFonts w:ascii="黑体" w:hAnsi="黑体" w:eastAsia="黑体" w:cs="黑体"/>
          <w:b/>
          <w:bCs/>
          <w:sz w:val="30"/>
          <w:szCs w:val="30"/>
        </w:rPr>
      </w:pPr>
    </w:p>
    <w:p w14:paraId="49A2640F">
      <w:pPr>
        <w:rPr>
          <w:rFonts w:ascii="黑体" w:hAnsi="黑体" w:eastAsia="黑体" w:cs="黑体"/>
          <w:bCs/>
          <w:sz w:val="30"/>
          <w:szCs w:val="30"/>
        </w:rPr>
      </w:pPr>
    </w:p>
    <w:p w14:paraId="10D5F623">
      <w:pPr>
        <w:keepNext/>
        <w:jc w:val="center"/>
        <w:outlineLvl w:val="0"/>
        <w:rPr>
          <w:rFonts w:ascii="Times New Roman" w:hAnsi="Times New Roman" w:eastAsia="宋体" w:cs="Times New Roman"/>
          <w:b/>
          <w:bCs/>
          <w:sz w:val="24"/>
          <w:szCs w:val="20"/>
        </w:rPr>
      </w:pPr>
    </w:p>
    <w:p w14:paraId="7293800F">
      <w:pPr>
        <w:snapToGrid w:val="0"/>
        <w:spacing w:before="156" w:line="360" w:lineRule="auto"/>
        <w:rPr>
          <w:rFonts w:ascii="黑体" w:hAnsi="黑体" w:eastAsia="黑体" w:cs="黑体"/>
          <w:bCs/>
          <w:sz w:val="30"/>
          <w:szCs w:val="30"/>
        </w:rPr>
      </w:pPr>
      <w:r>
        <w:rPr>
          <w:rFonts w:hint="eastAsia" w:ascii="宋体" w:hAnsi="宋体" w:eastAsia="宋体" w:cs="宋体"/>
          <w:b/>
          <w:bCs/>
          <w:kern w:val="0"/>
          <w:sz w:val="24"/>
          <w:szCs w:val="24"/>
        </w:rPr>
        <w:t>备注：请另外单独准备授权委托书原件一份，递交投标文件时单独提交。</w:t>
      </w:r>
    </w:p>
    <w:p w14:paraId="2278110B">
      <w:pPr>
        <w:snapToGrid w:val="0"/>
        <w:spacing w:before="156" w:line="360" w:lineRule="auto"/>
        <w:rPr>
          <w:rFonts w:ascii="Times New Roman" w:hAnsi="Times New Roman" w:eastAsia="宋体" w:cs="Times New Roman"/>
          <w:szCs w:val="24"/>
        </w:rPr>
      </w:pPr>
      <w:r>
        <w:rPr>
          <w:rFonts w:hint="eastAsia" w:ascii="黑体" w:hAnsi="黑体" w:eastAsia="黑体" w:cs="黑体"/>
          <w:bCs/>
          <w:sz w:val="30"/>
          <w:szCs w:val="30"/>
        </w:rPr>
        <w:br w:type="page"/>
      </w:r>
      <w:r>
        <w:rPr>
          <w:rFonts w:hint="eastAsia" w:ascii="黑体" w:hAnsi="黑体" w:eastAsia="黑体" w:cs="黑体"/>
          <w:bCs/>
          <w:sz w:val="30"/>
          <w:szCs w:val="30"/>
        </w:rPr>
        <w:t>附件2</w:t>
      </w:r>
    </w:p>
    <w:p w14:paraId="5218DA2A">
      <w:pPr>
        <w:jc w:val="center"/>
        <w:rPr>
          <w:rFonts w:ascii="Times New Roman" w:hAnsi="Times New Roman" w:eastAsia="宋体" w:cs="Times New Roman"/>
          <w:szCs w:val="24"/>
        </w:rPr>
      </w:pPr>
      <w:r>
        <w:rPr>
          <w:rFonts w:hint="eastAsia" w:ascii="黑体" w:hAnsi="黑体" w:eastAsia="黑体" w:cs="黑体"/>
          <w:b/>
          <w:sz w:val="30"/>
          <w:szCs w:val="30"/>
        </w:rPr>
        <w:t>法定代表人授权委托书</w:t>
      </w:r>
    </w:p>
    <w:p w14:paraId="03D476D8">
      <w:pPr>
        <w:snapToGrid w:val="0"/>
        <w:spacing w:line="360" w:lineRule="auto"/>
        <w:jc w:val="center"/>
        <w:rPr>
          <w:rFonts w:ascii="黑体" w:hAnsi="黑体" w:eastAsia="黑体" w:cs="黑体"/>
          <w:b/>
          <w:sz w:val="28"/>
          <w:szCs w:val="28"/>
        </w:rPr>
      </w:pPr>
    </w:p>
    <w:p w14:paraId="4D2C342A">
      <w:pPr>
        <w:autoSpaceDE w:val="0"/>
        <w:snapToGrid w:val="0"/>
        <w:spacing w:before="156" w:line="360" w:lineRule="auto"/>
        <w:ind w:firstLine="420"/>
        <w:jc w:val="left"/>
        <w:rPr>
          <w:rFonts w:ascii="Times New Roman" w:hAnsi="Times New Roman" w:eastAsia="宋体" w:cs="Times New Roman"/>
          <w:szCs w:val="24"/>
        </w:rPr>
      </w:pPr>
      <w:r>
        <w:rPr>
          <w:rFonts w:hint="eastAsia" w:ascii="宋体" w:hAnsi="宋体" w:eastAsia="宋体" w:cs="宋体"/>
          <w:kern w:val="0"/>
          <w:szCs w:val="21"/>
        </w:rPr>
        <w:t>本人</w:t>
      </w:r>
      <w:r>
        <w:rPr>
          <w:rFonts w:hint="eastAsia" w:ascii="宋体" w:hAnsi="宋体" w:eastAsia="宋体" w:cs="宋体"/>
          <w:kern w:val="0"/>
          <w:szCs w:val="21"/>
          <w:u w:val="single"/>
        </w:rPr>
        <w:t xml:space="preserve">          </w:t>
      </w:r>
      <w:r>
        <w:rPr>
          <w:rFonts w:hint="eastAsia" w:ascii="宋体" w:hAnsi="宋体" w:eastAsia="宋体" w:cs="宋体"/>
          <w:kern w:val="0"/>
          <w:szCs w:val="21"/>
        </w:rPr>
        <w:t>（姓名、职务）系</w:t>
      </w:r>
      <w:r>
        <w:rPr>
          <w:rFonts w:hint="eastAsia" w:ascii="宋体" w:hAnsi="宋体" w:eastAsia="宋体" w:cs="宋体"/>
          <w:kern w:val="0"/>
          <w:szCs w:val="21"/>
          <w:u w:val="single"/>
        </w:rPr>
        <w:t xml:space="preserve">                          </w:t>
      </w:r>
      <w:r>
        <w:rPr>
          <w:rFonts w:hint="eastAsia" w:ascii="宋体" w:hAnsi="宋体" w:eastAsia="宋体" w:cs="宋体"/>
          <w:kern w:val="0"/>
          <w:szCs w:val="21"/>
        </w:rPr>
        <w:t xml:space="preserve"> （</w:t>
      </w:r>
      <w:r>
        <w:rPr>
          <w:rFonts w:hint="eastAsia" w:ascii="宋体" w:hAnsi="宋体" w:eastAsia="宋体" w:cs="宋体"/>
          <w:szCs w:val="21"/>
        </w:rPr>
        <w:t>供应商</w:t>
      </w:r>
      <w:r>
        <w:rPr>
          <w:rFonts w:hint="eastAsia" w:ascii="宋体" w:hAnsi="宋体" w:eastAsia="宋体" w:cs="宋体"/>
          <w:kern w:val="0"/>
          <w:szCs w:val="21"/>
        </w:rPr>
        <w:t>名称）的法定代表人，现授权</w:t>
      </w:r>
      <w:r>
        <w:rPr>
          <w:rFonts w:hint="eastAsia" w:ascii="宋体" w:hAnsi="宋体" w:eastAsia="宋体" w:cs="宋体"/>
          <w:kern w:val="0"/>
          <w:szCs w:val="21"/>
          <w:u w:val="single"/>
        </w:rPr>
        <w:t xml:space="preserve">          </w:t>
      </w:r>
      <w:r>
        <w:rPr>
          <w:rFonts w:hint="eastAsia" w:ascii="宋体" w:hAnsi="宋体" w:eastAsia="宋体" w:cs="宋体"/>
          <w:kern w:val="0"/>
          <w:szCs w:val="21"/>
        </w:rPr>
        <w:t>（姓名、职务）为我方代理人。代理人根据授权，以我方名义：(1)签署、澄清、补正、修改、撤回、提交</w:t>
      </w:r>
      <w:r>
        <w:rPr>
          <w:rFonts w:hint="eastAsia" w:ascii="宋体" w:hAnsi="宋体" w:eastAsia="宋体" w:cs="宋体"/>
          <w:kern w:val="0"/>
          <w:szCs w:val="21"/>
          <w:u w:val="single"/>
        </w:rPr>
        <w:t xml:space="preserve">                     </w:t>
      </w:r>
      <w:r>
        <w:rPr>
          <w:rFonts w:hint="eastAsia" w:ascii="宋体" w:hAnsi="宋体" w:eastAsia="宋体" w:cs="宋体"/>
          <w:kern w:val="0"/>
          <w:szCs w:val="21"/>
        </w:rPr>
        <w:t>（项目名称、</w:t>
      </w:r>
      <w:r>
        <w:rPr>
          <w:rFonts w:hint="eastAsia" w:ascii="宋体" w:hAnsi="宋体" w:eastAsia="宋体" w:cs="宋体"/>
          <w:szCs w:val="21"/>
        </w:rPr>
        <w:t>政府</w:t>
      </w:r>
      <w:r>
        <w:rPr>
          <w:rFonts w:hint="eastAsia" w:ascii="宋体" w:hAnsi="宋体" w:eastAsia="宋体" w:cs="宋体"/>
          <w:kern w:val="0"/>
          <w:szCs w:val="21"/>
        </w:rPr>
        <w:t>采购编号、采购代理机构编号）响应文件；(2)签署并重新提交响应文件及最后报价；(3)签订合同和处理有关事宜，其法律后果由我方承担；（4）询问、质疑、投诉等相关事项，其法律后果由我方承担。</w:t>
      </w:r>
    </w:p>
    <w:p w14:paraId="36FD75F6">
      <w:pPr>
        <w:autoSpaceDE w:val="0"/>
        <w:snapToGrid w:val="0"/>
        <w:spacing w:before="156" w:line="360" w:lineRule="auto"/>
        <w:ind w:firstLine="420"/>
        <w:jc w:val="left"/>
        <w:rPr>
          <w:rFonts w:ascii="宋体" w:hAnsi="宋体" w:eastAsia="宋体" w:cs="宋体"/>
          <w:kern w:val="0"/>
          <w:szCs w:val="21"/>
        </w:rPr>
      </w:pPr>
    </w:p>
    <w:p w14:paraId="783BA4BA">
      <w:pPr>
        <w:autoSpaceDE w:val="0"/>
        <w:snapToGrid w:val="0"/>
        <w:spacing w:before="156" w:line="360" w:lineRule="auto"/>
        <w:ind w:firstLine="420"/>
        <w:jc w:val="left"/>
        <w:rPr>
          <w:rFonts w:ascii="Times New Roman" w:hAnsi="Times New Roman" w:eastAsia="宋体" w:cs="Times New Roman"/>
          <w:szCs w:val="24"/>
        </w:rPr>
      </w:pPr>
      <w:r>
        <w:rPr>
          <w:rFonts w:hint="eastAsia" w:ascii="宋体" w:hAnsi="宋体" w:eastAsia="宋体" w:cs="宋体"/>
          <w:kern w:val="0"/>
          <w:szCs w:val="21"/>
        </w:rPr>
        <w:t>委托期限：</w:t>
      </w:r>
      <w:r>
        <w:rPr>
          <w:rFonts w:hint="eastAsia" w:ascii="宋体" w:hAnsi="宋体" w:eastAsia="宋体" w:cs="宋体"/>
          <w:kern w:val="0"/>
          <w:szCs w:val="21"/>
          <w:u w:val="single"/>
        </w:rPr>
        <w:t xml:space="preserve">                                     </w:t>
      </w:r>
      <w:r>
        <w:rPr>
          <w:rFonts w:hint="eastAsia" w:ascii="宋体" w:hAnsi="宋体" w:eastAsia="宋体" w:cs="宋体"/>
          <w:kern w:val="0"/>
          <w:szCs w:val="21"/>
        </w:rPr>
        <w:t xml:space="preserve"> 。</w:t>
      </w:r>
    </w:p>
    <w:p w14:paraId="668A9B77">
      <w:pPr>
        <w:spacing w:line="360" w:lineRule="auto"/>
        <w:ind w:firstLine="435"/>
        <w:rPr>
          <w:rFonts w:ascii="Times New Roman" w:hAnsi="Times New Roman" w:eastAsia="宋体" w:cs="Times New Roman"/>
          <w:szCs w:val="24"/>
        </w:rPr>
      </w:pPr>
      <w:r>
        <w:rPr>
          <w:rFonts w:hint="eastAsia" w:ascii="宋体" w:hAnsi="宋体" w:eastAsia="宋体" w:cs="宋体"/>
          <w:kern w:val="0"/>
          <w:szCs w:val="21"/>
        </w:rPr>
        <w:t>代理人无转委托权。</w:t>
      </w:r>
    </w:p>
    <w:p w14:paraId="004D9A71">
      <w:pPr>
        <w:spacing w:line="360" w:lineRule="auto"/>
        <w:ind w:firstLine="435"/>
        <w:rPr>
          <w:rFonts w:ascii="Times New Roman" w:hAnsi="Times New Roman" w:eastAsia="宋体" w:cs="Times New Roman"/>
          <w:szCs w:val="24"/>
        </w:rPr>
      </w:pPr>
      <w:r>
        <w:rPr>
          <w:rFonts w:hint="eastAsia" w:ascii="宋体" w:hAnsi="宋体" w:eastAsia="宋体" w:cs="宋体"/>
          <w:szCs w:val="21"/>
        </w:rPr>
        <w:t>本授权书于</w:t>
      </w:r>
      <w:r>
        <w:rPr>
          <w:rFonts w:hint="eastAsia" w:ascii="宋体" w:hAnsi="宋体" w:eastAsia="宋体" w:cs="宋体"/>
          <w:szCs w:val="21"/>
          <w:u w:val="single"/>
        </w:rPr>
        <w:t xml:space="preserve">      </w:t>
      </w:r>
      <w:r>
        <w:rPr>
          <w:rFonts w:hint="eastAsia" w:ascii="宋体" w:hAnsi="宋体" w:eastAsia="宋体" w:cs="宋体"/>
          <w:szCs w:val="21"/>
        </w:rPr>
        <w:t>年</w:t>
      </w:r>
      <w:r>
        <w:rPr>
          <w:rFonts w:hint="eastAsia" w:ascii="宋体" w:hAnsi="宋体" w:eastAsia="宋体" w:cs="宋体"/>
          <w:szCs w:val="21"/>
          <w:u w:val="single"/>
        </w:rPr>
        <w:t xml:space="preserve">    </w:t>
      </w:r>
      <w:r>
        <w:rPr>
          <w:rFonts w:hint="eastAsia" w:ascii="宋体" w:hAnsi="宋体" w:eastAsia="宋体" w:cs="宋体"/>
          <w:szCs w:val="21"/>
        </w:rPr>
        <w:t>月</w:t>
      </w:r>
      <w:r>
        <w:rPr>
          <w:rFonts w:hint="eastAsia" w:ascii="宋体" w:hAnsi="宋体" w:eastAsia="宋体" w:cs="宋体"/>
          <w:szCs w:val="21"/>
          <w:u w:val="single"/>
        </w:rPr>
        <w:t xml:space="preserve">    </w:t>
      </w:r>
      <w:r>
        <w:rPr>
          <w:rFonts w:hint="eastAsia" w:ascii="宋体" w:hAnsi="宋体" w:eastAsia="宋体" w:cs="宋体"/>
          <w:szCs w:val="21"/>
        </w:rPr>
        <w:t>日签字生效，特此声明。</w:t>
      </w:r>
    </w:p>
    <w:p w14:paraId="120A1EF3">
      <w:pPr>
        <w:snapToGrid w:val="0"/>
        <w:spacing w:before="156" w:line="360" w:lineRule="auto"/>
        <w:ind w:firstLine="420"/>
        <w:rPr>
          <w:rFonts w:ascii="Times New Roman" w:hAnsi="Times New Roman" w:eastAsia="宋体" w:cs="Times New Roman"/>
          <w:szCs w:val="24"/>
        </w:rPr>
      </w:pPr>
      <w:r>
        <w:rPr>
          <w:rFonts w:hint="eastAsia" w:ascii="宋体" w:hAnsi="宋体" w:eastAsia="宋体" w:cs="宋体"/>
          <w:szCs w:val="21"/>
        </w:rPr>
        <w:t>附：委托代理人身份证复印件及法定代表人身份证明(附件1，原件)</w:t>
      </w:r>
    </w:p>
    <w:p w14:paraId="1618915E">
      <w:pPr>
        <w:snapToGrid w:val="0"/>
        <w:spacing w:line="360" w:lineRule="auto"/>
        <w:ind w:right="420"/>
        <w:rPr>
          <w:rFonts w:ascii="宋体" w:hAnsi="宋体" w:eastAsia="宋体" w:cs="宋体"/>
          <w:szCs w:val="21"/>
        </w:rPr>
      </w:pPr>
    </w:p>
    <w:p w14:paraId="606D59AA">
      <w:pPr>
        <w:snapToGrid w:val="0"/>
        <w:spacing w:line="360" w:lineRule="auto"/>
        <w:ind w:right="420"/>
        <w:rPr>
          <w:rFonts w:ascii="宋体" w:hAnsi="宋体" w:eastAsia="宋体" w:cs="宋体"/>
          <w:szCs w:val="21"/>
        </w:rPr>
      </w:pPr>
    </w:p>
    <w:p w14:paraId="1B915981">
      <w:pPr>
        <w:snapToGrid w:val="0"/>
        <w:spacing w:line="360" w:lineRule="auto"/>
        <w:ind w:right="420"/>
        <w:rPr>
          <w:rFonts w:ascii="宋体" w:hAnsi="宋体" w:eastAsia="宋体" w:cs="宋体"/>
          <w:szCs w:val="21"/>
        </w:rPr>
      </w:pPr>
    </w:p>
    <w:p w14:paraId="7136AECC">
      <w:pPr>
        <w:snapToGrid w:val="0"/>
        <w:spacing w:line="360" w:lineRule="auto"/>
        <w:ind w:right="420"/>
        <w:rPr>
          <w:rFonts w:ascii="宋体" w:hAnsi="宋体" w:eastAsia="宋体" w:cs="宋体"/>
          <w:szCs w:val="21"/>
        </w:rPr>
      </w:pPr>
    </w:p>
    <w:p w14:paraId="5AA1621B">
      <w:pPr>
        <w:snapToGrid w:val="0"/>
        <w:spacing w:line="360" w:lineRule="auto"/>
        <w:ind w:right="420"/>
        <w:rPr>
          <w:rFonts w:ascii="宋体" w:hAnsi="宋体" w:eastAsia="宋体" w:cs="宋体"/>
          <w:szCs w:val="21"/>
        </w:rPr>
      </w:pPr>
    </w:p>
    <w:p w14:paraId="47B19ED2">
      <w:pPr>
        <w:snapToGrid w:val="0"/>
        <w:spacing w:line="360" w:lineRule="auto"/>
        <w:ind w:right="420"/>
        <w:rPr>
          <w:rFonts w:ascii="宋体" w:hAnsi="宋体" w:eastAsia="宋体" w:cs="宋体"/>
          <w:szCs w:val="21"/>
        </w:rPr>
      </w:pPr>
    </w:p>
    <w:p w14:paraId="5B70E57C">
      <w:pPr>
        <w:snapToGrid w:val="0"/>
        <w:spacing w:line="360" w:lineRule="auto"/>
        <w:ind w:right="420"/>
        <w:rPr>
          <w:rFonts w:ascii="宋体" w:hAnsi="宋体" w:eastAsia="宋体" w:cs="宋体"/>
          <w:szCs w:val="21"/>
        </w:rPr>
      </w:pPr>
    </w:p>
    <w:p w14:paraId="6A13F39B">
      <w:pPr>
        <w:snapToGrid w:val="0"/>
        <w:spacing w:line="360" w:lineRule="auto"/>
        <w:ind w:right="420"/>
        <w:rPr>
          <w:rFonts w:ascii="宋体" w:hAnsi="宋体" w:eastAsia="宋体" w:cs="宋体"/>
          <w:szCs w:val="21"/>
        </w:rPr>
      </w:pPr>
    </w:p>
    <w:p w14:paraId="089610EF">
      <w:pPr>
        <w:snapToGrid w:val="0"/>
        <w:spacing w:line="360" w:lineRule="auto"/>
        <w:ind w:right="420"/>
        <w:rPr>
          <w:rFonts w:ascii="Times New Roman" w:hAnsi="Times New Roman" w:eastAsia="宋体" w:cs="Times New Roman"/>
          <w:szCs w:val="24"/>
        </w:rPr>
      </w:pPr>
      <w:r>
        <w:rPr>
          <w:rFonts w:hint="eastAsia" w:ascii="宋体" w:hAnsi="宋体" w:eastAsia="宋体" w:cs="宋体"/>
          <w:szCs w:val="21"/>
        </w:rPr>
        <w:t>法定代表人（签字或签章）：</w:t>
      </w:r>
      <w:r>
        <w:rPr>
          <w:rFonts w:hint="eastAsia" w:ascii="宋体" w:hAnsi="宋体" w:eastAsia="宋体" w:cs="宋体"/>
          <w:szCs w:val="21"/>
          <w:u w:val="single"/>
        </w:rPr>
        <w:t xml:space="preserve">                     </w:t>
      </w:r>
    </w:p>
    <w:p w14:paraId="1B83DC06">
      <w:pPr>
        <w:snapToGrid w:val="0"/>
        <w:spacing w:line="360" w:lineRule="auto"/>
        <w:ind w:right="420"/>
        <w:rPr>
          <w:rFonts w:ascii="Times New Roman" w:hAnsi="Times New Roman" w:eastAsia="宋体" w:cs="Times New Roman"/>
          <w:szCs w:val="24"/>
        </w:rPr>
      </w:pPr>
      <w:r>
        <w:rPr>
          <w:rFonts w:hint="eastAsia" w:ascii="宋体" w:hAnsi="宋体" w:eastAsia="宋体" w:cs="宋体"/>
          <w:szCs w:val="21"/>
        </w:rPr>
        <w:t>委托代理人（签字或签章）：</w:t>
      </w:r>
      <w:r>
        <w:rPr>
          <w:rFonts w:hint="eastAsia" w:ascii="宋体" w:hAnsi="宋体" w:eastAsia="宋体" w:cs="宋体"/>
          <w:szCs w:val="21"/>
          <w:u w:val="single"/>
        </w:rPr>
        <w:t xml:space="preserve">                     </w:t>
      </w:r>
    </w:p>
    <w:p w14:paraId="47B6A1F8">
      <w:pPr>
        <w:snapToGrid w:val="0"/>
        <w:spacing w:line="360" w:lineRule="auto"/>
        <w:ind w:right="24"/>
        <w:rPr>
          <w:rFonts w:ascii="Times New Roman" w:hAnsi="Times New Roman" w:eastAsia="宋体" w:cs="Times New Roman"/>
          <w:szCs w:val="24"/>
        </w:rPr>
      </w:pPr>
      <w:r>
        <w:rPr>
          <w:rFonts w:hint="eastAsia" w:ascii="宋体" w:hAnsi="宋体" w:eastAsia="宋体" w:cs="宋体"/>
          <w:szCs w:val="21"/>
        </w:rPr>
        <w:t>日期：</w:t>
      </w:r>
      <w:r>
        <w:rPr>
          <w:rFonts w:hint="eastAsia" w:ascii="宋体" w:hAnsi="宋体" w:eastAsia="宋体" w:cs="宋体"/>
          <w:szCs w:val="21"/>
          <w:u w:val="single"/>
        </w:rPr>
        <w:t xml:space="preserve">         </w:t>
      </w:r>
      <w:r>
        <w:rPr>
          <w:rFonts w:hint="eastAsia" w:ascii="宋体" w:hAnsi="宋体" w:eastAsia="宋体" w:cs="宋体"/>
          <w:szCs w:val="21"/>
        </w:rPr>
        <w:t>年</w:t>
      </w:r>
      <w:r>
        <w:rPr>
          <w:rFonts w:hint="eastAsia" w:ascii="宋体" w:hAnsi="宋体" w:eastAsia="宋体" w:cs="宋体"/>
          <w:szCs w:val="21"/>
          <w:u w:val="single"/>
        </w:rPr>
        <w:t xml:space="preserve">      </w:t>
      </w:r>
      <w:r>
        <w:rPr>
          <w:rFonts w:hint="eastAsia" w:ascii="宋体" w:hAnsi="宋体" w:eastAsia="宋体" w:cs="宋体"/>
          <w:szCs w:val="21"/>
        </w:rPr>
        <w:t>月</w:t>
      </w:r>
      <w:r>
        <w:rPr>
          <w:rFonts w:hint="eastAsia" w:ascii="宋体" w:hAnsi="宋体" w:eastAsia="宋体" w:cs="宋体"/>
          <w:szCs w:val="21"/>
          <w:u w:val="single"/>
        </w:rPr>
        <w:t xml:space="preserve">       </w:t>
      </w:r>
      <w:r>
        <w:rPr>
          <w:rFonts w:hint="eastAsia" w:ascii="宋体" w:hAnsi="宋体" w:eastAsia="宋体" w:cs="宋体"/>
          <w:szCs w:val="21"/>
        </w:rPr>
        <w:t>日</w:t>
      </w:r>
    </w:p>
    <w:p w14:paraId="69C16093">
      <w:pPr>
        <w:spacing w:line="360" w:lineRule="exact"/>
        <w:rPr>
          <w:rFonts w:ascii="宋体" w:hAnsi="宋体" w:eastAsia="宋体" w:cs="宋体"/>
          <w:b/>
          <w:szCs w:val="21"/>
        </w:rPr>
      </w:pPr>
    </w:p>
    <w:p w14:paraId="49772CD4">
      <w:pPr>
        <w:keepNext/>
        <w:jc w:val="center"/>
        <w:outlineLvl w:val="0"/>
        <w:rPr>
          <w:rFonts w:ascii="宋体" w:hAnsi="宋体" w:eastAsia="宋体" w:cs="宋体"/>
          <w:b/>
          <w:bCs/>
          <w:sz w:val="24"/>
          <w:szCs w:val="21"/>
        </w:rPr>
      </w:pPr>
    </w:p>
    <w:p w14:paraId="0EAED03E">
      <w:pPr>
        <w:rPr>
          <w:rFonts w:ascii="宋体" w:hAnsi="宋体" w:eastAsia="宋体" w:cs="宋体"/>
          <w:b/>
          <w:szCs w:val="21"/>
        </w:rPr>
      </w:pPr>
    </w:p>
    <w:p w14:paraId="6C16B2CB">
      <w:pPr>
        <w:keepNext/>
        <w:jc w:val="center"/>
        <w:outlineLvl w:val="0"/>
        <w:rPr>
          <w:rFonts w:ascii="宋体" w:hAnsi="宋体" w:eastAsia="宋体" w:cs="宋体"/>
          <w:b/>
          <w:bCs/>
          <w:sz w:val="24"/>
          <w:szCs w:val="21"/>
        </w:rPr>
      </w:pPr>
    </w:p>
    <w:p w14:paraId="3E6DB660">
      <w:pPr>
        <w:rPr>
          <w:rFonts w:ascii="宋体" w:hAnsi="宋体" w:eastAsia="宋体" w:cs="宋体"/>
          <w:b/>
          <w:szCs w:val="21"/>
        </w:rPr>
      </w:pPr>
      <w:r>
        <w:rPr>
          <w:rFonts w:hint="eastAsia" w:ascii="宋体" w:hAnsi="宋体" w:eastAsia="宋体" w:cs="宋体"/>
          <w:b/>
          <w:bCs/>
          <w:kern w:val="0"/>
          <w:sz w:val="24"/>
          <w:szCs w:val="24"/>
        </w:rPr>
        <w:t>备注：请另外单独准备法定代表人身份证明原件一份，递交投标文件时单独提交。</w:t>
      </w:r>
    </w:p>
    <w:p w14:paraId="18574268">
      <w:pPr>
        <w:snapToGrid w:val="0"/>
        <w:spacing w:line="360" w:lineRule="auto"/>
        <w:rPr>
          <w:rFonts w:ascii="黑体" w:hAnsi="黑体" w:eastAsia="黑体" w:cs="黑体"/>
          <w:b/>
          <w:sz w:val="32"/>
          <w:szCs w:val="32"/>
        </w:rPr>
      </w:pPr>
    </w:p>
    <w:p w14:paraId="622FAE19">
      <w:pPr>
        <w:snapToGrid w:val="0"/>
        <w:spacing w:line="360" w:lineRule="auto"/>
        <w:rPr>
          <w:rFonts w:ascii="黑体" w:hAnsi="黑体" w:eastAsia="黑体" w:cs="黑体"/>
          <w:b/>
          <w:sz w:val="32"/>
          <w:szCs w:val="32"/>
        </w:rPr>
      </w:pPr>
      <w:r>
        <w:rPr>
          <w:rFonts w:hint="eastAsia" w:ascii="黑体" w:hAnsi="黑体" w:eastAsia="黑体" w:cs="黑体"/>
          <w:b/>
          <w:sz w:val="32"/>
          <w:szCs w:val="32"/>
        </w:rPr>
        <w:t xml:space="preserve"> </w:t>
      </w:r>
    </w:p>
    <w:p w14:paraId="2DE8FFF4">
      <w:pPr>
        <w:snapToGrid w:val="0"/>
        <w:spacing w:line="360" w:lineRule="auto"/>
        <w:jc w:val="center"/>
        <w:rPr>
          <w:rFonts w:ascii="Times New Roman" w:hAnsi="Times New Roman" w:eastAsia="宋体" w:cs="Times New Roman"/>
          <w:szCs w:val="24"/>
        </w:rPr>
      </w:pPr>
      <w:r>
        <w:rPr>
          <w:rFonts w:hint="eastAsia" w:ascii="黑体" w:hAnsi="黑体" w:eastAsia="黑体" w:cs="黑体"/>
          <w:b/>
          <w:sz w:val="32"/>
          <w:szCs w:val="32"/>
        </w:rPr>
        <w:t>二、联合体协议(格式)</w:t>
      </w:r>
    </w:p>
    <w:p w14:paraId="0ACDE25A">
      <w:pPr>
        <w:snapToGrid w:val="0"/>
        <w:spacing w:line="360" w:lineRule="auto"/>
        <w:rPr>
          <w:rFonts w:ascii="宋体" w:hAnsi="宋体" w:eastAsia="黑体" w:cs="宋体"/>
          <w:b/>
          <w:bCs/>
          <w:sz w:val="24"/>
          <w:szCs w:val="21"/>
        </w:rPr>
      </w:pPr>
    </w:p>
    <w:p w14:paraId="5BAEB212">
      <w:pPr>
        <w:snapToGrid w:val="0"/>
        <w:spacing w:line="360" w:lineRule="auto"/>
        <w:rPr>
          <w:rFonts w:ascii="Times New Roman" w:hAnsi="Times New Roman" w:eastAsia="宋体" w:cs="Times New Roman"/>
          <w:szCs w:val="24"/>
        </w:rPr>
      </w:pPr>
      <w:r>
        <w:rPr>
          <w:rFonts w:hint="eastAsia" w:ascii="宋体" w:hAnsi="宋体" w:eastAsia="宋体" w:cs="宋体"/>
          <w:szCs w:val="21"/>
        </w:rPr>
        <w:t>致</w:t>
      </w:r>
      <w:r>
        <w:rPr>
          <w:rFonts w:hint="eastAsia" w:ascii="宋体" w:hAnsi="宋体" w:eastAsia="宋体" w:cs="宋体"/>
          <w:szCs w:val="21"/>
          <w:u w:val="single"/>
        </w:rPr>
        <w:t xml:space="preserve">                 </w:t>
      </w:r>
      <w:r>
        <w:rPr>
          <w:rFonts w:hint="eastAsia" w:ascii="宋体" w:hAnsi="宋体" w:eastAsia="宋体" w:cs="宋体"/>
          <w:szCs w:val="21"/>
        </w:rPr>
        <w:t>(采购人或采购代理机构)：</w:t>
      </w:r>
    </w:p>
    <w:p w14:paraId="56BE2DC2">
      <w:pPr>
        <w:snapToGrid w:val="0"/>
        <w:spacing w:line="360" w:lineRule="auto"/>
        <w:ind w:firstLine="420"/>
        <w:rPr>
          <w:rFonts w:ascii="Times New Roman" w:hAnsi="Times New Roman" w:eastAsia="宋体" w:cs="Times New Roman"/>
          <w:szCs w:val="24"/>
        </w:rPr>
      </w:pPr>
      <w:r>
        <w:rPr>
          <w:rFonts w:hint="eastAsia" w:ascii="宋体" w:hAnsi="宋体" w:eastAsia="宋体" w:cs="宋体"/>
          <w:color w:val="000000"/>
          <w:szCs w:val="21"/>
        </w:rPr>
        <w:t>经研究，我们决定自愿组成联合体共同申请参加</w:t>
      </w:r>
      <w:r>
        <w:rPr>
          <w:rFonts w:hint="eastAsia" w:ascii="宋体" w:hAnsi="宋体" w:eastAsia="宋体" w:cs="宋体"/>
          <w:szCs w:val="21"/>
          <w:u w:val="single"/>
        </w:rPr>
        <w:t xml:space="preserve">        </w:t>
      </w:r>
      <w:r>
        <w:rPr>
          <w:rFonts w:hint="eastAsia" w:ascii="宋体" w:hAnsi="宋体" w:eastAsia="宋体" w:cs="宋体"/>
          <w:szCs w:val="21"/>
        </w:rPr>
        <w:t>（项目名称）项目</w:t>
      </w:r>
      <w:r>
        <w:rPr>
          <w:rFonts w:hint="eastAsia" w:ascii="宋体" w:hAnsi="宋体" w:eastAsia="宋体" w:cs="宋体"/>
          <w:szCs w:val="21"/>
          <w:u w:val="single"/>
        </w:rPr>
        <w:t xml:space="preserve">        </w:t>
      </w:r>
      <w:r>
        <w:rPr>
          <w:rFonts w:hint="eastAsia" w:ascii="宋体" w:hAnsi="宋体" w:eastAsia="宋体" w:cs="宋体"/>
          <w:szCs w:val="21"/>
        </w:rPr>
        <w:t>（政府采购编号、采购代理编号）的竞争性磋商</w:t>
      </w:r>
      <w:r>
        <w:rPr>
          <w:rFonts w:hint="eastAsia" w:ascii="宋体" w:hAnsi="宋体" w:eastAsia="宋体" w:cs="宋体"/>
          <w:color w:val="000000"/>
          <w:szCs w:val="21"/>
        </w:rPr>
        <w:t>。</w:t>
      </w:r>
      <w:r>
        <w:rPr>
          <w:rFonts w:hint="eastAsia" w:ascii="宋体" w:hAnsi="宋体" w:eastAsia="宋体" w:cs="宋体"/>
          <w:szCs w:val="21"/>
        </w:rPr>
        <w:t>现就联合体事宜订立如下协议：</w:t>
      </w:r>
    </w:p>
    <w:p w14:paraId="3E8AFC14">
      <w:pPr>
        <w:snapToGrid w:val="0"/>
        <w:spacing w:line="360" w:lineRule="auto"/>
        <w:ind w:firstLine="420"/>
        <w:rPr>
          <w:rFonts w:ascii="Times New Roman" w:hAnsi="Times New Roman" w:eastAsia="宋体" w:cs="Times New Roman"/>
          <w:szCs w:val="24"/>
        </w:rPr>
      </w:pPr>
      <w:r>
        <w:rPr>
          <w:rFonts w:hint="eastAsia" w:ascii="宋体" w:hAnsi="宋体" w:eastAsia="宋体" w:cs="宋体"/>
          <w:szCs w:val="21"/>
        </w:rPr>
        <w:t>一、联合体基本信息：</w:t>
      </w:r>
      <w:r>
        <w:rPr>
          <w:rFonts w:hint="eastAsia" w:ascii="宋体" w:hAnsi="宋体" w:eastAsia="宋体" w:cs="宋体"/>
          <w:szCs w:val="21"/>
          <w:u w:val="single"/>
        </w:rPr>
        <w:t xml:space="preserve">                                  </w:t>
      </w:r>
      <w:r>
        <w:rPr>
          <w:rFonts w:hint="eastAsia" w:ascii="宋体" w:hAnsi="宋体" w:eastAsia="宋体" w:cs="宋体"/>
          <w:szCs w:val="21"/>
        </w:rPr>
        <w:t>（各方公司名称、地址、营业执照、法定代表人姓名）。</w:t>
      </w:r>
    </w:p>
    <w:p w14:paraId="522CE854">
      <w:pPr>
        <w:snapToGrid w:val="0"/>
        <w:spacing w:line="360" w:lineRule="auto"/>
        <w:ind w:firstLine="420"/>
        <w:rPr>
          <w:rFonts w:ascii="Times New Roman" w:hAnsi="Times New Roman" w:eastAsia="宋体" w:cs="Times New Roman"/>
          <w:szCs w:val="24"/>
        </w:rPr>
      </w:pPr>
      <w:r>
        <w:rPr>
          <w:rFonts w:hint="eastAsia" w:ascii="宋体" w:hAnsi="宋体" w:eastAsia="宋体" w:cs="宋体"/>
          <w:szCs w:val="21"/>
        </w:rPr>
        <w:t>二、</w:t>
      </w:r>
      <w:r>
        <w:rPr>
          <w:rFonts w:hint="eastAsia" w:ascii="宋体" w:hAnsi="宋体" w:eastAsia="宋体" w:cs="宋体"/>
          <w:szCs w:val="21"/>
          <w:u w:val="single"/>
        </w:rPr>
        <w:t xml:space="preserve">         </w:t>
      </w:r>
      <w:r>
        <w:rPr>
          <w:rFonts w:hint="eastAsia" w:ascii="宋体" w:hAnsi="宋体" w:eastAsia="宋体" w:cs="宋体"/>
          <w:szCs w:val="21"/>
        </w:rPr>
        <w:t>（某成员单位名称）为</w:t>
      </w:r>
      <w:r>
        <w:rPr>
          <w:rFonts w:hint="eastAsia" w:ascii="宋体" w:hAnsi="宋体" w:eastAsia="宋体" w:cs="宋体"/>
          <w:szCs w:val="21"/>
          <w:u w:val="single"/>
        </w:rPr>
        <w:t xml:space="preserve">         </w:t>
      </w:r>
      <w:r>
        <w:rPr>
          <w:rFonts w:hint="eastAsia" w:ascii="宋体" w:hAnsi="宋体" w:eastAsia="宋体" w:cs="宋体"/>
          <w:szCs w:val="21"/>
        </w:rPr>
        <w:t>（联合体名称）牵头人。</w:t>
      </w:r>
    </w:p>
    <w:p w14:paraId="6604493E">
      <w:pPr>
        <w:snapToGrid w:val="0"/>
        <w:spacing w:line="360" w:lineRule="auto"/>
        <w:ind w:firstLine="420"/>
        <w:rPr>
          <w:rFonts w:ascii="Times New Roman" w:hAnsi="Times New Roman" w:eastAsia="宋体" w:cs="Times New Roman"/>
          <w:szCs w:val="24"/>
        </w:rPr>
      </w:pPr>
      <w:r>
        <w:rPr>
          <w:rFonts w:hint="eastAsia" w:ascii="宋体" w:hAnsi="宋体" w:eastAsia="宋体" w:cs="宋体"/>
          <w:szCs w:val="21"/>
        </w:rPr>
        <w:t>三、联合体牵头人合法代表联合体各成员负责本项目响应文件编制活动，代表联合体提交和接收相关的资料、信息及指示，并处理与磋商和成交有关的一切事务；联合体成交后，联合体牵头人负责合同订立和合同实施阶段的主办、组织和协调工作。</w:t>
      </w:r>
    </w:p>
    <w:p w14:paraId="3C2FBF09">
      <w:pPr>
        <w:snapToGrid w:val="0"/>
        <w:spacing w:line="360" w:lineRule="auto"/>
        <w:ind w:firstLine="420"/>
        <w:rPr>
          <w:rFonts w:ascii="Times New Roman" w:hAnsi="Times New Roman" w:eastAsia="宋体" w:cs="Times New Roman"/>
          <w:szCs w:val="24"/>
        </w:rPr>
      </w:pPr>
      <w:r>
        <w:rPr>
          <w:rFonts w:hint="eastAsia" w:ascii="宋体" w:hAnsi="宋体" w:eastAsia="宋体" w:cs="宋体"/>
          <w:szCs w:val="21"/>
        </w:rPr>
        <w:t>四．联合体将严格按照磋商文件的各项要求，递交响应文件，参加磋商，履行成交义务和成交后的合同，并向采购人承担连带责任。</w:t>
      </w:r>
    </w:p>
    <w:p w14:paraId="36277679">
      <w:pPr>
        <w:snapToGrid w:val="0"/>
        <w:spacing w:line="360" w:lineRule="auto"/>
        <w:ind w:firstLine="420"/>
        <w:rPr>
          <w:rFonts w:ascii="Times New Roman" w:hAnsi="Times New Roman" w:eastAsia="宋体" w:cs="Times New Roman"/>
          <w:szCs w:val="24"/>
        </w:rPr>
      </w:pPr>
      <w:r>
        <w:rPr>
          <w:rFonts w:hint="eastAsia" w:ascii="宋体" w:hAnsi="宋体" w:eastAsia="宋体" w:cs="宋体"/>
          <w:szCs w:val="21"/>
        </w:rPr>
        <w:t>五、联合体各成员单位内部的职责分工如下：</w:t>
      </w:r>
      <w:r>
        <w:rPr>
          <w:rFonts w:hint="eastAsia" w:ascii="宋体" w:hAnsi="宋体" w:eastAsia="宋体" w:cs="宋体"/>
          <w:szCs w:val="21"/>
          <w:u w:val="single"/>
        </w:rPr>
        <w:t xml:space="preserve">               </w:t>
      </w:r>
      <w:r>
        <w:rPr>
          <w:rFonts w:hint="eastAsia" w:ascii="宋体" w:hAnsi="宋体" w:eastAsia="宋体" w:cs="宋体"/>
          <w:szCs w:val="21"/>
        </w:rPr>
        <w:t>。</w:t>
      </w:r>
    </w:p>
    <w:p w14:paraId="52406655">
      <w:pPr>
        <w:snapToGrid w:val="0"/>
        <w:spacing w:line="360" w:lineRule="auto"/>
        <w:ind w:firstLine="420"/>
        <w:rPr>
          <w:rFonts w:ascii="Times New Roman" w:hAnsi="Times New Roman" w:eastAsia="宋体" w:cs="Times New Roman"/>
          <w:szCs w:val="24"/>
        </w:rPr>
      </w:pPr>
      <w:r>
        <w:rPr>
          <w:rFonts w:hint="eastAsia" w:ascii="宋体" w:hAnsi="宋体" w:eastAsia="宋体" w:cs="宋体"/>
          <w:szCs w:val="21"/>
        </w:rPr>
        <w:t>六、本协议书自签署之日起生效，合同履行完毕后自动失效。</w:t>
      </w:r>
    </w:p>
    <w:p w14:paraId="38D24F28">
      <w:pPr>
        <w:snapToGrid w:val="0"/>
        <w:spacing w:line="360" w:lineRule="auto"/>
        <w:ind w:firstLine="420"/>
        <w:rPr>
          <w:rFonts w:ascii="Times New Roman" w:hAnsi="Times New Roman" w:eastAsia="宋体" w:cs="Times New Roman"/>
          <w:szCs w:val="24"/>
        </w:rPr>
      </w:pPr>
      <w:r>
        <w:rPr>
          <w:rFonts w:hint="eastAsia" w:ascii="宋体" w:hAnsi="宋体" w:eastAsia="宋体" w:cs="宋体"/>
          <w:szCs w:val="21"/>
        </w:rPr>
        <w:t>七、本协议书一式</w:t>
      </w:r>
      <w:r>
        <w:rPr>
          <w:rFonts w:hint="eastAsia" w:ascii="宋体" w:hAnsi="宋体" w:eastAsia="宋体" w:cs="宋体"/>
          <w:szCs w:val="21"/>
          <w:u w:val="single"/>
        </w:rPr>
        <w:t xml:space="preserve">       </w:t>
      </w:r>
      <w:r>
        <w:rPr>
          <w:rFonts w:hint="eastAsia" w:ascii="宋体" w:hAnsi="宋体" w:eastAsia="宋体" w:cs="宋体"/>
          <w:szCs w:val="21"/>
        </w:rPr>
        <w:t>份，联合体成员和采购人各执一份。</w:t>
      </w:r>
    </w:p>
    <w:p w14:paraId="7165F5C9">
      <w:pPr>
        <w:snapToGrid w:val="0"/>
        <w:spacing w:line="360" w:lineRule="auto"/>
        <w:rPr>
          <w:rFonts w:ascii="Times New Roman" w:hAnsi="Times New Roman" w:eastAsia="宋体" w:cs="Times New Roman"/>
          <w:szCs w:val="24"/>
        </w:rPr>
      </w:pPr>
      <w:r>
        <w:rPr>
          <w:rFonts w:hint="eastAsia" w:ascii="宋体" w:hAnsi="宋体" w:eastAsia="宋体" w:cs="宋体"/>
          <w:szCs w:val="21"/>
        </w:rPr>
        <w:t>牵头人名称（盖单位章）：</w:t>
      </w:r>
    </w:p>
    <w:p w14:paraId="4D720716">
      <w:pPr>
        <w:snapToGrid w:val="0"/>
        <w:spacing w:line="360" w:lineRule="auto"/>
        <w:rPr>
          <w:rFonts w:ascii="Times New Roman" w:hAnsi="Times New Roman" w:eastAsia="宋体" w:cs="Times New Roman"/>
          <w:szCs w:val="24"/>
        </w:rPr>
      </w:pPr>
      <w:r>
        <w:rPr>
          <w:rFonts w:hint="eastAsia" w:ascii="宋体" w:hAnsi="宋体" w:eastAsia="宋体" w:cs="宋体"/>
          <w:szCs w:val="21"/>
        </w:rPr>
        <w:t>法定代表人或其委托代理人（签字）：</w:t>
      </w:r>
      <w:r>
        <w:rPr>
          <w:rFonts w:hint="eastAsia" w:ascii="宋体" w:hAnsi="宋体" w:eastAsia="宋体" w:cs="宋体"/>
          <w:szCs w:val="21"/>
          <w:u w:val="single"/>
        </w:rPr>
        <w:t xml:space="preserve">            </w:t>
      </w:r>
    </w:p>
    <w:p w14:paraId="1901BDBA">
      <w:pPr>
        <w:snapToGrid w:val="0"/>
        <w:spacing w:line="360" w:lineRule="auto"/>
        <w:rPr>
          <w:rFonts w:ascii="宋体" w:hAnsi="宋体" w:eastAsia="宋体" w:cs="宋体"/>
          <w:szCs w:val="21"/>
        </w:rPr>
      </w:pPr>
    </w:p>
    <w:p w14:paraId="74F203E3">
      <w:pPr>
        <w:snapToGrid w:val="0"/>
        <w:spacing w:line="360" w:lineRule="auto"/>
        <w:rPr>
          <w:rFonts w:ascii="Times New Roman" w:hAnsi="Times New Roman" w:eastAsia="宋体" w:cs="Times New Roman"/>
          <w:szCs w:val="24"/>
        </w:rPr>
      </w:pPr>
      <w:r>
        <w:rPr>
          <w:rFonts w:hint="eastAsia" w:ascii="宋体" w:hAnsi="宋体" w:eastAsia="宋体" w:cs="宋体"/>
          <w:szCs w:val="21"/>
        </w:rPr>
        <w:t>成员二名称（盖单位章）：</w:t>
      </w:r>
    </w:p>
    <w:p w14:paraId="1804B9E6">
      <w:pPr>
        <w:snapToGrid w:val="0"/>
        <w:spacing w:line="360" w:lineRule="auto"/>
        <w:rPr>
          <w:rFonts w:ascii="Times New Roman" w:hAnsi="Times New Roman" w:eastAsia="宋体" w:cs="Times New Roman"/>
          <w:szCs w:val="24"/>
        </w:rPr>
      </w:pPr>
      <w:r>
        <w:rPr>
          <w:rFonts w:hint="eastAsia" w:ascii="宋体" w:hAnsi="宋体" w:eastAsia="宋体" w:cs="宋体"/>
          <w:szCs w:val="21"/>
        </w:rPr>
        <w:t>法定代表人或其委托代理人（签字）：</w:t>
      </w:r>
      <w:r>
        <w:rPr>
          <w:rFonts w:hint="eastAsia" w:ascii="宋体" w:hAnsi="宋体" w:eastAsia="宋体" w:cs="宋体"/>
          <w:szCs w:val="21"/>
          <w:u w:val="single"/>
        </w:rPr>
        <w:t xml:space="preserve">           </w:t>
      </w:r>
    </w:p>
    <w:p w14:paraId="0C0F8F3A">
      <w:pPr>
        <w:snapToGrid w:val="0"/>
        <w:spacing w:line="360" w:lineRule="auto"/>
        <w:rPr>
          <w:rFonts w:ascii="Times New Roman" w:hAnsi="Times New Roman" w:eastAsia="宋体" w:cs="Times New Roman"/>
          <w:szCs w:val="24"/>
        </w:rPr>
      </w:pPr>
      <w:r>
        <w:rPr>
          <w:rFonts w:hint="eastAsia" w:ascii="宋体" w:hAnsi="宋体" w:eastAsia="宋体" w:cs="宋体"/>
          <w:szCs w:val="21"/>
          <w:u w:val="single"/>
        </w:rPr>
        <w:t xml:space="preserve">        </w:t>
      </w:r>
      <w:r>
        <w:rPr>
          <w:rFonts w:hint="eastAsia" w:ascii="宋体" w:hAnsi="宋体" w:eastAsia="宋体" w:cs="宋体"/>
          <w:szCs w:val="21"/>
        </w:rPr>
        <w:t>年</w:t>
      </w:r>
      <w:r>
        <w:rPr>
          <w:rFonts w:hint="eastAsia" w:ascii="宋体" w:hAnsi="宋体" w:eastAsia="宋体" w:cs="宋体"/>
          <w:szCs w:val="21"/>
          <w:u w:val="single"/>
        </w:rPr>
        <w:t xml:space="preserve">     </w:t>
      </w:r>
      <w:r>
        <w:rPr>
          <w:rFonts w:hint="eastAsia" w:ascii="宋体" w:hAnsi="宋体" w:eastAsia="宋体" w:cs="宋体"/>
          <w:szCs w:val="21"/>
        </w:rPr>
        <w:t>月</w:t>
      </w:r>
      <w:r>
        <w:rPr>
          <w:rFonts w:hint="eastAsia" w:ascii="宋体" w:hAnsi="宋体" w:eastAsia="宋体" w:cs="宋体"/>
          <w:szCs w:val="21"/>
          <w:u w:val="single"/>
        </w:rPr>
        <w:t xml:space="preserve">   </w:t>
      </w:r>
      <w:r>
        <w:rPr>
          <w:rFonts w:hint="eastAsia" w:ascii="宋体" w:hAnsi="宋体" w:eastAsia="宋体" w:cs="宋体"/>
          <w:szCs w:val="21"/>
        </w:rPr>
        <w:t xml:space="preserve">日  </w:t>
      </w:r>
    </w:p>
    <w:p w14:paraId="15EB3073">
      <w:pPr>
        <w:snapToGrid w:val="0"/>
        <w:spacing w:line="360" w:lineRule="auto"/>
        <w:rPr>
          <w:rFonts w:ascii="仿宋_GB2312" w:hAnsi="仿宋_GB2312" w:eastAsia="仿宋_GB2312" w:cs="仿宋_GB2312"/>
          <w:szCs w:val="21"/>
        </w:rPr>
      </w:pPr>
    </w:p>
    <w:p w14:paraId="772BF4E1">
      <w:pPr>
        <w:snapToGrid w:val="0"/>
        <w:spacing w:line="360" w:lineRule="auto"/>
        <w:jc w:val="center"/>
        <w:rPr>
          <w:rFonts w:ascii="黑体" w:hAnsi="黑体" w:eastAsia="黑体" w:cs="黑体"/>
          <w:b/>
          <w:sz w:val="32"/>
          <w:szCs w:val="32"/>
        </w:rPr>
      </w:pPr>
    </w:p>
    <w:p w14:paraId="3B7E474E">
      <w:pPr>
        <w:snapToGrid w:val="0"/>
        <w:spacing w:line="360" w:lineRule="auto"/>
        <w:rPr>
          <w:rFonts w:ascii="Times New Roman" w:hAnsi="Times New Roman" w:eastAsia="宋体" w:cs="Times New Roman"/>
          <w:szCs w:val="24"/>
        </w:rPr>
      </w:pPr>
      <w:r>
        <w:rPr>
          <w:rFonts w:hint="eastAsia" w:ascii="仿宋_GB2312" w:hAnsi="仿宋_GB2312" w:eastAsia="仿宋_GB2312" w:cs="宋体"/>
          <w:szCs w:val="21"/>
        </w:rPr>
        <w:t>说明：</w:t>
      </w:r>
      <w:r>
        <w:rPr>
          <w:rFonts w:hint="eastAsia" w:ascii="仿宋_GB2312" w:hAnsi="仿宋_GB2312" w:eastAsia="仿宋_GB2312" w:cs="仿宋_GB2312"/>
          <w:szCs w:val="21"/>
        </w:rPr>
        <w:t>1</w:t>
      </w:r>
      <w:r>
        <w:rPr>
          <w:rFonts w:hint="eastAsia" w:ascii="仿宋_GB2312" w:hAnsi="仿宋_GB2312" w:eastAsia="仿宋_GB2312" w:cs="宋体"/>
          <w:szCs w:val="21"/>
        </w:rPr>
        <w:t>、本协议书由委托代理人签字的，应附法定代表人签字的授权委托书。</w:t>
      </w:r>
    </w:p>
    <w:p w14:paraId="1C0722C0">
      <w:pPr>
        <w:snapToGrid w:val="0"/>
        <w:spacing w:line="360" w:lineRule="auto"/>
        <w:ind w:firstLine="630"/>
        <w:rPr>
          <w:rFonts w:ascii="Times New Roman" w:hAnsi="Times New Roman" w:eastAsia="宋体" w:cs="Times New Roman"/>
          <w:szCs w:val="24"/>
        </w:rPr>
      </w:pPr>
      <w:r>
        <w:rPr>
          <w:rFonts w:hint="eastAsia" w:ascii="仿宋_GB2312" w:hAnsi="仿宋_GB2312" w:eastAsia="仿宋_GB2312" w:cs="仿宋_GB2312"/>
          <w:szCs w:val="21"/>
        </w:rPr>
        <w:t>2</w:t>
      </w:r>
      <w:r>
        <w:rPr>
          <w:rFonts w:hint="eastAsia" w:ascii="仿宋_GB2312" w:hAnsi="仿宋_GB2312" w:eastAsia="仿宋_GB2312" w:cs="宋体"/>
          <w:szCs w:val="21"/>
        </w:rPr>
        <w:t>、联合体符合</w:t>
      </w:r>
      <w:r>
        <w:rPr>
          <w:rFonts w:hint="eastAsia" w:ascii="仿宋_GB2312" w:hAnsi="仿宋_GB2312" w:eastAsia="仿宋_GB2312" w:cs="宋体"/>
          <w:spacing w:val="6"/>
          <w:kern w:val="0"/>
          <w:szCs w:val="21"/>
        </w:rPr>
        <w:t>《工业和信息化部、国家统计局、国家发展和改革委员会、财政部关于印发中小企业划型标准规定的通知》（工信部联企业</w:t>
      </w:r>
      <w:r>
        <w:rPr>
          <w:rFonts w:hint="eastAsia" w:ascii="仿宋_GB2312" w:hAnsi="仿宋_GB2312" w:eastAsia="仿宋_GB2312" w:cs="仿宋_GB2312"/>
          <w:spacing w:val="6"/>
          <w:kern w:val="0"/>
          <w:szCs w:val="21"/>
        </w:rPr>
        <w:t>[2011]300</w:t>
      </w:r>
      <w:r>
        <w:rPr>
          <w:rFonts w:hint="eastAsia" w:ascii="仿宋_GB2312" w:hAnsi="仿宋_GB2312" w:eastAsia="仿宋_GB2312" w:cs="宋体"/>
          <w:spacing w:val="6"/>
          <w:kern w:val="0"/>
          <w:szCs w:val="21"/>
        </w:rPr>
        <w:t>号）和</w:t>
      </w:r>
      <w:r>
        <w:rPr>
          <w:rFonts w:hint="eastAsia" w:ascii="仿宋_GB2312" w:hAnsi="仿宋_GB2312" w:eastAsia="仿宋_GB2312" w:cs="宋体"/>
          <w:spacing w:val="6"/>
          <w:szCs w:val="21"/>
        </w:rPr>
        <w:t>《财政部</w:t>
      </w:r>
      <w:r>
        <w:rPr>
          <w:rFonts w:hint="eastAsia" w:ascii="仿宋_GB2312" w:hAnsi="仿宋_GB2312" w:eastAsia="仿宋_GB2312" w:cs="宋体"/>
          <w:szCs w:val="21"/>
        </w:rPr>
        <w:t xml:space="preserve"> </w:t>
      </w:r>
      <w:r>
        <w:rPr>
          <w:rFonts w:hint="eastAsia" w:ascii="仿宋_GB2312" w:hAnsi="仿宋_GB2312" w:eastAsia="仿宋_GB2312" w:cs="宋体"/>
          <w:spacing w:val="6"/>
          <w:szCs w:val="21"/>
        </w:rPr>
        <w:t>工业和信息化部</w:t>
      </w:r>
      <w:r>
        <w:rPr>
          <w:rFonts w:hint="eastAsia" w:ascii="仿宋_GB2312" w:hAnsi="仿宋_GB2312" w:eastAsia="仿宋_GB2312" w:cs="宋体"/>
          <w:bCs/>
          <w:szCs w:val="21"/>
        </w:rPr>
        <w:t>关于印发＜政府采购促进中小企业发展暂行办法＞的通知》</w:t>
      </w:r>
      <w:r>
        <w:rPr>
          <w:rFonts w:hint="eastAsia" w:ascii="仿宋_GB2312" w:hAnsi="仿宋_GB2312" w:eastAsia="仿宋_GB2312" w:cs="仿宋_GB2312"/>
          <w:bCs/>
          <w:szCs w:val="21"/>
        </w:rPr>
        <w:t>(</w:t>
      </w:r>
      <w:r>
        <w:rPr>
          <w:rFonts w:hint="eastAsia" w:ascii="仿宋_GB2312" w:hAnsi="仿宋_GB2312" w:eastAsia="仿宋_GB2312" w:cs="宋体"/>
          <w:szCs w:val="21"/>
        </w:rPr>
        <w:t>财库</w:t>
      </w:r>
      <w:r>
        <w:rPr>
          <w:rFonts w:hint="eastAsia" w:ascii="仿宋_GB2312" w:hAnsi="仿宋_GB2312" w:eastAsia="仿宋_GB2312" w:cs="仿宋_GB2312"/>
          <w:szCs w:val="21"/>
        </w:rPr>
        <w:t>[2011]181</w:t>
      </w:r>
      <w:r>
        <w:rPr>
          <w:rFonts w:hint="eastAsia" w:ascii="仿宋_GB2312" w:hAnsi="仿宋_GB2312" w:eastAsia="仿宋_GB2312" w:cs="宋体"/>
          <w:szCs w:val="21"/>
        </w:rPr>
        <w:t>号</w:t>
      </w:r>
      <w:r>
        <w:rPr>
          <w:rFonts w:hint="eastAsia" w:ascii="仿宋_GB2312" w:hAnsi="仿宋_GB2312" w:eastAsia="仿宋_GB2312" w:cs="仿宋_GB2312"/>
          <w:szCs w:val="21"/>
        </w:rPr>
        <w:t>)</w:t>
      </w:r>
      <w:r>
        <w:rPr>
          <w:rFonts w:hint="eastAsia" w:ascii="仿宋_GB2312" w:hAnsi="仿宋_GB2312" w:eastAsia="仿宋_GB2312" w:cs="宋体"/>
          <w:szCs w:val="21"/>
        </w:rPr>
        <w:t>相关规定的，应提交《附件</w:t>
      </w:r>
      <w:r>
        <w:rPr>
          <w:rFonts w:hint="eastAsia" w:ascii="仿宋_GB2312" w:hAnsi="仿宋_GB2312" w:eastAsia="仿宋_GB2312" w:cs="仿宋_GB2312"/>
          <w:szCs w:val="21"/>
        </w:rPr>
        <w:t>8-2</w:t>
      </w:r>
      <w:r>
        <w:rPr>
          <w:rFonts w:hint="eastAsia" w:ascii="仿宋_GB2312" w:hAnsi="仿宋_GB2312" w:eastAsia="仿宋_GB2312" w:cs="宋体"/>
          <w:szCs w:val="21"/>
        </w:rPr>
        <w:t>：</w:t>
      </w:r>
      <w:r>
        <w:rPr>
          <w:rFonts w:hint="eastAsia" w:ascii="仿宋_GB2312" w:hAnsi="仿宋_GB2312" w:eastAsia="仿宋_GB2312" w:cs="宋体"/>
          <w:bCs/>
          <w:spacing w:val="6"/>
          <w:kern w:val="0"/>
          <w:szCs w:val="21"/>
        </w:rPr>
        <w:t>中小企业声明函》。</w:t>
      </w:r>
    </w:p>
    <w:p w14:paraId="20CBDB6F">
      <w:pPr>
        <w:pageBreakBefore/>
        <w:snapToGrid w:val="0"/>
        <w:spacing w:line="360" w:lineRule="auto"/>
        <w:jc w:val="center"/>
        <w:rPr>
          <w:rFonts w:ascii="Times New Roman" w:hAnsi="Times New Roman" w:eastAsia="宋体" w:cs="Times New Roman"/>
          <w:szCs w:val="24"/>
        </w:rPr>
      </w:pPr>
      <w:r>
        <w:rPr>
          <w:rFonts w:hint="eastAsia" w:ascii="黑体" w:hAnsi="黑体" w:eastAsia="黑体" w:cs="宋体"/>
          <w:b/>
          <w:sz w:val="32"/>
          <w:szCs w:val="32"/>
        </w:rPr>
        <w:t>三</w:t>
      </w:r>
      <w:r>
        <w:rPr>
          <w:rFonts w:hint="eastAsia" w:ascii="黑体" w:hAnsi="黑体" w:eastAsia="黑体" w:cs="黑体"/>
          <w:b/>
          <w:sz w:val="32"/>
          <w:szCs w:val="32"/>
        </w:rPr>
        <w:t>、</w:t>
      </w:r>
      <w:r>
        <w:rPr>
          <w:rFonts w:hint="eastAsia" w:ascii="黑体" w:hAnsi="黑体" w:eastAsia="黑体" w:cs="宋体"/>
          <w:b/>
          <w:sz w:val="32"/>
          <w:szCs w:val="32"/>
        </w:rPr>
        <w:t>供应商</w:t>
      </w:r>
      <w:r>
        <w:rPr>
          <w:rFonts w:hint="eastAsia" w:ascii="黑体" w:hAnsi="黑体" w:eastAsia="黑体" w:cs="宋体"/>
          <w:b/>
          <w:bCs/>
          <w:sz w:val="32"/>
          <w:szCs w:val="32"/>
        </w:rPr>
        <w:t>的资格证明资料</w:t>
      </w:r>
    </w:p>
    <w:p w14:paraId="0F5E03A6">
      <w:pPr>
        <w:spacing w:line="480" w:lineRule="exact"/>
        <w:rPr>
          <w:rFonts w:ascii="Times New Roman" w:hAnsi="Times New Roman" w:eastAsia="宋体" w:cs="Times New Roman"/>
          <w:szCs w:val="24"/>
        </w:rPr>
      </w:pPr>
      <w:r>
        <w:rPr>
          <w:rFonts w:hint="eastAsia" w:ascii="黑体" w:hAnsi="黑体" w:eastAsia="黑体" w:cs="黑体"/>
          <w:sz w:val="30"/>
          <w:szCs w:val="30"/>
        </w:rPr>
        <w:t>附件3              供应商基本情况表</w:t>
      </w:r>
    </w:p>
    <w:p w14:paraId="1F6832DE">
      <w:pPr>
        <w:spacing w:line="480" w:lineRule="exact"/>
        <w:rPr>
          <w:rFonts w:ascii="黑体" w:hAnsi="黑体" w:eastAsia="黑体" w:cs="黑体"/>
          <w:sz w:val="30"/>
          <w:szCs w:val="30"/>
        </w:rPr>
      </w:pPr>
    </w:p>
    <w:p w14:paraId="32D7B5F0">
      <w:pPr>
        <w:snapToGrid w:val="0"/>
        <w:spacing w:line="360" w:lineRule="auto"/>
        <w:rPr>
          <w:rFonts w:ascii="Times New Roman" w:hAnsi="Times New Roman" w:eastAsia="宋体" w:cs="Times New Roman"/>
          <w:szCs w:val="24"/>
        </w:rPr>
      </w:pPr>
      <w:r>
        <w:rPr>
          <w:rFonts w:hint="eastAsia" w:ascii="宋体" w:hAnsi="宋体" w:eastAsia="宋体" w:cs="宋体"/>
          <w:szCs w:val="21"/>
        </w:rPr>
        <w:t>盖供应商单位章</w:t>
      </w:r>
    </w:p>
    <w:tbl>
      <w:tblPr>
        <w:tblStyle w:val="26"/>
        <w:tblW w:w="0" w:type="auto"/>
        <w:tblInd w:w="108" w:type="dxa"/>
        <w:tblLayout w:type="fixed"/>
        <w:tblCellMar>
          <w:top w:w="0" w:type="dxa"/>
          <w:left w:w="108" w:type="dxa"/>
          <w:bottom w:w="0" w:type="dxa"/>
          <w:right w:w="108" w:type="dxa"/>
        </w:tblCellMar>
      </w:tblPr>
      <w:tblGrid>
        <w:gridCol w:w="719"/>
        <w:gridCol w:w="539"/>
        <w:gridCol w:w="362"/>
        <w:gridCol w:w="1143"/>
        <w:gridCol w:w="850"/>
        <w:gridCol w:w="590"/>
        <w:gridCol w:w="294"/>
        <w:gridCol w:w="1083"/>
        <w:gridCol w:w="1329"/>
        <w:gridCol w:w="1941"/>
      </w:tblGrid>
      <w:tr w14:paraId="6E869EC7">
        <w:tblPrEx>
          <w:tblCellMar>
            <w:top w:w="0" w:type="dxa"/>
            <w:left w:w="108" w:type="dxa"/>
            <w:bottom w:w="0" w:type="dxa"/>
            <w:right w:w="108" w:type="dxa"/>
          </w:tblCellMar>
        </w:tblPrEx>
        <w:trPr>
          <w:trHeight w:val="561" w:hRule="atLeast"/>
        </w:trPr>
        <w:tc>
          <w:tcPr>
            <w:tcW w:w="1620" w:type="dxa"/>
            <w:gridSpan w:val="3"/>
            <w:tcBorders>
              <w:top w:val="double" w:color="000000" w:sz="4" w:space="0"/>
              <w:left w:val="double" w:color="000000" w:sz="4" w:space="0"/>
              <w:bottom w:val="single" w:color="000000" w:sz="6" w:space="0"/>
              <w:right w:val="single" w:color="000000" w:sz="6" w:space="0"/>
            </w:tcBorders>
            <w:vAlign w:val="center"/>
          </w:tcPr>
          <w:p w14:paraId="27FFB7AF">
            <w:pPr>
              <w:spacing w:line="440" w:lineRule="exact"/>
              <w:jc w:val="center"/>
              <w:rPr>
                <w:rFonts w:ascii="Times New Roman" w:hAnsi="Times New Roman" w:eastAsia="宋体" w:cs="Times New Roman"/>
                <w:szCs w:val="24"/>
              </w:rPr>
            </w:pPr>
            <w:r>
              <w:rPr>
                <w:rFonts w:hint="eastAsia" w:ascii="宋体" w:hAnsi="宋体" w:eastAsia="宋体" w:cs="宋体"/>
                <w:szCs w:val="21"/>
              </w:rPr>
              <w:t>供应商</w:t>
            </w:r>
            <w:r>
              <w:rPr>
                <w:rFonts w:ascii="宋体" w:hAnsi="宋体" w:eastAsia="宋体" w:cs="宋体"/>
                <w:szCs w:val="21"/>
              </w:rPr>
              <w:t>名称</w:t>
            </w:r>
          </w:p>
        </w:tc>
        <w:tc>
          <w:tcPr>
            <w:tcW w:w="3960" w:type="dxa"/>
            <w:gridSpan w:val="5"/>
            <w:tcBorders>
              <w:top w:val="double" w:color="000000" w:sz="4" w:space="0"/>
              <w:left w:val="single" w:color="000000" w:sz="6" w:space="0"/>
              <w:bottom w:val="single" w:color="000000" w:sz="6" w:space="0"/>
              <w:right w:val="single" w:color="000000" w:sz="6" w:space="0"/>
            </w:tcBorders>
            <w:vAlign w:val="center"/>
          </w:tcPr>
          <w:p w14:paraId="4A48A96D">
            <w:pPr>
              <w:snapToGrid w:val="0"/>
              <w:spacing w:line="440" w:lineRule="exact"/>
              <w:jc w:val="center"/>
              <w:rPr>
                <w:rFonts w:ascii="宋体" w:hAnsi="宋体" w:eastAsia="宋体" w:cs="宋体"/>
                <w:szCs w:val="21"/>
              </w:rPr>
            </w:pPr>
          </w:p>
        </w:tc>
        <w:tc>
          <w:tcPr>
            <w:tcW w:w="1329" w:type="dxa"/>
            <w:tcBorders>
              <w:top w:val="double" w:color="000000" w:sz="4" w:space="0"/>
              <w:left w:val="single" w:color="000000" w:sz="6" w:space="0"/>
              <w:bottom w:val="single" w:color="000000" w:sz="6" w:space="0"/>
              <w:right w:val="single" w:color="000000" w:sz="6" w:space="0"/>
            </w:tcBorders>
            <w:vAlign w:val="center"/>
          </w:tcPr>
          <w:p w14:paraId="1C048F55">
            <w:pPr>
              <w:spacing w:line="440" w:lineRule="exact"/>
              <w:jc w:val="center"/>
              <w:rPr>
                <w:rFonts w:ascii="Times New Roman" w:hAnsi="Times New Roman" w:eastAsia="宋体" w:cs="Times New Roman"/>
                <w:szCs w:val="24"/>
              </w:rPr>
            </w:pPr>
            <w:r>
              <w:rPr>
                <w:rFonts w:ascii="宋体" w:hAnsi="宋体" w:eastAsia="宋体" w:cs="宋体"/>
                <w:szCs w:val="21"/>
              </w:rPr>
              <w:t>法定代表人</w:t>
            </w:r>
          </w:p>
        </w:tc>
        <w:tc>
          <w:tcPr>
            <w:tcW w:w="1941" w:type="dxa"/>
            <w:tcBorders>
              <w:top w:val="double" w:color="000000" w:sz="4" w:space="0"/>
              <w:left w:val="single" w:color="000000" w:sz="6" w:space="0"/>
              <w:bottom w:val="single" w:color="000000" w:sz="6" w:space="0"/>
              <w:right w:val="double" w:color="000000" w:sz="4" w:space="0"/>
            </w:tcBorders>
            <w:vAlign w:val="center"/>
          </w:tcPr>
          <w:p w14:paraId="12CA137B">
            <w:pPr>
              <w:snapToGrid w:val="0"/>
              <w:spacing w:line="440" w:lineRule="exact"/>
              <w:jc w:val="center"/>
              <w:rPr>
                <w:rFonts w:ascii="宋体" w:hAnsi="宋体" w:eastAsia="宋体" w:cs="宋体"/>
                <w:szCs w:val="21"/>
              </w:rPr>
            </w:pPr>
          </w:p>
        </w:tc>
      </w:tr>
      <w:tr w14:paraId="701DE666">
        <w:tblPrEx>
          <w:tblCellMar>
            <w:top w:w="0" w:type="dxa"/>
            <w:left w:w="108" w:type="dxa"/>
            <w:bottom w:w="0" w:type="dxa"/>
            <w:right w:w="108" w:type="dxa"/>
          </w:tblCellMar>
        </w:tblPrEx>
        <w:trPr>
          <w:trHeight w:val="611" w:hRule="atLeast"/>
        </w:trPr>
        <w:tc>
          <w:tcPr>
            <w:tcW w:w="1620" w:type="dxa"/>
            <w:gridSpan w:val="3"/>
            <w:tcBorders>
              <w:top w:val="single" w:color="000000" w:sz="6" w:space="0"/>
              <w:left w:val="double" w:color="000000" w:sz="4" w:space="0"/>
              <w:bottom w:val="single" w:color="000000" w:sz="6" w:space="0"/>
              <w:right w:val="single" w:color="000000" w:sz="6" w:space="0"/>
            </w:tcBorders>
            <w:vAlign w:val="center"/>
          </w:tcPr>
          <w:p w14:paraId="58B4A9B5">
            <w:pPr>
              <w:spacing w:line="440" w:lineRule="exact"/>
              <w:jc w:val="center"/>
              <w:rPr>
                <w:rFonts w:ascii="Times New Roman" w:hAnsi="Times New Roman" w:eastAsia="宋体" w:cs="Times New Roman"/>
                <w:szCs w:val="24"/>
              </w:rPr>
            </w:pPr>
            <w:r>
              <w:rPr>
                <w:rFonts w:hint="eastAsia" w:ascii="宋体" w:hAnsi="宋体" w:eastAsia="宋体" w:cs="宋体"/>
                <w:szCs w:val="21"/>
              </w:rPr>
              <w:t>电子邮箱</w:t>
            </w:r>
          </w:p>
        </w:tc>
        <w:tc>
          <w:tcPr>
            <w:tcW w:w="3960" w:type="dxa"/>
            <w:gridSpan w:val="5"/>
            <w:tcBorders>
              <w:top w:val="single" w:color="000000" w:sz="6" w:space="0"/>
              <w:left w:val="single" w:color="000000" w:sz="6" w:space="0"/>
              <w:bottom w:val="single" w:color="000000" w:sz="6" w:space="0"/>
              <w:right w:val="single" w:color="000000" w:sz="6" w:space="0"/>
            </w:tcBorders>
            <w:vAlign w:val="center"/>
          </w:tcPr>
          <w:p w14:paraId="2287620E">
            <w:pPr>
              <w:snapToGrid w:val="0"/>
              <w:spacing w:line="440" w:lineRule="exact"/>
              <w:jc w:val="center"/>
              <w:rPr>
                <w:rFonts w:ascii="宋体" w:hAnsi="宋体" w:eastAsia="宋体" w:cs="宋体"/>
                <w:szCs w:val="21"/>
              </w:rPr>
            </w:pPr>
          </w:p>
        </w:tc>
        <w:tc>
          <w:tcPr>
            <w:tcW w:w="1329" w:type="dxa"/>
            <w:tcBorders>
              <w:top w:val="single" w:color="000000" w:sz="6" w:space="0"/>
              <w:left w:val="single" w:color="000000" w:sz="6" w:space="0"/>
              <w:bottom w:val="single" w:color="000000" w:sz="6" w:space="0"/>
              <w:right w:val="single" w:color="000000" w:sz="6" w:space="0"/>
            </w:tcBorders>
            <w:vAlign w:val="center"/>
          </w:tcPr>
          <w:p w14:paraId="4AA843FC">
            <w:pPr>
              <w:spacing w:line="440" w:lineRule="exact"/>
              <w:jc w:val="center"/>
              <w:rPr>
                <w:rFonts w:ascii="Times New Roman" w:hAnsi="Times New Roman" w:eastAsia="宋体" w:cs="Times New Roman"/>
                <w:szCs w:val="24"/>
              </w:rPr>
            </w:pPr>
            <w:r>
              <w:rPr>
                <w:rFonts w:ascii="宋体" w:hAnsi="宋体" w:eastAsia="宋体" w:cs="宋体"/>
                <w:szCs w:val="21"/>
              </w:rPr>
              <w:t>邮政编码</w:t>
            </w:r>
          </w:p>
        </w:tc>
        <w:tc>
          <w:tcPr>
            <w:tcW w:w="1941" w:type="dxa"/>
            <w:tcBorders>
              <w:top w:val="single" w:color="000000" w:sz="6" w:space="0"/>
              <w:left w:val="single" w:color="000000" w:sz="6" w:space="0"/>
              <w:bottom w:val="single" w:color="000000" w:sz="6" w:space="0"/>
              <w:right w:val="double" w:color="000000" w:sz="4" w:space="0"/>
            </w:tcBorders>
            <w:vAlign w:val="center"/>
          </w:tcPr>
          <w:p w14:paraId="4E568752">
            <w:pPr>
              <w:snapToGrid w:val="0"/>
              <w:spacing w:line="440" w:lineRule="exact"/>
              <w:jc w:val="center"/>
              <w:rPr>
                <w:rFonts w:ascii="宋体" w:hAnsi="宋体" w:eastAsia="宋体" w:cs="宋体"/>
                <w:szCs w:val="21"/>
              </w:rPr>
            </w:pPr>
          </w:p>
        </w:tc>
      </w:tr>
      <w:tr w14:paraId="04D2498C">
        <w:tblPrEx>
          <w:tblCellMar>
            <w:top w:w="0" w:type="dxa"/>
            <w:left w:w="108" w:type="dxa"/>
            <w:bottom w:w="0" w:type="dxa"/>
            <w:right w:w="108" w:type="dxa"/>
          </w:tblCellMar>
        </w:tblPrEx>
        <w:trPr>
          <w:trHeight w:val="608" w:hRule="atLeast"/>
        </w:trPr>
        <w:tc>
          <w:tcPr>
            <w:tcW w:w="1620" w:type="dxa"/>
            <w:gridSpan w:val="3"/>
            <w:tcBorders>
              <w:top w:val="single" w:color="000000" w:sz="6" w:space="0"/>
              <w:left w:val="double" w:color="000000" w:sz="4" w:space="0"/>
              <w:bottom w:val="single" w:color="000000" w:sz="6" w:space="0"/>
              <w:right w:val="single" w:color="000000" w:sz="6" w:space="0"/>
            </w:tcBorders>
            <w:vAlign w:val="center"/>
          </w:tcPr>
          <w:p w14:paraId="0ADF6DF9">
            <w:pPr>
              <w:spacing w:line="440" w:lineRule="exact"/>
              <w:jc w:val="center"/>
              <w:rPr>
                <w:rFonts w:ascii="Times New Roman" w:hAnsi="Times New Roman" w:eastAsia="宋体" w:cs="Times New Roman"/>
                <w:szCs w:val="24"/>
              </w:rPr>
            </w:pPr>
            <w:r>
              <w:rPr>
                <w:rFonts w:hint="eastAsia" w:ascii="宋体" w:hAnsi="宋体" w:eastAsia="宋体" w:cs="宋体"/>
                <w:szCs w:val="21"/>
              </w:rPr>
              <w:t>上年营业收入</w:t>
            </w:r>
          </w:p>
        </w:tc>
        <w:tc>
          <w:tcPr>
            <w:tcW w:w="3960" w:type="dxa"/>
            <w:gridSpan w:val="5"/>
            <w:tcBorders>
              <w:top w:val="single" w:color="000000" w:sz="6" w:space="0"/>
              <w:left w:val="single" w:color="000000" w:sz="6" w:space="0"/>
              <w:bottom w:val="single" w:color="000000" w:sz="6" w:space="0"/>
              <w:right w:val="single" w:color="000000" w:sz="6" w:space="0"/>
            </w:tcBorders>
            <w:vAlign w:val="center"/>
          </w:tcPr>
          <w:p w14:paraId="4ACC1BEA">
            <w:pPr>
              <w:snapToGrid w:val="0"/>
              <w:spacing w:line="440" w:lineRule="exact"/>
              <w:jc w:val="center"/>
              <w:rPr>
                <w:rFonts w:ascii="宋体" w:hAnsi="宋体" w:eastAsia="宋体" w:cs="宋体"/>
                <w:szCs w:val="21"/>
              </w:rPr>
            </w:pPr>
          </w:p>
        </w:tc>
        <w:tc>
          <w:tcPr>
            <w:tcW w:w="1329" w:type="dxa"/>
            <w:tcBorders>
              <w:top w:val="single" w:color="000000" w:sz="6" w:space="0"/>
              <w:left w:val="single" w:color="000000" w:sz="6" w:space="0"/>
              <w:bottom w:val="single" w:color="000000" w:sz="6" w:space="0"/>
              <w:right w:val="single" w:color="000000" w:sz="6" w:space="0"/>
            </w:tcBorders>
            <w:vAlign w:val="center"/>
          </w:tcPr>
          <w:p w14:paraId="6A504C12">
            <w:pPr>
              <w:spacing w:line="440" w:lineRule="exact"/>
              <w:jc w:val="center"/>
              <w:rPr>
                <w:rFonts w:ascii="Times New Roman" w:hAnsi="Times New Roman" w:eastAsia="宋体" w:cs="Times New Roman"/>
                <w:szCs w:val="24"/>
              </w:rPr>
            </w:pPr>
            <w:r>
              <w:rPr>
                <w:rFonts w:hint="eastAsia" w:ascii="宋体" w:hAnsi="宋体" w:eastAsia="宋体" w:cs="宋体"/>
                <w:szCs w:val="21"/>
              </w:rPr>
              <w:t>员工总人数</w:t>
            </w:r>
          </w:p>
        </w:tc>
        <w:tc>
          <w:tcPr>
            <w:tcW w:w="1941" w:type="dxa"/>
            <w:tcBorders>
              <w:top w:val="single" w:color="000000" w:sz="6" w:space="0"/>
              <w:left w:val="single" w:color="000000" w:sz="6" w:space="0"/>
              <w:bottom w:val="single" w:color="000000" w:sz="6" w:space="0"/>
              <w:right w:val="double" w:color="000000" w:sz="4" w:space="0"/>
            </w:tcBorders>
            <w:vAlign w:val="center"/>
          </w:tcPr>
          <w:p w14:paraId="4F3F39A5">
            <w:pPr>
              <w:snapToGrid w:val="0"/>
              <w:spacing w:line="440" w:lineRule="exact"/>
              <w:jc w:val="center"/>
              <w:rPr>
                <w:rFonts w:ascii="宋体" w:hAnsi="宋体" w:eastAsia="宋体" w:cs="宋体"/>
                <w:szCs w:val="21"/>
              </w:rPr>
            </w:pPr>
          </w:p>
        </w:tc>
      </w:tr>
      <w:tr w14:paraId="03A40EB0">
        <w:tblPrEx>
          <w:tblCellMar>
            <w:top w:w="0" w:type="dxa"/>
            <w:left w:w="108" w:type="dxa"/>
            <w:bottom w:w="0" w:type="dxa"/>
            <w:right w:w="108" w:type="dxa"/>
          </w:tblCellMar>
        </w:tblPrEx>
        <w:trPr>
          <w:trHeight w:val="624" w:hRule="atLeast"/>
        </w:trPr>
        <w:tc>
          <w:tcPr>
            <w:tcW w:w="719" w:type="dxa"/>
            <w:vMerge w:val="restart"/>
            <w:tcBorders>
              <w:top w:val="single" w:color="000000" w:sz="6" w:space="0"/>
              <w:left w:val="double" w:color="000000" w:sz="4" w:space="0"/>
              <w:bottom w:val="single" w:color="000000" w:sz="6" w:space="0"/>
              <w:right w:val="single" w:color="000000" w:sz="6" w:space="0"/>
            </w:tcBorders>
            <w:vAlign w:val="center"/>
          </w:tcPr>
          <w:p w14:paraId="186C9E18">
            <w:pPr>
              <w:spacing w:line="440" w:lineRule="exact"/>
              <w:jc w:val="center"/>
              <w:rPr>
                <w:rFonts w:ascii="Times New Roman" w:hAnsi="Times New Roman" w:eastAsia="宋体" w:cs="Times New Roman"/>
                <w:szCs w:val="24"/>
              </w:rPr>
            </w:pPr>
            <w:r>
              <w:rPr>
                <w:rFonts w:hint="eastAsia" w:ascii="宋体" w:hAnsi="宋体" w:eastAsia="宋体" w:cs="宋体"/>
                <w:szCs w:val="21"/>
              </w:rPr>
              <w:t>营业执照</w:t>
            </w:r>
          </w:p>
        </w:tc>
        <w:tc>
          <w:tcPr>
            <w:tcW w:w="2044" w:type="dxa"/>
            <w:gridSpan w:val="3"/>
            <w:tcBorders>
              <w:top w:val="single" w:color="000000" w:sz="6" w:space="0"/>
              <w:left w:val="single" w:color="000000" w:sz="6" w:space="0"/>
              <w:bottom w:val="single" w:color="000000" w:sz="6" w:space="0"/>
              <w:right w:val="single" w:color="000000" w:sz="6" w:space="0"/>
            </w:tcBorders>
            <w:vAlign w:val="center"/>
          </w:tcPr>
          <w:p w14:paraId="7C4C8E59">
            <w:pPr>
              <w:spacing w:line="440" w:lineRule="exact"/>
              <w:jc w:val="center"/>
              <w:rPr>
                <w:rFonts w:ascii="Times New Roman" w:hAnsi="Times New Roman" w:eastAsia="宋体" w:cs="Times New Roman"/>
                <w:szCs w:val="24"/>
              </w:rPr>
            </w:pPr>
            <w:r>
              <w:rPr>
                <w:rFonts w:hint="eastAsia" w:ascii="宋体" w:hAnsi="宋体" w:eastAsia="宋体" w:cs="宋体"/>
                <w:szCs w:val="21"/>
              </w:rPr>
              <w:t>注册号码</w:t>
            </w:r>
          </w:p>
        </w:tc>
        <w:tc>
          <w:tcPr>
            <w:tcW w:w="1440" w:type="dxa"/>
            <w:gridSpan w:val="2"/>
            <w:tcBorders>
              <w:top w:val="single" w:color="000000" w:sz="6" w:space="0"/>
              <w:left w:val="single" w:color="000000" w:sz="6" w:space="0"/>
              <w:bottom w:val="single" w:color="000000" w:sz="6" w:space="0"/>
              <w:right w:val="single" w:color="000000" w:sz="6" w:space="0"/>
            </w:tcBorders>
            <w:vAlign w:val="center"/>
          </w:tcPr>
          <w:p w14:paraId="39B3BDB0">
            <w:pPr>
              <w:snapToGrid w:val="0"/>
              <w:spacing w:line="440" w:lineRule="exact"/>
              <w:jc w:val="center"/>
              <w:rPr>
                <w:rFonts w:ascii="宋体" w:hAnsi="宋体" w:eastAsia="宋体" w:cs="宋体"/>
                <w:szCs w:val="21"/>
              </w:rPr>
            </w:pPr>
          </w:p>
        </w:tc>
        <w:tc>
          <w:tcPr>
            <w:tcW w:w="1377" w:type="dxa"/>
            <w:gridSpan w:val="2"/>
            <w:tcBorders>
              <w:top w:val="single" w:color="000000" w:sz="6" w:space="0"/>
              <w:left w:val="single" w:color="000000" w:sz="6" w:space="0"/>
              <w:bottom w:val="single" w:color="000000" w:sz="6" w:space="0"/>
              <w:right w:val="single" w:color="000000" w:sz="6" w:space="0"/>
            </w:tcBorders>
            <w:vAlign w:val="center"/>
          </w:tcPr>
          <w:p w14:paraId="5AF9390E">
            <w:pPr>
              <w:spacing w:line="440" w:lineRule="exact"/>
              <w:ind w:firstLine="105"/>
              <w:jc w:val="center"/>
              <w:rPr>
                <w:rFonts w:ascii="Times New Roman" w:hAnsi="Times New Roman" w:eastAsia="宋体" w:cs="Times New Roman"/>
                <w:szCs w:val="24"/>
              </w:rPr>
            </w:pPr>
            <w:r>
              <w:rPr>
                <w:rFonts w:hint="eastAsia" w:ascii="宋体" w:hAnsi="宋体" w:eastAsia="宋体" w:cs="宋体"/>
                <w:szCs w:val="21"/>
              </w:rPr>
              <w:t>注册地址</w:t>
            </w:r>
          </w:p>
        </w:tc>
        <w:tc>
          <w:tcPr>
            <w:tcW w:w="3270" w:type="dxa"/>
            <w:gridSpan w:val="2"/>
            <w:tcBorders>
              <w:top w:val="single" w:color="000000" w:sz="6" w:space="0"/>
              <w:left w:val="single" w:color="000000" w:sz="6" w:space="0"/>
              <w:bottom w:val="single" w:color="000000" w:sz="6" w:space="0"/>
              <w:right w:val="double" w:color="000000" w:sz="4" w:space="0"/>
            </w:tcBorders>
            <w:vAlign w:val="center"/>
          </w:tcPr>
          <w:p w14:paraId="23CE736A">
            <w:pPr>
              <w:snapToGrid w:val="0"/>
              <w:spacing w:line="440" w:lineRule="exact"/>
              <w:ind w:firstLine="105"/>
              <w:jc w:val="center"/>
              <w:rPr>
                <w:rFonts w:ascii="宋体" w:hAnsi="宋体" w:eastAsia="宋体" w:cs="宋体"/>
                <w:szCs w:val="21"/>
              </w:rPr>
            </w:pPr>
          </w:p>
        </w:tc>
      </w:tr>
      <w:tr w14:paraId="32D385D4">
        <w:tblPrEx>
          <w:tblCellMar>
            <w:top w:w="0" w:type="dxa"/>
            <w:left w:w="108" w:type="dxa"/>
            <w:bottom w:w="0" w:type="dxa"/>
            <w:right w:w="108" w:type="dxa"/>
          </w:tblCellMar>
        </w:tblPrEx>
        <w:trPr>
          <w:trHeight w:val="624" w:hRule="atLeast"/>
        </w:trPr>
        <w:tc>
          <w:tcPr>
            <w:tcW w:w="719" w:type="dxa"/>
            <w:vMerge w:val="continue"/>
            <w:tcBorders>
              <w:top w:val="single" w:color="000000" w:sz="6" w:space="0"/>
              <w:left w:val="double" w:color="000000" w:sz="4" w:space="0"/>
              <w:bottom w:val="single" w:color="000000" w:sz="6" w:space="0"/>
              <w:right w:val="single" w:color="000000" w:sz="6" w:space="0"/>
            </w:tcBorders>
            <w:vAlign w:val="center"/>
          </w:tcPr>
          <w:p w14:paraId="06BD285C">
            <w:pPr>
              <w:snapToGrid w:val="0"/>
              <w:spacing w:line="440" w:lineRule="exact"/>
              <w:jc w:val="center"/>
              <w:rPr>
                <w:rFonts w:ascii="宋体" w:hAnsi="宋体" w:eastAsia="宋体" w:cs="宋体"/>
                <w:szCs w:val="21"/>
              </w:rPr>
            </w:pPr>
          </w:p>
        </w:tc>
        <w:tc>
          <w:tcPr>
            <w:tcW w:w="2044" w:type="dxa"/>
            <w:gridSpan w:val="3"/>
            <w:tcBorders>
              <w:top w:val="single" w:color="000000" w:sz="6" w:space="0"/>
              <w:left w:val="single" w:color="000000" w:sz="6" w:space="0"/>
              <w:bottom w:val="single" w:color="000000" w:sz="6" w:space="0"/>
              <w:right w:val="single" w:color="000000" w:sz="6" w:space="0"/>
            </w:tcBorders>
            <w:vAlign w:val="center"/>
          </w:tcPr>
          <w:p w14:paraId="52D24CE7">
            <w:pPr>
              <w:spacing w:line="440" w:lineRule="exact"/>
              <w:jc w:val="center"/>
              <w:rPr>
                <w:rFonts w:ascii="Times New Roman" w:hAnsi="Times New Roman" w:eastAsia="宋体" w:cs="Times New Roman"/>
                <w:szCs w:val="24"/>
              </w:rPr>
            </w:pPr>
            <w:r>
              <w:rPr>
                <w:rFonts w:hint="eastAsia" w:ascii="宋体" w:hAnsi="宋体" w:eastAsia="宋体" w:cs="宋体"/>
                <w:szCs w:val="21"/>
              </w:rPr>
              <w:t>发证机关</w:t>
            </w:r>
          </w:p>
        </w:tc>
        <w:tc>
          <w:tcPr>
            <w:tcW w:w="1440" w:type="dxa"/>
            <w:gridSpan w:val="2"/>
            <w:tcBorders>
              <w:top w:val="single" w:color="000000" w:sz="6" w:space="0"/>
              <w:left w:val="single" w:color="000000" w:sz="6" w:space="0"/>
              <w:bottom w:val="single" w:color="000000" w:sz="6" w:space="0"/>
              <w:right w:val="single" w:color="000000" w:sz="6" w:space="0"/>
            </w:tcBorders>
            <w:vAlign w:val="center"/>
          </w:tcPr>
          <w:p w14:paraId="7CCBD97C">
            <w:pPr>
              <w:snapToGrid w:val="0"/>
              <w:spacing w:line="440" w:lineRule="exact"/>
              <w:jc w:val="center"/>
              <w:rPr>
                <w:rFonts w:ascii="宋体" w:hAnsi="宋体" w:eastAsia="宋体" w:cs="宋体"/>
                <w:szCs w:val="21"/>
              </w:rPr>
            </w:pPr>
          </w:p>
        </w:tc>
        <w:tc>
          <w:tcPr>
            <w:tcW w:w="1377" w:type="dxa"/>
            <w:gridSpan w:val="2"/>
            <w:tcBorders>
              <w:top w:val="single" w:color="000000" w:sz="6" w:space="0"/>
              <w:left w:val="single" w:color="000000" w:sz="6" w:space="0"/>
              <w:bottom w:val="single" w:color="000000" w:sz="6" w:space="0"/>
              <w:right w:val="single" w:color="000000" w:sz="6" w:space="0"/>
            </w:tcBorders>
            <w:vAlign w:val="center"/>
          </w:tcPr>
          <w:p w14:paraId="59BF76B0">
            <w:pPr>
              <w:spacing w:line="440" w:lineRule="exact"/>
              <w:ind w:firstLine="105"/>
              <w:jc w:val="center"/>
              <w:rPr>
                <w:rFonts w:ascii="Times New Roman" w:hAnsi="Times New Roman" w:eastAsia="宋体" w:cs="Times New Roman"/>
                <w:szCs w:val="24"/>
              </w:rPr>
            </w:pPr>
            <w:r>
              <w:rPr>
                <w:rFonts w:hint="eastAsia" w:ascii="宋体" w:hAnsi="宋体" w:eastAsia="宋体" w:cs="宋体"/>
                <w:szCs w:val="21"/>
              </w:rPr>
              <w:t>发证日期</w:t>
            </w:r>
          </w:p>
        </w:tc>
        <w:tc>
          <w:tcPr>
            <w:tcW w:w="3270" w:type="dxa"/>
            <w:gridSpan w:val="2"/>
            <w:tcBorders>
              <w:top w:val="single" w:color="000000" w:sz="6" w:space="0"/>
              <w:left w:val="single" w:color="000000" w:sz="6" w:space="0"/>
              <w:bottom w:val="single" w:color="000000" w:sz="6" w:space="0"/>
              <w:right w:val="double" w:color="000000" w:sz="4" w:space="0"/>
            </w:tcBorders>
            <w:vAlign w:val="center"/>
          </w:tcPr>
          <w:p w14:paraId="35127E3B">
            <w:pPr>
              <w:snapToGrid w:val="0"/>
              <w:spacing w:line="440" w:lineRule="exact"/>
              <w:ind w:firstLine="105"/>
              <w:jc w:val="center"/>
              <w:rPr>
                <w:rFonts w:ascii="宋体" w:hAnsi="宋体" w:eastAsia="宋体" w:cs="宋体"/>
                <w:szCs w:val="21"/>
              </w:rPr>
            </w:pPr>
          </w:p>
        </w:tc>
      </w:tr>
      <w:tr w14:paraId="4EBE5AFD">
        <w:tblPrEx>
          <w:tblCellMar>
            <w:top w:w="0" w:type="dxa"/>
            <w:left w:w="108" w:type="dxa"/>
            <w:bottom w:w="0" w:type="dxa"/>
            <w:right w:w="108" w:type="dxa"/>
          </w:tblCellMar>
        </w:tblPrEx>
        <w:trPr>
          <w:trHeight w:val="624" w:hRule="atLeast"/>
        </w:trPr>
        <w:tc>
          <w:tcPr>
            <w:tcW w:w="719" w:type="dxa"/>
            <w:vMerge w:val="continue"/>
            <w:tcBorders>
              <w:top w:val="single" w:color="000000" w:sz="6" w:space="0"/>
              <w:left w:val="double" w:color="000000" w:sz="4" w:space="0"/>
              <w:bottom w:val="single" w:color="000000" w:sz="6" w:space="0"/>
              <w:right w:val="single" w:color="000000" w:sz="6" w:space="0"/>
            </w:tcBorders>
            <w:vAlign w:val="center"/>
          </w:tcPr>
          <w:p w14:paraId="0E71A4F3">
            <w:pPr>
              <w:snapToGrid w:val="0"/>
              <w:spacing w:line="440" w:lineRule="exact"/>
              <w:jc w:val="center"/>
              <w:rPr>
                <w:rFonts w:ascii="宋体" w:hAnsi="宋体" w:eastAsia="宋体" w:cs="宋体"/>
                <w:szCs w:val="21"/>
              </w:rPr>
            </w:pPr>
          </w:p>
        </w:tc>
        <w:tc>
          <w:tcPr>
            <w:tcW w:w="2044" w:type="dxa"/>
            <w:gridSpan w:val="3"/>
            <w:tcBorders>
              <w:top w:val="single" w:color="000000" w:sz="6" w:space="0"/>
              <w:left w:val="single" w:color="000000" w:sz="6" w:space="0"/>
              <w:bottom w:val="single" w:color="000000" w:sz="6" w:space="0"/>
              <w:right w:val="single" w:color="000000" w:sz="6" w:space="0"/>
            </w:tcBorders>
            <w:vAlign w:val="center"/>
          </w:tcPr>
          <w:p w14:paraId="18BF66D9">
            <w:pPr>
              <w:spacing w:line="440" w:lineRule="exact"/>
              <w:jc w:val="center"/>
              <w:rPr>
                <w:rFonts w:ascii="Times New Roman" w:hAnsi="Times New Roman" w:eastAsia="宋体" w:cs="Times New Roman"/>
                <w:szCs w:val="24"/>
              </w:rPr>
            </w:pPr>
            <w:r>
              <w:rPr>
                <w:rFonts w:hint="eastAsia" w:ascii="宋体" w:hAnsi="宋体" w:eastAsia="宋体" w:cs="宋体"/>
                <w:szCs w:val="21"/>
              </w:rPr>
              <w:t>营业范围（主营）</w:t>
            </w:r>
          </w:p>
        </w:tc>
        <w:tc>
          <w:tcPr>
            <w:tcW w:w="6087" w:type="dxa"/>
            <w:gridSpan w:val="6"/>
            <w:tcBorders>
              <w:top w:val="single" w:color="000000" w:sz="6" w:space="0"/>
              <w:left w:val="single" w:color="000000" w:sz="6" w:space="0"/>
              <w:bottom w:val="single" w:color="000000" w:sz="6" w:space="0"/>
              <w:right w:val="double" w:color="000000" w:sz="4" w:space="0"/>
            </w:tcBorders>
            <w:vAlign w:val="center"/>
          </w:tcPr>
          <w:p w14:paraId="1626CC1D">
            <w:pPr>
              <w:snapToGrid w:val="0"/>
              <w:spacing w:line="440" w:lineRule="exact"/>
              <w:ind w:firstLine="105"/>
              <w:jc w:val="center"/>
              <w:rPr>
                <w:rFonts w:ascii="宋体" w:hAnsi="宋体" w:eastAsia="宋体" w:cs="宋体"/>
                <w:szCs w:val="21"/>
              </w:rPr>
            </w:pPr>
          </w:p>
        </w:tc>
      </w:tr>
      <w:tr w14:paraId="3FED279E">
        <w:tblPrEx>
          <w:tblCellMar>
            <w:top w:w="0" w:type="dxa"/>
            <w:left w:w="108" w:type="dxa"/>
            <w:bottom w:w="0" w:type="dxa"/>
            <w:right w:w="108" w:type="dxa"/>
          </w:tblCellMar>
        </w:tblPrEx>
        <w:trPr>
          <w:trHeight w:val="624" w:hRule="atLeast"/>
        </w:trPr>
        <w:tc>
          <w:tcPr>
            <w:tcW w:w="719" w:type="dxa"/>
            <w:vMerge w:val="continue"/>
            <w:tcBorders>
              <w:top w:val="single" w:color="000000" w:sz="6" w:space="0"/>
              <w:left w:val="double" w:color="000000" w:sz="4" w:space="0"/>
              <w:bottom w:val="single" w:color="000000" w:sz="6" w:space="0"/>
              <w:right w:val="single" w:color="000000" w:sz="6" w:space="0"/>
            </w:tcBorders>
            <w:vAlign w:val="center"/>
          </w:tcPr>
          <w:p w14:paraId="6D860B97">
            <w:pPr>
              <w:snapToGrid w:val="0"/>
              <w:spacing w:line="440" w:lineRule="exact"/>
              <w:jc w:val="center"/>
              <w:rPr>
                <w:rFonts w:ascii="宋体" w:hAnsi="宋体" w:eastAsia="宋体" w:cs="宋体"/>
                <w:szCs w:val="21"/>
              </w:rPr>
            </w:pPr>
          </w:p>
        </w:tc>
        <w:tc>
          <w:tcPr>
            <w:tcW w:w="2044" w:type="dxa"/>
            <w:gridSpan w:val="3"/>
            <w:tcBorders>
              <w:top w:val="single" w:color="000000" w:sz="6" w:space="0"/>
              <w:left w:val="single" w:color="000000" w:sz="6" w:space="0"/>
              <w:bottom w:val="single" w:color="000000" w:sz="6" w:space="0"/>
              <w:right w:val="single" w:color="000000" w:sz="6" w:space="0"/>
            </w:tcBorders>
            <w:vAlign w:val="center"/>
          </w:tcPr>
          <w:p w14:paraId="106233A9">
            <w:pPr>
              <w:spacing w:line="440" w:lineRule="exact"/>
              <w:jc w:val="center"/>
              <w:rPr>
                <w:rFonts w:ascii="Times New Roman" w:hAnsi="Times New Roman" w:eastAsia="宋体" w:cs="Times New Roman"/>
                <w:szCs w:val="24"/>
              </w:rPr>
            </w:pPr>
            <w:r>
              <w:rPr>
                <w:rFonts w:hint="eastAsia" w:ascii="宋体" w:hAnsi="宋体" w:eastAsia="宋体" w:cs="宋体"/>
                <w:szCs w:val="21"/>
              </w:rPr>
              <w:t>营业范围（兼营）</w:t>
            </w:r>
          </w:p>
        </w:tc>
        <w:tc>
          <w:tcPr>
            <w:tcW w:w="6087" w:type="dxa"/>
            <w:gridSpan w:val="6"/>
            <w:tcBorders>
              <w:top w:val="single" w:color="000000" w:sz="6" w:space="0"/>
              <w:left w:val="single" w:color="000000" w:sz="6" w:space="0"/>
              <w:bottom w:val="single" w:color="000000" w:sz="6" w:space="0"/>
              <w:right w:val="double" w:color="000000" w:sz="4" w:space="0"/>
            </w:tcBorders>
            <w:vAlign w:val="center"/>
          </w:tcPr>
          <w:p w14:paraId="7AAD0BCE">
            <w:pPr>
              <w:snapToGrid w:val="0"/>
              <w:spacing w:line="440" w:lineRule="exact"/>
              <w:ind w:firstLine="105"/>
              <w:jc w:val="center"/>
              <w:rPr>
                <w:rFonts w:ascii="宋体" w:hAnsi="宋体" w:eastAsia="宋体" w:cs="宋体"/>
                <w:szCs w:val="21"/>
              </w:rPr>
            </w:pPr>
          </w:p>
        </w:tc>
      </w:tr>
      <w:tr w14:paraId="25686917">
        <w:tblPrEx>
          <w:tblCellMar>
            <w:top w:w="0" w:type="dxa"/>
            <w:left w:w="108" w:type="dxa"/>
            <w:bottom w:w="0" w:type="dxa"/>
            <w:right w:w="108" w:type="dxa"/>
          </w:tblCellMar>
        </w:tblPrEx>
        <w:trPr>
          <w:cantSplit/>
          <w:trHeight w:val="658" w:hRule="atLeast"/>
        </w:trPr>
        <w:tc>
          <w:tcPr>
            <w:tcW w:w="2763" w:type="dxa"/>
            <w:gridSpan w:val="4"/>
            <w:tcBorders>
              <w:top w:val="single" w:color="000000" w:sz="6" w:space="0"/>
              <w:left w:val="double" w:color="000000" w:sz="4" w:space="0"/>
              <w:bottom w:val="single" w:color="000000" w:sz="6" w:space="0"/>
              <w:right w:val="single" w:color="000000" w:sz="6" w:space="0"/>
            </w:tcBorders>
            <w:vAlign w:val="center"/>
          </w:tcPr>
          <w:p w14:paraId="5CD46D9D">
            <w:pPr>
              <w:spacing w:line="440" w:lineRule="exact"/>
              <w:jc w:val="center"/>
              <w:rPr>
                <w:rFonts w:ascii="Times New Roman" w:hAnsi="Times New Roman" w:eastAsia="宋体" w:cs="Times New Roman"/>
                <w:szCs w:val="24"/>
              </w:rPr>
            </w:pPr>
            <w:r>
              <w:rPr>
                <w:rFonts w:hint="eastAsia" w:ascii="宋体" w:hAnsi="宋体" w:eastAsia="宋体" w:cs="宋体"/>
                <w:szCs w:val="21"/>
              </w:rPr>
              <w:t>基本账户开户行及账号</w:t>
            </w:r>
          </w:p>
        </w:tc>
        <w:tc>
          <w:tcPr>
            <w:tcW w:w="6087" w:type="dxa"/>
            <w:gridSpan w:val="6"/>
            <w:tcBorders>
              <w:top w:val="single" w:color="000000" w:sz="6" w:space="0"/>
              <w:left w:val="single" w:color="000000" w:sz="6" w:space="0"/>
              <w:bottom w:val="single" w:color="000000" w:sz="6" w:space="0"/>
              <w:right w:val="double" w:color="000000" w:sz="4" w:space="0"/>
            </w:tcBorders>
            <w:vAlign w:val="center"/>
          </w:tcPr>
          <w:p w14:paraId="0F9C5A41">
            <w:pPr>
              <w:snapToGrid w:val="0"/>
              <w:spacing w:line="440" w:lineRule="exact"/>
              <w:jc w:val="center"/>
              <w:rPr>
                <w:rFonts w:ascii="宋体" w:hAnsi="宋体" w:eastAsia="宋体" w:cs="宋体"/>
                <w:szCs w:val="21"/>
              </w:rPr>
            </w:pPr>
          </w:p>
        </w:tc>
      </w:tr>
      <w:tr w14:paraId="04C33F0E">
        <w:tblPrEx>
          <w:tblCellMar>
            <w:top w:w="0" w:type="dxa"/>
            <w:left w:w="108" w:type="dxa"/>
            <w:bottom w:w="0" w:type="dxa"/>
            <w:right w:w="108" w:type="dxa"/>
          </w:tblCellMar>
        </w:tblPrEx>
        <w:trPr>
          <w:cantSplit/>
          <w:trHeight w:val="658" w:hRule="atLeast"/>
        </w:trPr>
        <w:tc>
          <w:tcPr>
            <w:tcW w:w="2763" w:type="dxa"/>
            <w:gridSpan w:val="4"/>
            <w:tcBorders>
              <w:top w:val="single" w:color="000000" w:sz="6" w:space="0"/>
              <w:left w:val="double" w:color="000000" w:sz="4" w:space="0"/>
              <w:bottom w:val="single" w:color="000000" w:sz="6" w:space="0"/>
              <w:right w:val="single" w:color="000000" w:sz="6" w:space="0"/>
            </w:tcBorders>
            <w:vAlign w:val="center"/>
          </w:tcPr>
          <w:p w14:paraId="4FE1C131">
            <w:pPr>
              <w:spacing w:line="440" w:lineRule="exact"/>
              <w:jc w:val="center"/>
              <w:rPr>
                <w:rFonts w:ascii="Times New Roman" w:hAnsi="Times New Roman" w:eastAsia="宋体" w:cs="Times New Roman"/>
                <w:szCs w:val="24"/>
              </w:rPr>
            </w:pPr>
            <w:r>
              <w:rPr>
                <w:rFonts w:hint="eastAsia" w:ascii="宋体" w:hAnsi="宋体" w:eastAsia="宋体" w:cs="宋体"/>
                <w:szCs w:val="21"/>
              </w:rPr>
              <w:t>税务登记机关</w:t>
            </w:r>
          </w:p>
        </w:tc>
        <w:tc>
          <w:tcPr>
            <w:tcW w:w="6087" w:type="dxa"/>
            <w:gridSpan w:val="6"/>
            <w:tcBorders>
              <w:top w:val="single" w:color="000000" w:sz="6" w:space="0"/>
              <w:left w:val="single" w:color="000000" w:sz="6" w:space="0"/>
              <w:bottom w:val="single" w:color="000000" w:sz="6" w:space="0"/>
              <w:right w:val="double" w:color="000000" w:sz="4" w:space="0"/>
            </w:tcBorders>
            <w:vAlign w:val="center"/>
          </w:tcPr>
          <w:p w14:paraId="29569107">
            <w:pPr>
              <w:snapToGrid w:val="0"/>
              <w:spacing w:line="440" w:lineRule="exact"/>
              <w:jc w:val="center"/>
              <w:rPr>
                <w:rFonts w:ascii="宋体" w:hAnsi="宋体" w:eastAsia="宋体" w:cs="宋体"/>
                <w:szCs w:val="21"/>
              </w:rPr>
            </w:pPr>
          </w:p>
        </w:tc>
      </w:tr>
      <w:tr w14:paraId="294F5141">
        <w:tblPrEx>
          <w:tblCellMar>
            <w:top w:w="0" w:type="dxa"/>
            <w:left w:w="108" w:type="dxa"/>
            <w:bottom w:w="0" w:type="dxa"/>
            <w:right w:w="108" w:type="dxa"/>
          </w:tblCellMar>
        </w:tblPrEx>
        <w:trPr>
          <w:cantSplit/>
          <w:trHeight w:val="604" w:hRule="atLeast"/>
        </w:trPr>
        <w:tc>
          <w:tcPr>
            <w:tcW w:w="3613" w:type="dxa"/>
            <w:gridSpan w:val="5"/>
            <w:tcBorders>
              <w:top w:val="single" w:color="000000" w:sz="6" w:space="0"/>
              <w:left w:val="double" w:color="000000" w:sz="4" w:space="0"/>
              <w:bottom w:val="single" w:color="000000" w:sz="6" w:space="0"/>
              <w:right w:val="single" w:color="000000" w:sz="6" w:space="0"/>
            </w:tcBorders>
            <w:vAlign w:val="center"/>
          </w:tcPr>
          <w:p w14:paraId="4EBCB317">
            <w:pPr>
              <w:spacing w:line="440" w:lineRule="exact"/>
              <w:jc w:val="center"/>
              <w:rPr>
                <w:rFonts w:ascii="Times New Roman" w:hAnsi="Times New Roman" w:eastAsia="宋体" w:cs="Times New Roman"/>
                <w:szCs w:val="24"/>
              </w:rPr>
            </w:pPr>
            <w:r>
              <w:rPr>
                <w:rFonts w:ascii="宋体" w:hAnsi="宋体" w:eastAsia="宋体" w:cs="宋体"/>
                <w:szCs w:val="21"/>
              </w:rPr>
              <w:t>资质</w:t>
            </w:r>
            <w:r>
              <w:rPr>
                <w:rFonts w:hint="eastAsia" w:ascii="宋体" w:hAnsi="宋体" w:eastAsia="宋体" w:cs="宋体"/>
                <w:szCs w:val="21"/>
              </w:rPr>
              <w:t>名称</w:t>
            </w:r>
          </w:p>
        </w:tc>
        <w:tc>
          <w:tcPr>
            <w:tcW w:w="884" w:type="dxa"/>
            <w:gridSpan w:val="2"/>
            <w:tcBorders>
              <w:top w:val="single" w:color="000000" w:sz="6" w:space="0"/>
              <w:left w:val="single" w:color="000000" w:sz="6" w:space="0"/>
              <w:bottom w:val="single" w:color="000000" w:sz="6" w:space="0"/>
              <w:right w:val="single" w:color="000000" w:sz="6" w:space="0"/>
            </w:tcBorders>
            <w:vAlign w:val="center"/>
          </w:tcPr>
          <w:p w14:paraId="4013B610">
            <w:pPr>
              <w:spacing w:line="440" w:lineRule="exact"/>
              <w:jc w:val="center"/>
              <w:rPr>
                <w:rFonts w:ascii="Times New Roman" w:hAnsi="Times New Roman" w:eastAsia="宋体" w:cs="Times New Roman"/>
                <w:szCs w:val="24"/>
              </w:rPr>
            </w:pPr>
            <w:r>
              <w:rPr>
                <w:rFonts w:ascii="宋体" w:hAnsi="宋体" w:eastAsia="宋体" w:cs="宋体"/>
                <w:szCs w:val="21"/>
              </w:rPr>
              <w:t>等级</w:t>
            </w:r>
          </w:p>
        </w:tc>
        <w:tc>
          <w:tcPr>
            <w:tcW w:w="1083" w:type="dxa"/>
            <w:tcBorders>
              <w:top w:val="single" w:color="000000" w:sz="6" w:space="0"/>
              <w:left w:val="single" w:color="000000" w:sz="6" w:space="0"/>
              <w:bottom w:val="single" w:color="000000" w:sz="6" w:space="0"/>
              <w:right w:val="single" w:color="000000" w:sz="6" w:space="0"/>
            </w:tcBorders>
            <w:vAlign w:val="center"/>
          </w:tcPr>
          <w:p w14:paraId="7B6B007B">
            <w:pPr>
              <w:spacing w:line="440" w:lineRule="exact"/>
              <w:jc w:val="center"/>
              <w:rPr>
                <w:rFonts w:ascii="Times New Roman" w:hAnsi="Times New Roman" w:eastAsia="宋体" w:cs="Times New Roman"/>
                <w:szCs w:val="24"/>
              </w:rPr>
            </w:pPr>
            <w:r>
              <w:rPr>
                <w:rFonts w:hint="eastAsia" w:ascii="宋体" w:hAnsi="宋体" w:eastAsia="宋体" w:cs="宋体"/>
                <w:szCs w:val="21"/>
              </w:rPr>
              <w:t>发证机关</w:t>
            </w:r>
          </w:p>
        </w:tc>
        <w:tc>
          <w:tcPr>
            <w:tcW w:w="3270" w:type="dxa"/>
            <w:gridSpan w:val="2"/>
            <w:tcBorders>
              <w:top w:val="single" w:color="000000" w:sz="6" w:space="0"/>
              <w:left w:val="single" w:color="000000" w:sz="6" w:space="0"/>
              <w:bottom w:val="single" w:color="000000" w:sz="6" w:space="0"/>
              <w:right w:val="double" w:color="000000" w:sz="4" w:space="0"/>
            </w:tcBorders>
            <w:vAlign w:val="center"/>
          </w:tcPr>
          <w:p w14:paraId="6E1EBCC3">
            <w:pPr>
              <w:spacing w:line="440" w:lineRule="exact"/>
              <w:jc w:val="center"/>
              <w:rPr>
                <w:rFonts w:ascii="Times New Roman" w:hAnsi="Times New Roman" w:eastAsia="宋体" w:cs="Times New Roman"/>
                <w:szCs w:val="24"/>
              </w:rPr>
            </w:pPr>
            <w:r>
              <w:rPr>
                <w:rFonts w:hint="eastAsia" w:ascii="宋体" w:hAnsi="宋体" w:eastAsia="宋体" w:cs="宋体"/>
                <w:szCs w:val="21"/>
              </w:rPr>
              <w:t>有效期</w:t>
            </w:r>
          </w:p>
        </w:tc>
      </w:tr>
      <w:tr w14:paraId="2ED443C1">
        <w:tblPrEx>
          <w:tblCellMar>
            <w:top w:w="0" w:type="dxa"/>
            <w:left w:w="108" w:type="dxa"/>
            <w:bottom w:w="0" w:type="dxa"/>
            <w:right w:w="108" w:type="dxa"/>
          </w:tblCellMar>
        </w:tblPrEx>
        <w:trPr>
          <w:cantSplit/>
          <w:trHeight w:val="626" w:hRule="atLeast"/>
        </w:trPr>
        <w:tc>
          <w:tcPr>
            <w:tcW w:w="3613" w:type="dxa"/>
            <w:gridSpan w:val="5"/>
            <w:tcBorders>
              <w:top w:val="single" w:color="000000" w:sz="6" w:space="0"/>
              <w:left w:val="double" w:color="000000" w:sz="4" w:space="0"/>
              <w:bottom w:val="single" w:color="000000" w:sz="6" w:space="0"/>
              <w:right w:val="single" w:color="000000" w:sz="6" w:space="0"/>
            </w:tcBorders>
            <w:vAlign w:val="center"/>
          </w:tcPr>
          <w:p w14:paraId="42AF6350">
            <w:pPr>
              <w:snapToGrid w:val="0"/>
              <w:spacing w:line="440" w:lineRule="exact"/>
              <w:jc w:val="center"/>
              <w:rPr>
                <w:rFonts w:ascii="宋体" w:hAnsi="宋体" w:eastAsia="宋体" w:cs="宋体"/>
                <w:szCs w:val="21"/>
              </w:rPr>
            </w:pPr>
          </w:p>
        </w:tc>
        <w:tc>
          <w:tcPr>
            <w:tcW w:w="884" w:type="dxa"/>
            <w:gridSpan w:val="2"/>
            <w:tcBorders>
              <w:top w:val="single" w:color="000000" w:sz="6" w:space="0"/>
              <w:left w:val="single" w:color="000000" w:sz="6" w:space="0"/>
              <w:bottom w:val="single" w:color="000000" w:sz="6" w:space="0"/>
              <w:right w:val="single" w:color="000000" w:sz="6" w:space="0"/>
            </w:tcBorders>
            <w:vAlign w:val="center"/>
          </w:tcPr>
          <w:p w14:paraId="0DA2B43D">
            <w:pPr>
              <w:snapToGrid w:val="0"/>
              <w:spacing w:line="440" w:lineRule="exact"/>
              <w:jc w:val="center"/>
              <w:rPr>
                <w:rFonts w:ascii="宋体" w:hAnsi="宋体" w:eastAsia="宋体" w:cs="宋体"/>
                <w:szCs w:val="21"/>
              </w:rPr>
            </w:pPr>
          </w:p>
        </w:tc>
        <w:tc>
          <w:tcPr>
            <w:tcW w:w="1083" w:type="dxa"/>
            <w:tcBorders>
              <w:top w:val="single" w:color="000000" w:sz="6" w:space="0"/>
              <w:left w:val="single" w:color="000000" w:sz="6" w:space="0"/>
              <w:bottom w:val="single" w:color="000000" w:sz="6" w:space="0"/>
              <w:right w:val="single" w:color="000000" w:sz="6" w:space="0"/>
            </w:tcBorders>
            <w:vAlign w:val="center"/>
          </w:tcPr>
          <w:p w14:paraId="166A4CBC">
            <w:pPr>
              <w:snapToGrid w:val="0"/>
              <w:spacing w:line="440" w:lineRule="exact"/>
              <w:jc w:val="center"/>
              <w:rPr>
                <w:rFonts w:ascii="宋体" w:hAnsi="宋体" w:eastAsia="宋体" w:cs="宋体"/>
                <w:szCs w:val="21"/>
              </w:rPr>
            </w:pPr>
          </w:p>
        </w:tc>
        <w:tc>
          <w:tcPr>
            <w:tcW w:w="3270" w:type="dxa"/>
            <w:gridSpan w:val="2"/>
            <w:tcBorders>
              <w:top w:val="single" w:color="000000" w:sz="6" w:space="0"/>
              <w:left w:val="single" w:color="000000" w:sz="6" w:space="0"/>
              <w:bottom w:val="single" w:color="000000" w:sz="6" w:space="0"/>
              <w:right w:val="double" w:color="000000" w:sz="4" w:space="0"/>
            </w:tcBorders>
            <w:vAlign w:val="center"/>
          </w:tcPr>
          <w:p w14:paraId="2246C87F">
            <w:pPr>
              <w:snapToGrid w:val="0"/>
              <w:spacing w:line="440" w:lineRule="exact"/>
              <w:jc w:val="center"/>
              <w:rPr>
                <w:rFonts w:ascii="宋体" w:hAnsi="宋体" w:eastAsia="宋体" w:cs="宋体"/>
                <w:szCs w:val="21"/>
              </w:rPr>
            </w:pPr>
          </w:p>
        </w:tc>
      </w:tr>
      <w:tr w14:paraId="16CB12CC">
        <w:tblPrEx>
          <w:tblCellMar>
            <w:top w:w="0" w:type="dxa"/>
            <w:left w:w="108" w:type="dxa"/>
            <w:bottom w:w="0" w:type="dxa"/>
            <w:right w:w="108" w:type="dxa"/>
          </w:tblCellMar>
        </w:tblPrEx>
        <w:trPr>
          <w:cantSplit/>
          <w:trHeight w:val="626" w:hRule="atLeast"/>
        </w:trPr>
        <w:tc>
          <w:tcPr>
            <w:tcW w:w="3613" w:type="dxa"/>
            <w:gridSpan w:val="5"/>
            <w:tcBorders>
              <w:top w:val="single" w:color="000000" w:sz="6" w:space="0"/>
              <w:left w:val="double" w:color="000000" w:sz="4" w:space="0"/>
              <w:bottom w:val="single" w:color="000000" w:sz="6" w:space="0"/>
              <w:right w:val="single" w:color="000000" w:sz="6" w:space="0"/>
            </w:tcBorders>
            <w:vAlign w:val="center"/>
          </w:tcPr>
          <w:p w14:paraId="11EB54AF">
            <w:pPr>
              <w:snapToGrid w:val="0"/>
              <w:spacing w:line="440" w:lineRule="exact"/>
              <w:jc w:val="center"/>
              <w:rPr>
                <w:rFonts w:ascii="宋体" w:hAnsi="宋体" w:eastAsia="宋体" w:cs="宋体"/>
                <w:szCs w:val="21"/>
              </w:rPr>
            </w:pPr>
          </w:p>
        </w:tc>
        <w:tc>
          <w:tcPr>
            <w:tcW w:w="884" w:type="dxa"/>
            <w:gridSpan w:val="2"/>
            <w:tcBorders>
              <w:top w:val="single" w:color="000000" w:sz="6" w:space="0"/>
              <w:left w:val="single" w:color="000000" w:sz="6" w:space="0"/>
              <w:bottom w:val="single" w:color="000000" w:sz="6" w:space="0"/>
              <w:right w:val="single" w:color="000000" w:sz="6" w:space="0"/>
            </w:tcBorders>
            <w:vAlign w:val="center"/>
          </w:tcPr>
          <w:p w14:paraId="70AC1E89">
            <w:pPr>
              <w:snapToGrid w:val="0"/>
              <w:spacing w:line="440" w:lineRule="exact"/>
              <w:jc w:val="center"/>
              <w:rPr>
                <w:rFonts w:ascii="宋体" w:hAnsi="宋体" w:eastAsia="宋体" w:cs="宋体"/>
                <w:szCs w:val="21"/>
              </w:rPr>
            </w:pPr>
          </w:p>
        </w:tc>
        <w:tc>
          <w:tcPr>
            <w:tcW w:w="1083" w:type="dxa"/>
            <w:tcBorders>
              <w:top w:val="single" w:color="000000" w:sz="6" w:space="0"/>
              <w:left w:val="single" w:color="000000" w:sz="6" w:space="0"/>
              <w:bottom w:val="single" w:color="000000" w:sz="6" w:space="0"/>
              <w:right w:val="single" w:color="000000" w:sz="6" w:space="0"/>
            </w:tcBorders>
            <w:vAlign w:val="center"/>
          </w:tcPr>
          <w:p w14:paraId="3FEFDC5C">
            <w:pPr>
              <w:snapToGrid w:val="0"/>
              <w:spacing w:line="440" w:lineRule="exact"/>
              <w:jc w:val="center"/>
              <w:rPr>
                <w:rFonts w:ascii="宋体" w:hAnsi="宋体" w:eastAsia="宋体" w:cs="宋体"/>
                <w:szCs w:val="21"/>
              </w:rPr>
            </w:pPr>
          </w:p>
        </w:tc>
        <w:tc>
          <w:tcPr>
            <w:tcW w:w="3270" w:type="dxa"/>
            <w:gridSpan w:val="2"/>
            <w:tcBorders>
              <w:top w:val="single" w:color="000000" w:sz="6" w:space="0"/>
              <w:left w:val="single" w:color="000000" w:sz="6" w:space="0"/>
              <w:bottom w:val="single" w:color="000000" w:sz="6" w:space="0"/>
              <w:right w:val="double" w:color="000000" w:sz="4" w:space="0"/>
            </w:tcBorders>
            <w:vAlign w:val="center"/>
          </w:tcPr>
          <w:p w14:paraId="6819E442">
            <w:pPr>
              <w:snapToGrid w:val="0"/>
              <w:spacing w:line="440" w:lineRule="exact"/>
              <w:jc w:val="center"/>
              <w:rPr>
                <w:rFonts w:ascii="宋体" w:hAnsi="宋体" w:eastAsia="宋体" w:cs="宋体"/>
                <w:szCs w:val="21"/>
              </w:rPr>
            </w:pPr>
          </w:p>
        </w:tc>
      </w:tr>
      <w:tr w14:paraId="3C339736">
        <w:tblPrEx>
          <w:tblCellMar>
            <w:top w:w="0" w:type="dxa"/>
            <w:left w:w="108" w:type="dxa"/>
            <w:bottom w:w="0" w:type="dxa"/>
            <w:right w:w="108" w:type="dxa"/>
          </w:tblCellMar>
        </w:tblPrEx>
        <w:trPr>
          <w:cantSplit/>
          <w:trHeight w:val="626" w:hRule="atLeast"/>
        </w:trPr>
        <w:tc>
          <w:tcPr>
            <w:tcW w:w="3613" w:type="dxa"/>
            <w:gridSpan w:val="5"/>
            <w:tcBorders>
              <w:top w:val="single" w:color="000000" w:sz="6" w:space="0"/>
              <w:left w:val="double" w:color="000000" w:sz="4" w:space="0"/>
              <w:bottom w:val="single" w:color="000000" w:sz="6" w:space="0"/>
              <w:right w:val="single" w:color="000000" w:sz="6" w:space="0"/>
            </w:tcBorders>
            <w:vAlign w:val="center"/>
          </w:tcPr>
          <w:p w14:paraId="46335C32">
            <w:pPr>
              <w:snapToGrid w:val="0"/>
              <w:spacing w:line="440" w:lineRule="exact"/>
              <w:jc w:val="center"/>
              <w:rPr>
                <w:rFonts w:ascii="宋体" w:hAnsi="宋体" w:eastAsia="宋体" w:cs="宋体"/>
                <w:szCs w:val="21"/>
              </w:rPr>
            </w:pPr>
          </w:p>
        </w:tc>
        <w:tc>
          <w:tcPr>
            <w:tcW w:w="884" w:type="dxa"/>
            <w:gridSpan w:val="2"/>
            <w:tcBorders>
              <w:top w:val="single" w:color="000000" w:sz="6" w:space="0"/>
              <w:left w:val="single" w:color="000000" w:sz="6" w:space="0"/>
              <w:bottom w:val="single" w:color="000000" w:sz="6" w:space="0"/>
              <w:right w:val="single" w:color="000000" w:sz="6" w:space="0"/>
            </w:tcBorders>
            <w:vAlign w:val="center"/>
          </w:tcPr>
          <w:p w14:paraId="40B9DDBE">
            <w:pPr>
              <w:snapToGrid w:val="0"/>
              <w:spacing w:line="440" w:lineRule="exact"/>
              <w:jc w:val="center"/>
              <w:rPr>
                <w:rFonts w:ascii="宋体" w:hAnsi="宋体" w:eastAsia="宋体" w:cs="宋体"/>
                <w:szCs w:val="21"/>
              </w:rPr>
            </w:pPr>
          </w:p>
        </w:tc>
        <w:tc>
          <w:tcPr>
            <w:tcW w:w="1083" w:type="dxa"/>
            <w:tcBorders>
              <w:top w:val="single" w:color="000000" w:sz="6" w:space="0"/>
              <w:left w:val="single" w:color="000000" w:sz="6" w:space="0"/>
              <w:bottom w:val="single" w:color="000000" w:sz="6" w:space="0"/>
              <w:right w:val="single" w:color="000000" w:sz="6" w:space="0"/>
            </w:tcBorders>
            <w:vAlign w:val="center"/>
          </w:tcPr>
          <w:p w14:paraId="344E7461">
            <w:pPr>
              <w:snapToGrid w:val="0"/>
              <w:spacing w:line="440" w:lineRule="exact"/>
              <w:jc w:val="center"/>
              <w:rPr>
                <w:rFonts w:ascii="宋体" w:hAnsi="宋体" w:eastAsia="宋体" w:cs="宋体"/>
                <w:szCs w:val="21"/>
              </w:rPr>
            </w:pPr>
          </w:p>
        </w:tc>
        <w:tc>
          <w:tcPr>
            <w:tcW w:w="3270" w:type="dxa"/>
            <w:gridSpan w:val="2"/>
            <w:tcBorders>
              <w:top w:val="single" w:color="000000" w:sz="6" w:space="0"/>
              <w:left w:val="single" w:color="000000" w:sz="6" w:space="0"/>
              <w:bottom w:val="single" w:color="000000" w:sz="6" w:space="0"/>
              <w:right w:val="double" w:color="000000" w:sz="4" w:space="0"/>
            </w:tcBorders>
            <w:vAlign w:val="center"/>
          </w:tcPr>
          <w:p w14:paraId="1F91F8C5">
            <w:pPr>
              <w:snapToGrid w:val="0"/>
              <w:spacing w:line="440" w:lineRule="exact"/>
              <w:jc w:val="center"/>
              <w:rPr>
                <w:rFonts w:ascii="宋体" w:hAnsi="宋体" w:eastAsia="宋体" w:cs="宋体"/>
                <w:szCs w:val="21"/>
              </w:rPr>
            </w:pPr>
          </w:p>
        </w:tc>
      </w:tr>
      <w:tr w14:paraId="21FCBDB0">
        <w:tblPrEx>
          <w:tblCellMar>
            <w:top w:w="0" w:type="dxa"/>
            <w:left w:w="108" w:type="dxa"/>
            <w:bottom w:w="0" w:type="dxa"/>
            <w:right w:w="108" w:type="dxa"/>
          </w:tblCellMar>
        </w:tblPrEx>
        <w:trPr>
          <w:cantSplit/>
          <w:trHeight w:val="626" w:hRule="atLeast"/>
        </w:trPr>
        <w:tc>
          <w:tcPr>
            <w:tcW w:w="3613" w:type="dxa"/>
            <w:gridSpan w:val="5"/>
            <w:tcBorders>
              <w:top w:val="single" w:color="000000" w:sz="6" w:space="0"/>
              <w:left w:val="double" w:color="000000" w:sz="4" w:space="0"/>
              <w:bottom w:val="single" w:color="000000" w:sz="6" w:space="0"/>
              <w:right w:val="single" w:color="000000" w:sz="6" w:space="0"/>
            </w:tcBorders>
            <w:vAlign w:val="center"/>
          </w:tcPr>
          <w:p w14:paraId="532B0D0E">
            <w:pPr>
              <w:snapToGrid w:val="0"/>
              <w:spacing w:line="440" w:lineRule="exact"/>
              <w:jc w:val="center"/>
              <w:rPr>
                <w:rFonts w:ascii="宋体" w:hAnsi="宋体" w:eastAsia="宋体" w:cs="宋体"/>
                <w:szCs w:val="21"/>
              </w:rPr>
            </w:pPr>
          </w:p>
        </w:tc>
        <w:tc>
          <w:tcPr>
            <w:tcW w:w="884" w:type="dxa"/>
            <w:gridSpan w:val="2"/>
            <w:tcBorders>
              <w:top w:val="single" w:color="000000" w:sz="6" w:space="0"/>
              <w:left w:val="single" w:color="000000" w:sz="6" w:space="0"/>
              <w:bottom w:val="single" w:color="000000" w:sz="6" w:space="0"/>
              <w:right w:val="single" w:color="000000" w:sz="6" w:space="0"/>
            </w:tcBorders>
            <w:vAlign w:val="center"/>
          </w:tcPr>
          <w:p w14:paraId="5CDB9659">
            <w:pPr>
              <w:snapToGrid w:val="0"/>
              <w:spacing w:line="440" w:lineRule="exact"/>
              <w:jc w:val="center"/>
              <w:rPr>
                <w:rFonts w:ascii="宋体" w:hAnsi="宋体" w:eastAsia="宋体" w:cs="宋体"/>
                <w:szCs w:val="21"/>
              </w:rPr>
            </w:pPr>
          </w:p>
        </w:tc>
        <w:tc>
          <w:tcPr>
            <w:tcW w:w="1083" w:type="dxa"/>
            <w:tcBorders>
              <w:top w:val="single" w:color="000000" w:sz="6" w:space="0"/>
              <w:left w:val="single" w:color="000000" w:sz="6" w:space="0"/>
              <w:bottom w:val="single" w:color="000000" w:sz="6" w:space="0"/>
              <w:right w:val="single" w:color="000000" w:sz="6" w:space="0"/>
            </w:tcBorders>
            <w:vAlign w:val="center"/>
          </w:tcPr>
          <w:p w14:paraId="3B6CC905">
            <w:pPr>
              <w:snapToGrid w:val="0"/>
              <w:spacing w:line="440" w:lineRule="exact"/>
              <w:jc w:val="center"/>
              <w:rPr>
                <w:rFonts w:ascii="宋体" w:hAnsi="宋体" w:eastAsia="宋体" w:cs="宋体"/>
                <w:szCs w:val="21"/>
              </w:rPr>
            </w:pPr>
          </w:p>
        </w:tc>
        <w:tc>
          <w:tcPr>
            <w:tcW w:w="3270" w:type="dxa"/>
            <w:gridSpan w:val="2"/>
            <w:tcBorders>
              <w:top w:val="single" w:color="000000" w:sz="6" w:space="0"/>
              <w:left w:val="single" w:color="000000" w:sz="6" w:space="0"/>
              <w:bottom w:val="single" w:color="000000" w:sz="6" w:space="0"/>
              <w:right w:val="double" w:color="000000" w:sz="4" w:space="0"/>
            </w:tcBorders>
            <w:vAlign w:val="center"/>
          </w:tcPr>
          <w:p w14:paraId="37BAB9B8">
            <w:pPr>
              <w:snapToGrid w:val="0"/>
              <w:spacing w:line="440" w:lineRule="exact"/>
              <w:jc w:val="center"/>
              <w:rPr>
                <w:rFonts w:ascii="宋体" w:hAnsi="宋体" w:eastAsia="宋体" w:cs="宋体"/>
                <w:szCs w:val="21"/>
              </w:rPr>
            </w:pPr>
          </w:p>
        </w:tc>
      </w:tr>
      <w:tr w14:paraId="7428A570">
        <w:tblPrEx>
          <w:tblCellMar>
            <w:top w:w="0" w:type="dxa"/>
            <w:left w:w="108" w:type="dxa"/>
            <w:bottom w:w="0" w:type="dxa"/>
            <w:right w:w="108" w:type="dxa"/>
          </w:tblCellMar>
        </w:tblPrEx>
        <w:trPr>
          <w:trHeight w:val="1777" w:hRule="atLeast"/>
        </w:trPr>
        <w:tc>
          <w:tcPr>
            <w:tcW w:w="1258" w:type="dxa"/>
            <w:gridSpan w:val="2"/>
            <w:tcBorders>
              <w:top w:val="single" w:color="000000" w:sz="6" w:space="0"/>
              <w:left w:val="double" w:color="000000" w:sz="4" w:space="0"/>
              <w:bottom w:val="double" w:color="000000" w:sz="4" w:space="0"/>
              <w:right w:val="single" w:color="000000" w:sz="6" w:space="0"/>
            </w:tcBorders>
            <w:vAlign w:val="center"/>
          </w:tcPr>
          <w:p w14:paraId="3607013D">
            <w:pPr>
              <w:spacing w:line="440" w:lineRule="exact"/>
              <w:jc w:val="center"/>
              <w:rPr>
                <w:rFonts w:ascii="Times New Roman" w:hAnsi="Times New Roman" w:eastAsia="宋体" w:cs="Times New Roman"/>
                <w:szCs w:val="24"/>
              </w:rPr>
            </w:pPr>
            <w:r>
              <w:rPr>
                <w:rFonts w:ascii="宋体" w:hAnsi="宋体" w:eastAsia="宋体" w:cs="宋体"/>
                <w:szCs w:val="21"/>
              </w:rPr>
              <w:t>备注</w:t>
            </w:r>
          </w:p>
        </w:tc>
        <w:tc>
          <w:tcPr>
            <w:tcW w:w="7592" w:type="dxa"/>
            <w:gridSpan w:val="8"/>
            <w:tcBorders>
              <w:top w:val="single" w:color="000000" w:sz="6" w:space="0"/>
              <w:left w:val="single" w:color="000000" w:sz="6" w:space="0"/>
              <w:bottom w:val="double" w:color="000000" w:sz="4" w:space="0"/>
              <w:right w:val="double" w:color="000000" w:sz="4" w:space="0"/>
            </w:tcBorders>
            <w:vAlign w:val="center"/>
          </w:tcPr>
          <w:p w14:paraId="27C79E10">
            <w:pPr>
              <w:spacing w:line="440" w:lineRule="exact"/>
              <w:rPr>
                <w:rFonts w:ascii="Times New Roman" w:hAnsi="Times New Roman" w:eastAsia="宋体" w:cs="Times New Roman"/>
                <w:szCs w:val="24"/>
              </w:rPr>
            </w:pPr>
            <w:r>
              <w:rPr>
                <w:rFonts w:hint="eastAsia" w:ascii="黑体" w:hAnsi="黑体" w:eastAsia="黑体" w:cs="宋体"/>
                <w:szCs w:val="21"/>
              </w:rPr>
              <w:t>附《营业执照》（副本）复印件</w:t>
            </w:r>
          </w:p>
        </w:tc>
      </w:tr>
    </w:tbl>
    <w:p w14:paraId="0A61485C">
      <w:pPr>
        <w:spacing w:line="480" w:lineRule="exact"/>
        <w:rPr>
          <w:rFonts w:ascii="黑体" w:hAnsi="黑体" w:eastAsia="黑体" w:cs="黑体"/>
          <w:sz w:val="30"/>
          <w:szCs w:val="30"/>
        </w:rPr>
      </w:pPr>
    </w:p>
    <w:p w14:paraId="5D66DF04">
      <w:pPr>
        <w:ind w:firstLine="420"/>
        <w:rPr>
          <w:rFonts w:ascii="Times New Roman" w:hAnsi="Times New Roman" w:eastAsia="宋体" w:cs="Times New Roman"/>
          <w:szCs w:val="24"/>
        </w:rPr>
      </w:pPr>
    </w:p>
    <w:p w14:paraId="7D5D1A0D">
      <w:pPr>
        <w:spacing w:line="480" w:lineRule="exact"/>
        <w:rPr>
          <w:rFonts w:ascii="Times New Roman" w:hAnsi="Times New Roman" w:eastAsia="宋体" w:cs="Times New Roman"/>
          <w:szCs w:val="24"/>
        </w:rPr>
      </w:pPr>
      <w:r>
        <w:rPr>
          <w:rFonts w:hint="eastAsia" w:ascii="黑体" w:hAnsi="黑体" w:eastAsia="黑体" w:cs="黑体"/>
          <w:sz w:val="30"/>
          <w:szCs w:val="30"/>
        </w:rPr>
        <w:t>附件4  磋商文件规定的资格条件证明资料</w:t>
      </w:r>
    </w:p>
    <w:p w14:paraId="519D37E5">
      <w:pPr>
        <w:spacing w:line="480" w:lineRule="exact"/>
        <w:rPr>
          <w:rFonts w:ascii="宋体" w:hAnsi="宋体" w:eastAsia="黑体" w:cs="宋体"/>
          <w:sz w:val="30"/>
          <w:szCs w:val="21"/>
        </w:rPr>
      </w:pPr>
    </w:p>
    <w:p w14:paraId="6F0B439F">
      <w:pPr>
        <w:spacing w:line="480" w:lineRule="exact"/>
        <w:rPr>
          <w:rFonts w:ascii="Times New Roman" w:hAnsi="Times New Roman" w:eastAsia="宋体" w:cs="Times New Roman"/>
          <w:szCs w:val="24"/>
        </w:rPr>
      </w:pPr>
      <w:r>
        <w:rPr>
          <w:rFonts w:hint="eastAsia" w:ascii="宋体" w:hAnsi="宋体" w:eastAsia="宋体" w:cs="宋体"/>
          <w:szCs w:val="21"/>
        </w:rPr>
        <w:t>备注：提供第二章 磋商须知第3.1款供应商资格条件证明资料的复印件。</w:t>
      </w:r>
    </w:p>
    <w:p w14:paraId="4296EB23">
      <w:pPr>
        <w:spacing w:line="480" w:lineRule="exact"/>
        <w:rPr>
          <w:rFonts w:ascii="宋体" w:hAnsi="宋体" w:eastAsia="宋体" w:cs="宋体"/>
          <w:szCs w:val="21"/>
        </w:rPr>
      </w:pPr>
    </w:p>
    <w:p w14:paraId="211A487F">
      <w:pPr>
        <w:spacing w:line="480" w:lineRule="exact"/>
        <w:rPr>
          <w:rFonts w:ascii="黑体" w:hAnsi="黑体" w:eastAsia="黑体" w:cs="黑体"/>
          <w:sz w:val="30"/>
          <w:szCs w:val="30"/>
        </w:rPr>
      </w:pPr>
    </w:p>
    <w:p w14:paraId="4DE429C4">
      <w:pPr>
        <w:spacing w:line="480" w:lineRule="exact"/>
        <w:rPr>
          <w:rFonts w:ascii="黑体" w:hAnsi="黑体" w:eastAsia="黑体" w:cs="黑体"/>
          <w:sz w:val="30"/>
          <w:szCs w:val="30"/>
        </w:rPr>
      </w:pPr>
    </w:p>
    <w:p w14:paraId="77646039">
      <w:pPr>
        <w:spacing w:line="480" w:lineRule="exact"/>
        <w:rPr>
          <w:rFonts w:ascii="黑体" w:hAnsi="黑体" w:eastAsia="黑体" w:cs="黑体"/>
          <w:sz w:val="30"/>
          <w:szCs w:val="30"/>
        </w:rPr>
      </w:pPr>
    </w:p>
    <w:p w14:paraId="29CFCC68">
      <w:pPr>
        <w:spacing w:line="480" w:lineRule="exact"/>
        <w:rPr>
          <w:rFonts w:ascii="黑体" w:hAnsi="黑体" w:eastAsia="黑体" w:cs="黑体"/>
          <w:sz w:val="30"/>
          <w:szCs w:val="30"/>
        </w:rPr>
      </w:pPr>
    </w:p>
    <w:p w14:paraId="683F0278">
      <w:pPr>
        <w:spacing w:line="480" w:lineRule="exact"/>
        <w:rPr>
          <w:rFonts w:ascii="黑体" w:hAnsi="黑体" w:eastAsia="黑体" w:cs="黑体"/>
          <w:sz w:val="30"/>
          <w:szCs w:val="30"/>
        </w:rPr>
      </w:pPr>
    </w:p>
    <w:p w14:paraId="7CF9722E">
      <w:pPr>
        <w:spacing w:line="480" w:lineRule="exact"/>
        <w:rPr>
          <w:rFonts w:ascii="黑体" w:hAnsi="黑体" w:eastAsia="黑体" w:cs="黑体"/>
          <w:sz w:val="30"/>
          <w:szCs w:val="30"/>
        </w:rPr>
      </w:pPr>
    </w:p>
    <w:p w14:paraId="2B0ADD55">
      <w:pPr>
        <w:spacing w:line="480" w:lineRule="exact"/>
        <w:rPr>
          <w:rFonts w:ascii="黑体" w:hAnsi="黑体" w:eastAsia="黑体" w:cs="黑体"/>
          <w:sz w:val="30"/>
          <w:szCs w:val="30"/>
        </w:rPr>
      </w:pPr>
    </w:p>
    <w:p w14:paraId="09577ADC">
      <w:pPr>
        <w:spacing w:line="480" w:lineRule="exact"/>
        <w:rPr>
          <w:rFonts w:ascii="黑体" w:hAnsi="黑体" w:eastAsia="黑体" w:cs="黑体"/>
          <w:sz w:val="30"/>
          <w:szCs w:val="30"/>
        </w:rPr>
      </w:pPr>
    </w:p>
    <w:p w14:paraId="7479DA60">
      <w:pPr>
        <w:spacing w:line="480" w:lineRule="exact"/>
        <w:rPr>
          <w:rFonts w:ascii="黑体" w:hAnsi="黑体" w:eastAsia="黑体" w:cs="黑体"/>
          <w:sz w:val="30"/>
          <w:szCs w:val="30"/>
        </w:rPr>
      </w:pPr>
    </w:p>
    <w:p w14:paraId="39FDF46B">
      <w:pPr>
        <w:spacing w:line="480" w:lineRule="exact"/>
        <w:rPr>
          <w:rFonts w:ascii="黑体" w:hAnsi="黑体" w:eastAsia="黑体" w:cs="黑体"/>
          <w:sz w:val="30"/>
          <w:szCs w:val="30"/>
        </w:rPr>
      </w:pPr>
    </w:p>
    <w:p w14:paraId="47EC548F">
      <w:pPr>
        <w:spacing w:line="480" w:lineRule="exact"/>
        <w:rPr>
          <w:rFonts w:ascii="黑体" w:hAnsi="黑体" w:eastAsia="黑体" w:cs="黑体"/>
          <w:sz w:val="30"/>
          <w:szCs w:val="30"/>
        </w:rPr>
      </w:pPr>
    </w:p>
    <w:p w14:paraId="142A3FB0">
      <w:pPr>
        <w:spacing w:line="480" w:lineRule="exact"/>
        <w:rPr>
          <w:rFonts w:ascii="黑体" w:hAnsi="黑体" w:eastAsia="黑体" w:cs="黑体"/>
          <w:sz w:val="30"/>
          <w:szCs w:val="30"/>
        </w:rPr>
      </w:pPr>
    </w:p>
    <w:p w14:paraId="09874FBF">
      <w:pPr>
        <w:spacing w:line="480" w:lineRule="exact"/>
        <w:rPr>
          <w:rFonts w:ascii="黑体" w:hAnsi="黑体" w:eastAsia="黑体" w:cs="黑体"/>
          <w:sz w:val="30"/>
          <w:szCs w:val="30"/>
        </w:rPr>
      </w:pPr>
    </w:p>
    <w:p w14:paraId="3C3F312A">
      <w:pPr>
        <w:spacing w:line="480" w:lineRule="exact"/>
        <w:rPr>
          <w:rFonts w:ascii="黑体" w:hAnsi="黑体" w:eastAsia="黑体" w:cs="黑体"/>
          <w:sz w:val="30"/>
          <w:szCs w:val="30"/>
        </w:rPr>
      </w:pPr>
    </w:p>
    <w:p w14:paraId="3321A47A">
      <w:pPr>
        <w:spacing w:line="480" w:lineRule="exact"/>
        <w:rPr>
          <w:rFonts w:ascii="黑体" w:hAnsi="黑体" w:eastAsia="黑体" w:cs="黑体"/>
          <w:sz w:val="30"/>
          <w:szCs w:val="30"/>
        </w:rPr>
      </w:pPr>
    </w:p>
    <w:p w14:paraId="2EBC3F98">
      <w:pPr>
        <w:spacing w:line="480" w:lineRule="exact"/>
        <w:rPr>
          <w:rFonts w:ascii="黑体" w:hAnsi="黑体" w:eastAsia="黑体" w:cs="黑体"/>
          <w:sz w:val="30"/>
          <w:szCs w:val="30"/>
        </w:rPr>
      </w:pPr>
    </w:p>
    <w:p w14:paraId="28D08A87">
      <w:pPr>
        <w:spacing w:line="480" w:lineRule="exact"/>
        <w:rPr>
          <w:rFonts w:ascii="黑体" w:hAnsi="黑体" w:eastAsia="黑体" w:cs="黑体"/>
          <w:sz w:val="30"/>
          <w:szCs w:val="30"/>
        </w:rPr>
      </w:pPr>
    </w:p>
    <w:p w14:paraId="0C5E1BF8">
      <w:pPr>
        <w:spacing w:line="480" w:lineRule="exact"/>
        <w:rPr>
          <w:rFonts w:ascii="黑体" w:hAnsi="黑体" w:eastAsia="黑体" w:cs="黑体"/>
          <w:sz w:val="30"/>
          <w:szCs w:val="30"/>
        </w:rPr>
      </w:pPr>
    </w:p>
    <w:p w14:paraId="4FCC9DE0">
      <w:pPr>
        <w:spacing w:line="480" w:lineRule="exact"/>
        <w:rPr>
          <w:rFonts w:ascii="黑体" w:hAnsi="黑体" w:eastAsia="黑体" w:cs="黑体"/>
          <w:sz w:val="30"/>
          <w:szCs w:val="30"/>
        </w:rPr>
      </w:pPr>
    </w:p>
    <w:p w14:paraId="413CA263">
      <w:pPr>
        <w:spacing w:line="480" w:lineRule="exact"/>
        <w:rPr>
          <w:rFonts w:ascii="黑体" w:hAnsi="黑体" w:eastAsia="黑体" w:cs="黑体"/>
          <w:sz w:val="30"/>
          <w:szCs w:val="30"/>
        </w:rPr>
      </w:pPr>
    </w:p>
    <w:p w14:paraId="1B202559">
      <w:pPr>
        <w:spacing w:line="480" w:lineRule="exact"/>
        <w:rPr>
          <w:rFonts w:ascii="黑体" w:hAnsi="黑体" w:eastAsia="黑体" w:cs="黑体"/>
          <w:sz w:val="30"/>
          <w:szCs w:val="30"/>
        </w:rPr>
      </w:pPr>
    </w:p>
    <w:p w14:paraId="575C55EA">
      <w:pPr>
        <w:spacing w:line="480" w:lineRule="exact"/>
        <w:rPr>
          <w:rFonts w:ascii="黑体" w:hAnsi="黑体" w:eastAsia="黑体" w:cs="黑体"/>
          <w:sz w:val="30"/>
          <w:szCs w:val="30"/>
        </w:rPr>
      </w:pPr>
    </w:p>
    <w:p w14:paraId="280DF74E">
      <w:pPr>
        <w:spacing w:line="480" w:lineRule="exact"/>
        <w:rPr>
          <w:rFonts w:ascii="黑体" w:hAnsi="黑体" w:eastAsia="黑体" w:cs="黑体"/>
          <w:sz w:val="30"/>
          <w:szCs w:val="30"/>
        </w:rPr>
      </w:pPr>
    </w:p>
    <w:p w14:paraId="5FDDE51F">
      <w:pPr>
        <w:snapToGrid w:val="0"/>
        <w:spacing w:line="360" w:lineRule="auto"/>
        <w:rPr>
          <w:rFonts w:ascii="黑体" w:hAnsi="黑体" w:eastAsia="黑体" w:cs="黑体"/>
          <w:bCs/>
          <w:sz w:val="30"/>
          <w:szCs w:val="30"/>
        </w:rPr>
      </w:pPr>
    </w:p>
    <w:p w14:paraId="2B6D2332">
      <w:pPr>
        <w:snapToGrid w:val="0"/>
        <w:spacing w:line="360" w:lineRule="auto"/>
        <w:rPr>
          <w:rFonts w:ascii="黑体" w:hAnsi="黑体" w:eastAsia="黑体" w:cs="黑体"/>
          <w:bCs/>
          <w:sz w:val="30"/>
          <w:szCs w:val="30"/>
        </w:rPr>
      </w:pPr>
    </w:p>
    <w:p w14:paraId="7A17F73E">
      <w:pPr>
        <w:snapToGrid w:val="0"/>
        <w:spacing w:line="360" w:lineRule="auto"/>
        <w:rPr>
          <w:rFonts w:ascii="Times New Roman" w:hAnsi="Times New Roman" w:eastAsia="宋体" w:cs="Times New Roman"/>
          <w:szCs w:val="24"/>
        </w:rPr>
      </w:pPr>
      <w:r>
        <w:rPr>
          <w:rFonts w:hint="eastAsia" w:ascii="黑体" w:hAnsi="黑体" w:eastAsia="黑体" w:cs="黑体"/>
          <w:b/>
          <w:sz w:val="30"/>
          <w:szCs w:val="30"/>
        </w:rPr>
        <w:t>附件5          其他证明资料或说明</w:t>
      </w:r>
    </w:p>
    <w:p w14:paraId="385A08F6">
      <w:pPr>
        <w:snapToGrid w:val="0"/>
        <w:spacing w:line="360" w:lineRule="auto"/>
        <w:rPr>
          <w:rFonts w:ascii="黑体" w:hAnsi="黑体" w:eastAsia="黑体" w:cs="黑体"/>
          <w:b/>
          <w:sz w:val="30"/>
          <w:szCs w:val="21"/>
        </w:rPr>
      </w:pPr>
    </w:p>
    <w:p w14:paraId="0949ADA3">
      <w:pPr>
        <w:snapToGrid w:val="0"/>
        <w:spacing w:line="360" w:lineRule="auto"/>
        <w:rPr>
          <w:rFonts w:ascii="Times New Roman" w:hAnsi="Times New Roman" w:eastAsia="宋体" w:cs="Times New Roman"/>
          <w:szCs w:val="24"/>
        </w:rPr>
      </w:pPr>
      <w:r>
        <w:rPr>
          <w:rFonts w:hint="eastAsia" w:ascii="宋体" w:hAnsi="宋体" w:eastAsia="宋体" w:cs="宋体"/>
          <w:szCs w:val="21"/>
        </w:rPr>
        <w:t>提供磋商文件或评分标准需要提供的相关证明文件复印件</w:t>
      </w:r>
    </w:p>
    <w:p w14:paraId="51C2D6BC">
      <w:pPr>
        <w:snapToGrid w:val="0"/>
        <w:spacing w:line="360" w:lineRule="auto"/>
        <w:jc w:val="center"/>
        <w:rPr>
          <w:rFonts w:ascii="黑体" w:hAnsi="黑体" w:eastAsia="黑体" w:cs="黑体"/>
          <w:b/>
          <w:sz w:val="32"/>
          <w:szCs w:val="32"/>
        </w:rPr>
      </w:pPr>
    </w:p>
    <w:p w14:paraId="0D02C358">
      <w:pPr>
        <w:snapToGrid w:val="0"/>
        <w:spacing w:line="360" w:lineRule="auto"/>
        <w:jc w:val="center"/>
        <w:rPr>
          <w:rFonts w:ascii="黑体" w:hAnsi="黑体" w:eastAsia="黑体" w:cs="黑体"/>
          <w:b/>
          <w:sz w:val="32"/>
          <w:szCs w:val="32"/>
        </w:rPr>
      </w:pPr>
    </w:p>
    <w:p w14:paraId="052C2530">
      <w:pPr>
        <w:snapToGrid w:val="0"/>
        <w:spacing w:line="360" w:lineRule="auto"/>
        <w:jc w:val="center"/>
        <w:rPr>
          <w:rFonts w:ascii="黑体" w:hAnsi="黑体" w:eastAsia="黑体" w:cs="黑体"/>
          <w:b/>
          <w:sz w:val="32"/>
          <w:szCs w:val="32"/>
        </w:rPr>
      </w:pPr>
    </w:p>
    <w:p w14:paraId="649BD0FD">
      <w:pPr>
        <w:snapToGrid w:val="0"/>
        <w:spacing w:line="360" w:lineRule="auto"/>
        <w:jc w:val="center"/>
        <w:rPr>
          <w:rFonts w:ascii="黑体" w:hAnsi="黑体" w:eastAsia="黑体" w:cs="黑体"/>
          <w:b/>
          <w:sz w:val="32"/>
          <w:szCs w:val="32"/>
        </w:rPr>
      </w:pPr>
    </w:p>
    <w:p w14:paraId="11FF5E06">
      <w:pPr>
        <w:snapToGrid w:val="0"/>
        <w:spacing w:line="360" w:lineRule="auto"/>
        <w:jc w:val="center"/>
        <w:rPr>
          <w:rFonts w:ascii="黑体" w:hAnsi="黑体" w:eastAsia="黑体" w:cs="黑体"/>
          <w:b/>
          <w:sz w:val="32"/>
          <w:szCs w:val="32"/>
        </w:rPr>
      </w:pPr>
    </w:p>
    <w:p w14:paraId="6DCB2511">
      <w:pPr>
        <w:snapToGrid w:val="0"/>
        <w:spacing w:line="360" w:lineRule="auto"/>
        <w:jc w:val="center"/>
        <w:rPr>
          <w:rFonts w:ascii="黑体" w:hAnsi="黑体" w:eastAsia="黑体" w:cs="黑体"/>
          <w:b/>
          <w:sz w:val="32"/>
          <w:szCs w:val="32"/>
        </w:rPr>
      </w:pPr>
    </w:p>
    <w:p w14:paraId="14C9D27C">
      <w:pPr>
        <w:snapToGrid w:val="0"/>
        <w:spacing w:line="360" w:lineRule="auto"/>
        <w:jc w:val="center"/>
        <w:rPr>
          <w:rFonts w:ascii="黑体" w:hAnsi="黑体" w:eastAsia="黑体" w:cs="黑体"/>
          <w:b/>
          <w:sz w:val="32"/>
          <w:szCs w:val="32"/>
        </w:rPr>
      </w:pPr>
    </w:p>
    <w:p w14:paraId="06F29081">
      <w:pPr>
        <w:snapToGrid w:val="0"/>
        <w:spacing w:line="360" w:lineRule="auto"/>
        <w:jc w:val="center"/>
        <w:rPr>
          <w:rFonts w:ascii="黑体" w:hAnsi="黑体" w:eastAsia="黑体" w:cs="黑体"/>
          <w:b/>
          <w:sz w:val="32"/>
          <w:szCs w:val="32"/>
        </w:rPr>
      </w:pPr>
    </w:p>
    <w:p w14:paraId="4850A36E">
      <w:pPr>
        <w:snapToGrid w:val="0"/>
        <w:spacing w:line="360" w:lineRule="auto"/>
        <w:jc w:val="center"/>
        <w:rPr>
          <w:rFonts w:ascii="黑体" w:hAnsi="黑体" w:eastAsia="黑体" w:cs="黑体"/>
          <w:b/>
          <w:sz w:val="32"/>
          <w:szCs w:val="32"/>
        </w:rPr>
      </w:pPr>
    </w:p>
    <w:p w14:paraId="53520DF5">
      <w:pPr>
        <w:snapToGrid w:val="0"/>
        <w:spacing w:line="360" w:lineRule="auto"/>
        <w:jc w:val="center"/>
        <w:rPr>
          <w:rFonts w:ascii="黑体" w:hAnsi="黑体" w:eastAsia="黑体" w:cs="黑体"/>
          <w:b/>
          <w:sz w:val="32"/>
          <w:szCs w:val="32"/>
        </w:rPr>
      </w:pPr>
    </w:p>
    <w:p w14:paraId="69F21C67">
      <w:pPr>
        <w:snapToGrid w:val="0"/>
        <w:spacing w:line="360" w:lineRule="auto"/>
        <w:jc w:val="center"/>
        <w:rPr>
          <w:rFonts w:ascii="黑体" w:hAnsi="黑体" w:eastAsia="黑体" w:cs="黑体"/>
          <w:b/>
          <w:sz w:val="32"/>
          <w:szCs w:val="32"/>
        </w:rPr>
      </w:pPr>
    </w:p>
    <w:p w14:paraId="3BC1B0DC">
      <w:pPr>
        <w:snapToGrid w:val="0"/>
        <w:spacing w:line="360" w:lineRule="auto"/>
        <w:jc w:val="center"/>
        <w:rPr>
          <w:rFonts w:ascii="黑体" w:hAnsi="黑体" w:eastAsia="黑体" w:cs="黑体"/>
          <w:b/>
          <w:sz w:val="32"/>
          <w:szCs w:val="32"/>
        </w:rPr>
      </w:pPr>
    </w:p>
    <w:p w14:paraId="3817681C">
      <w:pPr>
        <w:snapToGrid w:val="0"/>
        <w:spacing w:line="360" w:lineRule="auto"/>
        <w:jc w:val="center"/>
        <w:rPr>
          <w:rFonts w:ascii="黑体" w:hAnsi="黑体" w:eastAsia="黑体" w:cs="黑体"/>
          <w:b/>
          <w:sz w:val="32"/>
          <w:szCs w:val="32"/>
        </w:rPr>
      </w:pPr>
    </w:p>
    <w:p w14:paraId="5D14DA87">
      <w:pPr>
        <w:snapToGrid w:val="0"/>
        <w:spacing w:line="360" w:lineRule="auto"/>
        <w:jc w:val="center"/>
        <w:rPr>
          <w:rFonts w:ascii="黑体" w:hAnsi="黑体" w:eastAsia="黑体" w:cs="黑体"/>
          <w:b/>
          <w:sz w:val="32"/>
          <w:szCs w:val="32"/>
        </w:rPr>
      </w:pPr>
    </w:p>
    <w:p w14:paraId="58D6B5D1">
      <w:pPr>
        <w:snapToGrid w:val="0"/>
        <w:spacing w:line="360" w:lineRule="auto"/>
        <w:jc w:val="center"/>
        <w:rPr>
          <w:rFonts w:ascii="黑体" w:hAnsi="黑体" w:eastAsia="黑体" w:cs="黑体"/>
          <w:b/>
          <w:sz w:val="32"/>
          <w:szCs w:val="32"/>
        </w:rPr>
      </w:pPr>
    </w:p>
    <w:p w14:paraId="094394E8">
      <w:pPr>
        <w:snapToGrid w:val="0"/>
        <w:spacing w:line="360" w:lineRule="auto"/>
        <w:jc w:val="center"/>
        <w:rPr>
          <w:rFonts w:ascii="黑体" w:hAnsi="黑体" w:eastAsia="黑体" w:cs="黑体"/>
          <w:b/>
          <w:sz w:val="32"/>
          <w:szCs w:val="32"/>
        </w:rPr>
      </w:pPr>
    </w:p>
    <w:p w14:paraId="760A3C05">
      <w:pPr>
        <w:snapToGrid w:val="0"/>
        <w:spacing w:line="360" w:lineRule="auto"/>
        <w:jc w:val="center"/>
        <w:rPr>
          <w:rFonts w:ascii="黑体" w:hAnsi="黑体" w:eastAsia="黑体" w:cs="黑体"/>
          <w:b/>
          <w:sz w:val="32"/>
          <w:szCs w:val="32"/>
        </w:rPr>
      </w:pPr>
    </w:p>
    <w:p w14:paraId="558F45CC">
      <w:pPr>
        <w:snapToGrid w:val="0"/>
        <w:spacing w:line="360" w:lineRule="auto"/>
        <w:jc w:val="center"/>
        <w:rPr>
          <w:rFonts w:ascii="黑体" w:hAnsi="黑体" w:eastAsia="黑体" w:cs="黑体"/>
          <w:b/>
          <w:sz w:val="32"/>
          <w:szCs w:val="32"/>
        </w:rPr>
      </w:pPr>
    </w:p>
    <w:p w14:paraId="35AF2EA3">
      <w:pPr>
        <w:snapToGrid w:val="0"/>
        <w:spacing w:line="360" w:lineRule="auto"/>
        <w:jc w:val="center"/>
        <w:rPr>
          <w:rFonts w:ascii="黑体" w:hAnsi="黑体" w:eastAsia="黑体" w:cs="黑体"/>
          <w:b/>
          <w:sz w:val="32"/>
          <w:szCs w:val="32"/>
        </w:rPr>
      </w:pPr>
    </w:p>
    <w:p w14:paraId="457EFD2D">
      <w:pPr>
        <w:snapToGrid w:val="0"/>
        <w:spacing w:line="360" w:lineRule="auto"/>
        <w:rPr>
          <w:rFonts w:ascii="黑体" w:hAnsi="黑体" w:eastAsia="黑体" w:cs="黑体"/>
          <w:b/>
          <w:sz w:val="32"/>
          <w:szCs w:val="32"/>
        </w:rPr>
      </w:pPr>
    </w:p>
    <w:p w14:paraId="3ECB893B">
      <w:pPr>
        <w:snapToGrid w:val="0"/>
        <w:spacing w:line="360" w:lineRule="auto"/>
        <w:jc w:val="center"/>
        <w:rPr>
          <w:rFonts w:ascii="黑体" w:hAnsi="黑体" w:eastAsia="黑体" w:cs="黑体"/>
          <w:b/>
          <w:sz w:val="32"/>
          <w:szCs w:val="32"/>
        </w:rPr>
      </w:pPr>
      <w:r>
        <w:rPr>
          <w:rFonts w:hint="eastAsia" w:ascii="黑体" w:hAnsi="黑体" w:eastAsia="黑体" w:cs="黑体"/>
          <w:b/>
          <w:sz w:val="32"/>
          <w:szCs w:val="32"/>
        </w:rPr>
        <w:t>四、货物或服务方案说明</w:t>
      </w:r>
    </w:p>
    <w:p w14:paraId="621CC0AF">
      <w:pPr>
        <w:snapToGrid w:val="0"/>
        <w:spacing w:line="360" w:lineRule="auto"/>
        <w:rPr>
          <w:rFonts w:ascii="Times New Roman" w:hAnsi="Times New Roman" w:eastAsia="宋体" w:cs="Times New Roman"/>
          <w:szCs w:val="24"/>
        </w:rPr>
      </w:pPr>
      <w:r>
        <w:rPr>
          <w:rFonts w:hint="eastAsia" w:ascii="黑体" w:hAnsi="黑体" w:eastAsia="黑体" w:cs="黑体"/>
          <w:sz w:val="30"/>
          <w:szCs w:val="30"/>
        </w:rPr>
        <w:t>附件6-1：</w:t>
      </w:r>
    </w:p>
    <w:p w14:paraId="4DB48B1E">
      <w:pPr>
        <w:snapToGrid w:val="0"/>
        <w:jc w:val="center"/>
        <w:rPr>
          <w:rFonts w:ascii="Times New Roman" w:hAnsi="Times New Roman" w:eastAsia="宋体" w:cs="Times New Roman"/>
          <w:szCs w:val="24"/>
        </w:rPr>
      </w:pPr>
      <w:r>
        <w:rPr>
          <w:rFonts w:hint="eastAsia" w:ascii="黑体" w:hAnsi="黑体" w:eastAsia="黑体" w:cs="宋体"/>
          <w:b/>
          <w:sz w:val="30"/>
          <w:szCs w:val="30"/>
        </w:rPr>
        <w:t>服务方案说明（服务类适用）</w:t>
      </w:r>
    </w:p>
    <w:p w14:paraId="25A792C8">
      <w:pPr>
        <w:snapToGrid w:val="0"/>
        <w:rPr>
          <w:rFonts w:ascii="宋体" w:hAnsi="宋体" w:eastAsia="黑体" w:cs="宋体"/>
          <w:b/>
          <w:sz w:val="30"/>
          <w:szCs w:val="21"/>
        </w:rPr>
      </w:pPr>
    </w:p>
    <w:p w14:paraId="0B405BFB">
      <w:pPr>
        <w:snapToGrid w:val="0"/>
        <w:jc w:val="center"/>
        <w:rPr>
          <w:rFonts w:ascii="Times New Roman" w:hAnsi="Times New Roman" w:eastAsia="宋体" w:cs="Times New Roman"/>
          <w:sz w:val="24"/>
          <w:szCs w:val="24"/>
        </w:rPr>
      </w:pPr>
      <w:r>
        <w:rPr>
          <w:rFonts w:ascii="Times New Roman" w:hAnsi="Times New Roman" w:eastAsia="宋体" w:cs="Times New Roman"/>
          <w:sz w:val="28"/>
          <w:szCs w:val="28"/>
        </w:rPr>
        <w:t>（格式自拟）</w:t>
      </w:r>
    </w:p>
    <w:p w14:paraId="266AC929">
      <w:pPr>
        <w:snapToGrid w:val="0"/>
        <w:rPr>
          <w:rFonts w:ascii="宋体" w:hAnsi="宋体" w:eastAsia="仿宋_GB2312" w:cs="宋体"/>
          <w:szCs w:val="21"/>
        </w:rPr>
      </w:pPr>
    </w:p>
    <w:p w14:paraId="640DDF0D">
      <w:pPr>
        <w:snapToGrid w:val="0"/>
        <w:rPr>
          <w:rFonts w:ascii="宋体" w:hAnsi="宋体" w:eastAsia="仿宋_GB2312" w:cs="宋体"/>
          <w:szCs w:val="21"/>
        </w:rPr>
      </w:pPr>
    </w:p>
    <w:p w14:paraId="02D9D4CA">
      <w:pPr>
        <w:snapToGrid w:val="0"/>
        <w:rPr>
          <w:rFonts w:ascii="宋体" w:hAnsi="宋体" w:eastAsia="仿宋_GB2312" w:cs="宋体"/>
          <w:szCs w:val="21"/>
        </w:rPr>
      </w:pPr>
    </w:p>
    <w:p w14:paraId="75B83607">
      <w:pPr>
        <w:ind w:firstLine="420"/>
        <w:rPr>
          <w:rFonts w:ascii="宋体" w:hAnsi="宋体" w:eastAsia="仿宋_GB2312" w:cs="宋体"/>
          <w:szCs w:val="21"/>
        </w:rPr>
      </w:pPr>
    </w:p>
    <w:p w14:paraId="731ADAA8">
      <w:pPr>
        <w:ind w:firstLine="420"/>
        <w:rPr>
          <w:rFonts w:ascii="宋体" w:hAnsi="宋体" w:eastAsia="仿宋_GB2312" w:cs="宋体"/>
          <w:szCs w:val="21"/>
        </w:rPr>
      </w:pPr>
    </w:p>
    <w:p w14:paraId="31134D2C">
      <w:pPr>
        <w:ind w:firstLine="420"/>
        <w:rPr>
          <w:rFonts w:ascii="宋体" w:hAnsi="宋体" w:eastAsia="仿宋_GB2312" w:cs="宋体"/>
          <w:szCs w:val="21"/>
        </w:rPr>
      </w:pPr>
    </w:p>
    <w:p w14:paraId="08F8DDCB">
      <w:pPr>
        <w:ind w:firstLine="420"/>
        <w:rPr>
          <w:rFonts w:ascii="宋体" w:hAnsi="宋体" w:eastAsia="仿宋_GB2312" w:cs="宋体"/>
          <w:szCs w:val="21"/>
        </w:rPr>
      </w:pPr>
    </w:p>
    <w:p w14:paraId="5C10D564">
      <w:pPr>
        <w:snapToGrid w:val="0"/>
        <w:rPr>
          <w:rFonts w:ascii="宋体" w:hAnsi="宋体" w:eastAsia="宋体" w:cs="宋体"/>
          <w:szCs w:val="21"/>
        </w:rPr>
      </w:pPr>
    </w:p>
    <w:p w14:paraId="0E33DD7F">
      <w:pPr>
        <w:snapToGrid w:val="0"/>
        <w:rPr>
          <w:rFonts w:ascii="宋体" w:hAnsi="宋体" w:eastAsia="宋体" w:cs="宋体"/>
          <w:szCs w:val="21"/>
        </w:rPr>
      </w:pPr>
    </w:p>
    <w:p w14:paraId="70D1CBCD">
      <w:pPr>
        <w:snapToGrid w:val="0"/>
        <w:rPr>
          <w:rFonts w:ascii="宋体" w:hAnsi="宋体" w:eastAsia="宋体" w:cs="宋体"/>
          <w:szCs w:val="21"/>
        </w:rPr>
      </w:pPr>
    </w:p>
    <w:p w14:paraId="062A5D24">
      <w:pPr>
        <w:snapToGrid w:val="0"/>
        <w:rPr>
          <w:rFonts w:ascii="宋体" w:hAnsi="宋体" w:eastAsia="宋体" w:cs="宋体"/>
          <w:szCs w:val="21"/>
        </w:rPr>
      </w:pPr>
    </w:p>
    <w:p w14:paraId="2EC6AEC6">
      <w:pPr>
        <w:snapToGrid w:val="0"/>
        <w:rPr>
          <w:rFonts w:ascii="宋体" w:hAnsi="宋体" w:eastAsia="宋体" w:cs="宋体"/>
          <w:szCs w:val="21"/>
        </w:rPr>
      </w:pPr>
    </w:p>
    <w:p w14:paraId="05011A63">
      <w:pPr>
        <w:snapToGrid w:val="0"/>
        <w:spacing w:line="360" w:lineRule="auto"/>
        <w:rPr>
          <w:rFonts w:ascii="Times New Roman" w:hAnsi="Times New Roman" w:eastAsia="宋体" w:cs="Times New Roman"/>
          <w:sz w:val="24"/>
          <w:szCs w:val="20"/>
        </w:rPr>
      </w:pPr>
      <w:r>
        <w:rPr>
          <w:rFonts w:hint="eastAsia" w:ascii="宋体" w:hAnsi="宋体" w:eastAsia="宋体" w:cs="宋体"/>
          <w:szCs w:val="21"/>
        </w:rPr>
        <w:t>供应商名称：</w:t>
      </w:r>
      <w:r>
        <w:rPr>
          <w:rFonts w:hint="eastAsia" w:ascii="宋体" w:hAnsi="宋体" w:eastAsia="宋体" w:cs="宋体"/>
          <w:szCs w:val="21"/>
          <w:u w:val="single"/>
        </w:rPr>
        <w:t xml:space="preserve">                </w:t>
      </w:r>
    </w:p>
    <w:p w14:paraId="1E7341A5">
      <w:pPr>
        <w:snapToGrid w:val="0"/>
        <w:spacing w:line="360" w:lineRule="auto"/>
        <w:rPr>
          <w:rFonts w:ascii="Times New Roman" w:hAnsi="Times New Roman" w:eastAsia="宋体" w:cs="Times New Roman"/>
          <w:szCs w:val="24"/>
        </w:rPr>
      </w:pPr>
      <w:r>
        <w:rPr>
          <w:rFonts w:hint="eastAsia" w:ascii="宋体" w:hAnsi="宋体" w:eastAsia="宋体" w:cs="宋体"/>
          <w:szCs w:val="21"/>
        </w:rPr>
        <w:t>法定代表人或其委托代理人(签字或签章)：</w:t>
      </w:r>
      <w:r>
        <w:rPr>
          <w:rFonts w:hint="eastAsia" w:ascii="宋体" w:hAnsi="宋体" w:eastAsia="宋体" w:cs="宋体"/>
          <w:szCs w:val="21"/>
          <w:u w:val="single"/>
        </w:rPr>
        <w:t xml:space="preserve">              </w:t>
      </w:r>
    </w:p>
    <w:p w14:paraId="36101631">
      <w:pPr>
        <w:spacing w:line="360" w:lineRule="exact"/>
        <w:rPr>
          <w:rFonts w:ascii="Times New Roman" w:hAnsi="Times New Roman" w:eastAsia="宋体" w:cs="Times New Roman"/>
          <w:szCs w:val="24"/>
        </w:rPr>
      </w:pPr>
      <w:r>
        <w:rPr>
          <w:rFonts w:hint="eastAsia" w:ascii="宋体" w:hAnsi="宋体" w:eastAsia="宋体" w:cs="宋体"/>
          <w:szCs w:val="21"/>
        </w:rPr>
        <w:t xml:space="preserve">日期： </w:t>
      </w:r>
      <w:r>
        <w:rPr>
          <w:rFonts w:hint="eastAsia" w:ascii="宋体" w:hAnsi="宋体" w:eastAsia="宋体" w:cs="宋体"/>
          <w:szCs w:val="21"/>
          <w:u w:val="single"/>
        </w:rPr>
        <w:t xml:space="preserve">     </w:t>
      </w:r>
      <w:r>
        <w:rPr>
          <w:rFonts w:hint="eastAsia" w:ascii="宋体" w:hAnsi="宋体" w:eastAsia="宋体" w:cs="宋体"/>
          <w:szCs w:val="21"/>
        </w:rPr>
        <w:t xml:space="preserve"> 年 </w:t>
      </w:r>
      <w:r>
        <w:rPr>
          <w:rFonts w:hint="eastAsia" w:ascii="宋体" w:hAnsi="宋体" w:eastAsia="宋体" w:cs="宋体"/>
          <w:szCs w:val="21"/>
          <w:u w:val="single"/>
        </w:rPr>
        <w:t xml:space="preserve">    </w:t>
      </w:r>
      <w:r>
        <w:rPr>
          <w:rFonts w:hint="eastAsia" w:ascii="宋体" w:hAnsi="宋体" w:eastAsia="宋体" w:cs="宋体"/>
          <w:szCs w:val="21"/>
        </w:rPr>
        <w:t xml:space="preserve"> 月 </w:t>
      </w:r>
      <w:r>
        <w:rPr>
          <w:rFonts w:hint="eastAsia" w:ascii="宋体" w:hAnsi="宋体" w:eastAsia="宋体" w:cs="宋体"/>
          <w:szCs w:val="21"/>
          <w:u w:val="single"/>
        </w:rPr>
        <w:t xml:space="preserve">   </w:t>
      </w:r>
      <w:r>
        <w:rPr>
          <w:rFonts w:hint="eastAsia" w:ascii="宋体" w:hAnsi="宋体" w:eastAsia="宋体" w:cs="宋体"/>
          <w:szCs w:val="21"/>
        </w:rPr>
        <w:t xml:space="preserve"> 日</w:t>
      </w:r>
    </w:p>
    <w:p w14:paraId="76DDCF91">
      <w:pPr>
        <w:snapToGrid w:val="0"/>
        <w:rPr>
          <w:rFonts w:ascii="宋体" w:hAnsi="宋体" w:eastAsia="宋体" w:cs="宋体"/>
          <w:szCs w:val="21"/>
        </w:rPr>
      </w:pPr>
    </w:p>
    <w:p w14:paraId="54B59882">
      <w:pPr>
        <w:snapToGrid w:val="0"/>
        <w:rPr>
          <w:rFonts w:ascii="宋体" w:hAnsi="宋体" w:eastAsia="宋体" w:cs="宋体"/>
          <w:szCs w:val="21"/>
        </w:rPr>
      </w:pPr>
    </w:p>
    <w:p w14:paraId="2FD72C62">
      <w:pPr>
        <w:snapToGrid w:val="0"/>
        <w:rPr>
          <w:rFonts w:ascii="宋体" w:hAnsi="宋体" w:eastAsia="宋体" w:cs="宋体"/>
          <w:szCs w:val="21"/>
        </w:rPr>
      </w:pPr>
    </w:p>
    <w:p w14:paraId="76125079">
      <w:pPr>
        <w:snapToGrid w:val="0"/>
        <w:rPr>
          <w:rFonts w:ascii="宋体" w:hAnsi="宋体" w:eastAsia="宋体" w:cs="宋体"/>
          <w:szCs w:val="21"/>
        </w:rPr>
      </w:pPr>
    </w:p>
    <w:p w14:paraId="4BCB1B05">
      <w:pPr>
        <w:snapToGrid w:val="0"/>
        <w:rPr>
          <w:rFonts w:ascii="宋体" w:hAnsi="宋体" w:eastAsia="宋体" w:cs="宋体"/>
          <w:szCs w:val="21"/>
        </w:rPr>
      </w:pPr>
    </w:p>
    <w:p w14:paraId="74C32834">
      <w:pPr>
        <w:snapToGrid w:val="0"/>
        <w:rPr>
          <w:rFonts w:ascii="宋体" w:hAnsi="宋体" w:eastAsia="宋体" w:cs="宋体"/>
          <w:szCs w:val="21"/>
        </w:rPr>
      </w:pPr>
    </w:p>
    <w:p w14:paraId="7277AC46">
      <w:pPr>
        <w:snapToGrid w:val="0"/>
        <w:rPr>
          <w:rFonts w:ascii="宋体" w:hAnsi="宋体" w:eastAsia="宋体" w:cs="宋体"/>
          <w:szCs w:val="21"/>
        </w:rPr>
      </w:pPr>
    </w:p>
    <w:p w14:paraId="0C4969F2">
      <w:pPr>
        <w:snapToGrid w:val="0"/>
        <w:rPr>
          <w:rFonts w:ascii="宋体" w:hAnsi="宋体" w:eastAsia="宋体" w:cs="宋体"/>
          <w:szCs w:val="21"/>
        </w:rPr>
      </w:pPr>
    </w:p>
    <w:p w14:paraId="1E8E9BD1">
      <w:pPr>
        <w:snapToGrid w:val="0"/>
        <w:rPr>
          <w:rFonts w:ascii="宋体" w:hAnsi="宋体" w:eastAsia="宋体" w:cs="宋体"/>
          <w:szCs w:val="21"/>
        </w:rPr>
      </w:pPr>
    </w:p>
    <w:p w14:paraId="27EBA12A">
      <w:pPr>
        <w:snapToGrid w:val="0"/>
        <w:rPr>
          <w:rFonts w:ascii="宋体" w:hAnsi="宋体" w:eastAsia="宋体" w:cs="宋体"/>
          <w:szCs w:val="21"/>
        </w:rPr>
      </w:pPr>
    </w:p>
    <w:p w14:paraId="61AEA4AE">
      <w:pPr>
        <w:snapToGrid w:val="0"/>
        <w:rPr>
          <w:rFonts w:ascii="宋体" w:hAnsi="宋体" w:eastAsia="宋体" w:cs="宋体"/>
          <w:szCs w:val="21"/>
        </w:rPr>
      </w:pPr>
    </w:p>
    <w:p w14:paraId="47A0FD3E">
      <w:pPr>
        <w:snapToGrid w:val="0"/>
        <w:rPr>
          <w:rFonts w:ascii="宋体" w:hAnsi="宋体" w:eastAsia="宋体" w:cs="宋体"/>
          <w:szCs w:val="21"/>
        </w:rPr>
      </w:pPr>
    </w:p>
    <w:p w14:paraId="23A3F5A4">
      <w:pPr>
        <w:snapToGrid w:val="0"/>
        <w:rPr>
          <w:rFonts w:ascii="宋体" w:hAnsi="宋体" w:eastAsia="宋体" w:cs="宋体"/>
          <w:szCs w:val="21"/>
        </w:rPr>
      </w:pPr>
    </w:p>
    <w:p w14:paraId="659C7F40">
      <w:pPr>
        <w:snapToGrid w:val="0"/>
        <w:rPr>
          <w:rFonts w:ascii="宋体" w:hAnsi="宋体" w:eastAsia="宋体" w:cs="宋体"/>
          <w:szCs w:val="21"/>
        </w:rPr>
      </w:pPr>
    </w:p>
    <w:p w14:paraId="718FC7CA">
      <w:pPr>
        <w:snapToGrid w:val="0"/>
        <w:rPr>
          <w:rFonts w:ascii="宋体" w:hAnsi="宋体" w:eastAsia="宋体" w:cs="宋体"/>
          <w:szCs w:val="21"/>
        </w:rPr>
      </w:pPr>
    </w:p>
    <w:p w14:paraId="4E957466">
      <w:pPr>
        <w:snapToGrid w:val="0"/>
        <w:rPr>
          <w:rFonts w:ascii="宋体" w:hAnsi="宋体" w:eastAsia="宋体" w:cs="宋体"/>
          <w:szCs w:val="21"/>
        </w:rPr>
      </w:pPr>
    </w:p>
    <w:p w14:paraId="069A93D5">
      <w:pPr>
        <w:snapToGrid w:val="0"/>
        <w:rPr>
          <w:rFonts w:ascii="宋体" w:hAnsi="宋体" w:eastAsia="宋体" w:cs="宋体"/>
          <w:szCs w:val="21"/>
        </w:rPr>
      </w:pPr>
    </w:p>
    <w:p w14:paraId="11A8EAF8">
      <w:pPr>
        <w:snapToGrid w:val="0"/>
        <w:rPr>
          <w:rFonts w:ascii="宋体" w:hAnsi="宋体" w:eastAsia="宋体" w:cs="宋体"/>
          <w:szCs w:val="21"/>
        </w:rPr>
      </w:pPr>
    </w:p>
    <w:p w14:paraId="58F2B24C">
      <w:pPr>
        <w:snapToGrid w:val="0"/>
        <w:rPr>
          <w:rFonts w:ascii="宋体" w:hAnsi="宋体" w:eastAsia="宋体" w:cs="宋体"/>
          <w:szCs w:val="21"/>
        </w:rPr>
      </w:pPr>
    </w:p>
    <w:p w14:paraId="0CA6A095">
      <w:pPr>
        <w:snapToGrid w:val="0"/>
        <w:rPr>
          <w:rFonts w:ascii="宋体" w:hAnsi="宋体" w:eastAsia="宋体" w:cs="宋体"/>
          <w:szCs w:val="21"/>
        </w:rPr>
      </w:pPr>
    </w:p>
    <w:p w14:paraId="714AA355">
      <w:pPr>
        <w:pageBreakBefore/>
        <w:snapToGrid w:val="0"/>
        <w:rPr>
          <w:rFonts w:ascii="Times New Roman" w:hAnsi="Times New Roman" w:eastAsia="宋体" w:cs="Times New Roman"/>
          <w:szCs w:val="24"/>
        </w:rPr>
      </w:pPr>
      <w:r>
        <w:rPr>
          <w:rFonts w:hint="eastAsia" w:ascii="黑体" w:hAnsi="黑体" w:eastAsia="黑体" w:cs="黑体"/>
          <w:sz w:val="30"/>
          <w:szCs w:val="30"/>
        </w:rPr>
        <w:t>附件6-2：</w:t>
      </w:r>
    </w:p>
    <w:p w14:paraId="5AF2F64A">
      <w:pPr>
        <w:snapToGrid w:val="0"/>
        <w:spacing w:line="360" w:lineRule="auto"/>
        <w:rPr>
          <w:rFonts w:ascii="宋体" w:hAnsi="宋体" w:eastAsia="黑体" w:cs="宋体"/>
          <w:sz w:val="30"/>
          <w:szCs w:val="30"/>
        </w:rPr>
      </w:pPr>
    </w:p>
    <w:p w14:paraId="06405E97">
      <w:pPr>
        <w:spacing w:line="360" w:lineRule="atLeast"/>
        <w:jc w:val="center"/>
        <w:rPr>
          <w:rFonts w:ascii="Times New Roman" w:hAnsi="Times New Roman" w:eastAsia="宋体" w:cs="Times New Roman"/>
          <w:szCs w:val="24"/>
        </w:rPr>
      </w:pPr>
      <w:r>
        <w:rPr>
          <w:rFonts w:hint="eastAsia" w:ascii="黑体" w:hAnsi="黑体" w:eastAsia="黑体" w:cs="黑体"/>
          <w:sz w:val="30"/>
          <w:szCs w:val="30"/>
        </w:rPr>
        <w:t>主要人员简历表(</w:t>
      </w:r>
      <w:r>
        <w:rPr>
          <w:rFonts w:hint="eastAsia" w:ascii="黑体" w:hAnsi="黑体" w:eastAsia="黑体" w:cs="宋体"/>
          <w:sz w:val="30"/>
          <w:szCs w:val="30"/>
        </w:rPr>
        <w:t>服务类适用</w:t>
      </w:r>
      <w:r>
        <w:rPr>
          <w:rFonts w:hint="eastAsia" w:ascii="黑体" w:hAnsi="黑体" w:eastAsia="黑体" w:cs="黑体"/>
          <w:sz w:val="30"/>
          <w:szCs w:val="30"/>
        </w:rPr>
        <w:t>)</w:t>
      </w:r>
    </w:p>
    <w:p w14:paraId="321C57F0">
      <w:pPr>
        <w:spacing w:line="360" w:lineRule="atLeast"/>
        <w:jc w:val="center"/>
        <w:rPr>
          <w:rFonts w:ascii="宋体" w:hAnsi="宋体" w:eastAsia="黑体" w:cs="宋体"/>
          <w:sz w:val="28"/>
          <w:szCs w:val="28"/>
        </w:rPr>
      </w:pPr>
    </w:p>
    <w:tbl>
      <w:tblPr>
        <w:tblStyle w:val="26"/>
        <w:tblW w:w="0" w:type="auto"/>
        <w:tblInd w:w="108" w:type="dxa"/>
        <w:tblLayout w:type="fixed"/>
        <w:tblCellMar>
          <w:top w:w="0" w:type="dxa"/>
          <w:left w:w="108" w:type="dxa"/>
          <w:bottom w:w="0" w:type="dxa"/>
          <w:right w:w="108" w:type="dxa"/>
        </w:tblCellMar>
      </w:tblPr>
      <w:tblGrid>
        <w:gridCol w:w="1260"/>
        <w:gridCol w:w="772"/>
        <w:gridCol w:w="2468"/>
        <w:gridCol w:w="396"/>
        <w:gridCol w:w="1404"/>
        <w:gridCol w:w="540"/>
        <w:gridCol w:w="1693"/>
      </w:tblGrid>
      <w:tr w14:paraId="2E436BCF">
        <w:tblPrEx>
          <w:tblCellMar>
            <w:top w:w="0" w:type="dxa"/>
            <w:left w:w="108" w:type="dxa"/>
            <w:bottom w:w="0" w:type="dxa"/>
            <w:right w:w="108" w:type="dxa"/>
          </w:tblCellMar>
        </w:tblPrEx>
        <w:trPr>
          <w:cantSplit/>
          <w:trHeight w:val="691" w:hRule="exact"/>
        </w:trPr>
        <w:tc>
          <w:tcPr>
            <w:tcW w:w="2032" w:type="dxa"/>
            <w:gridSpan w:val="2"/>
            <w:tcBorders>
              <w:top w:val="double" w:color="000000" w:sz="4" w:space="0"/>
              <w:left w:val="double" w:color="000000" w:sz="4" w:space="0"/>
              <w:bottom w:val="single" w:color="000000" w:sz="6" w:space="0"/>
              <w:right w:val="single" w:color="000000" w:sz="6" w:space="0"/>
            </w:tcBorders>
            <w:vAlign w:val="center"/>
          </w:tcPr>
          <w:p w14:paraId="130B088C">
            <w:pPr>
              <w:spacing w:line="360" w:lineRule="atLeast"/>
              <w:jc w:val="center"/>
              <w:rPr>
                <w:rFonts w:ascii="Times New Roman" w:hAnsi="Times New Roman" w:eastAsia="宋体" w:cs="Times New Roman"/>
                <w:szCs w:val="24"/>
              </w:rPr>
            </w:pPr>
            <w:r>
              <w:rPr>
                <w:rFonts w:hint="eastAsia" w:ascii="宋体" w:hAnsi="宋体" w:eastAsia="宋体" w:cs="宋体"/>
                <w:szCs w:val="24"/>
              </w:rPr>
              <w:t>姓</w:t>
            </w:r>
            <w:r>
              <w:rPr>
                <w:rFonts w:ascii="宋体" w:hAnsi="宋体" w:eastAsia="宋体" w:cs="宋体"/>
                <w:szCs w:val="24"/>
              </w:rPr>
              <w:t xml:space="preserve">   </w:t>
            </w:r>
            <w:r>
              <w:rPr>
                <w:rFonts w:hint="eastAsia" w:ascii="宋体" w:hAnsi="宋体" w:eastAsia="宋体" w:cs="宋体"/>
                <w:szCs w:val="24"/>
              </w:rPr>
              <w:t>名</w:t>
            </w:r>
          </w:p>
        </w:tc>
        <w:tc>
          <w:tcPr>
            <w:tcW w:w="2468" w:type="dxa"/>
            <w:tcBorders>
              <w:top w:val="double" w:color="000000" w:sz="4" w:space="0"/>
              <w:left w:val="single" w:color="000000" w:sz="6" w:space="0"/>
              <w:bottom w:val="single" w:color="000000" w:sz="6" w:space="0"/>
              <w:right w:val="single" w:color="000000" w:sz="6" w:space="0"/>
            </w:tcBorders>
            <w:vAlign w:val="center"/>
          </w:tcPr>
          <w:p w14:paraId="5D6F83D7">
            <w:pPr>
              <w:snapToGrid w:val="0"/>
              <w:spacing w:line="360" w:lineRule="atLeast"/>
              <w:jc w:val="center"/>
              <w:rPr>
                <w:rFonts w:ascii="宋体" w:hAnsi="宋体" w:eastAsia="宋体" w:cs="宋体"/>
                <w:szCs w:val="24"/>
              </w:rPr>
            </w:pPr>
          </w:p>
        </w:tc>
        <w:tc>
          <w:tcPr>
            <w:tcW w:w="2340" w:type="dxa"/>
            <w:gridSpan w:val="3"/>
            <w:tcBorders>
              <w:top w:val="double" w:color="000000" w:sz="4" w:space="0"/>
              <w:left w:val="single" w:color="000000" w:sz="6" w:space="0"/>
              <w:bottom w:val="single" w:color="000000" w:sz="6" w:space="0"/>
              <w:right w:val="single" w:color="000000" w:sz="6" w:space="0"/>
            </w:tcBorders>
            <w:vAlign w:val="center"/>
          </w:tcPr>
          <w:p w14:paraId="379366E8">
            <w:pPr>
              <w:spacing w:line="360" w:lineRule="atLeast"/>
              <w:jc w:val="center"/>
              <w:rPr>
                <w:rFonts w:ascii="Times New Roman" w:hAnsi="Times New Roman" w:eastAsia="宋体" w:cs="Times New Roman"/>
                <w:szCs w:val="24"/>
              </w:rPr>
            </w:pPr>
            <w:r>
              <w:rPr>
                <w:rFonts w:hint="eastAsia" w:ascii="宋体" w:hAnsi="宋体" w:eastAsia="宋体" w:cs="宋体"/>
                <w:szCs w:val="24"/>
              </w:rPr>
              <w:t>性</w:t>
            </w:r>
            <w:r>
              <w:rPr>
                <w:rFonts w:ascii="宋体" w:hAnsi="宋体" w:eastAsia="宋体" w:cs="宋体"/>
                <w:szCs w:val="24"/>
              </w:rPr>
              <w:t xml:space="preserve">  </w:t>
            </w:r>
            <w:r>
              <w:rPr>
                <w:rFonts w:hint="eastAsia" w:ascii="宋体" w:hAnsi="宋体" w:eastAsia="宋体" w:cs="宋体"/>
                <w:szCs w:val="24"/>
              </w:rPr>
              <w:t>别</w:t>
            </w:r>
          </w:p>
        </w:tc>
        <w:tc>
          <w:tcPr>
            <w:tcW w:w="1693" w:type="dxa"/>
            <w:tcBorders>
              <w:top w:val="double" w:color="000000" w:sz="4" w:space="0"/>
              <w:left w:val="single" w:color="000000" w:sz="6" w:space="0"/>
              <w:bottom w:val="single" w:color="000000" w:sz="6" w:space="0"/>
              <w:right w:val="double" w:color="000000" w:sz="4" w:space="0"/>
            </w:tcBorders>
            <w:vAlign w:val="center"/>
          </w:tcPr>
          <w:p w14:paraId="4E9EC4A2">
            <w:pPr>
              <w:snapToGrid w:val="0"/>
              <w:spacing w:line="360" w:lineRule="atLeast"/>
              <w:jc w:val="center"/>
              <w:rPr>
                <w:rFonts w:ascii="宋体" w:hAnsi="宋体" w:eastAsia="宋体" w:cs="宋体"/>
                <w:szCs w:val="24"/>
              </w:rPr>
            </w:pPr>
          </w:p>
        </w:tc>
      </w:tr>
      <w:tr w14:paraId="1E1D5FC4">
        <w:tblPrEx>
          <w:tblCellMar>
            <w:top w:w="0" w:type="dxa"/>
            <w:left w:w="108" w:type="dxa"/>
            <w:bottom w:w="0" w:type="dxa"/>
            <w:right w:w="108" w:type="dxa"/>
          </w:tblCellMar>
        </w:tblPrEx>
        <w:trPr>
          <w:cantSplit/>
          <w:trHeight w:val="613" w:hRule="exact"/>
        </w:trPr>
        <w:tc>
          <w:tcPr>
            <w:tcW w:w="2032" w:type="dxa"/>
            <w:gridSpan w:val="2"/>
            <w:tcBorders>
              <w:top w:val="single" w:color="000000" w:sz="6" w:space="0"/>
              <w:left w:val="double" w:color="000000" w:sz="4" w:space="0"/>
              <w:bottom w:val="single" w:color="000000" w:sz="6" w:space="0"/>
              <w:right w:val="single" w:color="000000" w:sz="6" w:space="0"/>
            </w:tcBorders>
            <w:vAlign w:val="center"/>
          </w:tcPr>
          <w:p w14:paraId="29BD4076">
            <w:pPr>
              <w:spacing w:line="360" w:lineRule="atLeast"/>
              <w:jc w:val="center"/>
              <w:rPr>
                <w:rFonts w:ascii="Times New Roman" w:hAnsi="Times New Roman" w:eastAsia="宋体" w:cs="Times New Roman"/>
                <w:szCs w:val="24"/>
              </w:rPr>
            </w:pPr>
            <w:r>
              <w:rPr>
                <w:rFonts w:hint="eastAsia" w:ascii="宋体" w:hAnsi="宋体" w:eastAsia="宋体" w:cs="宋体"/>
                <w:szCs w:val="24"/>
              </w:rPr>
              <w:t>职</w:t>
            </w:r>
            <w:r>
              <w:rPr>
                <w:rFonts w:ascii="宋体" w:hAnsi="宋体" w:eastAsia="宋体" w:cs="宋体"/>
                <w:szCs w:val="24"/>
              </w:rPr>
              <w:t xml:space="preserve">   </w:t>
            </w:r>
            <w:r>
              <w:rPr>
                <w:rFonts w:hint="eastAsia" w:ascii="宋体" w:hAnsi="宋体" w:eastAsia="宋体" w:cs="宋体"/>
                <w:szCs w:val="24"/>
              </w:rPr>
              <w:t>务</w:t>
            </w:r>
          </w:p>
        </w:tc>
        <w:tc>
          <w:tcPr>
            <w:tcW w:w="2468" w:type="dxa"/>
            <w:tcBorders>
              <w:top w:val="single" w:color="000000" w:sz="6" w:space="0"/>
              <w:left w:val="single" w:color="000000" w:sz="6" w:space="0"/>
              <w:bottom w:val="single" w:color="000000" w:sz="6" w:space="0"/>
              <w:right w:val="single" w:color="000000" w:sz="6" w:space="0"/>
            </w:tcBorders>
            <w:vAlign w:val="center"/>
          </w:tcPr>
          <w:p w14:paraId="6590D8CA">
            <w:pPr>
              <w:snapToGrid w:val="0"/>
              <w:spacing w:line="360" w:lineRule="atLeast"/>
              <w:jc w:val="center"/>
              <w:rPr>
                <w:rFonts w:ascii="宋体" w:hAnsi="宋体" w:eastAsia="宋体" w:cs="宋体"/>
                <w:szCs w:val="24"/>
              </w:rPr>
            </w:pPr>
          </w:p>
        </w:tc>
        <w:tc>
          <w:tcPr>
            <w:tcW w:w="2340" w:type="dxa"/>
            <w:gridSpan w:val="3"/>
            <w:tcBorders>
              <w:top w:val="single" w:color="000000" w:sz="6" w:space="0"/>
              <w:left w:val="single" w:color="000000" w:sz="6" w:space="0"/>
              <w:bottom w:val="single" w:color="000000" w:sz="6" w:space="0"/>
              <w:right w:val="single" w:color="000000" w:sz="6" w:space="0"/>
            </w:tcBorders>
            <w:vAlign w:val="center"/>
          </w:tcPr>
          <w:p w14:paraId="08A885EC">
            <w:pPr>
              <w:spacing w:line="360" w:lineRule="atLeast"/>
              <w:jc w:val="center"/>
              <w:rPr>
                <w:rFonts w:ascii="Times New Roman" w:hAnsi="Times New Roman" w:eastAsia="宋体" w:cs="Times New Roman"/>
                <w:szCs w:val="24"/>
              </w:rPr>
            </w:pPr>
            <w:r>
              <w:rPr>
                <w:rFonts w:hint="eastAsia" w:ascii="宋体" w:hAnsi="宋体" w:eastAsia="宋体" w:cs="宋体"/>
                <w:szCs w:val="24"/>
              </w:rPr>
              <w:t>职</w:t>
            </w:r>
            <w:r>
              <w:rPr>
                <w:rFonts w:ascii="宋体" w:hAnsi="宋体" w:eastAsia="宋体" w:cs="宋体"/>
                <w:szCs w:val="24"/>
              </w:rPr>
              <w:t xml:space="preserve">  </w:t>
            </w:r>
            <w:r>
              <w:rPr>
                <w:rFonts w:hint="eastAsia" w:ascii="宋体" w:hAnsi="宋体" w:eastAsia="宋体" w:cs="宋体"/>
                <w:szCs w:val="24"/>
              </w:rPr>
              <w:t>称</w:t>
            </w:r>
          </w:p>
        </w:tc>
        <w:tc>
          <w:tcPr>
            <w:tcW w:w="1693" w:type="dxa"/>
            <w:tcBorders>
              <w:top w:val="single" w:color="000000" w:sz="6" w:space="0"/>
              <w:left w:val="single" w:color="000000" w:sz="6" w:space="0"/>
              <w:bottom w:val="single" w:color="000000" w:sz="6" w:space="0"/>
              <w:right w:val="double" w:color="000000" w:sz="4" w:space="0"/>
            </w:tcBorders>
            <w:vAlign w:val="center"/>
          </w:tcPr>
          <w:p w14:paraId="57937A85">
            <w:pPr>
              <w:snapToGrid w:val="0"/>
              <w:spacing w:line="360" w:lineRule="atLeast"/>
              <w:jc w:val="center"/>
              <w:rPr>
                <w:rFonts w:ascii="宋体" w:hAnsi="宋体" w:eastAsia="宋体" w:cs="宋体"/>
                <w:szCs w:val="24"/>
              </w:rPr>
            </w:pPr>
          </w:p>
        </w:tc>
      </w:tr>
      <w:tr w14:paraId="32D12355">
        <w:tblPrEx>
          <w:tblCellMar>
            <w:top w:w="0" w:type="dxa"/>
            <w:left w:w="108" w:type="dxa"/>
            <w:bottom w:w="0" w:type="dxa"/>
            <w:right w:w="108" w:type="dxa"/>
          </w:tblCellMar>
        </w:tblPrEx>
        <w:trPr>
          <w:cantSplit/>
          <w:trHeight w:val="621" w:hRule="exact"/>
        </w:trPr>
        <w:tc>
          <w:tcPr>
            <w:tcW w:w="2032" w:type="dxa"/>
            <w:gridSpan w:val="2"/>
            <w:tcBorders>
              <w:top w:val="single" w:color="000000" w:sz="6" w:space="0"/>
              <w:left w:val="double" w:color="000000" w:sz="4" w:space="0"/>
              <w:bottom w:val="single" w:color="000000" w:sz="6" w:space="0"/>
              <w:right w:val="single" w:color="000000" w:sz="6" w:space="0"/>
            </w:tcBorders>
            <w:vAlign w:val="center"/>
          </w:tcPr>
          <w:p w14:paraId="6AC40482">
            <w:pPr>
              <w:spacing w:line="360" w:lineRule="atLeast"/>
              <w:jc w:val="center"/>
              <w:rPr>
                <w:rFonts w:ascii="Times New Roman" w:hAnsi="Times New Roman" w:eastAsia="宋体" w:cs="Times New Roman"/>
                <w:szCs w:val="24"/>
              </w:rPr>
            </w:pPr>
            <w:r>
              <w:rPr>
                <w:rFonts w:hint="eastAsia" w:ascii="宋体" w:hAnsi="宋体" w:eastAsia="宋体" w:cs="宋体"/>
                <w:szCs w:val="24"/>
              </w:rPr>
              <w:t>毕业学校、专业</w:t>
            </w:r>
          </w:p>
        </w:tc>
        <w:tc>
          <w:tcPr>
            <w:tcW w:w="6501" w:type="dxa"/>
            <w:gridSpan w:val="5"/>
            <w:tcBorders>
              <w:top w:val="single" w:color="000000" w:sz="6" w:space="0"/>
              <w:left w:val="single" w:color="000000" w:sz="6" w:space="0"/>
              <w:bottom w:val="single" w:color="000000" w:sz="6" w:space="0"/>
              <w:right w:val="double" w:color="000000" w:sz="4" w:space="0"/>
            </w:tcBorders>
            <w:vAlign w:val="center"/>
          </w:tcPr>
          <w:p w14:paraId="22D4E7F9">
            <w:pPr>
              <w:snapToGrid w:val="0"/>
              <w:spacing w:line="360" w:lineRule="atLeast"/>
              <w:jc w:val="center"/>
              <w:rPr>
                <w:rFonts w:ascii="宋体" w:hAnsi="宋体" w:eastAsia="宋体" w:cs="宋体"/>
                <w:szCs w:val="24"/>
              </w:rPr>
            </w:pPr>
          </w:p>
        </w:tc>
      </w:tr>
      <w:tr w14:paraId="1159B56C">
        <w:tblPrEx>
          <w:tblCellMar>
            <w:top w:w="0" w:type="dxa"/>
            <w:left w:w="108" w:type="dxa"/>
            <w:bottom w:w="0" w:type="dxa"/>
            <w:right w:w="108" w:type="dxa"/>
          </w:tblCellMar>
        </w:tblPrEx>
        <w:trPr>
          <w:cantSplit/>
          <w:trHeight w:val="771" w:hRule="exact"/>
        </w:trPr>
        <w:tc>
          <w:tcPr>
            <w:tcW w:w="2032" w:type="dxa"/>
            <w:gridSpan w:val="2"/>
            <w:tcBorders>
              <w:top w:val="single" w:color="000000" w:sz="6" w:space="0"/>
              <w:left w:val="double" w:color="000000" w:sz="4" w:space="0"/>
              <w:bottom w:val="single" w:color="000000" w:sz="6" w:space="0"/>
              <w:right w:val="single" w:color="000000" w:sz="6" w:space="0"/>
            </w:tcBorders>
            <w:vAlign w:val="center"/>
          </w:tcPr>
          <w:p w14:paraId="68CD207D">
            <w:pPr>
              <w:spacing w:line="360" w:lineRule="atLeast"/>
              <w:jc w:val="center"/>
              <w:rPr>
                <w:rFonts w:ascii="Times New Roman" w:hAnsi="Times New Roman" w:eastAsia="宋体" w:cs="Times New Roman"/>
                <w:szCs w:val="24"/>
              </w:rPr>
            </w:pPr>
            <w:r>
              <w:rPr>
                <w:rFonts w:hint="eastAsia" w:ascii="宋体" w:hAnsi="宋体" w:eastAsia="宋体" w:cs="宋体"/>
                <w:szCs w:val="24"/>
              </w:rPr>
              <w:t>身份证号</w:t>
            </w:r>
          </w:p>
        </w:tc>
        <w:tc>
          <w:tcPr>
            <w:tcW w:w="2468" w:type="dxa"/>
            <w:tcBorders>
              <w:top w:val="single" w:color="000000" w:sz="6" w:space="0"/>
              <w:left w:val="single" w:color="000000" w:sz="6" w:space="0"/>
              <w:bottom w:val="single" w:color="000000" w:sz="6" w:space="0"/>
              <w:right w:val="single" w:color="000000" w:sz="6" w:space="0"/>
            </w:tcBorders>
            <w:vAlign w:val="center"/>
          </w:tcPr>
          <w:p w14:paraId="238BF4FC">
            <w:pPr>
              <w:snapToGrid w:val="0"/>
              <w:spacing w:line="360" w:lineRule="atLeast"/>
              <w:jc w:val="center"/>
              <w:rPr>
                <w:rFonts w:ascii="宋体" w:hAnsi="宋体" w:eastAsia="宋体" w:cs="宋体"/>
                <w:szCs w:val="24"/>
              </w:rPr>
            </w:pPr>
          </w:p>
        </w:tc>
        <w:tc>
          <w:tcPr>
            <w:tcW w:w="2340" w:type="dxa"/>
            <w:gridSpan w:val="3"/>
            <w:tcBorders>
              <w:top w:val="single" w:color="000000" w:sz="6" w:space="0"/>
              <w:left w:val="single" w:color="000000" w:sz="6" w:space="0"/>
              <w:bottom w:val="single" w:color="000000" w:sz="6" w:space="0"/>
              <w:right w:val="single" w:color="000000" w:sz="6" w:space="0"/>
            </w:tcBorders>
            <w:vAlign w:val="center"/>
          </w:tcPr>
          <w:p w14:paraId="28EBA95D">
            <w:pPr>
              <w:spacing w:line="360" w:lineRule="atLeast"/>
              <w:jc w:val="center"/>
              <w:rPr>
                <w:rFonts w:ascii="Times New Roman" w:hAnsi="Times New Roman" w:eastAsia="宋体" w:cs="Times New Roman"/>
                <w:szCs w:val="24"/>
              </w:rPr>
            </w:pPr>
            <w:r>
              <w:rPr>
                <w:rFonts w:hint="eastAsia" w:ascii="宋体" w:hAnsi="宋体" w:eastAsia="宋体" w:cs="宋体"/>
                <w:szCs w:val="24"/>
              </w:rPr>
              <w:t>拟在本合同任职</w:t>
            </w:r>
          </w:p>
        </w:tc>
        <w:tc>
          <w:tcPr>
            <w:tcW w:w="1693" w:type="dxa"/>
            <w:tcBorders>
              <w:top w:val="single" w:color="000000" w:sz="6" w:space="0"/>
              <w:left w:val="single" w:color="000000" w:sz="6" w:space="0"/>
              <w:bottom w:val="single" w:color="000000" w:sz="6" w:space="0"/>
              <w:right w:val="double" w:color="000000" w:sz="4" w:space="0"/>
            </w:tcBorders>
            <w:vAlign w:val="center"/>
          </w:tcPr>
          <w:p w14:paraId="570E678B">
            <w:pPr>
              <w:snapToGrid w:val="0"/>
              <w:spacing w:line="360" w:lineRule="atLeast"/>
              <w:ind w:right="-105"/>
              <w:jc w:val="center"/>
              <w:rPr>
                <w:rFonts w:ascii="宋体" w:hAnsi="宋体" w:eastAsia="宋体" w:cs="宋体"/>
                <w:szCs w:val="24"/>
              </w:rPr>
            </w:pPr>
          </w:p>
        </w:tc>
      </w:tr>
      <w:tr w14:paraId="74B5A8C0">
        <w:tblPrEx>
          <w:tblCellMar>
            <w:top w:w="0" w:type="dxa"/>
            <w:left w:w="108" w:type="dxa"/>
            <w:bottom w:w="0" w:type="dxa"/>
            <w:right w:w="108" w:type="dxa"/>
          </w:tblCellMar>
        </w:tblPrEx>
        <w:trPr>
          <w:cantSplit/>
          <w:trHeight w:val="771" w:hRule="exact"/>
        </w:trPr>
        <w:tc>
          <w:tcPr>
            <w:tcW w:w="2032" w:type="dxa"/>
            <w:gridSpan w:val="2"/>
            <w:tcBorders>
              <w:top w:val="single" w:color="000000" w:sz="6" w:space="0"/>
              <w:left w:val="double" w:color="000000" w:sz="4" w:space="0"/>
              <w:bottom w:val="single" w:color="000000" w:sz="6" w:space="0"/>
              <w:right w:val="single" w:color="000000" w:sz="6" w:space="0"/>
            </w:tcBorders>
            <w:vAlign w:val="center"/>
          </w:tcPr>
          <w:p w14:paraId="32EF843D">
            <w:pPr>
              <w:spacing w:line="360" w:lineRule="atLeast"/>
              <w:jc w:val="center"/>
              <w:rPr>
                <w:rFonts w:ascii="Times New Roman" w:hAnsi="Times New Roman" w:eastAsia="宋体" w:cs="Times New Roman"/>
                <w:szCs w:val="24"/>
              </w:rPr>
            </w:pPr>
            <w:r>
              <w:rPr>
                <w:rFonts w:hint="eastAsia" w:ascii="宋体" w:hAnsi="宋体" w:eastAsia="宋体" w:cs="宋体"/>
                <w:szCs w:val="24"/>
              </w:rPr>
              <w:t>执业资格证</w:t>
            </w:r>
          </w:p>
        </w:tc>
        <w:tc>
          <w:tcPr>
            <w:tcW w:w="2468" w:type="dxa"/>
            <w:tcBorders>
              <w:top w:val="single" w:color="000000" w:sz="6" w:space="0"/>
              <w:left w:val="single" w:color="000000" w:sz="6" w:space="0"/>
              <w:bottom w:val="single" w:color="000000" w:sz="6" w:space="0"/>
              <w:right w:val="single" w:color="000000" w:sz="6" w:space="0"/>
            </w:tcBorders>
            <w:vAlign w:val="center"/>
          </w:tcPr>
          <w:p w14:paraId="4DBCC912">
            <w:pPr>
              <w:snapToGrid w:val="0"/>
              <w:spacing w:line="360" w:lineRule="atLeast"/>
              <w:jc w:val="center"/>
              <w:rPr>
                <w:rFonts w:ascii="宋体" w:hAnsi="宋体" w:eastAsia="宋体" w:cs="宋体"/>
                <w:szCs w:val="24"/>
              </w:rPr>
            </w:pPr>
          </w:p>
        </w:tc>
        <w:tc>
          <w:tcPr>
            <w:tcW w:w="2340" w:type="dxa"/>
            <w:gridSpan w:val="3"/>
            <w:tcBorders>
              <w:top w:val="single" w:color="000000" w:sz="6" w:space="0"/>
              <w:left w:val="single" w:color="000000" w:sz="6" w:space="0"/>
              <w:bottom w:val="single" w:color="000000" w:sz="6" w:space="0"/>
              <w:right w:val="single" w:color="000000" w:sz="6" w:space="0"/>
            </w:tcBorders>
            <w:vAlign w:val="center"/>
          </w:tcPr>
          <w:p w14:paraId="62A72599">
            <w:pPr>
              <w:spacing w:line="360" w:lineRule="atLeast"/>
              <w:jc w:val="center"/>
              <w:rPr>
                <w:rFonts w:ascii="Times New Roman" w:hAnsi="Times New Roman" w:eastAsia="宋体" w:cs="Times New Roman"/>
                <w:szCs w:val="24"/>
              </w:rPr>
            </w:pPr>
            <w:r>
              <w:rPr>
                <w:rFonts w:hint="eastAsia" w:ascii="宋体" w:hAnsi="宋体" w:eastAsia="宋体" w:cs="宋体"/>
                <w:szCs w:val="24"/>
              </w:rPr>
              <w:t>执业资格证书号</w:t>
            </w:r>
          </w:p>
        </w:tc>
        <w:tc>
          <w:tcPr>
            <w:tcW w:w="1693" w:type="dxa"/>
            <w:tcBorders>
              <w:top w:val="single" w:color="000000" w:sz="6" w:space="0"/>
              <w:left w:val="single" w:color="000000" w:sz="6" w:space="0"/>
              <w:bottom w:val="single" w:color="000000" w:sz="6" w:space="0"/>
              <w:right w:val="double" w:color="000000" w:sz="4" w:space="0"/>
            </w:tcBorders>
            <w:vAlign w:val="center"/>
          </w:tcPr>
          <w:p w14:paraId="70E67C83">
            <w:pPr>
              <w:snapToGrid w:val="0"/>
              <w:spacing w:line="360" w:lineRule="atLeast"/>
              <w:ind w:right="-105"/>
              <w:jc w:val="center"/>
              <w:rPr>
                <w:rFonts w:ascii="宋体" w:hAnsi="宋体" w:eastAsia="宋体" w:cs="宋体"/>
                <w:szCs w:val="24"/>
              </w:rPr>
            </w:pPr>
          </w:p>
        </w:tc>
      </w:tr>
      <w:tr w14:paraId="7DE085FA">
        <w:tblPrEx>
          <w:tblCellMar>
            <w:top w:w="0" w:type="dxa"/>
            <w:left w:w="108" w:type="dxa"/>
            <w:bottom w:w="0" w:type="dxa"/>
            <w:right w:w="108" w:type="dxa"/>
          </w:tblCellMar>
        </w:tblPrEx>
        <w:trPr>
          <w:cantSplit/>
          <w:trHeight w:val="500" w:hRule="exact"/>
        </w:trPr>
        <w:tc>
          <w:tcPr>
            <w:tcW w:w="8533" w:type="dxa"/>
            <w:gridSpan w:val="7"/>
            <w:tcBorders>
              <w:top w:val="single" w:color="000000" w:sz="6" w:space="0"/>
              <w:left w:val="double" w:color="000000" w:sz="4" w:space="0"/>
              <w:bottom w:val="single" w:color="000000" w:sz="6" w:space="0"/>
              <w:right w:val="double" w:color="000000" w:sz="4" w:space="0"/>
            </w:tcBorders>
            <w:vAlign w:val="center"/>
          </w:tcPr>
          <w:p w14:paraId="531641AD">
            <w:pPr>
              <w:spacing w:line="360" w:lineRule="atLeast"/>
              <w:rPr>
                <w:rFonts w:ascii="Times New Roman" w:hAnsi="Times New Roman" w:eastAsia="宋体" w:cs="Times New Roman"/>
                <w:szCs w:val="24"/>
              </w:rPr>
            </w:pPr>
            <w:r>
              <w:rPr>
                <w:rFonts w:hint="eastAsia" w:ascii="宋体" w:hAnsi="宋体" w:eastAsia="宋体" w:cs="宋体"/>
                <w:szCs w:val="24"/>
              </w:rPr>
              <w:t>近三年承担项目情况</w:t>
            </w:r>
          </w:p>
        </w:tc>
      </w:tr>
      <w:tr w14:paraId="7B5B2AF7">
        <w:tblPrEx>
          <w:tblCellMar>
            <w:top w:w="0" w:type="dxa"/>
            <w:left w:w="108" w:type="dxa"/>
            <w:bottom w:w="0" w:type="dxa"/>
            <w:right w:w="108" w:type="dxa"/>
          </w:tblCellMar>
        </w:tblPrEx>
        <w:trPr>
          <w:trHeight w:val="500" w:hRule="exact"/>
        </w:trPr>
        <w:tc>
          <w:tcPr>
            <w:tcW w:w="1260" w:type="dxa"/>
            <w:tcBorders>
              <w:top w:val="single" w:color="000000" w:sz="6" w:space="0"/>
              <w:left w:val="double" w:color="000000" w:sz="4" w:space="0"/>
              <w:bottom w:val="single" w:color="000000" w:sz="6" w:space="0"/>
              <w:right w:val="single" w:color="000000" w:sz="6" w:space="0"/>
            </w:tcBorders>
            <w:vAlign w:val="center"/>
          </w:tcPr>
          <w:p w14:paraId="7FB030DF">
            <w:pPr>
              <w:spacing w:line="360" w:lineRule="atLeast"/>
              <w:jc w:val="center"/>
              <w:rPr>
                <w:rFonts w:ascii="Times New Roman" w:hAnsi="Times New Roman" w:eastAsia="宋体" w:cs="Times New Roman"/>
                <w:szCs w:val="24"/>
              </w:rPr>
            </w:pPr>
            <w:r>
              <w:rPr>
                <w:rFonts w:hint="eastAsia" w:ascii="宋体" w:hAnsi="宋体" w:eastAsia="宋体" w:cs="宋体"/>
                <w:szCs w:val="24"/>
              </w:rPr>
              <w:t>时间</w:t>
            </w:r>
          </w:p>
        </w:tc>
        <w:tc>
          <w:tcPr>
            <w:tcW w:w="3636" w:type="dxa"/>
            <w:gridSpan w:val="3"/>
            <w:tcBorders>
              <w:top w:val="single" w:color="000000" w:sz="6" w:space="0"/>
              <w:left w:val="single" w:color="000000" w:sz="6" w:space="0"/>
              <w:bottom w:val="single" w:color="000000" w:sz="6" w:space="0"/>
              <w:right w:val="single" w:color="000000" w:sz="6" w:space="0"/>
            </w:tcBorders>
            <w:vAlign w:val="center"/>
          </w:tcPr>
          <w:p w14:paraId="08686D04">
            <w:pPr>
              <w:spacing w:line="360" w:lineRule="atLeast"/>
              <w:jc w:val="center"/>
              <w:rPr>
                <w:rFonts w:ascii="Times New Roman" w:hAnsi="Times New Roman" w:eastAsia="宋体" w:cs="Times New Roman"/>
                <w:szCs w:val="24"/>
              </w:rPr>
            </w:pPr>
            <w:r>
              <w:rPr>
                <w:rFonts w:hint="eastAsia" w:ascii="宋体" w:hAnsi="宋体" w:eastAsia="宋体" w:cs="宋体"/>
                <w:szCs w:val="24"/>
              </w:rPr>
              <w:t>类似项目名称</w:t>
            </w:r>
          </w:p>
        </w:tc>
        <w:tc>
          <w:tcPr>
            <w:tcW w:w="1404" w:type="dxa"/>
            <w:tcBorders>
              <w:top w:val="single" w:color="000000" w:sz="6" w:space="0"/>
              <w:left w:val="single" w:color="000000" w:sz="6" w:space="0"/>
              <w:bottom w:val="single" w:color="000000" w:sz="6" w:space="0"/>
              <w:right w:val="single" w:color="000000" w:sz="6" w:space="0"/>
            </w:tcBorders>
            <w:vAlign w:val="center"/>
          </w:tcPr>
          <w:p w14:paraId="1F7DA41C">
            <w:pPr>
              <w:spacing w:line="360" w:lineRule="atLeast"/>
              <w:jc w:val="center"/>
              <w:rPr>
                <w:rFonts w:ascii="Times New Roman" w:hAnsi="Times New Roman" w:eastAsia="宋体" w:cs="Times New Roman"/>
                <w:szCs w:val="24"/>
              </w:rPr>
            </w:pPr>
            <w:r>
              <w:rPr>
                <w:rFonts w:hint="eastAsia" w:ascii="宋体" w:hAnsi="宋体" w:eastAsia="宋体" w:cs="宋体"/>
                <w:szCs w:val="24"/>
              </w:rPr>
              <w:t>担任职务</w:t>
            </w:r>
          </w:p>
        </w:tc>
        <w:tc>
          <w:tcPr>
            <w:tcW w:w="2233" w:type="dxa"/>
            <w:gridSpan w:val="2"/>
            <w:tcBorders>
              <w:top w:val="single" w:color="000000" w:sz="6" w:space="0"/>
              <w:left w:val="single" w:color="000000" w:sz="6" w:space="0"/>
              <w:bottom w:val="single" w:color="000000" w:sz="6" w:space="0"/>
              <w:right w:val="double" w:color="000000" w:sz="4" w:space="0"/>
            </w:tcBorders>
            <w:vAlign w:val="center"/>
          </w:tcPr>
          <w:p w14:paraId="2BE21768">
            <w:pPr>
              <w:spacing w:line="360" w:lineRule="atLeast"/>
              <w:jc w:val="center"/>
              <w:rPr>
                <w:rFonts w:ascii="Times New Roman" w:hAnsi="Times New Roman" w:eastAsia="宋体" w:cs="Times New Roman"/>
                <w:szCs w:val="24"/>
              </w:rPr>
            </w:pPr>
            <w:r>
              <w:rPr>
                <w:rFonts w:hint="eastAsia" w:ascii="宋体" w:hAnsi="宋体" w:eastAsia="宋体" w:cs="宋体"/>
                <w:szCs w:val="24"/>
              </w:rPr>
              <w:t>项目单位名称及电话</w:t>
            </w:r>
          </w:p>
        </w:tc>
      </w:tr>
      <w:tr w14:paraId="72457809">
        <w:tblPrEx>
          <w:tblCellMar>
            <w:top w:w="0" w:type="dxa"/>
            <w:left w:w="108" w:type="dxa"/>
            <w:bottom w:w="0" w:type="dxa"/>
            <w:right w:w="108" w:type="dxa"/>
          </w:tblCellMar>
        </w:tblPrEx>
        <w:trPr>
          <w:trHeight w:val="500" w:hRule="exact"/>
        </w:trPr>
        <w:tc>
          <w:tcPr>
            <w:tcW w:w="1260" w:type="dxa"/>
            <w:tcBorders>
              <w:top w:val="single" w:color="000000" w:sz="6" w:space="0"/>
              <w:left w:val="double" w:color="000000" w:sz="4" w:space="0"/>
              <w:bottom w:val="single" w:color="000000" w:sz="6" w:space="0"/>
              <w:right w:val="single" w:color="000000" w:sz="6" w:space="0"/>
            </w:tcBorders>
            <w:vAlign w:val="center"/>
          </w:tcPr>
          <w:p w14:paraId="6067330A">
            <w:pPr>
              <w:snapToGrid w:val="0"/>
              <w:spacing w:line="360" w:lineRule="atLeast"/>
              <w:jc w:val="center"/>
              <w:rPr>
                <w:rFonts w:ascii="宋体" w:hAnsi="宋体" w:eastAsia="宋体" w:cs="宋体"/>
                <w:szCs w:val="24"/>
              </w:rPr>
            </w:pPr>
          </w:p>
        </w:tc>
        <w:tc>
          <w:tcPr>
            <w:tcW w:w="3636" w:type="dxa"/>
            <w:gridSpan w:val="3"/>
            <w:tcBorders>
              <w:top w:val="single" w:color="000000" w:sz="6" w:space="0"/>
              <w:left w:val="single" w:color="000000" w:sz="6" w:space="0"/>
              <w:bottom w:val="single" w:color="000000" w:sz="6" w:space="0"/>
              <w:right w:val="single" w:color="000000" w:sz="6" w:space="0"/>
            </w:tcBorders>
            <w:vAlign w:val="center"/>
          </w:tcPr>
          <w:p w14:paraId="7BA58397">
            <w:pPr>
              <w:snapToGrid w:val="0"/>
              <w:spacing w:line="360" w:lineRule="atLeast"/>
              <w:jc w:val="center"/>
              <w:rPr>
                <w:rFonts w:ascii="宋体" w:hAnsi="宋体" w:eastAsia="宋体" w:cs="宋体"/>
                <w:szCs w:val="24"/>
              </w:rPr>
            </w:pPr>
          </w:p>
        </w:tc>
        <w:tc>
          <w:tcPr>
            <w:tcW w:w="1404" w:type="dxa"/>
            <w:tcBorders>
              <w:top w:val="single" w:color="000000" w:sz="6" w:space="0"/>
              <w:left w:val="single" w:color="000000" w:sz="6" w:space="0"/>
              <w:bottom w:val="single" w:color="000000" w:sz="6" w:space="0"/>
              <w:right w:val="single" w:color="000000" w:sz="6" w:space="0"/>
            </w:tcBorders>
            <w:vAlign w:val="center"/>
          </w:tcPr>
          <w:p w14:paraId="1582FBE6">
            <w:pPr>
              <w:snapToGrid w:val="0"/>
              <w:spacing w:line="360" w:lineRule="atLeast"/>
              <w:jc w:val="center"/>
              <w:rPr>
                <w:rFonts w:ascii="宋体" w:hAnsi="宋体" w:eastAsia="宋体" w:cs="宋体"/>
                <w:szCs w:val="24"/>
              </w:rPr>
            </w:pPr>
          </w:p>
        </w:tc>
        <w:tc>
          <w:tcPr>
            <w:tcW w:w="2233" w:type="dxa"/>
            <w:gridSpan w:val="2"/>
            <w:tcBorders>
              <w:top w:val="single" w:color="000000" w:sz="6" w:space="0"/>
              <w:left w:val="single" w:color="000000" w:sz="6" w:space="0"/>
              <w:bottom w:val="single" w:color="000000" w:sz="6" w:space="0"/>
              <w:right w:val="double" w:color="000000" w:sz="4" w:space="0"/>
            </w:tcBorders>
            <w:vAlign w:val="center"/>
          </w:tcPr>
          <w:p w14:paraId="2BD51606">
            <w:pPr>
              <w:snapToGrid w:val="0"/>
              <w:spacing w:line="360" w:lineRule="atLeast"/>
              <w:jc w:val="center"/>
              <w:rPr>
                <w:rFonts w:ascii="宋体" w:hAnsi="宋体" w:eastAsia="宋体" w:cs="宋体"/>
                <w:szCs w:val="24"/>
              </w:rPr>
            </w:pPr>
          </w:p>
        </w:tc>
      </w:tr>
      <w:tr w14:paraId="10A10A5D">
        <w:tblPrEx>
          <w:tblCellMar>
            <w:top w:w="0" w:type="dxa"/>
            <w:left w:w="108" w:type="dxa"/>
            <w:bottom w:w="0" w:type="dxa"/>
            <w:right w:w="108" w:type="dxa"/>
          </w:tblCellMar>
        </w:tblPrEx>
        <w:trPr>
          <w:trHeight w:val="500" w:hRule="exact"/>
        </w:trPr>
        <w:tc>
          <w:tcPr>
            <w:tcW w:w="1260" w:type="dxa"/>
            <w:tcBorders>
              <w:top w:val="single" w:color="000000" w:sz="6" w:space="0"/>
              <w:left w:val="double" w:color="000000" w:sz="4" w:space="0"/>
              <w:bottom w:val="single" w:color="000000" w:sz="6" w:space="0"/>
              <w:right w:val="single" w:color="000000" w:sz="6" w:space="0"/>
            </w:tcBorders>
            <w:vAlign w:val="center"/>
          </w:tcPr>
          <w:p w14:paraId="7E3862DD">
            <w:pPr>
              <w:snapToGrid w:val="0"/>
              <w:spacing w:line="360" w:lineRule="atLeast"/>
              <w:jc w:val="center"/>
              <w:rPr>
                <w:rFonts w:ascii="宋体" w:hAnsi="宋体" w:eastAsia="宋体" w:cs="宋体"/>
                <w:szCs w:val="24"/>
              </w:rPr>
            </w:pPr>
          </w:p>
        </w:tc>
        <w:tc>
          <w:tcPr>
            <w:tcW w:w="3636" w:type="dxa"/>
            <w:gridSpan w:val="3"/>
            <w:tcBorders>
              <w:top w:val="single" w:color="000000" w:sz="6" w:space="0"/>
              <w:left w:val="single" w:color="000000" w:sz="6" w:space="0"/>
              <w:bottom w:val="single" w:color="000000" w:sz="6" w:space="0"/>
              <w:right w:val="single" w:color="000000" w:sz="6" w:space="0"/>
            </w:tcBorders>
            <w:vAlign w:val="center"/>
          </w:tcPr>
          <w:p w14:paraId="40CDDB76">
            <w:pPr>
              <w:snapToGrid w:val="0"/>
              <w:spacing w:line="360" w:lineRule="atLeast"/>
              <w:jc w:val="center"/>
              <w:rPr>
                <w:rFonts w:ascii="宋体" w:hAnsi="宋体" w:eastAsia="宋体" w:cs="宋体"/>
                <w:szCs w:val="24"/>
              </w:rPr>
            </w:pPr>
          </w:p>
        </w:tc>
        <w:tc>
          <w:tcPr>
            <w:tcW w:w="1404" w:type="dxa"/>
            <w:tcBorders>
              <w:top w:val="single" w:color="000000" w:sz="6" w:space="0"/>
              <w:left w:val="single" w:color="000000" w:sz="6" w:space="0"/>
              <w:bottom w:val="single" w:color="000000" w:sz="6" w:space="0"/>
              <w:right w:val="single" w:color="000000" w:sz="6" w:space="0"/>
            </w:tcBorders>
            <w:vAlign w:val="center"/>
          </w:tcPr>
          <w:p w14:paraId="026C0A0D">
            <w:pPr>
              <w:snapToGrid w:val="0"/>
              <w:spacing w:line="360" w:lineRule="atLeast"/>
              <w:jc w:val="center"/>
              <w:rPr>
                <w:rFonts w:ascii="宋体" w:hAnsi="宋体" w:eastAsia="宋体" w:cs="宋体"/>
                <w:szCs w:val="24"/>
              </w:rPr>
            </w:pPr>
          </w:p>
        </w:tc>
        <w:tc>
          <w:tcPr>
            <w:tcW w:w="2233" w:type="dxa"/>
            <w:gridSpan w:val="2"/>
            <w:tcBorders>
              <w:top w:val="single" w:color="000000" w:sz="6" w:space="0"/>
              <w:left w:val="single" w:color="000000" w:sz="6" w:space="0"/>
              <w:bottom w:val="single" w:color="000000" w:sz="6" w:space="0"/>
              <w:right w:val="double" w:color="000000" w:sz="4" w:space="0"/>
            </w:tcBorders>
            <w:vAlign w:val="center"/>
          </w:tcPr>
          <w:p w14:paraId="222F7669">
            <w:pPr>
              <w:snapToGrid w:val="0"/>
              <w:spacing w:line="360" w:lineRule="atLeast"/>
              <w:jc w:val="center"/>
              <w:rPr>
                <w:rFonts w:ascii="宋体" w:hAnsi="宋体" w:eastAsia="宋体" w:cs="宋体"/>
                <w:szCs w:val="24"/>
              </w:rPr>
            </w:pPr>
          </w:p>
        </w:tc>
      </w:tr>
      <w:tr w14:paraId="4CCF6E19">
        <w:tblPrEx>
          <w:tblCellMar>
            <w:top w:w="0" w:type="dxa"/>
            <w:left w:w="108" w:type="dxa"/>
            <w:bottom w:w="0" w:type="dxa"/>
            <w:right w:w="108" w:type="dxa"/>
          </w:tblCellMar>
        </w:tblPrEx>
        <w:trPr>
          <w:trHeight w:val="500" w:hRule="exact"/>
        </w:trPr>
        <w:tc>
          <w:tcPr>
            <w:tcW w:w="1260" w:type="dxa"/>
            <w:tcBorders>
              <w:top w:val="single" w:color="000000" w:sz="6" w:space="0"/>
              <w:left w:val="double" w:color="000000" w:sz="4" w:space="0"/>
              <w:bottom w:val="single" w:color="000000" w:sz="6" w:space="0"/>
              <w:right w:val="single" w:color="000000" w:sz="6" w:space="0"/>
            </w:tcBorders>
            <w:vAlign w:val="center"/>
          </w:tcPr>
          <w:p w14:paraId="717F4AF1">
            <w:pPr>
              <w:snapToGrid w:val="0"/>
              <w:spacing w:line="360" w:lineRule="atLeast"/>
              <w:jc w:val="center"/>
              <w:rPr>
                <w:rFonts w:ascii="宋体" w:hAnsi="宋体" w:eastAsia="宋体" w:cs="宋体"/>
                <w:szCs w:val="24"/>
              </w:rPr>
            </w:pPr>
          </w:p>
        </w:tc>
        <w:tc>
          <w:tcPr>
            <w:tcW w:w="3636" w:type="dxa"/>
            <w:gridSpan w:val="3"/>
            <w:tcBorders>
              <w:top w:val="single" w:color="000000" w:sz="6" w:space="0"/>
              <w:left w:val="single" w:color="000000" w:sz="6" w:space="0"/>
              <w:bottom w:val="single" w:color="000000" w:sz="6" w:space="0"/>
              <w:right w:val="single" w:color="000000" w:sz="6" w:space="0"/>
            </w:tcBorders>
            <w:vAlign w:val="center"/>
          </w:tcPr>
          <w:p w14:paraId="4DD9CC28">
            <w:pPr>
              <w:snapToGrid w:val="0"/>
              <w:spacing w:line="360" w:lineRule="atLeast"/>
              <w:jc w:val="center"/>
              <w:rPr>
                <w:rFonts w:ascii="宋体" w:hAnsi="宋体" w:eastAsia="宋体" w:cs="宋体"/>
                <w:szCs w:val="24"/>
              </w:rPr>
            </w:pPr>
          </w:p>
        </w:tc>
        <w:tc>
          <w:tcPr>
            <w:tcW w:w="1404" w:type="dxa"/>
            <w:tcBorders>
              <w:top w:val="single" w:color="000000" w:sz="6" w:space="0"/>
              <w:left w:val="single" w:color="000000" w:sz="6" w:space="0"/>
              <w:bottom w:val="single" w:color="000000" w:sz="6" w:space="0"/>
              <w:right w:val="single" w:color="000000" w:sz="6" w:space="0"/>
            </w:tcBorders>
            <w:vAlign w:val="center"/>
          </w:tcPr>
          <w:p w14:paraId="0E4AD0A0">
            <w:pPr>
              <w:snapToGrid w:val="0"/>
              <w:spacing w:line="360" w:lineRule="atLeast"/>
              <w:jc w:val="center"/>
              <w:rPr>
                <w:rFonts w:ascii="宋体" w:hAnsi="宋体" w:eastAsia="宋体" w:cs="宋体"/>
                <w:szCs w:val="24"/>
              </w:rPr>
            </w:pPr>
          </w:p>
        </w:tc>
        <w:tc>
          <w:tcPr>
            <w:tcW w:w="2233" w:type="dxa"/>
            <w:gridSpan w:val="2"/>
            <w:tcBorders>
              <w:top w:val="single" w:color="000000" w:sz="6" w:space="0"/>
              <w:left w:val="single" w:color="000000" w:sz="6" w:space="0"/>
              <w:bottom w:val="single" w:color="000000" w:sz="6" w:space="0"/>
              <w:right w:val="double" w:color="000000" w:sz="4" w:space="0"/>
            </w:tcBorders>
            <w:vAlign w:val="center"/>
          </w:tcPr>
          <w:p w14:paraId="5B8FD6AE">
            <w:pPr>
              <w:snapToGrid w:val="0"/>
              <w:spacing w:line="360" w:lineRule="atLeast"/>
              <w:jc w:val="center"/>
              <w:rPr>
                <w:rFonts w:ascii="宋体" w:hAnsi="宋体" w:eastAsia="宋体" w:cs="宋体"/>
                <w:szCs w:val="24"/>
              </w:rPr>
            </w:pPr>
          </w:p>
        </w:tc>
      </w:tr>
      <w:tr w14:paraId="56C17603">
        <w:tblPrEx>
          <w:tblCellMar>
            <w:top w:w="0" w:type="dxa"/>
            <w:left w:w="108" w:type="dxa"/>
            <w:bottom w:w="0" w:type="dxa"/>
            <w:right w:w="108" w:type="dxa"/>
          </w:tblCellMar>
        </w:tblPrEx>
        <w:trPr>
          <w:trHeight w:val="500" w:hRule="exact"/>
        </w:trPr>
        <w:tc>
          <w:tcPr>
            <w:tcW w:w="1260" w:type="dxa"/>
            <w:tcBorders>
              <w:top w:val="single" w:color="000000" w:sz="6" w:space="0"/>
              <w:left w:val="double" w:color="000000" w:sz="4" w:space="0"/>
              <w:bottom w:val="single" w:color="000000" w:sz="6" w:space="0"/>
              <w:right w:val="single" w:color="000000" w:sz="6" w:space="0"/>
            </w:tcBorders>
            <w:vAlign w:val="center"/>
          </w:tcPr>
          <w:p w14:paraId="6E0BD9F6">
            <w:pPr>
              <w:snapToGrid w:val="0"/>
              <w:spacing w:line="360" w:lineRule="atLeast"/>
              <w:jc w:val="center"/>
              <w:rPr>
                <w:rFonts w:ascii="宋体" w:hAnsi="宋体" w:eastAsia="宋体" w:cs="宋体"/>
                <w:szCs w:val="24"/>
              </w:rPr>
            </w:pPr>
          </w:p>
        </w:tc>
        <w:tc>
          <w:tcPr>
            <w:tcW w:w="3636" w:type="dxa"/>
            <w:gridSpan w:val="3"/>
            <w:tcBorders>
              <w:top w:val="single" w:color="000000" w:sz="6" w:space="0"/>
              <w:left w:val="single" w:color="000000" w:sz="6" w:space="0"/>
              <w:bottom w:val="single" w:color="000000" w:sz="6" w:space="0"/>
              <w:right w:val="single" w:color="000000" w:sz="6" w:space="0"/>
            </w:tcBorders>
            <w:vAlign w:val="center"/>
          </w:tcPr>
          <w:p w14:paraId="6E9F8A6B">
            <w:pPr>
              <w:snapToGrid w:val="0"/>
              <w:spacing w:line="360" w:lineRule="atLeast"/>
              <w:jc w:val="center"/>
              <w:rPr>
                <w:rFonts w:ascii="宋体" w:hAnsi="宋体" w:eastAsia="宋体" w:cs="宋体"/>
                <w:szCs w:val="24"/>
              </w:rPr>
            </w:pPr>
          </w:p>
        </w:tc>
        <w:tc>
          <w:tcPr>
            <w:tcW w:w="1404" w:type="dxa"/>
            <w:tcBorders>
              <w:top w:val="single" w:color="000000" w:sz="6" w:space="0"/>
              <w:left w:val="single" w:color="000000" w:sz="6" w:space="0"/>
              <w:bottom w:val="single" w:color="000000" w:sz="6" w:space="0"/>
              <w:right w:val="single" w:color="000000" w:sz="6" w:space="0"/>
            </w:tcBorders>
            <w:vAlign w:val="center"/>
          </w:tcPr>
          <w:p w14:paraId="71F2535A">
            <w:pPr>
              <w:snapToGrid w:val="0"/>
              <w:spacing w:line="360" w:lineRule="atLeast"/>
              <w:jc w:val="center"/>
              <w:rPr>
                <w:rFonts w:ascii="宋体" w:hAnsi="宋体" w:eastAsia="宋体" w:cs="宋体"/>
                <w:szCs w:val="24"/>
              </w:rPr>
            </w:pPr>
          </w:p>
        </w:tc>
        <w:tc>
          <w:tcPr>
            <w:tcW w:w="2233" w:type="dxa"/>
            <w:gridSpan w:val="2"/>
            <w:tcBorders>
              <w:top w:val="single" w:color="000000" w:sz="6" w:space="0"/>
              <w:left w:val="single" w:color="000000" w:sz="6" w:space="0"/>
              <w:bottom w:val="single" w:color="000000" w:sz="6" w:space="0"/>
              <w:right w:val="double" w:color="000000" w:sz="4" w:space="0"/>
            </w:tcBorders>
            <w:vAlign w:val="center"/>
          </w:tcPr>
          <w:p w14:paraId="42386982">
            <w:pPr>
              <w:snapToGrid w:val="0"/>
              <w:spacing w:line="360" w:lineRule="atLeast"/>
              <w:jc w:val="center"/>
              <w:rPr>
                <w:rFonts w:ascii="宋体" w:hAnsi="宋体" w:eastAsia="宋体" w:cs="宋体"/>
                <w:szCs w:val="24"/>
              </w:rPr>
            </w:pPr>
          </w:p>
        </w:tc>
      </w:tr>
      <w:tr w14:paraId="02209397">
        <w:tblPrEx>
          <w:tblCellMar>
            <w:top w:w="0" w:type="dxa"/>
            <w:left w:w="108" w:type="dxa"/>
            <w:bottom w:w="0" w:type="dxa"/>
            <w:right w:w="108" w:type="dxa"/>
          </w:tblCellMar>
        </w:tblPrEx>
        <w:trPr>
          <w:trHeight w:val="500" w:hRule="exact"/>
        </w:trPr>
        <w:tc>
          <w:tcPr>
            <w:tcW w:w="1260" w:type="dxa"/>
            <w:tcBorders>
              <w:top w:val="single" w:color="000000" w:sz="6" w:space="0"/>
              <w:left w:val="double" w:color="000000" w:sz="4" w:space="0"/>
              <w:bottom w:val="single" w:color="000000" w:sz="6" w:space="0"/>
              <w:right w:val="single" w:color="000000" w:sz="6" w:space="0"/>
            </w:tcBorders>
            <w:vAlign w:val="center"/>
          </w:tcPr>
          <w:p w14:paraId="763EAA18">
            <w:pPr>
              <w:snapToGrid w:val="0"/>
              <w:spacing w:line="360" w:lineRule="atLeast"/>
              <w:jc w:val="center"/>
              <w:rPr>
                <w:rFonts w:ascii="宋体" w:hAnsi="宋体" w:eastAsia="宋体" w:cs="宋体"/>
                <w:szCs w:val="24"/>
              </w:rPr>
            </w:pPr>
          </w:p>
        </w:tc>
        <w:tc>
          <w:tcPr>
            <w:tcW w:w="3636" w:type="dxa"/>
            <w:gridSpan w:val="3"/>
            <w:tcBorders>
              <w:top w:val="single" w:color="000000" w:sz="6" w:space="0"/>
              <w:left w:val="single" w:color="000000" w:sz="6" w:space="0"/>
              <w:bottom w:val="single" w:color="000000" w:sz="6" w:space="0"/>
              <w:right w:val="single" w:color="000000" w:sz="6" w:space="0"/>
            </w:tcBorders>
            <w:vAlign w:val="center"/>
          </w:tcPr>
          <w:p w14:paraId="416EA4A2">
            <w:pPr>
              <w:snapToGrid w:val="0"/>
              <w:spacing w:line="360" w:lineRule="atLeast"/>
              <w:jc w:val="center"/>
              <w:rPr>
                <w:rFonts w:ascii="宋体" w:hAnsi="宋体" w:eastAsia="宋体" w:cs="宋体"/>
                <w:szCs w:val="24"/>
              </w:rPr>
            </w:pPr>
          </w:p>
        </w:tc>
        <w:tc>
          <w:tcPr>
            <w:tcW w:w="1404" w:type="dxa"/>
            <w:tcBorders>
              <w:top w:val="single" w:color="000000" w:sz="6" w:space="0"/>
              <w:left w:val="single" w:color="000000" w:sz="6" w:space="0"/>
              <w:bottom w:val="single" w:color="000000" w:sz="6" w:space="0"/>
              <w:right w:val="single" w:color="000000" w:sz="6" w:space="0"/>
            </w:tcBorders>
            <w:vAlign w:val="center"/>
          </w:tcPr>
          <w:p w14:paraId="3485E0E6">
            <w:pPr>
              <w:snapToGrid w:val="0"/>
              <w:spacing w:line="360" w:lineRule="atLeast"/>
              <w:jc w:val="center"/>
              <w:rPr>
                <w:rFonts w:ascii="宋体" w:hAnsi="宋体" w:eastAsia="宋体" w:cs="宋体"/>
                <w:szCs w:val="24"/>
              </w:rPr>
            </w:pPr>
          </w:p>
        </w:tc>
        <w:tc>
          <w:tcPr>
            <w:tcW w:w="2233" w:type="dxa"/>
            <w:gridSpan w:val="2"/>
            <w:tcBorders>
              <w:top w:val="single" w:color="000000" w:sz="6" w:space="0"/>
              <w:left w:val="single" w:color="000000" w:sz="6" w:space="0"/>
              <w:bottom w:val="single" w:color="000000" w:sz="6" w:space="0"/>
              <w:right w:val="double" w:color="000000" w:sz="4" w:space="0"/>
            </w:tcBorders>
            <w:vAlign w:val="center"/>
          </w:tcPr>
          <w:p w14:paraId="7D16D78D">
            <w:pPr>
              <w:snapToGrid w:val="0"/>
              <w:spacing w:line="360" w:lineRule="atLeast"/>
              <w:jc w:val="center"/>
              <w:rPr>
                <w:rFonts w:ascii="宋体" w:hAnsi="宋体" w:eastAsia="宋体" w:cs="宋体"/>
                <w:szCs w:val="24"/>
              </w:rPr>
            </w:pPr>
          </w:p>
        </w:tc>
      </w:tr>
      <w:tr w14:paraId="7086C023">
        <w:tblPrEx>
          <w:tblCellMar>
            <w:top w:w="0" w:type="dxa"/>
            <w:left w:w="108" w:type="dxa"/>
            <w:bottom w:w="0" w:type="dxa"/>
            <w:right w:w="108" w:type="dxa"/>
          </w:tblCellMar>
        </w:tblPrEx>
        <w:trPr>
          <w:trHeight w:val="500" w:hRule="exact"/>
        </w:trPr>
        <w:tc>
          <w:tcPr>
            <w:tcW w:w="1260" w:type="dxa"/>
            <w:tcBorders>
              <w:top w:val="single" w:color="000000" w:sz="6" w:space="0"/>
              <w:left w:val="double" w:color="000000" w:sz="4" w:space="0"/>
              <w:bottom w:val="single" w:color="000000" w:sz="6" w:space="0"/>
              <w:right w:val="single" w:color="000000" w:sz="6" w:space="0"/>
            </w:tcBorders>
            <w:vAlign w:val="center"/>
          </w:tcPr>
          <w:p w14:paraId="1940132F">
            <w:pPr>
              <w:snapToGrid w:val="0"/>
              <w:spacing w:line="360" w:lineRule="atLeast"/>
              <w:jc w:val="center"/>
              <w:rPr>
                <w:rFonts w:ascii="宋体" w:hAnsi="宋体" w:eastAsia="宋体" w:cs="宋体"/>
                <w:szCs w:val="24"/>
              </w:rPr>
            </w:pPr>
          </w:p>
        </w:tc>
        <w:tc>
          <w:tcPr>
            <w:tcW w:w="3636" w:type="dxa"/>
            <w:gridSpan w:val="3"/>
            <w:tcBorders>
              <w:top w:val="single" w:color="000000" w:sz="6" w:space="0"/>
              <w:left w:val="single" w:color="000000" w:sz="6" w:space="0"/>
              <w:bottom w:val="single" w:color="000000" w:sz="6" w:space="0"/>
              <w:right w:val="single" w:color="000000" w:sz="6" w:space="0"/>
            </w:tcBorders>
            <w:vAlign w:val="center"/>
          </w:tcPr>
          <w:p w14:paraId="410C39AB">
            <w:pPr>
              <w:snapToGrid w:val="0"/>
              <w:spacing w:line="360" w:lineRule="atLeast"/>
              <w:jc w:val="center"/>
              <w:rPr>
                <w:rFonts w:ascii="宋体" w:hAnsi="宋体" w:eastAsia="宋体" w:cs="宋体"/>
                <w:szCs w:val="24"/>
              </w:rPr>
            </w:pPr>
          </w:p>
        </w:tc>
        <w:tc>
          <w:tcPr>
            <w:tcW w:w="1404" w:type="dxa"/>
            <w:tcBorders>
              <w:top w:val="single" w:color="000000" w:sz="6" w:space="0"/>
              <w:left w:val="single" w:color="000000" w:sz="6" w:space="0"/>
              <w:bottom w:val="single" w:color="000000" w:sz="6" w:space="0"/>
              <w:right w:val="single" w:color="000000" w:sz="6" w:space="0"/>
            </w:tcBorders>
            <w:vAlign w:val="center"/>
          </w:tcPr>
          <w:p w14:paraId="56B1E3F3">
            <w:pPr>
              <w:snapToGrid w:val="0"/>
              <w:spacing w:line="360" w:lineRule="atLeast"/>
              <w:jc w:val="center"/>
              <w:rPr>
                <w:rFonts w:ascii="宋体" w:hAnsi="宋体" w:eastAsia="宋体" w:cs="宋体"/>
                <w:szCs w:val="24"/>
              </w:rPr>
            </w:pPr>
          </w:p>
        </w:tc>
        <w:tc>
          <w:tcPr>
            <w:tcW w:w="2233" w:type="dxa"/>
            <w:gridSpan w:val="2"/>
            <w:tcBorders>
              <w:top w:val="single" w:color="000000" w:sz="6" w:space="0"/>
              <w:left w:val="single" w:color="000000" w:sz="6" w:space="0"/>
              <w:bottom w:val="single" w:color="000000" w:sz="6" w:space="0"/>
              <w:right w:val="double" w:color="000000" w:sz="4" w:space="0"/>
            </w:tcBorders>
            <w:vAlign w:val="center"/>
          </w:tcPr>
          <w:p w14:paraId="4D6581B9">
            <w:pPr>
              <w:snapToGrid w:val="0"/>
              <w:spacing w:line="360" w:lineRule="atLeast"/>
              <w:jc w:val="center"/>
              <w:rPr>
                <w:rFonts w:ascii="宋体" w:hAnsi="宋体" w:eastAsia="宋体" w:cs="宋体"/>
                <w:szCs w:val="24"/>
              </w:rPr>
            </w:pPr>
          </w:p>
        </w:tc>
      </w:tr>
      <w:tr w14:paraId="64535CB1">
        <w:tblPrEx>
          <w:tblCellMar>
            <w:top w:w="0" w:type="dxa"/>
            <w:left w:w="108" w:type="dxa"/>
            <w:bottom w:w="0" w:type="dxa"/>
            <w:right w:w="108" w:type="dxa"/>
          </w:tblCellMar>
        </w:tblPrEx>
        <w:trPr>
          <w:trHeight w:val="500" w:hRule="exact"/>
        </w:trPr>
        <w:tc>
          <w:tcPr>
            <w:tcW w:w="1260" w:type="dxa"/>
            <w:tcBorders>
              <w:top w:val="single" w:color="000000" w:sz="6" w:space="0"/>
              <w:left w:val="double" w:color="000000" w:sz="4" w:space="0"/>
              <w:bottom w:val="single" w:color="000000" w:sz="6" w:space="0"/>
              <w:right w:val="single" w:color="000000" w:sz="6" w:space="0"/>
            </w:tcBorders>
            <w:vAlign w:val="center"/>
          </w:tcPr>
          <w:p w14:paraId="281AD64D">
            <w:pPr>
              <w:snapToGrid w:val="0"/>
              <w:spacing w:line="360" w:lineRule="atLeast"/>
              <w:jc w:val="center"/>
              <w:rPr>
                <w:rFonts w:ascii="宋体" w:hAnsi="宋体" w:eastAsia="宋体" w:cs="宋体"/>
                <w:szCs w:val="24"/>
              </w:rPr>
            </w:pPr>
          </w:p>
        </w:tc>
        <w:tc>
          <w:tcPr>
            <w:tcW w:w="3636" w:type="dxa"/>
            <w:gridSpan w:val="3"/>
            <w:tcBorders>
              <w:top w:val="single" w:color="000000" w:sz="6" w:space="0"/>
              <w:left w:val="single" w:color="000000" w:sz="6" w:space="0"/>
              <w:bottom w:val="single" w:color="000000" w:sz="6" w:space="0"/>
              <w:right w:val="single" w:color="000000" w:sz="6" w:space="0"/>
            </w:tcBorders>
            <w:vAlign w:val="center"/>
          </w:tcPr>
          <w:p w14:paraId="19912E6E">
            <w:pPr>
              <w:snapToGrid w:val="0"/>
              <w:spacing w:line="360" w:lineRule="atLeast"/>
              <w:jc w:val="center"/>
              <w:rPr>
                <w:rFonts w:ascii="宋体" w:hAnsi="宋体" w:eastAsia="宋体" w:cs="宋体"/>
                <w:szCs w:val="24"/>
              </w:rPr>
            </w:pPr>
          </w:p>
        </w:tc>
        <w:tc>
          <w:tcPr>
            <w:tcW w:w="1404" w:type="dxa"/>
            <w:tcBorders>
              <w:top w:val="single" w:color="000000" w:sz="6" w:space="0"/>
              <w:left w:val="single" w:color="000000" w:sz="6" w:space="0"/>
              <w:bottom w:val="single" w:color="000000" w:sz="6" w:space="0"/>
              <w:right w:val="single" w:color="000000" w:sz="6" w:space="0"/>
            </w:tcBorders>
            <w:vAlign w:val="center"/>
          </w:tcPr>
          <w:p w14:paraId="7ABB4DBC">
            <w:pPr>
              <w:snapToGrid w:val="0"/>
              <w:spacing w:line="360" w:lineRule="atLeast"/>
              <w:jc w:val="center"/>
              <w:rPr>
                <w:rFonts w:ascii="宋体" w:hAnsi="宋体" w:eastAsia="宋体" w:cs="宋体"/>
                <w:szCs w:val="24"/>
              </w:rPr>
            </w:pPr>
          </w:p>
        </w:tc>
        <w:tc>
          <w:tcPr>
            <w:tcW w:w="2233" w:type="dxa"/>
            <w:gridSpan w:val="2"/>
            <w:tcBorders>
              <w:top w:val="single" w:color="000000" w:sz="6" w:space="0"/>
              <w:left w:val="single" w:color="000000" w:sz="6" w:space="0"/>
              <w:bottom w:val="single" w:color="000000" w:sz="6" w:space="0"/>
              <w:right w:val="double" w:color="000000" w:sz="4" w:space="0"/>
            </w:tcBorders>
            <w:vAlign w:val="center"/>
          </w:tcPr>
          <w:p w14:paraId="6E7775F4">
            <w:pPr>
              <w:snapToGrid w:val="0"/>
              <w:spacing w:line="360" w:lineRule="atLeast"/>
              <w:jc w:val="center"/>
              <w:rPr>
                <w:rFonts w:ascii="宋体" w:hAnsi="宋体" w:eastAsia="宋体" w:cs="宋体"/>
                <w:szCs w:val="24"/>
              </w:rPr>
            </w:pPr>
          </w:p>
        </w:tc>
      </w:tr>
      <w:tr w14:paraId="20B45A4F">
        <w:tblPrEx>
          <w:tblCellMar>
            <w:top w:w="0" w:type="dxa"/>
            <w:left w:w="108" w:type="dxa"/>
            <w:bottom w:w="0" w:type="dxa"/>
            <w:right w:w="108" w:type="dxa"/>
          </w:tblCellMar>
        </w:tblPrEx>
        <w:trPr>
          <w:trHeight w:val="500" w:hRule="exact"/>
        </w:trPr>
        <w:tc>
          <w:tcPr>
            <w:tcW w:w="1260" w:type="dxa"/>
            <w:tcBorders>
              <w:top w:val="single" w:color="000000" w:sz="6" w:space="0"/>
              <w:left w:val="double" w:color="000000" w:sz="4" w:space="0"/>
              <w:bottom w:val="single" w:color="000000" w:sz="6" w:space="0"/>
              <w:right w:val="single" w:color="000000" w:sz="6" w:space="0"/>
            </w:tcBorders>
            <w:vAlign w:val="center"/>
          </w:tcPr>
          <w:p w14:paraId="4CC4197D">
            <w:pPr>
              <w:snapToGrid w:val="0"/>
              <w:spacing w:line="360" w:lineRule="atLeast"/>
              <w:jc w:val="center"/>
              <w:rPr>
                <w:rFonts w:ascii="宋体" w:hAnsi="宋体" w:eastAsia="宋体" w:cs="宋体"/>
                <w:szCs w:val="24"/>
              </w:rPr>
            </w:pPr>
          </w:p>
        </w:tc>
        <w:tc>
          <w:tcPr>
            <w:tcW w:w="3636" w:type="dxa"/>
            <w:gridSpan w:val="3"/>
            <w:tcBorders>
              <w:top w:val="single" w:color="000000" w:sz="6" w:space="0"/>
              <w:left w:val="single" w:color="000000" w:sz="6" w:space="0"/>
              <w:bottom w:val="single" w:color="000000" w:sz="6" w:space="0"/>
              <w:right w:val="single" w:color="000000" w:sz="6" w:space="0"/>
            </w:tcBorders>
            <w:vAlign w:val="center"/>
          </w:tcPr>
          <w:p w14:paraId="1465E093">
            <w:pPr>
              <w:snapToGrid w:val="0"/>
              <w:spacing w:line="360" w:lineRule="atLeast"/>
              <w:jc w:val="center"/>
              <w:rPr>
                <w:rFonts w:ascii="宋体" w:hAnsi="宋体" w:eastAsia="宋体" w:cs="宋体"/>
                <w:szCs w:val="24"/>
              </w:rPr>
            </w:pPr>
          </w:p>
        </w:tc>
        <w:tc>
          <w:tcPr>
            <w:tcW w:w="1404" w:type="dxa"/>
            <w:tcBorders>
              <w:top w:val="single" w:color="000000" w:sz="6" w:space="0"/>
              <w:left w:val="single" w:color="000000" w:sz="6" w:space="0"/>
              <w:bottom w:val="single" w:color="000000" w:sz="6" w:space="0"/>
              <w:right w:val="single" w:color="000000" w:sz="6" w:space="0"/>
            </w:tcBorders>
            <w:vAlign w:val="center"/>
          </w:tcPr>
          <w:p w14:paraId="01CE652E">
            <w:pPr>
              <w:snapToGrid w:val="0"/>
              <w:spacing w:line="360" w:lineRule="atLeast"/>
              <w:jc w:val="center"/>
              <w:rPr>
                <w:rFonts w:ascii="宋体" w:hAnsi="宋体" w:eastAsia="宋体" w:cs="宋体"/>
                <w:szCs w:val="24"/>
              </w:rPr>
            </w:pPr>
          </w:p>
        </w:tc>
        <w:tc>
          <w:tcPr>
            <w:tcW w:w="2233" w:type="dxa"/>
            <w:gridSpan w:val="2"/>
            <w:tcBorders>
              <w:top w:val="single" w:color="000000" w:sz="6" w:space="0"/>
              <w:left w:val="single" w:color="000000" w:sz="6" w:space="0"/>
              <w:bottom w:val="single" w:color="000000" w:sz="6" w:space="0"/>
              <w:right w:val="double" w:color="000000" w:sz="4" w:space="0"/>
            </w:tcBorders>
            <w:vAlign w:val="center"/>
          </w:tcPr>
          <w:p w14:paraId="72CB8EE2">
            <w:pPr>
              <w:snapToGrid w:val="0"/>
              <w:spacing w:line="360" w:lineRule="atLeast"/>
              <w:jc w:val="center"/>
              <w:rPr>
                <w:rFonts w:ascii="宋体" w:hAnsi="宋体" w:eastAsia="宋体" w:cs="宋体"/>
                <w:szCs w:val="24"/>
              </w:rPr>
            </w:pPr>
          </w:p>
        </w:tc>
      </w:tr>
      <w:tr w14:paraId="00307123">
        <w:tblPrEx>
          <w:tblCellMar>
            <w:top w:w="0" w:type="dxa"/>
            <w:left w:w="108" w:type="dxa"/>
            <w:bottom w:w="0" w:type="dxa"/>
            <w:right w:w="108" w:type="dxa"/>
          </w:tblCellMar>
        </w:tblPrEx>
        <w:trPr>
          <w:trHeight w:val="500" w:hRule="exact"/>
        </w:trPr>
        <w:tc>
          <w:tcPr>
            <w:tcW w:w="1260" w:type="dxa"/>
            <w:tcBorders>
              <w:top w:val="single" w:color="000000" w:sz="6" w:space="0"/>
              <w:left w:val="double" w:color="000000" w:sz="4" w:space="0"/>
              <w:bottom w:val="double" w:color="000000" w:sz="4" w:space="0"/>
              <w:right w:val="single" w:color="000000" w:sz="6" w:space="0"/>
            </w:tcBorders>
            <w:vAlign w:val="center"/>
          </w:tcPr>
          <w:p w14:paraId="4EBB882B">
            <w:pPr>
              <w:snapToGrid w:val="0"/>
              <w:spacing w:line="360" w:lineRule="atLeast"/>
              <w:jc w:val="center"/>
              <w:rPr>
                <w:rFonts w:ascii="宋体" w:hAnsi="宋体" w:eastAsia="宋体" w:cs="宋体"/>
                <w:szCs w:val="24"/>
              </w:rPr>
            </w:pPr>
          </w:p>
        </w:tc>
        <w:tc>
          <w:tcPr>
            <w:tcW w:w="3636" w:type="dxa"/>
            <w:gridSpan w:val="3"/>
            <w:tcBorders>
              <w:top w:val="single" w:color="000000" w:sz="6" w:space="0"/>
              <w:left w:val="single" w:color="000000" w:sz="6" w:space="0"/>
              <w:bottom w:val="double" w:color="000000" w:sz="4" w:space="0"/>
              <w:right w:val="single" w:color="000000" w:sz="6" w:space="0"/>
            </w:tcBorders>
            <w:vAlign w:val="center"/>
          </w:tcPr>
          <w:p w14:paraId="0B32C0E4">
            <w:pPr>
              <w:snapToGrid w:val="0"/>
              <w:spacing w:line="360" w:lineRule="atLeast"/>
              <w:jc w:val="center"/>
              <w:rPr>
                <w:rFonts w:ascii="宋体" w:hAnsi="宋体" w:eastAsia="宋体" w:cs="宋体"/>
                <w:szCs w:val="24"/>
              </w:rPr>
            </w:pPr>
          </w:p>
        </w:tc>
        <w:tc>
          <w:tcPr>
            <w:tcW w:w="1404" w:type="dxa"/>
            <w:tcBorders>
              <w:top w:val="single" w:color="000000" w:sz="6" w:space="0"/>
              <w:left w:val="single" w:color="000000" w:sz="6" w:space="0"/>
              <w:bottom w:val="double" w:color="000000" w:sz="4" w:space="0"/>
              <w:right w:val="single" w:color="000000" w:sz="6" w:space="0"/>
            </w:tcBorders>
            <w:vAlign w:val="center"/>
          </w:tcPr>
          <w:p w14:paraId="6CB80E64">
            <w:pPr>
              <w:snapToGrid w:val="0"/>
              <w:spacing w:line="360" w:lineRule="atLeast"/>
              <w:jc w:val="center"/>
              <w:rPr>
                <w:rFonts w:ascii="宋体" w:hAnsi="宋体" w:eastAsia="宋体" w:cs="宋体"/>
                <w:szCs w:val="24"/>
              </w:rPr>
            </w:pPr>
          </w:p>
        </w:tc>
        <w:tc>
          <w:tcPr>
            <w:tcW w:w="2233" w:type="dxa"/>
            <w:gridSpan w:val="2"/>
            <w:tcBorders>
              <w:top w:val="single" w:color="000000" w:sz="6" w:space="0"/>
              <w:left w:val="single" w:color="000000" w:sz="6" w:space="0"/>
              <w:bottom w:val="double" w:color="000000" w:sz="4" w:space="0"/>
              <w:right w:val="double" w:color="000000" w:sz="4" w:space="0"/>
            </w:tcBorders>
            <w:vAlign w:val="center"/>
          </w:tcPr>
          <w:p w14:paraId="5CAB90A3">
            <w:pPr>
              <w:snapToGrid w:val="0"/>
              <w:spacing w:line="360" w:lineRule="atLeast"/>
              <w:jc w:val="center"/>
              <w:rPr>
                <w:rFonts w:ascii="宋体" w:hAnsi="宋体" w:eastAsia="宋体" w:cs="宋体"/>
                <w:szCs w:val="24"/>
              </w:rPr>
            </w:pPr>
          </w:p>
        </w:tc>
      </w:tr>
    </w:tbl>
    <w:p w14:paraId="34A90B28">
      <w:pPr>
        <w:spacing w:line="360" w:lineRule="atLeast"/>
        <w:rPr>
          <w:rFonts w:ascii="Times New Roman" w:hAnsi="Times New Roman" w:eastAsia="宋体" w:cs="Times New Roman"/>
          <w:szCs w:val="24"/>
        </w:rPr>
      </w:pPr>
      <w:r>
        <w:rPr>
          <w:rFonts w:hint="eastAsia" w:ascii="仿宋_GB2312" w:hAnsi="仿宋_GB2312" w:eastAsia="仿宋_GB2312" w:cs="宋体"/>
          <w:szCs w:val="21"/>
        </w:rPr>
        <w:t>说明</w:t>
      </w:r>
      <w:r>
        <w:rPr>
          <w:rFonts w:hint="eastAsia" w:ascii="仿宋_GB2312" w:hAnsi="仿宋_GB2312" w:eastAsia="仿宋_GB2312" w:cs="仿宋_GB2312"/>
          <w:szCs w:val="24"/>
        </w:rPr>
        <w:t>：</w:t>
      </w:r>
      <w:r>
        <w:rPr>
          <w:rFonts w:hint="eastAsia" w:ascii="仿宋_GB2312" w:hAnsi="仿宋_GB2312" w:eastAsia="仿宋_GB2312" w:cs="宋体"/>
          <w:szCs w:val="21"/>
        </w:rPr>
        <w:t>主要人员证书、</w:t>
      </w:r>
      <w:r>
        <w:rPr>
          <w:rFonts w:hint="eastAsia" w:ascii="仿宋_GB2312" w:hAnsi="仿宋_GB2312" w:eastAsia="仿宋_GB2312" w:cs="仿宋_GB2312"/>
          <w:szCs w:val="24"/>
        </w:rPr>
        <w:t>类似项目证明资料等按第二章第42.1</w:t>
      </w:r>
      <w:r>
        <w:rPr>
          <w:rFonts w:hint="eastAsia" w:ascii="仿宋_GB2312" w:hAnsi="仿宋_GB2312" w:eastAsia="仿宋_GB2312" w:cs="宋体"/>
          <w:szCs w:val="24"/>
        </w:rPr>
        <w:t>款</w:t>
      </w:r>
      <w:r>
        <w:rPr>
          <w:rFonts w:hint="eastAsia" w:ascii="仿宋_GB2312" w:hAnsi="仿宋_GB2312" w:eastAsia="仿宋_GB2312" w:cs="仿宋_GB2312"/>
          <w:szCs w:val="24"/>
        </w:rPr>
        <w:t>或第四章要求提供。</w:t>
      </w:r>
    </w:p>
    <w:p w14:paraId="2F5B46B1">
      <w:pPr>
        <w:snapToGrid w:val="0"/>
        <w:spacing w:line="360" w:lineRule="auto"/>
        <w:rPr>
          <w:rFonts w:ascii="宋体" w:hAnsi="宋体" w:eastAsia="仿宋_GB2312" w:cs="宋体"/>
          <w:szCs w:val="21"/>
        </w:rPr>
      </w:pPr>
    </w:p>
    <w:p w14:paraId="0789BD94">
      <w:pPr>
        <w:rPr>
          <w:rFonts w:ascii="宋体" w:hAnsi="宋体" w:eastAsia="仿宋_GB2312" w:cs="宋体"/>
          <w:szCs w:val="21"/>
        </w:rPr>
      </w:pPr>
    </w:p>
    <w:p w14:paraId="55ACDEF4">
      <w:pPr>
        <w:snapToGrid w:val="0"/>
        <w:spacing w:line="360" w:lineRule="auto"/>
        <w:rPr>
          <w:rFonts w:ascii="Times New Roman" w:hAnsi="Times New Roman" w:eastAsia="宋体" w:cs="Times New Roman"/>
          <w:sz w:val="24"/>
          <w:szCs w:val="20"/>
        </w:rPr>
      </w:pPr>
      <w:r>
        <w:rPr>
          <w:rFonts w:hint="eastAsia" w:ascii="宋体" w:hAnsi="宋体" w:eastAsia="宋体" w:cs="宋体"/>
          <w:szCs w:val="21"/>
        </w:rPr>
        <w:t>供应商名称：</w:t>
      </w:r>
      <w:r>
        <w:rPr>
          <w:rFonts w:hint="eastAsia" w:ascii="宋体" w:hAnsi="宋体" w:eastAsia="宋体" w:cs="宋体"/>
          <w:szCs w:val="21"/>
          <w:u w:val="single"/>
        </w:rPr>
        <w:t xml:space="preserve">                </w:t>
      </w:r>
    </w:p>
    <w:p w14:paraId="16FEE030">
      <w:pPr>
        <w:snapToGrid w:val="0"/>
        <w:spacing w:line="360" w:lineRule="auto"/>
        <w:rPr>
          <w:rFonts w:ascii="Times New Roman" w:hAnsi="Times New Roman" w:eastAsia="宋体" w:cs="Times New Roman"/>
          <w:szCs w:val="24"/>
        </w:rPr>
      </w:pPr>
      <w:r>
        <w:rPr>
          <w:rFonts w:hint="eastAsia" w:ascii="宋体" w:hAnsi="宋体" w:eastAsia="宋体" w:cs="宋体"/>
          <w:szCs w:val="21"/>
        </w:rPr>
        <w:t>法定代表人或其委托代理人(签字或签章)：</w:t>
      </w:r>
      <w:r>
        <w:rPr>
          <w:rFonts w:hint="eastAsia" w:ascii="宋体" w:hAnsi="宋体" w:eastAsia="宋体" w:cs="宋体"/>
          <w:szCs w:val="21"/>
          <w:u w:val="single"/>
        </w:rPr>
        <w:t xml:space="preserve">              </w:t>
      </w:r>
      <w:r>
        <w:rPr>
          <w:rFonts w:hint="eastAsia" w:ascii="宋体" w:hAnsi="宋体" w:eastAsia="宋体" w:cs="宋体"/>
          <w:szCs w:val="21"/>
        </w:rPr>
        <w:t>_</w:t>
      </w:r>
    </w:p>
    <w:p w14:paraId="742E06FA">
      <w:pPr>
        <w:spacing w:line="360" w:lineRule="exact"/>
        <w:rPr>
          <w:rFonts w:ascii="Times New Roman" w:hAnsi="Times New Roman" w:eastAsia="宋体" w:cs="Times New Roman"/>
          <w:szCs w:val="24"/>
        </w:rPr>
      </w:pPr>
      <w:r>
        <w:rPr>
          <w:rFonts w:hint="eastAsia" w:ascii="宋体" w:hAnsi="宋体" w:eastAsia="宋体" w:cs="宋体"/>
          <w:szCs w:val="21"/>
        </w:rPr>
        <w:t xml:space="preserve">日期： </w:t>
      </w:r>
      <w:r>
        <w:rPr>
          <w:rFonts w:hint="eastAsia" w:ascii="宋体" w:hAnsi="宋体" w:eastAsia="宋体" w:cs="宋体"/>
          <w:szCs w:val="21"/>
          <w:u w:val="single"/>
        </w:rPr>
        <w:t xml:space="preserve">     </w:t>
      </w:r>
      <w:r>
        <w:rPr>
          <w:rFonts w:hint="eastAsia" w:ascii="宋体" w:hAnsi="宋体" w:eastAsia="宋体" w:cs="宋体"/>
          <w:szCs w:val="21"/>
        </w:rPr>
        <w:t xml:space="preserve"> 年 </w:t>
      </w:r>
      <w:r>
        <w:rPr>
          <w:rFonts w:hint="eastAsia" w:ascii="宋体" w:hAnsi="宋体" w:eastAsia="宋体" w:cs="宋体"/>
          <w:szCs w:val="21"/>
          <w:u w:val="single"/>
        </w:rPr>
        <w:t xml:space="preserve">    </w:t>
      </w:r>
      <w:r>
        <w:rPr>
          <w:rFonts w:hint="eastAsia" w:ascii="宋体" w:hAnsi="宋体" w:eastAsia="宋体" w:cs="宋体"/>
          <w:szCs w:val="21"/>
        </w:rPr>
        <w:t xml:space="preserve"> 月 </w:t>
      </w:r>
      <w:r>
        <w:rPr>
          <w:rFonts w:hint="eastAsia" w:ascii="宋体" w:hAnsi="宋体" w:eastAsia="宋体" w:cs="宋体"/>
          <w:szCs w:val="21"/>
          <w:u w:val="single"/>
        </w:rPr>
        <w:t xml:space="preserve">   </w:t>
      </w:r>
      <w:r>
        <w:rPr>
          <w:rFonts w:hint="eastAsia" w:ascii="宋体" w:hAnsi="宋体" w:eastAsia="宋体" w:cs="宋体"/>
          <w:szCs w:val="21"/>
        </w:rPr>
        <w:t xml:space="preserve"> 日</w:t>
      </w:r>
    </w:p>
    <w:p w14:paraId="271A2E6C">
      <w:pPr>
        <w:snapToGrid w:val="0"/>
        <w:spacing w:line="360" w:lineRule="auto"/>
        <w:rPr>
          <w:rFonts w:ascii="仿宋_GB2312" w:hAnsi="仿宋_GB2312" w:eastAsia="仿宋_GB2312" w:cs="仿宋_GB2312"/>
          <w:bCs/>
          <w:szCs w:val="21"/>
        </w:rPr>
      </w:pPr>
    </w:p>
    <w:p w14:paraId="7D13BD2C">
      <w:pPr>
        <w:snapToGrid w:val="0"/>
        <w:spacing w:line="360" w:lineRule="auto"/>
        <w:jc w:val="center"/>
        <w:rPr>
          <w:rFonts w:ascii="Times New Roman" w:hAnsi="Times New Roman" w:eastAsia="宋体" w:cs="Times New Roman"/>
          <w:szCs w:val="24"/>
        </w:rPr>
      </w:pPr>
      <w:r>
        <w:rPr>
          <w:rFonts w:hint="eastAsia" w:ascii="黑体" w:hAnsi="黑体" w:eastAsia="黑体" w:cs="黑体"/>
          <w:b/>
          <w:sz w:val="30"/>
          <w:szCs w:val="30"/>
        </w:rPr>
        <w:t>五、</w:t>
      </w:r>
      <w:r>
        <w:rPr>
          <w:rFonts w:hint="eastAsia" w:ascii="黑体" w:hAnsi="黑体" w:eastAsia="黑体" w:cs="宋体"/>
          <w:b/>
          <w:sz w:val="30"/>
          <w:szCs w:val="30"/>
        </w:rPr>
        <w:t>技术</w:t>
      </w:r>
      <w:r>
        <w:rPr>
          <w:rFonts w:hint="eastAsia" w:ascii="黑体" w:hAnsi="黑体" w:eastAsia="黑体" w:cs="黑体"/>
          <w:b/>
          <w:sz w:val="30"/>
          <w:szCs w:val="30"/>
        </w:rPr>
        <w:t>/商务</w:t>
      </w:r>
      <w:r>
        <w:rPr>
          <w:rFonts w:hint="eastAsia" w:ascii="黑体" w:hAnsi="黑体" w:eastAsia="黑体" w:cs="宋体"/>
          <w:b/>
          <w:sz w:val="30"/>
          <w:szCs w:val="30"/>
        </w:rPr>
        <w:t>响应与偏离表</w:t>
      </w:r>
    </w:p>
    <w:p w14:paraId="5E721FA9">
      <w:pPr>
        <w:snapToGrid w:val="0"/>
        <w:ind w:left="-88" w:firstLine="315"/>
        <w:rPr>
          <w:rFonts w:ascii="宋体" w:hAnsi="宋体" w:eastAsia="黑体" w:cs="宋体"/>
          <w:b/>
          <w:sz w:val="30"/>
          <w:szCs w:val="21"/>
          <w:u w:val="single"/>
        </w:rPr>
      </w:pPr>
    </w:p>
    <w:tbl>
      <w:tblPr>
        <w:tblStyle w:val="26"/>
        <w:tblW w:w="0" w:type="auto"/>
        <w:jc w:val="center"/>
        <w:tblLayout w:type="fixed"/>
        <w:tblCellMar>
          <w:top w:w="0" w:type="dxa"/>
          <w:left w:w="28" w:type="dxa"/>
          <w:bottom w:w="0" w:type="dxa"/>
          <w:right w:w="28" w:type="dxa"/>
        </w:tblCellMar>
      </w:tblPr>
      <w:tblGrid>
        <w:gridCol w:w="634"/>
        <w:gridCol w:w="1685"/>
        <w:gridCol w:w="1948"/>
        <w:gridCol w:w="2600"/>
        <w:gridCol w:w="1214"/>
        <w:gridCol w:w="691"/>
      </w:tblGrid>
      <w:tr w14:paraId="30C31052">
        <w:tblPrEx>
          <w:tblCellMar>
            <w:top w:w="0" w:type="dxa"/>
            <w:left w:w="28" w:type="dxa"/>
            <w:bottom w:w="0" w:type="dxa"/>
            <w:right w:w="28" w:type="dxa"/>
          </w:tblCellMar>
        </w:tblPrEx>
        <w:trPr>
          <w:trHeight w:val="504" w:hRule="atLeast"/>
          <w:jc w:val="center"/>
        </w:trPr>
        <w:tc>
          <w:tcPr>
            <w:tcW w:w="634" w:type="dxa"/>
            <w:tcBorders>
              <w:top w:val="double" w:color="000000" w:sz="4" w:space="0"/>
              <w:left w:val="double" w:color="000000" w:sz="4" w:space="0"/>
              <w:bottom w:val="single" w:color="000000" w:sz="6" w:space="0"/>
              <w:right w:val="single" w:color="000000" w:sz="6" w:space="0"/>
            </w:tcBorders>
            <w:vAlign w:val="center"/>
          </w:tcPr>
          <w:p w14:paraId="5B944B83">
            <w:pPr>
              <w:snapToGrid w:val="0"/>
              <w:ind w:left="-88"/>
              <w:jc w:val="center"/>
              <w:rPr>
                <w:rFonts w:ascii="Times New Roman" w:hAnsi="Times New Roman" w:eastAsia="宋体" w:cs="Times New Roman"/>
                <w:szCs w:val="24"/>
              </w:rPr>
            </w:pPr>
            <w:r>
              <w:rPr>
                <w:rFonts w:hint="eastAsia" w:ascii="宋体" w:hAnsi="宋体" w:eastAsia="宋体" w:cs="宋体"/>
                <w:bCs/>
                <w:szCs w:val="21"/>
              </w:rPr>
              <w:t>序号</w:t>
            </w:r>
          </w:p>
        </w:tc>
        <w:tc>
          <w:tcPr>
            <w:tcW w:w="1685" w:type="dxa"/>
            <w:tcBorders>
              <w:top w:val="double" w:color="000000" w:sz="4" w:space="0"/>
              <w:left w:val="single" w:color="000000" w:sz="6" w:space="0"/>
              <w:bottom w:val="single" w:color="000000" w:sz="6" w:space="0"/>
              <w:right w:val="single" w:color="000000" w:sz="6" w:space="0"/>
            </w:tcBorders>
            <w:vAlign w:val="center"/>
          </w:tcPr>
          <w:p w14:paraId="0DD039B9">
            <w:pPr>
              <w:snapToGrid w:val="0"/>
              <w:ind w:left="-88"/>
              <w:jc w:val="center"/>
              <w:rPr>
                <w:rFonts w:ascii="Times New Roman" w:hAnsi="Times New Roman" w:eastAsia="宋体" w:cs="Times New Roman"/>
                <w:szCs w:val="24"/>
              </w:rPr>
            </w:pPr>
            <w:r>
              <w:rPr>
                <w:rFonts w:hint="eastAsia" w:ascii="宋体" w:hAnsi="宋体" w:eastAsia="宋体" w:cs="宋体"/>
                <w:szCs w:val="21"/>
              </w:rPr>
              <w:t>磋商文件条目号</w:t>
            </w:r>
          </w:p>
        </w:tc>
        <w:tc>
          <w:tcPr>
            <w:tcW w:w="1948" w:type="dxa"/>
            <w:tcBorders>
              <w:top w:val="double" w:color="000000" w:sz="4" w:space="0"/>
              <w:left w:val="single" w:color="000000" w:sz="6" w:space="0"/>
              <w:bottom w:val="single" w:color="000000" w:sz="6" w:space="0"/>
              <w:right w:val="single" w:color="000000" w:sz="6" w:space="0"/>
            </w:tcBorders>
            <w:vAlign w:val="center"/>
          </w:tcPr>
          <w:p w14:paraId="7BEA2676">
            <w:pPr>
              <w:snapToGrid w:val="0"/>
              <w:ind w:left="-88"/>
              <w:jc w:val="center"/>
              <w:rPr>
                <w:rFonts w:ascii="Times New Roman" w:hAnsi="Times New Roman" w:eastAsia="宋体" w:cs="Times New Roman"/>
                <w:szCs w:val="24"/>
              </w:rPr>
            </w:pPr>
            <w:r>
              <w:rPr>
                <w:rFonts w:hint="eastAsia" w:ascii="宋体" w:hAnsi="宋体" w:eastAsia="宋体" w:cs="宋体"/>
                <w:szCs w:val="21"/>
              </w:rPr>
              <w:t>采购规格/商务条款</w:t>
            </w:r>
          </w:p>
        </w:tc>
        <w:tc>
          <w:tcPr>
            <w:tcW w:w="2600" w:type="dxa"/>
            <w:tcBorders>
              <w:top w:val="double" w:color="000000" w:sz="4" w:space="0"/>
              <w:left w:val="single" w:color="000000" w:sz="6" w:space="0"/>
              <w:bottom w:val="single" w:color="000000" w:sz="6" w:space="0"/>
              <w:right w:val="single" w:color="000000" w:sz="6" w:space="0"/>
            </w:tcBorders>
            <w:vAlign w:val="center"/>
          </w:tcPr>
          <w:p w14:paraId="0FD3F3D1">
            <w:pPr>
              <w:snapToGrid w:val="0"/>
              <w:ind w:left="-88"/>
              <w:jc w:val="center"/>
              <w:rPr>
                <w:rFonts w:ascii="Times New Roman" w:hAnsi="Times New Roman" w:eastAsia="宋体" w:cs="Times New Roman"/>
                <w:szCs w:val="24"/>
              </w:rPr>
            </w:pPr>
            <w:r>
              <w:rPr>
                <w:rFonts w:hint="eastAsia" w:ascii="宋体" w:hAnsi="宋体" w:eastAsia="宋体" w:cs="宋体"/>
                <w:szCs w:val="21"/>
              </w:rPr>
              <w:t>响应文件的规格/商务条款</w:t>
            </w:r>
          </w:p>
        </w:tc>
        <w:tc>
          <w:tcPr>
            <w:tcW w:w="1214" w:type="dxa"/>
            <w:tcBorders>
              <w:top w:val="double" w:color="000000" w:sz="4" w:space="0"/>
              <w:left w:val="single" w:color="000000" w:sz="6" w:space="0"/>
              <w:bottom w:val="single" w:color="000000" w:sz="6" w:space="0"/>
              <w:right w:val="single" w:color="000000" w:sz="6" w:space="0"/>
            </w:tcBorders>
            <w:vAlign w:val="center"/>
          </w:tcPr>
          <w:p w14:paraId="721768B8">
            <w:pPr>
              <w:snapToGrid w:val="0"/>
              <w:ind w:left="-88"/>
              <w:jc w:val="center"/>
              <w:rPr>
                <w:rFonts w:ascii="Times New Roman" w:hAnsi="Times New Roman" w:eastAsia="宋体" w:cs="Times New Roman"/>
                <w:szCs w:val="24"/>
              </w:rPr>
            </w:pPr>
            <w:r>
              <w:rPr>
                <w:rFonts w:hint="eastAsia" w:ascii="宋体" w:hAnsi="宋体" w:eastAsia="宋体" w:cs="宋体"/>
                <w:szCs w:val="21"/>
              </w:rPr>
              <w:t>响应与偏离</w:t>
            </w:r>
          </w:p>
        </w:tc>
        <w:tc>
          <w:tcPr>
            <w:tcW w:w="691" w:type="dxa"/>
            <w:tcBorders>
              <w:top w:val="double" w:color="000000" w:sz="4" w:space="0"/>
              <w:left w:val="single" w:color="000000" w:sz="6" w:space="0"/>
              <w:bottom w:val="single" w:color="000000" w:sz="6" w:space="0"/>
              <w:right w:val="double" w:color="000000" w:sz="4" w:space="0"/>
            </w:tcBorders>
            <w:vAlign w:val="center"/>
          </w:tcPr>
          <w:p w14:paraId="7B66C039">
            <w:pPr>
              <w:snapToGrid w:val="0"/>
              <w:ind w:left="-88"/>
              <w:jc w:val="center"/>
              <w:rPr>
                <w:rFonts w:ascii="Times New Roman" w:hAnsi="Times New Roman" w:eastAsia="宋体" w:cs="Times New Roman"/>
                <w:szCs w:val="24"/>
              </w:rPr>
            </w:pPr>
            <w:r>
              <w:rPr>
                <w:rFonts w:hint="eastAsia" w:ascii="宋体" w:hAnsi="宋体" w:eastAsia="宋体" w:cs="宋体"/>
                <w:szCs w:val="21"/>
              </w:rPr>
              <w:t>说明</w:t>
            </w:r>
          </w:p>
        </w:tc>
      </w:tr>
      <w:tr w14:paraId="11FA1B02">
        <w:tblPrEx>
          <w:tblCellMar>
            <w:top w:w="0" w:type="dxa"/>
            <w:left w:w="28" w:type="dxa"/>
            <w:bottom w:w="0" w:type="dxa"/>
            <w:right w:w="28" w:type="dxa"/>
          </w:tblCellMar>
        </w:tblPrEx>
        <w:trPr>
          <w:trHeight w:val="505" w:hRule="atLeast"/>
          <w:jc w:val="center"/>
        </w:trPr>
        <w:tc>
          <w:tcPr>
            <w:tcW w:w="634" w:type="dxa"/>
            <w:tcBorders>
              <w:top w:val="single" w:color="000000" w:sz="6" w:space="0"/>
              <w:left w:val="double" w:color="000000" w:sz="4" w:space="0"/>
              <w:bottom w:val="single" w:color="000000" w:sz="6" w:space="0"/>
              <w:right w:val="single" w:color="000000" w:sz="6" w:space="0"/>
            </w:tcBorders>
          </w:tcPr>
          <w:p w14:paraId="06EC4683">
            <w:pPr>
              <w:snapToGrid w:val="0"/>
              <w:ind w:left="-88"/>
              <w:jc w:val="center"/>
              <w:rPr>
                <w:rFonts w:ascii="宋体" w:hAnsi="宋体" w:eastAsia="宋体" w:cs="宋体"/>
                <w:szCs w:val="21"/>
              </w:rPr>
            </w:pPr>
          </w:p>
        </w:tc>
        <w:tc>
          <w:tcPr>
            <w:tcW w:w="1685" w:type="dxa"/>
            <w:tcBorders>
              <w:top w:val="single" w:color="000000" w:sz="6" w:space="0"/>
              <w:left w:val="single" w:color="000000" w:sz="6" w:space="0"/>
              <w:bottom w:val="single" w:color="000000" w:sz="6" w:space="0"/>
              <w:right w:val="single" w:color="000000" w:sz="6" w:space="0"/>
            </w:tcBorders>
            <w:vAlign w:val="center"/>
          </w:tcPr>
          <w:p w14:paraId="1A0D71D2">
            <w:pPr>
              <w:snapToGrid w:val="0"/>
              <w:ind w:left="-88"/>
              <w:jc w:val="center"/>
              <w:rPr>
                <w:rFonts w:ascii="宋体" w:hAnsi="宋体" w:eastAsia="宋体" w:cs="宋体"/>
                <w:szCs w:val="21"/>
              </w:rPr>
            </w:pPr>
          </w:p>
        </w:tc>
        <w:tc>
          <w:tcPr>
            <w:tcW w:w="1948" w:type="dxa"/>
            <w:tcBorders>
              <w:top w:val="single" w:color="000000" w:sz="6" w:space="0"/>
              <w:left w:val="single" w:color="000000" w:sz="6" w:space="0"/>
              <w:bottom w:val="single" w:color="000000" w:sz="6" w:space="0"/>
              <w:right w:val="single" w:color="000000" w:sz="6" w:space="0"/>
            </w:tcBorders>
            <w:vAlign w:val="center"/>
          </w:tcPr>
          <w:p w14:paraId="284B919B">
            <w:pPr>
              <w:snapToGrid w:val="0"/>
              <w:ind w:left="-88"/>
              <w:jc w:val="center"/>
              <w:rPr>
                <w:rFonts w:ascii="宋体" w:hAnsi="宋体" w:eastAsia="宋体" w:cs="宋体"/>
                <w:szCs w:val="21"/>
              </w:rPr>
            </w:pPr>
          </w:p>
        </w:tc>
        <w:tc>
          <w:tcPr>
            <w:tcW w:w="2600" w:type="dxa"/>
            <w:tcBorders>
              <w:top w:val="single" w:color="000000" w:sz="6" w:space="0"/>
              <w:left w:val="single" w:color="000000" w:sz="6" w:space="0"/>
              <w:bottom w:val="single" w:color="000000" w:sz="6" w:space="0"/>
              <w:right w:val="single" w:color="000000" w:sz="6" w:space="0"/>
            </w:tcBorders>
            <w:vAlign w:val="center"/>
          </w:tcPr>
          <w:p w14:paraId="1D9E67E2">
            <w:pPr>
              <w:snapToGrid w:val="0"/>
              <w:ind w:left="-88"/>
              <w:jc w:val="center"/>
              <w:rPr>
                <w:rFonts w:ascii="宋体" w:hAnsi="宋体" w:eastAsia="宋体" w:cs="宋体"/>
                <w:szCs w:val="21"/>
              </w:rPr>
            </w:pPr>
          </w:p>
        </w:tc>
        <w:tc>
          <w:tcPr>
            <w:tcW w:w="1214" w:type="dxa"/>
            <w:tcBorders>
              <w:top w:val="single" w:color="000000" w:sz="6" w:space="0"/>
              <w:left w:val="single" w:color="000000" w:sz="6" w:space="0"/>
              <w:bottom w:val="single" w:color="000000" w:sz="6" w:space="0"/>
              <w:right w:val="single" w:color="000000" w:sz="6" w:space="0"/>
            </w:tcBorders>
            <w:vAlign w:val="center"/>
          </w:tcPr>
          <w:p w14:paraId="135A7B94">
            <w:pPr>
              <w:snapToGrid w:val="0"/>
              <w:ind w:left="-88"/>
              <w:jc w:val="center"/>
              <w:rPr>
                <w:rFonts w:ascii="宋体" w:hAnsi="宋体" w:eastAsia="宋体" w:cs="宋体"/>
                <w:szCs w:val="21"/>
              </w:rPr>
            </w:pPr>
          </w:p>
        </w:tc>
        <w:tc>
          <w:tcPr>
            <w:tcW w:w="691" w:type="dxa"/>
            <w:tcBorders>
              <w:top w:val="single" w:color="000000" w:sz="6" w:space="0"/>
              <w:left w:val="single" w:color="000000" w:sz="6" w:space="0"/>
              <w:bottom w:val="single" w:color="000000" w:sz="6" w:space="0"/>
              <w:right w:val="double" w:color="000000" w:sz="4" w:space="0"/>
            </w:tcBorders>
            <w:vAlign w:val="center"/>
          </w:tcPr>
          <w:p w14:paraId="1E1F75A8">
            <w:pPr>
              <w:snapToGrid w:val="0"/>
              <w:ind w:left="-88"/>
              <w:jc w:val="center"/>
              <w:rPr>
                <w:rFonts w:ascii="宋体" w:hAnsi="宋体" w:eastAsia="宋体" w:cs="宋体"/>
                <w:szCs w:val="21"/>
              </w:rPr>
            </w:pPr>
          </w:p>
        </w:tc>
      </w:tr>
      <w:tr w14:paraId="3EDCD015">
        <w:tblPrEx>
          <w:tblCellMar>
            <w:top w:w="0" w:type="dxa"/>
            <w:left w:w="28" w:type="dxa"/>
            <w:bottom w:w="0" w:type="dxa"/>
            <w:right w:w="28" w:type="dxa"/>
          </w:tblCellMar>
        </w:tblPrEx>
        <w:trPr>
          <w:trHeight w:val="505" w:hRule="atLeast"/>
          <w:jc w:val="center"/>
        </w:trPr>
        <w:tc>
          <w:tcPr>
            <w:tcW w:w="634" w:type="dxa"/>
            <w:tcBorders>
              <w:top w:val="single" w:color="000000" w:sz="6" w:space="0"/>
              <w:left w:val="double" w:color="000000" w:sz="4" w:space="0"/>
              <w:bottom w:val="single" w:color="000000" w:sz="6" w:space="0"/>
              <w:right w:val="single" w:color="000000" w:sz="6" w:space="0"/>
            </w:tcBorders>
          </w:tcPr>
          <w:p w14:paraId="2E6319DB">
            <w:pPr>
              <w:snapToGrid w:val="0"/>
              <w:ind w:left="-88"/>
              <w:jc w:val="center"/>
              <w:rPr>
                <w:rFonts w:ascii="宋体" w:hAnsi="宋体" w:eastAsia="宋体" w:cs="宋体"/>
                <w:szCs w:val="21"/>
              </w:rPr>
            </w:pPr>
          </w:p>
        </w:tc>
        <w:tc>
          <w:tcPr>
            <w:tcW w:w="1685" w:type="dxa"/>
            <w:tcBorders>
              <w:top w:val="single" w:color="000000" w:sz="6" w:space="0"/>
              <w:left w:val="single" w:color="000000" w:sz="6" w:space="0"/>
              <w:bottom w:val="single" w:color="000000" w:sz="6" w:space="0"/>
              <w:right w:val="single" w:color="000000" w:sz="6" w:space="0"/>
            </w:tcBorders>
            <w:vAlign w:val="center"/>
          </w:tcPr>
          <w:p w14:paraId="0335B01E">
            <w:pPr>
              <w:snapToGrid w:val="0"/>
              <w:ind w:left="-88"/>
              <w:jc w:val="center"/>
              <w:rPr>
                <w:rFonts w:ascii="宋体" w:hAnsi="宋体" w:eastAsia="宋体" w:cs="宋体"/>
                <w:szCs w:val="21"/>
              </w:rPr>
            </w:pPr>
          </w:p>
        </w:tc>
        <w:tc>
          <w:tcPr>
            <w:tcW w:w="1948" w:type="dxa"/>
            <w:tcBorders>
              <w:top w:val="single" w:color="000000" w:sz="6" w:space="0"/>
              <w:left w:val="single" w:color="000000" w:sz="6" w:space="0"/>
              <w:bottom w:val="single" w:color="000000" w:sz="6" w:space="0"/>
              <w:right w:val="single" w:color="000000" w:sz="6" w:space="0"/>
            </w:tcBorders>
            <w:vAlign w:val="center"/>
          </w:tcPr>
          <w:p w14:paraId="4A2574F6">
            <w:pPr>
              <w:snapToGrid w:val="0"/>
              <w:ind w:left="-88"/>
              <w:jc w:val="center"/>
              <w:rPr>
                <w:rFonts w:ascii="宋体" w:hAnsi="宋体" w:eastAsia="宋体" w:cs="宋体"/>
                <w:szCs w:val="21"/>
              </w:rPr>
            </w:pPr>
          </w:p>
        </w:tc>
        <w:tc>
          <w:tcPr>
            <w:tcW w:w="2600" w:type="dxa"/>
            <w:tcBorders>
              <w:top w:val="single" w:color="000000" w:sz="6" w:space="0"/>
              <w:left w:val="single" w:color="000000" w:sz="6" w:space="0"/>
              <w:bottom w:val="single" w:color="000000" w:sz="6" w:space="0"/>
              <w:right w:val="single" w:color="000000" w:sz="6" w:space="0"/>
            </w:tcBorders>
            <w:vAlign w:val="center"/>
          </w:tcPr>
          <w:p w14:paraId="768BABC7">
            <w:pPr>
              <w:snapToGrid w:val="0"/>
              <w:ind w:left="-88"/>
              <w:jc w:val="center"/>
              <w:rPr>
                <w:rFonts w:ascii="宋体" w:hAnsi="宋体" w:eastAsia="宋体" w:cs="宋体"/>
                <w:szCs w:val="21"/>
              </w:rPr>
            </w:pPr>
          </w:p>
        </w:tc>
        <w:tc>
          <w:tcPr>
            <w:tcW w:w="1214" w:type="dxa"/>
            <w:tcBorders>
              <w:top w:val="single" w:color="000000" w:sz="6" w:space="0"/>
              <w:left w:val="single" w:color="000000" w:sz="6" w:space="0"/>
              <w:bottom w:val="single" w:color="000000" w:sz="6" w:space="0"/>
              <w:right w:val="single" w:color="000000" w:sz="6" w:space="0"/>
            </w:tcBorders>
            <w:vAlign w:val="center"/>
          </w:tcPr>
          <w:p w14:paraId="5B0F01CE">
            <w:pPr>
              <w:snapToGrid w:val="0"/>
              <w:ind w:left="-88"/>
              <w:jc w:val="center"/>
              <w:rPr>
                <w:rFonts w:ascii="宋体" w:hAnsi="宋体" w:eastAsia="宋体" w:cs="宋体"/>
                <w:szCs w:val="21"/>
              </w:rPr>
            </w:pPr>
          </w:p>
        </w:tc>
        <w:tc>
          <w:tcPr>
            <w:tcW w:w="691" w:type="dxa"/>
            <w:tcBorders>
              <w:top w:val="single" w:color="000000" w:sz="6" w:space="0"/>
              <w:left w:val="single" w:color="000000" w:sz="6" w:space="0"/>
              <w:bottom w:val="single" w:color="000000" w:sz="6" w:space="0"/>
              <w:right w:val="double" w:color="000000" w:sz="4" w:space="0"/>
            </w:tcBorders>
            <w:vAlign w:val="center"/>
          </w:tcPr>
          <w:p w14:paraId="78715331">
            <w:pPr>
              <w:snapToGrid w:val="0"/>
              <w:ind w:left="-88"/>
              <w:jc w:val="center"/>
              <w:rPr>
                <w:rFonts w:ascii="宋体" w:hAnsi="宋体" w:eastAsia="宋体" w:cs="宋体"/>
                <w:szCs w:val="21"/>
              </w:rPr>
            </w:pPr>
          </w:p>
        </w:tc>
      </w:tr>
      <w:tr w14:paraId="4CB7F02B">
        <w:tblPrEx>
          <w:tblCellMar>
            <w:top w:w="0" w:type="dxa"/>
            <w:left w:w="28" w:type="dxa"/>
            <w:bottom w:w="0" w:type="dxa"/>
            <w:right w:w="28" w:type="dxa"/>
          </w:tblCellMar>
        </w:tblPrEx>
        <w:trPr>
          <w:trHeight w:val="505" w:hRule="atLeast"/>
          <w:jc w:val="center"/>
        </w:trPr>
        <w:tc>
          <w:tcPr>
            <w:tcW w:w="634" w:type="dxa"/>
            <w:tcBorders>
              <w:top w:val="single" w:color="000000" w:sz="6" w:space="0"/>
              <w:left w:val="double" w:color="000000" w:sz="4" w:space="0"/>
              <w:bottom w:val="single" w:color="000000" w:sz="6" w:space="0"/>
              <w:right w:val="single" w:color="000000" w:sz="6" w:space="0"/>
            </w:tcBorders>
          </w:tcPr>
          <w:p w14:paraId="0E165D08">
            <w:pPr>
              <w:snapToGrid w:val="0"/>
              <w:ind w:left="-88"/>
              <w:jc w:val="center"/>
              <w:rPr>
                <w:rFonts w:ascii="宋体" w:hAnsi="宋体" w:eastAsia="宋体" w:cs="宋体"/>
                <w:szCs w:val="21"/>
              </w:rPr>
            </w:pPr>
          </w:p>
        </w:tc>
        <w:tc>
          <w:tcPr>
            <w:tcW w:w="1685" w:type="dxa"/>
            <w:tcBorders>
              <w:top w:val="single" w:color="000000" w:sz="6" w:space="0"/>
              <w:left w:val="single" w:color="000000" w:sz="6" w:space="0"/>
              <w:bottom w:val="single" w:color="000000" w:sz="6" w:space="0"/>
              <w:right w:val="single" w:color="000000" w:sz="6" w:space="0"/>
            </w:tcBorders>
            <w:vAlign w:val="center"/>
          </w:tcPr>
          <w:p w14:paraId="54FD26B8">
            <w:pPr>
              <w:snapToGrid w:val="0"/>
              <w:ind w:left="-88"/>
              <w:jc w:val="center"/>
              <w:rPr>
                <w:rFonts w:ascii="宋体" w:hAnsi="宋体" w:eastAsia="宋体" w:cs="宋体"/>
                <w:szCs w:val="21"/>
              </w:rPr>
            </w:pPr>
          </w:p>
        </w:tc>
        <w:tc>
          <w:tcPr>
            <w:tcW w:w="1948" w:type="dxa"/>
            <w:tcBorders>
              <w:top w:val="single" w:color="000000" w:sz="6" w:space="0"/>
              <w:left w:val="single" w:color="000000" w:sz="6" w:space="0"/>
              <w:bottom w:val="single" w:color="000000" w:sz="6" w:space="0"/>
              <w:right w:val="single" w:color="000000" w:sz="6" w:space="0"/>
            </w:tcBorders>
            <w:vAlign w:val="center"/>
          </w:tcPr>
          <w:p w14:paraId="5EBCAC26">
            <w:pPr>
              <w:snapToGrid w:val="0"/>
              <w:ind w:left="-88"/>
              <w:jc w:val="center"/>
              <w:rPr>
                <w:rFonts w:ascii="宋体" w:hAnsi="宋体" w:eastAsia="宋体" w:cs="宋体"/>
                <w:szCs w:val="21"/>
              </w:rPr>
            </w:pPr>
          </w:p>
        </w:tc>
        <w:tc>
          <w:tcPr>
            <w:tcW w:w="2600" w:type="dxa"/>
            <w:tcBorders>
              <w:top w:val="single" w:color="000000" w:sz="6" w:space="0"/>
              <w:left w:val="single" w:color="000000" w:sz="6" w:space="0"/>
              <w:bottom w:val="single" w:color="000000" w:sz="6" w:space="0"/>
              <w:right w:val="single" w:color="000000" w:sz="6" w:space="0"/>
            </w:tcBorders>
            <w:vAlign w:val="center"/>
          </w:tcPr>
          <w:p w14:paraId="54216687">
            <w:pPr>
              <w:snapToGrid w:val="0"/>
              <w:ind w:left="-88"/>
              <w:jc w:val="center"/>
              <w:rPr>
                <w:rFonts w:ascii="宋体" w:hAnsi="宋体" w:eastAsia="宋体" w:cs="宋体"/>
                <w:szCs w:val="21"/>
              </w:rPr>
            </w:pPr>
          </w:p>
        </w:tc>
        <w:tc>
          <w:tcPr>
            <w:tcW w:w="1214" w:type="dxa"/>
            <w:tcBorders>
              <w:top w:val="single" w:color="000000" w:sz="6" w:space="0"/>
              <w:left w:val="single" w:color="000000" w:sz="6" w:space="0"/>
              <w:bottom w:val="single" w:color="000000" w:sz="6" w:space="0"/>
              <w:right w:val="single" w:color="000000" w:sz="6" w:space="0"/>
            </w:tcBorders>
            <w:vAlign w:val="center"/>
          </w:tcPr>
          <w:p w14:paraId="10ADA1BB">
            <w:pPr>
              <w:snapToGrid w:val="0"/>
              <w:ind w:left="-88"/>
              <w:jc w:val="center"/>
              <w:rPr>
                <w:rFonts w:ascii="宋体" w:hAnsi="宋体" w:eastAsia="宋体" w:cs="宋体"/>
                <w:szCs w:val="21"/>
              </w:rPr>
            </w:pPr>
          </w:p>
        </w:tc>
        <w:tc>
          <w:tcPr>
            <w:tcW w:w="691" w:type="dxa"/>
            <w:tcBorders>
              <w:top w:val="single" w:color="000000" w:sz="6" w:space="0"/>
              <w:left w:val="single" w:color="000000" w:sz="6" w:space="0"/>
              <w:bottom w:val="single" w:color="000000" w:sz="6" w:space="0"/>
              <w:right w:val="double" w:color="000000" w:sz="4" w:space="0"/>
            </w:tcBorders>
            <w:vAlign w:val="center"/>
          </w:tcPr>
          <w:p w14:paraId="450C11AD">
            <w:pPr>
              <w:snapToGrid w:val="0"/>
              <w:ind w:left="-88"/>
              <w:jc w:val="center"/>
              <w:rPr>
                <w:rFonts w:ascii="宋体" w:hAnsi="宋体" w:eastAsia="宋体" w:cs="宋体"/>
                <w:szCs w:val="21"/>
              </w:rPr>
            </w:pPr>
          </w:p>
        </w:tc>
      </w:tr>
      <w:tr w14:paraId="7FF135D7">
        <w:tblPrEx>
          <w:tblCellMar>
            <w:top w:w="0" w:type="dxa"/>
            <w:left w:w="28" w:type="dxa"/>
            <w:bottom w:w="0" w:type="dxa"/>
            <w:right w:w="28" w:type="dxa"/>
          </w:tblCellMar>
        </w:tblPrEx>
        <w:trPr>
          <w:trHeight w:val="505" w:hRule="atLeast"/>
          <w:jc w:val="center"/>
        </w:trPr>
        <w:tc>
          <w:tcPr>
            <w:tcW w:w="634" w:type="dxa"/>
            <w:tcBorders>
              <w:top w:val="single" w:color="000000" w:sz="6" w:space="0"/>
              <w:left w:val="double" w:color="000000" w:sz="4" w:space="0"/>
              <w:bottom w:val="single" w:color="000000" w:sz="6" w:space="0"/>
              <w:right w:val="single" w:color="000000" w:sz="6" w:space="0"/>
            </w:tcBorders>
          </w:tcPr>
          <w:p w14:paraId="6DB3C29E">
            <w:pPr>
              <w:snapToGrid w:val="0"/>
              <w:ind w:left="-88"/>
              <w:jc w:val="center"/>
              <w:rPr>
                <w:rFonts w:ascii="宋体" w:hAnsi="宋体" w:eastAsia="宋体" w:cs="宋体"/>
                <w:szCs w:val="21"/>
              </w:rPr>
            </w:pPr>
          </w:p>
        </w:tc>
        <w:tc>
          <w:tcPr>
            <w:tcW w:w="1685" w:type="dxa"/>
            <w:tcBorders>
              <w:top w:val="single" w:color="000000" w:sz="6" w:space="0"/>
              <w:left w:val="single" w:color="000000" w:sz="6" w:space="0"/>
              <w:bottom w:val="single" w:color="000000" w:sz="6" w:space="0"/>
              <w:right w:val="single" w:color="000000" w:sz="6" w:space="0"/>
            </w:tcBorders>
            <w:vAlign w:val="center"/>
          </w:tcPr>
          <w:p w14:paraId="57CA0CC4">
            <w:pPr>
              <w:snapToGrid w:val="0"/>
              <w:ind w:left="-88"/>
              <w:jc w:val="center"/>
              <w:rPr>
                <w:rFonts w:ascii="宋体" w:hAnsi="宋体" w:eastAsia="宋体" w:cs="宋体"/>
                <w:szCs w:val="21"/>
              </w:rPr>
            </w:pPr>
          </w:p>
        </w:tc>
        <w:tc>
          <w:tcPr>
            <w:tcW w:w="1948" w:type="dxa"/>
            <w:tcBorders>
              <w:top w:val="single" w:color="000000" w:sz="6" w:space="0"/>
              <w:left w:val="single" w:color="000000" w:sz="6" w:space="0"/>
              <w:bottom w:val="single" w:color="000000" w:sz="6" w:space="0"/>
              <w:right w:val="single" w:color="000000" w:sz="6" w:space="0"/>
            </w:tcBorders>
            <w:vAlign w:val="center"/>
          </w:tcPr>
          <w:p w14:paraId="0DB1F22E">
            <w:pPr>
              <w:snapToGrid w:val="0"/>
              <w:ind w:left="-88"/>
              <w:jc w:val="center"/>
              <w:rPr>
                <w:rFonts w:ascii="宋体" w:hAnsi="宋体" w:eastAsia="宋体" w:cs="宋体"/>
                <w:szCs w:val="21"/>
              </w:rPr>
            </w:pPr>
          </w:p>
        </w:tc>
        <w:tc>
          <w:tcPr>
            <w:tcW w:w="2600" w:type="dxa"/>
            <w:tcBorders>
              <w:top w:val="single" w:color="000000" w:sz="6" w:space="0"/>
              <w:left w:val="single" w:color="000000" w:sz="6" w:space="0"/>
              <w:bottom w:val="single" w:color="000000" w:sz="6" w:space="0"/>
              <w:right w:val="single" w:color="000000" w:sz="6" w:space="0"/>
            </w:tcBorders>
            <w:vAlign w:val="center"/>
          </w:tcPr>
          <w:p w14:paraId="4443D512">
            <w:pPr>
              <w:snapToGrid w:val="0"/>
              <w:ind w:left="-88"/>
              <w:jc w:val="center"/>
              <w:rPr>
                <w:rFonts w:ascii="宋体" w:hAnsi="宋体" w:eastAsia="宋体" w:cs="宋体"/>
                <w:szCs w:val="21"/>
              </w:rPr>
            </w:pPr>
          </w:p>
        </w:tc>
        <w:tc>
          <w:tcPr>
            <w:tcW w:w="1214" w:type="dxa"/>
            <w:tcBorders>
              <w:top w:val="single" w:color="000000" w:sz="6" w:space="0"/>
              <w:left w:val="single" w:color="000000" w:sz="6" w:space="0"/>
              <w:bottom w:val="single" w:color="000000" w:sz="6" w:space="0"/>
              <w:right w:val="single" w:color="000000" w:sz="6" w:space="0"/>
            </w:tcBorders>
            <w:vAlign w:val="center"/>
          </w:tcPr>
          <w:p w14:paraId="0199E567">
            <w:pPr>
              <w:snapToGrid w:val="0"/>
              <w:ind w:left="-88"/>
              <w:jc w:val="center"/>
              <w:rPr>
                <w:rFonts w:ascii="宋体" w:hAnsi="宋体" w:eastAsia="宋体" w:cs="宋体"/>
                <w:szCs w:val="21"/>
              </w:rPr>
            </w:pPr>
          </w:p>
        </w:tc>
        <w:tc>
          <w:tcPr>
            <w:tcW w:w="691" w:type="dxa"/>
            <w:tcBorders>
              <w:top w:val="single" w:color="000000" w:sz="6" w:space="0"/>
              <w:left w:val="single" w:color="000000" w:sz="6" w:space="0"/>
              <w:bottom w:val="single" w:color="000000" w:sz="6" w:space="0"/>
              <w:right w:val="double" w:color="000000" w:sz="4" w:space="0"/>
            </w:tcBorders>
            <w:vAlign w:val="center"/>
          </w:tcPr>
          <w:p w14:paraId="16ADF055">
            <w:pPr>
              <w:snapToGrid w:val="0"/>
              <w:ind w:left="-88"/>
              <w:jc w:val="center"/>
              <w:rPr>
                <w:rFonts w:ascii="宋体" w:hAnsi="宋体" w:eastAsia="宋体" w:cs="宋体"/>
                <w:szCs w:val="21"/>
              </w:rPr>
            </w:pPr>
          </w:p>
        </w:tc>
      </w:tr>
      <w:tr w14:paraId="70787A81">
        <w:tblPrEx>
          <w:tblCellMar>
            <w:top w:w="0" w:type="dxa"/>
            <w:left w:w="28" w:type="dxa"/>
            <w:bottom w:w="0" w:type="dxa"/>
            <w:right w:w="28" w:type="dxa"/>
          </w:tblCellMar>
        </w:tblPrEx>
        <w:trPr>
          <w:trHeight w:val="505" w:hRule="atLeast"/>
          <w:jc w:val="center"/>
        </w:trPr>
        <w:tc>
          <w:tcPr>
            <w:tcW w:w="634" w:type="dxa"/>
            <w:tcBorders>
              <w:top w:val="single" w:color="000000" w:sz="6" w:space="0"/>
              <w:left w:val="double" w:color="000000" w:sz="4" w:space="0"/>
              <w:bottom w:val="double" w:color="000000" w:sz="4" w:space="0"/>
              <w:right w:val="single" w:color="000000" w:sz="6" w:space="0"/>
            </w:tcBorders>
          </w:tcPr>
          <w:p w14:paraId="7A5385C4">
            <w:pPr>
              <w:snapToGrid w:val="0"/>
              <w:ind w:left="-88"/>
              <w:jc w:val="center"/>
              <w:rPr>
                <w:rFonts w:ascii="宋体" w:hAnsi="宋体" w:eastAsia="宋体" w:cs="宋体"/>
                <w:szCs w:val="21"/>
              </w:rPr>
            </w:pPr>
          </w:p>
        </w:tc>
        <w:tc>
          <w:tcPr>
            <w:tcW w:w="1685" w:type="dxa"/>
            <w:tcBorders>
              <w:top w:val="single" w:color="000000" w:sz="6" w:space="0"/>
              <w:left w:val="single" w:color="000000" w:sz="6" w:space="0"/>
              <w:bottom w:val="double" w:color="000000" w:sz="4" w:space="0"/>
              <w:right w:val="single" w:color="000000" w:sz="6" w:space="0"/>
            </w:tcBorders>
            <w:vAlign w:val="center"/>
          </w:tcPr>
          <w:p w14:paraId="72385370">
            <w:pPr>
              <w:snapToGrid w:val="0"/>
              <w:ind w:left="-88"/>
              <w:jc w:val="center"/>
              <w:rPr>
                <w:rFonts w:ascii="宋体" w:hAnsi="宋体" w:eastAsia="宋体" w:cs="宋体"/>
                <w:szCs w:val="21"/>
              </w:rPr>
            </w:pPr>
          </w:p>
        </w:tc>
        <w:tc>
          <w:tcPr>
            <w:tcW w:w="1948" w:type="dxa"/>
            <w:tcBorders>
              <w:top w:val="single" w:color="000000" w:sz="6" w:space="0"/>
              <w:left w:val="single" w:color="000000" w:sz="6" w:space="0"/>
              <w:bottom w:val="double" w:color="000000" w:sz="4" w:space="0"/>
              <w:right w:val="single" w:color="000000" w:sz="6" w:space="0"/>
            </w:tcBorders>
            <w:vAlign w:val="center"/>
          </w:tcPr>
          <w:p w14:paraId="5EAE78E1">
            <w:pPr>
              <w:snapToGrid w:val="0"/>
              <w:ind w:left="-88"/>
              <w:jc w:val="center"/>
              <w:rPr>
                <w:rFonts w:ascii="宋体" w:hAnsi="宋体" w:eastAsia="宋体" w:cs="宋体"/>
                <w:szCs w:val="21"/>
              </w:rPr>
            </w:pPr>
          </w:p>
        </w:tc>
        <w:tc>
          <w:tcPr>
            <w:tcW w:w="2600" w:type="dxa"/>
            <w:tcBorders>
              <w:top w:val="single" w:color="000000" w:sz="6" w:space="0"/>
              <w:left w:val="single" w:color="000000" w:sz="6" w:space="0"/>
              <w:bottom w:val="double" w:color="000000" w:sz="4" w:space="0"/>
              <w:right w:val="single" w:color="000000" w:sz="6" w:space="0"/>
            </w:tcBorders>
            <w:vAlign w:val="center"/>
          </w:tcPr>
          <w:p w14:paraId="11AB8D7B">
            <w:pPr>
              <w:snapToGrid w:val="0"/>
              <w:ind w:left="-88"/>
              <w:jc w:val="center"/>
              <w:rPr>
                <w:rFonts w:ascii="宋体" w:hAnsi="宋体" w:eastAsia="宋体" w:cs="宋体"/>
                <w:szCs w:val="21"/>
              </w:rPr>
            </w:pPr>
          </w:p>
        </w:tc>
        <w:tc>
          <w:tcPr>
            <w:tcW w:w="1214" w:type="dxa"/>
            <w:tcBorders>
              <w:top w:val="single" w:color="000000" w:sz="6" w:space="0"/>
              <w:left w:val="single" w:color="000000" w:sz="6" w:space="0"/>
              <w:bottom w:val="double" w:color="000000" w:sz="4" w:space="0"/>
              <w:right w:val="single" w:color="000000" w:sz="6" w:space="0"/>
            </w:tcBorders>
            <w:vAlign w:val="center"/>
          </w:tcPr>
          <w:p w14:paraId="771AE935">
            <w:pPr>
              <w:snapToGrid w:val="0"/>
              <w:ind w:left="-88"/>
              <w:jc w:val="center"/>
              <w:rPr>
                <w:rFonts w:ascii="宋体" w:hAnsi="宋体" w:eastAsia="宋体" w:cs="宋体"/>
                <w:szCs w:val="21"/>
              </w:rPr>
            </w:pPr>
          </w:p>
        </w:tc>
        <w:tc>
          <w:tcPr>
            <w:tcW w:w="691" w:type="dxa"/>
            <w:tcBorders>
              <w:top w:val="single" w:color="000000" w:sz="6" w:space="0"/>
              <w:left w:val="single" w:color="000000" w:sz="6" w:space="0"/>
              <w:bottom w:val="double" w:color="000000" w:sz="4" w:space="0"/>
              <w:right w:val="double" w:color="000000" w:sz="4" w:space="0"/>
            </w:tcBorders>
            <w:vAlign w:val="center"/>
          </w:tcPr>
          <w:p w14:paraId="02A5C70D">
            <w:pPr>
              <w:snapToGrid w:val="0"/>
              <w:ind w:left="-88"/>
              <w:jc w:val="center"/>
              <w:rPr>
                <w:rFonts w:ascii="宋体" w:hAnsi="宋体" w:eastAsia="宋体" w:cs="宋体"/>
                <w:szCs w:val="21"/>
              </w:rPr>
            </w:pPr>
          </w:p>
        </w:tc>
      </w:tr>
    </w:tbl>
    <w:p w14:paraId="0FCCC392">
      <w:pPr>
        <w:snapToGrid w:val="0"/>
        <w:spacing w:line="360" w:lineRule="auto"/>
        <w:ind w:left="-88"/>
        <w:rPr>
          <w:rFonts w:ascii="Times New Roman" w:hAnsi="Times New Roman" w:eastAsia="宋体" w:cs="Times New Roman"/>
          <w:szCs w:val="24"/>
        </w:rPr>
      </w:pPr>
      <w:r>
        <w:rPr>
          <w:rFonts w:hint="eastAsia" w:ascii="仿宋_GB2312" w:hAnsi="仿宋_GB2312" w:eastAsia="仿宋_GB2312" w:cs="宋体"/>
          <w:szCs w:val="21"/>
        </w:rPr>
        <w:t>说明：</w:t>
      </w:r>
      <w:r>
        <w:rPr>
          <w:rFonts w:hint="eastAsia" w:ascii="仿宋_GB2312" w:hAnsi="仿宋_GB2312" w:eastAsia="仿宋_GB2312" w:cs="仿宋_GB2312"/>
          <w:szCs w:val="21"/>
        </w:rPr>
        <w:t>1</w:t>
      </w:r>
      <w:r>
        <w:rPr>
          <w:rFonts w:hint="eastAsia" w:ascii="仿宋_GB2312" w:hAnsi="仿宋_GB2312" w:eastAsia="仿宋_GB2312" w:cs="宋体"/>
          <w:szCs w:val="21"/>
        </w:rPr>
        <w:t>、“响应与偏离”应注明“响应”或“偏离”。</w:t>
      </w:r>
    </w:p>
    <w:p w14:paraId="6378E9D8">
      <w:pPr>
        <w:snapToGrid w:val="0"/>
        <w:spacing w:line="360" w:lineRule="auto"/>
        <w:rPr>
          <w:rFonts w:ascii="Times New Roman" w:hAnsi="Times New Roman" w:eastAsia="宋体" w:cs="Times New Roman"/>
          <w:szCs w:val="24"/>
        </w:rPr>
      </w:pPr>
      <w:r>
        <w:rPr>
          <w:rFonts w:hint="eastAsia" w:ascii="仿宋_GB2312" w:hAnsi="仿宋_GB2312" w:eastAsia="仿宋_GB2312" w:cs="仿宋_GB2312"/>
          <w:b/>
          <w:szCs w:val="21"/>
        </w:rPr>
        <w:t xml:space="preserve">     </w:t>
      </w:r>
      <w:r>
        <w:rPr>
          <w:rFonts w:hint="eastAsia" w:ascii="仿宋_GB2312" w:hAnsi="仿宋_GB2312" w:eastAsia="仿宋_GB2312" w:cs="仿宋_GB2312"/>
          <w:szCs w:val="21"/>
        </w:rPr>
        <w:t>2</w:t>
      </w:r>
      <w:r>
        <w:rPr>
          <w:rFonts w:hint="eastAsia" w:ascii="仿宋_GB2312" w:hAnsi="仿宋_GB2312" w:eastAsia="仿宋_GB2312" w:cs="宋体"/>
          <w:szCs w:val="21"/>
        </w:rPr>
        <w:t>、属磋商文件规定可能变动的内容在“说明”栏中注明。</w:t>
      </w:r>
    </w:p>
    <w:p w14:paraId="6405576B">
      <w:pPr>
        <w:snapToGrid w:val="0"/>
        <w:spacing w:line="360" w:lineRule="auto"/>
        <w:rPr>
          <w:rFonts w:ascii="宋体" w:hAnsi="宋体" w:eastAsia="仿宋_GB2312" w:cs="宋体"/>
          <w:szCs w:val="21"/>
        </w:rPr>
      </w:pPr>
    </w:p>
    <w:p w14:paraId="591628AA">
      <w:pPr>
        <w:rPr>
          <w:rFonts w:ascii="宋体" w:hAnsi="宋体" w:eastAsia="仿宋_GB2312" w:cs="宋体"/>
          <w:szCs w:val="21"/>
        </w:rPr>
      </w:pPr>
    </w:p>
    <w:p w14:paraId="69F2E925">
      <w:pPr>
        <w:rPr>
          <w:rFonts w:ascii="宋体" w:hAnsi="宋体" w:eastAsia="仿宋_GB2312" w:cs="宋体"/>
          <w:szCs w:val="21"/>
        </w:rPr>
      </w:pPr>
    </w:p>
    <w:p w14:paraId="168CEB10">
      <w:pPr>
        <w:rPr>
          <w:rFonts w:ascii="宋体" w:hAnsi="宋体" w:eastAsia="宋体" w:cs="宋体"/>
          <w:szCs w:val="21"/>
        </w:rPr>
      </w:pPr>
    </w:p>
    <w:p w14:paraId="337473B3">
      <w:pPr>
        <w:rPr>
          <w:rFonts w:ascii="Times New Roman" w:hAnsi="Times New Roman" w:eastAsia="宋体" w:cs="Times New Roman"/>
          <w:szCs w:val="24"/>
        </w:rPr>
      </w:pPr>
    </w:p>
    <w:p w14:paraId="05F1C84D">
      <w:pPr>
        <w:rPr>
          <w:rFonts w:ascii="Times New Roman" w:hAnsi="Times New Roman" w:eastAsia="宋体" w:cs="Times New Roman"/>
          <w:szCs w:val="24"/>
        </w:rPr>
      </w:pPr>
    </w:p>
    <w:p w14:paraId="2C53D137">
      <w:pPr>
        <w:rPr>
          <w:rFonts w:ascii="Times New Roman" w:hAnsi="Times New Roman" w:eastAsia="宋体" w:cs="Times New Roman"/>
          <w:szCs w:val="24"/>
        </w:rPr>
      </w:pPr>
    </w:p>
    <w:p w14:paraId="05C39E24">
      <w:pPr>
        <w:snapToGrid w:val="0"/>
        <w:spacing w:line="360" w:lineRule="auto"/>
        <w:rPr>
          <w:rFonts w:ascii="Times New Roman" w:hAnsi="Times New Roman" w:eastAsia="宋体" w:cs="Times New Roman"/>
          <w:sz w:val="24"/>
          <w:szCs w:val="20"/>
        </w:rPr>
      </w:pPr>
      <w:r>
        <w:rPr>
          <w:rFonts w:hint="eastAsia" w:ascii="宋体" w:hAnsi="宋体" w:eastAsia="宋体" w:cs="宋体"/>
          <w:szCs w:val="21"/>
        </w:rPr>
        <w:t>供应商名称：</w:t>
      </w:r>
      <w:r>
        <w:rPr>
          <w:rFonts w:hint="eastAsia" w:ascii="宋体" w:hAnsi="宋体" w:eastAsia="宋体" w:cs="宋体"/>
          <w:szCs w:val="21"/>
          <w:u w:val="single"/>
        </w:rPr>
        <w:t xml:space="preserve">                   </w:t>
      </w:r>
    </w:p>
    <w:p w14:paraId="010BABC7">
      <w:pPr>
        <w:snapToGrid w:val="0"/>
        <w:spacing w:line="360" w:lineRule="auto"/>
        <w:rPr>
          <w:rFonts w:ascii="Times New Roman" w:hAnsi="Times New Roman" w:eastAsia="宋体" w:cs="Times New Roman"/>
          <w:szCs w:val="24"/>
        </w:rPr>
      </w:pPr>
      <w:r>
        <w:rPr>
          <w:rFonts w:hint="eastAsia" w:ascii="宋体" w:hAnsi="宋体" w:eastAsia="宋体" w:cs="宋体"/>
          <w:szCs w:val="21"/>
        </w:rPr>
        <w:t>法定代表人或其委托代理人(签字或签章)：</w:t>
      </w:r>
      <w:r>
        <w:rPr>
          <w:rFonts w:hint="eastAsia" w:ascii="宋体" w:hAnsi="宋体" w:eastAsia="宋体" w:cs="宋体"/>
          <w:szCs w:val="21"/>
          <w:u w:val="single"/>
        </w:rPr>
        <w:t xml:space="preserve">                   </w:t>
      </w:r>
    </w:p>
    <w:p w14:paraId="0E1EA202">
      <w:pPr>
        <w:snapToGrid w:val="0"/>
        <w:spacing w:line="360" w:lineRule="auto"/>
        <w:rPr>
          <w:rFonts w:ascii="Times New Roman" w:hAnsi="Times New Roman" w:eastAsia="宋体" w:cs="Times New Roman"/>
          <w:szCs w:val="24"/>
        </w:rPr>
      </w:pPr>
      <w:r>
        <w:rPr>
          <w:rFonts w:hint="eastAsia" w:ascii="宋体" w:hAnsi="宋体" w:eastAsia="宋体" w:cs="宋体"/>
          <w:szCs w:val="21"/>
        </w:rPr>
        <w:t xml:space="preserve">日          期： </w:t>
      </w:r>
      <w:r>
        <w:rPr>
          <w:rFonts w:hint="eastAsia" w:ascii="宋体" w:hAnsi="宋体" w:eastAsia="宋体" w:cs="宋体"/>
          <w:szCs w:val="21"/>
          <w:u w:val="single"/>
        </w:rPr>
        <w:t xml:space="preserve">     </w:t>
      </w:r>
      <w:r>
        <w:rPr>
          <w:rFonts w:hint="eastAsia" w:ascii="宋体" w:hAnsi="宋体" w:eastAsia="宋体" w:cs="宋体"/>
          <w:szCs w:val="21"/>
        </w:rPr>
        <w:t xml:space="preserve"> 年 </w:t>
      </w:r>
      <w:r>
        <w:rPr>
          <w:rFonts w:hint="eastAsia" w:ascii="宋体" w:hAnsi="宋体" w:eastAsia="宋体" w:cs="宋体"/>
          <w:szCs w:val="21"/>
          <w:u w:val="single"/>
        </w:rPr>
        <w:t xml:space="preserve">    </w:t>
      </w:r>
      <w:r>
        <w:rPr>
          <w:rFonts w:hint="eastAsia" w:ascii="宋体" w:hAnsi="宋体" w:eastAsia="宋体" w:cs="宋体"/>
          <w:szCs w:val="21"/>
        </w:rPr>
        <w:t xml:space="preserve"> 月 </w:t>
      </w:r>
      <w:r>
        <w:rPr>
          <w:rFonts w:hint="eastAsia" w:ascii="宋体" w:hAnsi="宋体" w:eastAsia="宋体" w:cs="宋体"/>
          <w:szCs w:val="21"/>
          <w:u w:val="single"/>
        </w:rPr>
        <w:t xml:space="preserve">   </w:t>
      </w:r>
      <w:r>
        <w:rPr>
          <w:rFonts w:hint="eastAsia" w:ascii="宋体" w:hAnsi="宋体" w:eastAsia="宋体" w:cs="宋体"/>
          <w:szCs w:val="21"/>
        </w:rPr>
        <w:t xml:space="preserve"> 日</w:t>
      </w:r>
    </w:p>
    <w:p w14:paraId="7CA6E491">
      <w:pPr>
        <w:snapToGrid w:val="0"/>
        <w:spacing w:line="360" w:lineRule="auto"/>
        <w:rPr>
          <w:rFonts w:ascii="宋体" w:hAnsi="宋体" w:eastAsia="宋体" w:cs="宋体"/>
          <w:szCs w:val="21"/>
        </w:rPr>
      </w:pPr>
    </w:p>
    <w:p w14:paraId="22F23BCF">
      <w:pPr>
        <w:pageBreakBefore/>
        <w:tabs>
          <w:tab w:val="left" w:pos="3600"/>
        </w:tabs>
        <w:snapToGrid w:val="0"/>
        <w:jc w:val="center"/>
        <w:rPr>
          <w:rFonts w:ascii="Times New Roman" w:hAnsi="Times New Roman" w:eastAsia="宋体" w:cs="Times New Roman"/>
          <w:szCs w:val="24"/>
        </w:rPr>
      </w:pPr>
      <w:r>
        <w:rPr>
          <w:rFonts w:hint="eastAsia" w:ascii="黑体" w:hAnsi="黑体" w:eastAsia="黑体" w:cs="黑体"/>
          <w:b/>
          <w:sz w:val="30"/>
          <w:szCs w:val="30"/>
        </w:rPr>
        <w:t>六、</w:t>
      </w:r>
      <w:r>
        <w:rPr>
          <w:rFonts w:hint="eastAsia" w:ascii="黑体" w:hAnsi="黑体" w:eastAsia="黑体" w:cs="宋体"/>
          <w:b/>
          <w:sz w:val="30"/>
          <w:szCs w:val="30"/>
        </w:rPr>
        <w:t>提供享受政府采购政策的证明材料和清单表</w:t>
      </w:r>
    </w:p>
    <w:p w14:paraId="48108807">
      <w:pPr>
        <w:tabs>
          <w:tab w:val="left" w:pos="3600"/>
        </w:tabs>
        <w:snapToGrid w:val="0"/>
        <w:jc w:val="center"/>
        <w:rPr>
          <w:rFonts w:ascii="黑体" w:hAnsi="黑体" w:eastAsia="黑体" w:cs="黑体"/>
          <w:b/>
          <w:sz w:val="32"/>
          <w:szCs w:val="32"/>
        </w:rPr>
      </w:pPr>
    </w:p>
    <w:p w14:paraId="2E683691">
      <w:pPr>
        <w:rPr>
          <w:rFonts w:ascii="黑体" w:hAnsi="黑体" w:eastAsia="黑体" w:cs="黑体"/>
          <w:sz w:val="30"/>
          <w:szCs w:val="30"/>
        </w:rPr>
      </w:pPr>
      <w:r>
        <w:rPr>
          <w:rFonts w:hint="eastAsia" w:ascii="黑体" w:hAnsi="黑体" w:eastAsia="黑体" w:cs="宋体"/>
          <w:sz w:val="30"/>
          <w:szCs w:val="30"/>
        </w:rPr>
        <w:t>附件</w:t>
      </w:r>
      <w:r>
        <w:rPr>
          <w:rFonts w:hint="eastAsia" w:ascii="黑体" w:hAnsi="黑体" w:eastAsia="黑体" w:cs="黑体"/>
          <w:sz w:val="30"/>
          <w:szCs w:val="30"/>
        </w:rPr>
        <w:t>7-1</w:t>
      </w:r>
    </w:p>
    <w:p w14:paraId="141F93BF">
      <w:pPr>
        <w:jc w:val="center"/>
        <w:rPr>
          <w:rFonts w:ascii="Times New Roman" w:hAnsi="Times New Roman" w:eastAsia="宋体" w:cs="Times New Roman"/>
          <w:szCs w:val="24"/>
        </w:rPr>
      </w:pPr>
      <w:r>
        <w:rPr>
          <w:rFonts w:hint="eastAsia" w:ascii="黑体" w:hAnsi="黑体" w:eastAsia="黑体" w:cs="宋体"/>
          <w:bCs/>
          <w:spacing w:val="6"/>
          <w:kern w:val="0"/>
          <w:sz w:val="30"/>
          <w:szCs w:val="30"/>
        </w:rPr>
        <w:t>中小企业声明函</w:t>
      </w:r>
      <w:r>
        <w:rPr>
          <w:rFonts w:hint="eastAsia" w:ascii="黑体" w:hAnsi="黑体" w:eastAsia="黑体" w:cs="黑体"/>
          <w:bCs/>
          <w:spacing w:val="6"/>
          <w:kern w:val="0"/>
          <w:sz w:val="30"/>
          <w:szCs w:val="30"/>
        </w:rPr>
        <w:t>(</w:t>
      </w:r>
      <w:r>
        <w:rPr>
          <w:rFonts w:hint="eastAsia" w:ascii="黑体" w:hAnsi="黑体" w:eastAsia="黑体" w:cs="宋体"/>
          <w:bCs/>
          <w:spacing w:val="6"/>
          <w:kern w:val="0"/>
          <w:sz w:val="30"/>
          <w:szCs w:val="30"/>
        </w:rPr>
        <w:t>工程、服务</w:t>
      </w:r>
      <w:r>
        <w:rPr>
          <w:rFonts w:hint="eastAsia" w:ascii="黑体" w:hAnsi="黑体" w:eastAsia="黑体" w:cs="黑体"/>
          <w:bCs/>
          <w:spacing w:val="6"/>
          <w:kern w:val="0"/>
          <w:sz w:val="30"/>
          <w:szCs w:val="30"/>
        </w:rPr>
        <w:t>)</w:t>
      </w:r>
    </w:p>
    <w:p w14:paraId="5A225928">
      <w:pPr>
        <w:spacing w:line="440" w:lineRule="exact"/>
        <w:ind w:firstLine="420"/>
        <w:rPr>
          <w:rFonts w:ascii="Times New Roman" w:hAnsi="Times New Roman" w:eastAsia="宋体" w:cs="Times New Roman"/>
          <w:szCs w:val="24"/>
        </w:rPr>
      </w:pPr>
      <w:r>
        <w:rPr>
          <w:rFonts w:hint="eastAsia" w:ascii="宋体" w:hAnsi="宋体" w:eastAsia="宋体" w:cs="宋体"/>
          <w:szCs w:val="21"/>
        </w:rPr>
        <w:t>本公司(联合体)郑重声明，根据《政府采购促进中小企业发展管理办法》(财库( 2020 )46号)的规定，本公司(联合体)参加</w:t>
      </w:r>
      <w:r>
        <w:rPr>
          <w:rFonts w:hint="eastAsia" w:ascii="宋体" w:hAnsi="宋体" w:eastAsia="宋体" w:cs="宋体"/>
          <w:i/>
          <w:iCs/>
          <w:szCs w:val="21"/>
          <w:u w:val="single"/>
        </w:rPr>
        <w:t xml:space="preserve"> (单位名称)</w:t>
      </w:r>
      <w:r>
        <w:rPr>
          <w:rFonts w:hint="eastAsia" w:ascii="宋体" w:hAnsi="宋体" w:eastAsia="宋体" w:cs="宋体"/>
          <w:szCs w:val="21"/>
        </w:rPr>
        <w:t>的</w:t>
      </w:r>
      <w:r>
        <w:rPr>
          <w:rFonts w:hint="eastAsia" w:ascii="宋体" w:hAnsi="宋体" w:eastAsia="宋体" w:cs="宋体"/>
          <w:szCs w:val="21"/>
          <w:u w:val="single"/>
        </w:rPr>
        <w:t xml:space="preserve"> </w:t>
      </w:r>
      <w:r>
        <w:rPr>
          <w:rFonts w:hint="eastAsia" w:ascii="宋体" w:hAnsi="宋体" w:eastAsia="宋体" w:cs="宋体"/>
          <w:i/>
          <w:iCs/>
          <w:szCs w:val="21"/>
          <w:u w:val="single"/>
        </w:rPr>
        <w:t>(项目名称)</w:t>
      </w:r>
      <w:r>
        <w:rPr>
          <w:rFonts w:hint="eastAsia" w:ascii="宋体" w:hAnsi="宋体" w:eastAsia="宋体" w:cs="宋体"/>
          <w:szCs w:val="21"/>
          <w:u w:val="single"/>
        </w:rPr>
        <w:t xml:space="preserve"> </w:t>
      </w:r>
      <w:r>
        <w:rPr>
          <w:rFonts w:hint="eastAsia" w:ascii="宋体" w:hAnsi="宋体" w:eastAsia="宋体" w:cs="宋体"/>
          <w:szCs w:val="21"/>
        </w:rPr>
        <w:t>采购活动，工程的施工单位全部为符合政策要求的中小企业(或者:服务全部由符合政策要求的中小企业承接)。相关企业(含联合体中的中小企业、签订分包意向协议的中小企业)的具体情况如下:</w:t>
      </w:r>
    </w:p>
    <w:p w14:paraId="75EFBBCC">
      <w:pPr>
        <w:spacing w:line="440" w:lineRule="exact"/>
        <w:ind w:firstLine="420"/>
        <w:rPr>
          <w:rFonts w:ascii="Times New Roman" w:hAnsi="Times New Roman" w:eastAsia="宋体" w:cs="Times New Roman"/>
          <w:szCs w:val="24"/>
        </w:rPr>
      </w:pPr>
      <w:r>
        <w:rPr>
          <w:rFonts w:hint="eastAsia" w:ascii="宋体" w:hAnsi="宋体" w:eastAsia="宋体" w:cs="宋体"/>
          <w:szCs w:val="21"/>
        </w:rPr>
        <w:t>1.</w:t>
      </w:r>
      <w:r>
        <w:rPr>
          <w:rFonts w:hint="eastAsia" w:ascii="宋体" w:hAnsi="宋体" w:eastAsia="宋体" w:cs="宋体"/>
          <w:szCs w:val="21"/>
          <w:u w:val="single"/>
        </w:rPr>
        <w:t xml:space="preserve"> </w:t>
      </w:r>
      <w:r>
        <w:rPr>
          <w:rFonts w:hint="eastAsia" w:ascii="宋体" w:hAnsi="宋体" w:eastAsia="宋体" w:cs="宋体"/>
          <w:i/>
          <w:iCs/>
          <w:szCs w:val="21"/>
          <w:u w:val="single"/>
        </w:rPr>
        <w:t>(标的名称)</w:t>
      </w:r>
      <w:r>
        <w:rPr>
          <w:rFonts w:hint="eastAsia" w:ascii="宋体" w:hAnsi="宋体" w:eastAsia="宋体" w:cs="宋体"/>
          <w:szCs w:val="21"/>
          <w:u w:val="single"/>
        </w:rPr>
        <w:t xml:space="preserve"> </w:t>
      </w:r>
      <w:r>
        <w:rPr>
          <w:rFonts w:hint="eastAsia" w:ascii="宋体" w:hAnsi="宋体" w:eastAsia="宋体" w:cs="宋体"/>
          <w:szCs w:val="21"/>
        </w:rPr>
        <w:t>,属于.</w:t>
      </w:r>
      <w:r>
        <w:rPr>
          <w:rFonts w:hint="eastAsia" w:ascii="宋体" w:hAnsi="宋体" w:eastAsia="宋体" w:cs="宋体"/>
          <w:szCs w:val="21"/>
          <w:u w:val="single"/>
        </w:rPr>
        <w:t xml:space="preserve"> </w:t>
      </w:r>
      <w:r>
        <w:rPr>
          <w:rFonts w:hint="eastAsia" w:ascii="宋体" w:hAnsi="宋体" w:eastAsia="宋体" w:cs="宋体"/>
          <w:i/>
          <w:iCs/>
          <w:szCs w:val="21"/>
          <w:u w:val="single"/>
        </w:rPr>
        <w:t>(采购文件中明确的所属行业）</w:t>
      </w:r>
      <w:r>
        <w:rPr>
          <w:rFonts w:hint="eastAsia" w:ascii="宋体" w:hAnsi="宋体" w:eastAsia="宋体" w:cs="宋体"/>
          <w:szCs w:val="21"/>
        </w:rPr>
        <w:t>;承建(承接)企业为</w:t>
      </w:r>
      <w:r>
        <w:rPr>
          <w:rFonts w:hint="eastAsia" w:ascii="宋体" w:hAnsi="宋体" w:eastAsia="宋体" w:cs="宋体"/>
          <w:i/>
          <w:iCs/>
          <w:szCs w:val="21"/>
          <w:u w:val="single"/>
        </w:rPr>
        <w:t>(企业名称)</w:t>
      </w:r>
      <w:r>
        <w:rPr>
          <w:rFonts w:hint="eastAsia" w:ascii="宋体" w:hAnsi="宋体" w:eastAsia="宋体" w:cs="宋体"/>
          <w:szCs w:val="21"/>
        </w:rPr>
        <w:t>,从业人员</w:t>
      </w:r>
      <w:r>
        <w:rPr>
          <w:rFonts w:hint="eastAsia" w:ascii="宋体" w:hAnsi="宋体" w:eastAsia="宋体" w:cs="宋体"/>
          <w:szCs w:val="21"/>
          <w:u w:val="single"/>
        </w:rPr>
        <w:t xml:space="preserve">   </w:t>
      </w:r>
      <w:r>
        <w:rPr>
          <w:rFonts w:hint="eastAsia" w:ascii="宋体" w:hAnsi="宋体" w:eastAsia="宋体" w:cs="宋体"/>
          <w:szCs w:val="21"/>
        </w:rPr>
        <w:t>人， 营业收入为</w:t>
      </w:r>
      <w:r>
        <w:rPr>
          <w:rFonts w:hint="eastAsia" w:ascii="宋体" w:hAnsi="宋体" w:eastAsia="宋体" w:cs="宋体"/>
          <w:szCs w:val="21"/>
          <w:u w:val="single"/>
        </w:rPr>
        <w:t xml:space="preserve">   </w:t>
      </w:r>
      <w:r>
        <w:rPr>
          <w:rFonts w:hint="eastAsia" w:ascii="宋体" w:hAnsi="宋体" w:eastAsia="宋体" w:cs="宋体"/>
          <w:szCs w:val="21"/>
        </w:rPr>
        <w:t>万元，资产总额为</w:t>
      </w:r>
      <w:r>
        <w:rPr>
          <w:rFonts w:hint="eastAsia" w:ascii="宋体" w:hAnsi="宋体" w:eastAsia="宋体" w:cs="宋体"/>
          <w:szCs w:val="21"/>
          <w:u w:val="single"/>
        </w:rPr>
        <w:t xml:space="preserve">   </w:t>
      </w:r>
      <w:r>
        <w:rPr>
          <w:rFonts w:hint="eastAsia" w:ascii="宋体" w:hAnsi="宋体" w:eastAsia="宋体" w:cs="宋体"/>
          <w:szCs w:val="21"/>
        </w:rPr>
        <w:t>万元，属于</w:t>
      </w:r>
      <w:r>
        <w:rPr>
          <w:rFonts w:hint="eastAsia" w:ascii="宋体" w:hAnsi="宋体" w:eastAsia="宋体" w:cs="宋体"/>
          <w:i/>
          <w:iCs/>
          <w:szCs w:val="21"/>
          <w:u w:val="single"/>
        </w:rPr>
        <w:t>(中型企业、小型企业、微型企业)</w:t>
      </w:r>
      <w:r>
        <w:rPr>
          <w:rFonts w:hint="eastAsia" w:ascii="宋体" w:hAnsi="宋体" w:eastAsia="宋体" w:cs="宋体"/>
          <w:szCs w:val="21"/>
        </w:rPr>
        <w:t>;</w:t>
      </w:r>
    </w:p>
    <w:p w14:paraId="3A4EB14F">
      <w:pPr>
        <w:spacing w:line="440" w:lineRule="exact"/>
        <w:ind w:firstLine="420"/>
        <w:rPr>
          <w:rFonts w:ascii="Times New Roman" w:hAnsi="Times New Roman" w:eastAsia="宋体" w:cs="Times New Roman"/>
          <w:szCs w:val="24"/>
        </w:rPr>
      </w:pPr>
      <w:r>
        <w:rPr>
          <w:rFonts w:hint="eastAsia" w:ascii="宋体" w:hAnsi="宋体" w:eastAsia="宋体" w:cs="宋体"/>
          <w:szCs w:val="21"/>
        </w:rPr>
        <w:t>2.</w:t>
      </w:r>
      <w:r>
        <w:rPr>
          <w:rFonts w:hint="eastAsia" w:ascii="宋体" w:hAnsi="宋体" w:eastAsia="宋体" w:cs="宋体"/>
          <w:szCs w:val="21"/>
          <w:u w:val="single"/>
        </w:rPr>
        <w:t xml:space="preserve"> </w:t>
      </w:r>
      <w:r>
        <w:rPr>
          <w:rFonts w:hint="eastAsia" w:ascii="宋体" w:hAnsi="宋体" w:eastAsia="宋体" w:cs="宋体"/>
          <w:i/>
          <w:iCs/>
          <w:szCs w:val="21"/>
          <w:u w:val="single"/>
        </w:rPr>
        <w:t xml:space="preserve">(标的名称) </w:t>
      </w:r>
      <w:r>
        <w:rPr>
          <w:rFonts w:hint="eastAsia" w:ascii="宋体" w:hAnsi="宋体" w:eastAsia="宋体" w:cs="宋体"/>
          <w:szCs w:val="21"/>
        </w:rPr>
        <w:t>, 属于</w:t>
      </w:r>
      <w:r>
        <w:rPr>
          <w:rFonts w:hint="eastAsia" w:ascii="宋体" w:hAnsi="宋体" w:eastAsia="宋体" w:cs="宋体"/>
          <w:i/>
          <w:iCs/>
          <w:szCs w:val="21"/>
          <w:u w:val="single"/>
        </w:rPr>
        <w:t>(采购文件中明确的所属行业）</w:t>
      </w:r>
      <w:r>
        <w:rPr>
          <w:rFonts w:hint="eastAsia" w:ascii="宋体" w:hAnsi="宋体" w:eastAsia="宋体" w:cs="宋体"/>
          <w:szCs w:val="21"/>
        </w:rPr>
        <w:t>;承建(承接)企业为</w:t>
      </w:r>
      <w:r>
        <w:rPr>
          <w:rFonts w:hint="eastAsia" w:ascii="宋体" w:hAnsi="宋体" w:eastAsia="宋体" w:cs="宋体"/>
          <w:szCs w:val="21"/>
          <w:u w:val="single"/>
        </w:rPr>
        <w:t xml:space="preserve"> </w:t>
      </w:r>
      <w:r>
        <w:rPr>
          <w:rFonts w:hint="eastAsia" w:ascii="宋体" w:hAnsi="宋体" w:eastAsia="宋体" w:cs="宋体"/>
          <w:i/>
          <w:iCs/>
          <w:szCs w:val="21"/>
          <w:u w:val="single"/>
        </w:rPr>
        <w:t>(企业名称)</w:t>
      </w:r>
      <w:r>
        <w:rPr>
          <w:rFonts w:hint="eastAsia" w:ascii="宋体" w:hAnsi="宋体" w:eastAsia="宋体" w:cs="宋体"/>
          <w:szCs w:val="21"/>
        </w:rPr>
        <w:t>,从业人员</w:t>
      </w:r>
      <w:r>
        <w:rPr>
          <w:rFonts w:hint="eastAsia" w:ascii="宋体" w:hAnsi="宋体" w:eastAsia="宋体" w:cs="宋体"/>
          <w:szCs w:val="21"/>
          <w:u w:val="single"/>
        </w:rPr>
        <w:t xml:space="preserve">   </w:t>
      </w:r>
      <w:r>
        <w:rPr>
          <w:rFonts w:hint="eastAsia" w:ascii="宋体" w:hAnsi="宋体" w:eastAsia="宋体" w:cs="宋体"/>
          <w:szCs w:val="21"/>
        </w:rPr>
        <w:t>人， 营业收入为</w:t>
      </w:r>
      <w:r>
        <w:rPr>
          <w:rFonts w:hint="eastAsia" w:ascii="宋体" w:hAnsi="宋体" w:eastAsia="宋体" w:cs="宋体"/>
          <w:szCs w:val="21"/>
          <w:u w:val="single"/>
        </w:rPr>
        <w:t xml:space="preserve">   </w:t>
      </w:r>
      <w:r>
        <w:rPr>
          <w:rFonts w:hint="eastAsia" w:ascii="宋体" w:hAnsi="宋体" w:eastAsia="宋体" w:cs="宋体"/>
          <w:szCs w:val="21"/>
        </w:rPr>
        <w:t>万元，资产总额为</w:t>
      </w:r>
      <w:r>
        <w:rPr>
          <w:rFonts w:hint="eastAsia" w:ascii="宋体" w:hAnsi="宋体" w:eastAsia="宋体" w:cs="宋体"/>
          <w:szCs w:val="21"/>
          <w:u w:val="single"/>
        </w:rPr>
        <w:t xml:space="preserve">   </w:t>
      </w:r>
      <w:r>
        <w:rPr>
          <w:rFonts w:hint="eastAsia" w:ascii="宋体" w:hAnsi="宋体" w:eastAsia="宋体" w:cs="宋体"/>
          <w:szCs w:val="21"/>
        </w:rPr>
        <w:t>万元，属于</w:t>
      </w:r>
      <w:r>
        <w:rPr>
          <w:rFonts w:hint="eastAsia" w:ascii="宋体" w:hAnsi="宋体" w:eastAsia="宋体" w:cs="宋体"/>
          <w:i/>
          <w:iCs/>
          <w:szCs w:val="21"/>
          <w:u w:val="single"/>
        </w:rPr>
        <w:t>(中型企业、小型企业、微型企业)</w:t>
      </w:r>
      <w:r>
        <w:rPr>
          <w:rFonts w:hint="eastAsia" w:ascii="宋体" w:hAnsi="宋体" w:eastAsia="宋体" w:cs="宋体"/>
          <w:szCs w:val="21"/>
        </w:rPr>
        <w:t>;</w:t>
      </w:r>
    </w:p>
    <w:p w14:paraId="2F255F7A">
      <w:pPr>
        <w:spacing w:line="440" w:lineRule="exact"/>
        <w:ind w:firstLine="420"/>
        <w:rPr>
          <w:rFonts w:ascii="Times New Roman" w:hAnsi="Times New Roman" w:eastAsia="宋体" w:cs="Times New Roman"/>
          <w:szCs w:val="24"/>
        </w:rPr>
      </w:pPr>
      <w:r>
        <w:rPr>
          <w:rFonts w:hint="eastAsia" w:ascii="宋体" w:hAnsi="宋体" w:eastAsia="宋体" w:cs="宋体"/>
          <w:szCs w:val="21"/>
        </w:rPr>
        <w:t>......</w:t>
      </w:r>
    </w:p>
    <w:p w14:paraId="78F151FD">
      <w:pPr>
        <w:spacing w:line="440" w:lineRule="exact"/>
        <w:ind w:firstLine="420"/>
        <w:rPr>
          <w:rFonts w:ascii="Times New Roman" w:hAnsi="Times New Roman" w:eastAsia="宋体" w:cs="Times New Roman"/>
          <w:szCs w:val="24"/>
        </w:rPr>
      </w:pPr>
      <w:r>
        <w:rPr>
          <w:rFonts w:hint="eastAsia" w:ascii="宋体" w:hAnsi="宋体" w:eastAsia="宋体" w:cs="宋体"/>
          <w:szCs w:val="21"/>
        </w:rPr>
        <w:t>以上企业，不属于大企业的分支机构，不存在控股股东为大企业的情形，也不存在与大企业的负责人为同一人的情形。</w:t>
      </w:r>
    </w:p>
    <w:p w14:paraId="77C61DBD">
      <w:pPr>
        <w:spacing w:line="440" w:lineRule="exact"/>
        <w:ind w:firstLine="420"/>
        <w:rPr>
          <w:rFonts w:ascii="Times New Roman" w:hAnsi="Times New Roman" w:eastAsia="宋体" w:cs="Times New Roman"/>
          <w:szCs w:val="24"/>
        </w:rPr>
      </w:pPr>
      <w:r>
        <w:rPr>
          <w:rFonts w:hint="eastAsia" w:ascii="宋体" w:hAnsi="宋体" w:eastAsia="宋体" w:cs="宋体"/>
          <w:szCs w:val="21"/>
        </w:rPr>
        <w:t>本企业对上述声明内容的真实性负责。如有虚假，将依法承担相应责任。</w:t>
      </w:r>
    </w:p>
    <w:p w14:paraId="1EE15612">
      <w:pPr>
        <w:spacing w:line="440" w:lineRule="exact"/>
        <w:ind w:left="1260" w:firstLine="3708"/>
        <w:rPr>
          <w:rFonts w:ascii="宋体" w:hAnsi="宋体" w:eastAsia="宋体" w:cs="宋体"/>
          <w:szCs w:val="21"/>
        </w:rPr>
      </w:pPr>
    </w:p>
    <w:p w14:paraId="5744250D">
      <w:pPr>
        <w:spacing w:line="440" w:lineRule="exact"/>
        <w:ind w:left="1260" w:firstLine="3708"/>
        <w:rPr>
          <w:rFonts w:ascii="Times New Roman" w:hAnsi="Times New Roman" w:eastAsia="宋体" w:cs="Times New Roman"/>
          <w:szCs w:val="24"/>
        </w:rPr>
      </w:pPr>
      <w:r>
        <w:rPr>
          <w:rFonts w:hint="eastAsia" w:ascii="宋体" w:hAnsi="宋体" w:eastAsia="宋体" w:cs="宋体"/>
          <w:szCs w:val="21"/>
        </w:rPr>
        <w:t>企业名称(盖章):</w:t>
      </w:r>
    </w:p>
    <w:p w14:paraId="4075D0B4">
      <w:pPr>
        <w:spacing w:line="440" w:lineRule="exact"/>
        <w:ind w:left="1260" w:firstLine="3708"/>
        <w:rPr>
          <w:rFonts w:ascii="Times New Roman" w:hAnsi="Times New Roman" w:eastAsia="宋体" w:cs="Times New Roman"/>
          <w:szCs w:val="24"/>
        </w:rPr>
      </w:pPr>
      <w:r>
        <w:rPr>
          <w:rFonts w:hint="eastAsia" w:ascii="宋体" w:hAnsi="宋体" w:eastAsia="宋体" w:cs="宋体"/>
          <w:szCs w:val="21"/>
        </w:rPr>
        <w:t>日期:</w:t>
      </w:r>
    </w:p>
    <w:p w14:paraId="4B4F4271">
      <w:pPr>
        <w:spacing w:line="440" w:lineRule="exact"/>
        <w:ind w:firstLine="480"/>
        <w:rPr>
          <w:rFonts w:ascii="宋体" w:hAnsi="宋体" w:eastAsia="宋体" w:cs="宋体"/>
          <w:color w:val="FF0000"/>
          <w:sz w:val="24"/>
          <w:szCs w:val="21"/>
        </w:rPr>
      </w:pPr>
    </w:p>
    <w:p w14:paraId="5AD5328F">
      <w:pPr>
        <w:spacing w:line="440" w:lineRule="exact"/>
        <w:ind w:firstLine="480"/>
        <w:rPr>
          <w:rFonts w:ascii="宋体" w:hAnsi="宋体" w:eastAsia="宋体" w:cs="宋体"/>
          <w:color w:val="FF0000"/>
          <w:sz w:val="24"/>
          <w:szCs w:val="21"/>
        </w:rPr>
      </w:pPr>
    </w:p>
    <w:p w14:paraId="36B74434">
      <w:pPr>
        <w:spacing w:line="440" w:lineRule="exact"/>
        <w:ind w:firstLine="420"/>
        <w:rPr>
          <w:rFonts w:ascii="Times New Roman" w:hAnsi="Times New Roman" w:eastAsia="宋体" w:cs="Times New Roman"/>
          <w:szCs w:val="24"/>
        </w:rPr>
      </w:pPr>
      <w:r>
        <w:rPr>
          <w:rFonts w:hint="eastAsia" w:ascii="宋体" w:hAnsi="宋体" w:eastAsia="宋体" w:cs="宋体"/>
          <w:szCs w:val="21"/>
        </w:rPr>
        <w:t>说明：1、现行中小企业划分标准行业包括农、林、牧、渔业，工业，建筑业，批发业，零售业，交通运输业，仓储业，邮政业，住宿业，餐饮业，信息传输业，软件和信息技术服务业，房地产开发经营，物业管理，租赁和商业服务业和其他未列明行业等十六类。</w:t>
      </w:r>
    </w:p>
    <w:p w14:paraId="1F3FC3C4">
      <w:pPr>
        <w:spacing w:line="440" w:lineRule="exact"/>
        <w:ind w:firstLine="420"/>
        <w:rPr>
          <w:rFonts w:ascii="宋体" w:hAnsi="宋体" w:eastAsia="宋体" w:cs="宋体"/>
          <w:szCs w:val="21"/>
        </w:rPr>
      </w:pPr>
      <w:r>
        <w:rPr>
          <w:rFonts w:hint="eastAsia" w:ascii="宋体" w:hAnsi="宋体" w:eastAsia="宋体" w:cs="宋体"/>
          <w:szCs w:val="21"/>
        </w:rPr>
        <w:t>2、从业人员、营业收入、资产总额填报上一年度数据，无上一年度数据的新成立企业可不填报资产总额。</w:t>
      </w:r>
    </w:p>
    <w:p w14:paraId="5CD932F3">
      <w:pPr>
        <w:spacing w:line="440" w:lineRule="exact"/>
        <w:rPr>
          <w:rFonts w:ascii="宋体" w:hAnsi="宋体" w:eastAsia="宋体" w:cs="宋体"/>
          <w:szCs w:val="21"/>
        </w:rPr>
      </w:pPr>
    </w:p>
    <w:p w14:paraId="5F84E580">
      <w:pPr>
        <w:spacing w:line="440" w:lineRule="exact"/>
        <w:ind w:firstLine="420"/>
        <w:rPr>
          <w:rFonts w:ascii="Times New Roman" w:hAnsi="Times New Roman" w:eastAsia="宋体" w:cs="Times New Roman"/>
          <w:szCs w:val="24"/>
        </w:rPr>
      </w:pPr>
    </w:p>
    <w:p w14:paraId="1463B5AC">
      <w:pPr>
        <w:pageBreakBefore/>
        <w:widowControl/>
        <w:snapToGrid w:val="0"/>
        <w:spacing w:before="156" w:line="360" w:lineRule="auto"/>
        <w:ind w:firstLine="444"/>
        <w:jc w:val="left"/>
        <w:rPr>
          <w:rFonts w:ascii="Times New Roman" w:hAnsi="Times New Roman" w:eastAsia="宋体" w:cs="Times New Roman"/>
          <w:szCs w:val="24"/>
        </w:rPr>
      </w:pPr>
      <w:r>
        <w:rPr>
          <w:rFonts w:hint="eastAsia" w:ascii="宋体" w:hAnsi="宋体" w:eastAsia="宋体" w:cs="宋体"/>
          <w:b/>
          <w:bCs/>
          <w:szCs w:val="21"/>
        </w:rPr>
        <w:t>附件7—2</w:t>
      </w:r>
    </w:p>
    <w:p w14:paraId="4512F570">
      <w:pPr>
        <w:widowControl/>
        <w:snapToGrid w:val="0"/>
        <w:spacing w:line="360" w:lineRule="auto"/>
        <w:ind w:firstLine="422"/>
        <w:rPr>
          <w:rFonts w:ascii="Times New Roman" w:hAnsi="Times New Roman" w:eastAsia="宋体" w:cs="Times New Roman"/>
          <w:szCs w:val="24"/>
        </w:rPr>
      </w:pPr>
      <w:r>
        <w:rPr>
          <w:rFonts w:hint="eastAsia" w:ascii="宋体" w:hAnsi="宋体" w:eastAsia="宋体" w:cs="宋体"/>
          <w:b/>
          <w:bCs/>
          <w:szCs w:val="21"/>
        </w:rPr>
        <w:t xml:space="preserve">   </w:t>
      </w:r>
    </w:p>
    <w:p w14:paraId="49AC4C85">
      <w:pPr>
        <w:keepNext/>
        <w:keepLines/>
        <w:numPr>
          <w:ilvl w:val="2"/>
          <w:numId w:val="0"/>
        </w:numPr>
        <w:tabs>
          <w:tab w:val="left" w:pos="0"/>
        </w:tabs>
        <w:spacing w:before="260" w:after="260" w:line="410" w:lineRule="auto"/>
        <w:outlineLvl w:val="2"/>
        <w:rPr>
          <w:rFonts w:ascii="Times New Roman" w:hAnsi="Times New Roman" w:eastAsia="宋体" w:cs="Times New Roman"/>
          <w:b/>
          <w:bCs/>
          <w:sz w:val="32"/>
          <w:szCs w:val="32"/>
        </w:rPr>
      </w:pPr>
      <w:r>
        <w:rPr>
          <w:rFonts w:hint="eastAsia" w:ascii="宋体" w:hAnsi="宋体" w:eastAsia="宋体" w:cs="宋体"/>
          <w:b/>
          <w:bCs/>
          <w:sz w:val="32"/>
          <w:szCs w:val="21"/>
        </w:rPr>
        <w:t xml:space="preserve">                  </w:t>
      </w:r>
      <w:r>
        <w:rPr>
          <w:rFonts w:hint="eastAsia" w:ascii="宋体" w:hAnsi="宋体" w:eastAsia="宋体" w:cs="宋体"/>
          <w:b/>
          <w:bCs/>
          <w:spacing w:val="6"/>
          <w:kern w:val="0"/>
          <w:szCs w:val="32"/>
        </w:rPr>
        <w:t xml:space="preserve"> </w:t>
      </w:r>
      <w:r>
        <w:rPr>
          <w:rFonts w:hint="eastAsia" w:ascii="宋体" w:hAnsi="宋体" w:eastAsia="宋体" w:cs="宋体"/>
          <w:b/>
          <w:bCs/>
          <w:spacing w:val="6"/>
          <w:szCs w:val="32"/>
        </w:rPr>
        <w:t>残疾人福利性单位声明函</w:t>
      </w:r>
    </w:p>
    <w:p w14:paraId="38BFF05A">
      <w:pPr>
        <w:snapToGrid w:val="0"/>
        <w:spacing w:line="360" w:lineRule="auto"/>
        <w:jc w:val="center"/>
        <w:rPr>
          <w:rFonts w:ascii="Times New Roman" w:hAnsi="Times New Roman" w:eastAsia="宋体" w:cs="Times New Roman"/>
          <w:szCs w:val="24"/>
        </w:rPr>
      </w:pPr>
      <w:r>
        <w:rPr>
          <w:rFonts w:hint="eastAsia" w:ascii="黑体" w:hAnsi="黑体" w:eastAsia="黑体" w:cs="黑体"/>
          <w:b/>
          <w:spacing w:val="6"/>
          <w:sz w:val="28"/>
          <w:szCs w:val="28"/>
        </w:rPr>
        <w:t>残疾人福利性单位声明函</w:t>
      </w:r>
    </w:p>
    <w:p w14:paraId="41E3C254">
      <w:pPr>
        <w:snapToGrid w:val="0"/>
        <w:spacing w:line="360" w:lineRule="auto"/>
        <w:jc w:val="center"/>
        <w:rPr>
          <w:rFonts w:ascii="Times New Roman" w:hAnsi="Times New Roman" w:eastAsia="宋体" w:cs="Times New Roman"/>
          <w:szCs w:val="24"/>
        </w:rPr>
      </w:pPr>
      <w:r>
        <w:rPr>
          <w:rFonts w:hint="eastAsia" w:ascii="宋体" w:hAnsi="宋体" w:eastAsia="宋体" w:cs="宋体"/>
          <w:b/>
          <w:spacing w:val="6"/>
          <w:szCs w:val="21"/>
        </w:rPr>
        <w:t>(不属于残疾人福利性单位的无需填写)</w:t>
      </w:r>
    </w:p>
    <w:p w14:paraId="3D4CA91C">
      <w:pPr>
        <w:snapToGrid w:val="0"/>
        <w:spacing w:line="360" w:lineRule="auto"/>
        <w:ind w:firstLine="444"/>
        <w:rPr>
          <w:rFonts w:ascii="宋体" w:hAnsi="宋体" w:eastAsia="宋体" w:cs="宋体"/>
          <w:b/>
          <w:spacing w:val="6"/>
          <w:szCs w:val="21"/>
        </w:rPr>
      </w:pPr>
    </w:p>
    <w:p w14:paraId="0FF7DDFC">
      <w:pPr>
        <w:snapToGrid w:val="0"/>
        <w:spacing w:line="360" w:lineRule="auto"/>
        <w:ind w:firstLine="444"/>
        <w:rPr>
          <w:rFonts w:ascii="Times New Roman" w:hAnsi="Times New Roman" w:eastAsia="宋体" w:cs="Times New Roman"/>
          <w:sz w:val="18"/>
          <w:szCs w:val="18"/>
        </w:rPr>
      </w:pPr>
      <w:r>
        <w:rPr>
          <w:rFonts w:hint="eastAsia" w:ascii="宋体" w:hAnsi="宋体" w:eastAsia="宋体" w:cs="宋体"/>
          <w:spacing w:val="6"/>
          <w:szCs w:val="21"/>
        </w:rPr>
        <w:t>本单位郑重声明，根据《财政部 民政部 中国残疾人联合会关于促进残疾人就业政府采购政策的通知》（财库</w:t>
      </w:r>
      <w:r>
        <w:rPr>
          <w:rFonts w:hint="eastAsia" w:ascii="宋体" w:hAnsi="宋体" w:eastAsia="宋体" w:cs="宋体"/>
          <w:szCs w:val="21"/>
        </w:rPr>
        <w:t>〔2017〕141</w:t>
      </w:r>
      <w:r>
        <w:rPr>
          <w:rFonts w:hint="eastAsia" w:ascii="宋体" w:hAnsi="宋体" w:eastAsia="宋体" w:cs="宋体"/>
          <w:spacing w:val="6"/>
          <w:szCs w:val="21"/>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w:t>
      </w:r>
      <w:r>
        <w:rPr>
          <w:rFonts w:hint="eastAsia" w:ascii="宋体" w:hAnsi="宋体" w:eastAsia="宋体" w:cs="宋体"/>
          <w:spacing w:val="6"/>
          <w:sz w:val="18"/>
          <w:szCs w:val="18"/>
        </w:rPr>
        <w:t>位注册商标的货物）。</w:t>
      </w:r>
    </w:p>
    <w:p w14:paraId="51477BD6">
      <w:pPr>
        <w:snapToGrid w:val="0"/>
        <w:spacing w:line="360" w:lineRule="auto"/>
        <w:ind w:firstLine="444"/>
        <w:rPr>
          <w:rFonts w:ascii="Times New Roman" w:hAnsi="Times New Roman" w:eastAsia="宋体" w:cs="Times New Roman"/>
          <w:szCs w:val="24"/>
        </w:rPr>
      </w:pPr>
      <w:r>
        <w:rPr>
          <w:rFonts w:hint="eastAsia" w:ascii="宋体" w:hAnsi="宋体" w:eastAsia="宋体" w:cs="宋体"/>
          <w:spacing w:val="6"/>
          <w:szCs w:val="21"/>
        </w:rPr>
        <w:t>本单位对上述声明的真实性负责。如有虚假，将依法承担相应责任。</w:t>
      </w:r>
    </w:p>
    <w:p w14:paraId="6CC35B34">
      <w:pPr>
        <w:snapToGrid w:val="0"/>
        <w:spacing w:line="360" w:lineRule="auto"/>
        <w:ind w:firstLine="444"/>
        <w:rPr>
          <w:rFonts w:ascii="宋体" w:hAnsi="宋体" w:eastAsia="宋体" w:cs="宋体"/>
          <w:spacing w:val="6"/>
          <w:szCs w:val="21"/>
        </w:rPr>
      </w:pPr>
    </w:p>
    <w:p w14:paraId="583E703A">
      <w:pPr>
        <w:snapToGrid w:val="0"/>
        <w:spacing w:line="360" w:lineRule="auto"/>
        <w:ind w:firstLine="444"/>
        <w:rPr>
          <w:rFonts w:ascii="宋体" w:hAnsi="宋体" w:eastAsia="宋体" w:cs="宋体"/>
          <w:spacing w:val="6"/>
          <w:szCs w:val="21"/>
        </w:rPr>
      </w:pPr>
    </w:p>
    <w:p w14:paraId="1ACE4DB1">
      <w:pPr>
        <w:tabs>
          <w:tab w:val="left" w:pos="4860"/>
        </w:tabs>
        <w:snapToGrid w:val="0"/>
        <w:spacing w:line="360" w:lineRule="auto"/>
        <w:ind w:right="1560" w:firstLine="444"/>
        <w:jc w:val="center"/>
        <w:rPr>
          <w:rFonts w:ascii="Times New Roman" w:hAnsi="Times New Roman" w:eastAsia="宋体" w:cs="Times New Roman"/>
          <w:szCs w:val="24"/>
        </w:rPr>
      </w:pPr>
      <w:r>
        <w:rPr>
          <w:rFonts w:hint="eastAsia" w:ascii="宋体" w:hAnsi="宋体" w:eastAsia="宋体" w:cs="宋体"/>
          <w:spacing w:val="6"/>
          <w:szCs w:val="21"/>
        </w:rPr>
        <w:t xml:space="preserve">               单位名称（盖章）：</w:t>
      </w:r>
    </w:p>
    <w:p w14:paraId="648F5D38">
      <w:pPr>
        <w:tabs>
          <w:tab w:val="left" w:pos="4860"/>
        </w:tabs>
        <w:snapToGrid w:val="0"/>
        <w:spacing w:line="360" w:lineRule="auto"/>
        <w:ind w:right="1560" w:firstLine="444"/>
        <w:jc w:val="center"/>
        <w:rPr>
          <w:rFonts w:ascii="Times New Roman" w:hAnsi="Times New Roman" w:eastAsia="宋体" w:cs="Times New Roman"/>
          <w:szCs w:val="24"/>
        </w:rPr>
      </w:pPr>
      <w:r>
        <w:rPr>
          <w:rFonts w:hint="eastAsia" w:ascii="宋体" w:hAnsi="宋体" w:eastAsia="宋体" w:cs="宋体"/>
          <w:spacing w:val="6"/>
          <w:szCs w:val="21"/>
        </w:rPr>
        <w:t xml:space="preserve">       日  期：</w:t>
      </w:r>
    </w:p>
    <w:p w14:paraId="2A8F131D">
      <w:pPr>
        <w:widowControl/>
        <w:snapToGrid w:val="0"/>
        <w:spacing w:line="360" w:lineRule="auto"/>
        <w:jc w:val="left"/>
        <w:rPr>
          <w:rFonts w:ascii="宋体" w:hAnsi="宋体" w:eastAsia="宋体" w:cs="宋体"/>
          <w:spacing w:val="6"/>
          <w:kern w:val="0"/>
          <w:szCs w:val="21"/>
        </w:rPr>
      </w:pPr>
    </w:p>
    <w:p w14:paraId="14AA1712">
      <w:pPr>
        <w:keepNext/>
        <w:keepLines/>
        <w:pageBreakBefore/>
        <w:numPr>
          <w:ilvl w:val="2"/>
          <w:numId w:val="0"/>
        </w:numPr>
        <w:tabs>
          <w:tab w:val="left" w:pos="0"/>
        </w:tabs>
        <w:spacing w:before="260" w:after="260" w:line="410" w:lineRule="auto"/>
        <w:outlineLvl w:val="2"/>
        <w:rPr>
          <w:rFonts w:ascii="Times New Roman" w:hAnsi="Times New Roman" w:eastAsia="宋体" w:cs="Times New Roman"/>
          <w:b/>
          <w:bCs/>
          <w:sz w:val="32"/>
          <w:szCs w:val="32"/>
        </w:rPr>
      </w:pPr>
      <w:r>
        <w:rPr>
          <w:rFonts w:hint="eastAsia" w:ascii="宋体" w:hAnsi="宋体" w:eastAsia="宋体" w:cs="宋体"/>
          <w:b/>
          <w:bCs/>
          <w:kern w:val="0"/>
          <w:szCs w:val="21"/>
        </w:rPr>
        <w:t xml:space="preserve">附件7-3 </w:t>
      </w:r>
      <w:r>
        <w:rPr>
          <w:rFonts w:hint="eastAsia" w:ascii="宋体" w:hAnsi="宋体" w:eastAsia="宋体" w:cs="宋体"/>
          <w:b/>
          <w:bCs/>
          <w:szCs w:val="21"/>
        </w:rPr>
        <w:t>监狱企业证明资料</w:t>
      </w:r>
    </w:p>
    <w:p w14:paraId="288F3351">
      <w:pPr>
        <w:snapToGrid w:val="0"/>
        <w:spacing w:line="360" w:lineRule="auto"/>
        <w:jc w:val="center"/>
        <w:rPr>
          <w:rFonts w:ascii="Times New Roman" w:hAnsi="Times New Roman" w:eastAsia="宋体" w:cs="Times New Roman"/>
          <w:szCs w:val="24"/>
        </w:rPr>
      </w:pPr>
      <w:r>
        <w:rPr>
          <w:rFonts w:hint="eastAsia" w:ascii="黑体" w:hAnsi="黑体" w:eastAsia="宋体" w:cs="宋体"/>
          <w:b/>
          <w:sz w:val="28"/>
          <w:szCs w:val="28"/>
        </w:rPr>
        <w:t>监狱企业证明资料</w:t>
      </w:r>
    </w:p>
    <w:p w14:paraId="25D753C5">
      <w:pPr>
        <w:snapToGrid w:val="0"/>
        <w:spacing w:line="360" w:lineRule="auto"/>
        <w:jc w:val="center"/>
        <w:rPr>
          <w:rFonts w:ascii="Times New Roman" w:hAnsi="Times New Roman" w:eastAsia="宋体" w:cs="Times New Roman"/>
          <w:szCs w:val="24"/>
        </w:rPr>
      </w:pPr>
      <w:r>
        <w:rPr>
          <w:rFonts w:hint="eastAsia" w:ascii="宋体" w:hAnsi="宋体" w:eastAsia="宋体" w:cs="宋体"/>
          <w:b/>
          <w:spacing w:val="6"/>
          <w:szCs w:val="21"/>
        </w:rPr>
        <w:t>(不属于监狱企业的无需提供)</w:t>
      </w:r>
    </w:p>
    <w:p w14:paraId="37A032B8">
      <w:pPr>
        <w:snapToGrid w:val="0"/>
        <w:spacing w:line="360" w:lineRule="auto"/>
        <w:rPr>
          <w:rFonts w:ascii="宋体" w:hAnsi="宋体" w:eastAsia="宋体" w:cs="宋体"/>
          <w:b/>
          <w:spacing w:val="6"/>
          <w:szCs w:val="21"/>
        </w:rPr>
      </w:pPr>
    </w:p>
    <w:p w14:paraId="0B61E0C0">
      <w:pPr>
        <w:snapToGrid w:val="0"/>
        <w:spacing w:line="360" w:lineRule="auto"/>
        <w:ind w:firstLine="444"/>
        <w:rPr>
          <w:rFonts w:ascii="Times New Roman" w:hAnsi="Times New Roman" w:eastAsia="宋体" w:cs="Times New Roman"/>
          <w:szCs w:val="24"/>
        </w:rPr>
      </w:pPr>
      <w:r>
        <w:rPr>
          <w:rFonts w:hint="eastAsia" w:ascii="宋体" w:hAnsi="宋体" w:eastAsia="宋体" w:cs="宋体"/>
          <w:bCs/>
          <w:spacing w:val="6"/>
          <w:kern w:val="0"/>
          <w:szCs w:val="21"/>
        </w:rPr>
        <w:t>备注：</w:t>
      </w:r>
      <w:r>
        <w:rPr>
          <w:rFonts w:hint="eastAsia" w:ascii="宋体" w:hAnsi="宋体" w:eastAsia="宋体" w:cs="宋体"/>
          <w:szCs w:val="21"/>
        </w:rPr>
        <w:t>按</w:t>
      </w:r>
      <w:r>
        <w:rPr>
          <w:rFonts w:hint="eastAsia" w:ascii="宋体" w:hAnsi="宋体" w:eastAsia="宋体" w:cs="宋体"/>
          <w:spacing w:val="6"/>
          <w:szCs w:val="21"/>
        </w:rPr>
        <w:t>《</w:t>
      </w:r>
      <w:r>
        <w:rPr>
          <w:rFonts w:hint="eastAsia" w:ascii="宋体" w:hAnsi="宋体" w:eastAsia="宋体" w:cs="宋体"/>
          <w:szCs w:val="21"/>
        </w:rPr>
        <w:t>财政部 司法部关于政府采购支持监狱企业发展有关问题的通知</w:t>
      </w:r>
      <w:r>
        <w:rPr>
          <w:rFonts w:hint="eastAsia" w:ascii="宋体" w:hAnsi="宋体" w:eastAsia="宋体" w:cs="宋体"/>
          <w:spacing w:val="6"/>
          <w:szCs w:val="21"/>
        </w:rPr>
        <w:t>》</w:t>
      </w:r>
      <w:r>
        <w:rPr>
          <w:rFonts w:hint="eastAsia" w:ascii="宋体" w:hAnsi="宋体" w:eastAsia="宋体" w:cs="宋体"/>
          <w:szCs w:val="21"/>
        </w:rPr>
        <w:t>(财库〔2014〕68号)文件规定提供证明文件（复印件）。</w:t>
      </w:r>
    </w:p>
    <w:p w14:paraId="57F374B9">
      <w:pPr>
        <w:snapToGrid w:val="0"/>
        <w:spacing w:line="360" w:lineRule="auto"/>
        <w:ind w:firstLine="420"/>
        <w:rPr>
          <w:rFonts w:ascii="宋体" w:hAnsi="宋体" w:eastAsia="宋体" w:cs="宋体"/>
          <w:szCs w:val="21"/>
        </w:rPr>
      </w:pPr>
    </w:p>
    <w:p w14:paraId="64D1E7A0">
      <w:pPr>
        <w:snapToGrid w:val="0"/>
        <w:spacing w:line="360" w:lineRule="auto"/>
        <w:ind w:firstLine="420"/>
        <w:rPr>
          <w:rFonts w:ascii="宋体" w:hAnsi="宋体" w:eastAsia="宋体" w:cs="宋体"/>
          <w:szCs w:val="21"/>
        </w:rPr>
      </w:pPr>
    </w:p>
    <w:p w14:paraId="7BDBF067">
      <w:pPr>
        <w:pageBreakBefore/>
        <w:widowControl/>
        <w:snapToGrid w:val="0"/>
        <w:spacing w:line="360" w:lineRule="auto"/>
        <w:ind w:firstLine="444"/>
        <w:rPr>
          <w:rFonts w:ascii="Times New Roman" w:hAnsi="Times New Roman" w:eastAsia="宋体" w:cs="Times New Roman"/>
          <w:szCs w:val="24"/>
        </w:rPr>
      </w:pPr>
      <w:r>
        <w:rPr>
          <w:rFonts w:hint="eastAsia" w:ascii="宋体" w:hAnsi="宋体" w:eastAsia="宋体" w:cs="宋体"/>
          <w:b/>
          <w:bCs/>
          <w:szCs w:val="21"/>
        </w:rPr>
        <w:t xml:space="preserve">   </w:t>
      </w:r>
      <w:r>
        <w:rPr>
          <w:rFonts w:hint="eastAsia" w:ascii="黑体" w:hAnsi="黑体" w:eastAsia="黑体" w:cs="黑体"/>
          <w:sz w:val="30"/>
          <w:szCs w:val="30"/>
        </w:rPr>
        <w:t>附件7-4</w:t>
      </w:r>
    </w:p>
    <w:p w14:paraId="6B4A08B6">
      <w:pPr>
        <w:widowControl/>
        <w:snapToGrid w:val="0"/>
        <w:spacing w:line="360" w:lineRule="auto"/>
        <w:ind w:firstLine="2400"/>
        <w:rPr>
          <w:rFonts w:ascii="Times New Roman" w:hAnsi="Times New Roman" w:eastAsia="宋体" w:cs="Times New Roman"/>
          <w:szCs w:val="24"/>
        </w:rPr>
      </w:pPr>
      <w:r>
        <w:rPr>
          <w:rFonts w:hint="eastAsia" w:ascii="黑体" w:hAnsi="黑体" w:eastAsia="黑体" w:cs="宋体"/>
          <w:sz w:val="30"/>
          <w:szCs w:val="30"/>
        </w:rPr>
        <w:t>提供价格评审优惠货物清单</w:t>
      </w:r>
      <w:r>
        <w:rPr>
          <w:rFonts w:hint="eastAsia" w:ascii="Times New Roman" w:hAnsi="Times New Roman" w:eastAsia="Times New Roman" w:cs="宋体"/>
          <w:szCs w:val="24"/>
        </w:rPr>
        <w:t xml:space="preserve">                                             </w:t>
      </w:r>
    </w:p>
    <w:tbl>
      <w:tblPr>
        <w:tblStyle w:val="26"/>
        <w:tblW w:w="0" w:type="auto"/>
        <w:tblInd w:w="108" w:type="dxa"/>
        <w:tblLayout w:type="fixed"/>
        <w:tblCellMar>
          <w:top w:w="0" w:type="dxa"/>
          <w:left w:w="108" w:type="dxa"/>
          <w:bottom w:w="0" w:type="dxa"/>
          <w:right w:w="108" w:type="dxa"/>
        </w:tblCellMar>
      </w:tblPr>
      <w:tblGrid>
        <w:gridCol w:w="709"/>
        <w:gridCol w:w="1134"/>
        <w:gridCol w:w="709"/>
        <w:gridCol w:w="850"/>
        <w:gridCol w:w="851"/>
        <w:gridCol w:w="1701"/>
        <w:gridCol w:w="1701"/>
        <w:gridCol w:w="1306"/>
      </w:tblGrid>
      <w:tr w14:paraId="73471BA0">
        <w:tblPrEx>
          <w:tblCellMar>
            <w:top w:w="0" w:type="dxa"/>
            <w:left w:w="108" w:type="dxa"/>
            <w:bottom w:w="0" w:type="dxa"/>
            <w:right w:w="108" w:type="dxa"/>
          </w:tblCellMar>
        </w:tblPrEx>
        <w:trPr>
          <w:trHeight w:val="960" w:hRule="atLeast"/>
        </w:trPr>
        <w:tc>
          <w:tcPr>
            <w:tcW w:w="8961" w:type="dxa"/>
            <w:gridSpan w:val="8"/>
            <w:tcBorders>
              <w:top w:val="double" w:color="000000" w:sz="4" w:space="0"/>
              <w:left w:val="double" w:color="000000" w:sz="4" w:space="0"/>
              <w:bottom w:val="single" w:color="000000" w:sz="6" w:space="0"/>
              <w:right w:val="double" w:color="000000" w:sz="4" w:space="0"/>
            </w:tcBorders>
            <w:vAlign w:val="center"/>
          </w:tcPr>
          <w:p w14:paraId="7F67F85D">
            <w:pPr>
              <w:widowControl/>
              <w:spacing w:line="360" w:lineRule="auto"/>
              <w:jc w:val="center"/>
              <w:rPr>
                <w:rFonts w:ascii="Times New Roman" w:hAnsi="Times New Roman" w:eastAsia="宋体" w:cs="Times New Roman"/>
                <w:szCs w:val="24"/>
              </w:rPr>
            </w:pPr>
            <w:r>
              <w:rPr>
                <w:rFonts w:hint="eastAsia" w:ascii="黑体" w:hAnsi="黑体" w:eastAsia="黑体" w:cs="宋体"/>
                <w:b/>
                <w:kern w:val="0"/>
                <w:sz w:val="28"/>
                <w:szCs w:val="28"/>
              </w:rPr>
              <w:t>本公司对本表的真实性负责。如有虚假，将依法承担相应责任。</w:t>
            </w:r>
          </w:p>
        </w:tc>
      </w:tr>
      <w:tr w14:paraId="2C5594ED">
        <w:tblPrEx>
          <w:tblCellMar>
            <w:top w:w="0" w:type="dxa"/>
            <w:left w:w="108" w:type="dxa"/>
            <w:bottom w:w="0" w:type="dxa"/>
            <w:right w:w="108" w:type="dxa"/>
          </w:tblCellMar>
        </w:tblPrEx>
        <w:trPr>
          <w:trHeight w:val="561" w:hRule="atLeast"/>
        </w:trPr>
        <w:tc>
          <w:tcPr>
            <w:tcW w:w="709" w:type="dxa"/>
            <w:tcBorders>
              <w:top w:val="single" w:color="000000" w:sz="6" w:space="0"/>
              <w:left w:val="double" w:color="000000" w:sz="4" w:space="0"/>
              <w:bottom w:val="single" w:color="000000" w:sz="6" w:space="0"/>
              <w:right w:val="single" w:color="000000" w:sz="6" w:space="0"/>
            </w:tcBorders>
            <w:vAlign w:val="center"/>
          </w:tcPr>
          <w:p w14:paraId="4BB71F6E">
            <w:pPr>
              <w:widowControl/>
              <w:spacing w:line="360" w:lineRule="auto"/>
              <w:jc w:val="center"/>
              <w:rPr>
                <w:rFonts w:ascii="Times New Roman" w:hAnsi="Times New Roman" w:eastAsia="宋体" w:cs="Times New Roman"/>
                <w:szCs w:val="24"/>
              </w:rPr>
            </w:pPr>
            <w:r>
              <w:rPr>
                <w:rFonts w:hint="eastAsia" w:ascii="宋体" w:hAnsi="宋体" w:eastAsia="宋体" w:cs="宋体"/>
                <w:kern w:val="0"/>
                <w:szCs w:val="21"/>
              </w:rPr>
              <w:t>1</w:t>
            </w:r>
          </w:p>
        </w:tc>
        <w:tc>
          <w:tcPr>
            <w:tcW w:w="1134" w:type="dxa"/>
            <w:tcBorders>
              <w:top w:val="single" w:color="000000" w:sz="6" w:space="0"/>
              <w:left w:val="single" w:color="000000" w:sz="6" w:space="0"/>
              <w:bottom w:val="single" w:color="000000" w:sz="6" w:space="0"/>
              <w:right w:val="single" w:color="000000" w:sz="6" w:space="0"/>
            </w:tcBorders>
            <w:vAlign w:val="center"/>
          </w:tcPr>
          <w:p w14:paraId="1D8E33F1">
            <w:pPr>
              <w:widowControl/>
              <w:spacing w:line="360" w:lineRule="auto"/>
              <w:jc w:val="center"/>
              <w:rPr>
                <w:rFonts w:ascii="Times New Roman" w:hAnsi="Times New Roman" w:eastAsia="宋体" w:cs="Times New Roman"/>
                <w:szCs w:val="24"/>
              </w:rPr>
            </w:pPr>
            <w:r>
              <w:rPr>
                <w:rFonts w:hint="eastAsia" w:ascii="宋体" w:hAnsi="宋体" w:eastAsia="宋体" w:cs="宋体"/>
                <w:kern w:val="0"/>
                <w:szCs w:val="21"/>
              </w:rPr>
              <w:t>2</w:t>
            </w:r>
          </w:p>
        </w:tc>
        <w:tc>
          <w:tcPr>
            <w:tcW w:w="709" w:type="dxa"/>
            <w:tcBorders>
              <w:top w:val="single" w:color="000000" w:sz="6" w:space="0"/>
              <w:left w:val="single" w:color="000000" w:sz="6" w:space="0"/>
              <w:bottom w:val="single" w:color="000000" w:sz="6" w:space="0"/>
              <w:right w:val="single" w:color="000000" w:sz="6" w:space="0"/>
            </w:tcBorders>
            <w:vAlign w:val="center"/>
          </w:tcPr>
          <w:p w14:paraId="1ECC2051">
            <w:pPr>
              <w:widowControl/>
              <w:spacing w:line="360" w:lineRule="auto"/>
              <w:jc w:val="center"/>
              <w:rPr>
                <w:rFonts w:ascii="Times New Roman" w:hAnsi="Times New Roman" w:eastAsia="宋体" w:cs="Times New Roman"/>
                <w:szCs w:val="24"/>
              </w:rPr>
            </w:pPr>
            <w:r>
              <w:rPr>
                <w:rFonts w:hint="eastAsia" w:ascii="宋体" w:hAnsi="宋体" w:eastAsia="宋体" w:cs="宋体"/>
                <w:kern w:val="0"/>
                <w:szCs w:val="21"/>
              </w:rPr>
              <w:t>3</w:t>
            </w:r>
          </w:p>
        </w:tc>
        <w:tc>
          <w:tcPr>
            <w:tcW w:w="850" w:type="dxa"/>
            <w:tcBorders>
              <w:top w:val="single" w:color="000000" w:sz="6" w:space="0"/>
              <w:left w:val="single" w:color="000000" w:sz="6" w:space="0"/>
              <w:bottom w:val="single" w:color="000000" w:sz="6" w:space="0"/>
              <w:right w:val="single" w:color="000000" w:sz="6" w:space="0"/>
            </w:tcBorders>
            <w:vAlign w:val="center"/>
          </w:tcPr>
          <w:p w14:paraId="6E9405D4">
            <w:pPr>
              <w:widowControl/>
              <w:spacing w:line="360" w:lineRule="auto"/>
              <w:jc w:val="center"/>
              <w:rPr>
                <w:rFonts w:ascii="Times New Roman" w:hAnsi="Times New Roman" w:eastAsia="宋体" w:cs="Times New Roman"/>
                <w:szCs w:val="24"/>
              </w:rPr>
            </w:pPr>
            <w:r>
              <w:rPr>
                <w:rFonts w:hint="eastAsia" w:ascii="宋体" w:hAnsi="宋体" w:eastAsia="宋体" w:cs="宋体"/>
                <w:kern w:val="0"/>
                <w:szCs w:val="21"/>
              </w:rPr>
              <w:t>4</w:t>
            </w:r>
          </w:p>
        </w:tc>
        <w:tc>
          <w:tcPr>
            <w:tcW w:w="851" w:type="dxa"/>
            <w:tcBorders>
              <w:top w:val="single" w:color="000000" w:sz="6" w:space="0"/>
              <w:left w:val="single" w:color="000000" w:sz="6" w:space="0"/>
              <w:bottom w:val="single" w:color="000000" w:sz="6" w:space="0"/>
              <w:right w:val="single" w:color="000000" w:sz="6" w:space="0"/>
            </w:tcBorders>
            <w:vAlign w:val="center"/>
          </w:tcPr>
          <w:p w14:paraId="73E15503">
            <w:pPr>
              <w:widowControl/>
              <w:spacing w:line="360" w:lineRule="auto"/>
              <w:jc w:val="center"/>
              <w:rPr>
                <w:rFonts w:ascii="Times New Roman" w:hAnsi="Times New Roman" w:eastAsia="宋体" w:cs="Times New Roman"/>
                <w:szCs w:val="24"/>
              </w:rPr>
            </w:pPr>
            <w:r>
              <w:rPr>
                <w:rFonts w:hint="eastAsia" w:ascii="宋体" w:hAnsi="宋体" w:eastAsia="宋体" w:cs="宋体"/>
                <w:kern w:val="0"/>
                <w:szCs w:val="21"/>
              </w:rPr>
              <w:t>5</w:t>
            </w:r>
          </w:p>
        </w:tc>
        <w:tc>
          <w:tcPr>
            <w:tcW w:w="1701" w:type="dxa"/>
            <w:tcBorders>
              <w:top w:val="single" w:color="000000" w:sz="6" w:space="0"/>
              <w:left w:val="single" w:color="000000" w:sz="6" w:space="0"/>
              <w:bottom w:val="single" w:color="000000" w:sz="6" w:space="0"/>
              <w:right w:val="single" w:color="000000" w:sz="6" w:space="0"/>
            </w:tcBorders>
            <w:vAlign w:val="center"/>
          </w:tcPr>
          <w:p w14:paraId="55104072">
            <w:pPr>
              <w:widowControl/>
              <w:spacing w:line="360" w:lineRule="auto"/>
              <w:jc w:val="center"/>
              <w:rPr>
                <w:rFonts w:ascii="Times New Roman" w:hAnsi="Times New Roman" w:eastAsia="宋体" w:cs="Times New Roman"/>
                <w:szCs w:val="24"/>
              </w:rPr>
            </w:pPr>
            <w:r>
              <w:rPr>
                <w:rFonts w:hint="eastAsia" w:ascii="宋体" w:hAnsi="宋体" w:eastAsia="宋体" w:cs="宋体"/>
                <w:kern w:val="0"/>
                <w:szCs w:val="21"/>
              </w:rPr>
              <w:t>6</w:t>
            </w:r>
          </w:p>
        </w:tc>
        <w:tc>
          <w:tcPr>
            <w:tcW w:w="1701" w:type="dxa"/>
            <w:tcBorders>
              <w:top w:val="single" w:color="000000" w:sz="6" w:space="0"/>
              <w:left w:val="single" w:color="000000" w:sz="6" w:space="0"/>
              <w:bottom w:val="single" w:color="000000" w:sz="6" w:space="0"/>
              <w:right w:val="single" w:color="000000" w:sz="6" w:space="0"/>
            </w:tcBorders>
            <w:vAlign w:val="center"/>
          </w:tcPr>
          <w:p w14:paraId="06C570F6">
            <w:pPr>
              <w:widowControl/>
              <w:spacing w:line="360" w:lineRule="auto"/>
              <w:jc w:val="center"/>
              <w:rPr>
                <w:rFonts w:ascii="Times New Roman" w:hAnsi="Times New Roman" w:eastAsia="宋体" w:cs="Times New Roman"/>
                <w:szCs w:val="24"/>
              </w:rPr>
            </w:pPr>
            <w:r>
              <w:rPr>
                <w:rFonts w:hint="eastAsia" w:ascii="宋体" w:hAnsi="宋体" w:eastAsia="宋体" w:cs="宋体"/>
                <w:kern w:val="0"/>
                <w:szCs w:val="21"/>
              </w:rPr>
              <w:t>7</w:t>
            </w:r>
          </w:p>
        </w:tc>
        <w:tc>
          <w:tcPr>
            <w:tcW w:w="1306" w:type="dxa"/>
            <w:tcBorders>
              <w:top w:val="single" w:color="000000" w:sz="6" w:space="0"/>
              <w:left w:val="single" w:color="000000" w:sz="6" w:space="0"/>
              <w:bottom w:val="single" w:color="000000" w:sz="6" w:space="0"/>
              <w:right w:val="double" w:color="000000" w:sz="4" w:space="0"/>
            </w:tcBorders>
            <w:vAlign w:val="center"/>
          </w:tcPr>
          <w:p w14:paraId="27E0E1C3">
            <w:pPr>
              <w:widowControl/>
              <w:spacing w:line="360" w:lineRule="auto"/>
              <w:jc w:val="center"/>
              <w:rPr>
                <w:rFonts w:ascii="Times New Roman" w:hAnsi="Times New Roman" w:eastAsia="宋体" w:cs="Times New Roman"/>
                <w:szCs w:val="24"/>
              </w:rPr>
            </w:pPr>
            <w:r>
              <w:rPr>
                <w:rFonts w:hint="eastAsia" w:ascii="宋体" w:hAnsi="宋体" w:eastAsia="宋体" w:cs="宋体"/>
                <w:kern w:val="0"/>
                <w:szCs w:val="21"/>
              </w:rPr>
              <w:t>8</w:t>
            </w:r>
          </w:p>
        </w:tc>
      </w:tr>
      <w:tr w14:paraId="757B2377">
        <w:tblPrEx>
          <w:tblCellMar>
            <w:top w:w="0" w:type="dxa"/>
            <w:left w:w="108" w:type="dxa"/>
            <w:bottom w:w="0" w:type="dxa"/>
            <w:right w:w="108" w:type="dxa"/>
          </w:tblCellMar>
        </w:tblPrEx>
        <w:trPr>
          <w:trHeight w:val="683" w:hRule="atLeast"/>
        </w:trPr>
        <w:tc>
          <w:tcPr>
            <w:tcW w:w="709" w:type="dxa"/>
            <w:tcBorders>
              <w:top w:val="single" w:color="000000" w:sz="6" w:space="0"/>
              <w:left w:val="double" w:color="000000" w:sz="4" w:space="0"/>
              <w:bottom w:val="single" w:color="000000" w:sz="6" w:space="0"/>
              <w:right w:val="single" w:color="000000" w:sz="6" w:space="0"/>
            </w:tcBorders>
            <w:vAlign w:val="center"/>
          </w:tcPr>
          <w:p w14:paraId="0AD62E8E">
            <w:pPr>
              <w:widowControl/>
              <w:spacing w:line="360" w:lineRule="auto"/>
              <w:jc w:val="center"/>
              <w:rPr>
                <w:rFonts w:ascii="Times New Roman" w:hAnsi="Times New Roman" w:eastAsia="宋体" w:cs="Times New Roman"/>
                <w:szCs w:val="24"/>
              </w:rPr>
            </w:pPr>
            <w:r>
              <w:rPr>
                <w:rFonts w:hint="eastAsia" w:ascii="宋体" w:hAnsi="宋体" w:eastAsia="宋体" w:cs="宋体"/>
                <w:kern w:val="0"/>
                <w:szCs w:val="21"/>
              </w:rPr>
              <w:t>序号</w:t>
            </w:r>
          </w:p>
        </w:tc>
        <w:tc>
          <w:tcPr>
            <w:tcW w:w="1134" w:type="dxa"/>
            <w:tcBorders>
              <w:top w:val="single" w:color="000000" w:sz="6" w:space="0"/>
              <w:left w:val="single" w:color="000000" w:sz="6" w:space="0"/>
              <w:bottom w:val="single" w:color="000000" w:sz="6" w:space="0"/>
              <w:right w:val="single" w:color="000000" w:sz="6" w:space="0"/>
            </w:tcBorders>
            <w:vAlign w:val="center"/>
          </w:tcPr>
          <w:p w14:paraId="2FD1A74C">
            <w:pPr>
              <w:widowControl/>
              <w:spacing w:line="360" w:lineRule="auto"/>
              <w:jc w:val="center"/>
              <w:rPr>
                <w:rFonts w:ascii="Times New Roman" w:hAnsi="Times New Roman" w:eastAsia="宋体" w:cs="Times New Roman"/>
                <w:szCs w:val="24"/>
              </w:rPr>
            </w:pPr>
            <w:r>
              <w:rPr>
                <w:rFonts w:hint="eastAsia" w:ascii="宋体" w:hAnsi="宋体" w:eastAsia="宋体" w:cs="宋体"/>
                <w:kern w:val="0"/>
                <w:szCs w:val="21"/>
              </w:rPr>
              <w:t>货物名称</w:t>
            </w:r>
          </w:p>
        </w:tc>
        <w:tc>
          <w:tcPr>
            <w:tcW w:w="709" w:type="dxa"/>
            <w:tcBorders>
              <w:top w:val="single" w:color="000000" w:sz="6" w:space="0"/>
              <w:left w:val="single" w:color="000000" w:sz="6" w:space="0"/>
              <w:bottom w:val="single" w:color="000000" w:sz="6" w:space="0"/>
              <w:right w:val="single" w:color="000000" w:sz="6" w:space="0"/>
            </w:tcBorders>
            <w:vAlign w:val="center"/>
          </w:tcPr>
          <w:p w14:paraId="27F04935">
            <w:pPr>
              <w:widowControl/>
              <w:spacing w:line="360" w:lineRule="auto"/>
              <w:jc w:val="center"/>
              <w:rPr>
                <w:rFonts w:ascii="Times New Roman" w:hAnsi="Times New Roman" w:eastAsia="宋体" w:cs="Times New Roman"/>
                <w:szCs w:val="24"/>
              </w:rPr>
            </w:pPr>
            <w:r>
              <w:rPr>
                <w:rFonts w:hint="eastAsia" w:ascii="宋体" w:hAnsi="宋体" w:eastAsia="宋体" w:cs="宋体"/>
                <w:kern w:val="0"/>
                <w:szCs w:val="21"/>
              </w:rPr>
              <w:t>数量</w:t>
            </w:r>
          </w:p>
        </w:tc>
        <w:tc>
          <w:tcPr>
            <w:tcW w:w="850" w:type="dxa"/>
            <w:tcBorders>
              <w:top w:val="single" w:color="000000" w:sz="6" w:space="0"/>
              <w:left w:val="single" w:color="000000" w:sz="6" w:space="0"/>
              <w:bottom w:val="single" w:color="000000" w:sz="6" w:space="0"/>
              <w:right w:val="single" w:color="000000" w:sz="6" w:space="0"/>
            </w:tcBorders>
            <w:vAlign w:val="center"/>
          </w:tcPr>
          <w:p w14:paraId="11F8CFCA">
            <w:pPr>
              <w:widowControl/>
              <w:spacing w:line="360" w:lineRule="auto"/>
              <w:jc w:val="center"/>
              <w:rPr>
                <w:rFonts w:ascii="Times New Roman" w:hAnsi="Times New Roman" w:eastAsia="宋体" w:cs="Times New Roman"/>
                <w:szCs w:val="24"/>
              </w:rPr>
            </w:pPr>
            <w:r>
              <w:rPr>
                <w:rFonts w:hint="eastAsia" w:ascii="宋体" w:hAnsi="宋体" w:eastAsia="宋体" w:cs="宋体"/>
                <w:kern w:val="0"/>
                <w:szCs w:val="21"/>
              </w:rPr>
              <w:t>单价</w:t>
            </w:r>
          </w:p>
        </w:tc>
        <w:tc>
          <w:tcPr>
            <w:tcW w:w="851" w:type="dxa"/>
            <w:tcBorders>
              <w:top w:val="single" w:color="000000" w:sz="6" w:space="0"/>
              <w:left w:val="single" w:color="000000" w:sz="6" w:space="0"/>
              <w:bottom w:val="single" w:color="000000" w:sz="6" w:space="0"/>
              <w:right w:val="single" w:color="000000" w:sz="6" w:space="0"/>
            </w:tcBorders>
            <w:vAlign w:val="center"/>
          </w:tcPr>
          <w:p w14:paraId="76C5DB8A">
            <w:pPr>
              <w:widowControl/>
              <w:spacing w:line="360" w:lineRule="auto"/>
              <w:jc w:val="center"/>
              <w:rPr>
                <w:rFonts w:ascii="Times New Roman" w:hAnsi="Times New Roman" w:eastAsia="宋体" w:cs="Times New Roman"/>
                <w:szCs w:val="24"/>
              </w:rPr>
            </w:pPr>
            <w:r>
              <w:rPr>
                <w:rFonts w:hint="eastAsia" w:ascii="宋体" w:hAnsi="宋体" w:eastAsia="宋体" w:cs="宋体"/>
                <w:kern w:val="0"/>
                <w:szCs w:val="21"/>
              </w:rPr>
              <w:t>总额</w:t>
            </w:r>
          </w:p>
        </w:tc>
        <w:tc>
          <w:tcPr>
            <w:tcW w:w="1701" w:type="dxa"/>
            <w:tcBorders>
              <w:top w:val="single" w:color="000000" w:sz="6" w:space="0"/>
              <w:left w:val="single" w:color="000000" w:sz="6" w:space="0"/>
              <w:bottom w:val="single" w:color="000000" w:sz="6" w:space="0"/>
              <w:right w:val="single" w:color="000000" w:sz="6" w:space="0"/>
            </w:tcBorders>
            <w:vAlign w:val="center"/>
          </w:tcPr>
          <w:p w14:paraId="3F51841C">
            <w:pPr>
              <w:widowControl/>
              <w:spacing w:line="360" w:lineRule="auto"/>
              <w:jc w:val="center"/>
              <w:rPr>
                <w:rFonts w:ascii="Times New Roman" w:hAnsi="Times New Roman" w:eastAsia="宋体" w:cs="Times New Roman"/>
                <w:szCs w:val="24"/>
              </w:rPr>
            </w:pPr>
            <w:r>
              <w:rPr>
                <w:rFonts w:hint="eastAsia" w:ascii="宋体" w:hAnsi="宋体" w:eastAsia="宋体" w:cs="宋体"/>
                <w:kern w:val="0"/>
                <w:szCs w:val="21"/>
              </w:rPr>
              <w:t>货物制造商名称</w:t>
            </w:r>
          </w:p>
        </w:tc>
        <w:tc>
          <w:tcPr>
            <w:tcW w:w="1701" w:type="dxa"/>
            <w:tcBorders>
              <w:top w:val="single" w:color="000000" w:sz="6" w:space="0"/>
              <w:left w:val="single" w:color="000000" w:sz="6" w:space="0"/>
              <w:bottom w:val="single" w:color="000000" w:sz="6" w:space="0"/>
              <w:right w:val="single" w:color="000000" w:sz="6" w:space="0"/>
            </w:tcBorders>
            <w:vAlign w:val="center"/>
          </w:tcPr>
          <w:p w14:paraId="75480771">
            <w:pPr>
              <w:widowControl/>
              <w:spacing w:line="360" w:lineRule="auto"/>
              <w:jc w:val="center"/>
              <w:rPr>
                <w:rFonts w:ascii="Times New Roman" w:hAnsi="Times New Roman" w:eastAsia="宋体" w:cs="Times New Roman"/>
                <w:szCs w:val="24"/>
              </w:rPr>
            </w:pPr>
            <w:r>
              <w:rPr>
                <w:rFonts w:hint="eastAsia" w:ascii="宋体" w:hAnsi="宋体" w:eastAsia="宋体" w:cs="宋体"/>
                <w:kern w:val="0"/>
                <w:szCs w:val="21"/>
              </w:rPr>
              <w:t>货物制造商类型</w:t>
            </w:r>
          </w:p>
        </w:tc>
        <w:tc>
          <w:tcPr>
            <w:tcW w:w="1306" w:type="dxa"/>
            <w:tcBorders>
              <w:top w:val="single" w:color="000000" w:sz="6" w:space="0"/>
              <w:left w:val="single" w:color="000000" w:sz="6" w:space="0"/>
              <w:bottom w:val="single" w:color="000000" w:sz="6" w:space="0"/>
              <w:right w:val="double" w:color="000000" w:sz="4" w:space="0"/>
            </w:tcBorders>
            <w:vAlign w:val="center"/>
          </w:tcPr>
          <w:p w14:paraId="49020373">
            <w:pPr>
              <w:widowControl/>
              <w:spacing w:line="360" w:lineRule="auto"/>
              <w:jc w:val="center"/>
              <w:rPr>
                <w:rFonts w:ascii="Times New Roman" w:hAnsi="Times New Roman" w:eastAsia="宋体" w:cs="Times New Roman"/>
                <w:szCs w:val="24"/>
              </w:rPr>
            </w:pPr>
            <w:r>
              <w:rPr>
                <w:rFonts w:hint="eastAsia" w:ascii="宋体" w:hAnsi="宋体" w:eastAsia="宋体" w:cs="宋体"/>
                <w:kern w:val="0"/>
                <w:szCs w:val="21"/>
              </w:rPr>
              <w:t>商标名称</w:t>
            </w:r>
          </w:p>
        </w:tc>
      </w:tr>
      <w:tr w14:paraId="700387AC">
        <w:tblPrEx>
          <w:tblCellMar>
            <w:top w:w="0" w:type="dxa"/>
            <w:left w:w="108" w:type="dxa"/>
            <w:bottom w:w="0" w:type="dxa"/>
            <w:right w:w="108" w:type="dxa"/>
          </w:tblCellMar>
        </w:tblPrEx>
        <w:trPr>
          <w:trHeight w:val="557" w:hRule="atLeast"/>
        </w:trPr>
        <w:tc>
          <w:tcPr>
            <w:tcW w:w="8961" w:type="dxa"/>
            <w:gridSpan w:val="8"/>
            <w:tcBorders>
              <w:top w:val="single" w:color="000000" w:sz="6" w:space="0"/>
              <w:left w:val="double" w:color="000000" w:sz="4" w:space="0"/>
              <w:bottom w:val="single" w:color="000000" w:sz="6" w:space="0"/>
              <w:right w:val="double" w:color="000000" w:sz="4" w:space="0"/>
            </w:tcBorders>
            <w:vAlign w:val="center"/>
          </w:tcPr>
          <w:p w14:paraId="4C6D2426">
            <w:pPr>
              <w:spacing w:line="360" w:lineRule="auto"/>
              <w:jc w:val="left"/>
              <w:rPr>
                <w:rFonts w:ascii="Times New Roman" w:hAnsi="Times New Roman" w:eastAsia="宋体" w:cs="Times New Roman"/>
                <w:szCs w:val="24"/>
              </w:rPr>
            </w:pPr>
            <w:r>
              <w:rPr>
                <w:rFonts w:hint="eastAsia" w:ascii="宋体" w:hAnsi="宋体" w:eastAsia="宋体" w:cs="宋体"/>
                <w:b/>
                <w:szCs w:val="21"/>
              </w:rPr>
              <w:t>小微型</w:t>
            </w:r>
          </w:p>
        </w:tc>
      </w:tr>
      <w:tr w14:paraId="43744648">
        <w:tblPrEx>
          <w:tblCellMar>
            <w:top w:w="0" w:type="dxa"/>
            <w:left w:w="108" w:type="dxa"/>
            <w:bottom w:w="0" w:type="dxa"/>
            <w:right w:w="108" w:type="dxa"/>
          </w:tblCellMar>
        </w:tblPrEx>
        <w:trPr>
          <w:trHeight w:val="557" w:hRule="atLeast"/>
        </w:trPr>
        <w:tc>
          <w:tcPr>
            <w:tcW w:w="709" w:type="dxa"/>
            <w:tcBorders>
              <w:top w:val="single" w:color="000000" w:sz="6" w:space="0"/>
              <w:left w:val="double" w:color="000000" w:sz="4" w:space="0"/>
              <w:bottom w:val="single" w:color="000000" w:sz="6" w:space="0"/>
              <w:right w:val="single" w:color="000000" w:sz="6" w:space="0"/>
            </w:tcBorders>
            <w:vAlign w:val="center"/>
          </w:tcPr>
          <w:p w14:paraId="49A2BCAA">
            <w:pPr>
              <w:snapToGrid w:val="0"/>
              <w:spacing w:line="360" w:lineRule="auto"/>
              <w:jc w:val="center"/>
              <w:rPr>
                <w:rFonts w:ascii="宋体" w:hAnsi="宋体" w:eastAsia="宋体" w:cs="宋体"/>
                <w:b/>
                <w:szCs w:val="21"/>
              </w:rPr>
            </w:pPr>
          </w:p>
        </w:tc>
        <w:tc>
          <w:tcPr>
            <w:tcW w:w="1134" w:type="dxa"/>
            <w:tcBorders>
              <w:top w:val="single" w:color="000000" w:sz="6" w:space="0"/>
              <w:left w:val="single" w:color="000000" w:sz="6" w:space="0"/>
              <w:bottom w:val="single" w:color="000000" w:sz="6" w:space="0"/>
              <w:right w:val="single" w:color="000000" w:sz="6" w:space="0"/>
            </w:tcBorders>
            <w:vAlign w:val="center"/>
          </w:tcPr>
          <w:p w14:paraId="6E2E1E49">
            <w:pPr>
              <w:snapToGrid w:val="0"/>
              <w:spacing w:line="360" w:lineRule="auto"/>
              <w:jc w:val="center"/>
              <w:rPr>
                <w:rFonts w:ascii="宋体" w:hAnsi="宋体" w:eastAsia="宋体" w:cs="宋体"/>
                <w:b/>
                <w:szCs w:val="21"/>
              </w:rPr>
            </w:pPr>
          </w:p>
        </w:tc>
        <w:tc>
          <w:tcPr>
            <w:tcW w:w="709" w:type="dxa"/>
            <w:tcBorders>
              <w:top w:val="single" w:color="000000" w:sz="6" w:space="0"/>
              <w:left w:val="single" w:color="000000" w:sz="6" w:space="0"/>
              <w:bottom w:val="single" w:color="000000" w:sz="6" w:space="0"/>
              <w:right w:val="single" w:color="000000" w:sz="6" w:space="0"/>
            </w:tcBorders>
            <w:vAlign w:val="center"/>
          </w:tcPr>
          <w:p w14:paraId="618744C2">
            <w:pPr>
              <w:snapToGrid w:val="0"/>
              <w:spacing w:line="360" w:lineRule="auto"/>
              <w:jc w:val="center"/>
              <w:rPr>
                <w:rFonts w:ascii="宋体" w:hAnsi="宋体" w:eastAsia="宋体" w:cs="宋体"/>
                <w:b/>
                <w:szCs w:val="21"/>
              </w:rPr>
            </w:pPr>
          </w:p>
        </w:tc>
        <w:tc>
          <w:tcPr>
            <w:tcW w:w="850" w:type="dxa"/>
            <w:tcBorders>
              <w:top w:val="single" w:color="000000" w:sz="6" w:space="0"/>
              <w:left w:val="single" w:color="000000" w:sz="6" w:space="0"/>
              <w:bottom w:val="single" w:color="000000" w:sz="6" w:space="0"/>
              <w:right w:val="single" w:color="000000" w:sz="6" w:space="0"/>
            </w:tcBorders>
            <w:vAlign w:val="center"/>
          </w:tcPr>
          <w:p w14:paraId="2A5449CB">
            <w:pPr>
              <w:snapToGrid w:val="0"/>
              <w:spacing w:line="360" w:lineRule="auto"/>
              <w:jc w:val="center"/>
              <w:rPr>
                <w:rFonts w:ascii="宋体" w:hAnsi="宋体" w:eastAsia="宋体" w:cs="宋体"/>
                <w:szCs w:val="21"/>
              </w:rPr>
            </w:pPr>
          </w:p>
        </w:tc>
        <w:tc>
          <w:tcPr>
            <w:tcW w:w="851" w:type="dxa"/>
            <w:tcBorders>
              <w:top w:val="single" w:color="000000" w:sz="6" w:space="0"/>
              <w:left w:val="single" w:color="000000" w:sz="6" w:space="0"/>
              <w:bottom w:val="single" w:color="000000" w:sz="6" w:space="0"/>
              <w:right w:val="single" w:color="000000" w:sz="6" w:space="0"/>
            </w:tcBorders>
            <w:vAlign w:val="center"/>
          </w:tcPr>
          <w:p w14:paraId="35662C23">
            <w:pPr>
              <w:snapToGrid w:val="0"/>
              <w:spacing w:line="360" w:lineRule="auto"/>
              <w:jc w:val="center"/>
              <w:rPr>
                <w:rFonts w:ascii="宋体" w:hAnsi="宋体" w:eastAsia="宋体" w:cs="宋体"/>
                <w:szCs w:val="21"/>
              </w:rPr>
            </w:pPr>
          </w:p>
        </w:tc>
        <w:tc>
          <w:tcPr>
            <w:tcW w:w="1701" w:type="dxa"/>
            <w:tcBorders>
              <w:top w:val="single" w:color="000000" w:sz="6" w:space="0"/>
              <w:left w:val="single" w:color="000000" w:sz="6" w:space="0"/>
              <w:bottom w:val="single" w:color="000000" w:sz="6" w:space="0"/>
              <w:right w:val="single" w:color="000000" w:sz="6" w:space="0"/>
            </w:tcBorders>
            <w:vAlign w:val="center"/>
          </w:tcPr>
          <w:p w14:paraId="58BA2989">
            <w:pPr>
              <w:snapToGrid w:val="0"/>
              <w:spacing w:line="360" w:lineRule="auto"/>
              <w:jc w:val="center"/>
              <w:rPr>
                <w:rFonts w:ascii="宋体" w:hAnsi="宋体" w:eastAsia="宋体" w:cs="宋体"/>
                <w:szCs w:val="21"/>
              </w:rPr>
            </w:pPr>
          </w:p>
        </w:tc>
        <w:tc>
          <w:tcPr>
            <w:tcW w:w="1701" w:type="dxa"/>
            <w:tcBorders>
              <w:top w:val="single" w:color="000000" w:sz="6" w:space="0"/>
              <w:left w:val="single" w:color="000000" w:sz="6" w:space="0"/>
              <w:bottom w:val="single" w:color="000000" w:sz="6" w:space="0"/>
              <w:right w:val="single" w:color="000000" w:sz="6" w:space="0"/>
            </w:tcBorders>
          </w:tcPr>
          <w:p w14:paraId="5C73BB18">
            <w:pPr>
              <w:snapToGrid w:val="0"/>
              <w:spacing w:line="360" w:lineRule="auto"/>
              <w:jc w:val="center"/>
              <w:rPr>
                <w:rFonts w:ascii="宋体" w:hAnsi="宋体" w:eastAsia="宋体" w:cs="宋体"/>
                <w:szCs w:val="21"/>
              </w:rPr>
            </w:pPr>
          </w:p>
        </w:tc>
        <w:tc>
          <w:tcPr>
            <w:tcW w:w="1306" w:type="dxa"/>
            <w:tcBorders>
              <w:top w:val="single" w:color="000000" w:sz="6" w:space="0"/>
              <w:left w:val="single" w:color="000000" w:sz="6" w:space="0"/>
              <w:bottom w:val="single" w:color="000000" w:sz="6" w:space="0"/>
              <w:right w:val="double" w:color="000000" w:sz="4" w:space="0"/>
            </w:tcBorders>
            <w:vAlign w:val="center"/>
          </w:tcPr>
          <w:p w14:paraId="34A5915A">
            <w:pPr>
              <w:snapToGrid w:val="0"/>
              <w:spacing w:line="360" w:lineRule="auto"/>
              <w:jc w:val="center"/>
              <w:rPr>
                <w:rFonts w:ascii="宋体" w:hAnsi="宋体" w:eastAsia="宋体" w:cs="宋体"/>
                <w:szCs w:val="21"/>
              </w:rPr>
            </w:pPr>
          </w:p>
        </w:tc>
      </w:tr>
      <w:tr w14:paraId="7B6171B8">
        <w:tblPrEx>
          <w:tblCellMar>
            <w:top w:w="0" w:type="dxa"/>
            <w:left w:w="108" w:type="dxa"/>
            <w:bottom w:w="0" w:type="dxa"/>
            <w:right w:w="108" w:type="dxa"/>
          </w:tblCellMar>
        </w:tblPrEx>
        <w:trPr>
          <w:trHeight w:val="557" w:hRule="atLeast"/>
        </w:trPr>
        <w:tc>
          <w:tcPr>
            <w:tcW w:w="709" w:type="dxa"/>
            <w:tcBorders>
              <w:top w:val="single" w:color="000000" w:sz="6" w:space="0"/>
              <w:left w:val="double" w:color="000000" w:sz="4" w:space="0"/>
              <w:bottom w:val="single" w:color="000000" w:sz="6" w:space="0"/>
              <w:right w:val="single" w:color="000000" w:sz="6" w:space="0"/>
            </w:tcBorders>
            <w:vAlign w:val="center"/>
          </w:tcPr>
          <w:p w14:paraId="5541483C">
            <w:pPr>
              <w:snapToGrid w:val="0"/>
              <w:spacing w:line="360" w:lineRule="auto"/>
              <w:jc w:val="center"/>
              <w:rPr>
                <w:rFonts w:ascii="宋体" w:hAnsi="宋体" w:eastAsia="宋体" w:cs="宋体"/>
                <w:szCs w:val="21"/>
              </w:rPr>
            </w:pPr>
          </w:p>
        </w:tc>
        <w:tc>
          <w:tcPr>
            <w:tcW w:w="1134" w:type="dxa"/>
            <w:tcBorders>
              <w:top w:val="single" w:color="000000" w:sz="6" w:space="0"/>
              <w:left w:val="single" w:color="000000" w:sz="6" w:space="0"/>
              <w:bottom w:val="single" w:color="000000" w:sz="6" w:space="0"/>
              <w:right w:val="single" w:color="000000" w:sz="6" w:space="0"/>
            </w:tcBorders>
            <w:vAlign w:val="center"/>
          </w:tcPr>
          <w:p w14:paraId="7402D9A2">
            <w:pPr>
              <w:snapToGrid w:val="0"/>
              <w:spacing w:line="360" w:lineRule="auto"/>
              <w:jc w:val="center"/>
              <w:rPr>
                <w:rFonts w:ascii="宋体" w:hAnsi="宋体" w:eastAsia="宋体" w:cs="宋体"/>
                <w:szCs w:val="21"/>
              </w:rPr>
            </w:pPr>
          </w:p>
        </w:tc>
        <w:tc>
          <w:tcPr>
            <w:tcW w:w="709" w:type="dxa"/>
            <w:tcBorders>
              <w:top w:val="single" w:color="000000" w:sz="6" w:space="0"/>
              <w:left w:val="single" w:color="000000" w:sz="6" w:space="0"/>
              <w:bottom w:val="single" w:color="000000" w:sz="6" w:space="0"/>
              <w:right w:val="single" w:color="000000" w:sz="6" w:space="0"/>
            </w:tcBorders>
            <w:vAlign w:val="center"/>
          </w:tcPr>
          <w:p w14:paraId="68490504">
            <w:pPr>
              <w:snapToGrid w:val="0"/>
              <w:spacing w:line="360" w:lineRule="auto"/>
              <w:jc w:val="center"/>
              <w:rPr>
                <w:rFonts w:ascii="宋体" w:hAnsi="宋体" w:eastAsia="宋体" w:cs="宋体"/>
                <w:szCs w:val="21"/>
              </w:rPr>
            </w:pPr>
          </w:p>
        </w:tc>
        <w:tc>
          <w:tcPr>
            <w:tcW w:w="850" w:type="dxa"/>
            <w:tcBorders>
              <w:top w:val="single" w:color="000000" w:sz="6" w:space="0"/>
              <w:left w:val="single" w:color="000000" w:sz="6" w:space="0"/>
              <w:bottom w:val="single" w:color="000000" w:sz="6" w:space="0"/>
              <w:right w:val="single" w:color="000000" w:sz="6" w:space="0"/>
            </w:tcBorders>
            <w:vAlign w:val="center"/>
          </w:tcPr>
          <w:p w14:paraId="793BB8A0">
            <w:pPr>
              <w:snapToGrid w:val="0"/>
              <w:spacing w:line="360" w:lineRule="auto"/>
              <w:jc w:val="center"/>
              <w:rPr>
                <w:rFonts w:ascii="宋体" w:hAnsi="宋体" w:eastAsia="宋体" w:cs="宋体"/>
                <w:szCs w:val="21"/>
              </w:rPr>
            </w:pPr>
          </w:p>
        </w:tc>
        <w:tc>
          <w:tcPr>
            <w:tcW w:w="851" w:type="dxa"/>
            <w:tcBorders>
              <w:top w:val="single" w:color="000000" w:sz="6" w:space="0"/>
              <w:left w:val="single" w:color="000000" w:sz="6" w:space="0"/>
              <w:bottom w:val="single" w:color="000000" w:sz="6" w:space="0"/>
              <w:right w:val="single" w:color="000000" w:sz="6" w:space="0"/>
            </w:tcBorders>
            <w:vAlign w:val="center"/>
          </w:tcPr>
          <w:p w14:paraId="7D1C1827">
            <w:pPr>
              <w:snapToGrid w:val="0"/>
              <w:spacing w:line="360" w:lineRule="auto"/>
              <w:jc w:val="center"/>
              <w:rPr>
                <w:rFonts w:ascii="宋体" w:hAnsi="宋体" w:eastAsia="宋体" w:cs="宋体"/>
                <w:szCs w:val="21"/>
              </w:rPr>
            </w:pPr>
          </w:p>
        </w:tc>
        <w:tc>
          <w:tcPr>
            <w:tcW w:w="1701" w:type="dxa"/>
            <w:tcBorders>
              <w:top w:val="single" w:color="000000" w:sz="6" w:space="0"/>
              <w:left w:val="single" w:color="000000" w:sz="6" w:space="0"/>
              <w:bottom w:val="single" w:color="000000" w:sz="6" w:space="0"/>
              <w:right w:val="single" w:color="000000" w:sz="6" w:space="0"/>
            </w:tcBorders>
            <w:vAlign w:val="center"/>
          </w:tcPr>
          <w:p w14:paraId="1717A000">
            <w:pPr>
              <w:snapToGrid w:val="0"/>
              <w:spacing w:line="360" w:lineRule="auto"/>
              <w:jc w:val="center"/>
              <w:rPr>
                <w:rFonts w:ascii="宋体" w:hAnsi="宋体" w:eastAsia="宋体" w:cs="宋体"/>
                <w:szCs w:val="21"/>
              </w:rPr>
            </w:pPr>
          </w:p>
        </w:tc>
        <w:tc>
          <w:tcPr>
            <w:tcW w:w="1701" w:type="dxa"/>
            <w:tcBorders>
              <w:top w:val="single" w:color="000000" w:sz="6" w:space="0"/>
              <w:left w:val="single" w:color="000000" w:sz="6" w:space="0"/>
              <w:bottom w:val="single" w:color="000000" w:sz="6" w:space="0"/>
              <w:right w:val="single" w:color="000000" w:sz="6" w:space="0"/>
            </w:tcBorders>
          </w:tcPr>
          <w:p w14:paraId="02B33DBD">
            <w:pPr>
              <w:snapToGrid w:val="0"/>
              <w:spacing w:line="360" w:lineRule="auto"/>
              <w:jc w:val="center"/>
              <w:rPr>
                <w:rFonts w:ascii="宋体" w:hAnsi="宋体" w:eastAsia="宋体" w:cs="宋体"/>
                <w:szCs w:val="21"/>
              </w:rPr>
            </w:pPr>
          </w:p>
        </w:tc>
        <w:tc>
          <w:tcPr>
            <w:tcW w:w="1306" w:type="dxa"/>
            <w:tcBorders>
              <w:top w:val="single" w:color="000000" w:sz="6" w:space="0"/>
              <w:left w:val="single" w:color="000000" w:sz="6" w:space="0"/>
              <w:bottom w:val="single" w:color="000000" w:sz="6" w:space="0"/>
              <w:right w:val="double" w:color="000000" w:sz="4" w:space="0"/>
            </w:tcBorders>
            <w:vAlign w:val="center"/>
          </w:tcPr>
          <w:p w14:paraId="3FB34BC7">
            <w:pPr>
              <w:snapToGrid w:val="0"/>
              <w:spacing w:line="360" w:lineRule="auto"/>
              <w:jc w:val="center"/>
              <w:rPr>
                <w:rFonts w:ascii="宋体" w:hAnsi="宋体" w:eastAsia="宋体" w:cs="宋体"/>
                <w:szCs w:val="21"/>
              </w:rPr>
            </w:pPr>
          </w:p>
        </w:tc>
      </w:tr>
      <w:tr w14:paraId="5800888B">
        <w:tblPrEx>
          <w:tblCellMar>
            <w:top w:w="0" w:type="dxa"/>
            <w:left w:w="108" w:type="dxa"/>
            <w:bottom w:w="0" w:type="dxa"/>
            <w:right w:w="108" w:type="dxa"/>
          </w:tblCellMar>
        </w:tblPrEx>
        <w:trPr>
          <w:trHeight w:val="557" w:hRule="atLeast"/>
        </w:trPr>
        <w:tc>
          <w:tcPr>
            <w:tcW w:w="709" w:type="dxa"/>
            <w:tcBorders>
              <w:top w:val="single" w:color="000000" w:sz="6" w:space="0"/>
              <w:left w:val="double" w:color="000000" w:sz="4" w:space="0"/>
              <w:bottom w:val="single" w:color="000000" w:sz="6" w:space="0"/>
              <w:right w:val="single" w:color="000000" w:sz="6" w:space="0"/>
            </w:tcBorders>
            <w:vAlign w:val="center"/>
          </w:tcPr>
          <w:p w14:paraId="7D6134CD">
            <w:pPr>
              <w:spacing w:line="360" w:lineRule="auto"/>
              <w:jc w:val="center"/>
              <w:rPr>
                <w:rFonts w:ascii="Times New Roman" w:hAnsi="Times New Roman" w:eastAsia="宋体" w:cs="Times New Roman"/>
                <w:szCs w:val="24"/>
              </w:rPr>
            </w:pPr>
            <w:r>
              <w:rPr>
                <w:rFonts w:hint="eastAsia" w:ascii="宋体" w:hAnsi="宋体" w:eastAsia="宋体" w:cs="宋体"/>
                <w:szCs w:val="21"/>
              </w:rPr>
              <w:t>小计</w:t>
            </w:r>
          </w:p>
        </w:tc>
        <w:tc>
          <w:tcPr>
            <w:tcW w:w="1134" w:type="dxa"/>
            <w:tcBorders>
              <w:top w:val="single" w:color="000000" w:sz="6" w:space="0"/>
              <w:left w:val="single" w:color="000000" w:sz="6" w:space="0"/>
              <w:bottom w:val="single" w:color="000000" w:sz="6" w:space="0"/>
              <w:right w:val="single" w:color="000000" w:sz="6" w:space="0"/>
            </w:tcBorders>
            <w:vAlign w:val="center"/>
          </w:tcPr>
          <w:p w14:paraId="5CC497D3">
            <w:pPr>
              <w:snapToGrid w:val="0"/>
              <w:spacing w:line="360" w:lineRule="auto"/>
              <w:jc w:val="center"/>
              <w:rPr>
                <w:rFonts w:ascii="宋体" w:hAnsi="宋体" w:eastAsia="宋体" w:cs="宋体"/>
                <w:szCs w:val="21"/>
              </w:rPr>
            </w:pPr>
          </w:p>
        </w:tc>
        <w:tc>
          <w:tcPr>
            <w:tcW w:w="709" w:type="dxa"/>
            <w:tcBorders>
              <w:top w:val="single" w:color="000000" w:sz="6" w:space="0"/>
              <w:left w:val="single" w:color="000000" w:sz="6" w:space="0"/>
              <w:bottom w:val="single" w:color="000000" w:sz="6" w:space="0"/>
              <w:right w:val="single" w:color="000000" w:sz="6" w:space="0"/>
            </w:tcBorders>
            <w:vAlign w:val="center"/>
          </w:tcPr>
          <w:p w14:paraId="53EA6754">
            <w:pPr>
              <w:snapToGrid w:val="0"/>
              <w:spacing w:line="360" w:lineRule="auto"/>
              <w:jc w:val="center"/>
              <w:rPr>
                <w:rFonts w:ascii="宋体" w:hAnsi="宋体" w:eastAsia="宋体" w:cs="宋体"/>
                <w:szCs w:val="21"/>
              </w:rPr>
            </w:pPr>
          </w:p>
        </w:tc>
        <w:tc>
          <w:tcPr>
            <w:tcW w:w="850" w:type="dxa"/>
            <w:tcBorders>
              <w:top w:val="single" w:color="000000" w:sz="6" w:space="0"/>
              <w:left w:val="single" w:color="000000" w:sz="6" w:space="0"/>
              <w:bottom w:val="single" w:color="000000" w:sz="6" w:space="0"/>
              <w:right w:val="single" w:color="000000" w:sz="6" w:space="0"/>
            </w:tcBorders>
            <w:vAlign w:val="center"/>
          </w:tcPr>
          <w:p w14:paraId="1338C17F">
            <w:pPr>
              <w:snapToGrid w:val="0"/>
              <w:spacing w:line="360" w:lineRule="auto"/>
              <w:jc w:val="center"/>
              <w:rPr>
                <w:rFonts w:ascii="宋体" w:hAnsi="宋体" w:eastAsia="宋体" w:cs="宋体"/>
                <w:szCs w:val="21"/>
              </w:rPr>
            </w:pPr>
          </w:p>
        </w:tc>
        <w:tc>
          <w:tcPr>
            <w:tcW w:w="851" w:type="dxa"/>
            <w:tcBorders>
              <w:top w:val="single" w:color="000000" w:sz="6" w:space="0"/>
              <w:left w:val="single" w:color="000000" w:sz="6" w:space="0"/>
              <w:bottom w:val="single" w:color="000000" w:sz="6" w:space="0"/>
              <w:right w:val="single" w:color="000000" w:sz="6" w:space="0"/>
            </w:tcBorders>
            <w:vAlign w:val="center"/>
          </w:tcPr>
          <w:p w14:paraId="00819E21">
            <w:pPr>
              <w:snapToGrid w:val="0"/>
              <w:spacing w:line="360" w:lineRule="auto"/>
              <w:jc w:val="center"/>
              <w:rPr>
                <w:rFonts w:ascii="宋体" w:hAnsi="宋体" w:eastAsia="宋体" w:cs="宋体"/>
                <w:szCs w:val="21"/>
              </w:rPr>
            </w:pPr>
          </w:p>
        </w:tc>
        <w:tc>
          <w:tcPr>
            <w:tcW w:w="1701" w:type="dxa"/>
            <w:tcBorders>
              <w:top w:val="single" w:color="000000" w:sz="6" w:space="0"/>
              <w:left w:val="single" w:color="000000" w:sz="6" w:space="0"/>
              <w:bottom w:val="single" w:color="000000" w:sz="6" w:space="0"/>
              <w:right w:val="single" w:color="000000" w:sz="6" w:space="0"/>
            </w:tcBorders>
            <w:vAlign w:val="center"/>
          </w:tcPr>
          <w:p w14:paraId="24916EEC">
            <w:pPr>
              <w:snapToGrid w:val="0"/>
              <w:spacing w:line="360" w:lineRule="auto"/>
              <w:jc w:val="center"/>
              <w:rPr>
                <w:rFonts w:ascii="宋体" w:hAnsi="宋体" w:eastAsia="宋体" w:cs="宋体"/>
                <w:szCs w:val="21"/>
              </w:rPr>
            </w:pPr>
          </w:p>
        </w:tc>
        <w:tc>
          <w:tcPr>
            <w:tcW w:w="1701" w:type="dxa"/>
            <w:tcBorders>
              <w:top w:val="single" w:color="000000" w:sz="6" w:space="0"/>
              <w:left w:val="single" w:color="000000" w:sz="6" w:space="0"/>
              <w:bottom w:val="single" w:color="000000" w:sz="6" w:space="0"/>
              <w:right w:val="single" w:color="000000" w:sz="6" w:space="0"/>
            </w:tcBorders>
          </w:tcPr>
          <w:p w14:paraId="4EE5DAE9">
            <w:pPr>
              <w:snapToGrid w:val="0"/>
              <w:spacing w:line="360" w:lineRule="auto"/>
              <w:jc w:val="center"/>
              <w:rPr>
                <w:rFonts w:ascii="宋体" w:hAnsi="宋体" w:eastAsia="宋体" w:cs="宋体"/>
                <w:szCs w:val="21"/>
              </w:rPr>
            </w:pPr>
          </w:p>
        </w:tc>
        <w:tc>
          <w:tcPr>
            <w:tcW w:w="1306" w:type="dxa"/>
            <w:tcBorders>
              <w:top w:val="single" w:color="000000" w:sz="6" w:space="0"/>
              <w:left w:val="single" w:color="000000" w:sz="6" w:space="0"/>
              <w:bottom w:val="single" w:color="000000" w:sz="6" w:space="0"/>
              <w:right w:val="double" w:color="000000" w:sz="4" w:space="0"/>
            </w:tcBorders>
            <w:vAlign w:val="center"/>
          </w:tcPr>
          <w:p w14:paraId="6CE816B0">
            <w:pPr>
              <w:snapToGrid w:val="0"/>
              <w:spacing w:line="360" w:lineRule="auto"/>
              <w:jc w:val="center"/>
              <w:rPr>
                <w:rFonts w:ascii="宋体" w:hAnsi="宋体" w:eastAsia="宋体" w:cs="宋体"/>
                <w:szCs w:val="21"/>
              </w:rPr>
            </w:pPr>
          </w:p>
        </w:tc>
      </w:tr>
      <w:tr w14:paraId="415C3C79">
        <w:tblPrEx>
          <w:tblCellMar>
            <w:top w:w="0" w:type="dxa"/>
            <w:left w:w="108" w:type="dxa"/>
            <w:bottom w:w="0" w:type="dxa"/>
            <w:right w:w="108" w:type="dxa"/>
          </w:tblCellMar>
        </w:tblPrEx>
        <w:trPr>
          <w:trHeight w:val="557" w:hRule="atLeast"/>
        </w:trPr>
        <w:tc>
          <w:tcPr>
            <w:tcW w:w="8961" w:type="dxa"/>
            <w:gridSpan w:val="8"/>
            <w:tcBorders>
              <w:top w:val="single" w:color="000000" w:sz="6" w:space="0"/>
              <w:left w:val="double" w:color="000000" w:sz="4" w:space="0"/>
              <w:bottom w:val="single" w:color="000000" w:sz="6" w:space="0"/>
              <w:right w:val="double" w:color="000000" w:sz="4" w:space="0"/>
            </w:tcBorders>
            <w:vAlign w:val="center"/>
          </w:tcPr>
          <w:p w14:paraId="129A5BBD">
            <w:pPr>
              <w:spacing w:line="360" w:lineRule="auto"/>
              <w:rPr>
                <w:rFonts w:ascii="Times New Roman" w:hAnsi="Times New Roman" w:eastAsia="宋体" w:cs="Times New Roman"/>
                <w:szCs w:val="24"/>
              </w:rPr>
            </w:pPr>
            <w:r>
              <w:rPr>
                <w:rFonts w:hint="eastAsia" w:ascii="宋体" w:hAnsi="宋体" w:eastAsia="宋体" w:cs="宋体"/>
                <w:szCs w:val="21"/>
              </w:rPr>
              <w:t>残疾企业</w:t>
            </w:r>
          </w:p>
        </w:tc>
      </w:tr>
      <w:tr w14:paraId="78932F99">
        <w:tblPrEx>
          <w:tblCellMar>
            <w:top w:w="0" w:type="dxa"/>
            <w:left w:w="108" w:type="dxa"/>
            <w:bottom w:w="0" w:type="dxa"/>
            <w:right w:w="108" w:type="dxa"/>
          </w:tblCellMar>
        </w:tblPrEx>
        <w:trPr>
          <w:trHeight w:val="557" w:hRule="atLeast"/>
        </w:trPr>
        <w:tc>
          <w:tcPr>
            <w:tcW w:w="709" w:type="dxa"/>
            <w:tcBorders>
              <w:top w:val="single" w:color="000000" w:sz="6" w:space="0"/>
              <w:left w:val="double" w:color="000000" w:sz="4" w:space="0"/>
              <w:bottom w:val="single" w:color="000000" w:sz="6" w:space="0"/>
              <w:right w:val="single" w:color="000000" w:sz="6" w:space="0"/>
            </w:tcBorders>
            <w:vAlign w:val="center"/>
          </w:tcPr>
          <w:p w14:paraId="28F9A5B7">
            <w:pPr>
              <w:snapToGrid w:val="0"/>
              <w:spacing w:line="360" w:lineRule="auto"/>
              <w:jc w:val="center"/>
              <w:rPr>
                <w:rFonts w:ascii="宋体" w:hAnsi="宋体" w:eastAsia="宋体" w:cs="宋体"/>
                <w:szCs w:val="21"/>
              </w:rPr>
            </w:pPr>
          </w:p>
        </w:tc>
        <w:tc>
          <w:tcPr>
            <w:tcW w:w="1134" w:type="dxa"/>
            <w:tcBorders>
              <w:top w:val="single" w:color="000000" w:sz="6" w:space="0"/>
              <w:left w:val="single" w:color="000000" w:sz="6" w:space="0"/>
              <w:bottom w:val="single" w:color="000000" w:sz="6" w:space="0"/>
              <w:right w:val="single" w:color="000000" w:sz="6" w:space="0"/>
            </w:tcBorders>
            <w:vAlign w:val="center"/>
          </w:tcPr>
          <w:p w14:paraId="707FC03D">
            <w:pPr>
              <w:snapToGrid w:val="0"/>
              <w:spacing w:line="360" w:lineRule="auto"/>
              <w:jc w:val="center"/>
              <w:rPr>
                <w:rFonts w:ascii="宋体" w:hAnsi="宋体" w:eastAsia="宋体" w:cs="宋体"/>
                <w:szCs w:val="21"/>
              </w:rPr>
            </w:pPr>
          </w:p>
        </w:tc>
        <w:tc>
          <w:tcPr>
            <w:tcW w:w="709" w:type="dxa"/>
            <w:tcBorders>
              <w:top w:val="single" w:color="000000" w:sz="6" w:space="0"/>
              <w:left w:val="single" w:color="000000" w:sz="6" w:space="0"/>
              <w:bottom w:val="single" w:color="000000" w:sz="6" w:space="0"/>
              <w:right w:val="single" w:color="000000" w:sz="6" w:space="0"/>
            </w:tcBorders>
            <w:vAlign w:val="center"/>
          </w:tcPr>
          <w:p w14:paraId="672DFB22">
            <w:pPr>
              <w:snapToGrid w:val="0"/>
              <w:spacing w:line="360" w:lineRule="auto"/>
              <w:jc w:val="center"/>
              <w:rPr>
                <w:rFonts w:ascii="宋体" w:hAnsi="宋体" w:eastAsia="宋体" w:cs="宋体"/>
                <w:szCs w:val="21"/>
              </w:rPr>
            </w:pPr>
          </w:p>
        </w:tc>
        <w:tc>
          <w:tcPr>
            <w:tcW w:w="850" w:type="dxa"/>
            <w:tcBorders>
              <w:top w:val="single" w:color="000000" w:sz="6" w:space="0"/>
              <w:left w:val="single" w:color="000000" w:sz="6" w:space="0"/>
              <w:bottom w:val="single" w:color="000000" w:sz="6" w:space="0"/>
              <w:right w:val="single" w:color="000000" w:sz="6" w:space="0"/>
            </w:tcBorders>
            <w:vAlign w:val="center"/>
          </w:tcPr>
          <w:p w14:paraId="11445C61">
            <w:pPr>
              <w:snapToGrid w:val="0"/>
              <w:spacing w:line="360" w:lineRule="auto"/>
              <w:jc w:val="center"/>
              <w:rPr>
                <w:rFonts w:ascii="宋体" w:hAnsi="宋体" w:eastAsia="宋体" w:cs="宋体"/>
                <w:szCs w:val="21"/>
              </w:rPr>
            </w:pPr>
          </w:p>
        </w:tc>
        <w:tc>
          <w:tcPr>
            <w:tcW w:w="851" w:type="dxa"/>
            <w:tcBorders>
              <w:top w:val="single" w:color="000000" w:sz="6" w:space="0"/>
              <w:left w:val="single" w:color="000000" w:sz="6" w:space="0"/>
              <w:bottom w:val="single" w:color="000000" w:sz="6" w:space="0"/>
              <w:right w:val="single" w:color="000000" w:sz="6" w:space="0"/>
            </w:tcBorders>
            <w:vAlign w:val="center"/>
          </w:tcPr>
          <w:p w14:paraId="3F174DCD">
            <w:pPr>
              <w:snapToGrid w:val="0"/>
              <w:spacing w:line="360" w:lineRule="auto"/>
              <w:jc w:val="center"/>
              <w:rPr>
                <w:rFonts w:ascii="宋体" w:hAnsi="宋体" w:eastAsia="宋体" w:cs="宋体"/>
                <w:szCs w:val="21"/>
              </w:rPr>
            </w:pPr>
          </w:p>
        </w:tc>
        <w:tc>
          <w:tcPr>
            <w:tcW w:w="1701" w:type="dxa"/>
            <w:tcBorders>
              <w:top w:val="single" w:color="000000" w:sz="6" w:space="0"/>
              <w:left w:val="single" w:color="000000" w:sz="6" w:space="0"/>
              <w:bottom w:val="single" w:color="000000" w:sz="6" w:space="0"/>
              <w:right w:val="single" w:color="000000" w:sz="6" w:space="0"/>
            </w:tcBorders>
            <w:vAlign w:val="center"/>
          </w:tcPr>
          <w:p w14:paraId="1DC65229">
            <w:pPr>
              <w:snapToGrid w:val="0"/>
              <w:spacing w:line="360" w:lineRule="auto"/>
              <w:jc w:val="center"/>
              <w:rPr>
                <w:rFonts w:ascii="宋体" w:hAnsi="宋体" w:eastAsia="宋体" w:cs="宋体"/>
                <w:szCs w:val="21"/>
              </w:rPr>
            </w:pPr>
          </w:p>
        </w:tc>
        <w:tc>
          <w:tcPr>
            <w:tcW w:w="1701" w:type="dxa"/>
            <w:tcBorders>
              <w:top w:val="single" w:color="000000" w:sz="6" w:space="0"/>
              <w:left w:val="single" w:color="000000" w:sz="6" w:space="0"/>
              <w:bottom w:val="single" w:color="000000" w:sz="6" w:space="0"/>
              <w:right w:val="single" w:color="000000" w:sz="6" w:space="0"/>
            </w:tcBorders>
          </w:tcPr>
          <w:p w14:paraId="72C02B95">
            <w:pPr>
              <w:snapToGrid w:val="0"/>
              <w:spacing w:line="360" w:lineRule="auto"/>
              <w:jc w:val="center"/>
              <w:rPr>
                <w:rFonts w:ascii="宋体" w:hAnsi="宋体" w:eastAsia="宋体" w:cs="宋体"/>
                <w:szCs w:val="21"/>
              </w:rPr>
            </w:pPr>
          </w:p>
        </w:tc>
        <w:tc>
          <w:tcPr>
            <w:tcW w:w="1306" w:type="dxa"/>
            <w:tcBorders>
              <w:top w:val="single" w:color="000000" w:sz="6" w:space="0"/>
              <w:left w:val="single" w:color="000000" w:sz="6" w:space="0"/>
              <w:bottom w:val="single" w:color="000000" w:sz="6" w:space="0"/>
              <w:right w:val="double" w:color="000000" w:sz="4" w:space="0"/>
            </w:tcBorders>
            <w:vAlign w:val="center"/>
          </w:tcPr>
          <w:p w14:paraId="71E1F924">
            <w:pPr>
              <w:snapToGrid w:val="0"/>
              <w:spacing w:line="360" w:lineRule="auto"/>
              <w:jc w:val="center"/>
              <w:rPr>
                <w:rFonts w:ascii="宋体" w:hAnsi="宋体" w:eastAsia="宋体" w:cs="宋体"/>
                <w:szCs w:val="21"/>
              </w:rPr>
            </w:pPr>
          </w:p>
        </w:tc>
      </w:tr>
      <w:tr w14:paraId="08603628">
        <w:tblPrEx>
          <w:tblCellMar>
            <w:top w:w="0" w:type="dxa"/>
            <w:left w:w="108" w:type="dxa"/>
            <w:bottom w:w="0" w:type="dxa"/>
            <w:right w:w="108" w:type="dxa"/>
          </w:tblCellMar>
        </w:tblPrEx>
        <w:trPr>
          <w:trHeight w:val="557" w:hRule="atLeast"/>
        </w:trPr>
        <w:tc>
          <w:tcPr>
            <w:tcW w:w="709" w:type="dxa"/>
            <w:tcBorders>
              <w:top w:val="single" w:color="000000" w:sz="6" w:space="0"/>
              <w:left w:val="double" w:color="000000" w:sz="4" w:space="0"/>
              <w:bottom w:val="single" w:color="000000" w:sz="6" w:space="0"/>
              <w:right w:val="single" w:color="000000" w:sz="6" w:space="0"/>
            </w:tcBorders>
            <w:vAlign w:val="center"/>
          </w:tcPr>
          <w:p w14:paraId="30E469B7">
            <w:pPr>
              <w:snapToGrid w:val="0"/>
              <w:spacing w:line="360" w:lineRule="auto"/>
              <w:jc w:val="center"/>
              <w:rPr>
                <w:rFonts w:ascii="宋体" w:hAnsi="宋体" w:eastAsia="宋体" w:cs="宋体"/>
                <w:szCs w:val="21"/>
              </w:rPr>
            </w:pPr>
          </w:p>
        </w:tc>
        <w:tc>
          <w:tcPr>
            <w:tcW w:w="1134" w:type="dxa"/>
            <w:tcBorders>
              <w:top w:val="single" w:color="000000" w:sz="6" w:space="0"/>
              <w:left w:val="single" w:color="000000" w:sz="6" w:space="0"/>
              <w:bottom w:val="single" w:color="000000" w:sz="6" w:space="0"/>
              <w:right w:val="single" w:color="000000" w:sz="6" w:space="0"/>
            </w:tcBorders>
            <w:vAlign w:val="center"/>
          </w:tcPr>
          <w:p w14:paraId="231B5A00">
            <w:pPr>
              <w:snapToGrid w:val="0"/>
              <w:spacing w:line="360" w:lineRule="auto"/>
              <w:jc w:val="center"/>
              <w:rPr>
                <w:rFonts w:ascii="宋体" w:hAnsi="宋体" w:eastAsia="宋体" w:cs="宋体"/>
                <w:szCs w:val="21"/>
              </w:rPr>
            </w:pPr>
          </w:p>
        </w:tc>
        <w:tc>
          <w:tcPr>
            <w:tcW w:w="709" w:type="dxa"/>
            <w:tcBorders>
              <w:top w:val="single" w:color="000000" w:sz="6" w:space="0"/>
              <w:left w:val="single" w:color="000000" w:sz="6" w:space="0"/>
              <w:bottom w:val="single" w:color="000000" w:sz="6" w:space="0"/>
              <w:right w:val="single" w:color="000000" w:sz="6" w:space="0"/>
            </w:tcBorders>
            <w:vAlign w:val="center"/>
          </w:tcPr>
          <w:p w14:paraId="7901D9DA">
            <w:pPr>
              <w:snapToGrid w:val="0"/>
              <w:spacing w:line="360" w:lineRule="auto"/>
              <w:jc w:val="center"/>
              <w:rPr>
                <w:rFonts w:ascii="宋体" w:hAnsi="宋体" w:eastAsia="宋体" w:cs="宋体"/>
                <w:szCs w:val="21"/>
              </w:rPr>
            </w:pPr>
          </w:p>
        </w:tc>
        <w:tc>
          <w:tcPr>
            <w:tcW w:w="850" w:type="dxa"/>
            <w:tcBorders>
              <w:top w:val="single" w:color="000000" w:sz="6" w:space="0"/>
              <w:left w:val="single" w:color="000000" w:sz="6" w:space="0"/>
              <w:bottom w:val="single" w:color="000000" w:sz="6" w:space="0"/>
              <w:right w:val="single" w:color="000000" w:sz="6" w:space="0"/>
            </w:tcBorders>
            <w:vAlign w:val="center"/>
          </w:tcPr>
          <w:p w14:paraId="462F5149">
            <w:pPr>
              <w:snapToGrid w:val="0"/>
              <w:spacing w:line="360" w:lineRule="auto"/>
              <w:jc w:val="center"/>
              <w:rPr>
                <w:rFonts w:ascii="宋体" w:hAnsi="宋体" w:eastAsia="宋体" w:cs="宋体"/>
                <w:szCs w:val="21"/>
              </w:rPr>
            </w:pPr>
          </w:p>
        </w:tc>
        <w:tc>
          <w:tcPr>
            <w:tcW w:w="851" w:type="dxa"/>
            <w:tcBorders>
              <w:top w:val="single" w:color="000000" w:sz="6" w:space="0"/>
              <w:left w:val="single" w:color="000000" w:sz="6" w:space="0"/>
              <w:bottom w:val="single" w:color="000000" w:sz="6" w:space="0"/>
              <w:right w:val="single" w:color="000000" w:sz="6" w:space="0"/>
            </w:tcBorders>
            <w:vAlign w:val="center"/>
          </w:tcPr>
          <w:p w14:paraId="6E767DCF">
            <w:pPr>
              <w:snapToGrid w:val="0"/>
              <w:spacing w:line="360" w:lineRule="auto"/>
              <w:jc w:val="center"/>
              <w:rPr>
                <w:rFonts w:ascii="宋体" w:hAnsi="宋体" w:eastAsia="宋体" w:cs="宋体"/>
                <w:szCs w:val="21"/>
              </w:rPr>
            </w:pPr>
          </w:p>
        </w:tc>
        <w:tc>
          <w:tcPr>
            <w:tcW w:w="1701" w:type="dxa"/>
            <w:tcBorders>
              <w:top w:val="single" w:color="000000" w:sz="6" w:space="0"/>
              <w:left w:val="single" w:color="000000" w:sz="6" w:space="0"/>
              <w:bottom w:val="single" w:color="000000" w:sz="6" w:space="0"/>
              <w:right w:val="single" w:color="000000" w:sz="6" w:space="0"/>
            </w:tcBorders>
            <w:vAlign w:val="center"/>
          </w:tcPr>
          <w:p w14:paraId="66B553F1">
            <w:pPr>
              <w:snapToGrid w:val="0"/>
              <w:spacing w:line="360" w:lineRule="auto"/>
              <w:jc w:val="center"/>
              <w:rPr>
                <w:rFonts w:ascii="宋体" w:hAnsi="宋体" w:eastAsia="宋体" w:cs="宋体"/>
                <w:szCs w:val="21"/>
              </w:rPr>
            </w:pPr>
          </w:p>
        </w:tc>
        <w:tc>
          <w:tcPr>
            <w:tcW w:w="1701" w:type="dxa"/>
            <w:tcBorders>
              <w:top w:val="single" w:color="000000" w:sz="6" w:space="0"/>
              <w:left w:val="single" w:color="000000" w:sz="6" w:space="0"/>
              <w:bottom w:val="single" w:color="000000" w:sz="6" w:space="0"/>
              <w:right w:val="single" w:color="000000" w:sz="6" w:space="0"/>
            </w:tcBorders>
          </w:tcPr>
          <w:p w14:paraId="37FDA900">
            <w:pPr>
              <w:snapToGrid w:val="0"/>
              <w:spacing w:line="360" w:lineRule="auto"/>
              <w:jc w:val="center"/>
              <w:rPr>
                <w:rFonts w:ascii="宋体" w:hAnsi="宋体" w:eastAsia="宋体" w:cs="宋体"/>
                <w:szCs w:val="21"/>
              </w:rPr>
            </w:pPr>
          </w:p>
        </w:tc>
        <w:tc>
          <w:tcPr>
            <w:tcW w:w="1306" w:type="dxa"/>
            <w:tcBorders>
              <w:top w:val="single" w:color="000000" w:sz="6" w:space="0"/>
              <w:left w:val="single" w:color="000000" w:sz="6" w:space="0"/>
              <w:bottom w:val="single" w:color="000000" w:sz="6" w:space="0"/>
              <w:right w:val="double" w:color="000000" w:sz="4" w:space="0"/>
            </w:tcBorders>
            <w:vAlign w:val="center"/>
          </w:tcPr>
          <w:p w14:paraId="2C18235B">
            <w:pPr>
              <w:snapToGrid w:val="0"/>
              <w:spacing w:line="360" w:lineRule="auto"/>
              <w:jc w:val="center"/>
              <w:rPr>
                <w:rFonts w:ascii="宋体" w:hAnsi="宋体" w:eastAsia="宋体" w:cs="宋体"/>
                <w:szCs w:val="21"/>
              </w:rPr>
            </w:pPr>
          </w:p>
        </w:tc>
      </w:tr>
      <w:tr w14:paraId="6BC48E04">
        <w:tblPrEx>
          <w:tblCellMar>
            <w:top w:w="0" w:type="dxa"/>
            <w:left w:w="108" w:type="dxa"/>
            <w:bottom w:w="0" w:type="dxa"/>
            <w:right w:w="108" w:type="dxa"/>
          </w:tblCellMar>
        </w:tblPrEx>
        <w:trPr>
          <w:trHeight w:val="557" w:hRule="atLeast"/>
        </w:trPr>
        <w:tc>
          <w:tcPr>
            <w:tcW w:w="709" w:type="dxa"/>
            <w:tcBorders>
              <w:top w:val="single" w:color="000000" w:sz="6" w:space="0"/>
              <w:left w:val="double" w:color="000000" w:sz="4" w:space="0"/>
              <w:bottom w:val="single" w:color="000000" w:sz="6" w:space="0"/>
              <w:right w:val="single" w:color="000000" w:sz="6" w:space="0"/>
            </w:tcBorders>
            <w:vAlign w:val="center"/>
          </w:tcPr>
          <w:p w14:paraId="6128992C">
            <w:pPr>
              <w:spacing w:line="360" w:lineRule="auto"/>
              <w:jc w:val="center"/>
              <w:rPr>
                <w:rFonts w:ascii="Times New Roman" w:hAnsi="Times New Roman" w:eastAsia="宋体" w:cs="Times New Roman"/>
                <w:szCs w:val="24"/>
              </w:rPr>
            </w:pPr>
            <w:r>
              <w:rPr>
                <w:rFonts w:hint="eastAsia" w:ascii="宋体" w:hAnsi="宋体" w:eastAsia="宋体" w:cs="宋体"/>
                <w:szCs w:val="21"/>
              </w:rPr>
              <w:t>小计</w:t>
            </w:r>
          </w:p>
        </w:tc>
        <w:tc>
          <w:tcPr>
            <w:tcW w:w="1134" w:type="dxa"/>
            <w:tcBorders>
              <w:top w:val="single" w:color="000000" w:sz="6" w:space="0"/>
              <w:left w:val="single" w:color="000000" w:sz="6" w:space="0"/>
              <w:bottom w:val="single" w:color="000000" w:sz="6" w:space="0"/>
              <w:right w:val="single" w:color="000000" w:sz="6" w:space="0"/>
            </w:tcBorders>
            <w:vAlign w:val="center"/>
          </w:tcPr>
          <w:p w14:paraId="34690273">
            <w:pPr>
              <w:snapToGrid w:val="0"/>
              <w:spacing w:line="360" w:lineRule="auto"/>
              <w:jc w:val="center"/>
              <w:rPr>
                <w:rFonts w:ascii="宋体" w:hAnsi="宋体" w:eastAsia="宋体" w:cs="宋体"/>
                <w:szCs w:val="21"/>
              </w:rPr>
            </w:pPr>
          </w:p>
        </w:tc>
        <w:tc>
          <w:tcPr>
            <w:tcW w:w="709" w:type="dxa"/>
            <w:tcBorders>
              <w:top w:val="single" w:color="000000" w:sz="6" w:space="0"/>
              <w:left w:val="single" w:color="000000" w:sz="6" w:space="0"/>
              <w:bottom w:val="single" w:color="000000" w:sz="6" w:space="0"/>
              <w:right w:val="single" w:color="000000" w:sz="6" w:space="0"/>
            </w:tcBorders>
            <w:vAlign w:val="center"/>
          </w:tcPr>
          <w:p w14:paraId="75D4C86B">
            <w:pPr>
              <w:snapToGrid w:val="0"/>
              <w:spacing w:line="360" w:lineRule="auto"/>
              <w:jc w:val="center"/>
              <w:rPr>
                <w:rFonts w:ascii="宋体" w:hAnsi="宋体" w:eastAsia="宋体" w:cs="宋体"/>
                <w:szCs w:val="21"/>
              </w:rPr>
            </w:pPr>
          </w:p>
        </w:tc>
        <w:tc>
          <w:tcPr>
            <w:tcW w:w="850" w:type="dxa"/>
            <w:tcBorders>
              <w:top w:val="single" w:color="000000" w:sz="6" w:space="0"/>
              <w:left w:val="single" w:color="000000" w:sz="6" w:space="0"/>
              <w:bottom w:val="single" w:color="000000" w:sz="6" w:space="0"/>
              <w:right w:val="single" w:color="000000" w:sz="6" w:space="0"/>
            </w:tcBorders>
            <w:vAlign w:val="center"/>
          </w:tcPr>
          <w:p w14:paraId="6813EADA">
            <w:pPr>
              <w:snapToGrid w:val="0"/>
              <w:spacing w:line="360" w:lineRule="auto"/>
              <w:jc w:val="center"/>
              <w:rPr>
                <w:rFonts w:ascii="宋体" w:hAnsi="宋体" w:eastAsia="宋体" w:cs="宋体"/>
                <w:szCs w:val="21"/>
              </w:rPr>
            </w:pPr>
          </w:p>
        </w:tc>
        <w:tc>
          <w:tcPr>
            <w:tcW w:w="851" w:type="dxa"/>
            <w:tcBorders>
              <w:top w:val="single" w:color="000000" w:sz="6" w:space="0"/>
              <w:left w:val="single" w:color="000000" w:sz="6" w:space="0"/>
              <w:bottom w:val="single" w:color="000000" w:sz="6" w:space="0"/>
              <w:right w:val="single" w:color="000000" w:sz="6" w:space="0"/>
            </w:tcBorders>
            <w:vAlign w:val="center"/>
          </w:tcPr>
          <w:p w14:paraId="23549DEF">
            <w:pPr>
              <w:snapToGrid w:val="0"/>
              <w:spacing w:line="360" w:lineRule="auto"/>
              <w:jc w:val="center"/>
              <w:rPr>
                <w:rFonts w:ascii="宋体" w:hAnsi="宋体" w:eastAsia="宋体" w:cs="宋体"/>
                <w:szCs w:val="21"/>
              </w:rPr>
            </w:pPr>
          </w:p>
        </w:tc>
        <w:tc>
          <w:tcPr>
            <w:tcW w:w="1701" w:type="dxa"/>
            <w:tcBorders>
              <w:top w:val="single" w:color="000000" w:sz="6" w:space="0"/>
              <w:left w:val="single" w:color="000000" w:sz="6" w:space="0"/>
              <w:bottom w:val="single" w:color="000000" w:sz="6" w:space="0"/>
              <w:right w:val="single" w:color="000000" w:sz="6" w:space="0"/>
            </w:tcBorders>
            <w:vAlign w:val="center"/>
          </w:tcPr>
          <w:p w14:paraId="3E290A0C">
            <w:pPr>
              <w:snapToGrid w:val="0"/>
              <w:spacing w:line="360" w:lineRule="auto"/>
              <w:jc w:val="center"/>
              <w:rPr>
                <w:rFonts w:ascii="宋体" w:hAnsi="宋体" w:eastAsia="宋体" w:cs="宋体"/>
                <w:szCs w:val="21"/>
              </w:rPr>
            </w:pPr>
          </w:p>
        </w:tc>
        <w:tc>
          <w:tcPr>
            <w:tcW w:w="1701" w:type="dxa"/>
            <w:tcBorders>
              <w:top w:val="single" w:color="000000" w:sz="6" w:space="0"/>
              <w:left w:val="single" w:color="000000" w:sz="6" w:space="0"/>
              <w:bottom w:val="single" w:color="000000" w:sz="6" w:space="0"/>
              <w:right w:val="single" w:color="000000" w:sz="6" w:space="0"/>
            </w:tcBorders>
          </w:tcPr>
          <w:p w14:paraId="26C07EEA">
            <w:pPr>
              <w:snapToGrid w:val="0"/>
              <w:spacing w:line="360" w:lineRule="auto"/>
              <w:jc w:val="center"/>
              <w:rPr>
                <w:rFonts w:ascii="宋体" w:hAnsi="宋体" w:eastAsia="宋体" w:cs="宋体"/>
                <w:szCs w:val="21"/>
              </w:rPr>
            </w:pPr>
          </w:p>
        </w:tc>
        <w:tc>
          <w:tcPr>
            <w:tcW w:w="1306" w:type="dxa"/>
            <w:tcBorders>
              <w:top w:val="single" w:color="000000" w:sz="6" w:space="0"/>
              <w:left w:val="single" w:color="000000" w:sz="6" w:space="0"/>
              <w:bottom w:val="single" w:color="000000" w:sz="6" w:space="0"/>
              <w:right w:val="double" w:color="000000" w:sz="4" w:space="0"/>
            </w:tcBorders>
            <w:vAlign w:val="center"/>
          </w:tcPr>
          <w:p w14:paraId="563F950A">
            <w:pPr>
              <w:snapToGrid w:val="0"/>
              <w:spacing w:line="360" w:lineRule="auto"/>
              <w:jc w:val="center"/>
              <w:rPr>
                <w:rFonts w:ascii="宋体" w:hAnsi="宋体" w:eastAsia="宋体" w:cs="宋体"/>
                <w:szCs w:val="21"/>
              </w:rPr>
            </w:pPr>
          </w:p>
        </w:tc>
      </w:tr>
      <w:tr w14:paraId="0AF5E927">
        <w:tblPrEx>
          <w:tblCellMar>
            <w:top w:w="0" w:type="dxa"/>
            <w:left w:w="108" w:type="dxa"/>
            <w:bottom w:w="0" w:type="dxa"/>
            <w:right w:w="108" w:type="dxa"/>
          </w:tblCellMar>
        </w:tblPrEx>
        <w:trPr>
          <w:trHeight w:val="557" w:hRule="atLeast"/>
        </w:trPr>
        <w:tc>
          <w:tcPr>
            <w:tcW w:w="8961" w:type="dxa"/>
            <w:gridSpan w:val="8"/>
            <w:tcBorders>
              <w:top w:val="single" w:color="000000" w:sz="6" w:space="0"/>
              <w:left w:val="double" w:color="000000" w:sz="4" w:space="0"/>
              <w:bottom w:val="single" w:color="000000" w:sz="6" w:space="0"/>
              <w:right w:val="double" w:color="000000" w:sz="4" w:space="0"/>
            </w:tcBorders>
            <w:vAlign w:val="center"/>
          </w:tcPr>
          <w:p w14:paraId="10D9E9B5">
            <w:pPr>
              <w:spacing w:line="360" w:lineRule="auto"/>
              <w:rPr>
                <w:rFonts w:ascii="Times New Roman" w:hAnsi="Times New Roman" w:eastAsia="宋体" w:cs="Times New Roman"/>
                <w:szCs w:val="24"/>
              </w:rPr>
            </w:pPr>
            <w:r>
              <w:rPr>
                <w:rFonts w:hint="eastAsia" w:ascii="宋体" w:hAnsi="宋体" w:eastAsia="宋体" w:cs="宋体"/>
                <w:szCs w:val="21"/>
              </w:rPr>
              <w:t>监狱企业</w:t>
            </w:r>
          </w:p>
        </w:tc>
      </w:tr>
      <w:tr w14:paraId="6983AF45">
        <w:tblPrEx>
          <w:tblCellMar>
            <w:top w:w="0" w:type="dxa"/>
            <w:left w:w="108" w:type="dxa"/>
            <w:bottom w:w="0" w:type="dxa"/>
            <w:right w:w="108" w:type="dxa"/>
          </w:tblCellMar>
        </w:tblPrEx>
        <w:trPr>
          <w:trHeight w:val="557" w:hRule="atLeast"/>
        </w:trPr>
        <w:tc>
          <w:tcPr>
            <w:tcW w:w="709" w:type="dxa"/>
            <w:tcBorders>
              <w:top w:val="single" w:color="000000" w:sz="6" w:space="0"/>
              <w:left w:val="double" w:color="000000" w:sz="4" w:space="0"/>
              <w:bottom w:val="single" w:color="000000" w:sz="6" w:space="0"/>
              <w:right w:val="single" w:color="000000" w:sz="6" w:space="0"/>
            </w:tcBorders>
            <w:vAlign w:val="center"/>
          </w:tcPr>
          <w:p w14:paraId="4E10A09F">
            <w:pPr>
              <w:snapToGrid w:val="0"/>
              <w:spacing w:line="360" w:lineRule="auto"/>
              <w:jc w:val="center"/>
              <w:rPr>
                <w:rFonts w:ascii="宋体" w:hAnsi="宋体" w:eastAsia="宋体" w:cs="宋体"/>
                <w:szCs w:val="21"/>
              </w:rPr>
            </w:pPr>
          </w:p>
        </w:tc>
        <w:tc>
          <w:tcPr>
            <w:tcW w:w="1134" w:type="dxa"/>
            <w:tcBorders>
              <w:top w:val="single" w:color="000000" w:sz="6" w:space="0"/>
              <w:left w:val="single" w:color="000000" w:sz="6" w:space="0"/>
              <w:bottom w:val="single" w:color="000000" w:sz="6" w:space="0"/>
              <w:right w:val="single" w:color="000000" w:sz="6" w:space="0"/>
            </w:tcBorders>
            <w:vAlign w:val="center"/>
          </w:tcPr>
          <w:p w14:paraId="3F8A94BE">
            <w:pPr>
              <w:snapToGrid w:val="0"/>
              <w:spacing w:line="360" w:lineRule="auto"/>
              <w:jc w:val="center"/>
              <w:rPr>
                <w:rFonts w:ascii="宋体" w:hAnsi="宋体" w:eastAsia="宋体" w:cs="宋体"/>
                <w:szCs w:val="21"/>
              </w:rPr>
            </w:pPr>
          </w:p>
        </w:tc>
        <w:tc>
          <w:tcPr>
            <w:tcW w:w="709" w:type="dxa"/>
            <w:tcBorders>
              <w:top w:val="single" w:color="000000" w:sz="6" w:space="0"/>
              <w:left w:val="single" w:color="000000" w:sz="6" w:space="0"/>
              <w:bottom w:val="single" w:color="000000" w:sz="6" w:space="0"/>
              <w:right w:val="single" w:color="000000" w:sz="6" w:space="0"/>
            </w:tcBorders>
            <w:vAlign w:val="center"/>
          </w:tcPr>
          <w:p w14:paraId="547EDE14">
            <w:pPr>
              <w:snapToGrid w:val="0"/>
              <w:spacing w:line="360" w:lineRule="auto"/>
              <w:jc w:val="center"/>
              <w:rPr>
                <w:rFonts w:ascii="宋体" w:hAnsi="宋体" w:eastAsia="宋体" w:cs="宋体"/>
                <w:szCs w:val="21"/>
              </w:rPr>
            </w:pPr>
          </w:p>
        </w:tc>
        <w:tc>
          <w:tcPr>
            <w:tcW w:w="850" w:type="dxa"/>
            <w:tcBorders>
              <w:top w:val="single" w:color="000000" w:sz="6" w:space="0"/>
              <w:left w:val="single" w:color="000000" w:sz="6" w:space="0"/>
              <w:bottom w:val="single" w:color="000000" w:sz="6" w:space="0"/>
              <w:right w:val="single" w:color="000000" w:sz="6" w:space="0"/>
            </w:tcBorders>
            <w:vAlign w:val="center"/>
          </w:tcPr>
          <w:p w14:paraId="0E673420">
            <w:pPr>
              <w:snapToGrid w:val="0"/>
              <w:spacing w:line="360" w:lineRule="auto"/>
              <w:jc w:val="center"/>
              <w:rPr>
                <w:rFonts w:ascii="宋体" w:hAnsi="宋体" w:eastAsia="宋体" w:cs="宋体"/>
                <w:szCs w:val="21"/>
              </w:rPr>
            </w:pPr>
          </w:p>
        </w:tc>
        <w:tc>
          <w:tcPr>
            <w:tcW w:w="851" w:type="dxa"/>
            <w:tcBorders>
              <w:top w:val="single" w:color="000000" w:sz="6" w:space="0"/>
              <w:left w:val="single" w:color="000000" w:sz="6" w:space="0"/>
              <w:bottom w:val="single" w:color="000000" w:sz="6" w:space="0"/>
              <w:right w:val="single" w:color="000000" w:sz="6" w:space="0"/>
            </w:tcBorders>
            <w:vAlign w:val="center"/>
          </w:tcPr>
          <w:p w14:paraId="25BBEBFE">
            <w:pPr>
              <w:snapToGrid w:val="0"/>
              <w:spacing w:line="360" w:lineRule="auto"/>
              <w:jc w:val="center"/>
              <w:rPr>
                <w:rFonts w:ascii="宋体" w:hAnsi="宋体" w:eastAsia="宋体" w:cs="宋体"/>
                <w:szCs w:val="21"/>
              </w:rPr>
            </w:pPr>
          </w:p>
        </w:tc>
        <w:tc>
          <w:tcPr>
            <w:tcW w:w="1701" w:type="dxa"/>
            <w:tcBorders>
              <w:top w:val="single" w:color="000000" w:sz="6" w:space="0"/>
              <w:left w:val="single" w:color="000000" w:sz="6" w:space="0"/>
              <w:bottom w:val="single" w:color="000000" w:sz="6" w:space="0"/>
              <w:right w:val="single" w:color="000000" w:sz="6" w:space="0"/>
            </w:tcBorders>
            <w:vAlign w:val="center"/>
          </w:tcPr>
          <w:p w14:paraId="38FBB0E3">
            <w:pPr>
              <w:snapToGrid w:val="0"/>
              <w:spacing w:line="360" w:lineRule="auto"/>
              <w:jc w:val="center"/>
              <w:rPr>
                <w:rFonts w:ascii="宋体" w:hAnsi="宋体" w:eastAsia="宋体" w:cs="宋体"/>
                <w:szCs w:val="21"/>
              </w:rPr>
            </w:pPr>
          </w:p>
        </w:tc>
        <w:tc>
          <w:tcPr>
            <w:tcW w:w="1701" w:type="dxa"/>
            <w:tcBorders>
              <w:top w:val="single" w:color="000000" w:sz="6" w:space="0"/>
              <w:left w:val="single" w:color="000000" w:sz="6" w:space="0"/>
              <w:bottom w:val="single" w:color="000000" w:sz="6" w:space="0"/>
              <w:right w:val="single" w:color="000000" w:sz="6" w:space="0"/>
            </w:tcBorders>
          </w:tcPr>
          <w:p w14:paraId="3A6E755C">
            <w:pPr>
              <w:snapToGrid w:val="0"/>
              <w:spacing w:line="360" w:lineRule="auto"/>
              <w:jc w:val="center"/>
              <w:rPr>
                <w:rFonts w:ascii="宋体" w:hAnsi="宋体" w:eastAsia="宋体" w:cs="宋体"/>
                <w:szCs w:val="21"/>
              </w:rPr>
            </w:pPr>
          </w:p>
        </w:tc>
        <w:tc>
          <w:tcPr>
            <w:tcW w:w="1306" w:type="dxa"/>
            <w:tcBorders>
              <w:top w:val="single" w:color="000000" w:sz="6" w:space="0"/>
              <w:left w:val="single" w:color="000000" w:sz="6" w:space="0"/>
              <w:bottom w:val="single" w:color="000000" w:sz="6" w:space="0"/>
              <w:right w:val="double" w:color="000000" w:sz="4" w:space="0"/>
            </w:tcBorders>
            <w:vAlign w:val="center"/>
          </w:tcPr>
          <w:p w14:paraId="3FD1072C">
            <w:pPr>
              <w:snapToGrid w:val="0"/>
              <w:spacing w:line="360" w:lineRule="auto"/>
              <w:jc w:val="center"/>
              <w:rPr>
                <w:rFonts w:ascii="宋体" w:hAnsi="宋体" w:eastAsia="宋体" w:cs="宋体"/>
                <w:szCs w:val="21"/>
              </w:rPr>
            </w:pPr>
          </w:p>
        </w:tc>
      </w:tr>
      <w:tr w14:paraId="3C5E2401">
        <w:tblPrEx>
          <w:tblCellMar>
            <w:top w:w="0" w:type="dxa"/>
            <w:left w:w="108" w:type="dxa"/>
            <w:bottom w:w="0" w:type="dxa"/>
            <w:right w:w="108" w:type="dxa"/>
          </w:tblCellMar>
        </w:tblPrEx>
        <w:trPr>
          <w:trHeight w:val="557" w:hRule="atLeast"/>
        </w:trPr>
        <w:tc>
          <w:tcPr>
            <w:tcW w:w="709" w:type="dxa"/>
            <w:tcBorders>
              <w:top w:val="single" w:color="000000" w:sz="6" w:space="0"/>
              <w:left w:val="double" w:color="000000" w:sz="4" w:space="0"/>
              <w:bottom w:val="single" w:color="000000" w:sz="6" w:space="0"/>
              <w:right w:val="single" w:color="000000" w:sz="6" w:space="0"/>
            </w:tcBorders>
            <w:vAlign w:val="center"/>
          </w:tcPr>
          <w:p w14:paraId="505BD356">
            <w:pPr>
              <w:snapToGrid w:val="0"/>
              <w:spacing w:line="360" w:lineRule="auto"/>
              <w:jc w:val="center"/>
              <w:rPr>
                <w:rFonts w:ascii="宋体" w:hAnsi="宋体" w:eastAsia="宋体" w:cs="宋体"/>
                <w:szCs w:val="21"/>
              </w:rPr>
            </w:pPr>
          </w:p>
        </w:tc>
        <w:tc>
          <w:tcPr>
            <w:tcW w:w="1134" w:type="dxa"/>
            <w:tcBorders>
              <w:top w:val="single" w:color="000000" w:sz="6" w:space="0"/>
              <w:left w:val="single" w:color="000000" w:sz="6" w:space="0"/>
              <w:bottom w:val="single" w:color="000000" w:sz="6" w:space="0"/>
              <w:right w:val="single" w:color="000000" w:sz="6" w:space="0"/>
            </w:tcBorders>
            <w:vAlign w:val="center"/>
          </w:tcPr>
          <w:p w14:paraId="26D61E01">
            <w:pPr>
              <w:snapToGrid w:val="0"/>
              <w:spacing w:line="360" w:lineRule="auto"/>
              <w:jc w:val="center"/>
              <w:rPr>
                <w:rFonts w:ascii="宋体" w:hAnsi="宋体" w:eastAsia="宋体" w:cs="宋体"/>
                <w:szCs w:val="21"/>
              </w:rPr>
            </w:pPr>
          </w:p>
        </w:tc>
        <w:tc>
          <w:tcPr>
            <w:tcW w:w="709" w:type="dxa"/>
            <w:tcBorders>
              <w:top w:val="single" w:color="000000" w:sz="6" w:space="0"/>
              <w:left w:val="single" w:color="000000" w:sz="6" w:space="0"/>
              <w:bottom w:val="single" w:color="000000" w:sz="6" w:space="0"/>
              <w:right w:val="single" w:color="000000" w:sz="6" w:space="0"/>
            </w:tcBorders>
            <w:vAlign w:val="center"/>
          </w:tcPr>
          <w:p w14:paraId="4A0579C9">
            <w:pPr>
              <w:snapToGrid w:val="0"/>
              <w:spacing w:line="360" w:lineRule="auto"/>
              <w:jc w:val="center"/>
              <w:rPr>
                <w:rFonts w:ascii="宋体" w:hAnsi="宋体" w:eastAsia="宋体" w:cs="宋体"/>
                <w:szCs w:val="21"/>
              </w:rPr>
            </w:pPr>
          </w:p>
        </w:tc>
        <w:tc>
          <w:tcPr>
            <w:tcW w:w="850" w:type="dxa"/>
            <w:tcBorders>
              <w:top w:val="single" w:color="000000" w:sz="6" w:space="0"/>
              <w:left w:val="single" w:color="000000" w:sz="6" w:space="0"/>
              <w:bottom w:val="single" w:color="000000" w:sz="6" w:space="0"/>
              <w:right w:val="single" w:color="000000" w:sz="6" w:space="0"/>
            </w:tcBorders>
            <w:vAlign w:val="center"/>
          </w:tcPr>
          <w:p w14:paraId="2035D47A">
            <w:pPr>
              <w:snapToGrid w:val="0"/>
              <w:spacing w:line="360" w:lineRule="auto"/>
              <w:jc w:val="center"/>
              <w:rPr>
                <w:rFonts w:ascii="宋体" w:hAnsi="宋体" w:eastAsia="宋体" w:cs="宋体"/>
                <w:szCs w:val="21"/>
              </w:rPr>
            </w:pPr>
          </w:p>
        </w:tc>
        <w:tc>
          <w:tcPr>
            <w:tcW w:w="851" w:type="dxa"/>
            <w:tcBorders>
              <w:top w:val="single" w:color="000000" w:sz="6" w:space="0"/>
              <w:left w:val="single" w:color="000000" w:sz="6" w:space="0"/>
              <w:bottom w:val="single" w:color="000000" w:sz="6" w:space="0"/>
              <w:right w:val="single" w:color="000000" w:sz="6" w:space="0"/>
            </w:tcBorders>
            <w:vAlign w:val="center"/>
          </w:tcPr>
          <w:p w14:paraId="7DECD6D7">
            <w:pPr>
              <w:snapToGrid w:val="0"/>
              <w:spacing w:line="360" w:lineRule="auto"/>
              <w:jc w:val="center"/>
              <w:rPr>
                <w:rFonts w:ascii="宋体" w:hAnsi="宋体" w:eastAsia="宋体" w:cs="宋体"/>
                <w:szCs w:val="21"/>
              </w:rPr>
            </w:pPr>
          </w:p>
        </w:tc>
        <w:tc>
          <w:tcPr>
            <w:tcW w:w="1701" w:type="dxa"/>
            <w:tcBorders>
              <w:top w:val="single" w:color="000000" w:sz="6" w:space="0"/>
              <w:left w:val="single" w:color="000000" w:sz="6" w:space="0"/>
              <w:bottom w:val="single" w:color="000000" w:sz="6" w:space="0"/>
              <w:right w:val="single" w:color="000000" w:sz="6" w:space="0"/>
            </w:tcBorders>
            <w:vAlign w:val="center"/>
          </w:tcPr>
          <w:p w14:paraId="3671D45A">
            <w:pPr>
              <w:snapToGrid w:val="0"/>
              <w:spacing w:line="360" w:lineRule="auto"/>
              <w:jc w:val="center"/>
              <w:rPr>
                <w:rFonts w:ascii="宋体" w:hAnsi="宋体" w:eastAsia="宋体" w:cs="宋体"/>
                <w:szCs w:val="21"/>
              </w:rPr>
            </w:pPr>
          </w:p>
        </w:tc>
        <w:tc>
          <w:tcPr>
            <w:tcW w:w="1701" w:type="dxa"/>
            <w:tcBorders>
              <w:top w:val="single" w:color="000000" w:sz="6" w:space="0"/>
              <w:left w:val="single" w:color="000000" w:sz="6" w:space="0"/>
              <w:bottom w:val="single" w:color="000000" w:sz="6" w:space="0"/>
              <w:right w:val="single" w:color="000000" w:sz="6" w:space="0"/>
            </w:tcBorders>
          </w:tcPr>
          <w:p w14:paraId="7CB07F56">
            <w:pPr>
              <w:snapToGrid w:val="0"/>
              <w:spacing w:line="360" w:lineRule="auto"/>
              <w:jc w:val="center"/>
              <w:rPr>
                <w:rFonts w:ascii="宋体" w:hAnsi="宋体" w:eastAsia="宋体" w:cs="宋体"/>
                <w:szCs w:val="21"/>
              </w:rPr>
            </w:pPr>
          </w:p>
        </w:tc>
        <w:tc>
          <w:tcPr>
            <w:tcW w:w="1306" w:type="dxa"/>
            <w:tcBorders>
              <w:top w:val="single" w:color="000000" w:sz="6" w:space="0"/>
              <w:left w:val="single" w:color="000000" w:sz="6" w:space="0"/>
              <w:bottom w:val="single" w:color="000000" w:sz="6" w:space="0"/>
              <w:right w:val="double" w:color="000000" w:sz="4" w:space="0"/>
            </w:tcBorders>
            <w:vAlign w:val="center"/>
          </w:tcPr>
          <w:p w14:paraId="0349BC03">
            <w:pPr>
              <w:snapToGrid w:val="0"/>
              <w:spacing w:line="360" w:lineRule="auto"/>
              <w:jc w:val="center"/>
              <w:rPr>
                <w:rFonts w:ascii="宋体" w:hAnsi="宋体" w:eastAsia="宋体" w:cs="宋体"/>
                <w:szCs w:val="21"/>
              </w:rPr>
            </w:pPr>
          </w:p>
        </w:tc>
      </w:tr>
      <w:tr w14:paraId="6DDF0596">
        <w:tblPrEx>
          <w:tblCellMar>
            <w:top w:w="0" w:type="dxa"/>
            <w:left w:w="108" w:type="dxa"/>
            <w:bottom w:w="0" w:type="dxa"/>
            <w:right w:w="108" w:type="dxa"/>
          </w:tblCellMar>
        </w:tblPrEx>
        <w:trPr>
          <w:trHeight w:val="557" w:hRule="atLeast"/>
        </w:trPr>
        <w:tc>
          <w:tcPr>
            <w:tcW w:w="709" w:type="dxa"/>
            <w:tcBorders>
              <w:top w:val="single" w:color="000000" w:sz="6" w:space="0"/>
              <w:left w:val="double" w:color="000000" w:sz="4" w:space="0"/>
              <w:bottom w:val="double" w:color="000000" w:sz="4" w:space="0"/>
              <w:right w:val="single" w:color="000000" w:sz="6" w:space="0"/>
            </w:tcBorders>
            <w:vAlign w:val="center"/>
          </w:tcPr>
          <w:p w14:paraId="2A8E68B8">
            <w:pPr>
              <w:spacing w:line="360" w:lineRule="auto"/>
              <w:jc w:val="center"/>
              <w:rPr>
                <w:rFonts w:ascii="Times New Roman" w:hAnsi="Times New Roman" w:eastAsia="宋体" w:cs="Times New Roman"/>
                <w:szCs w:val="24"/>
              </w:rPr>
            </w:pPr>
            <w:r>
              <w:rPr>
                <w:rFonts w:hint="eastAsia" w:ascii="宋体" w:hAnsi="宋体" w:eastAsia="宋体" w:cs="宋体"/>
                <w:szCs w:val="21"/>
              </w:rPr>
              <w:t>小计</w:t>
            </w:r>
          </w:p>
        </w:tc>
        <w:tc>
          <w:tcPr>
            <w:tcW w:w="1134" w:type="dxa"/>
            <w:tcBorders>
              <w:top w:val="single" w:color="000000" w:sz="6" w:space="0"/>
              <w:left w:val="single" w:color="000000" w:sz="6" w:space="0"/>
              <w:bottom w:val="double" w:color="000000" w:sz="4" w:space="0"/>
              <w:right w:val="single" w:color="000000" w:sz="6" w:space="0"/>
            </w:tcBorders>
            <w:vAlign w:val="center"/>
          </w:tcPr>
          <w:p w14:paraId="23E0B93B">
            <w:pPr>
              <w:snapToGrid w:val="0"/>
              <w:spacing w:line="360" w:lineRule="auto"/>
              <w:jc w:val="center"/>
              <w:rPr>
                <w:rFonts w:ascii="宋体" w:hAnsi="宋体" w:eastAsia="宋体" w:cs="宋体"/>
                <w:szCs w:val="21"/>
              </w:rPr>
            </w:pPr>
          </w:p>
        </w:tc>
        <w:tc>
          <w:tcPr>
            <w:tcW w:w="709" w:type="dxa"/>
            <w:tcBorders>
              <w:top w:val="single" w:color="000000" w:sz="6" w:space="0"/>
              <w:left w:val="single" w:color="000000" w:sz="6" w:space="0"/>
              <w:bottom w:val="double" w:color="000000" w:sz="4" w:space="0"/>
              <w:right w:val="single" w:color="000000" w:sz="6" w:space="0"/>
            </w:tcBorders>
            <w:vAlign w:val="center"/>
          </w:tcPr>
          <w:p w14:paraId="69424C72">
            <w:pPr>
              <w:snapToGrid w:val="0"/>
              <w:spacing w:line="360" w:lineRule="auto"/>
              <w:jc w:val="center"/>
              <w:rPr>
                <w:rFonts w:ascii="宋体" w:hAnsi="宋体" w:eastAsia="宋体" w:cs="宋体"/>
                <w:szCs w:val="21"/>
              </w:rPr>
            </w:pPr>
          </w:p>
        </w:tc>
        <w:tc>
          <w:tcPr>
            <w:tcW w:w="850" w:type="dxa"/>
            <w:tcBorders>
              <w:top w:val="single" w:color="000000" w:sz="6" w:space="0"/>
              <w:left w:val="single" w:color="000000" w:sz="6" w:space="0"/>
              <w:bottom w:val="double" w:color="000000" w:sz="4" w:space="0"/>
              <w:right w:val="single" w:color="000000" w:sz="6" w:space="0"/>
            </w:tcBorders>
            <w:vAlign w:val="center"/>
          </w:tcPr>
          <w:p w14:paraId="0B23F4F4">
            <w:pPr>
              <w:snapToGrid w:val="0"/>
              <w:spacing w:line="360" w:lineRule="auto"/>
              <w:jc w:val="center"/>
              <w:rPr>
                <w:rFonts w:ascii="宋体" w:hAnsi="宋体" w:eastAsia="宋体" w:cs="宋体"/>
                <w:szCs w:val="21"/>
              </w:rPr>
            </w:pPr>
          </w:p>
        </w:tc>
        <w:tc>
          <w:tcPr>
            <w:tcW w:w="851" w:type="dxa"/>
            <w:tcBorders>
              <w:top w:val="single" w:color="000000" w:sz="6" w:space="0"/>
              <w:left w:val="single" w:color="000000" w:sz="6" w:space="0"/>
              <w:bottom w:val="double" w:color="000000" w:sz="4" w:space="0"/>
              <w:right w:val="single" w:color="000000" w:sz="6" w:space="0"/>
            </w:tcBorders>
            <w:vAlign w:val="center"/>
          </w:tcPr>
          <w:p w14:paraId="285612C9">
            <w:pPr>
              <w:snapToGrid w:val="0"/>
              <w:spacing w:line="360" w:lineRule="auto"/>
              <w:jc w:val="center"/>
              <w:rPr>
                <w:rFonts w:ascii="宋体" w:hAnsi="宋体" w:eastAsia="宋体" w:cs="宋体"/>
                <w:szCs w:val="21"/>
              </w:rPr>
            </w:pPr>
          </w:p>
        </w:tc>
        <w:tc>
          <w:tcPr>
            <w:tcW w:w="1701" w:type="dxa"/>
            <w:tcBorders>
              <w:top w:val="single" w:color="000000" w:sz="6" w:space="0"/>
              <w:left w:val="single" w:color="000000" w:sz="6" w:space="0"/>
              <w:bottom w:val="double" w:color="000000" w:sz="4" w:space="0"/>
              <w:right w:val="single" w:color="000000" w:sz="6" w:space="0"/>
            </w:tcBorders>
            <w:vAlign w:val="center"/>
          </w:tcPr>
          <w:p w14:paraId="3AE0582A">
            <w:pPr>
              <w:snapToGrid w:val="0"/>
              <w:spacing w:line="360" w:lineRule="auto"/>
              <w:jc w:val="center"/>
              <w:rPr>
                <w:rFonts w:ascii="宋体" w:hAnsi="宋体" w:eastAsia="宋体" w:cs="宋体"/>
                <w:szCs w:val="21"/>
              </w:rPr>
            </w:pPr>
          </w:p>
        </w:tc>
        <w:tc>
          <w:tcPr>
            <w:tcW w:w="1701" w:type="dxa"/>
            <w:tcBorders>
              <w:top w:val="single" w:color="000000" w:sz="6" w:space="0"/>
              <w:left w:val="single" w:color="000000" w:sz="6" w:space="0"/>
              <w:bottom w:val="double" w:color="000000" w:sz="4" w:space="0"/>
              <w:right w:val="single" w:color="000000" w:sz="6" w:space="0"/>
            </w:tcBorders>
          </w:tcPr>
          <w:p w14:paraId="0B451331">
            <w:pPr>
              <w:snapToGrid w:val="0"/>
              <w:spacing w:line="360" w:lineRule="auto"/>
              <w:jc w:val="center"/>
              <w:rPr>
                <w:rFonts w:ascii="宋体" w:hAnsi="宋体" w:eastAsia="宋体" w:cs="宋体"/>
                <w:szCs w:val="21"/>
              </w:rPr>
            </w:pPr>
          </w:p>
        </w:tc>
        <w:tc>
          <w:tcPr>
            <w:tcW w:w="1306" w:type="dxa"/>
            <w:tcBorders>
              <w:top w:val="single" w:color="000000" w:sz="6" w:space="0"/>
              <w:left w:val="single" w:color="000000" w:sz="6" w:space="0"/>
              <w:bottom w:val="double" w:color="000000" w:sz="4" w:space="0"/>
              <w:right w:val="double" w:color="000000" w:sz="4" w:space="0"/>
            </w:tcBorders>
            <w:vAlign w:val="center"/>
          </w:tcPr>
          <w:p w14:paraId="4079B09E">
            <w:pPr>
              <w:snapToGrid w:val="0"/>
              <w:spacing w:line="360" w:lineRule="auto"/>
              <w:jc w:val="center"/>
              <w:rPr>
                <w:rFonts w:ascii="宋体" w:hAnsi="宋体" w:eastAsia="宋体" w:cs="宋体"/>
                <w:szCs w:val="21"/>
              </w:rPr>
            </w:pPr>
          </w:p>
        </w:tc>
      </w:tr>
    </w:tbl>
    <w:p w14:paraId="68708E6B">
      <w:pPr>
        <w:spacing w:line="360" w:lineRule="auto"/>
        <w:rPr>
          <w:rFonts w:ascii="Times New Roman" w:hAnsi="Times New Roman" w:eastAsia="宋体" w:cs="Times New Roman"/>
          <w:szCs w:val="24"/>
        </w:rPr>
      </w:pPr>
      <w:r>
        <w:rPr>
          <w:rFonts w:hint="eastAsia" w:ascii="仿宋_GB2312" w:hAnsi="仿宋_GB2312" w:eastAsia="仿宋_GB2312" w:cs="宋体"/>
          <w:szCs w:val="21"/>
        </w:rPr>
        <w:t>说明：</w:t>
      </w:r>
      <w:r>
        <w:rPr>
          <w:rFonts w:hint="eastAsia" w:ascii="仿宋_GB2312" w:hAnsi="仿宋_GB2312" w:eastAsia="仿宋_GB2312" w:cs="仿宋_GB2312"/>
          <w:szCs w:val="21"/>
        </w:rPr>
        <w:t>1</w:t>
      </w:r>
      <w:r>
        <w:rPr>
          <w:rFonts w:hint="eastAsia" w:ascii="仿宋_GB2312" w:hAnsi="仿宋_GB2312" w:eastAsia="仿宋_GB2312" w:cs="宋体"/>
          <w:szCs w:val="21"/>
        </w:rPr>
        <w:t>、本表用于计算小微企业应享受的政策功能价格扣除。</w:t>
      </w:r>
    </w:p>
    <w:p w14:paraId="00B81ED0">
      <w:pPr>
        <w:spacing w:line="360" w:lineRule="auto"/>
        <w:ind w:firstLine="630"/>
        <w:rPr>
          <w:rFonts w:ascii="Times New Roman" w:hAnsi="Times New Roman" w:eastAsia="宋体" w:cs="Times New Roman"/>
          <w:szCs w:val="24"/>
        </w:rPr>
      </w:pPr>
      <w:r>
        <w:rPr>
          <w:rFonts w:hint="eastAsia" w:ascii="仿宋_GB2312" w:hAnsi="仿宋_GB2312" w:eastAsia="仿宋_GB2312" w:cs="仿宋_GB2312"/>
          <w:szCs w:val="21"/>
        </w:rPr>
        <w:t>2</w:t>
      </w:r>
      <w:r>
        <w:rPr>
          <w:rFonts w:hint="eastAsia" w:ascii="仿宋_GB2312" w:hAnsi="仿宋_GB2312" w:eastAsia="仿宋_GB2312" w:cs="宋体"/>
          <w:szCs w:val="21"/>
        </w:rPr>
        <w:t>、栏目</w:t>
      </w:r>
      <w:r>
        <w:rPr>
          <w:rFonts w:hint="eastAsia" w:ascii="仿宋_GB2312" w:hAnsi="仿宋_GB2312" w:eastAsia="仿宋_GB2312" w:cs="仿宋_GB2312"/>
          <w:szCs w:val="21"/>
        </w:rPr>
        <w:t>7</w:t>
      </w:r>
      <w:r>
        <w:rPr>
          <w:rFonts w:hint="eastAsia" w:ascii="仿宋_GB2312" w:hAnsi="仿宋_GB2312" w:eastAsia="仿宋_GB2312" w:cs="宋体"/>
          <w:szCs w:val="21"/>
        </w:rPr>
        <w:t>“货物制造商类型”，填写：小型、微型、残疾、监狱。</w:t>
      </w:r>
    </w:p>
    <w:p w14:paraId="3938F6C9">
      <w:pPr>
        <w:spacing w:line="360" w:lineRule="auto"/>
        <w:ind w:firstLine="630"/>
        <w:rPr>
          <w:rFonts w:ascii="Times New Roman" w:hAnsi="Times New Roman" w:eastAsia="宋体" w:cs="Times New Roman"/>
          <w:szCs w:val="24"/>
        </w:rPr>
      </w:pPr>
      <w:r>
        <w:rPr>
          <w:rFonts w:hint="eastAsia" w:ascii="仿宋_GB2312" w:hAnsi="仿宋_GB2312" w:eastAsia="仿宋_GB2312" w:cs="仿宋_GB2312"/>
          <w:szCs w:val="21"/>
        </w:rPr>
        <w:t>3</w:t>
      </w:r>
      <w:r>
        <w:rPr>
          <w:rFonts w:hint="eastAsia" w:ascii="仿宋_GB2312" w:hAnsi="仿宋_GB2312" w:eastAsia="仿宋_GB2312" w:cs="宋体"/>
          <w:szCs w:val="21"/>
        </w:rPr>
        <w:t>、栏目</w:t>
      </w:r>
      <w:r>
        <w:rPr>
          <w:rFonts w:hint="eastAsia" w:ascii="仿宋_GB2312" w:hAnsi="仿宋_GB2312" w:eastAsia="仿宋_GB2312" w:cs="仿宋_GB2312"/>
          <w:szCs w:val="21"/>
        </w:rPr>
        <w:t>4</w:t>
      </w:r>
      <w:r>
        <w:rPr>
          <w:rFonts w:hint="eastAsia" w:ascii="仿宋_GB2312" w:hAnsi="仿宋_GB2312" w:eastAsia="仿宋_GB2312" w:cs="宋体"/>
          <w:szCs w:val="21"/>
        </w:rPr>
        <w:t>“单价”为综合单价，包含货物所有隐含的内容，如运输费、保险费、管理费和利润等。</w:t>
      </w:r>
    </w:p>
    <w:p w14:paraId="5DFD9EA0">
      <w:pPr>
        <w:spacing w:line="360" w:lineRule="auto"/>
        <w:ind w:firstLine="630"/>
        <w:rPr>
          <w:rFonts w:ascii="Times New Roman" w:hAnsi="Times New Roman" w:eastAsia="宋体" w:cs="Times New Roman"/>
          <w:szCs w:val="24"/>
        </w:rPr>
      </w:pPr>
      <w:r>
        <w:rPr>
          <w:rFonts w:hint="eastAsia" w:ascii="黑体" w:hAnsi="黑体" w:eastAsia="黑体" w:cs="黑体"/>
          <w:szCs w:val="21"/>
        </w:rPr>
        <w:t>4</w:t>
      </w:r>
      <w:r>
        <w:rPr>
          <w:rFonts w:hint="eastAsia" w:ascii="黑体" w:hAnsi="黑体" w:eastAsia="黑体" w:cs="宋体"/>
          <w:szCs w:val="21"/>
        </w:rPr>
        <w:t>、未提供《小微企业声明函》及未按上述要求填写，或者提供的内容不真实的，评审时本表所有优惠不予以考虑。对提供的内容不真实的，监督管理部门可能以冒充小微企业参与政府采购活动谋取中标，依法予以处理。</w:t>
      </w:r>
    </w:p>
    <w:p w14:paraId="68B91D52">
      <w:pPr>
        <w:spacing w:line="360" w:lineRule="auto"/>
        <w:rPr>
          <w:rFonts w:ascii="Times New Roman" w:hAnsi="Times New Roman" w:eastAsia="宋体" w:cs="Times New Roman"/>
          <w:szCs w:val="24"/>
        </w:rPr>
      </w:pPr>
      <w:r>
        <w:rPr>
          <w:rFonts w:hint="eastAsia" w:ascii="宋体" w:hAnsi="宋体" w:eastAsia="宋体" w:cs="宋体"/>
          <w:szCs w:val="21"/>
        </w:rPr>
        <w:t>投标人名称（单位章）：</w:t>
      </w:r>
    </w:p>
    <w:p w14:paraId="1C6AE4C8">
      <w:pPr>
        <w:spacing w:line="360" w:lineRule="auto"/>
        <w:rPr>
          <w:rFonts w:ascii="Times New Roman" w:hAnsi="Times New Roman" w:eastAsia="宋体" w:cs="Times New Roman"/>
          <w:szCs w:val="24"/>
        </w:rPr>
      </w:pPr>
      <w:r>
        <w:rPr>
          <w:rFonts w:hint="eastAsia" w:ascii="宋体" w:hAnsi="宋体" w:eastAsia="宋体" w:cs="宋体"/>
          <w:szCs w:val="21"/>
        </w:rPr>
        <w:t>法定代表人或其委托代理人（签字或签章）：</w:t>
      </w:r>
      <w:r>
        <w:rPr>
          <w:rFonts w:hint="eastAsia" w:ascii="宋体" w:hAnsi="宋体" w:eastAsia="宋体" w:cs="宋体"/>
          <w:szCs w:val="21"/>
          <w:u w:val="single"/>
        </w:rPr>
        <w:t xml:space="preserve">       </w:t>
      </w:r>
    </w:p>
    <w:p w14:paraId="71F40869">
      <w:pPr>
        <w:spacing w:line="360" w:lineRule="auto"/>
        <w:rPr>
          <w:rFonts w:ascii="Times New Roman" w:hAnsi="Times New Roman" w:eastAsia="宋体" w:cs="Times New Roman"/>
          <w:szCs w:val="24"/>
        </w:rPr>
      </w:pPr>
      <w:r>
        <w:rPr>
          <w:rFonts w:hint="eastAsia" w:ascii="宋体" w:hAnsi="宋体" w:eastAsia="宋体" w:cs="宋体"/>
          <w:szCs w:val="21"/>
        </w:rPr>
        <w:t>日期：</w:t>
      </w:r>
      <w:r>
        <w:rPr>
          <w:rFonts w:hint="eastAsia" w:ascii="宋体" w:hAnsi="宋体" w:eastAsia="宋体" w:cs="宋体"/>
          <w:szCs w:val="21"/>
          <w:u w:val="single"/>
        </w:rPr>
        <w:t xml:space="preserve">        </w:t>
      </w:r>
      <w:r>
        <w:rPr>
          <w:rFonts w:hint="eastAsia" w:ascii="宋体" w:hAnsi="宋体" w:eastAsia="宋体" w:cs="宋体"/>
          <w:szCs w:val="21"/>
        </w:rPr>
        <w:t>年</w:t>
      </w:r>
      <w:r>
        <w:rPr>
          <w:rFonts w:hint="eastAsia" w:ascii="宋体" w:hAnsi="宋体" w:eastAsia="宋体" w:cs="宋体"/>
          <w:szCs w:val="21"/>
          <w:u w:val="single"/>
        </w:rPr>
        <w:t xml:space="preserve">    </w:t>
      </w:r>
      <w:r>
        <w:rPr>
          <w:rFonts w:hint="eastAsia" w:ascii="宋体" w:hAnsi="宋体" w:eastAsia="宋体" w:cs="宋体"/>
          <w:szCs w:val="21"/>
        </w:rPr>
        <w:t>月</w:t>
      </w:r>
      <w:r>
        <w:rPr>
          <w:rFonts w:hint="eastAsia" w:ascii="宋体" w:hAnsi="宋体" w:eastAsia="宋体" w:cs="宋体"/>
          <w:szCs w:val="21"/>
          <w:u w:val="single"/>
        </w:rPr>
        <w:t xml:space="preserve">   </w:t>
      </w:r>
      <w:r>
        <w:rPr>
          <w:rFonts w:hint="eastAsia" w:ascii="宋体" w:hAnsi="宋体" w:eastAsia="宋体" w:cs="宋体"/>
          <w:szCs w:val="21"/>
        </w:rPr>
        <w:t>日</w:t>
      </w:r>
    </w:p>
    <w:p w14:paraId="167B4892">
      <w:pPr>
        <w:snapToGrid w:val="0"/>
        <w:rPr>
          <w:rFonts w:ascii="黑体" w:hAnsi="黑体" w:eastAsia="黑体" w:cs="黑体"/>
          <w:sz w:val="30"/>
          <w:szCs w:val="30"/>
        </w:rPr>
      </w:pPr>
    </w:p>
    <w:p w14:paraId="66741B0F">
      <w:pPr>
        <w:snapToGrid w:val="0"/>
        <w:rPr>
          <w:rFonts w:ascii="黑体" w:hAnsi="黑体" w:eastAsia="黑体" w:cs="黑体"/>
          <w:sz w:val="30"/>
          <w:szCs w:val="30"/>
        </w:rPr>
      </w:pPr>
    </w:p>
    <w:p w14:paraId="00BE6F06">
      <w:pPr>
        <w:snapToGrid w:val="0"/>
        <w:rPr>
          <w:rFonts w:ascii="Times New Roman" w:hAnsi="Times New Roman" w:eastAsia="宋体" w:cs="Times New Roman"/>
          <w:szCs w:val="24"/>
        </w:rPr>
      </w:pPr>
      <w:r>
        <w:rPr>
          <w:rFonts w:hint="eastAsia" w:ascii="黑体" w:hAnsi="黑体" w:eastAsia="黑体" w:cs="黑体"/>
          <w:sz w:val="30"/>
          <w:szCs w:val="30"/>
        </w:rPr>
        <w:br w:type="page"/>
      </w:r>
      <w:r>
        <w:rPr>
          <w:rFonts w:hint="eastAsia" w:ascii="黑体" w:hAnsi="黑体" w:eastAsia="黑体" w:cs="黑体"/>
          <w:sz w:val="30"/>
          <w:szCs w:val="30"/>
        </w:rPr>
        <w:t>附件7-5</w:t>
      </w:r>
    </w:p>
    <w:p w14:paraId="468AD365">
      <w:pPr>
        <w:snapToGrid w:val="0"/>
        <w:rPr>
          <w:rFonts w:ascii="黑体" w:hAnsi="黑体" w:eastAsia="黑体" w:cs="黑体"/>
          <w:sz w:val="30"/>
          <w:szCs w:val="30"/>
        </w:rPr>
      </w:pPr>
    </w:p>
    <w:p w14:paraId="104A094E">
      <w:pPr>
        <w:snapToGrid w:val="0"/>
        <w:spacing w:before="50" w:line="360" w:lineRule="auto"/>
        <w:jc w:val="center"/>
        <w:rPr>
          <w:rFonts w:ascii="Times New Roman" w:hAnsi="Times New Roman" w:eastAsia="宋体" w:cs="Times New Roman"/>
          <w:szCs w:val="24"/>
        </w:rPr>
      </w:pPr>
      <w:r>
        <w:rPr>
          <w:rFonts w:hint="eastAsia" w:ascii="黑体" w:hAnsi="黑体" w:eastAsia="黑体" w:cs="黑体"/>
          <w:b/>
          <w:sz w:val="30"/>
          <w:szCs w:val="30"/>
        </w:rPr>
        <w:t xml:space="preserve"> </w:t>
      </w:r>
      <w:r>
        <w:rPr>
          <w:rFonts w:hint="eastAsia" w:ascii="黑体" w:hAnsi="黑体" w:eastAsia="黑体" w:cs="宋体"/>
          <w:b/>
          <w:sz w:val="30"/>
          <w:szCs w:val="30"/>
        </w:rPr>
        <w:t>“节能</w:t>
      </w:r>
      <w:r>
        <w:rPr>
          <w:rFonts w:hint="eastAsia" w:ascii="黑体" w:hAnsi="黑体" w:eastAsia="黑体" w:cs="宋体"/>
          <w:b/>
          <w:bCs/>
          <w:sz w:val="30"/>
          <w:szCs w:val="30"/>
        </w:rPr>
        <w:t>产品</w:t>
      </w:r>
      <w:r>
        <w:rPr>
          <w:rFonts w:hint="eastAsia" w:ascii="黑体" w:hAnsi="黑体" w:eastAsia="黑体" w:cs="宋体"/>
          <w:b/>
          <w:sz w:val="30"/>
          <w:szCs w:val="30"/>
        </w:rPr>
        <w:t>”、“环境标志</w:t>
      </w:r>
      <w:r>
        <w:rPr>
          <w:rFonts w:hint="eastAsia" w:ascii="黑体" w:hAnsi="黑体" w:eastAsia="黑体" w:cs="宋体"/>
          <w:b/>
          <w:bCs/>
          <w:sz w:val="30"/>
          <w:szCs w:val="30"/>
        </w:rPr>
        <w:t>产品</w:t>
      </w:r>
      <w:r>
        <w:rPr>
          <w:rFonts w:hint="eastAsia" w:ascii="黑体" w:hAnsi="黑体" w:eastAsia="黑体" w:cs="宋体"/>
          <w:b/>
          <w:sz w:val="30"/>
          <w:szCs w:val="30"/>
        </w:rPr>
        <w:t>”、“两型</w:t>
      </w:r>
      <w:r>
        <w:rPr>
          <w:rFonts w:hint="eastAsia" w:ascii="黑体" w:hAnsi="黑体" w:eastAsia="黑体" w:cs="宋体"/>
          <w:b/>
          <w:bCs/>
          <w:sz w:val="30"/>
          <w:szCs w:val="30"/>
        </w:rPr>
        <w:t>产品</w:t>
      </w:r>
      <w:r>
        <w:rPr>
          <w:rFonts w:hint="eastAsia" w:ascii="黑体" w:hAnsi="黑体" w:eastAsia="黑体" w:cs="宋体"/>
          <w:b/>
          <w:sz w:val="30"/>
          <w:szCs w:val="30"/>
        </w:rPr>
        <w:t>”证明材料</w:t>
      </w:r>
    </w:p>
    <w:p w14:paraId="4FE4A1B1">
      <w:pPr>
        <w:spacing w:line="480" w:lineRule="exact"/>
        <w:rPr>
          <w:rFonts w:ascii="黑体" w:hAnsi="黑体" w:eastAsia="黑体" w:cs="黑体"/>
          <w:b/>
          <w:bCs/>
          <w:sz w:val="24"/>
          <w:szCs w:val="30"/>
        </w:rPr>
      </w:pPr>
    </w:p>
    <w:p w14:paraId="54E6AE71">
      <w:pPr>
        <w:snapToGrid w:val="0"/>
        <w:spacing w:line="360" w:lineRule="auto"/>
        <w:jc w:val="left"/>
        <w:rPr>
          <w:rFonts w:ascii="Times New Roman" w:hAnsi="Times New Roman" w:eastAsia="宋体" w:cs="Times New Roman"/>
          <w:szCs w:val="24"/>
        </w:rPr>
      </w:pPr>
      <w:r>
        <w:rPr>
          <w:rFonts w:hint="eastAsia" w:ascii="仿宋_GB2312" w:hAnsi="仿宋_GB2312" w:eastAsia="仿宋_GB2312" w:cs="宋体"/>
          <w:szCs w:val="21"/>
        </w:rPr>
        <w:t>说明：</w:t>
      </w:r>
      <w:r>
        <w:rPr>
          <w:rFonts w:hint="eastAsia" w:ascii="仿宋_GB2312" w:hAnsi="仿宋_GB2312" w:eastAsia="仿宋_GB2312" w:cs="仿宋_GB2312"/>
          <w:bCs/>
          <w:szCs w:val="21"/>
        </w:rPr>
        <w:t>1</w:t>
      </w:r>
      <w:r>
        <w:rPr>
          <w:rFonts w:hint="eastAsia" w:ascii="仿宋_GB2312" w:hAnsi="仿宋_GB2312" w:eastAsia="仿宋_GB2312" w:cs="宋体"/>
          <w:bCs/>
          <w:szCs w:val="21"/>
        </w:rPr>
        <w:t>、</w:t>
      </w:r>
      <w:r>
        <w:rPr>
          <w:rFonts w:hint="eastAsia" w:ascii="仿宋_GB2312" w:hAnsi="仿宋_GB2312" w:eastAsia="仿宋_GB2312" w:cs="宋体"/>
          <w:szCs w:val="21"/>
        </w:rPr>
        <w:t>供应商提供的产品</w:t>
      </w:r>
      <w:r>
        <w:rPr>
          <w:rFonts w:hint="eastAsia" w:ascii="仿宋_GB2312" w:hAnsi="仿宋_GB2312" w:eastAsia="仿宋_GB2312" w:cs="宋体"/>
          <w:bCs/>
          <w:szCs w:val="21"/>
        </w:rPr>
        <w:t>属于</w:t>
      </w:r>
      <w:r>
        <w:rPr>
          <w:rFonts w:hint="eastAsia" w:ascii="仿宋_GB2312" w:hAnsi="仿宋_GB2312" w:eastAsia="仿宋_GB2312" w:cs="宋体"/>
          <w:szCs w:val="21"/>
        </w:rPr>
        <w:t>下列情形，应按第二章谈判须知第</w:t>
      </w:r>
      <w:r>
        <w:rPr>
          <w:rFonts w:hint="eastAsia" w:ascii="仿宋_GB2312" w:hAnsi="仿宋_GB2312" w:eastAsia="仿宋_GB2312" w:cs="仿宋_GB2312"/>
          <w:szCs w:val="21"/>
        </w:rPr>
        <w:t>2.8</w:t>
      </w:r>
      <w:r>
        <w:rPr>
          <w:rFonts w:hint="eastAsia" w:ascii="仿宋_GB2312" w:hAnsi="仿宋_GB2312" w:eastAsia="仿宋_GB2312" w:cs="宋体"/>
          <w:szCs w:val="21"/>
        </w:rPr>
        <w:t>款、第</w:t>
      </w:r>
      <w:r>
        <w:rPr>
          <w:rFonts w:hint="eastAsia" w:ascii="仿宋_GB2312" w:hAnsi="仿宋_GB2312" w:eastAsia="仿宋_GB2312" w:cs="仿宋_GB2312"/>
          <w:szCs w:val="21"/>
        </w:rPr>
        <w:t>9.2</w:t>
      </w:r>
      <w:r>
        <w:rPr>
          <w:rFonts w:hint="eastAsia" w:ascii="仿宋_GB2312" w:hAnsi="仿宋_GB2312" w:eastAsia="仿宋_GB2312" w:cs="宋体"/>
          <w:kern w:val="0"/>
          <w:szCs w:val="21"/>
          <w:lang w:val="zh-CN"/>
        </w:rPr>
        <w:t>款</w:t>
      </w:r>
      <w:r>
        <w:rPr>
          <w:rFonts w:hint="eastAsia" w:ascii="仿宋_GB2312" w:hAnsi="仿宋_GB2312" w:eastAsia="仿宋_GB2312" w:cs="宋体"/>
          <w:szCs w:val="21"/>
        </w:rPr>
        <w:t>规定提供产品列入“节能产品清单”、“环境标志产品清单”或“两型产品目录”所在页复印件（该页包含制造商或企业名称或申请单位名称、规格型号、有效截止日期等内容），并加盖供应商单位章。并在本章《</w:t>
      </w:r>
      <w:r>
        <w:rPr>
          <w:rFonts w:hint="eastAsia" w:ascii="仿宋_GB2312" w:hAnsi="仿宋_GB2312" w:eastAsia="仿宋_GB2312" w:cs="宋体"/>
          <w:bCs/>
          <w:szCs w:val="21"/>
        </w:rPr>
        <w:t>九、</w:t>
      </w:r>
      <w:r>
        <w:rPr>
          <w:rFonts w:hint="eastAsia" w:ascii="仿宋_GB2312" w:hAnsi="仿宋_GB2312" w:eastAsia="仿宋_GB2312" w:cs="宋体"/>
          <w:szCs w:val="21"/>
        </w:rPr>
        <w:t>报价一览表及报价文件》中提供相应数据。</w:t>
      </w:r>
    </w:p>
    <w:p w14:paraId="6E30A06A">
      <w:pPr>
        <w:snapToGrid w:val="0"/>
        <w:spacing w:line="360" w:lineRule="auto"/>
        <w:ind w:firstLine="525"/>
        <w:rPr>
          <w:rFonts w:ascii="Times New Roman" w:hAnsi="Times New Roman" w:eastAsia="宋体" w:cs="Times New Roman"/>
          <w:szCs w:val="24"/>
        </w:rPr>
      </w:pPr>
      <w:r>
        <w:rPr>
          <w:rFonts w:hint="eastAsia" w:ascii="仿宋_GB2312" w:hAnsi="仿宋_GB2312" w:eastAsia="仿宋_GB2312" w:cs="仿宋_GB2312"/>
          <w:bCs/>
          <w:szCs w:val="21"/>
        </w:rPr>
        <w:t>(1)</w:t>
      </w:r>
      <w:r>
        <w:rPr>
          <w:rFonts w:hint="eastAsia" w:ascii="仿宋_GB2312" w:hAnsi="仿宋_GB2312" w:eastAsia="仿宋_GB2312" w:cs="宋体"/>
          <w:bCs/>
          <w:szCs w:val="21"/>
        </w:rPr>
        <w:t>符合</w:t>
      </w:r>
      <w:r>
        <w:rPr>
          <w:rFonts w:hint="eastAsia" w:ascii="仿宋_GB2312" w:hAnsi="仿宋_GB2312" w:eastAsia="仿宋_GB2312" w:cs="宋体"/>
          <w:szCs w:val="21"/>
        </w:rPr>
        <w:t>政府采购强制采购政策的</w:t>
      </w:r>
      <w:r>
        <w:rPr>
          <w:rFonts w:hint="eastAsia" w:ascii="仿宋_GB2312" w:hAnsi="仿宋_GB2312" w:eastAsia="仿宋_GB2312" w:cs="仿宋_GB2312"/>
          <w:szCs w:val="21"/>
        </w:rPr>
        <w:t>(</w:t>
      </w:r>
      <w:r>
        <w:rPr>
          <w:rFonts w:hint="eastAsia" w:ascii="仿宋_GB2312" w:hAnsi="仿宋_GB2312" w:eastAsia="仿宋_GB2312" w:cs="宋体"/>
          <w:szCs w:val="21"/>
        </w:rPr>
        <w:t>《节能产品政府采购品目清单》中标记★符号节能产品及其他强制采购产品</w:t>
      </w:r>
      <w:r>
        <w:rPr>
          <w:rFonts w:hint="eastAsia" w:ascii="仿宋_GB2312" w:hAnsi="仿宋_GB2312" w:eastAsia="仿宋_GB2312" w:cs="仿宋_GB2312"/>
          <w:szCs w:val="21"/>
        </w:rPr>
        <w:t>)</w:t>
      </w:r>
      <w:r>
        <w:rPr>
          <w:rFonts w:hint="eastAsia" w:ascii="仿宋_GB2312" w:hAnsi="仿宋_GB2312" w:eastAsia="仿宋_GB2312" w:cs="宋体"/>
          <w:szCs w:val="21"/>
        </w:rPr>
        <w:t>；</w:t>
      </w:r>
    </w:p>
    <w:p w14:paraId="7C858173">
      <w:pPr>
        <w:snapToGrid w:val="0"/>
        <w:spacing w:line="360" w:lineRule="auto"/>
        <w:ind w:firstLine="525"/>
        <w:rPr>
          <w:rFonts w:ascii="Times New Roman" w:hAnsi="Times New Roman" w:eastAsia="宋体" w:cs="Times New Roman"/>
          <w:szCs w:val="24"/>
        </w:rPr>
      </w:pPr>
      <w:r>
        <w:rPr>
          <w:rFonts w:hint="eastAsia" w:ascii="仿宋_GB2312" w:hAnsi="仿宋_GB2312" w:eastAsia="仿宋_GB2312" w:cs="仿宋_GB2312"/>
          <w:bCs/>
          <w:szCs w:val="21"/>
        </w:rPr>
        <w:t>(2)</w:t>
      </w:r>
      <w:r>
        <w:rPr>
          <w:rFonts w:hint="eastAsia" w:ascii="仿宋_GB2312" w:hAnsi="仿宋_GB2312" w:eastAsia="仿宋_GB2312" w:cs="宋体"/>
          <w:bCs/>
          <w:szCs w:val="21"/>
        </w:rPr>
        <w:t>符合</w:t>
      </w:r>
      <w:r>
        <w:rPr>
          <w:rFonts w:hint="eastAsia" w:ascii="仿宋_GB2312" w:hAnsi="仿宋_GB2312" w:eastAsia="仿宋_GB2312" w:cs="宋体"/>
          <w:szCs w:val="21"/>
        </w:rPr>
        <w:t>政府采购优先采购政策的</w:t>
      </w:r>
      <w:r>
        <w:rPr>
          <w:rFonts w:hint="eastAsia" w:ascii="仿宋_GB2312" w:hAnsi="仿宋_GB2312" w:eastAsia="仿宋_GB2312" w:cs="仿宋_GB2312"/>
          <w:szCs w:val="21"/>
        </w:rPr>
        <w:t>(</w:t>
      </w:r>
      <w:r>
        <w:rPr>
          <w:rFonts w:hint="eastAsia" w:ascii="仿宋_GB2312" w:hAnsi="仿宋_GB2312" w:eastAsia="仿宋_GB2312" w:cs="宋体"/>
          <w:szCs w:val="21"/>
        </w:rPr>
        <w:t>《节能产品政府采购品目清单》中非标记★符号节能产品，《环境标志产品政府采购品目清单》中环境标志</w:t>
      </w:r>
      <w:r>
        <w:rPr>
          <w:rFonts w:hint="eastAsia" w:ascii="仿宋_GB2312" w:hAnsi="仿宋_GB2312" w:eastAsia="仿宋_GB2312" w:cs="宋体"/>
          <w:bCs/>
          <w:szCs w:val="21"/>
        </w:rPr>
        <w:t>产品，</w:t>
      </w:r>
      <w:r>
        <w:rPr>
          <w:rFonts w:hint="eastAsia" w:ascii="仿宋_GB2312" w:hAnsi="仿宋_GB2312" w:eastAsia="仿宋_GB2312" w:cs="宋体"/>
          <w:szCs w:val="21"/>
        </w:rPr>
        <w:t>《湖南省两型产品政府采购目录》中两型</w:t>
      </w:r>
      <w:r>
        <w:rPr>
          <w:rFonts w:hint="eastAsia" w:ascii="仿宋_GB2312" w:hAnsi="仿宋_GB2312" w:eastAsia="仿宋_GB2312" w:cs="宋体"/>
          <w:bCs/>
          <w:szCs w:val="21"/>
        </w:rPr>
        <w:t>产品</w:t>
      </w:r>
      <w:r>
        <w:rPr>
          <w:rFonts w:hint="eastAsia" w:ascii="仿宋_GB2312" w:hAnsi="仿宋_GB2312" w:eastAsia="仿宋_GB2312" w:cs="仿宋_GB2312"/>
          <w:szCs w:val="21"/>
        </w:rPr>
        <w:t>)</w:t>
      </w:r>
      <w:r>
        <w:rPr>
          <w:rFonts w:hint="eastAsia" w:ascii="仿宋_GB2312" w:hAnsi="仿宋_GB2312" w:eastAsia="仿宋_GB2312" w:cs="宋体"/>
          <w:szCs w:val="21"/>
        </w:rPr>
        <w:t>。</w:t>
      </w:r>
    </w:p>
    <w:p w14:paraId="5F1F5C8E">
      <w:pPr>
        <w:snapToGrid w:val="0"/>
        <w:spacing w:line="360" w:lineRule="auto"/>
        <w:ind w:firstLine="525"/>
        <w:rPr>
          <w:rFonts w:ascii="Times New Roman" w:hAnsi="Times New Roman" w:eastAsia="宋体" w:cs="Times New Roman"/>
          <w:szCs w:val="24"/>
        </w:rPr>
      </w:pPr>
      <w:r>
        <w:rPr>
          <w:rFonts w:hint="eastAsia" w:ascii="仿宋_GB2312" w:hAnsi="仿宋_GB2312" w:eastAsia="仿宋_GB2312" w:cs="仿宋_GB2312"/>
          <w:bCs/>
          <w:szCs w:val="21"/>
        </w:rPr>
        <w:t>2</w:t>
      </w:r>
      <w:r>
        <w:rPr>
          <w:rFonts w:hint="eastAsia" w:ascii="仿宋_GB2312" w:hAnsi="仿宋_GB2312" w:eastAsia="仿宋_GB2312" w:cs="宋体"/>
          <w:bCs/>
          <w:szCs w:val="21"/>
        </w:rPr>
        <w:t>、未按上述要求提供的，评审时不予以考虑。</w:t>
      </w:r>
    </w:p>
    <w:p w14:paraId="45636FD6">
      <w:pPr>
        <w:spacing w:line="480" w:lineRule="exact"/>
        <w:rPr>
          <w:rFonts w:ascii="黑体" w:hAnsi="黑体" w:eastAsia="黑体" w:cs="黑体"/>
          <w:bCs/>
          <w:sz w:val="24"/>
          <w:szCs w:val="21"/>
        </w:rPr>
      </w:pPr>
    </w:p>
    <w:p w14:paraId="2F05886C">
      <w:pPr>
        <w:spacing w:line="480" w:lineRule="exact"/>
        <w:rPr>
          <w:rFonts w:ascii="黑体" w:hAnsi="黑体" w:eastAsia="黑体" w:cs="黑体"/>
          <w:bCs/>
          <w:sz w:val="24"/>
          <w:szCs w:val="21"/>
        </w:rPr>
      </w:pPr>
    </w:p>
    <w:p w14:paraId="187A785D">
      <w:pPr>
        <w:snapToGrid w:val="0"/>
        <w:spacing w:before="50" w:line="360" w:lineRule="auto"/>
        <w:rPr>
          <w:rFonts w:ascii="宋体" w:hAnsi="宋体" w:eastAsia="黑体" w:cs="宋体"/>
          <w:bCs/>
          <w:sz w:val="24"/>
          <w:szCs w:val="21"/>
        </w:rPr>
      </w:pPr>
    </w:p>
    <w:p w14:paraId="21C811EE">
      <w:pPr>
        <w:snapToGrid w:val="0"/>
        <w:spacing w:before="50" w:line="360" w:lineRule="auto"/>
        <w:rPr>
          <w:rFonts w:ascii="宋体" w:hAnsi="宋体" w:eastAsia="黑体" w:cs="宋体"/>
          <w:bCs/>
          <w:sz w:val="24"/>
          <w:szCs w:val="21"/>
        </w:rPr>
      </w:pPr>
    </w:p>
    <w:p w14:paraId="6E5B6A04">
      <w:pPr>
        <w:snapToGrid w:val="0"/>
        <w:spacing w:before="50" w:line="360" w:lineRule="auto"/>
        <w:rPr>
          <w:rFonts w:ascii="宋体" w:hAnsi="宋体" w:eastAsia="黑体" w:cs="宋体"/>
          <w:bCs/>
          <w:sz w:val="24"/>
          <w:szCs w:val="21"/>
        </w:rPr>
      </w:pPr>
    </w:p>
    <w:p w14:paraId="5153A315">
      <w:pPr>
        <w:snapToGrid w:val="0"/>
        <w:spacing w:line="360" w:lineRule="auto"/>
        <w:ind w:firstLine="422"/>
        <w:rPr>
          <w:rFonts w:ascii="宋体" w:hAnsi="宋体" w:eastAsia="宋体" w:cs="宋体"/>
          <w:b/>
          <w:bCs/>
          <w:szCs w:val="21"/>
        </w:rPr>
      </w:pPr>
    </w:p>
    <w:p w14:paraId="4F41834C">
      <w:pPr>
        <w:snapToGrid w:val="0"/>
        <w:spacing w:line="360" w:lineRule="auto"/>
        <w:ind w:firstLine="525"/>
        <w:rPr>
          <w:rFonts w:ascii="仿宋_GB2312" w:hAnsi="仿宋_GB2312" w:eastAsia="仿宋_GB2312" w:cs="仿宋_GB2312"/>
          <w:b/>
          <w:bCs/>
          <w:szCs w:val="21"/>
        </w:rPr>
      </w:pPr>
    </w:p>
    <w:p w14:paraId="4A8209A5">
      <w:pPr>
        <w:snapToGrid w:val="0"/>
        <w:spacing w:line="360" w:lineRule="auto"/>
        <w:ind w:firstLine="525"/>
        <w:rPr>
          <w:rFonts w:ascii="仿宋_GB2312" w:hAnsi="仿宋_GB2312" w:eastAsia="仿宋_GB2312" w:cs="仿宋_GB2312"/>
          <w:b/>
          <w:bCs/>
          <w:szCs w:val="21"/>
        </w:rPr>
      </w:pPr>
    </w:p>
    <w:p w14:paraId="56ACD59A">
      <w:pPr>
        <w:snapToGrid w:val="0"/>
        <w:spacing w:line="360" w:lineRule="auto"/>
        <w:ind w:firstLine="525"/>
        <w:rPr>
          <w:rFonts w:ascii="仿宋_GB2312" w:hAnsi="仿宋_GB2312" w:eastAsia="仿宋_GB2312" w:cs="仿宋_GB2312"/>
          <w:b/>
          <w:bCs/>
          <w:szCs w:val="21"/>
        </w:rPr>
      </w:pPr>
    </w:p>
    <w:p w14:paraId="27657BFD">
      <w:pPr>
        <w:snapToGrid w:val="0"/>
        <w:spacing w:line="360" w:lineRule="auto"/>
        <w:ind w:firstLine="525"/>
        <w:rPr>
          <w:rFonts w:ascii="仿宋_GB2312" w:hAnsi="仿宋_GB2312" w:eastAsia="仿宋_GB2312" w:cs="仿宋_GB2312"/>
          <w:bCs/>
          <w:szCs w:val="21"/>
        </w:rPr>
      </w:pPr>
    </w:p>
    <w:p w14:paraId="451A1E81">
      <w:pPr>
        <w:snapToGrid w:val="0"/>
        <w:spacing w:line="360" w:lineRule="auto"/>
        <w:ind w:firstLine="525"/>
        <w:rPr>
          <w:rFonts w:ascii="仿宋_GB2312" w:hAnsi="仿宋_GB2312" w:eastAsia="仿宋_GB2312" w:cs="仿宋_GB2312"/>
          <w:bCs/>
          <w:szCs w:val="21"/>
        </w:rPr>
      </w:pPr>
    </w:p>
    <w:p w14:paraId="3CF7FF7C">
      <w:pPr>
        <w:snapToGrid w:val="0"/>
        <w:spacing w:line="360" w:lineRule="auto"/>
        <w:ind w:firstLine="525"/>
        <w:rPr>
          <w:rFonts w:ascii="仿宋_GB2312" w:hAnsi="仿宋_GB2312" w:eastAsia="仿宋_GB2312" w:cs="仿宋_GB2312"/>
          <w:bCs/>
          <w:szCs w:val="21"/>
        </w:rPr>
      </w:pPr>
    </w:p>
    <w:p w14:paraId="7C315646">
      <w:pPr>
        <w:snapToGrid w:val="0"/>
        <w:spacing w:line="360" w:lineRule="auto"/>
        <w:ind w:firstLine="525"/>
        <w:rPr>
          <w:rFonts w:ascii="仿宋_GB2312" w:hAnsi="仿宋_GB2312" w:eastAsia="仿宋_GB2312" w:cs="仿宋_GB2312"/>
          <w:bCs/>
          <w:szCs w:val="21"/>
        </w:rPr>
      </w:pPr>
    </w:p>
    <w:p w14:paraId="56FB5D02">
      <w:pPr>
        <w:snapToGrid w:val="0"/>
        <w:spacing w:before="50" w:line="360" w:lineRule="auto"/>
        <w:jc w:val="left"/>
        <w:rPr>
          <w:rFonts w:ascii="黑体" w:hAnsi="黑体" w:eastAsia="黑体" w:cs="黑体"/>
          <w:bCs/>
          <w:sz w:val="30"/>
          <w:szCs w:val="30"/>
        </w:rPr>
      </w:pPr>
    </w:p>
    <w:p w14:paraId="0A76E816">
      <w:pPr>
        <w:snapToGrid w:val="0"/>
        <w:spacing w:before="50" w:line="360" w:lineRule="auto"/>
        <w:jc w:val="left"/>
        <w:rPr>
          <w:rFonts w:ascii="Times New Roman" w:hAnsi="Times New Roman" w:eastAsia="宋体" w:cs="Times New Roman"/>
          <w:szCs w:val="24"/>
        </w:rPr>
      </w:pPr>
      <w:r>
        <w:rPr>
          <w:rFonts w:hint="eastAsia" w:ascii="黑体" w:hAnsi="黑体" w:eastAsia="黑体" w:cs="宋体"/>
          <w:sz w:val="30"/>
          <w:szCs w:val="30"/>
        </w:rPr>
        <w:br w:type="page"/>
      </w:r>
      <w:r>
        <w:rPr>
          <w:rFonts w:hint="eastAsia" w:ascii="黑体" w:hAnsi="黑体" w:eastAsia="黑体" w:cs="宋体"/>
          <w:sz w:val="30"/>
          <w:szCs w:val="30"/>
        </w:rPr>
        <w:t>附件</w:t>
      </w:r>
      <w:r>
        <w:rPr>
          <w:rFonts w:hint="eastAsia" w:ascii="黑体" w:hAnsi="黑体" w:eastAsia="黑体" w:cs="黑体"/>
          <w:sz w:val="30"/>
          <w:szCs w:val="30"/>
        </w:rPr>
        <w:t>7-6</w:t>
      </w:r>
    </w:p>
    <w:p w14:paraId="03507A45">
      <w:pPr>
        <w:snapToGrid w:val="0"/>
        <w:spacing w:before="50" w:line="360" w:lineRule="auto"/>
        <w:jc w:val="center"/>
        <w:rPr>
          <w:rFonts w:ascii="Times New Roman" w:hAnsi="Times New Roman" w:eastAsia="宋体" w:cs="Times New Roman"/>
          <w:szCs w:val="24"/>
        </w:rPr>
      </w:pPr>
      <w:r>
        <w:rPr>
          <w:rFonts w:hint="eastAsia" w:ascii="黑体" w:hAnsi="黑体" w:eastAsia="黑体" w:cs="宋体"/>
          <w:sz w:val="30"/>
          <w:szCs w:val="30"/>
        </w:rPr>
        <w:t>节能</w:t>
      </w:r>
      <w:r>
        <w:rPr>
          <w:rFonts w:hint="eastAsia" w:ascii="黑体" w:hAnsi="黑体" w:eastAsia="黑体" w:cs="宋体"/>
          <w:bCs/>
          <w:sz w:val="30"/>
          <w:szCs w:val="30"/>
        </w:rPr>
        <w:t>产品</w:t>
      </w:r>
      <w:r>
        <w:rPr>
          <w:rFonts w:hint="eastAsia" w:ascii="黑体" w:hAnsi="黑体" w:eastAsia="黑体" w:cs="宋体"/>
          <w:sz w:val="30"/>
          <w:szCs w:val="30"/>
        </w:rPr>
        <w:t>、环境标志</w:t>
      </w:r>
      <w:r>
        <w:rPr>
          <w:rFonts w:hint="eastAsia" w:ascii="黑体" w:hAnsi="黑体" w:eastAsia="黑体" w:cs="宋体"/>
          <w:bCs/>
          <w:sz w:val="30"/>
          <w:szCs w:val="30"/>
        </w:rPr>
        <w:t>产品</w:t>
      </w:r>
      <w:r>
        <w:rPr>
          <w:rFonts w:hint="eastAsia" w:ascii="黑体" w:hAnsi="黑体" w:eastAsia="黑体" w:cs="宋体"/>
          <w:sz w:val="30"/>
          <w:szCs w:val="30"/>
        </w:rPr>
        <w:t>、两型</w:t>
      </w:r>
      <w:r>
        <w:rPr>
          <w:rFonts w:hint="eastAsia" w:ascii="黑体" w:hAnsi="黑体" w:eastAsia="黑体" w:cs="宋体"/>
          <w:bCs/>
          <w:sz w:val="30"/>
          <w:szCs w:val="30"/>
        </w:rPr>
        <w:t>产品</w:t>
      </w:r>
      <w:r>
        <w:rPr>
          <w:rFonts w:hint="eastAsia" w:ascii="黑体" w:hAnsi="黑体" w:eastAsia="黑体" w:cs="宋体"/>
          <w:sz w:val="30"/>
          <w:szCs w:val="30"/>
        </w:rPr>
        <w:t>清单表</w:t>
      </w:r>
    </w:p>
    <w:p w14:paraId="41F2AF01">
      <w:pPr>
        <w:snapToGrid w:val="0"/>
        <w:spacing w:before="50" w:line="360" w:lineRule="auto"/>
        <w:jc w:val="left"/>
        <w:rPr>
          <w:rFonts w:ascii="Times New Roman" w:hAnsi="Times New Roman" w:eastAsia="宋体" w:cs="Times New Roman"/>
          <w:szCs w:val="24"/>
        </w:rPr>
      </w:pPr>
      <w:r>
        <w:rPr>
          <w:rFonts w:hint="eastAsia" w:ascii="宋体" w:hAnsi="宋体" w:eastAsia="宋体" w:cs="宋体"/>
          <w:szCs w:val="21"/>
        </w:rPr>
        <w:t xml:space="preserve">                                        </w:t>
      </w:r>
    </w:p>
    <w:tbl>
      <w:tblPr>
        <w:tblStyle w:val="26"/>
        <w:tblW w:w="0" w:type="auto"/>
        <w:tblInd w:w="108" w:type="dxa"/>
        <w:tblLayout w:type="fixed"/>
        <w:tblCellMar>
          <w:top w:w="0" w:type="dxa"/>
          <w:left w:w="108" w:type="dxa"/>
          <w:bottom w:w="0" w:type="dxa"/>
          <w:right w:w="108" w:type="dxa"/>
        </w:tblCellMar>
      </w:tblPr>
      <w:tblGrid>
        <w:gridCol w:w="671"/>
        <w:gridCol w:w="1739"/>
        <w:gridCol w:w="709"/>
        <w:gridCol w:w="850"/>
        <w:gridCol w:w="993"/>
        <w:gridCol w:w="1984"/>
        <w:gridCol w:w="1873"/>
      </w:tblGrid>
      <w:tr w14:paraId="6E28E75E">
        <w:tblPrEx>
          <w:tblCellMar>
            <w:top w:w="0" w:type="dxa"/>
            <w:left w:w="108" w:type="dxa"/>
            <w:bottom w:w="0" w:type="dxa"/>
            <w:right w:w="108" w:type="dxa"/>
          </w:tblCellMar>
        </w:tblPrEx>
        <w:trPr>
          <w:trHeight w:val="519" w:hRule="atLeast"/>
        </w:trPr>
        <w:tc>
          <w:tcPr>
            <w:tcW w:w="8819" w:type="dxa"/>
            <w:gridSpan w:val="7"/>
            <w:tcBorders>
              <w:top w:val="double" w:color="000000" w:sz="4" w:space="0"/>
              <w:left w:val="double" w:color="000000" w:sz="4" w:space="0"/>
              <w:bottom w:val="single" w:color="000000" w:sz="6" w:space="0"/>
              <w:right w:val="double" w:color="000000" w:sz="4" w:space="0"/>
            </w:tcBorders>
            <w:vAlign w:val="center"/>
          </w:tcPr>
          <w:p w14:paraId="1B06560F">
            <w:pPr>
              <w:widowControl/>
              <w:spacing w:line="360" w:lineRule="auto"/>
              <w:jc w:val="center"/>
              <w:rPr>
                <w:rFonts w:ascii="Times New Roman" w:hAnsi="Times New Roman" w:eastAsia="宋体" w:cs="Times New Roman"/>
                <w:szCs w:val="24"/>
              </w:rPr>
            </w:pPr>
            <w:r>
              <w:rPr>
                <w:rFonts w:hint="eastAsia" w:ascii="黑体" w:hAnsi="黑体" w:eastAsia="黑体" w:cs="宋体"/>
                <w:b/>
                <w:kern w:val="0"/>
                <w:sz w:val="28"/>
                <w:szCs w:val="28"/>
              </w:rPr>
              <w:t>本公司对本表的真实性负责。如有虚假，将依法承担相应责任。</w:t>
            </w:r>
          </w:p>
        </w:tc>
      </w:tr>
      <w:tr w14:paraId="6454F53D">
        <w:tblPrEx>
          <w:tblCellMar>
            <w:top w:w="0" w:type="dxa"/>
            <w:left w:w="108" w:type="dxa"/>
            <w:bottom w:w="0" w:type="dxa"/>
            <w:right w:w="108" w:type="dxa"/>
          </w:tblCellMar>
        </w:tblPrEx>
        <w:trPr>
          <w:trHeight w:val="519" w:hRule="atLeast"/>
        </w:trPr>
        <w:tc>
          <w:tcPr>
            <w:tcW w:w="671" w:type="dxa"/>
            <w:tcBorders>
              <w:top w:val="single" w:color="000000" w:sz="6" w:space="0"/>
              <w:left w:val="double" w:color="000000" w:sz="4" w:space="0"/>
              <w:bottom w:val="single" w:color="000000" w:sz="6" w:space="0"/>
              <w:right w:val="single" w:color="000000" w:sz="6" w:space="0"/>
            </w:tcBorders>
            <w:vAlign w:val="center"/>
          </w:tcPr>
          <w:p w14:paraId="62FDC9BF">
            <w:pPr>
              <w:widowControl/>
              <w:spacing w:line="360" w:lineRule="auto"/>
              <w:jc w:val="center"/>
              <w:rPr>
                <w:rFonts w:ascii="Times New Roman" w:hAnsi="Times New Roman" w:eastAsia="宋体" w:cs="Times New Roman"/>
                <w:szCs w:val="24"/>
              </w:rPr>
            </w:pPr>
            <w:r>
              <w:rPr>
                <w:rFonts w:hint="eastAsia" w:ascii="宋体" w:hAnsi="宋体" w:eastAsia="宋体" w:cs="宋体"/>
                <w:kern w:val="0"/>
                <w:szCs w:val="21"/>
              </w:rPr>
              <w:t>1</w:t>
            </w:r>
          </w:p>
        </w:tc>
        <w:tc>
          <w:tcPr>
            <w:tcW w:w="1739" w:type="dxa"/>
            <w:tcBorders>
              <w:top w:val="single" w:color="000000" w:sz="6" w:space="0"/>
              <w:left w:val="single" w:color="000000" w:sz="6" w:space="0"/>
              <w:bottom w:val="single" w:color="000000" w:sz="6" w:space="0"/>
              <w:right w:val="single" w:color="000000" w:sz="6" w:space="0"/>
            </w:tcBorders>
            <w:vAlign w:val="center"/>
          </w:tcPr>
          <w:p w14:paraId="2032D344">
            <w:pPr>
              <w:widowControl/>
              <w:spacing w:line="360" w:lineRule="auto"/>
              <w:jc w:val="center"/>
              <w:rPr>
                <w:rFonts w:ascii="Times New Roman" w:hAnsi="Times New Roman" w:eastAsia="宋体" w:cs="Times New Roman"/>
                <w:szCs w:val="24"/>
              </w:rPr>
            </w:pPr>
            <w:r>
              <w:rPr>
                <w:rFonts w:hint="eastAsia" w:ascii="宋体" w:hAnsi="宋体" w:eastAsia="宋体" w:cs="宋体"/>
                <w:kern w:val="0"/>
                <w:szCs w:val="21"/>
              </w:rPr>
              <w:t>2</w:t>
            </w:r>
          </w:p>
        </w:tc>
        <w:tc>
          <w:tcPr>
            <w:tcW w:w="709" w:type="dxa"/>
            <w:tcBorders>
              <w:top w:val="single" w:color="000000" w:sz="6" w:space="0"/>
              <w:left w:val="single" w:color="000000" w:sz="6" w:space="0"/>
              <w:bottom w:val="single" w:color="000000" w:sz="6" w:space="0"/>
              <w:right w:val="single" w:color="000000" w:sz="6" w:space="0"/>
            </w:tcBorders>
            <w:vAlign w:val="center"/>
          </w:tcPr>
          <w:p w14:paraId="167D1D4B">
            <w:pPr>
              <w:widowControl/>
              <w:spacing w:line="360" w:lineRule="auto"/>
              <w:jc w:val="center"/>
              <w:rPr>
                <w:rFonts w:ascii="Times New Roman" w:hAnsi="Times New Roman" w:eastAsia="宋体" w:cs="Times New Roman"/>
                <w:szCs w:val="24"/>
              </w:rPr>
            </w:pPr>
            <w:r>
              <w:rPr>
                <w:rFonts w:hint="eastAsia" w:ascii="宋体" w:hAnsi="宋体" w:eastAsia="宋体" w:cs="宋体"/>
                <w:kern w:val="0"/>
                <w:szCs w:val="21"/>
              </w:rPr>
              <w:t>3</w:t>
            </w:r>
          </w:p>
        </w:tc>
        <w:tc>
          <w:tcPr>
            <w:tcW w:w="850" w:type="dxa"/>
            <w:tcBorders>
              <w:top w:val="single" w:color="000000" w:sz="6" w:space="0"/>
              <w:left w:val="single" w:color="000000" w:sz="6" w:space="0"/>
              <w:bottom w:val="single" w:color="000000" w:sz="6" w:space="0"/>
              <w:right w:val="single" w:color="000000" w:sz="6" w:space="0"/>
            </w:tcBorders>
            <w:vAlign w:val="center"/>
          </w:tcPr>
          <w:p w14:paraId="2C91EFF7">
            <w:pPr>
              <w:widowControl/>
              <w:spacing w:line="360" w:lineRule="auto"/>
              <w:jc w:val="center"/>
              <w:rPr>
                <w:rFonts w:ascii="Times New Roman" w:hAnsi="Times New Roman" w:eastAsia="宋体" w:cs="Times New Roman"/>
                <w:szCs w:val="24"/>
              </w:rPr>
            </w:pPr>
            <w:r>
              <w:rPr>
                <w:rFonts w:hint="eastAsia" w:ascii="宋体" w:hAnsi="宋体" w:eastAsia="宋体" w:cs="宋体"/>
                <w:kern w:val="0"/>
                <w:szCs w:val="21"/>
              </w:rPr>
              <w:t>4</w:t>
            </w:r>
          </w:p>
        </w:tc>
        <w:tc>
          <w:tcPr>
            <w:tcW w:w="993" w:type="dxa"/>
            <w:tcBorders>
              <w:top w:val="single" w:color="000000" w:sz="6" w:space="0"/>
              <w:left w:val="single" w:color="000000" w:sz="6" w:space="0"/>
              <w:bottom w:val="single" w:color="000000" w:sz="6" w:space="0"/>
              <w:right w:val="single" w:color="000000" w:sz="6" w:space="0"/>
            </w:tcBorders>
            <w:vAlign w:val="center"/>
          </w:tcPr>
          <w:p w14:paraId="4FDC7690">
            <w:pPr>
              <w:widowControl/>
              <w:spacing w:line="360" w:lineRule="auto"/>
              <w:jc w:val="center"/>
              <w:rPr>
                <w:rFonts w:ascii="Times New Roman" w:hAnsi="Times New Roman" w:eastAsia="宋体" w:cs="Times New Roman"/>
                <w:szCs w:val="24"/>
              </w:rPr>
            </w:pPr>
            <w:r>
              <w:rPr>
                <w:rFonts w:hint="eastAsia" w:ascii="宋体" w:hAnsi="宋体" w:eastAsia="宋体" w:cs="宋体"/>
                <w:kern w:val="0"/>
                <w:szCs w:val="21"/>
              </w:rPr>
              <w:t>5</w:t>
            </w:r>
          </w:p>
        </w:tc>
        <w:tc>
          <w:tcPr>
            <w:tcW w:w="1984" w:type="dxa"/>
            <w:tcBorders>
              <w:top w:val="single" w:color="000000" w:sz="6" w:space="0"/>
              <w:left w:val="single" w:color="000000" w:sz="6" w:space="0"/>
              <w:bottom w:val="single" w:color="000000" w:sz="6" w:space="0"/>
              <w:right w:val="single" w:color="000000" w:sz="6" w:space="0"/>
            </w:tcBorders>
            <w:vAlign w:val="center"/>
          </w:tcPr>
          <w:p w14:paraId="74456C40">
            <w:pPr>
              <w:widowControl/>
              <w:spacing w:line="360" w:lineRule="auto"/>
              <w:jc w:val="center"/>
              <w:rPr>
                <w:rFonts w:ascii="Times New Roman" w:hAnsi="Times New Roman" w:eastAsia="宋体" w:cs="Times New Roman"/>
                <w:szCs w:val="24"/>
              </w:rPr>
            </w:pPr>
            <w:r>
              <w:rPr>
                <w:rFonts w:hint="eastAsia" w:ascii="宋体" w:hAnsi="宋体" w:eastAsia="宋体" w:cs="宋体"/>
                <w:kern w:val="0"/>
                <w:szCs w:val="21"/>
              </w:rPr>
              <w:t>6</w:t>
            </w:r>
          </w:p>
        </w:tc>
        <w:tc>
          <w:tcPr>
            <w:tcW w:w="1873" w:type="dxa"/>
            <w:tcBorders>
              <w:top w:val="single" w:color="000000" w:sz="6" w:space="0"/>
              <w:left w:val="single" w:color="000000" w:sz="6" w:space="0"/>
              <w:bottom w:val="single" w:color="000000" w:sz="6" w:space="0"/>
              <w:right w:val="double" w:color="000000" w:sz="4" w:space="0"/>
            </w:tcBorders>
            <w:vAlign w:val="center"/>
          </w:tcPr>
          <w:p w14:paraId="58929AFC">
            <w:pPr>
              <w:widowControl/>
              <w:spacing w:line="360" w:lineRule="auto"/>
              <w:jc w:val="center"/>
              <w:rPr>
                <w:rFonts w:ascii="Times New Roman" w:hAnsi="Times New Roman" w:eastAsia="宋体" w:cs="Times New Roman"/>
                <w:szCs w:val="24"/>
              </w:rPr>
            </w:pPr>
            <w:r>
              <w:rPr>
                <w:rFonts w:hint="eastAsia" w:ascii="宋体" w:hAnsi="宋体" w:eastAsia="宋体" w:cs="宋体"/>
                <w:kern w:val="0"/>
                <w:szCs w:val="21"/>
              </w:rPr>
              <w:t>7</w:t>
            </w:r>
          </w:p>
        </w:tc>
      </w:tr>
      <w:tr w14:paraId="4CFA0964">
        <w:tblPrEx>
          <w:tblCellMar>
            <w:top w:w="0" w:type="dxa"/>
            <w:left w:w="108" w:type="dxa"/>
            <w:bottom w:w="0" w:type="dxa"/>
            <w:right w:w="108" w:type="dxa"/>
          </w:tblCellMar>
        </w:tblPrEx>
        <w:trPr>
          <w:trHeight w:val="550" w:hRule="atLeast"/>
        </w:trPr>
        <w:tc>
          <w:tcPr>
            <w:tcW w:w="671" w:type="dxa"/>
            <w:tcBorders>
              <w:top w:val="single" w:color="000000" w:sz="6" w:space="0"/>
              <w:left w:val="double" w:color="000000" w:sz="4" w:space="0"/>
              <w:bottom w:val="single" w:color="000000" w:sz="6" w:space="0"/>
              <w:right w:val="single" w:color="000000" w:sz="6" w:space="0"/>
            </w:tcBorders>
            <w:vAlign w:val="center"/>
          </w:tcPr>
          <w:p w14:paraId="17115CF1">
            <w:pPr>
              <w:widowControl/>
              <w:spacing w:line="360" w:lineRule="auto"/>
              <w:jc w:val="center"/>
              <w:rPr>
                <w:rFonts w:ascii="Times New Roman" w:hAnsi="Times New Roman" w:eastAsia="宋体" w:cs="Times New Roman"/>
                <w:szCs w:val="24"/>
              </w:rPr>
            </w:pPr>
            <w:r>
              <w:rPr>
                <w:rFonts w:hint="eastAsia" w:ascii="宋体" w:hAnsi="宋体" w:eastAsia="宋体" w:cs="宋体"/>
                <w:kern w:val="0"/>
                <w:szCs w:val="21"/>
              </w:rPr>
              <w:t>序号</w:t>
            </w:r>
          </w:p>
        </w:tc>
        <w:tc>
          <w:tcPr>
            <w:tcW w:w="1739" w:type="dxa"/>
            <w:tcBorders>
              <w:top w:val="single" w:color="000000" w:sz="6" w:space="0"/>
              <w:left w:val="single" w:color="000000" w:sz="6" w:space="0"/>
              <w:bottom w:val="single" w:color="000000" w:sz="6" w:space="0"/>
              <w:right w:val="single" w:color="000000" w:sz="6" w:space="0"/>
            </w:tcBorders>
            <w:vAlign w:val="center"/>
          </w:tcPr>
          <w:p w14:paraId="52651F2D">
            <w:pPr>
              <w:widowControl/>
              <w:spacing w:line="360" w:lineRule="auto"/>
              <w:jc w:val="center"/>
              <w:rPr>
                <w:rFonts w:ascii="Times New Roman" w:hAnsi="Times New Roman" w:eastAsia="宋体" w:cs="Times New Roman"/>
                <w:szCs w:val="24"/>
              </w:rPr>
            </w:pPr>
            <w:r>
              <w:rPr>
                <w:rFonts w:hint="eastAsia" w:ascii="宋体" w:hAnsi="宋体" w:eastAsia="宋体" w:cs="宋体"/>
                <w:kern w:val="0"/>
                <w:szCs w:val="21"/>
              </w:rPr>
              <w:t>货物名称</w:t>
            </w:r>
          </w:p>
        </w:tc>
        <w:tc>
          <w:tcPr>
            <w:tcW w:w="709" w:type="dxa"/>
            <w:tcBorders>
              <w:top w:val="single" w:color="000000" w:sz="6" w:space="0"/>
              <w:left w:val="single" w:color="000000" w:sz="6" w:space="0"/>
              <w:bottom w:val="single" w:color="000000" w:sz="6" w:space="0"/>
              <w:right w:val="single" w:color="000000" w:sz="6" w:space="0"/>
            </w:tcBorders>
            <w:vAlign w:val="center"/>
          </w:tcPr>
          <w:p w14:paraId="0904B4B5">
            <w:pPr>
              <w:widowControl/>
              <w:spacing w:line="360" w:lineRule="auto"/>
              <w:jc w:val="center"/>
              <w:rPr>
                <w:rFonts w:ascii="Times New Roman" w:hAnsi="Times New Roman" w:eastAsia="宋体" w:cs="Times New Roman"/>
                <w:szCs w:val="24"/>
              </w:rPr>
            </w:pPr>
            <w:r>
              <w:rPr>
                <w:rFonts w:hint="eastAsia" w:ascii="宋体" w:hAnsi="宋体" w:eastAsia="宋体" w:cs="宋体"/>
                <w:kern w:val="0"/>
                <w:szCs w:val="21"/>
              </w:rPr>
              <w:t>数量</w:t>
            </w:r>
          </w:p>
        </w:tc>
        <w:tc>
          <w:tcPr>
            <w:tcW w:w="850" w:type="dxa"/>
            <w:tcBorders>
              <w:top w:val="single" w:color="000000" w:sz="6" w:space="0"/>
              <w:left w:val="single" w:color="000000" w:sz="6" w:space="0"/>
              <w:bottom w:val="single" w:color="000000" w:sz="6" w:space="0"/>
              <w:right w:val="single" w:color="000000" w:sz="6" w:space="0"/>
            </w:tcBorders>
            <w:vAlign w:val="center"/>
          </w:tcPr>
          <w:p w14:paraId="32213000">
            <w:pPr>
              <w:widowControl/>
              <w:spacing w:line="360" w:lineRule="auto"/>
              <w:jc w:val="center"/>
              <w:rPr>
                <w:rFonts w:ascii="Times New Roman" w:hAnsi="Times New Roman" w:eastAsia="宋体" w:cs="Times New Roman"/>
                <w:szCs w:val="24"/>
              </w:rPr>
            </w:pPr>
            <w:r>
              <w:rPr>
                <w:rFonts w:hint="eastAsia" w:ascii="宋体" w:hAnsi="宋体" w:eastAsia="宋体" w:cs="宋体"/>
                <w:kern w:val="0"/>
                <w:szCs w:val="21"/>
              </w:rPr>
              <w:t>单价</w:t>
            </w:r>
          </w:p>
        </w:tc>
        <w:tc>
          <w:tcPr>
            <w:tcW w:w="993" w:type="dxa"/>
            <w:tcBorders>
              <w:top w:val="single" w:color="000000" w:sz="6" w:space="0"/>
              <w:left w:val="single" w:color="000000" w:sz="6" w:space="0"/>
              <w:bottom w:val="single" w:color="000000" w:sz="6" w:space="0"/>
              <w:right w:val="single" w:color="000000" w:sz="6" w:space="0"/>
            </w:tcBorders>
            <w:vAlign w:val="center"/>
          </w:tcPr>
          <w:p w14:paraId="5C8B66CB">
            <w:pPr>
              <w:widowControl/>
              <w:spacing w:line="360" w:lineRule="auto"/>
              <w:jc w:val="center"/>
              <w:rPr>
                <w:rFonts w:ascii="Times New Roman" w:hAnsi="Times New Roman" w:eastAsia="宋体" w:cs="Times New Roman"/>
                <w:szCs w:val="24"/>
              </w:rPr>
            </w:pPr>
            <w:r>
              <w:rPr>
                <w:rFonts w:hint="eastAsia" w:ascii="宋体" w:hAnsi="宋体" w:eastAsia="宋体" w:cs="宋体"/>
                <w:kern w:val="0"/>
                <w:szCs w:val="21"/>
              </w:rPr>
              <w:t>总额</w:t>
            </w:r>
          </w:p>
        </w:tc>
        <w:tc>
          <w:tcPr>
            <w:tcW w:w="1984" w:type="dxa"/>
            <w:tcBorders>
              <w:top w:val="single" w:color="000000" w:sz="6" w:space="0"/>
              <w:left w:val="single" w:color="000000" w:sz="6" w:space="0"/>
              <w:bottom w:val="single" w:color="000000" w:sz="6" w:space="0"/>
              <w:right w:val="single" w:color="000000" w:sz="6" w:space="0"/>
            </w:tcBorders>
            <w:vAlign w:val="center"/>
          </w:tcPr>
          <w:p w14:paraId="5E216C81">
            <w:pPr>
              <w:widowControl/>
              <w:spacing w:line="360" w:lineRule="auto"/>
              <w:jc w:val="center"/>
              <w:rPr>
                <w:rFonts w:ascii="Times New Roman" w:hAnsi="Times New Roman" w:eastAsia="宋体" w:cs="Times New Roman"/>
                <w:szCs w:val="24"/>
              </w:rPr>
            </w:pPr>
            <w:r>
              <w:rPr>
                <w:rFonts w:hint="eastAsia" w:ascii="宋体" w:hAnsi="宋体" w:eastAsia="宋体" w:cs="宋体"/>
                <w:kern w:val="0"/>
                <w:szCs w:val="21"/>
              </w:rPr>
              <w:t>货物制造商名称</w:t>
            </w:r>
          </w:p>
        </w:tc>
        <w:tc>
          <w:tcPr>
            <w:tcW w:w="1873" w:type="dxa"/>
            <w:tcBorders>
              <w:top w:val="single" w:color="000000" w:sz="6" w:space="0"/>
              <w:left w:val="single" w:color="000000" w:sz="6" w:space="0"/>
              <w:bottom w:val="single" w:color="000000" w:sz="6" w:space="0"/>
              <w:right w:val="double" w:color="000000" w:sz="4" w:space="0"/>
            </w:tcBorders>
            <w:vAlign w:val="center"/>
          </w:tcPr>
          <w:p w14:paraId="3D5D5AEE">
            <w:pPr>
              <w:widowControl/>
              <w:spacing w:line="360" w:lineRule="auto"/>
              <w:jc w:val="center"/>
              <w:rPr>
                <w:rFonts w:ascii="Times New Roman" w:hAnsi="Times New Roman" w:eastAsia="宋体" w:cs="Times New Roman"/>
                <w:szCs w:val="24"/>
              </w:rPr>
            </w:pPr>
            <w:r>
              <w:rPr>
                <w:rFonts w:hint="eastAsia" w:ascii="宋体" w:hAnsi="宋体" w:eastAsia="宋体" w:cs="宋体"/>
                <w:kern w:val="0"/>
                <w:szCs w:val="21"/>
              </w:rPr>
              <w:t>政策功能编码</w:t>
            </w:r>
          </w:p>
        </w:tc>
      </w:tr>
      <w:tr w14:paraId="213BCB41">
        <w:tblPrEx>
          <w:tblCellMar>
            <w:top w:w="0" w:type="dxa"/>
            <w:left w:w="108" w:type="dxa"/>
            <w:bottom w:w="0" w:type="dxa"/>
            <w:right w:w="108" w:type="dxa"/>
          </w:tblCellMar>
        </w:tblPrEx>
        <w:trPr>
          <w:trHeight w:val="442" w:hRule="atLeast"/>
        </w:trPr>
        <w:tc>
          <w:tcPr>
            <w:tcW w:w="8819" w:type="dxa"/>
            <w:gridSpan w:val="7"/>
            <w:tcBorders>
              <w:top w:val="single" w:color="000000" w:sz="6" w:space="0"/>
              <w:left w:val="double" w:color="000000" w:sz="4" w:space="0"/>
              <w:bottom w:val="single" w:color="000000" w:sz="6" w:space="0"/>
              <w:right w:val="double" w:color="000000" w:sz="4" w:space="0"/>
            </w:tcBorders>
            <w:vAlign w:val="center"/>
          </w:tcPr>
          <w:p w14:paraId="71600A5F">
            <w:pPr>
              <w:spacing w:line="360" w:lineRule="auto"/>
              <w:jc w:val="left"/>
              <w:rPr>
                <w:rFonts w:ascii="Times New Roman" w:hAnsi="Times New Roman" w:eastAsia="宋体" w:cs="Times New Roman"/>
                <w:szCs w:val="24"/>
              </w:rPr>
            </w:pPr>
            <w:r>
              <w:rPr>
                <w:rFonts w:hint="eastAsia" w:ascii="宋体" w:hAnsi="宋体" w:eastAsia="宋体" w:cs="宋体"/>
                <w:b/>
                <w:szCs w:val="21"/>
              </w:rPr>
              <w:t>节能产品</w:t>
            </w:r>
          </w:p>
        </w:tc>
      </w:tr>
      <w:tr w14:paraId="602ACF5A">
        <w:tblPrEx>
          <w:tblCellMar>
            <w:top w:w="0" w:type="dxa"/>
            <w:left w:w="108" w:type="dxa"/>
            <w:bottom w:w="0" w:type="dxa"/>
            <w:right w:w="108" w:type="dxa"/>
          </w:tblCellMar>
        </w:tblPrEx>
        <w:trPr>
          <w:trHeight w:val="442" w:hRule="atLeast"/>
        </w:trPr>
        <w:tc>
          <w:tcPr>
            <w:tcW w:w="671" w:type="dxa"/>
            <w:tcBorders>
              <w:top w:val="single" w:color="000000" w:sz="6" w:space="0"/>
              <w:left w:val="double" w:color="000000" w:sz="4" w:space="0"/>
              <w:bottom w:val="single" w:color="000000" w:sz="6" w:space="0"/>
              <w:right w:val="single" w:color="000000" w:sz="6" w:space="0"/>
            </w:tcBorders>
            <w:vAlign w:val="center"/>
          </w:tcPr>
          <w:p w14:paraId="4475E12D">
            <w:pPr>
              <w:snapToGrid w:val="0"/>
              <w:spacing w:line="360" w:lineRule="auto"/>
              <w:jc w:val="center"/>
              <w:rPr>
                <w:rFonts w:ascii="宋体" w:hAnsi="宋体" w:eastAsia="宋体" w:cs="宋体"/>
                <w:b/>
                <w:szCs w:val="21"/>
              </w:rPr>
            </w:pPr>
          </w:p>
        </w:tc>
        <w:tc>
          <w:tcPr>
            <w:tcW w:w="1739" w:type="dxa"/>
            <w:tcBorders>
              <w:top w:val="single" w:color="000000" w:sz="6" w:space="0"/>
              <w:left w:val="single" w:color="000000" w:sz="6" w:space="0"/>
              <w:bottom w:val="single" w:color="000000" w:sz="6" w:space="0"/>
              <w:right w:val="single" w:color="000000" w:sz="6" w:space="0"/>
            </w:tcBorders>
            <w:vAlign w:val="center"/>
          </w:tcPr>
          <w:p w14:paraId="3B47FB56">
            <w:pPr>
              <w:snapToGrid w:val="0"/>
              <w:spacing w:line="360" w:lineRule="auto"/>
              <w:jc w:val="center"/>
              <w:rPr>
                <w:rFonts w:ascii="宋体" w:hAnsi="宋体" w:eastAsia="宋体" w:cs="宋体"/>
                <w:b/>
                <w:szCs w:val="21"/>
              </w:rPr>
            </w:pPr>
          </w:p>
        </w:tc>
        <w:tc>
          <w:tcPr>
            <w:tcW w:w="709" w:type="dxa"/>
            <w:tcBorders>
              <w:top w:val="single" w:color="000000" w:sz="6" w:space="0"/>
              <w:left w:val="single" w:color="000000" w:sz="6" w:space="0"/>
              <w:bottom w:val="single" w:color="000000" w:sz="6" w:space="0"/>
              <w:right w:val="single" w:color="000000" w:sz="6" w:space="0"/>
            </w:tcBorders>
            <w:vAlign w:val="center"/>
          </w:tcPr>
          <w:p w14:paraId="2F6BED43">
            <w:pPr>
              <w:snapToGrid w:val="0"/>
              <w:spacing w:line="360" w:lineRule="auto"/>
              <w:jc w:val="center"/>
              <w:rPr>
                <w:rFonts w:ascii="宋体" w:hAnsi="宋体" w:eastAsia="宋体" w:cs="宋体"/>
                <w:b/>
                <w:szCs w:val="21"/>
              </w:rPr>
            </w:pPr>
          </w:p>
        </w:tc>
        <w:tc>
          <w:tcPr>
            <w:tcW w:w="850" w:type="dxa"/>
            <w:tcBorders>
              <w:top w:val="single" w:color="000000" w:sz="6" w:space="0"/>
              <w:left w:val="single" w:color="000000" w:sz="6" w:space="0"/>
              <w:bottom w:val="single" w:color="000000" w:sz="6" w:space="0"/>
              <w:right w:val="single" w:color="000000" w:sz="6" w:space="0"/>
            </w:tcBorders>
            <w:vAlign w:val="center"/>
          </w:tcPr>
          <w:p w14:paraId="044CD3B5">
            <w:pPr>
              <w:snapToGrid w:val="0"/>
              <w:spacing w:line="360" w:lineRule="auto"/>
              <w:jc w:val="center"/>
              <w:rPr>
                <w:rFonts w:ascii="宋体" w:hAnsi="宋体" w:eastAsia="宋体" w:cs="宋体"/>
                <w:b/>
                <w:szCs w:val="21"/>
              </w:rPr>
            </w:pPr>
          </w:p>
        </w:tc>
        <w:tc>
          <w:tcPr>
            <w:tcW w:w="993" w:type="dxa"/>
            <w:tcBorders>
              <w:top w:val="single" w:color="000000" w:sz="6" w:space="0"/>
              <w:left w:val="single" w:color="000000" w:sz="6" w:space="0"/>
              <w:bottom w:val="single" w:color="000000" w:sz="6" w:space="0"/>
              <w:right w:val="single" w:color="000000" w:sz="6" w:space="0"/>
            </w:tcBorders>
            <w:vAlign w:val="center"/>
          </w:tcPr>
          <w:p w14:paraId="6E4A6D5A">
            <w:pPr>
              <w:snapToGrid w:val="0"/>
              <w:spacing w:line="360" w:lineRule="auto"/>
              <w:jc w:val="left"/>
              <w:rPr>
                <w:rFonts w:ascii="宋体" w:hAnsi="宋体" w:eastAsia="宋体" w:cs="宋体"/>
                <w:b/>
                <w:szCs w:val="21"/>
              </w:rPr>
            </w:pPr>
          </w:p>
        </w:tc>
        <w:tc>
          <w:tcPr>
            <w:tcW w:w="1984" w:type="dxa"/>
            <w:tcBorders>
              <w:top w:val="single" w:color="000000" w:sz="6" w:space="0"/>
              <w:left w:val="single" w:color="000000" w:sz="6" w:space="0"/>
              <w:bottom w:val="single" w:color="000000" w:sz="6" w:space="0"/>
              <w:right w:val="single" w:color="000000" w:sz="6" w:space="0"/>
            </w:tcBorders>
            <w:vAlign w:val="center"/>
          </w:tcPr>
          <w:p w14:paraId="1D5686ED">
            <w:pPr>
              <w:snapToGrid w:val="0"/>
              <w:spacing w:line="360" w:lineRule="auto"/>
              <w:jc w:val="center"/>
              <w:rPr>
                <w:rFonts w:ascii="宋体" w:hAnsi="宋体" w:eastAsia="宋体" w:cs="宋体"/>
                <w:b/>
                <w:szCs w:val="21"/>
              </w:rPr>
            </w:pPr>
          </w:p>
        </w:tc>
        <w:tc>
          <w:tcPr>
            <w:tcW w:w="1873" w:type="dxa"/>
            <w:tcBorders>
              <w:top w:val="single" w:color="000000" w:sz="6" w:space="0"/>
              <w:left w:val="single" w:color="000000" w:sz="6" w:space="0"/>
              <w:bottom w:val="single" w:color="000000" w:sz="6" w:space="0"/>
              <w:right w:val="double" w:color="000000" w:sz="4" w:space="0"/>
            </w:tcBorders>
          </w:tcPr>
          <w:p w14:paraId="353ED2B1">
            <w:pPr>
              <w:snapToGrid w:val="0"/>
              <w:spacing w:line="360" w:lineRule="auto"/>
              <w:jc w:val="center"/>
              <w:rPr>
                <w:rFonts w:ascii="宋体" w:hAnsi="宋体" w:eastAsia="宋体" w:cs="宋体"/>
                <w:b/>
                <w:szCs w:val="21"/>
              </w:rPr>
            </w:pPr>
          </w:p>
        </w:tc>
      </w:tr>
      <w:tr w14:paraId="1908B5F5">
        <w:tblPrEx>
          <w:tblCellMar>
            <w:top w:w="0" w:type="dxa"/>
            <w:left w:w="108" w:type="dxa"/>
            <w:bottom w:w="0" w:type="dxa"/>
            <w:right w:w="108" w:type="dxa"/>
          </w:tblCellMar>
        </w:tblPrEx>
        <w:trPr>
          <w:trHeight w:val="442" w:hRule="atLeast"/>
        </w:trPr>
        <w:tc>
          <w:tcPr>
            <w:tcW w:w="671" w:type="dxa"/>
            <w:tcBorders>
              <w:top w:val="single" w:color="000000" w:sz="6" w:space="0"/>
              <w:left w:val="double" w:color="000000" w:sz="4" w:space="0"/>
              <w:bottom w:val="single" w:color="000000" w:sz="6" w:space="0"/>
              <w:right w:val="single" w:color="000000" w:sz="6" w:space="0"/>
            </w:tcBorders>
            <w:vAlign w:val="center"/>
          </w:tcPr>
          <w:p w14:paraId="61F56631">
            <w:pPr>
              <w:spacing w:line="360" w:lineRule="auto"/>
              <w:jc w:val="center"/>
              <w:rPr>
                <w:rFonts w:ascii="Times New Roman" w:hAnsi="Times New Roman" w:eastAsia="宋体" w:cs="Times New Roman"/>
                <w:szCs w:val="24"/>
              </w:rPr>
            </w:pPr>
            <w:r>
              <w:rPr>
                <w:rFonts w:hint="eastAsia" w:ascii="宋体" w:hAnsi="宋体" w:eastAsia="宋体" w:cs="宋体"/>
                <w:szCs w:val="21"/>
              </w:rPr>
              <w:t>小计</w:t>
            </w:r>
          </w:p>
        </w:tc>
        <w:tc>
          <w:tcPr>
            <w:tcW w:w="1739" w:type="dxa"/>
            <w:tcBorders>
              <w:top w:val="single" w:color="000000" w:sz="6" w:space="0"/>
              <w:left w:val="single" w:color="000000" w:sz="6" w:space="0"/>
              <w:bottom w:val="single" w:color="000000" w:sz="6" w:space="0"/>
              <w:right w:val="single" w:color="000000" w:sz="6" w:space="0"/>
            </w:tcBorders>
            <w:vAlign w:val="center"/>
          </w:tcPr>
          <w:p w14:paraId="34411921">
            <w:pPr>
              <w:spacing w:line="360" w:lineRule="auto"/>
              <w:jc w:val="center"/>
              <w:rPr>
                <w:rFonts w:ascii="Times New Roman" w:hAnsi="Times New Roman" w:eastAsia="宋体" w:cs="Times New Roman"/>
                <w:szCs w:val="24"/>
              </w:rPr>
            </w:pPr>
            <w:r>
              <w:rPr>
                <w:rFonts w:hint="eastAsia" w:ascii="宋体" w:hAnsi="宋体" w:eastAsia="宋体" w:cs="宋体"/>
                <w:b/>
                <w:szCs w:val="21"/>
              </w:rPr>
              <w:t>/</w:t>
            </w:r>
          </w:p>
        </w:tc>
        <w:tc>
          <w:tcPr>
            <w:tcW w:w="709" w:type="dxa"/>
            <w:tcBorders>
              <w:top w:val="single" w:color="000000" w:sz="6" w:space="0"/>
              <w:left w:val="single" w:color="000000" w:sz="6" w:space="0"/>
              <w:bottom w:val="single" w:color="000000" w:sz="6" w:space="0"/>
              <w:right w:val="single" w:color="000000" w:sz="6" w:space="0"/>
            </w:tcBorders>
            <w:vAlign w:val="center"/>
          </w:tcPr>
          <w:p w14:paraId="3E59402C">
            <w:pPr>
              <w:spacing w:line="360" w:lineRule="auto"/>
              <w:jc w:val="center"/>
              <w:rPr>
                <w:rFonts w:ascii="Times New Roman" w:hAnsi="Times New Roman" w:eastAsia="宋体" w:cs="Times New Roman"/>
                <w:szCs w:val="24"/>
              </w:rPr>
            </w:pPr>
            <w:r>
              <w:rPr>
                <w:rFonts w:hint="eastAsia" w:ascii="宋体" w:hAnsi="宋体" w:eastAsia="宋体" w:cs="宋体"/>
                <w:b/>
                <w:szCs w:val="21"/>
              </w:rPr>
              <w:t>/</w:t>
            </w:r>
          </w:p>
        </w:tc>
        <w:tc>
          <w:tcPr>
            <w:tcW w:w="850" w:type="dxa"/>
            <w:tcBorders>
              <w:top w:val="single" w:color="000000" w:sz="6" w:space="0"/>
              <w:left w:val="single" w:color="000000" w:sz="6" w:space="0"/>
              <w:bottom w:val="single" w:color="000000" w:sz="6" w:space="0"/>
              <w:right w:val="single" w:color="000000" w:sz="6" w:space="0"/>
            </w:tcBorders>
            <w:vAlign w:val="center"/>
          </w:tcPr>
          <w:p w14:paraId="2C987151">
            <w:pPr>
              <w:spacing w:line="360" w:lineRule="auto"/>
              <w:jc w:val="center"/>
              <w:rPr>
                <w:rFonts w:ascii="Times New Roman" w:hAnsi="Times New Roman" w:eastAsia="宋体" w:cs="Times New Roman"/>
                <w:szCs w:val="24"/>
              </w:rPr>
            </w:pPr>
            <w:r>
              <w:rPr>
                <w:rFonts w:hint="eastAsia" w:ascii="宋体" w:hAnsi="宋体" w:eastAsia="宋体" w:cs="宋体"/>
                <w:b/>
                <w:szCs w:val="21"/>
              </w:rPr>
              <w:t>/</w:t>
            </w:r>
          </w:p>
        </w:tc>
        <w:tc>
          <w:tcPr>
            <w:tcW w:w="993" w:type="dxa"/>
            <w:tcBorders>
              <w:top w:val="single" w:color="000000" w:sz="6" w:space="0"/>
              <w:left w:val="single" w:color="000000" w:sz="6" w:space="0"/>
              <w:bottom w:val="single" w:color="000000" w:sz="6" w:space="0"/>
              <w:right w:val="single" w:color="000000" w:sz="6" w:space="0"/>
            </w:tcBorders>
            <w:vAlign w:val="center"/>
          </w:tcPr>
          <w:p w14:paraId="61CADF15">
            <w:pPr>
              <w:snapToGrid w:val="0"/>
              <w:spacing w:line="360" w:lineRule="auto"/>
              <w:jc w:val="left"/>
              <w:rPr>
                <w:rFonts w:ascii="宋体" w:hAnsi="宋体" w:eastAsia="宋体" w:cs="宋体"/>
                <w:b/>
                <w:szCs w:val="21"/>
              </w:rPr>
            </w:pPr>
          </w:p>
        </w:tc>
        <w:tc>
          <w:tcPr>
            <w:tcW w:w="1984" w:type="dxa"/>
            <w:tcBorders>
              <w:top w:val="single" w:color="000000" w:sz="6" w:space="0"/>
              <w:left w:val="single" w:color="000000" w:sz="6" w:space="0"/>
              <w:bottom w:val="single" w:color="000000" w:sz="6" w:space="0"/>
              <w:right w:val="single" w:color="000000" w:sz="6" w:space="0"/>
            </w:tcBorders>
            <w:vAlign w:val="center"/>
          </w:tcPr>
          <w:p w14:paraId="1D9703D0">
            <w:pPr>
              <w:spacing w:line="360" w:lineRule="auto"/>
              <w:jc w:val="center"/>
              <w:rPr>
                <w:rFonts w:ascii="Times New Roman" w:hAnsi="Times New Roman" w:eastAsia="宋体" w:cs="Times New Roman"/>
                <w:szCs w:val="24"/>
              </w:rPr>
            </w:pPr>
            <w:r>
              <w:rPr>
                <w:rFonts w:hint="eastAsia" w:ascii="宋体" w:hAnsi="宋体" w:eastAsia="宋体" w:cs="宋体"/>
                <w:b/>
                <w:szCs w:val="21"/>
              </w:rPr>
              <w:t>/</w:t>
            </w:r>
          </w:p>
        </w:tc>
        <w:tc>
          <w:tcPr>
            <w:tcW w:w="1873" w:type="dxa"/>
            <w:tcBorders>
              <w:top w:val="single" w:color="000000" w:sz="6" w:space="0"/>
              <w:left w:val="single" w:color="000000" w:sz="6" w:space="0"/>
              <w:bottom w:val="single" w:color="000000" w:sz="6" w:space="0"/>
              <w:right w:val="double" w:color="000000" w:sz="4" w:space="0"/>
            </w:tcBorders>
          </w:tcPr>
          <w:p w14:paraId="147D0351">
            <w:pPr>
              <w:spacing w:line="360" w:lineRule="auto"/>
              <w:jc w:val="center"/>
              <w:rPr>
                <w:rFonts w:ascii="Times New Roman" w:hAnsi="Times New Roman" w:eastAsia="宋体" w:cs="Times New Roman"/>
                <w:szCs w:val="24"/>
              </w:rPr>
            </w:pPr>
            <w:r>
              <w:rPr>
                <w:rFonts w:hint="eastAsia" w:ascii="宋体" w:hAnsi="宋体" w:eastAsia="宋体" w:cs="宋体"/>
                <w:b/>
                <w:szCs w:val="21"/>
              </w:rPr>
              <w:t>/</w:t>
            </w:r>
          </w:p>
        </w:tc>
      </w:tr>
      <w:tr w14:paraId="4E4BAC05">
        <w:tblPrEx>
          <w:tblCellMar>
            <w:top w:w="0" w:type="dxa"/>
            <w:left w:w="108" w:type="dxa"/>
            <w:bottom w:w="0" w:type="dxa"/>
            <w:right w:w="108" w:type="dxa"/>
          </w:tblCellMar>
        </w:tblPrEx>
        <w:trPr>
          <w:trHeight w:val="442" w:hRule="atLeast"/>
        </w:trPr>
        <w:tc>
          <w:tcPr>
            <w:tcW w:w="8819" w:type="dxa"/>
            <w:gridSpan w:val="7"/>
            <w:tcBorders>
              <w:top w:val="single" w:color="000000" w:sz="6" w:space="0"/>
              <w:left w:val="double" w:color="000000" w:sz="4" w:space="0"/>
              <w:bottom w:val="single" w:color="000000" w:sz="6" w:space="0"/>
              <w:right w:val="double" w:color="000000" w:sz="4" w:space="0"/>
            </w:tcBorders>
            <w:vAlign w:val="center"/>
          </w:tcPr>
          <w:p w14:paraId="354240D9">
            <w:pPr>
              <w:spacing w:line="360" w:lineRule="auto"/>
              <w:jc w:val="left"/>
              <w:rPr>
                <w:rFonts w:ascii="Times New Roman" w:hAnsi="Times New Roman" w:eastAsia="宋体" w:cs="Times New Roman"/>
                <w:szCs w:val="24"/>
              </w:rPr>
            </w:pPr>
            <w:r>
              <w:rPr>
                <w:rFonts w:hint="eastAsia" w:ascii="宋体" w:hAnsi="宋体" w:eastAsia="宋体" w:cs="宋体"/>
                <w:b/>
                <w:szCs w:val="21"/>
              </w:rPr>
              <w:t>环境标志产品</w:t>
            </w:r>
          </w:p>
        </w:tc>
      </w:tr>
      <w:tr w14:paraId="2B334933">
        <w:tblPrEx>
          <w:tblCellMar>
            <w:top w:w="0" w:type="dxa"/>
            <w:left w:w="108" w:type="dxa"/>
            <w:bottom w:w="0" w:type="dxa"/>
            <w:right w:w="108" w:type="dxa"/>
          </w:tblCellMar>
        </w:tblPrEx>
        <w:trPr>
          <w:trHeight w:val="442" w:hRule="atLeast"/>
        </w:trPr>
        <w:tc>
          <w:tcPr>
            <w:tcW w:w="671" w:type="dxa"/>
            <w:tcBorders>
              <w:top w:val="single" w:color="000000" w:sz="6" w:space="0"/>
              <w:left w:val="double" w:color="000000" w:sz="4" w:space="0"/>
              <w:bottom w:val="single" w:color="000000" w:sz="6" w:space="0"/>
              <w:right w:val="single" w:color="000000" w:sz="6" w:space="0"/>
            </w:tcBorders>
            <w:vAlign w:val="center"/>
          </w:tcPr>
          <w:p w14:paraId="31217D7B">
            <w:pPr>
              <w:snapToGrid w:val="0"/>
              <w:spacing w:line="360" w:lineRule="auto"/>
              <w:jc w:val="center"/>
              <w:rPr>
                <w:rFonts w:ascii="宋体" w:hAnsi="宋体" w:eastAsia="宋体" w:cs="宋体"/>
                <w:b/>
                <w:szCs w:val="21"/>
              </w:rPr>
            </w:pPr>
          </w:p>
        </w:tc>
        <w:tc>
          <w:tcPr>
            <w:tcW w:w="1739" w:type="dxa"/>
            <w:tcBorders>
              <w:top w:val="single" w:color="000000" w:sz="6" w:space="0"/>
              <w:left w:val="single" w:color="000000" w:sz="6" w:space="0"/>
              <w:bottom w:val="single" w:color="000000" w:sz="6" w:space="0"/>
              <w:right w:val="single" w:color="000000" w:sz="6" w:space="0"/>
            </w:tcBorders>
            <w:vAlign w:val="center"/>
          </w:tcPr>
          <w:p w14:paraId="39ABBCD8">
            <w:pPr>
              <w:snapToGrid w:val="0"/>
              <w:spacing w:line="360" w:lineRule="auto"/>
              <w:jc w:val="center"/>
              <w:rPr>
                <w:rFonts w:ascii="宋体" w:hAnsi="宋体" w:eastAsia="宋体" w:cs="宋体"/>
                <w:b/>
                <w:szCs w:val="21"/>
              </w:rPr>
            </w:pPr>
          </w:p>
        </w:tc>
        <w:tc>
          <w:tcPr>
            <w:tcW w:w="709" w:type="dxa"/>
            <w:tcBorders>
              <w:top w:val="single" w:color="000000" w:sz="6" w:space="0"/>
              <w:left w:val="single" w:color="000000" w:sz="6" w:space="0"/>
              <w:bottom w:val="single" w:color="000000" w:sz="6" w:space="0"/>
              <w:right w:val="single" w:color="000000" w:sz="6" w:space="0"/>
            </w:tcBorders>
            <w:vAlign w:val="center"/>
          </w:tcPr>
          <w:p w14:paraId="0440868D">
            <w:pPr>
              <w:snapToGrid w:val="0"/>
              <w:spacing w:line="360" w:lineRule="auto"/>
              <w:jc w:val="center"/>
              <w:rPr>
                <w:rFonts w:ascii="宋体" w:hAnsi="宋体" w:eastAsia="宋体" w:cs="宋体"/>
                <w:b/>
                <w:szCs w:val="21"/>
              </w:rPr>
            </w:pPr>
          </w:p>
        </w:tc>
        <w:tc>
          <w:tcPr>
            <w:tcW w:w="850" w:type="dxa"/>
            <w:tcBorders>
              <w:top w:val="single" w:color="000000" w:sz="6" w:space="0"/>
              <w:left w:val="single" w:color="000000" w:sz="6" w:space="0"/>
              <w:bottom w:val="single" w:color="000000" w:sz="6" w:space="0"/>
              <w:right w:val="single" w:color="000000" w:sz="6" w:space="0"/>
            </w:tcBorders>
            <w:vAlign w:val="center"/>
          </w:tcPr>
          <w:p w14:paraId="02FB8ABF">
            <w:pPr>
              <w:snapToGrid w:val="0"/>
              <w:spacing w:line="360" w:lineRule="auto"/>
              <w:jc w:val="center"/>
              <w:rPr>
                <w:rFonts w:ascii="宋体" w:hAnsi="宋体" w:eastAsia="宋体" w:cs="宋体"/>
                <w:b/>
                <w:szCs w:val="21"/>
              </w:rPr>
            </w:pPr>
          </w:p>
        </w:tc>
        <w:tc>
          <w:tcPr>
            <w:tcW w:w="993" w:type="dxa"/>
            <w:tcBorders>
              <w:top w:val="single" w:color="000000" w:sz="6" w:space="0"/>
              <w:left w:val="single" w:color="000000" w:sz="6" w:space="0"/>
              <w:bottom w:val="single" w:color="000000" w:sz="6" w:space="0"/>
              <w:right w:val="single" w:color="000000" w:sz="6" w:space="0"/>
            </w:tcBorders>
            <w:vAlign w:val="center"/>
          </w:tcPr>
          <w:p w14:paraId="55934176">
            <w:pPr>
              <w:snapToGrid w:val="0"/>
              <w:spacing w:line="360" w:lineRule="auto"/>
              <w:jc w:val="left"/>
              <w:rPr>
                <w:rFonts w:ascii="宋体" w:hAnsi="宋体" w:eastAsia="宋体" w:cs="宋体"/>
                <w:b/>
                <w:szCs w:val="21"/>
              </w:rPr>
            </w:pPr>
          </w:p>
        </w:tc>
        <w:tc>
          <w:tcPr>
            <w:tcW w:w="1984" w:type="dxa"/>
            <w:tcBorders>
              <w:top w:val="single" w:color="000000" w:sz="6" w:space="0"/>
              <w:left w:val="single" w:color="000000" w:sz="6" w:space="0"/>
              <w:bottom w:val="single" w:color="000000" w:sz="6" w:space="0"/>
              <w:right w:val="single" w:color="000000" w:sz="6" w:space="0"/>
            </w:tcBorders>
            <w:vAlign w:val="center"/>
          </w:tcPr>
          <w:p w14:paraId="0F4ABF03">
            <w:pPr>
              <w:snapToGrid w:val="0"/>
              <w:spacing w:line="360" w:lineRule="auto"/>
              <w:jc w:val="center"/>
              <w:rPr>
                <w:rFonts w:ascii="宋体" w:hAnsi="宋体" w:eastAsia="宋体" w:cs="宋体"/>
                <w:b/>
                <w:szCs w:val="21"/>
              </w:rPr>
            </w:pPr>
          </w:p>
        </w:tc>
        <w:tc>
          <w:tcPr>
            <w:tcW w:w="1873" w:type="dxa"/>
            <w:tcBorders>
              <w:top w:val="single" w:color="000000" w:sz="6" w:space="0"/>
              <w:left w:val="single" w:color="000000" w:sz="6" w:space="0"/>
              <w:bottom w:val="single" w:color="000000" w:sz="6" w:space="0"/>
              <w:right w:val="double" w:color="000000" w:sz="4" w:space="0"/>
            </w:tcBorders>
          </w:tcPr>
          <w:p w14:paraId="490C9DDA">
            <w:pPr>
              <w:snapToGrid w:val="0"/>
              <w:spacing w:line="360" w:lineRule="auto"/>
              <w:jc w:val="center"/>
              <w:rPr>
                <w:rFonts w:ascii="宋体" w:hAnsi="宋体" w:eastAsia="宋体" w:cs="宋体"/>
                <w:b/>
                <w:szCs w:val="21"/>
              </w:rPr>
            </w:pPr>
          </w:p>
        </w:tc>
      </w:tr>
      <w:tr w14:paraId="2CD70980">
        <w:tblPrEx>
          <w:tblCellMar>
            <w:top w:w="0" w:type="dxa"/>
            <w:left w:w="108" w:type="dxa"/>
            <w:bottom w:w="0" w:type="dxa"/>
            <w:right w:w="108" w:type="dxa"/>
          </w:tblCellMar>
        </w:tblPrEx>
        <w:trPr>
          <w:trHeight w:val="442" w:hRule="atLeast"/>
        </w:trPr>
        <w:tc>
          <w:tcPr>
            <w:tcW w:w="671" w:type="dxa"/>
            <w:tcBorders>
              <w:top w:val="single" w:color="000000" w:sz="6" w:space="0"/>
              <w:left w:val="double" w:color="000000" w:sz="4" w:space="0"/>
              <w:bottom w:val="single" w:color="000000" w:sz="6" w:space="0"/>
              <w:right w:val="single" w:color="000000" w:sz="6" w:space="0"/>
            </w:tcBorders>
            <w:vAlign w:val="center"/>
          </w:tcPr>
          <w:p w14:paraId="57418931">
            <w:pPr>
              <w:spacing w:line="360" w:lineRule="auto"/>
              <w:jc w:val="center"/>
              <w:rPr>
                <w:rFonts w:ascii="Times New Roman" w:hAnsi="Times New Roman" w:eastAsia="宋体" w:cs="Times New Roman"/>
                <w:szCs w:val="24"/>
              </w:rPr>
            </w:pPr>
            <w:r>
              <w:rPr>
                <w:rFonts w:hint="eastAsia" w:ascii="宋体" w:hAnsi="宋体" w:eastAsia="宋体" w:cs="宋体"/>
                <w:szCs w:val="21"/>
              </w:rPr>
              <w:t>小计</w:t>
            </w:r>
          </w:p>
        </w:tc>
        <w:tc>
          <w:tcPr>
            <w:tcW w:w="1739" w:type="dxa"/>
            <w:tcBorders>
              <w:top w:val="single" w:color="000000" w:sz="6" w:space="0"/>
              <w:left w:val="single" w:color="000000" w:sz="6" w:space="0"/>
              <w:bottom w:val="single" w:color="000000" w:sz="6" w:space="0"/>
              <w:right w:val="single" w:color="000000" w:sz="6" w:space="0"/>
            </w:tcBorders>
            <w:vAlign w:val="center"/>
          </w:tcPr>
          <w:p w14:paraId="7F6405DE">
            <w:pPr>
              <w:spacing w:line="360" w:lineRule="auto"/>
              <w:jc w:val="center"/>
              <w:rPr>
                <w:rFonts w:ascii="Times New Roman" w:hAnsi="Times New Roman" w:eastAsia="宋体" w:cs="Times New Roman"/>
                <w:szCs w:val="24"/>
              </w:rPr>
            </w:pPr>
            <w:r>
              <w:rPr>
                <w:rFonts w:hint="eastAsia" w:ascii="宋体" w:hAnsi="宋体" w:eastAsia="宋体" w:cs="宋体"/>
                <w:b/>
                <w:szCs w:val="21"/>
              </w:rPr>
              <w:t>/</w:t>
            </w:r>
          </w:p>
        </w:tc>
        <w:tc>
          <w:tcPr>
            <w:tcW w:w="709" w:type="dxa"/>
            <w:tcBorders>
              <w:top w:val="single" w:color="000000" w:sz="6" w:space="0"/>
              <w:left w:val="single" w:color="000000" w:sz="6" w:space="0"/>
              <w:bottom w:val="single" w:color="000000" w:sz="6" w:space="0"/>
              <w:right w:val="single" w:color="000000" w:sz="6" w:space="0"/>
            </w:tcBorders>
            <w:vAlign w:val="center"/>
          </w:tcPr>
          <w:p w14:paraId="3E7A9F18">
            <w:pPr>
              <w:spacing w:line="360" w:lineRule="auto"/>
              <w:jc w:val="center"/>
              <w:rPr>
                <w:rFonts w:ascii="Times New Roman" w:hAnsi="Times New Roman" w:eastAsia="宋体" w:cs="Times New Roman"/>
                <w:szCs w:val="24"/>
              </w:rPr>
            </w:pPr>
            <w:r>
              <w:rPr>
                <w:rFonts w:hint="eastAsia" w:ascii="宋体" w:hAnsi="宋体" w:eastAsia="宋体" w:cs="宋体"/>
                <w:b/>
                <w:szCs w:val="21"/>
              </w:rPr>
              <w:t>/</w:t>
            </w:r>
          </w:p>
        </w:tc>
        <w:tc>
          <w:tcPr>
            <w:tcW w:w="850" w:type="dxa"/>
            <w:tcBorders>
              <w:top w:val="single" w:color="000000" w:sz="6" w:space="0"/>
              <w:left w:val="single" w:color="000000" w:sz="6" w:space="0"/>
              <w:bottom w:val="single" w:color="000000" w:sz="6" w:space="0"/>
              <w:right w:val="single" w:color="000000" w:sz="6" w:space="0"/>
            </w:tcBorders>
            <w:vAlign w:val="center"/>
          </w:tcPr>
          <w:p w14:paraId="00809E7F">
            <w:pPr>
              <w:spacing w:line="360" w:lineRule="auto"/>
              <w:jc w:val="center"/>
              <w:rPr>
                <w:rFonts w:ascii="Times New Roman" w:hAnsi="Times New Roman" w:eastAsia="宋体" w:cs="Times New Roman"/>
                <w:szCs w:val="24"/>
              </w:rPr>
            </w:pPr>
            <w:r>
              <w:rPr>
                <w:rFonts w:hint="eastAsia" w:ascii="宋体" w:hAnsi="宋体" w:eastAsia="宋体" w:cs="宋体"/>
                <w:b/>
                <w:szCs w:val="21"/>
              </w:rPr>
              <w:t>/</w:t>
            </w:r>
          </w:p>
        </w:tc>
        <w:tc>
          <w:tcPr>
            <w:tcW w:w="993" w:type="dxa"/>
            <w:tcBorders>
              <w:top w:val="single" w:color="000000" w:sz="6" w:space="0"/>
              <w:left w:val="single" w:color="000000" w:sz="6" w:space="0"/>
              <w:bottom w:val="single" w:color="000000" w:sz="6" w:space="0"/>
              <w:right w:val="single" w:color="000000" w:sz="6" w:space="0"/>
            </w:tcBorders>
            <w:vAlign w:val="center"/>
          </w:tcPr>
          <w:p w14:paraId="3B32A888">
            <w:pPr>
              <w:snapToGrid w:val="0"/>
              <w:spacing w:line="360" w:lineRule="auto"/>
              <w:jc w:val="left"/>
              <w:rPr>
                <w:rFonts w:ascii="宋体" w:hAnsi="宋体" w:eastAsia="宋体" w:cs="宋体"/>
                <w:b/>
                <w:szCs w:val="21"/>
              </w:rPr>
            </w:pPr>
          </w:p>
        </w:tc>
        <w:tc>
          <w:tcPr>
            <w:tcW w:w="1984" w:type="dxa"/>
            <w:tcBorders>
              <w:top w:val="single" w:color="000000" w:sz="6" w:space="0"/>
              <w:left w:val="single" w:color="000000" w:sz="6" w:space="0"/>
              <w:bottom w:val="single" w:color="000000" w:sz="6" w:space="0"/>
              <w:right w:val="single" w:color="000000" w:sz="6" w:space="0"/>
            </w:tcBorders>
            <w:vAlign w:val="center"/>
          </w:tcPr>
          <w:p w14:paraId="48C210D2">
            <w:pPr>
              <w:spacing w:line="360" w:lineRule="auto"/>
              <w:jc w:val="center"/>
              <w:rPr>
                <w:rFonts w:ascii="Times New Roman" w:hAnsi="Times New Roman" w:eastAsia="宋体" w:cs="Times New Roman"/>
                <w:szCs w:val="24"/>
              </w:rPr>
            </w:pPr>
            <w:r>
              <w:rPr>
                <w:rFonts w:hint="eastAsia" w:ascii="宋体" w:hAnsi="宋体" w:eastAsia="宋体" w:cs="宋体"/>
                <w:b/>
                <w:szCs w:val="21"/>
              </w:rPr>
              <w:t>/</w:t>
            </w:r>
          </w:p>
        </w:tc>
        <w:tc>
          <w:tcPr>
            <w:tcW w:w="1873" w:type="dxa"/>
            <w:tcBorders>
              <w:top w:val="single" w:color="000000" w:sz="6" w:space="0"/>
              <w:left w:val="single" w:color="000000" w:sz="6" w:space="0"/>
              <w:bottom w:val="single" w:color="000000" w:sz="6" w:space="0"/>
              <w:right w:val="double" w:color="000000" w:sz="4" w:space="0"/>
            </w:tcBorders>
          </w:tcPr>
          <w:p w14:paraId="25792510">
            <w:pPr>
              <w:spacing w:line="360" w:lineRule="auto"/>
              <w:jc w:val="center"/>
              <w:rPr>
                <w:rFonts w:ascii="Times New Roman" w:hAnsi="Times New Roman" w:eastAsia="宋体" w:cs="Times New Roman"/>
                <w:szCs w:val="24"/>
              </w:rPr>
            </w:pPr>
            <w:r>
              <w:rPr>
                <w:rFonts w:hint="eastAsia" w:ascii="宋体" w:hAnsi="宋体" w:eastAsia="宋体" w:cs="宋体"/>
                <w:b/>
                <w:szCs w:val="21"/>
              </w:rPr>
              <w:t>/</w:t>
            </w:r>
          </w:p>
        </w:tc>
      </w:tr>
      <w:tr w14:paraId="5F3485E2">
        <w:tblPrEx>
          <w:tblCellMar>
            <w:top w:w="0" w:type="dxa"/>
            <w:left w:w="108" w:type="dxa"/>
            <w:bottom w:w="0" w:type="dxa"/>
            <w:right w:w="108" w:type="dxa"/>
          </w:tblCellMar>
        </w:tblPrEx>
        <w:trPr>
          <w:trHeight w:val="442" w:hRule="atLeast"/>
        </w:trPr>
        <w:tc>
          <w:tcPr>
            <w:tcW w:w="8819" w:type="dxa"/>
            <w:gridSpan w:val="7"/>
            <w:tcBorders>
              <w:top w:val="single" w:color="000000" w:sz="6" w:space="0"/>
              <w:left w:val="double" w:color="000000" w:sz="4" w:space="0"/>
              <w:bottom w:val="single" w:color="000000" w:sz="6" w:space="0"/>
              <w:right w:val="double" w:color="000000" w:sz="4" w:space="0"/>
            </w:tcBorders>
            <w:vAlign w:val="center"/>
          </w:tcPr>
          <w:p w14:paraId="1B8B3C9B">
            <w:pPr>
              <w:spacing w:line="360" w:lineRule="auto"/>
              <w:jc w:val="left"/>
              <w:rPr>
                <w:rFonts w:ascii="Times New Roman" w:hAnsi="Times New Roman" w:eastAsia="宋体" w:cs="Times New Roman"/>
                <w:szCs w:val="24"/>
              </w:rPr>
            </w:pPr>
            <w:r>
              <w:rPr>
                <w:rFonts w:hint="eastAsia" w:ascii="宋体" w:hAnsi="宋体" w:eastAsia="宋体" w:cs="宋体"/>
                <w:b/>
                <w:szCs w:val="21"/>
              </w:rPr>
              <w:t>两型产品</w:t>
            </w:r>
          </w:p>
        </w:tc>
      </w:tr>
      <w:tr w14:paraId="49F74867">
        <w:tblPrEx>
          <w:tblCellMar>
            <w:top w:w="0" w:type="dxa"/>
            <w:left w:w="108" w:type="dxa"/>
            <w:bottom w:w="0" w:type="dxa"/>
            <w:right w:w="108" w:type="dxa"/>
          </w:tblCellMar>
        </w:tblPrEx>
        <w:trPr>
          <w:trHeight w:val="442" w:hRule="atLeast"/>
        </w:trPr>
        <w:tc>
          <w:tcPr>
            <w:tcW w:w="671" w:type="dxa"/>
            <w:tcBorders>
              <w:top w:val="single" w:color="000000" w:sz="6" w:space="0"/>
              <w:left w:val="double" w:color="000000" w:sz="4" w:space="0"/>
              <w:bottom w:val="single" w:color="000000" w:sz="6" w:space="0"/>
              <w:right w:val="single" w:color="000000" w:sz="6" w:space="0"/>
            </w:tcBorders>
            <w:vAlign w:val="center"/>
          </w:tcPr>
          <w:p w14:paraId="6CA79018">
            <w:pPr>
              <w:snapToGrid w:val="0"/>
              <w:spacing w:line="360" w:lineRule="auto"/>
              <w:jc w:val="center"/>
              <w:rPr>
                <w:rFonts w:ascii="宋体" w:hAnsi="宋体" w:eastAsia="宋体" w:cs="宋体"/>
                <w:b/>
                <w:szCs w:val="21"/>
              </w:rPr>
            </w:pPr>
          </w:p>
        </w:tc>
        <w:tc>
          <w:tcPr>
            <w:tcW w:w="1739" w:type="dxa"/>
            <w:tcBorders>
              <w:top w:val="single" w:color="000000" w:sz="6" w:space="0"/>
              <w:left w:val="single" w:color="000000" w:sz="6" w:space="0"/>
              <w:bottom w:val="single" w:color="000000" w:sz="6" w:space="0"/>
              <w:right w:val="single" w:color="000000" w:sz="6" w:space="0"/>
            </w:tcBorders>
            <w:vAlign w:val="center"/>
          </w:tcPr>
          <w:p w14:paraId="42BA47C7">
            <w:pPr>
              <w:snapToGrid w:val="0"/>
              <w:spacing w:line="360" w:lineRule="auto"/>
              <w:jc w:val="center"/>
              <w:rPr>
                <w:rFonts w:ascii="宋体" w:hAnsi="宋体" w:eastAsia="宋体" w:cs="宋体"/>
                <w:b/>
                <w:szCs w:val="21"/>
              </w:rPr>
            </w:pPr>
          </w:p>
        </w:tc>
        <w:tc>
          <w:tcPr>
            <w:tcW w:w="709" w:type="dxa"/>
            <w:tcBorders>
              <w:top w:val="single" w:color="000000" w:sz="6" w:space="0"/>
              <w:left w:val="single" w:color="000000" w:sz="6" w:space="0"/>
              <w:bottom w:val="single" w:color="000000" w:sz="6" w:space="0"/>
              <w:right w:val="single" w:color="000000" w:sz="6" w:space="0"/>
            </w:tcBorders>
            <w:vAlign w:val="center"/>
          </w:tcPr>
          <w:p w14:paraId="373BC255">
            <w:pPr>
              <w:snapToGrid w:val="0"/>
              <w:spacing w:line="360" w:lineRule="auto"/>
              <w:jc w:val="center"/>
              <w:rPr>
                <w:rFonts w:ascii="宋体" w:hAnsi="宋体" w:eastAsia="宋体" w:cs="宋体"/>
                <w:b/>
                <w:szCs w:val="21"/>
              </w:rPr>
            </w:pPr>
          </w:p>
        </w:tc>
        <w:tc>
          <w:tcPr>
            <w:tcW w:w="850" w:type="dxa"/>
            <w:tcBorders>
              <w:top w:val="single" w:color="000000" w:sz="6" w:space="0"/>
              <w:left w:val="single" w:color="000000" w:sz="6" w:space="0"/>
              <w:bottom w:val="single" w:color="000000" w:sz="6" w:space="0"/>
              <w:right w:val="single" w:color="000000" w:sz="6" w:space="0"/>
            </w:tcBorders>
            <w:vAlign w:val="center"/>
          </w:tcPr>
          <w:p w14:paraId="5E4945EE">
            <w:pPr>
              <w:snapToGrid w:val="0"/>
              <w:spacing w:line="360" w:lineRule="auto"/>
              <w:jc w:val="center"/>
              <w:rPr>
                <w:rFonts w:ascii="宋体" w:hAnsi="宋体" w:eastAsia="宋体" w:cs="宋体"/>
                <w:szCs w:val="21"/>
              </w:rPr>
            </w:pPr>
          </w:p>
        </w:tc>
        <w:tc>
          <w:tcPr>
            <w:tcW w:w="993" w:type="dxa"/>
            <w:tcBorders>
              <w:top w:val="single" w:color="000000" w:sz="6" w:space="0"/>
              <w:left w:val="single" w:color="000000" w:sz="6" w:space="0"/>
              <w:bottom w:val="single" w:color="000000" w:sz="6" w:space="0"/>
              <w:right w:val="single" w:color="000000" w:sz="6" w:space="0"/>
            </w:tcBorders>
            <w:vAlign w:val="center"/>
          </w:tcPr>
          <w:p w14:paraId="1C7DB4FF">
            <w:pPr>
              <w:snapToGrid w:val="0"/>
              <w:spacing w:line="360" w:lineRule="auto"/>
              <w:jc w:val="center"/>
              <w:rPr>
                <w:rFonts w:ascii="宋体" w:hAnsi="宋体" w:eastAsia="宋体" w:cs="宋体"/>
                <w:szCs w:val="21"/>
              </w:rPr>
            </w:pPr>
          </w:p>
        </w:tc>
        <w:tc>
          <w:tcPr>
            <w:tcW w:w="1984" w:type="dxa"/>
            <w:tcBorders>
              <w:top w:val="single" w:color="000000" w:sz="6" w:space="0"/>
              <w:left w:val="single" w:color="000000" w:sz="6" w:space="0"/>
              <w:bottom w:val="single" w:color="000000" w:sz="6" w:space="0"/>
              <w:right w:val="single" w:color="000000" w:sz="6" w:space="0"/>
            </w:tcBorders>
            <w:vAlign w:val="center"/>
          </w:tcPr>
          <w:p w14:paraId="04CCE4CA">
            <w:pPr>
              <w:snapToGrid w:val="0"/>
              <w:spacing w:line="360" w:lineRule="auto"/>
              <w:jc w:val="center"/>
              <w:rPr>
                <w:rFonts w:ascii="宋体" w:hAnsi="宋体" w:eastAsia="宋体" w:cs="宋体"/>
                <w:szCs w:val="21"/>
              </w:rPr>
            </w:pPr>
          </w:p>
        </w:tc>
        <w:tc>
          <w:tcPr>
            <w:tcW w:w="1873" w:type="dxa"/>
            <w:tcBorders>
              <w:top w:val="single" w:color="000000" w:sz="6" w:space="0"/>
              <w:left w:val="single" w:color="000000" w:sz="6" w:space="0"/>
              <w:bottom w:val="single" w:color="000000" w:sz="6" w:space="0"/>
              <w:right w:val="double" w:color="000000" w:sz="4" w:space="0"/>
            </w:tcBorders>
          </w:tcPr>
          <w:p w14:paraId="5C01828A">
            <w:pPr>
              <w:snapToGrid w:val="0"/>
              <w:spacing w:line="360" w:lineRule="auto"/>
              <w:jc w:val="center"/>
              <w:rPr>
                <w:rFonts w:ascii="宋体" w:hAnsi="宋体" w:eastAsia="宋体" w:cs="宋体"/>
                <w:szCs w:val="21"/>
              </w:rPr>
            </w:pPr>
          </w:p>
        </w:tc>
      </w:tr>
      <w:tr w14:paraId="4213D669">
        <w:tblPrEx>
          <w:tblCellMar>
            <w:top w:w="0" w:type="dxa"/>
            <w:left w:w="108" w:type="dxa"/>
            <w:bottom w:w="0" w:type="dxa"/>
            <w:right w:w="108" w:type="dxa"/>
          </w:tblCellMar>
        </w:tblPrEx>
        <w:trPr>
          <w:trHeight w:val="442" w:hRule="atLeast"/>
        </w:trPr>
        <w:tc>
          <w:tcPr>
            <w:tcW w:w="671" w:type="dxa"/>
            <w:tcBorders>
              <w:top w:val="single" w:color="000000" w:sz="6" w:space="0"/>
              <w:left w:val="double" w:color="000000" w:sz="4" w:space="0"/>
              <w:bottom w:val="double" w:color="000000" w:sz="4" w:space="0"/>
              <w:right w:val="single" w:color="000000" w:sz="6" w:space="0"/>
            </w:tcBorders>
            <w:vAlign w:val="center"/>
          </w:tcPr>
          <w:p w14:paraId="3ED17F62">
            <w:pPr>
              <w:spacing w:line="360" w:lineRule="auto"/>
              <w:jc w:val="center"/>
              <w:rPr>
                <w:rFonts w:ascii="Times New Roman" w:hAnsi="Times New Roman" w:eastAsia="宋体" w:cs="Times New Roman"/>
                <w:szCs w:val="24"/>
              </w:rPr>
            </w:pPr>
            <w:r>
              <w:rPr>
                <w:rFonts w:hint="eastAsia" w:ascii="宋体" w:hAnsi="宋体" w:eastAsia="宋体" w:cs="宋体"/>
                <w:szCs w:val="21"/>
              </w:rPr>
              <w:t>小计</w:t>
            </w:r>
          </w:p>
        </w:tc>
        <w:tc>
          <w:tcPr>
            <w:tcW w:w="1739" w:type="dxa"/>
            <w:tcBorders>
              <w:top w:val="single" w:color="000000" w:sz="6" w:space="0"/>
              <w:left w:val="single" w:color="000000" w:sz="6" w:space="0"/>
              <w:bottom w:val="double" w:color="000000" w:sz="4" w:space="0"/>
              <w:right w:val="single" w:color="000000" w:sz="6" w:space="0"/>
            </w:tcBorders>
            <w:vAlign w:val="center"/>
          </w:tcPr>
          <w:p w14:paraId="10F9B5E6">
            <w:pPr>
              <w:spacing w:line="360" w:lineRule="auto"/>
              <w:jc w:val="center"/>
              <w:rPr>
                <w:rFonts w:ascii="Times New Roman" w:hAnsi="Times New Roman" w:eastAsia="宋体" w:cs="Times New Roman"/>
                <w:szCs w:val="24"/>
              </w:rPr>
            </w:pPr>
            <w:r>
              <w:rPr>
                <w:rFonts w:hint="eastAsia" w:ascii="宋体" w:hAnsi="宋体" w:eastAsia="宋体" w:cs="宋体"/>
                <w:szCs w:val="21"/>
              </w:rPr>
              <w:t>/</w:t>
            </w:r>
          </w:p>
        </w:tc>
        <w:tc>
          <w:tcPr>
            <w:tcW w:w="709" w:type="dxa"/>
            <w:tcBorders>
              <w:top w:val="single" w:color="000000" w:sz="6" w:space="0"/>
              <w:left w:val="single" w:color="000000" w:sz="6" w:space="0"/>
              <w:bottom w:val="double" w:color="000000" w:sz="4" w:space="0"/>
              <w:right w:val="single" w:color="000000" w:sz="6" w:space="0"/>
            </w:tcBorders>
            <w:vAlign w:val="center"/>
          </w:tcPr>
          <w:p w14:paraId="5A489AAE">
            <w:pPr>
              <w:spacing w:line="360" w:lineRule="auto"/>
              <w:jc w:val="center"/>
              <w:rPr>
                <w:rFonts w:ascii="Times New Roman" w:hAnsi="Times New Roman" w:eastAsia="宋体" w:cs="Times New Roman"/>
                <w:szCs w:val="24"/>
              </w:rPr>
            </w:pPr>
            <w:r>
              <w:rPr>
                <w:rFonts w:hint="eastAsia" w:ascii="宋体" w:hAnsi="宋体" w:eastAsia="宋体" w:cs="宋体"/>
                <w:szCs w:val="21"/>
              </w:rPr>
              <w:t>/</w:t>
            </w:r>
          </w:p>
        </w:tc>
        <w:tc>
          <w:tcPr>
            <w:tcW w:w="850" w:type="dxa"/>
            <w:tcBorders>
              <w:top w:val="single" w:color="000000" w:sz="6" w:space="0"/>
              <w:left w:val="single" w:color="000000" w:sz="6" w:space="0"/>
              <w:bottom w:val="double" w:color="000000" w:sz="4" w:space="0"/>
              <w:right w:val="single" w:color="000000" w:sz="6" w:space="0"/>
            </w:tcBorders>
            <w:vAlign w:val="center"/>
          </w:tcPr>
          <w:p w14:paraId="6593009E">
            <w:pPr>
              <w:spacing w:line="360" w:lineRule="auto"/>
              <w:jc w:val="center"/>
              <w:rPr>
                <w:rFonts w:ascii="Times New Roman" w:hAnsi="Times New Roman" w:eastAsia="宋体" w:cs="Times New Roman"/>
                <w:szCs w:val="24"/>
              </w:rPr>
            </w:pPr>
            <w:r>
              <w:rPr>
                <w:rFonts w:hint="eastAsia" w:ascii="宋体" w:hAnsi="宋体" w:eastAsia="宋体" w:cs="宋体"/>
                <w:szCs w:val="21"/>
              </w:rPr>
              <w:t>/</w:t>
            </w:r>
          </w:p>
        </w:tc>
        <w:tc>
          <w:tcPr>
            <w:tcW w:w="993" w:type="dxa"/>
            <w:tcBorders>
              <w:top w:val="single" w:color="000000" w:sz="6" w:space="0"/>
              <w:left w:val="single" w:color="000000" w:sz="6" w:space="0"/>
              <w:bottom w:val="double" w:color="000000" w:sz="4" w:space="0"/>
              <w:right w:val="single" w:color="000000" w:sz="6" w:space="0"/>
            </w:tcBorders>
            <w:vAlign w:val="center"/>
          </w:tcPr>
          <w:p w14:paraId="134F46C4">
            <w:pPr>
              <w:snapToGrid w:val="0"/>
              <w:spacing w:line="360" w:lineRule="auto"/>
              <w:jc w:val="center"/>
              <w:rPr>
                <w:rFonts w:ascii="宋体" w:hAnsi="宋体" w:eastAsia="宋体" w:cs="宋体"/>
                <w:szCs w:val="21"/>
              </w:rPr>
            </w:pPr>
          </w:p>
        </w:tc>
        <w:tc>
          <w:tcPr>
            <w:tcW w:w="1984" w:type="dxa"/>
            <w:tcBorders>
              <w:top w:val="single" w:color="000000" w:sz="6" w:space="0"/>
              <w:left w:val="single" w:color="000000" w:sz="6" w:space="0"/>
              <w:bottom w:val="double" w:color="000000" w:sz="4" w:space="0"/>
              <w:right w:val="single" w:color="000000" w:sz="6" w:space="0"/>
            </w:tcBorders>
            <w:vAlign w:val="center"/>
          </w:tcPr>
          <w:p w14:paraId="0A4E64F5">
            <w:pPr>
              <w:spacing w:line="360" w:lineRule="auto"/>
              <w:jc w:val="center"/>
              <w:rPr>
                <w:rFonts w:ascii="Times New Roman" w:hAnsi="Times New Roman" w:eastAsia="宋体" w:cs="Times New Roman"/>
                <w:szCs w:val="24"/>
              </w:rPr>
            </w:pPr>
            <w:r>
              <w:rPr>
                <w:rFonts w:hint="eastAsia" w:ascii="宋体" w:hAnsi="宋体" w:eastAsia="宋体" w:cs="宋体"/>
                <w:szCs w:val="21"/>
              </w:rPr>
              <w:t>/</w:t>
            </w:r>
          </w:p>
        </w:tc>
        <w:tc>
          <w:tcPr>
            <w:tcW w:w="1873" w:type="dxa"/>
            <w:tcBorders>
              <w:top w:val="single" w:color="000000" w:sz="6" w:space="0"/>
              <w:left w:val="single" w:color="000000" w:sz="6" w:space="0"/>
              <w:bottom w:val="double" w:color="000000" w:sz="4" w:space="0"/>
              <w:right w:val="double" w:color="000000" w:sz="4" w:space="0"/>
            </w:tcBorders>
          </w:tcPr>
          <w:p w14:paraId="4DEFC1A7">
            <w:pPr>
              <w:spacing w:line="360" w:lineRule="auto"/>
              <w:jc w:val="center"/>
              <w:rPr>
                <w:rFonts w:ascii="Times New Roman" w:hAnsi="Times New Roman" w:eastAsia="宋体" w:cs="Times New Roman"/>
                <w:szCs w:val="24"/>
              </w:rPr>
            </w:pPr>
            <w:r>
              <w:rPr>
                <w:rFonts w:hint="eastAsia" w:ascii="宋体" w:hAnsi="宋体" w:eastAsia="宋体" w:cs="宋体"/>
                <w:szCs w:val="21"/>
              </w:rPr>
              <w:t>/</w:t>
            </w:r>
          </w:p>
        </w:tc>
      </w:tr>
    </w:tbl>
    <w:p w14:paraId="781B0364">
      <w:pPr>
        <w:snapToGrid w:val="0"/>
        <w:spacing w:line="360" w:lineRule="auto"/>
        <w:jc w:val="left"/>
        <w:rPr>
          <w:rFonts w:ascii="Times New Roman" w:hAnsi="Times New Roman" w:eastAsia="宋体" w:cs="Times New Roman"/>
          <w:szCs w:val="24"/>
        </w:rPr>
      </w:pPr>
      <w:r>
        <w:rPr>
          <w:rFonts w:hint="eastAsia" w:ascii="仿宋_GB2312" w:hAnsi="仿宋_GB2312" w:eastAsia="仿宋_GB2312" w:cs="宋体"/>
          <w:szCs w:val="21"/>
        </w:rPr>
        <w:t>说明：</w:t>
      </w:r>
      <w:r>
        <w:rPr>
          <w:rFonts w:hint="eastAsia" w:ascii="仿宋_GB2312" w:hAnsi="仿宋_GB2312" w:eastAsia="仿宋_GB2312" w:cs="仿宋_GB2312"/>
          <w:bCs/>
          <w:szCs w:val="21"/>
        </w:rPr>
        <w:t>1</w:t>
      </w:r>
      <w:r>
        <w:rPr>
          <w:rFonts w:hint="eastAsia" w:ascii="仿宋_GB2312" w:hAnsi="仿宋_GB2312" w:eastAsia="仿宋_GB2312" w:cs="宋体"/>
          <w:bCs/>
          <w:szCs w:val="21"/>
        </w:rPr>
        <w:t>、</w:t>
      </w:r>
      <w:r>
        <w:rPr>
          <w:rFonts w:hint="eastAsia" w:ascii="仿宋_GB2312" w:hAnsi="仿宋_GB2312" w:eastAsia="仿宋_GB2312" w:cs="宋体"/>
          <w:szCs w:val="21"/>
        </w:rPr>
        <w:t>本表用于计算节能产品、环境标志产品、两型产品应享受的政策功能加分。</w:t>
      </w:r>
    </w:p>
    <w:p w14:paraId="17C98552">
      <w:pPr>
        <w:snapToGrid w:val="0"/>
        <w:spacing w:line="360" w:lineRule="auto"/>
        <w:ind w:firstLine="630"/>
        <w:jc w:val="left"/>
        <w:rPr>
          <w:rFonts w:ascii="Times New Roman" w:hAnsi="Times New Roman" w:eastAsia="宋体" w:cs="Times New Roman"/>
          <w:szCs w:val="24"/>
        </w:rPr>
      </w:pPr>
      <w:r>
        <w:rPr>
          <w:rFonts w:hint="eastAsia" w:ascii="仿宋_GB2312" w:hAnsi="仿宋_GB2312" w:eastAsia="仿宋_GB2312" w:cs="仿宋_GB2312"/>
          <w:szCs w:val="21"/>
        </w:rPr>
        <w:t>2</w:t>
      </w:r>
      <w:r>
        <w:rPr>
          <w:rFonts w:hint="eastAsia" w:ascii="仿宋_GB2312" w:hAnsi="仿宋_GB2312" w:eastAsia="仿宋_GB2312" w:cs="宋体"/>
          <w:szCs w:val="21"/>
        </w:rPr>
        <w:t>、栏目</w:t>
      </w:r>
      <w:r>
        <w:rPr>
          <w:rFonts w:hint="eastAsia" w:ascii="仿宋_GB2312" w:hAnsi="仿宋_GB2312" w:eastAsia="仿宋_GB2312" w:cs="仿宋_GB2312"/>
          <w:szCs w:val="21"/>
        </w:rPr>
        <w:t>7</w:t>
      </w:r>
      <w:r>
        <w:rPr>
          <w:rFonts w:hint="eastAsia" w:ascii="仿宋_GB2312" w:hAnsi="仿宋_GB2312" w:eastAsia="仿宋_GB2312" w:cs="宋体"/>
          <w:szCs w:val="21"/>
        </w:rPr>
        <w:t>“政策功能编码”是指货物的中国环境标志认证证书编号、节能标志认证证书号、两型产品编号</w:t>
      </w:r>
      <w:r>
        <w:rPr>
          <w:rFonts w:hint="eastAsia" w:ascii="仿宋_GB2312" w:hAnsi="仿宋_GB2312" w:eastAsia="仿宋_GB2312" w:cs="仿宋_GB2312"/>
          <w:szCs w:val="21"/>
        </w:rPr>
        <w:t>(</w:t>
      </w:r>
      <w:r>
        <w:rPr>
          <w:rFonts w:hint="eastAsia" w:ascii="仿宋_GB2312" w:hAnsi="仿宋_GB2312" w:eastAsia="仿宋_GB2312" w:cs="宋体"/>
          <w:szCs w:val="21"/>
        </w:rPr>
        <w:t>货物同时属于节能产品、环境标志产品、两型产品的，只填写一种</w:t>
      </w:r>
      <w:r>
        <w:rPr>
          <w:rFonts w:hint="eastAsia" w:ascii="仿宋_GB2312" w:hAnsi="仿宋_GB2312" w:eastAsia="仿宋_GB2312" w:cs="仿宋_GB2312"/>
          <w:szCs w:val="21"/>
        </w:rPr>
        <w:t>)</w:t>
      </w:r>
      <w:r>
        <w:rPr>
          <w:rFonts w:hint="eastAsia" w:ascii="仿宋_GB2312" w:hAnsi="仿宋_GB2312" w:eastAsia="仿宋_GB2312" w:cs="宋体"/>
          <w:szCs w:val="21"/>
        </w:rPr>
        <w:t>。</w:t>
      </w:r>
    </w:p>
    <w:p w14:paraId="710A8DBA">
      <w:pPr>
        <w:snapToGrid w:val="0"/>
        <w:spacing w:line="360" w:lineRule="auto"/>
        <w:ind w:firstLine="630"/>
        <w:jc w:val="left"/>
        <w:rPr>
          <w:rFonts w:ascii="Times New Roman" w:hAnsi="Times New Roman" w:eastAsia="宋体" w:cs="Times New Roman"/>
          <w:szCs w:val="24"/>
        </w:rPr>
      </w:pPr>
      <w:r>
        <w:rPr>
          <w:rFonts w:hint="eastAsia" w:ascii="仿宋_GB2312" w:hAnsi="仿宋_GB2312" w:eastAsia="仿宋_GB2312" w:cs="仿宋_GB2312"/>
          <w:szCs w:val="21"/>
        </w:rPr>
        <w:t>3</w:t>
      </w:r>
      <w:r>
        <w:rPr>
          <w:rFonts w:hint="eastAsia" w:ascii="仿宋_GB2312" w:hAnsi="仿宋_GB2312" w:eastAsia="仿宋_GB2312" w:cs="宋体"/>
          <w:szCs w:val="21"/>
        </w:rPr>
        <w:t>、栏目</w:t>
      </w:r>
      <w:r>
        <w:rPr>
          <w:rFonts w:hint="eastAsia" w:ascii="仿宋_GB2312" w:hAnsi="仿宋_GB2312" w:eastAsia="仿宋_GB2312" w:cs="仿宋_GB2312"/>
          <w:szCs w:val="21"/>
        </w:rPr>
        <w:t>4</w:t>
      </w:r>
      <w:r>
        <w:rPr>
          <w:rFonts w:hint="eastAsia" w:ascii="仿宋_GB2312" w:hAnsi="仿宋_GB2312" w:eastAsia="仿宋_GB2312" w:cs="宋体"/>
          <w:szCs w:val="21"/>
        </w:rPr>
        <w:t>“单价”为综合单价，包含货物所有隐含的内容，如运输费、保险费、管理费和利润等。</w:t>
      </w:r>
    </w:p>
    <w:p w14:paraId="6B9FCAD0">
      <w:pPr>
        <w:snapToGrid w:val="0"/>
        <w:spacing w:line="360" w:lineRule="auto"/>
        <w:ind w:firstLine="630"/>
        <w:rPr>
          <w:rFonts w:ascii="Times New Roman" w:hAnsi="Times New Roman" w:eastAsia="宋体" w:cs="Times New Roman"/>
          <w:szCs w:val="24"/>
        </w:rPr>
      </w:pPr>
      <w:r>
        <w:rPr>
          <w:rFonts w:hint="eastAsia" w:ascii="黑体" w:hAnsi="黑体" w:eastAsia="黑体" w:cs="黑体"/>
          <w:bCs/>
          <w:szCs w:val="21"/>
        </w:rPr>
        <w:t>4</w:t>
      </w:r>
      <w:r>
        <w:rPr>
          <w:rFonts w:hint="eastAsia" w:ascii="黑体" w:hAnsi="黑体" w:eastAsia="黑体" w:cs="宋体"/>
          <w:bCs/>
          <w:szCs w:val="21"/>
        </w:rPr>
        <w:t>、未按上述要求提供、</w:t>
      </w:r>
      <w:r>
        <w:rPr>
          <w:rFonts w:hint="eastAsia" w:ascii="黑体" w:hAnsi="黑体" w:eastAsia="黑体" w:cs="宋体"/>
          <w:szCs w:val="21"/>
        </w:rPr>
        <w:t>填写，或者提供的内容不真实的，</w:t>
      </w:r>
      <w:r>
        <w:rPr>
          <w:rFonts w:hint="eastAsia" w:ascii="黑体" w:hAnsi="黑体" w:eastAsia="黑体" w:cs="宋体"/>
          <w:bCs/>
          <w:szCs w:val="21"/>
        </w:rPr>
        <w:t>评审时本表所有优惠不予以考虑。</w:t>
      </w:r>
    </w:p>
    <w:p w14:paraId="5E6E33CA">
      <w:pPr>
        <w:spacing w:line="360" w:lineRule="auto"/>
        <w:rPr>
          <w:rFonts w:ascii="宋体" w:hAnsi="宋体" w:eastAsia="黑体" w:cs="宋体"/>
          <w:bCs/>
          <w:szCs w:val="21"/>
        </w:rPr>
      </w:pPr>
    </w:p>
    <w:p w14:paraId="346EC728">
      <w:pPr>
        <w:spacing w:line="360" w:lineRule="auto"/>
        <w:rPr>
          <w:rFonts w:ascii="宋体" w:hAnsi="宋体" w:eastAsia="黑体" w:cs="宋体"/>
          <w:bCs/>
          <w:szCs w:val="21"/>
        </w:rPr>
      </w:pPr>
    </w:p>
    <w:p w14:paraId="75548C5F">
      <w:pPr>
        <w:spacing w:line="360" w:lineRule="auto"/>
        <w:rPr>
          <w:rFonts w:ascii="Times New Roman" w:hAnsi="Times New Roman" w:eastAsia="宋体" w:cs="Times New Roman"/>
          <w:szCs w:val="24"/>
        </w:rPr>
      </w:pPr>
      <w:r>
        <w:rPr>
          <w:rFonts w:hint="eastAsia" w:ascii="宋体" w:hAnsi="宋体" w:eastAsia="宋体" w:cs="宋体"/>
          <w:szCs w:val="21"/>
        </w:rPr>
        <w:t>投标人名称（单位章）：</w:t>
      </w:r>
    </w:p>
    <w:p w14:paraId="513C5B2F">
      <w:pPr>
        <w:spacing w:line="360" w:lineRule="auto"/>
        <w:rPr>
          <w:rFonts w:ascii="Times New Roman" w:hAnsi="Times New Roman" w:eastAsia="宋体" w:cs="Times New Roman"/>
          <w:szCs w:val="24"/>
        </w:rPr>
      </w:pPr>
      <w:r>
        <w:rPr>
          <w:rFonts w:hint="eastAsia" w:ascii="宋体" w:hAnsi="宋体" w:eastAsia="宋体" w:cs="宋体"/>
          <w:szCs w:val="21"/>
        </w:rPr>
        <w:t>法定代表人或其委托代理人（签字或签章）：</w:t>
      </w:r>
      <w:r>
        <w:rPr>
          <w:rFonts w:hint="eastAsia" w:ascii="宋体" w:hAnsi="宋体" w:eastAsia="宋体" w:cs="宋体"/>
          <w:szCs w:val="21"/>
          <w:u w:val="single"/>
        </w:rPr>
        <w:t xml:space="preserve">       </w:t>
      </w:r>
    </w:p>
    <w:p w14:paraId="7B8D9708">
      <w:pPr>
        <w:rPr>
          <w:rFonts w:ascii="Times New Roman" w:hAnsi="Times New Roman" w:eastAsia="宋体" w:cs="Times New Roman"/>
          <w:szCs w:val="24"/>
        </w:rPr>
      </w:pPr>
      <w:r>
        <w:rPr>
          <w:rFonts w:hint="eastAsia" w:ascii="宋体" w:hAnsi="宋体" w:eastAsia="宋体" w:cs="宋体"/>
          <w:szCs w:val="21"/>
        </w:rPr>
        <w:t>日期：</w:t>
      </w:r>
      <w:r>
        <w:rPr>
          <w:rFonts w:hint="eastAsia" w:ascii="宋体" w:hAnsi="宋体" w:eastAsia="宋体" w:cs="宋体"/>
          <w:szCs w:val="21"/>
          <w:u w:val="single"/>
        </w:rPr>
        <w:t xml:space="preserve">        </w:t>
      </w:r>
      <w:r>
        <w:rPr>
          <w:rFonts w:hint="eastAsia" w:ascii="宋体" w:hAnsi="宋体" w:eastAsia="宋体" w:cs="宋体"/>
          <w:szCs w:val="21"/>
        </w:rPr>
        <w:t>年</w:t>
      </w:r>
      <w:r>
        <w:rPr>
          <w:rFonts w:hint="eastAsia" w:ascii="宋体" w:hAnsi="宋体" w:eastAsia="宋体" w:cs="宋体"/>
          <w:szCs w:val="21"/>
          <w:u w:val="single"/>
        </w:rPr>
        <w:t xml:space="preserve">    </w:t>
      </w:r>
      <w:r>
        <w:rPr>
          <w:rFonts w:hint="eastAsia" w:ascii="宋体" w:hAnsi="宋体" w:eastAsia="宋体" w:cs="宋体"/>
          <w:szCs w:val="21"/>
        </w:rPr>
        <w:t>月</w:t>
      </w:r>
      <w:r>
        <w:rPr>
          <w:rFonts w:hint="eastAsia" w:ascii="宋体" w:hAnsi="宋体" w:eastAsia="宋体" w:cs="宋体"/>
          <w:szCs w:val="21"/>
          <w:u w:val="single"/>
        </w:rPr>
        <w:t xml:space="preserve">   </w:t>
      </w:r>
      <w:r>
        <w:rPr>
          <w:rFonts w:hint="eastAsia" w:ascii="宋体" w:hAnsi="宋体" w:eastAsia="宋体" w:cs="宋体"/>
          <w:szCs w:val="21"/>
        </w:rPr>
        <w:t>日</w:t>
      </w:r>
    </w:p>
    <w:p w14:paraId="349173F4">
      <w:pPr>
        <w:snapToGrid w:val="0"/>
        <w:spacing w:line="360" w:lineRule="auto"/>
        <w:rPr>
          <w:rFonts w:ascii="宋体" w:hAnsi="宋体" w:eastAsia="黑体" w:cs="宋体"/>
          <w:b/>
          <w:sz w:val="32"/>
          <w:szCs w:val="32"/>
        </w:rPr>
      </w:pPr>
    </w:p>
    <w:p w14:paraId="53F451C0">
      <w:pPr>
        <w:pageBreakBefore/>
        <w:snapToGrid w:val="0"/>
        <w:spacing w:line="360" w:lineRule="auto"/>
        <w:jc w:val="center"/>
        <w:rPr>
          <w:rFonts w:ascii="Times New Roman" w:hAnsi="Times New Roman" w:eastAsia="宋体" w:cs="Times New Roman"/>
          <w:szCs w:val="24"/>
        </w:rPr>
      </w:pPr>
      <w:r>
        <w:rPr>
          <w:rFonts w:hint="eastAsia" w:ascii="黑体" w:hAnsi="黑体" w:eastAsia="黑体" w:cs="宋体"/>
          <w:b/>
          <w:sz w:val="32"/>
          <w:szCs w:val="32"/>
        </w:rPr>
        <w:t>七、经销、或代理货物、或为货物提供售后服务的证明材料</w:t>
      </w:r>
    </w:p>
    <w:p w14:paraId="1A24279A">
      <w:pPr>
        <w:snapToGrid w:val="0"/>
        <w:spacing w:line="360" w:lineRule="auto"/>
        <w:rPr>
          <w:rFonts w:ascii="仿宋_GB2312" w:hAnsi="仿宋_GB2312" w:eastAsia="仿宋_GB2312" w:cs="仿宋_GB2312"/>
          <w:b/>
          <w:bCs/>
          <w:sz w:val="32"/>
          <w:szCs w:val="21"/>
        </w:rPr>
      </w:pPr>
    </w:p>
    <w:p w14:paraId="492519FF">
      <w:pPr>
        <w:ind w:firstLine="210"/>
        <w:rPr>
          <w:rFonts w:ascii="Times New Roman" w:hAnsi="Times New Roman" w:eastAsia="宋体" w:cs="Times New Roman"/>
          <w:szCs w:val="24"/>
        </w:rPr>
      </w:pPr>
      <w:r>
        <w:rPr>
          <w:rFonts w:hint="eastAsia" w:ascii="仿宋_GB2312" w:hAnsi="仿宋_GB2312" w:eastAsia="仿宋_GB2312" w:cs="宋体"/>
          <w:bCs/>
          <w:szCs w:val="21"/>
        </w:rPr>
        <w:t>提供协议或授权函复印件或售后服务证明原件。</w:t>
      </w:r>
    </w:p>
    <w:p w14:paraId="3FD920FA">
      <w:pPr>
        <w:ind w:firstLine="803"/>
        <w:jc w:val="center"/>
        <w:rPr>
          <w:rFonts w:ascii="仿宋_GB2312" w:hAnsi="仿宋_GB2312" w:eastAsia="仿宋_GB2312" w:cs="仿宋_GB2312"/>
          <w:bCs/>
          <w:szCs w:val="21"/>
        </w:rPr>
      </w:pPr>
    </w:p>
    <w:p w14:paraId="4CA1B460">
      <w:pPr>
        <w:ind w:firstLine="803"/>
        <w:jc w:val="center"/>
        <w:rPr>
          <w:rFonts w:ascii="仿宋_GB2312" w:hAnsi="仿宋_GB2312" w:eastAsia="仿宋_GB2312" w:cs="仿宋_GB2312"/>
          <w:bCs/>
          <w:szCs w:val="21"/>
        </w:rPr>
      </w:pPr>
    </w:p>
    <w:p w14:paraId="152BEAA1">
      <w:pPr>
        <w:ind w:firstLine="803"/>
        <w:jc w:val="center"/>
        <w:rPr>
          <w:rFonts w:ascii="仿宋_GB2312" w:hAnsi="仿宋_GB2312" w:eastAsia="仿宋_GB2312" w:cs="仿宋_GB2312"/>
          <w:bCs/>
          <w:szCs w:val="21"/>
        </w:rPr>
      </w:pPr>
    </w:p>
    <w:p w14:paraId="7C849CE0">
      <w:pPr>
        <w:ind w:firstLine="803"/>
        <w:jc w:val="center"/>
        <w:rPr>
          <w:rFonts w:ascii="仿宋_GB2312" w:hAnsi="仿宋_GB2312" w:eastAsia="仿宋_GB2312" w:cs="仿宋_GB2312"/>
          <w:bCs/>
          <w:szCs w:val="21"/>
        </w:rPr>
      </w:pPr>
    </w:p>
    <w:p w14:paraId="22388B48">
      <w:pPr>
        <w:ind w:firstLine="803"/>
        <w:jc w:val="center"/>
        <w:rPr>
          <w:rFonts w:ascii="仿宋_GB2312" w:hAnsi="仿宋_GB2312" w:eastAsia="仿宋_GB2312" w:cs="仿宋_GB2312"/>
          <w:bCs/>
          <w:szCs w:val="21"/>
        </w:rPr>
      </w:pPr>
    </w:p>
    <w:p w14:paraId="7130CA20">
      <w:pPr>
        <w:ind w:firstLine="803"/>
        <w:jc w:val="center"/>
        <w:rPr>
          <w:rFonts w:ascii="仿宋_GB2312" w:hAnsi="仿宋_GB2312" w:eastAsia="仿宋_GB2312" w:cs="仿宋_GB2312"/>
          <w:bCs/>
          <w:szCs w:val="21"/>
        </w:rPr>
      </w:pPr>
    </w:p>
    <w:p w14:paraId="5A427B90">
      <w:pPr>
        <w:ind w:firstLine="803"/>
        <w:jc w:val="center"/>
        <w:rPr>
          <w:rFonts w:ascii="仿宋_GB2312" w:hAnsi="仿宋_GB2312" w:eastAsia="仿宋_GB2312" w:cs="仿宋_GB2312"/>
          <w:bCs/>
          <w:szCs w:val="21"/>
        </w:rPr>
      </w:pPr>
    </w:p>
    <w:p w14:paraId="70AB253F">
      <w:pPr>
        <w:ind w:firstLine="803"/>
        <w:jc w:val="center"/>
        <w:rPr>
          <w:rFonts w:ascii="仿宋_GB2312" w:hAnsi="仿宋_GB2312" w:eastAsia="仿宋_GB2312" w:cs="仿宋_GB2312"/>
          <w:bCs/>
          <w:szCs w:val="21"/>
        </w:rPr>
      </w:pPr>
    </w:p>
    <w:p w14:paraId="14F7E74F">
      <w:pPr>
        <w:ind w:firstLine="803"/>
        <w:jc w:val="center"/>
        <w:rPr>
          <w:rFonts w:ascii="仿宋_GB2312" w:hAnsi="仿宋_GB2312" w:eastAsia="仿宋_GB2312" w:cs="仿宋_GB2312"/>
          <w:bCs/>
          <w:szCs w:val="21"/>
        </w:rPr>
      </w:pPr>
    </w:p>
    <w:p w14:paraId="34E7AEBE">
      <w:pPr>
        <w:ind w:firstLine="803"/>
        <w:jc w:val="center"/>
        <w:rPr>
          <w:rFonts w:ascii="仿宋_GB2312" w:hAnsi="仿宋_GB2312" w:eastAsia="仿宋_GB2312" w:cs="仿宋_GB2312"/>
          <w:bCs/>
          <w:szCs w:val="21"/>
        </w:rPr>
      </w:pPr>
    </w:p>
    <w:p w14:paraId="4C8F402D">
      <w:pPr>
        <w:ind w:firstLine="803"/>
        <w:jc w:val="center"/>
        <w:rPr>
          <w:rFonts w:ascii="仿宋_GB2312" w:hAnsi="仿宋_GB2312" w:eastAsia="仿宋_GB2312" w:cs="仿宋_GB2312"/>
          <w:bCs/>
          <w:szCs w:val="21"/>
        </w:rPr>
      </w:pPr>
    </w:p>
    <w:p w14:paraId="708A41CC">
      <w:pPr>
        <w:ind w:firstLine="803"/>
        <w:jc w:val="center"/>
        <w:rPr>
          <w:rFonts w:ascii="仿宋_GB2312" w:hAnsi="仿宋_GB2312" w:eastAsia="仿宋_GB2312" w:cs="仿宋_GB2312"/>
          <w:bCs/>
          <w:szCs w:val="21"/>
        </w:rPr>
      </w:pPr>
    </w:p>
    <w:p w14:paraId="305DA207">
      <w:pPr>
        <w:ind w:firstLine="803"/>
        <w:jc w:val="center"/>
        <w:rPr>
          <w:rFonts w:ascii="仿宋_GB2312" w:hAnsi="仿宋_GB2312" w:eastAsia="仿宋_GB2312" w:cs="仿宋_GB2312"/>
          <w:bCs/>
          <w:szCs w:val="21"/>
        </w:rPr>
      </w:pPr>
    </w:p>
    <w:p w14:paraId="77AD2D6D">
      <w:pPr>
        <w:ind w:firstLine="803"/>
        <w:jc w:val="center"/>
        <w:rPr>
          <w:rFonts w:ascii="仿宋_GB2312" w:hAnsi="仿宋_GB2312" w:eastAsia="仿宋_GB2312" w:cs="仿宋_GB2312"/>
          <w:bCs/>
          <w:szCs w:val="21"/>
        </w:rPr>
      </w:pPr>
    </w:p>
    <w:p w14:paraId="784B1FE5">
      <w:pPr>
        <w:ind w:firstLine="803"/>
        <w:jc w:val="center"/>
        <w:rPr>
          <w:rFonts w:ascii="仿宋_GB2312" w:hAnsi="仿宋_GB2312" w:eastAsia="仿宋_GB2312" w:cs="仿宋_GB2312"/>
          <w:bCs/>
          <w:szCs w:val="21"/>
        </w:rPr>
      </w:pPr>
    </w:p>
    <w:p w14:paraId="7081A5E6">
      <w:pPr>
        <w:ind w:firstLine="803"/>
        <w:jc w:val="center"/>
        <w:rPr>
          <w:rFonts w:ascii="仿宋_GB2312" w:hAnsi="仿宋_GB2312" w:eastAsia="仿宋_GB2312" w:cs="仿宋_GB2312"/>
          <w:bCs/>
          <w:szCs w:val="21"/>
        </w:rPr>
      </w:pPr>
    </w:p>
    <w:p w14:paraId="156EA0F4">
      <w:pPr>
        <w:ind w:firstLine="803"/>
        <w:jc w:val="center"/>
        <w:rPr>
          <w:rFonts w:ascii="仿宋_GB2312" w:hAnsi="仿宋_GB2312" w:eastAsia="仿宋_GB2312" w:cs="仿宋_GB2312"/>
          <w:bCs/>
          <w:szCs w:val="21"/>
        </w:rPr>
      </w:pPr>
    </w:p>
    <w:p w14:paraId="0518F610">
      <w:pPr>
        <w:ind w:firstLine="803"/>
        <w:jc w:val="center"/>
        <w:rPr>
          <w:rFonts w:ascii="仿宋_GB2312" w:hAnsi="仿宋_GB2312" w:eastAsia="仿宋_GB2312" w:cs="仿宋_GB2312"/>
          <w:bCs/>
          <w:szCs w:val="21"/>
        </w:rPr>
      </w:pPr>
    </w:p>
    <w:p w14:paraId="0312CF00">
      <w:pPr>
        <w:ind w:firstLine="803"/>
        <w:jc w:val="center"/>
        <w:rPr>
          <w:rFonts w:ascii="仿宋_GB2312" w:hAnsi="仿宋_GB2312" w:eastAsia="仿宋_GB2312" w:cs="仿宋_GB2312"/>
          <w:bCs/>
          <w:szCs w:val="21"/>
        </w:rPr>
      </w:pPr>
    </w:p>
    <w:p w14:paraId="1DBA885A">
      <w:pPr>
        <w:ind w:firstLine="803"/>
        <w:jc w:val="center"/>
        <w:rPr>
          <w:rFonts w:ascii="仿宋_GB2312" w:hAnsi="仿宋_GB2312" w:eastAsia="仿宋_GB2312" w:cs="仿宋_GB2312"/>
          <w:bCs/>
          <w:szCs w:val="21"/>
        </w:rPr>
      </w:pPr>
    </w:p>
    <w:p w14:paraId="1B2D5EEA">
      <w:pPr>
        <w:ind w:firstLine="803"/>
        <w:jc w:val="center"/>
        <w:rPr>
          <w:rFonts w:ascii="仿宋_GB2312" w:hAnsi="仿宋_GB2312" w:eastAsia="仿宋_GB2312" w:cs="仿宋_GB2312"/>
          <w:bCs/>
          <w:szCs w:val="21"/>
        </w:rPr>
      </w:pPr>
    </w:p>
    <w:p w14:paraId="4E747EF9">
      <w:pPr>
        <w:ind w:firstLine="803"/>
        <w:jc w:val="center"/>
        <w:rPr>
          <w:rFonts w:ascii="仿宋_GB2312" w:hAnsi="仿宋_GB2312" w:eastAsia="仿宋_GB2312" w:cs="仿宋_GB2312"/>
          <w:bCs/>
          <w:szCs w:val="21"/>
        </w:rPr>
      </w:pPr>
    </w:p>
    <w:p w14:paraId="39122FFE">
      <w:pPr>
        <w:ind w:firstLine="803"/>
        <w:jc w:val="center"/>
        <w:rPr>
          <w:rFonts w:ascii="仿宋_GB2312" w:hAnsi="仿宋_GB2312" w:eastAsia="仿宋_GB2312" w:cs="仿宋_GB2312"/>
          <w:bCs/>
          <w:szCs w:val="21"/>
        </w:rPr>
      </w:pPr>
    </w:p>
    <w:p w14:paraId="2DF074ED">
      <w:pPr>
        <w:ind w:firstLine="803"/>
        <w:jc w:val="center"/>
        <w:rPr>
          <w:rFonts w:ascii="仿宋_GB2312" w:hAnsi="仿宋_GB2312" w:eastAsia="仿宋_GB2312" w:cs="仿宋_GB2312"/>
          <w:bCs/>
          <w:szCs w:val="21"/>
        </w:rPr>
      </w:pPr>
    </w:p>
    <w:p w14:paraId="336664CF">
      <w:pPr>
        <w:ind w:firstLine="803"/>
        <w:jc w:val="center"/>
        <w:rPr>
          <w:rFonts w:ascii="仿宋_GB2312" w:hAnsi="仿宋_GB2312" w:eastAsia="仿宋_GB2312" w:cs="仿宋_GB2312"/>
          <w:bCs/>
          <w:szCs w:val="21"/>
        </w:rPr>
      </w:pPr>
    </w:p>
    <w:p w14:paraId="3567D261">
      <w:pPr>
        <w:ind w:firstLine="803"/>
        <w:jc w:val="center"/>
        <w:rPr>
          <w:rFonts w:ascii="仿宋_GB2312" w:hAnsi="仿宋_GB2312" w:eastAsia="仿宋_GB2312" w:cs="仿宋_GB2312"/>
          <w:bCs/>
          <w:szCs w:val="21"/>
        </w:rPr>
      </w:pPr>
    </w:p>
    <w:p w14:paraId="5D06A71F">
      <w:pPr>
        <w:ind w:firstLine="803"/>
        <w:jc w:val="center"/>
        <w:rPr>
          <w:rFonts w:ascii="仿宋_GB2312" w:hAnsi="仿宋_GB2312" w:eastAsia="仿宋_GB2312" w:cs="仿宋_GB2312"/>
          <w:bCs/>
          <w:szCs w:val="21"/>
        </w:rPr>
      </w:pPr>
    </w:p>
    <w:p w14:paraId="12E1AA1F">
      <w:pPr>
        <w:ind w:firstLine="803"/>
        <w:jc w:val="center"/>
        <w:rPr>
          <w:rFonts w:ascii="仿宋_GB2312" w:hAnsi="仿宋_GB2312" w:eastAsia="仿宋_GB2312" w:cs="仿宋_GB2312"/>
          <w:bCs/>
          <w:szCs w:val="21"/>
        </w:rPr>
      </w:pPr>
    </w:p>
    <w:p w14:paraId="36006D46">
      <w:pPr>
        <w:ind w:firstLine="803"/>
        <w:jc w:val="center"/>
        <w:rPr>
          <w:rFonts w:ascii="仿宋_GB2312" w:hAnsi="仿宋_GB2312" w:eastAsia="仿宋_GB2312" w:cs="仿宋_GB2312"/>
          <w:bCs/>
          <w:szCs w:val="21"/>
        </w:rPr>
      </w:pPr>
    </w:p>
    <w:p w14:paraId="5A09E9E1">
      <w:pPr>
        <w:ind w:firstLine="803"/>
        <w:jc w:val="center"/>
        <w:rPr>
          <w:rFonts w:ascii="仿宋_GB2312" w:hAnsi="仿宋_GB2312" w:eastAsia="仿宋_GB2312" w:cs="仿宋_GB2312"/>
          <w:bCs/>
          <w:szCs w:val="21"/>
        </w:rPr>
      </w:pPr>
    </w:p>
    <w:p w14:paraId="41BDF6B3">
      <w:pPr>
        <w:ind w:firstLine="803"/>
        <w:jc w:val="center"/>
        <w:rPr>
          <w:rFonts w:ascii="仿宋_GB2312" w:hAnsi="仿宋_GB2312" w:eastAsia="仿宋_GB2312" w:cs="仿宋_GB2312"/>
          <w:bCs/>
          <w:szCs w:val="21"/>
        </w:rPr>
      </w:pPr>
    </w:p>
    <w:p w14:paraId="45DCC5BA">
      <w:pPr>
        <w:ind w:firstLine="803"/>
        <w:jc w:val="center"/>
        <w:rPr>
          <w:rFonts w:ascii="仿宋_GB2312" w:hAnsi="仿宋_GB2312" w:eastAsia="仿宋_GB2312" w:cs="仿宋_GB2312"/>
          <w:bCs/>
          <w:szCs w:val="21"/>
        </w:rPr>
      </w:pPr>
    </w:p>
    <w:p w14:paraId="3B8C9065">
      <w:pPr>
        <w:ind w:firstLine="803"/>
        <w:jc w:val="center"/>
        <w:rPr>
          <w:rFonts w:ascii="仿宋_GB2312" w:hAnsi="仿宋_GB2312" w:eastAsia="仿宋_GB2312" w:cs="仿宋_GB2312"/>
          <w:bCs/>
          <w:szCs w:val="21"/>
        </w:rPr>
      </w:pPr>
    </w:p>
    <w:p w14:paraId="141ADE92">
      <w:pPr>
        <w:ind w:firstLine="803"/>
        <w:jc w:val="center"/>
        <w:rPr>
          <w:rFonts w:ascii="仿宋_GB2312" w:hAnsi="仿宋_GB2312" w:eastAsia="仿宋_GB2312" w:cs="仿宋_GB2312"/>
          <w:bCs/>
          <w:szCs w:val="21"/>
        </w:rPr>
      </w:pPr>
    </w:p>
    <w:p w14:paraId="327A153C">
      <w:pPr>
        <w:ind w:firstLine="803"/>
        <w:jc w:val="center"/>
        <w:rPr>
          <w:rFonts w:ascii="仿宋_GB2312" w:hAnsi="仿宋_GB2312" w:eastAsia="仿宋_GB2312" w:cs="仿宋_GB2312"/>
          <w:bCs/>
          <w:szCs w:val="21"/>
        </w:rPr>
      </w:pPr>
    </w:p>
    <w:p w14:paraId="11F71B8A">
      <w:pPr>
        <w:ind w:firstLine="803"/>
        <w:jc w:val="center"/>
        <w:rPr>
          <w:rFonts w:ascii="仿宋_GB2312" w:hAnsi="仿宋_GB2312" w:eastAsia="仿宋_GB2312" w:cs="仿宋_GB2312"/>
          <w:bCs/>
          <w:szCs w:val="21"/>
        </w:rPr>
      </w:pPr>
    </w:p>
    <w:p w14:paraId="36ABAE39">
      <w:pPr>
        <w:ind w:firstLine="803"/>
        <w:jc w:val="center"/>
        <w:rPr>
          <w:rFonts w:ascii="仿宋_GB2312" w:hAnsi="仿宋_GB2312" w:eastAsia="仿宋_GB2312" w:cs="仿宋_GB2312"/>
          <w:bCs/>
          <w:szCs w:val="21"/>
        </w:rPr>
      </w:pPr>
    </w:p>
    <w:p w14:paraId="794E6E8E">
      <w:pPr>
        <w:ind w:firstLine="803"/>
        <w:jc w:val="center"/>
        <w:rPr>
          <w:rFonts w:ascii="仿宋_GB2312" w:hAnsi="仿宋_GB2312" w:eastAsia="仿宋_GB2312" w:cs="仿宋_GB2312"/>
          <w:bCs/>
          <w:szCs w:val="21"/>
        </w:rPr>
      </w:pPr>
    </w:p>
    <w:p w14:paraId="5588578D">
      <w:pPr>
        <w:ind w:firstLine="803"/>
        <w:jc w:val="center"/>
        <w:rPr>
          <w:rFonts w:ascii="仿宋_GB2312" w:hAnsi="仿宋_GB2312" w:eastAsia="仿宋_GB2312" w:cs="仿宋_GB2312"/>
          <w:bCs/>
          <w:szCs w:val="21"/>
        </w:rPr>
      </w:pPr>
    </w:p>
    <w:p w14:paraId="3EB8DEAB">
      <w:pPr>
        <w:ind w:firstLine="803"/>
        <w:jc w:val="center"/>
        <w:rPr>
          <w:rFonts w:ascii="仿宋_GB2312" w:hAnsi="仿宋_GB2312" w:eastAsia="仿宋_GB2312" w:cs="仿宋_GB2312"/>
          <w:bCs/>
          <w:szCs w:val="21"/>
        </w:rPr>
      </w:pPr>
    </w:p>
    <w:p w14:paraId="0A058DEE">
      <w:pPr>
        <w:ind w:firstLine="803"/>
        <w:jc w:val="center"/>
        <w:rPr>
          <w:rFonts w:ascii="仿宋_GB2312" w:hAnsi="仿宋_GB2312" w:eastAsia="仿宋_GB2312" w:cs="仿宋_GB2312"/>
          <w:bCs/>
          <w:szCs w:val="21"/>
        </w:rPr>
      </w:pPr>
    </w:p>
    <w:p w14:paraId="7DAB7E5A">
      <w:pPr>
        <w:ind w:firstLine="803"/>
        <w:jc w:val="center"/>
        <w:rPr>
          <w:rFonts w:ascii="仿宋_GB2312" w:hAnsi="仿宋_GB2312" w:eastAsia="仿宋_GB2312" w:cs="仿宋_GB2312"/>
          <w:bCs/>
          <w:szCs w:val="21"/>
        </w:rPr>
      </w:pPr>
    </w:p>
    <w:p w14:paraId="2475146D">
      <w:pPr>
        <w:ind w:firstLine="803"/>
        <w:jc w:val="center"/>
        <w:rPr>
          <w:rFonts w:ascii="Times New Roman" w:hAnsi="Times New Roman" w:eastAsia="宋体" w:cs="Times New Roman"/>
          <w:szCs w:val="24"/>
        </w:rPr>
      </w:pPr>
      <w:r>
        <w:rPr>
          <w:rFonts w:hint="eastAsia" w:ascii="黑体" w:hAnsi="黑体" w:eastAsia="黑体" w:cs="黑体"/>
          <w:b/>
          <w:bCs/>
          <w:sz w:val="32"/>
          <w:szCs w:val="32"/>
        </w:rPr>
        <w:t>八、</w:t>
      </w:r>
      <w:r>
        <w:rPr>
          <w:rFonts w:hint="eastAsia" w:ascii="黑体" w:hAnsi="黑体" w:eastAsia="黑体" w:cs="宋体"/>
          <w:b/>
          <w:sz w:val="32"/>
          <w:szCs w:val="32"/>
        </w:rPr>
        <w:t>报价一览表及报价文件</w:t>
      </w:r>
    </w:p>
    <w:p w14:paraId="09E6DBAB">
      <w:pPr>
        <w:snapToGrid w:val="0"/>
        <w:rPr>
          <w:rFonts w:ascii="Times New Roman" w:hAnsi="Times New Roman" w:eastAsia="黑体" w:cs="Times New Roman"/>
          <w:szCs w:val="24"/>
        </w:rPr>
      </w:pPr>
      <w:r>
        <w:rPr>
          <w:rFonts w:hint="eastAsia" w:ascii="黑体" w:hAnsi="黑体" w:eastAsia="黑体" w:cs="宋体"/>
          <w:sz w:val="30"/>
          <w:szCs w:val="30"/>
        </w:rPr>
        <w:t>附件</w:t>
      </w:r>
      <w:r>
        <w:rPr>
          <w:rFonts w:hint="eastAsia" w:ascii="黑体" w:hAnsi="黑体" w:eastAsia="黑体" w:cs="黑体"/>
          <w:sz w:val="30"/>
          <w:szCs w:val="30"/>
        </w:rPr>
        <w:t>8</w:t>
      </w:r>
    </w:p>
    <w:p w14:paraId="5EC1D086">
      <w:pPr>
        <w:spacing w:line="360" w:lineRule="exact"/>
        <w:ind w:firstLine="300"/>
        <w:rPr>
          <w:rFonts w:ascii="楷体_GB2312" w:hAnsi="楷体_GB2312" w:eastAsia="楷体_GB2312" w:cs="楷体_GB2312"/>
          <w:sz w:val="30"/>
          <w:szCs w:val="30"/>
        </w:rPr>
      </w:pPr>
    </w:p>
    <w:p w14:paraId="7E1A9F17">
      <w:pPr>
        <w:snapToGrid w:val="0"/>
        <w:jc w:val="center"/>
        <w:rPr>
          <w:rFonts w:ascii="黑体" w:hAnsi="黑体" w:eastAsia="黑体" w:cs="黑体"/>
          <w:bCs/>
          <w:sz w:val="30"/>
          <w:szCs w:val="30"/>
        </w:rPr>
      </w:pPr>
    </w:p>
    <w:p w14:paraId="1EB1DEFE">
      <w:pPr>
        <w:snapToGrid w:val="0"/>
        <w:jc w:val="center"/>
        <w:rPr>
          <w:rFonts w:ascii="Times New Roman" w:hAnsi="Times New Roman" w:eastAsia="宋体" w:cs="Times New Roman"/>
          <w:szCs w:val="24"/>
        </w:rPr>
      </w:pPr>
      <w:r>
        <w:rPr>
          <w:rFonts w:hint="eastAsia" w:ascii="黑体" w:hAnsi="黑体" w:eastAsia="黑体" w:cs="宋体"/>
          <w:bCs/>
          <w:sz w:val="30"/>
          <w:szCs w:val="30"/>
        </w:rPr>
        <w:t>报价一览表（服务</w:t>
      </w:r>
      <w:r>
        <w:rPr>
          <w:rFonts w:hint="eastAsia" w:ascii="黑体" w:hAnsi="黑体" w:eastAsia="黑体" w:cs="宋体"/>
          <w:sz w:val="30"/>
          <w:szCs w:val="30"/>
        </w:rPr>
        <w:t>类适用）</w:t>
      </w:r>
    </w:p>
    <w:p w14:paraId="672209A5">
      <w:pPr>
        <w:snapToGrid w:val="0"/>
        <w:rPr>
          <w:rFonts w:ascii="黑体" w:hAnsi="黑体" w:eastAsia="黑体" w:cs="黑体"/>
          <w:sz w:val="24"/>
          <w:szCs w:val="30"/>
        </w:rPr>
      </w:pPr>
    </w:p>
    <w:tbl>
      <w:tblPr>
        <w:tblStyle w:val="26"/>
        <w:tblW w:w="9022" w:type="dxa"/>
        <w:jc w:val="center"/>
        <w:tblLayout w:type="autofit"/>
        <w:tblCellMar>
          <w:top w:w="80" w:type="dxa"/>
          <w:left w:w="128" w:type="dxa"/>
          <w:bottom w:w="80" w:type="dxa"/>
          <w:right w:w="128" w:type="dxa"/>
        </w:tblCellMar>
      </w:tblPr>
      <w:tblGrid>
        <w:gridCol w:w="1716"/>
        <w:gridCol w:w="2375"/>
        <w:gridCol w:w="2526"/>
        <w:gridCol w:w="2405"/>
      </w:tblGrid>
      <w:tr w14:paraId="46903DB9">
        <w:tblPrEx>
          <w:tblCellMar>
            <w:top w:w="80" w:type="dxa"/>
            <w:left w:w="128" w:type="dxa"/>
            <w:bottom w:w="80" w:type="dxa"/>
            <w:right w:w="128" w:type="dxa"/>
          </w:tblCellMar>
        </w:tblPrEx>
        <w:trPr>
          <w:trHeight w:val="0" w:hRule="atLeast"/>
          <w:tblHeader/>
          <w:jc w:val="center"/>
        </w:trPr>
        <w:tc>
          <w:tcPr>
            <w:tcW w:w="3549" w:type="dxa"/>
            <w:vMerge w:val="restart"/>
            <w:tcBorders>
              <w:top w:val="double" w:color="000000" w:sz="4" w:space="0"/>
              <w:left w:val="double" w:color="000000" w:sz="4" w:space="0"/>
              <w:bottom w:val="single" w:color="000000" w:sz="6" w:space="0"/>
              <w:right w:val="single" w:color="000000" w:sz="6" w:space="0"/>
            </w:tcBorders>
            <w:vAlign w:val="center"/>
          </w:tcPr>
          <w:p w14:paraId="37F2AE7A">
            <w:pPr>
              <w:tabs>
                <w:tab w:val="left" w:pos="403"/>
                <w:tab w:val="center" w:pos="3781"/>
              </w:tabs>
              <w:snapToGrid w:val="0"/>
              <w:spacing w:line="420" w:lineRule="exact"/>
              <w:ind w:right="-5206" w:firstLine="210"/>
              <w:rPr>
                <w:rFonts w:ascii="Times New Roman" w:hAnsi="Times New Roman" w:eastAsia="宋体" w:cs="Times New Roman"/>
                <w:szCs w:val="24"/>
              </w:rPr>
            </w:pPr>
            <w:r>
              <w:rPr>
                <w:rFonts w:ascii="宋体" w:hAnsi="宋体" w:eastAsia="宋体" w:cs="宋体"/>
                <w:szCs w:val="21"/>
              </w:rPr>
              <w:t>项目名称</w:t>
            </w:r>
            <w:r>
              <w:rPr>
                <w:rFonts w:ascii="宋体" w:hAnsi="宋体" w:eastAsia="宋体" w:cs="宋体"/>
                <w:szCs w:val="21"/>
              </w:rPr>
              <w:tab/>
            </w:r>
            <w:r>
              <w:rPr>
                <w:rFonts w:ascii="宋体" w:hAnsi="宋体" w:eastAsia="宋体" w:cs="宋体"/>
                <w:szCs w:val="21"/>
              </w:rPr>
              <w:t>项目名称</w:t>
            </w:r>
          </w:p>
        </w:tc>
        <w:tc>
          <w:tcPr>
            <w:tcW w:w="5473" w:type="dxa"/>
            <w:vMerge w:val="restart"/>
            <w:tcBorders>
              <w:top w:val="double" w:color="000000" w:sz="4" w:space="0"/>
              <w:left w:val="single" w:color="000000" w:sz="6" w:space="0"/>
              <w:bottom w:val="single" w:color="000000" w:sz="6" w:space="0"/>
              <w:right w:val="single" w:color="000000" w:sz="6" w:space="0"/>
            </w:tcBorders>
            <w:vAlign w:val="center"/>
          </w:tcPr>
          <w:p w14:paraId="644021FE">
            <w:pPr>
              <w:snapToGrid w:val="0"/>
              <w:spacing w:line="420" w:lineRule="exact"/>
              <w:jc w:val="center"/>
              <w:rPr>
                <w:rFonts w:ascii="宋体" w:hAnsi="宋体" w:eastAsia="宋体" w:cs="宋体"/>
                <w:szCs w:val="21"/>
              </w:rPr>
            </w:pPr>
          </w:p>
        </w:tc>
        <w:tc>
          <w:tcPr>
            <w:tcW w:w="5546" w:type="dxa"/>
            <w:tcBorders>
              <w:top w:val="double" w:color="000000" w:sz="4" w:space="0"/>
              <w:left w:val="single" w:color="000000" w:sz="6" w:space="0"/>
              <w:bottom w:val="single" w:color="000000" w:sz="6" w:space="0"/>
              <w:right w:val="single" w:color="000000" w:sz="6" w:space="0"/>
            </w:tcBorders>
            <w:vAlign w:val="center"/>
          </w:tcPr>
          <w:p w14:paraId="3D568371">
            <w:pPr>
              <w:snapToGrid w:val="0"/>
              <w:spacing w:line="420" w:lineRule="exact"/>
              <w:jc w:val="center"/>
              <w:rPr>
                <w:rFonts w:ascii="Times New Roman" w:hAnsi="Times New Roman" w:eastAsia="宋体" w:cs="Times New Roman"/>
                <w:szCs w:val="24"/>
              </w:rPr>
            </w:pPr>
            <w:r>
              <w:rPr>
                <w:rFonts w:hint="eastAsia" w:ascii="宋体" w:hAnsi="宋体" w:eastAsia="宋体" w:cs="宋体"/>
                <w:szCs w:val="21"/>
              </w:rPr>
              <w:t>政府采购</w:t>
            </w:r>
            <w:r>
              <w:rPr>
                <w:rFonts w:ascii="宋体" w:hAnsi="宋体" w:eastAsia="宋体" w:cs="宋体"/>
                <w:szCs w:val="21"/>
              </w:rPr>
              <w:t>编号</w:t>
            </w:r>
          </w:p>
        </w:tc>
        <w:tc>
          <w:tcPr>
            <w:tcW w:w="5546" w:type="dxa"/>
            <w:tcBorders>
              <w:top w:val="double" w:color="000000" w:sz="4" w:space="0"/>
              <w:left w:val="single" w:color="000000" w:sz="6" w:space="0"/>
              <w:bottom w:val="single" w:color="000000" w:sz="6" w:space="0"/>
              <w:right w:val="double" w:color="000000" w:sz="4" w:space="0"/>
            </w:tcBorders>
            <w:vAlign w:val="center"/>
          </w:tcPr>
          <w:p w14:paraId="79C01AF1">
            <w:pPr>
              <w:snapToGrid w:val="0"/>
              <w:spacing w:line="420" w:lineRule="exact"/>
              <w:jc w:val="center"/>
              <w:rPr>
                <w:rFonts w:ascii="宋体" w:hAnsi="宋体" w:eastAsia="宋体" w:cs="宋体"/>
                <w:szCs w:val="21"/>
              </w:rPr>
            </w:pPr>
          </w:p>
        </w:tc>
      </w:tr>
      <w:tr w14:paraId="42018E06">
        <w:tblPrEx>
          <w:tblCellMar>
            <w:top w:w="80" w:type="dxa"/>
            <w:left w:w="128" w:type="dxa"/>
            <w:bottom w:w="80" w:type="dxa"/>
            <w:right w:w="128" w:type="dxa"/>
          </w:tblCellMar>
        </w:tblPrEx>
        <w:trPr>
          <w:trHeight w:val="0" w:hRule="atLeast"/>
          <w:tblHeader/>
          <w:jc w:val="center"/>
        </w:trPr>
        <w:tc>
          <w:tcPr>
            <w:tcW w:w="3549" w:type="dxa"/>
            <w:vMerge w:val="continue"/>
            <w:tcBorders>
              <w:top w:val="double" w:color="000000" w:sz="4" w:space="0"/>
              <w:left w:val="double" w:color="000000" w:sz="4" w:space="0"/>
              <w:bottom w:val="single" w:color="000000" w:sz="6" w:space="0"/>
              <w:right w:val="single" w:color="000000" w:sz="6" w:space="0"/>
            </w:tcBorders>
            <w:vAlign w:val="center"/>
          </w:tcPr>
          <w:p w14:paraId="0386E1A4">
            <w:pPr>
              <w:tabs>
                <w:tab w:val="left" w:pos="403"/>
                <w:tab w:val="center" w:pos="3781"/>
              </w:tabs>
              <w:snapToGrid w:val="0"/>
              <w:spacing w:line="420" w:lineRule="exact"/>
              <w:ind w:right="-5206"/>
              <w:rPr>
                <w:rFonts w:ascii="宋体" w:hAnsi="宋体" w:eastAsia="宋体" w:cs="宋体"/>
                <w:szCs w:val="21"/>
              </w:rPr>
            </w:pPr>
          </w:p>
        </w:tc>
        <w:tc>
          <w:tcPr>
            <w:tcW w:w="5473" w:type="dxa"/>
            <w:vMerge w:val="continue"/>
            <w:tcBorders>
              <w:top w:val="double" w:color="000000" w:sz="4" w:space="0"/>
              <w:left w:val="single" w:color="000000" w:sz="6" w:space="0"/>
              <w:bottom w:val="single" w:color="000000" w:sz="6" w:space="0"/>
              <w:right w:val="single" w:color="000000" w:sz="6" w:space="0"/>
            </w:tcBorders>
            <w:vAlign w:val="center"/>
          </w:tcPr>
          <w:p w14:paraId="23AF3E63">
            <w:pPr>
              <w:snapToGrid w:val="0"/>
              <w:spacing w:line="420" w:lineRule="exact"/>
              <w:jc w:val="center"/>
              <w:rPr>
                <w:rFonts w:ascii="宋体" w:hAnsi="宋体" w:eastAsia="宋体" w:cs="宋体"/>
                <w:szCs w:val="21"/>
              </w:rPr>
            </w:pPr>
          </w:p>
        </w:tc>
        <w:tc>
          <w:tcPr>
            <w:tcW w:w="5546" w:type="dxa"/>
            <w:tcBorders>
              <w:top w:val="single" w:color="000000" w:sz="6" w:space="0"/>
              <w:left w:val="single" w:color="000000" w:sz="6" w:space="0"/>
              <w:bottom w:val="single" w:color="000000" w:sz="6" w:space="0"/>
              <w:right w:val="single" w:color="000000" w:sz="6" w:space="0"/>
            </w:tcBorders>
            <w:vAlign w:val="center"/>
          </w:tcPr>
          <w:p w14:paraId="5B380749">
            <w:pPr>
              <w:snapToGrid w:val="0"/>
              <w:spacing w:line="420" w:lineRule="exact"/>
              <w:jc w:val="center"/>
              <w:rPr>
                <w:rFonts w:ascii="Times New Roman" w:hAnsi="Times New Roman" w:eastAsia="宋体" w:cs="Times New Roman"/>
                <w:szCs w:val="24"/>
              </w:rPr>
            </w:pPr>
            <w:r>
              <w:rPr>
                <w:rFonts w:hint="eastAsia" w:ascii="宋体" w:hAnsi="宋体" w:eastAsia="宋体" w:cs="宋体"/>
                <w:szCs w:val="21"/>
              </w:rPr>
              <w:t>采购代理</w:t>
            </w:r>
            <w:r>
              <w:rPr>
                <w:rFonts w:ascii="宋体" w:hAnsi="宋体" w:eastAsia="宋体" w:cs="宋体"/>
                <w:szCs w:val="21"/>
              </w:rPr>
              <w:t>编号</w:t>
            </w:r>
          </w:p>
        </w:tc>
        <w:tc>
          <w:tcPr>
            <w:tcW w:w="5546" w:type="dxa"/>
            <w:tcBorders>
              <w:top w:val="single" w:color="000000" w:sz="6" w:space="0"/>
              <w:left w:val="single" w:color="000000" w:sz="6" w:space="0"/>
              <w:bottom w:val="single" w:color="000000" w:sz="6" w:space="0"/>
              <w:right w:val="double" w:color="000000" w:sz="4" w:space="0"/>
            </w:tcBorders>
            <w:vAlign w:val="center"/>
          </w:tcPr>
          <w:p w14:paraId="4A1EBBE2">
            <w:pPr>
              <w:snapToGrid w:val="0"/>
              <w:spacing w:line="420" w:lineRule="exact"/>
              <w:jc w:val="center"/>
              <w:rPr>
                <w:rFonts w:ascii="宋体" w:hAnsi="宋体" w:eastAsia="宋体" w:cs="宋体"/>
                <w:szCs w:val="21"/>
              </w:rPr>
            </w:pPr>
          </w:p>
        </w:tc>
      </w:tr>
      <w:tr w14:paraId="02CB61CD">
        <w:tblPrEx>
          <w:tblCellMar>
            <w:top w:w="80" w:type="dxa"/>
            <w:left w:w="128" w:type="dxa"/>
            <w:bottom w:w="80" w:type="dxa"/>
            <w:right w:w="128" w:type="dxa"/>
          </w:tblCellMar>
        </w:tblPrEx>
        <w:trPr>
          <w:trHeight w:val="0" w:hRule="atLeast"/>
          <w:jc w:val="center"/>
        </w:trPr>
        <w:tc>
          <w:tcPr>
            <w:tcW w:w="3549" w:type="dxa"/>
            <w:tcBorders>
              <w:top w:val="single" w:color="000000" w:sz="6" w:space="0"/>
              <w:left w:val="double" w:color="000000" w:sz="4" w:space="0"/>
              <w:bottom w:val="single" w:color="000000" w:sz="4" w:space="0"/>
              <w:right w:val="single" w:color="000000" w:sz="6" w:space="0"/>
            </w:tcBorders>
            <w:vAlign w:val="center"/>
          </w:tcPr>
          <w:p w14:paraId="7A13C693">
            <w:pPr>
              <w:snapToGrid w:val="0"/>
              <w:spacing w:line="420" w:lineRule="exact"/>
              <w:jc w:val="center"/>
              <w:rPr>
                <w:rFonts w:ascii="Times New Roman" w:hAnsi="Times New Roman" w:eastAsia="宋体" w:cs="Times New Roman"/>
                <w:szCs w:val="24"/>
              </w:rPr>
            </w:pPr>
            <w:r>
              <w:rPr>
                <w:rFonts w:hint="eastAsia" w:ascii="宋体" w:hAnsi="宋体" w:eastAsia="宋体" w:cs="宋体"/>
                <w:szCs w:val="21"/>
              </w:rPr>
              <w:t>服务内容</w:t>
            </w:r>
          </w:p>
        </w:tc>
        <w:tc>
          <w:tcPr>
            <w:tcW w:w="5473" w:type="dxa"/>
            <w:gridSpan w:val="3"/>
            <w:tcBorders>
              <w:top w:val="single" w:color="000000" w:sz="6" w:space="0"/>
              <w:left w:val="single" w:color="000000" w:sz="6" w:space="0"/>
              <w:bottom w:val="single" w:color="000000" w:sz="6" w:space="0"/>
              <w:right w:val="double" w:color="000000" w:sz="4" w:space="0"/>
            </w:tcBorders>
            <w:vAlign w:val="center"/>
          </w:tcPr>
          <w:p w14:paraId="3F323CEE">
            <w:pPr>
              <w:snapToGrid w:val="0"/>
              <w:rPr>
                <w:rFonts w:ascii="宋体" w:hAnsi="宋体" w:eastAsia="宋体" w:cs="宋体"/>
                <w:szCs w:val="21"/>
              </w:rPr>
            </w:pPr>
          </w:p>
        </w:tc>
      </w:tr>
      <w:tr w14:paraId="51FD23FE">
        <w:tblPrEx>
          <w:tblCellMar>
            <w:top w:w="80" w:type="dxa"/>
            <w:left w:w="128" w:type="dxa"/>
            <w:bottom w:w="80" w:type="dxa"/>
            <w:right w:w="128" w:type="dxa"/>
          </w:tblCellMar>
        </w:tblPrEx>
        <w:trPr>
          <w:trHeight w:val="0" w:hRule="atLeast"/>
          <w:jc w:val="center"/>
        </w:trPr>
        <w:tc>
          <w:tcPr>
            <w:tcW w:w="3549" w:type="dxa"/>
            <w:tcBorders>
              <w:top w:val="single" w:color="000000" w:sz="6" w:space="0"/>
              <w:left w:val="double" w:color="000000" w:sz="4" w:space="0"/>
              <w:bottom w:val="single" w:color="000000" w:sz="4" w:space="0"/>
              <w:right w:val="single" w:color="000000" w:sz="6" w:space="0"/>
            </w:tcBorders>
            <w:vAlign w:val="center"/>
          </w:tcPr>
          <w:p w14:paraId="28907272">
            <w:pPr>
              <w:snapToGrid w:val="0"/>
              <w:spacing w:line="420" w:lineRule="exact"/>
              <w:jc w:val="center"/>
              <w:rPr>
                <w:rFonts w:ascii="Times New Roman" w:hAnsi="Times New Roman" w:eastAsia="宋体" w:cs="Times New Roman"/>
                <w:szCs w:val="24"/>
              </w:rPr>
            </w:pPr>
            <w:r>
              <w:rPr>
                <w:rFonts w:ascii="宋体" w:hAnsi="宋体" w:eastAsia="宋体" w:cs="宋体"/>
                <w:szCs w:val="21"/>
              </w:rPr>
              <w:t>报价</w:t>
            </w:r>
          </w:p>
        </w:tc>
        <w:tc>
          <w:tcPr>
            <w:tcW w:w="5473" w:type="dxa"/>
            <w:gridSpan w:val="3"/>
            <w:tcBorders>
              <w:top w:val="single" w:color="000000" w:sz="6" w:space="0"/>
              <w:left w:val="single" w:color="000000" w:sz="6" w:space="0"/>
              <w:bottom w:val="single" w:color="000000" w:sz="6" w:space="0"/>
              <w:right w:val="double" w:color="000000" w:sz="4" w:space="0"/>
            </w:tcBorders>
            <w:vAlign w:val="center"/>
          </w:tcPr>
          <w:p w14:paraId="13BFDF9B">
            <w:pPr>
              <w:snapToGrid w:val="0"/>
              <w:spacing w:line="420" w:lineRule="exact"/>
              <w:jc w:val="left"/>
              <w:rPr>
                <w:rFonts w:hint="eastAsia" w:ascii="宋体" w:hAnsi="宋体" w:eastAsia="宋体" w:cs="宋体"/>
                <w:szCs w:val="21"/>
              </w:rPr>
            </w:pPr>
            <w:r>
              <w:rPr>
                <w:rFonts w:hint="eastAsia" w:ascii="宋体" w:hAnsi="宋体" w:eastAsia="宋体" w:cs="宋体"/>
                <w:szCs w:val="21"/>
              </w:rPr>
              <w:t>大写：</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 元人民币整</w:t>
            </w:r>
          </w:p>
          <w:p w14:paraId="6FB9907C">
            <w:pPr>
              <w:snapToGrid w:val="0"/>
              <w:spacing w:line="420" w:lineRule="exact"/>
              <w:jc w:val="left"/>
              <w:rPr>
                <w:rFonts w:ascii="宋体" w:hAnsi="宋体" w:eastAsia="宋体" w:cs="宋体"/>
                <w:szCs w:val="21"/>
              </w:rPr>
            </w:pPr>
            <w:r>
              <w:rPr>
                <w:rFonts w:hint="eastAsia" w:ascii="宋体" w:hAnsi="宋体" w:eastAsia="宋体" w:cs="宋体"/>
                <w:szCs w:val="21"/>
              </w:rPr>
              <w:t>小写：</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t>元人民币整</w:t>
            </w:r>
          </w:p>
        </w:tc>
      </w:tr>
      <w:tr w14:paraId="56A93C57">
        <w:tblPrEx>
          <w:tblCellMar>
            <w:top w:w="80" w:type="dxa"/>
            <w:left w:w="128" w:type="dxa"/>
            <w:bottom w:w="80" w:type="dxa"/>
            <w:right w:w="128" w:type="dxa"/>
          </w:tblCellMar>
        </w:tblPrEx>
        <w:trPr>
          <w:trHeight w:val="0" w:hRule="atLeast"/>
          <w:jc w:val="center"/>
        </w:trPr>
        <w:tc>
          <w:tcPr>
            <w:tcW w:w="3549" w:type="dxa"/>
            <w:tcBorders>
              <w:top w:val="single" w:color="000000" w:sz="6" w:space="0"/>
              <w:left w:val="double" w:color="000000" w:sz="4" w:space="0"/>
              <w:bottom w:val="single" w:color="000000" w:sz="6" w:space="0"/>
              <w:right w:val="single" w:color="000000" w:sz="6" w:space="0"/>
            </w:tcBorders>
            <w:vAlign w:val="center"/>
          </w:tcPr>
          <w:p w14:paraId="643375F6">
            <w:pPr>
              <w:snapToGrid w:val="0"/>
              <w:spacing w:line="420" w:lineRule="exact"/>
              <w:jc w:val="center"/>
              <w:rPr>
                <w:rFonts w:ascii="Times New Roman" w:hAnsi="Times New Roman" w:eastAsia="宋体" w:cs="Times New Roman"/>
                <w:szCs w:val="24"/>
              </w:rPr>
            </w:pPr>
            <w:r>
              <w:rPr>
                <w:rFonts w:hint="eastAsia" w:ascii="宋体" w:hAnsi="宋体" w:eastAsia="宋体" w:cs="宋体"/>
                <w:szCs w:val="21"/>
              </w:rPr>
              <w:t>合同</w:t>
            </w:r>
            <w:r>
              <w:rPr>
                <w:rFonts w:ascii="宋体" w:hAnsi="宋体" w:eastAsia="宋体" w:cs="宋体"/>
                <w:szCs w:val="21"/>
              </w:rPr>
              <w:t>周期</w:t>
            </w:r>
          </w:p>
        </w:tc>
        <w:tc>
          <w:tcPr>
            <w:tcW w:w="5473" w:type="dxa"/>
            <w:gridSpan w:val="3"/>
            <w:tcBorders>
              <w:top w:val="single" w:color="000000" w:sz="6" w:space="0"/>
              <w:left w:val="single" w:color="000000" w:sz="6" w:space="0"/>
              <w:bottom w:val="single" w:color="000000" w:sz="6" w:space="0"/>
              <w:right w:val="double" w:color="000000" w:sz="4" w:space="0"/>
            </w:tcBorders>
            <w:vAlign w:val="center"/>
          </w:tcPr>
          <w:p w14:paraId="337D9383">
            <w:pPr>
              <w:snapToGrid w:val="0"/>
              <w:spacing w:line="420" w:lineRule="exact"/>
              <w:rPr>
                <w:rFonts w:ascii="宋体" w:hAnsi="宋体" w:eastAsia="宋体" w:cs="宋体"/>
                <w:iCs/>
                <w:szCs w:val="21"/>
              </w:rPr>
            </w:pPr>
          </w:p>
        </w:tc>
      </w:tr>
      <w:tr w14:paraId="2F4845DD">
        <w:tblPrEx>
          <w:tblCellMar>
            <w:top w:w="80" w:type="dxa"/>
            <w:left w:w="128" w:type="dxa"/>
            <w:bottom w:w="80" w:type="dxa"/>
            <w:right w:w="128" w:type="dxa"/>
          </w:tblCellMar>
        </w:tblPrEx>
        <w:trPr>
          <w:trHeight w:val="0" w:hRule="atLeast"/>
          <w:jc w:val="center"/>
        </w:trPr>
        <w:tc>
          <w:tcPr>
            <w:tcW w:w="3549" w:type="dxa"/>
            <w:tcBorders>
              <w:top w:val="single" w:color="000000" w:sz="6" w:space="0"/>
              <w:left w:val="double" w:color="000000" w:sz="4" w:space="0"/>
              <w:bottom w:val="single" w:color="000000" w:sz="6" w:space="0"/>
              <w:right w:val="single" w:color="000000" w:sz="6" w:space="0"/>
            </w:tcBorders>
            <w:vAlign w:val="center"/>
          </w:tcPr>
          <w:p w14:paraId="29AA1238">
            <w:pPr>
              <w:snapToGrid w:val="0"/>
              <w:spacing w:line="420" w:lineRule="exact"/>
              <w:jc w:val="center"/>
              <w:rPr>
                <w:rFonts w:ascii="Times New Roman" w:hAnsi="Times New Roman" w:eastAsia="宋体" w:cs="Times New Roman"/>
                <w:szCs w:val="24"/>
              </w:rPr>
            </w:pPr>
            <w:r>
              <w:rPr>
                <w:rFonts w:hint="eastAsia" w:ascii="宋体" w:hAnsi="宋体" w:eastAsia="宋体" w:cs="宋体"/>
                <w:szCs w:val="21"/>
              </w:rPr>
              <w:t>项目负责人</w:t>
            </w:r>
          </w:p>
        </w:tc>
        <w:tc>
          <w:tcPr>
            <w:tcW w:w="5473" w:type="dxa"/>
            <w:gridSpan w:val="3"/>
            <w:tcBorders>
              <w:top w:val="single" w:color="000000" w:sz="6" w:space="0"/>
              <w:left w:val="single" w:color="000000" w:sz="6" w:space="0"/>
              <w:bottom w:val="single" w:color="000000" w:sz="6" w:space="0"/>
              <w:right w:val="double" w:color="000000" w:sz="4" w:space="0"/>
            </w:tcBorders>
            <w:vAlign w:val="center"/>
          </w:tcPr>
          <w:p w14:paraId="74B13887">
            <w:pPr>
              <w:snapToGrid w:val="0"/>
              <w:spacing w:line="420" w:lineRule="exact"/>
              <w:ind w:firstLine="210"/>
              <w:rPr>
                <w:rFonts w:ascii="宋体" w:hAnsi="宋体" w:eastAsia="宋体" w:cs="宋体"/>
                <w:szCs w:val="21"/>
              </w:rPr>
            </w:pPr>
          </w:p>
        </w:tc>
      </w:tr>
      <w:tr w14:paraId="5F012BCA">
        <w:tblPrEx>
          <w:tblCellMar>
            <w:top w:w="80" w:type="dxa"/>
            <w:left w:w="128" w:type="dxa"/>
            <w:bottom w:w="80" w:type="dxa"/>
            <w:right w:w="128" w:type="dxa"/>
          </w:tblCellMar>
        </w:tblPrEx>
        <w:trPr>
          <w:trHeight w:val="0" w:hRule="atLeast"/>
          <w:jc w:val="center"/>
        </w:trPr>
        <w:tc>
          <w:tcPr>
            <w:tcW w:w="3549" w:type="dxa"/>
            <w:tcBorders>
              <w:top w:val="single" w:color="000000" w:sz="6" w:space="0"/>
              <w:left w:val="double" w:color="000000" w:sz="4" w:space="0"/>
              <w:bottom w:val="double" w:color="000000" w:sz="4" w:space="0"/>
              <w:right w:val="single" w:color="000000" w:sz="6" w:space="0"/>
            </w:tcBorders>
            <w:vAlign w:val="center"/>
          </w:tcPr>
          <w:p w14:paraId="737E13FB">
            <w:pPr>
              <w:snapToGrid w:val="0"/>
              <w:spacing w:line="420" w:lineRule="exact"/>
              <w:jc w:val="center"/>
              <w:rPr>
                <w:rFonts w:ascii="Times New Roman" w:hAnsi="Times New Roman" w:eastAsia="宋体" w:cs="Times New Roman"/>
                <w:szCs w:val="24"/>
              </w:rPr>
            </w:pPr>
            <w:r>
              <w:rPr>
                <w:rFonts w:ascii="宋体" w:hAnsi="宋体" w:eastAsia="宋体" w:cs="宋体"/>
                <w:szCs w:val="21"/>
              </w:rPr>
              <w:t>备  注</w:t>
            </w:r>
          </w:p>
        </w:tc>
        <w:tc>
          <w:tcPr>
            <w:tcW w:w="5473" w:type="dxa"/>
            <w:gridSpan w:val="3"/>
            <w:tcBorders>
              <w:top w:val="single" w:color="000000" w:sz="6" w:space="0"/>
              <w:left w:val="single" w:color="000000" w:sz="6" w:space="0"/>
              <w:bottom w:val="double" w:color="000000" w:sz="4" w:space="0"/>
              <w:right w:val="double" w:color="000000" w:sz="4" w:space="0"/>
            </w:tcBorders>
            <w:vAlign w:val="center"/>
          </w:tcPr>
          <w:p w14:paraId="701F9F06">
            <w:pPr>
              <w:snapToGrid w:val="0"/>
              <w:spacing w:line="420" w:lineRule="exact"/>
              <w:rPr>
                <w:rFonts w:ascii="宋体" w:hAnsi="宋体" w:eastAsia="宋体" w:cs="宋体"/>
                <w:szCs w:val="21"/>
              </w:rPr>
            </w:pPr>
          </w:p>
        </w:tc>
      </w:tr>
    </w:tbl>
    <w:p w14:paraId="3A13E043">
      <w:pPr>
        <w:snapToGrid w:val="0"/>
        <w:spacing w:line="360" w:lineRule="auto"/>
        <w:ind w:left="-88"/>
        <w:rPr>
          <w:rFonts w:ascii="宋体" w:hAnsi="宋体" w:eastAsia="宋体" w:cs="宋体"/>
          <w:szCs w:val="21"/>
        </w:rPr>
      </w:pPr>
    </w:p>
    <w:p w14:paraId="6D7681A3">
      <w:pPr>
        <w:snapToGrid w:val="0"/>
        <w:spacing w:line="360" w:lineRule="auto"/>
        <w:rPr>
          <w:rFonts w:ascii="Times New Roman" w:hAnsi="Times New Roman" w:eastAsia="宋体" w:cs="Times New Roman"/>
          <w:szCs w:val="24"/>
        </w:rPr>
      </w:pPr>
      <w:r>
        <w:rPr>
          <w:rFonts w:hint="eastAsia" w:ascii="宋体" w:hAnsi="宋体" w:eastAsia="宋体" w:cs="宋体"/>
          <w:szCs w:val="21"/>
        </w:rPr>
        <w:t>供应商（盖单位章）：</w:t>
      </w:r>
    </w:p>
    <w:p w14:paraId="25664CF1">
      <w:pPr>
        <w:snapToGrid w:val="0"/>
        <w:spacing w:line="360" w:lineRule="auto"/>
        <w:rPr>
          <w:rFonts w:ascii="Times New Roman" w:hAnsi="Times New Roman" w:eastAsia="宋体" w:cs="Times New Roman"/>
          <w:szCs w:val="24"/>
        </w:rPr>
      </w:pPr>
      <w:r>
        <w:rPr>
          <w:rFonts w:hint="eastAsia" w:ascii="宋体" w:hAnsi="宋体" w:eastAsia="宋体" w:cs="宋体"/>
          <w:szCs w:val="21"/>
        </w:rPr>
        <w:t>法定代表人或其委托代理人（签字或签章）：</w:t>
      </w:r>
      <w:r>
        <w:rPr>
          <w:rFonts w:hint="eastAsia" w:ascii="宋体" w:hAnsi="宋体" w:eastAsia="宋体" w:cs="宋体"/>
          <w:szCs w:val="21"/>
          <w:u w:val="single"/>
        </w:rPr>
        <w:t xml:space="preserve">       </w:t>
      </w:r>
    </w:p>
    <w:p w14:paraId="1ED82990">
      <w:pPr>
        <w:snapToGrid w:val="0"/>
        <w:spacing w:line="360" w:lineRule="auto"/>
        <w:rPr>
          <w:rFonts w:ascii="Times New Roman" w:hAnsi="Times New Roman" w:eastAsia="宋体" w:cs="Times New Roman"/>
          <w:szCs w:val="24"/>
        </w:rPr>
        <w:sectPr>
          <w:headerReference r:id="rId7" w:type="first"/>
          <w:footerReference r:id="rId10" w:type="first"/>
          <w:headerReference r:id="rId5" w:type="default"/>
          <w:footerReference r:id="rId8" w:type="default"/>
          <w:headerReference r:id="rId6" w:type="even"/>
          <w:footerReference r:id="rId9" w:type="even"/>
          <w:footnotePr>
            <w:pos w:val="beneathText"/>
          </w:footnotePr>
          <w:pgSz w:w="11906" w:h="16838"/>
          <w:pgMar w:top="1474" w:right="1474" w:bottom="1048" w:left="1588" w:header="851" w:footer="992" w:gutter="0"/>
          <w:cols w:space="720" w:num="1"/>
          <w:docGrid w:type="lines" w:linePitch="312" w:charSpace="0"/>
        </w:sectPr>
      </w:pPr>
      <w:r>
        <w:rPr>
          <w:rFonts w:hint="eastAsia" w:ascii="宋体" w:hAnsi="宋体" w:eastAsia="宋体" w:cs="宋体"/>
          <w:szCs w:val="21"/>
        </w:rPr>
        <w:t>日期：</w:t>
      </w:r>
      <w:r>
        <w:rPr>
          <w:rFonts w:hint="eastAsia" w:ascii="宋体" w:hAnsi="宋体" w:eastAsia="宋体" w:cs="宋体"/>
          <w:szCs w:val="21"/>
          <w:u w:val="single"/>
        </w:rPr>
        <w:t xml:space="preserve">         </w:t>
      </w:r>
      <w:r>
        <w:rPr>
          <w:rFonts w:hint="eastAsia" w:ascii="宋体" w:hAnsi="宋体" w:eastAsia="宋体" w:cs="宋体"/>
          <w:szCs w:val="21"/>
        </w:rPr>
        <w:t>年</w:t>
      </w:r>
      <w:r>
        <w:rPr>
          <w:rFonts w:hint="eastAsia" w:ascii="宋体" w:hAnsi="宋体" w:eastAsia="宋体" w:cs="宋体"/>
          <w:szCs w:val="21"/>
          <w:u w:val="single"/>
        </w:rPr>
        <w:t xml:space="preserve">    </w:t>
      </w:r>
      <w:r>
        <w:rPr>
          <w:rFonts w:hint="eastAsia" w:ascii="宋体" w:hAnsi="宋体" w:eastAsia="宋体" w:cs="宋体"/>
          <w:szCs w:val="21"/>
        </w:rPr>
        <w:t>月</w:t>
      </w:r>
      <w:r>
        <w:rPr>
          <w:rFonts w:hint="eastAsia" w:ascii="宋体" w:hAnsi="宋体" w:eastAsia="宋体" w:cs="宋体"/>
          <w:szCs w:val="21"/>
          <w:u w:val="single"/>
        </w:rPr>
        <w:t xml:space="preserve">   </w:t>
      </w:r>
      <w:r>
        <w:rPr>
          <w:rFonts w:hint="eastAsia" w:ascii="宋体" w:hAnsi="宋体" w:eastAsia="宋体" w:cs="宋体"/>
          <w:szCs w:val="21"/>
        </w:rPr>
        <w:t>日</w:t>
      </w:r>
    </w:p>
    <w:p w14:paraId="1731141F">
      <w:pPr>
        <w:snapToGrid w:val="0"/>
        <w:rPr>
          <w:rFonts w:ascii="Times New Roman" w:hAnsi="Times New Roman" w:eastAsia="宋体" w:cs="Times New Roman"/>
          <w:szCs w:val="24"/>
        </w:rPr>
      </w:pPr>
      <w:r>
        <w:rPr>
          <w:rFonts w:hint="eastAsia" w:ascii="黑体" w:hAnsi="黑体" w:eastAsia="黑体" w:cs="宋体"/>
          <w:sz w:val="30"/>
          <w:szCs w:val="30"/>
        </w:rPr>
        <w:t>附件</w:t>
      </w:r>
      <w:r>
        <w:rPr>
          <w:rFonts w:hint="eastAsia" w:ascii="黑体" w:hAnsi="黑体" w:eastAsia="黑体" w:cs="黑体"/>
          <w:sz w:val="30"/>
          <w:szCs w:val="30"/>
        </w:rPr>
        <w:t>8-1</w:t>
      </w:r>
    </w:p>
    <w:p w14:paraId="5B571097">
      <w:pPr>
        <w:snapToGrid w:val="0"/>
        <w:jc w:val="center"/>
        <w:rPr>
          <w:rFonts w:ascii="Times New Roman" w:hAnsi="Times New Roman" w:eastAsia="宋体" w:cs="Times New Roman"/>
          <w:szCs w:val="24"/>
        </w:rPr>
      </w:pPr>
      <w:r>
        <w:rPr>
          <w:rFonts w:hint="eastAsia" w:ascii="黑体" w:hAnsi="黑体" w:eastAsia="黑体" w:cs="宋体"/>
          <w:sz w:val="30"/>
          <w:szCs w:val="30"/>
        </w:rPr>
        <w:t>分项价格表</w:t>
      </w:r>
      <w:r>
        <w:rPr>
          <w:rFonts w:hint="eastAsia" w:ascii="黑体" w:hAnsi="黑体" w:eastAsia="黑体" w:cs="黑体"/>
          <w:sz w:val="30"/>
          <w:szCs w:val="30"/>
        </w:rPr>
        <w:t>(</w:t>
      </w:r>
      <w:r>
        <w:rPr>
          <w:rFonts w:hint="eastAsia" w:ascii="黑体" w:hAnsi="黑体" w:eastAsia="黑体" w:cs="宋体"/>
          <w:sz w:val="30"/>
          <w:szCs w:val="30"/>
        </w:rPr>
        <w:t>服务</w:t>
      </w:r>
      <w:r>
        <w:rPr>
          <w:rFonts w:hint="eastAsia" w:ascii="黑体" w:hAnsi="黑体" w:eastAsia="黑体" w:cs="黑体"/>
          <w:sz w:val="30"/>
          <w:szCs w:val="30"/>
        </w:rPr>
        <w:t>类适用)</w:t>
      </w:r>
    </w:p>
    <w:p w14:paraId="6779C24E">
      <w:pPr>
        <w:spacing w:line="360" w:lineRule="exact"/>
        <w:rPr>
          <w:rFonts w:ascii="楷体_GB2312" w:hAnsi="楷体_GB2312" w:eastAsia="楷体_GB2312" w:cs="楷体_GB2312"/>
          <w:b/>
          <w:sz w:val="30"/>
          <w:szCs w:val="30"/>
        </w:rPr>
      </w:pPr>
    </w:p>
    <w:p w14:paraId="2C2D673E">
      <w:pPr>
        <w:spacing w:line="360" w:lineRule="exact"/>
        <w:ind w:firstLine="210"/>
        <w:rPr>
          <w:rFonts w:ascii="Times New Roman" w:hAnsi="Times New Roman" w:eastAsia="宋体" w:cs="Times New Roman"/>
          <w:szCs w:val="24"/>
        </w:rPr>
      </w:pPr>
      <w:r>
        <w:rPr>
          <w:rFonts w:hint="eastAsia" w:ascii="楷体_GB2312" w:hAnsi="楷体_GB2312" w:eastAsia="楷体_GB2312" w:cs="楷体_GB2312"/>
          <w:b/>
          <w:szCs w:val="24"/>
        </w:rPr>
        <w:t>项目名称：</w:t>
      </w:r>
    </w:p>
    <w:p w14:paraId="1AF99EB4">
      <w:pPr>
        <w:spacing w:line="360" w:lineRule="exact"/>
        <w:ind w:firstLine="210"/>
        <w:rPr>
          <w:rFonts w:ascii="Times New Roman" w:hAnsi="Times New Roman" w:eastAsia="宋体" w:cs="Times New Roman"/>
          <w:szCs w:val="24"/>
        </w:rPr>
      </w:pPr>
      <w:r>
        <w:rPr>
          <w:rFonts w:hint="eastAsia" w:ascii="楷体_GB2312" w:hAnsi="楷体_GB2312" w:eastAsia="楷体_GB2312" w:cs="楷体_GB2312"/>
          <w:b/>
          <w:szCs w:val="24"/>
        </w:rPr>
        <w:t>包号：                                                                                                       金额单位：元</w:t>
      </w:r>
    </w:p>
    <w:tbl>
      <w:tblPr>
        <w:tblStyle w:val="26"/>
        <w:tblW w:w="0" w:type="auto"/>
        <w:tblInd w:w="273" w:type="dxa"/>
        <w:tblLayout w:type="fixed"/>
        <w:tblCellMar>
          <w:top w:w="0" w:type="dxa"/>
          <w:left w:w="108" w:type="dxa"/>
          <w:bottom w:w="0" w:type="dxa"/>
          <w:right w:w="108" w:type="dxa"/>
        </w:tblCellMar>
      </w:tblPr>
      <w:tblGrid>
        <w:gridCol w:w="776"/>
        <w:gridCol w:w="1144"/>
        <w:gridCol w:w="1320"/>
        <w:gridCol w:w="1320"/>
        <w:gridCol w:w="1740"/>
        <w:gridCol w:w="900"/>
        <w:gridCol w:w="900"/>
        <w:gridCol w:w="1860"/>
        <w:gridCol w:w="1200"/>
        <w:gridCol w:w="2370"/>
      </w:tblGrid>
      <w:tr w14:paraId="04FAAD0A">
        <w:tblPrEx>
          <w:tblCellMar>
            <w:top w:w="0" w:type="dxa"/>
            <w:left w:w="108" w:type="dxa"/>
            <w:bottom w:w="0" w:type="dxa"/>
            <w:right w:w="108" w:type="dxa"/>
          </w:tblCellMar>
        </w:tblPrEx>
        <w:trPr>
          <w:trHeight w:val="789" w:hRule="atLeast"/>
        </w:trPr>
        <w:tc>
          <w:tcPr>
            <w:tcW w:w="776" w:type="dxa"/>
            <w:tcBorders>
              <w:top w:val="double" w:color="000000" w:sz="4" w:space="0"/>
              <w:left w:val="double" w:color="000000" w:sz="4" w:space="0"/>
              <w:bottom w:val="single" w:color="000000" w:sz="4" w:space="0"/>
              <w:right w:val="single" w:color="000000" w:sz="4" w:space="0"/>
            </w:tcBorders>
            <w:vAlign w:val="center"/>
          </w:tcPr>
          <w:p w14:paraId="5EC8EB7D">
            <w:pPr>
              <w:snapToGrid w:val="0"/>
              <w:spacing w:line="360" w:lineRule="auto"/>
              <w:jc w:val="center"/>
              <w:rPr>
                <w:rFonts w:ascii="Times New Roman" w:hAnsi="Times New Roman" w:eastAsia="宋体" w:cs="Times New Roman"/>
                <w:szCs w:val="24"/>
              </w:rPr>
            </w:pPr>
            <w:r>
              <w:rPr>
                <w:rFonts w:hint="eastAsia" w:ascii="宋体" w:hAnsi="宋体" w:eastAsia="宋体" w:cs="宋体"/>
                <w:szCs w:val="21"/>
              </w:rPr>
              <w:t>序号</w:t>
            </w:r>
          </w:p>
        </w:tc>
        <w:tc>
          <w:tcPr>
            <w:tcW w:w="1144" w:type="dxa"/>
            <w:tcBorders>
              <w:top w:val="double" w:color="000000" w:sz="4" w:space="0"/>
              <w:left w:val="single" w:color="000000" w:sz="4" w:space="0"/>
              <w:bottom w:val="single" w:color="000000" w:sz="4" w:space="0"/>
              <w:right w:val="single" w:color="000000" w:sz="4" w:space="0"/>
            </w:tcBorders>
            <w:vAlign w:val="center"/>
          </w:tcPr>
          <w:p w14:paraId="243B9C01">
            <w:pPr>
              <w:snapToGrid w:val="0"/>
              <w:spacing w:line="360" w:lineRule="auto"/>
              <w:rPr>
                <w:rFonts w:ascii="Times New Roman" w:hAnsi="Times New Roman" w:eastAsia="宋体" w:cs="Times New Roman"/>
                <w:szCs w:val="24"/>
              </w:rPr>
            </w:pPr>
            <w:r>
              <w:rPr>
                <w:rFonts w:hint="eastAsia" w:ascii="宋体" w:hAnsi="宋体" w:eastAsia="宋体" w:cs="宋体"/>
                <w:szCs w:val="21"/>
              </w:rPr>
              <w:t>服务名称</w:t>
            </w:r>
          </w:p>
        </w:tc>
        <w:tc>
          <w:tcPr>
            <w:tcW w:w="1320" w:type="dxa"/>
            <w:tcBorders>
              <w:top w:val="double" w:color="000000" w:sz="4" w:space="0"/>
              <w:left w:val="single" w:color="000000" w:sz="4" w:space="0"/>
              <w:bottom w:val="single" w:color="000000" w:sz="4" w:space="0"/>
              <w:right w:val="single" w:color="000000" w:sz="4" w:space="0"/>
            </w:tcBorders>
            <w:vAlign w:val="center"/>
          </w:tcPr>
          <w:p w14:paraId="5FE5BA66">
            <w:pPr>
              <w:snapToGrid w:val="0"/>
              <w:spacing w:line="360" w:lineRule="auto"/>
              <w:jc w:val="center"/>
              <w:rPr>
                <w:rFonts w:ascii="Times New Roman" w:hAnsi="Times New Roman" w:eastAsia="宋体" w:cs="Times New Roman"/>
                <w:szCs w:val="24"/>
              </w:rPr>
            </w:pPr>
            <w:r>
              <w:rPr>
                <w:rFonts w:hint="eastAsia" w:ascii="宋体" w:hAnsi="宋体" w:eastAsia="宋体" w:cs="宋体"/>
                <w:szCs w:val="21"/>
              </w:rPr>
              <w:t>品目分类</w:t>
            </w:r>
          </w:p>
        </w:tc>
        <w:tc>
          <w:tcPr>
            <w:tcW w:w="1320" w:type="dxa"/>
            <w:tcBorders>
              <w:top w:val="double" w:color="000000" w:sz="4" w:space="0"/>
              <w:left w:val="single" w:color="000000" w:sz="4" w:space="0"/>
              <w:bottom w:val="single" w:color="000000" w:sz="4" w:space="0"/>
              <w:right w:val="single" w:color="000000" w:sz="4" w:space="0"/>
            </w:tcBorders>
            <w:vAlign w:val="center"/>
          </w:tcPr>
          <w:p w14:paraId="49703DAF">
            <w:pPr>
              <w:snapToGrid w:val="0"/>
              <w:spacing w:line="360" w:lineRule="auto"/>
              <w:jc w:val="center"/>
              <w:rPr>
                <w:rFonts w:ascii="Times New Roman" w:hAnsi="Times New Roman" w:eastAsia="宋体" w:cs="Times New Roman"/>
                <w:szCs w:val="24"/>
              </w:rPr>
            </w:pPr>
            <w:r>
              <w:rPr>
                <w:rFonts w:hint="eastAsia" w:ascii="宋体" w:hAnsi="宋体" w:eastAsia="宋体" w:cs="宋体"/>
                <w:szCs w:val="21"/>
              </w:rPr>
              <w:t>计量单位</w:t>
            </w:r>
          </w:p>
        </w:tc>
        <w:tc>
          <w:tcPr>
            <w:tcW w:w="1740" w:type="dxa"/>
            <w:tcBorders>
              <w:top w:val="double" w:color="000000" w:sz="4" w:space="0"/>
              <w:left w:val="single" w:color="000000" w:sz="4" w:space="0"/>
              <w:bottom w:val="single" w:color="000000" w:sz="4" w:space="0"/>
              <w:right w:val="single" w:color="000000" w:sz="4" w:space="0"/>
            </w:tcBorders>
            <w:vAlign w:val="center"/>
          </w:tcPr>
          <w:p w14:paraId="3D4E7850">
            <w:pPr>
              <w:snapToGrid w:val="0"/>
              <w:spacing w:line="360" w:lineRule="auto"/>
              <w:jc w:val="center"/>
              <w:rPr>
                <w:rFonts w:ascii="Times New Roman" w:hAnsi="Times New Roman" w:eastAsia="宋体" w:cs="Times New Roman"/>
                <w:szCs w:val="24"/>
              </w:rPr>
            </w:pPr>
            <w:r>
              <w:rPr>
                <w:rFonts w:hint="eastAsia" w:ascii="宋体" w:hAnsi="宋体" w:eastAsia="宋体" w:cs="宋体"/>
                <w:szCs w:val="21"/>
              </w:rPr>
              <w:t>具体要求说明</w:t>
            </w:r>
          </w:p>
        </w:tc>
        <w:tc>
          <w:tcPr>
            <w:tcW w:w="900" w:type="dxa"/>
            <w:tcBorders>
              <w:top w:val="double" w:color="000000" w:sz="4" w:space="0"/>
              <w:left w:val="single" w:color="000000" w:sz="4" w:space="0"/>
              <w:bottom w:val="single" w:color="000000" w:sz="4" w:space="0"/>
              <w:right w:val="single" w:color="000000" w:sz="4" w:space="0"/>
            </w:tcBorders>
            <w:vAlign w:val="center"/>
          </w:tcPr>
          <w:p w14:paraId="5005BCC8">
            <w:pPr>
              <w:snapToGrid w:val="0"/>
              <w:spacing w:line="360" w:lineRule="auto"/>
              <w:jc w:val="center"/>
              <w:rPr>
                <w:rFonts w:ascii="Times New Roman" w:hAnsi="Times New Roman" w:eastAsia="宋体" w:cs="Times New Roman"/>
                <w:szCs w:val="24"/>
              </w:rPr>
            </w:pPr>
            <w:r>
              <w:rPr>
                <w:rFonts w:hint="eastAsia" w:ascii="宋体" w:hAnsi="宋体" w:eastAsia="宋体" w:cs="宋体"/>
                <w:szCs w:val="21"/>
              </w:rPr>
              <w:t>单价</w:t>
            </w:r>
          </w:p>
        </w:tc>
        <w:tc>
          <w:tcPr>
            <w:tcW w:w="900" w:type="dxa"/>
            <w:tcBorders>
              <w:top w:val="double" w:color="000000" w:sz="4" w:space="0"/>
              <w:left w:val="single" w:color="000000" w:sz="4" w:space="0"/>
              <w:bottom w:val="single" w:color="000000" w:sz="4" w:space="0"/>
              <w:right w:val="single" w:color="000000" w:sz="4" w:space="0"/>
            </w:tcBorders>
            <w:vAlign w:val="center"/>
          </w:tcPr>
          <w:p w14:paraId="6AB2C51D">
            <w:pPr>
              <w:snapToGrid w:val="0"/>
              <w:spacing w:line="360" w:lineRule="auto"/>
              <w:jc w:val="center"/>
              <w:rPr>
                <w:rFonts w:ascii="Times New Roman" w:hAnsi="Times New Roman" w:eastAsia="宋体" w:cs="Times New Roman"/>
                <w:szCs w:val="24"/>
              </w:rPr>
            </w:pPr>
            <w:r>
              <w:rPr>
                <w:rFonts w:hint="eastAsia" w:ascii="宋体" w:hAnsi="宋体" w:eastAsia="宋体" w:cs="宋体"/>
                <w:szCs w:val="21"/>
              </w:rPr>
              <w:t>数量</w:t>
            </w:r>
          </w:p>
        </w:tc>
        <w:tc>
          <w:tcPr>
            <w:tcW w:w="1860" w:type="dxa"/>
            <w:tcBorders>
              <w:top w:val="double" w:color="000000" w:sz="4" w:space="0"/>
              <w:left w:val="single" w:color="000000" w:sz="4" w:space="0"/>
              <w:bottom w:val="single" w:color="000000" w:sz="4" w:space="0"/>
              <w:right w:val="single" w:color="000000" w:sz="4" w:space="0"/>
            </w:tcBorders>
            <w:vAlign w:val="center"/>
          </w:tcPr>
          <w:p w14:paraId="08304484">
            <w:pPr>
              <w:snapToGrid w:val="0"/>
              <w:spacing w:line="360" w:lineRule="auto"/>
              <w:jc w:val="center"/>
              <w:rPr>
                <w:rFonts w:ascii="Times New Roman" w:hAnsi="Times New Roman" w:eastAsia="宋体" w:cs="Times New Roman"/>
                <w:szCs w:val="24"/>
              </w:rPr>
            </w:pPr>
            <w:r>
              <w:rPr>
                <w:rFonts w:hint="eastAsia" w:ascii="宋体" w:hAnsi="宋体" w:eastAsia="宋体" w:cs="宋体"/>
                <w:szCs w:val="21"/>
              </w:rPr>
              <w:t>小计</w:t>
            </w:r>
          </w:p>
        </w:tc>
        <w:tc>
          <w:tcPr>
            <w:tcW w:w="1200" w:type="dxa"/>
            <w:tcBorders>
              <w:top w:val="double" w:color="000000" w:sz="4" w:space="0"/>
              <w:left w:val="single" w:color="000000" w:sz="4" w:space="0"/>
              <w:bottom w:val="single" w:color="000000" w:sz="4" w:space="0"/>
              <w:right w:val="single" w:color="000000" w:sz="4" w:space="0"/>
            </w:tcBorders>
            <w:vAlign w:val="center"/>
          </w:tcPr>
          <w:p w14:paraId="32EBF543">
            <w:pPr>
              <w:snapToGrid w:val="0"/>
              <w:spacing w:line="360" w:lineRule="auto"/>
              <w:jc w:val="center"/>
              <w:rPr>
                <w:rFonts w:ascii="Times New Roman" w:hAnsi="Times New Roman" w:eastAsia="宋体" w:cs="Times New Roman"/>
                <w:szCs w:val="24"/>
              </w:rPr>
            </w:pPr>
            <w:r>
              <w:rPr>
                <w:rFonts w:hint="eastAsia" w:ascii="宋体" w:hAnsi="宋体" w:eastAsia="宋体" w:cs="宋体"/>
                <w:szCs w:val="21"/>
              </w:rPr>
              <w:t>政策功</w:t>
            </w:r>
          </w:p>
          <w:p w14:paraId="3167D4DE">
            <w:pPr>
              <w:snapToGrid w:val="0"/>
              <w:spacing w:line="360" w:lineRule="auto"/>
              <w:jc w:val="center"/>
              <w:rPr>
                <w:rFonts w:ascii="Times New Roman" w:hAnsi="Times New Roman" w:eastAsia="宋体" w:cs="Times New Roman"/>
                <w:szCs w:val="24"/>
              </w:rPr>
            </w:pPr>
            <w:r>
              <w:rPr>
                <w:rFonts w:hint="eastAsia" w:ascii="宋体" w:hAnsi="宋体" w:eastAsia="宋体" w:cs="宋体"/>
                <w:szCs w:val="21"/>
              </w:rPr>
              <w:t>能编码</w:t>
            </w:r>
          </w:p>
        </w:tc>
        <w:tc>
          <w:tcPr>
            <w:tcW w:w="2370" w:type="dxa"/>
            <w:tcBorders>
              <w:top w:val="double" w:color="000000" w:sz="4" w:space="0"/>
              <w:left w:val="single" w:color="000000" w:sz="4" w:space="0"/>
              <w:bottom w:val="single" w:color="000000" w:sz="4" w:space="0"/>
              <w:right w:val="double" w:color="000000" w:sz="4" w:space="0"/>
            </w:tcBorders>
            <w:vAlign w:val="center"/>
          </w:tcPr>
          <w:p w14:paraId="63544919">
            <w:pPr>
              <w:snapToGrid w:val="0"/>
              <w:spacing w:line="360" w:lineRule="auto"/>
              <w:jc w:val="center"/>
              <w:rPr>
                <w:rFonts w:ascii="Times New Roman" w:hAnsi="Times New Roman" w:eastAsia="宋体" w:cs="Times New Roman"/>
                <w:szCs w:val="24"/>
              </w:rPr>
            </w:pPr>
            <w:r>
              <w:rPr>
                <w:rFonts w:hint="eastAsia" w:ascii="宋体" w:hAnsi="宋体" w:eastAsia="宋体" w:cs="宋体"/>
                <w:szCs w:val="21"/>
              </w:rPr>
              <w:t>备注</w:t>
            </w:r>
          </w:p>
        </w:tc>
      </w:tr>
      <w:tr w14:paraId="3F1CDB50">
        <w:tblPrEx>
          <w:tblCellMar>
            <w:top w:w="0" w:type="dxa"/>
            <w:left w:w="108" w:type="dxa"/>
            <w:bottom w:w="0" w:type="dxa"/>
            <w:right w:w="108" w:type="dxa"/>
          </w:tblCellMar>
        </w:tblPrEx>
        <w:trPr>
          <w:trHeight w:val="402" w:hRule="atLeast"/>
        </w:trPr>
        <w:tc>
          <w:tcPr>
            <w:tcW w:w="776" w:type="dxa"/>
            <w:tcBorders>
              <w:top w:val="single" w:color="000000" w:sz="4" w:space="0"/>
              <w:left w:val="double" w:color="000000" w:sz="4" w:space="0"/>
              <w:bottom w:val="single" w:color="000000" w:sz="4" w:space="0"/>
              <w:right w:val="single" w:color="000000" w:sz="4" w:space="0"/>
            </w:tcBorders>
            <w:vAlign w:val="center"/>
          </w:tcPr>
          <w:p w14:paraId="5971FD5F">
            <w:pPr>
              <w:snapToGrid w:val="0"/>
              <w:spacing w:line="360" w:lineRule="auto"/>
              <w:jc w:val="center"/>
              <w:rPr>
                <w:rFonts w:ascii="宋体" w:hAnsi="宋体" w:eastAsia="宋体" w:cs="宋体"/>
                <w:szCs w:val="21"/>
              </w:rPr>
            </w:pPr>
          </w:p>
        </w:tc>
        <w:tc>
          <w:tcPr>
            <w:tcW w:w="1144" w:type="dxa"/>
            <w:tcBorders>
              <w:top w:val="single" w:color="000000" w:sz="4" w:space="0"/>
              <w:left w:val="single" w:color="000000" w:sz="4" w:space="0"/>
              <w:bottom w:val="single" w:color="000000" w:sz="4" w:space="0"/>
              <w:right w:val="single" w:color="000000" w:sz="4" w:space="0"/>
            </w:tcBorders>
            <w:vAlign w:val="center"/>
          </w:tcPr>
          <w:p w14:paraId="6418BD26">
            <w:pPr>
              <w:snapToGrid w:val="0"/>
              <w:spacing w:line="360" w:lineRule="auto"/>
              <w:jc w:val="center"/>
              <w:rPr>
                <w:rFonts w:ascii="宋体" w:hAnsi="宋体" w:eastAsia="宋体" w:cs="宋体"/>
                <w:szCs w:val="21"/>
              </w:rPr>
            </w:pPr>
          </w:p>
        </w:tc>
        <w:tc>
          <w:tcPr>
            <w:tcW w:w="1320" w:type="dxa"/>
            <w:tcBorders>
              <w:top w:val="single" w:color="000000" w:sz="4" w:space="0"/>
              <w:left w:val="single" w:color="000000" w:sz="4" w:space="0"/>
              <w:bottom w:val="single" w:color="000000" w:sz="4" w:space="0"/>
              <w:right w:val="single" w:color="000000" w:sz="4" w:space="0"/>
            </w:tcBorders>
          </w:tcPr>
          <w:p w14:paraId="225E61DA">
            <w:pPr>
              <w:snapToGrid w:val="0"/>
              <w:spacing w:line="360" w:lineRule="auto"/>
              <w:jc w:val="center"/>
              <w:rPr>
                <w:rFonts w:ascii="宋体" w:hAnsi="宋体" w:eastAsia="宋体" w:cs="宋体"/>
                <w:szCs w:val="21"/>
              </w:rPr>
            </w:pPr>
          </w:p>
        </w:tc>
        <w:tc>
          <w:tcPr>
            <w:tcW w:w="1320" w:type="dxa"/>
            <w:tcBorders>
              <w:top w:val="single" w:color="000000" w:sz="4" w:space="0"/>
              <w:left w:val="single" w:color="000000" w:sz="4" w:space="0"/>
              <w:bottom w:val="single" w:color="000000" w:sz="4" w:space="0"/>
              <w:right w:val="single" w:color="000000" w:sz="4" w:space="0"/>
            </w:tcBorders>
          </w:tcPr>
          <w:p w14:paraId="7505C703">
            <w:pPr>
              <w:snapToGrid w:val="0"/>
              <w:spacing w:line="360" w:lineRule="auto"/>
              <w:jc w:val="center"/>
              <w:rPr>
                <w:rFonts w:ascii="宋体" w:hAnsi="宋体" w:eastAsia="宋体" w:cs="宋体"/>
                <w:szCs w:val="21"/>
              </w:rPr>
            </w:pPr>
          </w:p>
        </w:tc>
        <w:tc>
          <w:tcPr>
            <w:tcW w:w="1740" w:type="dxa"/>
            <w:tcBorders>
              <w:top w:val="single" w:color="000000" w:sz="4" w:space="0"/>
              <w:left w:val="single" w:color="000000" w:sz="4" w:space="0"/>
              <w:bottom w:val="single" w:color="000000" w:sz="4" w:space="0"/>
              <w:right w:val="single" w:color="000000" w:sz="4" w:space="0"/>
            </w:tcBorders>
          </w:tcPr>
          <w:p w14:paraId="066F85CD">
            <w:pPr>
              <w:snapToGrid w:val="0"/>
              <w:spacing w:line="360" w:lineRule="auto"/>
              <w:jc w:val="center"/>
              <w:rPr>
                <w:rFonts w:ascii="宋体" w:hAnsi="宋体" w:eastAsia="宋体" w:cs="宋体"/>
                <w:szCs w:val="21"/>
              </w:rPr>
            </w:pPr>
          </w:p>
        </w:tc>
        <w:tc>
          <w:tcPr>
            <w:tcW w:w="900" w:type="dxa"/>
            <w:tcBorders>
              <w:top w:val="single" w:color="000000" w:sz="4" w:space="0"/>
              <w:left w:val="single" w:color="000000" w:sz="4" w:space="0"/>
              <w:bottom w:val="single" w:color="000000" w:sz="4" w:space="0"/>
              <w:right w:val="single" w:color="000000" w:sz="4" w:space="0"/>
            </w:tcBorders>
            <w:vAlign w:val="center"/>
          </w:tcPr>
          <w:p w14:paraId="6C47FCBD">
            <w:pPr>
              <w:snapToGrid w:val="0"/>
              <w:spacing w:line="360" w:lineRule="auto"/>
              <w:jc w:val="center"/>
              <w:rPr>
                <w:rFonts w:ascii="宋体" w:hAnsi="宋体" w:eastAsia="宋体" w:cs="宋体"/>
                <w:szCs w:val="21"/>
              </w:rPr>
            </w:pPr>
          </w:p>
        </w:tc>
        <w:tc>
          <w:tcPr>
            <w:tcW w:w="900" w:type="dxa"/>
            <w:tcBorders>
              <w:top w:val="single" w:color="000000" w:sz="4" w:space="0"/>
              <w:left w:val="single" w:color="000000" w:sz="4" w:space="0"/>
              <w:bottom w:val="single" w:color="000000" w:sz="4" w:space="0"/>
              <w:right w:val="single" w:color="000000" w:sz="4" w:space="0"/>
            </w:tcBorders>
            <w:vAlign w:val="center"/>
          </w:tcPr>
          <w:p w14:paraId="13EB9BD7">
            <w:pPr>
              <w:snapToGrid w:val="0"/>
              <w:spacing w:line="360" w:lineRule="auto"/>
              <w:jc w:val="center"/>
              <w:rPr>
                <w:rFonts w:ascii="宋体" w:hAnsi="宋体" w:eastAsia="宋体" w:cs="宋体"/>
                <w:szCs w:val="21"/>
              </w:rPr>
            </w:pPr>
          </w:p>
        </w:tc>
        <w:tc>
          <w:tcPr>
            <w:tcW w:w="1860" w:type="dxa"/>
            <w:tcBorders>
              <w:top w:val="single" w:color="000000" w:sz="4" w:space="0"/>
              <w:left w:val="single" w:color="000000" w:sz="4" w:space="0"/>
              <w:bottom w:val="single" w:color="000000" w:sz="4" w:space="0"/>
              <w:right w:val="single" w:color="000000" w:sz="4" w:space="0"/>
            </w:tcBorders>
          </w:tcPr>
          <w:p w14:paraId="5EDCABDE">
            <w:pPr>
              <w:snapToGrid w:val="0"/>
              <w:spacing w:line="360" w:lineRule="auto"/>
              <w:jc w:val="center"/>
              <w:rPr>
                <w:rFonts w:ascii="宋体" w:hAnsi="宋体" w:eastAsia="宋体" w:cs="宋体"/>
                <w:szCs w:val="21"/>
              </w:rPr>
            </w:pPr>
          </w:p>
        </w:tc>
        <w:tc>
          <w:tcPr>
            <w:tcW w:w="1200" w:type="dxa"/>
            <w:tcBorders>
              <w:top w:val="single" w:color="000000" w:sz="4" w:space="0"/>
              <w:left w:val="single" w:color="000000" w:sz="4" w:space="0"/>
              <w:bottom w:val="single" w:color="000000" w:sz="4" w:space="0"/>
              <w:right w:val="single" w:color="000000" w:sz="4" w:space="0"/>
            </w:tcBorders>
            <w:vAlign w:val="center"/>
          </w:tcPr>
          <w:p w14:paraId="15E93CB8">
            <w:pPr>
              <w:snapToGrid w:val="0"/>
              <w:spacing w:line="360" w:lineRule="auto"/>
              <w:jc w:val="center"/>
              <w:rPr>
                <w:rFonts w:ascii="宋体" w:hAnsi="宋体" w:eastAsia="宋体" w:cs="宋体"/>
                <w:szCs w:val="21"/>
              </w:rPr>
            </w:pPr>
          </w:p>
        </w:tc>
        <w:tc>
          <w:tcPr>
            <w:tcW w:w="2370" w:type="dxa"/>
            <w:tcBorders>
              <w:top w:val="single" w:color="000000" w:sz="4" w:space="0"/>
              <w:left w:val="single" w:color="000000" w:sz="4" w:space="0"/>
              <w:bottom w:val="single" w:color="000000" w:sz="4" w:space="0"/>
              <w:right w:val="double" w:color="000000" w:sz="4" w:space="0"/>
            </w:tcBorders>
            <w:vAlign w:val="center"/>
          </w:tcPr>
          <w:p w14:paraId="760131A0">
            <w:pPr>
              <w:snapToGrid w:val="0"/>
              <w:spacing w:line="360" w:lineRule="auto"/>
              <w:jc w:val="center"/>
              <w:rPr>
                <w:rFonts w:ascii="宋体" w:hAnsi="宋体" w:eastAsia="宋体" w:cs="宋体"/>
                <w:szCs w:val="21"/>
              </w:rPr>
            </w:pPr>
          </w:p>
        </w:tc>
      </w:tr>
      <w:tr w14:paraId="249F0D30">
        <w:tblPrEx>
          <w:tblCellMar>
            <w:top w:w="0" w:type="dxa"/>
            <w:left w:w="108" w:type="dxa"/>
            <w:bottom w:w="0" w:type="dxa"/>
            <w:right w:w="108" w:type="dxa"/>
          </w:tblCellMar>
        </w:tblPrEx>
        <w:trPr>
          <w:trHeight w:val="402" w:hRule="atLeast"/>
        </w:trPr>
        <w:tc>
          <w:tcPr>
            <w:tcW w:w="776" w:type="dxa"/>
            <w:tcBorders>
              <w:top w:val="single" w:color="000000" w:sz="4" w:space="0"/>
              <w:left w:val="double" w:color="000000" w:sz="4" w:space="0"/>
              <w:bottom w:val="single" w:color="000000" w:sz="4" w:space="0"/>
              <w:right w:val="single" w:color="000000" w:sz="4" w:space="0"/>
            </w:tcBorders>
            <w:vAlign w:val="center"/>
          </w:tcPr>
          <w:p w14:paraId="789EAB77">
            <w:pPr>
              <w:snapToGrid w:val="0"/>
              <w:spacing w:line="360" w:lineRule="auto"/>
              <w:jc w:val="center"/>
              <w:rPr>
                <w:rFonts w:ascii="宋体" w:hAnsi="宋体" w:eastAsia="宋体" w:cs="宋体"/>
                <w:szCs w:val="21"/>
              </w:rPr>
            </w:pPr>
          </w:p>
        </w:tc>
        <w:tc>
          <w:tcPr>
            <w:tcW w:w="1144" w:type="dxa"/>
            <w:tcBorders>
              <w:top w:val="single" w:color="000000" w:sz="4" w:space="0"/>
              <w:left w:val="single" w:color="000000" w:sz="4" w:space="0"/>
              <w:bottom w:val="single" w:color="000000" w:sz="4" w:space="0"/>
              <w:right w:val="single" w:color="000000" w:sz="4" w:space="0"/>
            </w:tcBorders>
            <w:vAlign w:val="center"/>
          </w:tcPr>
          <w:p w14:paraId="014D3096">
            <w:pPr>
              <w:snapToGrid w:val="0"/>
              <w:spacing w:line="360" w:lineRule="auto"/>
              <w:jc w:val="center"/>
              <w:rPr>
                <w:rFonts w:ascii="宋体" w:hAnsi="宋体" w:eastAsia="宋体" w:cs="宋体"/>
                <w:szCs w:val="21"/>
              </w:rPr>
            </w:pPr>
          </w:p>
        </w:tc>
        <w:tc>
          <w:tcPr>
            <w:tcW w:w="1320" w:type="dxa"/>
            <w:tcBorders>
              <w:top w:val="single" w:color="000000" w:sz="4" w:space="0"/>
              <w:left w:val="single" w:color="000000" w:sz="4" w:space="0"/>
              <w:bottom w:val="single" w:color="000000" w:sz="4" w:space="0"/>
              <w:right w:val="single" w:color="000000" w:sz="4" w:space="0"/>
            </w:tcBorders>
          </w:tcPr>
          <w:p w14:paraId="40BF1A64">
            <w:pPr>
              <w:snapToGrid w:val="0"/>
              <w:spacing w:line="360" w:lineRule="auto"/>
              <w:jc w:val="center"/>
              <w:rPr>
                <w:rFonts w:ascii="宋体" w:hAnsi="宋体" w:eastAsia="宋体" w:cs="宋体"/>
                <w:szCs w:val="21"/>
              </w:rPr>
            </w:pPr>
          </w:p>
        </w:tc>
        <w:tc>
          <w:tcPr>
            <w:tcW w:w="1320" w:type="dxa"/>
            <w:tcBorders>
              <w:top w:val="single" w:color="000000" w:sz="4" w:space="0"/>
              <w:left w:val="single" w:color="000000" w:sz="4" w:space="0"/>
              <w:bottom w:val="single" w:color="000000" w:sz="4" w:space="0"/>
              <w:right w:val="single" w:color="000000" w:sz="4" w:space="0"/>
            </w:tcBorders>
          </w:tcPr>
          <w:p w14:paraId="60DF0F69">
            <w:pPr>
              <w:snapToGrid w:val="0"/>
              <w:spacing w:line="360" w:lineRule="auto"/>
              <w:jc w:val="center"/>
              <w:rPr>
                <w:rFonts w:ascii="宋体" w:hAnsi="宋体" w:eastAsia="宋体" w:cs="宋体"/>
                <w:szCs w:val="21"/>
              </w:rPr>
            </w:pPr>
          </w:p>
        </w:tc>
        <w:tc>
          <w:tcPr>
            <w:tcW w:w="1740" w:type="dxa"/>
            <w:tcBorders>
              <w:top w:val="single" w:color="000000" w:sz="4" w:space="0"/>
              <w:left w:val="single" w:color="000000" w:sz="4" w:space="0"/>
              <w:bottom w:val="single" w:color="000000" w:sz="4" w:space="0"/>
              <w:right w:val="single" w:color="000000" w:sz="4" w:space="0"/>
            </w:tcBorders>
          </w:tcPr>
          <w:p w14:paraId="5DF35B40">
            <w:pPr>
              <w:snapToGrid w:val="0"/>
              <w:spacing w:line="360" w:lineRule="auto"/>
              <w:jc w:val="center"/>
              <w:rPr>
                <w:rFonts w:ascii="宋体" w:hAnsi="宋体" w:eastAsia="宋体" w:cs="宋体"/>
                <w:szCs w:val="21"/>
              </w:rPr>
            </w:pPr>
          </w:p>
        </w:tc>
        <w:tc>
          <w:tcPr>
            <w:tcW w:w="900" w:type="dxa"/>
            <w:tcBorders>
              <w:top w:val="single" w:color="000000" w:sz="4" w:space="0"/>
              <w:left w:val="single" w:color="000000" w:sz="4" w:space="0"/>
              <w:bottom w:val="single" w:color="000000" w:sz="4" w:space="0"/>
              <w:right w:val="single" w:color="000000" w:sz="4" w:space="0"/>
            </w:tcBorders>
            <w:vAlign w:val="center"/>
          </w:tcPr>
          <w:p w14:paraId="2CC96495">
            <w:pPr>
              <w:snapToGrid w:val="0"/>
              <w:spacing w:line="360" w:lineRule="auto"/>
              <w:jc w:val="center"/>
              <w:rPr>
                <w:rFonts w:ascii="宋体" w:hAnsi="宋体" w:eastAsia="宋体" w:cs="宋体"/>
                <w:szCs w:val="21"/>
              </w:rPr>
            </w:pPr>
          </w:p>
        </w:tc>
        <w:tc>
          <w:tcPr>
            <w:tcW w:w="900" w:type="dxa"/>
            <w:tcBorders>
              <w:top w:val="single" w:color="000000" w:sz="4" w:space="0"/>
              <w:left w:val="single" w:color="000000" w:sz="4" w:space="0"/>
              <w:bottom w:val="single" w:color="000000" w:sz="4" w:space="0"/>
              <w:right w:val="single" w:color="000000" w:sz="4" w:space="0"/>
            </w:tcBorders>
            <w:vAlign w:val="center"/>
          </w:tcPr>
          <w:p w14:paraId="42C50D64">
            <w:pPr>
              <w:snapToGrid w:val="0"/>
              <w:spacing w:line="360" w:lineRule="auto"/>
              <w:jc w:val="center"/>
              <w:rPr>
                <w:rFonts w:ascii="宋体" w:hAnsi="宋体" w:eastAsia="宋体" w:cs="宋体"/>
                <w:szCs w:val="21"/>
              </w:rPr>
            </w:pPr>
          </w:p>
        </w:tc>
        <w:tc>
          <w:tcPr>
            <w:tcW w:w="1860" w:type="dxa"/>
            <w:tcBorders>
              <w:top w:val="single" w:color="000000" w:sz="4" w:space="0"/>
              <w:left w:val="single" w:color="000000" w:sz="4" w:space="0"/>
              <w:bottom w:val="single" w:color="000000" w:sz="4" w:space="0"/>
              <w:right w:val="single" w:color="000000" w:sz="4" w:space="0"/>
            </w:tcBorders>
          </w:tcPr>
          <w:p w14:paraId="245BACDC">
            <w:pPr>
              <w:snapToGrid w:val="0"/>
              <w:spacing w:line="360" w:lineRule="auto"/>
              <w:jc w:val="center"/>
              <w:rPr>
                <w:rFonts w:ascii="宋体" w:hAnsi="宋体" w:eastAsia="宋体" w:cs="宋体"/>
                <w:szCs w:val="21"/>
              </w:rPr>
            </w:pPr>
          </w:p>
        </w:tc>
        <w:tc>
          <w:tcPr>
            <w:tcW w:w="1200" w:type="dxa"/>
            <w:tcBorders>
              <w:top w:val="single" w:color="000000" w:sz="4" w:space="0"/>
              <w:left w:val="single" w:color="000000" w:sz="4" w:space="0"/>
              <w:bottom w:val="single" w:color="000000" w:sz="4" w:space="0"/>
              <w:right w:val="single" w:color="000000" w:sz="4" w:space="0"/>
            </w:tcBorders>
            <w:vAlign w:val="center"/>
          </w:tcPr>
          <w:p w14:paraId="2DC41033">
            <w:pPr>
              <w:snapToGrid w:val="0"/>
              <w:spacing w:line="360" w:lineRule="auto"/>
              <w:jc w:val="center"/>
              <w:rPr>
                <w:rFonts w:ascii="宋体" w:hAnsi="宋体" w:eastAsia="宋体" w:cs="宋体"/>
                <w:szCs w:val="21"/>
              </w:rPr>
            </w:pPr>
          </w:p>
        </w:tc>
        <w:tc>
          <w:tcPr>
            <w:tcW w:w="2370" w:type="dxa"/>
            <w:tcBorders>
              <w:top w:val="single" w:color="000000" w:sz="4" w:space="0"/>
              <w:left w:val="single" w:color="000000" w:sz="4" w:space="0"/>
              <w:bottom w:val="single" w:color="000000" w:sz="4" w:space="0"/>
              <w:right w:val="double" w:color="000000" w:sz="4" w:space="0"/>
            </w:tcBorders>
            <w:vAlign w:val="center"/>
          </w:tcPr>
          <w:p w14:paraId="2B20C884">
            <w:pPr>
              <w:snapToGrid w:val="0"/>
              <w:spacing w:line="360" w:lineRule="auto"/>
              <w:jc w:val="center"/>
              <w:rPr>
                <w:rFonts w:ascii="宋体" w:hAnsi="宋体" w:eastAsia="宋体" w:cs="宋体"/>
                <w:szCs w:val="21"/>
              </w:rPr>
            </w:pPr>
          </w:p>
        </w:tc>
      </w:tr>
      <w:tr w14:paraId="1D2A9E9B">
        <w:tblPrEx>
          <w:tblCellMar>
            <w:top w:w="0" w:type="dxa"/>
            <w:left w:w="108" w:type="dxa"/>
            <w:bottom w:w="0" w:type="dxa"/>
            <w:right w:w="108" w:type="dxa"/>
          </w:tblCellMar>
        </w:tblPrEx>
        <w:trPr>
          <w:trHeight w:val="402" w:hRule="atLeast"/>
        </w:trPr>
        <w:tc>
          <w:tcPr>
            <w:tcW w:w="776" w:type="dxa"/>
            <w:tcBorders>
              <w:top w:val="single" w:color="000000" w:sz="4" w:space="0"/>
              <w:left w:val="double" w:color="000000" w:sz="4" w:space="0"/>
              <w:bottom w:val="single" w:color="000000" w:sz="4" w:space="0"/>
              <w:right w:val="single" w:color="000000" w:sz="4" w:space="0"/>
            </w:tcBorders>
            <w:vAlign w:val="center"/>
          </w:tcPr>
          <w:p w14:paraId="34B93EA3">
            <w:pPr>
              <w:snapToGrid w:val="0"/>
              <w:spacing w:line="360" w:lineRule="auto"/>
              <w:jc w:val="center"/>
              <w:rPr>
                <w:rFonts w:ascii="宋体" w:hAnsi="宋体" w:eastAsia="宋体" w:cs="宋体"/>
                <w:szCs w:val="21"/>
              </w:rPr>
            </w:pPr>
          </w:p>
        </w:tc>
        <w:tc>
          <w:tcPr>
            <w:tcW w:w="1144" w:type="dxa"/>
            <w:tcBorders>
              <w:top w:val="single" w:color="000000" w:sz="4" w:space="0"/>
              <w:left w:val="single" w:color="000000" w:sz="4" w:space="0"/>
              <w:bottom w:val="single" w:color="000000" w:sz="4" w:space="0"/>
              <w:right w:val="single" w:color="000000" w:sz="4" w:space="0"/>
            </w:tcBorders>
            <w:vAlign w:val="center"/>
          </w:tcPr>
          <w:p w14:paraId="454400C7">
            <w:pPr>
              <w:snapToGrid w:val="0"/>
              <w:spacing w:line="360" w:lineRule="auto"/>
              <w:jc w:val="center"/>
              <w:rPr>
                <w:rFonts w:ascii="宋体" w:hAnsi="宋体" w:eastAsia="宋体" w:cs="宋体"/>
                <w:szCs w:val="21"/>
              </w:rPr>
            </w:pPr>
          </w:p>
        </w:tc>
        <w:tc>
          <w:tcPr>
            <w:tcW w:w="1320" w:type="dxa"/>
            <w:tcBorders>
              <w:top w:val="single" w:color="000000" w:sz="4" w:space="0"/>
              <w:left w:val="single" w:color="000000" w:sz="4" w:space="0"/>
              <w:bottom w:val="single" w:color="000000" w:sz="4" w:space="0"/>
              <w:right w:val="single" w:color="000000" w:sz="4" w:space="0"/>
            </w:tcBorders>
          </w:tcPr>
          <w:p w14:paraId="30CE5969">
            <w:pPr>
              <w:snapToGrid w:val="0"/>
              <w:spacing w:line="360" w:lineRule="auto"/>
              <w:jc w:val="center"/>
              <w:rPr>
                <w:rFonts w:ascii="宋体" w:hAnsi="宋体" w:eastAsia="宋体" w:cs="宋体"/>
                <w:szCs w:val="21"/>
              </w:rPr>
            </w:pPr>
          </w:p>
        </w:tc>
        <w:tc>
          <w:tcPr>
            <w:tcW w:w="1320" w:type="dxa"/>
            <w:tcBorders>
              <w:top w:val="single" w:color="000000" w:sz="4" w:space="0"/>
              <w:left w:val="single" w:color="000000" w:sz="4" w:space="0"/>
              <w:bottom w:val="single" w:color="000000" w:sz="4" w:space="0"/>
              <w:right w:val="single" w:color="000000" w:sz="4" w:space="0"/>
            </w:tcBorders>
          </w:tcPr>
          <w:p w14:paraId="3E201A65">
            <w:pPr>
              <w:snapToGrid w:val="0"/>
              <w:spacing w:line="360" w:lineRule="auto"/>
              <w:jc w:val="center"/>
              <w:rPr>
                <w:rFonts w:ascii="宋体" w:hAnsi="宋体" w:eastAsia="宋体" w:cs="宋体"/>
                <w:szCs w:val="21"/>
              </w:rPr>
            </w:pPr>
          </w:p>
        </w:tc>
        <w:tc>
          <w:tcPr>
            <w:tcW w:w="1740" w:type="dxa"/>
            <w:tcBorders>
              <w:top w:val="single" w:color="000000" w:sz="4" w:space="0"/>
              <w:left w:val="single" w:color="000000" w:sz="4" w:space="0"/>
              <w:bottom w:val="single" w:color="000000" w:sz="4" w:space="0"/>
              <w:right w:val="single" w:color="000000" w:sz="4" w:space="0"/>
            </w:tcBorders>
          </w:tcPr>
          <w:p w14:paraId="61FBDCFA">
            <w:pPr>
              <w:snapToGrid w:val="0"/>
              <w:spacing w:line="360" w:lineRule="auto"/>
              <w:jc w:val="center"/>
              <w:rPr>
                <w:rFonts w:ascii="宋体" w:hAnsi="宋体" w:eastAsia="宋体" w:cs="宋体"/>
                <w:szCs w:val="21"/>
              </w:rPr>
            </w:pPr>
          </w:p>
        </w:tc>
        <w:tc>
          <w:tcPr>
            <w:tcW w:w="900" w:type="dxa"/>
            <w:tcBorders>
              <w:top w:val="single" w:color="000000" w:sz="4" w:space="0"/>
              <w:left w:val="single" w:color="000000" w:sz="4" w:space="0"/>
              <w:bottom w:val="single" w:color="000000" w:sz="4" w:space="0"/>
              <w:right w:val="single" w:color="000000" w:sz="4" w:space="0"/>
            </w:tcBorders>
            <w:vAlign w:val="center"/>
          </w:tcPr>
          <w:p w14:paraId="25A8E0E9">
            <w:pPr>
              <w:snapToGrid w:val="0"/>
              <w:spacing w:line="360" w:lineRule="auto"/>
              <w:jc w:val="center"/>
              <w:rPr>
                <w:rFonts w:ascii="宋体" w:hAnsi="宋体" w:eastAsia="宋体" w:cs="宋体"/>
                <w:szCs w:val="21"/>
              </w:rPr>
            </w:pPr>
          </w:p>
        </w:tc>
        <w:tc>
          <w:tcPr>
            <w:tcW w:w="900" w:type="dxa"/>
            <w:tcBorders>
              <w:top w:val="single" w:color="000000" w:sz="4" w:space="0"/>
              <w:left w:val="single" w:color="000000" w:sz="4" w:space="0"/>
              <w:bottom w:val="single" w:color="000000" w:sz="4" w:space="0"/>
              <w:right w:val="single" w:color="000000" w:sz="4" w:space="0"/>
            </w:tcBorders>
            <w:vAlign w:val="center"/>
          </w:tcPr>
          <w:p w14:paraId="43F4D731">
            <w:pPr>
              <w:snapToGrid w:val="0"/>
              <w:spacing w:line="360" w:lineRule="auto"/>
              <w:jc w:val="center"/>
              <w:rPr>
                <w:rFonts w:ascii="宋体" w:hAnsi="宋体" w:eastAsia="宋体" w:cs="宋体"/>
                <w:szCs w:val="21"/>
              </w:rPr>
            </w:pPr>
          </w:p>
        </w:tc>
        <w:tc>
          <w:tcPr>
            <w:tcW w:w="1860" w:type="dxa"/>
            <w:tcBorders>
              <w:top w:val="single" w:color="000000" w:sz="4" w:space="0"/>
              <w:left w:val="single" w:color="000000" w:sz="4" w:space="0"/>
              <w:bottom w:val="single" w:color="000000" w:sz="4" w:space="0"/>
              <w:right w:val="single" w:color="000000" w:sz="4" w:space="0"/>
            </w:tcBorders>
          </w:tcPr>
          <w:p w14:paraId="224AA34F">
            <w:pPr>
              <w:snapToGrid w:val="0"/>
              <w:spacing w:line="360" w:lineRule="auto"/>
              <w:jc w:val="center"/>
              <w:rPr>
                <w:rFonts w:ascii="宋体" w:hAnsi="宋体" w:eastAsia="宋体" w:cs="宋体"/>
                <w:szCs w:val="21"/>
              </w:rPr>
            </w:pPr>
          </w:p>
        </w:tc>
        <w:tc>
          <w:tcPr>
            <w:tcW w:w="1200" w:type="dxa"/>
            <w:tcBorders>
              <w:top w:val="single" w:color="000000" w:sz="4" w:space="0"/>
              <w:left w:val="single" w:color="000000" w:sz="4" w:space="0"/>
              <w:bottom w:val="single" w:color="000000" w:sz="4" w:space="0"/>
              <w:right w:val="single" w:color="000000" w:sz="4" w:space="0"/>
            </w:tcBorders>
            <w:vAlign w:val="center"/>
          </w:tcPr>
          <w:p w14:paraId="1ED3C4CA">
            <w:pPr>
              <w:snapToGrid w:val="0"/>
              <w:spacing w:line="360" w:lineRule="auto"/>
              <w:jc w:val="center"/>
              <w:rPr>
                <w:rFonts w:ascii="宋体" w:hAnsi="宋体" w:eastAsia="宋体" w:cs="宋体"/>
                <w:szCs w:val="21"/>
              </w:rPr>
            </w:pPr>
          </w:p>
        </w:tc>
        <w:tc>
          <w:tcPr>
            <w:tcW w:w="2370" w:type="dxa"/>
            <w:tcBorders>
              <w:top w:val="single" w:color="000000" w:sz="4" w:space="0"/>
              <w:left w:val="single" w:color="000000" w:sz="4" w:space="0"/>
              <w:bottom w:val="single" w:color="000000" w:sz="4" w:space="0"/>
              <w:right w:val="double" w:color="000000" w:sz="4" w:space="0"/>
            </w:tcBorders>
            <w:vAlign w:val="center"/>
          </w:tcPr>
          <w:p w14:paraId="028BC7B5">
            <w:pPr>
              <w:snapToGrid w:val="0"/>
              <w:spacing w:line="360" w:lineRule="auto"/>
              <w:jc w:val="center"/>
              <w:rPr>
                <w:rFonts w:ascii="宋体" w:hAnsi="宋体" w:eastAsia="宋体" w:cs="宋体"/>
                <w:szCs w:val="21"/>
              </w:rPr>
            </w:pPr>
          </w:p>
        </w:tc>
      </w:tr>
      <w:tr w14:paraId="607DD6A1">
        <w:tblPrEx>
          <w:tblCellMar>
            <w:top w:w="0" w:type="dxa"/>
            <w:left w:w="108" w:type="dxa"/>
            <w:bottom w:w="0" w:type="dxa"/>
            <w:right w:w="108" w:type="dxa"/>
          </w:tblCellMar>
        </w:tblPrEx>
        <w:trPr>
          <w:trHeight w:val="402" w:hRule="atLeast"/>
        </w:trPr>
        <w:tc>
          <w:tcPr>
            <w:tcW w:w="776" w:type="dxa"/>
            <w:tcBorders>
              <w:top w:val="single" w:color="000000" w:sz="4" w:space="0"/>
              <w:left w:val="double" w:color="000000" w:sz="4" w:space="0"/>
              <w:bottom w:val="double" w:color="000000" w:sz="4" w:space="0"/>
              <w:right w:val="single" w:color="000000" w:sz="4" w:space="0"/>
            </w:tcBorders>
            <w:vAlign w:val="center"/>
          </w:tcPr>
          <w:p w14:paraId="28EBE194">
            <w:pPr>
              <w:snapToGrid w:val="0"/>
              <w:spacing w:line="360" w:lineRule="auto"/>
              <w:jc w:val="center"/>
              <w:rPr>
                <w:rFonts w:ascii="宋体" w:hAnsi="宋体" w:eastAsia="宋体" w:cs="宋体"/>
                <w:szCs w:val="21"/>
              </w:rPr>
            </w:pPr>
          </w:p>
        </w:tc>
        <w:tc>
          <w:tcPr>
            <w:tcW w:w="1144" w:type="dxa"/>
            <w:tcBorders>
              <w:top w:val="single" w:color="000000" w:sz="4" w:space="0"/>
              <w:left w:val="single" w:color="000000" w:sz="4" w:space="0"/>
              <w:bottom w:val="double" w:color="000000" w:sz="4" w:space="0"/>
              <w:right w:val="single" w:color="000000" w:sz="4" w:space="0"/>
            </w:tcBorders>
            <w:vAlign w:val="center"/>
          </w:tcPr>
          <w:p w14:paraId="5596ECB1">
            <w:pPr>
              <w:snapToGrid w:val="0"/>
              <w:spacing w:line="360" w:lineRule="auto"/>
              <w:jc w:val="center"/>
              <w:rPr>
                <w:rFonts w:ascii="Times New Roman" w:hAnsi="Times New Roman" w:eastAsia="宋体" w:cs="Times New Roman"/>
                <w:szCs w:val="24"/>
              </w:rPr>
            </w:pPr>
            <w:r>
              <w:rPr>
                <w:rFonts w:hint="eastAsia" w:ascii="宋体" w:hAnsi="宋体" w:eastAsia="宋体" w:cs="宋体"/>
                <w:szCs w:val="21"/>
              </w:rPr>
              <w:t>合计</w:t>
            </w:r>
          </w:p>
        </w:tc>
        <w:tc>
          <w:tcPr>
            <w:tcW w:w="1320" w:type="dxa"/>
            <w:tcBorders>
              <w:top w:val="single" w:color="000000" w:sz="4" w:space="0"/>
              <w:left w:val="single" w:color="000000" w:sz="4" w:space="0"/>
              <w:bottom w:val="double" w:color="000000" w:sz="4" w:space="0"/>
              <w:right w:val="single" w:color="000000" w:sz="4" w:space="0"/>
            </w:tcBorders>
          </w:tcPr>
          <w:p w14:paraId="39A50C59">
            <w:pPr>
              <w:snapToGrid w:val="0"/>
              <w:spacing w:line="360" w:lineRule="auto"/>
              <w:jc w:val="center"/>
              <w:rPr>
                <w:rFonts w:ascii="宋体" w:hAnsi="宋体" w:eastAsia="宋体" w:cs="宋体"/>
                <w:szCs w:val="21"/>
              </w:rPr>
            </w:pPr>
          </w:p>
        </w:tc>
        <w:tc>
          <w:tcPr>
            <w:tcW w:w="1320" w:type="dxa"/>
            <w:tcBorders>
              <w:top w:val="single" w:color="000000" w:sz="4" w:space="0"/>
              <w:left w:val="single" w:color="000000" w:sz="4" w:space="0"/>
              <w:bottom w:val="double" w:color="000000" w:sz="4" w:space="0"/>
              <w:right w:val="single" w:color="000000" w:sz="4" w:space="0"/>
            </w:tcBorders>
          </w:tcPr>
          <w:p w14:paraId="6BBD386A">
            <w:pPr>
              <w:snapToGrid w:val="0"/>
              <w:spacing w:line="360" w:lineRule="auto"/>
              <w:jc w:val="center"/>
              <w:rPr>
                <w:rFonts w:ascii="宋体" w:hAnsi="宋体" w:eastAsia="宋体" w:cs="宋体"/>
                <w:szCs w:val="21"/>
              </w:rPr>
            </w:pPr>
          </w:p>
        </w:tc>
        <w:tc>
          <w:tcPr>
            <w:tcW w:w="1740" w:type="dxa"/>
            <w:tcBorders>
              <w:top w:val="single" w:color="000000" w:sz="4" w:space="0"/>
              <w:left w:val="single" w:color="000000" w:sz="4" w:space="0"/>
              <w:bottom w:val="double" w:color="000000" w:sz="4" w:space="0"/>
              <w:right w:val="single" w:color="000000" w:sz="4" w:space="0"/>
            </w:tcBorders>
          </w:tcPr>
          <w:p w14:paraId="67D0DEE3">
            <w:pPr>
              <w:snapToGrid w:val="0"/>
              <w:spacing w:line="360" w:lineRule="auto"/>
              <w:jc w:val="center"/>
              <w:rPr>
                <w:rFonts w:ascii="宋体" w:hAnsi="宋体" w:eastAsia="宋体" w:cs="宋体"/>
                <w:szCs w:val="21"/>
              </w:rPr>
            </w:pPr>
          </w:p>
        </w:tc>
        <w:tc>
          <w:tcPr>
            <w:tcW w:w="900" w:type="dxa"/>
            <w:tcBorders>
              <w:top w:val="single" w:color="000000" w:sz="4" w:space="0"/>
              <w:left w:val="single" w:color="000000" w:sz="4" w:space="0"/>
              <w:bottom w:val="double" w:color="000000" w:sz="4" w:space="0"/>
              <w:right w:val="single" w:color="000000" w:sz="4" w:space="0"/>
            </w:tcBorders>
            <w:vAlign w:val="center"/>
          </w:tcPr>
          <w:p w14:paraId="07A41756">
            <w:pPr>
              <w:snapToGrid w:val="0"/>
              <w:spacing w:line="360" w:lineRule="auto"/>
              <w:jc w:val="center"/>
              <w:rPr>
                <w:rFonts w:ascii="宋体" w:hAnsi="宋体" w:eastAsia="宋体" w:cs="宋体"/>
                <w:szCs w:val="21"/>
              </w:rPr>
            </w:pPr>
          </w:p>
        </w:tc>
        <w:tc>
          <w:tcPr>
            <w:tcW w:w="900" w:type="dxa"/>
            <w:tcBorders>
              <w:top w:val="single" w:color="000000" w:sz="4" w:space="0"/>
              <w:left w:val="single" w:color="000000" w:sz="4" w:space="0"/>
              <w:bottom w:val="double" w:color="000000" w:sz="4" w:space="0"/>
              <w:right w:val="single" w:color="000000" w:sz="4" w:space="0"/>
            </w:tcBorders>
            <w:vAlign w:val="center"/>
          </w:tcPr>
          <w:p w14:paraId="1F431277">
            <w:pPr>
              <w:snapToGrid w:val="0"/>
              <w:spacing w:line="360" w:lineRule="auto"/>
              <w:jc w:val="center"/>
              <w:rPr>
                <w:rFonts w:ascii="宋体" w:hAnsi="宋体" w:eastAsia="宋体" w:cs="宋体"/>
                <w:szCs w:val="21"/>
              </w:rPr>
            </w:pPr>
          </w:p>
        </w:tc>
        <w:tc>
          <w:tcPr>
            <w:tcW w:w="1860" w:type="dxa"/>
            <w:tcBorders>
              <w:top w:val="single" w:color="000000" w:sz="4" w:space="0"/>
              <w:left w:val="single" w:color="000000" w:sz="4" w:space="0"/>
              <w:bottom w:val="double" w:color="000000" w:sz="4" w:space="0"/>
              <w:right w:val="single" w:color="000000" w:sz="4" w:space="0"/>
            </w:tcBorders>
          </w:tcPr>
          <w:p w14:paraId="0BBE95F9">
            <w:pPr>
              <w:snapToGrid w:val="0"/>
              <w:spacing w:line="360" w:lineRule="auto"/>
              <w:jc w:val="center"/>
              <w:rPr>
                <w:rFonts w:ascii="宋体" w:hAnsi="宋体" w:eastAsia="宋体" w:cs="宋体"/>
                <w:szCs w:val="21"/>
              </w:rPr>
            </w:pPr>
          </w:p>
        </w:tc>
        <w:tc>
          <w:tcPr>
            <w:tcW w:w="1200" w:type="dxa"/>
            <w:tcBorders>
              <w:top w:val="single" w:color="000000" w:sz="4" w:space="0"/>
              <w:left w:val="single" w:color="000000" w:sz="4" w:space="0"/>
              <w:bottom w:val="double" w:color="000000" w:sz="4" w:space="0"/>
              <w:right w:val="single" w:color="000000" w:sz="4" w:space="0"/>
            </w:tcBorders>
            <w:vAlign w:val="center"/>
          </w:tcPr>
          <w:p w14:paraId="6420CA77">
            <w:pPr>
              <w:snapToGrid w:val="0"/>
              <w:spacing w:line="360" w:lineRule="auto"/>
              <w:jc w:val="center"/>
              <w:rPr>
                <w:rFonts w:ascii="宋体" w:hAnsi="宋体" w:eastAsia="宋体" w:cs="宋体"/>
                <w:szCs w:val="21"/>
              </w:rPr>
            </w:pPr>
          </w:p>
        </w:tc>
        <w:tc>
          <w:tcPr>
            <w:tcW w:w="2370" w:type="dxa"/>
            <w:tcBorders>
              <w:top w:val="single" w:color="000000" w:sz="4" w:space="0"/>
              <w:left w:val="single" w:color="000000" w:sz="4" w:space="0"/>
              <w:bottom w:val="double" w:color="000000" w:sz="4" w:space="0"/>
              <w:right w:val="double" w:color="000000" w:sz="4" w:space="0"/>
            </w:tcBorders>
            <w:vAlign w:val="center"/>
          </w:tcPr>
          <w:p w14:paraId="5F65A90E">
            <w:pPr>
              <w:snapToGrid w:val="0"/>
              <w:spacing w:line="360" w:lineRule="auto"/>
              <w:jc w:val="center"/>
              <w:rPr>
                <w:rFonts w:ascii="宋体" w:hAnsi="宋体" w:eastAsia="宋体" w:cs="宋体"/>
                <w:szCs w:val="21"/>
              </w:rPr>
            </w:pPr>
          </w:p>
        </w:tc>
      </w:tr>
    </w:tbl>
    <w:p w14:paraId="1E842F67">
      <w:pPr>
        <w:spacing w:line="360" w:lineRule="exact"/>
        <w:ind w:firstLine="210"/>
        <w:rPr>
          <w:rFonts w:ascii="楷体_GB2312" w:hAnsi="楷体_GB2312" w:eastAsia="楷体_GB2312" w:cs="楷体_GB2312"/>
          <w:b/>
          <w:szCs w:val="24"/>
        </w:rPr>
      </w:pPr>
    </w:p>
    <w:p w14:paraId="5FA02AFD">
      <w:pPr>
        <w:snapToGrid w:val="0"/>
        <w:spacing w:line="360" w:lineRule="auto"/>
        <w:rPr>
          <w:rFonts w:ascii="Times New Roman" w:hAnsi="Times New Roman" w:eastAsia="宋体" w:cs="Times New Roman"/>
          <w:szCs w:val="24"/>
        </w:rPr>
      </w:pPr>
      <w:r>
        <w:rPr>
          <w:rFonts w:hint="eastAsia" w:ascii="宋体" w:hAnsi="宋体" w:eastAsia="宋体" w:cs="宋体"/>
          <w:szCs w:val="21"/>
        </w:rPr>
        <w:t>报价金额合计：小写：</w:t>
      </w:r>
      <w:r>
        <w:rPr>
          <w:rFonts w:hint="eastAsia" w:ascii="宋体" w:hAnsi="宋体" w:eastAsia="宋体" w:cs="宋体"/>
          <w:szCs w:val="21"/>
          <w:u w:val="single"/>
        </w:rPr>
        <w:t xml:space="preserve">                      </w:t>
      </w:r>
      <w:r>
        <w:rPr>
          <w:rFonts w:hint="eastAsia" w:ascii="宋体" w:hAnsi="宋体" w:eastAsia="宋体" w:cs="宋体"/>
          <w:szCs w:val="21"/>
        </w:rPr>
        <w:t>大写：</w:t>
      </w:r>
      <w:r>
        <w:rPr>
          <w:rFonts w:hint="eastAsia" w:ascii="宋体" w:hAnsi="宋体" w:eastAsia="宋体" w:cs="宋体"/>
          <w:szCs w:val="21"/>
          <w:u w:val="single"/>
        </w:rPr>
        <w:t xml:space="preserve">                      </w:t>
      </w:r>
    </w:p>
    <w:p w14:paraId="25319F13">
      <w:pPr>
        <w:snapToGrid w:val="0"/>
        <w:spacing w:line="360" w:lineRule="auto"/>
        <w:ind w:left="-88"/>
        <w:rPr>
          <w:rFonts w:ascii="Times New Roman" w:hAnsi="Times New Roman" w:eastAsia="宋体" w:cs="Times New Roman"/>
          <w:szCs w:val="24"/>
        </w:rPr>
      </w:pPr>
      <w:r>
        <w:rPr>
          <w:rFonts w:hint="eastAsia" w:ascii="仿宋_GB2312" w:hAnsi="仿宋_GB2312" w:eastAsia="仿宋_GB2312" w:cs="宋体"/>
          <w:szCs w:val="21"/>
        </w:rPr>
        <w:t>说明：</w:t>
      </w:r>
    </w:p>
    <w:p w14:paraId="5FCC8AA6">
      <w:pPr>
        <w:snapToGrid w:val="0"/>
        <w:spacing w:line="360" w:lineRule="auto"/>
        <w:ind w:left="-88" w:firstLine="315"/>
        <w:rPr>
          <w:rFonts w:ascii="Times New Roman" w:hAnsi="Times New Roman" w:eastAsia="宋体" w:cs="Times New Roman"/>
          <w:szCs w:val="24"/>
        </w:rPr>
      </w:pPr>
      <w:r>
        <w:rPr>
          <w:rFonts w:hint="eastAsia" w:ascii="仿宋_GB2312" w:hAnsi="仿宋_GB2312" w:eastAsia="仿宋_GB2312" w:cs="仿宋_GB2312"/>
          <w:szCs w:val="21"/>
        </w:rPr>
        <w:t>1</w:t>
      </w:r>
      <w:r>
        <w:rPr>
          <w:rFonts w:hint="eastAsia" w:ascii="仿宋_GB2312" w:hAnsi="仿宋_GB2312" w:eastAsia="仿宋_GB2312" w:cs="宋体"/>
          <w:szCs w:val="21"/>
        </w:rPr>
        <w:t>、本表包含磋商文件第四章《采购需求》或其他部分对该项目所有要求的详细报价。“合计”及“报价金额合计”应与附件</w:t>
      </w:r>
      <w:r>
        <w:rPr>
          <w:rFonts w:hint="eastAsia" w:ascii="仿宋_GB2312" w:hAnsi="仿宋_GB2312" w:eastAsia="仿宋_GB2312" w:cs="仿宋_GB2312"/>
          <w:szCs w:val="21"/>
        </w:rPr>
        <w:t>9-1</w:t>
      </w:r>
      <w:r>
        <w:rPr>
          <w:rFonts w:hint="eastAsia" w:ascii="仿宋_GB2312" w:hAnsi="仿宋_GB2312" w:eastAsia="仿宋_GB2312" w:cs="宋体"/>
          <w:szCs w:val="21"/>
        </w:rPr>
        <w:t>《报价一览表》“报价”一致；栏目“单价”为综合单价，应包含所有隐含的管理费、税金和利润等其他费用，并在“具体要求说明”中注明分类项取费标准和其他费用的计费率和金额。</w:t>
      </w:r>
    </w:p>
    <w:p w14:paraId="543CB1EE">
      <w:pPr>
        <w:snapToGrid w:val="0"/>
        <w:spacing w:line="360" w:lineRule="auto"/>
        <w:ind w:left="-88" w:firstLine="315"/>
        <w:rPr>
          <w:rFonts w:ascii="Times New Roman" w:hAnsi="Times New Roman" w:eastAsia="宋体" w:cs="Times New Roman"/>
          <w:szCs w:val="24"/>
        </w:rPr>
      </w:pPr>
      <w:r>
        <w:rPr>
          <w:rFonts w:hint="eastAsia" w:ascii="仿宋_GB2312" w:hAnsi="仿宋_GB2312" w:eastAsia="仿宋_GB2312" w:cs="仿宋_GB2312"/>
          <w:szCs w:val="21"/>
        </w:rPr>
        <w:t>2</w:t>
      </w:r>
      <w:r>
        <w:rPr>
          <w:rFonts w:hint="eastAsia" w:ascii="仿宋_GB2312" w:hAnsi="仿宋_GB2312" w:eastAsia="仿宋_GB2312" w:cs="宋体"/>
          <w:szCs w:val="21"/>
        </w:rPr>
        <w:t>、“服务名称”是指整包分项服务的内容，品目分类是指分项服务费用构成的明细分类项。</w:t>
      </w:r>
    </w:p>
    <w:p w14:paraId="69A99878">
      <w:pPr>
        <w:snapToGrid w:val="0"/>
        <w:spacing w:line="360" w:lineRule="auto"/>
        <w:ind w:left="-88" w:firstLine="315"/>
        <w:rPr>
          <w:rFonts w:ascii="Times New Roman" w:hAnsi="Times New Roman" w:eastAsia="宋体" w:cs="Times New Roman"/>
          <w:szCs w:val="24"/>
        </w:rPr>
        <w:sectPr>
          <w:headerReference r:id="rId13" w:type="first"/>
          <w:footerReference r:id="rId16" w:type="first"/>
          <w:headerReference r:id="rId11" w:type="default"/>
          <w:footerReference r:id="rId14" w:type="default"/>
          <w:headerReference r:id="rId12" w:type="even"/>
          <w:footerReference r:id="rId15" w:type="even"/>
          <w:footnotePr>
            <w:pos w:val="beneathText"/>
          </w:footnotePr>
          <w:pgSz w:w="16838" w:h="11906" w:orient="landscape"/>
          <w:pgMar w:top="1474" w:right="232" w:bottom="1588" w:left="1474" w:header="851" w:footer="992" w:gutter="0"/>
          <w:cols w:space="720" w:num="1"/>
          <w:docGrid w:type="linesAndChars" w:linePitch="312" w:charSpace="0"/>
        </w:sectPr>
      </w:pPr>
      <w:r>
        <w:rPr>
          <w:rFonts w:hint="eastAsia" w:ascii="仿宋_GB2312" w:hAnsi="仿宋_GB2312" w:eastAsia="仿宋_GB2312" w:cs="仿宋_GB2312"/>
          <w:szCs w:val="21"/>
        </w:rPr>
        <w:t>3</w:t>
      </w:r>
      <w:r>
        <w:rPr>
          <w:rFonts w:hint="eastAsia" w:ascii="仿宋_GB2312" w:hAnsi="仿宋_GB2312" w:eastAsia="仿宋_GB2312" w:cs="宋体"/>
          <w:szCs w:val="21"/>
        </w:rPr>
        <w:t>、服务类含有货物的，供应商应</w:t>
      </w:r>
      <w:r>
        <w:rPr>
          <w:rFonts w:hint="eastAsia" w:ascii="仿宋_GB2312" w:hAnsi="仿宋_GB2312" w:eastAsia="仿宋_GB2312" w:cs="宋体"/>
          <w:kern w:val="0"/>
          <w:szCs w:val="21"/>
        </w:rPr>
        <w:t>填写提供的</w:t>
      </w:r>
      <w:r>
        <w:rPr>
          <w:rFonts w:hint="eastAsia" w:ascii="仿宋_GB2312" w:hAnsi="仿宋_GB2312" w:eastAsia="仿宋_GB2312" w:cs="宋体"/>
          <w:szCs w:val="21"/>
        </w:rPr>
        <w:t>产品的中国环境标志认证证书编号、节能标志认证证书编号、湖南省两型产品编号。</w:t>
      </w:r>
    </w:p>
    <w:p w14:paraId="1F5177EE">
      <w:pPr>
        <w:snapToGrid w:val="0"/>
        <w:spacing w:line="360" w:lineRule="auto"/>
        <w:ind w:left="-88"/>
        <w:jc w:val="center"/>
        <w:rPr>
          <w:rFonts w:ascii="Times New Roman" w:hAnsi="Times New Roman" w:eastAsia="宋体" w:cs="Times New Roman"/>
          <w:szCs w:val="24"/>
        </w:rPr>
      </w:pPr>
      <w:r>
        <w:rPr>
          <w:rFonts w:hint="eastAsia" w:ascii="黑体" w:hAnsi="黑体" w:eastAsia="黑体" w:cs="黑体"/>
          <w:b/>
          <w:sz w:val="32"/>
          <w:szCs w:val="32"/>
        </w:rPr>
        <w:t>九</w:t>
      </w:r>
      <w:r>
        <w:rPr>
          <w:rFonts w:hint="eastAsia" w:ascii="黑体" w:hAnsi="黑体" w:eastAsia="黑体" w:cs="黑体"/>
          <w:b/>
          <w:bCs/>
          <w:sz w:val="32"/>
          <w:szCs w:val="32"/>
        </w:rPr>
        <w:t>、供应商认为需要提供的其它资料</w:t>
      </w:r>
    </w:p>
    <w:p w14:paraId="7796ABBA">
      <w:pPr>
        <w:pageBreakBefore/>
        <w:snapToGrid w:val="0"/>
        <w:spacing w:before="156" w:line="360" w:lineRule="auto"/>
        <w:jc w:val="center"/>
        <w:rPr>
          <w:rFonts w:ascii="Times New Roman" w:hAnsi="Times New Roman" w:eastAsia="宋体" w:cs="Times New Roman"/>
          <w:szCs w:val="24"/>
        </w:rPr>
      </w:pPr>
      <w:r>
        <w:rPr>
          <w:rFonts w:hint="eastAsia" w:ascii="黑体" w:hAnsi="黑体" w:eastAsia="黑体" w:cs="宋体"/>
          <w:b/>
          <w:sz w:val="32"/>
          <w:szCs w:val="32"/>
        </w:rPr>
        <w:t>十、最后报价</w:t>
      </w:r>
    </w:p>
    <w:p w14:paraId="15F6BF97">
      <w:pPr>
        <w:adjustRightInd w:val="0"/>
        <w:snapToGrid w:val="0"/>
        <w:jc w:val="center"/>
        <w:rPr>
          <w:rFonts w:ascii="黑体" w:hAnsi="宋体" w:eastAsia="黑体" w:cs="Times New Roman"/>
          <w:sz w:val="30"/>
          <w:szCs w:val="30"/>
        </w:rPr>
      </w:pPr>
      <w:r>
        <w:rPr>
          <w:rFonts w:hint="eastAsia" w:ascii="黑体" w:hAnsi="宋体" w:eastAsia="黑体" w:cs="Times New Roman"/>
          <w:bCs/>
          <w:sz w:val="30"/>
          <w:szCs w:val="30"/>
        </w:rPr>
        <w:t>报价一览表（最后报价</w:t>
      </w:r>
      <w:r>
        <w:rPr>
          <w:rFonts w:hint="eastAsia" w:ascii="黑体" w:hAnsi="宋体" w:eastAsia="黑体" w:cs="Times New Roman"/>
          <w:sz w:val="30"/>
          <w:szCs w:val="30"/>
        </w:rPr>
        <w:t>）</w:t>
      </w:r>
    </w:p>
    <w:p w14:paraId="7DF0DB70">
      <w:pPr>
        <w:adjustRightInd w:val="0"/>
        <w:snapToGrid w:val="0"/>
        <w:rPr>
          <w:rFonts w:ascii="黑体" w:hAnsi="宋体" w:eastAsia="黑体" w:cs="Times New Roman"/>
          <w:sz w:val="24"/>
          <w:szCs w:val="24"/>
        </w:rPr>
      </w:pPr>
    </w:p>
    <w:p w14:paraId="493DFB78">
      <w:pPr>
        <w:snapToGrid w:val="0"/>
        <w:spacing w:line="360" w:lineRule="auto"/>
        <w:ind w:left="-88" w:firstLine="525"/>
        <w:rPr>
          <w:rFonts w:ascii="Times New Roman" w:hAnsi="Times New Roman" w:eastAsia="宋体" w:cs="Times New Roman"/>
          <w:szCs w:val="24"/>
        </w:rPr>
      </w:pPr>
      <w:r>
        <w:rPr>
          <w:rFonts w:hint="eastAsia" w:ascii="宋体" w:hAnsi="宋体" w:eastAsia="宋体" w:cs="Times New Roman"/>
          <w:szCs w:val="21"/>
        </w:rPr>
        <w:t>由代理机构现场提供格式填写，不放入磋商响应文件</w:t>
      </w:r>
    </w:p>
    <w:p w14:paraId="1EB26BAA"/>
    <w:sectPr>
      <w:headerReference r:id="rId19" w:type="first"/>
      <w:footerReference r:id="rId22" w:type="first"/>
      <w:headerReference r:id="rId17" w:type="default"/>
      <w:footerReference r:id="rId20" w:type="default"/>
      <w:headerReference r:id="rId18" w:type="even"/>
      <w:footerReference r:id="rId21" w:type="even"/>
      <w:footnotePr>
        <w:pos w:val="beneathText"/>
      </w:footnotePr>
      <w:pgSz w:w="11906" w:h="16838"/>
      <w:pgMar w:top="1474" w:right="1474" w:bottom="1048" w:left="158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AFF" w:usb1="C0007841" w:usb2="00000009" w:usb3="00000000" w:csb0="400001FF" w:csb1="FFFF0000"/>
  </w:font>
  <w:font w:name="宋体">
    <w:panose1 w:val="02010600030101010101"/>
    <w:charset w:val="88"/>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等线">
    <w:altName w:val="微软雅黑"/>
    <w:panose1 w:val="02010600030101010101"/>
    <w:charset w:val="86"/>
    <w:family w:val="auto"/>
    <w:pitch w:val="default"/>
    <w:sig w:usb0="00000000" w:usb1="00000000" w:usb2="00000016" w:usb3="00000000" w:csb0="0004000F" w:csb1="00000000"/>
  </w:font>
  <w:font w:name="微软雅黑">
    <w:panose1 w:val="020B0503020204020204"/>
    <w:charset w:val="86"/>
    <w:family w:val="auto"/>
    <w:pitch w:val="default"/>
    <w:sig w:usb0="80000287" w:usb1="280F3C52" w:usb2="00000016" w:usb3="00000000" w:csb0="0004001F" w:csb1="00000000"/>
  </w:font>
  <w:font w:name="等线 Ligh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_GB2312">
    <w:panose1 w:val="02010609030101010101"/>
    <w:charset w:val="86"/>
    <w:family w:val="modern"/>
    <w:pitch w:val="default"/>
    <w:sig w:usb0="00000001" w:usb1="080E0000" w:usb2="00000000" w:usb3="00000000" w:csb0="00040000" w:csb1="00000000"/>
  </w:font>
  <w:font w:name="方正小标宋_GBK">
    <w:altName w:val="微软雅黑"/>
    <w:panose1 w:val="00000000000000000000"/>
    <w:charset w:val="86"/>
    <w:family w:val="script"/>
    <w:pitch w:val="default"/>
    <w:sig w:usb0="00000000" w:usb1="00000000" w:usb2="00000000" w:usb3="00000000" w:csb0="00040001" w:csb1="00000000"/>
  </w:font>
  <w:font w:name="楷体_GB2312">
    <w:panose1 w:val="02010609030101010101"/>
    <w:charset w:val="86"/>
    <w:family w:val="modern"/>
    <w:pitch w:val="default"/>
    <w:sig w:usb0="00000001" w:usb1="080E0000" w:usb2="00000000" w:usb3="00000000" w:csb0="00040000" w:csb1="00000000"/>
  </w:font>
  <w:font w:name="Segoe UI Emoji">
    <w:altName w:val="Segoe UI"/>
    <w:panose1 w:val="020B0502040204020203"/>
    <w:charset w:val="00"/>
    <w:family w:val="swiss"/>
    <w:pitch w:val="default"/>
    <w:sig w:usb0="00000000" w:usb1="00000000" w:usb2="08000000" w:usb3="00000000" w:csb0="00000001" w:csb1="00000000"/>
  </w:font>
  <w:font w:name="Segoe UI">
    <w:panose1 w:val="020B0502040204020203"/>
    <w:charset w:val="00"/>
    <w:family w:val="auto"/>
    <w:pitch w:val="default"/>
    <w:sig w:usb0="E10022FF" w:usb1="C000E47F" w:usb2="00000029" w:usb3="00000000" w:csb0="200001DF" w:csb1="20000000"/>
  </w:font>
  <w:font w:name="DejaVuSans">
    <w:altName w:val="Segoe Print"/>
    <w:panose1 w:val="00000000000000000000"/>
    <w:charset w:val="00"/>
    <w:family w:val="auto"/>
    <w:pitch w:val="default"/>
    <w:sig w:usb0="00000000" w:usb1="00000000" w:usb2="00000000" w:usb3="00000000" w:csb0="00000000" w:csb1="00000000"/>
  </w:font>
  <w:font w:name="华文中宋">
    <w:altName w:val="宋体"/>
    <w:panose1 w:val="02010600040101010101"/>
    <w:charset w:val="86"/>
    <w:family w:val="auto"/>
    <w:pitch w:val="default"/>
    <w:sig w:usb0="00000000" w:usb1="00000000" w:usb2="00000010" w:usb3="00000000" w:csb0="0004009F" w:csb1="00000000"/>
  </w:font>
  <w:font w:name="等线">
    <w:altName w:val="微软雅黑"/>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A2F0B8">
    <w:pPr>
      <w:pStyle w:val="18"/>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576DDF">
    <w:pPr>
      <w:pStyle w:val="18"/>
      <w:ind w:right="36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785" cy="126365"/>
              <wp:effectExtent l="0" t="0" r="0" b="0"/>
              <wp:wrapNone/>
              <wp:docPr id="6" name="文本框 6"/>
              <wp:cNvGraphicFramePr/>
              <a:graphic xmlns:a="http://schemas.openxmlformats.org/drawingml/2006/main">
                <a:graphicData uri="http://schemas.microsoft.com/office/word/2010/wordprocessingShape">
                  <wps:wsp>
                    <wps:cNvSpPr txBox="1">
                      <a:spLocks noChangeArrowheads="1"/>
                    </wps:cNvSpPr>
                    <wps:spPr bwMode="auto">
                      <a:xfrm>
                        <a:off x="0" y="0"/>
                        <a:ext cx="57785" cy="126365"/>
                      </a:xfrm>
                      <a:prstGeom prst="rect">
                        <a:avLst/>
                      </a:prstGeom>
                      <a:noFill/>
                      <a:ln>
                        <a:noFill/>
                      </a:ln>
                    </wps:spPr>
                    <wps:txbx>
                      <w:txbxContent>
                        <w:p w14:paraId="2A1684DE">
                          <w:pPr>
                            <w:pStyle w:val="18"/>
                          </w:pPr>
                          <w:r>
                            <w:fldChar w:fldCharType="begin"/>
                          </w:r>
                          <w:r>
                            <w:instrText xml:space="preserve"> PAGE  \* MERGEFORMAT </w:instrText>
                          </w:r>
                          <w:r>
                            <w:fldChar w:fldCharType="separate"/>
                          </w:r>
                          <w:r>
                            <w:t>66</w:t>
                          </w:r>
                          <w:r>
                            <w:fldChar w:fldCharType="end"/>
                          </w:r>
                        </w:p>
                      </w:txbxContent>
                    </wps:txbx>
                    <wps:bodyPr rot="0" vert="horz" wrap="none" lIns="0" tIns="0" rIns="0" bIns="0" anchor="t" anchorCtr="0" upright="1">
                      <a:spAutoFit/>
                    </wps:bodyPr>
                  </wps:wsp>
                </a:graphicData>
              </a:graphic>
            </wp:anchor>
          </w:drawing>
        </mc:Choice>
        <mc:Fallback>
          <w:pict>
            <v:shape id="_x0000_s1026" o:spid="_x0000_s1026" o:spt="202" type="#_x0000_t202" style="position:absolute;left:0pt;margin-top:0pt;height:9.95pt;width:4.55pt;mso-position-horizontal:center;mso-position-horizontal-relative:margin;mso-wrap-style:none;z-index:251659264;mso-width-relative:page;mso-height-relative:page;" filled="f" stroked="f" coordsize="21600,21600" o:gfxdata="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TvICU88AAAACAQAADwAAAAAAAAABACAAAAAiAAAAZHJzL2Rv&#10;d25yZXYueG1sUEsBAhQAFAAAAAgAh07iQCgaNcMKAgAAAQQAAA4AAAAAAAAAAQAgAAAAHgEAAGRy&#10;cy9lMm9Eb2MueG1sUEsFBgAAAAAGAAYAWQEAAJoFAAAAAA==&#10;">
              <v:fill on="f" focussize="0,0"/>
              <v:stroke on="f"/>
              <v:imagedata o:title=""/>
              <o:lock v:ext="edit" aspectratio="f"/>
              <v:textbox inset="0mm,0mm,0mm,0mm" style="mso-fit-shape-to-text:t;">
                <w:txbxContent>
                  <w:p w14:paraId="2A1684DE">
                    <w:pPr>
                      <w:pStyle w:val="18"/>
                    </w:pPr>
                    <w:r>
                      <w:fldChar w:fldCharType="begin"/>
                    </w:r>
                    <w:r>
                      <w:instrText xml:space="preserve"> PAGE  \* MERGEFORMAT </w:instrText>
                    </w:r>
                    <w:r>
                      <w:fldChar w:fldCharType="separate"/>
                    </w:r>
                    <w:r>
                      <w:t>66</w:t>
                    </w:r>
                    <w:r>
                      <w:fldChar w:fldCharType="end"/>
                    </w:r>
                  </w:p>
                </w:txbxContent>
              </v:textbox>
            </v:shape>
          </w:pict>
        </mc:Fallback>
      </mc:AlternateContent>
    </w:r>
  </w:p>
  <w:p w14:paraId="45E1E472">
    <w:pPr>
      <w:pStyle w:val="18"/>
      <w:ind w:right="360"/>
    </w:pPr>
    <w:r>
      <w:rPr>
        <w:rFonts w:eastAsia="Times New Roman"/>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8A64A7"/>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AEDDF2"/>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9F99AE">
    <w:pPr>
      <w:pStyle w:val="18"/>
      <w:ind w:right="36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26365"/>
              <wp:effectExtent l="0" t="0" r="0" b="0"/>
              <wp:wrapNone/>
              <wp:docPr id="5" name="文本框 5"/>
              <wp:cNvGraphicFramePr/>
              <a:graphic xmlns:a="http://schemas.openxmlformats.org/drawingml/2006/main">
                <a:graphicData uri="http://schemas.microsoft.com/office/word/2010/wordprocessingShape">
                  <wps:wsp>
                    <wps:cNvSpPr txBox="1">
                      <a:spLocks noChangeArrowheads="1"/>
                    </wps:cNvSpPr>
                    <wps:spPr bwMode="auto">
                      <a:xfrm>
                        <a:off x="0" y="0"/>
                        <a:ext cx="114935" cy="126365"/>
                      </a:xfrm>
                      <a:prstGeom prst="rect">
                        <a:avLst/>
                      </a:prstGeom>
                      <a:noFill/>
                      <a:ln>
                        <a:noFill/>
                      </a:ln>
                    </wps:spPr>
                    <wps:txbx>
                      <w:txbxContent>
                        <w:p w14:paraId="1C1B92E7">
                          <w:pPr>
                            <w:pStyle w:val="18"/>
                          </w:pPr>
                          <w:r>
                            <w:fldChar w:fldCharType="begin"/>
                          </w:r>
                          <w:r>
                            <w:instrText xml:space="preserve"> PAGE  \* MERGEFORMAT </w:instrText>
                          </w:r>
                          <w:r>
                            <w:fldChar w:fldCharType="separate"/>
                          </w:r>
                          <w:r>
                            <w:t>67</w:t>
                          </w:r>
                          <w:r>
                            <w:fldChar w:fldCharType="end"/>
                          </w:r>
                        </w:p>
                      </w:txbxContent>
                    </wps:txbx>
                    <wps:bodyPr rot="0" vert="horz" wrap="none" lIns="0" tIns="0" rIns="0" bIns="0" anchor="t" anchorCtr="0" upright="1">
                      <a:spAutoFit/>
                    </wps:bodyPr>
                  </wps:wsp>
                </a:graphicData>
              </a:graphic>
            </wp:anchor>
          </w:drawing>
        </mc:Choice>
        <mc:Fallback>
          <w:pict>
            <v:shape id="_x0000_s1026" o:spid="_x0000_s1026" o:spt="202" type="#_x0000_t202" style="position:absolute;left:0pt;margin-top:0pt;height:9.95pt;width:9.05pt;mso-position-horizontal:center;mso-position-horizontal-relative:margin;mso-wrap-style:none;z-index:251660288;mso-width-relative:page;mso-height-relative:page;" filled="f" stroked="f" coordsize="21600,21600" o:gfxdata="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wpyhXtAAAAADAQAADwAAAAAAAAABACAAAAAiAAAAZHJzL2Rv&#10;d25yZXYueG1sUEsBAhQAFAAAAAgAh07iQIptdFoJAgAAAgQAAA4AAAAAAAAAAQAgAAAAHwEAAGRy&#10;cy9lMm9Eb2MueG1sUEsFBgAAAAAGAAYAWQEAAJoFAAAAAA==&#10;">
              <v:fill on="f" focussize="0,0"/>
              <v:stroke on="f"/>
              <v:imagedata o:title=""/>
              <o:lock v:ext="edit" aspectratio="f"/>
              <v:textbox inset="0mm,0mm,0mm,0mm" style="mso-fit-shape-to-text:t;">
                <w:txbxContent>
                  <w:p w14:paraId="1C1B92E7">
                    <w:pPr>
                      <w:pStyle w:val="18"/>
                    </w:pPr>
                    <w:r>
                      <w:fldChar w:fldCharType="begin"/>
                    </w:r>
                    <w:r>
                      <w:instrText xml:space="preserve"> PAGE  \* MERGEFORMAT </w:instrText>
                    </w:r>
                    <w:r>
                      <w:fldChar w:fldCharType="separate"/>
                    </w:r>
                    <w:r>
                      <w:t>67</w:t>
                    </w:r>
                    <w:r>
                      <w:fldChar w:fldCharType="end"/>
                    </w:r>
                  </w:p>
                </w:txbxContent>
              </v:textbox>
            </v:shape>
          </w:pict>
        </mc:Fallback>
      </mc:AlternateContent>
    </w:r>
  </w:p>
  <w:p w14:paraId="31D5B546">
    <w:pPr>
      <w:pStyle w:val="18"/>
      <w:ind w:right="360"/>
    </w:pPr>
    <w:r>
      <w:rPr>
        <w:rFonts w:eastAsia="Times New Roman"/>
      </w:rPr>
      <w:t xml:space="preserve">             </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90D916"/>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2F2F57"/>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04E875">
    <w:pPr>
      <w:pStyle w:val="18"/>
      <w:ind w:right="36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26365"/>
              <wp:effectExtent l="0" t="0" r="0" b="0"/>
              <wp:wrapNone/>
              <wp:docPr id="4" name="文本框 4"/>
              <wp:cNvGraphicFramePr/>
              <a:graphic xmlns:a="http://schemas.openxmlformats.org/drawingml/2006/main">
                <a:graphicData uri="http://schemas.microsoft.com/office/word/2010/wordprocessingShape">
                  <wps:wsp>
                    <wps:cNvSpPr txBox="1">
                      <a:spLocks noChangeArrowheads="1"/>
                    </wps:cNvSpPr>
                    <wps:spPr bwMode="auto">
                      <a:xfrm>
                        <a:off x="0" y="0"/>
                        <a:ext cx="114935" cy="126365"/>
                      </a:xfrm>
                      <a:prstGeom prst="rect">
                        <a:avLst/>
                      </a:prstGeom>
                      <a:noFill/>
                      <a:ln>
                        <a:noFill/>
                      </a:ln>
                    </wps:spPr>
                    <wps:txbx>
                      <w:txbxContent>
                        <w:p w14:paraId="1B9B3AC7">
                          <w:pPr>
                            <w:pStyle w:val="18"/>
                          </w:pPr>
                          <w:r>
                            <w:fldChar w:fldCharType="begin"/>
                          </w:r>
                          <w:r>
                            <w:instrText xml:space="preserve"> PAGE  \* MERGEFORMAT </w:instrText>
                          </w:r>
                          <w:r>
                            <w:fldChar w:fldCharType="separate"/>
                          </w:r>
                          <w:r>
                            <w:t>68</w:t>
                          </w:r>
                          <w:r>
                            <w:fldChar w:fldCharType="end"/>
                          </w:r>
                        </w:p>
                      </w:txbxContent>
                    </wps:txbx>
                    <wps:bodyPr rot="0" vert="horz" wrap="none" lIns="0" tIns="0" rIns="0" bIns="0" anchor="t" anchorCtr="0" upright="1">
                      <a:spAutoFit/>
                    </wps:bodyPr>
                  </wps:wsp>
                </a:graphicData>
              </a:graphic>
            </wp:anchor>
          </w:drawing>
        </mc:Choice>
        <mc:Fallback>
          <w:pict>
            <v:shape id="_x0000_s1026" o:spid="_x0000_s1026" o:spt="202" type="#_x0000_t202" style="position:absolute;left:0pt;margin-top:0pt;height:9.95pt;width:9.05pt;mso-position-horizontal:center;mso-position-horizontal-relative:margin;mso-wrap-style:none;z-index:251660288;mso-width-relative:page;mso-height-relative:page;" filled="f" stroked="f" coordsize="21600,21600" o:gfxdata="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DCnKFe0AAAAAMBAAAPAAAAAAAAAAEAIAAAACIAAABkcnMv&#10;ZG93bnJldi54bWxQSwECFAAUAAAACACHTuJA8tjHGAsCAAACBAAADgAAAAAAAAABACAAAAAfAQAA&#10;ZHJzL2Uyb0RvYy54bWxQSwUGAAAAAAYABgBZAQAAnAUAAAAA&#10;">
              <v:fill on="f" focussize="0,0"/>
              <v:stroke on="f"/>
              <v:imagedata o:title=""/>
              <o:lock v:ext="edit" aspectratio="f"/>
              <v:textbox inset="0mm,0mm,0mm,0mm" style="mso-fit-shape-to-text:t;">
                <w:txbxContent>
                  <w:p w14:paraId="1B9B3AC7">
                    <w:pPr>
                      <w:pStyle w:val="18"/>
                    </w:pPr>
                    <w:r>
                      <w:fldChar w:fldCharType="begin"/>
                    </w:r>
                    <w:r>
                      <w:instrText xml:space="preserve"> PAGE  \* MERGEFORMAT </w:instrText>
                    </w:r>
                    <w:r>
                      <w:fldChar w:fldCharType="separate"/>
                    </w:r>
                    <w:r>
                      <w:t>68</w:t>
                    </w:r>
                    <w:r>
                      <w:fldChar w:fldCharType="end"/>
                    </w:r>
                  </w:p>
                </w:txbxContent>
              </v:textbox>
            </v:shape>
          </w:pict>
        </mc:Fallback>
      </mc:AlternateContent>
    </w:r>
  </w:p>
  <w:p w14:paraId="54F37A8E">
    <w:pPr>
      <w:pStyle w:val="18"/>
      <w:ind w:right="360"/>
    </w:pPr>
    <w:r>
      <w:rPr>
        <w:rFonts w:eastAsia="Times New Roman"/>
      </w:rPr>
      <w:t xml:space="preserve">             </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3C2BB3"/>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7AC107"/>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F6DEEE">
    <w:pPr>
      <w:pStyle w:val="20"/>
      <w:pBdr>
        <w:bottom w:val="none" w:color="000000"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905D69">
    <w:pPr>
      <w:pStyle w:val="53"/>
      <w:rPr>
        <w:rFonts w:ascii="仿宋_GB2312" w:hAnsi="仿宋_GB2312" w:eastAsia="仿宋_GB2312" w:cs="仿宋_GB2312"/>
        <w:b/>
        <w:sz w:val="18"/>
        <w:szCs w:val="1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C46096"/>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F2F7DA"/>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70D39F">
    <w:pPr>
      <w:pStyle w:val="53"/>
      <w:rPr>
        <w:rFonts w:ascii="仿宋_GB2312" w:hAnsi="仿宋_GB2312" w:eastAsia="仿宋_GB2312" w:cs="仿宋_GB2312"/>
        <w:b/>
        <w:sz w:val="18"/>
        <w:szCs w:val="18"/>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101A59"/>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784332"/>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9E58AF">
    <w:pPr>
      <w:pStyle w:val="53"/>
      <w:rPr>
        <w:rFonts w:ascii="仿宋_GB2312" w:hAnsi="仿宋_GB2312" w:eastAsia="仿宋_GB2312" w:cs="仿宋_GB2312"/>
        <w:b/>
        <w:sz w:val="18"/>
        <w:szCs w:val="18"/>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3885BC"/>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0A351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multilevel"/>
    <w:tmpl w:val="00000001"/>
    <w:lvl w:ilvl="0" w:tentative="0">
      <w:start w:val="1"/>
      <w:numFmt w:val="none"/>
      <w:suff w:val="nothing"/>
      <w:lvlText w:val=""/>
      <w:lvlJc w:val="left"/>
      <w:pPr>
        <w:tabs>
          <w:tab w:val="left" w:pos="0"/>
        </w:tabs>
        <w:ind w:left="0" w:firstLine="0"/>
      </w:pPr>
    </w:lvl>
    <w:lvl w:ilvl="1" w:tentative="0">
      <w:start w:val="1"/>
      <w:numFmt w:val="none"/>
      <w:suff w:val="nothing"/>
      <w:lvlText w:val=""/>
      <w:lvlJc w:val="left"/>
      <w:pPr>
        <w:tabs>
          <w:tab w:val="left" w:pos="0"/>
        </w:tabs>
        <w:ind w:left="0" w:firstLine="0"/>
      </w:pPr>
    </w:lvl>
    <w:lvl w:ilvl="2" w:tentative="0">
      <w:start w:val="1"/>
      <w:numFmt w:val="none"/>
      <w:pStyle w:val="7"/>
      <w:suff w:val="nothing"/>
      <w:lvlText w:val=""/>
      <w:lvlJc w:val="left"/>
      <w:pPr>
        <w:tabs>
          <w:tab w:val="left" w:pos="0"/>
        </w:tabs>
        <w:ind w:left="0" w:firstLine="0"/>
      </w:pPr>
    </w:lvl>
    <w:lvl w:ilvl="3" w:tentative="0">
      <w:start w:val="1"/>
      <w:numFmt w:val="none"/>
      <w:suff w:val="nothing"/>
      <w:lvlText w:val=""/>
      <w:lvlJc w:val="left"/>
      <w:pPr>
        <w:tabs>
          <w:tab w:val="left" w:pos="0"/>
        </w:tabs>
        <w:ind w:left="0" w:firstLine="0"/>
      </w:pPr>
    </w:lvl>
    <w:lvl w:ilvl="4" w:tentative="0">
      <w:start w:val="1"/>
      <w:numFmt w:val="none"/>
      <w:suff w:val="nothing"/>
      <w:lvlText w:val=""/>
      <w:lvlJc w:val="left"/>
      <w:pPr>
        <w:tabs>
          <w:tab w:val="left" w:pos="0"/>
        </w:tabs>
        <w:ind w:left="0" w:firstLine="0"/>
      </w:pPr>
    </w:lvl>
    <w:lvl w:ilvl="5" w:tentative="0">
      <w:start w:val="1"/>
      <w:numFmt w:val="none"/>
      <w:suff w:val="nothing"/>
      <w:lvlText w:val=""/>
      <w:lvlJc w:val="left"/>
      <w:pPr>
        <w:tabs>
          <w:tab w:val="left" w:pos="0"/>
        </w:tabs>
        <w:ind w:left="0" w:firstLine="0"/>
      </w:pPr>
    </w:lvl>
    <w:lvl w:ilvl="6" w:tentative="0">
      <w:start w:val="1"/>
      <w:numFmt w:val="none"/>
      <w:suff w:val="nothing"/>
      <w:lvlText w:val=""/>
      <w:lvlJc w:val="left"/>
      <w:pPr>
        <w:tabs>
          <w:tab w:val="left" w:pos="0"/>
        </w:tabs>
        <w:ind w:left="0" w:firstLine="0"/>
      </w:pPr>
    </w:lvl>
    <w:lvl w:ilvl="7" w:tentative="0">
      <w:start w:val="1"/>
      <w:numFmt w:val="none"/>
      <w:suff w:val="nothing"/>
      <w:lvlText w:val=""/>
      <w:lvlJc w:val="left"/>
      <w:pPr>
        <w:tabs>
          <w:tab w:val="left" w:pos="0"/>
        </w:tabs>
        <w:ind w:left="0" w:firstLine="0"/>
      </w:pPr>
    </w:lvl>
    <w:lvl w:ilvl="8" w:tentative="0">
      <w:start w:val="1"/>
      <w:numFmt w:val="none"/>
      <w:suff w:val="nothing"/>
      <w:lvlText w:val=""/>
      <w:lvlJc w:val="left"/>
      <w:pPr>
        <w:tabs>
          <w:tab w:val="left" w:pos="0"/>
        </w:tabs>
        <w:ind w:left="0" w:firstLine="0"/>
      </w:pPr>
    </w:lvl>
  </w:abstractNum>
  <w:abstractNum w:abstractNumId="1">
    <w:nsid w:val="00000003"/>
    <w:multiLevelType w:val="multilevel"/>
    <w:tmpl w:val="00000003"/>
    <w:lvl w:ilvl="0" w:tentative="0">
      <w:start w:val="1"/>
      <w:numFmt w:val="decimal"/>
      <w:lvlText w:val="%1、"/>
      <w:lvlJc w:val="left"/>
      <w:pPr>
        <w:tabs>
          <w:tab w:val="left" w:pos="0"/>
        </w:tabs>
        <w:ind w:left="360" w:hanging="360"/>
      </w:pPr>
      <w:rPr>
        <w:rFonts w:hint="default"/>
      </w:rPr>
    </w:lvl>
    <w:lvl w:ilvl="1" w:tentative="0">
      <w:start w:val="1"/>
      <w:numFmt w:val="lowerLetter"/>
      <w:lvlText w:val="%2)"/>
      <w:lvlJc w:val="left"/>
      <w:pPr>
        <w:tabs>
          <w:tab w:val="left" w:pos="0"/>
        </w:tabs>
        <w:ind w:left="840" w:hanging="420"/>
      </w:pPr>
    </w:lvl>
    <w:lvl w:ilvl="2" w:tentative="0">
      <w:start w:val="1"/>
      <w:numFmt w:val="lowerRoman"/>
      <w:lvlText w:val="%3."/>
      <w:lvlJc w:val="right"/>
      <w:pPr>
        <w:tabs>
          <w:tab w:val="left" w:pos="0"/>
        </w:tabs>
        <w:ind w:left="1260" w:hanging="420"/>
      </w:pPr>
    </w:lvl>
    <w:lvl w:ilvl="3" w:tentative="0">
      <w:start w:val="1"/>
      <w:numFmt w:val="decimal"/>
      <w:lvlText w:val="%4."/>
      <w:lvlJc w:val="left"/>
      <w:pPr>
        <w:tabs>
          <w:tab w:val="left" w:pos="0"/>
        </w:tabs>
        <w:ind w:left="1680" w:hanging="420"/>
      </w:pPr>
    </w:lvl>
    <w:lvl w:ilvl="4" w:tentative="0">
      <w:start w:val="1"/>
      <w:numFmt w:val="lowerLetter"/>
      <w:lvlText w:val="%5)"/>
      <w:lvlJc w:val="left"/>
      <w:pPr>
        <w:tabs>
          <w:tab w:val="left" w:pos="0"/>
        </w:tabs>
        <w:ind w:left="2100" w:hanging="420"/>
      </w:pPr>
    </w:lvl>
    <w:lvl w:ilvl="5" w:tentative="0">
      <w:start w:val="1"/>
      <w:numFmt w:val="lowerRoman"/>
      <w:lvlText w:val="%6."/>
      <w:lvlJc w:val="right"/>
      <w:pPr>
        <w:tabs>
          <w:tab w:val="left" w:pos="0"/>
        </w:tabs>
        <w:ind w:left="2520" w:hanging="420"/>
      </w:pPr>
    </w:lvl>
    <w:lvl w:ilvl="6" w:tentative="0">
      <w:start w:val="1"/>
      <w:numFmt w:val="decimal"/>
      <w:lvlText w:val="%7."/>
      <w:lvlJc w:val="left"/>
      <w:pPr>
        <w:tabs>
          <w:tab w:val="left" w:pos="0"/>
        </w:tabs>
        <w:ind w:left="2940" w:hanging="420"/>
      </w:pPr>
    </w:lvl>
    <w:lvl w:ilvl="7" w:tentative="0">
      <w:start w:val="1"/>
      <w:numFmt w:val="lowerLetter"/>
      <w:lvlText w:val="%8)"/>
      <w:lvlJc w:val="left"/>
      <w:pPr>
        <w:tabs>
          <w:tab w:val="left" w:pos="0"/>
        </w:tabs>
        <w:ind w:left="3360" w:hanging="420"/>
      </w:pPr>
    </w:lvl>
    <w:lvl w:ilvl="8" w:tentative="0">
      <w:start w:val="1"/>
      <w:numFmt w:val="lowerRoman"/>
      <w:lvlText w:val="%9."/>
      <w:lvlJc w:val="right"/>
      <w:pPr>
        <w:tabs>
          <w:tab w:val="left" w:pos="0"/>
        </w:tabs>
        <w:ind w:left="3780" w:hanging="420"/>
      </w:pPr>
    </w:lvl>
  </w:abstractNum>
  <w:abstractNum w:abstractNumId="2">
    <w:nsid w:val="534CD480"/>
    <w:multiLevelType w:val="singleLevel"/>
    <w:tmpl w:val="534CD480"/>
    <w:lvl w:ilvl="0" w:tentative="0">
      <w:start w:val="2"/>
      <w:numFmt w:val="chineseCounting"/>
      <w:suff w:val="nothing"/>
      <w:lvlText w:val="%1、"/>
      <w:lvlJc w:val="left"/>
      <w:rPr>
        <w:rFonts w:hint="eastAsia"/>
      </w:rPr>
    </w:lvl>
  </w:abstractNum>
  <w:abstractNum w:abstractNumId="3">
    <w:nsid w:val="626ABD2B"/>
    <w:multiLevelType w:val="singleLevel"/>
    <w:tmpl w:val="626ABD2B"/>
    <w:lvl w:ilvl="0" w:tentative="0">
      <w:start w:val="3"/>
      <w:numFmt w:val="decimal"/>
      <w:suff w:val="nothing"/>
      <w:lvlText w:val="%1、"/>
      <w:lvlJc w:val="left"/>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pos w:val="beneathText"/>
  </w:foot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jg0NTNlZDdhYjFiN2QyNWZkNTZjYzc3ZTI4MjY1MjIifQ=="/>
  </w:docVars>
  <w:rsids>
    <w:rsidRoot w:val="00EC4A35"/>
    <w:rsid w:val="00326A24"/>
    <w:rsid w:val="00477DF2"/>
    <w:rsid w:val="004F3625"/>
    <w:rsid w:val="005E2E12"/>
    <w:rsid w:val="00610CEE"/>
    <w:rsid w:val="006529E6"/>
    <w:rsid w:val="00740799"/>
    <w:rsid w:val="008A335A"/>
    <w:rsid w:val="009532F8"/>
    <w:rsid w:val="00CC4CA9"/>
    <w:rsid w:val="00D03465"/>
    <w:rsid w:val="00DB0D62"/>
    <w:rsid w:val="00EC2744"/>
    <w:rsid w:val="00EC4A35"/>
    <w:rsid w:val="00F00F86"/>
    <w:rsid w:val="00F4770C"/>
    <w:rsid w:val="174E5C10"/>
    <w:rsid w:val="18E05DCC"/>
    <w:rsid w:val="1C735584"/>
    <w:rsid w:val="20F0642E"/>
    <w:rsid w:val="22C500B6"/>
    <w:rsid w:val="297B57F3"/>
    <w:rsid w:val="32ED3B29"/>
    <w:rsid w:val="36C24BE4"/>
    <w:rsid w:val="388C54AA"/>
    <w:rsid w:val="399F120C"/>
    <w:rsid w:val="3B646289"/>
    <w:rsid w:val="405478F3"/>
    <w:rsid w:val="4CFB419D"/>
    <w:rsid w:val="50FE4839"/>
    <w:rsid w:val="52CB2B4F"/>
    <w:rsid w:val="5B743E4F"/>
    <w:rsid w:val="5EF06B58"/>
    <w:rsid w:val="6D2D1C55"/>
    <w:rsid w:val="76117110"/>
    <w:rsid w:val="76C200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2" w:semiHidden="0" w:name="heading 3"/>
    <w:lsdException w:qFormat="1"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99" w:semiHidden="0" w:name="Normal Indent"/>
    <w:lsdException w:uiPriority="99" w:name="footnote text"/>
    <w:lsdException w:qFormat="1" w:unhideWhenUsed="0" w:uiPriority="0" w:semiHidden="0" w:name="annotation text"/>
    <w:lsdException w:qFormat="1" w:uiPriority="0"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qFormat="1" w:uiPriority="99" w:semiHidden="0" w:name="envelope return"/>
    <w:lsdException w:uiPriority="99" w:name="footnote reference"/>
    <w:lsdException w:qFormat="1" w:unhideWhenUsed="0"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iPriority="0" w:semiHidden="0" w:name="Body Text First Indent 2"/>
    <w:lsdException w:qFormat="1" w:unhideWhenUsed="0" w:uiPriority="0" w:semiHidden="0" w:name="Note Heading"/>
    <w:lsdException w:uiPriority="99"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5">
    <w:name w:val="heading 1"/>
    <w:basedOn w:val="1"/>
    <w:next w:val="1"/>
    <w:link w:val="33"/>
    <w:qFormat/>
    <w:uiPriority w:val="0"/>
    <w:pPr>
      <w:keepNext/>
      <w:jc w:val="center"/>
      <w:outlineLvl w:val="0"/>
    </w:pPr>
    <w:rPr>
      <w:rFonts w:ascii="Times New Roman" w:hAnsi="Times New Roman" w:eastAsia="宋体" w:cs="Times New Roman"/>
      <w:b/>
      <w:bCs/>
      <w:sz w:val="24"/>
      <w:szCs w:val="20"/>
    </w:rPr>
  </w:style>
  <w:style w:type="paragraph" w:styleId="6">
    <w:name w:val="heading 2"/>
    <w:basedOn w:val="1"/>
    <w:next w:val="1"/>
    <w:link w:val="34"/>
    <w:qFormat/>
    <w:uiPriority w:val="0"/>
    <w:pPr>
      <w:keepNext/>
      <w:keepLines/>
      <w:spacing w:line="360" w:lineRule="auto"/>
      <w:outlineLvl w:val="1"/>
    </w:pPr>
    <w:rPr>
      <w:rFonts w:ascii="Arial" w:hAnsi="Arial" w:eastAsia="宋体" w:cs="Times New Roman"/>
      <w:b/>
      <w:bCs/>
      <w:sz w:val="24"/>
      <w:szCs w:val="32"/>
    </w:rPr>
  </w:style>
  <w:style w:type="paragraph" w:styleId="7">
    <w:name w:val="heading 3"/>
    <w:basedOn w:val="1"/>
    <w:next w:val="1"/>
    <w:link w:val="35"/>
    <w:qFormat/>
    <w:uiPriority w:val="2"/>
    <w:pPr>
      <w:keepNext/>
      <w:keepLines/>
      <w:numPr>
        <w:ilvl w:val="2"/>
        <w:numId w:val="1"/>
      </w:numPr>
      <w:spacing w:before="260" w:after="260" w:line="410" w:lineRule="auto"/>
      <w:outlineLvl w:val="2"/>
    </w:pPr>
    <w:rPr>
      <w:rFonts w:ascii="Times New Roman" w:hAnsi="Times New Roman" w:eastAsia="宋体" w:cs="Times New Roman"/>
      <w:b/>
      <w:bCs/>
      <w:sz w:val="32"/>
      <w:szCs w:val="32"/>
    </w:rPr>
  </w:style>
  <w:style w:type="paragraph" w:styleId="8">
    <w:name w:val="heading 4"/>
    <w:basedOn w:val="1"/>
    <w:next w:val="1"/>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28">
    <w:name w:val="Default Paragraph Font"/>
    <w:semiHidden/>
    <w:unhideWhenUsed/>
    <w:qFormat/>
    <w:uiPriority w:val="1"/>
  </w:style>
  <w:style w:type="table" w:default="1" w:styleId="26">
    <w:name w:val="Normal Table"/>
    <w:semiHidden/>
    <w:unhideWhenUsed/>
    <w:qFormat/>
    <w:uiPriority w:val="99"/>
    <w:tblPr>
      <w:tblCellMar>
        <w:top w:w="0" w:type="dxa"/>
        <w:left w:w="108" w:type="dxa"/>
        <w:bottom w:w="0" w:type="dxa"/>
        <w:right w:w="108" w:type="dxa"/>
      </w:tblCellMar>
    </w:tblPr>
  </w:style>
  <w:style w:type="paragraph" w:customStyle="1" w:styleId="2">
    <w:name w:val="正文格式"/>
    <w:basedOn w:val="3"/>
    <w:next w:val="3"/>
    <w:qFormat/>
    <w:uiPriority w:val="0"/>
    <w:pPr>
      <w:widowControl/>
      <w:adjustRightInd w:val="0"/>
      <w:snapToGrid w:val="0"/>
      <w:spacing w:line="400" w:lineRule="atLeast"/>
      <w:ind w:firstLine="482"/>
      <w:textAlignment w:val="baseline"/>
    </w:pPr>
    <w:rPr>
      <w:kern w:val="0"/>
      <w:sz w:val="24"/>
    </w:rPr>
  </w:style>
  <w:style w:type="paragraph" w:styleId="3">
    <w:name w:val="Body Text"/>
    <w:basedOn w:val="1"/>
    <w:next w:val="4"/>
    <w:link w:val="38"/>
    <w:qFormat/>
    <w:uiPriority w:val="99"/>
    <w:pPr>
      <w:spacing w:after="120"/>
    </w:pPr>
    <w:rPr>
      <w:rFonts w:ascii="Times New Roman" w:hAnsi="Times New Roman" w:eastAsia="宋体" w:cs="Times New Roman"/>
      <w:szCs w:val="24"/>
    </w:rPr>
  </w:style>
  <w:style w:type="paragraph" w:customStyle="1" w:styleId="4">
    <w:name w:val="Default"/>
    <w:qFormat/>
    <w:uiPriority w:val="0"/>
    <w:pPr>
      <w:widowControl w:val="0"/>
      <w:autoSpaceDE w:val="0"/>
      <w:autoSpaceDN w:val="0"/>
      <w:adjustRightInd w:val="0"/>
    </w:pPr>
    <w:rPr>
      <w:rFonts w:ascii="黑体" w:hAnsi="Times New Roman" w:eastAsia="黑体" w:cs="Times New Roman"/>
      <w:lang w:val="en-US" w:eastAsia="zh-CN" w:bidi="ar-SA"/>
    </w:rPr>
  </w:style>
  <w:style w:type="paragraph" w:styleId="9">
    <w:name w:val="Note Heading"/>
    <w:basedOn w:val="1"/>
    <w:next w:val="1"/>
    <w:link w:val="36"/>
    <w:qFormat/>
    <w:uiPriority w:val="0"/>
    <w:pPr>
      <w:jc w:val="center"/>
    </w:pPr>
    <w:rPr>
      <w:rFonts w:ascii="Times New Roman" w:hAnsi="Times New Roman" w:eastAsia="宋体" w:cs="Times New Roman"/>
      <w:szCs w:val="24"/>
    </w:rPr>
  </w:style>
  <w:style w:type="paragraph" w:styleId="10">
    <w:name w:val="Normal Indent"/>
    <w:basedOn w:val="1"/>
    <w:next w:val="1"/>
    <w:unhideWhenUsed/>
    <w:qFormat/>
    <w:uiPriority w:val="99"/>
    <w:pPr>
      <w:ind w:firstLine="420" w:firstLineChars="200"/>
    </w:pPr>
    <w:rPr>
      <w:rFonts w:ascii="Times New Roman" w:hAnsi="Times New Roman" w:eastAsia="宋体" w:cs="Times New Roman"/>
      <w:szCs w:val="24"/>
    </w:rPr>
  </w:style>
  <w:style w:type="paragraph" w:styleId="11">
    <w:name w:val="annotation text"/>
    <w:basedOn w:val="1"/>
    <w:link w:val="37"/>
    <w:qFormat/>
    <w:uiPriority w:val="0"/>
    <w:pPr>
      <w:jc w:val="left"/>
    </w:pPr>
    <w:rPr>
      <w:rFonts w:ascii="Times New Roman" w:hAnsi="Times New Roman" w:eastAsia="宋体" w:cs="Times New Roman"/>
      <w:szCs w:val="24"/>
    </w:rPr>
  </w:style>
  <w:style w:type="paragraph" w:styleId="12">
    <w:name w:val="Body Text Indent"/>
    <w:basedOn w:val="1"/>
    <w:next w:val="13"/>
    <w:link w:val="39"/>
    <w:qFormat/>
    <w:uiPriority w:val="0"/>
    <w:pPr>
      <w:spacing w:after="120"/>
      <w:ind w:left="420" w:leftChars="200"/>
    </w:pPr>
    <w:rPr>
      <w:rFonts w:ascii="Times New Roman" w:hAnsi="Times New Roman" w:eastAsia="宋体" w:cs="Times New Roman"/>
      <w:szCs w:val="24"/>
    </w:rPr>
  </w:style>
  <w:style w:type="paragraph" w:styleId="13">
    <w:name w:val="Body Text First Indent 2"/>
    <w:basedOn w:val="12"/>
    <w:next w:val="14"/>
    <w:link w:val="40"/>
    <w:unhideWhenUsed/>
    <w:qFormat/>
    <w:uiPriority w:val="0"/>
    <w:pPr>
      <w:ind w:firstLine="420" w:firstLineChars="200"/>
    </w:pPr>
  </w:style>
  <w:style w:type="paragraph" w:customStyle="1" w:styleId="14">
    <w:name w:val="正文1"/>
    <w:unhideWhenUsed/>
    <w:qFormat/>
    <w:uiPriority w:val="0"/>
    <w:pPr>
      <w:widowControl w:val="0"/>
      <w:tabs>
        <w:tab w:val="left" w:pos="567"/>
      </w:tabs>
      <w:adjustRightInd w:val="0"/>
      <w:spacing w:line="360" w:lineRule="atLeast"/>
      <w:ind w:left="567" w:hanging="567"/>
      <w:textAlignment w:val="baseline"/>
    </w:pPr>
    <w:rPr>
      <w:rFonts w:hint="eastAsia" w:ascii="宋体" w:hAnsi="Times New Roman" w:eastAsia="宋体" w:cs="Times New Roman"/>
      <w:sz w:val="24"/>
      <w:lang w:val="en-US" w:eastAsia="zh-CN" w:bidi="ar-SA"/>
    </w:rPr>
  </w:style>
  <w:style w:type="paragraph" w:styleId="15">
    <w:name w:val="Plain Text"/>
    <w:basedOn w:val="1"/>
    <w:next w:val="1"/>
    <w:link w:val="41"/>
    <w:qFormat/>
    <w:uiPriority w:val="0"/>
    <w:rPr>
      <w:rFonts w:ascii="宋体" w:hAnsi="Courier New" w:eastAsia="宋体" w:cs="Courier New"/>
      <w:szCs w:val="21"/>
    </w:rPr>
  </w:style>
  <w:style w:type="paragraph" w:styleId="16">
    <w:name w:val="Body Text Indent 2"/>
    <w:basedOn w:val="1"/>
    <w:link w:val="42"/>
    <w:qFormat/>
    <w:uiPriority w:val="0"/>
    <w:pPr>
      <w:spacing w:after="120" w:line="480" w:lineRule="auto"/>
      <w:ind w:left="420" w:leftChars="200"/>
    </w:pPr>
    <w:rPr>
      <w:rFonts w:ascii="Times New Roman" w:hAnsi="Times New Roman" w:eastAsia="宋体" w:cs="Times New Roman"/>
      <w:szCs w:val="24"/>
    </w:rPr>
  </w:style>
  <w:style w:type="paragraph" w:styleId="17">
    <w:name w:val="Balloon Text"/>
    <w:basedOn w:val="1"/>
    <w:link w:val="67"/>
    <w:qFormat/>
    <w:uiPriority w:val="0"/>
    <w:rPr>
      <w:rFonts w:ascii="Times New Roman" w:hAnsi="Times New Roman" w:eastAsia="宋体" w:cs="Times New Roman"/>
      <w:sz w:val="18"/>
      <w:szCs w:val="18"/>
    </w:rPr>
  </w:style>
  <w:style w:type="paragraph" w:styleId="18">
    <w:name w:val="footer"/>
    <w:basedOn w:val="1"/>
    <w:link w:val="32"/>
    <w:unhideWhenUsed/>
    <w:qFormat/>
    <w:uiPriority w:val="0"/>
    <w:pPr>
      <w:tabs>
        <w:tab w:val="center" w:pos="4153"/>
        <w:tab w:val="right" w:pos="8306"/>
      </w:tabs>
      <w:snapToGrid w:val="0"/>
      <w:jc w:val="left"/>
    </w:pPr>
    <w:rPr>
      <w:sz w:val="18"/>
      <w:szCs w:val="18"/>
    </w:rPr>
  </w:style>
  <w:style w:type="paragraph" w:styleId="19">
    <w:name w:val="envelope return"/>
    <w:basedOn w:val="1"/>
    <w:unhideWhenUsed/>
    <w:qFormat/>
    <w:uiPriority w:val="99"/>
    <w:pPr>
      <w:snapToGrid w:val="0"/>
    </w:pPr>
    <w:rPr>
      <w:rFonts w:hint="eastAsia" w:ascii="Arial" w:hAnsi="Arial" w:eastAsia="宋体" w:cs="Times New Roman"/>
      <w:sz w:val="24"/>
      <w:szCs w:val="24"/>
    </w:rPr>
  </w:style>
  <w:style w:type="paragraph" w:styleId="20">
    <w:name w:val="header"/>
    <w:basedOn w:val="1"/>
    <w:link w:val="31"/>
    <w:unhideWhenUsed/>
    <w:qFormat/>
    <w:uiPriority w:val="0"/>
    <w:pPr>
      <w:pBdr>
        <w:bottom w:val="single" w:color="auto" w:sz="6" w:space="1"/>
      </w:pBdr>
      <w:tabs>
        <w:tab w:val="center" w:pos="4153"/>
        <w:tab w:val="right" w:pos="8306"/>
      </w:tabs>
      <w:snapToGrid w:val="0"/>
      <w:jc w:val="center"/>
    </w:pPr>
    <w:rPr>
      <w:sz w:val="18"/>
      <w:szCs w:val="18"/>
    </w:rPr>
  </w:style>
  <w:style w:type="paragraph" w:styleId="21">
    <w:name w:val="Body Text Indent 3"/>
    <w:basedOn w:val="1"/>
    <w:link w:val="43"/>
    <w:qFormat/>
    <w:uiPriority w:val="0"/>
    <w:pPr>
      <w:spacing w:after="120"/>
      <w:ind w:left="420" w:leftChars="200"/>
    </w:pPr>
    <w:rPr>
      <w:rFonts w:ascii="Times New Roman" w:hAnsi="Times New Roman" w:eastAsia="宋体" w:cs="Times New Roman"/>
      <w:sz w:val="16"/>
      <w:szCs w:val="20"/>
    </w:rPr>
  </w:style>
  <w:style w:type="paragraph" w:styleId="22">
    <w:name w:val="toc 2"/>
    <w:basedOn w:val="1"/>
    <w:next w:val="1"/>
    <w:unhideWhenUsed/>
    <w:qFormat/>
    <w:uiPriority w:val="39"/>
    <w:pPr>
      <w:spacing w:before="12" w:after="12" w:line="360" w:lineRule="auto"/>
    </w:pPr>
    <w:rPr>
      <w:rFonts w:ascii="等线" w:hAnsi="等线" w:eastAsia="等线" w:cs="Times New Roman"/>
      <w:b/>
    </w:rPr>
  </w:style>
  <w:style w:type="paragraph" w:styleId="23">
    <w:name w:val="Normal (Web)"/>
    <w:basedOn w:val="1"/>
    <w:qFormat/>
    <w:uiPriority w:val="0"/>
    <w:pPr>
      <w:spacing w:before="100" w:beforeAutospacing="1" w:after="100" w:afterAutospacing="1"/>
      <w:jc w:val="left"/>
    </w:pPr>
    <w:rPr>
      <w:rFonts w:ascii="Times New Roman" w:hAnsi="Times New Roman" w:eastAsia="宋体" w:cs="Times New Roman"/>
      <w:kern w:val="0"/>
      <w:sz w:val="24"/>
      <w:szCs w:val="24"/>
    </w:rPr>
  </w:style>
  <w:style w:type="paragraph" w:styleId="24">
    <w:name w:val="annotation subject"/>
    <w:basedOn w:val="11"/>
    <w:next w:val="11"/>
    <w:link w:val="66"/>
    <w:qFormat/>
    <w:uiPriority w:val="0"/>
    <w:rPr>
      <w:b/>
      <w:bCs/>
    </w:rPr>
  </w:style>
  <w:style w:type="paragraph" w:styleId="25">
    <w:name w:val="Body Text First Indent"/>
    <w:basedOn w:val="3"/>
    <w:next w:val="1"/>
    <w:link w:val="44"/>
    <w:qFormat/>
    <w:uiPriority w:val="0"/>
    <w:pPr>
      <w:ind w:firstLine="420"/>
    </w:pPr>
  </w:style>
  <w:style w:type="table" w:styleId="27">
    <w:name w:val="Table Grid"/>
    <w:basedOn w:val="26"/>
    <w:qFormat/>
    <w:uiPriority w:val="0"/>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9">
    <w:name w:val="Strong"/>
    <w:qFormat/>
    <w:uiPriority w:val="22"/>
    <w:rPr>
      <w:b/>
      <w:bCs/>
    </w:rPr>
  </w:style>
  <w:style w:type="character" w:styleId="30">
    <w:name w:val="annotation reference"/>
    <w:qFormat/>
    <w:uiPriority w:val="0"/>
    <w:rPr>
      <w:sz w:val="21"/>
      <w:szCs w:val="21"/>
    </w:rPr>
  </w:style>
  <w:style w:type="character" w:customStyle="1" w:styleId="31">
    <w:name w:val="页眉 字符"/>
    <w:basedOn w:val="28"/>
    <w:link w:val="20"/>
    <w:qFormat/>
    <w:uiPriority w:val="99"/>
    <w:rPr>
      <w:sz w:val="18"/>
      <w:szCs w:val="18"/>
    </w:rPr>
  </w:style>
  <w:style w:type="character" w:customStyle="1" w:styleId="32">
    <w:name w:val="页脚 字符"/>
    <w:basedOn w:val="28"/>
    <w:link w:val="18"/>
    <w:qFormat/>
    <w:uiPriority w:val="99"/>
    <w:rPr>
      <w:sz w:val="18"/>
      <w:szCs w:val="18"/>
    </w:rPr>
  </w:style>
  <w:style w:type="character" w:customStyle="1" w:styleId="33">
    <w:name w:val="标题 1 字符"/>
    <w:basedOn w:val="28"/>
    <w:link w:val="5"/>
    <w:qFormat/>
    <w:uiPriority w:val="0"/>
    <w:rPr>
      <w:rFonts w:ascii="Times New Roman" w:hAnsi="Times New Roman" w:eastAsia="宋体" w:cs="Times New Roman"/>
      <w:b/>
      <w:bCs/>
      <w:sz w:val="24"/>
      <w:szCs w:val="20"/>
    </w:rPr>
  </w:style>
  <w:style w:type="character" w:customStyle="1" w:styleId="34">
    <w:name w:val="标题 2 字符"/>
    <w:basedOn w:val="28"/>
    <w:link w:val="6"/>
    <w:qFormat/>
    <w:uiPriority w:val="0"/>
    <w:rPr>
      <w:rFonts w:ascii="Arial" w:hAnsi="Arial" w:eastAsia="宋体" w:cs="Times New Roman"/>
      <w:b/>
      <w:bCs/>
      <w:sz w:val="24"/>
      <w:szCs w:val="32"/>
    </w:rPr>
  </w:style>
  <w:style w:type="character" w:customStyle="1" w:styleId="35">
    <w:name w:val="标题 3 字符"/>
    <w:basedOn w:val="28"/>
    <w:link w:val="7"/>
    <w:qFormat/>
    <w:uiPriority w:val="2"/>
    <w:rPr>
      <w:rFonts w:ascii="Times New Roman" w:hAnsi="Times New Roman" w:eastAsia="宋体" w:cs="Times New Roman"/>
      <w:b/>
      <w:bCs/>
      <w:sz w:val="32"/>
      <w:szCs w:val="32"/>
    </w:rPr>
  </w:style>
  <w:style w:type="character" w:customStyle="1" w:styleId="36">
    <w:name w:val="注释标题 字符"/>
    <w:basedOn w:val="28"/>
    <w:link w:val="9"/>
    <w:qFormat/>
    <w:uiPriority w:val="0"/>
    <w:rPr>
      <w:rFonts w:ascii="Times New Roman" w:hAnsi="Times New Roman" w:eastAsia="宋体" w:cs="Times New Roman"/>
      <w:szCs w:val="24"/>
    </w:rPr>
  </w:style>
  <w:style w:type="character" w:customStyle="1" w:styleId="37">
    <w:name w:val="批注文字 字符"/>
    <w:basedOn w:val="28"/>
    <w:link w:val="11"/>
    <w:qFormat/>
    <w:uiPriority w:val="0"/>
    <w:rPr>
      <w:rFonts w:ascii="Times New Roman" w:hAnsi="Times New Roman" w:eastAsia="宋体" w:cs="Times New Roman"/>
      <w:szCs w:val="24"/>
    </w:rPr>
  </w:style>
  <w:style w:type="character" w:customStyle="1" w:styleId="38">
    <w:name w:val="正文文本 字符"/>
    <w:basedOn w:val="28"/>
    <w:link w:val="3"/>
    <w:qFormat/>
    <w:uiPriority w:val="99"/>
    <w:rPr>
      <w:rFonts w:ascii="Times New Roman" w:hAnsi="Times New Roman" w:eastAsia="宋体" w:cs="Times New Roman"/>
      <w:szCs w:val="24"/>
    </w:rPr>
  </w:style>
  <w:style w:type="character" w:customStyle="1" w:styleId="39">
    <w:name w:val="正文文本缩进 字符"/>
    <w:basedOn w:val="28"/>
    <w:link w:val="12"/>
    <w:qFormat/>
    <w:uiPriority w:val="0"/>
    <w:rPr>
      <w:rFonts w:ascii="Times New Roman" w:hAnsi="Times New Roman" w:eastAsia="宋体" w:cs="Times New Roman"/>
      <w:szCs w:val="24"/>
    </w:rPr>
  </w:style>
  <w:style w:type="character" w:customStyle="1" w:styleId="40">
    <w:name w:val="正文文本首行缩进 2 字符"/>
    <w:basedOn w:val="39"/>
    <w:link w:val="13"/>
    <w:qFormat/>
    <w:uiPriority w:val="0"/>
    <w:rPr>
      <w:rFonts w:ascii="Times New Roman" w:hAnsi="Times New Roman" w:eastAsia="宋体" w:cs="Times New Roman"/>
      <w:szCs w:val="24"/>
    </w:rPr>
  </w:style>
  <w:style w:type="character" w:customStyle="1" w:styleId="41">
    <w:name w:val="纯文本 字符"/>
    <w:basedOn w:val="28"/>
    <w:link w:val="15"/>
    <w:qFormat/>
    <w:uiPriority w:val="0"/>
    <w:rPr>
      <w:rFonts w:ascii="宋体" w:hAnsi="Courier New" w:eastAsia="宋体" w:cs="Courier New"/>
      <w:szCs w:val="21"/>
    </w:rPr>
  </w:style>
  <w:style w:type="character" w:customStyle="1" w:styleId="42">
    <w:name w:val="正文文本缩进 2 字符"/>
    <w:basedOn w:val="28"/>
    <w:link w:val="16"/>
    <w:qFormat/>
    <w:uiPriority w:val="0"/>
    <w:rPr>
      <w:rFonts w:ascii="Times New Roman" w:hAnsi="Times New Roman" w:eastAsia="宋体" w:cs="Times New Roman"/>
      <w:szCs w:val="24"/>
    </w:rPr>
  </w:style>
  <w:style w:type="character" w:customStyle="1" w:styleId="43">
    <w:name w:val="正文文本缩进 3 字符"/>
    <w:basedOn w:val="28"/>
    <w:link w:val="21"/>
    <w:qFormat/>
    <w:uiPriority w:val="0"/>
    <w:rPr>
      <w:rFonts w:ascii="Times New Roman" w:hAnsi="Times New Roman" w:eastAsia="宋体" w:cs="Times New Roman"/>
      <w:sz w:val="16"/>
      <w:szCs w:val="20"/>
    </w:rPr>
  </w:style>
  <w:style w:type="character" w:customStyle="1" w:styleId="44">
    <w:name w:val="正文文本首行缩进 字符"/>
    <w:basedOn w:val="38"/>
    <w:link w:val="25"/>
    <w:qFormat/>
    <w:uiPriority w:val="0"/>
    <w:rPr>
      <w:rFonts w:ascii="Times New Roman" w:hAnsi="Times New Roman" w:eastAsia="宋体" w:cs="Times New Roman"/>
      <w:szCs w:val="24"/>
    </w:rPr>
  </w:style>
  <w:style w:type="character" w:customStyle="1" w:styleId="45">
    <w:name w:val="fontstyle01"/>
    <w:qFormat/>
    <w:uiPriority w:val="0"/>
    <w:rPr>
      <w:rFonts w:hint="eastAsia" w:ascii="宋体" w:hAnsi="宋体" w:eastAsia="宋体"/>
      <w:color w:val="000000"/>
      <w:sz w:val="22"/>
      <w:szCs w:val="22"/>
    </w:rPr>
  </w:style>
  <w:style w:type="character" w:customStyle="1" w:styleId="46">
    <w:name w:val="NormalCharacter"/>
    <w:qFormat/>
    <w:uiPriority w:val="7"/>
  </w:style>
  <w:style w:type="character" w:customStyle="1" w:styleId="47">
    <w:name w:val="font61"/>
    <w:qFormat/>
    <w:uiPriority w:val="6"/>
    <w:rPr>
      <w:rFonts w:hint="eastAsia" w:ascii="宋体" w:hAnsi="宋体" w:eastAsia="宋体" w:cs="宋体"/>
      <w:color w:val="000000"/>
      <w:sz w:val="20"/>
      <w:szCs w:val="20"/>
      <w:u w:val="none"/>
    </w:rPr>
  </w:style>
  <w:style w:type="character" w:customStyle="1" w:styleId="48">
    <w:name w:val="font11"/>
    <w:qFormat/>
    <w:uiPriority w:val="6"/>
    <w:rPr>
      <w:rFonts w:hint="default" w:ascii="Times New Roman" w:hAnsi="Times New Roman" w:cs="Times New Roman"/>
      <w:color w:val="000000"/>
      <w:sz w:val="20"/>
      <w:szCs w:val="20"/>
      <w:u w:val="none"/>
    </w:rPr>
  </w:style>
  <w:style w:type="character" w:customStyle="1" w:styleId="49">
    <w:name w:val="font41"/>
    <w:qFormat/>
    <w:uiPriority w:val="6"/>
    <w:rPr>
      <w:rFonts w:hint="default" w:ascii="Times New Roman" w:hAnsi="Times New Roman" w:cs="Times New Roman"/>
      <w:color w:val="FF0000"/>
      <w:sz w:val="20"/>
      <w:szCs w:val="20"/>
      <w:u w:val="none"/>
    </w:rPr>
  </w:style>
  <w:style w:type="character" w:customStyle="1" w:styleId="50">
    <w:name w:val="font51"/>
    <w:qFormat/>
    <w:uiPriority w:val="6"/>
    <w:rPr>
      <w:rFonts w:hint="eastAsia" w:ascii="宋体" w:hAnsi="宋体" w:eastAsia="宋体" w:cs="宋体"/>
      <w:color w:val="FF0000"/>
      <w:sz w:val="20"/>
      <w:szCs w:val="20"/>
      <w:u w:val="none"/>
    </w:rPr>
  </w:style>
  <w:style w:type="paragraph" w:customStyle="1" w:styleId="51">
    <w:name w:val="普通(网站)1"/>
    <w:basedOn w:val="1"/>
    <w:qFormat/>
    <w:uiPriority w:val="2"/>
    <w:pPr>
      <w:widowControl/>
      <w:spacing w:before="100" w:after="100"/>
      <w:jc w:val="left"/>
    </w:pPr>
    <w:rPr>
      <w:rFonts w:ascii="宋体" w:hAnsi="宋体" w:eastAsia="宋体" w:cs="宋体"/>
      <w:kern w:val="0"/>
      <w:sz w:val="24"/>
      <w:szCs w:val="24"/>
    </w:rPr>
  </w:style>
  <w:style w:type="paragraph" w:customStyle="1" w:styleId="52">
    <w:name w:val="日期1"/>
    <w:basedOn w:val="1"/>
    <w:next w:val="1"/>
    <w:qFormat/>
    <w:uiPriority w:val="0"/>
    <w:rPr>
      <w:rFonts w:ascii="Times New Roman" w:hAnsi="Times New Roman" w:eastAsia="宋体" w:cs="Times New Roman"/>
      <w:sz w:val="24"/>
      <w:szCs w:val="20"/>
    </w:rPr>
  </w:style>
  <w:style w:type="paragraph" w:customStyle="1" w:styleId="53">
    <w:name w:val="纯文本1"/>
    <w:basedOn w:val="1"/>
    <w:qFormat/>
    <w:uiPriority w:val="0"/>
    <w:rPr>
      <w:rFonts w:ascii="宋体" w:hAnsi="宋体" w:eastAsia="宋体" w:cs="Courier New"/>
      <w:szCs w:val="21"/>
    </w:rPr>
  </w:style>
  <w:style w:type="paragraph" w:styleId="54">
    <w:name w:val="List Paragraph"/>
    <w:basedOn w:val="1"/>
    <w:qFormat/>
    <w:uiPriority w:val="34"/>
    <w:pPr>
      <w:ind w:firstLine="420" w:firstLineChars="200"/>
    </w:pPr>
    <w:rPr>
      <w:rFonts w:ascii="Times New Roman" w:hAnsi="Times New Roman" w:eastAsia="宋体" w:cs="Times New Roman"/>
      <w:szCs w:val="24"/>
    </w:rPr>
  </w:style>
  <w:style w:type="paragraph" w:customStyle="1" w:styleId="55">
    <w:name w:val="正文文本缩进1"/>
    <w:basedOn w:val="1"/>
    <w:qFormat/>
    <w:uiPriority w:val="0"/>
    <w:pPr>
      <w:spacing w:after="120"/>
      <w:ind w:left="420"/>
    </w:pPr>
    <w:rPr>
      <w:rFonts w:ascii="Times New Roman" w:hAnsi="Times New Roman" w:eastAsia="宋体" w:cs="Times New Roman"/>
      <w:szCs w:val="24"/>
    </w:rPr>
  </w:style>
  <w:style w:type="paragraph" w:customStyle="1" w:styleId="56">
    <w:name w:val="p0"/>
    <w:basedOn w:val="1"/>
    <w:qFormat/>
    <w:uiPriority w:val="0"/>
    <w:pPr>
      <w:widowControl/>
    </w:pPr>
    <w:rPr>
      <w:rFonts w:ascii="Times New Roman" w:hAnsi="Times New Roman" w:eastAsia="宋体" w:cs="Times New Roman"/>
      <w:kern w:val="0"/>
      <w:szCs w:val="21"/>
    </w:rPr>
  </w:style>
  <w:style w:type="paragraph" w:customStyle="1" w:styleId="57">
    <w:name w:val="Table Paragraph"/>
    <w:basedOn w:val="1"/>
    <w:qFormat/>
    <w:uiPriority w:val="1"/>
    <w:rPr>
      <w:rFonts w:ascii="宋体" w:hAnsi="宋体" w:eastAsia="宋体" w:cs="宋体"/>
      <w:szCs w:val="24"/>
      <w:lang w:val="zh-CN" w:bidi="zh-CN"/>
    </w:rPr>
  </w:style>
  <w:style w:type="paragraph" w:customStyle="1" w:styleId="58">
    <w:name w:val="列出段落1"/>
    <w:basedOn w:val="1"/>
    <w:qFormat/>
    <w:uiPriority w:val="0"/>
    <w:pPr>
      <w:ind w:firstLine="420"/>
    </w:pPr>
    <w:rPr>
      <w:rFonts w:ascii="Times New Roman" w:hAnsi="Times New Roman" w:eastAsia="宋体" w:cs="Times New Roman"/>
      <w:szCs w:val="24"/>
    </w:rPr>
  </w:style>
  <w:style w:type="paragraph" w:customStyle="1" w:styleId="59">
    <w:name w:val="修订1"/>
    <w:unhideWhenUsed/>
    <w:qFormat/>
    <w:uiPriority w:val="99"/>
    <w:rPr>
      <w:rFonts w:ascii="Times New Roman" w:hAnsi="Times New Roman" w:eastAsia="宋体" w:cs="Times New Roman"/>
      <w:kern w:val="2"/>
      <w:sz w:val="21"/>
      <w:szCs w:val="24"/>
      <w:lang w:val="en-US" w:eastAsia="zh-CN" w:bidi="ar-SA"/>
    </w:rPr>
  </w:style>
  <w:style w:type="paragraph" w:customStyle="1" w:styleId="60">
    <w:name w:val="【正文】"/>
    <w:basedOn w:val="1"/>
    <w:qFormat/>
    <w:uiPriority w:val="0"/>
    <w:pPr>
      <w:spacing w:line="360" w:lineRule="auto"/>
      <w:ind w:firstLine="480" w:firstLineChars="200"/>
    </w:pPr>
    <w:rPr>
      <w:rFonts w:ascii="Calibri" w:hAnsi="Calibri" w:eastAsia="宋体" w:cs="Times New Roman"/>
      <w:sz w:val="24"/>
      <w:szCs w:val="24"/>
    </w:rPr>
  </w:style>
  <w:style w:type="paragraph" w:customStyle="1" w:styleId="61">
    <w:name w:val="样式2"/>
    <w:qFormat/>
    <w:uiPriority w:val="99"/>
    <w:pPr>
      <w:shd w:val="clear" w:color="auto" w:fill="FFFFFF"/>
      <w:spacing w:before="100" w:beforeAutospacing="1" w:after="100" w:afterAutospacing="1"/>
      <w:ind w:left="562"/>
      <w:jc w:val="center"/>
    </w:pPr>
    <w:rPr>
      <w:rFonts w:ascii="宋体" w:hAnsi="Times New Roman" w:eastAsia="宋体" w:cs="Times New Roman"/>
      <w:b/>
      <w:kern w:val="2"/>
      <w:sz w:val="32"/>
      <w:szCs w:val="21"/>
      <w:lang w:val="en-US" w:eastAsia="zh-CN" w:bidi="ar-SA"/>
    </w:rPr>
  </w:style>
  <w:style w:type="paragraph" w:customStyle="1" w:styleId="62">
    <w:name w:val="正文首行缩进 21"/>
    <w:basedOn w:val="55"/>
    <w:next w:val="1"/>
    <w:qFormat/>
    <w:uiPriority w:val="0"/>
    <w:pPr>
      <w:autoSpaceDE w:val="0"/>
      <w:ind w:firstLine="420"/>
      <w:jc w:val="left"/>
    </w:pPr>
    <w:rPr>
      <w:rFonts w:ascii="Calibri" w:hAnsi="Calibri"/>
      <w:kern w:val="0"/>
    </w:rPr>
  </w:style>
  <w:style w:type="paragraph" w:customStyle="1" w:styleId="63">
    <w:name w:val="表格文字"/>
    <w:basedOn w:val="1"/>
    <w:next w:val="3"/>
    <w:qFormat/>
    <w:uiPriority w:val="99"/>
    <w:pPr>
      <w:adjustRightInd w:val="0"/>
      <w:spacing w:line="420" w:lineRule="atLeast"/>
      <w:jc w:val="left"/>
      <w:textAlignment w:val="baseline"/>
    </w:pPr>
    <w:rPr>
      <w:rFonts w:ascii="Times New Roman" w:hAnsi="Times New Roman" w:eastAsia="宋体" w:cs="Times New Roman"/>
      <w:kern w:val="0"/>
    </w:rPr>
  </w:style>
  <w:style w:type="table" w:customStyle="1" w:styleId="64">
    <w:name w:val="Table Normal"/>
    <w:basedOn w:val="26"/>
    <w:qFormat/>
    <w:uiPriority w:val="0"/>
    <w:rPr>
      <w:rFonts w:ascii="Times New Roman" w:hAnsi="Times New Roman" w:eastAsia="Times New Roman" w:cs="Times New Roman"/>
    </w:rPr>
    <w:tblPr>
      <w:tblCellMar>
        <w:left w:w="0" w:type="dxa"/>
        <w:right w:w="0" w:type="dxa"/>
      </w:tblCellMar>
    </w:tblPr>
  </w:style>
  <w:style w:type="paragraph" w:customStyle="1" w:styleId="65">
    <w:name w:val="Table Text"/>
    <w:basedOn w:val="1"/>
    <w:semiHidden/>
    <w:qFormat/>
    <w:uiPriority w:val="0"/>
    <w:pPr>
      <w:widowControl/>
      <w:kinsoku w:val="0"/>
      <w:autoSpaceDE w:val="0"/>
      <w:autoSpaceDN w:val="0"/>
      <w:adjustRightInd w:val="0"/>
      <w:snapToGrid w:val="0"/>
      <w:jc w:val="left"/>
      <w:textAlignment w:val="baseline"/>
    </w:pPr>
    <w:rPr>
      <w:rFonts w:ascii="宋体" w:hAnsi="宋体" w:eastAsia="宋体" w:cs="宋体"/>
      <w:color w:val="000000"/>
      <w:kern w:val="0"/>
      <w:szCs w:val="21"/>
    </w:rPr>
  </w:style>
  <w:style w:type="character" w:customStyle="1" w:styleId="66">
    <w:name w:val="批注主题 字符"/>
    <w:basedOn w:val="37"/>
    <w:link w:val="24"/>
    <w:qFormat/>
    <w:uiPriority w:val="0"/>
    <w:rPr>
      <w:rFonts w:ascii="Times New Roman" w:hAnsi="Times New Roman" w:eastAsia="宋体" w:cs="Times New Roman"/>
      <w:b/>
      <w:bCs/>
      <w:szCs w:val="24"/>
    </w:rPr>
  </w:style>
  <w:style w:type="character" w:customStyle="1" w:styleId="67">
    <w:name w:val="批注框文本 字符"/>
    <w:basedOn w:val="28"/>
    <w:link w:val="17"/>
    <w:qFormat/>
    <w:uiPriority w:val="0"/>
    <w:rPr>
      <w:rFonts w:ascii="Times New Roman" w:hAnsi="Times New Roman" w:eastAsia="宋体" w:cs="Times New Roman"/>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header" Target="header3.xml"/><Relationship Id="rId51" Type="http://schemas.openxmlformats.org/officeDocument/2006/relationships/fontTable" Target="fontTable.xml"/><Relationship Id="rId50" Type="http://schemas.openxmlformats.org/officeDocument/2006/relationships/numbering" Target="numbering.xml"/><Relationship Id="rId5" Type="http://schemas.openxmlformats.org/officeDocument/2006/relationships/header" Target="header2.xml"/><Relationship Id="rId49" Type="http://schemas.openxmlformats.org/officeDocument/2006/relationships/customXml" Target="../customXml/item1.xml"/><Relationship Id="rId48" Type="http://schemas.openxmlformats.org/officeDocument/2006/relationships/control" Target="activeX/activeX23.xml"/><Relationship Id="rId47" Type="http://schemas.openxmlformats.org/officeDocument/2006/relationships/control" Target="activeX/activeX22.xml"/><Relationship Id="rId46" Type="http://schemas.openxmlformats.org/officeDocument/2006/relationships/control" Target="activeX/activeX21.xml"/><Relationship Id="rId45" Type="http://schemas.openxmlformats.org/officeDocument/2006/relationships/control" Target="activeX/activeX20.xml"/><Relationship Id="rId44" Type="http://schemas.openxmlformats.org/officeDocument/2006/relationships/control" Target="activeX/activeX19.xml"/><Relationship Id="rId43" Type="http://schemas.openxmlformats.org/officeDocument/2006/relationships/control" Target="activeX/activeX18.xml"/><Relationship Id="rId42" Type="http://schemas.openxmlformats.org/officeDocument/2006/relationships/control" Target="activeX/activeX17.xml"/><Relationship Id="rId41" Type="http://schemas.openxmlformats.org/officeDocument/2006/relationships/control" Target="activeX/activeX16.xml"/><Relationship Id="rId40" Type="http://schemas.openxmlformats.org/officeDocument/2006/relationships/control" Target="activeX/activeX15.xml"/><Relationship Id="rId4" Type="http://schemas.openxmlformats.org/officeDocument/2006/relationships/footer" Target="footer1.xml"/><Relationship Id="rId39" Type="http://schemas.openxmlformats.org/officeDocument/2006/relationships/control" Target="activeX/activeX14.xml"/><Relationship Id="rId38" Type="http://schemas.openxmlformats.org/officeDocument/2006/relationships/control" Target="activeX/activeX13.xml"/><Relationship Id="rId37" Type="http://schemas.openxmlformats.org/officeDocument/2006/relationships/control" Target="activeX/activeX12.xml"/><Relationship Id="rId36" Type="http://schemas.openxmlformats.org/officeDocument/2006/relationships/control" Target="activeX/activeX11.xml"/><Relationship Id="rId35" Type="http://schemas.openxmlformats.org/officeDocument/2006/relationships/control" Target="activeX/activeX10.xml"/><Relationship Id="rId34" Type="http://schemas.openxmlformats.org/officeDocument/2006/relationships/control" Target="activeX/activeX9.xml"/><Relationship Id="rId33" Type="http://schemas.openxmlformats.org/officeDocument/2006/relationships/control" Target="activeX/activeX8.xml"/><Relationship Id="rId32" Type="http://schemas.openxmlformats.org/officeDocument/2006/relationships/control" Target="activeX/activeX7.xml"/><Relationship Id="rId31" Type="http://schemas.openxmlformats.org/officeDocument/2006/relationships/control" Target="activeX/activeX6.xml"/><Relationship Id="rId30" Type="http://schemas.openxmlformats.org/officeDocument/2006/relationships/control" Target="activeX/activeX5.xml"/><Relationship Id="rId3" Type="http://schemas.openxmlformats.org/officeDocument/2006/relationships/header" Target="header1.xml"/><Relationship Id="rId29" Type="http://schemas.openxmlformats.org/officeDocument/2006/relationships/control" Target="activeX/activeX4.xml"/><Relationship Id="rId28" Type="http://schemas.openxmlformats.org/officeDocument/2006/relationships/image" Target="media/image2.wmf"/><Relationship Id="rId27" Type="http://schemas.openxmlformats.org/officeDocument/2006/relationships/control" Target="activeX/activeX3.xml"/><Relationship Id="rId26" Type="http://schemas.openxmlformats.org/officeDocument/2006/relationships/control" Target="activeX/activeX2.xml"/><Relationship Id="rId25" Type="http://schemas.openxmlformats.org/officeDocument/2006/relationships/image" Target="media/image1.wmf"/><Relationship Id="rId24" Type="http://schemas.openxmlformats.org/officeDocument/2006/relationships/control" Target="activeX/activeX1.xml"/><Relationship Id="rId23" Type="http://schemas.openxmlformats.org/officeDocument/2006/relationships/theme" Target="theme/theme1.xml"/><Relationship Id="rId22" Type="http://schemas.openxmlformats.org/officeDocument/2006/relationships/footer" Target="footer10.xml"/><Relationship Id="rId21" Type="http://schemas.openxmlformats.org/officeDocument/2006/relationships/footer" Target="footer9.xml"/><Relationship Id="rId20" Type="http://schemas.openxmlformats.org/officeDocument/2006/relationships/footer" Target="footer8.xml"/><Relationship Id="rId2" Type="http://schemas.openxmlformats.org/officeDocument/2006/relationships/settings" Target="settings.xml"/><Relationship Id="rId19" Type="http://schemas.openxmlformats.org/officeDocument/2006/relationships/header" Target="header10.xml"/><Relationship Id="rId18" Type="http://schemas.openxmlformats.org/officeDocument/2006/relationships/header" Target="header9.xml"/><Relationship Id="rId17" Type="http://schemas.openxmlformats.org/officeDocument/2006/relationships/header" Target="header8.xml"/><Relationship Id="rId16" Type="http://schemas.openxmlformats.org/officeDocument/2006/relationships/footer" Target="footer7.xml"/><Relationship Id="rId15" Type="http://schemas.openxmlformats.org/officeDocument/2006/relationships/footer" Target="footer6.xml"/><Relationship Id="rId14" Type="http://schemas.openxmlformats.org/officeDocument/2006/relationships/footer" Target="footer5.xml"/><Relationship Id="rId13" Type="http://schemas.openxmlformats.org/officeDocument/2006/relationships/header" Target="header7.xml"/><Relationship Id="rId12" Type="http://schemas.openxmlformats.org/officeDocument/2006/relationships/header" Target="header6.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activeX1.xml><?xml version="1.0" encoding="utf-8"?>
<ax:ocx xmlns:ax="http://schemas.microsoft.com/office/2006/activeX" xmlns:r="http://schemas.openxmlformats.org/officeDocument/2006/relationships" ax:classid="{CDCDCDCD-CDCD-CDCD-CDCD-CDCDCDCDCDCD}" r:id="rId1" ax:persistence="persistStorage"/>
</file>

<file path=word/activeX/activeX2.xml><?xml version="1.0" encoding="utf-8"?>
<ax:ocx xmlns:ax="http://schemas.microsoft.com/office/2006/activeX" xmlns:r="http://schemas.openxmlformats.org/officeDocument/2006/relationships" ax:classid="{CDCDCDCD-CDCD-CDCD-CDCD-CDCDCDCDCDCD}" r:id="rId1" ax:persistence="persistStorage"/>
</file>

<file path=word/activeX/activeX3.xml><?xml version="1.0" encoding="utf-8"?>
<ax:ocx xmlns:ax="http://schemas.microsoft.com/office/2006/activeX" xmlns:r="http://schemas.openxmlformats.org/officeDocument/2006/relationships" ax:classid="{CDCDCDCD-CDCD-CDCD-CDCD-CDCDCDCDCDCD}" r:id="rId1" ax:persistence="persistStorage"/>
</file>

<file path=word/activeX/activeX4.xml><?xml version="1.0" encoding="utf-8"?>
<ax:ocx xmlns:ax="http://schemas.microsoft.com/office/2006/activeX" xmlns:r="http://schemas.openxmlformats.org/officeDocument/2006/relationships" ax:classid="{CDCDCDCD-CDCD-CDCD-CDCD-CDCDCDCDCDCD}" r:id="rId1" ax:persistence="persistStorage"/>
</file>

<file path=word/activeX/activeX5.xml><?xml version="1.0" encoding="utf-8"?>
<ax:ocx xmlns:ax="http://schemas.microsoft.com/office/2006/activeX" xmlns:r="http://schemas.openxmlformats.org/officeDocument/2006/relationships" ax:classid="{CDCDCDCD-CDCD-CDCD-CDCD-CDCDCDCDCDCD}" r:id="rId1" ax:persistence="persistStorage"/>
</file>

<file path=word/activeX/activeX6.xml><?xml version="1.0" encoding="utf-8"?>
<ax:ocx xmlns:ax="http://schemas.microsoft.com/office/2006/activeX" xmlns:r="http://schemas.openxmlformats.org/officeDocument/2006/relationships" ax:classid="{CDCDCDCD-CDCD-CDCD-CDCD-CDCDCDCDCDCD}" r:id="rId1" ax:persistence="persistStorage"/>
</file>

<file path=word/activeX/activeX7.xml><?xml version="1.0" encoding="utf-8"?>
<ax:ocx xmlns:ax="http://schemas.microsoft.com/office/2006/activeX" xmlns:r="http://schemas.openxmlformats.org/officeDocument/2006/relationships" ax:classid="{CDCDCDCD-CDCD-CDCD-CDCD-CDCDCDCDCDCD}" r:id="rId1" ax:persistence="persistStorage"/>
</file>

<file path=word/activeX/activeX8.xml><?xml version="1.0" encoding="utf-8"?>
<ax:ocx xmlns:ax="http://schemas.microsoft.com/office/2006/activeX" xmlns:r="http://schemas.openxmlformats.org/officeDocument/2006/relationships" ax:classid="{CDCDCDCD-CDCD-CDCD-CDCD-CDCDCDCDCDCD}" r:id="rId1" ax:persistence="persistStorage"/>
</file>

<file path=word/activeX/activeX9.xml><?xml version="1.0" encoding="utf-8"?>
<ax:ocx xmlns:ax="http://schemas.microsoft.com/office/2006/activeX" xmlns:r="http://schemas.openxmlformats.org/officeDocument/2006/relationships" ax:classid="{CDCDCDCD-CDCD-CDCD-CDCD-CDCDCDCDCDCD}" r:id="rId1" ax:persistence="persistStorage"/>
</file>

<file path=word/activeX/activeX10.xml><?xml version="1.0" encoding="utf-8"?>
<ax:ocx xmlns:ax="http://schemas.microsoft.com/office/2006/activeX" xmlns:r="http://schemas.openxmlformats.org/officeDocument/2006/relationships" ax:classid="{CDCDCDCD-CDCD-CDCD-CDCD-CDCDCDCDCDCD}" r:id="rId1" ax:persistence="persistStorage"/>
</file>

<file path=word/activeX/activeX11.xml><?xml version="1.0" encoding="utf-8"?>
<ax:ocx xmlns:ax="http://schemas.microsoft.com/office/2006/activeX" xmlns:r="http://schemas.openxmlformats.org/officeDocument/2006/relationships" ax:classid="{CDCDCDCD-CDCD-CDCD-CDCD-CDCDCDCDCDCD}" r:id="rId1" ax:persistence="persistStorage"/>
</file>

<file path=word/activeX/activeX12.xml><?xml version="1.0" encoding="utf-8"?>
<ax:ocx xmlns:ax="http://schemas.microsoft.com/office/2006/activeX" xmlns:r="http://schemas.openxmlformats.org/officeDocument/2006/relationships" ax:classid="{CDCDCDCD-CDCD-CDCD-CDCD-CDCDCDCDCDCD}" r:id="rId1" ax:persistence="persistStorage"/>
</file>

<file path=word/activeX/activeX13.xml><?xml version="1.0" encoding="utf-8"?>
<ax:ocx xmlns:ax="http://schemas.microsoft.com/office/2006/activeX" xmlns:r="http://schemas.openxmlformats.org/officeDocument/2006/relationships" ax:classid="{CDCDCDCD-CDCD-CDCD-CDCD-CDCDCDCDCDCD}" r:id="rId1" ax:persistence="persistStorage"/>
</file>

<file path=word/activeX/activeX14.xml><?xml version="1.0" encoding="utf-8"?>
<ax:ocx xmlns:ax="http://schemas.microsoft.com/office/2006/activeX" xmlns:r="http://schemas.openxmlformats.org/officeDocument/2006/relationships" ax:classid="{CDCDCDCD-CDCD-CDCD-CDCD-CDCDCDCDCDCD}" r:id="rId1" ax:persistence="persistStorage"/>
</file>

<file path=word/activeX/activeX15.xml><?xml version="1.0" encoding="utf-8"?>
<ax:ocx xmlns:ax="http://schemas.microsoft.com/office/2006/activeX" xmlns:r="http://schemas.openxmlformats.org/officeDocument/2006/relationships" ax:classid="{CDCDCDCD-CDCD-CDCD-CDCD-CDCDCDCDCDCD}" r:id="rId1" ax:persistence="persistStorage"/>
</file>

<file path=word/activeX/activeX16.xml><?xml version="1.0" encoding="utf-8"?>
<ax:ocx xmlns:ax="http://schemas.microsoft.com/office/2006/activeX" xmlns:r="http://schemas.openxmlformats.org/officeDocument/2006/relationships" ax:classid="{CDCDCDCD-CDCD-CDCD-CDCD-CDCDCDCDCDCD}" r:id="rId1" ax:persistence="persistStorage"/>
</file>

<file path=word/activeX/activeX17.xml><?xml version="1.0" encoding="utf-8"?>
<ax:ocx xmlns:ax="http://schemas.microsoft.com/office/2006/activeX" xmlns:r="http://schemas.openxmlformats.org/officeDocument/2006/relationships" ax:classid="{CDCDCDCD-CDCD-CDCD-CDCD-CDCDCDCDCDCD}" r:id="rId1" ax:persistence="persistStorage"/>
</file>

<file path=word/activeX/activeX18.xml><?xml version="1.0" encoding="utf-8"?>
<ax:ocx xmlns:ax="http://schemas.microsoft.com/office/2006/activeX" xmlns:r="http://schemas.openxmlformats.org/officeDocument/2006/relationships" ax:classid="{CDCDCDCD-CDCD-CDCD-CDCD-CDCDCDCDCDCD}" r:id="rId1" ax:persistence="persistStorage"/>
</file>

<file path=word/activeX/activeX19.xml><?xml version="1.0" encoding="utf-8"?>
<ax:ocx xmlns:ax="http://schemas.microsoft.com/office/2006/activeX" xmlns:r="http://schemas.openxmlformats.org/officeDocument/2006/relationships" ax:classid="{CDCDCDCD-CDCD-CDCD-CDCD-CDCDCDCDCDCD}" r:id="rId1" ax:persistence="persistStorage"/>
</file>

<file path=word/activeX/activeX20.xml><?xml version="1.0" encoding="utf-8"?>
<ax:ocx xmlns:ax="http://schemas.microsoft.com/office/2006/activeX" xmlns:r="http://schemas.openxmlformats.org/officeDocument/2006/relationships" ax:classid="{CDCDCDCD-CDCD-CDCD-CDCD-CDCDCDCDCDCD}" r:id="rId1" ax:persistence="persistStorage"/>
</file>

<file path=word/activeX/activeX21.xml><?xml version="1.0" encoding="utf-8"?>
<ax:ocx xmlns:ax="http://schemas.microsoft.com/office/2006/activeX" xmlns:r="http://schemas.openxmlformats.org/officeDocument/2006/relationships" ax:classid="{CDCDCDCD-CDCD-CDCD-CDCD-CDCDCDCDCDCD}" r:id="rId1" ax:persistence="persistStorage"/>
</file>

<file path=word/activeX/activeX22.xml><?xml version="1.0" encoding="utf-8"?>
<ax:ocx xmlns:ax="http://schemas.microsoft.com/office/2006/activeX" xmlns:r="http://schemas.openxmlformats.org/officeDocument/2006/relationships" ax:classid="{CDCDCDCD-CDCD-CDCD-CDCD-CDCDCDCDCDCD}" r:id="rId1" ax:persistence="persistStorage"/>
</file>

<file path=word/activeX/activeX23.xml><?xml version="1.0" encoding="utf-8"?>
<ax:ocx xmlns:ax="http://schemas.microsoft.com/office/2006/activeX" xmlns:r="http://schemas.openxmlformats.org/officeDocument/2006/relationships" ax:classid="{CDCDCDCD-CDCD-CDCD-CDCD-CDCDCDCDCDCD}" r:id="rId1" ax:persistence="persistStorag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59</Pages>
  <Words>9840</Words>
  <Characters>10675</Characters>
  <Lines>229</Lines>
  <Paragraphs>64</Paragraphs>
  <TotalTime>30</TotalTime>
  <ScaleCrop>false</ScaleCrop>
  <LinksUpToDate>false</LinksUpToDate>
  <CharactersWithSpaces>11027</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2024-12-02T13:35:00Z</dcterms:created>
  <dc:creator>User</dc:creator>
  <cp:lastModifiedBy>Administrator</cp:lastModifiedBy>
  <dcterms:modified xsi:type="dcterms:W3CDTF">2025-09-01T03:04:47Z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5B6344358C8141A2BBCF7B4885083E5D_12</vt:lpwstr>
  </property>
  <property fmtid="{D5CDD505-2E9C-101B-9397-08002B2CF9AE}" pid="4" name="KSOTemplateDocerSaveRecord">
    <vt:lpwstr>eyJoZGlkIjoiYmFjYTI5YzFjMzJkNzlhMmEzOTA0MDAyMGYyMjhkYWEiLCJ1c2VySWQiOiI0MzAzMDA4NzIifQ==</vt:lpwstr>
  </property>
</Properties>
</file>