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9589D">
      <w:pPr>
        <w:autoSpaceDE w:val="0"/>
        <w:autoSpaceDN w:val="0"/>
        <w:adjustRightInd w:val="0"/>
        <w:snapToGrid w:val="0"/>
        <w:ind w:right="893"/>
        <w:jc w:val="center"/>
        <w:textAlignment w:val="bottom"/>
        <w:rPr>
          <w:rFonts w:hint="eastAsia"/>
          <w:b/>
          <w:sz w:val="24"/>
        </w:rPr>
      </w:pPr>
      <w:r>
        <w:rPr>
          <w:rFonts w:hint="eastAsia"/>
          <w:b/>
          <w:sz w:val="32"/>
          <w:szCs w:val="32"/>
        </w:rPr>
        <w:t>项目需求</w:t>
      </w:r>
    </w:p>
    <w:p w14:paraId="6E723453">
      <w:pPr>
        <w:pStyle w:val="5"/>
        <w:ind w:left="0" w:firstLine="0" w:firstLineChars="0"/>
      </w:pPr>
    </w:p>
    <w:p w14:paraId="4D711549">
      <w:pPr>
        <w:keepNext/>
        <w:keepLines/>
        <w:spacing w:line="360" w:lineRule="auto"/>
        <w:jc w:val="center"/>
        <w:outlineLvl w:val="3"/>
        <w:rPr>
          <w:sz w:val="32"/>
          <w:szCs w:val="32"/>
        </w:rPr>
      </w:pPr>
      <w:r>
        <w:rPr>
          <w:rFonts w:hint="eastAsia"/>
          <w:b/>
          <w:color w:val="000000"/>
          <w:sz w:val="30"/>
          <w:szCs w:val="30"/>
        </w:rPr>
        <w:t>电子束直写维保</w:t>
      </w:r>
    </w:p>
    <w:p w14:paraId="47152B64">
      <w:pPr>
        <w:pStyle w:val="5"/>
        <w:ind w:firstLine="0" w:firstLineChars="0"/>
      </w:pPr>
    </w:p>
    <w:p w14:paraId="5045CA7C">
      <w:pPr>
        <w:widowControl/>
        <w:snapToGrid w:val="0"/>
        <w:spacing w:before="120" w:beforeLines="50" w:line="360" w:lineRule="auto"/>
        <w:rPr>
          <w:b/>
          <w:sz w:val="30"/>
          <w:szCs w:val="30"/>
        </w:rPr>
      </w:pPr>
      <w:r>
        <w:rPr>
          <w:rFonts w:hint="eastAsia"/>
          <w:b/>
          <w:sz w:val="30"/>
          <w:szCs w:val="30"/>
        </w:rPr>
        <w:t>（一）技术要求：</w:t>
      </w:r>
    </w:p>
    <w:p w14:paraId="32880BD1">
      <w:pPr>
        <w:widowControl/>
        <w:spacing w:line="360" w:lineRule="auto"/>
        <w:jc w:val="left"/>
        <w:rPr>
          <w:rFonts w:cs="宋体"/>
          <w:color w:val="000000"/>
          <w:kern w:val="0"/>
          <w:sz w:val="24"/>
          <w:lang w:bidi="ar"/>
        </w:rPr>
      </w:pPr>
      <w:r>
        <w:rPr>
          <w:rFonts w:hint="eastAsia"/>
          <w:kern w:val="0"/>
          <w:sz w:val="24"/>
        </w:rPr>
        <w:t>★1</w:t>
      </w:r>
      <w:r>
        <w:rPr>
          <w:kern w:val="0"/>
          <w:sz w:val="24"/>
        </w:rPr>
        <w:t>.</w:t>
      </w:r>
      <w:r>
        <w:rPr>
          <w:rFonts w:cs="宋体"/>
          <w:color w:val="000000"/>
          <w:kern w:val="0"/>
          <w:sz w:val="24"/>
          <w:lang w:bidi="ar"/>
        </w:rPr>
        <w:t>1</w:t>
      </w:r>
      <w:r>
        <w:rPr>
          <w:rFonts w:hint="eastAsia" w:cs="宋体"/>
          <w:color w:val="000000"/>
          <w:kern w:val="0"/>
          <w:sz w:val="24"/>
          <w:lang w:bidi="ar"/>
        </w:rPr>
        <w:t xml:space="preserve"> 维保电子束直写系统型号：</w:t>
      </w:r>
      <w:r>
        <w:rPr>
          <w:rFonts w:cs="宋体"/>
          <w:color w:val="000000"/>
          <w:kern w:val="0"/>
          <w:sz w:val="24"/>
          <w:lang w:bidi="ar"/>
        </w:rPr>
        <w:t>ELIONIX ELS-F125G8</w:t>
      </w:r>
    </w:p>
    <w:p w14:paraId="170F8334">
      <w:pPr>
        <w:widowControl/>
        <w:spacing w:line="360" w:lineRule="auto"/>
        <w:jc w:val="left"/>
        <w:rPr>
          <w:rFonts w:cs="宋体"/>
          <w:color w:val="000000"/>
          <w:kern w:val="0"/>
          <w:sz w:val="24"/>
          <w:lang w:bidi="ar"/>
        </w:rPr>
      </w:pPr>
      <w:r>
        <w:rPr>
          <w:rFonts w:cs="宋体"/>
          <w:color w:val="000000"/>
          <w:kern w:val="0"/>
          <w:sz w:val="24"/>
          <w:lang w:bidi="ar"/>
        </w:rPr>
        <w:t xml:space="preserve">1.2 </w:t>
      </w:r>
      <w:r>
        <w:rPr>
          <w:rFonts w:hint="eastAsia" w:cs="宋体"/>
          <w:color w:val="000000"/>
          <w:kern w:val="0"/>
          <w:sz w:val="24"/>
          <w:lang w:bidi="ar"/>
        </w:rPr>
        <w:t>调试内容：</w:t>
      </w:r>
    </w:p>
    <w:p w14:paraId="21155656">
      <w:pPr>
        <w:widowControl/>
        <w:spacing w:line="360" w:lineRule="auto"/>
        <w:jc w:val="left"/>
        <w:rPr>
          <w:rFonts w:cs="宋体"/>
          <w:sz w:val="24"/>
        </w:rPr>
      </w:pPr>
      <w:r>
        <w:rPr>
          <w:rFonts w:cs="宋体"/>
          <w:color w:val="000000"/>
          <w:kern w:val="0"/>
          <w:sz w:val="24"/>
          <w:lang w:bidi="ar"/>
        </w:rPr>
        <w:t xml:space="preserve">   1.2.1 </w:t>
      </w:r>
      <w:r>
        <w:rPr>
          <w:rFonts w:hint="eastAsia" w:cs="宋体"/>
          <w:color w:val="000000"/>
          <w:kern w:val="0"/>
          <w:sz w:val="24"/>
          <w:lang w:bidi="ar"/>
        </w:rPr>
        <w:t>电子枪更换</w:t>
      </w:r>
      <w:r>
        <w:rPr>
          <w:rFonts w:cs="宋体"/>
          <w:color w:val="000000"/>
          <w:kern w:val="0"/>
          <w:sz w:val="24"/>
          <w:lang w:bidi="ar"/>
        </w:rPr>
        <w:t xml:space="preserve"> </w:t>
      </w:r>
    </w:p>
    <w:p w14:paraId="5BFBB948">
      <w:pPr>
        <w:widowControl/>
        <w:spacing w:line="360" w:lineRule="auto"/>
        <w:jc w:val="left"/>
        <w:rPr>
          <w:rFonts w:cs="宋体"/>
          <w:sz w:val="24"/>
        </w:rPr>
      </w:pPr>
      <w:r>
        <w:rPr>
          <w:rFonts w:cs="宋体"/>
          <w:color w:val="000000"/>
          <w:kern w:val="0"/>
          <w:sz w:val="24"/>
          <w:lang w:bidi="ar"/>
        </w:rPr>
        <w:t xml:space="preserve">    1.2.1.1  </w:t>
      </w:r>
      <w:r>
        <w:rPr>
          <w:rFonts w:hint="eastAsia" w:cs="宋体"/>
          <w:color w:val="000000"/>
          <w:kern w:val="0"/>
          <w:sz w:val="24"/>
          <w:lang w:bidi="ar"/>
        </w:rPr>
        <w:t>电子束直写设备事前确认。</w:t>
      </w:r>
      <w:r>
        <w:rPr>
          <w:rFonts w:cs="宋体"/>
          <w:color w:val="000000"/>
          <w:kern w:val="0"/>
          <w:sz w:val="24"/>
          <w:lang w:bidi="ar"/>
        </w:rPr>
        <w:t xml:space="preserve"> SEM</w:t>
      </w:r>
      <w:r>
        <w:rPr>
          <w:rFonts w:hint="eastAsia" w:cs="宋体"/>
          <w:color w:val="000000"/>
          <w:kern w:val="0"/>
          <w:sz w:val="24"/>
          <w:lang w:bidi="ar"/>
        </w:rPr>
        <w:t>金颗粒画像确认，各电子枪参数确认，各腔体真空度确认。</w:t>
      </w:r>
      <w:r>
        <w:rPr>
          <w:rFonts w:cs="宋体"/>
          <w:color w:val="000000"/>
          <w:kern w:val="0"/>
          <w:sz w:val="24"/>
          <w:lang w:bidi="ar"/>
        </w:rPr>
        <w:t xml:space="preserve"> </w:t>
      </w:r>
    </w:p>
    <w:p w14:paraId="087F0C14">
      <w:pPr>
        <w:widowControl/>
        <w:spacing w:line="360" w:lineRule="auto"/>
        <w:jc w:val="left"/>
        <w:rPr>
          <w:rFonts w:cs="宋体"/>
          <w:sz w:val="24"/>
        </w:rPr>
      </w:pPr>
      <w:r>
        <w:rPr>
          <w:rFonts w:cs="宋体"/>
          <w:color w:val="000000"/>
          <w:kern w:val="0"/>
          <w:sz w:val="24"/>
          <w:lang w:bidi="ar"/>
        </w:rPr>
        <w:t xml:space="preserve">    1.2.1.2 </w:t>
      </w:r>
      <w:r>
        <w:rPr>
          <w:rFonts w:hint="eastAsia" w:cs="宋体"/>
          <w:color w:val="000000"/>
          <w:kern w:val="0"/>
          <w:sz w:val="24"/>
          <w:lang w:bidi="ar"/>
        </w:rPr>
        <w:t>电子枪本体及光阑等附属品更换。</w:t>
      </w:r>
      <w:r>
        <w:rPr>
          <w:rFonts w:cs="宋体"/>
          <w:color w:val="000000"/>
          <w:kern w:val="0"/>
          <w:sz w:val="24"/>
          <w:lang w:bidi="ar"/>
        </w:rPr>
        <w:t xml:space="preserve"> </w:t>
      </w:r>
      <w:r>
        <w:rPr>
          <w:rFonts w:hint="eastAsia" w:cs="宋体"/>
          <w:color w:val="000000"/>
          <w:kern w:val="0"/>
          <w:sz w:val="24"/>
          <w:lang w:bidi="ar"/>
        </w:rPr>
        <w:t>电子铳室拆除后放在专用治具上进行电子枪本体更换。</w:t>
      </w:r>
      <w:r>
        <w:rPr>
          <w:rFonts w:cs="宋体"/>
          <w:color w:val="000000"/>
          <w:kern w:val="0"/>
          <w:sz w:val="24"/>
          <w:lang w:bidi="ar"/>
        </w:rPr>
        <w:t>BL Aperture</w:t>
      </w:r>
      <w:r>
        <w:rPr>
          <w:rFonts w:hint="eastAsia" w:cs="宋体"/>
          <w:color w:val="000000"/>
          <w:kern w:val="0"/>
          <w:sz w:val="24"/>
          <w:lang w:bidi="ar"/>
        </w:rPr>
        <w:t>，</w:t>
      </w:r>
      <w:r>
        <w:rPr>
          <w:rFonts w:cs="宋体"/>
          <w:color w:val="000000"/>
          <w:kern w:val="0"/>
          <w:sz w:val="24"/>
          <w:lang w:bidi="ar"/>
        </w:rPr>
        <w:t xml:space="preserve">OL Aperture </w:t>
      </w:r>
      <w:r>
        <w:rPr>
          <w:rFonts w:hint="eastAsia" w:cs="宋体"/>
          <w:color w:val="000000"/>
          <w:kern w:val="0"/>
          <w:sz w:val="24"/>
          <w:lang w:bidi="ar"/>
        </w:rPr>
        <w:t>及</w:t>
      </w:r>
      <w:r>
        <w:rPr>
          <w:rFonts w:cs="宋体"/>
          <w:color w:val="000000"/>
          <w:kern w:val="0"/>
          <w:sz w:val="24"/>
          <w:lang w:bidi="ar"/>
        </w:rPr>
        <w:t xml:space="preserve"> CL </w:t>
      </w:r>
      <w:r>
        <w:rPr>
          <w:rFonts w:hint="eastAsia" w:cs="宋体"/>
          <w:color w:val="000000"/>
          <w:kern w:val="0"/>
          <w:sz w:val="24"/>
          <w:lang w:bidi="ar"/>
        </w:rPr>
        <w:t>上下部</w:t>
      </w:r>
      <w:r>
        <w:rPr>
          <w:rFonts w:cs="宋体"/>
          <w:color w:val="000000"/>
          <w:kern w:val="0"/>
          <w:sz w:val="24"/>
          <w:lang w:bidi="ar"/>
        </w:rPr>
        <w:t xml:space="preserve"> Aperture </w:t>
      </w:r>
      <w:r>
        <w:rPr>
          <w:rFonts w:hint="eastAsia" w:cs="宋体"/>
          <w:color w:val="000000"/>
          <w:kern w:val="0"/>
          <w:sz w:val="24"/>
          <w:lang w:bidi="ar"/>
        </w:rPr>
        <w:t>更换。金属密封圈更换。</w:t>
      </w:r>
      <w:r>
        <w:rPr>
          <w:rFonts w:cs="宋体"/>
          <w:color w:val="000000"/>
          <w:kern w:val="0"/>
          <w:sz w:val="24"/>
          <w:lang w:bidi="ar"/>
        </w:rPr>
        <w:t xml:space="preserve"> </w:t>
      </w:r>
    </w:p>
    <w:p w14:paraId="2CA2504A">
      <w:pPr>
        <w:widowControl/>
        <w:spacing w:line="360" w:lineRule="auto"/>
        <w:jc w:val="left"/>
        <w:rPr>
          <w:rFonts w:cs="宋体"/>
          <w:sz w:val="24"/>
        </w:rPr>
      </w:pPr>
      <w:r>
        <w:rPr>
          <w:rFonts w:cs="宋体"/>
          <w:color w:val="000000"/>
          <w:kern w:val="0"/>
          <w:sz w:val="24"/>
          <w:lang w:bidi="ar"/>
        </w:rPr>
        <w:t xml:space="preserve">    1.2.1.3 </w:t>
      </w:r>
      <w:r>
        <w:rPr>
          <w:rFonts w:hint="eastAsia" w:cs="宋体"/>
          <w:color w:val="000000"/>
          <w:kern w:val="0"/>
          <w:sz w:val="24"/>
          <w:lang w:bidi="ar"/>
        </w:rPr>
        <w:t>电子铳室进行烘烤。利用专用加热器进行烘烤，使开腔时进入设备内部的水份蒸发，为后期开启离子泵做准备。</w:t>
      </w:r>
      <w:r>
        <w:rPr>
          <w:rFonts w:cs="宋体"/>
          <w:color w:val="000000"/>
          <w:kern w:val="0"/>
          <w:sz w:val="24"/>
          <w:lang w:bidi="ar"/>
        </w:rPr>
        <w:t xml:space="preserve"> </w:t>
      </w:r>
    </w:p>
    <w:p w14:paraId="3E1E44BB">
      <w:pPr>
        <w:widowControl/>
        <w:spacing w:line="360" w:lineRule="auto"/>
        <w:jc w:val="left"/>
        <w:rPr>
          <w:rFonts w:cs="宋体"/>
          <w:sz w:val="24"/>
        </w:rPr>
      </w:pPr>
      <w:r>
        <w:rPr>
          <w:rFonts w:cs="宋体"/>
          <w:color w:val="000000"/>
          <w:kern w:val="0"/>
          <w:sz w:val="24"/>
          <w:lang w:bidi="ar"/>
        </w:rPr>
        <w:t xml:space="preserve">   </w:t>
      </w:r>
      <w:r>
        <w:rPr>
          <w:rFonts w:hint="eastAsia" w:cs="宋体"/>
          <w:color w:val="000000"/>
          <w:kern w:val="0"/>
          <w:sz w:val="24"/>
          <w:lang w:bidi="ar"/>
        </w:rPr>
        <w:t>▲</w:t>
      </w:r>
      <w:r>
        <w:rPr>
          <w:rFonts w:cs="宋体"/>
          <w:color w:val="000000"/>
          <w:kern w:val="0"/>
          <w:sz w:val="24"/>
          <w:lang w:bidi="ar"/>
        </w:rPr>
        <w:t xml:space="preserve"> 1.2.1.4 </w:t>
      </w:r>
      <w:r>
        <w:rPr>
          <w:rFonts w:hint="eastAsia" w:cs="宋体"/>
          <w:color w:val="000000"/>
          <w:kern w:val="0"/>
          <w:sz w:val="24"/>
          <w:lang w:bidi="ar"/>
        </w:rPr>
        <w:t>电子枪开启和加速电压上升至</w:t>
      </w:r>
      <w:r>
        <w:rPr>
          <w:rFonts w:cs="宋体"/>
          <w:color w:val="000000"/>
          <w:kern w:val="0"/>
          <w:sz w:val="24"/>
          <w:lang w:bidi="ar"/>
        </w:rPr>
        <w:t xml:space="preserve"> 125kV</w:t>
      </w:r>
      <w:r>
        <w:rPr>
          <w:rFonts w:hint="eastAsia" w:cs="宋体"/>
          <w:color w:val="000000"/>
          <w:kern w:val="0"/>
          <w:sz w:val="24"/>
          <w:lang w:bidi="ar"/>
        </w:rPr>
        <w:t>。根据电子枪出厂表参数设定此次电子枪更换后的电子枪参数并开启电子枪。</w:t>
      </w:r>
      <w:r>
        <w:rPr>
          <w:rFonts w:cs="宋体"/>
          <w:color w:val="000000"/>
          <w:kern w:val="0"/>
          <w:sz w:val="24"/>
          <w:lang w:bidi="ar"/>
        </w:rPr>
        <w:t xml:space="preserve"> </w:t>
      </w:r>
    </w:p>
    <w:p w14:paraId="0CAE3623">
      <w:pPr>
        <w:widowControl/>
        <w:spacing w:line="360" w:lineRule="auto"/>
        <w:jc w:val="left"/>
        <w:rPr>
          <w:rFonts w:cs="宋体"/>
          <w:sz w:val="24"/>
        </w:rPr>
      </w:pPr>
      <w:r>
        <w:rPr>
          <w:rFonts w:cs="宋体"/>
          <w:color w:val="000000"/>
          <w:kern w:val="0"/>
          <w:sz w:val="24"/>
          <w:lang w:bidi="ar"/>
        </w:rPr>
        <w:t xml:space="preserve">    1.2.1.5</w:t>
      </w:r>
      <w:r>
        <w:rPr>
          <w:rFonts w:hint="eastAsia" w:cs="宋体"/>
          <w:color w:val="000000"/>
          <w:kern w:val="0"/>
          <w:sz w:val="24"/>
          <w:lang w:bidi="ar"/>
        </w:rPr>
        <w:t>光轴调整。调整各</w:t>
      </w:r>
      <w:r>
        <w:rPr>
          <w:rFonts w:cs="宋体"/>
          <w:color w:val="000000"/>
          <w:kern w:val="0"/>
          <w:sz w:val="24"/>
          <w:lang w:bidi="ar"/>
        </w:rPr>
        <w:t xml:space="preserve"> Lens </w:t>
      </w:r>
      <w:r>
        <w:rPr>
          <w:rFonts w:hint="eastAsia" w:cs="宋体"/>
          <w:color w:val="000000"/>
          <w:kern w:val="0"/>
          <w:sz w:val="24"/>
          <w:lang w:bidi="ar"/>
        </w:rPr>
        <w:t>参数使光轴对中。</w:t>
      </w:r>
      <w:r>
        <w:rPr>
          <w:rFonts w:cs="宋体"/>
          <w:color w:val="000000"/>
          <w:kern w:val="0"/>
          <w:sz w:val="24"/>
          <w:lang w:bidi="ar"/>
        </w:rPr>
        <w:t xml:space="preserve"> </w:t>
      </w:r>
    </w:p>
    <w:p w14:paraId="3A0F8D2F">
      <w:pPr>
        <w:widowControl/>
        <w:spacing w:line="360" w:lineRule="auto"/>
        <w:jc w:val="left"/>
        <w:rPr>
          <w:rFonts w:cs="宋体"/>
          <w:sz w:val="24"/>
        </w:rPr>
      </w:pPr>
      <w:r>
        <w:rPr>
          <w:rFonts w:cs="宋体"/>
          <w:color w:val="000000"/>
          <w:kern w:val="0"/>
          <w:sz w:val="24"/>
          <w:lang w:bidi="ar"/>
        </w:rPr>
        <w:t xml:space="preserve">  1.2.2 </w:t>
      </w:r>
      <w:r>
        <w:rPr>
          <w:rFonts w:hint="eastAsia" w:cs="宋体"/>
          <w:color w:val="000000"/>
          <w:kern w:val="0"/>
          <w:sz w:val="24"/>
          <w:lang w:bidi="ar"/>
        </w:rPr>
        <w:t>曝光调试。进行</w:t>
      </w:r>
      <w:r>
        <w:rPr>
          <w:rFonts w:cs="宋体"/>
          <w:color w:val="000000"/>
          <w:kern w:val="0"/>
          <w:sz w:val="24"/>
          <w:lang w:bidi="ar"/>
        </w:rPr>
        <w:t xml:space="preserve"> Multi </w:t>
      </w:r>
      <w:r>
        <w:rPr>
          <w:rFonts w:hint="eastAsia" w:cs="宋体"/>
          <w:color w:val="000000"/>
          <w:kern w:val="0"/>
          <w:sz w:val="24"/>
          <w:lang w:bidi="ar"/>
        </w:rPr>
        <w:t>图案确认。进行</w:t>
      </w:r>
      <w:r>
        <w:rPr>
          <w:rFonts w:cs="宋体"/>
          <w:color w:val="000000"/>
          <w:kern w:val="0"/>
          <w:sz w:val="24"/>
          <w:lang w:bidi="ar"/>
        </w:rPr>
        <w:t xml:space="preserve"> 100</w:t>
      </w:r>
      <w:r>
        <w:rPr>
          <w:rFonts w:hint="eastAsia"/>
          <w:color w:val="000000"/>
          <w:kern w:val="0"/>
          <w:sz w:val="24"/>
          <w:lang w:bidi="ar"/>
        </w:rPr>
        <w:t>μ</w:t>
      </w:r>
      <w:r>
        <w:rPr>
          <w:rFonts w:cs="宋体"/>
          <w:color w:val="000000"/>
          <w:kern w:val="0"/>
          <w:sz w:val="24"/>
          <w:lang w:bidi="ar"/>
        </w:rPr>
        <w:t>m</w:t>
      </w:r>
      <w:r>
        <w:rPr>
          <w:rFonts w:hint="eastAsia" w:cs="宋体"/>
          <w:color w:val="000000"/>
          <w:kern w:val="0"/>
          <w:sz w:val="24"/>
          <w:lang w:bidi="ar"/>
        </w:rPr>
        <w:t>，</w:t>
      </w:r>
      <w:r>
        <w:rPr>
          <w:rFonts w:cs="宋体"/>
          <w:color w:val="000000"/>
          <w:kern w:val="0"/>
          <w:sz w:val="24"/>
          <w:lang w:bidi="ar"/>
        </w:rPr>
        <w:t>500</w:t>
      </w:r>
      <w:r>
        <w:rPr>
          <w:rFonts w:hint="eastAsia"/>
          <w:color w:val="000000"/>
          <w:kern w:val="0"/>
          <w:sz w:val="24"/>
          <w:lang w:bidi="ar"/>
        </w:rPr>
        <w:t>μ</w:t>
      </w:r>
      <w:r>
        <w:rPr>
          <w:rFonts w:cs="宋体"/>
          <w:color w:val="000000"/>
          <w:kern w:val="0"/>
          <w:sz w:val="24"/>
          <w:lang w:bidi="ar"/>
        </w:rPr>
        <w:t xml:space="preserve">m </w:t>
      </w:r>
      <w:r>
        <w:rPr>
          <w:rFonts w:hint="eastAsia" w:cs="宋体"/>
          <w:color w:val="000000"/>
          <w:kern w:val="0"/>
          <w:sz w:val="24"/>
          <w:lang w:bidi="ar"/>
        </w:rPr>
        <w:t>写场拼接调整和确认。</w:t>
      </w:r>
      <w:r>
        <w:rPr>
          <w:rFonts w:cs="宋体"/>
          <w:color w:val="000000"/>
          <w:kern w:val="0"/>
          <w:sz w:val="24"/>
          <w:lang w:bidi="ar"/>
        </w:rPr>
        <w:t xml:space="preserve"> </w:t>
      </w:r>
    </w:p>
    <w:p w14:paraId="113CBCA3">
      <w:pPr>
        <w:widowControl/>
        <w:spacing w:line="360" w:lineRule="auto"/>
        <w:jc w:val="left"/>
        <w:rPr>
          <w:rFonts w:cs="宋体"/>
          <w:sz w:val="24"/>
        </w:rPr>
      </w:pPr>
      <w:r>
        <w:rPr>
          <w:rFonts w:cs="宋体"/>
          <w:color w:val="000000"/>
          <w:kern w:val="0"/>
          <w:sz w:val="24"/>
          <w:lang w:bidi="ar"/>
        </w:rPr>
        <w:t xml:space="preserve">  1.2.3 SIP </w:t>
      </w:r>
      <w:r>
        <w:rPr>
          <w:rFonts w:hint="eastAsia" w:cs="宋体"/>
          <w:color w:val="000000"/>
          <w:kern w:val="0"/>
          <w:sz w:val="24"/>
          <w:lang w:bidi="ar"/>
        </w:rPr>
        <w:t>备用电池更换</w:t>
      </w:r>
      <w:r>
        <w:rPr>
          <w:rFonts w:hint="eastAsia" w:cs="宋体"/>
          <w:sz w:val="24"/>
        </w:rPr>
        <w:t>。</w:t>
      </w:r>
      <w:r>
        <w:rPr>
          <w:rFonts w:hint="eastAsia" w:cs="宋体"/>
          <w:color w:val="000000"/>
          <w:kern w:val="0"/>
          <w:sz w:val="24"/>
          <w:lang w:bidi="ar"/>
        </w:rPr>
        <w:t>更换前各腔体真空度确认及电池电压确认。</w:t>
      </w:r>
      <w:r>
        <w:rPr>
          <w:rFonts w:cs="宋体"/>
          <w:color w:val="000000"/>
          <w:kern w:val="0"/>
          <w:sz w:val="24"/>
          <w:lang w:bidi="ar"/>
        </w:rPr>
        <w:t xml:space="preserve">SIP </w:t>
      </w:r>
      <w:r>
        <w:rPr>
          <w:rFonts w:hint="eastAsia" w:cs="宋体"/>
          <w:color w:val="000000"/>
          <w:kern w:val="0"/>
          <w:sz w:val="24"/>
          <w:lang w:bidi="ar"/>
        </w:rPr>
        <w:t>备用电池更换。更换后各腔体真空度确认及电池电压确认。</w:t>
      </w:r>
      <w:r>
        <w:rPr>
          <w:rFonts w:cs="宋体"/>
          <w:color w:val="000000"/>
          <w:kern w:val="0"/>
          <w:sz w:val="24"/>
          <w:lang w:bidi="ar"/>
        </w:rPr>
        <w:t xml:space="preserve"> </w:t>
      </w:r>
    </w:p>
    <w:p w14:paraId="3483D9F5">
      <w:pPr>
        <w:widowControl/>
        <w:spacing w:line="360" w:lineRule="auto"/>
        <w:jc w:val="left"/>
        <w:rPr>
          <w:rFonts w:cs="宋体"/>
          <w:sz w:val="24"/>
        </w:rPr>
      </w:pPr>
      <w:r>
        <w:rPr>
          <w:rFonts w:cs="宋体"/>
          <w:color w:val="000000"/>
          <w:kern w:val="0"/>
          <w:sz w:val="24"/>
          <w:lang w:bidi="ar"/>
        </w:rPr>
        <w:t xml:space="preserve">  1.2.4 Dry Vacuum Pump </w:t>
      </w:r>
      <w:r>
        <w:rPr>
          <w:rFonts w:hint="eastAsia" w:cs="宋体"/>
          <w:color w:val="000000"/>
          <w:kern w:val="0"/>
          <w:sz w:val="24"/>
          <w:lang w:bidi="ar"/>
        </w:rPr>
        <w:t>更换。更换前各腔体真空度确认。</w:t>
      </w:r>
      <w:r>
        <w:rPr>
          <w:rFonts w:cs="宋体"/>
          <w:color w:val="000000"/>
          <w:kern w:val="0"/>
          <w:sz w:val="24"/>
          <w:lang w:bidi="ar"/>
        </w:rPr>
        <w:t xml:space="preserve">Isolation </w:t>
      </w:r>
      <w:r>
        <w:rPr>
          <w:rFonts w:hint="eastAsia" w:cs="宋体"/>
          <w:color w:val="000000"/>
          <w:kern w:val="0"/>
          <w:sz w:val="24"/>
          <w:lang w:bidi="ar"/>
        </w:rPr>
        <w:t>关闭后将</w:t>
      </w:r>
      <w:r>
        <w:rPr>
          <w:rFonts w:cs="宋体"/>
          <w:color w:val="000000"/>
          <w:kern w:val="0"/>
          <w:sz w:val="24"/>
          <w:lang w:bidi="ar"/>
        </w:rPr>
        <w:t xml:space="preserve"> VAC </w:t>
      </w:r>
      <w:r>
        <w:rPr>
          <w:rFonts w:hint="eastAsia" w:cs="宋体"/>
          <w:color w:val="000000"/>
          <w:kern w:val="0"/>
          <w:sz w:val="24"/>
          <w:lang w:bidi="ar"/>
        </w:rPr>
        <w:t>开关</w:t>
      </w:r>
      <w:r>
        <w:rPr>
          <w:rFonts w:cs="宋体"/>
          <w:color w:val="000000"/>
          <w:kern w:val="0"/>
          <w:sz w:val="24"/>
          <w:lang w:bidi="ar"/>
        </w:rPr>
        <w:t xml:space="preserve"> OFF</w:t>
      </w:r>
      <w:r>
        <w:rPr>
          <w:rFonts w:hint="eastAsia" w:cs="宋体"/>
          <w:color w:val="000000"/>
          <w:kern w:val="0"/>
          <w:sz w:val="24"/>
          <w:lang w:bidi="ar"/>
        </w:rPr>
        <w:t>，等</w:t>
      </w:r>
      <w:r>
        <w:rPr>
          <w:rFonts w:cs="宋体"/>
          <w:color w:val="000000"/>
          <w:kern w:val="0"/>
          <w:sz w:val="24"/>
          <w:lang w:bidi="ar"/>
        </w:rPr>
        <w:t xml:space="preserve"> TMP </w:t>
      </w:r>
      <w:r>
        <w:rPr>
          <w:rFonts w:hint="eastAsia" w:cs="宋体"/>
          <w:color w:val="000000"/>
          <w:kern w:val="0"/>
          <w:sz w:val="24"/>
          <w:lang w:bidi="ar"/>
        </w:rPr>
        <w:t>达到</w:t>
      </w:r>
      <w:r>
        <w:rPr>
          <w:rFonts w:cs="宋体"/>
          <w:color w:val="000000"/>
          <w:kern w:val="0"/>
          <w:sz w:val="24"/>
          <w:lang w:bidi="ar"/>
        </w:rPr>
        <w:t xml:space="preserve"> LEVITATION </w:t>
      </w:r>
      <w:r>
        <w:rPr>
          <w:rFonts w:hint="eastAsia" w:cs="宋体"/>
          <w:color w:val="000000"/>
          <w:kern w:val="0"/>
          <w:sz w:val="24"/>
          <w:lang w:bidi="ar"/>
        </w:rPr>
        <w:t>后更换</w:t>
      </w:r>
      <w:r>
        <w:rPr>
          <w:rFonts w:cs="宋体"/>
          <w:color w:val="000000"/>
          <w:kern w:val="0"/>
          <w:sz w:val="24"/>
          <w:lang w:bidi="ar"/>
        </w:rPr>
        <w:t xml:space="preserve"> Dry Vacuum Pump</w:t>
      </w:r>
      <w:r>
        <w:rPr>
          <w:rFonts w:hint="eastAsia" w:cs="宋体"/>
          <w:color w:val="000000"/>
          <w:kern w:val="0"/>
          <w:sz w:val="24"/>
          <w:lang w:bidi="ar"/>
        </w:rPr>
        <w:t>。完成更换后开启</w:t>
      </w:r>
      <w:r>
        <w:rPr>
          <w:rFonts w:cs="宋体"/>
          <w:color w:val="000000"/>
          <w:kern w:val="0"/>
          <w:sz w:val="24"/>
          <w:lang w:bidi="ar"/>
        </w:rPr>
        <w:t xml:space="preserve"> pump</w:t>
      </w:r>
      <w:r>
        <w:rPr>
          <w:rFonts w:hint="eastAsia" w:cs="宋体"/>
          <w:color w:val="000000"/>
          <w:kern w:val="0"/>
          <w:sz w:val="24"/>
          <w:lang w:bidi="ar"/>
        </w:rPr>
        <w:t>，各腔体真空度确认。</w:t>
      </w:r>
      <w:r>
        <w:rPr>
          <w:rFonts w:cs="宋体"/>
          <w:color w:val="000000"/>
          <w:kern w:val="0"/>
          <w:sz w:val="24"/>
          <w:lang w:bidi="ar"/>
        </w:rPr>
        <w:t xml:space="preserve"> </w:t>
      </w:r>
    </w:p>
    <w:p w14:paraId="4D43951D">
      <w:pPr>
        <w:widowControl/>
        <w:spacing w:line="360" w:lineRule="auto"/>
        <w:jc w:val="left"/>
        <w:rPr>
          <w:rFonts w:cs="宋体"/>
          <w:sz w:val="24"/>
        </w:rPr>
      </w:pPr>
      <w:r>
        <w:rPr>
          <w:rFonts w:cs="宋体"/>
          <w:color w:val="000000"/>
          <w:kern w:val="0"/>
          <w:sz w:val="24"/>
          <w:lang w:bidi="ar"/>
        </w:rPr>
        <w:t xml:space="preserve"> </w:t>
      </w:r>
      <w:r>
        <w:rPr>
          <w:rFonts w:hint="eastAsia" w:cs="宋体"/>
          <w:color w:val="000000"/>
          <w:kern w:val="0"/>
          <w:sz w:val="24"/>
          <w:lang w:bidi="ar"/>
        </w:rPr>
        <w:t>▲</w:t>
      </w:r>
      <w:r>
        <w:rPr>
          <w:rFonts w:cs="宋体"/>
          <w:color w:val="000000"/>
          <w:kern w:val="0"/>
          <w:sz w:val="24"/>
          <w:lang w:bidi="ar"/>
        </w:rPr>
        <w:t xml:space="preserve"> 1.2.5 Bleeder resistors </w:t>
      </w:r>
      <w:r>
        <w:rPr>
          <w:rFonts w:hint="eastAsia" w:cs="宋体"/>
          <w:color w:val="000000"/>
          <w:kern w:val="0"/>
          <w:sz w:val="24"/>
          <w:lang w:bidi="ar"/>
        </w:rPr>
        <w:t>更换。</w:t>
      </w:r>
      <w:r>
        <w:rPr>
          <w:rFonts w:cs="宋体"/>
          <w:color w:val="000000"/>
          <w:kern w:val="0"/>
          <w:sz w:val="24"/>
          <w:lang w:bidi="ar"/>
        </w:rPr>
        <w:t xml:space="preserve">SEM </w:t>
      </w:r>
      <w:r>
        <w:rPr>
          <w:rFonts w:hint="eastAsia" w:cs="宋体"/>
          <w:color w:val="000000"/>
          <w:kern w:val="0"/>
          <w:sz w:val="24"/>
          <w:lang w:bidi="ar"/>
        </w:rPr>
        <w:t>金颗粒画像确认，各电子枪参数确认，各腔体真空度确认。加速电压下降到</w:t>
      </w:r>
      <w:r>
        <w:rPr>
          <w:rFonts w:cs="宋体"/>
          <w:color w:val="000000"/>
          <w:kern w:val="0"/>
          <w:sz w:val="24"/>
          <w:lang w:bidi="ar"/>
        </w:rPr>
        <w:t xml:space="preserve"> 0kV </w:t>
      </w:r>
      <w:r>
        <w:rPr>
          <w:rFonts w:hint="eastAsia" w:cs="宋体"/>
          <w:color w:val="000000"/>
          <w:kern w:val="0"/>
          <w:sz w:val="24"/>
          <w:lang w:bidi="ar"/>
        </w:rPr>
        <w:t>后</w:t>
      </w:r>
      <w:r>
        <w:rPr>
          <w:rFonts w:cs="宋体"/>
          <w:color w:val="000000"/>
          <w:kern w:val="0"/>
          <w:sz w:val="24"/>
          <w:lang w:bidi="ar"/>
        </w:rPr>
        <w:t xml:space="preserve"> GUN </w:t>
      </w:r>
      <w:r>
        <w:rPr>
          <w:rFonts w:hint="eastAsia" w:cs="宋体"/>
          <w:color w:val="000000"/>
          <w:kern w:val="0"/>
          <w:sz w:val="24"/>
          <w:lang w:bidi="ar"/>
        </w:rPr>
        <w:t>关闭，然后</w:t>
      </w:r>
      <w:r>
        <w:rPr>
          <w:rFonts w:cs="宋体"/>
          <w:color w:val="000000"/>
          <w:kern w:val="0"/>
          <w:sz w:val="24"/>
          <w:lang w:bidi="ar"/>
        </w:rPr>
        <w:t xml:space="preserve"> SF6 </w:t>
      </w:r>
      <w:r>
        <w:rPr>
          <w:rFonts w:hint="eastAsia" w:cs="宋体"/>
          <w:color w:val="000000"/>
          <w:kern w:val="0"/>
          <w:sz w:val="24"/>
          <w:lang w:bidi="ar"/>
        </w:rPr>
        <w:t>气体排出后拆除外筒进行</w:t>
      </w:r>
      <w:r>
        <w:rPr>
          <w:rFonts w:cs="宋体"/>
          <w:color w:val="000000"/>
          <w:kern w:val="0"/>
          <w:sz w:val="24"/>
          <w:lang w:bidi="ar"/>
        </w:rPr>
        <w:t xml:space="preserve"> Bleeder resistors </w:t>
      </w:r>
      <w:r>
        <w:rPr>
          <w:rFonts w:hint="eastAsia" w:cs="宋体"/>
          <w:color w:val="000000"/>
          <w:kern w:val="0"/>
          <w:sz w:val="24"/>
          <w:lang w:bidi="ar"/>
        </w:rPr>
        <w:t>更换。电子枪开启后加速电压上升至</w:t>
      </w:r>
      <w:r>
        <w:rPr>
          <w:rFonts w:cs="宋体"/>
          <w:color w:val="000000"/>
          <w:kern w:val="0"/>
          <w:sz w:val="24"/>
          <w:lang w:bidi="ar"/>
        </w:rPr>
        <w:t xml:space="preserve"> 125kV</w:t>
      </w:r>
      <w:r>
        <w:rPr>
          <w:rFonts w:hint="eastAsia" w:cs="宋体"/>
          <w:color w:val="000000"/>
          <w:kern w:val="0"/>
          <w:sz w:val="24"/>
          <w:lang w:bidi="ar"/>
        </w:rPr>
        <w:t>。</w:t>
      </w:r>
      <w:r>
        <w:rPr>
          <w:rFonts w:cs="宋体"/>
          <w:color w:val="000000"/>
          <w:kern w:val="0"/>
          <w:sz w:val="24"/>
          <w:lang w:bidi="ar"/>
        </w:rPr>
        <w:t xml:space="preserve">SEM </w:t>
      </w:r>
      <w:r>
        <w:rPr>
          <w:rFonts w:hint="eastAsia" w:cs="宋体"/>
          <w:color w:val="000000"/>
          <w:kern w:val="0"/>
          <w:sz w:val="24"/>
          <w:lang w:bidi="ar"/>
        </w:rPr>
        <w:t>金颗粒画像确认，各电子枪参数确认，各腔体真空度确认。</w:t>
      </w:r>
    </w:p>
    <w:p w14:paraId="1D9A1CAA">
      <w:pPr>
        <w:widowControl/>
        <w:spacing w:line="360" w:lineRule="auto"/>
        <w:jc w:val="left"/>
        <w:rPr>
          <w:rFonts w:cs="宋体"/>
          <w:sz w:val="24"/>
        </w:rPr>
      </w:pPr>
      <w:r>
        <w:rPr>
          <w:rFonts w:cs="宋体"/>
          <w:color w:val="000000"/>
          <w:kern w:val="0"/>
          <w:sz w:val="24"/>
          <w:lang w:bidi="ar"/>
        </w:rPr>
        <w:t xml:space="preserve">  1.2.6</w:t>
      </w:r>
      <w:r>
        <w:rPr>
          <w:rFonts w:hint="eastAsia" w:cs="宋体"/>
          <w:color w:val="000000"/>
          <w:kern w:val="0"/>
          <w:sz w:val="24"/>
          <w:lang w:bidi="ar"/>
        </w:rPr>
        <w:t>设备定期点检</w:t>
      </w:r>
      <w:r>
        <w:rPr>
          <w:rFonts w:cs="宋体"/>
          <w:color w:val="000000"/>
          <w:kern w:val="0"/>
          <w:sz w:val="24"/>
          <w:lang w:bidi="ar"/>
        </w:rPr>
        <w:t xml:space="preserve"> </w:t>
      </w:r>
    </w:p>
    <w:p w14:paraId="0C29D1A1">
      <w:pPr>
        <w:widowControl/>
        <w:spacing w:line="360" w:lineRule="auto"/>
        <w:jc w:val="left"/>
        <w:rPr>
          <w:rFonts w:cs="宋体"/>
          <w:sz w:val="24"/>
        </w:rPr>
      </w:pPr>
      <w:r>
        <w:rPr>
          <w:rFonts w:cs="宋体"/>
          <w:color w:val="000000"/>
          <w:kern w:val="0"/>
          <w:sz w:val="24"/>
          <w:lang w:bidi="ar"/>
        </w:rPr>
        <w:t xml:space="preserve">    1.2.6.1 SEM </w:t>
      </w:r>
      <w:r>
        <w:rPr>
          <w:rFonts w:hint="eastAsia" w:cs="宋体"/>
          <w:color w:val="000000"/>
          <w:kern w:val="0"/>
          <w:sz w:val="24"/>
          <w:lang w:bidi="ar"/>
        </w:rPr>
        <w:t>金颗粒画像确认，各电子枪参数确认，各腔体真空度确认。</w:t>
      </w:r>
      <w:r>
        <w:rPr>
          <w:rFonts w:cs="宋体"/>
          <w:color w:val="000000"/>
          <w:kern w:val="0"/>
          <w:sz w:val="24"/>
          <w:lang w:bidi="ar"/>
        </w:rPr>
        <w:t xml:space="preserve"> </w:t>
      </w:r>
    </w:p>
    <w:p w14:paraId="3FF7D88D">
      <w:pPr>
        <w:widowControl/>
        <w:spacing w:line="360" w:lineRule="auto"/>
        <w:jc w:val="left"/>
        <w:rPr>
          <w:rFonts w:cs="宋体"/>
          <w:sz w:val="24"/>
        </w:rPr>
      </w:pPr>
      <w:r>
        <w:rPr>
          <w:rFonts w:cs="宋体"/>
          <w:color w:val="000000"/>
          <w:kern w:val="0"/>
          <w:sz w:val="24"/>
          <w:lang w:bidi="ar"/>
        </w:rPr>
        <w:t xml:space="preserve">    1.2.6.2 </w:t>
      </w:r>
      <w:r>
        <w:rPr>
          <w:rFonts w:hint="eastAsia" w:cs="宋体"/>
          <w:color w:val="000000"/>
          <w:kern w:val="0"/>
          <w:sz w:val="24"/>
          <w:lang w:bidi="ar"/>
        </w:rPr>
        <w:t>确认光轴是否有偏差，有偏差发生时调整各</w:t>
      </w:r>
      <w:r>
        <w:rPr>
          <w:rFonts w:cs="宋体"/>
          <w:color w:val="000000"/>
          <w:kern w:val="0"/>
          <w:sz w:val="24"/>
          <w:lang w:bidi="ar"/>
        </w:rPr>
        <w:t xml:space="preserve"> Lens </w:t>
      </w:r>
      <w:r>
        <w:rPr>
          <w:rFonts w:hint="eastAsia" w:cs="宋体"/>
          <w:color w:val="000000"/>
          <w:kern w:val="0"/>
          <w:sz w:val="24"/>
          <w:lang w:bidi="ar"/>
        </w:rPr>
        <w:t>参数使光轴对中。</w:t>
      </w:r>
      <w:r>
        <w:rPr>
          <w:rFonts w:cs="宋体"/>
          <w:color w:val="000000"/>
          <w:kern w:val="0"/>
          <w:sz w:val="24"/>
          <w:lang w:bidi="ar"/>
        </w:rPr>
        <w:t xml:space="preserve"> </w:t>
      </w:r>
    </w:p>
    <w:p w14:paraId="504784A3">
      <w:pPr>
        <w:widowControl/>
        <w:spacing w:line="360" w:lineRule="auto"/>
        <w:ind w:firstLine="450"/>
        <w:jc w:val="left"/>
        <w:rPr>
          <w:rFonts w:cs="宋体"/>
          <w:color w:val="000000"/>
          <w:kern w:val="0"/>
          <w:sz w:val="24"/>
          <w:lang w:bidi="ar"/>
        </w:rPr>
      </w:pPr>
      <w:r>
        <w:rPr>
          <w:rFonts w:cs="宋体"/>
          <w:color w:val="000000"/>
          <w:kern w:val="0"/>
          <w:sz w:val="24"/>
          <w:lang w:bidi="ar"/>
        </w:rPr>
        <w:t>1.2.6.3</w:t>
      </w:r>
      <w:r>
        <w:rPr>
          <w:rFonts w:hint="eastAsia" w:cs="宋体"/>
          <w:color w:val="000000"/>
          <w:kern w:val="0"/>
          <w:sz w:val="24"/>
          <w:lang w:bidi="ar"/>
        </w:rPr>
        <w:t>曝光调试。进行</w:t>
      </w:r>
      <w:r>
        <w:rPr>
          <w:rFonts w:cs="宋体"/>
          <w:color w:val="000000"/>
          <w:kern w:val="0"/>
          <w:sz w:val="24"/>
          <w:lang w:bidi="ar"/>
        </w:rPr>
        <w:t xml:space="preserve"> Multi </w:t>
      </w:r>
      <w:r>
        <w:rPr>
          <w:rFonts w:hint="eastAsia" w:cs="宋体"/>
          <w:color w:val="000000"/>
          <w:kern w:val="0"/>
          <w:sz w:val="24"/>
          <w:lang w:bidi="ar"/>
        </w:rPr>
        <w:t>图案确认。进行</w:t>
      </w:r>
      <w:r>
        <w:rPr>
          <w:rFonts w:cs="宋体"/>
          <w:color w:val="000000"/>
          <w:kern w:val="0"/>
          <w:sz w:val="24"/>
          <w:lang w:bidi="ar"/>
        </w:rPr>
        <w:t xml:space="preserve"> 100</w:t>
      </w:r>
      <w:r>
        <w:rPr>
          <w:rFonts w:hint="eastAsia"/>
          <w:color w:val="000000"/>
          <w:kern w:val="0"/>
          <w:sz w:val="24"/>
          <w:lang w:bidi="ar"/>
        </w:rPr>
        <w:t>μ</w:t>
      </w:r>
      <w:r>
        <w:rPr>
          <w:rFonts w:cs="宋体"/>
          <w:color w:val="000000"/>
          <w:kern w:val="0"/>
          <w:sz w:val="24"/>
          <w:lang w:bidi="ar"/>
        </w:rPr>
        <w:t>m,500</w:t>
      </w:r>
      <w:r>
        <w:rPr>
          <w:rFonts w:hint="eastAsia"/>
          <w:color w:val="000000"/>
          <w:kern w:val="0"/>
          <w:sz w:val="24"/>
          <w:lang w:bidi="ar"/>
        </w:rPr>
        <w:t>μ</w:t>
      </w:r>
      <w:r>
        <w:rPr>
          <w:rFonts w:cs="宋体"/>
          <w:color w:val="000000"/>
          <w:kern w:val="0"/>
          <w:sz w:val="24"/>
          <w:lang w:bidi="ar"/>
        </w:rPr>
        <w:t xml:space="preserve">m </w:t>
      </w:r>
      <w:r>
        <w:rPr>
          <w:rFonts w:hint="eastAsia" w:cs="宋体"/>
          <w:color w:val="000000"/>
          <w:kern w:val="0"/>
          <w:sz w:val="24"/>
          <w:lang w:bidi="ar"/>
        </w:rPr>
        <w:t>写场拼接调整和确认。</w:t>
      </w:r>
    </w:p>
    <w:p w14:paraId="667CC592">
      <w:pPr>
        <w:widowControl/>
        <w:ind w:firstLine="450"/>
        <w:jc w:val="left"/>
        <w:rPr>
          <w:rFonts w:hAnsi="宋体" w:cs="宋体"/>
          <w:color w:val="000000"/>
          <w:kern w:val="0"/>
          <w:sz w:val="22"/>
          <w:szCs w:val="22"/>
          <w:lang w:bidi="ar"/>
        </w:rPr>
      </w:pPr>
    </w:p>
    <w:p w14:paraId="5E0081F2">
      <w:pPr>
        <w:spacing w:line="360" w:lineRule="auto"/>
        <w:jc w:val="left"/>
        <w:rPr>
          <w:sz w:val="24"/>
        </w:rPr>
      </w:pPr>
    </w:p>
    <w:p w14:paraId="653A3829">
      <w:pPr>
        <w:widowControl/>
        <w:snapToGrid w:val="0"/>
        <w:spacing w:before="120" w:beforeLines="50" w:line="360" w:lineRule="auto"/>
        <w:rPr>
          <w:b/>
          <w:sz w:val="30"/>
          <w:szCs w:val="30"/>
        </w:rPr>
      </w:pPr>
      <w:r>
        <w:rPr>
          <w:rFonts w:hint="eastAsia"/>
          <w:b/>
          <w:sz w:val="30"/>
          <w:szCs w:val="30"/>
        </w:rPr>
        <w:t>（二）商务要求：</w:t>
      </w:r>
    </w:p>
    <w:p w14:paraId="63F4A9CB">
      <w:pPr>
        <w:widowControl/>
        <w:spacing w:before="120" w:beforeLines="50" w:line="360" w:lineRule="auto"/>
        <w:rPr>
          <w:b/>
          <w:bCs/>
          <w:sz w:val="24"/>
        </w:rPr>
      </w:pPr>
      <w:r>
        <w:rPr>
          <w:b/>
          <w:sz w:val="24"/>
        </w:rPr>
        <w:t>1</w:t>
      </w:r>
      <w:r>
        <w:rPr>
          <w:rFonts w:hint="eastAsia"/>
          <w:b/>
          <w:sz w:val="24"/>
        </w:rPr>
        <w:t>.</w:t>
      </w:r>
      <w:r>
        <w:rPr>
          <w:rFonts w:hint="eastAsia"/>
          <w:b/>
          <w:bCs/>
          <w:sz w:val="24"/>
        </w:rPr>
        <w:t>运输、安装、验收</w:t>
      </w:r>
    </w:p>
    <w:p w14:paraId="598311D5">
      <w:pPr>
        <w:spacing w:line="360" w:lineRule="auto"/>
        <w:ind w:firstLine="480" w:firstLineChars="200"/>
        <w:rPr>
          <w:kern w:val="0"/>
          <w:sz w:val="24"/>
        </w:rPr>
      </w:pPr>
      <w:r>
        <w:rPr>
          <w:rFonts w:hint="eastAsia"/>
          <w:kern w:val="0"/>
          <w:sz w:val="24"/>
        </w:rPr>
        <w:t>1</w:t>
      </w:r>
      <w:r>
        <w:rPr>
          <w:kern w:val="0"/>
          <w:sz w:val="24"/>
        </w:rPr>
        <w:t>.1</w:t>
      </w:r>
      <w:r>
        <w:rPr>
          <w:rFonts w:hint="eastAsia"/>
          <w:kern w:val="0"/>
          <w:sz w:val="24"/>
          <w:lang w:val="zh-CN"/>
        </w:rPr>
        <w:t>货物到达采购人指点地点前的包装、运输等均由中标人负责。针对特殊设备应使用崭新坚固的木质包装（标准包装，必要时为木质烟熏包装），适合于空运、或陆运等长途运输方式；适合气候变化；中标人应对任何由于不当包装或防护措施不利而导致的商品损坏、损失、费用增长等后果负责。</w:t>
      </w:r>
    </w:p>
    <w:p w14:paraId="3C46E5A9">
      <w:pPr>
        <w:spacing w:line="360" w:lineRule="auto"/>
        <w:ind w:firstLine="480" w:firstLineChars="200"/>
        <w:rPr>
          <w:kern w:val="0"/>
          <w:sz w:val="24"/>
        </w:rPr>
      </w:pPr>
      <w:r>
        <w:rPr>
          <w:rFonts w:hint="eastAsia"/>
          <w:kern w:val="0"/>
          <w:sz w:val="24"/>
        </w:rPr>
        <w:t>1</w:t>
      </w:r>
      <w:r>
        <w:rPr>
          <w:kern w:val="0"/>
          <w:sz w:val="24"/>
        </w:rPr>
        <w:t xml:space="preserve">.2 </w:t>
      </w:r>
      <w:r>
        <w:rPr>
          <w:rFonts w:hint="eastAsia"/>
          <w:kern w:val="0"/>
          <w:sz w:val="24"/>
        </w:rPr>
        <w:t>买方负责准备维保部件存储位置。</w:t>
      </w:r>
    </w:p>
    <w:p w14:paraId="09CFFE72">
      <w:pPr>
        <w:spacing w:line="360" w:lineRule="auto"/>
        <w:ind w:firstLine="480" w:firstLineChars="200"/>
        <w:rPr>
          <w:kern w:val="0"/>
          <w:sz w:val="24"/>
        </w:rPr>
      </w:pPr>
      <w:r>
        <w:rPr>
          <w:rFonts w:hint="eastAsia"/>
          <w:kern w:val="0"/>
          <w:sz w:val="24"/>
        </w:rPr>
        <w:t>1</w:t>
      </w:r>
      <w:r>
        <w:rPr>
          <w:kern w:val="0"/>
          <w:sz w:val="24"/>
        </w:rPr>
        <w:t xml:space="preserve">.3 </w:t>
      </w:r>
      <w:r>
        <w:rPr>
          <w:rFonts w:hint="eastAsia"/>
          <w:kern w:val="0"/>
          <w:sz w:val="24"/>
        </w:rPr>
        <w:t>维保部件搬入安装期间，卖方的装机人员必须遵守买方的各项规范和要求（如洁净室规范、标准作业规范、安全作业规范等），违反者将受到处罚。</w:t>
      </w:r>
    </w:p>
    <w:p w14:paraId="66C67906">
      <w:pPr>
        <w:spacing w:line="360" w:lineRule="auto"/>
        <w:ind w:firstLine="480" w:firstLineChars="200"/>
        <w:rPr>
          <w:kern w:val="0"/>
          <w:sz w:val="24"/>
        </w:rPr>
      </w:pPr>
      <w:r>
        <w:rPr>
          <w:rFonts w:hint="eastAsia"/>
          <w:kern w:val="0"/>
          <w:sz w:val="24"/>
        </w:rPr>
        <w:t>1</w:t>
      </w:r>
      <w:r>
        <w:rPr>
          <w:kern w:val="0"/>
          <w:sz w:val="24"/>
        </w:rPr>
        <w:t xml:space="preserve">.4 </w:t>
      </w:r>
      <w:r>
        <w:rPr>
          <w:rFonts w:hint="eastAsia"/>
          <w:kern w:val="0"/>
          <w:sz w:val="24"/>
        </w:rPr>
        <w:t>卖方提供技术文件：维保部件清单。</w:t>
      </w:r>
    </w:p>
    <w:p w14:paraId="5665051D">
      <w:pPr>
        <w:spacing w:line="360" w:lineRule="auto"/>
        <w:ind w:firstLine="480" w:firstLineChars="200"/>
        <w:rPr>
          <w:kern w:val="0"/>
          <w:sz w:val="24"/>
        </w:rPr>
      </w:pPr>
      <w:r>
        <w:rPr>
          <w:rFonts w:hint="eastAsia"/>
          <w:kern w:val="0"/>
          <w:sz w:val="24"/>
        </w:rPr>
        <w:t>★1.5验收：验收时间为2</w:t>
      </w:r>
      <w:r>
        <w:rPr>
          <w:kern w:val="0"/>
          <w:sz w:val="24"/>
        </w:rPr>
        <w:t>025</w:t>
      </w:r>
      <w:r>
        <w:rPr>
          <w:rFonts w:hint="eastAsia"/>
          <w:kern w:val="0"/>
          <w:sz w:val="24"/>
        </w:rPr>
        <w:t>年1</w:t>
      </w:r>
      <w:r>
        <w:rPr>
          <w:kern w:val="0"/>
          <w:sz w:val="24"/>
        </w:rPr>
        <w:t>2</w:t>
      </w:r>
      <w:r>
        <w:rPr>
          <w:rFonts w:hint="eastAsia"/>
          <w:kern w:val="0"/>
          <w:sz w:val="24"/>
        </w:rPr>
        <w:t>月之前，验收的内容将遵照招标人和投标中标方双方签订的合同执行。</w:t>
      </w:r>
    </w:p>
    <w:p w14:paraId="1568FABC">
      <w:pPr>
        <w:spacing w:line="360" w:lineRule="auto"/>
        <w:ind w:firstLine="480" w:firstLineChars="200"/>
        <w:rPr>
          <w:kern w:val="0"/>
          <w:sz w:val="24"/>
        </w:rPr>
      </w:pPr>
      <w:r>
        <w:rPr>
          <w:rFonts w:hint="eastAsia"/>
          <w:kern w:val="0"/>
          <w:sz w:val="24"/>
        </w:rPr>
        <w:t>现场安装调试后的验收，并出具相应检测报告。验收时所需的各项耗材及相关测试实验等费用由投标中标方承担，并计入投标总价。</w:t>
      </w:r>
    </w:p>
    <w:p w14:paraId="6810E52A">
      <w:pPr>
        <w:spacing w:line="360" w:lineRule="auto"/>
        <w:rPr>
          <w:b/>
          <w:sz w:val="24"/>
        </w:rPr>
      </w:pPr>
      <w:r>
        <w:rPr>
          <w:rFonts w:hint="eastAsia"/>
          <w:b/>
          <w:sz w:val="24"/>
        </w:rPr>
        <w:t>2.售后服务</w:t>
      </w:r>
    </w:p>
    <w:p w14:paraId="52416FD0">
      <w:pPr>
        <w:spacing w:line="360" w:lineRule="auto"/>
        <w:ind w:firstLine="480" w:firstLineChars="200"/>
        <w:rPr>
          <w:bCs/>
          <w:sz w:val="24"/>
        </w:rPr>
      </w:pPr>
      <w:r>
        <w:rPr>
          <w:rFonts w:hint="eastAsia"/>
          <w:bCs/>
          <w:sz w:val="24"/>
        </w:rPr>
        <w:t>2</w:t>
      </w:r>
      <w:r>
        <w:rPr>
          <w:bCs/>
          <w:sz w:val="24"/>
        </w:rPr>
        <w:t xml:space="preserve">.1 </w:t>
      </w:r>
      <w:r>
        <w:rPr>
          <w:rFonts w:hint="eastAsia"/>
          <w:bCs/>
          <w:sz w:val="24"/>
        </w:rPr>
        <w:t>维保部件保质期：验收后1年。保修期内，由于厂商设计（包括软件bug）导致的故障、异常等由厂商免费进行处理。</w:t>
      </w:r>
    </w:p>
    <w:p w14:paraId="0AD95853">
      <w:pPr>
        <w:spacing w:line="360" w:lineRule="auto"/>
        <w:ind w:firstLine="480" w:firstLineChars="200"/>
        <w:rPr>
          <w:rFonts w:eastAsia="仿宋_GB2312"/>
          <w:sz w:val="28"/>
        </w:rPr>
      </w:pPr>
      <w:r>
        <w:rPr>
          <w:rFonts w:hint="eastAsia"/>
          <w:bCs/>
          <w:sz w:val="24"/>
        </w:rPr>
        <w:t>2</w:t>
      </w:r>
      <w:r>
        <w:rPr>
          <w:bCs/>
          <w:sz w:val="24"/>
        </w:rPr>
        <w:t xml:space="preserve">.2 </w:t>
      </w:r>
      <w:r>
        <w:rPr>
          <w:rFonts w:hint="eastAsia"/>
          <w:bCs/>
          <w:sz w:val="24"/>
        </w:rPr>
        <w:t>维保部件发生异常后，厂商需要在12h内响应并解决，若无法解决，需在24h内到达现场处理；</w:t>
      </w:r>
    </w:p>
    <w:p w14:paraId="31EBE6F5">
      <w:pPr>
        <w:spacing w:line="360" w:lineRule="auto"/>
        <w:rPr>
          <w:b/>
          <w:bCs/>
          <w:kern w:val="0"/>
          <w:sz w:val="24"/>
          <w:lang w:val="zh-CN"/>
        </w:rPr>
      </w:pPr>
      <w:r>
        <w:rPr>
          <w:rFonts w:hint="eastAsia"/>
          <w:b/>
          <w:bCs/>
          <w:kern w:val="0"/>
          <w:sz w:val="24"/>
          <w:lang w:val="zh-CN"/>
        </w:rPr>
        <w:t>3</w:t>
      </w:r>
      <w:r>
        <w:rPr>
          <w:b/>
          <w:bCs/>
          <w:kern w:val="0"/>
          <w:sz w:val="24"/>
          <w:lang w:val="zh-CN"/>
        </w:rPr>
        <w:t xml:space="preserve">. </w:t>
      </w:r>
      <w:r>
        <w:rPr>
          <w:rFonts w:hint="eastAsia"/>
          <w:b/>
          <w:bCs/>
          <w:kern w:val="0"/>
          <w:sz w:val="24"/>
          <w:lang w:val="zh-CN"/>
        </w:rPr>
        <w:t>关于违约</w:t>
      </w:r>
    </w:p>
    <w:p w14:paraId="0B672CC6">
      <w:pPr>
        <w:spacing w:line="360" w:lineRule="auto"/>
        <w:ind w:firstLine="480" w:firstLineChars="200"/>
        <w:rPr>
          <w:bCs/>
          <w:sz w:val="24"/>
        </w:rPr>
      </w:pPr>
      <w:r>
        <w:rPr>
          <w:bCs/>
          <w:sz w:val="24"/>
        </w:rPr>
        <w:t>4</w:t>
      </w:r>
      <w:r>
        <w:rPr>
          <w:rFonts w:hint="eastAsia"/>
          <w:bCs/>
          <w:sz w:val="24"/>
        </w:rPr>
        <w:t>.1由于中标人的原因未能按时提供服务的，每迟一周罚款合同总额的</w:t>
      </w:r>
      <w:r>
        <w:rPr>
          <w:bCs/>
          <w:sz w:val="24"/>
        </w:rPr>
        <w:t>1</w:t>
      </w:r>
      <w:r>
        <w:rPr>
          <w:rFonts w:hint="eastAsia"/>
          <w:bCs/>
          <w:sz w:val="24"/>
        </w:rPr>
        <w:t>%，违约金总额不超过合同总金额的</w:t>
      </w:r>
      <w:r>
        <w:rPr>
          <w:bCs/>
          <w:sz w:val="24"/>
        </w:rPr>
        <w:t>5</w:t>
      </w:r>
      <w:r>
        <w:rPr>
          <w:rFonts w:hint="eastAsia"/>
          <w:bCs/>
          <w:sz w:val="24"/>
        </w:rPr>
        <w:t>%。如超过所要求的供货期30天，采购人有权视情况终止采购合同并通过法律程序对供应商进行索赔。</w:t>
      </w:r>
    </w:p>
    <w:p w14:paraId="7CA860C3">
      <w:pPr>
        <w:spacing w:line="360" w:lineRule="auto"/>
        <w:ind w:firstLine="480" w:firstLineChars="200"/>
        <w:rPr>
          <w:bCs/>
          <w:sz w:val="24"/>
        </w:rPr>
      </w:pPr>
      <w:r>
        <w:rPr>
          <w:bCs/>
          <w:sz w:val="24"/>
        </w:rPr>
        <w:t>4.2</w:t>
      </w:r>
      <w:r>
        <w:rPr>
          <w:rFonts w:hint="eastAsia"/>
          <w:bCs/>
          <w:sz w:val="24"/>
        </w:rPr>
        <w:t>中标人所提供的服务及所交付的产品品种、型号、规格、质量不符合同规定标准的，采购人有权拒绝收货且无需承担任何责任，同时采购人有权要求中标人限期重新供货或解除采购合同，由此造成的一切损失由中标人承担。</w:t>
      </w:r>
    </w:p>
    <w:p w14:paraId="3265C7C5">
      <w:pPr>
        <w:spacing w:line="360" w:lineRule="auto"/>
        <w:ind w:firstLine="480" w:firstLineChars="200"/>
        <w:rPr>
          <w:rFonts w:eastAsia="仿宋_GB2312"/>
          <w:sz w:val="28"/>
        </w:rPr>
      </w:pPr>
      <w:r>
        <w:rPr>
          <w:bCs/>
          <w:sz w:val="24"/>
        </w:rPr>
        <w:t>4</w:t>
      </w:r>
      <w:r>
        <w:rPr>
          <w:rFonts w:hint="eastAsia"/>
          <w:bCs/>
          <w:sz w:val="24"/>
        </w:rPr>
        <w:t>.3其他由违法导致违约的行为按相关法律法规执行。</w:t>
      </w:r>
    </w:p>
    <w:p w14:paraId="5A734996">
      <w:pPr>
        <w:widowControl/>
        <w:tabs>
          <w:tab w:val="left" w:pos="900"/>
        </w:tabs>
        <w:spacing w:line="360" w:lineRule="auto"/>
        <w:jc w:val="left"/>
        <w:rPr>
          <w:rFonts w:cs="宋体"/>
          <w:b/>
          <w:bCs/>
          <w:kern w:val="0"/>
          <w:sz w:val="24"/>
        </w:rPr>
      </w:pPr>
      <w:r>
        <w:rPr>
          <w:rFonts w:hint="eastAsia" w:cs="宋体"/>
          <w:b/>
          <w:bCs/>
          <w:kern w:val="0"/>
          <w:sz w:val="24"/>
        </w:rPr>
        <w:t>★</w:t>
      </w:r>
      <w:r>
        <w:rPr>
          <w:rFonts w:cs="宋体"/>
          <w:b/>
          <w:bCs/>
          <w:kern w:val="0"/>
          <w:sz w:val="24"/>
        </w:rPr>
        <w:t>6.</w:t>
      </w:r>
      <w:r>
        <w:rPr>
          <w:rFonts w:hint="eastAsia" w:cs="宋体"/>
          <w:b/>
          <w:bCs/>
          <w:kern w:val="0"/>
          <w:sz w:val="24"/>
        </w:rPr>
        <w:t>报价要求：</w:t>
      </w:r>
    </w:p>
    <w:p w14:paraId="34B933D8">
      <w:pPr>
        <w:spacing w:line="360" w:lineRule="auto"/>
        <w:ind w:firstLine="480" w:firstLineChars="200"/>
        <w:rPr>
          <w:bCs/>
          <w:sz w:val="24"/>
        </w:rPr>
      </w:pPr>
      <w:r>
        <w:rPr>
          <w:rFonts w:hint="eastAsia"/>
          <w:bCs/>
          <w:sz w:val="24"/>
        </w:rPr>
        <w:t>6</w:t>
      </w:r>
      <w:r>
        <w:rPr>
          <w:bCs/>
          <w:sz w:val="24"/>
        </w:rPr>
        <w:t xml:space="preserve">.1 </w:t>
      </w:r>
      <w:r>
        <w:rPr>
          <w:rFonts w:hint="eastAsia"/>
          <w:bCs/>
          <w:sz w:val="24"/>
        </w:rPr>
        <w:t>本项目不允许进口产品投标；</w:t>
      </w:r>
    </w:p>
    <w:p w14:paraId="50BC665C">
      <w:pPr>
        <w:spacing w:line="360" w:lineRule="auto"/>
        <w:ind w:firstLine="480" w:firstLineChars="200"/>
        <w:rPr>
          <w:bCs/>
          <w:sz w:val="24"/>
        </w:rPr>
      </w:pPr>
      <w:r>
        <w:rPr>
          <w:rFonts w:hint="eastAsia"/>
          <w:bCs/>
          <w:sz w:val="24"/>
        </w:rPr>
        <w:t>6</w:t>
      </w:r>
      <w:r>
        <w:rPr>
          <w:bCs/>
          <w:sz w:val="24"/>
        </w:rPr>
        <w:t xml:space="preserve">.2 </w:t>
      </w:r>
      <w:r>
        <w:rPr>
          <w:rFonts w:hint="eastAsia"/>
          <w:bCs/>
          <w:sz w:val="24"/>
        </w:rPr>
        <w:t>投标报价：国产产品与服务报项目现场含税价（中国科学院光电技术研究所），含目的地至项目安装现场的装卸及搬运，报价应包括：</w:t>
      </w:r>
    </w:p>
    <w:p w14:paraId="68ACCA59">
      <w:pPr>
        <w:spacing w:line="360" w:lineRule="auto"/>
        <w:ind w:firstLine="480" w:firstLineChars="200"/>
        <w:rPr>
          <w:bCs/>
          <w:sz w:val="24"/>
        </w:rPr>
      </w:pPr>
      <w:r>
        <w:rPr>
          <w:rFonts w:hint="eastAsia"/>
          <w:bCs/>
          <w:sz w:val="24"/>
        </w:rPr>
        <w:t>（1）维保费用：服务费用及增值税和其它所有税费。</w:t>
      </w:r>
    </w:p>
    <w:p w14:paraId="4CFD0602">
      <w:pPr>
        <w:spacing w:line="360" w:lineRule="auto"/>
        <w:ind w:firstLine="480" w:firstLineChars="200"/>
        <w:rPr>
          <w:bCs/>
          <w:sz w:val="24"/>
        </w:rPr>
      </w:pPr>
      <w:r>
        <w:rPr>
          <w:rFonts w:hint="eastAsia"/>
          <w:bCs/>
          <w:sz w:val="24"/>
        </w:rPr>
        <w:t>（2）相关费用：须包括运抵中国科学院光电技术研究所的内陆运输费、保险费和伴随服务交运的</w:t>
      </w:r>
      <w:r>
        <w:rPr>
          <w:bCs/>
          <w:sz w:val="24"/>
        </w:rPr>
        <w:t>人员费、差旅费、相关税费等</w:t>
      </w:r>
      <w:r>
        <w:rPr>
          <w:rFonts w:hint="eastAsia"/>
          <w:bCs/>
          <w:sz w:val="24"/>
        </w:rPr>
        <w:t>。</w:t>
      </w:r>
    </w:p>
    <w:p w14:paraId="3705EED4">
      <w:pPr>
        <w:spacing w:line="360" w:lineRule="auto"/>
        <w:ind w:firstLine="480" w:firstLineChars="200"/>
        <w:rPr>
          <w:rFonts w:cs="宋体"/>
          <w:b/>
          <w:bCs/>
          <w:kern w:val="0"/>
          <w:sz w:val="24"/>
        </w:rPr>
      </w:pPr>
      <w:r>
        <w:rPr>
          <w:rFonts w:hint="eastAsia"/>
          <w:bCs/>
          <w:sz w:val="24"/>
        </w:rPr>
        <w:t>（3）采购人不再另行支付其他任何费用。</w:t>
      </w:r>
    </w:p>
    <w:p w14:paraId="7205DEBC">
      <w:pPr>
        <w:widowControl/>
        <w:tabs>
          <w:tab w:val="left" w:pos="900"/>
        </w:tabs>
        <w:spacing w:line="360" w:lineRule="auto"/>
        <w:jc w:val="left"/>
        <w:rPr>
          <w:rFonts w:cs="宋体"/>
          <w:b/>
          <w:bCs/>
          <w:kern w:val="0"/>
          <w:sz w:val="24"/>
        </w:rPr>
      </w:pPr>
      <w:r>
        <w:rPr>
          <w:rFonts w:hint="eastAsia" w:cs="宋体"/>
          <w:b/>
          <w:bCs/>
          <w:kern w:val="0"/>
          <w:sz w:val="24"/>
        </w:rPr>
        <w:t>★7、付款条件和比例：</w:t>
      </w:r>
    </w:p>
    <w:p w14:paraId="335A5434">
      <w:pPr>
        <w:widowControl/>
        <w:tabs>
          <w:tab w:val="left" w:pos="900"/>
        </w:tabs>
        <w:spacing w:line="360" w:lineRule="auto"/>
        <w:ind w:firstLine="480" w:firstLineChars="200"/>
        <w:jc w:val="left"/>
        <w:rPr>
          <w:bCs/>
          <w:sz w:val="24"/>
        </w:rPr>
      </w:pPr>
      <w:r>
        <w:rPr>
          <w:rFonts w:hint="eastAsia"/>
          <w:bCs/>
          <w:sz w:val="24"/>
        </w:rPr>
        <w:t>（1）合同签订生效后30日内，支付</w:t>
      </w:r>
      <w:r>
        <w:rPr>
          <w:bCs/>
          <w:sz w:val="24"/>
        </w:rPr>
        <w:t>4</w:t>
      </w:r>
      <w:r>
        <w:rPr>
          <w:rFonts w:hint="eastAsia"/>
          <w:bCs/>
          <w:sz w:val="24"/>
        </w:rPr>
        <w:t>0%的货款。</w:t>
      </w:r>
    </w:p>
    <w:p w14:paraId="33AE9B16">
      <w:pPr>
        <w:widowControl/>
        <w:tabs>
          <w:tab w:val="left" w:pos="900"/>
        </w:tabs>
        <w:spacing w:line="360" w:lineRule="auto"/>
        <w:ind w:firstLine="480" w:firstLineChars="200"/>
        <w:jc w:val="left"/>
        <w:rPr>
          <w:bCs/>
          <w:sz w:val="24"/>
        </w:rPr>
      </w:pPr>
      <w:r>
        <w:rPr>
          <w:rFonts w:hint="eastAsia"/>
          <w:bCs/>
          <w:sz w:val="24"/>
        </w:rPr>
        <w:t>（2）2024年12月前完成调试后验收后，支付</w:t>
      </w:r>
      <w:r>
        <w:rPr>
          <w:bCs/>
          <w:sz w:val="24"/>
        </w:rPr>
        <w:t>3</w:t>
      </w:r>
      <w:r>
        <w:rPr>
          <w:rFonts w:hint="eastAsia"/>
          <w:bCs/>
          <w:sz w:val="24"/>
        </w:rPr>
        <w:t>0%的货款。</w:t>
      </w:r>
    </w:p>
    <w:p w14:paraId="7041576E">
      <w:pPr>
        <w:widowControl/>
        <w:tabs>
          <w:tab w:val="left" w:pos="900"/>
        </w:tabs>
        <w:spacing w:line="360" w:lineRule="auto"/>
        <w:ind w:firstLine="480" w:firstLineChars="200"/>
        <w:jc w:val="left"/>
        <w:rPr>
          <w:bCs/>
          <w:sz w:val="24"/>
        </w:rPr>
      </w:pPr>
      <w:r>
        <w:rPr>
          <w:rFonts w:hint="eastAsia"/>
          <w:bCs/>
          <w:sz w:val="24"/>
        </w:rPr>
        <w:t>（3）2025年12月服务期满，卖方向采购人开具合同全额增值税发票，采购人支付</w:t>
      </w:r>
      <w:r>
        <w:rPr>
          <w:bCs/>
          <w:sz w:val="24"/>
        </w:rPr>
        <w:t>3</w:t>
      </w:r>
      <w:r>
        <w:rPr>
          <w:rFonts w:hint="eastAsia"/>
          <w:bCs/>
          <w:sz w:val="24"/>
        </w:rPr>
        <w:t>0%的货款。尾款支付并不免除中标人履行合同中约定质保服务的义务。</w:t>
      </w:r>
    </w:p>
    <w:p w14:paraId="2D5BD76F">
      <w:pPr>
        <w:widowControl/>
        <w:tabs>
          <w:tab w:val="left" w:pos="900"/>
        </w:tabs>
        <w:spacing w:line="360" w:lineRule="auto"/>
        <w:jc w:val="left"/>
        <w:rPr>
          <w:rFonts w:cs="宋体"/>
          <w:b/>
          <w:bCs/>
          <w:kern w:val="0"/>
          <w:sz w:val="24"/>
        </w:rPr>
      </w:pPr>
      <w:r>
        <w:rPr>
          <w:rFonts w:hint="eastAsia" w:cs="宋体"/>
          <w:b/>
          <w:bCs/>
          <w:kern w:val="0"/>
          <w:sz w:val="24"/>
        </w:rPr>
        <w:t>★8、交货期以及交货地点：</w:t>
      </w:r>
    </w:p>
    <w:p w14:paraId="73719BEC">
      <w:pPr>
        <w:widowControl/>
        <w:tabs>
          <w:tab w:val="left" w:pos="900"/>
        </w:tabs>
        <w:spacing w:line="360" w:lineRule="auto"/>
        <w:ind w:firstLine="480" w:firstLineChars="200"/>
        <w:jc w:val="left"/>
        <w:rPr>
          <w:rFonts w:cs="宋体"/>
          <w:kern w:val="0"/>
          <w:sz w:val="24"/>
        </w:rPr>
      </w:pPr>
      <w:r>
        <w:rPr>
          <w:rFonts w:hint="eastAsia" w:cs="宋体"/>
          <w:kern w:val="0"/>
          <w:sz w:val="24"/>
        </w:rPr>
        <w:t>维保期：2025年12月前完成</w:t>
      </w:r>
    </w:p>
    <w:p w14:paraId="2760221C">
      <w:pPr>
        <w:widowControl/>
        <w:tabs>
          <w:tab w:val="left" w:pos="900"/>
        </w:tabs>
        <w:spacing w:line="360" w:lineRule="auto"/>
        <w:ind w:firstLine="480" w:firstLineChars="200"/>
        <w:jc w:val="left"/>
        <w:rPr>
          <w:rFonts w:cs="宋体"/>
          <w:kern w:val="0"/>
          <w:sz w:val="24"/>
        </w:rPr>
      </w:pPr>
      <w:r>
        <w:rPr>
          <w:rFonts w:hint="eastAsia" w:cs="宋体"/>
          <w:kern w:val="0"/>
          <w:sz w:val="24"/>
        </w:rPr>
        <w:t>维保地点：中国科学院光电技术研究所</w:t>
      </w:r>
    </w:p>
    <w:p w14:paraId="4E9FF8D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3NzBkOWRkMWZiZWM4MzU3NzY1N2M4YjQ1YmMxZTAifQ=="/>
  </w:docVars>
  <w:rsids>
    <w:rsidRoot w:val="0DAD7B23"/>
    <w:rsid w:val="0DAD7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qFormat/>
    <w:uiPriority w:val="99"/>
    <w:rPr>
      <w:rFonts w:ascii="Times New Roman" w:hAnsi="Times New Roman" w:eastAsia="宋体" w:cs="Times New Roman"/>
      <w:sz w:val="32"/>
      <w:szCs w:val="20"/>
    </w:rPr>
  </w:style>
  <w:style w:type="paragraph" w:styleId="3">
    <w:name w:val="Body Text Indent"/>
    <w:basedOn w:val="1"/>
    <w:next w:val="4"/>
    <w:uiPriority w:val="0"/>
    <w:pPr>
      <w:spacing w:line="360" w:lineRule="auto"/>
      <w:ind w:firstLine="425"/>
    </w:pPr>
    <w:rPr>
      <w:rFonts w:ascii="Times New Roman" w:hAnsi="Times New Roman" w:eastAsia="宋体" w:cs="Times New Roman"/>
      <w:sz w:val="28"/>
    </w:rPr>
  </w:style>
  <w:style w:type="paragraph" w:styleId="4">
    <w:name w:val="envelope return"/>
    <w:basedOn w:val="1"/>
    <w:qFormat/>
    <w:uiPriority w:val="99"/>
    <w:pPr>
      <w:snapToGrid w:val="0"/>
    </w:pPr>
    <w:rPr>
      <w:rFonts w:ascii="Arial" w:hAnsi="Arial" w:eastAsia="宋体" w:cs="Times New Roman"/>
    </w:rPr>
  </w:style>
  <w:style w:type="paragraph" w:styleId="5">
    <w:name w:val="Body Text First Indent 2"/>
    <w:basedOn w:val="3"/>
    <w:uiPriority w:val="0"/>
    <w:pPr>
      <w:ind w:left="420"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2024-09-18T08:43:00Z</dcterms:created>
  <dc:creator>wake</dc:creator>
  <cp:lastModifiedBy>wake</cp:lastModifiedBy>
  <dcterms:modified xsi:type="dcterms:W3CDTF">2024-09-18T08:43:33Z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AE5F2F25A0064ADB944C6D03EB1F2D0A_11</vt:lpwstr>
  </property>
</Properties>
</file>