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194F8B">
      <w:pPr>
        <w:spacing w:line="360" w:lineRule="auto"/>
        <w:jc w:val="center"/>
        <w:outlineLvl w:val="0"/>
        <w:rPr>
          <w:b/>
          <w:color w:val="auto"/>
          <w:sz w:val="36"/>
          <w:szCs w:val="36"/>
        </w:rPr>
      </w:pPr>
      <w:r>
        <w:rPr>
          <w:b/>
          <w:color w:val="auto"/>
          <w:sz w:val="36"/>
          <w:szCs w:val="36"/>
        </w:rPr>
        <w:t>采购邀请</w:t>
      </w:r>
      <w:bookmarkStart w:id="0" w:name="_Toc35393790"/>
      <w:bookmarkStart w:id="1" w:name="_Toc28359079"/>
      <w:bookmarkStart w:id="2" w:name="_Toc28359002"/>
      <w:bookmarkStart w:id="3" w:name="_Toc35393621"/>
      <w:bookmarkStart w:id="4" w:name="_Hlk24379207"/>
    </w:p>
    <w:p w14:paraId="01E3DFA2">
      <w:pPr>
        <w:spacing w:line="360" w:lineRule="auto"/>
        <w:ind w:firstLine="480" w:firstLineChars="200"/>
        <w:rPr>
          <w:color w:val="auto"/>
          <w:sz w:val="24"/>
        </w:rPr>
      </w:pPr>
    </w:p>
    <w:p w14:paraId="5B175EF9">
      <w:pPr>
        <w:pStyle w:val="3"/>
        <w:spacing w:before="0" w:line="360" w:lineRule="auto"/>
        <w:jc w:val="left"/>
        <w:rPr>
          <w:rFonts w:ascii="Times New Roman" w:hAnsi="Times New Roman" w:eastAsia="宋体"/>
          <w:color w:val="auto"/>
          <w:sz w:val="24"/>
          <w:szCs w:val="24"/>
        </w:rPr>
      </w:pPr>
      <w:r>
        <w:rPr>
          <w:rFonts w:ascii="Times New Roman" w:hAnsi="Times New Roman" w:eastAsia="宋体"/>
          <w:color w:val="auto"/>
          <w:sz w:val="24"/>
          <w:szCs w:val="24"/>
        </w:rPr>
        <w:t>一、项目基本情况</w:t>
      </w:r>
      <w:bookmarkEnd w:id="0"/>
      <w:bookmarkEnd w:id="1"/>
      <w:bookmarkEnd w:id="2"/>
      <w:bookmarkEnd w:id="3"/>
    </w:p>
    <w:p w14:paraId="6C7F9FF1">
      <w:pPr>
        <w:spacing w:line="360" w:lineRule="auto"/>
        <w:ind w:firstLine="480" w:firstLineChars="200"/>
        <w:rPr>
          <w:color w:val="auto"/>
          <w:sz w:val="24"/>
        </w:rPr>
      </w:pPr>
      <w:r>
        <w:rPr>
          <w:color w:val="auto"/>
          <w:sz w:val="24"/>
        </w:rPr>
        <w:t>1.项目编号：</w:t>
      </w:r>
      <w:r>
        <w:rPr>
          <w:color w:val="auto"/>
          <w:sz w:val="24"/>
        </w:rPr>
        <w:fldChar w:fldCharType="begin"/>
      </w:r>
      <w:r>
        <w:rPr>
          <w:color w:val="auto"/>
          <w:sz w:val="24"/>
        </w:rPr>
        <w:instrText xml:space="preserve"> HYPERLINK "http://219.232.204.193:8080/frontend/plan/project_detail.html?projectUuid=3f080079-52f3-459a-8ee9-a232ac9f38e8&amp;viewMode=accept" </w:instrText>
      </w:r>
      <w:r>
        <w:rPr>
          <w:color w:val="auto"/>
          <w:sz w:val="24"/>
        </w:rPr>
        <w:fldChar w:fldCharType="separate"/>
      </w:r>
      <w:r>
        <w:rPr>
          <w:rFonts w:hint="default"/>
          <w:color w:val="auto"/>
          <w:sz w:val="24"/>
        </w:rPr>
        <w:t>11000024210200093774-XM001</w:t>
      </w:r>
      <w:r>
        <w:rPr>
          <w:rFonts w:hint="default"/>
          <w:color w:val="auto"/>
          <w:sz w:val="24"/>
        </w:rPr>
        <w:fldChar w:fldCharType="end"/>
      </w:r>
    </w:p>
    <w:p w14:paraId="2198EEDF">
      <w:pPr>
        <w:spacing w:line="360" w:lineRule="auto"/>
        <w:ind w:firstLine="480" w:firstLineChars="200"/>
        <w:rPr>
          <w:color w:val="auto"/>
          <w:sz w:val="24"/>
        </w:rPr>
      </w:pPr>
      <w:r>
        <w:rPr>
          <w:color w:val="auto"/>
          <w:sz w:val="24"/>
        </w:rPr>
        <w:t>2.项目名称：实验室建设项目造价咨询服务</w:t>
      </w:r>
    </w:p>
    <w:p w14:paraId="60F590C3">
      <w:pPr>
        <w:spacing w:line="360" w:lineRule="auto"/>
        <w:ind w:firstLine="480" w:firstLineChars="200"/>
        <w:rPr>
          <w:color w:val="auto"/>
          <w:sz w:val="24"/>
        </w:rPr>
      </w:pPr>
      <w:r>
        <w:rPr>
          <w:color w:val="auto"/>
          <w:sz w:val="24"/>
        </w:rPr>
        <w:t>3.采购方式：竞争性磋商</w:t>
      </w:r>
    </w:p>
    <w:bookmarkEnd w:id="4"/>
    <w:p w14:paraId="180B52BF">
      <w:pPr>
        <w:spacing w:line="360" w:lineRule="auto"/>
        <w:ind w:firstLine="480" w:firstLineChars="200"/>
        <w:rPr>
          <w:color w:val="auto"/>
          <w:sz w:val="24"/>
        </w:rPr>
      </w:pPr>
      <w:r>
        <w:rPr>
          <w:color w:val="auto"/>
          <w:sz w:val="24"/>
        </w:rPr>
        <w:t>4.项目预算金额：</w:t>
      </w:r>
      <w:r>
        <w:rPr>
          <w:color w:val="auto"/>
          <w:sz w:val="24"/>
          <w:u w:val="single"/>
        </w:rPr>
        <w:t>66.43万元</w:t>
      </w:r>
      <w:r>
        <w:rPr>
          <w:color w:val="auto"/>
          <w:sz w:val="24"/>
        </w:rPr>
        <w:t>、项目最高限价：</w:t>
      </w:r>
      <w:r>
        <w:rPr>
          <w:color w:val="auto"/>
          <w:sz w:val="24"/>
          <w:u w:val="single"/>
        </w:rPr>
        <w:t>66.43万元</w:t>
      </w:r>
    </w:p>
    <w:p w14:paraId="7276E930">
      <w:pPr>
        <w:spacing w:line="360" w:lineRule="auto"/>
        <w:ind w:firstLine="480" w:firstLineChars="200"/>
        <w:rPr>
          <w:color w:val="auto"/>
          <w:sz w:val="24"/>
        </w:rPr>
      </w:pPr>
      <w:r>
        <w:rPr>
          <w:color w:val="auto"/>
          <w:sz w:val="24"/>
        </w:rPr>
        <w:t>5.采购需求：</w:t>
      </w:r>
    </w:p>
    <w:tbl>
      <w:tblPr>
        <w:tblStyle w:val="6"/>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4"/>
        <w:gridCol w:w="1192"/>
        <w:gridCol w:w="1217"/>
        <w:gridCol w:w="749"/>
        <w:gridCol w:w="4672"/>
      </w:tblGrid>
      <w:tr w14:paraId="282AB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0039E76D">
            <w:pPr>
              <w:jc w:val="center"/>
              <w:rPr>
                <w:bCs/>
                <w:color w:val="auto"/>
                <w:sz w:val="24"/>
              </w:rPr>
            </w:pPr>
            <w:r>
              <w:rPr>
                <w:bCs/>
                <w:color w:val="auto"/>
                <w:sz w:val="24"/>
              </w:rPr>
              <w:t>包号</w:t>
            </w:r>
          </w:p>
        </w:tc>
        <w:tc>
          <w:tcPr>
            <w:tcW w:w="703" w:type="pct"/>
            <w:vAlign w:val="center"/>
          </w:tcPr>
          <w:p w14:paraId="594C82E0">
            <w:pPr>
              <w:jc w:val="center"/>
              <w:rPr>
                <w:bCs/>
                <w:color w:val="auto"/>
                <w:sz w:val="24"/>
              </w:rPr>
            </w:pPr>
            <w:r>
              <w:rPr>
                <w:bCs/>
                <w:color w:val="auto"/>
                <w:sz w:val="24"/>
              </w:rPr>
              <w:t>标的名称</w:t>
            </w:r>
          </w:p>
        </w:tc>
        <w:tc>
          <w:tcPr>
            <w:tcW w:w="718" w:type="pct"/>
            <w:vAlign w:val="center"/>
          </w:tcPr>
          <w:p w14:paraId="26136808">
            <w:pPr>
              <w:jc w:val="center"/>
              <w:rPr>
                <w:bCs/>
                <w:color w:val="auto"/>
                <w:sz w:val="24"/>
              </w:rPr>
            </w:pPr>
            <w:r>
              <w:rPr>
                <w:bCs/>
                <w:color w:val="auto"/>
                <w:sz w:val="24"/>
              </w:rPr>
              <w:t>采购包预算金额</w:t>
            </w:r>
          </w:p>
          <w:p w14:paraId="50A9498E">
            <w:pPr>
              <w:jc w:val="center"/>
              <w:rPr>
                <w:bCs/>
                <w:color w:val="auto"/>
                <w:sz w:val="24"/>
              </w:rPr>
            </w:pPr>
            <w:r>
              <w:rPr>
                <w:bCs/>
                <w:color w:val="auto"/>
                <w:sz w:val="24"/>
              </w:rPr>
              <w:t>（万元）</w:t>
            </w:r>
          </w:p>
        </w:tc>
        <w:tc>
          <w:tcPr>
            <w:tcW w:w="442" w:type="pct"/>
            <w:vAlign w:val="center"/>
          </w:tcPr>
          <w:p w14:paraId="6124313F">
            <w:pPr>
              <w:jc w:val="center"/>
              <w:rPr>
                <w:bCs/>
                <w:color w:val="auto"/>
                <w:sz w:val="24"/>
              </w:rPr>
            </w:pPr>
            <w:r>
              <w:rPr>
                <w:bCs/>
                <w:color w:val="auto"/>
                <w:sz w:val="24"/>
              </w:rPr>
              <w:t>数量</w:t>
            </w:r>
          </w:p>
        </w:tc>
        <w:tc>
          <w:tcPr>
            <w:tcW w:w="2756" w:type="pct"/>
            <w:vAlign w:val="center"/>
          </w:tcPr>
          <w:p w14:paraId="7536B6D7">
            <w:pPr>
              <w:jc w:val="center"/>
              <w:rPr>
                <w:color w:val="auto"/>
                <w:sz w:val="24"/>
              </w:rPr>
            </w:pPr>
            <w:r>
              <w:rPr>
                <w:color w:val="auto"/>
                <w:sz w:val="24"/>
              </w:rPr>
              <w:t>简要技术需求或服务要求</w:t>
            </w:r>
          </w:p>
        </w:tc>
      </w:tr>
      <w:tr w14:paraId="6BA4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0" w:type="pct"/>
            <w:vAlign w:val="center"/>
          </w:tcPr>
          <w:p w14:paraId="010891A2">
            <w:pPr>
              <w:jc w:val="center"/>
              <w:rPr>
                <w:bCs/>
                <w:color w:val="auto"/>
                <w:sz w:val="24"/>
              </w:rPr>
            </w:pPr>
            <w:r>
              <w:rPr>
                <w:bCs/>
                <w:color w:val="auto"/>
                <w:sz w:val="24"/>
              </w:rPr>
              <w:t>01</w:t>
            </w:r>
          </w:p>
        </w:tc>
        <w:tc>
          <w:tcPr>
            <w:tcW w:w="703" w:type="pct"/>
            <w:vAlign w:val="center"/>
          </w:tcPr>
          <w:p w14:paraId="0C374D10">
            <w:pPr>
              <w:jc w:val="center"/>
              <w:rPr>
                <w:bCs/>
                <w:color w:val="auto"/>
                <w:sz w:val="24"/>
              </w:rPr>
            </w:pPr>
            <w:r>
              <w:rPr>
                <w:color w:val="auto"/>
                <w:sz w:val="24"/>
              </w:rPr>
              <w:t>实验室建设项目造价咨询服务</w:t>
            </w:r>
          </w:p>
        </w:tc>
        <w:tc>
          <w:tcPr>
            <w:tcW w:w="718" w:type="pct"/>
            <w:vAlign w:val="center"/>
          </w:tcPr>
          <w:p w14:paraId="52677E13">
            <w:pPr>
              <w:jc w:val="center"/>
              <w:rPr>
                <w:bCs/>
                <w:color w:val="auto"/>
                <w:sz w:val="24"/>
              </w:rPr>
            </w:pPr>
            <w:r>
              <w:rPr>
                <w:color w:val="auto"/>
                <w:sz w:val="24"/>
              </w:rPr>
              <w:t>66.43</w:t>
            </w:r>
          </w:p>
        </w:tc>
        <w:tc>
          <w:tcPr>
            <w:tcW w:w="442" w:type="pct"/>
            <w:vAlign w:val="center"/>
          </w:tcPr>
          <w:p w14:paraId="073EEEA9">
            <w:pPr>
              <w:jc w:val="center"/>
              <w:rPr>
                <w:bCs/>
                <w:color w:val="auto"/>
                <w:sz w:val="24"/>
              </w:rPr>
            </w:pPr>
            <w:r>
              <w:rPr>
                <w:bCs/>
                <w:color w:val="auto"/>
                <w:sz w:val="24"/>
              </w:rPr>
              <w:t>1</w:t>
            </w:r>
          </w:p>
        </w:tc>
        <w:tc>
          <w:tcPr>
            <w:tcW w:w="2756" w:type="pct"/>
            <w:vAlign w:val="center"/>
          </w:tcPr>
          <w:p w14:paraId="57858C43">
            <w:pPr>
              <w:jc w:val="left"/>
              <w:rPr>
                <w:color w:val="auto"/>
                <w:sz w:val="24"/>
              </w:rPr>
            </w:pPr>
            <w:r>
              <w:rPr>
                <w:color w:val="auto"/>
                <w:sz w:val="24"/>
              </w:rPr>
              <w:t>（1）</w:t>
            </w:r>
            <w:r>
              <w:rPr>
                <w:rFonts w:hint="eastAsia"/>
                <w:color w:val="auto"/>
                <w:sz w:val="24"/>
              </w:rPr>
              <w:t>CP核心区项目</w:t>
            </w:r>
            <w:r>
              <w:rPr>
                <w:color w:val="auto"/>
                <w:sz w:val="24"/>
              </w:rPr>
              <w:t>算力平台建设造价咨询服务。形成相关审核报告1份。</w:t>
            </w:r>
          </w:p>
          <w:p w14:paraId="190BEA08">
            <w:pPr>
              <w:jc w:val="left"/>
              <w:rPr>
                <w:color w:val="auto"/>
                <w:sz w:val="24"/>
              </w:rPr>
            </w:pPr>
            <w:r>
              <w:rPr>
                <w:color w:val="auto"/>
                <w:sz w:val="24"/>
              </w:rPr>
              <w:t>（2）</w:t>
            </w:r>
            <w:r>
              <w:rPr>
                <w:rFonts w:hint="eastAsia"/>
                <w:color w:val="auto"/>
                <w:sz w:val="24"/>
              </w:rPr>
              <w:t>HR核心区项目</w:t>
            </w:r>
            <w:r>
              <w:rPr>
                <w:color w:val="auto"/>
                <w:sz w:val="24"/>
              </w:rPr>
              <w:t>算力平台建设造价咨询服务。形成相关审核报告1份。</w:t>
            </w:r>
          </w:p>
          <w:p w14:paraId="5919EB50">
            <w:pPr>
              <w:jc w:val="left"/>
              <w:rPr>
                <w:color w:val="auto"/>
                <w:sz w:val="24"/>
              </w:rPr>
            </w:pPr>
            <w:r>
              <w:rPr>
                <w:color w:val="auto"/>
                <w:sz w:val="24"/>
              </w:rPr>
              <w:t>（3）</w:t>
            </w:r>
            <w:r>
              <w:rPr>
                <w:rFonts w:hint="eastAsia"/>
                <w:color w:val="auto"/>
                <w:sz w:val="24"/>
              </w:rPr>
              <w:t>ZGC</w:t>
            </w:r>
            <w:r>
              <w:rPr>
                <w:color w:val="auto"/>
                <w:sz w:val="24"/>
              </w:rPr>
              <w:t>核心区项目和建筑信息化项目关键节点环节造价咨询服务。形成相关审核报告1份。</w:t>
            </w:r>
          </w:p>
          <w:p w14:paraId="3A38C5BA">
            <w:pPr>
              <w:jc w:val="left"/>
              <w:rPr>
                <w:color w:val="auto"/>
                <w:sz w:val="24"/>
              </w:rPr>
            </w:pPr>
            <w:r>
              <w:rPr>
                <w:color w:val="auto"/>
                <w:sz w:val="24"/>
              </w:rPr>
              <w:t>（4）</w:t>
            </w:r>
            <w:r>
              <w:rPr>
                <w:rFonts w:hint="eastAsia"/>
                <w:color w:val="auto"/>
                <w:sz w:val="24"/>
              </w:rPr>
              <w:t>QY</w:t>
            </w:r>
            <w:r>
              <w:rPr>
                <w:color w:val="auto"/>
                <w:sz w:val="24"/>
              </w:rPr>
              <w:t>核心区项目项目建议书（代可行性研究报告）编制阶段造价咨询服务，形成相关审核报告1份。</w:t>
            </w:r>
          </w:p>
          <w:p w14:paraId="54758AD8">
            <w:pPr>
              <w:jc w:val="left"/>
              <w:rPr>
                <w:color w:val="auto"/>
                <w:sz w:val="24"/>
              </w:rPr>
            </w:pPr>
            <w:r>
              <w:rPr>
                <w:color w:val="auto"/>
                <w:sz w:val="24"/>
              </w:rPr>
              <w:t>（5）</w:t>
            </w:r>
            <w:r>
              <w:rPr>
                <w:rFonts w:hint="eastAsia"/>
                <w:color w:val="auto"/>
                <w:sz w:val="24"/>
              </w:rPr>
              <w:t>CP</w:t>
            </w:r>
            <w:r>
              <w:rPr>
                <w:color w:val="auto"/>
                <w:sz w:val="24"/>
              </w:rPr>
              <w:t>核心区项目开办费评估，形成评估报告1份。</w:t>
            </w:r>
          </w:p>
          <w:p w14:paraId="702EAAD9">
            <w:pPr>
              <w:jc w:val="left"/>
              <w:rPr>
                <w:color w:val="auto"/>
                <w:sz w:val="24"/>
              </w:rPr>
            </w:pPr>
            <w:r>
              <w:rPr>
                <w:color w:val="auto"/>
                <w:sz w:val="24"/>
              </w:rPr>
              <w:t>（6）</w:t>
            </w:r>
            <w:r>
              <w:rPr>
                <w:rFonts w:hint="eastAsia"/>
                <w:color w:val="auto"/>
                <w:sz w:val="24"/>
              </w:rPr>
              <w:t>HR</w:t>
            </w:r>
            <w:r>
              <w:rPr>
                <w:color w:val="auto"/>
                <w:sz w:val="24"/>
              </w:rPr>
              <w:t>核心区项目开办费评估，形成评估报告1份。</w:t>
            </w:r>
          </w:p>
          <w:p w14:paraId="40CD7DF8">
            <w:pPr>
              <w:jc w:val="left"/>
              <w:rPr>
                <w:color w:val="auto"/>
                <w:sz w:val="24"/>
              </w:rPr>
            </w:pPr>
            <w:r>
              <w:rPr>
                <w:rFonts w:hint="eastAsia"/>
                <w:color w:val="auto"/>
                <w:sz w:val="24"/>
                <w:lang w:eastAsia="zh-CN"/>
              </w:rPr>
              <w:t>（</w:t>
            </w:r>
            <w:r>
              <w:rPr>
                <w:rFonts w:hint="eastAsia"/>
                <w:color w:val="auto"/>
                <w:sz w:val="24"/>
                <w:lang w:val="en-US" w:eastAsia="zh-CN"/>
              </w:rPr>
              <w:t>7</w:t>
            </w:r>
            <w:r>
              <w:rPr>
                <w:rFonts w:hint="eastAsia"/>
                <w:color w:val="auto"/>
                <w:sz w:val="24"/>
                <w:lang w:eastAsia="zh-CN"/>
              </w:rPr>
              <w:t>）</w:t>
            </w:r>
            <w:r>
              <w:rPr>
                <w:rFonts w:hint="default"/>
                <w:color w:val="auto"/>
                <w:sz w:val="24"/>
                <w:lang w:val="en"/>
              </w:rPr>
              <w:t>实验室建筑信息化项目建设经费标准测算咨询</w:t>
            </w:r>
            <w:r>
              <w:rPr>
                <w:rFonts w:hint="eastAsia"/>
                <w:color w:val="auto"/>
                <w:sz w:val="24"/>
                <w:lang w:val="en" w:eastAsia="zh-CN"/>
              </w:rPr>
              <w:t>。</w:t>
            </w:r>
            <w:r>
              <w:rPr>
                <w:color w:val="auto"/>
                <w:sz w:val="24"/>
              </w:rPr>
              <w:t>具体内容详见磋商文件第四章采购需求。</w:t>
            </w:r>
          </w:p>
        </w:tc>
      </w:tr>
    </w:tbl>
    <w:p w14:paraId="793B410A">
      <w:pPr>
        <w:spacing w:line="360" w:lineRule="auto"/>
        <w:ind w:firstLine="480" w:firstLineChars="200"/>
        <w:rPr>
          <w:color w:val="auto"/>
          <w:sz w:val="24"/>
        </w:rPr>
      </w:pPr>
    </w:p>
    <w:p w14:paraId="3A8ECBC1">
      <w:pPr>
        <w:spacing w:line="360" w:lineRule="auto"/>
        <w:ind w:firstLine="480" w:firstLineChars="200"/>
        <w:rPr>
          <w:color w:val="auto"/>
          <w:sz w:val="24"/>
          <w:u w:val="single"/>
        </w:rPr>
      </w:pPr>
      <w:r>
        <w:rPr>
          <w:color w:val="auto"/>
          <w:sz w:val="24"/>
        </w:rPr>
        <w:t>6.合同履行期限：</w:t>
      </w:r>
      <w:r>
        <w:rPr>
          <w:bCs/>
          <w:color w:val="auto"/>
          <w:sz w:val="24"/>
        </w:rPr>
        <w:t>自合同签订之日起至2025年7月31日</w:t>
      </w:r>
      <w:r>
        <w:rPr>
          <w:color w:val="auto"/>
          <w:sz w:val="24"/>
        </w:rPr>
        <w:t xml:space="preserve">  </w:t>
      </w:r>
    </w:p>
    <w:p w14:paraId="64CA97D3">
      <w:pPr>
        <w:spacing w:line="360" w:lineRule="auto"/>
        <w:ind w:firstLine="480" w:firstLineChars="200"/>
        <w:rPr>
          <w:color w:val="auto"/>
          <w:sz w:val="24"/>
        </w:rPr>
      </w:pPr>
      <w:r>
        <w:rPr>
          <w:color w:val="auto"/>
          <w:sz w:val="24"/>
        </w:rPr>
        <w:t>7.本项目是否接受联合体：</w:t>
      </w:r>
      <w:r>
        <w:rPr>
          <w:color w:val="auto"/>
        </w:rPr>
        <w:t>□</w:t>
      </w:r>
      <w:r>
        <w:rPr>
          <w:color w:val="auto"/>
          <w:sz w:val="24"/>
        </w:rPr>
        <w:t xml:space="preserve">是  </w:t>
      </w:r>
      <w:r>
        <w:rPr>
          <w:b/>
          <w:color w:val="auto"/>
          <w:sz w:val="24"/>
        </w:rPr>
        <w:t>■</w:t>
      </w:r>
      <w:r>
        <w:rPr>
          <w:color w:val="auto"/>
          <w:sz w:val="24"/>
        </w:rPr>
        <w:t>否。</w:t>
      </w:r>
    </w:p>
    <w:p w14:paraId="3E432498">
      <w:pPr>
        <w:spacing w:line="360" w:lineRule="auto"/>
        <w:ind w:firstLine="480" w:firstLineChars="200"/>
        <w:rPr>
          <w:color w:val="auto"/>
          <w:sz w:val="24"/>
        </w:rPr>
      </w:pPr>
    </w:p>
    <w:p w14:paraId="2DC029BF">
      <w:pPr>
        <w:pStyle w:val="3"/>
        <w:spacing w:before="0" w:line="360" w:lineRule="auto"/>
        <w:jc w:val="left"/>
        <w:rPr>
          <w:rFonts w:ascii="Times New Roman" w:hAnsi="Times New Roman" w:eastAsia="宋体"/>
          <w:color w:val="auto"/>
          <w:sz w:val="24"/>
          <w:szCs w:val="24"/>
        </w:rPr>
      </w:pPr>
      <w:bookmarkStart w:id="5" w:name="_Toc35393791"/>
      <w:bookmarkStart w:id="6" w:name="_Toc28359080"/>
      <w:bookmarkStart w:id="7" w:name="_Toc28359003"/>
      <w:bookmarkStart w:id="8" w:name="_Toc35393622"/>
      <w:r>
        <w:rPr>
          <w:rFonts w:ascii="Times New Roman" w:hAnsi="Times New Roman" w:eastAsia="宋体"/>
          <w:color w:val="auto"/>
          <w:sz w:val="24"/>
          <w:szCs w:val="24"/>
        </w:rPr>
        <w:t>二、申请人的资格要求（须同时满足）</w:t>
      </w:r>
      <w:bookmarkEnd w:id="5"/>
      <w:bookmarkEnd w:id="6"/>
      <w:bookmarkEnd w:id="7"/>
      <w:bookmarkEnd w:id="8"/>
    </w:p>
    <w:p w14:paraId="4D1DA06E">
      <w:pPr>
        <w:spacing w:line="360" w:lineRule="auto"/>
        <w:ind w:firstLine="480" w:firstLineChars="200"/>
        <w:rPr>
          <w:color w:val="auto"/>
          <w:sz w:val="24"/>
        </w:rPr>
      </w:pPr>
      <w:r>
        <w:rPr>
          <w:color w:val="auto"/>
          <w:sz w:val="24"/>
        </w:rPr>
        <w:t>1.满足《中华人民共和国政府采购法》第二十二条规定；</w:t>
      </w:r>
    </w:p>
    <w:p w14:paraId="04520D35">
      <w:pPr>
        <w:spacing w:line="360" w:lineRule="auto"/>
        <w:ind w:firstLine="480" w:firstLineChars="200"/>
        <w:rPr>
          <w:color w:val="auto"/>
          <w:sz w:val="24"/>
        </w:rPr>
      </w:pPr>
      <w:bookmarkStart w:id="9" w:name="_Toc28359004"/>
      <w:bookmarkStart w:id="10" w:name="_Toc28359081"/>
      <w:r>
        <w:rPr>
          <w:color w:val="auto"/>
          <w:sz w:val="24"/>
        </w:rPr>
        <w:t>2.落实政府采购政策需满足的资格要求：</w:t>
      </w:r>
    </w:p>
    <w:p w14:paraId="053A46C4">
      <w:pPr>
        <w:spacing w:line="360" w:lineRule="auto"/>
        <w:ind w:firstLine="480" w:firstLineChars="200"/>
        <w:rPr>
          <w:color w:val="auto"/>
          <w:sz w:val="24"/>
        </w:rPr>
      </w:pPr>
      <w:r>
        <w:rPr>
          <w:color w:val="auto"/>
          <w:sz w:val="24"/>
        </w:rPr>
        <w:t>2.1 中小企业政策</w:t>
      </w:r>
    </w:p>
    <w:p w14:paraId="2301CAA0">
      <w:pPr>
        <w:spacing w:line="360" w:lineRule="auto"/>
        <w:ind w:firstLine="420" w:firstLineChars="200"/>
        <w:rPr>
          <w:color w:val="auto"/>
          <w:sz w:val="24"/>
        </w:rPr>
      </w:pPr>
      <w:r>
        <w:rPr>
          <w:color w:val="auto"/>
        </w:rPr>
        <w:t>□</w:t>
      </w:r>
      <w:r>
        <w:rPr>
          <w:color w:val="auto"/>
          <w:sz w:val="24"/>
        </w:rPr>
        <w:t>本项目不专门面向中小企业预留采购份额。</w:t>
      </w:r>
    </w:p>
    <w:p w14:paraId="2BA42B15">
      <w:pPr>
        <w:spacing w:line="360" w:lineRule="auto"/>
        <w:ind w:firstLine="482" w:firstLineChars="200"/>
        <w:rPr>
          <w:color w:val="auto"/>
          <w:sz w:val="24"/>
        </w:rPr>
      </w:pPr>
      <w:r>
        <w:rPr>
          <w:b/>
          <w:color w:val="auto"/>
          <w:sz w:val="24"/>
        </w:rPr>
        <w:t>■</w:t>
      </w:r>
      <w:r>
        <w:rPr>
          <w:color w:val="auto"/>
          <w:sz w:val="24"/>
        </w:rPr>
        <w:t xml:space="preserve">本项目专门面向  </w:t>
      </w:r>
      <w:r>
        <w:rPr>
          <w:b/>
          <w:color w:val="auto"/>
          <w:sz w:val="24"/>
        </w:rPr>
        <w:t>■</w:t>
      </w:r>
      <w:r>
        <w:rPr>
          <w:color w:val="auto"/>
          <w:sz w:val="24"/>
        </w:rPr>
        <w:t xml:space="preserve">中小 </w:t>
      </w:r>
      <w:r>
        <w:rPr>
          <w:color w:val="auto"/>
        </w:rPr>
        <w:t>□</w:t>
      </w:r>
      <w:r>
        <w:rPr>
          <w:color w:val="auto"/>
          <w:sz w:val="24"/>
        </w:rPr>
        <w:t>小微企业  采购。即：提供的货物全部由符合政策要求的中小/小微企业制造、服务全部由符合政策要求的中小/小微企业承接。</w:t>
      </w:r>
    </w:p>
    <w:p w14:paraId="2F06F7DD">
      <w:pPr>
        <w:spacing w:line="360" w:lineRule="auto"/>
        <w:ind w:firstLine="420" w:firstLineChars="200"/>
        <w:rPr>
          <w:color w:val="auto"/>
          <w:sz w:val="24"/>
        </w:rPr>
      </w:pPr>
      <w:r>
        <w:rPr>
          <w:color w:val="auto"/>
        </w:rPr>
        <w:t>□</w:t>
      </w:r>
      <w:r>
        <w:rPr>
          <w:color w:val="auto"/>
          <w:sz w:val="24"/>
        </w:rPr>
        <w:t>本项目预留部分采购项目预算专门面向中小企业采购。对于预留份额，提供的货物由符合政策要求的中小企业制造、服务由符合政策要求的中小企业承接。预留份额通过以下措施进行：/_。</w:t>
      </w:r>
    </w:p>
    <w:p w14:paraId="60012D92">
      <w:pPr>
        <w:spacing w:line="360" w:lineRule="auto"/>
        <w:ind w:firstLine="480" w:firstLineChars="200"/>
        <w:rPr>
          <w:color w:val="auto"/>
          <w:sz w:val="24"/>
        </w:rPr>
      </w:pPr>
      <w:r>
        <w:rPr>
          <w:color w:val="auto"/>
          <w:sz w:val="24"/>
        </w:rPr>
        <w:t>2.2 其它落实政府采购政策的资格要求（如有）：支持节能产品、环境标志产品支持监狱企业发展、促进残疾人就业等。</w:t>
      </w:r>
    </w:p>
    <w:p w14:paraId="43800EC3">
      <w:pPr>
        <w:tabs>
          <w:tab w:val="left" w:pos="900"/>
          <w:tab w:val="left" w:pos="1134"/>
          <w:tab w:val="left" w:pos="1589"/>
          <w:tab w:val="left" w:pos="5521"/>
        </w:tabs>
        <w:snapToGrid w:val="0"/>
        <w:spacing w:line="360" w:lineRule="auto"/>
        <w:ind w:firstLine="480" w:firstLineChars="200"/>
        <w:rPr>
          <w:color w:val="auto"/>
          <w:sz w:val="24"/>
        </w:rPr>
      </w:pPr>
      <w:r>
        <w:rPr>
          <w:color w:val="auto"/>
          <w:sz w:val="24"/>
        </w:rPr>
        <w:t>3.本项目的特定资格要求：</w:t>
      </w:r>
    </w:p>
    <w:p w14:paraId="62AE9BF5">
      <w:pPr>
        <w:tabs>
          <w:tab w:val="left" w:pos="900"/>
          <w:tab w:val="left" w:pos="1134"/>
          <w:tab w:val="left" w:pos="1589"/>
          <w:tab w:val="left" w:pos="5521"/>
        </w:tabs>
        <w:snapToGrid w:val="0"/>
        <w:spacing w:line="360" w:lineRule="auto"/>
        <w:ind w:firstLine="480" w:firstLineChars="200"/>
        <w:rPr>
          <w:color w:val="auto"/>
          <w:sz w:val="24"/>
        </w:rPr>
      </w:pPr>
      <w:r>
        <w:rPr>
          <w:color w:val="auto"/>
          <w:sz w:val="24"/>
        </w:rPr>
        <w:t>3.1本项目是否属于政府购买服务：</w:t>
      </w:r>
    </w:p>
    <w:p w14:paraId="08B274CA">
      <w:pPr>
        <w:tabs>
          <w:tab w:val="left" w:pos="900"/>
          <w:tab w:val="left" w:pos="1134"/>
          <w:tab w:val="left" w:pos="1589"/>
          <w:tab w:val="left" w:pos="5521"/>
        </w:tabs>
        <w:snapToGrid w:val="0"/>
        <w:spacing w:line="360" w:lineRule="auto"/>
        <w:ind w:left="991" w:leftChars="472" w:firstLine="2"/>
        <w:rPr>
          <w:color w:val="auto"/>
          <w:sz w:val="24"/>
        </w:rPr>
      </w:pPr>
      <w:r>
        <w:rPr>
          <w:color w:val="auto"/>
        </w:rPr>
        <w:t>□</w:t>
      </w:r>
      <w:r>
        <w:rPr>
          <w:color w:val="auto"/>
          <w:sz w:val="24"/>
        </w:rPr>
        <w:t>否</w:t>
      </w:r>
    </w:p>
    <w:p w14:paraId="4D32452A">
      <w:pPr>
        <w:tabs>
          <w:tab w:val="left" w:pos="900"/>
          <w:tab w:val="left" w:pos="1134"/>
          <w:tab w:val="left" w:pos="1589"/>
          <w:tab w:val="left" w:pos="5521"/>
        </w:tabs>
        <w:snapToGrid w:val="0"/>
        <w:spacing w:line="360" w:lineRule="auto"/>
        <w:ind w:left="991" w:leftChars="472" w:firstLine="2"/>
        <w:rPr>
          <w:color w:val="auto"/>
          <w:sz w:val="24"/>
        </w:rPr>
      </w:pPr>
      <w:r>
        <w:rPr>
          <w:b/>
          <w:color w:val="auto"/>
          <w:sz w:val="24"/>
        </w:rPr>
        <w:t>■</w:t>
      </w:r>
      <w:r>
        <w:rPr>
          <w:color w:val="auto"/>
          <w:sz w:val="24"/>
        </w:rPr>
        <w:t>是，公益一类事业单位、使用事业编制且由财政拨款保障的群团组织，不得作为承接主体；</w:t>
      </w:r>
    </w:p>
    <w:p w14:paraId="7B461289">
      <w:pPr>
        <w:spacing w:line="360" w:lineRule="auto"/>
        <w:ind w:firstLine="480" w:firstLineChars="200"/>
        <w:rPr>
          <w:color w:val="auto"/>
          <w:sz w:val="24"/>
        </w:rPr>
      </w:pPr>
      <w:r>
        <w:rPr>
          <w:color w:val="auto"/>
          <w:sz w:val="24"/>
        </w:rPr>
        <w:t>3.2其他特定资格要求：</w:t>
      </w:r>
    </w:p>
    <w:p w14:paraId="4363AF25">
      <w:pPr>
        <w:spacing w:line="360" w:lineRule="auto"/>
        <w:ind w:firstLine="840"/>
        <w:rPr>
          <w:bCs/>
          <w:color w:val="auto"/>
          <w:sz w:val="24"/>
        </w:rPr>
      </w:pPr>
      <w:r>
        <w:rPr>
          <w:bCs/>
          <w:color w:val="auto"/>
          <w:sz w:val="24"/>
        </w:rPr>
        <w:t>3.2.1单位负责人为同一人或者存在直接控股、管理关系的不同供应商，不得同时参加本项目；</w:t>
      </w:r>
    </w:p>
    <w:p w14:paraId="7CFEA220">
      <w:pPr>
        <w:spacing w:line="360" w:lineRule="auto"/>
        <w:ind w:firstLine="840"/>
        <w:rPr>
          <w:bCs/>
          <w:color w:val="auto"/>
          <w:sz w:val="24"/>
        </w:rPr>
      </w:pPr>
      <w:r>
        <w:rPr>
          <w:bCs/>
          <w:color w:val="auto"/>
          <w:sz w:val="24"/>
        </w:rPr>
        <w:t>3.2.2为本项目提供整体设计、规范编制或者项目管理、监理、检测等服务的供应商，不得参加本项目；</w:t>
      </w:r>
    </w:p>
    <w:p w14:paraId="21E32705">
      <w:pPr>
        <w:spacing w:line="360" w:lineRule="auto"/>
        <w:ind w:firstLine="840"/>
        <w:rPr>
          <w:color w:val="auto"/>
          <w:sz w:val="24"/>
          <w:u w:val="single"/>
        </w:rPr>
      </w:pPr>
      <w:r>
        <w:rPr>
          <w:bCs/>
          <w:color w:val="auto"/>
          <w:sz w:val="24"/>
        </w:rPr>
        <w:t>3.2.3</w:t>
      </w:r>
      <w:r>
        <w:rPr>
          <w:color w:val="auto"/>
          <w:sz w:val="24"/>
        </w:rPr>
        <w:t>通过“信用中国”网站（www.creditchina.gov.cn）、中国政府采购网（www.ccgp.gov.cn）查询信用记录（截止时间点为响应截止时间），被列入失信被执行人、重大税收违法案件当事人名单或政府采购严重违法失信行为记录名单的供应商，没有资格参加本项目的采购活动。</w:t>
      </w:r>
    </w:p>
    <w:p w14:paraId="5B01EFFF">
      <w:pPr>
        <w:spacing w:line="360" w:lineRule="auto"/>
        <w:ind w:firstLine="480" w:firstLineChars="200"/>
        <w:rPr>
          <w:i/>
          <w:iCs/>
          <w:color w:val="auto"/>
          <w:sz w:val="24"/>
          <w:u w:val="single"/>
        </w:rPr>
      </w:pPr>
    </w:p>
    <w:bookmarkEnd w:id="9"/>
    <w:bookmarkEnd w:id="10"/>
    <w:p w14:paraId="5FAB60BA">
      <w:pPr>
        <w:pStyle w:val="3"/>
        <w:widowControl/>
        <w:spacing w:before="0" w:line="360" w:lineRule="auto"/>
        <w:jc w:val="left"/>
        <w:rPr>
          <w:rFonts w:ascii="Times New Roman" w:hAnsi="Times New Roman" w:eastAsia="宋体"/>
          <w:color w:val="auto"/>
          <w:sz w:val="24"/>
          <w:szCs w:val="24"/>
        </w:rPr>
      </w:pPr>
      <w:bookmarkStart w:id="11" w:name="_Toc35393623"/>
      <w:bookmarkStart w:id="12" w:name="_Toc35393792"/>
      <w:r>
        <w:rPr>
          <w:rFonts w:ascii="Times New Roman" w:hAnsi="Times New Roman" w:eastAsia="宋体"/>
          <w:color w:val="auto"/>
          <w:sz w:val="24"/>
          <w:szCs w:val="24"/>
        </w:rPr>
        <w:t>三、获取采购文件</w:t>
      </w:r>
      <w:bookmarkEnd w:id="11"/>
      <w:bookmarkEnd w:id="12"/>
    </w:p>
    <w:p w14:paraId="5CF7CE96">
      <w:pPr>
        <w:pStyle w:val="8"/>
        <w:spacing w:line="360" w:lineRule="auto"/>
        <w:ind w:left="420" w:leftChars="200" w:firstLine="0" w:firstLineChars="0"/>
        <w:rPr>
          <w:rFonts w:hAnsi="Times New Roman"/>
          <w:color w:val="auto"/>
          <w:sz w:val="24"/>
        </w:rPr>
      </w:pPr>
      <w:r>
        <w:rPr>
          <w:rFonts w:hAnsi="Times New Roman"/>
          <w:color w:val="auto"/>
          <w:sz w:val="24"/>
          <w:lang w:bidi="ar"/>
        </w:rPr>
        <w:t>1.时间：</w:t>
      </w:r>
      <w:r>
        <w:rPr>
          <w:rFonts w:hAnsi="Times New Roman"/>
          <w:color w:val="auto"/>
          <w:sz w:val="24"/>
        </w:rPr>
        <w:t>2024年0</w:t>
      </w:r>
      <w:r>
        <w:rPr>
          <w:rFonts w:hint="eastAsia" w:hAnsi="Times New Roman"/>
          <w:color w:val="auto"/>
          <w:sz w:val="24"/>
        </w:rPr>
        <w:t>7</w:t>
      </w:r>
      <w:r>
        <w:rPr>
          <w:rFonts w:hAnsi="Times New Roman"/>
          <w:color w:val="auto"/>
          <w:sz w:val="24"/>
        </w:rPr>
        <w:t>月</w:t>
      </w:r>
      <w:r>
        <w:rPr>
          <w:rFonts w:hint="eastAsia" w:hAnsi="Times New Roman"/>
          <w:color w:val="auto"/>
          <w:sz w:val="24"/>
          <w:lang w:val="en-US" w:eastAsia="zh-CN"/>
        </w:rPr>
        <w:t>24</w:t>
      </w:r>
      <w:r>
        <w:rPr>
          <w:rFonts w:hAnsi="Times New Roman"/>
          <w:color w:val="auto"/>
          <w:sz w:val="24"/>
        </w:rPr>
        <w:t>日至2024年0</w:t>
      </w:r>
      <w:r>
        <w:rPr>
          <w:rFonts w:hint="eastAsia" w:hAnsi="Times New Roman"/>
          <w:color w:val="auto"/>
          <w:sz w:val="24"/>
        </w:rPr>
        <w:t>7</w:t>
      </w:r>
      <w:r>
        <w:rPr>
          <w:rFonts w:hAnsi="Times New Roman"/>
          <w:color w:val="auto"/>
          <w:sz w:val="24"/>
        </w:rPr>
        <w:t>月</w:t>
      </w:r>
      <w:r>
        <w:rPr>
          <w:rFonts w:hint="eastAsia" w:hAnsi="Times New Roman"/>
          <w:color w:val="auto"/>
          <w:sz w:val="24"/>
          <w:lang w:val="en-US" w:eastAsia="zh-CN"/>
        </w:rPr>
        <w:t>31</w:t>
      </w:r>
      <w:r>
        <w:rPr>
          <w:rFonts w:hAnsi="Times New Roman"/>
          <w:color w:val="auto"/>
          <w:sz w:val="24"/>
        </w:rPr>
        <w:t>日，每天上午09:00至11:30，下午13:00至16:00（北京时间，法定节假日除外</w:t>
      </w:r>
      <w:bookmarkStart w:id="31" w:name="_GoBack"/>
      <w:bookmarkEnd w:id="31"/>
      <w:r>
        <w:rPr>
          <w:rFonts w:hAnsi="Times New Roman"/>
          <w:color w:val="auto"/>
          <w:sz w:val="24"/>
        </w:rPr>
        <w:t>）</w:t>
      </w:r>
    </w:p>
    <w:p w14:paraId="70884F8F">
      <w:pPr>
        <w:spacing w:line="360" w:lineRule="auto"/>
        <w:ind w:left="420" w:leftChars="200"/>
        <w:rPr>
          <w:color w:val="auto"/>
          <w:sz w:val="24"/>
        </w:rPr>
      </w:pPr>
      <w:r>
        <w:rPr>
          <w:color w:val="auto"/>
          <w:sz w:val="24"/>
        </w:rPr>
        <w:t>2.地点：线上获取。</w:t>
      </w:r>
    </w:p>
    <w:p w14:paraId="19680A7A">
      <w:pPr>
        <w:pStyle w:val="8"/>
        <w:tabs>
          <w:tab w:val="left" w:pos="220"/>
        </w:tabs>
        <w:spacing w:line="360" w:lineRule="auto"/>
        <w:ind w:left="420" w:leftChars="200" w:firstLine="0" w:firstLineChars="0"/>
        <w:rPr>
          <w:rFonts w:hAnsi="Times New Roman"/>
          <w:color w:val="auto"/>
          <w:sz w:val="24"/>
        </w:rPr>
      </w:pPr>
      <w:r>
        <w:rPr>
          <w:rFonts w:hAnsi="Times New Roman"/>
          <w:color w:val="auto"/>
          <w:sz w:val="24"/>
        </w:rPr>
        <w:t>3.方式：请有意向参与本项目的供应商按照</w:t>
      </w:r>
      <w:r>
        <w:rPr>
          <w:b/>
          <w:bCs/>
          <w:color w:val="auto"/>
          <w:kern w:val="0"/>
          <w:sz w:val="24"/>
        </w:rPr>
        <w:t>磋商文件</w:t>
      </w:r>
      <w:r>
        <w:rPr>
          <w:b/>
          <w:bCs/>
          <w:color w:val="auto"/>
          <w:kern w:val="0"/>
          <w:sz w:val="24"/>
          <w:lang w:eastAsia="zh-Hans"/>
        </w:rPr>
        <w:t>领取登记表</w:t>
      </w:r>
      <w:r>
        <w:rPr>
          <w:rFonts w:hAnsi="Times New Roman"/>
          <w:color w:val="auto"/>
          <w:sz w:val="24"/>
        </w:rPr>
        <w:t>要求填写相关信息，发送至邮箱（1065267369@qq.com）并电话告知（马经理 18510013152），经我公司确认通过后，以邮件方式予以通知，请及时查收邮件。</w:t>
      </w:r>
    </w:p>
    <w:p w14:paraId="7C21611A">
      <w:pPr>
        <w:widowControl/>
        <w:adjustRightInd w:val="0"/>
        <w:snapToGrid w:val="0"/>
        <w:spacing w:line="360" w:lineRule="auto"/>
        <w:ind w:firstLine="480" w:firstLineChars="200"/>
        <w:jc w:val="left"/>
        <w:rPr>
          <w:color w:val="auto"/>
          <w:sz w:val="24"/>
        </w:rPr>
      </w:pPr>
      <w:r>
        <w:rPr>
          <w:color w:val="auto"/>
          <w:sz w:val="24"/>
        </w:rPr>
        <w:t>售价：￥0元，为包含的磋商文件售价总和，售后不退。</w:t>
      </w:r>
    </w:p>
    <w:p w14:paraId="282389E9">
      <w:pPr>
        <w:tabs>
          <w:tab w:val="left" w:pos="900"/>
          <w:tab w:val="left" w:pos="1980"/>
        </w:tabs>
        <w:snapToGrid w:val="0"/>
        <w:spacing w:line="360" w:lineRule="auto"/>
        <w:ind w:left="840"/>
        <w:rPr>
          <w:color w:val="auto"/>
          <w:sz w:val="24"/>
        </w:rPr>
      </w:pPr>
    </w:p>
    <w:p w14:paraId="502CD9D5">
      <w:pPr>
        <w:pStyle w:val="3"/>
        <w:widowControl/>
        <w:spacing w:before="0" w:line="360" w:lineRule="auto"/>
        <w:jc w:val="left"/>
        <w:rPr>
          <w:rFonts w:ascii="Times New Roman" w:hAnsi="Times New Roman" w:eastAsia="宋体"/>
          <w:color w:val="auto"/>
          <w:sz w:val="24"/>
          <w:szCs w:val="24"/>
        </w:rPr>
      </w:pPr>
      <w:bookmarkStart w:id="13" w:name="_Toc35393793"/>
      <w:bookmarkStart w:id="14" w:name="_Toc28359005"/>
      <w:bookmarkStart w:id="15" w:name="_Toc35393624"/>
      <w:bookmarkStart w:id="16" w:name="_Toc28359082"/>
      <w:r>
        <w:rPr>
          <w:rFonts w:ascii="Times New Roman" w:hAnsi="Times New Roman" w:eastAsia="宋体"/>
          <w:color w:val="auto"/>
          <w:sz w:val="24"/>
          <w:szCs w:val="24"/>
        </w:rPr>
        <w:t>四、</w:t>
      </w:r>
      <w:bookmarkEnd w:id="13"/>
      <w:bookmarkEnd w:id="14"/>
      <w:bookmarkEnd w:id="15"/>
      <w:bookmarkEnd w:id="16"/>
      <w:r>
        <w:rPr>
          <w:rFonts w:ascii="Times New Roman" w:hAnsi="Times New Roman" w:eastAsia="宋体"/>
          <w:color w:val="auto"/>
          <w:sz w:val="24"/>
          <w:szCs w:val="24"/>
        </w:rPr>
        <w:t>响应文件提交</w:t>
      </w:r>
    </w:p>
    <w:p w14:paraId="30F19CFC">
      <w:pPr>
        <w:spacing w:line="360" w:lineRule="auto"/>
        <w:ind w:firstLine="480" w:firstLineChars="200"/>
        <w:rPr>
          <w:bCs/>
          <w:color w:val="auto"/>
          <w:sz w:val="24"/>
          <w:u w:val="single"/>
        </w:rPr>
      </w:pPr>
      <w:r>
        <w:rPr>
          <w:color w:val="auto"/>
          <w:sz w:val="24"/>
          <w:lang w:bidi="ar"/>
        </w:rPr>
        <w:t>截止时间：</w:t>
      </w:r>
      <w:r>
        <w:rPr>
          <w:color w:val="auto"/>
          <w:sz w:val="24"/>
        </w:rPr>
        <w:t>2024</w:t>
      </w:r>
      <w:r>
        <w:rPr>
          <w:color w:val="auto"/>
          <w:sz w:val="24"/>
          <w:lang w:bidi="ar"/>
        </w:rPr>
        <w:t>年0</w:t>
      </w:r>
      <w:r>
        <w:rPr>
          <w:rFonts w:hint="eastAsia"/>
          <w:color w:val="auto"/>
          <w:sz w:val="24"/>
          <w:lang w:val="en-US" w:eastAsia="zh-CN" w:bidi="ar"/>
        </w:rPr>
        <w:t>8</w:t>
      </w:r>
      <w:r>
        <w:rPr>
          <w:color w:val="auto"/>
          <w:sz w:val="24"/>
          <w:lang w:bidi="ar"/>
        </w:rPr>
        <w:t>月</w:t>
      </w:r>
      <w:r>
        <w:rPr>
          <w:rFonts w:hint="eastAsia"/>
          <w:color w:val="auto"/>
          <w:sz w:val="24"/>
          <w:lang w:val="en-US" w:eastAsia="zh-CN" w:bidi="ar"/>
        </w:rPr>
        <w:t>06</w:t>
      </w:r>
      <w:r>
        <w:rPr>
          <w:color w:val="auto"/>
          <w:sz w:val="24"/>
          <w:lang w:bidi="ar"/>
        </w:rPr>
        <w:t>日09点30分</w:t>
      </w:r>
      <w:r>
        <w:rPr>
          <w:bCs/>
          <w:color w:val="auto"/>
          <w:sz w:val="24"/>
          <w:lang w:bidi="ar"/>
        </w:rPr>
        <w:t>（北京时间）</w:t>
      </w:r>
      <w:r>
        <w:rPr>
          <w:iCs/>
          <w:color w:val="auto"/>
          <w:sz w:val="24"/>
          <w:lang w:bidi="ar"/>
        </w:rPr>
        <w:t>。</w:t>
      </w:r>
    </w:p>
    <w:p w14:paraId="129510C6">
      <w:pPr>
        <w:spacing w:line="360" w:lineRule="auto"/>
        <w:ind w:firstLine="480" w:firstLineChars="200"/>
        <w:rPr>
          <w:color w:val="auto"/>
          <w:sz w:val="24"/>
          <w:lang w:val="zh-TW" w:bidi="ar"/>
        </w:rPr>
      </w:pPr>
      <w:r>
        <w:rPr>
          <w:color w:val="auto"/>
          <w:sz w:val="24"/>
          <w:lang w:bidi="ar"/>
        </w:rPr>
        <w:t>地点：</w:t>
      </w:r>
      <w:r>
        <w:rPr>
          <w:color w:val="auto"/>
          <w:sz w:val="24"/>
          <w:lang w:val="zh-TW" w:bidi="ar"/>
        </w:rPr>
        <w:t>北京市海淀区阜成路58号新洲商务大厦302。</w:t>
      </w:r>
    </w:p>
    <w:p w14:paraId="4E2F2DCD">
      <w:pPr>
        <w:spacing w:line="360" w:lineRule="auto"/>
        <w:ind w:firstLine="480" w:firstLineChars="200"/>
        <w:rPr>
          <w:color w:val="auto"/>
          <w:sz w:val="24"/>
          <w:lang w:val="zh-TW" w:bidi="ar"/>
        </w:rPr>
      </w:pPr>
    </w:p>
    <w:p w14:paraId="53E487FE">
      <w:pPr>
        <w:pStyle w:val="3"/>
        <w:spacing w:before="0" w:line="360" w:lineRule="auto"/>
        <w:jc w:val="left"/>
        <w:rPr>
          <w:rFonts w:ascii="Times New Roman" w:hAnsi="Times New Roman" w:eastAsia="宋体"/>
          <w:color w:val="auto"/>
          <w:sz w:val="24"/>
          <w:szCs w:val="24"/>
        </w:rPr>
      </w:pPr>
      <w:r>
        <w:rPr>
          <w:rFonts w:ascii="Times New Roman" w:hAnsi="Times New Roman" w:eastAsia="宋体"/>
          <w:color w:val="auto"/>
          <w:sz w:val="24"/>
          <w:szCs w:val="24"/>
        </w:rPr>
        <w:t>五、开启</w:t>
      </w:r>
    </w:p>
    <w:p w14:paraId="2C881B2A">
      <w:pPr>
        <w:spacing w:line="360" w:lineRule="auto"/>
        <w:ind w:firstLine="480" w:firstLineChars="200"/>
        <w:rPr>
          <w:bCs/>
          <w:color w:val="auto"/>
          <w:sz w:val="24"/>
          <w:u w:val="single"/>
        </w:rPr>
      </w:pPr>
      <w:r>
        <w:rPr>
          <w:color w:val="auto"/>
          <w:sz w:val="24"/>
          <w:lang w:bidi="ar"/>
        </w:rPr>
        <w:t>时间：</w:t>
      </w:r>
      <w:r>
        <w:rPr>
          <w:color w:val="auto"/>
          <w:sz w:val="24"/>
        </w:rPr>
        <w:t>2024</w:t>
      </w:r>
      <w:r>
        <w:rPr>
          <w:color w:val="auto"/>
          <w:sz w:val="24"/>
          <w:lang w:bidi="ar"/>
        </w:rPr>
        <w:t>年0</w:t>
      </w:r>
      <w:r>
        <w:rPr>
          <w:rFonts w:hint="eastAsia"/>
          <w:color w:val="auto"/>
          <w:sz w:val="24"/>
          <w:lang w:val="en-US" w:eastAsia="zh-CN" w:bidi="ar"/>
        </w:rPr>
        <w:t>8</w:t>
      </w:r>
      <w:r>
        <w:rPr>
          <w:color w:val="auto"/>
          <w:sz w:val="24"/>
          <w:lang w:bidi="ar"/>
        </w:rPr>
        <w:t>月</w:t>
      </w:r>
      <w:r>
        <w:rPr>
          <w:rFonts w:hint="eastAsia"/>
          <w:color w:val="auto"/>
          <w:sz w:val="24"/>
          <w:lang w:val="en-US" w:eastAsia="zh-CN" w:bidi="ar"/>
        </w:rPr>
        <w:t>06</w:t>
      </w:r>
      <w:r>
        <w:rPr>
          <w:color w:val="auto"/>
          <w:sz w:val="24"/>
          <w:lang w:bidi="ar"/>
        </w:rPr>
        <w:t>日09点30分</w:t>
      </w:r>
      <w:r>
        <w:rPr>
          <w:bCs/>
          <w:color w:val="auto"/>
          <w:sz w:val="24"/>
          <w:lang w:bidi="ar"/>
        </w:rPr>
        <w:t>（北京时间）</w:t>
      </w:r>
      <w:r>
        <w:rPr>
          <w:iCs/>
          <w:color w:val="auto"/>
          <w:sz w:val="24"/>
          <w:lang w:bidi="ar"/>
        </w:rPr>
        <w:t>。</w:t>
      </w:r>
    </w:p>
    <w:p w14:paraId="742EDC87">
      <w:pPr>
        <w:spacing w:line="360" w:lineRule="auto"/>
        <w:ind w:firstLine="480" w:firstLineChars="200"/>
        <w:rPr>
          <w:color w:val="auto"/>
          <w:sz w:val="24"/>
          <w:lang w:val="zh-TW" w:bidi="ar"/>
        </w:rPr>
      </w:pPr>
      <w:r>
        <w:rPr>
          <w:color w:val="auto"/>
          <w:sz w:val="24"/>
          <w:lang w:bidi="ar"/>
        </w:rPr>
        <w:t>地点：</w:t>
      </w:r>
      <w:r>
        <w:rPr>
          <w:color w:val="auto"/>
          <w:sz w:val="24"/>
          <w:lang w:val="zh-TW" w:bidi="ar"/>
        </w:rPr>
        <w:t>北京市海淀区阜成路58号新洲商务大厦302。</w:t>
      </w:r>
    </w:p>
    <w:p w14:paraId="4A278A97">
      <w:pPr>
        <w:spacing w:line="360" w:lineRule="auto"/>
        <w:ind w:firstLine="480" w:firstLineChars="200"/>
        <w:rPr>
          <w:bCs/>
          <w:color w:val="auto"/>
          <w:sz w:val="24"/>
          <w:u w:val="single"/>
        </w:rPr>
      </w:pPr>
    </w:p>
    <w:p w14:paraId="52163A83">
      <w:pPr>
        <w:pStyle w:val="3"/>
        <w:spacing w:before="0" w:line="360" w:lineRule="auto"/>
        <w:jc w:val="left"/>
        <w:rPr>
          <w:rFonts w:ascii="Times New Roman" w:hAnsi="Times New Roman" w:eastAsia="宋体"/>
          <w:color w:val="auto"/>
          <w:sz w:val="24"/>
          <w:szCs w:val="24"/>
        </w:rPr>
      </w:pPr>
      <w:bookmarkStart w:id="17" w:name="_Toc35393625"/>
      <w:bookmarkStart w:id="18" w:name="_Toc28359084"/>
      <w:bookmarkStart w:id="19" w:name="_Toc35393794"/>
      <w:bookmarkStart w:id="20" w:name="_Toc28359007"/>
      <w:r>
        <w:rPr>
          <w:rFonts w:ascii="Times New Roman" w:hAnsi="Times New Roman" w:eastAsia="宋体"/>
          <w:color w:val="auto"/>
          <w:sz w:val="24"/>
          <w:szCs w:val="24"/>
        </w:rPr>
        <w:t>六、公告期限</w:t>
      </w:r>
      <w:bookmarkEnd w:id="17"/>
      <w:bookmarkEnd w:id="18"/>
      <w:bookmarkEnd w:id="19"/>
      <w:bookmarkEnd w:id="20"/>
    </w:p>
    <w:p w14:paraId="7E022B90">
      <w:pPr>
        <w:spacing w:line="360" w:lineRule="auto"/>
        <w:ind w:firstLine="480" w:firstLineChars="200"/>
        <w:rPr>
          <w:color w:val="auto"/>
          <w:kern w:val="0"/>
          <w:sz w:val="24"/>
        </w:rPr>
      </w:pPr>
      <w:r>
        <w:rPr>
          <w:color w:val="auto"/>
          <w:kern w:val="0"/>
          <w:sz w:val="24"/>
        </w:rPr>
        <w:t>自本公告发布之日起3个工作日。</w:t>
      </w:r>
    </w:p>
    <w:p w14:paraId="33E538EA">
      <w:pPr>
        <w:spacing w:line="360" w:lineRule="auto"/>
        <w:ind w:firstLine="480" w:firstLineChars="200"/>
        <w:rPr>
          <w:color w:val="auto"/>
          <w:kern w:val="0"/>
          <w:sz w:val="24"/>
        </w:rPr>
      </w:pPr>
    </w:p>
    <w:p w14:paraId="7F93DD35">
      <w:pPr>
        <w:pStyle w:val="3"/>
        <w:spacing w:before="0" w:line="360" w:lineRule="auto"/>
        <w:jc w:val="left"/>
        <w:rPr>
          <w:rFonts w:ascii="Times New Roman" w:hAnsi="Times New Roman" w:eastAsia="宋体"/>
          <w:color w:val="auto"/>
          <w:sz w:val="24"/>
          <w:szCs w:val="24"/>
        </w:rPr>
      </w:pPr>
      <w:bookmarkStart w:id="21" w:name="_Toc35393795"/>
      <w:bookmarkStart w:id="22" w:name="_Toc35393626"/>
      <w:r>
        <w:rPr>
          <w:rFonts w:ascii="Times New Roman" w:hAnsi="Times New Roman" w:eastAsia="宋体"/>
          <w:color w:val="auto"/>
          <w:sz w:val="24"/>
          <w:szCs w:val="24"/>
        </w:rPr>
        <w:t>七、其他补充事宜</w:t>
      </w:r>
      <w:bookmarkEnd w:id="21"/>
      <w:bookmarkEnd w:id="22"/>
    </w:p>
    <w:p w14:paraId="5E7C158B">
      <w:pPr>
        <w:spacing w:line="360" w:lineRule="auto"/>
        <w:ind w:firstLine="480" w:firstLineChars="200"/>
        <w:rPr>
          <w:color w:val="auto"/>
          <w:sz w:val="24"/>
        </w:rPr>
      </w:pPr>
      <w:r>
        <w:rPr>
          <w:color w:val="auto"/>
          <w:sz w:val="24"/>
        </w:rPr>
        <w:t>本项目需要落实的政府采购政策：节约能源、保护环境、促进中小企业及监狱企业发展、促进残疾人就业、使用信用记录结果、支持乡村产业振兴、绿色发展，具体政府采购政策落实情况详见磋商文件</w:t>
      </w:r>
      <w:r>
        <w:rPr>
          <w:color w:val="auto"/>
          <w:sz w:val="24"/>
          <w:lang w:bidi="ar"/>
        </w:rPr>
        <w:t>。</w:t>
      </w:r>
    </w:p>
    <w:p w14:paraId="16BFFED2">
      <w:pPr>
        <w:spacing w:line="360" w:lineRule="auto"/>
        <w:ind w:firstLine="480" w:firstLineChars="200"/>
        <w:rPr>
          <w:color w:val="auto"/>
          <w:sz w:val="24"/>
        </w:rPr>
      </w:pPr>
    </w:p>
    <w:p w14:paraId="65728668">
      <w:pPr>
        <w:pStyle w:val="3"/>
        <w:spacing w:before="0" w:line="360" w:lineRule="auto"/>
        <w:jc w:val="left"/>
        <w:rPr>
          <w:rFonts w:ascii="Times New Roman" w:hAnsi="Times New Roman" w:eastAsia="宋体"/>
          <w:color w:val="auto"/>
          <w:sz w:val="24"/>
          <w:szCs w:val="24"/>
        </w:rPr>
      </w:pPr>
      <w:bookmarkStart w:id="23" w:name="_Toc35393796"/>
      <w:bookmarkStart w:id="24" w:name="_Toc35393627"/>
      <w:bookmarkStart w:id="25" w:name="_Toc28359085"/>
      <w:bookmarkStart w:id="26" w:name="_Toc28359008"/>
      <w:r>
        <w:rPr>
          <w:rFonts w:ascii="Times New Roman" w:hAnsi="Times New Roman" w:eastAsia="宋体"/>
          <w:color w:val="auto"/>
          <w:sz w:val="24"/>
          <w:szCs w:val="24"/>
        </w:rPr>
        <w:t>八、对本次采购提出询问，请按以下方式联系。</w:t>
      </w:r>
      <w:bookmarkEnd w:id="23"/>
      <w:bookmarkEnd w:id="24"/>
      <w:bookmarkEnd w:id="25"/>
      <w:bookmarkEnd w:id="26"/>
    </w:p>
    <w:p w14:paraId="03EF3F73">
      <w:pPr>
        <w:widowControl/>
        <w:spacing w:line="360" w:lineRule="auto"/>
        <w:jc w:val="left"/>
        <w:rPr>
          <w:b/>
          <w:color w:val="auto"/>
          <w:sz w:val="24"/>
        </w:rPr>
      </w:pPr>
      <w:r>
        <w:rPr>
          <w:color w:val="auto"/>
          <w:sz w:val="24"/>
        </w:rPr>
        <w:t>　　　</w:t>
      </w:r>
      <w:r>
        <w:rPr>
          <w:b/>
          <w:color w:val="auto"/>
          <w:sz w:val="24"/>
        </w:rPr>
        <w:t>1.采购人信息</w:t>
      </w:r>
    </w:p>
    <w:p w14:paraId="665697C3">
      <w:pPr>
        <w:spacing w:line="360" w:lineRule="auto"/>
        <w:ind w:left="1079" w:leftChars="371" w:hanging="300" w:hangingChars="125"/>
        <w:jc w:val="left"/>
        <w:rPr>
          <w:color w:val="auto"/>
          <w:sz w:val="24"/>
        </w:rPr>
      </w:pPr>
      <w:bookmarkStart w:id="27" w:name="_Toc28359086"/>
      <w:bookmarkStart w:id="28" w:name="_Toc28359009"/>
      <w:r>
        <w:rPr>
          <w:color w:val="auto"/>
          <w:sz w:val="24"/>
        </w:rPr>
        <w:t xml:space="preserve">名    称：北京市科学技术委员会、中关村科技园区管理委员会 </w:t>
      </w:r>
    </w:p>
    <w:p w14:paraId="1214DDE5">
      <w:pPr>
        <w:spacing w:line="360" w:lineRule="auto"/>
        <w:ind w:left="1079" w:leftChars="371" w:hanging="300" w:hangingChars="125"/>
        <w:jc w:val="left"/>
        <w:rPr>
          <w:color w:val="auto"/>
          <w:sz w:val="24"/>
        </w:rPr>
      </w:pPr>
      <w:r>
        <w:rPr>
          <w:color w:val="auto"/>
          <w:sz w:val="24"/>
        </w:rPr>
        <w:t>地    址：北京市通州区宏安街9号</w:t>
      </w:r>
    </w:p>
    <w:p w14:paraId="0AF81AD9">
      <w:pPr>
        <w:spacing w:line="360" w:lineRule="auto"/>
        <w:ind w:left="1079" w:leftChars="371" w:hanging="300" w:hangingChars="125"/>
        <w:jc w:val="left"/>
        <w:rPr>
          <w:color w:val="auto"/>
        </w:rPr>
      </w:pPr>
      <w:r>
        <w:rPr>
          <w:color w:val="auto"/>
          <w:sz w:val="24"/>
        </w:rPr>
        <w:t>联系方式：林老师 010-55577840</w:t>
      </w:r>
    </w:p>
    <w:p w14:paraId="17E95FEC">
      <w:pPr>
        <w:spacing w:line="360" w:lineRule="auto"/>
        <w:ind w:left="1078" w:leftChars="371" w:hanging="299" w:hangingChars="124"/>
        <w:jc w:val="left"/>
        <w:rPr>
          <w:b/>
          <w:color w:val="auto"/>
          <w:sz w:val="24"/>
        </w:rPr>
      </w:pPr>
      <w:r>
        <w:rPr>
          <w:b/>
          <w:color w:val="auto"/>
          <w:sz w:val="24"/>
        </w:rPr>
        <w:t>2.采购代理机构信息</w:t>
      </w:r>
      <w:bookmarkEnd w:id="27"/>
      <w:bookmarkEnd w:id="28"/>
    </w:p>
    <w:p w14:paraId="08BFF4D2">
      <w:pPr>
        <w:spacing w:line="360" w:lineRule="auto"/>
        <w:ind w:left="1076" w:leftChars="371" w:hanging="297" w:hangingChars="124"/>
        <w:jc w:val="left"/>
        <w:rPr>
          <w:color w:val="auto"/>
          <w:sz w:val="24"/>
        </w:rPr>
      </w:pPr>
      <w:bookmarkStart w:id="29" w:name="_Toc28359010"/>
      <w:bookmarkStart w:id="30" w:name="_Toc28359087"/>
      <w:r>
        <w:rPr>
          <w:color w:val="auto"/>
          <w:sz w:val="24"/>
        </w:rPr>
        <w:t>名    称：京招咨询管理（北京）有限公司</w:t>
      </w:r>
    </w:p>
    <w:p w14:paraId="07356D27">
      <w:pPr>
        <w:spacing w:line="360" w:lineRule="auto"/>
        <w:ind w:left="1076" w:leftChars="371" w:hanging="297" w:hangingChars="124"/>
        <w:jc w:val="left"/>
        <w:rPr>
          <w:color w:val="auto"/>
          <w:sz w:val="24"/>
        </w:rPr>
      </w:pPr>
      <w:r>
        <w:rPr>
          <w:color w:val="auto"/>
          <w:sz w:val="24"/>
        </w:rPr>
        <w:t>地    址：北京市石景山区实兴大街30号院3号楼2层</w:t>
      </w:r>
    </w:p>
    <w:p w14:paraId="1725C07B">
      <w:pPr>
        <w:spacing w:line="360" w:lineRule="auto"/>
        <w:ind w:left="1076" w:leftChars="371" w:hanging="297" w:hangingChars="124"/>
        <w:jc w:val="left"/>
        <w:rPr>
          <w:color w:val="auto"/>
          <w:sz w:val="24"/>
        </w:rPr>
      </w:pPr>
      <w:r>
        <w:rPr>
          <w:color w:val="auto"/>
          <w:sz w:val="24"/>
        </w:rPr>
        <w:t>联系方式：13244412151</w:t>
      </w:r>
    </w:p>
    <w:p w14:paraId="29595EAA">
      <w:pPr>
        <w:spacing w:line="360" w:lineRule="auto"/>
        <w:ind w:left="1078" w:leftChars="371" w:hanging="299" w:hangingChars="124"/>
        <w:rPr>
          <w:b/>
          <w:color w:val="auto"/>
          <w:sz w:val="24"/>
          <w:u w:val="single"/>
        </w:rPr>
      </w:pPr>
      <w:r>
        <w:rPr>
          <w:b/>
          <w:color w:val="auto"/>
          <w:sz w:val="24"/>
        </w:rPr>
        <w:t>3.项目联系方式</w:t>
      </w:r>
      <w:bookmarkEnd w:id="29"/>
      <w:bookmarkEnd w:id="30"/>
    </w:p>
    <w:p w14:paraId="4909005E">
      <w:pPr>
        <w:pStyle w:val="5"/>
        <w:spacing w:line="360" w:lineRule="auto"/>
        <w:ind w:left="1076" w:leftChars="371" w:hanging="297" w:hangingChars="124"/>
        <w:rPr>
          <w:rFonts w:hint="default" w:ascii="Times New Roman" w:hAnsi="Times New Roman"/>
          <w:color w:val="auto"/>
          <w:sz w:val="24"/>
          <w:lang w:bidi="ar"/>
        </w:rPr>
      </w:pPr>
      <w:r>
        <w:rPr>
          <w:rFonts w:hint="default" w:ascii="Times New Roman" w:hAnsi="Times New Roman"/>
          <w:color w:val="auto"/>
          <w:sz w:val="24"/>
          <w:szCs w:val="24"/>
        </w:rPr>
        <w:t>项目联系人：谢菲、何程程</w:t>
      </w:r>
    </w:p>
    <w:p w14:paraId="5EB08D89">
      <w:pPr>
        <w:spacing w:line="360" w:lineRule="auto"/>
        <w:ind w:firstLine="720" w:firstLineChars="300"/>
        <w:rPr>
          <w:color w:val="auto"/>
          <w:sz w:val="24"/>
        </w:rPr>
      </w:pPr>
      <w:r>
        <w:rPr>
          <w:color w:val="auto"/>
          <w:sz w:val="24"/>
        </w:rPr>
        <w:t>电      话：13244412151</w:t>
      </w:r>
    </w:p>
    <w:tbl>
      <w:tblPr>
        <w:tblStyle w:val="6"/>
        <w:tblW w:w="4986" w:type="pct"/>
        <w:tblInd w:w="0" w:type="dxa"/>
        <w:tblLayout w:type="autofit"/>
        <w:tblCellMar>
          <w:top w:w="0" w:type="dxa"/>
          <w:left w:w="108" w:type="dxa"/>
          <w:bottom w:w="0" w:type="dxa"/>
          <w:right w:w="108" w:type="dxa"/>
        </w:tblCellMar>
      </w:tblPr>
      <w:tblGrid>
        <w:gridCol w:w="2583"/>
        <w:gridCol w:w="5939"/>
      </w:tblGrid>
      <w:tr w14:paraId="3222433D">
        <w:tblPrEx>
          <w:tblCellMar>
            <w:top w:w="0" w:type="dxa"/>
            <w:left w:w="108" w:type="dxa"/>
            <w:bottom w:w="0" w:type="dxa"/>
            <w:right w:w="108" w:type="dxa"/>
          </w:tblCellMar>
        </w:tblPrEx>
        <w:trPr>
          <w:trHeight w:val="515" w:hRule="atLeast"/>
        </w:trPr>
        <w:tc>
          <w:tcPr>
            <w:tcW w:w="9262" w:type="dxa"/>
            <w:gridSpan w:val="2"/>
            <w:tcBorders>
              <w:top w:val="single" w:color="auto" w:sz="4" w:space="0"/>
              <w:left w:val="single" w:color="auto" w:sz="4" w:space="0"/>
              <w:bottom w:val="single" w:color="auto" w:sz="4" w:space="0"/>
              <w:right w:val="single" w:color="auto" w:sz="4" w:space="0"/>
            </w:tcBorders>
            <w:noWrap/>
            <w:vAlign w:val="center"/>
          </w:tcPr>
          <w:p w14:paraId="476F626F">
            <w:pPr>
              <w:widowControl/>
              <w:jc w:val="center"/>
              <w:textAlignment w:val="center"/>
              <w:rPr>
                <w:b/>
                <w:bCs/>
                <w:color w:val="auto"/>
                <w:kern w:val="0"/>
                <w:sz w:val="24"/>
              </w:rPr>
            </w:pPr>
            <w:r>
              <w:rPr>
                <w:b/>
                <w:bCs/>
                <w:color w:val="auto"/>
                <w:kern w:val="0"/>
                <w:sz w:val="24"/>
              </w:rPr>
              <w:t>京招咨询管理（北京）有限公司</w:t>
            </w:r>
          </w:p>
        </w:tc>
      </w:tr>
      <w:tr w14:paraId="1F1DCBA3">
        <w:tblPrEx>
          <w:tblCellMar>
            <w:top w:w="0" w:type="dxa"/>
            <w:left w:w="108" w:type="dxa"/>
            <w:bottom w:w="0" w:type="dxa"/>
            <w:right w:w="108" w:type="dxa"/>
          </w:tblCellMar>
        </w:tblPrEx>
        <w:trPr>
          <w:trHeight w:val="649" w:hRule="atLeast"/>
        </w:trPr>
        <w:tc>
          <w:tcPr>
            <w:tcW w:w="9262" w:type="dxa"/>
            <w:gridSpan w:val="2"/>
            <w:tcBorders>
              <w:top w:val="single" w:color="auto" w:sz="4" w:space="0"/>
              <w:left w:val="single" w:color="auto" w:sz="4" w:space="0"/>
              <w:bottom w:val="single" w:color="auto" w:sz="4" w:space="0"/>
              <w:right w:val="single" w:color="auto" w:sz="4" w:space="0"/>
            </w:tcBorders>
            <w:noWrap/>
            <w:vAlign w:val="center"/>
          </w:tcPr>
          <w:p w14:paraId="5E33FCA9">
            <w:pPr>
              <w:widowControl/>
              <w:jc w:val="center"/>
              <w:textAlignment w:val="center"/>
              <w:rPr>
                <w:b/>
                <w:bCs/>
                <w:color w:val="auto"/>
                <w:kern w:val="0"/>
                <w:sz w:val="24"/>
              </w:rPr>
            </w:pPr>
            <w:r>
              <w:rPr>
                <w:b/>
                <w:bCs/>
                <w:color w:val="auto"/>
                <w:kern w:val="0"/>
                <w:sz w:val="24"/>
              </w:rPr>
              <w:t>磋商文件</w:t>
            </w:r>
            <w:r>
              <w:rPr>
                <w:b/>
                <w:bCs/>
                <w:color w:val="auto"/>
                <w:kern w:val="0"/>
                <w:sz w:val="24"/>
                <w:lang w:eastAsia="zh-Hans"/>
              </w:rPr>
              <w:t>领取登记表</w:t>
            </w:r>
          </w:p>
        </w:tc>
      </w:tr>
      <w:tr w14:paraId="2736BDB6">
        <w:tblPrEx>
          <w:tblCellMar>
            <w:top w:w="0" w:type="dxa"/>
            <w:left w:w="108" w:type="dxa"/>
            <w:bottom w:w="0" w:type="dxa"/>
            <w:right w:w="108" w:type="dxa"/>
          </w:tblCellMar>
        </w:tblPrEx>
        <w:trPr>
          <w:trHeight w:val="559" w:hRule="atLeast"/>
        </w:trPr>
        <w:tc>
          <w:tcPr>
            <w:tcW w:w="2800" w:type="dxa"/>
            <w:tcBorders>
              <w:top w:val="single" w:color="auto" w:sz="4" w:space="0"/>
              <w:left w:val="single" w:color="auto" w:sz="4" w:space="0"/>
              <w:bottom w:val="single" w:color="auto" w:sz="4" w:space="0"/>
              <w:right w:val="single" w:color="auto" w:sz="4" w:space="0"/>
            </w:tcBorders>
            <w:noWrap/>
            <w:vAlign w:val="center"/>
          </w:tcPr>
          <w:p w14:paraId="0E9D2EE7">
            <w:pPr>
              <w:widowControl/>
              <w:jc w:val="center"/>
              <w:textAlignment w:val="center"/>
              <w:rPr>
                <w:color w:val="auto"/>
                <w:sz w:val="24"/>
              </w:rPr>
            </w:pPr>
            <w:r>
              <w:rPr>
                <w:color w:val="auto"/>
                <w:kern w:val="0"/>
                <w:sz w:val="24"/>
              </w:rPr>
              <w:t>项目名称</w:t>
            </w:r>
          </w:p>
        </w:tc>
        <w:tc>
          <w:tcPr>
            <w:tcW w:w="6462" w:type="dxa"/>
            <w:tcBorders>
              <w:top w:val="single" w:color="auto" w:sz="4" w:space="0"/>
              <w:left w:val="single" w:color="auto" w:sz="4" w:space="0"/>
              <w:bottom w:val="single" w:color="auto" w:sz="4" w:space="0"/>
              <w:right w:val="single" w:color="auto" w:sz="4" w:space="0"/>
            </w:tcBorders>
            <w:noWrap/>
            <w:vAlign w:val="center"/>
          </w:tcPr>
          <w:p w14:paraId="4B4B433A">
            <w:pPr>
              <w:jc w:val="center"/>
              <w:rPr>
                <w:color w:val="auto"/>
                <w:sz w:val="24"/>
              </w:rPr>
            </w:pPr>
          </w:p>
        </w:tc>
      </w:tr>
      <w:tr w14:paraId="118F2809">
        <w:tblPrEx>
          <w:tblCellMar>
            <w:top w:w="0" w:type="dxa"/>
            <w:left w:w="108" w:type="dxa"/>
            <w:bottom w:w="0" w:type="dxa"/>
            <w:right w:w="108" w:type="dxa"/>
          </w:tblCellMar>
        </w:tblPrEx>
        <w:trPr>
          <w:trHeight w:val="546" w:hRule="atLeast"/>
        </w:trPr>
        <w:tc>
          <w:tcPr>
            <w:tcW w:w="2800" w:type="dxa"/>
            <w:tcBorders>
              <w:top w:val="single" w:color="auto" w:sz="4" w:space="0"/>
              <w:left w:val="single" w:color="auto" w:sz="8" w:space="0"/>
              <w:bottom w:val="single" w:color="auto" w:sz="4" w:space="0"/>
              <w:right w:val="single" w:color="auto" w:sz="4" w:space="0"/>
            </w:tcBorders>
            <w:noWrap/>
            <w:vAlign w:val="center"/>
          </w:tcPr>
          <w:p w14:paraId="1ECB3DC2">
            <w:pPr>
              <w:widowControl/>
              <w:jc w:val="center"/>
              <w:textAlignment w:val="center"/>
              <w:rPr>
                <w:color w:val="auto"/>
                <w:kern w:val="0"/>
                <w:sz w:val="24"/>
              </w:rPr>
            </w:pPr>
            <w:r>
              <w:rPr>
                <w:color w:val="auto"/>
                <w:kern w:val="0"/>
                <w:sz w:val="24"/>
              </w:rPr>
              <w:t>招标代理项目编号</w:t>
            </w:r>
          </w:p>
        </w:tc>
        <w:tc>
          <w:tcPr>
            <w:tcW w:w="6462" w:type="dxa"/>
            <w:tcBorders>
              <w:top w:val="single" w:color="auto" w:sz="4" w:space="0"/>
              <w:left w:val="nil"/>
              <w:bottom w:val="nil"/>
              <w:right w:val="single" w:color="auto" w:sz="8" w:space="0"/>
            </w:tcBorders>
            <w:vAlign w:val="center"/>
          </w:tcPr>
          <w:p w14:paraId="278AB8C0">
            <w:pPr>
              <w:jc w:val="center"/>
              <w:rPr>
                <w:b/>
                <w:bCs/>
                <w:color w:val="auto"/>
                <w:kern w:val="0"/>
                <w:sz w:val="24"/>
              </w:rPr>
            </w:pPr>
            <w:r>
              <w:rPr>
                <w:b/>
                <w:bCs/>
                <w:color w:val="auto"/>
                <w:kern w:val="0"/>
                <w:sz w:val="24"/>
              </w:rPr>
              <w:t>JZZX-2024-F117</w:t>
            </w:r>
          </w:p>
        </w:tc>
      </w:tr>
      <w:tr w14:paraId="30481A63">
        <w:tblPrEx>
          <w:tblCellMar>
            <w:top w:w="0" w:type="dxa"/>
            <w:left w:w="108" w:type="dxa"/>
            <w:bottom w:w="0" w:type="dxa"/>
            <w:right w:w="108" w:type="dxa"/>
          </w:tblCellMar>
        </w:tblPrEx>
        <w:trPr>
          <w:trHeight w:val="424" w:hRule="atLeast"/>
        </w:trPr>
        <w:tc>
          <w:tcPr>
            <w:tcW w:w="2800" w:type="dxa"/>
            <w:tcBorders>
              <w:top w:val="nil"/>
              <w:left w:val="single" w:color="auto" w:sz="8" w:space="0"/>
              <w:bottom w:val="single" w:color="auto" w:sz="4" w:space="0"/>
              <w:right w:val="nil"/>
            </w:tcBorders>
            <w:noWrap/>
            <w:vAlign w:val="center"/>
          </w:tcPr>
          <w:p w14:paraId="1E208C00">
            <w:pPr>
              <w:widowControl/>
              <w:jc w:val="center"/>
              <w:textAlignment w:val="center"/>
              <w:rPr>
                <w:color w:val="auto"/>
                <w:kern w:val="0"/>
                <w:sz w:val="24"/>
              </w:rPr>
            </w:pPr>
            <w:r>
              <w:rPr>
                <w:color w:val="auto"/>
                <w:kern w:val="0"/>
                <w:sz w:val="24"/>
              </w:rPr>
              <w:t>供应商名称</w:t>
            </w:r>
          </w:p>
        </w:tc>
        <w:tc>
          <w:tcPr>
            <w:tcW w:w="6462" w:type="dxa"/>
            <w:tcBorders>
              <w:top w:val="single" w:color="auto" w:sz="4" w:space="0"/>
              <w:left w:val="single" w:color="auto" w:sz="4" w:space="0"/>
              <w:bottom w:val="single" w:color="auto" w:sz="4" w:space="0"/>
              <w:right w:val="single" w:color="auto" w:sz="8" w:space="0"/>
            </w:tcBorders>
            <w:noWrap/>
            <w:vAlign w:val="center"/>
          </w:tcPr>
          <w:p w14:paraId="41B621C3">
            <w:pPr>
              <w:jc w:val="center"/>
              <w:rPr>
                <w:color w:val="auto"/>
                <w:sz w:val="24"/>
              </w:rPr>
            </w:pPr>
          </w:p>
          <w:p w14:paraId="3F47FD4B">
            <w:pPr>
              <w:pStyle w:val="4"/>
              <w:rPr>
                <w:rFonts w:ascii="Times New Roman"/>
                <w:color w:val="auto"/>
              </w:rPr>
            </w:pPr>
          </w:p>
        </w:tc>
      </w:tr>
      <w:tr w14:paraId="3EF5D620">
        <w:tblPrEx>
          <w:tblCellMar>
            <w:top w:w="0" w:type="dxa"/>
            <w:left w:w="108" w:type="dxa"/>
            <w:bottom w:w="0" w:type="dxa"/>
            <w:right w:w="108" w:type="dxa"/>
          </w:tblCellMar>
        </w:tblPrEx>
        <w:trPr>
          <w:trHeight w:val="493" w:hRule="atLeast"/>
        </w:trPr>
        <w:tc>
          <w:tcPr>
            <w:tcW w:w="2800" w:type="dxa"/>
            <w:tcBorders>
              <w:top w:val="nil"/>
              <w:left w:val="single" w:color="auto" w:sz="8" w:space="0"/>
              <w:bottom w:val="single" w:color="auto" w:sz="4" w:space="0"/>
              <w:right w:val="single" w:color="auto" w:sz="4" w:space="0"/>
            </w:tcBorders>
            <w:noWrap/>
            <w:vAlign w:val="center"/>
          </w:tcPr>
          <w:p w14:paraId="2D49E73C">
            <w:pPr>
              <w:widowControl/>
              <w:jc w:val="center"/>
              <w:textAlignment w:val="center"/>
              <w:rPr>
                <w:color w:val="auto"/>
                <w:kern w:val="0"/>
                <w:sz w:val="24"/>
                <w:lang w:eastAsia="zh-Hans"/>
              </w:rPr>
            </w:pPr>
            <w:r>
              <w:rPr>
                <w:color w:val="auto"/>
                <w:kern w:val="0"/>
                <w:sz w:val="24"/>
                <w:lang w:eastAsia="zh-Hans"/>
              </w:rPr>
              <w:t>组织机构代码证</w:t>
            </w:r>
          </w:p>
        </w:tc>
        <w:tc>
          <w:tcPr>
            <w:tcW w:w="6462" w:type="dxa"/>
            <w:tcBorders>
              <w:top w:val="nil"/>
              <w:left w:val="nil"/>
              <w:bottom w:val="single" w:color="auto" w:sz="4" w:space="0"/>
              <w:right w:val="single" w:color="auto" w:sz="8" w:space="0"/>
            </w:tcBorders>
            <w:noWrap/>
            <w:vAlign w:val="center"/>
          </w:tcPr>
          <w:p w14:paraId="5A6256C0">
            <w:pPr>
              <w:widowControl/>
              <w:jc w:val="left"/>
              <w:textAlignment w:val="center"/>
              <w:rPr>
                <w:b/>
                <w:color w:val="auto"/>
                <w:kern w:val="0"/>
                <w:sz w:val="24"/>
              </w:rPr>
            </w:pPr>
          </w:p>
        </w:tc>
      </w:tr>
      <w:tr w14:paraId="39E19A07">
        <w:tblPrEx>
          <w:tblCellMar>
            <w:top w:w="0" w:type="dxa"/>
            <w:left w:w="108" w:type="dxa"/>
            <w:bottom w:w="0" w:type="dxa"/>
            <w:right w:w="108" w:type="dxa"/>
          </w:tblCellMar>
        </w:tblPrEx>
        <w:trPr>
          <w:trHeight w:val="493" w:hRule="atLeast"/>
        </w:trPr>
        <w:tc>
          <w:tcPr>
            <w:tcW w:w="2800" w:type="dxa"/>
            <w:tcBorders>
              <w:top w:val="nil"/>
              <w:left w:val="single" w:color="auto" w:sz="8" w:space="0"/>
              <w:bottom w:val="single" w:color="auto" w:sz="4" w:space="0"/>
              <w:right w:val="single" w:color="auto" w:sz="4" w:space="0"/>
            </w:tcBorders>
            <w:noWrap/>
            <w:vAlign w:val="center"/>
          </w:tcPr>
          <w:p w14:paraId="0CCE49C4">
            <w:pPr>
              <w:widowControl/>
              <w:jc w:val="center"/>
              <w:textAlignment w:val="center"/>
              <w:rPr>
                <w:color w:val="auto"/>
                <w:kern w:val="0"/>
                <w:sz w:val="24"/>
                <w:lang w:eastAsia="zh-Hans"/>
              </w:rPr>
            </w:pPr>
            <w:r>
              <w:rPr>
                <w:color w:val="auto"/>
                <w:kern w:val="0"/>
                <w:sz w:val="24"/>
                <w:lang w:eastAsia="zh-Hans"/>
              </w:rPr>
              <w:t>地址</w:t>
            </w:r>
          </w:p>
        </w:tc>
        <w:tc>
          <w:tcPr>
            <w:tcW w:w="6462" w:type="dxa"/>
            <w:tcBorders>
              <w:top w:val="nil"/>
              <w:left w:val="nil"/>
              <w:bottom w:val="single" w:color="auto" w:sz="4" w:space="0"/>
              <w:right w:val="single" w:color="auto" w:sz="8" w:space="0"/>
            </w:tcBorders>
            <w:noWrap/>
            <w:vAlign w:val="center"/>
          </w:tcPr>
          <w:p w14:paraId="5A628E5F">
            <w:pPr>
              <w:widowControl/>
              <w:jc w:val="left"/>
              <w:textAlignment w:val="center"/>
              <w:rPr>
                <w:b/>
                <w:color w:val="auto"/>
                <w:kern w:val="0"/>
                <w:sz w:val="24"/>
              </w:rPr>
            </w:pPr>
          </w:p>
        </w:tc>
      </w:tr>
      <w:tr w14:paraId="188BE46A">
        <w:tblPrEx>
          <w:tblCellMar>
            <w:top w:w="0" w:type="dxa"/>
            <w:left w:w="108" w:type="dxa"/>
            <w:bottom w:w="0" w:type="dxa"/>
            <w:right w:w="108" w:type="dxa"/>
          </w:tblCellMar>
        </w:tblPrEx>
        <w:trPr>
          <w:trHeight w:val="550" w:hRule="atLeast"/>
        </w:trPr>
        <w:tc>
          <w:tcPr>
            <w:tcW w:w="2800" w:type="dxa"/>
            <w:tcBorders>
              <w:top w:val="nil"/>
              <w:left w:val="single" w:color="auto" w:sz="8" w:space="0"/>
              <w:bottom w:val="single" w:color="auto" w:sz="4" w:space="0"/>
              <w:right w:val="single" w:color="auto" w:sz="4" w:space="0"/>
            </w:tcBorders>
            <w:noWrap/>
            <w:vAlign w:val="center"/>
          </w:tcPr>
          <w:p w14:paraId="4B1EBEEB">
            <w:pPr>
              <w:widowControl/>
              <w:jc w:val="center"/>
              <w:textAlignment w:val="center"/>
              <w:rPr>
                <w:color w:val="auto"/>
                <w:kern w:val="0"/>
                <w:sz w:val="24"/>
                <w:lang w:eastAsia="zh-Hans"/>
              </w:rPr>
            </w:pPr>
            <w:r>
              <w:rPr>
                <w:color w:val="auto"/>
                <w:kern w:val="0"/>
                <w:sz w:val="24"/>
                <w:lang w:eastAsia="zh-Hans"/>
              </w:rPr>
              <w:t>联系人及联系方式</w:t>
            </w:r>
          </w:p>
        </w:tc>
        <w:tc>
          <w:tcPr>
            <w:tcW w:w="6462" w:type="dxa"/>
            <w:tcBorders>
              <w:top w:val="nil"/>
              <w:left w:val="nil"/>
              <w:bottom w:val="single" w:color="auto" w:sz="4" w:space="0"/>
              <w:right w:val="single" w:color="auto" w:sz="8" w:space="0"/>
            </w:tcBorders>
            <w:noWrap/>
            <w:vAlign w:val="center"/>
          </w:tcPr>
          <w:p w14:paraId="6EE0315C">
            <w:pPr>
              <w:widowControl/>
              <w:jc w:val="left"/>
              <w:textAlignment w:val="center"/>
              <w:rPr>
                <w:b/>
                <w:color w:val="auto"/>
                <w:kern w:val="0"/>
                <w:sz w:val="24"/>
              </w:rPr>
            </w:pPr>
          </w:p>
        </w:tc>
      </w:tr>
      <w:tr w14:paraId="06C9A3DC">
        <w:tblPrEx>
          <w:tblCellMar>
            <w:top w:w="0" w:type="dxa"/>
            <w:left w:w="108" w:type="dxa"/>
            <w:bottom w:w="0" w:type="dxa"/>
            <w:right w:w="108" w:type="dxa"/>
          </w:tblCellMar>
        </w:tblPrEx>
        <w:trPr>
          <w:trHeight w:val="564" w:hRule="atLeast"/>
        </w:trPr>
        <w:tc>
          <w:tcPr>
            <w:tcW w:w="2800" w:type="dxa"/>
            <w:tcBorders>
              <w:top w:val="nil"/>
              <w:left w:val="single" w:color="auto" w:sz="8" w:space="0"/>
              <w:bottom w:val="single" w:color="auto" w:sz="4" w:space="0"/>
              <w:right w:val="single" w:color="auto" w:sz="4" w:space="0"/>
            </w:tcBorders>
            <w:noWrap/>
            <w:vAlign w:val="center"/>
          </w:tcPr>
          <w:p w14:paraId="251836ED">
            <w:pPr>
              <w:widowControl/>
              <w:jc w:val="center"/>
              <w:textAlignment w:val="center"/>
              <w:rPr>
                <w:color w:val="auto"/>
                <w:kern w:val="0"/>
                <w:sz w:val="24"/>
              </w:rPr>
            </w:pPr>
            <w:r>
              <w:rPr>
                <w:color w:val="auto"/>
                <w:kern w:val="0"/>
                <w:sz w:val="24"/>
              </w:rPr>
              <w:t>标书款金额</w:t>
            </w:r>
          </w:p>
        </w:tc>
        <w:tc>
          <w:tcPr>
            <w:tcW w:w="6462" w:type="dxa"/>
            <w:tcBorders>
              <w:top w:val="nil"/>
              <w:left w:val="nil"/>
              <w:bottom w:val="single" w:color="auto" w:sz="4" w:space="0"/>
              <w:right w:val="single" w:color="auto" w:sz="8" w:space="0"/>
            </w:tcBorders>
            <w:noWrap/>
            <w:vAlign w:val="center"/>
          </w:tcPr>
          <w:p w14:paraId="66C9DB19">
            <w:pPr>
              <w:widowControl/>
              <w:jc w:val="center"/>
              <w:textAlignment w:val="center"/>
              <w:rPr>
                <w:b/>
                <w:color w:val="auto"/>
                <w:kern w:val="0"/>
                <w:sz w:val="24"/>
              </w:rPr>
            </w:pPr>
            <w:r>
              <w:rPr>
                <w:bCs/>
                <w:color w:val="auto"/>
                <w:kern w:val="0"/>
                <w:sz w:val="24"/>
                <w:u w:val="single"/>
              </w:rPr>
              <w:t>0</w:t>
            </w:r>
            <w:r>
              <w:rPr>
                <w:bCs/>
                <w:color w:val="auto"/>
                <w:kern w:val="0"/>
                <w:sz w:val="24"/>
              </w:rPr>
              <w:t>元</w:t>
            </w:r>
          </w:p>
        </w:tc>
      </w:tr>
      <w:tr w14:paraId="4AE99245">
        <w:tblPrEx>
          <w:tblCellMar>
            <w:top w:w="0" w:type="dxa"/>
            <w:left w:w="108" w:type="dxa"/>
            <w:bottom w:w="0" w:type="dxa"/>
            <w:right w:w="108" w:type="dxa"/>
          </w:tblCellMar>
        </w:tblPrEx>
        <w:trPr>
          <w:trHeight w:val="493" w:hRule="atLeast"/>
        </w:trPr>
        <w:tc>
          <w:tcPr>
            <w:tcW w:w="2800" w:type="dxa"/>
            <w:tcBorders>
              <w:top w:val="nil"/>
              <w:left w:val="single" w:color="auto" w:sz="8" w:space="0"/>
              <w:bottom w:val="single" w:color="auto" w:sz="4" w:space="0"/>
              <w:right w:val="single" w:color="auto" w:sz="4" w:space="0"/>
            </w:tcBorders>
            <w:noWrap/>
            <w:vAlign w:val="center"/>
          </w:tcPr>
          <w:p w14:paraId="0D085E92">
            <w:pPr>
              <w:widowControl/>
              <w:jc w:val="center"/>
              <w:textAlignment w:val="center"/>
              <w:rPr>
                <w:color w:val="auto"/>
                <w:kern w:val="0"/>
                <w:sz w:val="24"/>
              </w:rPr>
            </w:pPr>
            <w:r>
              <w:rPr>
                <w:color w:val="auto"/>
                <w:kern w:val="0"/>
                <w:sz w:val="24"/>
                <w:lang w:eastAsia="zh-Hans"/>
              </w:rPr>
              <w:t>电子邮箱</w:t>
            </w:r>
          </w:p>
        </w:tc>
        <w:tc>
          <w:tcPr>
            <w:tcW w:w="6462" w:type="dxa"/>
            <w:tcBorders>
              <w:top w:val="nil"/>
              <w:left w:val="nil"/>
              <w:bottom w:val="single" w:color="auto" w:sz="4" w:space="0"/>
              <w:right w:val="single" w:color="auto" w:sz="8" w:space="0"/>
            </w:tcBorders>
            <w:noWrap/>
            <w:vAlign w:val="center"/>
          </w:tcPr>
          <w:p w14:paraId="7E86267E">
            <w:pPr>
              <w:widowControl/>
              <w:jc w:val="left"/>
              <w:textAlignment w:val="center"/>
              <w:rPr>
                <w:b/>
                <w:color w:val="auto"/>
                <w:kern w:val="0"/>
                <w:sz w:val="24"/>
              </w:rPr>
            </w:pPr>
          </w:p>
        </w:tc>
      </w:tr>
      <w:tr w14:paraId="25D1FD3A">
        <w:tblPrEx>
          <w:tblCellMar>
            <w:top w:w="0" w:type="dxa"/>
            <w:left w:w="108" w:type="dxa"/>
            <w:bottom w:w="0" w:type="dxa"/>
            <w:right w:w="108" w:type="dxa"/>
          </w:tblCellMar>
        </w:tblPrEx>
        <w:trPr>
          <w:trHeight w:val="658" w:hRule="atLeast"/>
        </w:trPr>
        <w:tc>
          <w:tcPr>
            <w:tcW w:w="2800" w:type="dxa"/>
            <w:tcBorders>
              <w:top w:val="nil"/>
              <w:left w:val="single" w:color="auto" w:sz="8" w:space="0"/>
              <w:bottom w:val="single" w:color="auto" w:sz="4" w:space="0"/>
              <w:right w:val="single" w:color="auto" w:sz="4" w:space="0"/>
            </w:tcBorders>
            <w:noWrap/>
            <w:vAlign w:val="center"/>
          </w:tcPr>
          <w:p w14:paraId="48222CBF">
            <w:pPr>
              <w:widowControl/>
              <w:jc w:val="center"/>
              <w:textAlignment w:val="center"/>
              <w:rPr>
                <w:color w:val="auto"/>
                <w:kern w:val="0"/>
                <w:sz w:val="24"/>
              </w:rPr>
            </w:pPr>
            <w:r>
              <w:rPr>
                <w:color w:val="auto"/>
                <w:kern w:val="0"/>
                <w:sz w:val="24"/>
              </w:rPr>
              <w:t>日期</w:t>
            </w:r>
          </w:p>
        </w:tc>
        <w:tc>
          <w:tcPr>
            <w:tcW w:w="6462" w:type="dxa"/>
            <w:tcBorders>
              <w:top w:val="nil"/>
              <w:left w:val="nil"/>
              <w:bottom w:val="single" w:color="auto" w:sz="4" w:space="0"/>
              <w:right w:val="single" w:color="auto" w:sz="8" w:space="0"/>
            </w:tcBorders>
            <w:vAlign w:val="center"/>
          </w:tcPr>
          <w:p w14:paraId="72EC14BC">
            <w:pPr>
              <w:widowControl/>
              <w:ind w:firstLine="720" w:firstLineChars="300"/>
              <w:textAlignment w:val="center"/>
              <w:rPr>
                <w:color w:val="auto"/>
                <w:kern w:val="0"/>
                <w:sz w:val="24"/>
              </w:rPr>
            </w:pPr>
            <w:r>
              <w:rPr>
                <w:rStyle w:val="9"/>
                <w:rFonts w:hint="default" w:ascii="Times New Roman" w:hAnsi="Times New Roman" w:eastAsia="宋体" w:cs="Times New Roman"/>
                <w:color w:val="auto"/>
              </w:rPr>
              <w:t>年</w:t>
            </w:r>
            <w:r>
              <w:rPr>
                <w:rStyle w:val="10"/>
                <w:rFonts w:ascii="Times New Roman" w:hAnsi="Times New Roman" w:cs="Times New Roman"/>
                <w:color w:val="auto"/>
                <w:sz w:val="24"/>
                <w:szCs w:val="24"/>
              </w:rPr>
              <w:t xml:space="preserve">     </w:t>
            </w:r>
            <w:r>
              <w:rPr>
                <w:rStyle w:val="9"/>
                <w:rFonts w:hint="default" w:ascii="Times New Roman" w:hAnsi="Times New Roman" w:eastAsia="宋体" w:cs="Times New Roman"/>
                <w:color w:val="auto"/>
              </w:rPr>
              <w:t>月</w:t>
            </w:r>
            <w:r>
              <w:rPr>
                <w:rStyle w:val="10"/>
                <w:rFonts w:ascii="Times New Roman" w:hAnsi="Times New Roman" w:cs="Times New Roman"/>
                <w:color w:val="auto"/>
                <w:sz w:val="24"/>
                <w:szCs w:val="24"/>
              </w:rPr>
              <w:t xml:space="preserve">    </w:t>
            </w:r>
            <w:r>
              <w:rPr>
                <w:rStyle w:val="9"/>
                <w:rFonts w:hint="default" w:ascii="Times New Roman" w:hAnsi="Times New Roman" w:eastAsia="宋体" w:cs="Times New Roman"/>
                <w:color w:val="auto"/>
              </w:rPr>
              <w:t>日</w:t>
            </w:r>
          </w:p>
        </w:tc>
      </w:tr>
      <w:tr w14:paraId="43FED8F9">
        <w:tblPrEx>
          <w:tblCellMar>
            <w:top w:w="0" w:type="dxa"/>
            <w:left w:w="108" w:type="dxa"/>
            <w:bottom w:w="0" w:type="dxa"/>
            <w:right w:w="108" w:type="dxa"/>
          </w:tblCellMar>
        </w:tblPrEx>
        <w:trPr>
          <w:trHeight w:val="596" w:hRule="atLeast"/>
        </w:trPr>
        <w:tc>
          <w:tcPr>
            <w:tcW w:w="2800" w:type="dxa"/>
            <w:tcBorders>
              <w:top w:val="single" w:color="auto" w:sz="4" w:space="0"/>
              <w:left w:val="single" w:color="auto" w:sz="4" w:space="0"/>
              <w:bottom w:val="single" w:color="auto" w:sz="4" w:space="0"/>
              <w:right w:val="single" w:color="auto" w:sz="4" w:space="0"/>
            </w:tcBorders>
            <w:noWrap/>
            <w:vAlign w:val="center"/>
          </w:tcPr>
          <w:p w14:paraId="1397573C">
            <w:pPr>
              <w:widowControl/>
              <w:jc w:val="center"/>
              <w:textAlignment w:val="center"/>
              <w:rPr>
                <w:color w:val="auto"/>
                <w:kern w:val="0"/>
                <w:sz w:val="24"/>
              </w:rPr>
            </w:pPr>
            <w:r>
              <w:rPr>
                <w:color w:val="auto"/>
                <w:kern w:val="0"/>
                <w:sz w:val="24"/>
                <w:lang w:eastAsia="zh-Hans"/>
              </w:rPr>
              <w:t>领取</w:t>
            </w:r>
            <w:r>
              <w:rPr>
                <w:color w:val="auto"/>
                <w:kern w:val="0"/>
                <w:sz w:val="24"/>
              </w:rPr>
              <w:t>文件代表签字</w:t>
            </w:r>
          </w:p>
        </w:tc>
        <w:tc>
          <w:tcPr>
            <w:tcW w:w="6462" w:type="dxa"/>
            <w:tcBorders>
              <w:top w:val="single" w:color="auto" w:sz="4" w:space="0"/>
              <w:left w:val="single" w:color="auto" w:sz="4" w:space="0"/>
              <w:bottom w:val="single" w:color="auto" w:sz="4" w:space="0"/>
              <w:right w:val="single" w:color="auto" w:sz="4" w:space="0"/>
            </w:tcBorders>
            <w:vAlign w:val="center"/>
          </w:tcPr>
          <w:p w14:paraId="7256FECE">
            <w:pPr>
              <w:jc w:val="center"/>
              <w:rPr>
                <w:color w:val="auto"/>
                <w:kern w:val="0"/>
                <w:sz w:val="24"/>
              </w:rPr>
            </w:pPr>
          </w:p>
        </w:tc>
      </w:tr>
      <w:tr w14:paraId="652EF500">
        <w:tblPrEx>
          <w:tblCellMar>
            <w:top w:w="0" w:type="dxa"/>
            <w:left w:w="108" w:type="dxa"/>
            <w:bottom w:w="0" w:type="dxa"/>
            <w:right w:w="108" w:type="dxa"/>
          </w:tblCellMar>
        </w:tblPrEx>
        <w:trPr>
          <w:trHeight w:val="596" w:hRule="atLeast"/>
        </w:trPr>
        <w:tc>
          <w:tcPr>
            <w:tcW w:w="9262" w:type="dxa"/>
            <w:gridSpan w:val="2"/>
            <w:tcBorders>
              <w:top w:val="single" w:color="auto" w:sz="4" w:space="0"/>
              <w:left w:val="single" w:color="auto" w:sz="4" w:space="0"/>
              <w:bottom w:val="single" w:color="auto" w:sz="4" w:space="0"/>
              <w:right w:val="single" w:color="auto" w:sz="4" w:space="0"/>
            </w:tcBorders>
            <w:noWrap/>
            <w:vAlign w:val="center"/>
          </w:tcPr>
          <w:p w14:paraId="7A05945B">
            <w:pPr>
              <w:jc w:val="left"/>
              <w:rPr>
                <w:color w:val="auto"/>
              </w:rPr>
            </w:pPr>
          </w:p>
          <w:p w14:paraId="7D9D4AC9">
            <w:pPr>
              <w:widowControl/>
              <w:spacing w:line="360" w:lineRule="auto"/>
              <w:jc w:val="left"/>
              <w:textAlignment w:val="center"/>
              <w:rPr>
                <w:color w:val="auto"/>
                <w:lang w:eastAsia="zh-Hans"/>
              </w:rPr>
            </w:pPr>
            <w:r>
              <w:rPr>
                <w:color w:val="auto"/>
                <w:lang w:eastAsia="zh-Hans"/>
              </w:rPr>
              <w:t>账户名称：</w:t>
            </w:r>
            <w:r>
              <w:rPr>
                <w:color w:val="auto"/>
              </w:rPr>
              <w:t>京招咨询管理（北京）有限公司</w:t>
            </w:r>
            <w:r>
              <w:rPr>
                <w:color w:val="auto"/>
                <w:lang w:eastAsia="zh-Hans"/>
              </w:rPr>
              <w:t xml:space="preserve"> </w:t>
            </w:r>
          </w:p>
          <w:p w14:paraId="638A56F1">
            <w:pPr>
              <w:widowControl/>
              <w:spacing w:line="360" w:lineRule="auto"/>
              <w:jc w:val="left"/>
              <w:textAlignment w:val="center"/>
              <w:rPr>
                <w:color w:val="auto"/>
                <w:lang w:eastAsia="zh-Hans"/>
              </w:rPr>
            </w:pPr>
            <w:r>
              <w:rPr>
                <w:color w:val="auto"/>
                <w:lang w:eastAsia="zh-Hans"/>
              </w:rPr>
              <w:t>账号：</w:t>
            </w:r>
            <w:r>
              <w:rPr>
                <w:color w:val="auto"/>
              </w:rPr>
              <w:t>11054501040001564</w:t>
            </w:r>
            <w:r>
              <w:rPr>
                <w:color w:val="auto"/>
                <w:lang w:eastAsia="zh-Hans"/>
              </w:rPr>
              <w:t xml:space="preserve"> </w:t>
            </w:r>
          </w:p>
          <w:p w14:paraId="6E5D3BA2">
            <w:pPr>
              <w:widowControl/>
              <w:spacing w:line="360" w:lineRule="auto"/>
              <w:jc w:val="left"/>
              <w:textAlignment w:val="center"/>
              <w:rPr>
                <w:color w:val="auto"/>
              </w:rPr>
            </w:pPr>
            <w:r>
              <w:rPr>
                <w:color w:val="auto"/>
                <w:lang w:eastAsia="zh-Hans"/>
              </w:rPr>
              <w:t>开 户 行：</w:t>
            </w:r>
            <w:r>
              <w:rPr>
                <w:color w:val="auto"/>
              </w:rPr>
              <w:t>中国农业银行北京紫竹桥支行</w:t>
            </w:r>
          </w:p>
          <w:p w14:paraId="600D4F9C">
            <w:pPr>
              <w:widowControl/>
              <w:spacing w:line="360" w:lineRule="auto"/>
              <w:jc w:val="left"/>
              <w:textAlignment w:val="center"/>
              <w:rPr>
                <w:color w:val="auto"/>
              </w:rPr>
            </w:pPr>
            <w:r>
              <w:rPr>
                <w:color w:val="auto"/>
              </w:rPr>
              <w:t>请各位供应商在电汇时，</w:t>
            </w:r>
            <w:r>
              <w:rPr>
                <w:color w:val="auto"/>
                <w:lang w:eastAsia="zh-Hans"/>
              </w:rPr>
              <w:t>注明：</w:t>
            </w:r>
            <w:r>
              <w:rPr>
                <w:color w:val="auto"/>
              </w:rPr>
              <w:t>招标代理编号（JZZX-2024-XXX）</w:t>
            </w:r>
            <w:r>
              <w:rPr>
                <w:color w:val="auto"/>
                <w:lang w:eastAsia="zh-Hans"/>
              </w:rPr>
              <w:t>、</w:t>
            </w:r>
            <w:r>
              <w:rPr>
                <w:color w:val="auto"/>
              </w:rPr>
              <w:t>供应商</w:t>
            </w:r>
            <w:r>
              <w:rPr>
                <w:color w:val="auto"/>
                <w:lang w:eastAsia="zh-Hans"/>
              </w:rPr>
              <w:t>名称</w:t>
            </w:r>
          </w:p>
        </w:tc>
      </w:tr>
    </w:tbl>
    <w:p w14:paraId="4BCD1B4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lNzFhZTdiZjFiMzVjNWMwNGM1OTUxNjEwOWJhMGUifQ=="/>
  </w:docVars>
  <w:rsids>
    <w:rsidRoot w:val="00000000"/>
    <w:rsid w:val="07CC279A"/>
    <w:rsid w:val="1C4050AC"/>
    <w:rsid w:val="2E073C7C"/>
    <w:rsid w:val="392E6561"/>
    <w:rsid w:val="549C64F9"/>
    <w:rsid w:val="64B85BA0"/>
    <w:rsid w:val="65C37EAD"/>
    <w:rsid w:val="68BB30BE"/>
    <w:rsid w:val="6EDC3D8E"/>
    <w:rsid w:val="72C628DB"/>
    <w:rsid w:val="73577E87"/>
    <w:rsid w:val="7B306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Plain Text"/>
    <w:basedOn w:val="1"/>
    <w:qFormat/>
    <w:uiPriority w:val="0"/>
    <w:rPr>
      <w:rFonts w:hint="eastAsia" w:ascii="宋体" w:hAnsi="Courier New"/>
      <w:szCs w:val="20"/>
    </w:rPr>
  </w:style>
  <w:style w:type="paragraph" w:customStyle="1" w:styleId="8">
    <w:name w:val="正文须知"/>
    <w:basedOn w:val="1"/>
    <w:next w:val="1"/>
    <w:qFormat/>
    <w:uiPriority w:val="99"/>
    <w:pPr>
      <w:ind w:hanging="720" w:hangingChars="300"/>
    </w:pPr>
    <w:rPr>
      <w:rFonts w:hAnsi="Calibri"/>
    </w:rPr>
  </w:style>
  <w:style w:type="character" w:customStyle="1" w:styleId="9">
    <w:name w:val="font51"/>
    <w:qFormat/>
    <w:uiPriority w:val="0"/>
    <w:rPr>
      <w:rFonts w:hint="eastAsia" w:ascii="黑体" w:hAnsi="宋体" w:eastAsia="黑体" w:cs="黑体"/>
      <w:color w:val="000000"/>
      <w:sz w:val="24"/>
      <w:szCs w:val="24"/>
      <w:u w:val="none"/>
    </w:rPr>
  </w:style>
  <w:style w:type="character" w:customStyle="1" w:styleId="10">
    <w:name w:val="font31"/>
    <w:qFormat/>
    <w:uiPriority w:val="0"/>
    <w:rPr>
      <w:rFonts w:ascii="Arial" w:hAnsi="Arial" w:cs="Arial"/>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1668</Words>
  <Characters>1934</Characters>
  <Lines>0</Lines>
  <Paragraphs>0</Paragraphs>
  <TotalTime>4</TotalTime>
  <ScaleCrop>false</ScaleCrop>
  <LinksUpToDate>false</LinksUpToDate>
  <CharactersWithSpaces>1986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2024-07-24T03:20:00Z</dcterms:created>
  <dc:creator>13792</dc:creator>
  <cp:lastModifiedBy>x</cp:lastModifiedBy>
  <dcterms:modified xsi:type="dcterms:W3CDTF">2024-07-24T03:32:26Z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1CDB2BD5C05D45629E6BB937127B2B5B_12</vt:lpwstr>
  </property>
</Properties>
</file>