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hint="eastAsia" w:ascii="方正小标宋_GBK" w:hAnsi="方正小标宋_GBK" w:eastAsia="方正小标宋_GBK" w:cs="方正小标宋_GBK"/>
          <w:b w:val="0"/>
          <w:sz w:val="44"/>
          <w:lang w:val="en-US" w:eastAsia="zh-CN"/>
        </w:rPr>
      </w:pPr>
      <w:r>
        <w:rPr>
          <w:rFonts w:hint="eastAsia" w:ascii="方正小标宋_GBK" w:hAnsi="方正小标宋_GBK" w:eastAsia="方正小标宋_GBK" w:cs="方正小标宋_GBK"/>
          <w:b w:val="0"/>
          <w:sz w:val="44"/>
          <w:lang w:val="en-US" w:eastAsia="zh-CN"/>
        </w:rPr>
        <w:t>其他装备器材</w:t>
      </w:r>
    </w:p>
    <w:p>
      <w:pPr>
        <w:spacing w:line="580" w:lineRule="exact"/>
        <w:jc w:val="center"/>
        <w:rPr>
          <w:rFonts w:hint="eastAsia" w:ascii="方正楷体_GB2312" w:hAnsi="方正楷体_GB2312" w:eastAsia="方正楷体_GB2312" w:cs="方正楷体_GB2312"/>
          <w:b/>
          <w:bCs/>
          <w:sz w:val="44"/>
          <w:lang w:val="en-US" w:eastAsia="zh-CN"/>
        </w:rPr>
      </w:pP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40型80mm水带/20米</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1.外表面包裹着涤纶织物形成整体耐压输水（液）管路。</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2.水带两端绑扎锻造卡式接口，工作压力2.5MPa，最高耐压强度≥6.0MPa.加工表面应无损伤，无结疤.裂痕.砂眼。配专用橡胶水带护套</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3.符合CNCA-09C-045:2011《消防类产品性认证实施规则》和GB6246-2011标准，</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4.水带内径：86.0-88.0mm。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5.标准工作压力：≥4.0MPa。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6.爆破压力：≥12MPa。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7.每盘长度20米，单位长度重量≤690g/m。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8.轴向延伸率≤8.1％。</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9.直径膨胀率≤8.1％。</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10.附着强度：≥30N/25mm。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11.扯断伸长率：≥419%。</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12.扯断强度：≥44MPa。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13.水带耐磨次数≥100次.扭转方向.可弯曲性.粘附性.耐低温性能.水带与消防接口的连接性能均符合国家标准要求。</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25型40mm水带/20米</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1.符合GB6246-2011标准。</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2.直径：40mm。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3.长度30m±0.3m，单位长度质量≤280g/m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4.水压试验：≥（2.5MPa，保压5min）无渗漏现象。</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5.爆破压力：≥7.5MPa；爆破现象：未出现断裂现象</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7.轴向延伸率%：≤6。</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8.直径膨胀率%：≤6。3.附着强度：≥30N/25mm。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9.水带与消防接口连接性能：2.5 MPa水带与消防接口连接处未发生渗漏.爆破或滑落。</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10.织物层质量：编制均匀，表面整洁，无跳双经，断双经.跳纬及划伤。衬里质量：厚度均匀，表面光滑平整无折皱或其他缺陷，含螺纹口接口。</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11.长度≥30米</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折叠式担架</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1.框架采用优质铝合金材料制成，担架面材质是PVC涂层牛津布，</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2.配有4个支腿。</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3.展开尺寸(长*宽*高):205（±0.5）cm*55（±0.5）cm*13（±0.5）cm；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4.折叠后尺寸(长*宽*高):110（±0.5）cm*15（±0.5）cm*10（±0.5）cm。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5.承重≥155Kg。</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伤员固定抬板</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1.高强度塑料材料制成，担架周边有提手口，可供三人以上同时提.扛.抬；在水中不下沉；绑带至少3个；颜色：橙色或蓝色</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2.尺寸：1850×440×40±25mm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3.▲自重：≤8kg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4.承重：≥250kg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5.▲配备头部固定器.四合一颈托.绑带</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救生缓降器</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1.总体要求符合GB21976.2-2012《建筑火灾逃生避难器材第2部分：逃生缓降器》标准，缓降绳索采用纯裸航空用钢丝绳。</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2.由安全钩.安全带.绳索.调速器.金属连接件及绳索卷盘组成。</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3.配置钢丝绳索直径不应小于3mm，有芯绳索采用航空用钢丝绳，外层材质为棉纱或合成纤维材料。</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4.安全带材质为棉纱或合成纤维材料，带宽≥50mm，带厚≥2mm，带长≥50m，并应具有能按使用者胸围大小调整长度的扣环。</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5.金属安全钩应有保险装置。</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6.绳索负荷：≥1.3KN；整机载荷重量：≥120kg；最大工作高度≥50m。</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发光导向绳</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1.发光导向；</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2.采用高强纤维，抗拉强度≥500kg；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3.直径：8-10mm；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4.重量：≤60g/m；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5.长度≥100m；</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风力灭火机</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▲1.风机出风口风量：≥0.5m³/s；</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▲2.风机出风口风速：≥90m/s；</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▲3.重量：≤9.5kg；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▲4.发动机功率：≥3.5Kw；</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▲5.一次加油连续工作时间：≥80min；</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▲6.操纵手把：360°旋转操纵手把，方便操作；</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#7.产品发动机为：二冲程发动机，机壳颜色为：橘黄色；</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#8.背带组合：双肩背带，带有工具包，并拥有快速释放结构，可确保在发生紧急事故时能使人与动力源在1s内迅速分离。</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水带接口防脱落卡箍</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1.卡式消防水带接口卡箍，用于防止水带接口处脱口，</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2.有DN65和DN80两种尺寸可选，</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3.铝合金材质，抗拉强度≥24KN。</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提拉滑轮（多功能省力系统）</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★1产品符合XF494-2023《消防用防坠落装备》标准的要求，提供具有CMA或CNAS标识的且与所投产品型号一致.完整有效的检测/检验/试验/测试报告复印件；检测报告中需含有滑轮和绳索的主要技术参数；</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2主要功能：适用于发生坠落时提升被困者；</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3组成部分：内置滑轮组和绳索系统；</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4使用4:1或5:1滑轮组，可用于提拉受困者.设置可释放锚点或架设一个紧绷绳索系统；</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▲5工作长度≥2m；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6提供中文使用说明书，含装备简介.使用注意事项及维护保养等内容。</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绳索救援个人装备（PPE）包</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1.容量≥45L，可容纳≥150m绳索。</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2.底部有≥3个排水孔，双肩背带，快封扣，侧面有提手，两个带拉链口袋，PVC材质。</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3.重量≤1.2kg。</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自喷荧光漆</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1.净含量≥400ml；</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2.有效期≥3年；</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3.颜色：荧光黄.荧光绿.荧光蓝.荧光橙.荧光白；</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4.可用于金属,表面处理的木材,玻璃.ABS塑料等材质喷涂。</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轻型绳索救援头盔</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1.ABS外壳.内衬为六点式可拆卸内衬，</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2.具备头灯导轨，可连接耳罩和护目镜，</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3.重量≤490g；颜色：醒目色，提供白.红.黄.橙.荧光黄等多色；适用于头围53-63cm；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4.具有防震功能，透气孔≥12个；内垫完全可拆卸；</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5.工作温度范围：–10至+50°C；</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6.配备配套的护目镜.头盔遮阳帽檐和头灯（亮度≥300 lm，红光.白光两种模式，300lm模式下照明时长≥2小时，100 lm模式下照明时长≥8小时）；具有永久性标志及产品数据标识；</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折叠式救援梯</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★1.组成：梯登采用环氧树脂管，具有防火功能；</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★2.用途：救生软梯满足于高层自救时使用；</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3.软梯长≥15m；梯宽35cm(±5cm）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4.总荷载≥1000kg；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★5.每节梯蹬荷载≥150kg；6.总载人数≥10人；</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D型丝扣钢锁</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w:t>
      </w:r>
      <w:r>
        <w:rPr>
          <w:rFonts w:hint="default" w:ascii="仿宋_GB2312" w:hAnsi="仿宋_GB2312" w:eastAsia="仿宋_GB2312" w:cs="仿宋_GB2312"/>
          <w:b w:val="0"/>
          <w:sz w:val="32"/>
          <w:lang w:val="en-US" w:eastAsia="zh-CN"/>
        </w:rPr>
        <w:t>三级自动锁，锁门可180°左右双向旋转，无鼻防刮设计；</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w:t>
      </w:r>
      <w:r>
        <w:rPr>
          <w:rFonts w:hint="default" w:ascii="仿宋_GB2312" w:hAnsi="仿宋_GB2312" w:eastAsia="仿宋_GB2312" w:cs="仿宋_GB2312"/>
          <w:b w:val="0"/>
          <w:sz w:val="32"/>
          <w:lang w:val="en-US" w:eastAsia="zh-CN"/>
        </w:rPr>
        <w:t>锻造铝合金材质，表面阳极氧化处理；</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w:t>
      </w:r>
      <w:r>
        <w:rPr>
          <w:rFonts w:hint="default" w:ascii="仿宋_GB2312" w:hAnsi="仿宋_GB2312" w:eastAsia="仿宋_GB2312" w:cs="仿宋_GB2312"/>
          <w:b w:val="0"/>
          <w:sz w:val="32"/>
          <w:lang w:val="en-US" w:eastAsia="zh-CN"/>
        </w:rPr>
        <w:t>开口尺寸≥15mm，破断强度≥30KN，开门拉力≥9KN，横向拉力≥8KN，</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w:t>
      </w:r>
      <w:r>
        <w:rPr>
          <w:rFonts w:hint="default" w:ascii="仿宋_GB2312" w:hAnsi="仿宋_GB2312" w:eastAsia="仿宋_GB2312" w:cs="仿宋_GB2312"/>
          <w:b w:val="0"/>
          <w:sz w:val="32"/>
          <w:lang w:val="en-US" w:eastAsia="zh-CN"/>
        </w:rPr>
        <w:t>尺寸：长≥120mm</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宽≥75mm，重量≤100g。</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O型自动锁扣</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总体性能符合XF494-2004《消防用防坠落装备》标准内的，提供国家消防装备质量检验检测中心出具的检测报告。不在XF标准内的提供省级（含）以上或国家级检测机构出具的检测报告，并附带CE等认证证书或检测报告；</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2.材质：高强度合金或更优材质，锁扣类型：O型自动锁；</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3.纵向拉力≥25kN；横向拉力≥8 kN；开口拉力≥7kN；</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4.开口尺寸≥21mm；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5.重量≤82g；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6.经48小时中性盐雾试验后，外观符合GB/T6461-2002外观等级评定轻微级要求。</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主锁</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w:t>
      </w:r>
      <w:r>
        <w:rPr>
          <w:rFonts w:hint="default" w:ascii="仿宋_GB2312" w:hAnsi="仿宋_GB2312" w:eastAsia="仿宋_GB2312" w:cs="仿宋_GB2312"/>
          <w:b w:val="0"/>
          <w:sz w:val="32"/>
          <w:lang w:val="en-US" w:eastAsia="zh-CN"/>
        </w:rPr>
        <w:t>两段自动锁（旋转</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按压），可单手快速打开；</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w:t>
      </w:r>
      <w:r>
        <w:rPr>
          <w:rFonts w:hint="default" w:ascii="仿宋_GB2312" w:hAnsi="仿宋_GB2312" w:eastAsia="仿宋_GB2312" w:cs="仿宋_GB2312"/>
          <w:b w:val="0"/>
          <w:sz w:val="32"/>
          <w:lang w:val="en-US" w:eastAsia="zh-CN"/>
        </w:rPr>
        <w:t>开口距离≥21mm，闭口长轴破断强度≥30kN，闭口短轴破断强度≥10kN，开口长轴破断强度≥7kN</w:t>
      </w:r>
      <w:r>
        <w:rPr>
          <w:rFonts w:hint="eastAsia" w:ascii="仿宋_GB2312" w:hAnsi="仿宋_GB2312" w:eastAsia="仿宋_GB2312" w:cs="仿宋_GB2312"/>
          <w:b w:val="0"/>
          <w:sz w:val="32"/>
          <w:lang w:val="en-US" w:eastAsia="zh-CN"/>
        </w:rPr>
        <w:t>；</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w:t>
      </w:r>
      <w:r>
        <w:rPr>
          <w:rFonts w:hint="default" w:ascii="仿宋_GB2312" w:hAnsi="仿宋_GB2312" w:eastAsia="仿宋_GB2312" w:cs="仿宋_GB2312"/>
          <w:b w:val="0"/>
          <w:sz w:val="32"/>
          <w:lang w:val="en-US" w:eastAsia="zh-CN"/>
        </w:rPr>
        <w:t>重量≤82g，</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滑轮锁扣</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w:t>
      </w:r>
      <w:r>
        <w:rPr>
          <w:rFonts w:hint="default" w:ascii="仿宋_GB2312" w:hAnsi="仿宋_GB2312" w:eastAsia="仿宋_GB2312" w:cs="仿宋_GB2312"/>
          <w:b w:val="0"/>
          <w:sz w:val="32"/>
          <w:lang w:val="en-US" w:eastAsia="zh-CN"/>
        </w:rPr>
        <w:t>带滑轮锁扣带滑轮锁扣：三级自动锁安全钩，无鼻防刮设计，锻造铝合金材质，表面阳极氧化处理；</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w:t>
      </w:r>
      <w:r>
        <w:rPr>
          <w:rFonts w:hint="default" w:ascii="仿宋_GB2312" w:hAnsi="仿宋_GB2312" w:eastAsia="仿宋_GB2312" w:cs="仿宋_GB2312"/>
          <w:b w:val="0"/>
          <w:sz w:val="32"/>
          <w:lang w:val="en-US" w:eastAsia="zh-CN"/>
        </w:rPr>
        <w:t>底部锚点为三孔分力板结构并可360°旋转，带一体式滑轮，最大过绳直径≥13mm；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w:t>
      </w:r>
      <w:r>
        <w:rPr>
          <w:rFonts w:hint="default" w:ascii="仿宋_GB2312" w:hAnsi="仿宋_GB2312" w:eastAsia="仿宋_GB2312" w:cs="仿宋_GB2312"/>
          <w:b w:val="0"/>
          <w:sz w:val="32"/>
          <w:lang w:val="en-US" w:eastAsia="zh-CN"/>
        </w:rPr>
        <w:t>破断强度≥30KN，短轴强度≥8KN，开门拉力≥8KN；开口尺寸≥18mm，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w:t>
      </w:r>
      <w:r>
        <w:rPr>
          <w:rFonts w:hint="default" w:ascii="仿宋_GB2312" w:hAnsi="仿宋_GB2312" w:eastAsia="仿宋_GB2312" w:cs="仿宋_GB2312"/>
          <w:b w:val="0"/>
          <w:sz w:val="32"/>
          <w:lang w:val="en-US" w:eastAsia="zh-CN"/>
        </w:rPr>
        <w:t>重量250±50g。</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金属堵漏套管(套)</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1可堵压力≥2Mpa</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▲2整机提供国家级检验检测机构出具的产品检验检测报告或提供CNAS/CMA资质认证的其他第三方检验检测机构出具的标注资质认证标志的检验检测报告。</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#3符合国家相关标准</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#4由外部金属铸件</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有化学抗性的橡胶密封套</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密封圈</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紧固丝扣</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专业扳手等工具组成；具有防腐</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耐油</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耐弱酸碱等性能</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#5规格直径可在12～100mm之间选择，每套套管数量≥10个</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#6堵漏温度满足-70～150℃</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#7耐内压力（修复后能承受的介质压力）≥2Mpa</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#8重量≤5 kg</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注入式堵漏工具（组）</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1可堵介质最大压力≥20Mpa</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▲2注胶夹具包括规格有ø95</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ø105</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ø115</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ø135</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ø145</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ø165等多种型号，配备数量≥12个</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▲3配备手动高压泵工作压力≥75 Mpa</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▲4整机提供国家级检验检测机构出具的产品检验检测报告或提供CNAS/CMA资质认证的其他第三方检验检测机构出具的标注资质认证标志的检验检测报告。</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#5符合国家相关标准</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#6由便携箱</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手动高压泵</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高压注胶枪</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高压油管</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旋塞阀</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各种不同类型的注胶接头和松锈剂以及密封剂等部件组成，具有耐酸</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碱</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盐</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油</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防锈等多种化学剂性能，注胶枪为无火花材料制作</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#7能用于管道</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法兰</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阀门</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弯头</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三通等部位的泄漏</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#8适用泄漏缝隙宽度和孔径≥5mm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#9可堵泄漏介质温度范围-50～200℃</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#10重量≤20kg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#11产品具有永久性标志及产品数据标识</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激流救生衣</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面料采用方形针织压力点救生衣足够应对复杂的水域活动。</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背心式，胸襟采用优质塑钢开口拉链，并使用塑料拉头浮力片固定于布料夹层内，后领口增加手提式松紧提拉带，方便携带，配有裆带。</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环绕胸部设置一条多功能腰带，前胸是设置PFD自救装置，后背部设有牵引绳连接拉环，拉环拉绳破断力能≥1200kg。4</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活饵快卸系统：环绕胸部腰带一条，宽不小于5cm的尼龙织带，使用一组不锈钢日型环及塑钢固定，拉环上配置一根快速牵引绳，可以固定于肩部，不影响救援动作。</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正面配置不少于2个大容量排水网布构成的置物袋（可拆卸式设计），后背同时也增加一个大容量置物袋（可拆卸式设计）。</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6</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多个前置挂点的设计方便使用者在使用和固定刀</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口哨时都方便快捷。</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7</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救生衣上逆向反光条总面积不小于300cm2，且救生衣的胸部</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肩部和背部的外表面均贴有逆向反光带。</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8</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激流救援型救生衣，浮力不小于120N，救生衣在淡水中浸泡24h后，其浮力损失小于2%。</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9</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救生衣上包含割绳刀，口哨及频闪灯。</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★10</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用途：激流救生衣满足根据水域洪涝灾害表现的状况，救援人员需要拥有在水中也能保护自身不受到侵害时使用，此类道具能有效帮助救援不受到影响。</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★11</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型号：分为大</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中</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小等可选号码，具体码数及数量签订合同时采购方跟供货商确认。</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小号分力板</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总体性能符合XF494-2004消防用防坠落装备的要求。</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在救援，溜索，高空作业中使用可将多挂点建立一个系统，规格≤17.5*13.5*1.3cm；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最小断裂拉力MBS≥50KN，工作极限载荷WLL≥10kN，材料铝合金，重量≤350g；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大孔直径≥40mm，小孔直径≥20mm，单孔拉力≥9kN。</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中号分力板</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有CE认证；2</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分力孔数量：8个，重量≤170g，破断强度≥75kN</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大号分力板</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12孔确定点扣板，19mm洞口直径，容许大部份安全扣闸门通过。</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断裂负荷≥35 KN。</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铝合金材质。</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自动止坠器</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w:t>
      </w:r>
      <w:r>
        <w:rPr>
          <w:rFonts w:hint="default" w:ascii="仿宋_GB2312" w:hAnsi="仿宋_GB2312" w:eastAsia="仿宋_GB2312" w:cs="仿宋_GB2312"/>
          <w:b w:val="0"/>
          <w:sz w:val="32"/>
          <w:lang w:val="en-US" w:eastAsia="zh-CN"/>
        </w:rPr>
        <w:t>符合XF494-2023《消防用防坠落装备》标准;</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w:t>
      </w:r>
      <w:r>
        <w:rPr>
          <w:rFonts w:hint="default" w:ascii="仿宋_GB2312" w:hAnsi="仿宋_GB2312" w:eastAsia="仿宋_GB2312" w:cs="仿宋_GB2312"/>
          <w:b w:val="0"/>
          <w:sz w:val="32"/>
          <w:lang w:val="en-US" w:eastAsia="zh-CN"/>
        </w:rPr>
        <w:t>安全绳索通过自动止坠器与安全带的胸部或背部挂点相连，可使救援人员在绳索上升/下降时具备备份保护功能;</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w:t>
      </w:r>
      <w:r>
        <w:rPr>
          <w:rFonts w:hint="default" w:ascii="仿宋_GB2312" w:hAnsi="仿宋_GB2312" w:eastAsia="仿宋_GB2312" w:cs="仿宋_GB2312"/>
          <w:b w:val="0"/>
          <w:sz w:val="32"/>
          <w:lang w:val="en-US" w:eastAsia="zh-CN"/>
        </w:rPr>
        <w:t>普通使用时，不需要人为干预自动止坠器便可在绳索上并且跟随使用者的移动，如遇坠落冲击或突然加速，自动止坠器将在绳索上制动并制止使用者的下坠:自动止坠器必须带有锁定功能，能将设备固定在绳索上降低坠落距离,连接臂能防止通过中间时设备发生掉落:</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w:t>
      </w:r>
      <w:r>
        <w:rPr>
          <w:rFonts w:hint="default" w:ascii="仿宋_GB2312" w:hAnsi="仿宋_GB2312" w:eastAsia="仿宋_GB2312" w:cs="仿宋_GB2312"/>
          <w:b w:val="0"/>
          <w:sz w:val="32"/>
          <w:lang w:val="en-US" w:eastAsia="zh-CN"/>
        </w:rPr>
        <w:t>绳索兼容直径:8-13mm;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w:t>
      </w:r>
      <w:r>
        <w:rPr>
          <w:rFonts w:hint="default" w:ascii="仿宋_GB2312" w:hAnsi="仿宋_GB2312" w:eastAsia="仿宋_GB2312" w:cs="仿宋_GB2312"/>
          <w:b w:val="0"/>
          <w:sz w:val="32"/>
          <w:lang w:val="en-US" w:eastAsia="zh-CN"/>
        </w:rPr>
        <w:t>总质量≤430g，负载&gt;200kg;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w:t>
      </w:r>
      <w:r>
        <w:rPr>
          <w:rFonts w:hint="default" w:ascii="仿宋_GB2312" w:hAnsi="仿宋_GB2312" w:eastAsia="仿宋_GB2312" w:cs="仿宋_GB2312"/>
          <w:b w:val="0"/>
          <w:sz w:val="32"/>
          <w:lang w:val="en-US" w:eastAsia="zh-CN"/>
        </w:rPr>
        <w:t>工作负荷&gt;11KN，破断强度&gt;22KN;</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w:t>
      </w:r>
      <w:r>
        <w:rPr>
          <w:rFonts w:hint="default" w:ascii="仿宋_GB2312" w:hAnsi="仿宋_GB2312" w:eastAsia="仿宋_GB2312" w:cs="仿宋_GB2312"/>
          <w:b w:val="0"/>
          <w:sz w:val="32"/>
          <w:lang w:val="en-US" w:eastAsia="zh-CN"/>
        </w:rPr>
        <w:t>配专用势能吸收器，与止坠器连用。</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防慌乱下降器</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符合的标准：XF 494-2023《消防用防坠落装备》标准要求，须提供具有检测该设备资质的国家级检测机构或国家认可的第三方检测机构，出具的有效期内的检测</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检验或试验报告。</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具备防恐慌功能，即当使用者松开双手后，下降器能自动锁死绳索制停；</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内部机械结构和锁定凸轮，使绳索通过更加流畅，防止快速磨损</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吸收少量绳索滑动产生的能量；</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下降速度≤2米/秒；</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重量≤600g；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6</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其他要求：材质为铝合金或不锈钢；</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7</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适用范围大于10.5-11.5mm静力绳：单绳下降最大限重≥120kg；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8</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救援模式最大限重≥180kg</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定位浮漂</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1用于水域救援中作为定位标识。</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2用环保PVC材质，颜色醒目。</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w:t>
      </w:r>
      <w:r>
        <w:rPr>
          <w:rFonts w:hint="default" w:ascii="仿宋_GB2312" w:hAnsi="仿宋_GB2312" w:eastAsia="仿宋_GB2312" w:cs="仿宋_GB2312"/>
          <w:b w:val="0"/>
          <w:sz w:val="32"/>
          <w:lang w:val="en-US" w:eastAsia="zh-CN"/>
        </w:rPr>
        <w:t>内外光滑</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抗老化</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不长水藻</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易清洗。</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w:t>
      </w:r>
      <w:r>
        <w:rPr>
          <w:rFonts w:hint="default" w:ascii="仿宋_GB2312" w:hAnsi="仿宋_GB2312" w:eastAsia="仿宋_GB2312" w:cs="仿宋_GB2312"/>
          <w:b w:val="0"/>
          <w:sz w:val="32"/>
          <w:lang w:val="en-US" w:eastAsia="zh-CN"/>
        </w:rPr>
        <w:t>安装快捷，成人10口气内可吹满。</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w:t>
      </w:r>
      <w:r>
        <w:rPr>
          <w:rFonts w:hint="default" w:ascii="仿宋_GB2312" w:hAnsi="仿宋_GB2312" w:eastAsia="仿宋_GB2312" w:cs="仿宋_GB2312"/>
          <w:b w:val="0"/>
          <w:sz w:val="32"/>
          <w:lang w:val="en-US" w:eastAsia="zh-CN"/>
        </w:rPr>
        <w:t>气囊设计为上锥下球型外形，底部可装沙固定，有挂孔可系绳固定。</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w:t>
      </w:r>
      <w:r>
        <w:rPr>
          <w:rFonts w:hint="default" w:ascii="仿宋_GB2312" w:hAnsi="仿宋_GB2312" w:eastAsia="仿宋_GB2312" w:cs="仿宋_GB2312"/>
          <w:b w:val="0"/>
          <w:sz w:val="32"/>
          <w:lang w:val="en-US" w:eastAsia="zh-CN"/>
        </w:rPr>
        <w:t>直径和高度不小于30cm。</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各类警示牌(套)</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1.用于灾害事故现场警戒警示，每套由有毒</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易燃</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泄漏</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爆炸</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危险等五种标志牌组成；</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2.图案为反光材料，标志牌为正三角形，配备杆志杆配套使用。</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消防员防蜂服</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w:t>
      </w:r>
      <w:r>
        <w:rPr>
          <w:rFonts w:hint="default" w:ascii="仿宋_GB2312" w:hAnsi="仿宋_GB2312" w:eastAsia="仿宋_GB2312" w:cs="仿宋_GB2312"/>
          <w:b w:val="0"/>
          <w:sz w:val="32"/>
          <w:lang w:val="en-US" w:eastAsia="zh-CN"/>
        </w:rPr>
        <w:t>符合XF3008-2020《消防员防蜂服》标准要求:</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w:t>
      </w:r>
      <w:r>
        <w:rPr>
          <w:rFonts w:hint="default" w:ascii="仿宋_GB2312" w:hAnsi="仿宋_GB2312" w:eastAsia="仿宋_GB2312" w:cs="仿宋_GB2312"/>
          <w:b w:val="0"/>
          <w:sz w:val="32"/>
          <w:lang w:val="en-US" w:eastAsia="zh-CN"/>
        </w:rPr>
        <w:t>连体式设计，本体面料:抗蛰刺力≥0.4N;</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w:t>
      </w:r>
      <w:r>
        <w:rPr>
          <w:rFonts w:hint="default" w:ascii="仿宋_GB2312" w:hAnsi="仿宋_GB2312" w:eastAsia="仿宋_GB2312" w:cs="仿宋_GB2312"/>
          <w:b w:val="0"/>
          <w:sz w:val="32"/>
          <w:lang w:val="en-US" w:eastAsia="zh-CN"/>
        </w:rPr>
        <w:t>阻燃性能:(1)损毁长度≤100mm;(2)续燃时间&lt;2s;</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w:t>
      </w:r>
      <w:r>
        <w:rPr>
          <w:rFonts w:hint="default" w:ascii="仿宋_GB2312" w:hAnsi="仿宋_GB2312" w:eastAsia="仿宋_GB2312" w:cs="仿宋_GB2312"/>
          <w:b w:val="0"/>
          <w:sz w:val="32"/>
          <w:lang w:val="en-US" w:eastAsia="zh-CN"/>
        </w:rPr>
        <w:t>外层面料耐磨性能:在9KPa的压力下，试样经2000次循环摩擦后，试样不应被磨穿;断裂强力:经向</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纬向&gt;650N;</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w:t>
      </w:r>
      <w:r>
        <w:rPr>
          <w:rFonts w:hint="default" w:ascii="仿宋_GB2312" w:hAnsi="仿宋_GB2312" w:eastAsia="仿宋_GB2312" w:cs="仿宋_GB2312"/>
          <w:b w:val="0"/>
          <w:sz w:val="32"/>
          <w:lang w:val="en-US" w:eastAsia="zh-CN"/>
        </w:rPr>
        <w:t>撕裂强力:经向</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纬向&gt;60N;接缝断裂强力&gt;500N;</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w:t>
      </w:r>
      <w:r>
        <w:rPr>
          <w:rFonts w:hint="default" w:ascii="仿宋_GB2312" w:hAnsi="仿宋_GB2312" w:eastAsia="仿宋_GB2312" w:cs="仿宋_GB2312"/>
          <w:b w:val="0"/>
          <w:sz w:val="32"/>
          <w:lang w:val="en-US" w:eastAsia="zh-CN"/>
        </w:rPr>
        <w:t>表面抗湿性能&gt;3级;拒油性能&gt;3级;</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w:t>
      </w:r>
      <w:r>
        <w:rPr>
          <w:rFonts w:hint="default" w:ascii="仿宋_GB2312" w:hAnsi="仿宋_GB2312" w:eastAsia="仿宋_GB2312" w:cs="仿宋_GB2312"/>
          <w:b w:val="0"/>
          <w:sz w:val="32"/>
          <w:lang w:val="en-US" w:eastAsia="zh-CN"/>
        </w:rPr>
        <w:t>头量视野:总视野保留率&gt;70%;头量视野:双目视野保留率&gt;55%;头罩视野:具有应有防(除)雾功能:</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w:t>
      </w:r>
      <w:r>
        <w:rPr>
          <w:rFonts w:hint="default" w:ascii="仿宋_GB2312" w:hAnsi="仿宋_GB2312" w:eastAsia="仿宋_GB2312" w:cs="仿宋_GB2312"/>
          <w:b w:val="0"/>
          <w:sz w:val="32"/>
          <w:lang w:val="en-US" w:eastAsia="zh-CN"/>
        </w:rPr>
        <w:t>防护手套:抗蛰刺力≥0.6N;防护手套:撕破强力&gt;50N;防护手套:灵巧性能&gt;5级;</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9.</w:t>
      </w:r>
      <w:r>
        <w:rPr>
          <w:rFonts w:hint="default" w:ascii="仿宋_GB2312" w:hAnsi="仿宋_GB2312" w:eastAsia="仿宋_GB2312" w:cs="仿宋_GB2312"/>
          <w:b w:val="0"/>
          <w:sz w:val="32"/>
          <w:lang w:val="en-US" w:eastAsia="zh-CN"/>
        </w:rPr>
        <w:t>防护靴:靴帮材料最大抗穿刺力&gt;35N;防护靴:击穿电压&gt;5000V;防护靴:泄露电流≤3mA;质量≤4.2kg;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10.</w:t>
      </w:r>
      <w:r>
        <w:rPr>
          <w:rFonts w:hint="default" w:ascii="仿宋_GB2312" w:hAnsi="仿宋_GB2312" w:eastAsia="仿宋_GB2312" w:cs="仿宋_GB2312"/>
          <w:b w:val="0"/>
          <w:sz w:val="32"/>
          <w:lang w:val="en-US" w:eastAsia="zh-CN"/>
        </w:rPr>
        <w:t>具有永久性标志及产品数据标识;</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多功能挠钩</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w:t>
      </w:r>
      <w:r>
        <w:rPr>
          <w:rFonts w:hint="default" w:ascii="仿宋_GB2312" w:hAnsi="仿宋_GB2312" w:eastAsia="仿宋_GB2312" w:cs="仿宋_GB2312"/>
          <w:b w:val="0"/>
          <w:sz w:val="32"/>
          <w:lang w:val="en-US" w:eastAsia="zh-CN"/>
        </w:rPr>
        <w:t>绝缘杆，稳定拉力≥150kg，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w:t>
      </w:r>
      <w:r>
        <w:rPr>
          <w:rFonts w:hint="default" w:ascii="仿宋_GB2312" w:hAnsi="仿宋_GB2312" w:eastAsia="仿宋_GB2312" w:cs="仿宋_GB2312"/>
          <w:b w:val="0"/>
          <w:sz w:val="32"/>
          <w:lang w:val="en-US" w:eastAsia="zh-CN"/>
        </w:rPr>
        <w:t>有挠钩</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木榔头</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抓耙</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撑顶器</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消防锯</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消防剪</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消防斧</w:t>
      </w:r>
      <w:r>
        <w:rPr>
          <w:rFonts w:hint="eastAsia" w:ascii="仿宋_GB2312" w:hAnsi="仿宋_GB2312" w:eastAsia="仿宋_GB2312" w:cs="仿宋_GB2312"/>
          <w:b w:val="0"/>
          <w:sz w:val="32"/>
          <w:lang w:val="en-US" w:eastAsia="zh-CN"/>
        </w:rPr>
        <w:t>.</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w:t>
      </w:r>
      <w:r>
        <w:rPr>
          <w:rFonts w:hint="default" w:ascii="仿宋_GB2312" w:hAnsi="仿宋_GB2312" w:eastAsia="仿宋_GB2312" w:cs="仿宋_GB2312"/>
          <w:b w:val="0"/>
          <w:sz w:val="32"/>
          <w:lang w:val="en-US" w:eastAsia="zh-CN"/>
        </w:rPr>
        <w:t>2.5m（2长1短标高仪</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登高钩</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探路棒等功能，可拆卸）。</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D型安全钩</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w:t>
      </w:r>
      <w:r>
        <w:rPr>
          <w:rFonts w:hint="default" w:ascii="仿宋_GB2312" w:hAnsi="仿宋_GB2312" w:eastAsia="仿宋_GB2312" w:cs="仿宋_GB2312"/>
          <w:b w:val="0"/>
          <w:sz w:val="32"/>
          <w:lang w:val="en-US" w:eastAsia="zh-CN"/>
        </w:rPr>
        <w:t>总体性能符合XF494-20</w:t>
      </w:r>
      <w:r>
        <w:rPr>
          <w:rFonts w:hint="eastAsia" w:ascii="仿宋_GB2312" w:hAnsi="仿宋_GB2312" w:eastAsia="仿宋_GB2312" w:cs="仿宋_GB2312"/>
          <w:b w:val="0"/>
          <w:sz w:val="32"/>
          <w:lang w:val="en-US" w:eastAsia="zh-CN"/>
        </w:rPr>
        <w:t>24</w:t>
      </w:r>
      <w:r>
        <w:rPr>
          <w:rFonts w:hint="default" w:ascii="仿宋_GB2312" w:hAnsi="仿宋_GB2312" w:eastAsia="仿宋_GB2312" w:cs="仿宋_GB2312"/>
          <w:b w:val="0"/>
          <w:sz w:val="32"/>
          <w:lang w:val="en-US" w:eastAsia="zh-CN"/>
        </w:rPr>
        <w:t>《消防用防坠落装备》的标准，</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w:t>
      </w:r>
      <w:r>
        <w:rPr>
          <w:rFonts w:hint="default" w:ascii="仿宋_GB2312" w:hAnsi="仿宋_GB2312" w:eastAsia="仿宋_GB2312" w:cs="仿宋_GB2312"/>
          <w:b w:val="0"/>
          <w:sz w:val="32"/>
          <w:lang w:val="en-US" w:eastAsia="zh-CN"/>
        </w:rPr>
        <w:t>材质：高强度合金，锁扣类型：D丝扣锁</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w:t>
      </w:r>
      <w:r>
        <w:rPr>
          <w:rFonts w:hint="default" w:ascii="仿宋_GB2312" w:hAnsi="仿宋_GB2312" w:eastAsia="仿宋_GB2312" w:cs="仿宋_GB2312"/>
          <w:b w:val="0"/>
          <w:sz w:val="32"/>
          <w:lang w:val="en-US" w:eastAsia="zh-CN"/>
        </w:rPr>
        <w:t>纵向拉力≥24kN；横向拉力≥7 kN；开口拉力≥7kN；</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w:t>
      </w:r>
      <w:r>
        <w:rPr>
          <w:rFonts w:hint="default" w:ascii="仿宋_GB2312" w:hAnsi="仿宋_GB2312" w:eastAsia="仿宋_GB2312" w:cs="仿宋_GB2312"/>
          <w:b w:val="0"/>
          <w:sz w:val="32"/>
          <w:lang w:val="en-US" w:eastAsia="zh-CN"/>
        </w:rPr>
        <w:t>开口大小≥25mm，重量≤200g；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w:t>
      </w:r>
      <w:r>
        <w:rPr>
          <w:rFonts w:hint="default" w:ascii="仿宋_GB2312" w:hAnsi="仿宋_GB2312" w:eastAsia="仿宋_GB2312" w:cs="仿宋_GB2312"/>
          <w:b w:val="0"/>
          <w:sz w:val="32"/>
          <w:lang w:val="en-US" w:eastAsia="zh-CN"/>
        </w:rPr>
        <w:t>经48小时中性盐雾试验后，外观符合GB/T6461-2002外观等级评定轻微级要求。</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扁带环(80cm)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轻量化高强度扁带环，轻而结实，强度高；</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材质：尼龙(PA)；</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宽度：≥16mm；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长度：80cm（±2cm）；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强度：≥22kN；</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6</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重量：≤70g。</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抓绳器</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材质：主体：不锈钢，凸轮：不锈钢，弹簧：不锈钢，绳锁：尼龙；</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符合EN12841标准的工业绳索装备，可额定用于负载两人救援；</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适应绳索直径：10.5-11mm。</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短连接</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1总体性能符合XF494-20</w:t>
      </w:r>
      <w:r>
        <w:rPr>
          <w:rFonts w:hint="eastAsia" w:ascii="仿宋_GB2312" w:hAnsi="仿宋_GB2312" w:eastAsia="仿宋_GB2312" w:cs="仿宋_GB2312"/>
          <w:b w:val="0"/>
          <w:sz w:val="32"/>
          <w:lang w:val="en-US" w:eastAsia="zh-CN"/>
        </w:rPr>
        <w:t>24</w:t>
      </w:r>
      <w:r>
        <w:rPr>
          <w:rFonts w:hint="default" w:ascii="仿宋_GB2312" w:hAnsi="仿宋_GB2312" w:eastAsia="仿宋_GB2312" w:cs="仿宋_GB2312"/>
          <w:b w:val="0"/>
          <w:sz w:val="32"/>
          <w:lang w:val="en-US" w:eastAsia="zh-CN"/>
        </w:rPr>
        <w:t>《消防用防坠落装备》的标准；</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2重量≥20g；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3长度≥17cm；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4承受拉力≥22kN；</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5提供中文使用说明书，含装备简介</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使用注意事项及维护保养等内容；</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6供货前,须主动对接使用单位,确保满足用户需求。</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水幕水带</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符合《消防水带》GB6246-2011的要求。</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织物层原材料采用涤纶纱，内衬聚氨酯材料，表面光滑</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平整</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编织均匀，耐高压</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耐磨损</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不渗水</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不霉变</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易卷缠，轻便柔软</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使用寿命长。</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在一定压力下能喷射形成水雾状屏障，能有效起到防火分隔</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降低辐射热</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稀释有毒气体浓度等的作用。喷雾孔铆钉光滑，无毛刺锈蚀，两喷雾孔间距不大于35cm。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设计工作压力：1.6MPa，公称内径65mm，水带编织层与衬里之间的附着强度≥40N/25mm，在设计工作压力下其轴向延伸率和直径膨胀率≤5%，长度≥20m。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水带接口型式由使用单位具体确定。</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警戒带</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w:t>
      </w:r>
      <w:r>
        <w:rPr>
          <w:rFonts w:hint="default" w:ascii="仿宋_GB2312" w:hAnsi="仿宋_GB2312" w:eastAsia="仿宋_GB2312" w:cs="仿宋_GB2312"/>
          <w:b w:val="0"/>
          <w:sz w:val="32"/>
          <w:lang w:val="en-US" w:eastAsia="zh-CN"/>
        </w:rPr>
        <w:t>手摇式盘式外壳，便于回收。</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w:t>
      </w:r>
      <w:r>
        <w:rPr>
          <w:rFonts w:hint="default" w:ascii="仿宋_GB2312" w:hAnsi="仿宋_GB2312" w:eastAsia="仿宋_GB2312" w:cs="仿宋_GB2312"/>
          <w:b w:val="0"/>
          <w:sz w:val="32"/>
          <w:lang w:val="en-US" w:eastAsia="zh-CN"/>
        </w:rPr>
        <w:t>帆布加厚</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w:t>
      </w:r>
      <w:r>
        <w:rPr>
          <w:rFonts w:hint="default" w:ascii="仿宋_GB2312" w:hAnsi="仿宋_GB2312" w:eastAsia="仿宋_GB2312" w:cs="仿宋_GB2312"/>
          <w:b w:val="0"/>
          <w:sz w:val="32"/>
          <w:lang w:val="en-US" w:eastAsia="zh-CN"/>
        </w:rPr>
        <w:t>50米</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4.带有荧光反光标识。</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警戒锥</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高度：≥70cm。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底座尺寸：≥40cm。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重量：≤5kg。，锥桶上60cm左右处设有反光标识。标志柱底座稳定，</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w:t>
      </w:r>
      <w:r>
        <w:rPr>
          <w:rFonts w:hint="default" w:ascii="仿宋_GB2312" w:hAnsi="仿宋_GB2312" w:eastAsia="仿宋_GB2312" w:cs="仿宋_GB2312"/>
          <w:b w:val="0"/>
          <w:sz w:val="32"/>
          <w:lang w:val="en-US" w:eastAsia="zh-CN"/>
        </w:rPr>
        <w:t>耐风等级≥5级。</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直流水枪</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1.技术性能符合XF8181-2005《消防水枪》的规定。</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2.表面防腐处理工艺，阳极氧化,整体选用6061铝合金锻造工艺制成，阀芯采用黄铜材质,水枪按规定的条件进行耐水压强度试验，水枪不应出现裂纹</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断裂或影响正常使用的残</w:t>
      </w:r>
      <w:bookmarkStart w:id="0" w:name="_GoBack"/>
      <w:bookmarkEnd w:id="0"/>
      <w:r>
        <w:rPr>
          <w:rFonts w:hint="default" w:ascii="仿宋_GB2312" w:hAnsi="仿宋_GB2312" w:eastAsia="仿宋_GB2312" w:cs="仿宋_GB2312"/>
          <w:b w:val="0"/>
          <w:sz w:val="32"/>
          <w:lang w:val="en-US" w:eastAsia="zh-CN"/>
        </w:rPr>
        <w:t>余变形。</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3.操作力矩N.m：≤8.2N.m,射程≥28m,重量≤1.1公斤，长度350MM-470MM,额定喷射压力:0.35MPa。</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4.水枪档位分1档:7.5L/s，流量充许误差7.5X(1±8%)以内</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5.水枪接口为锻造卡式65雄接口。</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风力灭火机</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▲1风机出风口风量：≥0.5m³/s；</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▲2风机出风口风速：≥90m/s；</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▲3重量：≤9.5kg；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▲4发动机功率：≥3.5Kw；</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▲5一次加油连续工作时间：≥80min；</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▲6操纵手把：360°旋转操纵手把，方便操作；</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#7产品发动机为：二冲程发动机，机壳颜色为：橘黄色；</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#8背带组合：双肩背带，带有工具包，并拥有快速释放结构，可确保在发生紧急事故时能使人与动力源在1s内迅速分离。</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挂钩梯（架）</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符合国家XF137-2007《消防梯》标准要求；材质：竹质；</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工作长度：4000±100mm；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最小梯宽：250±2mm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梯蹬间距：340±2mm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整梯质量≤11kg；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6</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水平弯曲残余变形比值≤0.2%。</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7</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梯蹬弯曲残余变形比值≤0.5%；</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8</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具有永久性标志及产品数据标识；</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二号工具</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▲1胶条长度：≥55cm，拉伸强度：≥20Mpa，伸长率：≥25%；</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#2拍头：≥18根的加强棉线橡胶条组成；</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#3拍头用双抱箍与手柄连接，牢固耐用；</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#4头部与杆之间采用焊接扣合加固方式连接，表面镀锌防锈处理；</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#5手柄：φ3（±0.5）cm×150cm；</w:t>
      </w:r>
    </w:p>
    <w:sectPr>
      <w:footerReference r:id="rId3" w:type="default"/>
      <w:pgSz w:w="11906" w:h="16838"/>
      <w:pgMar w:top="2098" w:right="1474" w:bottom="198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楷体_GB2312">
    <w:panose1 w:val="02000000000000000000"/>
    <w:charset w:val="86"/>
    <w:family w:val="auto"/>
    <w:pitch w:val="default"/>
    <w:sig w:usb0="A00002BF" w:usb1="184F6CFA" w:usb2="00000012" w:usb3="00000000" w:csb0="00040001" w:csb1="00000000"/>
    <w:embedRegular r:id="rId1" w:fontKey="{5D7173D5-DFB6-49C8-9CE0-923C2D7019BE}"/>
  </w:font>
  <w:font w:name="仿宋_GB2312">
    <w:panose1 w:val="02010609030101010101"/>
    <w:charset w:val="86"/>
    <w:family w:val="auto"/>
    <w:pitch w:val="default"/>
    <w:sig w:usb0="00000001" w:usb1="080E0000" w:usb2="00000000" w:usb3="00000000" w:csb0="00040000" w:csb1="00000000"/>
    <w:embedRegular r:id="rId2" w:fontKey="{38FAA6CA-AB44-41A1-B79F-D1855015242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ascii="宋体" w:hAnsi="宋体" w:eastAsia="宋体" w:cs="宋体"/>
        <w:sz w:val="24"/>
        <w:lang w:eastAsia="zh-CN"/>
      </w:rPr>
    </w:pPr>
    <w:r>
      <w:rPr>
        <w:rFonts w:hint="eastAsia" w:ascii="宋体" w:hAnsi="宋体" w:eastAsia="宋体" w:cs="宋体"/>
        <w:sz w:val="24"/>
        <w:lang w:eastAsia="zh-CN"/>
      </w:rPr>
      <w:t xml:space="preserve">— </w:t>
    </w:r>
    <w:r>
      <w:rPr>
        <w:rFonts w:hint="eastAsia" w:ascii="宋体" w:hAnsi="宋体" w:eastAsia="宋体" w:cs="宋体"/>
        <w:sz w:val="24"/>
        <w:lang w:eastAsia="zh-CN"/>
      </w:rPr>
      <w:fldChar w:fldCharType="begin"/>
    </w:r>
    <w:r>
      <w:rPr>
        <w:rFonts w:hint="eastAsia" w:ascii="宋体" w:hAnsi="宋体" w:eastAsia="宋体" w:cs="宋体"/>
        <w:sz w:val="24"/>
        <w:lang w:eastAsia="zh-CN"/>
      </w:rPr>
      <w:instrText xml:space="preserve"> PAGE  \* MERGEFORMAT </w:instrText>
    </w:r>
    <w:r>
      <w:rPr>
        <w:rFonts w:hint="eastAsia" w:ascii="宋体" w:hAnsi="宋体" w:eastAsia="宋体" w:cs="宋体"/>
        <w:sz w:val="24"/>
        <w:lang w:eastAsia="zh-CN"/>
      </w:rPr>
      <w:fldChar w:fldCharType="separate"/>
    </w:r>
    <w:r>
      <w:rPr>
        <w:rFonts w:hint="eastAsia" w:ascii="宋体" w:hAnsi="宋体" w:eastAsia="宋体" w:cs="宋体"/>
        <w:sz w:val="24"/>
        <w:lang w:eastAsia="zh-CN"/>
      </w:rPr>
      <w:t>1</w:t>
    </w:r>
    <w:r>
      <w:rPr>
        <w:rFonts w:hint="eastAsia" w:ascii="宋体" w:hAnsi="宋体" w:eastAsia="宋体" w:cs="宋体"/>
        <w:sz w:val="24"/>
        <w:lang w:eastAsia="zh-CN"/>
      </w:rPr>
      <w:fldChar w:fldCharType="end"/>
    </w:r>
    <w:r>
      <w:rPr>
        <w:rFonts w:hint="eastAsia" w:ascii="宋体" w:hAnsi="宋体" w:eastAsia="宋体" w:cs="宋体"/>
        <w:sz w:val="24"/>
        <w:lang w:eastAsia="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1OThlNzNmNTljMzQyMTU4ZTYyZmY4YzY3NzAzNDEifQ=="/>
    <w:docVar w:name="KSO_WPS_MARK_KEY" w:val="4d9e1c65-b0d3-414f-aac3-65ac7649f684"/>
  </w:docVars>
  <w:rsids>
    <w:rsidRoot w:val="752B69EE"/>
    <w:rsid w:val="1A641AEC"/>
    <w:rsid w:val="752B69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1759</Words>
  <Characters>2157</Characters>
  <Lines>0</Lines>
  <Paragraphs>0</Paragraphs>
  <TotalTime>6</TotalTime>
  <ScaleCrop>false</ScaleCrop>
  <LinksUpToDate>false</LinksUpToDate>
  <CharactersWithSpaces>2240</CharactersWithSpaces>
  <Application>WPS Office_11.1.0.12173_F1E327BC-269C-435d-A152-05C5408002CA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2025-05-18T02:36:00Z</dcterms:created>
  <dc:creator>Fwxxxxx</dc:creator>
  <cp:lastModifiedBy>Fwxxxxx</cp:lastModifiedBy>
  <dcterms:modified xsi:type="dcterms:W3CDTF">2025-05-18T07:56:42Z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2052-11.1.0.12173</vt:lpwstr>
  </property>
  <property fmtid="{D5CDD505-2E9C-101B-9397-08002B2CF9AE}" pid="3" name="ICV">
    <vt:lpwstr>891788BB570343989855239C48C032E7</vt:lpwstr>
  </property>
</Properties>
</file>