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BF578">
      <w:pPr>
        <w:spacing w:line="500" w:lineRule="exact"/>
        <w:jc w:val="center"/>
        <w:rPr>
          <w:rFonts w:hint="eastAsia" w:ascii="宋体" w:hAnsi="宋体"/>
          <w:b/>
          <w:sz w:val="28"/>
          <w:szCs w:val="28"/>
        </w:rPr>
      </w:pPr>
      <w:bookmarkStart w:id="1" w:name="_GoBack"/>
      <w:bookmarkEnd w:id="1"/>
      <w:r>
        <w:rPr>
          <w:rFonts w:ascii="宋体" w:hAnsi="宋体"/>
          <w:b/>
          <w:sz w:val="44"/>
          <w:szCs w:val="44"/>
        </w:rPr>
        <w:t>重要事项温馨提示</w:t>
      </w:r>
    </w:p>
    <w:p w14:paraId="72B57B47">
      <w:pPr>
        <w:spacing w:line="500" w:lineRule="exact"/>
        <w:jc w:val="left"/>
        <w:rPr>
          <w:rFonts w:hint="eastAsia" w:ascii="宋体" w:hAnsi="宋体"/>
          <w:szCs w:val="21"/>
        </w:rPr>
      </w:pPr>
      <w:r>
        <w:rPr>
          <w:rFonts w:hint="eastAsia" w:ascii="宋体" w:hAnsi="宋体" w:eastAsia="宋体" w:cs="Times New Roman"/>
          <w:szCs w:val="21"/>
        </w:rPr>
        <w:t>1</w:t>
      </w:r>
      <w:r>
        <w:rPr>
          <w:rFonts w:hint="eastAsia" w:ascii="宋体" w:hAnsi="宋体" w:eastAsia="宋体" w:cs="Times New Roman"/>
          <w:szCs w:val="21"/>
          <w:lang w:eastAsia="zh-CN"/>
        </w:rPr>
        <w:t>、</w:t>
      </w:r>
      <w:r>
        <w:rPr>
          <w:rFonts w:hint="eastAsia" w:ascii="宋体" w:hAnsi="宋体" w:eastAsia="宋体" w:cs="Times New Roman"/>
          <w:szCs w:val="21"/>
        </w:rPr>
        <w:t>本</w:t>
      </w:r>
      <w:r>
        <w:rPr>
          <w:rFonts w:hint="eastAsia" w:ascii="宋体" w:hAnsi="宋体"/>
          <w:szCs w:val="21"/>
        </w:rPr>
        <w:t>项目采用电子系统进行招投标，请在投标前详细阅读</w:t>
      </w:r>
      <w:r>
        <w:rPr>
          <w:rFonts w:hint="eastAsia" w:ascii="宋体" w:hAnsi="宋体"/>
          <w:b/>
          <w:szCs w:val="21"/>
        </w:rPr>
        <w:t>供应商操作手册</w:t>
      </w:r>
      <w:r>
        <w:rPr>
          <w:rFonts w:hint="eastAsia" w:ascii="宋体" w:hAnsi="宋体"/>
          <w:szCs w:val="21"/>
        </w:rPr>
        <w:t>，手册获取网址：</w:t>
      </w:r>
      <w:r>
        <w:rPr>
          <w:rFonts w:ascii="宋体" w:hAnsi="宋体"/>
          <w:szCs w:val="21"/>
        </w:rPr>
        <w:t>https://gdgpo.czt.gd.gov.cn/help/transaction/gongyinshan.html</w:t>
      </w:r>
      <w:r>
        <w:rPr>
          <w:rFonts w:hint="eastAsia" w:ascii="宋体" w:hAnsi="宋体"/>
          <w:szCs w:val="21"/>
        </w:rPr>
        <w:t>。投标供应商在使用过程中遇到涉及系统使用的问题，可通过</w:t>
      </w:r>
      <w:r>
        <w:rPr>
          <w:rFonts w:hint="eastAsia" w:ascii="宋体" w:hAnsi="宋体"/>
          <w:b/>
          <w:bCs/>
          <w:szCs w:val="21"/>
        </w:rPr>
        <w:t>020-88696588</w:t>
      </w:r>
      <w:r>
        <w:rPr>
          <w:rFonts w:hint="eastAsia" w:ascii="宋体" w:hAnsi="宋体"/>
          <w:szCs w:val="21"/>
        </w:rPr>
        <w:t>进行咨询或通过广东政府采购智慧云平台运维服务说明中提供的其他服务方式获取帮助。</w:t>
      </w:r>
    </w:p>
    <w:p w14:paraId="230FD601">
      <w:pPr>
        <w:pStyle w:val="5"/>
        <w:shd w:val="clear" w:color="auto" w:fill="FFFFFF"/>
        <w:spacing w:before="156" w:beforeLines="50" w:beforeAutospacing="0" w:after="0" w:afterAutospacing="0" w:line="500" w:lineRule="exact"/>
        <w:textAlignment w:val="baseline"/>
        <w:rPr>
          <w:rFonts w:hint="eastAsia"/>
          <w:sz w:val="21"/>
          <w:szCs w:val="21"/>
        </w:rPr>
      </w:pPr>
      <w:r>
        <w:rPr>
          <w:rFonts w:hint="eastAsia"/>
          <w:sz w:val="21"/>
          <w:szCs w:val="21"/>
        </w:rPr>
        <w:t>2</w:t>
      </w:r>
      <w:r>
        <w:rPr>
          <w:rFonts w:hint="eastAsia"/>
          <w:sz w:val="21"/>
          <w:szCs w:val="21"/>
          <w:lang w:eastAsia="zh-CN"/>
        </w:rPr>
        <w:t>、</w:t>
      </w:r>
      <w:r>
        <w:rPr>
          <w:rFonts w:hint="eastAsia"/>
          <w:sz w:val="21"/>
          <w:szCs w:val="21"/>
        </w:rPr>
        <w:t>供应商参加本项目投标，需要</w:t>
      </w:r>
      <w:r>
        <w:rPr>
          <w:rFonts w:hint="eastAsia"/>
          <w:b/>
          <w:sz w:val="21"/>
          <w:szCs w:val="21"/>
        </w:rPr>
        <w:t>提前办理CA和电子签章</w:t>
      </w:r>
      <w:r>
        <w:rPr>
          <w:rFonts w:hint="eastAsia"/>
          <w:sz w:val="21"/>
          <w:szCs w:val="21"/>
        </w:rPr>
        <w:t>，办理方式和注意事项详见供应商操作手册与CA办理指南，数字证书(CA)办理热线（第三方服务商）：GDCA:95105813，NETCA:020-89524338，CFCA:400-856-3882。CA办理指引：https://gdgpo.czt.gd.gov.cn/help/problem/ca.html。</w:t>
      </w:r>
    </w:p>
    <w:p w14:paraId="5C26E1D1">
      <w:pPr>
        <w:pStyle w:val="5"/>
        <w:shd w:val="clear" w:color="auto" w:fill="FFFFFF"/>
        <w:spacing w:before="156" w:beforeLines="50" w:beforeAutospacing="0" w:after="0" w:afterAutospacing="0" w:line="500" w:lineRule="exact"/>
        <w:jc w:val="both"/>
        <w:textAlignment w:val="baseline"/>
        <w:rPr>
          <w:rFonts w:hint="eastAsia" w:eastAsia="宋体"/>
          <w:sz w:val="21"/>
          <w:szCs w:val="21"/>
          <w:lang w:eastAsia="zh-CN"/>
        </w:rPr>
      </w:pPr>
      <w:r>
        <w:rPr>
          <w:rFonts w:hint="eastAsia"/>
          <w:sz w:val="21"/>
          <w:szCs w:val="21"/>
        </w:rPr>
        <w:t>3</w:t>
      </w:r>
      <w:r>
        <w:rPr>
          <w:rFonts w:hint="eastAsia"/>
          <w:sz w:val="21"/>
          <w:szCs w:val="21"/>
          <w:lang w:eastAsia="zh-CN"/>
        </w:rPr>
        <w:t>、</w:t>
      </w:r>
      <w:r>
        <w:rPr>
          <w:sz w:val="21"/>
          <w:szCs w:val="21"/>
        </w:rPr>
        <w:t>供应商</w:t>
      </w:r>
      <w:r>
        <w:rPr>
          <w:b/>
          <w:sz w:val="21"/>
          <w:szCs w:val="21"/>
        </w:rPr>
        <w:t>通过投标客户端编制电子投标</w:t>
      </w:r>
      <w:r>
        <w:rPr>
          <w:rFonts w:hint="eastAsia"/>
          <w:b/>
          <w:sz w:val="21"/>
          <w:szCs w:val="21"/>
        </w:rPr>
        <w:t>（</w:t>
      </w:r>
      <w:r>
        <w:rPr>
          <w:b/>
          <w:sz w:val="21"/>
          <w:szCs w:val="21"/>
        </w:rPr>
        <w:t>响应</w:t>
      </w:r>
      <w:r>
        <w:rPr>
          <w:rFonts w:hint="eastAsia"/>
          <w:b/>
          <w:sz w:val="21"/>
          <w:szCs w:val="21"/>
        </w:rPr>
        <w:t>）</w:t>
      </w:r>
      <w:r>
        <w:rPr>
          <w:b/>
          <w:sz w:val="21"/>
          <w:szCs w:val="21"/>
        </w:rPr>
        <w:t>文件</w:t>
      </w:r>
      <w:r>
        <w:rPr>
          <w:sz w:val="21"/>
          <w:szCs w:val="21"/>
        </w:rPr>
        <w:t>，</w:t>
      </w:r>
      <w:r>
        <w:rPr>
          <w:b/>
          <w:sz w:val="21"/>
          <w:szCs w:val="21"/>
        </w:rPr>
        <w:t>若涉及到授权委托人签字的可将文件签字页先进行签字、扫描后导入加密电子响应文件</w:t>
      </w:r>
      <w:r>
        <w:rPr>
          <w:sz w:val="21"/>
          <w:szCs w:val="21"/>
        </w:rPr>
        <w:t>，涉及“加盖单位公章”的内容应使用</w:t>
      </w:r>
      <w:r>
        <w:rPr>
          <w:b/>
          <w:sz w:val="21"/>
          <w:szCs w:val="21"/>
        </w:rPr>
        <w:t>单位电子签章完成加密</w:t>
      </w:r>
      <w:r>
        <w:rPr>
          <w:sz w:val="21"/>
          <w:szCs w:val="21"/>
        </w:rPr>
        <w:t>后，生成指定格式的电子投标</w:t>
      </w:r>
      <w:r>
        <w:rPr>
          <w:rFonts w:hint="eastAsia"/>
          <w:sz w:val="21"/>
          <w:szCs w:val="21"/>
        </w:rPr>
        <w:t>（</w:t>
      </w:r>
      <w:r>
        <w:rPr>
          <w:sz w:val="21"/>
          <w:szCs w:val="21"/>
        </w:rPr>
        <w:t>响应</w:t>
      </w:r>
      <w:r>
        <w:rPr>
          <w:rFonts w:hint="eastAsia"/>
          <w:sz w:val="21"/>
          <w:szCs w:val="21"/>
        </w:rPr>
        <w:t>）</w:t>
      </w:r>
      <w:r>
        <w:rPr>
          <w:sz w:val="21"/>
          <w:szCs w:val="21"/>
        </w:rPr>
        <w:t>文件</w:t>
      </w:r>
      <w:r>
        <w:rPr>
          <w:rFonts w:hint="eastAsia"/>
          <w:sz w:val="21"/>
          <w:szCs w:val="21"/>
        </w:rPr>
        <w:t>，并在</w:t>
      </w:r>
      <w:r>
        <w:rPr>
          <w:rFonts w:hint="eastAsia"/>
          <w:b/>
          <w:sz w:val="21"/>
          <w:szCs w:val="21"/>
        </w:rPr>
        <w:t>递交投标文件截止时间前</w:t>
      </w:r>
      <w:r>
        <w:rPr>
          <w:sz w:val="21"/>
          <w:szCs w:val="21"/>
        </w:rPr>
        <w:t>上传至广东省项目采购电子交易系统</w:t>
      </w:r>
      <w:r>
        <w:rPr>
          <w:rFonts w:hint="eastAsia"/>
          <w:sz w:val="21"/>
          <w:szCs w:val="21"/>
          <w:lang w:eastAsia="zh-CN"/>
        </w:rPr>
        <w:t>。</w:t>
      </w:r>
    </w:p>
    <w:p w14:paraId="2224E57E">
      <w:pPr>
        <w:pStyle w:val="5"/>
        <w:shd w:val="clear" w:color="auto" w:fill="FFFFFF"/>
        <w:spacing w:before="156" w:beforeLines="50" w:beforeAutospacing="0" w:after="0" w:afterAutospacing="0" w:line="500" w:lineRule="exact"/>
        <w:jc w:val="both"/>
        <w:textAlignment w:val="baseline"/>
        <w:rPr>
          <w:rFonts w:hint="eastAsia"/>
          <w:sz w:val="21"/>
          <w:szCs w:val="21"/>
        </w:rPr>
      </w:pPr>
      <w:r>
        <w:rPr>
          <w:rFonts w:hint="eastAsia"/>
          <w:sz w:val="21"/>
          <w:szCs w:val="21"/>
        </w:rPr>
        <w:t>4</w:t>
      </w:r>
      <w:r>
        <w:rPr>
          <w:rFonts w:hint="eastAsia"/>
          <w:sz w:val="21"/>
          <w:szCs w:val="21"/>
          <w:lang w:eastAsia="zh-CN"/>
        </w:rPr>
        <w:t>、</w:t>
      </w:r>
      <w:r>
        <w:rPr>
          <w:sz w:val="21"/>
          <w:szCs w:val="21"/>
        </w:rPr>
        <w:t>供应商应确认已成功上传电子投标</w:t>
      </w:r>
      <w:r>
        <w:rPr>
          <w:rFonts w:hint="eastAsia"/>
          <w:sz w:val="21"/>
          <w:szCs w:val="21"/>
        </w:rPr>
        <w:t>（</w:t>
      </w:r>
      <w:r>
        <w:rPr>
          <w:sz w:val="21"/>
          <w:szCs w:val="21"/>
        </w:rPr>
        <w:t>响应</w:t>
      </w:r>
      <w:r>
        <w:rPr>
          <w:rFonts w:hint="eastAsia"/>
          <w:sz w:val="21"/>
          <w:szCs w:val="21"/>
        </w:rPr>
        <w:t>）</w:t>
      </w:r>
      <w:r>
        <w:rPr>
          <w:sz w:val="21"/>
          <w:szCs w:val="21"/>
        </w:rPr>
        <w:t>文件</w:t>
      </w:r>
      <w:r>
        <w:rPr>
          <w:rFonts w:hint="eastAsia"/>
          <w:sz w:val="21"/>
          <w:szCs w:val="21"/>
        </w:rPr>
        <w:t>，</w:t>
      </w:r>
      <w:r>
        <w:rPr>
          <w:sz w:val="21"/>
          <w:szCs w:val="21"/>
        </w:rPr>
        <w:t>电子投标</w:t>
      </w:r>
      <w:r>
        <w:rPr>
          <w:rFonts w:hint="eastAsia"/>
          <w:sz w:val="21"/>
          <w:szCs w:val="21"/>
        </w:rPr>
        <w:t>（</w:t>
      </w:r>
      <w:r>
        <w:rPr>
          <w:sz w:val="21"/>
          <w:szCs w:val="21"/>
        </w:rPr>
        <w:t>响应</w:t>
      </w:r>
      <w:r>
        <w:rPr>
          <w:rFonts w:hint="eastAsia"/>
          <w:sz w:val="21"/>
          <w:szCs w:val="21"/>
        </w:rPr>
        <w:t>）</w:t>
      </w:r>
      <w:r>
        <w:rPr>
          <w:sz w:val="21"/>
          <w:szCs w:val="21"/>
        </w:rPr>
        <w:t>文件</w:t>
      </w:r>
      <w:r>
        <w:rPr>
          <w:rFonts w:hint="eastAsia"/>
          <w:sz w:val="21"/>
          <w:szCs w:val="21"/>
        </w:rPr>
        <w:t>成功</w:t>
      </w:r>
      <w:r>
        <w:rPr>
          <w:sz w:val="21"/>
          <w:szCs w:val="21"/>
        </w:rPr>
        <w:t>上传至广东省项目采购电子交易系统后</w:t>
      </w:r>
      <w:r>
        <w:rPr>
          <w:rFonts w:hint="eastAsia"/>
          <w:sz w:val="21"/>
          <w:szCs w:val="21"/>
        </w:rPr>
        <w:t>，</w:t>
      </w:r>
      <w:r>
        <w:rPr>
          <w:b/>
          <w:sz w:val="21"/>
          <w:szCs w:val="21"/>
        </w:rPr>
        <w:t>系统会有投标</w:t>
      </w:r>
      <w:r>
        <w:rPr>
          <w:rFonts w:hint="eastAsia"/>
          <w:b/>
          <w:sz w:val="21"/>
          <w:szCs w:val="21"/>
        </w:rPr>
        <w:t>（响应）文件上传成功回执。</w:t>
      </w:r>
      <w:r>
        <w:rPr>
          <w:rFonts w:hint="eastAsia"/>
          <w:sz w:val="21"/>
          <w:szCs w:val="21"/>
        </w:rPr>
        <w:t>如没有，则说明上传不成功，需要重新上传；如多次上传不成功的可咨询平台技术人员解决。</w:t>
      </w:r>
    </w:p>
    <w:p w14:paraId="6F40C83D">
      <w:pPr>
        <w:pStyle w:val="5"/>
        <w:shd w:val="clear" w:color="auto" w:fill="FFFFFF"/>
        <w:spacing w:before="156" w:beforeLines="50" w:beforeAutospacing="0" w:after="0" w:afterAutospacing="0" w:line="500" w:lineRule="exact"/>
        <w:jc w:val="both"/>
        <w:textAlignment w:val="baseline"/>
        <w:rPr>
          <w:rFonts w:hint="eastAsia" w:eastAsia="宋体"/>
          <w:sz w:val="21"/>
          <w:szCs w:val="21"/>
        </w:rPr>
      </w:pPr>
      <w:r>
        <w:rPr>
          <w:rFonts w:hint="eastAsia"/>
          <w:sz w:val="21"/>
          <w:szCs w:val="21"/>
        </w:rPr>
        <w:t>5</w:t>
      </w:r>
      <w:r>
        <w:rPr>
          <w:rFonts w:hint="eastAsia"/>
          <w:sz w:val="21"/>
          <w:szCs w:val="21"/>
          <w:lang w:eastAsia="zh-CN"/>
        </w:rPr>
        <w:t>、</w:t>
      </w:r>
      <w:r>
        <w:rPr>
          <w:rFonts w:hint="eastAsia"/>
          <w:sz w:val="21"/>
          <w:szCs w:val="21"/>
        </w:rPr>
        <w:t>本项目</w:t>
      </w:r>
      <w:r>
        <w:rPr>
          <w:rFonts w:hint="eastAsia"/>
          <w:sz w:val="21"/>
          <w:szCs w:val="21"/>
          <w:lang w:val="en-US" w:eastAsia="zh-CN"/>
        </w:rPr>
        <w:t>若</w:t>
      </w:r>
      <w:r>
        <w:rPr>
          <w:rFonts w:hint="eastAsia"/>
          <w:sz w:val="21"/>
          <w:szCs w:val="21"/>
        </w:rPr>
        <w:t>采用</w:t>
      </w:r>
      <w:r>
        <w:rPr>
          <w:rFonts w:hint="eastAsia"/>
          <w:b/>
          <w:bCs/>
          <w:sz w:val="21"/>
          <w:szCs w:val="21"/>
          <w:lang w:val="en-US" w:eastAsia="zh-CN"/>
        </w:rPr>
        <w:t>现场</w:t>
      </w:r>
      <w:r>
        <w:rPr>
          <w:rFonts w:hint="eastAsia"/>
          <w:sz w:val="21"/>
          <w:szCs w:val="21"/>
        </w:rPr>
        <w:t>电子开标，</w:t>
      </w:r>
      <w:r>
        <w:rPr>
          <w:rFonts w:hint="eastAsia"/>
          <w:b/>
          <w:sz w:val="21"/>
          <w:szCs w:val="21"/>
        </w:rPr>
        <w:t>供应商的法定代表人或其委托代理人应当按照招标公告载明的时间和地点</w:t>
      </w:r>
      <w:r>
        <w:rPr>
          <w:rFonts w:hint="eastAsia"/>
          <w:b/>
          <w:sz w:val="21"/>
          <w:szCs w:val="21"/>
          <w:lang w:val="en-US" w:eastAsia="zh-CN"/>
        </w:rPr>
        <w:t>到现场</w:t>
      </w:r>
      <w:r>
        <w:rPr>
          <w:rFonts w:hint="eastAsia"/>
          <w:b/>
          <w:sz w:val="21"/>
          <w:szCs w:val="21"/>
        </w:rPr>
        <w:t>参加开标</w:t>
      </w:r>
      <w:r>
        <w:rPr>
          <w:rFonts w:hint="eastAsia"/>
          <w:b w:val="0"/>
          <w:bCs/>
          <w:sz w:val="21"/>
          <w:szCs w:val="21"/>
        </w:rPr>
        <w:t>，并携带编制本项目投标文件时加密所用CA-key（非常重要，注意记住相关密码）、存储有非加密标书文件的U盘及纸质标书前往开标现场，在</w:t>
      </w:r>
      <w:r>
        <w:rPr>
          <w:rFonts w:hint="eastAsia"/>
          <w:sz w:val="21"/>
          <w:szCs w:val="21"/>
        </w:rPr>
        <w:t>采购代理机构设置的时间内完成投标文件在线解密。</w:t>
      </w:r>
      <w:r>
        <w:rPr>
          <w:rFonts w:hint="eastAsia"/>
          <w:b/>
          <w:sz w:val="21"/>
          <w:szCs w:val="21"/>
        </w:rPr>
        <w:t>供应商未带加密所用C A-key进行解密的，将作无效投标处理。若为竞争性磋商/竞争性谈判/单一来源采购项目，提交响应文件当天，供应商须自行携带电脑进行最终报价。</w:t>
      </w:r>
    </w:p>
    <w:p w14:paraId="677A6C20">
      <w:pPr>
        <w:pStyle w:val="5"/>
        <w:shd w:val="clear" w:color="auto" w:fill="FFFFFF"/>
        <w:spacing w:before="156" w:beforeLines="50" w:beforeAutospacing="0" w:after="0" w:afterAutospacing="0" w:line="500" w:lineRule="exact"/>
        <w:jc w:val="both"/>
        <w:textAlignment w:val="baseline"/>
        <w:rPr>
          <w:rFonts w:hint="eastAsia" w:eastAsia="宋体"/>
          <w:sz w:val="21"/>
          <w:szCs w:val="21"/>
          <w:lang w:val="en-US" w:eastAsia="zh-CN"/>
        </w:rPr>
      </w:pPr>
      <w:r>
        <w:rPr>
          <w:rFonts w:hint="eastAsia" w:eastAsia="宋体"/>
          <w:sz w:val="21"/>
          <w:szCs w:val="21"/>
          <w:lang w:val="en-US" w:eastAsia="zh-CN"/>
        </w:rPr>
        <w:t>6</w:t>
      </w:r>
      <w:r>
        <w:rPr>
          <w:rFonts w:hint="eastAsia" w:eastAsia="宋体"/>
          <w:sz w:val="21"/>
          <w:szCs w:val="21"/>
          <w:lang w:eastAsia="zh-CN"/>
        </w:rPr>
        <w:t>、</w:t>
      </w:r>
      <w:r>
        <w:rPr>
          <w:rFonts w:hint="eastAsia" w:eastAsia="宋体"/>
          <w:sz w:val="21"/>
          <w:szCs w:val="21"/>
        </w:rPr>
        <w:t>本项目</w:t>
      </w:r>
      <w:r>
        <w:rPr>
          <w:rFonts w:hint="eastAsia" w:eastAsia="宋体"/>
          <w:sz w:val="21"/>
          <w:szCs w:val="21"/>
          <w:lang w:val="en-US" w:eastAsia="zh-CN"/>
        </w:rPr>
        <w:t>若</w:t>
      </w:r>
      <w:r>
        <w:rPr>
          <w:rFonts w:hint="eastAsia" w:eastAsia="宋体"/>
          <w:sz w:val="21"/>
          <w:szCs w:val="21"/>
        </w:rPr>
        <w:t>采用</w:t>
      </w:r>
      <w:r>
        <w:rPr>
          <w:rFonts w:hint="eastAsia" w:eastAsia="宋体"/>
          <w:b/>
          <w:bCs/>
          <w:sz w:val="21"/>
          <w:szCs w:val="21"/>
          <w:lang w:val="en-US" w:eastAsia="zh-CN"/>
        </w:rPr>
        <w:t>远程</w:t>
      </w:r>
      <w:r>
        <w:rPr>
          <w:rFonts w:hint="eastAsia" w:eastAsia="宋体"/>
          <w:sz w:val="21"/>
          <w:szCs w:val="21"/>
        </w:rPr>
        <w:t>电子开标</w:t>
      </w:r>
      <w:r>
        <w:rPr>
          <w:rFonts w:hint="eastAsia" w:eastAsia="宋体"/>
          <w:sz w:val="21"/>
          <w:szCs w:val="21"/>
          <w:lang w:val="en-US" w:eastAsia="zh-CN"/>
        </w:rPr>
        <w:t>，由云平台进行自动在线签到及在线解密，</w:t>
      </w:r>
      <w:r>
        <w:rPr>
          <w:rFonts w:hint="eastAsia" w:eastAsia="宋体"/>
          <w:b/>
          <w:bCs/>
          <w:sz w:val="21"/>
          <w:szCs w:val="21"/>
          <w:lang w:val="en-US" w:eastAsia="zh-CN"/>
        </w:rPr>
        <w:t>不需要委派代表前往开标/唱价现场</w:t>
      </w:r>
      <w:r>
        <w:rPr>
          <w:rFonts w:hint="eastAsia" w:eastAsia="宋体"/>
          <w:sz w:val="21"/>
          <w:szCs w:val="21"/>
          <w:lang w:val="en-US" w:eastAsia="zh-CN"/>
        </w:rPr>
        <w:t>，不需要到现场提交纸质或电子光盘投标/报价文件。</w:t>
      </w:r>
      <w:r>
        <w:rPr>
          <w:rFonts w:hint="eastAsia" w:eastAsia="宋体"/>
          <w:b/>
          <w:bCs/>
          <w:sz w:val="21"/>
          <w:szCs w:val="21"/>
          <w:lang w:val="en-US" w:eastAsia="zh-CN"/>
        </w:rPr>
        <w:t>解密时限为主持人开启远程解密起30分钟内完成，投标/报价人不按要求进行解密，视为无效投标/报价</w:t>
      </w:r>
      <w:r>
        <w:rPr>
          <w:rFonts w:hint="eastAsia" w:eastAsia="宋体"/>
          <w:sz w:val="21"/>
          <w:szCs w:val="21"/>
          <w:lang w:val="en-US" w:eastAsia="zh-CN"/>
        </w:rPr>
        <w:t>。</w:t>
      </w:r>
      <w:r>
        <w:rPr>
          <w:rFonts w:hint="eastAsia" w:eastAsia="宋体"/>
          <w:sz w:val="21"/>
          <w:szCs w:val="21"/>
        </w:rPr>
        <w:t>各供应商在参加开标/唱价之前须自行对使用电脑的网络环境、驱动安装、客户端安装以及数字证书的有效性等进行检测，确保可以正常使用。</w:t>
      </w:r>
      <w:r>
        <w:rPr>
          <w:rFonts w:hint="eastAsia" w:eastAsia="宋体"/>
          <w:sz w:val="21"/>
          <w:szCs w:val="21"/>
          <w:lang w:val="en-US" w:eastAsia="zh-CN"/>
        </w:rPr>
        <w:t>因技术问题导致在规定的时间内无法解密的，可以通过特殊通道上传备用的电子投标/报价文件，投标/报价人需保证上传的备用电子投标/报价文件与加密的电子投标/报价文件版本一致（即两份文件为投标客户端同时生成）。</w:t>
      </w:r>
      <w:r>
        <w:rPr>
          <w:rFonts w:hint="eastAsia" w:eastAsia="宋体"/>
          <w:sz w:val="21"/>
          <w:szCs w:val="21"/>
        </w:rPr>
        <w:t>在开标/唱价截止时间前，请各投标/报价人核实并确认填写授权代表的姓名与手机号码，若因填写的授权代表信息有误而导致的不良后果，由供应商自行承担。</w:t>
      </w:r>
    </w:p>
    <w:p w14:paraId="18C407FE">
      <w:pPr>
        <w:pStyle w:val="5"/>
        <w:shd w:val="clear" w:color="auto" w:fill="FFFFFF"/>
        <w:spacing w:before="156" w:beforeLines="50" w:beforeAutospacing="0" w:line="500" w:lineRule="exact"/>
        <w:textAlignment w:val="baseline"/>
        <w:rPr>
          <w:rFonts w:hint="default" w:eastAsia="宋体"/>
          <w:b/>
          <w:sz w:val="21"/>
          <w:szCs w:val="21"/>
          <w:lang w:val="en-US" w:eastAsia="zh-CN"/>
        </w:rPr>
      </w:pPr>
      <w:r>
        <w:rPr>
          <w:rFonts w:hint="eastAsia"/>
          <w:b w:val="0"/>
          <w:bCs w:val="0"/>
          <w:sz w:val="21"/>
          <w:szCs w:val="21"/>
          <w:lang w:val="en-US" w:eastAsia="zh-CN"/>
        </w:rPr>
        <w:t>7</w:t>
      </w:r>
      <w:r>
        <w:rPr>
          <w:rFonts w:hint="eastAsia"/>
          <w:b w:val="0"/>
          <w:bCs w:val="0"/>
          <w:sz w:val="21"/>
          <w:szCs w:val="21"/>
          <w:lang w:eastAsia="zh-CN"/>
        </w:rPr>
        <w:t>、</w:t>
      </w:r>
      <w:r>
        <w:rPr>
          <w:rFonts w:hint="eastAsia"/>
          <w:b w:val="0"/>
          <w:bCs w:val="0"/>
          <w:sz w:val="21"/>
          <w:szCs w:val="21"/>
          <w:lang w:val="en-US" w:eastAsia="zh-CN"/>
        </w:rPr>
        <w:t>近年来针对</w:t>
      </w:r>
      <w:r>
        <w:rPr>
          <w:b w:val="0"/>
          <w:bCs w:val="0"/>
          <w:sz w:val="21"/>
          <w:szCs w:val="21"/>
        </w:rPr>
        <w:t>《中小企业声明函》</w:t>
      </w:r>
      <w:r>
        <w:rPr>
          <w:rFonts w:hint="eastAsia"/>
          <w:b w:val="0"/>
          <w:bCs w:val="0"/>
          <w:sz w:val="21"/>
          <w:szCs w:val="21"/>
          <w:lang w:val="en-US" w:eastAsia="zh-CN"/>
        </w:rPr>
        <w:t>的质疑投诉屡见不鲜，</w:t>
      </w:r>
      <w:r>
        <w:rPr>
          <w:b w:val="0"/>
          <w:bCs w:val="0"/>
          <w:sz w:val="21"/>
          <w:szCs w:val="21"/>
        </w:rPr>
        <w:t>投标人应当对其出具的《中小企业声明函》真实性负责，投标人出具的《中小企业声明函》内容不实的，</w:t>
      </w:r>
      <w:r>
        <w:rPr>
          <w:b/>
          <w:bCs/>
          <w:sz w:val="21"/>
          <w:szCs w:val="21"/>
        </w:rPr>
        <w:t>属于提供虚假材料谋取中标</w:t>
      </w:r>
      <w:r>
        <w:rPr>
          <w:b w:val="0"/>
          <w:bCs w:val="0"/>
          <w:sz w:val="21"/>
          <w:szCs w:val="21"/>
        </w:rPr>
        <w:t>。</w:t>
      </w:r>
      <w:r>
        <w:rPr>
          <w:rFonts w:hint="eastAsia"/>
          <w:b/>
          <w:bCs/>
          <w:sz w:val="21"/>
          <w:szCs w:val="21"/>
          <w:lang w:val="en-US" w:eastAsia="zh-CN"/>
        </w:rPr>
        <w:t>强烈建议</w:t>
      </w:r>
      <w:r>
        <w:rPr>
          <w:rFonts w:hint="eastAsia"/>
          <w:b w:val="0"/>
          <w:bCs w:val="0"/>
          <w:sz w:val="21"/>
          <w:szCs w:val="21"/>
          <w:lang w:val="en-US" w:eastAsia="zh-CN"/>
        </w:rPr>
        <w:t>各投标人</w:t>
      </w:r>
      <w:r>
        <w:rPr>
          <w:rFonts w:hint="eastAsia"/>
          <w:b/>
          <w:bCs/>
          <w:sz w:val="21"/>
          <w:szCs w:val="21"/>
          <w:lang w:val="en-US" w:eastAsia="zh-CN"/>
        </w:rPr>
        <w:t>认真学习</w:t>
      </w:r>
      <w:r>
        <w:rPr>
          <w:rFonts w:hint="eastAsia"/>
          <w:b w:val="0"/>
          <w:bCs w:val="0"/>
          <w:sz w:val="21"/>
          <w:szCs w:val="21"/>
          <w:lang w:val="en-US" w:eastAsia="zh-CN"/>
        </w:rPr>
        <w:t>《政府采购促进中小企业发展管理办法》（财库〔2020〕46号）、《广东省政府采购促进中小企业发展实施细则》（试行）、《广东省财政厅关于进一步规范政府采购活动中落实促进中小企业发展政策的通知》（</w:t>
      </w:r>
      <mc:AlternateContent>
        <mc:Choice Requires="wpsCustomData">
          <wpsCustomData:docfieldStart id="0" docfieldname="文号的完整" hidden="0" print="1" readonly="0" index="5"/>
        </mc:Choice>
      </mc:AlternateContent>
      <w:bookmarkStart w:id="0" w:name="文号的完整"/>
      <w:bookmarkEnd w:id="0"/>
      <w:r>
        <w:rPr>
          <w:rFonts w:hint="eastAsia"/>
          <w:b w:val="0"/>
          <w:bCs w:val="0"/>
          <w:sz w:val="21"/>
          <w:szCs w:val="21"/>
          <w:lang w:val="en-US" w:eastAsia="zh-CN"/>
        </w:rPr>
        <w:t>粤财采购〔2024〕11号</w:t>
      </w:r>
      <mc:AlternateContent>
        <mc:Choice Requires="wpsCustomData">
          <wpsCustomData:docfieldEnd id="0"/>
        </mc:Choice>
      </mc:AlternateContent>
      <w:r>
        <w:rPr>
          <w:rFonts w:hint="eastAsia"/>
          <w:b w:val="0"/>
          <w:bCs w:val="0"/>
          <w:sz w:val="21"/>
          <w:szCs w:val="21"/>
          <w:lang w:val="en-US" w:eastAsia="zh-CN"/>
        </w:rPr>
        <w:t>）、《关于进一步规范政府采购活动中落实促进中小企业发展政策的通知》（东财〔2024〕109号）等文件。</w:t>
      </w:r>
    </w:p>
    <w:p w14:paraId="5CB6149E">
      <w:pPr>
        <w:pStyle w:val="5"/>
        <w:shd w:val="clear" w:color="auto" w:fill="FFFFFF"/>
        <w:spacing w:before="156" w:beforeLines="50" w:beforeAutospacing="0" w:after="0" w:afterAutospacing="0" w:line="500" w:lineRule="exact"/>
        <w:jc w:val="both"/>
        <w:textAlignment w:val="baseline"/>
        <w:rPr>
          <w:rFonts w:hint="eastAsia"/>
          <w:sz w:val="21"/>
          <w:szCs w:val="21"/>
        </w:rPr>
      </w:pPr>
      <w:r>
        <w:rPr>
          <w:rFonts w:hint="eastAsia"/>
          <w:sz w:val="21"/>
          <w:szCs w:val="21"/>
          <w:lang w:val="en-US" w:eastAsia="zh-CN"/>
        </w:rPr>
        <w:t>8</w:t>
      </w:r>
      <w:r>
        <w:rPr>
          <w:rFonts w:hint="eastAsia"/>
          <w:sz w:val="21"/>
          <w:szCs w:val="21"/>
          <w:lang w:eastAsia="zh-CN"/>
        </w:rPr>
        <w:t>、</w:t>
      </w:r>
      <w:r>
        <w:rPr>
          <w:sz w:val="21"/>
          <w:szCs w:val="21"/>
        </w:rPr>
        <w:t>系统抓取并记录到供应商与同项目（采购包）其他投标（响应）供应商存在使用</w:t>
      </w:r>
      <w:r>
        <w:rPr>
          <w:b/>
          <w:sz w:val="21"/>
          <w:szCs w:val="21"/>
        </w:rPr>
        <w:t>相同MAC地址或网络IP地址的计算机设备进行响应及投标上传操作情形的</w:t>
      </w:r>
      <w:r>
        <w:rPr>
          <w:sz w:val="21"/>
          <w:szCs w:val="21"/>
        </w:rPr>
        <w:t>，评标委员会应认定其投标（响应）无效。</w:t>
      </w:r>
    </w:p>
    <w:p w14:paraId="276C6AA6">
      <w:pPr>
        <w:pStyle w:val="5"/>
        <w:shd w:val="clear" w:color="auto" w:fill="FFFFFF"/>
        <w:spacing w:before="156" w:beforeLines="50" w:beforeAutospacing="0" w:after="0" w:afterAutospacing="0" w:line="500" w:lineRule="exact"/>
        <w:jc w:val="both"/>
        <w:textAlignment w:val="baseline"/>
        <w:rPr>
          <w:rFonts w:hint="eastAsia"/>
          <w:sz w:val="21"/>
          <w:szCs w:val="21"/>
        </w:rPr>
      </w:pPr>
      <w:r>
        <w:rPr>
          <w:rFonts w:hint="eastAsia"/>
          <w:sz w:val="21"/>
          <w:szCs w:val="21"/>
          <w:lang w:val="en-US" w:eastAsia="zh-CN"/>
        </w:rPr>
        <w:t>9</w:t>
      </w:r>
      <w:r>
        <w:rPr>
          <w:rFonts w:hint="eastAsia"/>
          <w:sz w:val="21"/>
          <w:szCs w:val="21"/>
          <w:lang w:eastAsia="zh-CN"/>
        </w:rPr>
        <w:t>、</w:t>
      </w:r>
      <w:r>
        <w:rPr>
          <w:sz w:val="21"/>
          <w:szCs w:val="21"/>
        </w:rPr>
        <w:t>如有对多个采购包投标的，要对每个采购包</w:t>
      </w:r>
      <w:r>
        <w:rPr>
          <w:b/>
          <w:sz w:val="21"/>
          <w:szCs w:val="21"/>
        </w:rPr>
        <w:t>独立</w:t>
      </w:r>
      <w:r>
        <w:rPr>
          <w:sz w:val="21"/>
          <w:szCs w:val="21"/>
        </w:rPr>
        <w:t>制作电子投标文件。</w:t>
      </w:r>
    </w:p>
    <w:p w14:paraId="54237ABA">
      <w:pPr>
        <w:pStyle w:val="5"/>
        <w:shd w:val="clear" w:color="auto" w:fill="FFFFFF"/>
        <w:spacing w:before="156" w:beforeLines="50" w:beforeAutospacing="0" w:after="0" w:afterAutospacing="0" w:line="500" w:lineRule="exact"/>
        <w:jc w:val="both"/>
        <w:textAlignment w:val="baseline"/>
        <w:rPr>
          <w:sz w:val="21"/>
          <w:szCs w:val="21"/>
        </w:rPr>
      </w:pPr>
      <w:r>
        <w:rPr>
          <w:rFonts w:hint="eastAsia"/>
          <w:sz w:val="21"/>
          <w:szCs w:val="21"/>
          <w:lang w:val="en-US" w:eastAsia="zh-CN"/>
        </w:rPr>
        <w:t>10</w:t>
      </w:r>
      <w:r>
        <w:rPr>
          <w:rFonts w:hint="eastAsia"/>
          <w:sz w:val="21"/>
          <w:szCs w:val="21"/>
          <w:lang w:eastAsia="zh-CN"/>
        </w:rPr>
        <w:t>、</w:t>
      </w:r>
      <w:r>
        <w:rPr>
          <w:sz w:val="21"/>
          <w:szCs w:val="21"/>
        </w:rPr>
        <w:t>如因不按要求编制导致系统无法检索、读取相关信息时，其后果由投标人承担。</w:t>
      </w:r>
    </w:p>
    <w:p w14:paraId="522673F5">
      <w:pPr>
        <w:pStyle w:val="5"/>
        <w:shd w:val="clear" w:color="auto" w:fill="FFFFFF"/>
        <w:spacing w:before="156" w:beforeLines="50" w:beforeAutospacing="0" w:after="0" w:afterAutospacing="0" w:line="500" w:lineRule="exact"/>
        <w:jc w:val="both"/>
        <w:textAlignment w:val="baseline"/>
        <w:rPr>
          <w:rFonts w:hint="eastAsia" w:eastAsia="宋体"/>
          <w:sz w:val="21"/>
          <w:szCs w:val="21"/>
          <w:lang w:val="en-US" w:eastAsia="zh-CN"/>
        </w:rPr>
      </w:pPr>
      <w:r>
        <w:rPr>
          <w:rFonts w:hint="eastAsia" w:eastAsia="宋体"/>
          <w:sz w:val="21"/>
          <w:szCs w:val="21"/>
          <w:lang w:val="en-US" w:eastAsia="zh-CN"/>
        </w:rPr>
        <w:t>11、招标</w:t>
      </w:r>
      <w:r>
        <w:rPr>
          <w:rFonts w:hint="eastAsia" w:eastAsia="宋体"/>
          <w:sz w:val="21"/>
          <w:szCs w:val="21"/>
        </w:rPr>
        <w:t>公告附件</w:t>
      </w:r>
      <w:r>
        <w:rPr>
          <w:rFonts w:hint="eastAsia" w:eastAsia="宋体"/>
          <w:sz w:val="21"/>
          <w:szCs w:val="21"/>
          <w:lang w:val="en-US" w:eastAsia="zh-CN"/>
        </w:rPr>
        <w:t>里的</w:t>
      </w:r>
      <w:r>
        <w:rPr>
          <w:rFonts w:hint="eastAsia" w:eastAsia="宋体"/>
          <w:sz w:val="21"/>
          <w:szCs w:val="21"/>
        </w:rPr>
        <w:t>招标文件PDF版与word版内容不一致的，以PDF版为准</w:t>
      </w:r>
      <w:r>
        <w:rPr>
          <w:rFonts w:hint="eastAsia" w:eastAsia="宋体"/>
          <w:sz w:val="21"/>
          <w:szCs w:val="21"/>
          <w:lang w:eastAsia="zh-CN"/>
        </w:rPr>
        <w:t>。</w:t>
      </w:r>
    </w:p>
    <w:p w14:paraId="3400639A">
      <w:pPr>
        <w:pStyle w:val="5"/>
        <w:shd w:val="clear" w:color="auto" w:fill="FFFFFF"/>
        <w:spacing w:before="0" w:beforeAutospacing="0" w:after="0" w:afterAutospacing="0" w:line="500" w:lineRule="exact"/>
        <w:jc w:val="both"/>
        <w:textAlignment w:val="baseline"/>
        <w:rPr>
          <w:rFonts w:hint="eastAsia"/>
          <w:b w:val="0"/>
          <w:bCs/>
          <w:sz w:val="21"/>
          <w:szCs w:val="21"/>
        </w:rPr>
      </w:pPr>
      <w:r>
        <w:rPr>
          <w:rFonts w:hint="eastAsia"/>
          <w:b w:val="0"/>
          <w:bCs/>
          <w:sz w:val="21"/>
          <w:szCs w:val="21"/>
        </w:rPr>
        <w:t>1</w:t>
      </w:r>
      <w:r>
        <w:rPr>
          <w:rFonts w:hint="eastAsia"/>
          <w:b w:val="0"/>
          <w:bCs/>
          <w:sz w:val="21"/>
          <w:szCs w:val="21"/>
          <w:lang w:val="en-US" w:eastAsia="zh-CN"/>
        </w:rPr>
        <w:t>2</w:t>
      </w:r>
      <w:r>
        <w:rPr>
          <w:rFonts w:hint="eastAsia"/>
          <w:b w:val="0"/>
          <w:bCs/>
          <w:sz w:val="21"/>
          <w:szCs w:val="21"/>
          <w:lang w:eastAsia="zh-CN"/>
        </w:rPr>
        <w:t>、</w:t>
      </w:r>
      <w:r>
        <w:rPr>
          <w:b w:val="0"/>
          <w:bCs/>
          <w:sz w:val="21"/>
          <w:szCs w:val="21"/>
        </w:rPr>
        <w:t>广东政府采购智慧云平台供应商培训计划</w:t>
      </w:r>
      <w:r>
        <w:rPr>
          <w:rFonts w:hint="eastAsia"/>
          <w:b w:val="0"/>
          <w:bCs/>
          <w:sz w:val="21"/>
          <w:szCs w:val="21"/>
        </w:rPr>
        <w:t>（学习视频）详见以下网址</w:t>
      </w:r>
      <w:r>
        <w:rPr>
          <w:rFonts w:hint="eastAsia"/>
          <w:b w:val="0"/>
          <w:bCs/>
          <w:sz w:val="21"/>
          <w:szCs w:val="21"/>
          <w:lang w:eastAsia="zh-CN"/>
        </w:rPr>
        <w:t>（</w:t>
      </w:r>
      <w:r>
        <w:rPr>
          <w:rFonts w:hint="eastAsia"/>
          <w:b w:val="0"/>
          <w:bCs/>
          <w:sz w:val="21"/>
          <w:szCs w:val="21"/>
          <w:lang w:val="en-US" w:eastAsia="zh-CN"/>
        </w:rPr>
        <w:t>建议自行查看最新发布的学习视频</w:t>
      </w:r>
      <w:r>
        <w:rPr>
          <w:rFonts w:hint="eastAsia"/>
          <w:b w:val="0"/>
          <w:bCs/>
          <w:sz w:val="21"/>
          <w:szCs w:val="21"/>
          <w:lang w:eastAsia="zh-CN"/>
        </w:rPr>
        <w:t>）</w:t>
      </w:r>
      <w:r>
        <w:rPr>
          <w:rFonts w:hint="eastAsia"/>
          <w:b w:val="0"/>
          <w:bCs/>
          <w:sz w:val="21"/>
          <w:szCs w:val="21"/>
        </w:rPr>
        <w:t>：</w:t>
      </w:r>
    </w:p>
    <w:p w14:paraId="00B7F169">
      <w:pPr>
        <w:pStyle w:val="5"/>
        <w:shd w:val="clear" w:color="auto" w:fill="FFFFFF"/>
        <w:spacing w:before="0" w:beforeAutospacing="0" w:after="0" w:afterAutospacing="0" w:line="500" w:lineRule="exact"/>
        <w:jc w:val="both"/>
        <w:textAlignment w:val="baseline"/>
        <w:rPr>
          <w:rFonts w:hint="eastAsia"/>
          <w:b w:val="0"/>
          <w:bCs/>
          <w:sz w:val="21"/>
          <w:szCs w:val="21"/>
        </w:rPr>
      </w:pPr>
      <w:r>
        <w:rPr>
          <w:b w:val="0"/>
          <w:bCs/>
          <w:sz w:val="21"/>
          <w:szCs w:val="21"/>
        </w:rPr>
        <w:t>https://gdgpo.czt.gd.gov.cn/freecms/site/guangdong/tzgg/info/2021/6996532.html</w:t>
      </w:r>
    </w:p>
    <w:p w14:paraId="36390F1C">
      <w:pPr>
        <w:pStyle w:val="5"/>
        <w:shd w:val="clear" w:color="auto" w:fill="FFFFFF"/>
        <w:spacing w:before="0" w:beforeAutospacing="0" w:after="0" w:afterAutospacing="0" w:line="500" w:lineRule="exact"/>
        <w:jc w:val="both"/>
        <w:textAlignment w:val="baseline"/>
        <w:rPr>
          <w:rFonts w:hint="eastAsia"/>
          <w:sz w:val="21"/>
          <w:szCs w:val="21"/>
        </w:rPr>
      </w:pPr>
      <w:r>
        <w:rPr>
          <w:rFonts w:hint="eastAsia"/>
          <w:b/>
          <w:sz w:val="21"/>
          <w:szCs w:val="21"/>
        </w:rPr>
        <w:t>（本提示内容非采购文件的组成部分，仅为善意提醒。如有不一致，以采购文件为准。）</w:t>
      </w:r>
    </w:p>
    <w:sectPr>
      <w:footerReference r:id="rId3" w:type="default"/>
      <w:pgSz w:w="11906" w:h="16838"/>
      <w:pgMar w:top="567" w:right="1418" w:bottom="567"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4B296">
    <w:pPr>
      <w:pStyle w:val="3"/>
      <w:jc w:val="center"/>
    </w:pPr>
    <w:r>
      <w:fldChar w:fldCharType="begin"/>
    </w:r>
    <w:r>
      <w:instrText xml:space="preserve"> PAGE   \* MERGEFORMAT </w:instrText>
    </w:r>
    <w:r>
      <w:fldChar w:fldCharType="separate"/>
    </w:r>
    <w:r>
      <w:rPr>
        <w:lang w:val="zh-CN"/>
      </w:rPr>
      <w:t>2</w:t>
    </w:r>
    <w:r>
      <w:fldChar w:fldCharType="end"/>
    </w:r>
  </w:p>
  <w:p w14:paraId="2AEA2663">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jNGQwZTRhYTQzNDhkMDhiNGFiZjJmMWNmOTQwOTcifQ=="/>
  </w:docVars>
  <w:rsids>
    <w:rsidRoot w:val="000F6F36"/>
    <w:rsid w:val="00002FB5"/>
    <w:rsid w:val="00005321"/>
    <w:rsid w:val="000157D1"/>
    <w:rsid w:val="000F6F36"/>
    <w:rsid w:val="00100D6C"/>
    <w:rsid w:val="0012378B"/>
    <w:rsid w:val="001263CA"/>
    <w:rsid w:val="00187114"/>
    <w:rsid w:val="001D6800"/>
    <w:rsid w:val="001F55D7"/>
    <w:rsid w:val="001F6770"/>
    <w:rsid w:val="00295C52"/>
    <w:rsid w:val="003E0D83"/>
    <w:rsid w:val="00425A1B"/>
    <w:rsid w:val="0045629B"/>
    <w:rsid w:val="004E2CEC"/>
    <w:rsid w:val="00502000"/>
    <w:rsid w:val="005E6318"/>
    <w:rsid w:val="00625653"/>
    <w:rsid w:val="006D30CD"/>
    <w:rsid w:val="00852026"/>
    <w:rsid w:val="00887522"/>
    <w:rsid w:val="008C0714"/>
    <w:rsid w:val="008E133E"/>
    <w:rsid w:val="008E2487"/>
    <w:rsid w:val="0096683A"/>
    <w:rsid w:val="00A0788C"/>
    <w:rsid w:val="00AC7F30"/>
    <w:rsid w:val="00B527F1"/>
    <w:rsid w:val="00C525B7"/>
    <w:rsid w:val="00CE781D"/>
    <w:rsid w:val="00D03721"/>
    <w:rsid w:val="00D747C4"/>
    <w:rsid w:val="00D93DDB"/>
    <w:rsid w:val="00E208CE"/>
    <w:rsid w:val="00EA5B43"/>
    <w:rsid w:val="00EB00C5"/>
    <w:rsid w:val="00F020F7"/>
    <w:rsid w:val="00FA32DC"/>
    <w:rsid w:val="00FA3DC2"/>
    <w:rsid w:val="0729411E"/>
    <w:rsid w:val="07F67948"/>
    <w:rsid w:val="0A911A78"/>
    <w:rsid w:val="0CC72195"/>
    <w:rsid w:val="1C694603"/>
    <w:rsid w:val="243D5262"/>
    <w:rsid w:val="26A50A43"/>
    <w:rsid w:val="27C301E5"/>
    <w:rsid w:val="29A70519"/>
    <w:rsid w:val="37024FE0"/>
    <w:rsid w:val="39CB0253"/>
    <w:rsid w:val="3AE66A84"/>
    <w:rsid w:val="3AF205D5"/>
    <w:rsid w:val="404E573A"/>
    <w:rsid w:val="40857EF4"/>
    <w:rsid w:val="47994953"/>
    <w:rsid w:val="4CFD207A"/>
    <w:rsid w:val="4FC36696"/>
    <w:rsid w:val="501B4B24"/>
    <w:rsid w:val="512B7333"/>
    <w:rsid w:val="54664085"/>
    <w:rsid w:val="598A738C"/>
    <w:rsid w:val="5AF656CD"/>
    <w:rsid w:val="69451F23"/>
    <w:rsid w:val="69696C98"/>
    <w:rsid w:val="6B7B4D86"/>
    <w:rsid w:val="6CC028E0"/>
    <w:rsid w:val="722B1E56"/>
    <w:rsid w:val="78655FB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kern w:val="2"/>
      <w:sz w:val="21"/>
      <w:szCs w:val="24"/>
      <w:lang w:val="en-US" w:eastAsia="zh-CN" w:bidi="ar-SA"/>
    </w:rPr>
  </w:style>
  <w:style w:type="character" w:default="1" w:styleId="7">
    <w:name w:val="Default Paragraph Font"/>
    <w:unhideWhenUsed/>
    <w:uiPriority w:val="1"/>
  </w:style>
  <w:style w:type="table" w:default="1" w:styleId="6">
    <w:name w:val="Normal Table"/>
    <w:unhideWhenUsed/>
    <w:qFormat/>
    <w:uiPriority w:val="99"/>
    <w:tblPr>
      <w:tblStyle w:val="6"/>
      <w:tblCellMar>
        <w:top w:w="0" w:type="dxa"/>
        <w:left w:w="108" w:type="dxa"/>
        <w:bottom w:w="0" w:type="dxa"/>
        <w:right w:w="108" w:type="dxa"/>
      </w:tblCellMar>
    </w:tblPr>
  </w:style>
  <w:style w:type="paragraph" w:styleId="2">
    <w:name w:val="Plain Text"/>
    <w:basedOn w:val="1"/>
    <w:link w:val="12"/>
    <w:qFormat/>
    <w:uiPriority w:val="0"/>
    <w:rPr>
      <w:rFonts w:ascii="Calibri" w:hAnsi="Calibri"/>
      <w:kern w:val="0"/>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cs="宋体"/>
      <w:kern w:val="0"/>
      <w:sz w:val="24"/>
    </w:rPr>
  </w:style>
  <w:style w:type="character" w:styleId="8">
    <w:name w:val="Hyperlink"/>
    <w:basedOn w:val="7"/>
    <w:unhideWhenUsed/>
    <w:uiPriority w:val="99"/>
    <w:rPr>
      <w:color w:val="0000FF"/>
      <w:u w:val="single"/>
    </w:rPr>
  </w:style>
  <w:style w:type="character" w:customStyle="1" w:styleId="9">
    <w:name w:val="纯文本 Char1"/>
    <w:basedOn w:val="7"/>
    <w:link w:val="2"/>
    <w:semiHidden/>
    <w:uiPriority w:val="99"/>
    <w:rPr>
      <w:rFonts w:ascii="宋体" w:hAnsi="Courier New" w:eastAsia="宋体" w:cs="Courier New"/>
      <w:szCs w:val="21"/>
    </w:rPr>
  </w:style>
  <w:style w:type="character" w:customStyle="1" w:styleId="10">
    <w:name w:val="页脚 Char"/>
    <w:basedOn w:val="7"/>
    <w:link w:val="3"/>
    <w:uiPriority w:val="99"/>
    <w:rPr>
      <w:rFonts w:ascii="Times New Roman" w:hAnsi="Times New Roman"/>
      <w:kern w:val="2"/>
      <w:sz w:val="18"/>
      <w:szCs w:val="18"/>
    </w:rPr>
  </w:style>
  <w:style w:type="character" w:customStyle="1" w:styleId="11">
    <w:name w:val="页眉 Char"/>
    <w:basedOn w:val="7"/>
    <w:link w:val="4"/>
    <w:semiHidden/>
    <w:uiPriority w:val="99"/>
    <w:rPr>
      <w:rFonts w:ascii="Times New Roman" w:hAnsi="Times New Roman"/>
      <w:kern w:val="2"/>
      <w:sz w:val="18"/>
      <w:szCs w:val="18"/>
    </w:rPr>
  </w:style>
  <w:style w:type="character" w:customStyle="1" w:styleId="12">
    <w:name w:val="纯文本 Char"/>
    <w:link w:val="2"/>
    <w:uiPriority w:val="0"/>
    <w:rPr>
      <w:rFonts w:eastAsia="宋体"/>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1544</Words>
  <Characters>1826</Characters>
  <Lines>9</Lines>
  <Paragraphs>2</Paragraphs>
  <TotalTime>2</TotalTime>
  <ScaleCrop>false</ScaleCrop>
  <LinksUpToDate>false</LinksUpToDate>
  <CharactersWithSpaces>1827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2021-02-22T08:17:00Z</dcterms:created>
  <dc:creator>Microsoft</dc:creator>
  <cp:lastModifiedBy>BOW</cp:lastModifiedBy>
  <dcterms:modified xsi:type="dcterms:W3CDTF">2025-11-06T01:14:04Z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C5E72D5AB7BB426EAC5F733C3B47955C_13</vt:lpwstr>
  </property>
</Properties>
</file>