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301C7A2">
      <w:pPr>
        <w:keepNext w:val="0"/>
        <w:keepLines w:val="0"/>
        <w:pageBreakBefore w:val="0"/>
        <w:widowControl w:val="0"/>
        <w:kinsoku/>
        <w:wordWrap/>
        <w:overflowPunct/>
        <w:topLinePunct w:val="0"/>
        <w:autoSpaceDE/>
        <w:autoSpaceDN/>
        <w:bidi w:val="0"/>
        <w:adjustRightInd/>
        <w:snapToGrid/>
        <w:jc w:val="center"/>
        <w:textAlignment w:val="auto"/>
        <w:rPr>
          <w:rFonts w:hint="eastAsia" w:ascii="宋体" w:hAnsi="宋体" w:eastAsia="宋体" w:cs="宋体"/>
          <w:sz w:val="44"/>
          <w:szCs w:val="44"/>
        </w:rPr>
      </w:pPr>
      <w:r>
        <w:rPr>
          <w:rFonts w:hint="eastAsia" w:ascii="宋体" w:hAnsi="宋体" w:eastAsia="宋体" w:cs="宋体"/>
          <w:sz w:val="44"/>
          <w:szCs w:val="44"/>
        </w:rPr>
        <w:t xml:space="preserve">合肥工业大学纳米粒度及Zeta电位分析仪等公开招标公告  </w:t>
      </w:r>
    </w:p>
    <w:p w14:paraId="7872B9F0">
      <w:pPr>
        <w:keepNext w:val="0"/>
        <w:keepLines w:val="0"/>
        <w:pageBreakBefore w:val="0"/>
        <w:widowControl w:val="0"/>
        <w:kinsoku/>
        <w:wordWrap/>
        <w:overflowPunct/>
        <w:topLinePunct w:val="0"/>
        <w:autoSpaceDE/>
        <w:autoSpaceDN/>
        <w:bidi w:val="0"/>
        <w:adjustRightInd/>
        <w:snapToGrid/>
        <w:textAlignment w:val="auto"/>
        <w:rPr>
          <w:rFonts w:hint="eastAsia" w:ascii="仿宋" w:hAnsi="仿宋" w:eastAsia="仿宋" w:cs="仿宋"/>
          <w:sz w:val="28"/>
          <w:szCs w:val="28"/>
          <w:lang w:eastAsia="zh-CN"/>
        </w:rPr>
      </w:pPr>
      <w:r>
        <w:rPr>
          <w:rFonts w:hint="eastAsia" w:ascii="黑体" w:hAnsi="黑体" w:eastAsia="黑体" w:cs="黑体"/>
          <w:sz w:val="28"/>
          <w:szCs w:val="28"/>
        </w:rPr>
        <w:t>项目概况</w:t>
      </w:r>
      <w:r>
        <w:rPr>
          <w:rFonts w:hint="eastAsia" w:ascii="仿宋" w:hAnsi="仿宋" w:eastAsia="仿宋" w:cs="仿宋"/>
          <w:sz w:val="28"/>
          <w:szCs w:val="28"/>
        </w:rPr>
        <w:t xml:space="preserve"> </w:t>
      </w:r>
    </w:p>
    <w:p w14:paraId="31804DB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rPr>
      </w:pPr>
      <w:r>
        <w:rPr>
          <w:rFonts w:hint="eastAsia" w:ascii="仿宋" w:hAnsi="仿宋" w:eastAsia="仿宋" w:cs="仿宋"/>
          <w:sz w:val="28"/>
          <w:szCs w:val="28"/>
        </w:rPr>
        <w:t xml:space="preserve">合肥工业大学纳米粒度及Zeta电位分析仪等招标项目的潜在投标人应在安徽公共资源交易集团电子交易系统或安徽合肥公共资源交易电子服务系统获取招标文件，并于2025年09月23日10点00分前递交（上传）投标文件。    </w:t>
      </w:r>
    </w:p>
    <w:p w14:paraId="1AD58DFE">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一、项目基本情况 </w:t>
      </w:r>
    </w:p>
    <w:p w14:paraId="4722E90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项目编号：2025HBAHZ03145 </w:t>
      </w:r>
    </w:p>
    <w:p w14:paraId="7FF74D6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项目名称：合肥工业大学纳米粒度及Zeta电位分析仪等 </w:t>
      </w:r>
    </w:p>
    <w:p w14:paraId="63676CC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预算金额：150.5万元，其中第1包83.5万元，第2包67万元 </w:t>
      </w:r>
    </w:p>
    <w:p w14:paraId="4C6CF89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最高限价：第1包83.5万元，第2包67万元 </w:t>
      </w:r>
    </w:p>
    <w:p w14:paraId="636E49F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采购需求：合肥工业大学纳米粒度及Zeta电位分析仪等一批，其中第1包采购纳米粒度及Zeta电位分析仪、多功能酶标仪，第2包采购傅里叶红外光谱仪、激光粒度仪，详见招标文件 </w:t>
      </w:r>
    </w:p>
    <w:p w14:paraId="026806D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合同履行期限：国产设备：合同签订后1个月内完成供货。进口设备：外贸合同签订后3个月内完成供货。 </w:t>
      </w:r>
    </w:p>
    <w:p w14:paraId="2D4DA5B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本项目是否接受联合体投标：否 </w:t>
      </w:r>
    </w:p>
    <w:p w14:paraId="3B8C6821">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二、申请人的资格要求 </w:t>
      </w:r>
    </w:p>
    <w:p w14:paraId="019E61B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1.满足《中华人民共和国政府采购法》第二十二条规定；</w:t>
      </w:r>
    </w:p>
    <w:p w14:paraId="190E501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2.落实政府采购政策需满足的资格要求：无；</w:t>
      </w:r>
    </w:p>
    <w:p w14:paraId="52F16FE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3.本项目的特定资格要求：无；</w:t>
      </w:r>
    </w:p>
    <w:p w14:paraId="0197D95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4.投标人不得存在以下不良信用记录情形之一：</w:t>
      </w:r>
    </w:p>
    <w:p w14:paraId="7A536C6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（1）投标人被人民法院列入失信被执行人的；</w:t>
      </w:r>
    </w:p>
    <w:p w14:paraId="1B1D87E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（2）投标人被税务部门列入重大税收违法案件当事人名单的；</w:t>
      </w:r>
    </w:p>
    <w:p w14:paraId="4DDD34F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（3）投标人被政府采购监管部门列入政府采购严重违法失信行为记录名单的；</w:t>
      </w:r>
    </w:p>
    <w:p w14:paraId="5D18C7D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4）被市场监督管理部门（或工商行政管理部门）列入经营异常名录或者严重违法失信企业名单的（未按照《企业信息公示暂行条例》（国务院令第654号）第八条规定的期限公示年度报告被列入经营异常名录的除外）。</w:t>
      </w:r>
    </w:p>
    <w:p w14:paraId="6EB451D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5.单位负责人为同一人或者存在直接控股、管理关系的不同供应商，不得参加同一合同项下的政府采购活动。</w:t>
      </w:r>
    </w:p>
    <w:p w14:paraId="08E96CAE">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三、获取招标文件  </w:t>
      </w:r>
    </w:p>
    <w:p w14:paraId="6B798BF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1.时间:2025年09月02日00:00至2025年09月11日23:59 </w:t>
      </w:r>
    </w:p>
    <w:p w14:paraId="3C25FB1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2.地点：安徽公共资源交易集团电子交易系统或安徽合肥公共资源交易电子服务系统 </w:t>
      </w:r>
    </w:p>
    <w:p w14:paraId="3D5365C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3.方式：（1）投标人须登录安徽公共资源交易集团电子交易系统或安徽合肥公共资源交易电子服务系统（以下简称“电子服务系统”）查阅招标文件。首次登录须持有电子服务系统兼容的数字证书，详情参见电子服务系统办事指南。</w:t>
      </w:r>
    </w:p>
    <w:p w14:paraId="38DB602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（2）招标文件获取过程中有任何疑问，请在工作时间（9：00-17：30，节假日休息）拨打技术支持热线（非项目咨询）：0512-58188516。项目咨询请拨打电话：0551-66223923。</w:t>
      </w:r>
    </w:p>
    <w:p w14:paraId="50F1BC0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4.电子交易服务费用：免费 </w:t>
      </w:r>
    </w:p>
    <w:p w14:paraId="1DF5D1EC">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四、提交投标文件截止时间、开标时间和地点  </w:t>
      </w:r>
    </w:p>
    <w:p w14:paraId="7BF4901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1.提交（上传）投标文件截止时间（开标时间）：2025年09月23日10点00分 </w:t>
      </w:r>
    </w:p>
    <w:p w14:paraId="62E59FD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2.提交（上传）投标文件地点（开标地点）：合肥市滨湖新区徽州大道4872号金融港中心A9幢安徽公共资源交易集团二楼开标舱一</w:t>
      </w:r>
    </w:p>
    <w:p w14:paraId="0AB224E8">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五、公告期限 </w:t>
      </w:r>
    </w:p>
    <w:p w14:paraId="05A4427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自本公告发布之日起5个工作日。</w:t>
      </w:r>
    </w:p>
    <w:p w14:paraId="6A459875">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六、其他补充事宜 </w:t>
      </w:r>
    </w:p>
    <w:p w14:paraId="6B22F5A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1.本项目落实节能环保、中小微型企业扶持等相关政府采购政策。</w:t>
      </w:r>
    </w:p>
    <w:p w14:paraId="673B30D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2.本次招标公告同时在中国政府采购网、安徽省招标投标信息网、安徽公共资源交易集团网站、合肥工业大学招标与采购管理中心官网等媒介上发布。</w:t>
      </w:r>
    </w:p>
    <w:p w14:paraId="6393E7CB">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3.投标人应合理安排招标文件获取时间，特别是网络速度慢的地区防止在系统关闭前网络拥堵无法操作。如果因计算机及网络故障造成无法完成招标文件获取，责任自负。</w:t>
      </w:r>
    </w:p>
    <w:p w14:paraId="6AA81F3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4.本项目实施全流程电子化交易，投标文件实施网上远程解密，投标人无需前往开标现场。</w:t>
      </w:r>
    </w:p>
    <w:p w14:paraId="2F25D64B">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 xml:space="preserve">七、对本次招标提出询问，请按以下方式联系 </w:t>
      </w:r>
    </w:p>
    <w:p w14:paraId="5090A73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1.采购人信息 </w:t>
      </w:r>
    </w:p>
    <w:p w14:paraId="5F7AC53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名称：合肥工业大学 </w:t>
      </w:r>
    </w:p>
    <w:p w14:paraId="25FC05B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地址：合肥市包河区屯溪路193号 </w:t>
      </w:r>
    </w:p>
    <w:p w14:paraId="539A8E5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联系方式：0551-62901760   </w:t>
      </w:r>
    </w:p>
    <w:p w14:paraId="3D27C7E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2.采购代理机构信息  </w:t>
      </w:r>
    </w:p>
    <w:p w14:paraId="5DBC048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名称：安徽公共资源交易集团项目管理有限公司  </w:t>
      </w:r>
    </w:p>
    <w:p w14:paraId="481DEB3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地址：合肥市滨湖新区南京路2588号（徽州大道与南京路交口）六楼  </w:t>
      </w:r>
    </w:p>
    <w:p w14:paraId="4CD35891">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联系方式：0551-6622</w:t>
      </w:r>
      <w:r>
        <w:rPr>
          <w:rFonts w:hint="eastAsia" w:ascii="仿宋" w:hAnsi="仿宋" w:eastAsia="仿宋" w:cs="仿宋"/>
          <w:sz w:val="28"/>
          <w:szCs w:val="28"/>
          <w:lang w:val="en-US" w:eastAsia="zh-CN"/>
        </w:rPr>
        <w:t>3</w:t>
      </w:r>
      <w:r>
        <w:rPr>
          <w:rFonts w:hint="eastAsia" w:ascii="仿宋" w:hAnsi="仿宋" w:eastAsia="仿宋" w:cs="仿宋"/>
          <w:sz w:val="28"/>
          <w:szCs w:val="28"/>
          <w:lang w:eastAsia="zh-CN"/>
        </w:rPr>
        <w:t xml:space="preserve">923  </w:t>
      </w:r>
    </w:p>
    <w:p w14:paraId="69087CE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3.项目联系方式  </w:t>
      </w:r>
    </w:p>
    <w:p w14:paraId="5D2B96A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项目联系人：李工  </w:t>
      </w:r>
    </w:p>
    <w:p w14:paraId="73A9DA3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电话：0551-6622</w:t>
      </w:r>
      <w:r>
        <w:rPr>
          <w:rFonts w:hint="eastAsia" w:ascii="仿宋" w:hAnsi="仿宋" w:eastAsia="仿宋" w:cs="仿宋"/>
          <w:sz w:val="28"/>
          <w:szCs w:val="28"/>
          <w:lang w:val="en-US" w:eastAsia="zh-CN"/>
        </w:rPr>
        <w:t>3</w:t>
      </w:r>
      <w:bookmarkStart w:id="0" w:name="_GoBack"/>
      <w:bookmarkEnd w:id="0"/>
      <w:r>
        <w:rPr>
          <w:rFonts w:hint="eastAsia" w:ascii="仿宋" w:hAnsi="仿宋" w:eastAsia="仿宋" w:cs="仿宋"/>
          <w:sz w:val="28"/>
          <w:szCs w:val="28"/>
          <w:lang w:eastAsia="zh-CN"/>
        </w:rPr>
        <w:t xml:space="preserve">922  </w:t>
      </w:r>
    </w:p>
    <w:p w14:paraId="26BB3DDC">
      <w:pPr>
        <w:keepNext w:val="0"/>
        <w:keepLines w:val="0"/>
        <w:pageBreakBefore w:val="0"/>
        <w:widowControl w:val="0"/>
        <w:kinsoku/>
        <w:wordWrap/>
        <w:overflowPunct/>
        <w:topLinePunct w:val="0"/>
        <w:autoSpaceDE/>
        <w:autoSpaceDN/>
        <w:bidi w:val="0"/>
        <w:adjustRightInd/>
        <w:snapToGrid/>
        <w:textAlignment w:val="auto"/>
        <w:rPr>
          <w:rFonts w:hint="eastAsia" w:ascii="黑体" w:hAnsi="黑体" w:eastAsia="黑体" w:cs="黑体"/>
          <w:sz w:val="28"/>
          <w:szCs w:val="28"/>
          <w:lang w:eastAsia="zh-CN"/>
        </w:rPr>
      </w:pPr>
      <w:r>
        <w:rPr>
          <w:rFonts w:hint="eastAsia" w:ascii="黑体" w:hAnsi="黑体" w:eastAsia="黑体" w:cs="黑体"/>
          <w:sz w:val="28"/>
          <w:szCs w:val="28"/>
          <w:lang w:eastAsia="zh-CN"/>
        </w:rPr>
        <w:t>八、投标保证金缴纳</w:t>
      </w:r>
    </w:p>
    <w:p w14:paraId="02A654F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标段简称:合肥工业大学纳米粒度及Zeta电位分析仪等第1包</w:t>
      </w:r>
    </w:p>
    <w:p w14:paraId="2F1C323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户名：             安徽公共资源交易集团项目管理有限公司</w:t>
      </w:r>
    </w:p>
    <w:p w14:paraId="1307A7A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76700188016337622</w:t>
      </w:r>
    </w:p>
    <w:p w14:paraId="2DD49E9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光大银行合肥阜南路支行</w:t>
      </w:r>
    </w:p>
    <w:p w14:paraId="710ED5F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p>
    <w:p w14:paraId="42DB8827">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户名：             安徽公共资源交易集团项目管理有限公司</w:t>
      </w:r>
    </w:p>
    <w:p w14:paraId="6AF5988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1023701021000135582286113</w:t>
      </w:r>
    </w:p>
    <w:p w14:paraId="33A92A3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徽商银行合肥蜀山支行</w:t>
      </w:r>
    </w:p>
    <w:p w14:paraId="019EC93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p>
    <w:p w14:paraId="297701F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户名：             安徽公共资源交易集团项目管理有限公司</w:t>
      </w:r>
    </w:p>
    <w:p w14:paraId="12F65374">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6232811630000490967</w:t>
      </w:r>
    </w:p>
    <w:p w14:paraId="26FC2EE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建行合肥庐阳支行营业部</w:t>
      </w:r>
    </w:p>
    <w:p w14:paraId="3D14EC9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    </w:t>
      </w:r>
    </w:p>
    <w:p w14:paraId="5EDCEAE2">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标段简称:合肥工业大学纳米粒度及Zeta电位分析仪等第2包</w:t>
      </w:r>
    </w:p>
    <w:p w14:paraId="783B8ECD">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 xml:space="preserve">户名：            </w:t>
      </w:r>
      <w:r>
        <w:rPr>
          <w:rFonts w:hint="eastAsia" w:ascii="仿宋" w:hAnsi="仿宋" w:eastAsia="仿宋" w:cs="仿宋"/>
          <w:sz w:val="28"/>
          <w:szCs w:val="28"/>
          <w:lang w:val="en-US" w:eastAsia="zh-CN"/>
        </w:rPr>
        <w:t xml:space="preserve"> </w:t>
      </w:r>
      <w:r>
        <w:rPr>
          <w:rFonts w:hint="eastAsia" w:ascii="仿宋" w:hAnsi="仿宋" w:eastAsia="仿宋" w:cs="仿宋"/>
          <w:sz w:val="28"/>
          <w:szCs w:val="28"/>
          <w:lang w:eastAsia="zh-CN"/>
        </w:rPr>
        <w:t>安徽公共资源交易集团项目管理有限公司</w:t>
      </w:r>
    </w:p>
    <w:p w14:paraId="2306D4F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76700188016337704</w:t>
      </w:r>
    </w:p>
    <w:p w14:paraId="720FBF46">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光大银行合肥阜南路支行</w:t>
      </w:r>
    </w:p>
    <w:p w14:paraId="6D70AB9E">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p>
    <w:p w14:paraId="0E410325">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户名：              安徽公共资源交易集团项目管理有限公司</w:t>
      </w:r>
    </w:p>
    <w:p w14:paraId="0BBE8FAA">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1023701021000135582286114</w:t>
      </w:r>
    </w:p>
    <w:p w14:paraId="29F700A3">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徽商银行合肥蜀山支行</w:t>
      </w:r>
    </w:p>
    <w:p w14:paraId="40B404B8">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p>
    <w:p w14:paraId="5C23A940">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户名：              安徽公共资源交易集团项目管理有限公司</w:t>
      </w:r>
    </w:p>
    <w:p w14:paraId="318FD9B9">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账号：                    6232811630000791364</w:t>
      </w:r>
    </w:p>
    <w:p w14:paraId="585BA42F">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r>
        <w:rPr>
          <w:rFonts w:hint="eastAsia" w:ascii="仿宋" w:hAnsi="仿宋" w:eastAsia="仿宋" w:cs="仿宋"/>
          <w:sz w:val="28"/>
          <w:szCs w:val="28"/>
          <w:lang w:eastAsia="zh-CN"/>
        </w:rPr>
        <w:t>开户银行：                建行合肥庐阳支行营业部</w:t>
      </w:r>
    </w:p>
    <w:p w14:paraId="71E036BC">
      <w:pPr>
        <w:keepNext w:val="0"/>
        <w:keepLines w:val="0"/>
        <w:pageBreakBefore w:val="0"/>
        <w:widowControl w:val="0"/>
        <w:kinsoku/>
        <w:wordWrap/>
        <w:overflowPunct/>
        <w:topLinePunct w:val="0"/>
        <w:autoSpaceDE/>
        <w:autoSpaceDN/>
        <w:bidi w:val="0"/>
        <w:adjustRightInd/>
        <w:snapToGrid/>
        <w:ind w:firstLine="560" w:firstLineChars="200"/>
        <w:textAlignment w:val="auto"/>
        <w:rPr>
          <w:rFonts w:hint="eastAsia" w:ascii="仿宋" w:hAnsi="仿宋" w:eastAsia="仿宋" w:cs="仿宋"/>
          <w:sz w:val="28"/>
          <w:szCs w:val="28"/>
          <w:lang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6C265C"/>
    <w:rsid w:val="0F7931D8"/>
    <w:rsid w:val="11D076BA"/>
    <w:rsid w:val="14027543"/>
    <w:rsid w:val="1A0D00DA"/>
    <w:rsid w:val="203F1C28"/>
    <w:rsid w:val="23E1077F"/>
    <w:rsid w:val="26713606"/>
    <w:rsid w:val="2A733CB3"/>
    <w:rsid w:val="2B8163F6"/>
    <w:rsid w:val="333D3C9C"/>
    <w:rsid w:val="3D984381"/>
    <w:rsid w:val="3EE737D3"/>
    <w:rsid w:val="42156197"/>
    <w:rsid w:val="43023C16"/>
    <w:rsid w:val="53184508"/>
    <w:rsid w:val="54A656ED"/>
    <w:rsid w:val="56A24BF9"/>
    <w:rsid w:val="5D3C04A3"/>
    <w:rsid w:val="68133751"/>
    <w:rsid w:val="68295FC1"/>
    <w:rsid w:val="68AF30FB"/>
    <w:rsid w:val="722A3062"/>
    <w:rsid w:val="767945B8"/>
    <w:rsid w:val="7814634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character" w:styleId="5">
    <w:name w:val="Strong"/>
    <w:basedOn w:val="4"/>
    <w:qFormat/>
    <w:uiPriority w:val="0"/>
    <w:rPr>
      <w:b/>
      <w:bCs/>
    </w:rPr>
  </w:style>
  <w:style w:type="character" w:styleId="6">
    <w:name w:val="FollowedHyperlink"/>
    <w:basedOn w:val="4"/>
    <w:qFormat/>
    <w:uiPriority w:val="0"/>
    <w:rPr>
      <w:color w:val="800080"/>
      <w:u w:val="none"/>
    </w:rPr>
  </w:style>
  <w:style w:type="character" w:styleId="7">
    <w:name w:val="Emphasis"/>
    <w:basedOn w:val="4"/>
    <w:qFormat/>
    <w:uiPriority w:val="0"/>
    <w:rPr>
      <w:b/>
      <w:bCs/>
    </w:rPr>
  </w:style>
  <w:style w:type="character" w:styleId="8">
    <w:name w:val="HTML Definition"/>
    <w:basedOn w:val="4"/>
    <w:qFormat/>
    <w:uiPriority w:val="0"/>
  </w:style>
  <w:style w:type="character" w:styleId="9">
    <w:name w:val="HTML Typewriter"/>
    <w:basedOn w:val="4"/>
    <w:qFormat/>
    <w:uiPriority w:val="0"/>
    <w:rPr>
      <w:rFonts w:hint="default" w:ascii="monospace" w:hAnsi="monospace" w:eastAsia="monospace" w:cs="monospace"/>
      <w:sz w:val="20"/>
    </w:rPr>
  </w:style>
  <w:style w:type="character" w:styleId="10">
    <w:name w:val="HTML Acronym"/>
    <w:basedOn w:val="4"/>
    <w:qFormat/>
    <w:uiPriority w:val="0"/>
  </w:style>
  <w:style w:type="character" w:styleId="11">
    <w:name w:val="HTML Variable"/>
    <w:basedOn w:val="4"/>
    <w:qFormat/>
    <w:uiPriority w:val="0"/>
    <w:rPr>
      <w:vanish/>
    </w:rPr>
  </w:style>
  <w:style w:type="character" w:styleId="12">
    <w:name w:val="Hyperlink"/>
    <w:basedOn w:val="4"/>
    <w:qFormat/>
    <w:uiPriority w:val="0"/>
    <w:rPr>
      <w:color w:val="0000FF"/>
      <w:u w:val="none"/>
    </w:rPr>
  </w:style>
  <w:style w:type="character" w:styleId="13">
    <w:name w:val="HTML Code"/>
    <w:basedOn w:val="4"/>
    <w:qFormat/>
    <w:uiPriority w:val="0"/>
    <w:rPr>
      <w:rFonts w:hint="default" w:ascii="monospace" w:hAnsi="monospace" w:eastAsia="monospace" w:cs="monospace"/>
      <w:sz w:val="20"/>
    </w:rPr>
  </w:style>
  <w:style w:type="character" w:styleId="14">
    <w:name w:val="HTML Cite"/>
    <w:basedOn w:val="4"/>
    <w:qFormat/>
    <w:uiPriority w:val="0"/>
  </w:style>
  <w:style w:type="character" w:styleId="15">
    <w:name w:val="HTML Keyboard"/>
    <w:basedOn w:val="4"/>
    <w:qFormat/>
    <w:uiPriority w:val="0"/>
    <w:rPr>
      <w:rFonts w:ascii="monospace" w:hAnsi="monospace" w:eastAsia="monospace" w:cs="monospace"/>
      <w:sz w:val="20"/>
    </w:rPr>
  </w:style>
  <w:style w:type="character" w:styleId="16">
    <w:name w:val="HTML Sample"/>
    <w:basedOn w:val="4"/>
    <w:qFormat/>
    <w:uiPriority w:val="0"/>
    <w:rPr>
      <w:rFonts w:hint="default" w:ascii="monospace" w:hAnsi="monospace" w:eastAsia="monospace" w:cs="monospac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1695</Words>
  <Characters>1982</Characters>
  <Lines>0</Lines>
  <Paragraphs>0</Paragraphs>
  <TotalTime>87</TotalTime>
  <ScaleCrop>false</ScaleCrop>
  <LinksUpToDate>false</LinksUpToDate>
  <CharactersWithSpaces>2329</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2024-11-26T07:45:00Z</dcterms:created>
  <dc:creator>admin</dc:creator>
  <cp:lastModifiedBy>admin</cp:lastModifiedBy>
  <dcterms:modified xsi:type="dcterms:W3CDTF">2025-09-01T09:39:11Z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04E81C2E43874C9EAF355B7F3827C983_12</vt:lpwstr>
  </property>
  <property fmtid="{D5CDD505-2E9C-101B-9397-08002B2CF9AE}" pid="4" name="KSOTemplateDocerSaveRecord">
    <vt:lpwstr>eyJoZGlkIjoiMzRhZmJmZmU3MzFkZmJhNmRhMWFiMjM5YTVmMWQ2NWUiLCJ1c2VySWQiOiIxNTkyNjIyMDI2In0=</vt:lpwstr>
  </property>
</Properties>
</file>