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441901-2024-06720</w:t>
      </w:r>
    </w:p>
    <w:p>
      <w:pPr>
        <w:pStyle w:val="null3"/>
        <w:jc w:val="center"/>
        <w:outlineLvl w:val="3"/>
      </w:pPr>
      <w:r>
        <w:rPr>
          <w:sz w:val="24"/>
          <w:b/>
        </w:rPr>
        <w:t>采购项目编号：</w:t>
      </w:r>
      <w:r>
        <w:rPr>
          <w:sz w:val="24"/>
          <w:b/>
        </w:rPr>
        <w:t>441901-2024-06720</w:t>
      </w:r>
    </w:p>
    <w:p>
      <w:pPr>
        <w:pStyle w:val="null3"/>
        <w:jc w:val="center"/>
        <w:outlineLvl w:val="3"/>
      </w:pPr>
      <w:r>
        <w:rPr>
          <w:sz w:val="24"/>
          <w:b/>
        </w:rPr>
        <w:t>项目名称：</w:t>
      </w:r>
      <w:r>
        <w:rPr>
          <w:sz w:val="24"/>
          <w:b/>
        </w:rPr>
        <w:t>2024年系统防范化解道路交通安全风险交通安全宣传策划及图文服务项目</w:t>
      </w:r>
    </w:p>
    <w:p>
      <w:pPr>
        <w:pStyle w:val="null3"/>
        <w:jc w:val="center"/>
        <w:outlineLvl w:val="3"/>
      </w:pPr>
      <w:r>
        <w:rPr>
          <w:sz w:val="24"/>
          <w:b/>
        </w:rPr>
        <w:t>采购人：</w:t>
      </w:r>
      <w:r>
        <w:rPr>
          <w:sz w:val="24"/>
          <w:b/>
        </w:rPr>
        <w:t>东莞市公安局</w:t>
      </w:r>
    </w:p>
    <w:p>
      <w:pPr>
        <w:pStyle w:val="null3"/>
        <w:jc w:val="center"/>
        <w:outlineLvl w:val="3"/>
      </w:pPr>
      <w:r>
        <w:rPr>
          <w:sz w:val="24"/>
          <w:b/>
        </w:rPr>
        <w:t>采购代理机构：</w:t>
      </w:r>
      <w:r>
        <w:rPr>
          <w:sz w:val="24"/>
          <w:b/>
        </w:rPr>
        <w:t>广东中元招标代理有限公司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广东中元招标代理有限公司</w:t>
      </w:r>
      <w:r>
        <w:rPr/>
        <w:t>受</w:t>
      </w:r>
      <w:r>
        <w:rPr/>
        <w:t>东莞市公安局</w:t>
      </w:r>
      <w:r>
        <w:rPr/>
        <w:t>的委托，采用</w:t>
      </w:r>
      <w:r>
        <w:rPr/>
        <w:t>公开招标</w:t>
      </w:r>
      <w:r>
        <w:rPr/>
        <w:t>方式组织采购</w:t>
      </w:r>
      <w:r>
        <w:rPr/>
        <w:t>2024年系统防范化解道路交通安全风险交通安全宣传策划及图文服务项目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2024年系统防范化解道路交通安全风险交通安全宣传策划及图文服务项目</w:t>
      </w:r>
    </w:p>
    <w:p>
      <w:pPr>
        <w:pStyle w:val="null3"/>
        <w:ind w:firstLine="480"/>
      </w:pPr>
      <w:r>
        <w:rPr/>
        <w:t>采购计划编号：</w:t>
      </w:r>
      <w:r>
        <w:rPr/>
        <w:t>441901-2024-06720</w:t>
      </w:r>
    </w:p>
    <w:p>
      <w:pPr>
        <w:pStyle w:val="null3"/>
        <w:ind w:firstLine="480"/>
      </w:pPr>
      <w:r>
        <w:rPr/>
        <w:t>采购项目编号：</w:t>
      </w:r>
      <w:r>
        <w:rPr/>
        <w:t>441901-2024-06720</w:t>
      </w:r>
    </w:p>
    <w:p>
      <w:pPr>
        <w:pStyle w:val="null3"/>
        <w:ind w:firstLine="480"/>
      </w:pPr>
      <w:r>
        <w:rPr/>
        <w:t>采购方式：</w:t>
      </w:r>
      <w:r>
        <w:rPr/>
        <w:t>公开招标</w:t>
      </w:r>
    </w:p>
    <w:p>
      <w:pPr>
        <w:pStyle w:val="null3"/>
        <w:ind w:firstLine="480"/>
      </w:pPr>
      <w:r>
        <w:rPr/>
        <w:t>预算金额：</w:t>
      </w:r>
      <w:r>
        <w:rPr/>
        <w:t>2,400,800.00</w:t>
      </w:r>
      <w:r>
        <w:rPr/>
        <w:t>元</w:t>
      </w:r>
    </w:p>
    <w:p>
      <w:pPr>
        <w:pStyle w:val="null3"/>
        <w:outlineLvl w:val="3"/>
      </w:pPr>
      <w:r>
        <w:rPr>
          <w:sz w:val="24"/>
          <w:b/>
        </w:rPr>
        <w:t>2.项目内容及需求情况（采购项目技术规格、参数及要求）</w:t>
      </w:r>
    </w:p>
    <w:p>
      <w:pPr>
        <w:pStyle w:val="null3"/>
      </w:pPr>
      <w:r>
        <w:rPr/>
        <w:t>采购包1(2024年系统防范化解道路交通安全风险交通安全宣传策划及图文服务项目):</w:t>
      </w:r>
    </w:p>
    <w:p>
      <w:pPr>
        <w:pStyle w:val="null3"/>
      </w:pPr>
      <w:r>
        <w:rPr/>
        <w:t>采购包预算金额：2,400,800.00元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公共公益宣传服务</w:t>
            </w:r>
          </w:p>
        </w:tc>
        <w:tc>
          <w:tcPr>
            <w:tcW w:type="dxa" w:w="2136"/>
          </w:tcPr>
          <w:p>
            <w:pPr>
              <w:pStyle w:val="null3"/>
            </w:pPr>
            <w:r>
              <w:rPr/>
              <w:t>2024年系统防范化解道路交通安全风险交通安全宣传策划及图文服务项目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合同分包：允许合同分包</w:t>
      </w:r>
    </w:p>
    <w:p>
      <w:pPr>
        <w:pStyle w:val="null3"/>
      </w:pPr>
      <w:r>
        <w:rPr/>
        <w:t>合同履行期限：详见第二章 采购需求。</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1）具有独立承担民事责任的能力：在中华人民共和国境内注册的法人或其他组织或自然人，投标（响应）时提交有效的营业执照（或事业法人登记证或身份证等相关证明）复印件。</w:t>
      </w:r>
    </w:p>
    <w:p>
      <w:pPr>
        <w:pStyle w:val="null3"/>
      </w:pPr>
      <w:r>
        <w:rPr/>
        <w:t>2）有依法缴纳税收和社会保障资金的良好记录：投标文件中提供《资格条件承诺函》（格式详见第二章 采购需求）。</w:t>
      </w:r>
    </w:p>
    <w:p>
      <w:pPr>
        <w:pStyle w:val="null3"/>
      </w:pPr>
      <w:r>
        <w:rPr/>
        <w:t>3）具有良好的商业信誉和健全的财务会计制度：投标文件中提供《资格条件承诺函》（格式详见第二章 采购需求）。</w:t>
      </w:r>
    </w:p>
    <w:p>
      <w:pPr>
        <w:pStyle w:val="null3"/>
      </w:pPr>
      <w:r>
        <w:rPr/>
        <w:t>4）履行合同所必需的设备和专业技术能力：投标文件中提供《资格条件承诺函》（格式详见第二章 采购需求）。</w:t>
      </w:r>
    </w:p>
    <w:p>
      <w:pPr>
        <w:pStyle w:val="null3"/>
      </w:pPr>
      <w:r>
        <w:rPr/>
        <w:t>5）参加采购活动前3年内，在经营活动中没有重大违法记录：投标文件中提供《资格条件承诺函》（格式详见第二章 采购需求）。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采购包1（2024年系统防范化解道路交通安全风险交通安全宣传策划及图文服务项目）：</w:t>
      </w:r>
      <w:r>
        <w:rPr/>
        <w:t>本项目要求合同分包给中小企业，且分包中中小企业达到40%，同时其中70%以上专门给小微企业，具体合同分包相关规则如下：（1）投标人不属于中小微企业的，必须将本项目适宜分包内容（分包部分不低于合同金额的40%）分包给一家或者多家具备实施能力的中小企业（其中，分包给小微企业的部分不低于合同金额的28%），提交投标文件时须按格式提供《分包意向协议书》以及按规定填写《中小企业声明函》。（2）投标人属于中型企业的，必须将本项目适宜分包的内容分包给小微企业，分包给小微企业的部分不低于合同金额的28%。投标时须按格式提供《分包意向协议书》以及《中小企业声明函》。（3）投标人属于小微企业的，是否采取分包不作强制要求。投标时须按格式提供《中小企业声明函》。如采取合同分包，则只能分包给小微企业，投标时须按格式提供《分包意向协议书》以及各方的《中小企业声明函》。注1：参加投标的中小企业须符合本项目采购标的对应行业（本项目行业为：租赁和商务服务业）的政策划分标准。注2：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注3：承担分包的上述企业与分包企业之间不得存在直接控股、管理关系。</w:t>
      </w:r>
    </w:p>
    <w:p>
      <w:pPr>
        <w:pStyle w:val="null3"/>
        <w:outlineLvl w:val="3"/>
      </w:pPr>
      <w:r>
        <w:rPr>
          <w:sz w:val="24"/>
          <w:b/>
        </w:rPr>
        <w:t>3.本项目特定的资格要求：</w:t>
      </w:r>
    </w:p>
    <w:p>
      <w:pPr>
        <w:pStyle w:val="null3"/>
      </w:pPr>
      <w:r>
        <w:rPr/>
        <w:t>采购包1（2024年系统防范化解道路交通安全风险交通安全宣传策划及图文服务项目）：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广东中元招标网（www.zhongyuanzb.com）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东莞市公安局</w:t>
      </w:r>
    </w:p>
    <w:p>
      <w:pPr>
        <w:pStyle w:val="null3"/>
        <w:ind w:firstLine="480"/>
      </w:pPr>
      <w:r>
        <w:rPr/>
        <w:t xml:space="preserve"> 地址：</w:t>
      </w:r>
      <w:r>
        <w:rPr/>
        <w:t>东莞市莞城街道东城南路莞城段3号</w:t>
      </w:r>
    </w:p>
    <w:p>
      <w:pPr>
        <w:pStyle w:val="null3"/>
        <w:ind w:firstLine="480"/>
      </w:pPr>
      <w:r>
        <w:rPr/>
        <w:t xml:space="preserve"> 联系方式：</w:t>
      </w:r>
      <w:r>
        <w:rPr/>
        <w:t>0769-22480037</w:t>
      </w:r>
    </w:p>
    <w:p>
      <w:pPr>
        <w:pStyle w:val="null3"/>
        <w:outlineLvl w:val="3"/>
      </w:pPr>
      <w:r>
        <w:rPr>
          <w:sz w:val="24"/>
          <w:b/>
        </w:rPr>
        <w:t xml:space="preserve"> 2.采购代理机构信息</w:t>
      </w:r>
    </w:p>
    <w:p>
      <w:pPr>
        <w:pStyle w:val="null3"/>
        <w:ind w:firstLine="480"/>
      </w:pPr>
      <w:r>
        <w:rPr/>
        <w:t xml:space="preserve"> 名称：</w:t>
      </w:r>
      <w:r>
        <w:rPr/>
        <w:t>广东中元招标代理有限公司</w:t>
      </w:r>
    </w:p>
    <w:p>
      <w:pPr>
        <w:pStyle w:val="null3"/>
        <w:ind w:firstLine="480"/>
      </w:pPr>
      <w:r>
        <w:rPr/>
        <w:t xml:space="preserve"> 地址：</w:t>
      </w:r>
      <w:r>
        <w:rPr/>
        <w:t>广东省东莞市莞城街道创业社区莞太大道120号金马大厦八楼806-809室</w:t>
      </w:r>
    </w:p>
    <w:p>
      <w:pPr>
        <w:pStyle w:val="null3"/>
        <w:ind w:firstLine="480"/>
      </w:pPr>
      <w:r>
        <w:rPr/>
        <w:t xml:space="preserve"> 联系方式：</w:t>
      </w:r>
      <w:r>
        <w:rPr/>
        <w:t>0769-23663761</w:t>
      </w:r>
    </w:p>
    <w:p>
      <w:pPr>
        <w:pStyle w:val="null3"/>
        <w:outlineLvl w:val="3"/>
      </w:pPr>
      <w:r>
        <w:rPr>
          <w:sz w:val="24"/>
          <w:b/>
        </w:rPr>
        <w:t xml:space="preserve"> 3.项目联系方式</w:t>
      </w:r>
    </w:p>
    <w:p>
      <w:pPr>
        <w:pStyle w:val="null3"/>
        <w:ind w:firstLine="480"/>
      </w:pPr>
      <w:r>
        <w:rPr/>
        <w:t xml:space="preserve"> 项目联系人：</w:t>
      </w:r>
      <w:r>
        <w:rPr/>
        <w:t>杨先生</w:t>
      </w:r>
    </w:p>
    <w:p>
      <w:pPr>
        <w:pStyle w:val="null3"/>
        <w:ind w:firstLine="480"/>
      </w:pPr>
      <w:r>
        <w:rPr/>
        <w:t xml:space="preserve"> 电话：</w:t>
      </w:r>
      <w:r>
        <w:rPr/>
        <w:t>0769-23663761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广东中元招标代理有限公司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b/>
        </w:rPr>
        <w:t>一、项目概况</w:t>
      </w:r>
    </w:p>
    <w:p>
      <w:pPr>
        <w:pStyle w:val="null3"/>
        <w:ind w:firstLine="480"/>
        <w:jc w:val="both"/>
      </w:pPr>
      <w:r>
        <w:rPr>
          <w:sz w:val="20"/>
        </w:rPr>
        <w:t>详见技术标准与要求。</w:t>
      </w:r>
    </w:p>
    <w:p>
      <w:pPr>
        <w:pStyle w:val="null3"/>
        <w:ind w:firstLine="480"/>
        <w:jc w:val="both"/>
      </w:pPr>
      <w:r>
        <w:rPr>
          <w:sz w:val="20"/>
          <w:b/>
        </w:rPr>
        <w:t>二、以下《资格条件承诺函》，投标人须在“格式十九各类证明材料”中提供。</w:t>
      </w:r>
    </w:p>
    <w:p>
      <w:pPr>
        <w:pStyle w:val="null3"/>
        <w:ind w:firstLine="480"/>
        <w:jc w:val="center"/>
      </w:pPr>
      <w:r>
        <w:rPr>
          <w:sz w:val="20"/>
          <w:b/>
        </w:rPr>
        <w:t>资格条件承诺函</w:t>
      </w:r>
    </w:p>
    <w:p>
      <w:pPr>
        <w:pStyle w:val="null3"/>
        <w:ind w:firstLine="480"/>
        <w:jc w:val="center"/>
      </w:pPr>
      <w:r>
        <w:rPr>
          <w:sz w:val="20"/>
        </w:rPr>
        <w:t>（样张）</w:t>
      </w:r>
    </w:p>
    <w:p>
      <w:pPr>
        <w:pStyle w:val="null3"/>
        <w:ind w:firstLine="640"/>
        <w:jc w:val="both"/>
      </w:pPr>
      <w:r>
        <w:rPr>
          <w:sz w:val="20"/>
        </w:rPr>
        <w:t>我方</w:t>
      </w:r>
      <w:r>
        <w:rPr>
          <w:sz w:val="20"/>
          <w:u w:val="single"/>
        </w:rPr>
        <w:t>（供应商名称）</w:t>
      </w:r>
      <w:r>
        <w:rPr>
          <w:sz w:val="20"/>
        </w:rPr>
        <w:t>符合《中华人民共和国政府采购法》第二十二条第一款第（二）项、第（三）项、第（四）项、第（五）项规定条件，具体包括：</w:t>
      </w:r>
    </w:p>
    <w:p>
      <w:pPr>
        <w:pStyle w:val="null3"/>
        <w:ind w:firstLine="640"/>
        <w:jc w:val="both"/>
      </w:pPr>
      <w:r>
        <w:rPr>
          <w:sz w:val="20"/>
        </w:rPr>
        <w:t>1.</w:t>
      </w:r>
      <w:r>
        <w:rPr>
          <w:sz w:val="20"/>
        </w:rPr>
        <w:t>具有良好的商业信誉和健全的财务会计制度；</w:t>
      </w:r>
    </w:p>
    <w:p>
      <w:pPr>
        <w:pStyle w:val="null3"/>
        <w:ind w:firstLine="640"/>
        <w:jc w:val="both"/>
      </w:pPr>
      <w:r>
        <w:rPr>
          <w:sz w:val="20"/>
        </w:rPr>
        <w:t>2.</w:t>
      </w:r>
      <w:r>
        <w:rPr>
          <w:sz w:val="20"/>
        </w:rPr>
        <w:t>具有履行合同所必需的设备和专业技术能力；</w:t>
      </w:r>
    </w:p>
    <w:p>
      <w:pPr>
        <w:pStyle w:val="null3"/>
        <w:ind w:firstLine="640"/>
        <w:jc w:val="both"/>
      </w:pPr>
      <w:r>
        <w:rPr>
          <w:sz w:val="20"/>
        </w:rPr>
        <w:t>3.</w:t>
      </w:r>
      <w:r>
        <w:rPr>
          <w:sz w:val="20"/>
        </w:rPr>
        <w:t>具有依法缴纳税收和社会保障资金的良好记录；</w:t>
      </w:r>
    </w:p>
    <w:p>
      <w:pPr>
        <w:pStyle w:val="null3"/>
        <w:ind w:firstLine="640"/>
        <w:jc w:val="both"/>
      </w:pPr>
      <w:r>
        <w:rPr>
          <w:sz w:val="20"/>
        </w:rPr>
        <w:t>4.</w:t>
      </w:r>
      <w:r>
        <w:rPr>
          <w:sz w:val="20"/>
        </w:rPr>
        <w:t>参加政府采购活动前三年内，在经营活动中没有重大违法记录。</w:t>
      </w:r>
    </w:p>
    <w:p>
      <w:pPr>
        <w:pStyle w:val="null3"/>
        <w:ind w:firstLine="640"/>
        <w:jc w:val="both"/>
      </w:pPr>
      <w:r>
        <w:rPr>
          <w:sz w:val="20"/>
        </w:rPr>
        <w:t>我方对上述承诺的真实性负责，在评审环节结束后，自愿接受采购单位（采购代理机构）的检查核验，配合提供相关证明材料，证明符合《中华人民共和国政府采购法》规定的供应商基本资格条件。如有虚假，将依法承担相应法律责任。</w:t>
      </w:r>
    </w:p>
    <w:p>
      <w:pPr>
        <w:pStyle w:val="null3"/>
        <w:ind w:firstLine="640"/>
        <w:jc w:val="both"/>
      </w:pPr>
      <w:r>
        <w:rPr>
          <w:sz w:val="20"/>
        </w:rPr>
        <w:t>特此承诺。</w:t>
      </w:r>
    </w:p>
    <w:p>
      <w:pPr>
        <w:pStyle w:val="null3"/>
        <w:ind w:firstLine="640"/>
        <w:jc w:val="both"/>
      </w:pPr>
      <w:r>
        <w:rPr>
          <w:sz w:val="20"/>
        </w:rPr>
        <w:t>供应商名称（公章）</w:t>
      </w:r>
    </w:p>
    <w:p>
      <w:pPr>
        <w:pStyle w:val="null3"/>
      </w:pPr>
      <w:r>
        <w:rPr/>
        <w:t>采购包1（2024年系统防范化解道路交通安全风险交通安全宣传策划及图文服务项目）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自合同签订之日起一年。</w:t>
            </w:r>
          </w:p>
        </w:tc>
      </w:tr>
      <w:tr>
        <w:tc>
          <w:tcPr>
            <w:tcW w:type="dxa" w:w="4153"/>
          </w:tcPr>
          <w:p>
            <w:pPr>
              <w:pStyle w:val="null3"/>
            </w:pPr>
            <w:r>
              <w:rPr/>
              <w:t>标的提供的地点</w:t>
            </w:r>
          </w:p>
        </w:tc>
        <w:tc>
          <w:tcPr>
            <w:tcW w:type="dxa" w:w="4153"/>
          </w:tcPr>
          <w:p>
            <w:pPr>
              <w:pStyle w:val="null3"/>
            </w:pPr>
            <w:r>
              <w:rPr/>
              <w:t>采购人指定的地点。</w:t>
            </w:r>
          </w:p>
        </w:tc>
      </w:tr>
      <w:tr>
        <w:tc>
          <w:tcPr>
            <w:tcW w:type="dxa" w:w="4153"/>
          </w:tcPr>
          <w:p>
            <w:pPr>
              <w:pStyle w:val="null3"/>
            </w:pPr>
            <w:r>
              <w:rPr/>
              <w:t>付款方式</w:t>
            </w:r>
          </w:p>
        </w:tc>
        <w:tc>
          <w:tcPr>
            <w:tcW w:type="dxa" w:w="4153"/>
          </w:tcPr>
          <w:p>
            <w:pPr>
              <w:pStyle w:val="null3"/>
            </w:pPr>
            <w:r>
              <w:rPr/>
              <w:t>1期：支付比例30%,合同签订后5个工作日，中标人提交付款申请和与支付金额等额的发票，采购人支付合同总额的30%。</w:t>
            </w:r>
          </w:p>
          <w:p>
            <w:pPr>
              <w:pStyle w:val="null3"/>
            </w:pPr>
            <w:r>
              <w:rPr/>
              <w:t>2期：支付比例30%,合同签订满三个月且中标人完成项目内容的60%后，中标人提交相关资料，经采购人确认后，中标人提交付款申请和与支付金额等额的发票，采购人支付合同总额的30%。</w:t>
            </w:r>
          </w:p>
          <w:p>
            <w:pPr>
              <w:pStyle w:val="null3"/>
            </w:pPr>
            <w:r>
              <w:rPr/>
              <w:t>3期：支付比例40%,合同到期且中标人完成项目内容100%后，中标人提交合格的验收资料，经采购人组织验收合格后，采购人支付合同总额的剩余款项。注：1.付款前，中标人应向采购人提交请款申请及所需的材料和等额发票。如果中标人怠于或者拒绝提供资料或者办理手续的，则因此产生的付款迟延的责任全部由中标人承担。2.本项目的经费由政府拨款，如因政策或政府采购付款流程影响，导致拨款未能及时到位，采购人不承担逾期付款的责任，且中标人不得以此为由而不履行合同约定的义务。否则，采购人按约定追究中标人的违约责任。</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验收应在采购人与中标人双方共同参加下进行，依据招标文件及本合同的有关规定制定的方案进行验收，并按国家有关规定、规范进行。2.采购人组织项目验收小组按国家有关规定、规范进行验收，必要时邀请相关专业人员或机构参与验收。3.对验收不合格的部分，中标人应在采购人规定时间内及时整改完善直至合格。</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投标人对本项目报总价，以人民币为报价货币。投标报价应包含完成本次招标所有服务内容的费用，包含各种税务费及合同实施过程中的不可预见费用等全部费用（含招标文件所要求的必要的辅助材料费用）和售后服务费等。</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保密要求</w:t>
            </w:r>
          </w:p>
        </w:tc>
        <w:tc>
          <w:tcPr>
            <w:tcW w:type="dxa" w:w="2076"/>
          </w:tcPr>
          <w:p>
            <w:pPr>
              <w:pStyle w:val="null3"/>
              <w:jc w:val="left"/>
            </w:pPr>
            <w:r>
              <w:rPr/>
              <w:t>本项目履行过程中至项目完成后任何时段，中标人必须采取有效措施对本合同履行中获悉和取得的数据、资料保密。因中标人原因导致上述数据、资料为第三人知晓的，中标人除承担一切责任外，还须向采购人支付与合同价款等额的赔偿金。在服务终止时，中标人须将采购人相关文件（及任何性质的以任何媒介为载体的此类文件的全部副本、记录和复制品）交还给采购人。</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转让和分包</w:t>
            </w:r>
          </w:p>
        </w:tc>
        <w:tc>
          <w:tcPr>
            <w:tcW w:type="dxa" w:w="2076"/>
          </w:tcPr>
          <w:p>
            <w:pPr>
              <w:pStyle w:val="null3"/>
              <w:jc w:val="left"/>
            </w:pPr>
            <w:r>
              <w:rPr/>
              <w:t>1.本项目不得以任何形式进行转让、转包，如甲方发现乙方转让、转包的证据，乙方立刻失去继续服务的资格，且甲方不再付款，并追究违约责任。2.乙方按招标文件的要求进行分包的，须征得甲方的书面同意，不得非法分包，否则甲方有权不再付款 ，并追究乙方的违约责任。</w:t>
            </w:r>
          </w:p>
        </w:tc>
      </w:tr>
      <w:tr>
        <w:tc>
          <w:tcPr>
            <w:tcW w:type="dxa" w:w="2076"/>
          </w:tcPr>
          <w:p/>
        </w:tc>
        <w:tc>
          <w:tcPr>
            <w:tcW w:type="dxa" w:w="2076"/>
          </w:tcPr>
          <w:p>
            <w:pPr>
              <w:pStyle w:val="null3"/>
              <w:jc w:val="center"/>
            </w:pPr>
            <w:r>
              <w:rPr/>
              <w:t>4</w:t>
            </w:r>
          </w:p>
        </w:tc>
        <w:tc>
          <w:tcPr>
            <w:tcW w:type="dxa" w:w="2076"/>
          </w:tcPr>
          <w:p>
            <w:pPr>
              <w:pStyle w:val="null3"/>
              <w:jc w:val="left"/>
            </w:pPr>
            <w:r>
              <w:rPr/>
              <w:t>投标人拟投入技术力量和团队实力</w:t>
            </w:r>
          </w:p>
        </w:tc>
        <w:tc>
          <w:tcPr>
            <w:tcW w:type="dxa" w:w="2076"/>
          </w:tcPr>
          <w:p>
            <w:pPr>
              <w:pStyle w:val="null3"/>
              <w:jc w:val="left"/>
            </w:pPr>
            <w:r>
              <w:rPr/>
              <w:t>1.投入本项目负责人（仅限1人）具有新闻类或艺术类的中级或以上职称证书。2.拟投入本项目团队人员（不含项目负责人）具有新闻类或艺术类的中级或以上职称证书。3.拟投入本项目团队成员中具有市级或以上部门颁发的新闻类或艺术类奖项。</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公共公益宣传服务</w:t>
            </w:r>
          </w:p>
        </w:tc>
        <w:tc>
          <w:tcPr>
            <w:tcW w:type="dxa" w:w="933"/>
          </w:tcPr>
          <w:p>
            <w:pPr>
              <w:pStyle w:val="null3"/>
              <w:jc w:val="left"/>
            </w:pPr>
            <w:r>
              <w:rPr/>
              <w:t>2024年系统防范化解道路交通安全风险交通安全宣传策划及图文服务项目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2,400,800.00</w:t>
            </w:r>
          </w:p>
        </w:tc>
        <w:tc>
          <w:tcPr>
            <w:tcW w:type="dxa" w:w="933"/>
          </w:tcPr>
          <w:p>
            <w:pPr>
              <w:pStyle w:val="null3"/>
              <w:jc w:val="right"/>
            </w:pPr>
            <w:r>
              <w:rPr/>
              <w:t>2,400,800.00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2024年系统防范化解道路交通安全风险交通安全宣传策划及图文服务项目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0"/>
            </w:pPr>
            <w:r>
              <w:rPr>
                <w:sz w:val="20"/>
                <w:b/>
              </w:rPr>
              <w:t>一、服务团队</w:t>
            </w:r>
          </w:p>
          <w:p>
            <w:pPr>
              <w:pStyle w:val="null3"/>
              <w:ind w:firstLine="420"/>
              <w:jc w:val="both"/>
            </w:pPr>
            <w:r>
              <w:rPr>
                <w:sz w:val="20"/>
              </w:rPr>
              <w:t>服务团队要安排</w:t>
            </w:r>
            <w:r>
              <w:rPr>
                <w:sz w:val="20"/>
              </w:rPr>
              <w:t>6</w:t>
            </w:r>
            <w:r>
              <w:rPr>
                <w:sz w:val="20"/>
              </w:rPr>
              <w:t>人驻点，其中安排不少于</w:t>
            </w:r>
            <w:r>
              <w:rPr>
                <w:sz w:val="20"/>
              </w:rPr>
              <w:t>3</w:t>
            </w:r>
            <w:r>
              <w:rPr>
                <w:sz w:val="20"/>
              </w:rPr>
              <w:t>名工作人员驻点采购人融媒体中心；不少于</w:t>
            </w:r>
            <w:r>
              <w:rPr>
                <w:sz w:val="20"/>
              </w:rPr>
              <w:t>3</w:t>
            </w:r>
            <w:r>
              <w:rPr>
                <w:sz w:val="20"/>
              </w:rPr>
              <w:t>名工作人员驻点宣教基地。团队成员须具备</w:t>
            </w:r>
            <w:r>
              <w:rPr>
                <w:sz w:val="20"/>
              </w:rPr>
              <w:t>3</w:t>
            </w:r>
            <w:r>
              <w:rPr>
                <w:sz w:val="20"/>
              </w:rPr>
              <w:t>年以上相关工作经验，有较强的工作责任心，敬业踏实。</w:t>
            </w:r>
            <w:r>
              <w:rPr>
                <w:sz w:val="20"/>
              </w:rPr>
              <w:t>1</w:t>
            </w:r>
            <w:r>
              <w:rPr>
                <w:sz w:val="20"/>
              </w:rPr>
              <w:t>人须具备较强活动策划、协调组织能力和创新意识；</w:t>
            </w:r>
            <w:r>
              <w:rPr>
                <w:sz w:val="20"/>
              </w:rPr>
              <w:t>1</w:t>
            </w:r>
            <w:r>
              <w:rPr>
                <w:sz w:val="20"/>
              </w:rPr>
              <w:t>人须具有较强文字编辑能力、微信公众号版面排版编辑能力、擅长撰写各类文章；</w:t>
            </w:r>
            <w:r>
              <w:rPr>
                <w:sz w:val="20"/>
              </w:rPr>
              <w:t>1</w:t>
            </w:r>
            <w:r>
              <w:rPr>
                <w:sz w:val="20"/>
              </w:rPr>
              <w:t>人具备图片、海报、宣传单张设计能力；</w:t>
            </w:r>
            <w:r>
              <w:rPr>
                <w:sz w:val="20"/>
              </w:rPr>
              <w:t>2</w:t>
            </w:r>
            <w:r>
              <w:rPr>
                <w:sz w:val="20"/>
              </w:rPr>
              <w:t>人具备解说协调能力；</w:t>
            </w:r>
            <w:r>
              <w:rPr>
                <w:sz w:val="20"/>
              </w:rPr>
              <w:t>1</w:t>
            </w:r>
            <w:r>
              <w:rPr>
                <w:sz w:val="20"/>
              </w:rPr>
              <w:t>人需具备设备养护操作能力。工作人员自带电脑等部分办公设备。驻点人员业务上应服从采购人管理，并签署保密协议，服务期一年。</w:t>
            </w:r>
          </w:p>
        </w:tc>
      </w:tr>
      <w:tr>
        <w:tc>
          <w:tcPr>
            <w:tcW w:type="dxa" w:w="2076"/>
          </w:tcPr>
          <w:p/>
        </w:tc>
        <w:tc>
          <w:tcPr>
            <w:tcW w:type="dxa" w:w="415"/>
          </w:tcPr>
          <w:p>
            <w:pPr>
              <w:pStyle w:val="null3"/>
            </w:pPr>
            <w:r>
              <w:rPr/>
              <w:t>2</w:t>
            </w:r>
          </w:p>
        </w:tc>
        <w:tc>
          <w:tcPr>
            <w:tcW w:type="dxa" w:w="5814"/>
          </w:tcPr>
          <w:p>
            <w:pPr>
              <w:pStyle w:val="null3"/>
              <w:ind w:firstLine="420"/>
            </w:pPr>
            <w:r>
              <w:rPr>
                <w:sz w:val="20"/>
                <w:b/>
              </w:rPr>
              <w:t>二、道路交通安全主题宣传</w:t>
            </w:r>
          </w:p>
          <w:p>
            <w:pPr>
              <w:pStyle w:val="null3"/>
              <w:ind w:firstLine="420"/>
            </w:pPr>
            <w:r>
              <w:rPr>
                <w:sz w:val="20"/>
              </w:rPr>
              <w:t>1.</w:t>
            </w:r>
            <w:r>
              <w:rPr>
                <w:sz w:val="20"/>
              </w:rPr>
              <w:t>协助开展交通安全宣传“八进”、宣讲“百千万”“一盔一带”等活动的策划、图文设计，服务期内共开展不少于</w:t>
            </w:r>
            <w:r>
              <w:rPr>
                <w:sz w:val="20"/>
              </w:rPr>
              <w:t>20</w:t>
            </w:r>
            <w:r>
              <w:rPr>
                <w:sz w:val="20"/>
              </w:rPr>
              <w:t>次的活动；</w:t>
            </w:r>
          </w:p>
          <w:p>
            <w:pPr>
              <w:pStyle w:val="null3"/>
              <w:ind w:firstLine="420"/>
            </w:pPr>
            <w:r>
              <w:rPr>
                <w:sz w:val="20"/>
              </w:rPr>
              <w:t>服务期内媒体平台宣传报道不少于</w:t>
            </w:r>
            <w:r>
              <w:rPr>
                <w:sz w:val="20"/>
              </w:rPr>
              <w:t>25</w:t>
            </w:r>
            <w:r>
              <w:rPr>
                <w:sz w:val="20"/>
              </w:rPr>
              <w:t>次，其中长篇资讯（</w:t>
            </w:r>
            <w:r>
              <w:rPr>
                <w:sz w:val="20"/>
              </w:rPr>
              <w:t>1000</w:t>
            </w:r>
            <w:r>
              <w:rPr>
                <w:sz w:val="20"/>
              </w:rPr>
              <w:t>字以上）不少于</w:t>
            </w:r>
            <w:r>
              <w:rPr>
                <w:sz w:val="20"/>
              </w:rPr>
              <w:t>15</w:t>
            </w:r>
            <w:r>
              <w:rPr>
                <w:sz w:val="20"/>
              </w:rPr>
              <w:t>次；短篇资讯（</w:t>
            </w:r>
            <w:r>
              <w:rPr>
                <w:sz w:val="20"/>
              </w:rPr>
              <w:t>1000</w:t>
            </w:r>
            <w:r>
              <w:rPr>
                <w:sz w:val="20"/>
              </w:rPr>
              <w:t>字一下）不少于</w:t>
            </w:r>
            <w:r>
              <w:rPr>
                <w:sz w:val="20"/>
              </w:rPr>
              <w:t>10</w:t>
            </w:r>
            <w:r>
              <w:rPr>
                <w:sz w:val="20"/>
              </w:rPr>
              <w:t>次；</w:t>
            </w:r>
          </w:p>
          <w:p>
            <w:pPr>
              <w:pStyle w:val="null3"/>
              <w:ind w:firstLine="400"/>
            </w:pPr>
            <w:r>
              <w:rPr>
                <w:sz w:val="20"/>
              </w:rPr>
              <w:t>2.</w:t>
            </w:r>
            <w:r>
              <w:rPr>
                <w:sz w:val="20"/>
              </w:rPr>
              <w:t>协助开展“货运车辆”、“客运车辆”、“摩电整治”、“老人”、“小孩”、“千日攻坚”等</w:t>
            </w:r>
            <w:r>
              <w:rPr>
                <w:sz w:val="20"/>
              </w:rPr>
              <w:t>6</w:t>
            </w:r>
            <w:r>
              <w:rPr>
                <w:sz w:val="20"/>
              </w:rPr>
              <w:t>个专项行动的宣传策划、组织、图文设计以及媒体宣传造势，服务期内开展不少于</w:t>
            </w:r>
            <w:r>
              <w:rPr>
                <w:sz w:val="20"/>
              </w:rPr>
              <w:t>24</w:t>
            </w:r>
            <w:r>
              <w:rPr>
                <w:sz w:val="20"/>
              </w:rPr>
              <w:t>次的活动；</w:t>
            </w:r>
          </w:p>
          <w:p>
            <w:pPr>
              <w:pStyle w:val="null3"/>
              <w:ind w:firstLine="400"/>
            </w:pPr>
            <w:r>
              <w:rPr>
                <w:sz w:val="20"/>
              </w:rPr>
              <w:t>服务期内，每半年更新一次</w:t>
            </w:r>
            <w:r>
              <w:rPr>
                <w:sz w:val="20"/>
              </w:rPr>
              <w:t>PPT</w:t>
            </w:r>
            <w:r>
              <w:rPr>
                <w:sz w:val="20"/>
              </w:rPr>
              <w:t>宣传资料（针对老年人、学生、货运司机、快递外卖、企业员工、环卫工人</w:t>
            </w:r>
            <w:r>
              <w:rPr>
                <w:sz w:val="20"/>
              </w:rPr>
              <w:t>6</w:t>
            </w:r>
            <w:r>
              <w:rPr>
                <w:sz w:val="20"/>
              </w:rPr>
              <w:t>大群体；服务期内媒体平台宣传报道不少于</w:t>
            </w:r>
            <w:r>
              <w:rPr>
                <w:sz w:val="20"/>
              </w:rPr>
              <w:t>28</w:t>
            </w:r>
            <w:r>
              <w:rPr>
                <w:sz w:val="20"/>
              </w:rPr>
              <w:t>次，其中长篇资讯（</w:t>
            </w:r>
            <w:r>
              <w:rPr>
                <w:sz w:val="20"/>
              </w:rPr>
              <w:t>1000</w:t>
            </w:r>
            <w:r>
              <w:rPr>
                <w:sz w:val="20"/>
              </w:rPr>
              <w:t>字以上）不少于</w:t>
            </w:r>
            <w:r>
              <w:rPr>
                <w:sz w:val="20"/>
              </w:rPr>
              <w:t>12</w:t>
            </w:r>
            <w:r>
              <w:rPr>
                <w:sz w:val="20"/>
              </w:rPr>
              <w:t>次；短篇资讯（</w:t>
            </w:r>
            <w:r>
              <w:rPr>
                <w:sz w:val="20"/>
              </w:rPr>
              <w:t>1000</w:t>
            </w:r>
            <w:r>
              <w:rPr>
                <w:sz w:val="20"/>
              </w:rPr>
              <w:t>字一下）不少于</w:t>
            </w:r>
            <w:r>
              <w:rPr>
                <w:sz w:val="20"/>
              </w:rPr>
              <w:t>16</w:t>
            </w:r>
            <w:r>
              <w:rPr>
                <w:sz w:val="20"/>
              </w:rPr>
              <w:t>次。</w:t>
            </w:r>
          </w:p>
          <w:p>
            <w:pPr>
              <w:pStyle w:val="null3"/>
              <w:ind w:firstLine="420"/>
            </w:pPr>
            <w:r>
              <w:rPr>
                <w:sz w:val="20"/>
              </w:rPr>
              <w:t>3.</w:t>
            </w:r>
            <w:r>
              <w:rPr>
                <w:sz w:val="20"/>
              </w:rPr>
              <w:t>协助开展节假日期间（清明节、劳动节、中秋节、国庆节、重阳节、冬至、元旦节、春节、元宵节、寒假、暑假、高考等）重要时间节点的交通事故防范、出行指引、交通安全宣传等专题活动策划，共</w:t>
            </w:r>
            <w:r>
              <w:rPr>
                <w:sz w:val="20"/>
              </w:rPr>
              <w:t>12</w:t>
            </w:r>
            <w:r>
              <w:rPr>
                <w:sz w:val="20"/>
              </w:rPr>
              <w:t>次；服务期内开展媒体平台宣传不少于</w:t>
            </w:r>
            <w:r>
              <w:rPr>
                <w:sz w:val="20"/>
              </w:rPr>
              <w:t>20</w:t>
            </w:r>
            <w:r>
              <w:rPr>
                <w:sz w:val="20"/>
              </w:rPr>
              <w:t>次长篇资讯（</w:t>
            </w:r>
            <w:r>
              <w:rPr>
                <w:sz w:val="20"/>
              </w:rPr>
              <w:t>1000</w:t>
            </w:r>
            <w:r>
              <w:rPr>
                <w:sz w:val="20"/>
              </w:rPr>
              <w:t>字以上）报道；</w:t>
            </w:r>
          </w:p>
          <w:p>
            <w:pPr>
              <w:pStyle w:val="null3"/>
              <w:ind w:firstLine="420"/>
            </w:pPr>
            <w:r>
              <w:rPr>
                <w:sz w:val="20"/>
              </w:rPr>
              <w:t>4.</w:t>
            </w:r>
            <w:r>
              <w:rPr>
                <w:sz w:val="20"/>
              </w:rPr>
              <w:t>协助开展“酒驾入刑”主题宣传活动。服务期内开展策划和图文设计，按照每周开展</w:t>
            </w:r>
            <w:r>
              <w:rPr>
                <w:sz w:val="20"/>
              </w:rPr>
              <w:t>2</w:t>
            </w:r>
            <w:r>
              <w:rPr>
                <w:sz w:val="20"/>
              </w:rPr>
              <w:t>次计算，服务期内需开展不少于</w:t>
            </w:r>
            <w:r>
              <w:rPr>
                <w:sz w:val="20"/>
              </w:rPr>
              <w:t>20</w:t>
            </w:r>
            <w:r>
              <w:rPr>
                <w:sz w:val="20"/>
              </w:rPr>
              <w:t>次持续宣传策划和图文设计活动；服务期内媒体平台宣传报道不少于</w:t>
            </w:r>
            <w:r>
              <w:rPr>
                <w:sz w:val="20"/>
              </w:rPr>
              <w:t>35</w:t>
            </w:r>
            <w:r>
              <w:rPr>
                <w:sz w:val="20"/>
              </w:rPr>
              <w:t>次，其中长篇资讯（</w:t>
            </w:r>
            <w:r>
              <w:rPr>
                <w:sz w:val="20"/>
              </w:rPr>
              <w:t>1000</w:t>
            </w:r>
            <w:r>
              <w:rPr>
                <w:sz w:val="20"/>
              </w:rPr>
              <w:t>字以上）不少于</w:t>
            </w:r>
            <w:r>
              <w:rPr>
                <w:sz w:val="20"/>
              </w:rPr>
              <w:t>5</w:t>
            </w:r>
            <w:r>
              <w:rPr>
                <w:sz w:val="20"/>
              </w:rPr>
              <w:t>次；短篇资讯（</w:t>
            </w:r>
            <w:r>
              <w:rPr>
                <w:sz w:val="20"/>
              </w:rPr>
              <w:t>1000</w:t>
            </w:r>
            <w:r>
              <w:rPr>
                <w:sz w:val="20"/>
              </w:rPr>
              <w:t>字一下）不少于</w:t>
            </w:r>
            <w:r>
              <w:rPr>
                <w:sz w:val="20"/>
              </w:rPr>
              <w:t>30</w:t>
            </w:r>
            <w:r>
              <w:rPr>
                <w:sz w:val="20"/>
              </w:rPr>
              <w:t>次；</w:t>
            </w:r>
          </w:p>
          <w:p>
            <w:pPr>
              <w:pStyle w:val="null3"/>
              <w:ind w:firstLine="420"/>
            </w:pPr>
            <w:r>
              <w:rPr>
                <w:sz w:val="20"/>
              </w:rPr>
              <w:t>5.</w:t>
            </w:r>
            <w:r>
              <w:rPr>
                <w:sz w:val="20"/>
              </w:rPr>
              <w:t>紧跟电动自行车整治节奏，协助开展宣传活动。服务期内根据社会回应发展形势，不间断开展电动自行车上牌、执法、安全等宣传活动，</w:t>
            </w:r>
            <w:r>
              <w:rPr>
                <w:sz w:val="20"/>
              </w:rPr>
              <w:t>2024</w:t>
            </w:r>
            <w:r>
              <w:rPr>
                <w:sz w:val="20"/>
              </w:rPr>
              <w:t>年计划开展</w:t>
            </w:r>
            <w:r>
              <w:rPr>
                <w:sz w:val="20"/>
              </w:rPr>
              <w:t>20</w:t>
            </w:r>
            <w:r>
              <w:rPr>
                <w:sz w:val="20"/>
              </w:rPr>
              <w:t>次；服务期内媒体平台宣传报道不少于</w:t>
            </w:r>
            <w:r>
              <w:rPr>
                <w:sz w:val="20"/>
              </w:rPr>
              <w:t>22</w:t>
            </w:r>
            <w:r>
              <w:rPr>
                <w:sz w:val="20"/>
              </w:rPr>
              <w:t>次，其中长篇资讯（</w:t>
            </w:r>
            <w:r>
              <w:rPr>
                <w:sz w:val="20"/>
              </w:rPr>
              <w:t>1000</w:t>
            </w:r>
            <w:r>
              <w:rPr>
                <w:sz w:val="20"/>
              </w:rPr>
              <w:t>字以上）不少于</w:t>
            </w:r>
            <w:r>
              <w:rPr>
                <w:sz w:val="20"/>
              </w:rPr>
              <w:t>18</w:t>
            </w:r>
            <w:r>
              <w:rPr>
                <w:sz w:val="20"/>
              </w:rPr>
              <w:t>次；短篇资讯（</w:t>
            </w:r>
            <w:r>
              <w:rPr>
                <w:sz w:val="20"/>
              </w:rPr>
              <w:t>1000</w:t>
            </w:r>
            <w:r>
              <w:rPr>
                <w:sz w:val="20"/>
              </w:rPr>
              <w:t>字一下）不少于</w:t>
            </w:r>
            <w:r>
              <w:rPr>
                <w:sz w:val="20"/>
              </w:rPr>
              <w:t>4</w:t>
            </w:r>
            <w:r>
              <w:rPr>
                <w:sz w:val="20"/>
              </w:rPr>
              <w:t>次；</w:t>
            </w:r>
          </w:p>
          <w:p>
            <w:pPr>
              <w:pStyle w:val="null3"/>
              <w:ind w:firstLine="420"/>
            </w:pPr>
            <w:r>
              <w:rPr>
                <w:sz w:val="21"/>
              </w:rPr>
              <w:t>6.“</w:t>
            </w:r>
            <w:r>
              <w:rPr>
                <w:sz w:val="21"/>
              </w:rPr>
              <w:t>岭南文化说交通安全</w:t>
            </w:r>
            <w:r>
              <w:rPr>
                <w:sz w:val="21"/>
              </w:rPr>
              <w:t>”</w:t>
            </w:r>
            <w:r>
              <w:rPr>
                <w:sz w:val="21"/>
              </w:rPr>
              <w:t>主题创作活动。挖掘具有本地特色的非遗文化资源，与我市工艺美术大师或民间手工艺人合作，创作一批将岭南优秀传统文化与道路交通安全相融合的高质量作品。作品范畴：雕刻、雕塑、陶艺、剪纸、漆器技艺、工艺画、编制工艺品等工艺美术类型作品。</w:t>
            </w:r>
          </w:p>
        </w:tc>
      </w:tr>
      <w:tr>
        <w:tc>
          <w:tcPr>
            <w:tcW w:type="dxa" w:w="2076"/>
          </w:tcPr>
          <w:p/>
        </w:tc>
        <w:tc>
          <w:tcPr>
            <w:tcW w:type="dxa" w:w="415"/>
          </w:tcPr>
          <w:p>
            <w:pPr>
              <w:pStyle w:val="null3"/>
            </w:pPr>
            <w:r>
              <w:rPr/>
              <w:t>3</w:t>
            </w:r>
          </w:p>
        </w:tc>
        <w:tc>
          <w:tcPr>
            <w:tcW w:type="dxa" w:w="5814"/>
          </w:tcPr>
          <w:p>
            <w:pPr>
              <w:pStyle w:val="null3"/>
              <w:ind w:firstLine="420"/>
            </w:pPr>
            <w:r>
              <w:rPr>
                <w:sz w:val="20"/>
                <w:b/>
              </w:rPr>
              <w:t>三、“东莞交警”微信公众服务号运营</w:t>
            </w:r>
          </w:p>
          <w:p>
            <w:pPr>
              <w:pStyle w:val="null3"/>
              <w:ind w:firstLine="420"/>
            </w:pPr>
            <w:r>
              <w:rPr>
                <w:sz w:val="20"/>
              </w:rPr>
              <w:t>1.</w:t>
            </w:r>
            <w:r>
              <w:rPr>
                <w:sz w:val="20"/>
              </w:rPr>
              <w:t>协助开展“东莞交警”微信公众服务号运营，每月发布四次，每次不低于</w:t>
            </w:r>
            <w:r>
              <w:rPr>
                <w:sz w:val="20"/>
              </w:rPr>
              <w:t>5</w:t>
            </w:r>
            <w:r>
              <w:rPr>
                <w:sz w:val="20"/>
              </w:rPr>
              <w:t>条交通安全资讯。</w:t>
            </w:r>
          </w:p>
          <w:p>
            <w:pPr>
              <w:pStyle w:val="null3"/>
              <w:ind w:firstLine="420"/>
            </w:pPr>
            <w:r>
              <w:rPr>
                <w:sz w:val="20"/>
              </w:rPr>
              <w:t>资讯不限于交通安全警示教育、交通安全知识科普、交通法律科普、车驾管业务介绍、交通信息通报、正能量宣传等，负责策划、编辑、排版、审核）发布等工作。服务期内驻点人员负责微信素材采集、编辑、制作、发布以及规划设计等工作。</w:t>
            </w:r>
          </w:p>
          <w:p>
            <w:pPr>
              <w:pStyle w:val="null3"/>
              <w:ind w:firstLine="420"/>
            </w:pPr>
            <w:r>
              <w:rPr>
                <w:sz w:val="21"/>
              </w:rPr>
              <w:t>2</w:t>
            </w:r>
            <w:r>
              <w:rPr>
                <w:sz w:val="21"/>
              </w:rPr>
              <w:t>、少年交警小程序日常信息发布</w:t>
            </w:r>
          </w:p>
        </w:tc>
      </w:tr>
      <w:tr>
        <w:tc>
          <w:tcPr>
            <w:tcW w:type="dxa" w:w="2076"/>
          </w:tcPr>
          <w:p/>
        </w:tc>
        <w:tc>
          <w:tcPr>
            <w:tcW w:type="dxa" w:w="415"/>
          </w:tcPr>
          <w:p>
            <w:pPr>
              <w:pStyle w:val="null3"/>
            </w:pPr>
            <w:r>
              <w:rPr/>
              <w:t>4</w:t>
            </w:r>
          </w:p>
        </w:tc>
        <w:tc>
          <w:tcPr>
            <w:tcW w:type="dxa" w:w="5814"/>
          </w:tcPr>
          <w:p>
            <w:pPr>
              <w:pStyle w:val="null3"/>
              <w:ind w:firstLine="420"/>
            </w:pPr>
            <w:r>
              <w:rPr>
                <w:sz w:val="20"/>
                <w:b/>
              </w:rPr>
              <w:t>四、“东莞交警”新媒体矩阵运营</w:t>
            </w:r>
          </w:p>
          <w:p>
            <w:pPr>
              <w:pStyle w:val="null3"/>
              <w:ind w:firstLine="420"/>
            </w:pPr>
            <w:r>
              <w:rPr>
                <w:sz w:val="20"/>
              </w:rPr>
              <w:t>“东莞交警”新媒体矩阵宣传阵地（今日头条、大鱼号、南方号），协助开展新闻素材收集、通稿制作，平均每天发布新闻通稿不少于</w:t>
            </w:r>
            <w:r>
              <w:rPr>
                <w:sz w:val="20"/>
              </w:rPr>
              <w:t>4</w:t>
            </w:r>
            <w:r>
              <w:rPr>
                <w:sz w:val="20"/>
              </w:rPr>
              <w:t>条，交通安全图文资讯每天不少于</w:t>
            </w:r>
            <w:r>
              <w:rPr>
                <w:sz w:val="20"/>
              </w:rPr>
              <w:t>9</w:t>
            </w:r>
            <w:r>
              <w:rPr>
                <w:sz w:val="20"/>
              </w:rPr>
              <w:t>条。</w:t>
            </w:r>
          </w:p>
        </w:tc>
      </w:tr>
      <w:tr>
        <w:tc>
          <w:tcPr>
            <w:tcW w:type="dxa" w:w="2076"/>
          </w:tcPr>
          <w:p/>
        </w:tc>
        <w:tc>
          <w:tcPr>
            <w:tcW w:type="dxa" w:w="415"/>
          </w:tcPr>
          <w:p>
            <w:pPr>
              <w:pStyle w:val="null3"/>
            </w:pPr>
            <w:r>
              <w:rPr/>
              <w:t>5</w:t>
            </w:r>
          </w:p>
        </w:tc>
        <w:tc>
          <w:tcPr>
            <w:tcW w:type="dxa" w:w="5814"/>
          </w:tcPr>
          <w:p>
            <w:pPr>
              <w:pStyle w:val="null3"/>
              <w:ind w:firstLine="420"/>
            </w:pPr>
            <w:r>
              <w:rPr>
                <w:sz w:val="20"/>
                <w:b/>
              </w:rPr>
              <w:t>五、智能校对系统</w:t>
            </w:r>
          </w:p>
          <w:p>
            <w:pPr>
              <w:pStyle w:val="null3"/>
              <w:ind w:firstLine="420"/>
            </w:pPr>
            <w:r>
              <w:rPr>
                <w:sz w:val="20"/>
              </w:rPr>
              <w:t>智能校对系统，用于日常对外发布文稿的错字、符号自动提醒纠正。</w:t>
            </w:r>
          </w:p>
        </w:tc>
      </w:tr>
      <w:tr>
        <w:tc>
          <w:tcPr>
            <w:tcW w:type="dxa" w:w="2076"/>
          </w:tcPr>
          <w:p/>
        </w:tc>
        <w:tc>
          <w:tcPr>
            <w:tcW w:type="dxa" w:w="415"/>
          </w:tcPr>
          <w:p>
            <w:pPr>
              <w:pStyle w:val="null3"/>
            </w:pPr>
            <w:r>
              <w:rPr/>
              <w:t>6</w:t>
            </w:r>
          </w:p>
        </w:tc>
        <w:tc>
          <w:tcPr>
            <w:tcW w:type="dxa" w:w="5814"/>
          </w:tcPr>
          <w:p>
            <w:pPr>
              <w:pStyle w:val="null3"/>
              <w:ind w:firstLine="420"/>
            </w:pPr>
            <w:r>
              <w:rPr>
                <w:sz w:val="20"/>
                <w:b/>
              </w:rPr>
              <w:t>六、主流平台交通安全宜教阵地共建</w:t>
            </w:r>
          </w:p>
          <w:p>
            <w:pPr>
              <w:pStyle w:val="null3"/>
              <w:ind w:firstLine="420"/>
            </w:pPr>
            <w:r>
              <w:rPr>
                <w:sz w:val="20"/>
              </w:rPr>
              <w:t>1.</w:t>
            </w:r>
            <w:r>
              <w:rPr>
                <w:sz w:val="20"/>
              </w:rPr>
              <w:t>扩大交通安全宣传社会面，与媒体企业和平台企业共建交通安全宣传阵地，利用主流媒体新媒体客户端发布新闻资讯，正面宣传，社会回应引导</w:t>
            </w:r>
            <w:r>
              <w:rPr>
                <w:sz w:val="20"/>
              </w:rPr>
              <w:t>;</w:t>
            </w:r>
            <w:r>
              <w:rPr>
                <w:sz w:val="20"/>
              </w:rPr>
              <w:t>跟进报道防范化解风险交通安全宣传专题活动、走访督导、调研，同时强化策划；</w:t>
            </w:r>
          </w:p>
          <w:p>
            <w:pPr>
              <w:pStyle w:val="null3"/>
              <w:ind w:firstLine="420"/>
            </w:pPr>
            <w:r>
              <w:rPr>
                <w:sz w:val="20"/>
              </w:rPr>
              <w:t>2.</w:t>
            </w:r>
            <w:r>
              <w:rPr>
                <w:sz w:val="20"/>
              </w:rPr>
              <w:t>围绕新闻价值挖掘、社会回应化解等主题展开宣传工作；同时为增强“东莞交警”抖音、快手、视频号各平台用户关注度，解决东莞市民能看到的问题，通过各平台商流量资源助热，以强大曝光扩大宣传行为触达范围，并围绕视频及内容，配合进行信息流广告投放，设置定向区域，精准覆盖目标用户群体，为视频增加曝光量从而提升各视频平台的播放量；</w:t>
            </w:r>
          </w:p>
          <w:p>
            <w:pPr>
              <w:pStyle w:val="null3"/>
              <w:ind w:firstLine="420"/>
            </w:pPr>
            <w:r>
              <w:rPr>
                <w:sz w:val="21"/>
              </w:rPr>
              <w:t>3.</w:t>
            </w:r>
            <w:r>
              <w:rPr>
                <w:sz w:val="21"/>
              </w:rPr>
              <w:t>拟在国家级、省级、本地媒体和多媒体平台中，选择不少于</w:t>
            </w:r>
            <w:r>
              <w:rPr>
                <w:sz w:val="21"/>
              </w:rPr>
              <w:t>8</w:t>
            </w:r>
            <w:r>
              <w:rPr>
                <w:sz w:val="21"/>
              </w:rPr>
              <w:t>家媒体平台企业开展交通安全宣传专项合作，设置</w:t>
            </w:r>
            <w:r>
              <w:rPr>
                <w:sz w:val="21"/>
              </w:rPr>
              <w:t>""</w:t>
            </w:r>
            <w:r>
              <w:rPr>
                <w:sz w:val="21"/>
              </w:rPr>
              <w:t>讲东莞铁骑故事</w:t>
            </w:r>
            <w:r>
              <w:rPr>
                <w:sz w:val="21"/>
              </w:rPr>
              <w:t>”</w:t>
            </w:r>
            <w:r>
              <w:rPr>
                <w:sz w:val="21"/>
              </w:rPr>
              <w:t>、</w:t>
            </w:r>
            <w:r>
              <w:rPr>
                <w:sz w:val="21"/>
              </w:rPr>
              <w:t>“</w:t>
            </w:r>
            <w:r>
              <w:rPr>
                <w:sz w:val="21"/>
              </w:rPr>
              <w:t>交通安全前哨</w:t>
            </w:r>
            <w:r>
              <w:rPr>
                <w:sz w:val="21"/>
              </w:rPr>
              <w:t>”</w:t>
            </w:r>
            <w:r>
              <w:rPr>
                <w:sz w:val="21"/>
              </w:rPr>
              <w:t>、</w:t>
            </w:r>
            <w:r>
              <w:rPr>
                <w:sz w:val="21"/>
              </w:rPr>
              <w:t>“</w:t>
            </w:r>
            <w:r>
              <w:rPr>
                <w:sz w:val="21"/>
              </w:rPr>
              <w:t>交通安全隐患曝光</w:t>
            </w:r>
            <w:r>
              <w:rPr>
                <w:sz w:val="21"/>
              </w:rPr>
              <w:t>”</w:t>
            </w:r>
            <w:r>
              <w:rPr>
                <w:sz w:val="21"/>
              </w:rPr>
              <w:t>、</w:t>
            </w:r>
            <w:r>
              <w:rPr>
                <w:sz w:val="21"/>
              </w:rPr>
              <w:t>“</w:t>
            </w:r>
            <w:r>
              <w:rPr>
                <w:sz w:val="21"/>
              </w:rPr>
              <w:t>交通安全治理报道</w:t>
            </w:r>
            <w:r>
              <w:rPr>
                <w:sz w:val="21"/>
              </w:rPr>
              <w:t>”</w:t>
            </w:r>
            <w:r>
              <w:rPr>
                <w:sz w:val="21"/>
              </w:rPr>
              <w:t>、</w:t>
            </w:r>
            <w:r>
              <w:rPr>
                <w:sz w:val="21"/>
              </w:rPr>
              <w:t>“</w:t>
            </w:r>
            <w:r>
              <w:rPr>
                <w:sz w:val="21"/>
              </w:rPr>
              <w:t>酒后驾驶亲历者说</w:t>
            </w:r>
            <w:r>
              <w:rPr>
                <w:sz w:val="21"/>
              </w:rPr>
              <w:t>”</w:t>
            </w:r>
            <w:r>
              <w:rPr>
                <w:sz w:val="21"/>
              </w:rPr>
              <w:t>、</w:t>
            </w:r>
            <w:r>
              <w:rPr>
                <w:sz w:val="21"/>
              </w:rPr>
              <w:t>“</w:t>
            </w:r>
            <w:r>
              <w:rPr>
                <w:sz w:val="21"/>
              </w:rPr>
              <w:t>交通</w:t>
            </w:r>
            <w:r>
              <w:rPr>
                <w:sz w:val="21"/>
              </w:rPr>
              <w:t>“</w:t>
            </w:r>
            <w:r>
              <w:rPr>
                <w:sz w:val="21"/>
              </w:rPr>
              <w:t>安全哨</w:t>
            </w:r>
            <w:r>
              <w:rPr>
                <w:sz w:val="21"/>
              </w:rPr>
              <w:t>”</w:t>
            </w:r>
            <w:r>
              <w:rPr>
                <w:sz w:val="21"/>
              </w:rPr>
              <w:t>报道</w:t>
            </w:r>
            <w:r>
              <w:rPr>
                <w:sz w:val="21"/>
              </w:rPr>
              <w:t>”</w:t>
            </w:r>
            <w:r>
              <w:rPr>
                <w:sz w:val="21"/>
              </w:rPr>
              <w:t>、</w:t>
            </w:r>
            <w:r>
              <w:rPr>
                <w:sz w:val="21"/>
              </w:rPr>
              <w:t>“</w:t>
            </w:r>
            <w:r>
              <w:rPr>
                <w:sz w:val="21"/>
              </w:rPr>
              <w:t>宣教视频平台推广</w:t>
            </w:r>
            <w:r>
              <w:rPr>
                <w:sz w:val="21"/>
              </w:rPr>
              <w:t>”</w:t>
            </w:r>
            <w:r>
              <w:rPr>
                <w:sz w:val="21"/>
              </w:rPr>
              <w:t>等栏目，每个栏目播放交通安全宣传咨询</w:t>
            </w:r>
            <w:r>
              <w:rPr>
                <w:sz w:val="21"/>
              </w:rPr>
              <w:t>20</w:t>
            </w:r>
            <w:r>
              <w:rPr>
                <w:sz w:val="21"/>
              </w:rPr>
              <w:t>期（如推出涵盖不限于</w:t>
            </w:r>
            <w:r>
              <w:rPr>
                <w:sz w:val="21"/>
              </w:rPr>
              <w:t>10</w:t>
            </w:r>
            <w:r>
              <w:rPr>
                <w:sz w:val="21"/>
              </w:rPr>
              <w:t>个群体代表：老人、小孩、骑手、的士司机、菜商、快递小哥、老师、家长、货车司机、大学生等，含方案策划、图文设计、视频拍摄，平台宣传等）。</w:t>
            </w:r>
          </w:p>
        </w:tc>
      </w:tr>
      <w:tr>
        <w:tc>
          <w:tcPr>
            <w:tcW w:type="dxa" w:w="2076"/>
          </w:tcPr>
          <w:p/>
        </w:tc>
        <w:tc>
          <w:tcPr>
            <w:tcW w:type="dxa" w:w="415"/>
          </w:tcPr>
          <w:p>
            <w:pPr>
              <w:pStyle w:val="null3"/>
            </w:pPr>
            <w:r>
              <w:rPr/>
              <w:t>7</w:t>
            </w:r>
          </w:p>
        </w:tc>
        <w:tc>
          <w:tcPr>
            <w:tcW w:type="dxa" w:w="5814"/>
          </w:tcPr>
          <w:p>
            <w:pPr>
              <w:pStyle w:val="null3"/>
              <w:ind w:firstLine="420"/>
            </w:pPr>
            <w:r>
              <w:rPr>
                <w:sz w:val="20"/>
                <w:b/>
              </w:rPr>
              <w:t>七、宜教基地日常服务</w:t>
            </w:r>
          </w:p>
          <w:p>
            <w:pPr>
              <w:pStyle w:val="null3"/>
              <w:ind w:firstLine="420"/>
            </w:pPr>
            <w:r>
              <w:rPr>
                <w:sz w:val="20"/>
              </w:rPr>
              <w:t>1.</w:t>
            </w:r>
            <w:r>
              <w:rPr>
                <w:sz w:val="20"/>
              </w:rPr>
              <w:t>派驻不少于</w:t>
            </w:r>
            <w:r>
              <w:rPr>
                <w:sz w:val="20"/>
              </w:rPr>
              <w:t>2</w:t>
            </w:r>
            <w:r>
              <w:rPr>
                <w:sz w:val="20"/>
              </w:rPr>
              <w:t>名工作人员，辅助开展设备的养护和操作使用，基地主持解说、秩序维护、工作安排等。</w:t>
            </w:r>
          </w:p>
          <w:p>
            <w:pPr>
              <w:pStyle w:val="null3"/>
              <w:ind w:firstLine="420"/>
            </w:pPr>
            <w:r>
              <w:rPr>
                <w:sz w:val="20"/>
              </w:rPr>
              <w:t>2.</w:t>
            </w:r>
            <w:r>
              <w:rPr>
                <w:sz w:val="20"/>
              </w:rPr>
              <w:t>宣教基地外围设计制作安装。（拆除墙面广告，地面陈美，面积约</w:t>
            </w:r>
            <w:r>
              <w:rPr>
                <w:sz w:val="20"/>
              </w:rPr>
              <w:t>130</w:t>
            </w:r>
            <w:r>
              <w:rPr>
                <w:sz w:val="20"/>
              </w:rPr>
              <w:t>平）</w:t>
            </w:r>
          </w:p>
          <w:p>
            <w:pPr>
              <w:pStyle w:val="null3"/>
              <w:ind w:firstLine="420"/>
            </w:pPr>
            <w:r>
              <w:rPr>
                <w:sz w:val="20"/>
              </w:rPr>
              <w:t xml:space="preserve">2.1 </w:t>
            </w:r>
            <w:r>
              <w:rPr>
                <w:sz w:val="20"/>
              </w:rPr>
              <w:t>外墙楣头材质：</w:t>
            </w:r>
            <w:r>
              <w:rPr>
                <w:sz w:val="20"/>
              </w:rPr>
              <w:t>10</w:t>
            </w:r>
            <w:r>
              <w:rPr>
                <w:sz w:val="20"/>
              </w:rPr>
              <w:t>厘结皮板雕刻</w:t>
            </w:r>
            <w:r>
              <w:rPr>
                <w:sz w:val="20"/>
              </w:rPr>
              <w:t>UV</w:t>
            </w:r>
            <w:r>
              <w:rPr>
                <w:sz w:val="20"/>
              </w:rPr>
              <w:t>打印（防晒，耐久性不褪色），尺寸</w:t>
            </w:r>
            <w:r>
              <w:rPr>
                <w:sz w:val="20"/>
              </w:rPr>
              <w:t>6360x490mm</w:t>
            </w:r>
            <w:r>
              <w:rPr>
                <w:sz w:val="20"/>
              </w:rPr>
              <w:t>；</w:t>
            </w:r>
          </w:p>
          <w:p>
            <w:pPr>
              <w:pStyle w:val="null3"/>
              <w:ind w:firstLine="420"/>
            </w:pPr>
            <w:r>
              <w:rPr>
                <w:sz w:val="20"/>
              </w:rPr>
              <w:t xml:space="preserve">2.2 </w:t>
            </w:r>
            <w:r>
              <w:rPr>
                <w:sz w:val="20"/>
              </w:rPr>
              <w:t>外墙“文明出行安全你我”主题宣传画面，材质：</w:t>
            </w:r>
            <w:r>
              <w:rPr>
                <w:sz w:val="20"/>
              </w:rPr>
              <w:t>10</w:t>
            </w:r>
            <w:r>
              <w:rPr>
                <w:sz w:val="20"/>
              </w:rPr>
              <w:t>厘结皮板雕刻</w:t>
            </w:r>
            <w:r>
              <w:rPr>
                <w:sz w:val="20"/>
              </w:rPr>
              <w:t>UV</w:t>
            </w:r>
            <w:r>
              <w:rPr>
                <w:sz w:val="20"/>
              </w:rPr>
              <w:t>打印（防晒，耐久性不褪色），尺寸</w:t>
            </w:r>
            <w:r>
              <w:rPr>
                <w:sz w:val="20"/>
              </w:rPr>
              <w:t>6100*2810mm</w:t>
            </w:r>
            <w:r>
              <w:rPr>
                <w:sz w:val="20"/>
              </w:rPr>
              <w:t>；</w:t>
            </w:r>
          </w:p>
          <w:p>
            <w:pPr>
              <w:pStyle w:val="null3"/>
              <w:ind w:firstLine="420"/>
            </w:pPr>
            <w:r>
              <w:rPr>
                <w:sz w:val="20"/>
              </w:rPr>
              <w:t xml:space="preserve">2.3 </w:t>
            </w:r>
            <w:r>
              <w:rPr>
                <w:sz w:val="20"/>
              </w:rPr>
              <w:t>外墙“交通安全”主题宣传画面，材质：户外刀刮布高清</w:t>
            </w:r>
            <w:r>
              <w:rPr>
                <w:sz w:val="20"/>
              </w:rPr>
              <w:t>UV</w:t>
            </w:r>
            <w:r>
              <w:rPr>
                <w:sz w:val="20"/>
              </w:rPr>
              <w:t>打印（防晒，耐久性不褪色），尺寸</w:t>
            </w:r>
            <w:r>
              <w:rPr>
                <w:sz w:val="20"/>
              </w:rPr>
              <w:t>13000*3600mm</w:t>
            </w:r>
            <w:r>
              <w:rPr>
                <w:sz w:val="20"/>
              </w:rPr>
              <w:t>；</w:t>
            </w:r>
          </w:p>
          <w:p>
            <w:pPr>
              <w:pStyle w:val="null3"/>
              <w:ind w:firstLine="420"/>
            </w:pPr>
            <w:r>
              <w:rPr>
                <w:sz w:val="20"/>
              </w:rPr>
              <w:t xml:space="preserve">2.4 </w:t>
            </w:r>
            <w:r>
              <w:rPr>
                <w:sz w:val="20"/>
              </w:rPr>
              <w:t>外墙“交通法规”主题宣传画面，材质：户外刀刮布高清</w:t>
            </w:r>
            <w:r>
              <w:rPr>
                <w:sz w:val="20"/>
              </w:rPr>
              <w:t>UV</w:t>
            </w:r>
            <w:r>
              <w:rPr>
                <w:sz w:val="20"/>
              </w:rPr>
              <w:t>打印（防晒，耐久性不褪色），尺寸</w:t>
            </w:r>
            <w:r>
              <w:rPr>
                <w:sz w:val="20"/>
              </w:rPr>
              <w:t>14600*3600mm</w:t>
            </w:r>
            <w:r>
              <w:rPr>
                <w:sz w:val="20"/>
              </w:rPr>
              <w:t>；</w:t>
            </w:r>
          </w:p>
          <w:p>
            <w:pPr>
              <w:pStyle w:val="null3"/>
              <w:ind w:firstLine="420"/>
            </w:pPr>
            <w:r>
              <w:rPr>
                <w:sz w:val="20"/>
              </w:rPr>
              <w:t xml:space="preserve">2.5 </w:t>
            </w:r>
            <w:r>
              <w:rPr>
                <w:sz w:val="20"/>
              </w:rPr>
              <w:t>外墙“交通法规”主题立体造型（第二层），材质：</w:t>
            </w:r>
            <w:r>
              <w:rPr>
                <w:sz w:val="20"/>
              </w:rPr>
              <w:t>12</w:t>
            </w:r>
            <w:r>
              <w:rPr>
                <w:sz w:val="20"/>
              </w:rPr>
              <w:t>厘结皮板雕刻造型</w:t>
            </w:r>
            <w:r>
              <w:rPr>
                <w:sz w:val="20"/>
              </w:rPr>
              <w:t>UV</w:t>
            </w:r>
            <w:r>
              <w:rPr>
                <w:sz w:val="20"/>
              </w:rPr>
              <w:t>（防晒，耐久性不褪色），尺寸</w:t>
            </w:r>
            <w:r>
              <w:rPr>
                <w:sz w:val="20"/>
              </w:rPr>
              <w:t>7300x2700mm</w:t>
            </w:r>
            <w:r>
              <w:rPr>
                <w:sz w:val="20"/>
              </w:rPr>
              <w:t>、</w:t>
            </w:r>
            <w:r>
              <w:rPr>
                <w:sz w:val="20"/>
              </w:rPr>
              <w:t>2400x1200mm</w:t>
            </w:r>
            <w:r>
              <w:rPr>
                <w:sz w:val="20"/>
              </w:rPr>
              <w:t>；</w:t>
            </w:r>
          </w:p>
          <w:p>
            <w:pPr>
              <w:pStyle w:val="null3"/>
              <w:ind w:firstLine="420"/>
            </w:pPr>
            <w:r>
              <w:rPr>
                <w:sz w:val="20"/>
              </w:rPr>
              <w:t xml:space="preserve">2.6 </w:t>
            </w:r>
            <w:r>
              <w:rPr>
                <w:sz w:val="20"/>
              </w:rPr>
              <w:t>外墙交警</w:t>
            </w:r>
            <w:r>
              <w:rPr>
                <w:sz w:val="20"/>
              </w:rPr>
              <w:t>IP</w:t>
            </w:r>
            <w:r>
              <w:rPr>
                <w:sz w:val="20"/>
              </w:rPr>
              <w:t>形象公仔主题拍照打卡造型，材质：</w:t>
            </w:r>
            <w:r>
              <w:rPr>
                <w:sz w:val="20"/>
              </w:rPr>
              <w:t>1.2mm</w:t>
            </w:r>
            <w:r>
              <w:rPr>
                <w:sz w:val="20"/>
              </w:rPr>
              <w:t>不锈钢板激光切割围边焊接造型、</w:t>
            </w:r>
            <w:r>
              <w:rPr>
                <w:sz w:val="20"/>
              </w:rPr>
              <w:t>20*30</w:t>
            </w:r>
            <w:r>
              <w:rPr>
                <w:sz w:val="20"/>
              </w:rPr>
              <w:t>镀锌方通支撑，镂空造型，整体烤漆，</w:t>
            </w:r>
            <w:r>
              <w:rPr>
                <w:sz w:val="20"/>
              </w:rPr>
              <w:t>5</w:t>
            </w:r>
            <w:r>
              <w:rPr>
                <w:sz w:val="20"/>
              </w:rPr>
              <w:t>厘结皮板雕刻造型</w:t>
            </w:r>
            <w:r>
              <w:rPr>
                <w:sz w:val="20"/>
              </w:rPr>
              <w:t>UV</w:t>
            </w:r>
            <w:r>
              <w:rPr>
                <w:sz w:val="20"/>
              </w:rPr>
              <w:t>（不锈钢防生锈），其中校车：</w:t>
            </w:r>
            <w:r>
              <w:rPr>
                <w:sz w:val="20"/>
              </w:rPr>
              <w:t>3260x1690mm</w:t>
            </w:r>
            <w:r>
              <w:rPr>
                <w:sz w:val="20"/>
              </w:rPr>
              <w:t>，交警</w:t>
            </w:r>
            <w:r>
              <w:rPr>
                <w:sz w:val="20"/>
              </w:rPr>
              <w:t>IP</w:t>
            </w:r>
            <w:r>
              <w:rPr>
                <w:sz w:val="20"/>
              </w:rPr>
              <w:t>：</w:t>
            </w:r>
            <w:r>
              <w:rPr>
                <w:sz w:val="20"/>
              </w:rPr>
              <w:t>1340x1700mm*3</w:t>
            </w:r>
            <w:r>
              <w:rPr>
                <w:sz w:val="20"/>
              </w:rPr>
              <w:t>个，小朋友：</w:t>
            </w:r>
            <w:r>
              <w:rPr>
                <w:sz w:val="20"/>
              </w:rPr>
              <w:t>88x1350*2</w:t>
            </w:r>
            <w:r>
              <w:rPr>
                <w:sz w:val="20"/>
              </w:rPr>
              <w:t>个</w:t>
            </w:r>
            <w:r>
              <w:rPr>
                <w:sz w:val="20"/>
              </w:rPr>
              <w:t>+1266x1680mm</w:t>
            </w:r>
            <w:r>
              <w:rPr>
                <w:sz w:val="20"/>
              </w:rPr>
              <w:t>，红绿灯</w:t>
            </w:r>
            <w:r>
              <w:rPr>
                <w:sz w:val="20"/>
              </w:rPr>
              <w:t>1900mm</w:t>
            </w:r>
            <w:r>
              <w:rPr>
                <w:sz w:val="20"/>
              </w:rPr>
              <w:t>；</w:t>
            </w:r>
          </w:p>
          <w:p>
            <w:pPr>
              <w:pStyle w:val="null3"/>
              <w:ind w:firstLine="420"/>
            </w:pPr>
            <w:r>
              <w:rPr>
                <w:sz w:val="20"/>
              </w:rPr>
              <w:t xml:space="preserve">2.7 </w:t>
            </w:r>
            <w:r>
              <w:rPr>
                <w:sz w:val="20"/>
              </w:rPr>
              <w:t>“交通安全”立体造型（第二层），材质：</w:t>
            </w:r>
            <w:r>
              <w:rPr>
                <w:sz w:val="20"/>
              </w:rPr>
              <w:t>12</w:t>
            </w:r>
            <w:r>
              <w:rPr>
                <w:sz w:val="20"/>
              </w:rPr>
              <w:t>厘结皮板雕刻造型</w:t>
            </w:r>
            <w:r>
              <w:rPr>
                <w:sz w:val="20"/>
              </w:rPr>
              <w:t>UV</w:t>
            </w:r>
            <w:r>
              <w:rPr>
                <w:sz w:val="20"/>
              </w:rPr>
              <w:t>（防晒，耐久性不褪色），尺寸</w:t>
            </w:r>
            <w:r>
              <w:rPr>
                <w:sz w:val="20"/>
              </w:rPr>
              <w:t>1480x1038mmh</w:t>
            </w:r>
            <w:r>
              <w:rPr>
                <w:sz w:val="20"/>
              </w:rPr>
              <w:t>、</w:t>
            </w:r>
            <w:r>
              <w:rPr>
                <w:sz w:val="20"/>
              </w:rPr>
              <w:t>1730x1038mm</w:t>
            </w:r>
            <w:r>
              <w:rPr>
                <w:sz w:val="20"/>
              </w:rPr>
              <w:t>、</w:t>
            </w:r>
            <w:r>
              <w:rPr>
                <w:sz w:val="20"/>
              </w:rPr>
              <w:t>1800x1038mm</w:t>
            </w:r>
            <w:r>
              <w:rPr>
                <w:sz w:val="20"/>
              </w:rPr>
              <w:t>、</w:t>
            </w:r>
            <w:r>
              <w:rPr>
                <w:sz w:val="20"/>
              </w:rPr>
              <w:t>86x60mm</w:t>
            </w:r>
            <w:r>
              <w:rPr>
                <w:sz w:val="20"/>
              </w:rPr>
              <w:t>、</w:t>
            </w:r>
            <w:r>
              <w:rPr>
                <w:sz w:val="20"/>
              </w:rPr>
              <w:t>1180x1600mm*2</w:t>
            </w:r>
            <w:r>
              <w:rPr>
                <w:sz w:val="20"/>
              </w:rPr>
              <w:t>个；</w:t>
            </w:r>
          </w:p>
          <w:p>
            <w:pPr>
              <w:pStyle w:val="null3"/>
              <w:ind w:firstLine="420"/>
            </w:pPr>
            <w:r>
              <w:rPr>
                <w:sz w:val="20"/>
              </w:rPr>
              <w:t xml:space="preserve">2.8 </w:t>
            </w:r>
            <w:r>
              <w:rPr>
                <w:sz w:val="20"/>
              </w:rPr>
              <w:t>外墙陈美造型拍照打卡：（单面），材质：桁架搭建造型、镂空造型，户外刀刮布高清</w:t>
            </w:r>
            <w:r>
              <w:rPr>
                <w:sz w:val="20"/>
              </w:rPr>
              <w:t>UV</w:t>
            </w:r>
            <w:r>
              <w:rPr>
                <w:sz w:val="20"/>
              </w:rPr>
              <w:t>打印画面，</w:t>
            </w:r>
            <w:r>
              <w:rPr>
                <w:sz w:val="20"/>
              </w:rPr>
              <w:t>10</w:t>
            </w:r>
            <w:r>
              <w:rPr>
                <w:sz w:val="20"/>
              </w:rPr>
              <w:t>厘结皮板雕刻造型</w:t>
            </w:r>
            <w:r>
              <w:rPr>
                <w:sz w:val="20"/>
              </w:rPr>
              <w:t>UV</w:t>
            </w:r>
            <w:r>
              <w:rPr>
                <w:sz w:val="20"/>
              </w:rPr>
              <w:t>。尺寸：</w:t>
            </w:r>
            <w:r>
              <w:rPr>
                <w:sz w:val="20"/>
              </w:rPr>
              <w:t>3290x3560mmh</w:t>
            </w:r>
            <w:r>
              <w:rPr>
                <w:sz w:val="20"/>
              </w:rPr>
              <w:t>；外墙基地</w:t>
            </w:r>
            <w:r>
              <w:rPr>
                <w:sz w:val="20"/>
              </w:rPr>
              <w:t>logo</w:t>
            </w:r>
            <w:r>
              <w:rPr>
                <w:sz w:val="20"/>
              </w:rPr>
              <w:t>及人保</w:t>
            </w:r>
            <w:r>
              <w:rPr>
                <w:sz w:val="20"/>
              </w:rPr>
              <w:t>logo</w:t>
            </w:r>
            <w:r>
              <w:rPr>
                <w:sz w:val="20"/>
              </w:rPr>
              <w:t>更新，材质：</w:t>
            </w:r>
            <w:r>
              <w:rPr>
                <w:sz w:val="20"/>
              </w:rPr>
              <w:t>5</w:t>
            </w:r>
            <w:r>
              <w:rPr>
                <w:sz w:val="20"/>
              </w:rPr>
              <w:t>厘结皮板雕刻造型</w:t>
            </w:r>
            <w:r>
              <w:rPr>
                <w:sz w:val="20"/>
              </w:rPr>
              <w:t>UV</w:t>
            </w:r>
            <w:r>
              <w:rPr>
                <w:sz w:val="20"/>
              </w:rPr>
              <w:t>打；</w:t>
            </w:r>
          </w:p>
          <w:p>
            <w:pPr>
              <w:pStyle w:val="null3"/>
              <w:ind w:firstLine="420"/>
            </w:pPr>
            <w:r>
              <w:rPr>
                <w:sz w:val="20"/>
              </w:rPr>
              <w:t xml:space="preserve">2.9 </w:t>
            </w:r>
            <w:r>
              <w:rPr>
                <w:sz w:val="20"/>
              </w:rPr>
              <w:t>地面台阶油漆（草绿色），材质：户外地面油漆，面积约</w:t>
            </w:r>
            <w:r>
              <w:rPr>
                <w:sz w:val="20"/>
              </w:rPr>
              <w:t>7.8</w:t>
            </w:r>
            <w:r>
              <w:rPr>
                <w:sz w:val="20"/>
              </w:rPr>
              <w:t>平方米；外墙不锈钢边框，材质：</w:t>
            </w:r>
            <w:r>
              <w:rPr>
                <w:sz w:val="20"/>
              </w:rPr>
              <w:t>1.2</w:t>
            </w:r>
            <w:r>
              <w:rPr>
                <w:sz w:val="20"/>
              </w:rPr>
              <w:t>不锈钢折边，总长约</w:t>
            </w:r>
            <w:r>
              <w:rPr>
                <w:sz w:val="20"/>
              </w:rPr>
              <w:t>70</w:t>
            </w:r>
            <w:r>
              <w:rPr>
                <w:sz w:val="20"/>
              </w:rPr>
              <w:t>米。</w:t>
            </w:r>
            <w:r>
              <w:rPr>
                <w:sz w:val="20"/>
              </w:rPr>
              <w:t>"</w:t>
            </w:r>
          </w:p>
          <w:p>
            <w:pPr>
              <w:pStyle w:val="null3"/>
              <w:ind w:firstLine="420"/>
            </w:pPr>
            <w:r>
              <w:rPr>
                <w:sz w:val="20"/>
              </w:rPr>
              <w:t>3.</w:t>
            </w:r>
            <w:r>
              <w:rPr>
                <w:sz w:val="20"/>
              </w:rPr>
              <w:t>采购交通宣传显示终端。</w:t>
            </w:r>
          </w:p>
          <w:p>
            <w:pPr>
              <w:pStyle w:val="null3"/>
              <w:ind w:firstLine="420"/>
            </w:pPr>
            <w:r>
              <w:rPr>
                <w:sz w:val="20"/>
              </w:rPr>
              <w:t>3.1 P2.5</w:t>
            </w:r>
            <w:r>
              <w:rPr>
                <w:sz w:val="20"/>
              </w:rPr>
              <w:t>，终端包边尺寸：</w:t>
            </w:r>
            <w:r>
              <w:rPr>
                <w:sz w:val="20"/>
              </w:rPr>
              <w:t>7.46*2.98=22.3</w:t>
            </w:r>
            <w:r>
              <w:rPr>
                <w:sz w:val="20"/>
              </w:rPr>
              <w:t>平方米；定制屏体钢结构，含屏体安装调试；</w:t>
            </w:r>
          </w:p>
          <w:p>
            <w:pPr>
              <w:pStyle w:val="null3"/>
              <w:ind w:firstLine="420"/>
            </w:pPr>
            <w:r>
              <w:rPr>
                <w:sz w:val="20"/>
              </w:rPr>
              <w:t>3.2 采购安装终端强磁；定制不透钢保护包边；购置安装视频信号发送控制器。</w:t>
            </w:r>
          </w:p>
        </w:tc>
      </w:tr>
      <w:tr>
        <w:tc>
          <w:tcPr>
            <w:tcW w:type="dxa" w:w="2076"/>
          </w:tcPr>
          <w:p/>
        </w:tc>
        <w:tc>
          <w:tcPr>
            <w:tcW w:type="dxa" w:w="415"/>
          </w:tcPr>
          <w:p>
            <w:pPr>
              <w:pStyle w:val="null3"/>
            </w:pPr>
            <w:r>
              <w:rPr/>
              <w:t>8</w:t>
            </w:r>
          </w:p>
        </w:tc>
        <w:tc>
          <w:tcPr>
            <w:tcW w:type="dxa" w:w="5814"/>
          </w:tcPr>
          <w:p>
            <w:pPr>
              <w:pStyle w:val="null3"/>
              <w:ind w:firstLine="420"/>
            </w:pPr>
            <w:r>
              <w:rPr>
                <w:sz w:val="20"/>
                <w:b/>
              </w:rPr>
              <w:t>八、专业培训</w:t>
            </w:r>
          </w:p>
          <w:p>
            <w:pPr>
              <w:pStyle w:val="null3"/>
              <w:ind w:firstLine="420"/>
            </w:pPr>
            <w:r>
              <w:rPr>
                <w:sz w:val="20"/>
              </w:rPr>
              <w:t>针对组建公安交警主持人才队伍的需求</w:t>
            </w:r>
            <w:r>
              <w:rPr>
                <w:sz w:val="20"/>
              </w:rPr>
              <w:t>，</w:t>
            </w:r>
            <w:r>
              <w:rPr>
                <w:sz w:val="20"/>
              </w:rPr>
              <w:t>安排一名专业主持人提供相关主持技能培训，为期两天。</w:t>
            </w:r>
          </w:p>
        </w:tc>
      </w:tr>
      <w:tr>
        <w:tc>
          <w:tcPr>
            <w:tcW w:type="dxa" w:w="2076"/>
          </w:tcPr>
          <w:p/>
        </w:tc>
        <w:tc>
          <w:tcPr>
            <w:tcW w:type="dxa" w:w="415"/>
          </w:tcPr>
          <w:p>
            <w:pPr>
              <w:pStyle w:val="null3"/>
            </w:pPr>
            <w:r>
              <w:rPr/>
              <w:t>9</w:t>
            </w:r>
          </w:p>
        </w:tc>
        <w:tc>
          <w:tcPr>
            <w:tcW w:type="dxa" w:w="5814"/>
          </w:tcPr>
          <w:p>
            <w:pPr>
              <w:pStyle w:val="null3"/>
              <w:ind w:firstLine="420"/>
            </w:pPr>
            <w:r>
              <w:rPr>
                <w:sz w:val="20"/>
                <w:b/>
              </w:rPr>
              <w:t>九、融媒体中心设备采购（服务期结束后，所有权归采购人所有，采购人不再另外支付费用）</w:t>
            </w:r>
          </w:p>
          <w:p>
            <w:pPr>
              <w:pStyle w:val="null3"/>
              <w:ind w:firstLine="420"/>
            </w:pPr>
            <w:r>
              <w:rPr>
                <w:sz w:val="20"/>
              </w:rPr>
              <w:t>1.</w:t>
            </w:r>
            <w:r>
              <w:rPr>
                <w:sz w:val="20"/>
              </w:rPr>
              <w:t>无人机</w:t>
            </w:r>
            <w:r>
              <w:rPr>
                <w:sz w:val="20"/>
              </w:rPr>
              <w:t>1</w:t>
            </w:r>
            <w:r>
              <w:rPr>
                <w:sz w:val="20"/>
              </w:rPr>
              <w:t>台</w:t>
            </w:r>
            <w:r>
              <w:rPr>
                <w:sz w:val="20"/>
              </w:rPr>
              <w:t xml:space="preserve">  </w:t>
            </w:r>
            <w:r>
              <w:rPr>
                <w:sz w:val="20"/>
              </w:rPr>
              <w:t>（小巧便携；</w:t>
            </w:r>
            <w:r>
              <w:rPr>
                <w:sz w:val="20"/>
              </w:rPr>
              <w:t>1</w:t>
            </w:r>
            <w:r>
              <w:rPr>
                <w:sz w:val="20"/>
              </w:rPr>
              <w:t>）≥</w:t>
            </w:r>
            <w:r>
              <w:rPr>
                <w:sz w:val="20"/>
              </w:rPr>
              <w:t xml:space="preserve"> 45 </w:t>
            </w:r>
            <w:r>
              <w:rPr>
                <w:sz w:val="20"/>
              </w:rPr>
              <w:t>分钟续航；</w:t>
            </w:r>
            <w:r>
              <w:rPr>
                <w:sz w:val="20"/>
              </w:rPr>
              <w:t>2</w:t>
            </w:r>
            <w:r>
              <w:rPr>
                <w:sz w:val="20"/>
              </w:rPr>
              <w:t>）</w:t>
            </w:r>
            <w:r>
              <w:rPr>
                <w:sz w:val="20"/>
              </w:rPr>
              <w:t xml:space="preserve">1/2 </w:t>
            </w:r>
            <w:r>
              <w:rPr>
                <w:sz w:val="20"/>
              </w:rPr>
              <w:t>英寸</w:t>
            </w:r>
            <w:r>
              <w:rPr>
                <w:sz w:val="20"/>
              </w:rPr>
              <w:t xml:space="preserve">CMOS </w:t>
            </w:r>
            <w:r>
              <w:rPr>
                <w:sz w:val="20"/>
              </w:rPr>
              <w:t>广角相机；</w:t>
            </w:r>
            <w:r>
              <w:rPr>
                <w:sz w:val="20"/>
              </w:rPr>
              <w:t>3</w:t>
            </w:r>
            <w:r>
              <w:rPr>
                <w:sz w:val="20"/>
              </w:rPr>
              <w:t>）</w:t>
            </w:r>
            <w:r>
              <w:rPr>
                <w:sz w:val="20"/>
              </w:rPr>
              <w:t xml:space="preserve">1/2 </w:t>
            </w:r>
            <w:r>
              <w:rPr>
                <w:sz w:val="20"/>
              </w:rPr>
              <w:t>英寸</w:t>
            </w:r>
            <w:r>
              <w:rPr>
                <w:sz w:val="20"/>
              </w:rPr>
              <w:t xml:space="preserve">CMOS </w:t>
            </w:r>
            <w:r>
              <w:rPr>
                <w:sz w:val="20"/>
              </w:rPr>
              <w:t>变焦相机；</w:t>
            </w:r>
            <w:r>
              <w:rPr>
                <w:sz w:val="20"/>
              </w:rPr>
              <w:t>4</w:t>
            </w:r>
            <w:r>
              <w:rPr>
                <w:sz w:val="20"/>
              </w:rPr>
              <w:t>）≥</w:t>
            </w:r>
            <w:r>
              <w:rPr>
                <w:sz w:val="20"/>
              </w:rPr>
              <w:t xml:space="preserve"> 56 </w:t>
            </w:r>
            <w:r>
              <w:rPr>
                <w:sz w:val="20"/>
              </w:rPr>
              <w:t>倍变焦相机；</w:t>
            </w:r>
            <w:r>
              <w:rPr>
                <w:sz w:val="20"/>
              </w:rPr>
              <w:t>5</w:t>
            </w:r>
            <w:r>
              <w:rPr>
                <w:sz w:val="20"/>
              </w:rPr>
              <w:t>）</w:t>
            </w:r>
            <w:r>
              <w:rPr>
                <w:sz w:val="20"/>
              </w:rPr>
              <w:t>640</w:t>
            </w:r>
            <w:r>
              <w:rPr>
                <w:sz w:val="20"/>
              </w:rPr>
              <w:t>×</w:t>
            </w:r>
            <w:r>
              <w:rPr>
                <w:sz w:val="20"/>
              </w:rPr>
              <w:t xml:space="preserve">512 </w:t>
            </w:r>
            <w:r>
              <w:rPr>
                <w:sz w:val="20"/>
              </w:rPr>
              <w:t>热成像相机；</w:t>
            </w:r>
            <w:r>
              <w:rPr>
                <w:sz w:val="20"/>
              </w:rPr>
              <w:t>6</w:t>
            </w:r>
            <w:r>
              <w:rPr>
                <w:sz w:val="20"/>
              </w:rPr>
              <w:t>）信号有效距离≥</w:t>
            </w:r>
            <w:r>
              <w:rPr>
                <w:sz w:val="20"/>
              </w:rPr>
              <w:t xml:space="preserve"> 15km</w:t>
            </w:r>
            <w:r>
              <w:rPr>
                <w:sz w:val="20"/>
              </w:rPr>
              <w:t>；</w:t>
            </w:r>
            <w:r>
              <w:rPr>
                <w:sz w:val="20"/>
              </w:rPr>
              <w:t>7</w:t>
            </w:r>
            <w:r>
              <w:rPr>
                <w:sz w:val="20"/>
              </w:rPr>
              <w:t>）支持高音喊话器；包含：电池包套装（内含</w:t>
            </w:r>
            <w:r>
              <w:rPr>
                <w:sz w:val="20"/>
              </w:rPr>
              <w:t>3</w:t>
            </w:r>
            <w:r>
              <w:rPr>
                <w:sz w:val="20"/>
              </w:rPr>
              <w:t>块电池</w:t>
            </w:r>
            <w:r>
              <w:rPr>
                <w:sz w:val="20"/>
              </w:rPr>
              <w:t>+1</w:t>
            </w:r>
            <w:r>
              <w:rPr>
                <w:sz w:val="20"/>
              </w:rPr>
              <w:t>个电池充电管家）</w:t>
            </w:r>
            <w:r>
              <w:rPr>
                <w:sz w:val="20"/>
              </w:rPr>
              <w:t>+</w:t>
            </w:r>
            <w:r>
              <w:rPr>
                <w:sz w:val="20"/>
              </w:rPr>
              <w:t>高音喊话器</w:t>
            </w:r>
            <w:r>
              <w:rPr>
                <w:sz w:val="20"/>
              </w:rPr>
              <w:t>+</w:t>
            </w:r>
            <w:r>
              <w:rPr>
                <w:sz w:val="20"/>
              </w:rPr>
              <w:t>无人机机身保险</w:t>
            </w:r>
            <w:r>
              <w:rPr>
                <w:sz w:val="20"/>
              </w:rPr>
              <w:t>1</w:t>
            </w:r>
            <w:r>
              <w:rPr>
                <w:sz w:val="20"/>
              </w:rPr>
              <w:t>年（额度≥</w:t>
            </w:r>
            <w:r>
              <w:rPr>
                <w:sz w:val="20"/>
              </w:rPr>
              <w:t>27000</w:t>
            </w:r>
            <w:r>
              <w:rPr>
                <w:sz w:val="20"/>
              </w:rPr>
              <w:t>元）</w:t>
            </w:r>
            <w:r>
              <w:rPr>
                <w:sz w:val="20"/>
              </w:rPr>
              <w:t>+100</w:t>
            </w:r>
            <w:r>
              <w:rPr>
                <w:sz w:val="20"/>
              </w:rPr>
              <w:t>万三者险</w:t>
            </w:r>
            <w:r>
              <w:rPr>
                <w:sz w:val="20"/>
              </w:rPr>
              <w:t>1</w:t>
            </w:r>
            <w:r>
              <w:rPr>
                <w:sz w:val="20"/>
              </w:rPr>
              <w:t>年；每一项必须符合满足或优于，提供检测报告加盖公章；产品需提供工信部无线电核准证）</w:t>
            </w:r>
          </w:p>
          <w:p>
            <w:pPr>
              <w:pStyle w:val="null3"/>
              <w:ind w:firstLine="420"/>
            </w:pPr>
            <w:r>
              <w:rPr>
                <w:sz w:val="20"/>
              </w:rPr>
              <w:t>2.</w:t>
            </w:r>
            <w:r>
              <w:rPr>
                <w:sz w:val="20"/>
              </w:rPr>
              <w:t>工作运动相机</w:t>
            </w:r>
            <w:r>
              <w:rPr>
                <w:sz w:val="20"/>
              </w:rPr>
              <w:t>1</w:t>
            </w:r>
            <w:r>
              <w:rPr>
                <w:sz w:val="20"/>
              </w:rPr>
              <w:t>台</w:t>
            </w:r>
            <w:r>
              <w:rPr>
                <w:sz w:val="20"/>
              </w:rPr>
              <w:t xml:space="preserve">  </w:t>
            </w:r>
            <w:r>
              <w:rPr>
                <w:sz w:val="20"/>
              </w:rPr>
              <w:t>（镜头参数：主摄像头像素</w:t>
            </w:r>
            <w:r>
              <w:rPr>
                <w:sz w:val="20"/>
              </w:rPr>
              <w:t>1</w:t>
            </w:r>
            <w:r>
              <w:rPr>
                <w:sz w:val="20"/>
              </w:rPr>
              <w:t>万，支持广角拍摄，电子防抖；</w:t>
            </w:r>
            <w:r>
              <w:rPr>
                <w:sz w:val="20"/>
              </w:rPr>
              <w:t>TF</w:t>
            </w:r>
            <w:r>
              <w:rPr>
                <w:sz w:val="20"/>
              </w:rPr>
              <w:t>（</w:t>
            </w:r>
            <w:r>
              <w:rPr>
                <w:sz w:val="20"/>
              </w:rPr>
              <w:t>MicroSD</w:t>
            </w:r>
            <w:r>
              <w:rPr>
                <w:sz w:val="20"/>
              </w:rPr>
              <w:t>）</w:t>
            </w:r>
            <w:r>
              <w:rPr>
                <w:sz w:val="20"/>
              </w:rPr>
              <w:t>512G</w:t>
            </w:r>
            <w:r>
              <w:rPr>
                <w:sz w:val="20"/>
              </w:rPr>
              <w:t>高速内存卡（读取速度</w:t>
            </w:r>
            <w:r>
              <w:rPr>
                <w:sz w:val="20"/>
              </w:rPr>
              <w:t>170MB/S</w:t>
            </w:r>
            <w:r>
              <w:rPr>
                <w:sz w:val="20"/>
              </w:rPr>
              <w:t>）；电池可拆卸；充电可拍摄；视频格式：</w:t>
            </w:r>
            <w:r>
              <w:rPr>
                <w:sz w:val="20"/>
              </w:rPr>
              <w:t>MP4</w:t>
            </w:r>
            <w:r>
              <w:rPr>
                <w:sz w:val="20"/>
              </w:rPr>
              <w:t>格式；配备车载吸盘、电池</w:t>
            </w:r>
            <w:r>
              <w:rPr>
                <w:sz w:val="20"/>
              </w:rPr>
              <w:t>*3</w:t>
            </w:r>
            <w:r>
              <w:rPr>
                <w:sz w:val="20"/>
              </w:rPr>
              <w:t>、</w:t>
            </w:r>
            <w:r>
              <w:rPr>
                <w:sz w:val="20"/>
              </w:rPr>
              <w:t>1.5</w:t>
            </w:r>
            <w:r>
              <w:rPr>
                <w:sz w:val="20"/>
              </w:rPr>
              <w:t>米延长杆、收纳包、电池收纳盒等）</w:t>
            </w:r>
          </w:p>
          <w:p>
            <w:pPr>
              <w:pStyle w:val="null3"/>
              <w:ind w:firstLine="420"/>
            </w:pPr>
            <w:r>
              <w:rPr>
                <w:sz w:val="21"/>
              </w:rPr>
              <w:t>3.</w:t>
            </w:r>
            <w:r>
              <w:rPr>
                <w:sz w:val="21"/>
              </w:rPr>
              <w:t>专业直播相机一体机</w:t>
            </w:r>
            <w:r>
              <w:rPr>
                <w:sz w:val="21"/>
              </w:rPr>
              <w:t>1</w:t>
            </w:r>
            <w:r>
              <w:rPr>
                <w:sz w:val="21"/>
              </w:rPr>
              <w:t>台；配件一套无线麦克风一拖二</w:t>
            </w:r>
            <w:r>
              <w:rPr/>
              <w:t xml:space="preserve">  </w:t>
            </w:r>
            <w:r>
              <w:rPr>
                <w:sz w:val="21"/>
              </w:rPr>
              <w:t>（</w:t>
            </w:r>
            <w:r>
              <w:rPr>
                <w:sz w:val="21"/>
              </w:rPr>
              <w:t>CPU</w:t>
            </w:r>
            <w:r>
              <w:rPr>
                <w:sz w:val="21"/>
              </w:rPr>
              <w:t>：高通</w:t>
            </w:r>
            <w:r>
              <w:rPr>
                <w:sz w:val="21"/>
              </w:rPr>
              <w:t>8</w:t>
            </w:r>
            <w:r>
              <w:rPr>
                <w:sz w:val="21"/>
              </w:rPr>
              <w:t>系八核处理器；</w:t>
            </w:r>
            <w:r>
              <w:rPr>
                <w:sz w:val="21"/>
              </w:rPr>
              <w:t>CMOS</w:t>
            </w:r>
            <w:r>
              <w:rPr>
                <w:sz w:val="21"/>
              </w:rPr>
              <w:t>：索尼</w:t>
            </w:r>
            <w:r>
              <w:rPr>
                <w:sz w:val="21"/>
              </w:rPr>
              <w:t>1/2“</w:t>
            </w:r>
            <w:r>
              <w:rPr>
                <w:sz w:val="21"/>
              </w:rPr>
              <w:t>；有效像素</w:t>
            </w:r>
            <w:r>
              <w:rPr>
                <w:sz w:val="21"/>
              </w:rPr>
              <w:t>1200</w:t>
            </w:r>
            <w:r>
              <w:rPr>
                <w:sz w:val="21"/>
              </w:rPr>
              <w:t>万；镜头焦距：等效</w:t>
            </w:r>
            <w:r>
              <w:rPr>
                <w:sz w:val="21"/>
              </w:rPr>
              <w:t>24-70mm</w:t>
            </w:r>
            <w:r>
              <w:rPr>
                <w:sz w:val="21"/>
              </w:rPr>
              <w:t>；光圈：可调光圈，等效</w:t>
            </w:r>
            <w:r>
              <w:rPr>
                <w:sz w:val="21"/>
              </w:rPr>
              <w:t>F6.3-F10</w:t>
            </w:r>
            <w:r>
              <w:rPr>
                <w:sz w:val="21"/>
              </w:rPr>
              <w:t>；对焦距离：</w:t>
            </w:r>
            <w:r>
              <w:rPr>
                <w:sz w:val="21"/>
              </w:rPr>
              <w:t>≥50cm;FOV</w:t>
            </w:r>
            <w:r>
              <w:rPr>
                <w:sz w:val="21"/>
              </w:rPr>
              <w:t>（视场角）水平</w:t>
            </w:r>
            <w:r>
              <w:rPr>
                <w:sz w:val="21"/>
              </w:rPr>
              <w:t>80°</w:t>
            </w:r>
            <w:r>
              <w:rPr>
                <w:sz w:val="21"/>
              </w:rPr>
              <w:t>，竖直</w:t>
            </w:r>
            <w:r>
              <w:rPr>
                <w:sz w:val="21"/>
              </w:rPr>
              <w:t>46°</w:t>
            </w:r>
            <w:r>
              <w:rPr>
                <w:sz w:val="21"/>
              </w:rPr>
              <w:t>；变焦：倍数</w:t>
            </w:r>
            <w:r>
              <w:rPr>
                <w:sz w:val="21"/>
              </w:rPr>
              <w:t>1X-6X(3</w:t>
            </w:r>
            <w:r>
              <w:rPr>
                <w:sz w:val="21"/>
              </w:rPr>
              <w:t>倍光学</w:t>
            </w:r>
            <w:r>
              <w:rPr>
                <w:sz w:val="21"/>
              </w:rPr>
              <w:t>*2</w:t>
            </w:r>
            <w:r>
              <w:rPr>
                <w:sz w:val="21"/>
              </w:rPr>
              <w:t>倍数码</w:t>
            </w:r>
            <w:r>
              <w:rPr>
                <w:sz w:val="21"/>
              </w:rPr>
              <w:t>)</w:t>
            </w:r>
            <w:r>
              <w:rPr>
                <w:sz w:val="21"/>
              </w:rPr>
              <w:t>；对焦：快速混合对焦；尺寸：</w:t>
            </w:r>
            <w:r>
              <w:rPr>
                <w:sz w:val="21"/>
              </w:rPr>
              <w:t>178*99.7*94.8mm;</w:t>
            </w:r>
            <w:r>
              <w:rPr>
                <w:sz w:val="21"/>
              </w:rPr>
              <w:t>无线</w:t>
            </w:r>
            <w:r>
              <w:rPr>
                <w:sz w:val="21"/>
              </w:rPr>
              <w:t>WIFI;</w:t>
            </w:r>
            <w:r>
              <w:rPr>
                <w:sz w:val="21"/>
              </w:rPr>
              <w:t>触摸屏</w:t>
            </w:r>
            <w:r>
              <w:rPr>
                <w:sz w:val="21"/>
              </w:rPr>
              <w:t>5</w:t>
            </w:r>
            <w:r>
              <w:rPr>
                <w:sz w:val="21"/>
              </w:rPr>
              <w:t>寸</w:t>
            </w:r>
            <w:r>
              <w:rPr>
                <w:sz w:val="21"/>
              </w:rPr>
              <w:t>LCD</w:t>
            </w:r>
            <w:r>
              <w:rPr>
                <w:sz w:val="21"/>
              </w:rPr>
              <w:t>；</w:t>
            </w:r>
            <w:r>
              <w:rPr>
                <w:sz w:val="21"/>
              </w:rPr>
              <w:t>USB3.0</w:t>
            </w:r>
            <w:r>
              <w:rPr>
                <w:sz w:val="21"/>
              </w:rPr>
              <w:t>连接；配件麦克风一拖二）。</w:t>
            </w:r>
          </w:p>
        </w:tc>
      </w:tr>
      <w:tr>
        <w:tc>
          <w:tcPr>
            <w:tcW w:type="dxa" w:w="2076"/>
          </w:tcPr>
          <w:p/>
        </w:tc>
        <w:tc>
          <w:tcPr>
            <w:tcW w:type="dxa" w:w="415"/>
          </w:tcPr>
          <w:p>
            <w:pPr>
              <w:pStyle w:val="null3"/>
            </w:pPr>
            <w:r>
              <w:rPr/>
              <w:t>10</w:t>
            </w:r>
          </w:p>
        </w:tc>
        <w:tc>
          <w:tcPr>
            <w:tcW w:type="dxa" w:w="5814"/>
          </w:tcPr>
          <w:p>
            <w:pPr>
              <w:pStyle w:val="null3"/>
              <w:ind w:firstLine="420"/>
            </w:pPr>
            <w:r>
              <w:rPr>
                <w:sz w:val="20"/>
                <w:b/>
              </w:rPr>
              <w:t>十、交通安全宣传物料设计、制作及施工</w:t>
            </w:r>
          </w:p>
          <w:p>
            <w:pPr>
              <w:pStyle w:val="null3"/>
              <w:ind w:firstLine="420"/>
            </w:pPr>
            <w:r>
              <w:rPr>
                <w:sz w:val="20"/>
              </w:rPr>
              <w:t>1.</w:t>
            </w:r>
            <w:r>
              <w:rPr>
                <w:sz w:val="20"/>
              </w:rPr>
              <w:t>品牌保温杯，</w:t>
            </w:r>
            <w:r>
              <w:rPr>
                <w:sz w:val="20"/>
              </w:rPr>
              <w:t>350ml</w:t>
            </w:r>
            <w:r>
              <w:rPr>
                <w:sz w:val="20"/>
              </w:rPr>
              <w:t>容量，</w:t>
            </w:r>
            <w:r>
              <w:rPr>
                <w:sz w:val="20"/>
              </w:rPr>
              <w:t>316L</w:t>
            </w:r>
            <w:r>
              <w:rPr>
                <w:sz w:val="20"/>
              </w:rPr>
              <w:t>不锈钢内胆，共</w:t>
            </w:r>
            <w:r>
              <w:rPr>
                <w:sz w:val="20"/>
              </w:rPr>
              <w:t>500</w:t>
            </w:r>
            <w:r>
              <w:rPr>
                <w:sz w:val="20"/>
              </w:rPr>
              <w:t>个。</w:t>
            </w:r>
          </w:p>
          <w:p>
            <w:pPr>
              <w:pStyle w:val="null3"/>
              <w:ind w:firstLine="420"/>
            </w:pPr>
            <w:r>
              <w:rPr>
                <w:sz w:val="20"/>
              </w:rPr>
              <w:t>2.</w:t>
            </w:r>
            <w:r>
              <w:rPr>
                <w:sz w:val="20"/>
              </w:rPr>
              <w:t>定制交通安全</w:t>
            </w:r>
            <w:r>
              <w:rPr>
                <w:sz w:val="20"/>
              </w:rPr>
              <w:t>LOGO</w:t>
            </w:r>
            <w:r>
              <w:rPr>
                <w:sz w:val="20"/>
              </w:rPr>
              <w:t>版新颖儿童“显眼包”雨伞，雨伞</w:t>
            </w:r>
            <w:r>
              <w:rPr>
                <w:sz w:val="20"/>
              </w:rPr>
              <w:t>94cm</w:t>
            </w:r>
            <w:r>
              <w:rPr>
                <w:sz w:val="20"/>
              </w:rPr>
              <w:t>直径，共</w:t>
            </w:r>
            <w:r>
              <w:rPr>
                <w:sz w:val="20"/>
              </w:rPr>
              <w:t>500</w:t>
            </w:r>
            <w:r>
              <w:rPr>
                <w:sz w:val="20"/>
              </w:rPr>
              <w:t>把。</w:t>
            </w:r>
          </w:p>
          <w:p>
            <w:pPr>
              <w:pStyle w:val="null3"/>
              <w:ind w:firstLine="420"/>
            </w:pPr>
            <w:r>
              <w:rPr>
                <w:sz w:val="20"/>
              </w:rPr>
              <w:t>3.</w:t>
            </w:r>
            <w:r>
              <w:rPr>
                <w:sz w:val="20"/>
              </w:rPr>
              <w:t>定制钥匙扣（橡胶卡通</w:t>
            </w:r>
            <w:r>
              <w:rPr>
                <w:sz w:val="20"/>
              </w:rPr>
              <w:t>3D</w:t>
            </w:r>
            <w:r>
              <w:rPr>
                <w:sz w:val="20"/>
              </w:rPr>
              <w:t>立体钥匙扣</w:t>
            </w:r>
            <w:r>
              <w:rPr>
                <w:sz w:val="20"/>
              </w:rPr>
              <w:t>+</w:t>
            </w:r>
            <w:r>
              <w:rPr>
                <w:sz w:val="20"/>
              </w:rPr>
              <w:t>手腕带），共</w:t>
            </w:r>
            <w:r>
              <w:rPr>
                <w:sz w:val="20"/>
              </w:rPr>
              <w:t>3000</w:t>
            </w:r>
            <w:r>
              <w:rPr>
                <w:sz w:val="20"/>
              </w:rPr>
              <w:t>个。</w:t>
            </w:r>
          </w:p>
          <w:p>
            <w:pPr>
              <w:pStyle w:val="null3"/>
              <w:ind w:firstLine="420"/>
            </w:pPr>
            <w:r>
              <w:rPr>
                <w:sz w:val="20"/>
              </w:rPr>
              <w:t>4.</w:t>
            </w:r>
            <w:r>
              <w:rPr>
                <w:sz w:val="20"/>
              </w:rPr>
              <w:t>定制笔记本礼盒（</w:t>
            </w:r>
            <w:r>
              <w:rPr>
                <w:sz w:val="20"/>
              </w:rPr>
              <w:t>A5</w:t>
            </w:r>
            <w:r>
              <w:rPr>
                <w:sz w:val="20"/>
              </w:rPr>
              <w:t>笔记本</w:t>
            </w:r>
            <w:r>
              <w:rPr>
                <w:sz w:val="20"/>
              </w:rPr>
              <w:t>+</w:t>
            </w:r>
            <w:r>
              <w:rPr>
                <w:sz w:val="20"/>
              </w:rPr>
              <w:t>宝珠笔</w:t>
            </w:r>
            <w:r>
              <w:rPr>
                <w:sz w:val="20"/>
              </w:rPr>
              <w:t>+</w:t>
            </w:r>
            <w:r>
              <w:rPr>
                <w:sz w:val="20"/>
              </w:rPr>
              <w:t>笔芯</w:t>
            </w:r>
            <w:r>
              <w:rPr>
                <w:sz w:val="20"/>
              </w:rPr>
              <w:t>+</w:t>
            </w:r>
            <w:r>
              <w:rPr>
                <w:sz w:val="20"/>
              </w:rPr>
              <w:t>礼盒</w:t>
            </w:r>
            <w:r>
              <w:rPr>
                <w:sz w:val="20"/>
              </w:rPr>
              <w:t>+</w:t>
            </w:r>
            <w:r>
              <w:rPr>
                <w:sz w:val="20"/>
              </w:rPr>
              <w:t>礼袋）</w:t>
            </w:r>
            <w:r>
              <w:rPr>
                <w:sz w:val="20"/>
              </w:rPr>
              <w:t>500</w:t>
            </w:r>
            <w:r>
              <w:rPr>
                <w:sz w:val="20"/>
              </w:rPr>
              <w:t>套。</w:t>
            </w:r>
          </w:p>
          <w:p>
            <w:pPr>
              <w:pStyle w:val="null3"/>
              <w:ind w:firstLine="420"/>
            </w:pPr>
            <w:r>
              <w:rPr>
                <w:sz w:val="20"/>
              </w:rPr>
              <w:t>5.</w:t>
            </w:r>
            <w:r>
              <w:rPr>
                <w:sz w:val="20"/>
              </w:rPr>
              <w:t>毛绒挂件交警小熊</w:t>
            </w:r>
            <w:r>
              <w:rPr>
                <w:sz w:val="20"/>
              </w:rPr>
              <w:t>12cm</w:t>
            </w:r>
            <w:r>
              <w:rPr>
                <w:sz w:val="20"/>
              </w:rPr>
              <w:t>，共</w:t>
            </w:r>
            <w:r>
              <w:rPr>
                <w:sz w:val="20"/>
              </w:rPr>
              <w:t>1000</w:t>
            </w:r>
            <w:r>
              <w:rPr>
                <w:sz w:val="20"/>
              </w:rPr>
              <w:t>个。</w:t>
            </w:r>
          </w:p>
          <w:p>
            <w:pPr>
              <w:pStyle w:val="null3"/>
              <w:ind w:firstLine="420"/>
            </w:pPr>
            <w:r>
              <w:rPr>
                <w:sz w:val="20"/>
              </w:rPr>
              <w:t>6.</w:t>
            </w:r>
            <w:r>
              <w:rPr>
                <w:sz w:val="20"/>
              </w:rPr>
              <w:t>铁骑小熊毛绒玩具</w:t>
            </w:r>
            <w:r>
              <w:rPr>
                <w:sz w:val="20"/>
              </w:rPr>
              <w:t>40cm</w:t>
            </w:r>
            <w:r>
              <w:rPr>
                <w:sz w:val="20"/>
              </w:rPr>
              <w:t>，共</w:t>
            </w:r>
            <w:r>
              <w:rPr>
                <w:sz w:val="20"/>
              </w:rPr>
              <w:t>300</w:t>
            </w:r>
            <w:r>
              <w:rPr>
                <w:sz w:val="20"/>
              </w:rPr>
              <w:t>个。</w:t>
            </w:r>
          </w:p>
          <w:p>
            <w:pPr>
              <w:pStyle w:val="null3"/>
              <w:ind w:firstLine="420"/>
            </w:pPr>
            <w:r>
              <w:rPr>
                <w:sz w:val="20"/>
              </w:rPr>
              <w:t>7.</w:t>
            </w:r>
            <w:r>
              <w:rPr>
                <w:sz w:val="20"/>
              </w:rPr>
              <w:t>铁骑摩托车模型，共</w:t>
            </w:r>
            <w:r>
              <w:rPr>
                <w:sz w:val="20"/>
              </w:rPr>
              <w:t>100</w:t>
            </w:r>
            <w:r>
              <w:rPr>
                <w:sz w:val="20"/>
              </w:rPr>
              <w:t>个；“东莞交警”主持人铁骑服装</w:t>
            </w:r>
            <w:r>
              <w:rPr>
                <w:sz w:val="20"/>
              </w:rPr>
              <w:t>2</w:t>
            </w:r>
            <w:r>
              <w:rPr>
                <w:sz w:val="20"/>
              </w:rPr>
              <w:t>套。</w:t>
            </w:r>
          </w:p>
          <w:p>
            <w:pPr>
              <w:pStyle w:val="null3"/>
              <w:ind w:firstLine="420"/>
            </w:pPr>
            <w:r>
              <w:rPr>
                <w:sz w:val="20"/>
              </w:rPr>
              <w:t>8.</w:t>
            </w:r>
            <w:r>
              <w:rPr>
                <w:sz w:val="20"/>
              </w:rPr>
              <w:t>设计宣传单张</w:t>
            </w:r>
            <w:r>
              <w:rPr>
                <w:sz w:val="20"/>
              </w:rPr>
              <w:t>50</w:t>
            </w:r>
            <w:r>
              <w:rPr>
                <w:sz w:val="20"/>
              </w:rPr>
              <w:t>份；印刷宣传单张（</w:t>
            </w:r>
            <w:r>
              <w:rPr>
                <w:sz w:val="20"/>
              </w:rPr>
              <w:t>A4</w:t>
            </w:r>
            <w:r>
              <w:rPr>
                <w:sz w:val="20"/>
              </w:rPr>
              <w:t>双铜）</w:t>
            </w:r>
            <w:r>
              <w:rPr>
                <w:sz w:val="20"/>
              </w:rPr>
              <w:t>22.7</w:t>
            </w:r>
            <w:r>
              <w:rPr>
                <w:sz w:val="20"/>
              </w:rPr>
              <w:t>万份。</w:t>
            </w:r>
          </w:p>
          <w:p>
            <w:pPr>
              <w:pStyle w:val="null3"/>
              <w:ind w:firstLine="420"/>
            </w:pPr>
            <w:r>
              <w:rPr>
                <w:sz w:val="20"/>
              </w:rPr>
              <w:t>9.</w:t>
            </w:r>
            <w:r>
              <w:rPr>
                <w:sz w:val="20"/>
              </w:rPr>
              <w:t>制作</w:t>
            </w:r>
            <w:r>
              <w:rPr>
                <w:sz w:val="20"/>
              </w:rPr>
              <w:t>KT</w:t>
            </w:r>
            <w:r>
              <w:rPr>
                <w:sz w:val="20"/>
              </w:rPr>
              <w:t>背景版</w:t>
            </w:r>
            <w:r>
              <w:rPr>
                <w:sz w:val="20"/>
              </w:rPr>
              <w:t>200</w:t>
            </w:r>
            <w:r>
              <w:rPr>
                <w:sz w:val="20"/>
              </w:rPr>
              <w:t>平方；租赁桁架</w:t>
            </w:r>
            <w:r>
              <w:rPr>
                <w:sz w:val="20"/>
              </w:rPr>
              <w:t>50</w:t>
            </w:r>
            <w:r>
              <w:rPr>
                <w:sz w:val="20"/>
              </w:rPr>
              <w:t>平方，含设计、制作、安装。</w:t>
            </w:r>
          </w:p>
          <w:p>
            <w:pPr>
              <w:pStyle w:val="null3"/>
              <w:ind w:firstLine="420"/>
            </w:pPr>
            <w:r>
              <w:rPr>
                <w:sz w:val="20"/>
              </w:rPr>
              <w:t>10.</w:t>
            </w:r>
            <w:r>
              <w:rPr>
                <w:sz w:val="20"/>
              </w:rPr>
              <w:t>全年设计海报</w:t>
            </w:r>
            <w:r>
              <w:rPr>
                <w:sz w:val="20"/>
              </w:rPr>
              <w:t>100</w:t>
            </w:r>
            <w:r>
              <w:rPr>
                <w:sz w:val="20"/>
              </w:rPr>
              <w:t>版；制作不干胶海报</w:t>
            </w:r>
            <w:r>
              <w:rPr>
                <w:sz w:val="20"/>
              </w:rPr>
              <w:t>1</w:t>
            </w:r>
            <w:r>
              <w:rPr>
                <w:sz w:val="20"/>
              </w:rPr>
              <w:t>万份。</w:t>
            </w:r>
          </w:p>
          <w:p>
            <w:pPr>
              <w:pStyle w:val="null3"/>
              <w:ind w:firstLine="420"/>
            </w:pPr>
            <w:r>
              <w:rPr>
                <w:sz w:val="20"/>
              </w:rPr>
              <w:t>11.</w:t>
            </w:r>
            <w:r>
              <w:rPr>
                <w:sz w:val="20"/>
              </w:rPr>
              <w:t>“东莞交警”潮玩公仔（女仔</w:t>
            </w:r>
            <w:r>
              <w:rPr>
                <w:sz w:val="20"/>
              </w:rPr>
              <w:t>10cm*7.1cm</w:t>
            </w:r>
            <w:r>
              <w:rPr>
                <w:sz w:val="20"/>
              </w:rPr>
              <w:t>，男仔</w:t>
            </w:r>
            <w:r>
              <w:rPr>
                <w:sz w:val="20"/>
              </w:rPr>
              <w:t>10cm*7.7cm</w:t>
            </w:r>
            <w:r>
              <w:rPr>
                <w:sz w:val="20"/>
              </w:rPr>
              <w:t>），注塑，购买</w:t>
            </w:r>
            <w:r>
              <w:rPr>
                <w:sz w:val="20"/>
              </w:rPr>
              <w:t>2000</w:t>
            </w:r>
            <w:r>
              <w:rPr>
                <w:sz w:val="20"/>
              </w:rPr>
              <w:t>套（含彩盒、吸塑包装）。</w:t>
            </w:r>
          </w:p>
          <w:p>
            <w:pPr>
              <w:pStyle w:val="null3"/>
              <w:ind w:firstLine="420"/>
            </w:pPr>
            <w:r>
              <w:rPr>
                <w:sz w:val="21"/>
              </w:rPr>
              <w:t>12.</w:t>
            </w:r>
            <w:r>
              <w:rPr>
                <w:sz w:val="21"/>
              </w:rPr>
              <w:t>横幅</w:t>
            </w:r>
            <w:r>
              <w:rPr>
                <w:sz w:val="21"/>
              </w:rPr>
              <w:t>300</w:t>
            </w:r>
            <w:r>
              <w:rPr>
                <w:sz w:val="21"/>
              </w:rPr>
              <w:t>条（每条</w:t>
            </w:r>
            <w:r>
              <w:rPr>
                <w:sz w:val="21"/>
              </w:rPr>
              <w:t>15</w:t>
            </w:r>
            <w:r>
              <w:rPr>
                <w:sz w:val="21"/>
              </w:rPr>
              <w:t>米）。</w:t>
            </w:r>
          </w:p>
        </w:tc>
      </w:tr>
      <w:tr>
        <w:tc>
          <w:tcPr>
            <w:tcW w:type="dxa" w:w="2076"/>
          </w:tcPr>
          <w:p/>
        </w:tc>
        <w:tc>
          <w:tcPr>
            <w:tcW w:type="dxa" w:w="415"/>
          </w:tcPr>
          <w:p>
            <w:pPr>
              <w:pStyle w:val="null3"/>
            </w:pPr>
            <w:r>
              <w:rPr/>
              <w:t>11</w:t>
            </w:r>
          </w:p>
        </w:tc>
        <w:tc>
          <w:tcPr>
            <w:tcW w:type="dxa" w:w="5814"/>
          </w:tcPr>
          <w:p>
            <w:pPr>
              <w:pStyle w:val="null3"/>
              <w:ind w:firstLine="420"/>
            </w:pPr>
            <w:r>
              <w:rPr>
                <w:sz w:val="20"/>
              </w:rPr>
              <w:t>1.</w:t>
            </w:r>
            <w:r>
              <w:rPr>
                <w:sz w:val="20"/>
              </w:rPr>
              <w:t>投标人需针对本项目编制项目总体实施方案、工作流程及质量保证措施。</w:t>
            </w:r>
          </w:p>
          <w:p>
            <w:pPr>
              <w:pStyle w:val="null3"/>
              <w:ind w:firstLine="420"/>
            </w:pPr>
            <w:r>
              <w:rPr>
                <w:sz w:val="20"/>
              </w:rPr>
              <w:t>2.投标人需针对台风、暴雨等天气影响，重大接待任务，重大节假日或活动等特殊情况制定应急处置方案，包括传达机制、人员和设备调配、责任分工等。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1.采购代理机构：本项目是指广东中元招标代理有限公司，负责整个采购活动的组织，依法负责编制和发布招标文件，对招标文件拥有最终的解释权，不以任何身份出任评标委员会成员。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东莞市公安局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1、以《中标通知书》中规定的中标金额作为收费的计算基数。2、中标/成交供应商须向招标代理机构一次性支付代理服务费（参照国家计委“计价格[2002]1980号文”为计算依据）；收款人：广东中元招标代理有限公司；开户银行：中国银行东莞会展支行；银行账号：654857750168）</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纸质投标文件要求，投标人应在投标截止时间后将纸质投标文件（数量：整本1套、副本2套，纸质投标文件应与电子投标文件一致）密封快递或送至广东中元招标代理有限公司（地址：广东省东莞市莞城街道创业社区莞太大道120号金马大厦八楼806-809室，电话：0769-23663761，联系人：李先生）</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采购包1：面向中小企业，以合同分包形式预留，预留比例：40%。</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广东中元招标代理有限公司</w:t>
      </w:r>
      <w:r>
        <w:rPr/>
        <w:t>代收。具体操作要求详见</w:t>
      </w:r>
      <w:r>
        <w:rPr/>
        <w:t>广东中元招标代理有限公司</w:t>
      </w:r>
      <w:r>
        <w:rPr/>
        <w:t>有关指引，递交事宜请自行咨询</w:t>
      </w:r>
      <w:r>
        <w:rPr/>
        <w:t>广东中元招标代理有限公司</w:t>
      </w:r>
      <w:r>
        <w:rPr/>
        <w:t>；请各投标人在投标文件递交截止时间前按须知前附表规定的金额递交至</w:t>
      </w:r>
      <w:r>
        <w:rPr/>
        <w:t>广东中元招标代理有限公司</w:t>
      </w:r>
      <w:r>
        <w:rPr/>
        <w:t>，到账情况以开标时</w:t>
      </w:r>
      <w:r>
        <w:rPr/>
        <w:t>广东中元招标代理有限公司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广东中元招标网（www.zhongyuanzb.com）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广东中元招标网（www.zhongyuanzb.com）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杨先生</w:t>
      </w:r>
    </w:p>
    <w:p>
      <w:pPr>
        <w:pStyle w:val="null3"/>
        <w:ind w:firstLine="480"/>
      </w:pPr>
      <w:r>
        <w:rPr/>
        <w:t>电话：</w:t>
      </w:r>
      <w:r>
        <w:rPr/>
        <w:t>0769-23663761</w:t>
      </w:r>
    </w:p>
    <w:p>
      <w:pPr>
        <w:pStyle w:val="null3"/>
        <w:ind w:firstLine="480"/>
      </w:pPr>
      <w:r>
        <w:rPr/>
        <w:t>传真：</w:t>
      </w:r>
      <w:r>
        <w:rPr/>
        <w:t>0769-23663760</w:t>
      </w:r>
    </w:p>
    <w:p>
      <w:pPr>
        <w:pStyle w:val="null3"/>
        <w:ind w:firstLine="480"/>
      </w:pPr>
      <w:r>
        <w:rPr/>
        <w:t>邮箱：</w:t>
      </w:r>
      <w:r>
        <w:rPr/>
        <w:t>zhongyuanzb@163.com</w:t>
      </w:r>
    </w:p>
    <w:p>
      <w:pPr>
        <w:pStyle w:val="null3"/>
        <w:ind w:firstLine="480"/>
      </w:pPr>
      <w:r>
        <w:rPr/>
        <w:t>地址：</w:t>
      </w:r>
      <w:r>
        <w:rPr/>
        <w:t>东莞市莞城街道创业社区莞太大道120号金马大厦八楼806-809室</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(2024年系统防范化解道路交通安全风险交通安全宣传策划及图文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广东中元招标代理有限公司</w:t>
      </w:r>
      <w:r>
        <w:rPr/>
        <w:t>统一对外发布。</w:t>
      </w:r>
    </w:p>
    <w:p>
      <w:pPr>
        <w:pStyle w:val="null3"/>
        <w:ind w:firstLine="480"/>
      </w:pPr>
      <w:r>
        <w:rPr/>
        <w:t>（2）对</w:t>
      </w:r>
      <w:r>
        <w:rPr/>
        <w:t>广东中元招标代理有限公司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采购包1（2024年系统防范化解道路交通安全风险交通安全宣传策划及图文服务项目）：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采购包1（2024年系统防范化解道路交通安全风险交通安全宣传策划及图文服务项目）：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投标文件中提供《资格条件承诺函》（格式详见第二章 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投标文件中提供《资格条件承诺函》（格式详见第二章 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投标文件中提供《资格条件承诺函》（格式详见第二章 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投标文件中提供《资格条件承诺函》（格式详见第二章 采购需求）。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要求合同分包给中小企业，且分包中中小企业达到40%，同时其中70%以上专门给小微企业，具体合同分包相关规则如下：（1）投标人不属于中小微企业的，必须将本项目适宜分包内容（分包部分不低于合同金额的40%）分包给一家或者多家具备实施能力的中小企业（其中，分包给小微企业的部分不低于合同金额的28%），提交投标文件时须按格式提供《分包意向协议书》以及按规定填写《中小企业声明函》。（2）投标人属于中型企业的，必须将本项目适宜分包的内容分包给小微企业，分包给小微企业的部分不低于合同金额的28%。投标时须按格式提供《分包意向协议书》以及《中小企业声明函》。（3）投标人属于小微企业的，是否采取分包不作强制要求。投标时须按格式提供《中小企业声明函》。如采取合同分包，则只能分包给小微企业，投标时须按格式提供《分包意向协议书》以及各方的《中小企业声明函》。注1：参加投标的中小企业须符合本项目采购标的对应行业（本项目行业为：租赁和商务服务业）的政策划分标准。注2：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注3：承担分包的上述企业与分包企业之间不得存在直接控股、管理关系。</w:t>
            </w:r>
          </w:p>
        </w:tc>
      </w:tr>
    </w:tbl>
    <w:p>
      <w:pPr>
        <w:pStyle w:val="null3"/>
        <w:ind w:firstLine="480"/>
      </w:pPr>
      <w:r>
        <w:rPr/>
        <w:t>表二符合性审查表：</w:t>
      </w:r>
    </w:p>
    <w:p>
      <w:pPr>
        <w:pStyle w:val="null3"/>
      </w:pPr>
      <w:r>
        <w:rPr/>
        <w:t>采购包1（2024年系统防范化解道路交通安全风险交通安全宣传策划及图文服务项目）：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投标报价未超出财政批复预算或最高限价（如有），并且满足投标报价要求。</w:t>
            </w:r>
          </w:p>
        </w:tc>
        <w:tc>
          <w:tcPr>
            <w:tcW w:type="dxa" w:w="4238"/>
          </w:tcPr>
          <w:p>
            <w:pPr>
              <w:pStyle w:val="null3"/>
            </w:pPr>
            <w:r>
              <w:rPr/>
              <w:t>投标报价未超出财政批复预算或最高限价（如有），并且满足投标报价要求。</w:t>
            </w:r>
          </w:p>
        </w:tc>
      </w:tr>
      <w:tr>
        <w:tc>
          <w:tcPr>
            <w:tcW w:type="dxa" w:w="890"/>
          </w:tcPr>
          <w:p>
            <w:pPr>
              <w:pStyle w:val="null3"/>
            </w:pPr>
            <w:r>
              <w:rPr/>
              <w:t>2</w:t>
            </w:r>
          </w:p>
        </w:tc>
        <w:tc>
          <w:tcPr>
            <w:tcW w:type="dxa" w:w="3178"/>
          </w:tcPr>
          <w:p>
            <w:pPr>
              <w:pStyle w:val="null3"/>
            </w:pPr>
            <w:r>
              <w:rPr/>
              <w:t>投标有效期满足招标文件要求。</w:t>
            </w:r>
          </w:p>
        </w:tc>
        <w:tc>
          <w:tcPr>
            <w:tcW w:type="dxa" w:w="4238"/>
          </w:tcPr>
          <w:p>
            <w:pPr>
              <w:pStyle w:val="null3"/>
            </w:pPr>
            <w:r>
              <w:rPr/>
              <w:t>投标有效期满足招标文件要求。</w:t>
            </w:r>
          </w:p>
        </w:tc>
      </w:tr>
      <w:tr>
        <w:tc>
          <w:tcPr>
            <w:tcW w:type="dxa" w:w="890"/>
          </w:tcPr>
          <w:p>
            <w:pPr>
              <w:pStyle w:val="null3"/>
            </w:pPr>
            <w:r>
              <w:rPr/>
              <w:t>3</w:t>
            </w:r>
          </w:p>
        </w:tc>
        <w:tc>
          <w:tcPr>
            <w:tcW w:type="dxa" w:w="3178"/>
          </w:tcPr>
          <w:p>
            <w:pPr>
              <w:pStyle w:val="null3"/>
            </w:pPr>
            <w:r>
              <w:rPr/>
              <w:t>投标文件的签名和盖章符合要求。</w:t>
            </w:r>
          </w:p>
        </w:tc>
        <w:tc>
          <w:tcPr>
            <w:tcW w:type="dxa" w:w="4238"/>
          </w:tcPr>
          <w:p>
            <w:pPr>
              <w:pStyle w:val="null3"/>
            </w:pPr>
            <w:r>
              <w:rPr/>
              <w:t>投标文件的签名和盖章符合要求。</w:t>
            </w:r>
          </w:p>
        </w:tc>
      </w:tr>
      <w:tr>
        <w:tc>
          <w:tcPr>
            <w:tcW w:type="dxa" w:w="890"/>
          </w:tcPr>
          <w:p>
            <w:pPr>
              <w:pStyle w:val="null3"/>
            </w:pPr>
            <w:r>
              <w:rPr/>
              <w:t>4</w:t>
            </w:r>
          </w:p>
        </w:tc>
        <w:tc>
          <w:tcPr>
            <w:tcW w:type="dxa" w:w="3178"/>
          </w:tcPr>
          <w:p>
            <w:pPr>
              <w:pStyle w:val="null3"/>
            </w:pPr>
            <w:r>
              <w:rPr/>
              <w:t>投标文件商务要求未出现以下情况：①招标文件商务要求带“★”的条款有负偏离的；②《商务条件响应表》未按招标文件要求填写；③其它未实质性响应招标文件商务要求的。</w:t>
            </w:r>
          </w:p>
        </w:tc>
        <w:tc>
          <w:tcPr>
            <w:tcW w:type="dxa" w:w="4238"/>
          </w:tcPr>
          <w:p>
            <w:pPr>
              <w:pStyle w:val="null3"/>
            </w:pPr>
            <w:r>
              <w:rPr/>
              <w:t>投标文件商务要求未出现以下情况：①招标文件商务要求带“★”的条款有负偏离的；②《商务条件响应表》未按招标文件要求填写；③其它未实质性响应招标文件商务要求的。</w:t>
            </w:r>
          </w:p>
        </w:tc>
      </w:tr>
      <w:tr>
        <w:tc>
          <w:tcPr>
            <w:tcW w:type="dxa" w:w="890"/>
          </w:tcPr>
          <w:p>
            <w:pPr>
              <w:pStyle w:val="null3"/>
            </w:pPr>
            <w:r>
              <w:rPr/>
              <w:t>5</w:t>
            </w:r>
          </w:p>
        </w:tc>
        <w:tc>
          <w:tcPr>
            <w:tcW w:type="dxa" w:w="3178"/>
          </w:tcPr>
          <w:p>
            <w:pPr>
              <w:pStyle w:val="null3"/>
            </w:pPr>
            <w:r>
              <w:rPr/>
              <w:t>投标文件技术要求未出现以下情况：①招标文件技术要求带“★”的条款有负偏离的；②《技术和服务要求响应表》未按招标文件要求填写；③其它未实质性响应招标文件技术要求的。</w:t>
            </w:r>
          </w:p>
        </w:tc>
        <w:tc>
          <w:tcPr>
            <w:tcW w:type="dxa" w:w="4238"/>
          </w:tcPr>
          <w:p>
            <w:pPr>
              <w:pStyle w:val="null3"/>
            </w:pPr>
            <w:r>
              <w:rPr/>
              <w:t>投标文件技术要求未出现以下情况：①招标文件技术要求带“★”的条款有负偏离的；②《技术和服务要求响应表》未按招标文件要求填写；③其它未实质性响应招标文件技术要求的。</w:t>
            </w:r>
          </w:p>
        </w:tc>
      </w:tr>
      <w:tr>
        <w:tc>
          <w:tcPr>
            <w:tcW w:type="dxa" w:w="890"/>
          </w:tcPr>
          <w:p>
            <w:pPr>
              <w:pStyle w:val="null3"/>
            </w:pPr>
            <w:r>
              <w:rPr/>
              <w:t>6</w:t>
            </w:r>
          </w:p>
        </w:tc>
        <w:tc>
          <w:tcPr>
            <w:tcW w:type="dxa" w:w="3178"/>
          </w:tcPr>
          <w:p>
            <w:pPr>
              <w:pStyle w:val="null3"/>
            </w:pPr>
            <w:r>
              <w:rPr/>
              <w:t>未出现法律、法规或招标文件中规定投标无效的其它情形。</w:t>
            </w:r>
          </w:p>
        </w:tc>
        <w:tc>
          <w:tcPr>
            <w:tcW w:type="dxa" w:w="4238"/>
          </w:tcPr>
          <w:p>
            <w:pPr>
              <w:pStyle w:val="null3"/>
            </w:pPr>
            <w:r>
              <w:rPr/>
              <w:t>未出现法律、法规或招标文件中规定投标无效的其它情形。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采购包1(2024年系统防范化解道路交通安全风险交通安全宣传策划及图文服务项目):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商务部分50.0分</w:t>
            </w:r>
          </w:p>
          <w:p>
            <w:pPr>
              <w:pStyle w:val="null3"/>
            </w:pPr>
            <w:r>
              <w:rPr/>
              <w:t>技术部分35.0分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项目总体实施方案 (15.0分)</w:t>
            </w:r>
            <w:r>
              <w:rPr/>
              <w:t>，（等次分值选择：</w:t>
            </w:r>
            <w:r>
              <w:rPr/>
              <w:t>0.0;</w:t>
            </w:r>
            <w:r>
              <w:rPr/>
              <w:t>1.0;</w:t>
            </w:r>
            <w:r>
              <w:rPr/>
              <w:t>5.0;</w:t>
            </w:r>
            <w:r>
              <w:rPr/>
              <w:t>10.0;</w:t>
            </w:r>
            <w:r>
              <w:rPr/>
              <w:t>15.0;</w:t>
            </w:r>
            <w:r>
              <w:rPr/>
              <w:t>）</w:t>
            </w:r>
          </w:p>
        </w:tc>
        <w:tc>
          <w:tcPr>
            <w:tcW w:type="dxa" w:w="5076"/>
          </w:tcPr>
          <w:p>
            <w:pPr>
              <w:pStyle w:val="null3"/>
              <w:jc w:val="left"/>
            </w:pPr>
            <w:r>
              <w:rPr/>
              <w:t>根据投标人针对本项目的总体实施方案进行评分：方案整体思路清晰，内容详细具体，具备可操作性、合理性及针对性的，得15分；方案整体思路较清晰，内容较详细，具备较强的可操作性、合理性及针对性的，得10分；方案思路清晰度一般，内容不够详细，可操作性、合理性及针对性一般的，得5分；方案思路不清晰，内容不详细，可操作性、合理性及针对性差的，得1分；未提供项目总体实施方案的，得0分。</w:t>
            </w:r>
          </w:p>
        </w:tc>
      </w:tr>
      <w:tr>
        <w:tc>
          <w:tcPr>
            <w:tcW w:type="dxa" w:w="922"/>
            <w:gridSpan w:val="2"/>
            <w:vMerge/>
          </w:tcPr>
          <w:p/>
        </w:tc>
        <w:tc>
          <w:tcPr>
            <w:tcW w:type="dxa" w:w="2307"/>
          </w:tcPr>
          <w:p>
            <w:pPr>
              <w:pStyle w:val="null3"/>
              <w:jc w:val="left"/>
            </w:pPr>
            <w:r>
              <w:rPr/>
              <w:t>工作流程及质量保证措施 (10.0分)</w:t>
            </w:r>
            <w:r>
              <w:rPr/>
              <w:t>，（等次分值选择：</w:t>
            </w:r>
            <w:r>
              <w:rPr/>
              <w:t>0.0;</w:t>
            </w:r>
            <w:r>
              <w:rPr/>
              <w:t>1.0;</w:t>
            </w:r>
            <w:r>
              <w:rPr/>
              <w:t>4.0;</w:t>
            </w:r>
            <w:r>
              <w:rPr/>
              <w:t>7.0;</w:t>
            </w:r>
            <w:r>
              <w:rPr/>
              <w:t>10.0;</w:t>
            </w:r>
            <w:r>
              <w:rPr/>
              <w:t>）</w:t>
            </w:r>
          </w:p>
        </w:tc>
        <w:tc>
          <w:tcPr>
            <w:tcW w:type="dxa" w:w="5076"/>
          </w:tcPr>
          <w:p>
            <w:pPr>
              <w:pStyle w:val="null3"/>
              <w:jc w:val="left"/>
            </w:pPr>
            <w:r>
              <w:rPr/>
              <w:t>根据投标人工作流程及质量保证措施进行评审：工作流程及质量保证措施合理，具有针对性，可操作和保证措施性强的，得10分；工作流程及质量保证措施较合理，具有针性对，可操作和保证措施性较强的，得7分；工作流程及质量保证措施基本合理，具有一定针对性，可操作和保证措施性一般的，得4分；工作流程及质量保证措施不合理，不具有针对性，可操作和保证措施性的，得1分；未提供不得分。</w:t>
            </w:r>
          </w:p>
        </w:tc>
      </w:tr>
      <w:tr>
        <w:tc>
          <w:tcPr>
            <w:tcW w:type="dxa" w:w="922"/>
            <w:gridSpan w:val="2"/>
            <w:vMerge/>
          </w:tcPr>
          <w:p/>
        </w:tc>
        <w:tc>
          <w:tcPr>
            <w:tcW w:type="dxa" w:w="2307"/>
          </w:tcPr>
          <w:p>
            <w:pPr>
              <w:pStyle w:val="null3"/>
              <w:jc w:val="left"/>
            </w:pPr>
            <w:r>
              <w:rPr/>
              <w:t>应急方案 (10.0分)</w:t>
            </w:r>
            <w:r>
              <w:rPr/>
              <w:t>，（等次分值选择：</w:t>
            </w:r>
            <w:r>
              <w:rPr/>
              <w:t>0.0;</w:t>
            </w:r>
            <w:r>
              <w:rPr/>
              <w:t>4.0;</w:t>
            </w:r>
            <w:r>
              <w:rPr/>
              <w:t>7.0;</w:t>
            </w:r>
            <w:r>
              <w:rPr/>
              <w:t>10.0;</w:t>
            </w:r>
            <w:r>
              <w:rPr/>
              <w:t>）</w:t>
            </w:r>
          </w:p>
        </w:tc>
        <w:tc>
          <w:tcPr>
            <w:tcW w:type="dxa" w:w="5076"/>
          </w:tcPr>
          <w:p>
            <w:pPr>
              <w:pStyle w:val="null3"/>
              <w:jc w:val="left"/>
            </w:pPr>
            <w:r>
              <w:rPr/>
              <w:t>根据投标人针对台风、暴雨等天气影响，重大接待任务，重大节假日或活动等特殊情况制定应急处置方案，包括传达机制、人员和设备调配、责任分工等进行评审：应急方案科学合理，能针对上述情况提出具体方案，可操作性强，得10分；应急方案基本完整，能针对上述情况提出简单方案，可操作性较强的，得7分；应急方案基本完整，能针对上述情况提出简单方案，可操作性一般的，得4分；未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技术力量 (10.0分)</w:t>
            </w:r>
          </w:p>
        </w:tc>
        <w:tc>
          <w:tcPr>
            <w:tcW w:type="dxa" w:w="5076"/>
          </w:tcPr>
          <w:p>
            <w:pPr>
              <w:pStyle w:val="null3"/>
              <w:jc w:val="left"/>
            </w:pPr>
            <w:r>
              <w:rPr/>
              <w:t>①投入本项目负责人（仅限1人）具有新闻类或艺术类的高级职称证书的得4分，新闻类或艺术类的中级职称证书得2分；本分项最高得4分。②拟投入本项目团队人员（不含项目负责人）具有新闻类或艺术类中级或以上职称证书的，每提供1名得2分；本分项最高得6分。【须提供以上人员相关证书以及开标当前月前六个月内任意一个月投标人为其购买的社保证明，复印件加盖投标人公章，否则不得分。】</w:t>
            </w:r>
          </w:p>
        </w:tc>
      </w:tr>
      <w:tr>
        <w:tc>
          <w:tcPr>
            <w:tcW w:type="dxa" w:w="922"/>
            <w:gridSpan w:val="2"/>
            <w:vMerge/>
          </w:tcPr>
          <w:p/>
        </w:tc>
        <w:tc>
          <w:tcPr>
            <w:tcW w:type="dxa" w:w="2307"/>
          </w:tcPr>
          <w:p>
            <w:pPr>
              <w:pStyle w:val="null3"/>
              <w:jc w:val="left"/>
            </w:pPr>
            <w:r>
              <w:rPr/>
              <w:t>团队实力 (10.0分)</w:t>
            </w:r>
          </w:p>
        </w:tc>
        <w:tc>
          <w:tcPr>
            <w:tcW w:type="dxa" w:w="5076"/>
          </w:tcPr>
          <w:p>
            <w:pPr>
              <w:pStyle w:val="null3"/>
              <w:jc w:val="left"/>
            </w:pPr>
            <w:r>
              <w:rPr/>
              <w:t>拟投入本项目团队成员中具有：①国家级部门颁发的新闻类或艺术类的奖项，每提供一项得5分；②省级部门颁发的新闻类或艺术类的奖项，每提供一项得3分；③市级部门颁发的新闻类或艺术类奖项，每提供一项得1分；以上可累计得分，本项最高得10分。【必须提供证明材料（复印件加盖供应商公章），否则不得分】。</w:t>
            </w:r>
          </w:p>
        </w:tc>
      </w:tr>
      <w:tr>
        <w:tc>
          <w:tcPr>
            <w:tcW w:type="dxa" w:w="922"/>
            <w:gridSpan w:val="2"/>
            <w:vMerge/>
          </w:tcPr>
          <w:p/>
        </w:tc>
        <w:tc>
          <w:tcPr>
            <w:tcW w:type="dxa" w:w="2307"/>
          </w:tcPr>
          <w:p>
            <w:pPr>
              <w:pStyle w:val="null3"/>
              <w:jc w:val="left"/>
            </w:pPr>
            <w:r>
              <w:rPr/>
              <w:t>网络媒体展播能力 (3.0分)</w:t>
            </w:r>
          </w:p>
        </w:tc>
        <w:tc>
          <w:tcPr>
            <w:tcW w:type="dxa" w:w="5076"/>
          </w:tcPr>
          <w:p>
            <w:pPr>
              <w:pStyle w:val="null3"/>
              <w:jc w:val="left"/>
            </w:pPr>
            <w:r>
              <w:rPr/>
              <w:t>投标人具有网络媒体客户端（APP）展播能力的，得3分。【须同时提供网络媒体后台端页面及所属投标人账号运营后台截图证明或相关证明材料（加盖投标人公章），否则不得分】。</w:t>
            </w:r>
          </w:p>
        </w:tc>
      </w:tr>
      <w:tr>
        <w:tc>
          <w:tcPr>
            <w:tcW w:type="dxa" w:w="922"/>
            <w:gridSpan w:val="2"/>
            <w:vMerge/>
          </w:tcPr>
          <w:p/>
        </w:tc>
        <w:tc>
          <w:tcPr>
            <w:tcW w:type="dxa" w:w="2307"/>
          </w:tcPr>
          <w:p>
            <w:pPr>
              <w:pStyle w:val="null3"/>
              <w:jc w:val="left"/>
            </w:pPr>
            <w:r>
              <w:rPr/>
              <w:t>业绩情况 (27.0分)</w:t>
            </w:r>
          </w:p>
        </w:tc>
        <w:tc>
          <w:tcPr>
            <w:tcW w:type="dxa" w:w="5076"/>
          </w:tcPr>
          <w:p>
            <w:pPr>
              <w:pStyle w:val="null3"/>
              <w:jc w:val="left"/>
            </w:pPr>
            <w:r>
              <w:rPr/>
              <w:t>①投标人具有文化宣传或广告投放或活动策划类项目业绩的，每个业绩得2分，最高得20分。【必须提供业绩合同或证明材料（复印件加盖供应商公章），否则不得分】。②如上述业绩中投标人具有协助用户运营包括今日头条或大鱼号或南方号或微信公众号等新媒体平台账号的运营经验的，每具有一个协助用户运营新媒体平台账号的运营经验，加1分，最高得7分。【须提供协助运营的证明材料（加盖投标人公章），否则不得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2"/>
          <w:b/>
        </w:rPr>
        <w:t>2024</w:t>
      </w:r>
      <w:r>
        <w:rPr>
          <w:sz w:val="32"/>
          <w:b/>
        </w:rPr>
        <w:t>年系统防范化解道路交通安全风险交通安全宣传策划及图文服务项目</w:t>
      </w:r>
    </w:p>
    <w:p>
      <w:pPr>
        <w:pStyle w:val="null3"/>
        <w:jc w:val="center"/>
      </w:pPr>
      <w:r>
        <w:rPr>
          <w:sz w:val="32"/>
          <w:b/>
        </w:rPr>
        <w:t>服务合同（模板）</w:t>
      </w:r>
    </w:p>
    <w:p>
      <w:pPr>
        <w:pStyle w:val="null3"/>
        <w:jc w:val="center"/>
      </w:pPr>
      <w:r>
        <w:rPr>
          <w:sz w:val="32"/>
          <w:b/>
        </w:rPr>
        <w:t>[</w:t>
      </w:r>
      <w:r>
        <w:rPr>
          <w:sz w:val="32"/>
          <w:b/>
        </w:rPr>
        <w:t>项目编号：</w:t>
      </w:r>
      <w:r>
        <w:rPr>
          <w:sz w:val="20"/>
          <w:b/>
        </w:rPr>
        <w:t xml:space="preserve">         </w:t>
      </w:r>
      <w:r>
        <w:rPr>
          <w:sz w:val="32"/>
          <w:b/>
        </w:rPr>
        <w:t>]</w:t>
      </w:r>
    </w:p>
    <w:p>
      <w:pPr>
        <w:pStyle w:val="null3"/>
        <w:spacing w:before="240" w:after="240"/>
        <w:ind w:firstLine="480"/>
        <w:jc w:val="center"/>
      </w:pPr>
      <w:r>
        <w:rPr>
          <w:sz w:val="32"/>
          <w:b/>
        </w:rPr>
        <w:t>[</w:t>
      </w:r>
      <w:r>
        <w:rPr>
          <w:sz w:val="32"/>
          <w:b/>
        </w:rPr>
        <w:t>合同编号：</w:t>
      </w:r>
      <w:r>
        <w:rPr>
          <w:sz w:val="20"/>
          <w:b/>
        </w:rPr>
        <w:t xml:space="preserve">         </w:t>
      </w:r>
      <w:r>
        <w:rPr>
          <w:sz w:val="32"/>
          <w:b/>
        </w:rPr>
        <w:t>]</w:t>
      </w:r>
    </w:p>
    <w:tbl>
      <w:tblPr>
        <w:tblW w:w="0" w:type="auto"/>
        <w:tblBorders>
          <w:top w:val="none" w:color="000000" w:sz="4"/>
          <w:left w:val="none" w:color="000000" w:sz="4"/>
          <w:bottom w:val="none" w:color="000000" w:sz="4"/>
          <w:right w:val="none" w:color="000000" w:sz="4"/>
          <w:insideH w:val="none"/>
          <w:insideV w:val="none"/>
        </w:tblBorders>
      </w:tblPr>
      <w:tblGrid>
        <w:gridCol w:w="2879"/>
        <w:gridCol w:w="5427"/>
      </w:tblGrid>
      <w:tr>
        <w:tc>
          <w:tcPr>
            <w:tcW w:type="dxa" w:w="287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both"/>
            </w:pPr>
            <w:r>
              <w:rPr>
                <w:sz w:val="22"/>
                <w:b/>
              </w:rPr>
              <w:t>甲方：</w:t>
            </w:r>
          </w:p>
        </w:tc>
        <w:tc>
          <w:tcPr>
            <w:tcW w:type="dxa" w:w="542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both"/>
            </w:pPr>
            <w:r>
              <w:rPr>
                <w:sz w:val="22"/>
                <w:b/>
                <w:u w:val="single"/>
                <w:shd w:fill="FFFFFF" w:val="clear"/>
              </w:rPr>
              <w:t>东莞市公安局</w:t>
            </w:r>
          </w:p>
        </w:tc>
      </w:tr>
      <w:tr>
        <w:tc>
          <w:tcPr>
            <w:tcW w:type="dxa" w:w="287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both"/>
            </w:pPr>
            <w:r>
              <w:rPr>
                <w:sz w:val="22"/>
                <w:b/>
              </w:rPr>
              <w:t>乙方：</w:t>
            </w:r>
          </w:p>
        </w:tc>
        <w:tc>
          <w:tcPr>
            <w:tcW w:type="dxa" w:w="542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both"/>
            </w:pPr>
          </w:p>
        </w:tc>
      </w:tr>
      <w:tr>
        <w:tc>
          <w:tcPr>
            <w:tcW w:type="dxa" w:w="287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b/>
              </w:rPr>
              <w:t>签订时间：</w:t>
            </w:r>
          </w:p>
        </w:tc>
        <w:tc>
          <w:tcPr>
            <w:tcW w:type="dxa" w:w="5427"/>
            <w:tcBorders>
              <w:top w:val="none" w:color="000000" w:sz="4"/>
              <w:left w:val="none" w:color="000000" w:sz="4"/>
            </w:tcBorders>
            <w:tcMar>
              <w:top w:type="dxa" w:w="0"/>
              <w:left w:type="dxa" w:w="105"/>
              <w:bottom w:type="dxa" w:w="0"/>
              <w:right w:type="dxa" w:w="105"/>
            </w:tcMar>
            <w:vAlign w:val="top"/>
          </w:tcPr>
          <w:p>
            <w:pPr>
              <w:pStyle w:val="null3"/>
              <w:ind w:firstLine="480"/>
              <w:jc w:val="both"/>
            </w:pPr>
          </w:p>
        </w:tc>
      </w:tr>
    </w:tbl>
    <w:p>
      <w:pPr>
        <w:pStyle w:val="null3"/>
        <w:jc w:val="right"/>
      </w:pPr>
      <w:r>
        <w:rPr>
          <w:sz w:val="21"/>
        </w:rPr>
        <w:t>合同编号：</w:t>
      </w:r>
      <w:r>
        <w:rPr>
          <w:sz w:val="20"/>
        </w:rPr>
        <w:t xml:space="preserve">          </w:t>
      </w:r>
    </w:p>
    <w:p>
      <w:pPr>
        <w:pStyle w:val="null3"/>
        <w:jc w:val="both"/>
      </w:pPr>
      <w:r>
        <w:rPr>
          <w:sz w:val="21"/>
        </w:rPr>
        <w:t>甲方（采购人）：东莞市公安局</w:t>
      </w:r>
    </w:p>
    <w:p>
      <w:pPr>
        <w:pStyle w:val="null3"/>
        <w:jc w:val="both"/>
      </w:pPr>
      <w:r>
        <w:rPr>
          <w:sz w:val="21"/>
        </w:rPr>
        <w:t>地址：东莞市莞城街道东城南路莞城段</w:t>
      </w:r>
      <w:r>
        <w:rPr>
          <w:sz w:val="21"/>
        </w:rPr>
        <w:t>3</w:t>
      </w:r>
      <w:r>
        <w:rPr>
          <w:sz w:val="21"/>
        </w:rPr>
        <w:t>号</w:t>
      </w:r>
    </w:p>
    <w:p>
      <w:pPr>
        <w:pStyle w:val="null3"/>
        <w:jc w:val="both"/>
      </w:pPr>
      <w:r>
        <w:rPr>
          <w:sz w:val="21"/>
        </w:rPr>
        <w:t>电话：</w:t>
      </w:r>
      <w:r>
        <w:rPr>
          <w:sz w:val="20"/>
          <w:u w:val="single"/>
        </w:rPr>
        <w:t xml:space="preserve">                 </w:t>
      </w:r>
    </w:p>
    <w:p>
      <w:pPr>
        <w:pStyle w:val="null3"/>
        <w:jc w:val="both"/>
      </w:pPr>
      <w:r>
        <w:rPr>
          <w:sz w:val="21"/>
        </w:rPr>
        <w:t>乙方（中标人）：</w:t>
      </w:r>
      <w:r>
        <w:rPr>
          <w:sz w:val="20"/>
          <w:u w:val="single"/>
        </w:rPr>
        <w:t xml:space="preserve">         </w:t>
      </w:r>
    </w:p>
    <w:p>
      <w:pPr>
        <w:pStyle w:val="null3"/>
        <w:jc w:val="both"/>
      </w:pPr>
      <w:r>
        <w:rPr>
          <w:sz w:val="21"/>
        </w:rPr>
        <w:t>法定代表人：</w:t>
      </w:r>
      <w:r>
        <w:rPr>
          <w:sz w:val="20"/>
          <w:u w:val="single"/>
        </w:rPr>
        <w:t xml:space="preserve">       </w:t>
      </w:r>
    </w:p>
    <w:p>
      <w:pPr>
        <w:pStyle w:val="null3"/>
        <w:jc w:val="both"/>
      </w:pPr>
      <w:r>
        <w:rPr>
          <w:sz w:val="21"/>
        </w:rPr>
        <w:t>地址：</w:t>
      </w:r>
      <w:r>
        <w:rPr>
          <w:sz w:val="20"/>
          <w:u w:val="single"/>
        </w:rPr>
        <w:t xml:space="preserve">                  </w:t>
      </w:r>
    </w:p>
    <w:p>
      <w:pPr>
        <w:pStyle w:val="null3"/>
        <w:jc w:val="both"/>
      </w:pPr>
      <w:r>
        <w:rPr>
          <w:sz w:val="21"/>
        </w:rPr>
        <w:t>电话：</w:t>
      </w:r>
      <w:r>
        <w:rPr>
          <w:sz w:val="20"/>
          <w:u w:val="single"/>
        </w:rPr>
        <w:t xml:space="preserve">         </w:t>
      </w:r>
      <w:r>
        <w:rPr>
          <w:sz w:val="21"/>
        </w:rPr>
        <w:t>传真：</w:t>
      </w:r>
      <w:r>
        <w:rPr>
          <w:sz w:val="20"/>
          <w:u w:val="single"/>
        </w:rPr>
        <w:t xml:space="preserve">      </w:t>
      </w:r>
    </w:p>
    <w:p>
      <w:pPr>
        <w:pStyle w:val="null3"/>
        <w:jc w:val="both"/>
      </w:pPr>
      <w:r>
        <w:rPr>
          <w:sz w:val="21"/>
        </w:rPr>
        <w:t>户名：</w:t>
      </w:r>
      <w:r>
        <w:rPr>
          <w:sz w:val="20"/>
          <w:u w:val="single"/>
        </w:rPr>
        <w:t xml:space="preserve">                </w:t>
      </w:r>
    </w:p>
    <w:p>
      <w:pPr>
        <w:pStyle w:val="null3"/>
        <w:jc w:val="both"/>
      </w:pPr>
      <w:r>
        <w:rPr>
          <w:sz w:val="21"/>
        </w:rPr>
        <w:t>开户行：</w:t>
      </w:r>
      <w:r>
        <w:rPr>
          <w:sz w:val="20"/>
          <w:u w:val="single"/>
        </w:rPr>
        <w:t xml:space="preserve">             </w:t>
      </w:r>
    </w:p>
    <w:p>
      <w:pPr>
        <w:pStyle w:val="null3"/>
        <w:jc w:val="both"/>
      </w:pPr>
      <w:r>
        <w:rPr>
          <w:sz w:val="21"/>
        </w:rPr>
        <w:t>账号：</w:t>
      </w:r>
      <w:r>
        <w:rPr>
          <w:sz w:val="20"/>
          <w:u w:val="single"/>
        </w:rPr>
        <w:t xml:space="preserve">               </w:t>
      </w:r>
    </w:p>
    <w:p>
      <w:pPr>
        <w:pStyle w:val="null3"/>
        <w:ind w:firstLine="420"/>
        <w:jc w:val="both"/>
      </w:pPr>
      <w:r>
        <w:rPr>
          <w:sz w:val="21"/>
        </w:rPr>
        <w:t>根据《</w:t>
      </w:r>
      <w:r>
        <w:rPr>
          <w:sz w:val="21"/>
        </w:rPr>
        <w:t>2024</w:t>
      </w:r>
      <w:r>
        <w:rPr>
          <w:sz w:val="21"/>
        </w:rPr>
        <w:t>年系统防范化解道路交通安全风险交通安全宣传策划及图文服务项目》（项目编号：</w:t>
      </w:r>
      <w:r>
        <w:rPr>
          <w:sz w:val="20"/>
          <w:u w:val="single"/>
        </w:rPr>
        <w:t xml:space="preserve">                       </w:t>
      </w:r>
      <w:r>
        <w:rPr>
          <w:sz w:val="21"/>
        </w:rPr>
        <w:t>）的采购结果，甲、乙双方按照《中华人民共和国政府采购法》、《中华人民共和国民法典》以及招标文件和投标文件，并本着平等互利和诚实信用的原则，一致同意签订本合同。</w:t>
      </w:r>
    </w:p>
    <w:p>
      <w:pPr>
        <w:pStyle w:val="null3"/>
        <w:ind w:firstLine="420"/>
        <w:jc w:val="both"/>
      </w:pPr>
      <w:r>
        <w:rPr>
          <w:sz w:val="21"/>
          <w:b/>
        </w:rPr>
        <w:t>第一条</w:t>
      </w:r>
      <w:r>
        <w:rPr>
          <w:sz w:val="20"/>
          <w:b/>
        </w:rPr>
        <w:t xml:space="preserve">  </w:t>
      </w:r>
      <w:r>
        <w:rPr>
          <w:sz w:val="21"/>
          <w:b/>
        </w:rPr>
        <w:t>服务内容</w:t>
      </w:r>
    </w:p>
    <w:p>
      <w:pPr>
        <w:pStyle w:val="null3"/>
        <w:ind w:firstLine="420"/>
        <w:jc w:val="both"/>
      </w:pPr>
      <w:r>
        <w:rPr>
          <w:sz w:val="21"/>
        </w:rPr>
        <w:t>乙方应按招标文件的规定和投标文件中的服务方案中的具体承诺、本合同约定以及甲方要求完成工作。服务要求包括且不限于以下内容：</w:t>
      </w:r>
    </w:p>
    <w:p>
      <w:pPr>
        <w:pStyle w:val="null3"/>
        <w:ind w:firstLine="420"/>
      </w:pPr>
      <w:r>
        <w:rPr>
          <w:sz w:val="21"/>
          <w:b/>
        </w:rPr>
        <w:t>（一）服务团队</w:t>
      </w:r>
    </w:p>
    <w:p>
      <w:pPr>
        <w:pStyle w:val="null3"/>
        <w:ind w:firstLine="420"/>
      </w:pPr>
      <w:r>
        <w:rPr>
          <w:sz w:val="21"/>
        </w:rPr>
        <w:t>服务团队要安排</w:t>
      </w:r>
      <w:r>
        <w:rPr>
          <w:sz w:val="21"/>
        </w:rPr>
        <w:t>6</w:t>
      </w:r>
      <w:r>
        <w:rPr>
          <w:sz w:val="21"/>
        </w:rPr>
        <w:t>人驻点，其中安排不少于</w:t>
      </w:r>
      <w:r>
        <w:rPr>
          <w:sz w:val="21"/>
        </w:rPr>
        <w:t>3</w:t>
      </w:r>
      <w:r>
        <w:rPr>
          <w:sz w:val="21"/>
        </w:rPr>
        <w:t>名工作人员驻点采购人融媒体中心；不少于</w:t>
      </w:r>
      <w:r>
        <w:rPr>
          <w:sz w:val="21"/>
        </w:rPr>
        <w:t>3</w:t>
      </w:r>
      <w:r>
        <w:rPr>
          <w:sz w:val="21"/>
        </w:rPr>
        <w:t>名工作人员驻点宣教基地。团队成员须具备</w:t>
      </w:r>
      <w:r>
        <w:rPr>
          <w:sz w:val="21"/>
        </w:rPr>
        <w:t>3</w:t>
      </w:r>
      <w:r>
        <w:rPr>
          <w:sz w:val="21"/>
        </w:rPr>
        <w:t>年以上相关工作经验，有较强的工作责任心，敬业踏实。</w:t>
      </w:r>
      <w:r>
        <w:rPr>
          <w:sz w:val="21"/>
        </w:rPr>
        <w:t>1</w:t>
      </w:r>
      <w:r>
        <w:rPr>
          <w:sz w:val="21"/>
        </w:rPr>
        <w:t>人须具备较强活动策划、协调组织能力和创新意识；</w:t>
      </w:r>
      <w:r>
        <w:rPr>
          <w:sz w:val="21"/>
        </w:rPr>
        <w:t>1</w:t>
      </w:r>
      <w:r>
        <w:rPr>
          <w:sz w:val="21"/>
        </w:rPr>
        <w:t>人须具有较强文字编辑能力、微信公众号版面排版编辑能力、擅长撰写各类文章；</w:t>
      </w:r>
      <w:r>
        <w:rPr>
          <w:sz w:val="21"/>
        </w:rPr>
        <w:t>1</w:t>
      </w:r>
      <w:r>
        <w:rPr>
          <w:sz w:val="21"/>
        </w:rPr>
        <w:t>人具备图片、海报、宣传单张设计能力；</w:t>
      </w:r>
      <w:r>
        <w:rPr>
          <w:sz w:val="21"/>
        </w:rPr>
        <w:t>2</w:t>
      </w:r>
      <w:r>
        <w:rPr>
          <w:sz w:val="21"/>
        </w:rPr>
        <w:t>人具备解说协调能力；</w:t>
      </w:r>
      <w:r>
        <w:rPr>
          <w:sz w:val="21"/>
        </w:rPr>
        <w:t>1</w:t>
      </w:r>
      <w:r>
        <w:rPr>
          <w:sz w:val="21"/>
        </w:rPr>
        <w:t>人需具备设备养护操作能力。工作人员自带电脑等部分办公设备。驻点人员业务上应服从采购人管理，并签署保密协议，服务期一年。</w:t>
      </w:r>
    </w:p>
    <w:p>
      <w:pPr>
        <w:pStyle w:val="null3"/>
        <w:ind w:firstLine="420"/>
      </w:pPr>
      <w:r>
        <w:rPr>
          <w:sz w:val="21"/>
          <w:b/>
        </w:rPr>
        <w:t>（二）道路交通安全主题宣传</w:t>
      </w:r>
    </w:p>
    <w:p>
      <w:pPr>
        <w:pStyle w:val="null3"/>
        <w:ind w:firstLine="420"/>
      </w:pPr>
      <w:r>
        <w:rPr>
          <w:sz w:val="21"/>
        </w:rPr>
        <w:t>1.</w:t>
      </w:r>
      <w:r>
        <w:rPr>
          <w:sz w:val="21"/>
        </w:rPr>
        <w:t>协助开展交通安全宣传“八进”、宣讲“百千万”、“一盔一带”等活动的策划、图文设计，服务期内共开展不少于</w:t>
      </w:r>
      <w:r>
        <w:rPr>
          <w:sz w:val="21"/>
        </w:rPr>
        <w:t>20</w:t>
      </w:r>
      <w:r>
        <w:rPr>
          <w:sz w:val="21"/>
        </w:rPr>
        <w:t>次的活动；</w:t>
      </w:r>
    </w:p>
    <w:p>
      <w:pPr>
        <w:pStyle w:val="null3"/>
        <w:ind w:firstLine="420"/>
      </w:pPr>
      <w:r>
        <w:rPr>
          <w:sz w:val="21"/>
        </w:rPr>
        <w:t>服务期内媒体平台宣传报道不少于</w:t>
      </w:r>
      <w:r>
        <w:rPr>
          <w:sz w:val="21"/>
        </w:rPr>
        <w:t>25</w:t>
      </w:r>
      <w:r>
        <w:rPr>
          <w:sz w:val="21"/>
        </w:rPr>
        <w:t>次，其中长篇资讯（</w:t>
      </w:r>
      <w:r>
        <w:rPr>
          <w:sz w:val="21"/>
        </w:rPr>
        <w:t>1000</w:t>
      </w:r>
      <w:r>
        <w:rPr>
          <w:sz w:val="21"/>
        </w:rPr>
        <w:t>字以上）不少于</w:t>
      </w:r>
      <w:r>
        <w:rPr>
          <w:sz w:val="21"/>
        </w:rPr>
        <w:t>15</w:t>
      </w:r>
      <w:r>
        <w:rPr>
          <w:sz w:val="21"/>
        </w:rPr>
        <w:t>次；短篇资讯（</w:t>
      </w:r>
      <w:r>
        <w:rPr>
          <w:sz w:val="21"/>
        </w:rPr>
        <w:t>1000</w:t>
      </w:r>
      <w:r>
        <w:rPr>
          <w:sz w:val="21"/>
        </w:rPr>
        <w:t>字一下）不少于</w:t>
      </w:r>
      <w:r>
        <w:rPr>
          <w:sz w:val="21"/>
        </w:rPr>
        <w:t>10</w:t>
      </w:r>
      <w:r>
        <w:rPr>
          <w:sz w:val="21"/>
        </w:rPr>
        <w:t>次；</w:t>
      </w:r>
    </w:p>
    <w:p>
      <w:pPr>
        <w:pStyle w:val="null3"/>
        <w:ind w:firstLine="420"/>
      </w:pPr>
      <w:r>
        <w:rPr>
          <w:sz w:val="21"/>
        </w:rPr>
        <w:t>2.</w:t>
      </w:r>
      <w:r>
        <w:rPr>
          <w:sz w:val="21"/>
        </w:rPr>
        <w:t>协助开展“货运车辆”、“客运车辆”、“摩电整治”、“老人”、“小孩”、“千日攻坚”等</w:t>
      </w:r>
      <w:r>
        <w:rPr>
          <w:sz w:val="21"/>
        </w:rPr>
        <w:t>6</w:t>
      </w:r>
      <w:r>
        <w:rPr>
          <w:sz w:val="21"/>
        </w:rPr>
        <w:t>个专项行动的宣传策划、组织、图文设计以及媒体宣传造势，服务期内开展不少于</w:t>
      </w:r>
      <w:r>
        <w:rPr>
          <w:sz w:val="21"/>
        </w:rPr>
        <w:t>24</w:t>
      </w:r>
      <w:r>
        <w:rPr>
          <w:sz w:val="21"/>
        </w:rPr>
        <w:t>次的活动；</w:t>
      </w:r>
    </w:p>
    <w:p>
      <w:pPr>
        <w:pStyle w:val="null3"/>
        <w:ind w:firstLine="420"/>
      </w:pPr>
      <w:r>
        <w:rPr>
          <w:sz w:val="21"/>
        </w:rPr>
        <w:t>3.</w:t>
      </w:r>
      <w:r>
        <w:rPr>
          <w:sz w:val="21"/>
        </w:rPr>
        <w:t>服务期内每半年更新一次</w:t>
      </w:r>
      <w:r>
        <w:rPr>
          <w:sz w:val="21"/>
        </w:rPr>
        <w:t>PPT</w:t>
      </w:r>
      <w:r>
        <w:rPr>
          <w:sz w:val="21"/>
        </w:rPr>
        <w:t>宣传资料（针对老年人、学生、货运司机、快递外卖、企业员工、环卫工人</w:t>
      </w:r>
      <w:r>
        <w:rPr>
          <w:sz w:val="21"/>
        </w:rPr>
        <w:t>6</w:t>
      </w:r>
      <w:r>
        <w:rPr>
          <w:sz w:val="21"/>
        </w:rPr>
        <w:t>大群体；</w:t>
      </w:r>
    </w:p>
    <w:p>
      <w:pPr>
        <w:pStyle w:val="null3"/>
        <w:ind w:firstLine="420"/>
      </w:pPr>
      <w:r>
        <w:rPr>
          <w:sz w:val="21"/>
        </w:rPr>
        <w:t>4.</w:t>
      </w:r>
      <w:r>
        <w:rPr>
          <w:sz w:val="21"/>
        </w:rPr>
        <w:t>服务期内，媒体平台宣传报道不少于</w:t>
      </w:r>
      <w:r>
        <w:rPr>
          <w:sz w:val="21"/>
        </w:rPr>
        <w:t>28</w:t>
      </w:r>
      <w:r>
        <w:rPr>
          <w:sz w:val="21"/>
        </w:rPr>
        <w:t>次，其中长篇资讯（</w:t>
      </w:r>
      <w:r>
        <w:rPr>
          <w:sz w:val="21"/>
        </w:rPr>
        <w:t>1000</w:t>
      </w:r>
      <w:r>
        <w:rPr>
          <w:sz w:val="21"/>
        </w:rPr>
        <w:t>字以上）不少于</w:t>
      </w:r>
      <w:r>
        <w:rPr>
          <w:sz w:val="21"/>
        </w:rPr>
        <w:t>12</w:t>
      </w:r>
      <w:r>
        <w:rPr>
          <w:sz w:val="21"/>
        </w:rPr>
        <w:t>次；短篇资讯（</w:t>
      </w:r>
      <w:r>
        <w:rPr>
          <w:sz w:val="21"/>
        </w:rPr>
        <w:t>1000</w:t>
      </w:r>
      <w:r>
        <w:rPr>
          <w:sz w:val="21"/>
        </w:rPr>
        <w:t>字一下）不少于</w:t>
      </w:r>
      <w:r>
        <w:rPr>
          <w:sz w:val="21"/>
        </w:rPr>
        <w:t>16</w:t>
      </w:r>
      <w:r>
        <w:rPr>
          <w:sz w:val="21"/>
        </w:rPr>
        <w:t>次。</w:t>
      </w:r>
    </w:p>
    <w:p>
      <w:pPr>
        <w:pStyle w:val="null3"/>
        <w:ind w:firstLine="420"/>
      </w:pPr>
      <w:r>
        <w:rPr>
          <w:sz w:val="21"/>
        </w:rPr>
        <w:t>5.</w:t>
      </w:r>
      <w:r>
        <w:rPr>
          <w:sz w:val="21"/>
        </w:rPr>
        <w:t>协助开展节假日期间（清明节、劳动节、中秋节、国庆节、重阳节、冬至、元旦节、春节、元宵节、寒假、暑假、高考等）重要时间节点的交通事故防范、出行指引、交通安全宣传等专题活动策划，共</w:t>
      </w:r>
      <w:r>
        <w:rPr>
          <w:sz w:val="21"/>
        </w:rPr>
        <w:t>12</w:t>
      </w:r>
      <w:r>
        <w:rPr>
          <w:sz w:val="21"/>
        </w:rPr>
        <w:t>次；</w:t>
      </w:r>
    </w:p>
    <w:p>
      <w:pPr>
        <w:pStyle w:val="null3"/>
        <w:ind w:firstLine="420"/>
      </w:pPr>
      <w:r>
        <w:rPr>
          <w:sz w:val="21"/>
        </w:rPr>
        <w:t>6.</w:t>
      </w:r>
      <w:r>
        <w:rPr>
          <w:sz w:val="21"/>
        </w:rPr>
        <w:t>服务期内，开展媒体平台宣传不少于</w:t>
      </w:r>
      <w:r>
        <w:rPr>
          <w:sz w:val="21"/>
        </w:rPr>
        <w:t>20</w:t>
      </w:r>
      <w:r>
        <w:rPr>
          <w:sz w:val="21"/>
        </w:rPr>
        <w:t>次长篇资讯（</w:t>
      </w:r>
      <w:r>
        <w:rPr>
          <w:sz w:val="21"/>
        </w:rPr>
        <w:t>1000</w:t>
      </w:r>
      <w:r>
        <w:rPr>
          <w:sz w:val="21"/>
        </w:rPr>
        <w:t>字以上）报道；</w:t>
      </w:r>
    </w:p>
    <w:p>
      <w:pPr>
        <w:pStyle w:val="null3"/>
        <w:ind w:firstLine="420"/>
      </w:pPr>
      <w:r>
        <w:rPr>
          <w:sz w:val="21"/>
        </w:rPr>
        <w:t>7.</w:t>
      </w:r>
      <w:r>
        <w:rPr>
          <w:sz w:val="21"/>
        </w:rPr>
        <w:t>协助开展“酒驾入刑”主题宣传活动。服务期内开展策划和图文设计，按照每周开展</w:t>
      </w:r>
      <w:r>
        <w:rPr>
          <w:sz w:val="21"/>
        </w:rPr>
        <w:t>2</w:t>
      </w:r>
      <w:r>
        <w:rPr>
          <w:sz w:val="21"/>
        </w:rPr>
        <w:t>次计算，服务期内需开展不少于</w:t>
      </w:r>
      <w:r>
        <w:rPr>
          <w:sz w:val="21"/>
        </w:rPr>
        <w:t>20</w:t>
      </w:r>
      <w:r>
        <w:rPr>
          <w:sz w:val="21"/>
        </w:rPr>
        <w:t>次持续宣传策划和图文设计活动；</w:t>
      </w:r>
    </w:p>
    <w:p>
      <w:pPr>
        <w:pStyle w:val="null3"/>
        <w:ind w:firstLine="420"/>
      </w:pPr>
      <w:r>
        <w:rPr>
          <w:sz w:val="21"/>
        </w:rPr>
        <w:t>8.</w:t>
      </w:r>
      <w:r>
        <w:rPr>
          <w:sz w:val="21"/>
        </w:rPr>
        <w:t>服务期内，媒体平台宣传报道不少于</w:t>
      </w:r>
      <w:r>
        <w:rPr>
          <w:sz w:val="21"/>
        </w:rPr>
        <w:t>35</w:t>
      </w:r>
      <w:r>
        <w:rPr>
          <w:sz w:val="21"/>
        </w:rPr>
        <w:t>次，其中长篇资讯（</w:t>
      </w:r>
      <w:r>
        <w:rPr>
          <w:sz w:val="21"/>
        </w:rPr>
        <w:t>1000</w:t>
      </w:r>
      <w:r>
        <w:rPr>
          <w:sz w:val="21"/>
        </w:rPr>
        <w:t>字以上）不少于</w:t>
      </w:r>
      <w:r>
        <w:rPr>
          <w:sz w:val="21"/>
        </w:rPr>
        <w:t>5</w:t>
      </w:r>
      <w:r>
        <w:rPr>
          <w:sz w:val="21"/>
        </w:rPr>
        <w:t>次；短篇资讯（</w:t>
      </w:r>
      <w:r>
        <w:rPr>
          <w:sz w:val="21"/>
        </w:rPr>
        <w:t>1000</w:t>
      </w:r>
      <w:r>
        <w:rPr>
          <w:sz w:val="21"/>
        </w:rPr>
        <w:t>字一下）不少于</w:t>
      </w:r>
      <w:r>
        <w:rPr>
          <w:sz w:val="21"/>
        </w:rPr>
        <w:t>30</w:t>
      </w:r>
      <w:r>
        <w:rPr>
          <w:sz w:val="21"/>
        </w:rPr>
        <w:t>次；</w:t>
      </w:r>
    </w:p>
    <w:p>
      <w:pPr>
        <w:pStyle w:val="null3"/>
        <w:ind w:firstLine="420"/>
      </w:pPr>
      <w:r>
        <w:rPr>
          <w:sz w:val="21"/>
        </w:rPr>
        <w:t>9.</w:t>
      </w:r>
      <w:r>
        <w:rPr>
          <w:sz w:val="21"/>
        </w:rPr>
        <w:t>紧跟电动自行车整治节奏，协助开展宣传活动。服务期内根据社会回应发展形势，不间断开展电动自行车上牌、执法、安全等宣传活动，</w:t>
      </w:r>
      <w:r>
        <w:rPr>
          <w:sz w:val="21"/>
        </w:rPr>
        <w:t>2024</w:t>
      </w:r>
      <w:r>
        <w:rPr>
          <w:sz w:val="21"/>
        </w:rPr>
        <w:t>年计划开展</w:t>
      </w:r>
      <w:r>
        <w:rPr>
          <w:sz w:val="21"/>
        </w:rPr>
        <w:t>20</w:t>
      </w:r>
      <w:r>
        <w:rPr>
          <w:sz w:val="21"/>
        </w:rPr>
        <w:t>次；服务期内媒体平台宣传报道不少于</w:t>
      </w:r>
      <w:r>
        <w:rPr>
          <w:sz w:val="21"/>
        </w:rPr>
        <w:t>22</w:t>
      </w:r>
      <w:r>
        <w:rPr>
          <w:sz w:val="21"/>
        </w:rPr>
        <w:t>次，其中长篇资讯（</w:t>
      </w:r>
      <w:r>
        <w:rPr>
          <w:sz w:val="21"/>
        </w:rPr>
        <w:t>1000</w:t>
      </w:r>
      <w:r>
        <w:rPr>
          <w:sz w:val="21"/>
        </w:rPr>
        <w:t>字以上）不少于</w:t>
      </w:r>
      <w:r>
        <w:rPr>
          <w:sz w:val="21"/>
        </w:rPr>
        <w:t>18</w:t>
      </w:r>
      <w:r>
        <w:rPr>
          <w:sz w:val="21"/>
        </w:rPr>
        <w:t>次；短篇资讯（</w:t>
      </w:r>
      <w:r>
        <w:rPr>
          <w:sz w:val="21"/>
        </w:rPr>
        <w:t>1000</w:t>
      </w:r>
      <w:r>
        <w:rPr>
          <w:sz w:val="21"/>
        </w:rPr>
        <w:t>字一下）不少于</w:t>
      </w:r>
      <w:r>
        <w:rPr>
          <w:sz w:val="21"/>
        </w:rPr>
        <w:t>4</w:t>
      </w:r>
      <w:r>
        <w:rPr>
          <w:sz w:val="21"/>
        </w:rPr>
        <w:t>次；</w:t>
      </w:r>
    </w:p>
    <w:p>
      <w:pPr>
        <w:pStyle w:val="null3"/>
        <w:ind w:firstLine="420"/>
      </w:pPr>
      <w:r>
        <w:rPr>
          <w:sz w:val="21"/>
        </w:rPr>
        <w:t>10.</w:t>
      </w:r>
      <w:r>
        <w:rPr>
          <w:sz w:val="21"/>
        </w:rPr>
        <w:t>“岭南文化说交通安全”主题创作活动。挖掘具有本地特色的非遗文化资源，与我市工艺美术大师或民间手工艺人合作，创作一批将岭南优秀传统文化与道路交通安全相融合的高质量作品。作品范畴：雕刻、雕塑、陶艺、剪纸、漆器技艺、工艺画、编制工艺品等工艺美术类型作品。</w:t>
      </w:r>
    </w:p>
    <w:p>
      <w:pPr>
        <w:pStyle w:val="null3"/>
        <w:ind w:firstLine="420"/>
      </w:pPr>
      <w:r>
        <w:rPr>
          <w:sz w:val="21"/>
          <w:b/>
        </w:rPr>
        <w:t>（三）“东莞交警”微信公众服务号运营</w:t>
      </w:r>
    </w:p>
    <w:p>
      <w:pPr>
        <w:pStyle w:val="null3"/>
        <w:ind w:firstLine="420"/>
      </w:pPr>
      <w:r>
        <w:rPr>
          <w:sz w:val="21"/>
        </w:rPr>
        <w:t>1.</w:t>
      </w:r>
      <w:r>
        <w:rPr>
          <w:sz w:val="21"/>
        </w:rPr>
        <w:t>协助开展“东莞交警”微信公众服务号运营，每月发布四次，每次不低于</w:t>
      </w:r>
      <w:r>
        <w:rPr>
          <w:sz w:val="21"/>
        </w:rPr>
        <w:t>5</w:t>
      </w:r>
      <w:r>
        <w:rPr>
          <w:sz w:val="21"/>
        </w:rPr>
        <w:t>条交通安全资讯。</w:t>
      </w:r>
    </w:p>
    <w:p>
      <w:pPr>
        <w:pStyle w:val="null3"/>
        <w:ind w:firstLine="420"/>
      </w:pPr>
      <w:r>
        <w:rPr>
          <w:sz w:val="21"/>
        </w:rPr>
        <w:t>2.</w:t>
      </w:r>
      <w:r>
        <w:rPr>
          <w:sz w:val="21"/>
        </w:rPr>
        <w:t>资讯不限于交通安全警示教育、交通安全知识科普、交通法律科普、车驾管业务介绍、交通信息通报、正能量宣传等，负责策划、编辑、排版、审核）发布等工作。服务期内驻点人员负责微信素材采集、编辑、制作、发布以及规划设计等工作。</w:t>
      </w:r>
    </w:p>
    <w:p>
      <w:pPr>
        <w:pStyle w:val="null3"/>
        <w:ind w:firstLine="420"/>
      </w:pPr>
      <w:r>
        <w:rPr>
          <w:sz w:val="21"/>
        </w:rPr>
        <w:t>3.</w:t>
      </w:r>
      <w:r>
        <w:rPr>
          <w:sz w:val="21"/>
        </w:rPr>
        <w:t>少年交警小程序日常信息发布</w:t>
      </w:r>
    </w:p>
    <w:p>
      <w:pPr>
        <w:pStyle w:val="null3"/>
        <w:ind w:firstLine="420"/>
      </w:pPr>
      <w:r>
        <w:rPr>
          <w:sz w:val="21"/>
          <w:b/>
        </w:rPr>
        <w:t>（四）“东莞交警”新媒体矩阵运营</w:t>
      </w:r>
    </w:p>
    <w:p>
      <w:pPr>
        <w:pStyle w:val="null3"/>
        <w:ind w:firstLine="420"/>
      </w:pPr>
      <w:r>
        <w:rPr>
          <w:sz w:val="21"/>
        </w:rPr>
        <w:t>“东莞交警”新媒体矩阵宣传阵地（今日头条、大鱼号、南方号》，协助开展新闻素材收集、通稿制作，平均每天发布新闻通稿不少于</w:t>
      </w:r>
      <w:r>
        <w:rPr>
          <w:sz w:val="21"/>
        </w:rPr>
        <w:t>4</w:t>
      </w:r>
      <w:r>
        <w:rPr>
          <w:sz w:val="21"/>
        </w:rPr>
        <w:t>条，交通安全图文资讯每天不少于</w:t>
      </w:r>
      <w:r>
        <w:rPr>
          <w:sz w:val="21"/>
        </w:rPr>
        <w:t>9</w:t>
      </w:r>
      <w:r>
        <w:rPr>
          <w:sz w:val="21"/>
        </w:rPr>
        <w:t>条。</w:t>
      </w:r>
    </w:p>
    <w:p>
      <w:pPr>
        <w:pStyle w:val="null3"/>
        <w:ind w:firstLine="420"/>
      </w:pPr>
      <w:r>
        <w:rPr>
          <w:sz w:val="21"/>
          <w:b/>
        </w:rPr>
        <w:t>（五）智能校对系统</w:t>
      </w:r>
    </w:p>
    <w:p>
      <w:pPr>
        <w:pStyle w:val="null3"/>
        <w:ind w:firstLine="420"/>
      </w:pPr>
      <w:r>
        <w:rPr>
          <w:sz w:val="21"/>
        </w:rPr>
        <w:t>智能校对系统，用于日常对外发布文稿的错字、符号自动提醒纠正。</w:t>
      </w:r>
    </w:p>
    <w:p>
      <w:pPr>
        <w:pStyle w:val="null3"/>
        <w:ind w:firstLine="420"/>
      </w:pPr>
      <w:r>
        <w:rPr>
          <w:sz w:val="21"/>
          <w:b/>
        </w:rPr>
        <w:t>（六）主流平台交通安全宜教阵地共建</w:t>
      </w:r>
    </w:p>
    <w:p>
      <w:pPr>
        <w:pStyle w:val="null3"/>
        <w:ind w:firstLine="420"/>
      </w:pPr>
      <w:r>
        <w:rPr>
          <w:sz w:val="21"/>
        </w:rPr>
        <w:t>1.</w:t>
      </w:r>
      <w:r>
        <w:rPr>
          <w:sz w:val="21"/>
        </w:rPr>
        <w:t>扩大交通安全宣传社会面，与媒体企业和平台企业共建交通安全宣传阵地，利用主流媒体新媒体客户端发布新闻资讯，正面宣传，社会回应引导</w:t>
      </w:r>
      <w:r>
        <w:rPr>
          <w:sz w:val="21"/>
        </w:rPr>
        <w:t>;</w:t>
      </w:r>
      <w:r>
        <w:rPr>
          <w:sz w:val="21"/>
        </w:rPr>
        <w:t>跟进报道防范化解风险交通安全宣传专题活动、走访督导、调研，同时强化策划；</w:t>
      </w:r>
    </w:p>
    <w:p>
      <w:pPr>
        <w:pStyle w:val="null3"/>
        <w:ind w:firstLine="420"/>
      </w:pPr>
      <w:r>
        <w:rPr>
          <w:sz w:val="21"/>
        </w:rPr>
        <w:t>2.</w:t>
      </w:r>
      <w:r>
        <w:rPr>
          <w:sz w:val="21"/>
        </w:rPr>
        <w:t>围绕新闻价值挖掘、社会回应化解等主题展开宣传工作；同时为增强“东莞交警”抖音、快手、视频号各平台用户关注度，解决东莞市民能看到的问题，通过各平台商流量资源助热，以强大曝光扩大宣传行为触达范围，并围绕视频及内容，配合进行信息流广告投放，设置定向区域，精准覆盖目标用户群体，为视频增加曝光量从而提升各视频平台的播放量；</w:t>
      </w:r>
    </w:p>
    <w:p>
      <w:pPr>
        <w:pStyle w:val="null3"/>
        <w:ind w:firstLine="420"/>
      </w:pPr>
      <w:r>
        <w:rPr>
          <w:sz w:val="21"/>
        </w:rPr>
        <w:t>3.</w:t>
      </w:r>
      <w:r>
        <w:rPr>
          <w:sz w:val="21"/>
        </w:rPr>
        <w:t>拟在国家级、省级、本地媒体和多媒体平台中，选择不少于</w:t>
      </w:r>
      <w:r>
        <w:rPr>
          <w:sz w:val="21"/>
        </w:rPr>
        <w:t>8</w:t>
      </w:r>
      <w:r>
        <w:rPr>
          <w:sz w:val="21"/>
        </w:rPr>
        <w:t>家媒体平台企业开展交通安全宣传专项合作，设置</w:t>
      </w:r>
      <w:r>
        <w:rPr>
          <w:sz w:val="21"/>
        </w:rPr>
        <w:t>""</w:t>
      </w:r>
      <w:r>
        <w:rPr>
          <w:sz w:val="21"/>
        </w:rPr>
        <w:t>讲东莞铁骑故事”“交通安全前哨”“交通安全隐患曝光”“交通安全治理报道”“酒后驾驶亲历者说”“交通“安全哨”报道”“宣教视频平台推广”等栏目，每个栏目播放交通安全宣传咨询</w:t>
      </w:r>
      <w:r>
        <w:rPr>
          <w:sz w:val="21"/>
        </w:rPr>
        <w:t>20</w:t>
      </w:r>
      <w:r>
        <w:rPr>
          <w:sz w:val="21"/>
        </w:rPr>
        <w:t>期（如推出涵盖不限于</w:t>
      </w:r>
      <w:r>
        <w:rPr>
          <w:sz w:val="21"/>
        </w:rPr>
        <w:t>10</w:t>
      </w:r>
      <w:r>
        <w:rPr>
          <w:sz w:val="21"/>
        </w:rPr>
        <w:t>个群体代表：老人、小孩、骑手、的士司机菜商、快递小哥、老师、家长、货车司机、大学生等，含方案策划、图文设计、视频拍摄，平台宣传等）。</w:t>
      </w:r>
    </w:p>
    <w:p>
      <w:pPr>
        <w:pStyle w:val="null3"/>
        <w:ind w:firstLine="420"/>
      </w:pPr>
      <w:r>
        <w:rPr>
          <w:sz w:val="21"/>
          <w:b/>
        </w:rPr>
        <w:t>（七）宜教基地日常服务</w:t>
      </w:r>
    </w:p>
    <w:p>
      <w:pPr>
        <w:pStyle w:val="null3"/>
        <w:ind w:firstLine="420"/>
      </w:pPr>
      <w:r>
        <w:rPr>
          <w:sz w:val="21"/>
        </w:rPr>
        <w:t>1.</w:t>
      </w:r>
      <w:r>
        <w:rPr>
          <w:sz w:val="21"/>
        </w:rPr>
        <w:t>派驻不少于</w:t>
      </w:r>
      <w:r>
        <w:rPr>
          <w:sz w:val="21"/>
        </w:rPr>
        <w:t>2</w:t>
      </w:r>
      <w:r>
        <w:rPr>
          <w:sz w:val="21"/>
        </w:rPr>
        <w:t>名工作人员，辅助开展设备的养护和操作使用，基地主持解说、秩序维护、工作安排等。</w:t>
      </w:r>
    </w:p>
    <w:p>
      <w:pPr>
        <w:pStyle w:val="null3"/>
        <w:ind w:firstLine="420"/>
      </w:pPr>
      <w:r>
        <w:rPr>
          <w:sz w:val="21"/>
        </w:rPr>
        <w:t>2.</w:t>
      </w:r>
      <w:r>
        <w:rPr>
          <w:sz w:val="21"/>
        </w:rPr>
        <w:t>宣教基地外围设计制作安装。（拆除墙面广告，地面陈美，面积约</w:t>
      </w:r>
      <w:r>
        <w:rPr>
          <w:sz w:val="21"/>
        </w:rPr>
        <w:t>130</w:t>
      </w:r>
      <w:r>
        <w:rPr>
          <w:sz w:val="21"/>
        </w:rPr>
        <w:t>平）</w:t>
      </w:r>
    </w:p>
    <w:p>
      <w:pPr>
        <w:pStyle w:val="null3"/>
        <w:ind w:firstLine="420"/>
      </w:pPr>
      <w:r>
        <w:rPr>
          <w:sz w:val="21"/>
        </w:rPr>
        <w:t xml:space="preserve">2.1 </w:t>
      </w:r>
      <w:r>
        <w:rPr>
          <w:sz w:val="21"/>
        </w:rPr>
        <w:t>外墙楣头材质：</w:t>
      </w:r>
      <w:r>
        <w:rPr>
          <w:sz w:val="21"/>
        </w:rPr>
        <w:t>10</w:t>
      </w:r>
      <w:r>
        <w:rPr>
          <w:sz w:val="21"/>
        </w:rPr>
        <w:t>厘结皮板雕刻</w:t>
      </w:r>
      <w:r>
        <w:rPr>
          <w:sz w:val="21"/>
        </w:rPr>
        <w:t>UV</w:t>
      </w:r>
      <w:r>
        <w:rPr>
          <w:sz w:val="21"/>
        </w:rPr>
        <w:t>打印（防晒，耐久性不褪色），尺寸</w:t>
      </w:r>
      <w:r>
        <w:rPr>
          <w:sz w:val="21"/>
        </w:rPr>
        <w:t>6360x490mm</w:t>
      </w:r>
      <w:r>
        <w:rPr>
          <w:sz w:val="21"/>
        </w:rPr>
        <w:t>；</w:t>
      </w:r>
    </w:p>
    <w:p>
      <w:pPr>
        <w:pStyle w:val="null3"/>
        <w:ind w:firstLine="420"/>
      </w:pPr>
      <w:r>
        <w:rPr>
          <w:sz w:val="21"/>
        </w:rPr>
        <w:t xml:space="preserve">2.2 </w:t>
      </w:r>
      <w:r>
        <w:rPr>
          <w:sz w:val="21"/>
        </w:rPr>
        <w:t>外墙“文明出行安全你我”主题宣传画面，材质：</w:t>
      </w:r>
      <w:r>
        <w:rPr>
          <w:sz w:val="21"/>
        </w:rPr>
        <w:t>10</w:t>
      </w:r>
      <w:r>
        <w:rPr>
          <w:sz w:val="21"/>
        </w:rPr>
        <w:t>厘结皮板雕刻</w:t>
      </w:r>
      <w:r>
        <w:rPr>
          <w:sz w:val="21"/>
        </w:rPr>
        <w:t>UV</w:t>
      </w:r>
      <w:r>
        <w:rPr>
          <w:sz w:val="21"/>
        </w:rPr>
        <w:t>打印（防晒，耐久性不褪色），尺寸</w:t>
      </w:r>
      <w:r>
        <w:rPr>
          <w:sz w:val="21"/>
        </w:rPr>
        <w:t>6100*2810mm</w:t>
      </w:r>
      <w:r>
        <w:rPr>
          <w:sz w:val="21"/>
        </w:rPr>
        <w:t>；</w:t>
      </w:r>
    </w:p>
    <w:p>
      <w:pPr>
        <w:pStyle w:val="null3"/>
        <w:ind w:firstLine="420"/>
      </w:pPr>
      <w:r>
        <w:rPr>
          <w:sz w:val="21"/>
        </w:rPr>
        <w:t xml:space="preserve">2.3 </w:t>
      </w:r>
      <w:r>
        <w:rPr>
          <w:sz w:val="21"/>
        </w:rPr>
        <w:t>外墙“交通安全”主题宣传画面，材质：户外刀刮布高清</w:t>
      </w:r>
      <w:r>
        <w:rPr>
          <w:sz w:val="21"/>
        </w:rPr>
        <w:t>UV</w:t>
      </w:r>
      <w:r>
        <w:rPr>
          <w:sz w:val="21"/>
        </w:rPr>
        <w:t>打印（防晒，耐久性不褪色），尺寸</w:t>
      </w:r>
      <w:r>
        <w:rPr>
          <w:sz w:val="21"/>
        </w:rPr>
        <w:t>13000*3600mm</w:t>
      </w:r>
      <w:r>
        <w:rPr>
          <w:sz w:val="21"/>
        </w:rPr>
        <w:t>；</w:t>
      </w:r>
    </w:p>
    <w:p>
      <w:pPr>
        <w:pStyle w:val="null3"/>
        <w:ind w:firstLine="420"/>
      </w:pPr>
      <w:r>
        <w:rPr>
          <w:sz w:val="21"/>
        </w:rPr>
        <w:t xml:space="preserve">2.4 </w:t>
      </w:r>
      <w:r>
        <w:rPr>
          <w:sz w:val="21"/>
        </w:rPr>
        <w:t>外墙“交通法规”主题宣传画面，材质：户外刀刮布高清</w:t>
      </w:r>
      <w:r>
        <w:rPr>
          <w:sz w:val="21"/>
        </w:rPr>
        <w:t>UV</w:t>
      </w:r>
      <w:r>
        <w:rPr>
          <w:sz w:val="21"/>
        </w:rPr>
        <w:t>打印（防晒，耐久性不褪色），尺寸</w:t>
      </w:r>
      <w:r>
        <w:rPr>
          <w:sz w:val="21"/>
        </w:rPr>
        <w:t>14600*3600mm</w:t>
      </w:r>
      <w:r>
        <w:rPr>
          <w:sz w:val="21"/>
        </w:rPr>
        <w:t>；</w:t>
      </w:r>
    </w:p>
    <w:p>
      <w:pPr>
        <w:pStyle w:val="null3"/>
        <w:ind w:firstLine="420"/>
      </w:pPr>
      <w:r>
        <w:rPr>
          <w:sz w:val="21"/>
        </w:rPr>
        <w:t xml:space="preserve">2.5 </w:t>
      </w:r>
      <w:r>
        <w:rPr>
          <w:sz w:val="21"/>
        </w:rPr>
        <w:t>外墙“交通法规”主题立体造型（第二层），材质：</w:t>
      </w:r>
      <w:r>
        <w:rPr>
          <w:sz w:val="21"/>
        </w:rPr>
        <w:t>12</w:t>
      </w:r>
      <w:r>
        <w:rPr>
          <w:sz w:val="21"/>
        </w:rPr>
        <w:t>厘结皮板雕刻造型</w:t>
      </w:r>
      <w:r>
        <w:rPr>
          <w:sz w:val="21"/>
        </w:rPr>
        <w:t>UV</w:t>
      </w:r>
      <w:r>
        <w:rPr>
          <w:sz w:val="21"/>
        </w:rPr>
        <w:t>（防晒，耐久性不褪色），尺寸</w:t>
      </w:r>
      <w:r>
        <w:rPr>
          <w:sz w:val="21"/>
        </w:rPr>
        <w:t>7300x2700mm</w:t>
      </w:r>
      <w:r>
        <w:rPr>
          <w:sz w:val="21"/>
        </w:rPr>
        <w:t>、</w:t>
      </w:r>
      <w:r>
        <w:rPr>
          <w:sz w:val="21"/>
        </w:rPr>
        <w:t>2400x1200mm</w:t>
      </w:r>
      <w:r>
        <w:rPr>
          <w:sz w:val="21"/>
        </w:rPr>
        <w:t>；</w:t>
      </w:r>
    </w:p>
    <w:p>
      <w:pPr>
        <w:pStyle w:val="null3"/>
        <w:ind w:firstLine="420"/>
      </w:pPr>
      <w:r>
        <w:rPr>
          <w:sz w:val="21"/>
        </w:rPr>
        <w:t xml:space="preserve">2.6 </w:t>
      </w:r>
      <w:r>
        <w:rPr>
          <w:sz w:val="21"/>
        </w:rPr>
        <w:t>外墙交警</w:t>
      </w:r>
      <w:r>
        <w:rPr>
          <w:sz w:val="21"/>
        </w:rPr>
        <w:t>IP</w:t>
      </w:r>
      <w:r>
        <w:rPr>
          <w:sz w:val="21"/>
        </w:rPr>
        <w:t>形象公仔主题拍照打卡造型，材质：</w:t>
      </w:r>
      <w:r>
        <w:rPr>
          <w:sz w:val="21"/>
        </w:rPr>
        <w:t>1.2mm</w:t>
      </w:r>
      <w:r>
        <w:rPr>
          <w:sz w:val="21"/>
        </w:rPr>
        <w:t>不锈钢板激光切割围边焊接造型、</w:t>
      </w:r>
      <w:r>
        <w:rPr>
          <w:sz w:val="21"/>
        </w:rPr>
        <w:t>20*30</w:t>
      </w:r>
      <w:r>
        <w:rPr>
          <w:sz w:val="21"/>
        </w:rPr>
        <w:t>镀锌方通支撑，镂空造型，整体烤漆，</w:t>
      </w:r>
      <w:r>
        <w:rPr>
          <w:sz w:val="21"/>
        </w:rPr>
        <w:t>5</w:t>
      </w:r>
      <w:r>
        <w:rPr>
          <w:sz w:val="21"/>
        </w:rPr>
        <w:t>厘结皮板雕刻造型</w:t>
      </w:r>
      <w:r>
        <w:rPr>
          <w:sz w:val="21"/>
        </w:rPr>
        <w:t>UV</w:t>
      </w:r>
      <w:r>
        <w:rPr>
          <w:sz w:val="21"/>
        </w:rPr>
        <w:t>（不锈钢防生锈），其中校车：</w:t>
      </w:r>
      <w:r>
        <w:rPr>
          <w:sz w:val="21"/>
        </w:rPr>
        <w:t>3260x1690mm</w:t>
      </w:r>
      <w:r>
        <w:rPr>
          <w:sz w:val="21"/>
        </w:rPr>
        <w:t>，交警</w:t>
      </w:r>
      <w:r>
        <w:rPr>
          <w:sz w:val="21"/>
        </w:rPr>
        <w:t>IP</w:t>
      </w:r>
      <w:r>
        <w:rPr>
          <w:sz w:val="21"/>
        </w:rPr>
        <w:t>：</w:t>
      </w:r>
      <w:r>
        <w:rPr>
          <w:sz w:val="21"/>
        </w:rPr>
        <w:t>1340x1700mm*3</w:t>
      </w:r>
      <w:r>
        <w:rPr>
          <w:sz w:val="21"/>
        </w:rPr>
        <w:t>个，小朋友：</w:t>
      </w:r>
      <w:r>
        <w:rPr>
          <w:sz w:val="21"/>
        </w:rPr>
        <w:t>88x1350*2</w:t>
      </w:r>
      <w:r>
        <w:rPr>
          <w:sz w:val="21"/>
        </w:rPr>
        <w:t>个</w:t>
      </w:r>
      <w:r>
        <w:rPr>
          <w:sz w:val="21"/>
        </w:rPr>
        <w:t>+1266x1680mm</w:t>
      </w:r>
      <w:r>
        <w:rPr>
          <w:sz w:val="21"/>
        </w:rPr>
        <w:t>，红绿灯</w:t>
      </w:r>
      <w:r>
        <w:rPr>
          <w:sz w:val="21"/>
        </w:rPr>
        <w:t>1900mm</w:t>
      </w:r>
      <w:r>
        <w:rPr>
          <w:sz w:val="21"/>
        </w:rPr>
        <w:t>；</w:t>
      </w:r>
    </w:p>
    <w:p>
      <w:pPr>
        <w:pStyle w:val="null3"/>
        <w:ind w:firstLine="420"/>
      </w:pPr>
      <w:r>
        <w:rPr>
          <w:sz w:val="21"/>
        </w:rPr>
        <w:t xml:space="preserve">2.7 </w:t>
      </w:r>
      <w:r>
        <w:rPr>
          <w:sz w:val="21"/>
        </w:rPr>
        <w:t>“交通安全”立体造型（第二层），材质：</w:t>
      </w:r>
      <w:r>
        <w:rPr>
          <w:sz w:val="21"/>
        </w:rPr>
        <w:t>12</w:t>
      </w:r>
      <w:r>
        <w:rPr>
          <w:sz w:val="21"/>
        </w:rPr>
        <w:t>厘结皮板雕刻造型</w:t>
      </w:r>
      <w:r>
        <w:rPr>
          <w:sz w:val="21"/>
        </w:rPr>
        <w:t>UV</w:t>
      </w:r>
      <w:r>
        <w:rPr>
          <w:sz w:val="21"/>
        </w:rPr>
        <w:t>（防晒，耐久性不褪色），尺寸</w:t>
      </w:r>
      <w:r>
        <w:rPr>
          <w:sz w:val="21"/>
        </w:rPr>
        <w:t>1480x1038mmh</w:t>
      </w:r>
      <w:r>
        <w:rPr>
          <w:sz w:val="21"/>
        </w:rPr>
        <w:t>、</w:t>
      </w:r>
      <w:r>
        <w:rPr>
          <w:sz w:val="21"/>
        </w:rPr>
        <w:t>1730x1038mm</w:t>
      </w:r>
      <w:r>
        <w:rPr>
          <w:sz w:val="21"/>
        </w:rPr>
        <w:t>、</w:t>
      </w:r>
      <w:r>
        <w:rPr>
          <w:sz w:val="21"/>
        </w:rPr>
        <w:t>1800x1038mm</w:t>
      </w:r>
      <w:r>
        <w:rPr>
          <w:sz w:val="21"/>
        </w:rPr>
        <w:t>、</w:t>
      </w:r>
      <w:r>
        <w:rPr>
          <w:sz w:val="21"/>
        </w:rPr>
        <w:t>86x60mm</w:t>
      </w:r>
      <w:r>
        <w:rPr>
          <w:sz w:val="21"/>
        </w:rPr>
        <w:t>、</w:t>
      </w:r>
      <w:r>
        <w:rPr>
          <w:sz w:val="21"/>
        </w:rPr>
        <w:t>1180x1600mm*2</w:t>
      </w:r>
      <w:r>
        <w:rPr>
          <w:sz w:val="21"/>
        </w:rPr>
        <w:t>个；</w:t>
      </w:r>
    </w:p>
    <w:p>
      <w:pPr>
        <w:pStyle w:val="null3"/>
        <w:ind w:firstLine="420"/>
      </w:pPr>
      <w:r>
        <w:rPr>
          <w:sz w:val="21"/>
        </w:rPr>
        <w:t xml:space="preserve">2.8 </w:t>
      </w:r>
      <w:r>
        <w:rPr>
          <w:sz w:val="21"/>
        </w:rPr>
        <w:t>外墙陈美造型拍照打卡：（单面），材质：桁架搭建造型、镂空造型，户外刀刮布高清</w:t>
      </w:r>
      <w:r>
        <w:rPr>
          <w:sz w:val="21"/>
        </w:rPr>
        <w:t>UV</w:t>
      </w:r>
      <w:r>
        <w:rPr>
          <w:sz w:val="21"/>
        </w:rPr>
        <w:t>打印画面，</w:t>
      </w:r>
      <w:r>
        <w:rPr>
          <w:sz w:val="21"/>
        </w:rPr>
        <w:t>10</w:t>
      </w:r>
      <w:r>
        <w:rPr>
          <w:sz w:val="21"/>
        </w:rPr>
        <w:t>厘结皮板雕刻造型</w:t>
      </w:r>
      <w:r>
        <w:rPr>
          <w:sz w:val="21"/>
        </w:rPr>
        <w:t>UV</w:t>
      </w:r>
      <w:r>
        <w:rPr>
          <w:sz w:val="21"/>
        </w:rPr>
        <w:t>。尺寸：</w:t>
      </w:r>
      <w:r>
        <w:rPr>
          <w:sz w:val="21"/>
        </w:rPr>
        <w:t>3290x3560mmh</w:t>
      </w:r>
      <w:r>
        <w:rPr>
          <w:sz w:val="21"/>
        </w:rPr>
        <w:t>；外墙基地</w:t>
      </w:r>
      <w:r>
        <w:rPr>
          <w:sz w:val="21"/>
        </w:rPr>
        <w:t>logo</w:t>
      </w:r>
      <w:r>
        <w:rPr>
          <w:sz w:val="21"/>
        </w:rPr>
        <w:t>及人保</w:t>
      </w:r>
      <w:r>
        <w:rPr>
          <w:sz w:val="21"/>
        </w:rPr>
        <w:t>logo</w:t>
      </w:r>
      <w:r>
        <w:rPr>
          <w:sz w:val="21"/>
        </w:rPr>
        <w:t>更新，材质：</w:t>
      </w:r>
      <w:r>
        <w:rPr>
          <w:sz w:val="21"/>
        </w:rPr>
        <w:t>5</w:t>
      </w:r>
      <w:r>
        <w:rPr>
          <w:sz w:val="21"/>
        </w:rPr>
        <w:t>厘结皮板雕刻造型</w:t>
      </w:r>
      <w:r>
        <w:rPr>
          <w:sz w:val="21"/>
        </w:rPr>
        <w:t>UV</w:t>
      </w:r>
      <w:r>
        <w:rPr>
          <w:sz w:val="21"/>
        </w:rPr>
        <w:t>打；</w:t>
      </w:r>
    </w:p>
    <w:p>
      <w:pPr>
        <w:pStyle w:val="null3"/>
        <w:ind w:firstLine="420"/>
      </w:pPr>
      <w:r>
        <w:rPr>
          <w:sz w:val="21"/>
        </w:rPr>
        <w:t xml:space="preserve">2.9 </w:t>
      </w:r>
      <w:r>
        <w:rPr>
          <w:sz w:val="21"/>
        </w:rPr>
        <w:t>地面台阶油漆（草绿色），材质：户外地面油漆，面积约</w:t>
      </w:r>
      <w:r>
        <w:rPr>
          <w:sz w:val="21"/>
        </w:rPr>
        <w:t>7.8</w:t>
      </w:r>
      <w:r>
        <w:rPr>
          <w:sz w:val="21"/>
        </w:rPr>
        <w:t>平方米；外墙不锈钢边框，材质：</w:t>
      </w:r>
      <w:r>
        <w:rPr>
          <w:sz w:val="21"/>
        </w:rPr>
        <w:t>1.2</w:t>
      </w:r>
      <w:r>
        <w:rPr>
          <w:sz w:val="21"/>
        </w:rPr>
        <w:t>不锈钢折边，总长约</w:t>
      </w:r>
      <w:r>
        <w:rPr>
          <w:sz w:val="21"/>
        </w:rPr>
        <w:t>70</w:t>
      </w:r>
      <w:r>
        <w:rPr>
          <w:sz w:val="21"/>
        </w:rPr>
        <w:t>米。</w:t>
      </w:r>
      <w:r>
        <w:rPr>
          <w:sz w:val="21"/>
        </w:rPr>
        <w:t>"</w:t>
      </w:r>
    </w:p>
    <w:p>
      <w:pPr>
        <w:pStyle w:val="null3"/>
        <w:ind w:firstLine="420"/>
      </w:pPr>
      <w:r>
        <w:rPr>
          <w:sz w:val="21"/>
        </w:rPr>
        <w:t>3.</w:t>
      </w:r>
      <w:r>
        <w:rPr>
          <w:sz w:val="21"/>
        </w:rPr>
        <w:t>采购交通宣传显示终端。</w:t>
      </w:r>
    </w:p>
    <w:p>
      <w:pPr>
        <w:pStyle w:val="null3"/>
        <w:ind w:firstLine="420"/>
      </w:pPr>
      <w:r>
        <w:rPr>
          <w:sz w:val="21"/>
        </w:rPr>
        <w:t>3.1 P2.5</w:t>
      </w:r>
      <w:r>
        <w:rPr>
          <w:sz w:val="21"/>
        </w:rPr>
        <w:t>，终端包边尺寸：</w:t>
      </w:r>
      <w:r>
        <w:rPr>
          <w:sz w:val="21"/>
        </w:rPr>
        <w:t>7.46*2.98=22.3</w:t>
      </w:r>
      <w:r>
        <w:rPr>
          <w:sz w:val="21"/>
        </w:rPr>
        <w:t>平方米；定制屏体钢结构，含屏体安装调试；</w:t>
      </w:r>
    </w:p>
    <w:p>
      <w:pPr>
        <w:pStyle w:val="null3"/>
        <w:ind w:firstLine="420"/>
      </w:pPr>
      <w:r>
        <w:rPr>
          <w:sz w:val="21"/>
        </w:rPr>
        <w:t xml:space="preserve">3.2 </w:t>
      </w:r>
      <w:r>
        <w:rPr>
          <w:sz w:val="21"/>
        </w:rPr>
        <w:t>采购安装终端强磁；定制不透钢保护包边；购置安装视频信号发送控制器。</w:t>
      </w:r>
    </w:p>
    <w:p>
      <w:pPr>
        <w:pStyle w:val="null3"/>
        <w:ind w:firstLine="420"/>
      </w:pPr>
      <w:r>
        <w:rPr>
          <w:sz w:val="21"/>
          <w:b/>
        </w:rPr>
        <w:t>（八）专业培训</w:t>
      </w:r>
    </w:p>
    <w:p>
      <w:pPr>
        <w:pStyle w:val="null3"/>
        <w:ind w:firstLine="420"/>
      </w:pPr>
      <w:r>
        <w:rPr>
          <w:sz w:val="21"/>
        </w:rPr>
        <w:t>针对组建公安交警主持人才队伍的需求，安排一名专业主持人提供相关主持技能培训，为期两天。</w:t>
      </w:r>
    </w:p>
    <w:p>
      <w:pPr>
        <w:pStyle w:val="null3"/>
        <w:ind w:firstLine="420"/>
      </w:pPr>
      <w:r>
        <w:rPr>
          <w:sz w:val="21"/>
          <w:b/>
        </w:rPr>
        <w:t>（九）融媒体中心设备采购（服务期结束后，所有权归甲方所有，甲方不再另外支付费用）</w:t>
      </w:r>
    </w:p>
    <w:p>
      <w:pPr>
        <w:pStyle w:val="null3"/>
        <w:ind w:firstLine="420"/>
      </w:pPr>
      <w:r>
        <w:rPr>
          <w:sz w:val="21"/>
        </w:rPr>
        <w:t>1.</w:t>
      </w:r>
      <w:r>
        <w:rPr>
          <w:sz w:val="21"/>
        </w:rPr>
        <w:t>无人机</w:t>
      </w:r>
      <w:r>
        <w:rPr>
          <w:sz w:val="21"/>
        </w:rPr>
        <w:t>1</w:t>
      </w:r>
      <w:r>
        <w:rPr>
          <w:sz w:val="21"/>
        </w:rPr>
        <w:t>台</w:t>
      </w:r>
      <w:r>
        <w:rPr>
          <w:sz w:val="20"/>
        </w:rPr>
        <w:t xml:space="preserve">  </w:t>
      </w:r>
      <w:r>
        <w:rPr>
          <w:sz w:val="21"/>
        </w:rPr>
        <w:t>（小巧便携；</w:t>
      </w:r>
      <w:r>
        <w:rPr>
          <w:sz w:val="21"/>
        </w:rPr>
        <w:t>1</w:t>
      </w:r>
      <w:r>
        <w:rPr>
          <w:sz w:val="21"/>
        </w:rPr>
        <w:t>）≥</w:t>
      </w:r>
      <w:r>
        <w:rPr>
          <w:sz w:val="21"/>
        </w:rPr>
        <w:t xml:space="preserve"> 45 </w:t>
      </w:r>
      <w:r>
        <w:rPr>
          <w:sz w:val="21"/>
        </w:rPr>
        <w:t>分钟续航；</w:t>
      </w:r>
      <w:r>
        <w:rPr>
          <w:sz w:val="21"/>
        </w:rPr>
        <w:t>2</w:t>
      </w:r>
      <w:r>
        <w:rPr>
          <w:sz w:val="21"/>
        </w:rPr>
        <w:t>）</w:t>
      </w:r>
      <w:r>
        <w:rPr>
          <w:sz w:val="21"/>
        </w:rPr>
        <w:t xml:space="preserve">1/2 </w:t>
      </w:r>
      <w:r>
        <w:rPr>
          <w:sz w:val="21"/>
        </w:rPr>
        <w:t>英寸</w:t>
      </w:r>
      <w:r>
        <w:rPr>
          <w:sz w:val="21"/>
        </w:rPr>
        <w:t xml:space="preserve">CMOS </w:t>
      </w:r>
      <w:r>
        <w:rPr>
          <w:sz w:val="21"/>
        </w:rPr>
        <w:t>广角相机；</w:t>
      </w:r>
      <w:r>
        <w:rPr>
          <w:sz w:val="21"/>
        </w:rPr>
        <w:t>3</w:t>
      </w:r>
      <w:r>
        <w:rPr>
          <w:sz w:val="21"/>
        </w:rPr>
        <w:t>）</w:t>
      </w:r>
      <w:r>
        <w:rPr>
          <w:sz w:val="21"/>
        </w:rPr>
        <w:t xml:space="preserve">1/2 </w:t>
      </w:r>
      <w:r>
        <w:rPr>
          <w:sz w:val="21"/>
        </w:rPr>
        <w:t>英寸</w:t>
      </w:r>
      <w:r>
        <w:rPr>
          <w:sz w:val="21"/>
        </w:rPr>
        <w:t xml:space="preserve">CMOS </w:t>
      </w:r>
      <w:r>
        <w:rPr>
          <w:sz w:val="21"/>
        </w:rPr>
        <w:t>变焦相机；</w:t>
      </w:r>
      <w:r>
        <w:rPr>
          <w:sz w:val="21"/>
        </w:rPr>
        <w:t>4</w:t>
      </w:r>
      <w:r>
        <w:rPr>
          <w:sz w:val="21"/>
        </w:rPr>
        <w:t>）≥</w:t>
      </w:r>
      <w:r>
        <w:rPr>
          <w:sz w:val="21"/>
        </w:rPr>
        <w:t xml:space="preserve"> 56 </w:t>
      </w:r>
      <w:r>
        <w:rPr>
          <w:sz w:val="21"/>
        </w:rPr>
        <w:t>倍变焦相机；</w:t>
      </w:r>
      <w:r>
        <w:rPr>
          <w:sz w:val="21"/>
        </w:rPr>
        <w:t>5</w:t>
      </w:r>
      <w:r>
        <w:rPr>
          <w:sz w:val="21"/>
        </w:rPr>
        <w:t>）</w:t>
      </w:r>
      <w:r>
        <w:rPr>
          <w:sz w:val="21"/>
        </w:rPr>
        <w:t>640</w:t>
      </w:r>
      <w:r>
        <w:rPr>
          <w:sz w:val="21"/>
        </w:rPr>
        <w:t>×</w:t>
      </w:r>
      <w:r>
        <w:rPr>
          <w:sz w:val="21"/>
        </w:rPr>
        <w:t xml:space="preserve">512 </w:t>
      </w:r>
      <w:r>
        <w:rPr>
          <w:sz w:val="21"/>
        </w:rPr>
        <w:t>热成像相机；</w:t>
      </w:r>
      <w:r>
        <w:rPr>
          <w:sz w:val="21"/>
        </w:rPr>
        <w:t>6</w:t>
      </w:r>
      <w:r>
        <w:rPr>
          <w:sz w:val="21"/>
        </w:rPr>
        <w:t>）信号有效距离≥</w:t>
      </w:r>
      <w:r>
        <w:rPr>
          <w:sz w:val="21"/>
        </w:rPr>
        <w:t xml:space="preserve"> 15km</w:t>
      </w:r>
      <w:r>
        <w:rPr>
          <w:sz w:val="21"/>
        </w:rPr>
        <w:t>；</w:t>
      </w:r>
      <w:r>
        <w:rPr>
          <w:sz w:val="21"/>
        </w:rPr>
        <w:t>7</w:t>
      </w:r>
      <w:r>
        <w:rPr>
          <w:sz w:val="21"/>
        </w:rPr>
        <w:t>）支持高音喊话器；包含：电池包套装（内含</w:t>
      </w:r>
      <w:r>
        <w:rPr>
          <w:sz w:val="21"/>
        </w:rPr>
        <w:t>3</w:t>
      </w:r>
      <w:r>
        <w:rPr>
          <w:sz w:val="21"/>
        </w:rPr>
        <w:t>块电池</w:t>
      </w:r>
      <w:r>
        <w:rPr>
          <w:sz w:val="21"/>
        </w:rPr>
        <w:t>+1</w:t>
      </w:r>
      <w:r>
        <w:rPr>
          <w:sz w:val="21"/>
        </w:rPr>
        <w:t>个电池充电管家）</w:t>
      </w:r>
      <w:r>
        <w:rPr>
          <w:sz w:val="21"/>
        </w:rPr>
        <w:t>+</w:t>
      </w:r>
      <w:r>
        <w:rPr>
          <w:sz w:val="21"/>
        </w:rPr>
        <w:t>高音喊话器</w:t>
      </w:r>
      <w:r>
        <w:rPr>
          <w:sz w:val="21"/>
        </w:rPr>
        <w:t>+</w:t>
      </w:r>
      <w:r>
        <w:rPr>
          <w:sz w:val="21"/>
        </w:rPr>
        <w:t>无人机机身保险</w:t>
      </w:r>
      <w:r>
        <w:rPr>
          <w:sz w:val="21"/>
        </w:rPr>
        <w:t>1</w:t>
      </w:r>
      <w:r>
        <w:rPr>
          <w:sz w:val="21"/>
        </w:rPr>
        <w:t>年（额度≥</w:t>
      </w:r>
      <w:r>
        <w:rPr>
          <w:sz w:val="21"/>
        </w:rPr>
        <w:t>27000</w:t>
      </w:r>
      <w:r>
        <w:rPr>
          <w:sz w:val="21"/>
        </w:rPr>
        <w:t>元）</w:t>
      </w:r>
      <w:r>
        <w:rPr>
          <w:sz w:val="21"/>
        </w:rPr>
        <w:t>+100</w:t>
      </w:r>
      <w:r>
        <w:rPr>
          <w:sz w:val="21"/>
        </w:rPr>
        <w:t>万三者险</w:t>
      </w:r>
      <w:r>
        <w:rPr>
          <w:sz w:val="21"/>
        </w:rPr>
        <w:t>1</w:t>
      </w:r>
      <w:r>
        <w:rPr>
          <w:sz w:val="21"/>
        </w:rPr>
        <w:t>年；每一项必须符合满足或优于，提供检测报告加盖公章；产品需提供工信部无线电核准证）</w:t>
      </w:r>
    </w:p>
    <w:p>
      <w:pPr>
        <w:pStyle w:val="null3"/>
        <w:ind w:firstLine="420"/>
      </w:pPr>
      <w:r>
        <w:rPr>
          <w:sz w:val="21"/>
        </w:rPr>
        <w:t>2.</w:t>
      </w:r>
      <w:r>
        <w:rPr>
          <w:sz w:val="21"/>
        </w:rPr>
        <w:t>工作运动相机</w:t>
      </w:r>
      <w:r>
        <w:rPr>
          <w:sz w:val="21"/>
        </w:rPr>
        <w:t>1</w:t>
      </w:r>
      <w:r>
        <w:rPr>
          <w:sz w:val="21"/>
        </w:rPr>
        <w:t>台</w:t>
      </w:r>
      <w:r>
        <w:rPr>
          <w:sz w:val="20"/>
        </w:rPr>
        <w:t xml:space="preserve">  </w:t>
      </w:r>
      <w:r>
        <w:rPr>
          <w:sz w:val="21"/>
        </w:rPr>
        <w:t>（镜头参数：主摄像头像素</w:t>
      </w:r>
      <w:r>
        <w:rPr>
          <w:sz w:val="21"/>
        </w:rPr>
        <w:t>1</w:t>
      </w:r>
      <w:r>
        <w:rPr>
          <w:sz w:val="21"/>
        </w:rPr>
        <w:t>万，支持广角拍摄，电子防抖；</w:t>
      </w:r>
      <w:r>
        <w:rPr>
          <w:sz w:val="21"/>
        </w:rPr>
        <w:t>TF</w:t>
      </w:r>
      <w:r>
        <w:rPr>
          <w:sz w:val="21"/>
        </w:rPr>
        <w:t>（</w:t>
      </w:r>
      <w:r>
        <w:rPr>
          <w:sz w:val="21"/>
        </w:rPr>
        <w:t>MicroSD</w:t>
      </w:r>
      <w:r>
        <w:rPr>
          <w:sz w:val="21"/>
        </w:rPr>
        <w:t>）</w:t>
      </w:r>
      <w:r>
        <w:rPr>
          <w:sz w:val="21"/>
        </w:rPr>
        <w:t>512G</w:t>
      </w:r>
      <w:r>
        <w:rPr>
          <w:sz w:val="21"/>
        </w:rPr>
        <w:t>高速内存卡（读取速度</w:t>
      </w:r>
      <w:r>
        <w:rPr>
          <w:sz w:val="21"/>
        </w:rPr>
        <w:t>170MB/S</w:t>
      </w:r>
      <w:r>
        <w:rPr>
          <w:sz w:val="21"/>
        </w:rPr>
        <w:t>）；电池可拆卸；充电可拍摄；视频格式：</w:t>
      </w:r>
      <w:r>
        <w:rPr>
          <w:sz w:val="21"/>
        </w:rPr>
        <w:t>MP4</w:t>
      </w:r>
      <w:r>
        <w:rPr>
          <w:sz w:val="21"/>
        </w:rPr>
        <w:t>格式；配备车载吸盘、电池</w:t>
      </w:r>
      <w:r>
        <w:rPr>
          <w:sz w:val="21"/>
        </w:rPr>
        <w:t>*3</w:t>
      </w:r>
      <w:r>
        <w:rPr>
          <w:sz w:val="21"/>
        </w:rPr>
        <w:t>、</w:t>
      </w:r>
      <w:r>
        <w:rPr>
          <w:sz w:val="21"/>
        </w:rPr>
        <w:t>1.5</w:t>
      </w:r>
      <w:r>
        <w:rPr>
          <w:sz w:val="21"/>
        </w:rPr>
        <w:t>米延长杆、收纳包、电池收纳盒等）</w:t>
      </w:r>
    </w:p>
    <w:p>
      <w:pPr>
        <w:pStyle w:val="null3"/>
        <w:ind w:firstLine="420"/>
      </w:pPr>
      <w:r>
        <w:rPr>
          <w:sz w:val="21"/>
        </w:rPr>
        <w:t>3.</w:t>
      </w:r>
      <w:r>
        <w:rPr>
          <w:sz w:val="21"/>
        </w:rPr>
        <w:t>专业直播相机一体机</w:t>
      </w:r>
      <w:r>
        <w:rPr>
          <w:sz w:val="21"/>
        </w:rPr>
        <w:t>1</w:t>
      </w:r>
      <w:r>
        <w:rPr>
          <w:sz w:val="21"/>
        </w:rPr>
        <w:t>台；配件一套无线麦克风一拖二</w:t>
      </w:r>
      <w:r>
        <w:rPr>
          <w:sz w:val="20"/>
        </w:rPr>
        <w:t xml:space="preserve">  </w:t>
      </w:r>
      <w:r>
        <w:rPr>
          <w:sz w:val="21"/>
        </w:rPr>
        <w:t>（</w:t>
      </w:r>
      <w:r>
        <w:rPr>
          <w:sz w:val="21"/>
        </w:rPr>
        <w:t>CPU</w:t>
      </w:r>
      <w:r>
        <w:rPr>
          <w:sz w:val="21"/>
        </w:rPr>
        <w:t>：高通</w:t>
      </w:r>
      <w:r>
        <w:rPr>
          <w:sz w:val="21"/>
        </w:rPr>
        <w:t>8</w:t>
      </w:r>
      <w:r>
        <w:rPr>
          <w:sz w:val="21"/>
        </w:rPr>
        <w:t>系八核处理器；</w:t>
      </w:r>
      <w:r>
        <w:rPr>
          <w:sz w:val="21"/>
        </w:rPr>
        <w:t>CMOS</w:t>
      </w:r>
      <w:r>
        <w:rPr>
          <w:sz w:val="21"/>
        </w:rPr>
        <w:t>：索尼</w:t>
      </w:r>
      <w:r>
        <w:rPr>
          <w:sz w:val="21"/>
        </w:rPr>
        <w:t>1/2</w:t>
      </w:r>
      <w:r>
        <w:rPr>
          <w:sz w:val="21"/>
        </w:rPr>
        <w:t>“；有效像素</w:t>
      </w:r>
      <w:r>
        <w:rPr>
          <w:sz w:val="21"/>
        </w:rPr>
        <w:t>1200</w:t>
      </w:r>
      <w:r>
        <w:rPr>
          <w:sz w:val="21"/>
        </w:rPr>
        <w:t>万；镜头焦距：等效</w:t>
      </w:r>
      <w:r>
        <w:rPr>
          <w:sz w:val="21"/>
        </w:rPr>
        <w:t>24-70mm</w:t>
      </w:r>
      <w:r>
        <w:rPr>
          <w:sz w:val="21"/>
        </w:rPr>
        <w:t>；光圈：可调光圈，等效</w:t>
      </w:r>
      <w:r>
        <w:rPr>
          <w:sz w:val="21"/>
        </w:rPr>
        <w:t>F6.3-F10</w:t>
      </w:r>
      <w:r>
        <w:rPr>
          <w:sz w:val="21"/>
        </w:rPr>
        <w:t>；对焦距离：≥</w:t>
      </w:r>
      <w:r>
        <w:rPr>
          <w:sz w:val="21"/>
        </w:rPr>
        <w:t>50cm;FOV</w:t>
      </w:r>
      <w:r>
        <w:rPr>
          <w:sz w:val="21"/>
        </w:rPr>
        <w:t>（视场角）水平</w:t>
      </w:r>
      <w:r>
        <w:rPr>
          <w:sz w:val="21"/>
        </w:rPr>
        <w:t>80</w:t>
      </w:r>
      <w:r>
        <w:rPr>
          <w:sz w:val="21"/>
        </w:rPr>
        <w:t>°，竖直</w:t>
      </w:r>
      <w:r>
        <w:rPr>
          <w:sz w:val="21"/>
        </w:rPr>
        <w:t>46</w:t>
      </w:r>
      <w:r>
        <w:rPr>
          <w:sz w:val="21"/>
        </w:rPr>
        <w:t>°；变焦：倍数</w:t>
      </w:r>
      <w:r>
        <w:rPr>
          <w:sz w:val="21"/>
        </w:rPr>
        <w:t>1X-6X(3</w:t>
      </w:r>
      <w:r>
        <w:rPr>
          <w:sz w:val="21"/>
        </w:rPr>
        <w:t>倍光学</w:t>
      </w:r>
      <w:r>
        <w:rPr>
          <w:sz w:val="21"/>
        </w:rPr>
        <w:t>*2</w:t>
      </w:r>
      <w:r>
        <w:rPr>
          <w:sz w:val="21"/>
        </w:rPr>
        <w:t>倍数码</w:t>
      </w:r>
      <w:r>
        <w:rPr>
          <w:sz w:val="21"/>
        </w:rPr>
        <w:t>)</w:t>
      </w:r>
      <w:r>
        <w:rPr>
          <w:sz w:val="21"/>
        </w:rPr>
        <w:t>；对焦：快速混合对焦；尺寸：</w:t>
      </w:r>
      <w:r>
        <w:rPr>
          <w:sz w:val="21"/>
        </w:rPr>
        <w:t>178*99.7*94.8mm;</w:t>
      </w:r>
      <w:r>
        <w:rPr>
          <w:sz w:val="21"/>
        </w:rPr>
        <w:t>无线</w:t>
      </w:r>
      <w:r>
        <w:rPr>
          <w:sz w:val="21"/>
        </w:rPr>
        <w:t>WIFI;</w:t>
      </w:r>
      <w:r>
        <w:rPr>
          <w:sz w:val="21"/>
        </w:rPr>
        <w:t>触摸屏</w:t>
      </w:r>
      <w:r>
        <w:rPr>
          <w:sz w:val="21"/>
        </w:rPr>
        <w:t>5</w:t>
      </w:r>
      <w:r>
        <w:rPr>
          <w:sz w:val="21"/>
        </w:rPr>
        <w:t>寸</w:t>
      </w:r>
      <w:r>
        <w:rPr>
          <w:sz w:val="21"/>
        </w:rPr>
        <w:t>LCD</w:t>
      </w:r>
      <w:r>
        <w:rPr>
          <w:sz w:val="21"/>
        </w:rPr>
        <w:t>；</w:t>
      </w:r>
      <w:r>
        <w:rPr>
          <w:sz w:val="21"/>
        </w:rPr>
        <w:t>USB3.0</w:t>
      </w:r>
      <w:r>
        <w:rPr>
          <w:sz w:val="21"/>
        </w:rPr>
        <w:t>连接；配件麦克风一拖二）。</w:t>
      </w:r>
    </w:p>
    <w:p>
      <w:pPr>
        <w:pStyle w:val="null3"/>
        <w:ind w:firstLine="420"/>
      </w:pPr>
      <w:r>
        <w:rPr>
          <w:sz w:val="21"/>
          <w:b/>
        </w:rPr>
        <w:t>（十）交通安全宣传物料设计、制作及施工</w:t>
      </w:r>
    </w:p>
    <w:p>
      <w:pPr>
        <w:pStyle w:val="null3"/>
        <w:ind w:firstLine="420"/>
      </w:pPr>
      <w:r>
        <w:rPr>
          <w:sz w:val="21"/>
        </w:rPr>
        <w:t>1.</w:t>
      </w:r>
      <w:r>
        <w:rPr>
          <w:sz w:val="21"/>
        </w:rPr>
        <w:t>品牌保温杯，</w:t>
      </w:r>
      <w:r>
        <w:rPr>
          <w:sz w:val="21"/>
        </w:rPr>
        <w:t>350ml</w:t>
      </w:r>
      <w:r>
        <w:rPr>
          <w:sz w:val="21"/>
        </w:rPr>
        <w:t>容量，</w:t>
      </w:r>
      <w:r>
        <w:rPr>
          <w:sz w:val="21"/>
        </w:rPr>
        <w:t>316L</w:t>
      </w:r>
      <w:r>
        <w:rPr>
          <w:sz w:val="21"/>
        </w:rPr>
        <w:t>不锈钢内胆，共</w:t>
      </w:r>
      <w:r>
        <w:rPr>
          <w:sz w:val="21"/>
        </w:rPr>
        <w:t>500</w:t>
      </w:r>
      <w:r>
        <w:rPr>
          <w:sz w:val="21"/>
        </w:rPr>
        <w:t>个。</w:t>
      </w:r>
    </w:p>
    <w:p>
      <w:pPr>
        <w:pStyle w:val="null3"/>
        <w:ind w:firstLine="420"/>
      </w:pPr>
      <w:r>
        <w:rPr>
          <w:sz w:val="21"/>
        </w:rPr>
        <w:t>2.</w:t>
      </w:r>
      <w:r>
        <w:rPr>
          <w:sz w:val="21"/>
        </w:rPr>
        <w:t>定制交通安全</w:t>
      </w:r>
      <w:r>
        <w:rPr>
          <w:sz w:val="21"/>
        </w:rPr>
        <w:t>LOGO</w:t>
      </w:r>
      <w:r>
        <w:rPr>
          <w:sz w:val="21"/>
        </w:rPr>
        <w:t>版新颖儿童“显眼包”雨伞，雨伞</w:t>
      </w:r>
      <w:r>
        <w:rPr>
          <w:sz w:val="21"/>
        </w:rPr>
        <w:t>94cm</w:t>
      </w:r>
      <w:r>
        <w:rPr>
          <w:sz w:val="21"/>
        </w:rPr>
        <w:t>直径，共</w:t>
      </w:r>
      <w:r>
        <w:rPr>
          <w:sz w:val="21"/>
        </w:rPr>
        <w:t>500</w:t>
      </w:r>
      <w:r>
        <w:rPr>
          <w:sz w:val="21"/>
        </w:rPr>
        <w:t>把。</w:t>
      </w:r>
    </w:p>
    <w:p>
      <w:pPr>
        <w:pStyle w:val="null3"/>
        <w:ind w:firstLine="420"/>
      </w:pPr>
      <w:r>
        <w:rPr>
          <w:sz w:val="21"/>
        </w:rPr>
        <w:t>3.</w:t>
      </w:r>
      <w:r>
        <w:rPr>
          <w:sz w:val="21"/>
        </w:rPr>
        <w:t>定制钥匙扣（橡胶卡通</w:t>
      </w:r>
      <w:r>
        <w:rPr>
          <w:sz w:val="21"/>
        </w:rPr>
        <w:t>3D</w:t>
      </w:r>
      <w:r>
        <w:rPr>
          <w:sz w:val="21"/>
        </w:rPr>
        <w:t>立体钥匙扣</w:t>
      </w:r>
      <w:r>
        <w:rPr>
          <w:sz w:val="21"/>
        </w:rPr>
        <w:t>+</w:t>
      </w:r>
      <w:r>
        <w:rPr>
          <w:sz w:val="21"/>
        </w:rPr>
        <w:t>手腕带），共</w:t>
      </w:r>
      <w:r>
        <w:rPr>
          <w:sz w:val="21"/>
        </w:rPr>
        <w:t>3000</w:t>
      </w:r>
      <w:r>
        <w:rPr>
          <w:sz w:val="21"/>
        </w:rPr>
        <w:t>个。</w:t>
      </w:r>
    </w:p>
    <w:p>
      <w:pPr>
        <w:pStyle w:val="null3"/>
        <w:ind w:firstLine="420"/>
      </w:pPr>
      <w:r>
        <w:rPr>
          <w:sz w:val="21"/>
        </w:rPr>
        <w:t>4.</w:t>
      </w:r>
      <w:r>
        <w:rPr>
          <w:sz w:val="21"/>
        </w:rPr>
        <w:t>定制笔记本礼盒（</w:t>
      </w:r>
      <w:r>
        <w:rPr>
          <w:sz w:val="21"/>
        </w:rPr>
        <w:t>A5</w:t>
      </w:r>
      <w:r>
        <w:rPr>
          <w:sz w:val="21"/>
        </w:rPr>
        <w:t>笔记本</w:t>
      </w:r>
      <w:r>
        <w:rPr>
          <w:sz w:val="21"/>
        </w:rPr>
        <w:t>+</w:t>
      </w:r>
      <w:r>
        <w:rPr>
          <w:sz w:val="21"/>
        </w:rPr>
        <w:t>宝珠笔</w:t>
      </w:r>
      <w:r>
        <w:rPr>
          <w:sz w:val="21"/>
        </w:rPr>
        <w:t>+</w:t>
      </w:r>
      <w:r>
        <w:rPr>
          <w:sz w:val="21"/>
        </w:rPr>
        <w:t>笔芯</w:t>
      </w:r>
      <w:r>
        <w:rPr>
          <w:sz w:val="21"/>
        </w:rPr>
        <w:t>+</w:t>
      </w:r>
      <w:r>
        <w:rPr>
          <w:sz w:val="21"/>
        </w:rPr>
        <w:t>礼盒</w:t>
      </w:r>
      <w:r>
        <w:rPr>
          <w:sz w:val="21"/>
        </w:rPr>
        <w:t>+</w:t>
      </w:r>
      <w:r>
        <w:rPr>
          <w:sz w:val="21"/>
        </w:rPr>
        <w:t>礼袋）</w:t>
      </w:r>
      <w:r>
        <w:rPr>
          <w:sz w:val="21"/>
        </w:rPr>
        <w:t>500</w:t>
      </w:r>
      <w:r>
        <w:rPr>
          <w:sz w:val="21"/>
        </w:rPr>
        <w:t>套。</w:t>
      </w:r>
    </w:p>
    <w:p>
      <w:pPr>
        <w:pStyle w:val="null3"/>
        <w:ind w:firstLine="420"/>
      </w:pPr>
      <w:r>
        <w:rPr>
          <w:sz w:val="21"/>
        </w:rPr>
        <w:t>5.</w:t>
      </w:r>
      <w:r>
        <w:rPr>
          <w:sz w:val="21"/>
        </w:rPr>
        <w:t>毛绒挂件交警小熊</w:t>
      </w:r>
      <w:r>
        <w:rPr>
          <w:sz w:val="21"/>
        </w:rPr>
        <w:t>12cm</w:t>
      </w:r>
      <w:r>
        <w:rPr>
          <w:sz w:val="21"/>
        </w:rPr>
        <w:t>，共</w:t>
      </w:r>
      <w:r>
        <w:rPr>
          <w:sz w:val="21"/>
        </w:rPr>
        <w:t>1000</w:t>
      </w:r>
      <w:r>
        <w:rPr>
          <w:sz w:val="21"/>
        </w:rPr>
        <w:t>个。</w:t>
      </w:r>
    </w:p>
    <w:p>
      <w:pPr>
        <w:pStyle w:val="null3"/>
        <w:ind w:firstLine="420"/>
      </w:pPr>
      <w:r>
        <w:rPr>
          <w:sz w:val="21"/>
        </w:rPr>
        <w:t>6.</w:t>
      </w:r>
      <w:r>
        <w:rPr>
          <w:sz w:val="21"/>
        </w:rPr>
        <w:t>铁骑小熊毛绒玩具</w:t>
      </w:r>
      <w:r>
        <w:rPr>
          <w:sz w:val="21"/>
        </w:rPr>
        <w:t>40cm</w:t>
      </w:r>
      <w:r>
        <w:rPr>
          <w:sz w:val="21"/>
        </w:rPr>
        <w:t>，共</w:t>
      </w:r>
      <w:r>
        <w:rPr>
          <w:sz w:val="21"/>
        </w:rPr>
        <w:t>300</w:t>
      </w:r>
      <w:r>
        <w:rPr>
          <w:sz w:val="21"/>
        </w:rPr>
        <w:t>个。</w:t>
      </w:r>
    </w:p>
    <w:p>
      <w:pPr>
        <w:pStyle w:val="null3"/>
        <w:ind w:firstLine="420"/>
      </w:pPr>
      <w:r>
        <w:rPr>
          <w:sz w:val="21"/>
        </w:rPr>
        <w:t>7.</w:t>
      </w:r>
      <w:r>
        <w:rPr>
          <w:sz w:val="21"/>
        </w:rPr>
        <w:t>铁骑摩托车模型，共</w:t>
      </w:r>
      <w:r>
        <w:rPr>
          <w:sz w:val="21"/>
        </w:rPr>
        <w:t>100</w:t>
      </w:r>
      <w:r>
        <w:rPr>
          <w:sz w:val="21"/>
        </w:rPr>
        <w:t>个；“东莞交警”主持人铁骑服装，</w:t>
      </w:r>
      <w:r>
        <w:rPr>
          <w:sz w:val="21"/>
        </w:rPr>
        <w:t>2</w:t>
      </w:r>
      <w:r>
        <w:rPr>
          <w:sz w:val="21"/>
        </w:rPr>
        <w:t>套。</w:t>
      </w:r>
    </w:p>
    <w:p>
      <w:pPr>
        <w:pStyle w:val="null3"/>
        <w:ind w:firstLine="420"/>
      </w:pPr>
      <w:r>
        <w:rPr>
          <w:sz w:val="21"/>
        </w:rPr>
        <w:t>8.</w:t>
      </w:r>
      <w:r>
        <w:rPr>
          <w:sz w:val="21"/>
        </w:rPr>
        <w:t>设计宣传单张</w:t>
      </w:r>
      <w:r>
        <w:rPr>
          <w:sz w:val="21"/>
        </w:rPr>
        <w:t>50</w:t>
      </w:r>
      <w:r>
        <w:rPr>
          <w:sz w:val="21"/>
        </w:rPr>
        <w:t>份；印刷宣传单张（</w:t>
      </w:r>
      <w:r>
        <w:rPr>
          <w:sz w:val="21"/>
        </w:rPr>
        <w:t>A4</w:t>
      </w:r>
      <w:r>
        <w:rPr>
          <w:sz w:val="21"/>
        </w:rPr>
        <w:t>双铜）</w:t>
      </w:r>
      <w:r>
        <w:rPr>
          <w:sz w:val="21"/>
        </w:rPr>
        <w:t>22.7</w:t>
      </w:r>
      <w:r>
        <w:rPr>
          <w:sz w:val="21"/>
        </w:rPr>
        <w:t>万份。</w:t>
      </w:r>
    </w:p>
    <w:p>
      <w:pPr>
        <w:pStyle w:val="null3"/>
        <w:ind w:firstLine="420"/>
      </w:pPr>
      <w:r>
        <w:rPr>
          <w:sz w:val="21"/>
        </w:rPr>
        <w:t>9.</w:t>
      </w:r>
      <w:r>
        <w:rPr>
          <w:sz w:val="21"/>
        </w:rPr>
        <w:t>制作</w:t>
      </w:r>
      <w:r>
        <w:rPr>
          <w:sz w:val="21"/>
        </w:rPr>
        <w:t>KT</w:t>
      </w:r>
      <w:r>
        <w:rPr>
          <w:sz w:val="21"/>
        </w:rPr>
        <w:t>背景版</w:t>
      </w:r>
      <w:r>
        <w:rPr>
          <w:sz w:val="21"/>
        </w:rPr>
        <w:t>200</w:t>
      </w:r>
      <w:r>
        <w:rPr>
          <w:sz w:val="21"/>
        </w:rPr>
        <w:t>平方；租赁桁架</w:t>
      </w:r>
      <w:r>
        <w:rPr>
          <w:sz w:val="21"/>
        </w:rPr>
        <w:t>50</w:t>
      </w:r>
      <w:r>
        <w:rPr>
          <w:sz w:val="21"/>
        </w:rPr>
        <w:t>平方，含设计、制作、安装。</w:t>
      </w:r>
    </w:p>
    <w:p>
      <w:pPr>
        <w:pStyle w:val="null3"/>
        <w:ind w:firstLine="420"/>
      </w:pPr>
      <w:r>
        <w:rPr>
          <w:sz w:val="21"/>
        </w:rPr>
        <w:t>10.</w:t>
      </w:r>
      <w:r>
        <w:rPr>
          <w:sz w:val="21"/>
        </w:rPr>
        <w:t>全年设计海报</w:t>
      </w:r>
      <w:r>
        <w:rPr>
          <w:sz w:val="21"/>
        </w:rPr>
        <w:t>100</w:t>
      </w:r>
      <w:r>
        <w:rPr>
          <w:sz w:val="21"/>
        </w:rPr>
        <w:t>版；制作不干胶海报</w:t>
      </w:r>
      <w:r>
        <w:rPr>
          <w:sz w:val="21"/>
        </w:rPr>
        <w:t>1</w:t>
      </w:r>
      <w:r>
        <w:rPr>
          <w:sz w:val="21"/>
        </w:rPr>
        <w:t>万份。</w:t>
      </w:r>
    </w:p>
    <w:p>
      <w:pPr>
        <w:pStyle w:val="null3"/>
        <w:ind w:firstLine="420"/>
      </w:pPr>
      <w:r>
        <w:rPr>
          <w:sz w:val="21"/>
        </w:rPr>
        <w:t>11.</w:t>
      </w:r>
      <w:r>
        <w:rPr>
          <w:sz w:val="21"/>
        </w:rPr>
        <w:t>“东莞交警”潮玩公仔（女仔</w:t>
      </w:r>
      <w:r>
        <w:rPr>
          <w:sz w:val="21"/>
        </w:rPr>
        <w:t>10cm*7.1cm</w:t>
      </w:r>
      <w:r>
        <w:rPr>
          <w:sz w:val="21"/>
        </w:rPr>
        <w:t>，男仔</w:t>
      </w:r>
      <w:r>
        <w:rPr>
          <w:sz w:val="21"/>
        </w:rPr>
        <w:t>10cm*7.7cm</w:t>
      </w:r>
      <w:r>
        <w:rPr>
          <w:sz w:val="21"/>
        </w:rPr>
        <w:t>），注塑，购买</w:t>
      </w:r>
      <w:r>
        <w:rPr>
          <w:sz w:val="21"/>
        </w:rPr>
        <w:t>2000</w:t>
      </w:r>
      <w:r>
        <w:rPr>
          <w:sz w:val="21"/>
        </w:rPr>
        <w:t>套（含彩盒、吸塑包装）。</w:t>
      </w:r>
    </w:p>
    <w:p>
      <w:pPr>
        <w:pStyle w:val="null3"/>
        <w:ind w:firstLine="420"/>
        <w:jc w:val="both"/>
      </w:pPr>
      <w:r>
        <w:rPr>
          <w:sz w:val="21"/>
        </w:rPr>
        <w:t>12.</w:t>
      </w:r>
      <w:r>
        <w:rPr>
          <w:sz w:val="21"/>
        </w:rPr>
        <w:t>横幅</w:t>
      </w:r>
      <w:r>
        <w:rPr>
          <w:sz w:val="21"/>
        </w:rPr>
        <w:t>300</w:t>
      </w:r>
      <w:r>
        <w:rPr>
          <w:sz w:val="21"/>
        </w:rPr>
        <w:t>条（每条</w:t>
      </w:r>
      <w:r>
        <w:rPr>
          <w:sz w:val="21"/>
        </w:rPr>
        <w:t>15</w:t>
      </w:r>
      <w:r>
        <w:rPr>
          <w:sz w:val="21"/>
        </w:rPr>
        <w:t>米）。</w:t>
      </w:r>
    </w:p>
    <w:p>
      <w:pPr>
        <w:pStyle w:val="null3"/>
        <w:ind w:firstLine="420"/>
        <w:jc w:val="both"/>
      </w:pPr>
      <w:r>
        <w:rPr>
          <w:sz w:val="21"/>
          <w:b/>
        </w:rPr>
        <w:t>第二条</w:t>
      </w:r>
      <w:r>
        <w:rPr>
          <w:sz w:val="20"/>
          <w:b/>
        </w:rPr>
        <w:t xml:space="preserve">  </w:t>
      </w:r>
      <w:r>
        <w:rPr>
          <w:sz w:val="21"/>
          <w:b/>
        </w:rPr>
        <w:t>服务要求</w:t>
      </w:r>
    </w:p>
    <w:p>
      <w:pPr>
        <w:pStyle w:val="null3"/>
        <w:ind w:firstLine="420"/>
        <w:jc w:val="both"/>
      </w:pPr>
      <w:r>
        <w:rPr>
          <w:sz w:val="21"/>
          <w:b/>
        </w:rPr>
        <w:t>（一）服务期限：</w:t>
      </w:r>
      <w:r>
        <w:rPr>
          <w:sz w:val="21"/>
        </w:rPr>
        <w:t>服务期为一年，自甲方与中标供应商签订合同且中标供应商开始提供服务之日起计算。</w:t>
      </w:r>
    </w:p>
    <w:p>
      <w:pPr>
        <w:pStyle w:val="null3"/>
        <w:ind w:firstLine="420"/>
        <w:jc w:val="both"/>
      </w:pPr>
      <w:r>
        <w:rPr>
          <w:sz w:val="21"/>
          <w:b/>
        </w:rPr>
        <w:t>（二）服务地点：</w:t>
      </w:r>
      <w:r>
        <w:rPr>
          <w:sz w:val="21"/>
        </w:rPr>
        <w:t>甲方指定的地点。</w:t>
      </w:r>
    </w:p>
    <w:p>
      <w:pPr>
        <w:pStyle w:val="null3"/>
        <w:ind w:firstLine="420"/>
        <w:jc w:val="both"/>
      </w:pPr>
      <w:r>
        <w:rPr>
          <w:sz w:val="21"/>
          <w:b/>
        </w:rPr>
        <w:t>（三）验收要求：</w:t>
      </w:r>
    </w:p>
    <w:p>
      <w:pPr>
        <w:pStyle w:val="null3"/>
        <w:ind w:firstLine="420"/>
        <w:jc w:val="both"/>
      </w:pPr>
      <w:r>
        <w:rPr>
          <w:sz w:val="21"/>
        </w:rPr>
        <w:t>1.</w:t>
      </w:r>
      <w:r>
        <w:rPr>
          <w:sz w:val="21"/>
        </w:rPr>
        <w:t>验收应在甲方与乙方双方共同参加下进行，依据招标文件及本合同的有关规定制定的方案进行验收，并按国家有关规定、规范进行。</w:t>
      </w:r>
    </w:p>
    <w:p>
      <w:pPr>
        <w:pStyle w:val="null3"/>
        <w:ind w:firstLine="420"/>
        <w:jc w:val="both"/>
      </w:pPr>
      <w:r>
        <w:rPr>
          <w:sz w:val="21"/>
        </w:rPr>
        <w:t>2.</w:t>
      </w:r>
      <w:r>
        <w:rPr>
          <w:sz w:val="21"/>
        </w:rPr>
        <w:t>甲方组织项目验收小组按国家有关规定、规范进行验收，必要时邀请相关专业人员或机构参与验收。</w:t>
      </w:r>
    </w:p>
    <w:p>
      <w:pPr>
        <w:pStyle w:val="null3"/>
        <w:ind w:firstLine="420"/>
        <w:jc w:val="both"/>
      </w:pPr>
      <w:r>
        <w:rPr>
          <w:sz w:val="21"/>
        </w:rPr>
        <w:t>3.</w:t>
      </w:r>
      <w:r>
        <w:rPr>
          <w:sz w:val="21"/>
        </w:rPr>
        <w:t>对验收不合格的部分，乙方应在甲方规定时间内及时整改完善直至合格。</w:t>
      </w:r>
    </w:p>
    <w:p>
      <w:pPr>
        <w:pStyle w:val="null3"/>
        <w:ind w:firstLine="420"/>
        <w:jc w:val="both"/>
      </w:pPr>
      <w:r>
        <w:rPr>
          <w:sz w:val="21"/>
          <w:b/>
        </w:rPr>
        <w:t>第三条</w:t>
      </w:r>
      <w:r>
        <w:rPr>
          <w:sz w:val="20"/>
          <w:b/>
        </w:rPr>
        <w:t xml:space="preserve">  </w:t>
      </w:r>
      <w:r>
        <w:rPr>
          <w:sz w:val="21"/>
          <w:b/>
        </w:rPr>
        <w:t>合同价及支付方式</w:t>
      </w:r>
    </w:p>
    <w:p>
      <w:pPr>
        <w:pStyle w:val="null3"/>
        <w:ind w:firstLine="420"/>
        <w:jc w:val="both"/>
      </w:pPr>
      <w:r>
        <w:rPr>
          <w:sz w:val="21"/>
          <w:b/>
        </w:rPr>
        <w:t>（一）合同价</w:t>
      </w:r>
    </w:p>
    <w:p>
      <w:pPr>
        <w:pStyle w:val="null3"/>
        <w:ind w:firstLine="420"/>
        <w:jc w:val="both"/>
      </w:pPr>
      <w:r>
        <w:rPr>
          <w:sz w:val="21"/>
        </w:rPr>
        <w:t>1.</w:t>
      </w:r>
      <w:r>
        <w:rPr>
          <w:sz w:val="21"/>
        </w:rPr>
        <w:t>合同价为：￥</w:t>
      </w:r>
      <w:r>
        <w:rPr>
          <w:sz w:val="20"/>
          <w:u w:val="single"/>
        </w:rPr>
        <w:t xml:space="preserve">         </w:t>
      </w:r>
      <w:r>
        <w:rPr>
          <w:sz w:val="21"/>
        </w:rPr>
        <w:t>元</w:t>
      </w:r>
      <w:r>
        <w:rPr>
          <w:sz w:val="21"/>
        </w:rPr>
        <w:t xml:space="preserve"> (</w:t>
      </w:r>
      <w:r>
        <w:rPr>
          <w:sz w:val="21"/>
        </w:rPr>
        <w:t>大写：人民币</w:t>
      </w:r>
      <w:r>
        <w:rPr>
          <w:sz w:val="20"/>
          <w:u w:val="single"/>
        </w:rPr>
        <w:t xml:space="preserve">         </w:t>
      </w:r>
      <w:r>
        <w:rPr>
          <w:sz w:val="21"/>
        </w:rPr>
        <w:t xml:space="preserve"> )</w:t>
      </w:r>
      <w:r>
        <w:rPr>
          <w:sz w:val="21"/>
        </w:rPr>
        <w:t>，已包含乙方完成本次招标所有服务内容、税费以及合同实施过程中的不可预见费用等全部费用（含招标文件所要求的必要的辅助材料费用</w:t>
      </w:r>
      <w:r>
        <w:rPr>
          <w:sz w:val="21"/>
        </w:rPr>
        <w:t>)</w:t>
      </w:r>
      <w:r>
        <w:rPr>
          <w:sz w:val="21"/>
        </w:rPr>
        <w:t>和售后服务费等。</w:t>
      </w:r>
    </w:p>
    <w:p>
      <w:pPr>
        <w:pStyle w:val="null3"/>
        <w:ind w:firstLine="420"/>
        <w:jc w:val="both"/>
      </w:pPr>
      <w:r>
        <w:rPr>
          <w:sz w:val="21"/>
        </w:rPr>
        <w:t>2.</w:t>
      </w:r>
      <w:r>
        <w:rPr>
          <w:sz w:val="21"/>
        </w:rPr>
        <w:t>本合同价为固定不变价。</w:t>
      </w:r>
    </w:p>
    <w:p>
      <w:pPr>
        <w:pStyle w:val="null3"/>
        <w:ind w:firstLine="420"/>
        <w:jc w:val="both"/>
      </w:pPr>
      <w:r>
        <w:rPr>
          <w:sz w:val="21"/>
          <w:b/>
        </w:rPr>
        <w:t>（二）费用支付方式</w:t>
      </w:r>
    </w:p>
    <w:p>
      <w:pPr>
        <w:pStyle w:val="null3"/>
        <w:ind w:firstLine="420"/>
        <w:jc w:val="both"/>
      </w:pPr>
      <w:r>
        <w:rPr>
          <w:sz w:val="21"/>
          <w:b/>
        </w:rPr>
        <w:t>1.</w:t>
      </w:r>
      <w:r>
        <w:rPr>
          <w:sz w:val="21"/>
          <w:b/>
        </w:rPr>
        <w:t>分期支付</w:t>
      </w:r>
    </w:p>
    <w:p>
      <w:pPr>
        <w:pStyle w:val="null3"/>
        <w:ind w:firstLine="420"/>
      </w:pPr>
      <w:r>
        <w:rPr>
          <w:sz w:val="21"/>
        </w:rPr>
        <w:t>1</w:t>
      </w:r>
      <w:r>
        <w:rPr>
          <w:sz w:val="21"/>
        </w:rPr>
        <w:t>期：支付比例</w:t>
      </w:r>
      <w:r>
        <w:rPr>
          <w:sz w:val="21"/>
        </w:rPr>
        <w:t>30%</w:t>
      </w:r>
      <w:r>
        <w:rPr>
          <w:sz w:val="21"/>
        </w:rPr>
        <w:t>，合同签订后</w:t>
      </w:r>
      <w:r>
        <w:rPr>
          <w:sz w:val="21"/>
        </w:rPr>
        <w:t>5</w:t>
      </w:r>
      <w:r>
        <w:rPr>
          <w:sz w:val="21"/>
        </w:rPr>
        <w:t>个工作日，甲方支付合同总额的</w:t>
      </w:r>
      <w:r>
        <w:rPr>
          <w:sz w:val="21"/>
        </w:rPr>
        <w:t>30%</w:t>
      </w:r>
      <w:r>
        <w:rPr>
          <w:sz w:val="21"/>
        </w:rPr>
        <w:t>。</w:t>
      </w:r>
    </w:p>
    <w:p>
      <w:pPr>
        <w:pStyle w:val="null3"/>
        <w:ind w:firstLine="420"/>
      </w:pPr>
      <w:r>
        <w:rPr>
          <w:sz w:val="21"/>
        </w:rPr>
        <w:t>2</w:t>
      </w:r>
      <w:r>
        <w:rPr>
          <w:sz w:val="21"/>
        </w:rPr>
        <w:t>期：支付比例</w:t>
      </w:r>
      <w:r>
        <w:rPr>
          <w:sz w:val="21"/>
        </w:rPr>
        <w:t>30%</w:t>
      </w:r>
      <w:r>
        <w:rPr>
          <w:sz w:val="21"/>
        </w:rPr>
        <w:t>，合同签订满三个月且乙方完成项目内容的</w:t>
      </w:r>
      <w:r>
        <w:rPr>
          <w:sz w:val="21"/>
        </w:rPr>
        <w:t>60%</w:t>
      </w:r>
      <w:r>
        <w:rPr>
          <w:sz w:val="21"/>
        </w:rPr>
        <w:t>后，乙方提交相关资料，经甲方确认后，甲方支付合同总额的</w:t>
      </w:r>
      <w:r>
        <w:rPr>
          <w:sz w:val="21"/>
        </w:rPr>
        <w:t>30%</w:t>
      </w:r>
      <w:r>
        <w:rPr>
          <w:sz w:val="21"/>
        </w:rPr>
        <w:t>。</w:t>
      </w:r>
    </w:p>
    <w:p>
      <w:pPr>
        <w:pStyle w:val="null3"/>
        <w:ind w:firstLine="420"/>
        <w:jc w:val="both"/>
      </w:pPr>
      <w:r>
        <w:rPr>
          <w:sz w:val="21"/>
        </w:rPr>
        <w:t>3</w:t>
      </w:r>
      <w:r>
        <w:rPr>
          <w:sz w:val="21"/>
        </w:rPr>
        <w:t>期：支付比例</w:t>
      </w:r>
      <w:r>
        <w:rPr>
          <w:sz w:val="21"/>
        </w:rPr>
        <w:t>40%</w:t>
      </w:r>
      <w:r>
        <w:rPr>
          <w:sz w:val="21"/>
        </w:rPr>
        <w:t>，合同到期且中标人完成项目内容的</w:t>
      </w:r>
      <w:r>
        <w:rPr>
          <w:sz w:val="21"/>
        </w:rPr>
        <w:t>100%</w:t>
      </w:r>
      <w:r>
        <w:rPr>
          <w:sz w:val="21"/>
        </w:rPr>
        <w:t>后，乙方提交合格的验收资料，经甲方组织验收合格后，甲方支付合同总额的剩余款项</w:t>
      </w:r>
    </w:p>
    <w:p>
      <w:pPr>
        <w:pStyle w:val="null3"/>
        <w:ind w:firstLine="420"/>
        <w:jc w:val="both"/>
      </w:pPr>
      <w:r>
        <w:rPr>
          <w:sz w:val="21"/>
        </w:rPr>
        <w:t>2.</w:t>
      </w:r>
      <w:r>
        <w:rPr>
          <w:sz w:val="21"/>
        </w:rPr>
        <w:t>付款前，乙方应向甲方提交请款申请及所需的材料和等额发票。如果乙方怠于或者拒绝提供资料或者办理手续的，则因此产生的付款迟延的责任全部由乙方承担。</w:t>
      </w:r>
    </w:p>
    <w:p>
      <w:pPr>
        <w:pStyle w:val="null3"/>
        <w:ind w:firstLine="420"/>
        <w:jc w:val="both"/>
      </w:pPr>
      <w:r>
        <w:rPr>
          <w:sz w:val="21"/>
        </w:rPr>
        <w:t>3.</w:t>
      </w:r>
      <w:r>
        <w:rPr>
          <w:sz w:val="21"/>
        </w:rPr>
        <w:t>本项目的经费由政府拨款，如因政策或政府采购付款流程影响，导致拨款未能及时到位，甲方不承担逾期付款的责任，且乙方不得以此为由而不履行合同约定的义务。否则，甲方按约定追究乙方的违约责任。</w:t>
      </w:r>
    </w:p>
    <w:p>
      <w:pPr>
        <w:pStyle w:val="null3"/>
        <w:ind w:firstLine="420"/>
        <w:jc w:val="both"/>
      </w:pPr>
      <w:r>
        <w:rPr>
          <w:sz w:val="21"/>
          <w:b/>
        </w:rPr>
        <w:t>第四条</w:t>
      </w:r>
      <w:r>
        <w:rPr>
          <w:sz w:val="20"/>
          <w:b/>
        </w:rPr>
        <w:t xml:space="preserve">  </w:t>
      </w:r>
      <w:r>
        <w:rPr>
          <w:sz w:val="21"/>
          <w:b/>
        </w:rPr>
        <w:t>保密要求</w:t>
      </w:r>
    </w:p>
    <w:p>
      <w:pPr>
        <w:pStyle w:val="null3"/>
        <w:ind w:firstLine="420"/>
        <w:jc w:val="both"/>
      </w:pPr>
      <w:r>
        <w:rPr>
          <w:sz w:val="21"/>
        </w:rPr>
        <w:t>本项目履行过程中至项目完成后任何时段，乙方必须采取有效措施对本合同履行中获悉和取得的数据、资料保密。因乙方原因导致上述数据、资料为第三人知晓的，乙方除承担一切责任外，还须向甲方支付与合同价款等额的赔偿金。在服务终止时，乙方须将甲方相关文件以及任何性质的以任何媒介为载体的此类文件的全部副本、记录和复制品交还给甲方。</w:t>
      </w:r>
    </w:p>
    <w:p>
      <w:pPr>
        <w:pStyle w:val="null3"/>
        <w:ind w:firstLine="420"/>
        <w:jc w:val="both"/>
      </w:pPr>
      <w:r>
        <w:rPr>
          <w:sz w:val="21"/>
          <w:b/>
        </w:rPr>
        <w:t>第五条</w:t>
      </w:r>
      <w:r>
        <w:rPr>
          <w:sz w:val="20"/>
          <w:b/>
        </w:rPr>
        <w:t xml:space="preserve">  </w:t>
      </w:r>
      <w:r>
        <w:rPr>
          <w:sz w:val="21"/>
          <w:b/>
        </w:rPr>
        <w:t>合同的转让和分包</w:t>
      </w:r>
    </w:p>
    <w:p>
      <w:pPr>
        <w:pStyle w:val="null3"/>
        <w:ind w:firstLine="420"/>
        <w:jc w:val="both"/>
      </w:pPr>
      <w:r>
        <w:rPr>
          <w:sz w:val="21"/>
        </w:rPr>
        <w:t>1.</w:t>
      </w:r>
      <w:r>
        <w:rPr>
          <w:sz w:val="21"/>
        </w:rPr>
        <w:t>本项目不得以任何形式进行转让、转包，如甲方发现乙方转让、转包的证据，乙方立刻失去继续服务的资格，且甲方不再付款，并追究违约责任。</w:t>
      </w:r>
    </w:p>
    <w:p>
      <w:pPr>
        <w:pStyle w:val="null3"/>
        <w:ind w:firstLine="420"/>
        <w:jc w:val="both"/>
      </w:pPr>
      <w:r>
        <w:rPr>
          <w:sz w:val="21"/>
        </w:rPr>
        <w:t>2.</w:t>
      </w:r>
      <w:r>
        <w:rPr>
          <w:sz w:val="21"/>
        </w:rPr>
        <w:t>乙方按招标文件的要求进行分包的，须征得甲方的书面同意，不得非法分包，否则甲方有权不再付款</w:t>
      </w:r>
      <w:r>
        <w:rPr>
          <w:sz w:val="21"/>
        </w:rPr>
        <w:t>，并追究乙方的违约责任。</w:t>
      </w:r>
    </w:p>
    <w:p>
      <w:pPr>
        <w:pStyle w:val="null3"/>
        <w:ind w:firstLine="420"/>
      </w:pPr>
      <w:r>
        <w:rPr>
          <w:sz w:val="21"/>
          <w:b/>
        </w:rPr>
        <w:t>第六条</w:t>
      </w:r>
      <w:r>
        <w:rPr>
          <w:sz w:val="20"/>
          <w:b/>
        </w:rPr>
        <w:t xml:space="preserve">  </w:t>
      </w:r>
      <w:r>
        <w:rPr>
          <w:sz w:val="21"/>
          <w:b/>
        </w:rPr>
        <w:t>知识产权</w:t>
      </w:r>
    </w:p>
    <w:p>
      <w:pPr>
        <w:pStyle w:val="null3"/>
        <w:ind w:firstLine="420"/>
      </w:pPr>
      <w:r>
        <w:rPr>
          <w:sz w:val="21"/>
        </w:rPr>
        <w:t>1.</w:t>
      </w:r>
      <w:r>
        <w:rPr>
          <w:sz w:val="21"/>
        </w:rPr>
        <w:t>乙方应保证，甲方在中华人民共和国使用该货物或货物的任何一部分时，如受第三方提出的侵犯其专利权、商标权或其他知识产权的起诉，由乙方承担一切责任。</w:t>
      </w:r>
    </w:p>
    <w:p>
      <w:pPr>
        <w:pStyle w:val="null3"/>
        <w:ind w:firstLine="420"/>
        <w:jc w:val="both"/>
      </w:pPr>
      <w:r>
        <w:rPr>
          <w:sz w:val="21"/>
        </w:rPr>
        <w:t>2.</w:t>
      </w:r>
      <w:r>
        <w:rPr>
          <w:sz w:val="21"/>
        </w:rPr>
        <w:t>乙方为执行本合同而提供的技术资料、软件的使用权归甲方所有。</w:t>
      </w:r>
    </w:p>
    <w:p>
      <w:pPr>
        <w:pStyle w:val="null3"/>
        <w:ind w:firstLine="420"/>
        <w:jc w:val="both"/>
      </w:pPr>
      <w:r>
        <w:rPr>
          <w:sz w:val="21"/>
          <w:b/>
        </w:rPr>
        <w:t>第七条</w:t>
      </w:r>
      <w:r>
        <w:rPr>
          <w:sz w:val="20"/>
          <w:b/>
        </w:rPr>
        <w:t xml:space="preserve">  </w:t>
      </w:r>
      <w:r>
        <w:rPr>
          <w:sz w:val="21"/>
          <w:b/>
        </w:rPr>
        <w:t>其它约定</w:t>
      </w:r>
    </w:p>
    <w:p>
      <w:pPr>
        <w:pStyle w:val="null3"/>
        <w:ind w:firstLine="420"/>
        <w:jc w:val="both"/>
      </w:pPr>
      <w:r>
        <w:rPr>
          <w:sz w:val="21"/>
        </w:rPr>
        <w:t>1.</w:t>
      </w:r>
      <w:r>
        <w:rPr>
          <w:sz w:val="21"/>
        </w:rPr>
        <w:t>乙方全部工作人员，须符合东莞市政府用工标准要求。</w:t>
      </w:r>
    </w:p>
    <w:p>
      <w:pPr>
        <w:pStyle w:val="null3"/>
        <w:ind w:firstLine="420"/>
        <w:jc w:val="both"/>
      </w:pPr>
      <w:r>
        <w:rPr>
          <w:sz w:val="21"/>
        </w:rPr>
        <w:t>2.</w:t>
      </w:r>
      <w:r>
        <w:rPr>
          <w:sz w:val="21"/>
        </w:rPr>
        <w:t>乙方服务人员进行服务期间的过失或故意行为，造成甲方经济损失的，由乙方负责赔偿。</w:t>
      </w:r>
    </w:p>
    <w:p>
      <w:pPr>
        <w:pStyle w:val="null3"/>
        <w:ind w:firstLine="420"/>
        <w:jc w:val="both"/>
      </w:pPr>
      <w:r>
        <w:rPr>
          <w:sz w:val="21"/>
        </w:rPr>
        <w:t>3.</w:t>
      </w:r>
      <w:r>
        <w:rPr>
          <w:sz w:val="21"/>
        </w:rPr>
        <w:t>服务人员的劳动关系隶属乙方，乙方负责服务人员的工资、节假日和超时加班补助费、社会保险、住宿、伙食等。</w:t>
      </w:r>
    </w:p>
    <w:p>
      <w:pPr>
        <w:pStyle w:val="null3"/>
        <w:ind w:firstLine="420"/>
        <w:jc w:val="both"/>
      </w:pPr>
      <w:r>
        <w:rPr>
          <w:sz w:val="21"/>
        </w:rPr>
        <w:t>4.</w:t>
      </w:r>
      <w:r>
        <w:rPr>
          <w:sz w:val="21"/>
        </w:rPr>
        <w:t>乙方负责本项目服务人员购买因意外身故或伤残和因意外事故住院治疗保险，并负责办理一切保险赔偿手续。</w:t>
      </w:r>
    </w:p>
    <w:p>
      <w:pPr>
        <w:pStyle w:val="null3"/>
        <w:ind w:firstLine="420"/>
        <w:jc w:val="both"/>
      </w:pPr>
      <w:r>
        <w:rPr>
          <w:sz w:val="21"/>
          <w:b/>
        </w:rPr>
        <w:t>第八条</w:t>
      </w:r>
      <w:r>
        <w:rPr>
          <w:sz w:val="20"/>
          <w:b/>
        </w:rPr>
        <w:t xml:space="preserve">  </w:t>
      </w:r>
      <w:r>
        <w:rPr>
          <w:sz w:val="21"/>
          <w:b/>
        </w:rPr>
        <w:t>违约责任</w:t>
      </w:r>
    </w:p>
    <w:p>
      <w:pPr>
        <w:pStyle w:val="null3"/>
        <w:ind w:firstLine="420"/>
        <w:jc w:val="both"/>
      </w:pPr>
      <w:r>
        <w:rPr>
          <w:sz w:val="21"/>
        </w:rPr>
        <w:t>1.</w:t>
      </w:r>
      <w:r>
        <w:rPr>
          <w:sz w:val="21"/>
        </w:rPr>
        <w:t>合同任何一方不履行合同条款或不按合同约定履行条款的其它情况，均属违约，由违约方承担违约责任，赔偿因其违约造成的损失，并支付合同价款总额</w:t>
      </w:r>
      <w:r>
        <w:rPr>
          <w:sz w:val="21"/>
        </w:rPr>
        <w:t xml:space="preserve">   %</w:t>
      </w:r>
      <w:r>
        <w:rPr>
          <w:sz w:val="21"/>
        </w:rPr>
        <w:t>的违约金。</w:t>
      </w:r>
    </w:p>
    <w:p>
      <w:pPr>
        <w:pStyle w:val="null3"/>
        <w:ind w:firstLine="420"/>
        <w:jc w:val="both"/>
      </w:pPr>
      <w:r>
        <w:rPr>
          <w:sz w:val="21"/>
        </w:rPr>
        <w:t>2.</w:t>
      </w:r>
      <w:r>
        <w:rPr>
          <w:sz w:val="21"/>
        </w:rPr>
        <w:t>由于乙方的原因，导致双方签订的合同终止，乙方因此而遭受的损失，将由乙方独立承担，甲方对此不负任何责任，也不作任何赔偿。</w:t>
      </w:r>
    </w:p>
    <w:p>
      <w:pPr>
        <w:pStyle w:val="null3"/>
        <w:ind w:firstLine="420"/>
        <w:jc w:val="both"/>
      </w:pPr>
      <w:r>
        <w:rPr>
          <w:sz w:val="21"/>
        </w:rPr>
        <w:t>3.</w:t>
      </w:r>
      <w:r>
        <w:rPr>
          <w:sz w:val="21"/>
        </w:rPr>
        <w:t>本项目过程中至项目完成后任何时间段，乙方必须采取有效措施对获悉和取得的数据、资料保密。因乙方原因导致上述数据、资料为第三人知晓的，乙方除承担一切责任外，还须向甲方支付与合同价款等额的赔偿金。</w:t>
      </w:r>
    </w:p>
    <w:p>
      <w:pPr>
        <w:pStyle w:val="null3"/>
        <w:ind w:firstLine="420"/>
        <w:jc w:val="both"/>
      </w:pPr>
      <w:r>
        <w:rPr>
          <w:sz w:val="21"/>
          <w:b/>
        </w:rPr>
        <w:t>第九条</w:t>
      </w:r>
      <w:r>
        <w:rPr>
          <w:sz w:val="20"/>
          <w:b/>
        </w:rPr>
        <w:t xml:space="preserve">  </w:t>
      </w:r>
      <w:r>
        <w:rPr>
          <w:sz w:val="21"/>
          <w:b/>
        </w:rPr>
        <w:t>争议的解决</w:t>
      </w:r>
    </w:p>
    <w:p>
      <w:pPr>
        <w:pStyle w:val="null3"/>
        <w:ind w:firstLine="420"/>
      </w:pPr>
      <w:r>
        <w:rPr>
          <w:sz w:val="21"/>
        </w:rPr>
        <w:t>1.</w:t>
      </w:r>
      <w:r>
        <w:rPr>
          <w:sz w:val="21"/>
        </w:rPr>
        <w:t>合同执行过程中发生的任何争议，双方当事人应通过友好协商方式解决。如双方不能通过友好协商解决，甲、乙双方一致同意向甲方住所地人民法院提起诉讼。</w:t>
      </w:r>
    </w:p>
    <w:p>
      <w:pPr>
        <w:pStyle w:val="null3"/>
        <w:ind w:firstLine="420"/>
        <w:jc w:val="both"/>
      </w:pPr>
      <w:r>
        <w:rPr>
          <w:sz w:val="21"/>
        </w:rPr>
        <w:t>2.</w:t>
      </w:r>
      <w:r>
        <w:rPr>
          <w:sz w:val="21"/>
        </w:rPr>
        <w:t>因诉讼产生的律师费、诉讼费、鉴定费、保全费、担保费、差旅费等合理花费，由败诉方承担。</w:t>
      </w:r>
    </w:p>
    <w:p>
      <w:pPr>
        <w:pStyle w:val="null3"/>
        <w:ind w:firstLine="420"/>
      </w:pPr>
      <w:r>
        <w:rPr>
          <w:sz w:val="21"/>
          <w:b/>
        </w:rPr>
        <w:t>第十条</w:t>
      </w:r>
      <w:r>
        <w:rPr>
          <w:sz w:val="20"/>
          <w:b/>
        </w:rPr>
        <w:t xml:space="preserve">  </w:t>
      </w:r>
      <w:r>
        <w:rPr>
          <w:sz w:val="21"/>
          <w:b/>
        </w:rPr>
        <w:t>不可抗力</w:t>
      </w:r>
    </w:p>
    <w:p>
      <w:pPr>
        <w:pStyle w:val="null3"/>
        <w:ind w:firstLine="420"/>
        <w:jc w:val="both"/>
      </w:pPr>
      <w:r>
        <w:rPr>
          <w:sz w:val="21"/>
        </w:rPr>
        <w:t>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ind w:firstLine="420"/>
        <w:jc w:val="both"/>
      </w:pPr>
      <w:r>
        <w:rPr>
          <w:sz w:val="21"/>
          <w:b/>
        </w:rPr>
        <w:t>第十一条</w:t>
      </w:r>
      <w:r>
        <w:rPr>
          <w:sz w:val="20"/>
          <w:b/>
        </w:rPr>
        <w:t xml:space="preserve">  </w:t>
      </w:r>
      <w:r>
        <w:rPr>
          <w:sz w:val="21"/>
          <w:b/>
        </w:rPr>
        <w:t>其他约定条款</w:t>
      </w:r>
    </w:p>
    <w:p>
      <w:pPr>
        <w:pStyle w:val="null3"/>
        <w:ind w:firstLine="420"/>
      </w:pPr>
      <w:r>
        <w:rPr>
          <w:sz w:val="21"/>
        </w:rPr>
        <w:t>1.</w:t>
      </w:r>
      <w:r>
        <w:rPr>
          <w:sz w:val="21"/>
        </w:rPr>
        <w:t>本合同一式叁份，甲方执贰份，乙方执壹份。叁份合同具有同等法律效力。</w:t>
      </w:r>
    </w:p>
    <w:p>
      <w:pPr>
        <w:pStyle w:val="null3"/>
        <w:ind w:firstLine="420"/>
      </w:pPr>
      <w:r>
        <w:rPr>
          <w:sz w:val="21"/>
        </w:rPr>
        <w:t>2.</w:t>
      </w:r>
      <w:r>
        <w:rPr>
          <w:sz w:val="21"/>
        </w:rPr>
        <w:t>本合同所有附件、招标文件、投标文件、中标通知书均为合同的有效组成部分，与本合同具有同等法律效力。</w:t>
      </w:r>
    </w:p>
    <w:p>
      <w:pPr>
        <w:pStyle w:val="null3"/>
        <w:ind w:firstLine="420"/>
      </w:pPr>
      <w:r>
        <w:rPr>
          <w:sz w:val="21"/>
        </w:rPr>
        <w:t>3.</w:t>
      </w:r>
      <w:r>
        <w:rPr>
          <w:sz w:val="21"/>
        </w:rPr>
        <w:t>在执行本合同的过程中，所有经双方签署确认的文件（包括会议纪要、补充协议、往来信函）即成为本合同的有效组成部分。文件解释说明如出现前、后不一致之处，在甲、乙双方协商未果的情况下，以文件生成时间在后的解释说明为准。</w:t>
      </w:r>
    </w:p>
    <w:p>
      <w:pPr>
        <w:pStyle w:val="null3"/>
        <w:ind w:firstLine="420"/>
      </w:pPr>
      <w:r>
        <w:rPr>
          <w:sz w:val="21"/>
        </w:rPr>
        <w:t>4.</w:t>
      </w:r>
      <w:r>
        <w:rPr>
          <w:sz w:val="21"/>
        </w:rPr>
        <w:t>未尽事宜，由甲、乙双方协商解决。</w:t>
      </w:r>
    </w:p>
    <w:p>
      <w:pPr>
        <w:pStyle w:val="null3"/>
        <w:ind w:firstLine="420"/>
        <w:jc w:val="both"/>
      </w:pPr>
      <w:r>
        <w:rPr>
          <w:sz w:val="21"/>
        </w:rPr>
        <w:t>5.</w:t>
      </w:r>
      <w:r>
        <w:rPr>
          <w:sz w:val="21"/>
        </w:rPr>
        <w:t>本合同在甲、乙双方法人代表或其授权代表签字并加盖单位公章后即生效。</w:t>
      </w:r>
    </w:p>
    <w:p>
      <w:pPr>
        <w:pStyle w:val="null3"/>
        <w:ind w:firstLine="420"/>
        <w:jc w:val="both"/>
      </w:pPr>
      <w:r>
        <w:rPr>
          <w:sz w:val="21"/>
        </w:rPr>
        <w:t>(</w:t>
      </w:r>
      <w:r>
        <w:rPr>
          <w:sz w:val="21"/>
        </w:rPr>
        <w:t>以下空白</w:t>
      </w:r>
      <w:r>
        <w:rPr>
          <w:sz w:val="21"/>
        </w:rPr>
        <w:t>)</w:t>
      </w:r>
    </w:p>
    <w:p>
      <w:pPr>
        <w:pStyle w:val="null3"/>
        <w:jc w:val="both"/>
      </w:pPr>
      <w:r>
        <w:rPr>
          <w:sz w:val="21"/>
        </w:rPr>
        <w:t>甲方（盖章）：东莞市公安局</w:t>
      </w:r>
      <w:r>
        <w:rPr>
          <w:sz w:val="20"/>
        </w:rPr>
        <w:t xml:space="preserve">                   </w:t>
      </w:r>
      <w:r>
        <w:rPr>
          <w:sz w:val="21"/>
        </w:rPr>
        <w:t>乙方（盖章）：</w:t>
      </w:r>
    </w:p>
    <w:p>
      <w:pPr>
        <w:pStyle w:val="null3"/>
        <w:jc w:val="both"/>
      </w:pPr>
      <w:r>
        <w:rPr>
          <w:sz w:val="21"/>
        </w:rPr>
        <w:t>甲方代表（签字）：</w:t>
      </w:r>
      <w:r>
        <w:rPr>
          <w:sz w:val="20"/>
        </w:rPr>
        <w:t xml:space="preserve">                           </w:t>
      </w:r>
      <w:r>
        <w:rPr>
          <w:sz w:val="21"/>
        </w:rPr>
        <w:t>乙方代表（签字）：</w:t>
      </w:r>
    </w:p>
    <w:p>
      <w:pPr>
        <w:pStyle w:val="null3"/>
        <w:jc w:val="both"/>
      </w:pPr>
      <w:r>
        <w:rPr>
          <w:sz w:val="21"/>
        </w:rPr>
        <w:t>签署日期：</w:t>
      </w:r>
      <w:r>
        <w:rPr>
          <w:sz w:val="20"/>
        </w:rPr>
        <w:t xml:space="preserve">     </w:t>
      </w:r>
      <w:r>
        <w:rPr>
          <w:sz w:val="21"/>
        </w:rPr>
        <w:t>年</w:t>
      </w:r>
      <w:r>
        <w:rPr>
          <w:sz w:val="20"/>
        </w:rPr>
        <w:t xml:space="preserve">   </w:t>
      </w:r>
      <w:r>
        <w:rPr>
          <w:sz w:val="21"/>
        </w:rPr>
        <w:t>月</w:t>
      </w:r>
      <w:r>
        <w:rPr>
          <w:sz w:val="20"/>
        </w:rPr>
        <w:t xml:space="preserve">   </w:t>
      </w:r>
      <w:r>
        <w:rPr>
          <w:sz w:val="21"/>
        </w:rPr>
        <w:t>日</w:t>
      </w:r>
      <w:r>
        <w:rPr>
          <w:sz w:val="20"/>
        </w:rPr>
        <w:t xml:space="preserve">                  </w:t>
      </w:r>
      <w:r>
        <w:rPr>
          <w:sz w:val="21"/>
        </w:rPr>
        <w:t>签署日期：</w:t>
      </w:r>
      <w:r>
        <w:rPr>
          <w:sz w:val="20"/>
        </w:rPr>
        <w:t xml:space="preserve">      </w:t>
      </w:r>
      <w:r>
        <w:rPr>
          <w:sz w:val="21"/>
        </w:rPr>
        <w:t>年</w:t>
      </w:r>
      <w:r>
        <w:rPr>
          <w:sz w:val="20"/>
        </w:rPr>
        <w:t xml:space="preserve">     </w:t>
      </w:r>
      <w:r>
        <w:rPr>
          <w:sz w:val="21"/>
        </w:rPr>
        <w:t>月</w:t>
      </w:r>
      <w:r>
        <w:rPr>
          <w:sz w:val="20"/>
        </w:rPr>
        <w:t xml:space="preserve">     </w:t>
      </w:r>
      <w:r>
        <w:rPr>
          <w:sz w:val="21"/>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441901-2024-06720</w:t>
      </w:r>
    </w:p>
    <w:p>
      <w:pPr>
        <w:pStyle w:val="null3"/>
        <w:jc w:val="center"/>
        <w:outlineLvl w:val="3"/>
      </w:pPr>
      <w:r>
        <w:rPr>
          <w:sz w:val="24"/>
          <w:b/>
        </w:rPr>
        <w:t>采购项目编号：</w:t>
      </w:r>
      <w:r>
        <w:rPr>
          <w:sz w:val="24"/>
          <w:b/>
        </w:rPr>
        <w:t>441901-2024-06720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广东中元招标代理有限公司</w:t>
      </w:r>
    </w:p>
    <w:p>
      <w:pPr>
        <w:pStyle w:val="null3"/>
        <w:ind w:firstLine="480"/>
      </w:pPr>
      <w:r>
        <w:rPr/>
        <w:t xml:space="preserve"> 你方组织的</w:t>
      </w:r>
      <w:r>
        <w:rPr>
          <w:u w:val="single"/>
        </w:rPr>
        <w:t>“</w:t>
      </w:r>
      <w:r>
        <w:rPr>
          <w:u w:val="single"/>
        </w:rPr>
        <w:t>2024年系统防范化解道路交通安全风险交通安全宣传策划及图文服务项目</w:t>
      </w:r>
      <w:r>
        <w:rPr>
          <w:u w:val="single"/>
        </w:rPr>
        <w:t>”</w:t>
      </w:r>
      <w:r>
        <w:rPr/>
        <w:t>项目的招标[采购项目编号为：</w:t>
      </w:r>
      <w:r>
        <w:rPr>
          <w:u w:val="single"/>
        </w:rPr>
        <w:t>441901-2024-06720</w:t>
      </w:r>
      <w:r>
        <w:rPr/>
        <w:t>]，我方愿参与投标。</w:t>
      </w:r>
    </w:p>
    <w:p>
      <w:pPr>
        <w:pStyle w:val="null3"/>
        <w:ind w:firstLine="480"/>
      </w:pPr>
      <w:r>
        <w:rPr/>
        <w:t>我方确认收到贵方提供的</w:t>
      </w:r>
      <w:r>
        <w:rPr>
          <w:u w:val="single"/>
        </w:rPr>
        <w:t>“</w:t>
      </w:r>
      <w:r>
        <w:rPr>
          <w:u w:val="single"/>
        </w:rPr>
        <w:t>2024年系统防范化解道路交通安全风险交通安全宣传策划及图文服务项目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广东中元招标代理有限公司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2024年系统防范化解道路交通安全风险交通安全宣传策划及图文服务项目</w:t>
      </w:r>
      <w:r>
        <w:rPr/>
        <w:t>”项目采购[采购项目编号为</w:t>
      </w:r>
      <w:r>
        <w:rPr/>
        <w:t>441901-2024-06720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东莞市公安局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广东中元招标代理有限公司</w:t>
      </w:r>
    </w:p>
    <w:p>
      <w:pPr>
        <w:pStyle w:val="null3"/>
        <w:ind w:firstLine="480"/>
      </w:pPr>
      <w:r>
        <w:rPr/>
        <w:t xml:space="preserve"> 如果我方在贵采购代理机构组织的</w:t>
      </w:r>
      <w:r>
        <w:rPr/>
        <w:t>2024年系统防范化解道路交通安全风险交通安全宣传策划及图文服务项目</w:t>
      </w:r>
      <w:r>
        <w:rPr/>
        <w:t>招标中获中标（采购项目编号：</w:t>
      </w:r>
      <w:r>
        <w:rPr/>
        <w:t>441901-2024-06720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广东中元招标代理有限公司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广东中元招标代理有限公司</w:t>
      </w:r>
    </w:p>
    <w:p>
      <w:pPr>
        <w:pStyle w:val="null3"/>
        <w:ind w:firstLine="480"/>
      </w:pPr>
      <w:r>
        <w:rPr/>
        <w:t>我单位已登记并准备参与“</w:t>
      </w:r>
      <w:r>
        <w:rPr/>
        <w:t>2024年系统防范化解道路交通安全风险交通安全宣传策划及图文服务项目</w:t>
      </w:r>
      <w:r>
        <w:rPr/>
        <w:t>”项目（采购项目编号：</w:t>
      </w:r>
      <w:r>
        <w:rPr/>
        <w:t>441901-2024-06720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