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版本号：240806002</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2024年清香坪片区老旧小区改造项目建设工程监理服务采购</w:t>
      </w:r>
    </w:p>
    <w:p>
      <w:pPr>
        <w:pStyle w:val="null3"/>
        <w:jc w:val="center"/>
        <w:outlineLvl w:val="2"/>
      </w:pPr>
      <w:r>
        <w:rPr>
          <w:b/>
          <w:sz w:val="28"/>
        </w:rPr>
        <w:t>采购项目编号：</w:t>
      </w:r>
      <w:r>
        <w:rPr>
          <w:b/>
          <w:sz w:val="28"/>
        </w:rPr>
        <w:t>N5104032024000025</w:t>
      </w:r>
    </w:p>
    <w:p>
      <w:pPr>
        <w:pStyle w:val="null3"/>
        <w:jc w:val="left"/>
        <w:outlineLvl w:val="2"/>
      </w:pPr>
      <w:r>
        <w:rPr>
          <w:b/>
          <w:sz w:val="28"/>
        </w:rPr>
        <w:t>攀枝花市西区清香坪街道办事处</w:t>
      </w:r>
    </w:p>
    <w:p>
      <w:pPr>
        <w:pStyle w:val="null3"/>
        <w:jc w:val="center"/>
        <w:outlineLvl w:val="2"/>
      </w:pPr>
      <w:r>
        <w:rPr>
          <w:b/>
          <w:sz w:val="28"/>
        </w:rPr>
        <w:t>四川金松工程项目管理咨询有限公司</w:t>
      </w:r>
      <w:r>
        <w:rPr>
          <w:b/>
          <w:sz w:val="28"/>
        </w:rPr>
        <w:t>共同编制</w:t>
      </w:r>
    </w:p>
    <w:p>
      <w:pPr>
        <w:pStyle w:val="null3"/>
        <w:jc w:val="center"/>
      </w:pPr>
      <w:r>
        <w:rPr/>
        <w:t>2024年08月06日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四川金松工程项目管理咨询有限公司</w:t>
      </w:r>
      <w:r>
        <w:rPr/>
        <w:t xml:space="preserve"> （以下简称“代理机构”）受 </w:t>
      </w:r>
      <w:r>
        <w:rPr/>
        <w:t>攀枝花市西区清香坪街道办事处</w:t>
      </w:r>
      <w:r>
        <w:rPr/>
        <w:t xml:space="preserve"> 委托，拟对 </w:t>
      </w:r>
      <w:r>
        <w:rPr/>
        <w:t>2024年清香坪片区老旧小区改造项目建设工程监理服务采购</w:t>
      </w:r>
      <w:r>
        <w:rPr/>
        <w:t xml:space="preserve"> 采用竞争性磋商采购方式进行采购，兹邀请符合资格条件的供应商参加磋商，本项目为四川省</w:t>
      </w:r>
      <w:r>
        <w:rPr/>
        <w:t>攀枝花市西区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N5104032024000025</w:t>
      </w:r>
    </w:p>
    <w:p>
      <w:pPr>
        <w:pStyle w:val="null3"/>
        <w:jc w:val="left"/>
        <w:outlineLvl w:val="2"/>
      </w:pPr>
      <w:r>
        <w:rPr>
          <w:b/>
          <w:sz w:val="28"/>
        </w:rPr>
        <w:t>1.2.采购项目名称</w:t>
      </w:r>
      <w:r>
        <w:rPr>
          <w:b/>
          <w:sz w:val="28"/>
        </w:rPr>
        <w:t xml:space="preserve">： </w:t>
      </w:r>
      <w:r>
        <w:rPr>
          <w:b/>
          <w:sz w:val="28"/>
        </w:rPr>
        <w:t>2024年清香坪片区老旧小区改造项目建设工程监理服务采购</w:t>
      </w:r>
    </w:p>
    <w:p>
      <w:pPr>
        <w:pStyle w:val="null3"/>
        <w:jc w:val="left"/>
        <w:outlineLvl w:val="2"/>
      </w:pPr>
      <w:r>
        <w:rPr>
          <w:b/>
          <w:sz w:val="28"/>
        </w:rPr>
        <w:t>1.3.磋商项目简介</w:t>
      </w:r>
    </w:p>
    <w:p>
      <w:pPr>
        <w:pStyle w:val="null3"/>
        <w:ind w:firstLine="480"/>
        <w:jc w:val="left"/>
      </w:pPr>
      <w:r>
        <w:rPr/>
        <w:t>1、攀枝花市西区清香坪街道办事处拟采购攀枝花市西区2024年清香坪片区老旧小区改造项目监理服务采购项目一项，本项目为1个包。 2、建设地点：攀枝花市西区。 3、主要建设内容及规模：地面改造约8800㎡，停车场改造约6785㎡，道路工程系统改造约8000㎡、安全隐患治理约1200㎡、绿化改造约4300㎡、污水管网改造约1000m，广场改造1处、文化街区打造1处、水户表改造176户、树枝修剪或移位约115棵、增设休息桌椅、道闸、充电桩等便民服务设施。 4、投资估算及资金来源：项目总投资2151.6万元，资金来源为城镇保障性安居工程中央、省级补助资金和区级配套资金招标控制价以财政评审为准，最终投资控制以竣工决算为准。 5、建设周期：24个月。</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1、本项目的特定资格要求（描述：具有建设行政主管部门颁发的市政公用工程监理乙级及以上资质。（提供证书复印件盖鲜章））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攀枝花市西区清香坪街道办事处</w:t>
      </w:r>
    </w:p>
    <w:p>
      <w:pPr>
        <w:pStyle w:val="null3"/>
        <w:ind w:firstLine="480"/>
        <w:jc w:val="left"/>
      </w:pPr>
      <w:r>
        <w:rPr/>
        <w:t xml:space="preserve"> 地址： </w:t>
      </w:r>
      <w:r>
        <w:rPr/>
        <w:t>攀枝花市西区建树巷3号</w:t>
      </w:r>
    </w:p>
    <w:p>
      <w:pPr>
        <w:pStyle w:val="null3"/>
        <w:jc w:val="left"/>
      </w:pPr>
      <w:r>
        <w:rPr/>
        <w:t xml:space="preserve"> 邮编： </w:t>
      </w:r>
      <w:r>
        <w:rPr/>
        <w:t>617000</w:t>
      </w:r>
    </w:p>
    <w:p>
      <w:pPr>
        <w:pStyle w:val="null3"/>
        <w:jc w:val="left"/>
      </w:pPr>
      <w:r>
        <w:rPr/>
        <w:t xml:space="preserve"> 联系人： </w:t>
      </w:r>
      <w:r>
        <w:rPr/>
        <w:t>王金金</w:t>
      </w:r>
    </w:p>
    <w:p>
      <w:pPr>
        <w:pStyle w:val="null3"/>
        <w:jc w:val="left"/>
      </w:pPr>
      <w:r>
        <w:rPr/>
        <w:t xml:space="preserve"> 联系电话： </w:t>
      </w:r>
      <w:r>
        <w:rPr/>
        <w:t>13684288669</w:t>
      </w:r>
    </w:p>
    <w:p>
      <w:pPr>
        <w:pStyle w:val="null3"/>
        <w:ind w:firstLine="480"/>
        <w:jc w:val="left"/>
        <w:outlineLvl w:val="3"/>
      </w:pPr>
      <w:r>
        <w:rPr>
          <w:b/>
          <w:sz w:val="24"/>
        </w:rPr>
        <w:t>代理机构</w:t>
      </w:r>
      <w:r>
        <w:rPr>
          <w:b/>
          <w:sz w:val="24"/>
        </w:rPr>
        <w:t xml:space="preserve">： </w:t>
      </w:r>
      <w:r>
        <w:rPr>
          <w:b/>
          <w:sz w:val="24"/>
        </w:rPr>
        <w:t>四川金松工程项目管理咨询有限公司</w:t>
      </w:r>
    </w:p>
    <w:p>
      <w:pPr>
        <w:pStyle w:val="null3"/>
        <w:ind w:firstLine="480"/>
        <w:jc w:val="left"/>
      </w:pPr>
      <w:r>
        <w:rPr/>
        <w:t xml:space="preserve"> 地址： </w:t>
      </w:r>
      <w:r>
        <w:rPr/>
        <w:t>四川省攀枝花市东区攀枝花市东区奥林匹克北路8号D座4楼（入驻攀枝花好棒网商务秘书服务有限公司）</w:t>
      </w:r>
    </w:p>
    <w:p>
      <w:pPr>
        <w:pStyle w:val="null3"/>
        <w:jc w:val="left"/>
      </w:pPr>
      <w:r>
        <w:rPr/>
        <w:t xml:space="preserve"> 邮编： </w:t>
      </w:r>
      <w:r>
        <w:rPr/>
        <w:t>617000</w:t>
      </w:r>
    </w:p>
    <w:p>
      <w:pPr>
        <w:pStyle w:val="null3"/>
        <w:jc w:val="left"/>
      </w:pPr>
      <w:r>
        <w:rPr/>
        <w:t xml:space="preserve"> 联系人： </w:t>
      </w:r>
      <w:r>
        <w:rPr/>
        <w:t>黄宾剑</w:t>
      </w:r>
    </w:p>
    <w:p>
      <w:pPr>
        <w:pStyle w:val="null3"/>
        <w:jc w:val="left"/>
      </w:pPr>
      <w:r>
        <w:rPr/>
        <w:t xml:space="preserve"> 联系电话： </w:t>
      </w:r>
      <w:r>
        <w:rPr/>
        <w:t>17723465327</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采购包1：323,000.00元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采购代理机构按照成本加合理利润原则，参照中华人民共和国国家发展计划委员会计价格〔2002〕1980号《招标代理服务收费管理暂行办法》和发改办价格〔2003〕857号文件以及国家发展改革委关于进一步放开建设项目专业服务价格的通知（发改法规〔2015〕299号）文件，向成交供应商收取8000元（大写：人民币捌仟元整）招标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本项目不组织。</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攀枝花市西区清香坪街道办事处</w:t>
      </w:r>
      <w:r>
        <w:rPr/>
        <w:t xml:space="preserve"> 和 </w:t>
      </w:r>
      <w:r>
        <w:rPr/>
        <w:t>四川金松工程项目管理咨询有限公司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攀枝花市西区清香坪街道办事处</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四川金松工程项目管理咨询有限公司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按照采购文件的服务要求、供应商的响应文件及承诺与合同约定标准进行验收。</w:t>
      </w:r>
    </w:p>
    <w:p>
      <w:pPr>
        <w:pStyle w:val="null3"/>
        <w:ind w:firstLine="480"/>
        <w:jc w:val="left"/>
      </w:pPr>
      <w:r>
        <w:rPr/>
        <w:t>十、商务履约验收内容：</w:t>
      </w:r>
    </w:p>
    <w:p>
      <w:pPr>
        <w:pStyle w:val="null3"/>
        <w:ind w:firstLine="480"/>
        <w:jc w:val="left"/>
      </w:pPr>
      <w:r>
        <w:rPr/>
        <w:t>采购包1：</w:t>
      </w:r>
      <w:r>
        <w:rPr/>
        <w:t>按照采购文件商务要求及供应商响应商务要求内容进行验收。</w:t>
      </w:r>
    </w:p>
    <w:p>
      <w:pPr>
        <w:pStyle w:val="null3"/>
        <w:ind w:firstLine="480"/>
        <w:jc w:val="left"/>
      </w:pPr>
      <w:r>
        <w:rPr/>
        <w:t>十一、履约验收标准：</w:t>
      </w:r>
    </w:p>
    <w:p>
      <w:pPr>
        <w:pStyle w:val="null3"/>
        <w:ind w:firstLine="480"/>
        <w:jc w:val="left"/>
      </w:pPr>
      <w:r>
        <w:rPr/>
        <w:t>采购包1：</w:t>
      </w:r>
      <w:r>
        <w:rPr/>
        <w:t>本项目采购人将严格按照《财政部关于进一步加强政府采购需求和履约验收管理的指导意见》（财库〔2016〕205号）等采购相关法律法规的要求进行验收。</w:t>
      </w:r>
    </w:p>
    <w:p>
      <w:pPr>
        <w:pStyle w:val="null3"/>
        <w:ind w:firstLine="480"/>
        <w:jc w:val="left"/>
      </w:pPr>
      <w:r>
        <w:rPr/>
        <w:t>十二、履约验收其他事项：</w:t>
      </w:r>
    </w:p>
    <w:p>
      <w:pPr>
        <w:pStyle w:val="null3"/>
        <w:ind w:firstLine="480"/>
        <w:jc w:val="left"/>
      </w:pPr>
      <w:r>
        <w:rPr/>
        <w:t>采购包1：</w:t>
      </w:r>
      <w:r>
        <w:rPr/>
        <w:t>双方如对服务要求的约定标准有相互抵触或异议的事项，由采购人在采购文件和供应商响应文件中按服务要求比较优胜的原则确定该项的约定标准进行验收。</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攀枝花市西区清香坪街道办事处</w:t>
      </w:r>
      <w:r>
        <w:rPr/>
        <w:t xml:space="preserve"> 负责答复；供应商对除采购需求外的磋商文件的询问、质疑由 </w:t>
      </w:r>
      <w:r>
        <w:rPr/>
        <w:t>四川金松工程项目管理咨询有限公司</w:t>
      </w:r>
      <w:r>
        <w:rPr/>
        <w:t xml:space="preserve"> 负责答复；供应商对采购过程、采购结果的询问、质疑由 </w:t>
      </w:r>
      <w:r>
        <w:rPr/>
        <w:t>四川金松工程项目管理咨询有限公司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联系人：王老师</w:t>
      </w:r>
    </w:p>
    <w:p>
      <w:pPr>
        <w:pStyle w:val="null3"/>
        <w:jc w:val="left"/>
      </w:pPr>
      <w:r>
        <w:rPr/>
        <w:t>联系电话：18380447566</w:t>
      </w:r>
    </w:p>
    <w:p>
      <w:pPr>
        <w:pStyle w:val="null3"/>
        <w:jc w:val="left"/>
      </w:pPr>
      <w:r>
        <w:rPr/>
        <w:t>地址：四川省攀枝花市西区建树巷3号</w:t>
      </w:r>
    </w:p>
    <w:p>
      <w:pPr>
        <w:pStyle w:val="null3"/>
        <w:jc w:val="left"/>
      </w:pPr>
      <w:r>
        <w:rPr/>
        <w:t>邮编：617005</w:t>
      </w:r>
    </w:p>
    <w:p>
      <w:pPr>
        <w:pStyle w:val="null3"/>
        <w:jc w:val="left"/>
      </w:pPr>
      <w:r>
        <w:rPr/>
        <w:t>答复主体：代理机构</w:t>
      </w:r>
    </w:p>
    <w:p>
      <w:pPr>
        <w:pStyle w:val="null3"/>
        <w:jc w:val="left"/>
      </w:pPr>
      <w:r>
        <w:rPr/>
        <w:t>联系人：颜先生</w:t>
      </w:r>
    </w:p>
    <w:p>
      <w:pPr>
        <w:pStyle w:val="null3"/>
        <w:jc w:val="left"/>
      </w:pPr>
      <w:r>
        <w:rPr/>
        <w:t>联系电话：0812-2224363</w:t>
      </w:r>
    </w:p>
    <w:p>
      <w:pPr>
        <w:pStyle w:val="null3"/>
        <w:jc w:val="left"/>
      </w:pPr>
      <w:r>
        <w:rPr/>
        <w:t>地址：攀枝花市东区竹苑巷52号2栋一单元2-2号</w:t>
      </w:r>
    </w:p>
    <w:p>
      <w:pPr>
        <w:pStyle w:val="null3"/>
        <w:jc w:val="left"/>
      </w:pPr>
      <w:r>
        <w:rPr/>
        <w:t>邮编：617000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323,000.00</w:t>
      </w:r>
    </w:p>
    <w:p>
      <w:pPr>
        <w:pStyle w:val="null3"/>
        <w:jc w:val="left"/>
      </w:pPr>
      <w:r>
        <w:rPr/>
        <w:t>采购包最高限价（元）: 323,000.00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工程项目管理服务</w:t>
            </w:r>
          </w:p>
        </w:tc>
        <w:tc>
          <w:tcPr>
            <w:tcW w:type="dxa" w:w="821"/>
          </w:tcPr>
          <w:p>
            <w:pPr>
              <w:pStyle w:val="null3"/>
              <w:jc w:val="left"/>
            </w:pPr>
            <w:r>
              <w:rPr/>
              <w:t>攀枝花市西区2024年清香坪片区老旧小区改造项目监理服务采购项目</w:t>
            </w:r>
          </w:p>
        </w:tc>
        <w:tc>
          <w:tcPr>
            <w:tcW w:type="dxa" w:w="821"/>
          </w:tcPr>
          <w:p>
            <w:pPr>
              <w:pStyle w:val="null3"/>
              <w:jc w:val="right"/>
            </w:pPr>
            <w:r>
              <w:rPr/>
              <w:t>1.00（项）</w:t>
            </w:r>
          </w:p>
        </w:tc>
        <w:tc>
          <w:tcPr>
            <w:tcW w:type="dxa" w:w="821"/>
          </w:tcPr>
          <w:p>
            <w:pPr>
              <w:pStyle w:val="null3"/>
              <w:jc w:val="right"/>
            </w:pPr>
            <w:r>
              <w:rPr/>
              <w:t>323,000.00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攀枝花市西区2024年清香坪片区老旧小区改造项目监理服务采购项目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323,000.00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标的名称：攀枝花市西区2024年清香坪片区老旧小区改造项目监理服务采购项目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t xml:space="preserve"> </w:t>
            </w:r>
          </w:p>
          <w:p>
            <w:pPr>
              <w:pStyle w:val="null3"/>
              <w:jc w:val="left"/>
            </w:pPr>
            <w:r>
              <w:rPr>
                <w:rFonts w:ascii="宋体" w:hAnsi="宋体" w:cs="宋体" w:eastAsia="宋体"/>
                <w:sz w:val="24"/>
              </w:rPr>
              <w:t>（一）服务内容</w:t>
            </w:r>
          </w:p>
          <w:p>
            <w:pPr>
              <w:pStyle w:val="null3"/>
              <w:spacing w:before="210"/>
              <w:ind w:firstLine="497"/>
              <w:jc w:val="both"/>
            </w:pPr>
            <w:r>
              <w:rPr>
                <w:rFonts w:ascii="宋体" w:hAnsi="宋体" w:cs="宋体" w:eastAsia="宋体"/>
                <w:sz w:val="24"/>
              </w:rPr>
              <w:t>1.对本项目实施阶段</w:t>
            </w:r>
            <w:r>
              <w:rPr>
                <w:rFonts w:ascii="宋体" w:hAnsi="宋体" w:cs="宋体" w:eastAsia="宋体"/>
                <w:sz w:val="24"/>
              </w:rPr>
              <w:t>初步设计</w:t>
            </w:r>
            <w:r>
              <w:rPr>
                <w:rFonts w:ascii="宋体" w:hAnsi="宋体" w:cs="宋体" w:eastAsia="宋体"/>
                <w:sz w:val="24"/>
              </w:rPr>
              <w:t>所示</w:t>
            </w:r>
            <w:r>
              <w:rPr>
                <w:rFonts w:ascii="宋体" w:hAnsi="宋体" w:cs="宋体" w:eastAsia="宋体"/>
                <w:sz w:val="24"/>
              </w:rPr>
              <w:t>全部内容质量、安全、进度、计</w:t>
            </w:r>
            <w:r>
              <w:rPr>
                <w:rFonts w:ascii="宋体" w:hAnsi="宋体" w:cs="宋体" w:eastAsia="宋体"/>
                <w:sz w:val="24"/>
              </w:rPr>
              <w:t>量进行控制，对监理阶段合同、信息进行管理及组织协调。</w:t>
            </w:r>
          </w:p>
          <w:p>
            <w:pPr>
              <w:pStyle w:val="null3"/>
              <w:spacing w:before="30"/>
              <w:ind w:left="15" w:firstLine="480"/>
              <w:jc w:val="both"/>
            </w:pPr>
            <w:r>
              <w:rPr>
                <w:rFonts w:ascii="宋体" w:hAnsi="宋体" w:cs="宋体" w:eastAsia="宋体"/>
                <w:sz w:val="24"/>
              </w:rPr>
              <w:t>2.严格执行国家工程建设监理制度的有关法律、法规等，对现场作业进行旁站监</w:t>
            </w:r>
            <w:r>
              <w:rPr>
                <w:rFonts w:ascii="宋体" w:hAnsi="宋体" w:cs="宋体" w:eastAsia="宋体"/>
                <w:sz w:val="24"/>
              </w:rPr>
              <w:t>理，及时出具相应监理报告书。</w:t>
            </w:r>
          </w:p>
          <w:p>
            <w:pPr>
              <w:pStyle w:val="null3"/>
              <w:spacing w:before="30"/>
              <w:ind w:firstLine="485"/>
              <w:jc w:val="both"/>
            </w:pPr>
            <w:r>
              <w:rPr>
                <w:rFonts w:ascii="宋体" w:hAnsi="宋体" w:cs="宋体" w:eastAsia="宋体"/>
                <w:sz w:val="24"/>
              </w:rPr>
              <w:t>3.服务范围：包括但不限于在</w:t>
            </w:r>
            <w:r>
              <w:rPr>
                <w:rFonts w:ascii="宋体" w:hAnsi="宋体" w:cs="宋体" w:eastAsia="宋体"/>
                <w:sz w:val="24"/>
              </w:rPr>
              <w:t>实施</w:t>
            </w:r>
            <w:r>
              <w:rPr>
                <w:rFonts w:ascii="宋体" w:hAnsi="宋体" w:cs="宋体" w:eastAsia="宋体"/>
                <w:sz w:val="24"/>
              </w:rPr>
              <w:t>阶段进行全面的质量监理（含监理工作范围内的试验检测）、检查、隐蔽工程验收（质量控制</w:t>
            </w:r>
            <w:r>
              <w:rPr>
                <w:rFonts w:ascii="宋体" w:hAnsi="宋体" w:cs="宋体" w:eastAsia="宋体"/>
                <w:sz w:val="24"/>
              </w:rPr>
              <w:t>）；</w:t>
            </w:r>
            <w:r>
              <w:rPr>
                <w:rFonts w:ascii="宋体" w:hAnsi="宋体" w:cs="宋体" w:eastAsia="宋体"/>
                <w:sz w:val="24"/>
              </w:rPr>
              <w:t>负责施工进度的协调和管理（进</w:t>
            </w:r>
            <w:r>
              <w:rPr>
                <w:rFonts w:ascii="宋体" w:hAnsi="宋体" w:cs="宋体" w:eastAsia="宋体"/>
                <w:sz w:val="24"/>
              </w:rPr>
              <w:t>度控制</w:t>
            </w:r>
            <w:r>
              <w:rPr>
                <w:rFonts w:ascii="宋体" w:hAnsi="宋体" w:cs="宋体" w:eastAsia="宋体"/>
                <w:sz w:val="24"/>
              </w:rPr>
              <w:t>）；</w:t>
            </w:r>
            <w:r>
              <w:rPr>
                <w:rFonts w:ascii="宋体" w:hAnsi="宋体" w:cs="宋体" w:eastAsia="宋体"/>
                <w:sz w:val="24"/>
              </w:rPr>
              <w:t>做好工程建设的工程量审核（投资控制</w:t>
            </w:r>
            <w:r>
              <w:rPr>
                <w:rFonts w:ascii="宋体" w:hAnsi="宋体" w:cs="宋体" w:eastAsia="宋体"/>
                <w:sz w:val="24"/>
              </w:rPr>
              <w:t>）；</w:t>
            </w:r>
            <w:r>
              <w:rPr>
                <w:rFonts w:ascii="宋体" w:hAnsi="宋体" w:cs="宋体" w:eastAsia="宋体"/>
                <w:sz w:val="24"/>
              </w:rPr>
              <w:t>督</w:t>
            </w:r>
            <w:r>
              <w:rPr>
                <w:rFonts w:ascii="宋体" w:hAnsi="宋体" w:cs="宋体" w:eastAsia="宋体"/>
                <w:sz w:val="24"/>
              </w:rPr>
              <w:t>促施工单位全面落实安全生</w:t>
            </w:r>
            <w:r>
              <w:rPr>
                <w:rFonts w:ascii="宋体" w:hAnsi="宋体" w:cs="宋体" w:eastAsia="宋体"/>
                <w:sz w:val="24"/>
              </w:rPr>
              <w:t>产、文明施工目标责任制，并做好资料整理归档工作；缺陷责任期内的监理服务，</w:t>
            </w:r>
            <w:r>
              <w:rPr>
                <w:rFonts w:ascii="宋体" w:hAnsi="宋体" w:cs="宋体" w:eastAsia="宋体"/>
                <w:sz w:val="24"/>
              </w:rPr>
              <w:t>交工验收和竣工验收的监理服务。</w:t>
            </w:r>
          </w:p>
          <w:p>
            <w:pPr>
              <w:pStyle w:val="null3"/>
              <w:ind w:firstLine="472"/>
              <w:jc w:val="left"/>
            </w:pPr>
            <w:r>
              <w:rPr>
                <w:rFonts w:ascii="宋体" w:hAnsi="宋体" w:cs="宋体" w:eastAsia="宋体"/>
                <w:sz w:val="24"/>
              </w:rPr>
              <w:t>4.监理服务质量及标准：执行现行国家行业标准规范，满足项目实际需要。</w:t>
            </w:r>
          </w:p>
          <w:p>
            <w:pPr>
              <w:pStyle w:val="null3"/>
              <w:jc w:val="left"/>
            </w:pPr>
            <w:r>
              <w:rPr>
                <w:rFonts w:ascii="宋体" w:hAnsi="宋体" w:cs="宋体" w:eastAsia="宋体"/>
                <w:sz w:val="24"/>
              </w:rPr>
              <w:t>（二）服务要求</w:t>
            </w:r>
          </w:p>
          <w:p>
            <w:pPr>
              <w:pStyle w:val="null3"/>
              <w:spacing w:before="210"/>
              <w:ind w:firstLine="497"/>
              <w:jc w:val="both"/>
            </w:pPr>
            <w:r>
              <w:rPr>
                <w:rFonts w:ascii="宋体" w:hAnsi="宋体" w:cs="宋体" w:eastAsia="宋体"/>
                <w:sz w:val="24"/>
              </w:rPr>
              <w:t>1.</w:t>
            </w:r>
            <w:r>
              <w:rPr>
                <w:rFonts w:ascii="宋体" w:hAnsi="宋体" w:cs="宋体" w:eastAsia="宋体"/>
                <w:sz w:val="24"/>
              </w:rPr>
              <w:t>质量目标：质量达到设计标准，全部单位工程达到合格。</w:t>
            </w:r>
          </w:p>
          <w:p>
            <w:pPr>
              <w:pStyle w:val="null3"/>
              <w:spacing w:before="30"/>
              <w:ind w:left="15" w:firstLine="480"/>
              <w:jc w:val="both"/>
            </w:pPr>
            <w:r>
              <w:rPr>
                <w:rFonts w:ascii="宋体" w:hAnsi="宋体" w:cs="宋体" w:eastAsia="宋体"/>
                <w:sz w:val="24"/>
              </w:rPr>
              <w:t>2.</w:t>
            </w:r>
            <w:r>
              <w:rPr>
                <w:rFonts w:ascii="宋体" w:hAnsi="宋体" w:cs="宋体" w:eastAsia="宋体"/>
                <w:sz w:val="24"/>
              </w:rPr>
              <w:t>进度目标：签订合同后在合同约定的工期内完成项目建设。</w:t>
            </w:r>
          </w:p>
          <w:p>
            <w:pPr>
              <w:pStyle w:val="null3"/>
              <w:spacing w:before="30"/>
              <w:ind w:left="15" w:firstLine="480"/>
              <w:jc w:val="both"/>
            </w:pPr>
            <w:r>
              <w:rPr>
                <w:rFonts w:ascii="宋体" w:hAnsi="宋体" w:cs="宋体" w:eastAsia="宋体"/>
                <w:sz w:val="24"/>
              </w:rPr>
              <w:t>3.</w:t>
            </w:r>
            <w:r>
              <w:rPr>
                <w:rFonts w:ascii="宋体" w:hAnsi="宋体" w:cs="宋体" w:eastAsia="宋体"/>
                <w:sz w:val="24"/>
              </w:rPr>
              <w:t>投资控制目标：严格控制项目投资，工程各阶段、各单项工程费用支出与形</w:t>
            </w:r>
            <w:r>
              <w:rPr>
                <w:rFonts w:ascii="宋体" w:hAnsi="宋体" w:cs="宋体" w:eastAsia="宋体"/>
                <w:sz w:val="24"/>
              </w:rPr>
              <w:t>象进度相协调。</w:t>
            </w:r>
          </w:p>
          <w:p>
            <w:pPr>
              <w:pStyle w:val="null3"/>
              <w:spacing w:before="30"/>
              <w:ind w:left="15" w:firstLine="480"/>
              <w:jc w:val="both"/>
            </w:pPr>
            <w:r>
              <w:rPr>
                <w:rFonts w:ascii="宋体" w:hAnsi="宋体" w:cs="宋体" w:eastAsia="宋体"/>
                <w:sz w:val="24"/>
              </w:rPr>
              <w:t>4.</w:t>
            </w:r>
            <w:r>
              <w:rPr>
                <w:rFonts w:ascii="宋体" w:hAnsi="宋体" w:cs="宋体" w:eastAsia="宋体"/>
                <w:sz w:val="24"/>
              </w:rPr>
              <w:t>安全目标：无重大安全责任事故。</w:t>
            </w:r>
          </w:p>
          <w:p>
            <w:pPr>
              <w:pStyle w:val="null3"/>
              <w:spacing w:before="30"/>
              <w:ind w:left="15" w:firstLine="480"/>
              <w:jc w:val="both"/>
            </w:pPr>
            <w:r>
              <w:rPr>
                <w:rFonts w:ascii="宋体" w:hAnsi="宋体" w:cs="宋体" w:eastAsia="宋体"/>
                <w:sz w:val="24"/>
              </w:rPr>
              <w:t>5.</w:t>
            </w:r>
            <w:r>
              <w:rPr>
                <w:rFonts w:ascii="宋体" w:hAnsi="宋体" w:cs="宋体" w:eastAsia="宋体"/>
                <w:sz w:val="24"/>
              </w:rPr>
              <w:t>供应商定期及时向采购人汇报本项目服务范围内有关服务的重大事项及其进度。需派专业技术监理人员驻地服务，采购人将不定期到项目地查巡。</w:t>
            </w:r>
          </w:p>
          <w:p>
            <w:pPr>
              <w:pStyle w:val="null3"/>
              <w:spacing w:before="30"/>
              <w:ind w:left="15" w:firstLine="480"/>
              <w:jc w:val="both"/>
            </w:pPr>
            <w:r>
              <w:rPr>
                <w:rFonts w:ascii="宋体" w:hAnsi="宋体" w:cs="宋体" w:eastAsia="宋体"/>
                <w:sz w:val="24"/>
              </w:rPr>
              <w:t>6</w:t>
            </w:r>
            <w:r>
              <w:rPr>
                <w:rFonts w:ascii="宋体" w:hAnsi="宋体" w:cs="宋体" w:eastAsia="宋体"/>
                <w:sz w:val="24"/>
              </w:rPr>
              <w:t>.服务期内接受项目行业管理部门及政府有关部门的指导，接受采购人的监督。 本项目监理服务不能外包，人员不能随意更换，常驻工地。</w:t>
            </w:r>
          </w:p>
          <w:p>
            <w:pPr>
              <w:pStyle w:val="null3"/>
              <w:spacing w:before="30"/>
              <w:ind w:left="15" w:firstLine="480"/>
              <w:jc w:val="both"/>
            </w:pPr>
            <w:r>
              <w:rPr>
                <w:rFonts w:ascii="宋体" w:hAnsi="宋体" w:cs="宋体" w:eastAsia="宋体"/>
                <w:sz w:val="24"/>
              </w:rPr>
              <w:t>7</w:t>
            </w:r>
            <w:r>
              <w:rPr>
                <w:rFonts w:ascii="宋体" w:hAnsi="宋体" w:cs="宋体" w:eastAsia="宋体"/>
                <w:sz w:val="24"/>
              </w:rPr>
              <w:t>.在项目实施过程中，供应商所有的安全责任自行负责。</w:t>
            </w:r>
          </w:p>
          <w:p>
            <w:pPr>
              <w:pStyle w:val="null3"/>
              <w:spacing w:before="30"/>
              <w:ind w:left="15" w:firstLine="480"/>
              <w:jc w:val="both"/>
            </w:pPr>
            <w:r>
              <w:rPr>
                <w:rFonts w:ascii="宋体" w:hAnsi="宋体" w:cs="宋体" w:eastAsia="宋体"/>
                <w:sz w:val="24"/>
              </w:rPr>
              <w:t>8</w:t>
            </w:r>
            <w:r>
              <w:rPr>
                <w:rFonts w:ascii="宋体" w:hAnsi="宋体" w:cs="宋体" w:eastAsia="宋体"/>
                <w:sz w:val="24"/>
              </w:rPr>
              <w:t>.监理成果：监理成果物包括但不限于：复工令、停工令、项目款支付证书、监 理周报、会议纪要、监理月报、实施文档类监理审核意见、监理工作联系函、监理通知单、备忘录、设施设备验货台账、设备加电检查记录、专项监理报告、测试记录、评估报告、试运行报完工移交书、项目监理竣工报告</w:t>
            </w:r>
            <w:r>
              <w:rPr>
                <w:rFonts w:ascii="宋体" w:hAnsi="宋体" w:cs="宋体" w:eastAsia="宋体"/>
                <w:sz w:val="24"/>
              </w:rPr>
              <w:t>。</w:t>
            </w:r>
          </w:p>
          <w:p>
            <w:pPr>
              <w:pStyle w:val="null3"/>
              <w:spacing w:before="30"/>
              <w:ind w:left="15" w:firstLine="480"/>
              <w:jc w:val="both"/>
            </w:pPr>
            <w:r>
              <w:rPr>
                <w:rFonts w:ascii="宋体" w:hAnsi="宋体" w:cs="宋体" w:eastAsia="宋体"/>
                <w:sz w:val="24"/>
              </w:rPr>
              <w:t>9.合同所述所有工作内容。</w:t>
            </w:r>
          </w:p>
          <w:p>
            <w:pPr>
              <w:pStyle w:val="null3"/>
              <w:spacing w:before="30"/>
              <w:ind w:left="15" w:firstLine="480"/>
              <w:jc w:val="both"/>
            </w:pPr>
            <w:r>
              <w:rPr/>
              <w:t>10.</w:t>
            </w:r>
            <w:r>
              <w:rPr>
                <w:rFonts w:ascii="宋体" w:hAnsi="宋体" w:cs="宋体" w:eastAsia="宋体"/>
                <w:sz w:val="24"/>
              </w:rPr>
              <w:t>在</w:t>
            </w:r>
            <w:r>
              <w:rPr>
                <w:rFonts w:ascii="宋体" w:hAnsi="宋体" w:cs="宋体" w:eastAsia="宋体"/>
                <w:sz w:val="24"/>
              </w:rPr>
              <w:t>整个工程监理活动期间，在工程实施地点范围内，所有工程安全</w:t>
            </w:r>
            <w:r>
              <w:rPr>
                <w:rFonts w:ascii="宋体" w:hAnsi="宋体" w:cs="宋体" w:eastAsia="宋体"/>
                <w:sz w:val="24"/>
              </w:rPr>
              <w:t>责任</w:t>
            </w:r>
            <w:r>
              <w:rPr>
                <w:rFonts w:ascii="times new roman, times, serif" w:hAnsi="times new roman, times, serif" w:cs="times new roman, times, serif" w:eastAsia="times new roman, times, serif"/>
                <w:sz w:val="24"/>
              </w:rPr>
              <w:t>(</w:t>
            </w:r>
            <w:r>
              <w:rPr>
                <w:rFonts w:ascii="宋体" w:hAnsi="宋体" w:cs="宋体" w:eastAsia="宋体"/>
                <w:sz w:val="24"/>
              </w:rPr>
              <w:t>含事故</w:t>
            </w:r>
            <w:r>
              <w:rPr>
                <w:rFonts w:ascii="times new roman, times, serif" w:hAnsi="times new roman, times, serif" w:cs="times new roman, times, serif" w:eastAsia="times new roman, times, serif"/>
                <w:sz w:val="24"/>
              </w:rPr>
              <w:t>)</w:t>
            </w:r>
            <w:r>
              <w:rPr>
                <w:rFonts w:ascii="宋体" w:hAnsi="宋体" w:cs="宋体" w:eastAsia="宋体"/>
                <w:sz w:val="24"/>
              </w:rPr>
              <w:t>由成交供应商全部承担，与采购人无关。</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360日历天（从工程开工至工程竣工验收合格且资料备案完为止）。无论何种原因造成延迟开工、停工、竣工等均不调整合同价款。缺陷责任保护期：24个月。</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本项目采购人将严格按照《财政部关于进一步加强政府采购需求和履约验收管理的指导意见》（财库〔2016〕205号）等采购相关法律法规的要求进行验收。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1、合同签订后，项目工程量完成30%，达到付款条件起30日内，支付合同总金额的20.00%</w:t>
            </w:r>
          </w:p>
          <w:p>
            <w:pPr>
              <w:pStyle w:val="null3"/>
              <w:jc w:val="left"/>
            </w:pPr>
            <w:r>
              <w:rPr/>
              <w:t>2、项目工程量完成60%，达到付款条件起30日内，支付合同总金额的20.00%</w:t>
            </w:r>
          </w:p>
          <w:p>
            <w:pPr>
              <w:pStyle w:val="null3"/>
              <w:jc w:val="left"/>
            </w:pPr>
            <w:r>
              <w:rPr/>
              <w:t>3、项目工程量完成90%，达到付款条件起30日内，支付合同总金额的20.00%</w:t>
            </w:r>
          </w:p>
          <w:p>
            <w:pPr>
              <w:pStyle w:val="null3"/>
              <w:jc w:val="left"/>
            </w:pPr>
            <w:r>
              <w:rPr/>
              <w:t>4、工程竣工验收合格、完成竣工结算，达到付款条件起30日内，支付合同总金额的35.00%</w:t>
            </w:r>
          </w:p>
          <w:p>
            <w:pPr>
              <w:pStyle w:val="null3"/>
              <w:jc w:val="left"/>
            </w:pPr>
            <w:r>
              <w:rPr/>
              <w:t>5、缺陷责任保护期满后，达到付款条件起30日内，支付合同总金额的5.00%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1、合同各方必须遵守本合同并执行合同中的各项规定，保证本合同的正常履行。 2、如因乙方工作人员在履行合同过程中的的疏忽、失职、过错等故意或者过失原因给甲方以及任何第三方造成损失或侵害，包括但不限于甲方本身的财产损失、由此而导致的甲方对任何第三方的法律责任等，乙方对此均应承担全部的经济赔偿和法律责任。乙方对甲方造成损害的，甲方有权从履约保证金、未支付的合同款中扣除相应经济赔偿，或要求乙方即时支付经济赔偿；乙方对除甲方外的第三方造成损害的，经济赔偿由乙方全部承担并由乙方自行支付。 3、合同所述所有相关违约条款。 4、合同履行期间，若双方发生争议，可协商或由有关部门调解解决，协商或调解不成的，向甲方所在地仲裁委员会申请仲裁或向甲方所在地人民法院起诉。</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供应商对本项目提供监理大纲内容包含但不限于：①质量控制措施；②进度控制措施；③造价控制措施；④合同信息管理及组织协调控制措施；⑤安全与环境控制措施。</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outlineLvl w:val="1"/>
      </w:pPr>
      <w:r>
        <w:rPr>
          <w:b/>
          <w:sz w:val="36"/>
        </w:rPr>
        <w:t>第三章 技术、服务及其他要求 全部内容</w:t>
      </w:r>
    </w:p>
    <w:p>
      <w:pPr>
        <w:pStyle w:val="null3"/>
        <w:ind w:firstLine="480"/>
        <w:jc w:val="left"/>
      </w:pPr>
      <w:r>
        <w:rPr/>
        <w:t>二、第七章“拟签订采购合同文本”：</w:t>
      </w:r>
    </w:p>
    <w:p>
      <w:pPr>
        <w:pStyle w:val="null3"/>
        <w:ind w:firstLine="480"/>
        <w:jc w:val="left"/>
      </w:pPr>
      <w:r>
        <w:rPr/>
        <w:t>第七章“拟签订采购合同文本” 全部内容</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具有独立承担民事责任的能力：</w:t>
              <w:b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均提供复印件）</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提供具有良好的商业信誉承诺函；（原件）</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①具有健全的财务会计制度的证明材料：A、可提供2022年度（含）至今（任意一年度）经审计的财务报告（包含审计报告和审计报告中所涉及的财务报表和报表附注）；B、也可提供2022年度（含）至今（任意一年度）供应商内部的财务报表（财务报表内容至少包含并体现资产负债、现金流量及利润情况）；C、也可提供截止响应文件递交截止日一年内其基本开户银行出具的资信证明；D、供应商注册时间截止响应文件递交截止日不足一年的，也可提供加盖工商备案主管部门印章的公司章程。以上均提供复印件）</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①提供2023年任意一个月的纳税证明材料复印件或有依法缴纳税收良好记录的承诺函原件；（注：证明材料可为银行电子回单或税务部门出具的纳税证明或完税证明或有效票据的复印件）</w:t>
              <w:br/>
              <w:t>②提供2023年任意一个月的社保缴纳证明材料复印件或有依法缴纳社会保障资金良好记录的承诺函原件；（注：证明材料为银行电子回单或社保部门出具的社保缴纳证明材料或有效票据复印件）</w:t>
              <w:br/>
              <w:t>③依法免税和不需要缴纳社会保障资金的供应商，应提供相应文件证明。</w:t>
            </w:r>
          </w:p>
        </w:tc>
        <w:tc>
          <w:tcPr>
            <w:tcW w:type="dxa" w:w="1910"/>
          </w:tcPr>
          <w:p>
            <w:pPr>
              <w:pStyle w:val="null3"/>
              <w:jc w:val="left"/>
            </w:pPr>
            <w:r>
              <w:rPr/>
              <w:t>供应商应提交的相关证明材料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本项目的特定资格要求</w:t>
            </w:r>
          </w:p>
        </w:tc>
        <w:tc>
          <w:tcPr>
            <w:tcW w:type="dxa" w:w="3322"/>
          </w:tcPr>
          <w:p>
            <w:pPr>
              <w:pStyle w:val="null3"/>
              <w:jc w:val="left"/>
            </w:pPr>
            <w:r>
              <w:rPr/>
              <w:t>具有建设行政主管部门颁发的市政公用工程监理乙级及以上资质。（提供证书复印件盖鲜章）</w:t>
            </w:r>
          </w:p>
        </w:tc>
        <w:tc>
          <w:tcPr>
            <w:tcW w:type="dxa" w:w="1910"/>
          </w:tcPr>
          <w:p>
            <w:pPr>
              <w:pStyle w:val="null3"/>
              <w:jc w:val="left"/>
            </w:pPr>
            <w:r>
              <w:rPr/>
              <w:t>供应商应提交的相关证明材料 投标（响应）函</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无</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监理大纲</w:t>
            </w:r>
          </w:p>
        </w:tc>
        <w:tc>
          <w:tcPr>
            <w:tcW w:type="dxa" w:w="2575"/>
          </w:tcPr>
          <w:p>
            <w:pPr>
              <w:pStyle w:val="null3"/>
              <w:jc w:val="left"/>
            </w:pPr>
            <w:r>
              <w:rPr/>
              <w:t>1、质量控制措施：包括但不限于①质量控制的目标，②质量管理体系，③质量控制程序，④质量保证措施，⑤旁站监理方案等；方案体现以上5项内容且满足项目需求的得15分；方案中以上内容要素每缺少一项扣3分；内容要素中每有一处存在缺陷的扣1.5分，直至本项分值扣完为止。 (缺陷指：项目名称错误、地点区域错误、内容与本项目需求无关、方案内容矛盾或表述前后不一致、仅有框架或标题、明显复制其他项目内容等任意一种情形。) 2、进度控制措施：包括但不限于①进度控制的制度②进度控制的目标③进度控制的方法④进度控制的程序等；方案体现以上4项内容且满足项目需求的得12分；方案中以上内容要素每缺少一项扣3分；内容要素中每有一处存在缺陷的扣1.5分，直至本项分值扣完为止。 (缺陷指：项目名称错误、地点区域错误、内容与本项目需求无关、方案内容矛盾或表述前后不一致、仅有框架或标题、明显复制其他项目内容等任意一种情形。) 3、造价控制措施：包括但不限于①造价控制措施、②工程造价控制程序、③资金运用提出合理化建议等；方案体现以上3项内容且满足项目需求的得9分；方案中以上内容要素每缺少一项扣3分；内容要素中每有一处存在缺陷的扣1.5分，直至本项分值扣完为止。 (缺陷指：项目名称错误、地点区域错误、内容与本项目需求无关、方案内容矛盾或表述前后不一致、仅有框架或标题、明显复制其他项目内容等任意一种情形。) 4、合同信息管理及组织协调控制措施：包括但不限于①合同管理措施，②信息管理措施，③合同及信息跟踪，④工程监理协调任务、要点等；方案体现以上4项内容且满足项目需求的得12分；方案中以上内容要素每缺少一项扣3分；内容要素中每有一处存在缺陷的扣1.5分，直至本项分值扣完为止。 (缺陷指：项目名称错误、地点区域错误、内容与本项目需求无关、方案内容矛盾或表述前后不一致、仅有框架或标题、明显复制其他项目内容等任意一种情形。) 5、安全与环境控制措施：包括但不限于①施工安全技术措施，②环境保护措施，③卫生防疫工作等；方案体现以上3项内容且满足项目需求的得9分；方案中以上内容要素每缺少一项扣3分；内容要素中每有一处存在缺陷的扣1.5分，直至本项分值扣完为止。 (缺陷指：项目名称错误、地点区域错误、内容与本项目需求无关、方案内容矛盾或表述前后不一致、仅有框架或标题、明显复制其他项目内容等任意一种情形。)</w:t>
            </w:r>
          </w:p>
        </w:tc>
        <w:tc>
          <w:tcPr>
            <w:tcW w:type="dxa" w:w="831"/>
          </w:tcPr>
          <w:p>
            <w:pPr>
              <w:pStyle w:val="null3"/>
              <w:jc w:val="center"/>
            </w:pPr>
            <w:r>
              <w:rPr/>
              <w:t>57.00</w:t>
            </w:r>
          </w:p>
        </w:tc>
        <w:tc>
          <w:tcPr>
            <w:tcW w:type="dxa" w:w="748"/>
          </w:tcPr>
          <w:p>
            <w:pPr>
              <w:pStyle w:val="null3"/>
              <w:jc w:val="center"/>
            </w:pPr>
            <w:r>
              <w:rPr/>
              <w:t>主观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拟投入本项目人员配置</w:t>
            </w:r>
          </w:p>
        </w:tc>
        <w:tc>
          <w:tcPr>
            <w:tcW w:type="dxa" w:w="2575"/>
          </w:tcPr>
          <w:p>
            <w:pPr>
              <w:pStyle w:val="null3"/>
              <w:jc w:val="left"/>
            </w:pPr>
            <w:r>
              <w:rPr/>
              <w:t>1、总监理工程师1名：具有全国注册监理工程师证得5分，同时具有中级职称及以上得5分，最多得10分。 2、专业监理工程师1名：具有四川省监理行业从业人员监理业务培训证书得5分，同时具有中级职称及以上加5分，最多得10分。 3、监理员（1人）：具有四川省监理行业从业人员监理业务培训证书得5分，最多得5分。 说明：以上人员不重复计分，提供相关证书复印件并加盖供应商公章。</w:t>
            </w:r>
          </w:p>
        </w:tc>
        <w:tc>
          <w:tcPr>
            <w:tcW w:type="dxa" w:w="831"/>
          </w:tcPr>
          <w:p>
            <w:pPr>
              <w:pStyle w:val="null3"/>
              <w:jc w:val="center"/>
            </w:pPr>
            <w:r>
              <w:rPr/>
              <w:t>25.00</w:t>
            </w:r>
          </w:p>
        </w:tc>
        <w:tc>
          <w:tcPr>
            <w:tcW w:type="dxa" w:w="748"/>
          </w:tcPr>
          <w:p>
            <w:pPr>
              <w:pStyle w:val="null3"/>
              <w:jc w:val="center"/>
            </w:pPr>
            <w:r>
              <w:rPr/>
              <w:t>客观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类似业绩</w:t>
            </w:r>
          </w:p>
        </w:tc>
        <w:tc>
          <w:tcPr>
            <w:tcW w:type="dxa" w:w="2575"/>
          </w:tcPr>
          <w:p>
            <w:pPr>
              <w:pStyle w:val="null3"/>
              <w:jc w:val="left"/>
            </w:pPr>
            <w:r>
              <w:rPr/>
              <w:t>供应商提供2021年以来类似项目业绩一个得4分，每增加一个加4分，本项最多得8分。 注：需提供中标通知书或合同协议书复印件（加盖鲜章）。</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服务应答表</w:t>
            </w:r>
          </w:p>
        </w:tc>
      </w:tr>
      <w:tr>
        <w:tc>
          <w:tcPr>
            <w:tcW w:type="dxa" w:w="831"/>
          </w:tcPr>
          <w:p>
            <w:pPr>
              <w:pStyle w:val="null3"/>
              <w:jc w:val="left"/>
            </w:pPr>
            <w:r>
              <w:rPr/>
              <w:t>价格分</w:t>
            </w:r>
          </w:p>
        </w:tc>
        <w:tc>
          <w:tcPr>
            <w:tcW w:type="dxa" w:w="1661"/>
          </w:tcPr>
          <w:p>
            <w:pPr>
              <w:pStyle w:val="null3"/>
              <w:jc w:val="left"/>
            </w:pPr>
            <w:r>
              <w:rPr/>
              <w:t>合同包一</w:t>
            </w:r>
          </w:p>
        </w:tc>
        <w:tc>
          <w:tcPr>
            <w:tcW w:type="dxa" w:w="2575"/>
          </w:tcPr>
          <w:p>
            <w:pPr>
              <w:pStyle w:val="null3"/>
              <w:jc w:val="left"/>
            </w:pPr>
            <w:r>
              <w:rPr/>
              <w:t>满足磋商文件要求且响应价格最低的磋商报价为磋商基准价，其价格分为满分。其他供应商的价格分统一按照下列公式计算：磋商报价得分=(评审基准价／磋商报价)×10%×100；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详见附件：服务应答表</w:t>
      </w:r>
    </w:p>
    <w:p>
      <w:pPr>
        <w:pStyle w:val="null3"/>
        <w:ind w:firstLine="960"/>
        <w:jc w:val="left"/>
      </w:pPr>
      <w:r>
        <w:rPr/>
        <w:t>详见附件：报价表</w:t>
      </w:r>
    </w:p>
    <w:p>
      <w:pPr>
        <w:pStyle w:val="null3"/>
      </w:pPr>
      <w:r>
        <w:rPr/>
        <w:t xml:space="preserve"> </w:t>
        <w:br/>
        <w:br w:type="page"/>
      </w:r>
    </w:p>
    <w:p>
      <w:pPr>
        <w:pStyle w:val="null3"/>
        <w:jc w:val="center"/>
        <w:outlineLvl w:val="1"/>
      </w:pPr>
      <w:r>
        <w:rPr>
          <w:b/>
          <w:sz w:val="36"/>
        </w:rPr>
        <w:t>第七章 拟签订采购合同文本</w:t>
      </w:r>
    </w:p>
    <w:p>
      <w:pPr>
        <w:pStyle w:val="null3"/>
        <w:jc w:val="left"/>
      </w:pPr>
      <w:r>
        <w:rPr/>
        <w:t>详见附件：合同文本.pdf</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