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F7A09C">
      <w:pPr>
        <w:snapToGrid w:val="0"/>
        <w:spacing w:line="360" w:lineRule="auto"/>
        <w:jc w:val="center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中小企业声明函（工程、服务）</w:t>
      </w:r>
    </w:p>
    <w:p w14:paraId="0DD9490E">
      <w:pPr>
        <w:snapToGrid w:val="0"/>
        <w:spacing w:line="360" w:lineRule="auto"/>
        <w:ind w:firstLine="424" w:firstLineChars="177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本公司（联合体）郑重声明，根据《政府采购促进中小企业发展管理办法》（财库﹝</w:t>
      </w:r>
      <w:r>
        <w:rPr>
          <w:rFonts w:ascii="宋体" w:hAnsi="宋体"/>
          <w:sz w:val="24"/>
        </w:rPr>
        <w:t>2020﹞46 号）的规定，本公司</w:t>
      </w:r>
      <w:r>
        <w:rPr>
          <w:rFonts w:hint="eastAsia" w:ascii="宋体" w:hAnsi="宋体"/>
          <w:sz w:val="24"/>
        </w:rPr>
        <w:t>（联合体）参加</w:t>
      </w:r>
      <w:r>
        <w:rPr>
          <w:rFonts w:hint="eastAsia" w:ascii="宋体" w:hAnsi="宋体"/>
          <w:sz w:val="24"/>
          <w:u w:val="single"/>
        </w:rPr>
        <w:t>广州市荔湾中心医院</w:t>
      </w:r>
      <w:r>
        <w:rPr>
          <w:rFonts w:ascii="宋体" w:hAnsi="宋体"/>
          <w:sz w:val="24"/>
        </w:rPr>
        <w:t>的</w:t>
      </w:r>
      <w:r>
        <w:rPr>
          <w:rFonts w:hint="eastAsia" w:ascii="宋体" w:hAnsi="宋体"/>
          <w:sz w:val="24"/>
          <w:u w:val="single"/>
        </w:rPr>
        <w:t>广州市荔湾中心医院空调系统设备设施维护保养项目</w:t>
      </w:r>
      <w:r>
        <w:rPr>
          <w:rFonts w:ascii="宋体" w:hAnsi="宋体"/>
          <w:sz w:val="24"/>
        </w:rPr>
        <w:t>采购活动，工</w:t>
      </w:r>
      <w:r>
        <w:rPr>
          <w:rFonts w:hint="eastAsia" w:ascii="宋体" w:hAnsi="宋体"/>
          <w:sz w:val="24"/>
        </w:rPr>
        <w:t>程的施工单位全部为符合政策要求的中小企业（或者：服务全部由符合政策要求的中小企业承接）。相关企业（含联合体中的中小企业、签订分包意向协议的中小企业）的具体情况如下：</w:t>
      </w:r>
    </w:p>
    <w:p w14:paraId="63D46365">
      <w:pPr>
        <w:snapToGrid w:val="0"/>
        <w:spacing w:line="360" w:lineRule="auto"/>
        <w:ind w:firstLine="424" w:firstLineChars="177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>1.</w:t>
      </w:r>
      <w:r>
        <w:rPr>
          <w:rFonts w:hint="eastAsia" w:ascii="宋体" w:hAnsi="宋体"/>
          <w:sz w:val="24"/>
          <w:u w:val="single"/>
        </w:rPr>
        <w:t>空调系统设备设施维护保养</w:t>
      </w:r>
      <w:r>
        <w:rPr>
          <w:rFonts w:ascii="宋体" w:hAnsi="宋体"/>
          <w:sz w:val="24"/>
        </w:rPr>
        <w:t>，属于</w:t>
      </w:r>
      <w:r>
        <w:rPr>
          <w:rFonts w:hint="eastAsia" w:ascii="宋体" w:hAnsi="宋体"/>
          <w:sz w:val="24"/>
          <w:highlight w:val="none"/>
          <w:u w:val="single"/>
        </w:rPr>
        <w:t>其他未列明行业</w:t>
      </w:r>
      <w:r>
        <w:rPr>
          <w:rFonts w:ascii="宋体" w:hAnsi="宋体"/>
          <w:sz w:val="24"/>
        </w:rPr>
        <w:t>；</w:t>
      </w:r>
      <w:r>
        <w:rPr>
          <w:rFonts w:hint="eastAsia" w:ascii="宋体" w:hAnsi="宋体"/>
          <w:sz w:val="24"/>
        </w:rPr>
        <w:t>承建（承接）企业为</w:t>
      </w:r>
      <w:r>
        <w:rPr>
          <w:rFonts w:ascii="宋体" w:hAnsi="宋体"/>
          <w:sz w:val="24"/>
          <w:u w:val="single"/>
        </w:rPr>
        <w:t>（企业名称）</w:t>
      </w:r>
      <w:r>
        <w:rPr>
          <w:rFonts w:ascii="宋体" w:hAnsi="宋体"/>
          <w:sz w:val="24"/>
        </w:rPr>
        <w:t>，从业人员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人，营业</w:t>
      </w:r>
      <w:r>
        <w:rPr>
          <w:rFonts w:hint="eastAsia" w:ascii="宋体" w:hAnsi="宋体"/>
          <w:sz w:val="24"/>
        </w:rPr>
        <w:t>收入为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万元，资产总额为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ascii="宋体" w:hAnsi="宋体"/>
          <w:sz w:val="24"/>
        </w:rPr>
        <w:t>万元，属于</w:t>
      </w:r>
      <w:r>
        <w:rPr>
          <w:rFonts w:ascii="宋体" w:hAnsi="宋体"/>
          <w:sz w:val="24"/>
          <w:u w:val="single"/>
        </w:rPr>
        <w:t>（中型企业、</w:t>
      </w:r>
      <w:r>
        <w:rPr>
          <w:rFonts w:hint="eastAsia" w:ascii="宋体" w:hAnsi="宋体"/>
          <w:sz w:val="24"/>
          <w:u w:val="single"/>
        </w:rPr>
        <w:t>小型企业、微型企业）</w:t>
      </w:r>
      <w:r>
        <w:rPr>
          <w:rFonts w:ascii="宋体" w:hAnsi="宋体"/>
          <w:sz w:val="24"/>
        </w:rPr>
        <w:t>；</w:t>
      </w:r>
    </w:p>
    <w:p w14:paraId="33ADE3AC">
      <w:pPr>
        <w:snapToGrid w:val="0"/>
        <w:spacing w:line="360" w:lineRule="auto"/>
        <w:ind w:firstLine="424" w:firstLineChars="177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以上企业，不属于大企业的分支机构，不存在控股股东为大企业的情形，也不存在与大企业的负责人为同一人的情形。</w:t>
      </w:r>
    </w:p>
    <w:p w14:paraId="31040F15">
      <w:pPr>
        <w:snapToGrid w:val="0"/>
        <w:spacing w:line="360" w:lineRule="auto"/>
        <w:ind w:firstLine="424" w:firstLineChars="177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本企业对上述声明内容的真实性负责。如有虚假，将依法承担相应责任。</w:t>
      </w:r>
    </w:p>
    <w:p w14:paraId="03C36B0E">
      <w:pPr>
        <w:snapToGrid w:val="0"/>
        <w:spacing w:line="360" w:lineRule="auto"/>
        <w:ind w:left="4320" w:leftChars="216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企业名称（盖章）：</w:t>
      </w:r>
    </w:p>
    <w:p w14:paraId="7AEEA411">
      <w:pPr>
        <w:snapToGrid w:val="0"/>
        <w:spacing w:line="360" w:lineRule="auto"/>
        <w:ind w:left="4320" w:leftChars="216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日</w:t>
      </w:r>
      <w:r>
        <w:rPr>
          <w:rFonts w:ascii="宋体" w:hAnsi="宋体"/>
          <w:sz w:val="24"/>
        </w:rPr>
        <w:t xml:space="preserve"> 期：</w:t>
      </w:r>
    </w:p>
    <w:p w14:paraId="1907341E">
      <w:pPr>
        <w:snapToGrid w:val="0"/>
        <w:spacing w:line="360" w:lineRule="auto"/>
        <w:rPr>
          <w:rFonts w:hint="eastAsia" w:ascii="宋体" w:hAnsi="宋体"/>
          <w:sz w:val="24"/>
        </w:rPr>
      </w:pPr>
    </w:p>
    <w:p w14:paraId="301911EB">
      <w:pPr>
        <w:snapToGrid w:val="0"/>
        <w:spacing w:line="360" w:lineRule="auto"/>
        <w:rPr>
          <w:rFonts w:hint="eastAsia" w:ascii="宋体" w:hAnsi="宋体"/>
          <w:sz w:val="24"/>
        </w:rPr>
      </w:pPr>
      <w:bookmarkStart w:id="0" w:name="_GoBack"/>
      <w:bookmarkEnd w:id="0"/>
      <w:r>
        <w:rPr>
          <w:rFonts w:hint="eastAsia" w:ascii="宋体" w:hAnsi="宋体"/>
          <w:sz w:val="24"/>
        </w:rPr>
        <w:t>备注：</w:t>
      </w:r>
    </w:p>
    <w:p w14:paraId="1D3E6674">
      <w:pPr>
        <w:snapToGrid w:val="0"/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1、从业人员、营业收入、资产总额填报上一年度数据，无上一年度数据的新成立企业可不填报</w:t>
      </w:r>
    </w:p>
    <w:p w14:paraId="130B01F3">
      <w:pPr>
        <w:snapToGrid w:val="0"/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、采购人、采购代理机构将按国家有关规定随中标、成交结果公开中标、成交供应商的《中小企业声明函》，供应商提供声明函内容不实的，属于提供虚假材料谋取中标、成交，依照《中华人民共和国政府采购法》等国家有关规定追究相应责任。</w:t>
      </w:r>
    </w:p>
    <w:p w14:paraId="2A54D1E4">
      <w:pPr>
        <w:snapToGrid w:val="0"/>
        <w:spacing w:line="360" w:lineRule="auto"/>
        <w:rPr>
          <w:rFonts w:hint="eastAsia" w:ascii="宋体" w:hAnsi="宋体"/>
          <w:bCs/>
          <w:spacing w:val="6"/>
          <w:sz w:val="24"/>
        </w:rPr>
      </w:pPr>
      <w:r>
        <w:rPr>
          <w:rFonts w:hint="eastAsia" w:ascii="宋体" w:hAnsi="宋体"/>
          <w:bCs/>
          <w:spacing w:val="6"/>
          <w:sz w:val="24"/>
        </w:rPr>
        <w:t>3、供应商应当根据采购文件中明确的采购标的所属行业，作为填写本声明函相应采购标的所属行业及判断承建（承接）企业是否属于中小企业的依据。</w:t>
      </w:r>
    </w:p>
    <w:p w14:paraId="7BB439B7">
      <w:pPr>
        <w:snapToGrid w:val="0"/>
        <w:spacing w:line="360" w:lineRule="auto"/>
        <w:rPr>
          <w:rFonts w:hint="eastAsia" w:ascii="宋体" w:hAnsi="宋体"/>
          <w:bCs/>
          <w:spacing w:val="6"/>
          <w:sz w:val="24"/>
        </w:rPr>
      </w:pPr>
      <w:r>
        <w:rPr>
          <w:rFonts w:hint="eastAsia" w:ascii="宋体" w:hAnsi="宋体"/>
          <w:sz w:val="24"/>
        </w:rPr>
        <w:t>4、投标人可根据《关于印发中小企业划型标准规定的通知》（工信部联企业〔2011〕300号）判断承建（承接）企业属于大型、中型、小型还是微型企业。</w:t>
      </w:r>
    </w:p>
    <w:p w14:paraId="17C2F440">
      <w:pPr>
        <w:widowControl/>
        <w:adjustRightInd/>
        <w:spacing w:line="240" w:lineRule="auto"/>
        <w:jc w:val="left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AA0124"/>
    <w:rsid w:val="3852064A"/>
    <w:rsid w:val="52DD1B01"/>
    <w:rsid w:val="639E17B6"/>
    <w:rsid w:val="71812C1C"/>
    <w:rsid w:val="791D2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360" w:lineRule="atLeast"/>
      <w:jc w:val="both"/>
      <w:textAlignment w:val="baseline"/>
    </w:pPr>
    <w:rPr>
      <w:rFonts w:ascii="Times New Roman" w:hAnsi="Times New Roman" w:eastAsia="宋体" w:cs="Times New Roman"/>
      <w:kern w:val="0"/>
      <w:sz w:val="20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Cs w:val="24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655</Words>
  <Characters>665</Characters>
  <Lines>0</Lines>
  <Paragraphs>0</Paragraphs>
  <TotalTime>0</TotalTime>
  <ScaleCrop>false</ScaleCrop>
  <LinksUpToDate>false</LinksUpToDate>
  <CharactersWithSpaces>682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2026-01-19T10:18:00Z</dcterms:created>
  <dc:creator>123</dc:creator>
  <cp:lastModifiedBy>采联+171</cp:lastModifiedBy>
  <dcterms:modified xsi:type="dcterms:W3CDTF">2026-07-13T09:34:10Z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eyJoZGlkIjoiNmZjZTRjOTdiN2ZhMDNmNDU0MDg0ZDEyM2MyZTNiNDciLCJ1c2VySWQiOiIzNTIyMjI5OTEifQ==</vt:lpwstr>
  </property>
  <property fmtid="{D5CDD505-2E9C-101B-9397-08002B2CF9AE}" pid="4" name="ICV">
    <vt:lpwstr>DF7F01DC6F9041B5B9F9F1B78E1D99FB_12</vt:lpwstr>
  </property>
</Properties>
</file>