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jc w:val="center"/>
        <w:outlineLvl w:val="1"/>
        <w:rPr>
          <w:rFonts w:hint="default"/>
          <w:color w:val="auto"/>
          <w:highlight w:val="none"/>
        </w:rPr>
      </w:pPr>
      <w:r>
        <w:rPr>
          <w:b/>
          <w:color w:val="auto"/>
          <w:sz w:val="36"/>
          <w:highlight w:val="none"/>
        </w:rPr>
        <w:t>第二章 采购需求</w:t>
      </w:r>
    </w:p>
    <w:p>
      <w:pPr>
        <w:pStyle w:val="9"/>
        <w:outlineLvl w:val="2"/>
        <w:rPr>
          <w:rFonts w:hint="default"/>
          <w:color w:val="auto"/>
          <w:sz w:val="24"/>
          <w:szCs w:val="24"/>
          <w:highlight w:val="none"/>
        </w:rPr>
      </w:pPr>
      <w:r>
        <w:rPr>
          <w:b/>
          <w:color w:val="auto"/>
          <w:sz w:val="24"/>
          <w:szCs w:val="24"/>
          <w:highlight w:val="none"/>
        </w:rPr>
        <w:t>一、项目概况：</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1、采购内容：采购一批科教城校区的宿舍、食堂、会议室、库房、实训室等区域的家具。</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2、最高预算：334万元</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3、交货期：</w:t>
      </w:r>
      <w:r>
        <w:rPr>
          <w:rFonts w:hint="eastAsia" w:cs="仿宋" w:asciiTheme="minorEastAsia" w:hAnsiTheme="minorEastAsia"/>
          <w:color w:val="auto"/>
          <w:sz w:val="20"/>
          <w:szCs w:val="20"/>
          <w:highlight w:val="none"/>
          <w:lang w:val="en-US" w:eastAsia="zh-CN"/>
        </w:rPr>
        <w:t>合同签订后，</w:t>
      </w:r>
      <w:r>
        <w:rPr>
          <w:rFonts w:hint="eastAsia" w:cs="仿宋" w:asciiTheme="minorEastAsia" w:hAnsiTheme="minorEastAsia"/>
          <w:color w:val="auto"/>
          <w:sz w:val="20"/>
          <w:szCs w:val="20"/>
          <w:highlight w:val="none"/>
        </w:rPr>
        <w:t>经采购人通知，中标人于30天内完成复尺、供货、安装、调试、交付使用。</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lang w:val="en-US" w:eastAsia="zh-CN"/>
        </w:rPr>
        <w:t>4</w:t>
      </w:r>
      <w:r>
        <w:rPr>
          <w:rFonts w:hint="eastAsia" w:cs="仿宋" w:asciiTheme="minorEastAsia" w:hAnsiTheme="minorEastAsia"/>
          <w:color w:val="auto"/>
          <w:sz w:val="20"/>
          <w:szCs w:val="20"/>
          <w:highlight w:val="none"/>
        </w:rPr>
        <w:t>、交货地点：广州市增城区科教大道83号广州市轻工职业学校科教城校区校内。</w:t>
      </w:r>
    </w:p>
    <w:p>
      <w:pPr>
        <w:ind w:firstLine="400" w:firstLineChars="200"/>
        <w:rPr>
          <w:rFonts w:hint="eastAsia" w:cs="仿宋" w:asciiTheme="minorEastAsia" w:hAnsiTheme="minorEastAsia"/>
          <w:b/>
          <w:color w:val="auto"/>
          <w:sz w:val="20"/>
          <w:szCs w:val="20"/>
          <w:highlight w:val="none"/>
        </w:rPr>
      </w:pPr>
      <w:r>
        <w:rPr>
          <w:rFonts w:hint="eastAsia" w:cs="仿宋" w:asciiTheme="minorEastAsia" w:hAnsiTheme="minorEastAsia"/>
          <w:color w:val="auto"/>
          <w:sz w:val="20"/>
          <w:szCs w:val="20"/>
          <w:highlight w:val="none"/>
          <w:lang w:val="en-US" w:eastAsia="zh-CN"/>
        </w:rPr>
        <w:t>5</w:t>
      </w:r>
      <w:r>
        <w:rPr>
          <w:rFonts w:hint="eastAsia" w:cs="仿宋" w:asciiTheme="minorEastAsia" w:hAnsiTheme="minorEastAsia"/>
          <w:color w:val="auto"/>
          <w:sz w:val="20"/>
          <w:szCs w:val="20"/>
          <w:highlight w:val="none"/>
        </w:rPr>
        <w:t>、本项目为货物类项目，中小企业划分标准所属行业为：工业。</w:t>
      </w:r>
    </w:p>
    <w:p>
      <w:pPr>
        <w:pStyle w:val="9"/>
        <w:outlineLvl w:val="2"/>
        <w:rPr>
          <w:b/>
          <w:color w:val="auto"/>
          <w:sz w:val="24"/>
          <w:szCs w:val="24"/>
          <w:highlight w:val="none"/>
        </w:rPr>
      </w:pPr>
      <w:r>
        <w:rPr>
          <w:b/>
          <w:color w:val="auto"/>
          <w:sz w:val="24"/>
          <w:szCs w:val="24"/>
          <w:highlight w:val="none"/>
        </w:rPr>
        <w:t>二、总体要求</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（一）★本次采购产品为非进口产品（进口产品指通过中国海关报关验放进入中国境内且产自关境外的产品）。</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（二）本项目采购的核心产品为</w:t>
      </w:r>
      <w:r>
        <w:rPr>
          <w:rFonts w:hint="eastAsia" w:cs="仿宋" w:asciiTheme="minorEastAsia" w:hAnsiTheme="minorEastAsia"/>
          <w:color w:val="auto"/>
          <w:sz w:val="20"/>
          <w:szCs w:val="20"/>
          <w:highlight w:val="none"/>
          <w:lang w:val="en-US" w:eastAsia="zh-CN"/>
        </w:rPr>
        <w:t>六人间床底柜</w:t>
      </w:r>
      <w:r>
        <w:rPr>
          <w:rFonts w:hint="eastAsia" w:cs="仿宋" w:asciiTheme="minorEastAsia" w:hAnsiTheme="minorEastAsia"/>
          <w:color w:val="auto"/>
          <w:sz w:val="20"/>
          <w:szCs w:val="20"/>
          <w:highlight w:val="none"/>
        </w:rPr>
        <w:t>、</w:t>
      </w:r>
      <w:r>
        <w:rPr>
          <w:rFonts w:hint="eastAsia" w:cs="仿宋" w:asciiTheme="minorEastAsia" w:hAnsiTheme="minorEastAsia"/>
          <w:color w:val="auto"/>
          <w:sz w:val="20"/>
          <w:szCs w:val="20"/>
          <w:highlight w:val="none"/>
          <w:lang w:val="en-US" w:eastAsia="zh-CN"/>
        </w:rPr>
        <w:t>六人间储物柜</w:t>
      </w:r>
      <w:r>
        <w:rPr>
          <w:rFonts w:hint="eastAsia" w:cs="仿宋" w:asciiTheme="minorEastAsia" w:hAnsiTheme="minorEastAsia"/>
          <w:color w:val="auto"/>
          <w:sz w:val="20"/>
          <w:szCs w:val="20"/>
          <w:highlight w:val="none"/>
        </w:rPr>
        <w:t>、</w:t>
      </w:r>
      <w:r>
        <w:rPr>
          <w:rFonts w:hint="eastAsia" w:cs="仿宋" w:asciiTheme="minorEastAsia" w:hAnsiTheme="minorEastAsia"/>
          <w:color w:val="auto"/>
          <w:sz w:val="20"/>
          <w:szCs w:val="20"/>
          <w:highlight w:val="none"/>
          <w:lang w:val="en-US" w:eastAsia="zh-CN"/>
        </w:rPr>
        <w:t>四人</w:t>
      </w:r>
      <w:r>
        <w:rPr>
          <w:rFonts w:hint="eastAsia" w:cs="仿宋" w:asciiTheme="minorEastAsia" w:hAnsiTheme="minorEastAsia"/>
          <w:color w:val="auto"/>
          <w:sz w:val="20"/>
          <w:szCs w:val="20"/>
          <w:highlight w:val="none"/>
        </w:rPr>
        <w:t>餐</w:t>
      </w:r>
      <w:r>
        <w:rPr>
          <w:rFonts w:hint="eastAsia" w:cs="仿宋" w:asciiTheme="minorEastAsia" w:hAnsiTheme="minorEastAsia"/>
          <w:color w:val="auto"/>
          <w:sz w:val="20"/>
          <w:szCs w:val="20"/>
          <w:highlight w:val="none"/>
          <w:lang w:val="en-US" w:eastAsia="zh-CN"/>
        </w:rPr>
        <w:t>桌</w:t>
      </w:r>
      <w:r>
        <w:rPr>
          <w:rFonts w:hint="eastAsia" w:cs="仿宋" w:asciiTheme="minorEastAsia" w:hAnsiTheme="minorEastAsia"/>
          <w:color w:val="auto"/>
          <w:sz w:val="20"/>
          <w:szCs w:val="20"/>
          <w:highlight w:val="none"/>
        </w:rPr>
        <w:t>（详见清单）。（多家投标人提供的核心产品中任意一个产品品牌相同的，按一家投标人计算）。投标人必须在投标文件中填写所投核心产品的品牌，否则按无效投标处理。</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（三）★凡属于《中华人民共和国实施强制性产品认证的产品目录》的产品，请投标人在投标文件中承诺在交货时提供该产品的“中国强制性产品认证”（CCC认证）证书。</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（四）采购人拟采购的</w:t>
      </w:r>
      <w:r>
        <w:rPr>
          <w:rFonts w:hint="eastAsia" w:cs="仿宋" w:asciiTheme="minorEastAsia" w:hAnsiTheme="minorEastAsia"/>
          <w:color w:val="auto"/>
          <w:sz w:val="20"/>
          <w:szCs w:val="20"/>
          <w:highlight w:val="none"/>
          <w:lang w:val="en-US" w:eastAsia="zh-CN"/>
        </w:rPr>
        <w:t>所有产品（除其他架类）</w:t>
      </w:r>
      <w:r>
        <w:rPr>
          <w:rFonts w:hint="eastAsia" w:cs="仿宋" w:asciiTheme="minorEastAsia" w:hAnsiTheme="minorEastAsia"/>
          <w:color w:val="auto"/>
          <w:sz w:val="20"/>
          <w:szCs w:val="20"/>
          <w:highlight w:val="none"/>
        </w:rPr>
        <w:t>产品属于《环境标志产品政府采购品目清单》范围，投标人需填写《政策适用性说明》（见投标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投标人可查询中国政府采购网，网址http://www.ccgp.gov.cn）。</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（五）投标人应保证，采购人在中华人民共和国使用该货物或货物的任何一部分时，免受第三方提出的侵犯其专利权、商标权、著作权或其它知识产权的起诉。</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六）项目需执行国家现行最新相关标准、行业标准、地方标准或者其他标准、规范。符合招标文件和响应承诺中各方共同认可的合理最佳配置、参数规格及各项要求；符合货物来源官方颁布标准、行业标准、厂家标准。</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七）需要落实的政府采购政策：政府采购促进中小企业发展管理办法（财库〔2020〕46号）、《关于政府采购支持监狱企业发展有关问题的通知》（财库【2014】68号）、《关于促进残疾人就业政府采购政策的通知》（财库〔2017〕141号）、《关于调整优化节能产品、环境标志产品政府采购执行机制的通知》（财库〔2019〕9号）等。</w:t>
      </w:r>
    </w:p>
    <w:p>
      <w:pPr>
        <w:rPr>
          <w:rFonts w:hint="eastAsia" w:ascii="仿宋" w:hAnsi="仿宋" w:eastAsia="仿宋" w:cs="仿宋"/>
          <w:color w:val="auto"/>
          <w:highlight w:val="none"/>
        </w:rPr>
      </w:pPr>
    </w:p>
    <w:p>
      <w:pPr>
        <w:pStyle w:val="9"/>
        <w:outlineLvl w:val="2"/>
        <w:rPr>
          <w:b/>
          <w:color w:val="auto"/>
          <w:sz w:val="24"/>
          <w:szCs w:val="24"/>
          <w:highlight w:val="none"/>
        </w:rPr>
      </w:pPr>
      <w:r>
        <w:rPr>
          <w:b/>
          <w:color w:val="auto"/>
          <w:sz w:val="24"/>
          <w:szCs w:val="24"/>
          <w:highlight w:val="none"/>
        </w:rPr>
        <w:t>三、技术标准与要求</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（一）家具需求清单</w:t>
      </w:r>
    </w:p>
    <w:tbl>
      <w:tblPr>
        <w:tblStyle w:val="7"/>
        <w:tblW w:w="851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5"/>
        <w:gridCol w:w="2300"/>
        <w:gridCol w:w="2300"/>
        <w:gridCol w:w="787"/>
        <w:gridCol w:w="958"/>
        <w:gridCol w:w="148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85" w:type="dxa"/>
            <w:vAlign w:val="center"/>
          </w:tcPr>
          <w:p>
            <w:pPr>
              <w:spacing w:line="360" w:lineRule="auto"/>
              <w:jc w:val="center"/>
              <w:rPr>
                <w:rFonts w:hint="eastAsia" w:ascii="仿宋" w:hAnsi="仿宋" w:eastAsia="仿宋" w:cs="仿宋"/>
                <w:color w:val="auto"/>
                <w:sz w:val="20"/>
                <w:szCs w:val="20"/>
                <w:highlight w:val="none"/>
              </w:rPr>
            </w:pPr>
            <w:r>
              <w:rPr>
                <w:rFonts w:hint="eastAsia" w:ascii="宋体" w:hAnsi="宋体" w:eastAsia="宋体" w:cs="宋体"/>
                <w:b/>
                <w:color w:val="auto"/>
                <w:sz w:val="20"/>
                <w:szCs w:val="20"/>
                <w:highlight w:val="none"/>
              </w:rPr>
              <w:t>序号</w:t>
            </w:r>
          </w:p>
        </w:tc>
        <w:tc>
          <w:tcPr>
            <w:tcW w:w="2300" w:type="dxa"/>
            <w:vAlign w:val="center"/>
          </w:tcPr>
          <w:p>
            <w:pPr>
              <w:spacing w:line="360" w:lineRule="auto"/>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品目</w:t>
            </w:r>
          </w:p>
        </w:tc>
        <w:tc>
          <w:tcPr>
            <w:tcW w:w="2300" w:type="dxa"/>
            <w:vAlign w:val="center"/>
          </w:tcPr>
          <w:p>
            <w:pPr>
              <w:spacing w:line="360" w:lineRule="auto"/>
              <w:jc w:val="center"/>
              <w:rPr>
                <w:rFonts w:hint="eastAsia" w:ascii="仿宋" w:hAnsi="仿宋" w:eastAsia="仿宋" w:cs="仿宋"/>
                <w:color w:val="auto"/>
                <w:sz w:val="20"/>
                <w:szCs w:val="20"/>
                <w:highlight w:val="none"/>
              </w:rPr>
            </w:pPr>
            <w:r>
              <w:rPr>
                <w:rFonts w:hint="eastAsia" w:ascii="宋体" w:hAnsi="宋体" w:eastAsia="宋体" w:cs="宋体"/>
                <w:b/>
                <w:color w:val="auto"/>
                <w:sz w:val="20"/>
                <w:szCs w:val="20"/>
                <w:highlight w:val="none"/>
              </w:rPr>
              <w:t>产品名称</w:t>
            </w:r>
          </w:p>
        </w:tc>
        <w:tc>
          <w:tcPr>
            <w:tcW w:w="787" w:type="dxa"/>
            <w:vAlign w:val="center"/>
          </w:tcPr>
          <w:p>
            <w:pPr>
              <w:spacing w:line="360" w:lineRule="auto"/>
              <w:jc w:val="center"/>
              <w:rPr>
                <w:rFonts w:hint="eastAsia" w:ascii="仿宋" w:hAnsi="仿宋" w:eastAsia="仿宋" w:cs="仿宋"/>
                <w:color w:val="auto"/>
                <w:sz w:val="20"/>
                <w:szCs w:val="20"/>
                <w:highlight w:val="none"/>
              </w:rPr>
            </w:pPr>
            <w:r>
              <w:rPr>
                <w:rFonts w:hint="eastAsia" w:ascii="宋体" w:hAnsi="宋体" w:eastAsia="宋体" w:cs="宋体"/>
                <w:b/>
                <w:color w:val="auto"/>
                <w:sz w:val="20"/>
                <w:szCs w:val="20"/>
                <w:highlight w:val="none"/>
              </w:rPr>
              <w:t>单位</w:t>
            </w:r>
          </w:p>
        </w:tc>
        <w:tc>
          <w:tcPr>
            <w:tcW w:w="958" w:type="dxa"/>
            <w:vAlign w:val="center"/>
          </w:tcPr>
          <w:p>
            <w:pPr>
              <w:spacing w:line="360" w:lineRule="auto"/>
              <w:jc w:val="center"/>
              <w:rPr>
                <w:rFonts w:hint="eastAsia" w:ascii="仿宋" w:hAnsi="仿宋" w:eastAsia="仿宋" w:cs="仿宋"/>
                <w:color w:val="auto"/>
                <w:sz w:val="20"/>
                <w:szCs w:val="20"/>
                <w:highlight w:val="none"/>
              </w:rPr>
            </w:pPr>
            <w:r>
              <w:rPr>
                <w:rFonts w:hint="eastAsia" w:ascii="宋体" w:hAnsi="宋体" w:eastAsia="宋体" w:cs="宋体"/>
                <w:b/>
                <w:color w:val="auto"/>
                <w:sz w:val="20"/>
                <w:szCs w:val="20"/>
                <w:highlight w:val="none"/>
              </w:rPr>
              <w:t>数量</w:t>
            </w:r>
          </w:p>
        </w:tc>
        <w:tc>
          <w:tcPr>
            <w:tcW w:w="1489" w:type="dxa"/>
            <w:vAlign w:val="center"/>
          </w:tcPr>
          <w:p>
            <w:pPr>
              <w:spacing w:line="360" w:lineRule="auto"/>
              <w:jc w:val="center"/>
              <w:rPr>
                <w:rFonts w:hint="eastAsia" w:ascii="仿宋" w:hAnsi="仿宋" w:eastAsia="仿宋" w:cs="仿宋"/>
                <w:color w:val="auto"/>
                <w:sz w:val="20"/>
                <w:szCs w:val="20"/>
                <w:highlight w:val="none"/>
              </w:rPr>
            </w:pPr>
            <w:r>
              <w:rPr>
                <w:rFonts w:hint="eastAsia" w:ascii="宋体" w:hAnsi="宋体" w:eastAsia="宋体" w:cs="宋体"/>
                <w:b/>
                <w:color w:val="auto"/>
                <w:sz w:val="20"/>
                <w:szCs w:val="20"/>
                <w:highlight w:val="none"/>
              </w:rPr>
              <w:t>摆放场地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钢木床类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六人间两层床架</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钢木床类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六人间一层床架</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六人间床架梯子</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六人间床底柜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六人间储物柜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六人间三人位写字桌、电脑柜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位</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六人间三人位书架</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钢木床类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学生宿舍杉木床板</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360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六人间学生椅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360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宿舍区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四人餐桌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284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餐厅专用卡式沙发座</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餐厅用方桌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餐厅专用餐椅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165</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餐厅专用圆桌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S形开放式沙发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吧台</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餐厅吧椅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餐厅用方桌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餐厅专用餐椅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餐厅圆桌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餐厅专用卡式沙发座</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餐桌A</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餐椅A</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折叠会议条桌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会议椅子</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移动演讲台</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2</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会议桌B</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会议椅B</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会议桌C</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会议椅C</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智能会议室门锁</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折叠屏风</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组</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实训室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三人位沙发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单人位沙发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展示柜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档案柜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工具柜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库房</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密码柜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库房</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置物货架A</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库房</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户外伞</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户外长凳</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50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定制矮柜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办公室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办公卡位</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3</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办公椅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3</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文件柜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茶几</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座椅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三人沙发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单人沙发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4格储物柜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展示架</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墙面装饰画</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学生科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储物柜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团体辅导活动桌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团体辅导活动椅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茶几</w:t>
            </w:r>
            <w:r>
              <w:rPr>
                <w:rFonts w:hint="eastAsia" w:ascii="宋体" w:hAnsi="宋体" w:eastAsia="宋体" w:cs="宋体"/>
                <w:color w:val="auto"/>
                <w:kern w:val="0"/>
                <w:sz w:val="20"/>
                <w:szCs w:val="20"/>
                <w:highlight w:val="none"/>
                <w:lang w:val="en-US" w:eastAsia="zh-CN" w:bidi="ar"/>
              </w:rPr>
              <w:t>B</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置物架</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沙发</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办公桌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办公椅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心理咨询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定制圆桌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智加实训室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长条桌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套</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16</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智加实训室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椅</w:t>
            </w:r>
            <w:r>
              <w:rPr>
                <w:rFonts w:hint="eastAsia" w:ascii="宋体" w:hAnsi="宋体" w:eastAsia="宋体" w:cs="宋体"/>
                <w:color w:val="auto"/>
                <w:kern w:val="0"/>
                <w:sz w:val="20"/>
                <w:szCs w:val="20"/>
                <w:highlight w:val="none"/>
                <w:lang w:val="en-US" w:eastAsia="zh-CN" w:bidi="ar"/>
              </w:rPr>
              <w:t>子</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140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智加实训室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定制车间电脑桌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25</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智加实训室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花槽柜</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r>
              <w:rPr>
                <w:rFonts w:ascii="宋体" w:hAnsi="宋体" w:eastAsia="宋体" w:cs="宋体"/>
                <w:color w:val="auto"/>
                <w:kern w:val="0"/>
                <w:sz w:val="20"/>
                <w:szCs w:val="20"/>
                <w:highlight w:val="none"/>
                <w:lang w:bidi="ar"/>
              </w:rPr>
              <w:t>3</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水吧台</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吧椅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就餐区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会议桌G</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8</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辅导室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会议椅G</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48</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辅导室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可拼桌</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60</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录播室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折叠椅</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录播室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条桌</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16</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会议椅A</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22</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会议室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边几</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8</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休息区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橱柜</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套</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操作间</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操作台</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操作间</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4+1桌椅</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套</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户外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2+1桌椅</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套</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休息区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棋桌</w:t>
            </w:r>
          </w:p>
        </w:tc>
        <w:tc>
          <w:tcPr>
            <w:tcW w:w="787"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活动室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棋凳</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24</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活动室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合唱台</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10</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活动室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其他台、桌类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控制台桌</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站</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报告厅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其他架类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排练镜</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活动室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2" w:hRule="atLeast"/>
        </w:trPr>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其他柜类</w:t>
            </w: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组合高柜</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套</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w:t>
            </w:r>
          </w:p>
        </w:tc>
        <w:tc>
          <w:tcPr>
            <w:tcW w:w="1489"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活动室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vAlign w:val="center"/>
          </w:tcPr>
          <w:p>
            <w:pPr>
              <w:numPr>
                <w:ilvl w:val="0"/>
                <w:numId w:val="1"/>
              </w:numPr>
              <w:jc w:val="center"/>
              <w:rPr>
                <w:rFonts w:hint="eastAsia" w:ascii="仿宋" w:hAnsi="仿宋" w:eastAsia="仿宋" w:cs="仿宋"/>
                <w:color w:val="auto"/>
                <w:sz w:val="20"/>
                <w:szCs w:val="20"/>
                <w:highlight w:val="none"/>
              </w:rPr>
            </w:pPr>
          </w:p>
        </w:tc>
        <w:tc>
          <w:tcPr>
            <w:tcW w:w="2300" w:type="dxa"/>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其他椅凳类</w:t>
            </w:r>
          </w:p>
        </w:tc>
        <w:tc>
          <w:tcPr>
            <w:tcW w:w="2300"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塑料凳</w:t>
            </w:r>
          </w:p>
        </w:tc>
        <w:tc>
          <w:tcPr>
            <w:tcW w:w="787"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张</w:t>
            </w:r>
          </w:p>
        </w:tc>
        <w:tc>
          <w:tcPr>
            <w:tcW w:w="958" w:type="dxa"/>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300</w:t>
            </w:r>
          </w:p>
        </w:tc>
        <w:tc>
          <w:tcPr>
            <w:tcW w:w="1489" w:type="dxa"/>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户外</w:t>
            </w:r>
          </w:p>
        </w:tc>
      </w:tr>
    </w:tbl>
    <w:p>
      <w:pPr>
        <w:spacing w:line="360" w:lineRule="auto"/>
        <w:rPr>
          <w:rFonts w:hint="eastAsia" w:ascii="仿宋" w:hAnsi="仿宋" w:eastAsia="仿宋" w:cs="仿宋"/>
          <w:bCs/>
          <w:color w:val="auto"/>
          <w:sz w:val="24"/>
          <w:szCs w:val="32"/>
          <w:highlight w:val="none"/>
        </w:rPr>
      </w:pP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（二）技术要求</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1.本次采购货物以下技术标准、重要参数要求为参考标准，投标人应根据自身产品实际情况提供更优化、更合理的方案，以满足使用需求，但性能应等于或高于以下标准。若有涵盖上述各项的最新国家及行业标准、规范，按最新标准、规范执行。</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2.本次采购货物清单的参考样图中的货物样式与颜色仅供参考，采购人应确保供货的样式和颜色能够根据采购方的需求进行微调，并于下单生产前，与采购人进行确认最终提供货物的样式和颜色。</w:t>
      </w:r>
    </w:p>
    <w:p>
      <w:pPr>
        <w:ind w:firstLine="400" w:firstLineChars="200"/>
        <w:rPr>
          <w:rFonts w:ascii="Calibri" w:hAnsi="Calibri" w:eastAsia="宋体" w:cs="Times New Roman"/>
          <w:color w:val="auto"/>
          <w:highlight w:val="none"/>
        </w:rPr>
      </w:pPr>
      <w:r>
        <w:rPr>
          <w:rFonts w:hint="eastAsia" w:cs="仿宋" w:asciiTheme="minorEastAsia" w:hAnsiTheme="minorEastAsia"/>
          <w:color w:val="auto"/>
          <w:sz w:val="20"/>
          <w:szCs w:val="20"/>
          <w:highlight w:val="none"/>
        </w:rPr>
        <w:t>3.具体参数详见下表：</w:t>
      </w:r>
    </w:p>
    <w:tbl>
      <w:tblPr>
        <w:tblStyle w:val="7"/>
        <w:tblW w:w="9970" w:type="dxa"/>
        <w:tblInd w:w="-666" w:type="dxa"/>
        <w:tblLayout w:type="fixed"/>
        <w:tblCellMar>
          <w:top w:w="0" w:type="dxa"/>
          <w:left w:w="108" w:type="dxa"/>
          <w:bottom w:w="0" w:type="dxa"/>
          <w:right w:w="108" w:type="dxa"/>
        </w:tblCellMar>
      </w:tblPr>
      <w:tblGrid>
        <w:gridCol w:w="705"/>
        <w:gridCol w:w="1030"/>
        <w:gridCol w:w="4357"/>
        <w:gridCol w:w="1348"/>
        <w:gridCol w:w="739"/>
        <w:gridCol w:w="1791"/>
      </w:tblGrid>
      <w:tr>
        <w:tblPrEx>
          <w:tblCellMar>
            <w:top w:w="0" w:type="dxa"/>
            <w:left w:w="108" w:type="dxa"/>
            <w:bottom w:w="0" w:type="dxa"/>
            <w:right w:w="108" w:type="dxa"/>
          </w:tblCellMar>
        </w:tblPrEx>
        <w:trPr>
          <w:trHeight w:val="8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bidi="ar"/>
              </w:rPr>
              <w:t>序号</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bidi="ar"/>
              </w:rPr>
              <w:t xml:space="preserve">产品 </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t>材质工艺要求说明</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bidi="ar"/>
              </w:rPr>
              <w:t>尺寸mm（长</w:t>
            </w:r>
            <w:r>
              <w:rPr>
                <w:rFonts w:hint="eastAsia" w:ascii="仿宋" w:hAnsi="仿宋" w:eastAsia="仿宋" w:cs="仿宋"/>
                <w:b/>
                <w:bCs/>
                <w:color w:val="auto"/>
                <w:sz w:val="20"/>
                <w:szCs w:val="20"/>
                <w:highlight w:val="none"/>
                <w:lang w:bidi="ar"/>
              </w:rPr>
              <w:t>*</w:t>
            </w:r>
            <w:r>
              <w:rPr>
                <w:rFonts w:hint="eastAsia" w:ascii="仿宋" w:hAnsi="仿宋" w:eastAsia="仿宋" w:cs="仿宋"/>
                <w:b/>
                <w:bCs/>
                <w:color w:val="auto"/>
                <w:kern w:val="0"/>
                <w:sz w:val="20"/>
                <w:szCs w:val="20"/>
                <w:highlight w:val="none"/>
                <w:lang w:bidi="ar"/>
              </w:rPr>
              <w:t>宽</w:t>
            </w:r>
            <w:r>
              <w:rPr>
                <w:rFonts w:hint="eastAsia" w:ascii="仿宋" w:hAnsi="仿宋" w:eastAsia="仿宋" w:cs="仿宋"/>
                <w:b/>
                <w:bCs/>
                <w:color w:val="auto"/>
                <w:sz w:val="20"/>
                <w:szCs w:val="20"/>
                <w:highlight w:val="none"/>
                <w:lang w:bidi="ar"/>
              </w:rPr>
              <w:t>*</w:t>
            </w:r>
            <w:r>
              <w:rPr>
                <w:rFonts w:hint="eastAsia" w:ascii="仿宋" w:hAnsi="仿宋" w:eastAsia="仿宋" w:cs="仿宋"/>
                <w:b/>
                <w:bCs/>
                <w:color w:val="auto"/>
                <w:kern w:val="0"/>
                <w:sz w:val="20"/>
                <w:szCs w:val="20"/>
                <w:highlight w:val="none"/>
                <w:lang w:bidi="ar"/>
              </w:rPr>
              <w:t>高）</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b/>
                <w:bCs/>
                <w:color w:val="auto"/>
                <w:sz w:val="20"/>
                <w:szCs w:val="20"/>
                <w:highlight w:val="none"/>
              </w:rPr>
            </w:pPr>
            <w:r>
              <w:rPr>
                <w:rFonts w:ascii="仿宋" w:hAnsi="仿宋" w:eastAsia="仿宋" w:cs="仿宋"/>
                <w:b/>
                <w:bCs/>
                <w:color w:val="auto"/>
                <w:sz w:val="20"/>
                <w:szCs w:val="20"/>
                <w:highlight w:val="none"/>
                <w:lang w:bidi="ar"/>
              </w:rPr>
              <w:t>颜色</w:t>
            </w:r>
          </w:p>
        </w:tc>
        <w:tc>
          <w:tcPr>
            <w:tcW w:w="17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b/>
                <w:bCs/>
                <w:color w:val="auto"/>
                <w:sz w:val="20"/>
                <w:szCs w:val="20"/>
                <w:highlight w:val="none"/>
              </w:rPr>
            </w:pPr>
            <w:r>
              <w:rPr>
                <w:rFonts w:hint="eastAsia" w:ascii="仿宋" w:hAnsi="仿宋" w:eastAsia="仿宋" w:cs="仿宋"/>
                <w:b/>
                <w:bCs/>
                <w:color w:val="auto"/>
                <w:kern w:val="0"/>
                <w:sz w:val="20"/>
                <w:szCs w:val="20"/>
                <w:highlight w:val="none"/>
                <w:lang w:bidi="ar"/>
              </w:rPr>
              <w:t xml:space="preserve"> 备注</w:t>
            </w:r>
          </w:p>
        </w:tc>
      </w:tr>
      <w:tr>
        <w:tblPrEx>
          <w:tblCellMar>
            <w:top w:w="0" w:type="dxa"/>
            <w:left w:w="108" w:type="dxa"/>
            <w:bottom w:w="0" w:type="dxa"/>
            <w:right w:w="108" w:type="dxa"/>
          </w:tblCellMar>
        </w:tblPrEx>
        <w:trPr>
          <w:trHeight w:val="30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六人间两层床架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1、规格：双层床规格：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2100*1000D*2180H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2、材质:</w:t>
            </w:r>
          </w:p>
          <w:p>
            <w:pPr>
              <w:widowControl/>
              <w:jc w:val="left"/>
              <w:textAlignment w:val="center"/>
              <w:rPr>
                <w:rFonts w:hint="eastAsia" w:ascii="宋体" w:hAnsi="宋体" w:eastAsia="宋体" w:cs="宋体"/>
                <w:color w:val="auto"/>
                <w:kern w:val="0"/>
                <w:sz w:val="20"/>
                <w:szCs w:val="20"/>
                <w:highlight w:val="none"/>
                <w:lang w:eastAsia="zh-CN" w:bidi="ar"/>
              </w:rPr>
            </w:pPr>
            <w:r>
              <w:rPr>
                <w:rFonts w:ascii="Calibri" w:hAnsi="Calibri" w:eastAsia="宋体" w:cs="Calibri"/>
                <w:color w:val="auto"/>
                <w:kern w:val="0"/>
                <w:sz w:val="20"/>
                <w:szCs w:val="20"/>
                <w:highlight w:val="none"/>
                <w:lang w:bidi="ar"/>
              </w:rPr>
              <w:t>①</w:t>
            </w:r>
            <w:r>
              <w:rPr>
                <w:rFonts w:hint="eastAsia" w:ascii="宋体" w:hAnsi="宋体" w:eastAsia="宋体" w:cs="宋体"/>
                <w:color w:val="auto"/>
                <w:kern w:val="0"/>
                <w:sz w:val="20"/>
                <w:szCs w:val="20"/>
                <w:highlight w:val="none"/>
                <w:lang w:bidi="ar"/>
              </w:rPr>
              <w:t>床立柱：外形规格为：80mm×62mm（±2mm）管材厚度≥1.3mm.</w:t>
            </w:r>
            <w:r>
              <w:rPr>
                <w:rFonts w:hint="eastAsia" w:ascii="宋体" w:hAnsi="宋体"/>
                <w:color w:val="auto"/>
                <w:szCs w:val="21"/>
                <w:highlight w:val="none"/>
              </w:rPr>
              <w:t xml:space="preserve"> 管材采用优质冷轧钢，经轧压线辊压成型，激光焊接成全闭口式多边形异型管，由不少于</w:t>
            </w:r>
            <w:r>
              <w:rPr>
                <w:rFonts w:cs="宋体"/>
                <w:color w:val="auto"/>
                <w:szCs w:val="21"/>
                <w:highlight w:val="none"/>
              </w:rPr>
              <w:t>15</w:t>
            </w:r>
            <w:r>
              <w:rPr>
                <w:rFonts w:hint="eastAsia" w:ascii="宋体" w:hAnsi="宋体"/>
                <w:color w:val="auto"/>
                <w:szCs w:val="21"/>
                <w:highlight w:val="none"/>
              </w:rPr>
              <w:t>个面组成，其中最外侧为圆弧形，减少碰撞，更安全，圆弧面上增加</w:t>
            </w:r>
            <w:r>
              <w:rPr>
                <w:rFonts w:cs="宋体"/>
                <w:color w:val="auto"/>
                <w:szCs w:val="21"/>
                <w:highlight w:val="none"/>
              </w:rPr>
              <w:t>4</w:t>
            </w:r>
            <w:r>
              <w:rPr>
                <w:rFonts w:hint="eastAsia" w:ascii="宋体" w:hAnsi="宋体"/>
                <w:color w:val="auto"/>
                <w:szCs w:val="21"/>
                <w:highlight w:val="none"/>
              </w:rPr>
              <w:t>条半圆形加强筋，增强床立柱的抗扭力，更加稳固，于床横梁连接面外侧增加一条凸起的档条，可以隐藏立柱与横梁之间的连接痕迹.</w:t>
            </w:r>
          </w:p>
          <w:p>
            <w:pPr>
              <w:widowControl/>
              <w:jc w:val="left"/>
              <w:textAlignment w:val="center"/>
              <w:rPr>
                <w:rFonts w:hint="eastAsia" w:ascii="宋体" w:hAnsi="宋体" w:eastAsia="宋体" w:cs="宋体"/>
                <w:color w:val="auto"/>
                <w:kern w:val="0"/>
                <w:sz w:val="20"/>
                <w:szCs w:val="20"/>
                <w:highlight w:val="none"/>
                <w:lang w:eastAsia="zh-CN" w:bidi="ar"/>
              </w:rPr>
            </w:pPr>
            <w:r>
              <w:rPr>
                <w:rFonts w:ascii="Calibri" w:hAnsi="Calibri" w:eastAsia="宋体" w:cs="Calibri"/>
                <w:color w:val="auto"/>
                <w:kern w:val="0"/>
                <w:sz w:val="20"/>
                <w:szCs w:val="20"/>
                <w:highlight w:val="none"/>
                <w:lang w:bidi="ar"/>
              </w:rPr>
              <w:t>②</w:t>
            </w:r>
            <w:r>
              <w:rPr>
                <w:rFonts w:hint="eastAsia" w:ascii="宋体" w:hAnsi="宋体" w:eastAsia="宋体" w:cs="宋体"/>
                <w:color w:val="auto"/>
                <w:kern w:val="0"/>
                <w:sz w:val="20"/>
                <w:szCs w:val="20"/>
                <w:highlight w:val="none"/>
                <w:lang w:bidi="ar"/>
              </w:rPr>
              <w:t>中立柱：外形规格为：92mm×40mm管材厚度≥1.3mm，管材采用优质冷轧钢，经轧压线辊压成型，激光焊接成全闭口式多边形异型管，由不少于12个面组成，其中最外侧面上增加3条半圆形加强筋，增强床立柱的抗扭力</w:t>
            </w:r>
          </w:p>
          <w:p>
            <w:pPr>
              <w:widowControl/>
              <w:jc w:val="left"/>
              <w:textAlignment w:val="center"/>
              <w:rPr>
                <w:rFonts w:hint="eastAsia" w:ascii="宋体" w:hAnsi="宋体" w:eastAsia="宋体" w:cs="宋体"/>
                <w:color w:val="auto"/>
                <w:kern w:val="0"/>
                <w:sz w:val="20"/>
                <w:szCs w:val="20"/>
                <w:highlight w:val="none"/>
                <w:lang w:eastAsia="zh-CN" w:bidi="ar"/>
              </w:rPr>
            </w:pPr>
            <w:r>
              <w:rPr>
                <w:rFonts w:ascii="Calibri" w:hAnsi="Calibri" w:eastAsia="宋体" w:cs="Calibri"/>
                <w:color w:val="auto"/>
                <w:kern w:val="0"/>
                <w:sz w:val="20"/>
                <w:szCs w:val="20"/>
                <w:highlight w:val="none"/>
                <w:lang w:bidi="ar"/>
              </w:rPr>
              <w:t>③</w:t>
            </w:r>
            <w:r>
              <w:rPr>
                <w:rFonts w:hint="eastAsia" w:ascii="宋体" w:hAnsi="宋体" w:eastAsia="宋体" w:cs="宋体"/>
                <w:color w:val="auto"/>
                <w:kern w:val="0"/>
                <w:sz w:val="20"/>
                <w:szCs w:val="20"/>
                <w:highlight w:val="none"/>
                <w:lang w:bidi="ar"/>
              </w:rPr>
              <w:t>床板支撑梁：外形尺寸为40*40.（±2mm）厚度为1.0，采用优质冷轧钢，经轧压线辊压成型，激光焊接成闭口式V型异型管，有不少于6个面组成，两个侧面各增加一个向内的凸型护强筋。与床板接触面≥40mm</w:t>
            </w:r>
          </w:p>
          <w:p>
            <w:pPr>
              <w:widowControl/>
              <w:jc w:val="left"/>
              <w:textAlignment w:val="center"/>
              <w:rPr>
                <w:rFonts w:hint="eastAsia" w:ascii="宋体" w:hAnsi="宋体" w:eastAsia="宋体" w:cs="宋体"/>
                <w:color w:val="auto"/>
                <w:kern w:val="0"/>
                <w:sz w:val="20"/>
                <w:szCs w:val="20"/>
                <w:highlight w:val="none"/>
                <w:lang w:eastAsia="zh-CN" w:bidi="ar"/>
              </w:rPr>
            </w:pPr>
            <w:r>
              <w:rPr>
                <w:rFonts w:ascii="微软雅黑" w:hAnsi="微软雅黑" w:eastAsia="微软雅黑" w:cs="微软雅黑"/>
                <w:color w:val="auto"/>
                <w:kern w:val="0"/>
                <w:sz w:val="20"/>
                <w:szCs w:val="20"/>
                <w:highlight w:val="none"/>
                <w:lang w:bidi="ar"/>
              </w:rPr>
              <w:t>④</w:t>
            </w:r>
            <w:r>
              <w:rPr>
                <w:rFonts w:hint="eastAsia" w:ascii="宋体" w:hAnsi="宋体" w:eastAsia="宋体" w:cs="宋体"/>
                <w:color w:val="auto"/>
                <w:kern w:val="0"/>
                <w:sz w:val="20"/>
                <w:szCs w:val="20"/>
                <w:highlight w:val="none"/>
                <w:lang w:bidi="ar"/>
              </w:rPr>
              <w:t>长横梁：（前、后）外形规格为：92mm×46mm（±2mm）管材厚度≥1.3mm</w:t>
            </w:r>
            <w:r>
              <w:rPr>
                <w:rFonts w:hint="eastAsia" w:ascii="宋体" w:hAnsi="宋体" w:eastAsia="宋体" w:cs="宋体"/>
                <w:color w:val="auto"/>
                <w:kern w:val="0"/>
                <w:sz w:val="20"/>
                <w:szCs w:val="20"/>
                <w:highlight w:val="none"/>
                <w:lang w:eastAsia="zh-CN" w:bidi="ar"/>
              </w:rPr>
              <w:t>，</w:t>
            </w:r>
            <w:r>
              <w:rPr>
                <w:rFonts w:hint="eastAsia" w:ascii="宋体" w:hAnsi="宋体"/>
                <w:color w:val="auto"/>
                <w:szCs w:val="21"/>
                <w:highlight w:val="none"/>
              </w:rPr>
              <w:t>管材采用优质冷轧钢，经轧压线辊压成型，激光焊接而成闭口式多边形异型管，由不少于</w:t>
            </w:r>
            <w:r>
              <w:rPr>
                <w:rFonts w:cs="宋体"/>
                <w:color w:val="auto"/>
                <w:szCs w:val="21"/>
                <w:highlight w:val="none"/>
              </w:rPr>
              <w:t>10</w:t>
            </w:r>
            <w:r>
              <w:rPr>
                <w:rFonts w:hint="eastAsia" w:ascii="宋体" w:hAnsi="宋体"/>
                <w:color w:val="auto"/>
                <w:szCs w:val="21"/>
                <w:highlight w:val="none"/>
              </w:rPr>
              <w:t>个面组成，其中最外侧增加三条半圆形加强筋骨，增加床横梁的支撑力。于床板连接面有凸起的直角台阶，台阶深度</w:t>
            </w:r>
            <w:r>
              <w:rPr>
                <w:rFonts w:cs="Calibri"/>
                <w:color w:val="auto"/>
                <w:szCs w:val="21"/>
                <w:highlight w:val="none"/>
              </w:rPr>
              <w:t>≥10</w:t>
            </w:r>
            <w:r>
              <w:rPr>
                <w:rFonts w:hint="eastAsia" w:ascii="宋体" w:hAnsi="宋体"/>
                <w:color w:val="auto"/>
                <w:szCs w:val="21"/>
                <w:highlight w:val="none"/>
              </w:rPr>
              <w:t>，高度</w:t>
            </w:r>
            <w:r>
              <w:rPr>
                <w:rFonts w:cs="Calibri"/>
                <w:color w:val="auto"/>
                <w:szCs w:val="21"/>
                <w:highlight w:val="none"/>
              </w:rPr>
              <w:t>≥20</w:t>
            </w:r>
            <w:r>
              <w:rPr>
                <w:rFonts w:hint="eastAsia" w:ascii="宋体" w:hAnsi="宋体"/>
                <w:color w:val="auto"/>
                <w:szCs w:val="21"/>
                <w:highlight w:val="none"/>
              </w:rPr>
              <w:t>（±2mm），提高床板整体承重力，横梁下方采用圆弧形设计，防止碰撞。</w:t>
            </w:r>
          </w:p>
          <w:p>
            <w:pPr>
              <w:widowControl/>
              <w:jc w:val="left"/>
              <w:textAlignment w:val="center"/>
              <w:rPr>
                <w:rFonts w:hint="eastAsia" w:ascii="宋体" w:hAnsi="宋体" w:eastAsia="宋体" w:cs="宋体"/>
                <w:color w:val="auto"/>
                <w:kern w:val="0"/>
                <w:sz w:val="20"/>
                <w:szCs w:val="20"/>
                <w:highlight w:val="none"/>
                <w:lang w:eastAsia="zh-CN" w:bidi="ar"/>
              </w:rPr>
            </w:pPr>
            <w:r>
              <w:rPr>
                <w:rFonts w:ascii="微软雅黑" w:hAnsi="微软雅黑" w:eastAsia="微软雅黑" w:cs="微软雅黑"/>
                <w:color w:val="auto"/>
                <w:kern w:val="0"/>
                <w:sz w:val="20"/>
                <w:szCs w:val="20"/>
                <w:highlight w:val="none"/>
                <w:lang w:bidi="ar"/>
              </w:rPr>
              <w:t>⑤</w:t>
            </w:r>
            <w:r>
              <w:rPr>
                <w:rFonts w:hint="eastAsia" w:ascii="Calibri" w:hAnsi="Calibri" w:eastAsia="宋体" w:cs="Times New Roman"/>
                <w:color w:val="auto"/>
                <w:sz w:val="20"/>
                <w:szCs w:val="20"/>
                <w:highlight w:val="none"/>
                <w:lang w:val="en-US" w:eastAsia="zh-CN"/>
              </w:rPr>
              <w:t>床挂件</w:t>
            </w:r>
            <w:r>
              <w:rPr>
                <w:rFonts w:hint="eastAsia" w:ascii="宋体" w:hAnsi="宋体" w:eastAsia="宋体" w:cs="宋体"/>
                <w:color w:val="auto"/>
                <w:kern w:val="0"/>
                <w:sz w:val="20"/>
                <w:szCs w:val="20"/>
                <w:highlight w:val="none"/>
                <w:lang w:bidi="ar"/>
              </w:rPr>
              <w:t>：外形规格为：137mm×32mm×*32mm*2.5</w:t>
            </w:r>
            <w:r>
              <w:rPr>
                <w:rFonts w:hint="eastAsia" w:ascii="宋体" w:hAnsi="宋体" w:eastAsia="宋体" w:cs="宋体"/>
                <w:color w:val="auto"/>
                <w:kern w:val="0"/>
                <w:sz w:val="20"/>
                <w:szCs w:val="20"/>
                <w:highlight w:val="none"/>
                <w:lang w:val="en-US" w:eastAsia="zh-CN" w:bidi="ar"/>
              </w:rPr>
              <w:t>mm</w:t>
            </w:r>
            <w:r>
              <w:rPr>
                <w:rFonts w:hint="eastAsia" w:ascii="宋体" w:hAnsi="宋体" w:eastAsia="宋体" w:cs="宋体"/>
                <w:color w:val="auto"/>
                <w:kern w:val="0"/>
                <w:sz w:val="20"/>
                <w:szCs w:val="20"/>
                <w:highlight w:val="none"/>
                <w:lang w:bidi="ar"/>
              </w:rPr>
              <w:t>（±1mm）采用优质冷轧钢经冲压拉伸成型为直角结构，直角正面上有两个向内凹起的挂件端口</w:t>
            </w:r>
          </w:p>
          <w:p>
            <w:pPr>
              <w:widowControl/>
              <w:jc w:val="left"/>
              <w:textAlignment w:val="center"/>
              <w:rPr>
                <w:rFonts w:hint="eastAsia" w:ascii="宋体" w:hAnsi="宋体" w:eastAsia="宋体" w:cs="宋体"/>
                <w:color w:val="auto"/>
                <w:kern w:val="0"/>
                <w:sz w:val="20"/>
                <w:szCs w:val="20"/>
                <w:highlight w:val="none"/>
                <w:lang w:eastAsia="zh-CN" w:bidi="ar"/>
              </w:rPr>
            </w:pPr>
            <w:r>
              <w:rPr>
                <w:rFonts w:ascii="微软雅黑" w:hAnsi="微软雅黑" w:eastAsia="微软雅黑" w:cs="微软雅黑"/>
                <w:color w:val="auto"/>
                <w:kern w:val="0"/>
                <w:sz w:val="20"/>
                <w:szCs w:val="20"/>
                <w:highlight w:val="none"/>
                <w:lang w:bidi="ar"/>
              </w:rPr>
              <w:t>⑥</w:t>
            </w:r>
            <w:r>
              <w:rPr>
                <w:rFonts w:hint="eastAsia" w:ascii="宋体" w:hAnsi="宋体" w:eastAsia="宋体" w:cs="宋体"/>
                <w:color w:val="auto"/>
                <w:kern w:val="0"/>
                <w:sz w:val="20"/>
                <w:szCs w:val="20"/>
                <w:highlight w:val="none"/>
                <w:lang w:bidi="ar"/>
              </w:rPr>
              <w:t>立柱防水胶套：材料为ABS工程塑料，下胶套采用外包式设计，形状与立柱一致</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3、技术标准及重要技术参数：</w:t>
            </w:r>
          </w:p>
          <w:p>
            <w:pPr>
              <w:widowControl/>
              <w:jc w:val="left"/>
              <w:textAlignment w:val="center"/>
              <w:rPr>
                <w:rFonts w:hint="eastAsia" w:ascii="宋体" w:hAnsi="宋体" w:eastAsia="宋体" w:cs="宋体"/>
                <w:strike/>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学生公寓组合床</w:t>
            </w:r>
            <w:r>
              <w:rPr>
                <w:rFonts w:hint="eastAsia" w:ascii="宋体" w:hAnsi="宋体" w:eastAsia="宋体" w:cs="宋体"/>
                <w:color w:val="auto"/>
                <w:kern w:val="0"/>
                <w:sz w:val="20"/>
                <w:szCs w:val="20"/>
                <w:highlight w:val="none"/>
                <w:lang w:bidi="ar"/>
              </w:rPr>
              <w:t>：①依据QB/T 2741-2013：全项检测结果均符合要求。</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②</w:t>
            </w:r>
            <w:r>
              <w:rPr>
                <w:rFonts w:hint="eastAsia" w:ascii="宋体" w:hAnsi="宋体" w:eastAsia="宋体" w:cs="宋体"/>
                <w:color w:val="auto"/>
                <w:kern w:val="0"/>
                <w:sz w:val="20"/>
                <w:szCs w:val="20"/>
                <w:highlight w:val="none"/>
                <w:lang w:bidi="ar"/>
              </w:rPr>
              <w:t>依据GB/T 35607-2017：产品有害物质：总挥发性有机化合物（TVOC）、苯、甲苯、二甲苯均未检出；家具涂层可迁移元素：铅、镉、铬、汞、锑、钡、硒、砷均未检出。</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③</w:t>
            </w:r>
            <w:r>
              <w:rPr>
                <w:rFonts w:hint="eastAsia" w:ascii="宋体" w:hAnsi="宋体" w:eastAsia="宋体" w:cs="宋体"/>
                <w:color w:val="auto"/>
                <w:kern w:val="0"/>
                <w:sz w:val="20"/>
                <w:szCs w:val="20"/>
                <w:highlight w:val="none"/>
                <w:lang w:bidi="ar"/>
              </w:rPr>
              <w:t>依据GB/T 10125-2021、GB/T 6461-2002：铜加速乙酸盐雾试验（≥200h），外观评级≥9级、保护评级≥9级。</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④</w:t>
            </w:r>
            <w:r>
              <w:rPr>
                <w:rFonts w:hint="eastAsia" w:ascii="宋体" w:hAnsi="宋体" w:eastAsia="宋体" w:cs="宋体"/>
                <w:color w:val="auto"/>
                <w:kern w:val="0"/>
                <w:sz w:val="20"/>
                <w:szCs w:val="20"/>
                <w:highlight w:val="none"/>
                <w:lang w:bidi="ar"/>
              </w:rPr>
              <w:t>依据QB/T  3832-1999、QB/T3827-1999：乙酸盐雾试验（≥200小时），镀（涂）层对基体的保护等级≥9级，镀(涂)层本身的耐腐蚀等级≥9级。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⑤</w:t>
            </w:r>
            <w:r>
              <w:rPr>
                <w:rFonts w:hint="eastAsia" w:ascii="宋体" w:hAnsi="宋体" w:eastAsia="宋体" w:cs="宋体"/>
                <w:color w:val="auto"/>
                <w:kern w:val="0"/>
                <w:sz w:val="20"/>
                <w:szCs w:val="20"/>
                <w:highlight w:val="none"/>
                <w:lang w:bidi="ar"/>
              </w:rPr>
              <w:t>依据QB/T 3826-1999、QB/T3832-1999：中性盐雾试验（≥200小时），镀(涂)层对基体的保护等级≥9级，镀(涂)层本身的耐腐蚀等级≥9级。</w:t>
            </w:r>
          </w:p>
          <w:p>
            <w:pPr>
              <w:widowControl/>
              <w:jc w:val="left"/>
              <w:textAlignment w:val="center"/>
              <w:rPr>
                <w:rFonts w:hint="eastAsia" w:ascii="仿宋" w:hAnsi="仿宋" w:eastAsia="仿宋" w:cs="仿宋"/>
                <w:color w:val="auto"/>
                <w:kern w:val="0"/>
                <w:sz w:val="20"/>
                <w:szCs w:val="20"/>
                <w:highlight w:val="none"/>
                <w:lang w:bidi="ar"/>
              </w:rPr>
            </w:pPr>
            <w:r>
              <w:rPr>
                <w:rFonts w:hint="eastAsia"/>
                <w:color w:val="auto"/>
                <w:highlight w:val="none"/>
              </w:rPr>
              <w:t>（投标人提供在2023年1月1日至投标截止日前第三方出具的具有CMA或CNAS认证标志的学生公寓组合床的检验报告扫描件，报告中各项检测指标须符合以上参数要求）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2100*1000D*2180H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anchor distT="0" distB="0" distL="114300" distR="114300" simplePos="0" relativeHeight="251659264" behindDoc="0" locked="0" layoutInCell="1" allowOverlap="1">
                  <wp:simplePos x="0" y="0"/>
                  <wp:positionH relativeFrom="column">
                    <wp:posOffset>-64135</wp:posOffset>
                  </wp:positionH>
                  <wp:positionV relativeFrom="paragraph">
                    <wp:posOffset>1134745</wp:posOffset>
                  </wp:positionV>
                  <wp:extent cx="1033145" cy="800735"/>
                  <wp:effectExtent l="0" t="0" r="14605" b="1841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4"/>
                          <a:stretch>
                            <a:fillRect/>
                          </a:stretch>
                        </pic:blipFill>
                        <pic:spPr>
                          <a:xfrm>
                            <a:off x="0" y="0"/>
                            <a:ext cx="1033145" cy="800735"/>
                          </a:xfrm>
                          <a:prstGeom prst="rect">
                            <a:avLst/>
                          </a:prstGeom>
                        </pic:spPr>
                      </pic:pic>
                    </a:graphicData>
                  </a:graphic>
                </wp:anchor>
              </w:drawing>
            </w:r>
          </w:p>
        </w:tc>
      </w:tr>
      <w:tr>
        <w:tblPrEx>
          <w:tblCellMar>
            <w:top w:w="0" w:type="dxa"/>
            <w:left w:w="108" w:type="dxa"/>
            <w:bottom w:w="0" w:type="dxa"/>
            <w:right w:w="108" w:type="dxa"/>
          </w:tblCellMar>
        </w:tblPrEx>
        <w:trPr>
          <w:trHeight w:val="169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六人间一层床架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1、规格：公寓床层床规格：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2100W*1000D*2180H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2、材质:</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①床立柱：外形规格为：80mm×62mm（±2mm）管材厚度≥1.3mm.</w:t>
            </w:r>
            <w:r>
              <w:rPr>
                <w:rFonts w:hint="eastAsia" w:ascii="宋体" w:hAnsi="宋体"/>
                <w:color w:val="auto"/>
                <w:szCs w:val="21"/>
                <w:highlight w:val="none"/>
              </w:rPr>
              <w:t xml:space="preserve"> 管材采用优质冷轧钢，经轧压线辊压成型，激光焊接成全闭口式多边形异型管，由不少于</w:t>
            </w:r>
            <w:r>
              <w:rPr>
                <w:rFonts w:cs="宋体"/>
                <w:color w:val="auto"/>
                <w:szCs w:val="21"/>
                <w:highlight w:val="none"/>
              </w:rPr>
              <w:t>15</w:t>
            </w:r>
            <w:r>
              <w:rPr>
                <w:rFonts w:hint="eastAsia" w:ascii="宋体" w:hAnsi="宋体"/>
                <w:color w:val="auto"/>
                <w:szCs w:val="21"/>
                <w:highlight w:val="none"/>
              </w:rPr>
              <w:t>个面组成，其中最外侧为圆弧形，减少碰撞，更安全，圆弧面上增加</w:t>
            </w:r>
            <w:r>
              <w:rPr>
                <w:rFonts w:cs="宋体"/>
                <w:color w:val="auto"/>
                <w:szCs w:val="21"/>
                <w:highlight w:val="none"/>
              </w:rPr>
              <w:t>4</w:t>
            </w:r>
            <w:r>
              <w:rPr>
                <w:rFonts w:hint="eastAsia" w:ascii="宋体" w:hAnsi="宋体"/>
                <w:color w:val="auto"/>
                <w:szCs w:val="21"/>
                <w:highlight w:val="none"/>
              </w:rPr>
              <w:t>条半圆形加强筋，增强床立柱的抗扭力，更加稳固，于床横梁连接面外侧增加一条凸起的档条，可以隐藏立柱与横梁之间的连接痕迹</w:t>
            </w:r>
            <w:r>
              <w:rPr>
                <w:rFonts w:hint="eastAsia" w:ascii="宋体" w:hAnsi="宋体"/>
                <w:color w:val="auto"/>
                <w:szCs w:val="21"/>
                <w:highlight w:val="none"/>
                <w:lang w:eastAsia="zh-CN"/>
              </w:rPr>
              <w:t>。</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②中立柱：外形规格为：92mm×40mm管材厚度≥1.3mm，管材采用优质冷轧钢，经轧压线辊压成型，激光焊接成全闭口式多边形异型管，由不少于12个面组成，其中最外侧面上增加3条半圆形加强筋，增强床立柱的抗扭力</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③床板支撑梁：外形尺寸为40</w:t>
            </w:r>
            <w:r>
              <w:rPr>
                <w:rFonts w:hint="eastAsia" w:ascii="宋体" w:hAnsi="宋体" w:eastAsia="宋体" w:cs="宋体"/>
                <w:color w:val="auto"/>
                <w:kern w:val="0"/>
                <w:sz w:val="20"/>
                <w:szCs w:val="20"/>
                <w:highlight w:val="none"/>
                <w:lang w:val="en-US" w:eastAsia="zh-CN" w:bidi="ar"/>
              </w:rPr>
              <w:t>mm</w:t>
            </w:r>
            <w:r>
              <w:rPr>
                <w:rFonts w:hint="eastAsia" w:ascii="宋体" w:hAnsi="宋体" w:eastAsia="宋体" w:cs="宋体"/>
                <w:color w:val="auto"/>
                <w:kern w:val="0"/>
                <w:sz w:val="20"/>
                <w:szCs w:val="20"/>
                <w:highlight w:val="none"/>
                <w:lang w:bidi="ar"/>
              </w:rPr>
              <w:t>*40</w:t>
            </w:r>
            <w:r>
              <w:rPr>
                <w:rFonts w:hint="eastAsia" w:ascii="宋体" w:hAnsi="宋体" w:eastAsia="宋体" w:cs="宋体"/>
                <w:color w:val="auto"/>
                <w:kern w:val="0"/>
                <w:sz w:val="20"/>
                <w:szCs w:val="20"/>
                <w:highlight w:val="none"/>
                <w:lang w:val="en-US" w:eastAsia="zh-CN" w:bidi="ar"/>
              </w:rPr>
              <w:t>mm</w:t>
            </w:r>
            <w:r>
              <w:rPr>
                <w:rFonts w:hint="eastAsia" w:ascii="宋体" w:hAnsi="宋体" w:eastAsia="宋体" w:cs="宋体"/>
                <w:color w:val="auto"/>
                <w:kern w:val="0"/>
                <w:sz w:val="20"/>
                <w:szCs w:val="20"/>
                <w:highlight w:val="none"/>
                <w:lang w:bidi="ar"/>
              </w:rPr>
              <w:t>（±2mm）厚度为1.0，采用优质冷轧钢，经轧压线辊压成型，激光焊接成闭口式V型异型管，有不少于6个面组成，两个侧面各增加一个向内的凸型护强筋。与床板接触面≥40mm</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④长横梁：（前、后）外形规格为：92mm×46mm（±2mm）管材厚度≥1.3mm</w:t>
            </w:r>
            <w:r>
              <w:rPr>
                <w:rFonts w:hint="eastAsia" w:ascii="宋体" w:hAnsi="宋体" w:eastAsia="宋体" w:cs="宋体"/>
                <w:color w:val="auto"/>
                <w:kern w:val="0"/>
                <w:sz w:val="20"/>
                <w:szCs w:val="20"/>
                <w:highlight w:val="none"/>
                <w:lang w:eastAsia="zh-CN" w:bidi="ar"/>
              </w:rPr>
              <w:t>，</w:t>
            </w:r>
            <w:r>
              <w:rPr>
                <w:rFonts w:hint="eastAsia" w:ascii="宋体" w:hAnsi="宋体"/>
                <w:color w:val="auto"/>
                <w:szCs w:val="21"/>
                <w:highlight w:val="none"/>
              </w:rPr>
              <w:t>管材采用优质冷轧钢，经轧压线辊压成型，激光焊接成全闭口式多边形异型管，由不少于</w:t>
            </w:r>
            <w:r>
              <w:rPr>
                <w:rFonts w:cs="宋体"/>
                <w:color w:val="auto"/>
                <w:szCs w:val="21"/>
                <w:highlight w:val="none"/>
              </w:rPr>
              <w:t>15</w:t>
            </w:r>
            <w:r>
              <w:rPr>
                <w:rFonts w:hint="eastAsia" w:ascii="宋体" w:hAnsi="宋体"/>
                <w:color w:val="auto"/>
                <w:szCs w:val="21"/>
                <w:highlight w:val="none"/>
              </w:rPr>
              <w:t>个面组成，其中最外侧为圆弧形，减少碰撞，更安全，圆弧面上增加</w:t>
            </w:r>
            <w:r>
              <w:rPr>
                <w:rFonts w:cs="宋体"/>
                <w:color w:val="auto"/>
                <w:szCs w:val="21"/>
                <w:highlight w:val="none"/>
              </w:rPr>
              <w:t>4</w:t>
            </w:r>
            <w:r>
              <w:rPr>
                <w:rFonts w:hint="eastAsia" w:ascii="宋体" w:hAnsi="宋体"/>
                <w:color w:val="auto"/>
                <w:szCs w:val="21"/>
                <w:highlight w:val="none"/>
              </w:rPr>
              <w:t>条半圆形加强筋，增强床立柱的抗扭力，更加稳固，于床横梁连接面外侧增加一条凸起的档条，可以隐藏立柱与横梁之间的连接痕迹</w:t>
            </w:r>
            <w:r>
              <w:rPr>
                <w:rFonts w:hint="eastAsia" w:ascii="宋体" w:hAnsi="宋体"/>
                <w:color w:val="auto"/>
                <w:szCs w:val="21"/>
                <w:highlight w:val="none"/>
                <w:lang w:eastAsia="zh-CN"/>
              </w:rPr>
              <w:t>。</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⑤</w:t>
            </w:r>
            <w:r>
              <w:rPr>
                <w:rFonts w:hint="eastAsia" w:ascii="宋体" w:hAnsi="宋体" w:eastAsia="宋体" w:cs="宋体"/>
                <w:color w:val="auto"/>
                <w:kern w:val="0"/>
                <w:sz w:val="20"/>
                <w:szCs w:val="20"/>
                <w:highlight w:val="none"/>
                <w:lang w:val="en-US" w:eastAsia="zh-CN" w:bidi="ar"/>
              </w:rPr>
              <w:t>床挂件</w:t>
            </w:r>
            <w:r>
              <w:rPr>
                <w:rFonts w:hint="eastAsia" w:ascii="宋体" w:hAnsi="宋体" w:eastAsia="宋体" w:cs="宋体"/>
                <w:color w:val="auto"/>
                <w:kern w:val="0"/>
                <w:sz w:val="20"/>
                <w:szCs w:val="20"/>
                <w:highlight w:val="none"/>
                <w:lang w:bidi="ar"/>
              </w:rPr>
              <w:t>：外形规格为：137mm×32mm×*32mm（±1mm）*2.5</w:t>
            </w:r>
            <w:r>
              <w:rPr>
                <w:rFonts w:hint="eastAsia" w:ascii="宋体" w:hAnsi="宋体" w:eastAsia="宋体" w:cs="宋体"/>
                <w:color w:val="auto"/>
                <w:kern w:val="0"/>
                <w:sz w:val="20"/>
                <w:szCs w:val="20"/>
                <w:highlight w:val="none"/>
                <w:lang w:val="en-US" w:eastAsia="zh-CN" w:bidi="ar"/>
              </w:rPr>
              <w:t>mm</w:t>
            </w:r>
            <w:r>
              <w:rPr>
                <w:rFonts w:hint="eastAsia" w:ascii="宋体" w:hAnsi="宋体" w:eastAsia="宋体" w:cs="宋体"/>
                <w:color w:val="auto"/>
                <w:kern w:val="0"/>
                <w:sz w:val="20"/>
                <w:szCs w:val="20"/>
                <w:highlight w:val="none"/>
                <w:lang w:bidi="ar"/>
              </w:rPr>
              <w:t>采用优质冷轧钢经冲压拉伸成型为直角结构，直角正面上有两个向内凹起的挂件端口</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⑥立柱防水胶套：材料为ABS工程塑料，下胶套采用外包式设计，形状与立柱一致</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3、技术标准及重要技术参数：</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b/>
                <w:bCs/>
                <w:color w:val="auto"/>
                <w:kern w:val="0"/>
                <w:sz w:val="20"/>
                <w:szCs w:val="20"/>
                <w:highlight w:val="none"/>
                <w:lang w:bidi="ar"/>
              </w:rPr>
              <w:t>▲立柱管</w:t>
            </w:r>
            <w:r>
              <w:rPr>
                <w:rFonts w:hint="eastAsia" w:ascii="宋体" w:hAnsi="宋体" w:eastAsia="宋体" w:cs="宋体"/>
                <w:color w:val="auto"/>
                <w:kern w:val="0"/>
                <w:sz w:val="20"/>
                <w:szCs w:val="20"/>
                <w:highlight w:val="none"/>
                <w:lang w:bidi="ar"/>
              </w:rPr>
              <w:t>：依据GB/T3325-2017：耐腐蚀100h后，检查划道两侧3mm以外，应无锈迹、剥落、起皱、变色和失光等现象，硬度≥3H、冲击强度：冲击高度≥400mm，应无剥落、裂纹、皱纹，附着力0级，金属件外观性能要求，</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依据QB/T4956-2003：涂层厚度≥90μm，</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依据QB/T3832-1999、QB/T3827-1999：乙酸盐雾试验（ASS试验）（连续喷雾≥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依据QB/T3826-1999、QB/T3832-1999：中性盐雾（连续喷雾≥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依据GB/T 10125-2021、GB/T 6461-2002：铜加速乙酸盐雾试验≥</w:t>
            </w:r>
            <w:r>
              <w:rPr>
                <w:rFonts w:hint="eastAsia" w:ascii="宋体" w:hAnsi="宋体" w:eastAsia="宋体" w:cs="宋体"/>
                <w:color w:val="auto"/>
                <w:kern w:val="0"/>
                <w:sz w:val="20"/>
                <w:szCs w:val="20"/>
                <w:highlight w:val="none"/>
                <w:lang w:val="en-US" w:eastAsia="zh-CN" w:bidi="ar"/>
              </w:rPr>
              <w:t>300</w:t>
            </w:r>
            <w:r>
              <w:rPr>
                <w:rFonts w:hint="eastAsia" w:ascii="宋体" w:hAnsi="宋体" w:eastAsia="宋体" w:cs="宋体"/>
                <w:color w:val="auto"/>
                <w:kern w:val="0"/>
                <w:sz w:val="20"/>
                <w:szCs w:val="20"/>
                <w:highlight w:val="none"/>
                <w:lang w:bidi="ar"/>
              </w:rPr>
              <w:t>小时，外观评级10级、保护评级10级</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依据GB/T 6394-2017：晶粒度≥8级</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依据GB/T 9754-2007：光泽度≤40</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依据GB/T11253-2019：下屈服强度≥190Mpa；抗拉强度315~430Mpa；断后伸长率≥26%；</w:t>
            </w:r>
          </w:p>
          <w:p>
            <w:pPr>
              <w:widowControl/>
              <w:jc w:val="left"/>
              <w:textAlignment w:val="center"/>
              <w:rPr>
                <w:rFonts w:hint="eastAsia" w:ascii="仿宋" w:hAnsi="仿宋" w:eastAsia="仿宋" w:cs="仿宋"/>
                <w:color w:val="auto"/>
                <w:kern w:val="0"/>
                <w:sz w:val="20"/>
                <w:szCs w:val="20"/>
                <w:highlight w:val="none"/>
                <w:lang w:bidi="ar"/>
              </w:rPr>
            </w:pPr>
            <w:r>
              <w:rPr>
                <w:rFonts w:hint="eastAsia"/>
                <w:color w:val="auto"/>
                <w:highlight w:val="none"/>
              </w:rPr>
              <w:t>（投标人提供在2023年1月1日至投标截止日前第三方出具的具有CMA或CNAS认证标志的</w:t>
            </w:r>
            <w:r>
              <w:rPr>
                <w:rFonts w:hint="eastAsia"/>
                <w:color w:val="auto"/>
                <w:highlight w:val="none"/>
                <w:lang w:val="en-US" w:eastAsia="zh-CN"/>
              </w:rPr>
              <w:t>立柱管</w:t>
            </w:r>
            <w:r>
              <w:rPr>
                <w:rFonts w:hint="eastAsia"/>
                <w:color w:val="auto"/>
                <w:highlight w:val="none"/>
              </w:rPr>
              <w:t>的检验报告扫描件，报告中各项检测指标须符合以上参数要求并能在出具检测机构的官方网站查询真伪（提供查询结果截图））</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2100W*1000D*2180H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lang w:bidi="ar"/>
              </w:rPr>
            </w:pPr>
          </w:p>
        </w:tc>
      </w:tr>
      <w:tr>
        <w:tblPrEx>
          <w:tblCellMar>
            <w:top w:w="0" w:type="dxa"/>
            <w:left w:w="108" w:type="dxa"/>
            <w:bottom w:w="0" w:type="dxa"/>
            <w:right w:w="108" w:type="dxa"/>
          </w:tblCellMar>
        </w:tblPrEx>
        <w:trPr>
          <w:trHeight w:val="2632"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六人间床架梯子</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600W*230Dmm</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中间踏步楼梯：楼梯支架采用20mm*30mm，厚度≥1.2mm钢管焊接而成，楼梯脚踏板采用≥2.0mm厚优质冷轧钢板经冲压而成,表面需有防滑条纹，必须可以起到防滑作用，内嵌防滑塑料件具有夜光功能，踏板前沿需为圆弧形防止撞伤，两侧需封口折边。</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3、技术标准及重要技术参数：</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床爬梯：</w:t>
            </w:r>
            <w:r>
              <w:rPr>
                <w:rFonts w:hint="eastAsia" w:ascii="宋体" w:hAnsi="宋体" w:eastAsia="宋体" w:cs="宋体"/>
                <w:color w:val="auto"/>
                <w:kern w:val="0"/>
                <w:sz w:val="20"/>
                <w:szCs w:val="20"/>
                <w:highlight w:val="none"/>
                <w:lang w:bidi="ar"/>
              </w:rPr>
              <w:t>依据QB/T 3827-1999 《轻工产品金属镀层和化学处理层的耐腐蚀试验方法 乙酸盐雾试验 (ASS)法 》、GB/T228.1-2021《金属材料拉伸试验 第1部分：室温试验方法》、QB/T 3832-1999《轻工产品金属镀层腐蚀试验结果的评价》、GB/T 10125-2021《人造气氛腐蚀试验 盐雾试验》、GB/T232-20</w:t>
            </w:r>
            <w:r>
              <w:rPr>
                <w:rFonts w:hint="eastAsia" w:ascii="宋体" w:hAnsi="宋体" w:eastAsia="宋体" w:cs="宋体"/>
                <w:color w:val="auto"/>
                <w:kern w:val="0"/>
                <w:sz w:val="20"/>
                <w:szCs w:val="20"/>
                <w:highlight w:val="none"/>
                <w:lang w:val="en-US" w:eastAsia="zh-CN" w:bidi="ar"/>
              </w:rPr>
              <w:t>10</w:t>
            </w:r>
            <w:r>
              <w:rPr>
                <w:rFonts w:hint="eastAsia" w:ascii="宋体" w:hAnsi="宋体" w:eastAsia="宋体" w:cs="宋体"/>
                <w:color w:val="auto"/>
                <w:kern w:val="0"/>
                <w:sz w:val="20"/>
                <w:szCs w:val="20"/>
                <w:highlight w:val="none"/>
                <w:lang w:bidi="ar"/>
              </w:rPr>
              <w:t>《金属材料 弯曲试验方法》、GB/T3325-2017《金属家具通用技术条件》、GB/T11253-2019《碳素结构钢冷轧钢板及钢带》、GB/T4956-2003《磁性基本上非磁性覆盖层 覆盖层厚度测量 磁性法》、GB/T 9754-2007《色漆和清漆 不含金属颜料的色漆漆膜的20º、60º和85º镜面光泽的测定》、GB/T 6461-2002《金属基本上金属和其他无机覆盖层经腐蚀试验后的试样和试件的评级》、QB/T3826-1999《轻工产品金属镀层和化学处理层的耐腐蚀试验方法 中性盐雾试验（NSS）法》、GB/T 6394-2017《金属平均晶粒度测定方法》：其乙酸盐雾试验（ASS试验）（连续喷雾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级，中性盐雾试验（连续喷雾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级，铜加速乙酸盐雾试验</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h，外观评级≥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级、保护评级≥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晶粒度≥10级，金属喷漆（塑）涂层耐腐蚀100h后，检查划道两侧3mm外，应无锈迹、剥落、起皱、变色和失光等现象，硬度≥5H、冲击强度：冲击高度400mm，应无剥落、裂纹、皱纹，附着力0级，金属件外观性能要求符合要求，涂层厚度≥98μm，光泽度≤40，下屈服强度≥315Mpa；抗拉强度315~430Mpa；断后伸长率≥34%；弯曲试验：试验后样品无裂纹。</w:t>
            </w:r>
            <w:r>
              <w:rPr>
                <w:rFonts w:hint="eastAsia"/>
                <w:color w:val="auto"/>
                <w:highlight w:val="none"/>
              </w:rPr>
              <w:t>（投标人提供在2023年1月1日至投标截止日前</w:t>
            </w:r>
            <w:r>
              <w:rPr>
                <w:rFonts w:hint="eastAsia"/>
                <w:color w:val="auto"/>
                <w:highlight w:val="none"/>
                <w:lang w:val="en-US" w:eastAsia="zh-CN"/>
              </w:rPr>
              <w:t>由</w:t>
            </w:r>
            <w:r>
              <w:rPr>
                <w:rFonts w:hint="eastAsia"/>
                <w:color w:val="auto"/>
                <w:highlight w:val="none"/>
              </w:rPr>
              <w:t>第三方出具的具有CMA或CNAS认证标志的</w:t>
            </w:r>
            <w:r>
              <w:rPr>
                <w:rFonts w:hint="eastAsia" w:ascii="宋体" w:hAnsi="宋体" w:eastAsia="宋体" w:cs="宋体"/>
                <w:b/>
                <w:bCs/>
                <w:color w:val="auto"/>
                <w:kern w:val="0"/>
                <w:sz w:val="20"/>
                <w:szCs w:val="20"/>
                <w:highlight w:val="none"/>
                <w:lang w:bidi="ar"/>
              </w:rPr>
              <w:t>床爬梯</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600W*230Dmm</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lang w:bidi="ar"/>
              </w:rPr>
            </w:pPr>
          </w:p>
        </w:tc>
      </w:tr>
      <w:tr>
        <w:tblPrEx>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六人间床底柜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1930W*600D*460H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采用优质≥0.8mm冷轧钢板经折弯、冲压、高频焊接成型。拉手采用钢制内挖新型扣手。钢材经除油、除锈、水基脱脂、水基中和，表面调整、磷化等工序后静电喷涂粉沫涂料（热固性粉末涂料），经200℃高温固化而成，塑膜的光泽度好、附着力高、硬度强、耐冲力性能优越。</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3、储物柜中间设置放鞋架：25*25*1.0mm方管。</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4、技术标准及重要技术参数：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六人间床底柜：</w:t>
            </w:r>
            <w:r>
              <w:rPr>
                <w:rFonts w:hint="eastAsia" w:ascii="宋体" w:hAnsi="宋体" w:eastAsia="宋体" w:cs="宋体"/>
                <w:color w:val="auto"/>
                <w:kern w:val="0"/>
                <w:sz w:val="20"/>
                <w:szCs w:val="20"/>
                <w:highlight w:val="none"/>
                <w:lang w:bidi="ar"/>
              </w:rPr>
              <w:t>依据GB/T 35607-2017《绿色产品评价 家具》、QB/T4371-2012《家具抗菌性能评价》</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经4万次拉门耐久性试验后所有零部件无断裂或豁裂、连接件无松动、活动部件开关灵便；经4万次推拉构件耐久性试验后所有零部件均无断裂或豁裂、连接件无松动、活动部件开关灵便；其可迁移元素（铅、镉、铬、汞、锑、钡、砷、硒）均为未检出；抗金黄色葡萄球菌率≥99.6%。</w:t>
            </w:r>
          </w:p>
          <w:p>
            <w:pPr>
              <w:widowControl/>
              <w:jc w:val="left"/>
              <w:textAlignment w:val="center"/>
              <w:rPr>
                <w:rFonts w:hint="eastAsia" w:ascii="仿宋" w:hAnsi="仿宋" w:eastAsia="仿宋" w:cs="仿宋"/>
                <w:color w:val="auto"/>
                <w:sz w:val="20"/>
                <w:szCs w:val="20"/>
                <w:highlight w:val="none"/>
              </w:rPr>
            </w:pP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六人间床底柜</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1930W*600D*460H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仿宋" w:hAnsi="仿宋" w:eastAsia="仿宋" w:cs="仿宋"/>
                <w:color w:val="auto"/>
                <w:sz w:val="20"/>
                <w:szCs w:val="20"/>
                <w:highlight w:val="none"/>
              </w:rPr>
            </w:pPr>
          </w:p>
        </w:tc>
      </w:tr>
      <w:tr>
        <w:tblPrEx>
          <w:tblCellMar>
            <w:top w:w="0" w:type="dxa"/>
            <w:left w:w="108" w:type="dxa"/>
            <w:bottom w:w="0" w:type="dxa"/>
            <w:right w:w="108" w:type="dxa"/>
          </w:tblCellMar>
        </w:tblPrEx>
        <w:trPr>
          <w:trHeight w:val="1409"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六人间储物柜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1、规格：1200W*600D*2</w:t>
            </w:r>
            <w:r>
              <w:rPr>
                <w:rFonts w:ascii="宋体" w:hAnsi="宋体" w:eastAsia="宋体" w:cs="宋体"/>
                <w:color w:val="auto"/>
                <w:kern w:val="0"/>
                <w:sz w:val="20"/>
                <w:szCs w:val="20"/>
                <w:highlight w:val="none"/>
                <w:lang w:bidi="ar"/>
              </w:rPr>
              <w:t>0</w:t>
            </w:r>
            <w:r>
              <w:rPr>
                <w:rFonts w:hint="eastAsia" w:ascii="宋体" w:hAnsi="宋体" w:eastAsia="宋体" w:cs="宋体"/>
                <w:color w:val="auto"/>
                <w:kern w:val="0"/>
                <w:sz w:val="20"/>
                <w:szCs w:val="20"/>
                <w:highlight w:val="none"/>
                <w:lang w:bidi="ar"/>
              </w:rPr>
              <w:t>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储物柜分六块门板，门板需带一条加强筋。上柜每个衣柜门内部带一块隔板分上下两层，加厚冷轧钢板制作，储物柜下层内配不锈钢挂衣杆（直径φ19×1.0mm），柜门上部配有透气孔、钢制内挖拉手和一体成型锁片，脚下有防潮脚塞。</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3、技术标准及重要技术参数：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六人间储物柜：</w:t>
            </w:r>
            <w:r>
              <w:rPr>
                <w:rFonts w:hint="eastAsia" w:ascii="宋体" w:hAnsi="宋体" w:eastAsia="宋体" w:cs="宋体"/>
                <w:color w:val="auto"/>
                <w:kern w:val="0"/>
                <w:sz w:val="20"/>
                <w:szCs w:val="20"/>
                <w:highlight w:val="none"/>
                <w:lang w:bidi="ar"/>
              </w:rPr>
              <w:t>依据GB/T 35607-2017《绿色产品评价 家具》、QB/T4371-2012《家具抗菌性能评价》，经4万次拉门耐久性试验后所有零部件无断裂或豁裂、连接件无松动、活动部件开关灵便；经4万次推拉构件耐久性试验后所有零部件均无断裂或豁裂、连接件无松动、活动部件开关灵便；其可迁移元素（铅、镉、铬、汞、锑、钡、砷、硒）均为未检出；抗金黄色葡萄球菌率≥99.6%。</w:t>
            </w:r>
          </w:p>
          <w:p>
            <w:pPr>
              <w:widowControl/>
              <w:jc w:val="left"/>
              <w:textAlignment w:val="center"/>
              <w:rPr>
                <w:rFonts w:hint="eastAsia" w:ascii="仿宋" w:hAnsi="仿宋" w:eastAsia="仿宋" w:cs="仿宋"/>
                <w:color w:val="auto"/>
                <w:sz w:val="20"/>
                <w:szCs w:val="20"/>
                <w:highlight w:val="none"/>
              </w:rPr>
            </w:pP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六人间储物柜</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1200W*600D*2</w:t>
            </w:r>
            <w:r>
              <w:rPr>
                <w:rFonts w:ascii="宋体" w:hAnsi="宋体" w:eastAsia="宋体" w:cs="宋体"/>
                <w:color w:val="auto"/>
                <w:kern w:val="0"/>
                <w:sz w:val="20"/>
                <w:szCs w:val="20"/>
                <w:highlight w:val="none"/>
                <w:lang w:bidi="ar"/>
              </w:rPr>
              <w:t>0</w:t>
            </w:r>
            <w:r>
              <w:rPr>
                <w:rFonts w:hint="eastAsia" w:ascii="宋体" w:hAnsi="宋体" w:eastAsia="宋体" w:cs="宋体"/>
                <w:color w:val="auto"/>
                <w:kern w:val="0"/>
                <w:sz w:val="20"/>
                <w:szCs w:val="20"/>
                <w:highlight w:val="none"/>
                <w:lang w:bidi="ar"/>
              </w:rPr>
              <w:t>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0288" behindDoc="0" locked="0" layoutInCell="1" allowOverlap="1">
                  <wp:simplePos x="0" y="0"/>
                  <wp:positionH relativeFrom="column">
                    <wp:posOffset>20955</wp:posOffset>
                  </wp:positionH>
                  <wp:positionV relativeFrom="paragraph">
                    <wp:posOffset>278130</wp:posOffset>
                  </wp:positionV>
                  <wp:extent cx="960755" cy="1319530"/>
                  <wp:effectExtent l="0" t="0" r="10795" b="13970"/>
                  <wp:wrapNone/>
                  <wp:docPr id="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7"/>
                          <pic:cNvPicPr>
                            <a:picLocks noChangeAspect="1"/>
                          </pic:cNvPicPr>
                        </pic:nvPicPr>
                        <pic:blipFill>
                          <a:blip r:embed="rId5"/>
                          <a:stretch>
                            <a:fillRect/>
                          </a:stretch>
                        </pic:blipFill>
                        <pic:spPr>
                          <a:xfrm>
                            <a:off x="0" y="0"/>
                            <a:ext cx="960755" cy="131953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987"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六人间三人位写字桌、电脑柜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1、学习桌台面：常规</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桌面规格≥2020W*600D*25mm。桌面采用E0级多层实木板，封边采用优质2.0mm厚PVC封边，优质高温热熔胶，台面一个线盒过线，台面靠墙边有60mm高挡板，防止物品掉落。</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抽屉柜：采用优质≥0.8mm冷轧钢板经折弯、冲压、高频焊接成型。拉手采用钢制内挖新型扣手。配挂锁片，三节缓冲导轨。钢材经除油、除锈、水基脱脂、水基中和，表面调整、磷化等工序后静电喷涂粉沫涂料（热固性粉末涂料），经200℃高温固化而成，塑膜的光泽度好、附着力高、硬度强、耐冲力性能优越。</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常规</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bottom"/>
              <w:rPr>
                <w:rFonts w:hint="eastAsia" w:ascii="仿宋" w:hAnsi="仿宋" w:eastAsia="仿宋" w:cs="仿宋"/>
                <w:color w:val="auto"/>
                <w:sz w:val="20"/>
                <w:szCs w:val="20"/>
                <w:highlight w:val="none"/>
              </w:rPr>
            </w:pPr>
          </w:p>
        </w:tc>
      </w:tr>
      <w:tr>
        <w:tblPrEx>
          <w:tblCellMar>
            <w:top w:w="0" w:type="dxa"/>
            <w:left w:w="108" w:type="dxa"/>
            <w:bottom w:w="0" w:type="dxa"/>
            <w:right w:w="108" w:type="dxa"/>
          </w:tblCellMar>
        </w:tblPrEx>
        <w:trPr>
          <w:trHeight w:val="567"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六人间三人位书架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书架（三位）：规格：≥2020W*240D*950H</w:t>
            </w:r>
          </w:p>
          <w:p>
            <w:pPr>
              <w:widowControl/>
              <w:numPr>
                <w:ilvl w:val="0"/>
                <w:numId w:val="3"/>
              </w:numPr>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2、整体设计为正面带有储物层，充分满足学生的储物空间。采用≥0.8mm优质冷轧钢板，经折弯、冲压、高频焊接成型。</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≥2020W*240D*950H</w:t>
            </w:r>
          </w:p>
          <w:p>
            <w:pPr>
              <w:widowControl/>
              <w:jc w:val="center"/>
              <w:textAlignment w:val="center"/>
              <w:rPr>
                <w:rFonts w:hint="eastAsia" w:ascii="宋体" w:hAnsi="宋体" w:eastAsia="宋体" w:cs="宋体"/>
                <w:color w:val="auto"/>
                <w:kern w:val="0"/>
                <w:sz w:val="20"/>
                <w:szCs w:val="20"/>
                <w:highlight w:val="none"/>
                <w:lang w:eastAsia="zh-CN" w:bidi="ar"/>
              </w:rPr>
            </w:pP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bottom"/>
              <w:rPr>
                <w:rFonts w:hint="eastAsia" w:ascii="仿宋" w:hAnsi="仿宋" w:eastAsia="仿宋" w:cs="仿宋"/>
                <w:color w:val="auto"/>
                <w:kern w:val="0"/>
                <w:sz w:val="20"/>
                <w:szCs w:val="20"/>
                <w:highlight w:val="none"/>
                <w:bdr w:val="single" w:color="000000" w:sz="4" w:space="0"/>
                <w:lang w:bidi="ar"/>
              </w:rPr>
            </w:pPr>
          </w:p>
        </w:tc>
      </w:tr>
      <w:tr>
        <w:tblPrEx>
          <w:tblCellMar>
            <w:top w:w="0" w:type="dxa"/>
            <w:left w:w="108" w:type="dxa"/>
            <w:bottom w:w="0" w:type="dxa"/>
            <w:right w:w="108" w:type="dxa"/>
          </w:tblCellMar>
        </w:tblPrEx>
        <w:trPr>
          <w:trHeight w:val="30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学生宿舍杉木床板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1、规格2010*920mm(±2mm）双面砂光杉木床板，</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床板尺寸根据公寓床架内空定制，采用≥15mm厚杉木板，整体不超过7块拼接。床板经杀虫、烘干、防腐、防霉、创光处理，边沿垂直、表面平整。不留有树皮、腐斑、蛙孔和裂缝，床板与床横梁面应持平，不高出床横梁面。</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2、技术标准及重要技术参数：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双面砂光杉木床板：</w:t>
            </w:r>
            <w:r>
              <w:rPr>
                <w:rFonts w:hint="eastAsia" w:ascii="宋体" w:hAnsi="宋体" w:eastAsia="宋体" w:cs="宋体"/>
                <w:color w:val="auto"/>
                <w:kern w:val="0"/>
                <w:sz w:val="20"/>
                <w:szCs w:val="20"/>
                <w:highlight w:val="none"/>
                <w:lang w:bidi="ar"/>
              </w:rPr>
              <w:t>依据GB/T 39600-2021《人造板及其制品甲醛释放量分级》、 GB/T 3324-2017《木家具通用技术条件》、QB/T 4371-2012《家具抗菌性能的评价》、GB/T 35601-2017《绿色产品评价 人造板和木质地板》、GB/T 1927.4-2021《无疵小试样木材物理力学性质试验方法 第4部分：含水率测定》；其木制件外观：无贯通裂缝；无虫蛀现象；无腐朽材；无树脂囊；无节子，无死节、孔洞、夹皮和树脂道、树胶道；无其他轻微材质缺陷。含水率≤8.0%。品质属性：挥发性有机化合物（72h）：苯、甲苯、二甲苯、总挥发性有机化合物（TVOC）均为未检出。抗菌性能：嗜麦芽糖寡养单胞菌、变异库克菌、萎缩芽孢杆菌≥99%。</w:t>
            </w:r>
          </w:p>
          <w:p>
            <w:pPr>
              <w:widowControl/>
              <w:jc w:val="left"/>
              <w:textAlignment w:val="center"/>
              <w:rPr>
                <w:rFonts w:hint="eastAsia" w:ascii="仿宋" w:hAnsi="仿宋" w:eastAsia="仿宋" w:cs="仿宋"/>
                <w:color w:val="auto"/>
                <w:sz w:val="20"/>
                <w:szCs w:val="20"/>
                <w:highlight w:val="none"/>
              </w:rPr>
            </w:pP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双面砂光杉木床板</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2010*920mm(±2mm）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bottom"/>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inline distT="0" distB="0" distL="114300" distR="114300">
                  <wp:extent cx="962660" cy="951230"/>
                  <wp:effectExtent l="0" t="0" r="8890" b="1270"/>
                  <wp:docPr id="16" name="图片 31" descr="C:\Users\ZHANGJ~1\AppData\Local\Temp\ksohtml5728\wps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1" descr="C:\Users\ZHANGJ~1\AppData\Local\Temp\ksohtml5728\wps4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962660" cy="951230"/>
                          </a:xfrm>
                          <a:prstGeom prst="rect">
                            <a:avLst/>
                          </a:prstGeom>
                          <a:noFill/>
                          <a:ln>
                            <a:noFill/>
                          </a:ln>
                        </pic:spPr>
                      </pic:pic>
                    </a:graphicData>
                  </a:graphic>
                </wp:inline>
              </w:drawing>
            </w:r>
          </w:p>
        </w:tc>
      </w:tr>
      <w:tr>
        <w:tblPrEx>
          <w:tblCellMar>
            <w:top w:w="0" w:type="dxa"/>
            <w:left w:w="108" w:type="dxa"/>
            <w:bottom w:w="0" w:type="dxa"/>
            <w:right w:w="108" w:type="dxa"/>
          </w:tblCellMar>
        </w:tblPrEx>
        <w:trPr>
          <w:trHeight w:val="792"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六人间学生椅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1、规格：465W*535D*835H(±5mm) </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2.椅脚采用</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15*30*1.3mm厚椭圆冷轧钢管弯制而成，座板支架采用</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20*30；厚度≥1.0mm厚方管,所有钢材部份经脱脂、酸除锈、磷化后，使用环保塑粉，做静电喷涂处理，涂层无剥落，平整美观。</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3.靠背板和座板采用聚丙烯塑料一次注塑成型。</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4、技术标准及重要技术参数：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六人间学生椅：</w:t>
            </w:r>
            <w:r>
              <w:rPr>
                <w:rFonts w:hint="eastAsia" w:ascii="宋体" w:hAnsi="宋体" w:eastAsia="宋体" w:cs="宋体"/>
                <w:color w:val="auto"/>
                <w:kern w:val="0"/>
                <w:sz w:val="20"/>
                <w:szCs w:val="20"/>
                <w:highlight w:val="none"/>
                <w:lang w:bidi="ar"/>
              </w:rPr>
              <w:t>依据GB/T 3325-2017《金属家具通用技术条件》、GB/T 35607-2017 《绿色产品评价 家具》，经12万次座面椅背联合耐久性试验后，所有零部件均无断裂或豁裂、连接件无松动、活动部件开关灵便、零部件无明显位移变化。</w:t>
            </w:r>
          </w:p>
          <w:p>
            <w:pPr>
              <w:widowControl/>
              <w:jc w:val="left"/>
              <w:textAlignment w:val="center"/>
              <w:rPr>
                <w:rFonts w:hint="eastAsia" w:ascii="仿宋" w:hAnsi="仿宋" w:eastAsia="仿宋" w:cs="仿宋"/>
                <w:color w:val="auto"/>
                <w:sz w:val="20"/>
                <w:szCs w:val="20"/>
                <w:highlight w:val="none"/>
              </w:rPr>
            </w:pP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六人间学生椅</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465W*535D*835H(±5mm) </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ascii="Calibri" w:hAnsi="Calibri" w:eastAsia="宋体" w:cs="Times New Roman"/>
                <w:color w:val="auto"/>
                <w:sz w:val="20"/>
                <w:szCs w:val="20"/>
                <w:highlight w:val="none"/>
              </w:rPr>
              <w:drawing>
                <wp:inline distT="0" distB="0" distL="114300" distR="114300">
                  <wp:extent cx="1009015" cy="1133475"/>
                  <wp:effectExtent l="0" t="0" r="635" b="9525"/>
                  <wp:docPr id="17" name="图片 63" descr="170237136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3" descr="1702371368054"/>
                          <pic:cNvPicPr>
                            <a:picLocks noChangeAspect="1"/>
                          </pic:cNvPicPr>
                        </pic:nvPicPr>
                        <pic:blipFill>
                          <a:blip r:embed="rId7"/>
                          <a:stretch>
                            <a:fillRect/>
                          </a:stretch>
                        </pic:blipFill>
                        <pic:spPr>
                          <a:xfrm>
                            <a:off x="0" y="0"/>
                            <a:ext cx="1009015" cy="113347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1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四人餐桌 </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1.餐桌规格：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1300W*700D*750H</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2、餐桌台面：采用优质岩板；≥10mm（带底板），桌整体框架：选用优质钢架.</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1300W*700D*750H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center"/>
              <w:rPr>
                <w:rFonts w:hint="eastAsia" w:ascii="仿宋" w:hAnsi="仿宋" w:eastAsia="仿宋" w:cs="仿宋"/>
                <w:color w:val="auto"/>
                <w:kern w:val="0"/>
                <w:sz w:val="20"/>
                <w:szCs w:val="20"/>
                <w:highlight w:val="none"/>
                <w:lang w:bidi="ar"/>
              </w:rPr>
            </w:pPr>
            <w:r>
              <w:rPr>
                <w:rFonts w:ascii="Calibri" w:hAnsi="Calibri" w:eastAsia="宋体" w:cs="Times New Roman"/>
                <w:color w:val="auto"/>
                <w:sz w:val="20"/>
                <w:szCs w:val="20"/>
                <w:highlight w:val="none"/>
              </w:rPr>
              <w:drawing>
                <wp:anchor distT="0" distB="0" distL="114300" distR="114300" simplePos="0" relativeHeight="251661312" behindDoc="0" locked="0" layoutInCell="1" allowOverlap="1">
                  <wp:simplePos x="0" y="0"/>
                  <wp:positionH relativeFrom="column">
                    <wp:posOffset>29845</wp:posOffset>
                  </wp:positionH>
                  <wp:positionV relativeFrom="paragraph">
                    <wp:posOffset>55245</wp:posOffset>
                  </wp:positionV>
                  <wp:extent cx="788670" cy="716915"/>
                  <wp:effectExtent l="0" t="0" r="11430" b="6985"/>
                  <wp:wrapNone/>
                  <wp:docPr id="18" name="图片 64" descr="716a6e1262b74bb00992dfc1ba4d5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4" descr="716a6e1262b74bb00992dfc1ba4d50d"/>
                          <pic:cNvPicPr>
                            <a:picLocks noChangeAspect="1"/>
                          </pic:cNvPicPr>
                        </pic:nvPicPr>
                        <pic:blipFill>
                          <a:blip r:embed="rId8"/>
                          <a:stretch>
                            <a:fillRect/>
                          </a:stretch>
                        </pic:blipFill>
                        <pic:spPr>
                          <a:xfrm>
                            <a:off x="0" y="0"/>
                            <a:ext cx="788670" cy="716915"/>
                          </a:xfrm>
                          <a:prstGeom prst="rect">
                            <a:avLst/>
                          </a:prstGeom>
                        </pic:spPr>
                      </pic:pic>
                    </a:graphicData>
                  </a:graphic>
                </wp:anchor>
              </w:drawing>
            </w:r>
          </w:p>
        </w:tc>
      </w:tr>
      <w:tr>
        <w:tblPrEx>
          <w:tblCellMar>
            <w:top w:w="0" w:type="dxa"/>
            <w:left w:w="108" w:type="dxa"/>
            <w:bottom w:w="0" w:type="dxa"/>
            <w:right w:w="108" w:type="dxa"/>
          </w:tblCellMar>
        </w:tblPrEx>
        <w:trPr>
          <w:trHeight w:val="30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475W*470D*750H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椅面采用优质PP加纤一体注塑成型，韧性更足，经得起人为踩踏不碎裂，久不变形，座椅呈上窄下宽的形状，椅面光亮平滑无凹凸感，两边微翘前沿向下符合人体工学，椅背弧度与背部贴合更紧密，坐感更加舒适。</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3、脚架：采用优质天然实木橡胶木，实木木方表面刨光处理，除虫、除菌、干燥等加工处理，表面做防潮清漆工艺，整体框架为固定式结构。</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475W*470D*750H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center"/>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2336" behindDoc="0" locked="0" layoutInCell="1" allowOverlap="1">
                  <wp:simplePos x="0" y="0"/>
                  <wp:positionH relativeFrom="column">
                    <wp:posOffset>10795</wp:posOffset>
                  </wp:positionH>
                  <wp:positionV relativeFrom="paragraph">
                    <wp:posOffset>545465</wp:posOffset>
                  </wp:positionV>
                  <wp:extent cx="962025" cy="874395"/>
                  <wp:effectExtent l="0" t="0" r="9525" b="1905"/>
                  <wp:wrapNone/>
                  <wp:docPr id="19" name="图片 64" descr="716a6e1262b74bb00992dfc1ba4d5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4" descr="716a6e1262b74bb00992dfc1ba4d50d"/>
                          <pic:cNvPicPr>
                            <a:picLocks noChangeAspect="1"/>
                          </pic:cNvPicPr>
                        </pic:nvPicPr>
                        <pic:blipFill>
                          <a:blip r:embed="rId8"/>
                          <a:stretch>
                            <a:fillRect/>
                          </a:stretch>
                        </pic:blipFill>
                        <pic:spPr>
                          <a:xfrm>
                            <a:off x="0" y="0"/>
                            <a:ext cx="962025" cy="874395"/>
                          </a:xfrm>
                          <a:prstGeom prst="rect">
                            <a:avLst/>
                          </a:prstGeom>
                        </pic:spPr>
                      </pic:pic>
                    </a:graphicData>
                  </a:graphic>
                </wp:anchor>
              </w:drawing>
            </w:r>
          </w:p>
        </w:tc>
      </w:tr>
      <w:tr>
        <w:tblPrEx>
          <w:tblCellMar>
            <w:top w:w="0" w:type="dxa"/>
            <w:left w:w="108" w:type="dxa"/>
            <w:bottom w:w="0" w:type="dxa"/>
            <w:right w:w="108" w:type="dxa"/>
          </w:tblCellMar>
        </w:tblPrEx>
        <w:trPr>
          <w:trHeight w:val="30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餐厅专用卡式沙发座</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1200W*600D*1050H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2、框架实木多层板材质，坐垫和靠背采用采优质科技皮饰面，耐光性、耐磨性、易清洁；</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3、填充海绵：采用PU定型高密度泡绵 ，用抽纱或丝绒覆面 ，表面有防腐化和 防变型保护膜，高强度蛇型拉力筋结构， 能均匀承托负重，在长期负重状态下性能 保持良好，耐久不变形，高回弹，耐冲击，密度≥53kg/m³，回弹≥46%。</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1200W*600D*1050H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center"/>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3360" behindDoc="0" locked="0" layoutInCell="1" allowOverlap="1">
                  <wp:simplePos x="0" y="0"/>
                  <wp:positionH relativeFrom="column">
                    <wp:posOffset>635</wp:posOffset>
                  </wp:positionH>
                  <wp:positionV relativeFrom="paragraph">
                    <wp:posOffset>554990</wp:posOffset>
                  </wp:positionV>
                  <wp:extent cx="948055" cy="656590"/>
                  <wp:effectExtent l="0" t="0" r="4445" b="10160"/>
                  <wp:wrapNone/>
                  <wp:docPr id="20" name="ID_69481FB625E9449FBBE09BEC21EDC9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D_69481FB625E9449FBBE09BEC21EDC9DD"/>
                          <pic:cNvPicPr>
                            <a:picLocks noChangeAspect="1"/>
                          </pic:cNvPicPr>
                        </pic:nvPicPr>
                        <pic:blipFill>
                          <a:blip r:embed="rId9"/>
                          <a:srcRect t="16993" b="9870"/>
                          <a:stretch>
                            <a:fillRect/>
                          </a:stretch>
                        </pic:blipFill>
                        <pic:spPr>
                          <a:xfrm>
                            <a:off x="0" y="0"/>
                            <a:ext cx="948055" cy="65659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1997"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餐厅用方桌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1200W*600D*750H</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2、餐桌台面：采用优质岩板；≥10mm（带底板）                              餐桌整体框架及底盘：选用优质钢架.</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1200W*600D*750H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4384" behindDoc="0" locked="0" layoutInCell="1" allowOverlap="1">
                  <wp:simplePos x="0" y="0"/>
                  <wp:positionH relativeFrom="column">
                    <wp:posOffset>-31750</wp:posOffset>
                  </wp:positionH>
                  <wp:positionV relativeFrom="paragraph">
                    <wp:posOffset>250190</wp:posOffset>
                  </wp:positionV>
                  <wp:extent cx="984250" cy="679450"/>
                  <wp:effectExtent l="0" t="0" r="6350" b="6350"/>
                  <wp:wrapNone/>
                  <wp:docPr id="21"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5"/>
                          <pic:cNvPicPr>
                            <a:picLocks noChangeAspect="1"/>
                          </pic:cNvPicPr>
                        </pic:nvPicPr>
                        <pic:blipFill>
                          <a:blip r:embed="rId10"/>
                          <a:stretch>
                            <a:fillRect/>
                          </a:stretch>
                        </pic:blipFill>
                        <pic:spPr>
                          <a:xfrm>
                            <a:off x="0" y="0"/>
                            <a:ext cx="984250" cy="67945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1326"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餐厅专用餐椅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椅架采用优质橡木，坐垫、靠背西皮饰面，透气、舒适、防水、细腻柔软且经久耐磨，内饰采用高密度海绵填充。</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59485" cy="1099185"/>
                  <wp:effectExtent l="0" t="0" r="12065" b="5715"/>
                  <wp:docPr id="22" name="图片 74" descr="560896ce2be36be948e0863c8686a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4" descr="560896ce2be36be948e0863c8686a5a"/>
                          <pic:cNvPicPr>
                            <a:picLocks noChangeAspect="1"/>
                          </pic:cNvPicPr>
                        </pic:nvPicPr>
                        <pic:blipFill>
                          <a:blip r:embed="rId11"/>
                          <a:stretch>
                            <a:fillRect/>
                          </a:stretch>
                        </pic:blipFill>
                        <pic:spPr>
                          <a:xfrm>
                            <a:off x="0" y="0"/>
                            <a:ext cx="959485" cy="1099185"/>
                          </a:xfrm>
                          <a:prstGeom prst="rect">
                            <a:avLst/>
                          </a:prstGeom>
                        </pic:spPr>
                      </pic:pic>
                    </a:graphicData>
                  </a:graphic>
                </wp:inline>
              </w:drawing>
            </w:r>
          </w:p>
        </w:tc>
      </w:tr>
      <w:tr>
        <w:tblPrEx>
          <w:tblCellMar>
            <w:top w:w="0" w:type="dxa"/>
            <w:left w:w="108" w:type="dxa"/>
            <w:bottom w:w="0" w:type="dxa"/>
            <w:right w:w="108" w:type="dxa"/>
          </w:tblCellMar>
        </w:tblPrEx>
        <w:trPr>
          <w:trHeight w:val="1306"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餐厅专用圆桌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Φ1200*750H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2、桌面板基材材质：采用天然岩板。岩板桌底部加装实木托板，实木托板与钢架连接；</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3、桌架：采用优质冷轧钢材质。 </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Φ1200*750H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anchor distT="0" distB="0" distL="114300" distR="114300" simplePos="0" relativeHeight="251665408" behindDoc="0" locked="0" layoutInCell="1" allowOverlap="1">
                  <wp:simplePos x="0" y="0"/>
                  <wp:positionH relativeFrom="column">
                    <wp:posOffset>158115</wp:posOffset>
                  </wp:positionH>
                  <wp:positionV relativeFrom="paragraph">
                    <wp:posOffset>73025</wp:posOffset>
                  </wp:positionV>
                  <wp:extent cx="705485" cy="657860"/>
                  <wp:effectExtent l="0" t="0" r="18415" b="8890"/>
                  <wp:wrapNone/>
                  <wp:docPr id="23" name="ID_6AA2927B6C8B48D988A6BDE0738991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D_6AA2927B6C8B48D988A6BDE07389913A"/>
                          <pic:cNvPicPr>
                            <a:picLocks noChangeAspect="1"/>
                          </pic:cNvPicPr>
                        </pic:nvPicPr>
                        <pic:blipFill>
                          <a:blip r:embed="rId12"/>
                          <a:stretch>
                            <a:fillRect/>
                          </a:stretch>
                        </pic:blipFill>
                        <pic:spPr>
                          <a:xfrm>
                            <a:off x="0" y="0"/>
                            <a:ext cx="705485" cy="65786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211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S形开放式沙发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1、规格：Φ2800*</w:t>
            </w:r>
            <w:r>
              <w:rPr>
                <w:rFonts w:ascii="宋体" w:hAnsi="宋体" w:eastAsia="宋体" w:cs="宋体"/>
                <w:color w:val="auto"/>
                <w:kern w:val="0"/>
                <w:sz w:val="20"/>
                <w:szCs w:val="20"/>
                <w:highlight w:val="none"/>
                <w:lang w:bidi="ar"/>
              </w:rPr>
              <w:t>105</w:t>
            </w:r>
            <w:r>
              <w:rPr>
                <w:rFonts w:hint="eastAsia" w:ascii="宋体" w:hAnsi="宋体" w:eastAsia="宋体" w:cs="宋体"/>
                <w:color w:val="auto"/>
                <w:kern w:val="0"/>
                <w:sz w:val="20"/>
                <w:szCs w:val="20"/>
                <w:highlight w:val="none"/>
                <w:lang w:bidi="ar"/>
              </w:rPr>
              <w:t>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2、框架实木多层板材质，坐垫和靠背采用采优质科技皮饰面，耐光性、耐磨性、易清洁；</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3、填充海绵：采用PU定型高密度泡绵 ，用抽纱或丝绒覆面 .</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Φ2800*</w:t>
            </w:r>
            <w:r>
              <w:rPr>
                <w:rFonts w:ascii="宋体" w:hAnsi="宋体" w:eastAsia="宋体" w:cs="宋体"/>
                <w:color w:val="auto"/>
                <w:kern w:val="0"/>
                <w:sz w:val="20"/>
                <w:szCs w:val="20"/>
                <w:highlight w:val="none"/>
                <w:lang w:bidi="ar"/>
              </w:rPr>
              <w:t>105</w:t>
            </w:r>
            <w:r>
              <w:rPr>
                <w:rFonts w:hint="eastAsia" w:ascii="宋体" w:hAnsi="宋体" w:eastAsia="宋体" w:cs="宋体"/>
                <w:color w:val="auto"/>
                <w:kern w:val="0"/>
                <w:sz w:val="20"/>
                <w:szCs w:val="20"/>
                <w:highlight w:val="none"/>
                <w:lang w:bidi="ar"/>
              </w:rPr>
              <w:t>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anchor distT="0" distB="0" distL="114300" distR="114300" simplePos="0" relativeHeight="251666432" behindDoc="0" locked="0" layoutInCell="1" allowOverlap="1">
                  <wp:simplePos x="0" y="0"/>
                  <wp:positionH relativeFrom="column">
                    <wp:posOffset>-26670</wp:posOffset>
                  </wp:positionH>
                  <wp:positionV relativeFrom="paragraph">
                    <wp:posOffset>316230</wp:posOffset>
                  </wp:positionV>
                  <wp:extent cx="1044575" cy="623570"/>
                  <wp:effectExtent l="0" t="0" r="3175" b="5080"/>
                  <wp:wrapNone/>
                  <wp:docPr id="24" name="图片 77" descr="4d9f38fe8a13d357fdf50b4c1c47d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7" descr="4d9f38fe8a13d357fdf50b4c1c47df6"/>
                          <pic:cNvPicPr>
                            <a:picLocks noChangeAspect="1"/>
                          </pic:cNvPicPr>
                        </pic:nvPicPr>
                        <pic:blipFill>
                          <a:blip r:embed="rId13"/>
                          <a:stretch>
                            <a:fillRect/>
                          </a:stretch>
                        </pic:blipFill>
                        <pic:spPr>
                          <a:xfrm>
                            <a:off x="0" y="0"/>
                            <a:ext cx="1044575" cy="623570"/>
                          </a:xfrm>
                          <a:prstGeom prst="rect">
                            <a:avLst/>
                          </a:prstGeom>
                        </pic:spPr>
                      </pic:pic>
                    </a:graphicData>
                  </a:graphic>
                </wp:anchor>
              </w:drawing>
            </w:r>
          </w:p>
        </w:tc>
      </w:tr>
      <w:tr>
        <w:tblPrEx>
          <w:tblCellMar>
            <w:top w:w="0" w:type="dxa"/>
            <w:left w:w="108" w:type="dxa"/>
            <w:bottom w:w="0" w:type="dxa"/>
            <w:right w:w="108" w:type="dxa"/>
          </w:tblCellMar>
        </w:tblPrEx>
        <w:trPr>
          <w:trHeight w:val="651"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吧台</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1、规格：2200W*400D*1050H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2、桌面：采用优质岩板；≥10mm（带底板）                              </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3、脚架采用40*40*1.5mm厚度冷轧钢管。</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2200W*400D*1050H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inline distT="0" distB="0" distL="114300" distR="114300">
                  <wp:extent cx="922655" cy="946785"/>
                  <wp:effectExtent l="0" t="0" r="10795" b="5715"/>
                  <wp:docPr id="25" name="图片 79" descr="138f682a3078404f39b35c64722d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9" descr="138f682a3078404f39b35c64722d440"/>
                          <pic:cNvPicPr>
                            <a:picLocks noChangeAspect="1"/>
                          </pic:cNvPicPr>
                        </pic:nvPicPr>
                        <pic:blipFill>
                          <a:blip r:embed="rId14"/>
                          <a:stretch>
                            <a:fillRect/>
                          </a:stretch>
                        </pic:blipFill>
                        <pic:spPr>
                          <a:xfrm>
                            <a:off x="0" y="0"/>
                            <a:ext cx="922655" cy="946785"/>
                          </a:xfrm>
                          <a:prstGeom prst="rect">
                            <a:avLst/>
                          </a:prstGeom>
                        </pic:spPr>
                      </pic:pic>
                    </a:graphicData>
                  </a:graphic>
                </wp:inline>
              </w:drawing>
            </w:r>
          </w:p>
        </w:tc>
      </w:tr>
      <w:tr>
        <w:tblPrEx>
          <w:tblCellMar>
            <w:top w:w="0" w:type="dxa"/>
            <w:left w:w="108" w:type="dxa"/>
            <w:bottom w:w="0" w:type="dxa"/>
            <w:right w:w="108" w:type="dxa"/>
          </w:tblCellMar>
        </w:tblPrEx>
        <w:trPr>
          <w:trHeight w:val="1512"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餐厅吧椅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1、规格：座高：73、座宽：43、座深：42、总高：83</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2、榉木实木脚架，新料PP</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座高：73、座宽：43、座深：42、总高：83</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624205" cy="864235"/>
                  <wp:effectExtent l="0" t="0" r="4445" b="12065"/>
                  <wp:docPr id="28"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1"/>
                          <pic:cNvPicPr>
                            <a:picLocks noChangeAspect="1"/>
                          </pic:cNvPicPr>
                        </pic:nvPicPr>
                        <pic:blipFill>
                          <a:blip r:embed="rId15"/>
                          <a:stretch>
                            <a:fillRect/>
                          </a:stretch>
                        </pic:blipFill>
                        <pic:spPr>
                          <a:xfrm>
                            <a:off x="0" y="0"/>
                            <a:ext cx="624205" cy="86423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803"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餐厅用方桌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1、规格：600W*600D*750H</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2、餐桌台面：采用优质岩板；≥10mm（带底板）                              餐桌整体框架及底盘：选用优质钢架.</w:t>
            </w:r>
          </w:p>
        </w:tc>
        <w:tc>
          <w:tcPr>
            <w:tcW w:w="1348" w:type="dxa"/>
            <w:tcBorders>
              <w:top w:val="single" w:color="000000" w:sz="4" w:space="0"/>
              <w:left w:val="single" w:color="000000" w:sz="4" w:space="0"/>
              <w:bottom w:val="single" w:color="000000" w:sz="4" w:space="0"/>
              <w:right w:val="single" w:color="000000" w:sz="4" w:space="0"/>
            </w:tcBorders>
            <w:shd w:val="clear" w:color="FFFFCC"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600W*600D*750H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7456" behindDoc="0" locked="0" layoutInCell="1" allowOverlap="1">
                  <wp:simplePos x="0" y="0"/>
                  <wp:positionH relativeFrom="column">
                    <wp:posOffset>10795</wp:posOffset>
                  </wp:positionH>
                  <wp:positionV relativeFrom="paragraph">
                    <wp:posOffset>88900</wp:posOffset>
                  </wp:positionV>
                  <wp:extent cx="934720" cy="939800"/>
                  <wp:effectExtent l="0" t="0" r="17780" b="12700"/>
                  <wp:wrapNone/>
                  <wp:docPr id="29"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2"/>
                          <pic:cNvPicPr>
                            <a:picLocks noChangeAspect="1"/>
                          </pic:cNvPicPr>
                        </pic:nvPicPr>
                        <pic:blipFill>
                          <a:blip r:embed="rId16"/>
                          <a:stretch>
                            <a:fillRect/>
                          </a:stretch>
                        </pic:blipFill>
                        <pic:spPr>
                          <a:xfrm>
                            <a:off x="0" y="0"/>
                            <a:ext cx="934720" cy="93980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207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餐厅专用餐椅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椅架采用优质橡木，坐垫、靠背西皮饰面，透气、舒适、防水、细腻柔软且经久耐磨，内饰采用高密度海绵填充。</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8480" behindDoc="0" locked="0" layoutInCell="1" allowOverlap="1">
                  <wp:simplePos x="0" y="0"/>
                  <wp:positionH relativeFrom="column">
                    <wp:posOffset>41910</wp:posOffset>
                  </wp:positionH>
                  <wp:positionV relativeFrom="paragraph">
                    <wp:posOffset>139700</wp:posOffset>
                  </wp:positionV>
                  <wp:extent cx="857250" cy="982345"/>
                  <wp:effectExtent l="0" t="0" r="0" b="8255"/>
                  <wp:wrapNone/>
                  <wp:docPr id="31" name="图片 83" descr="560896ce2be36be948e0863c8686a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3" descr="560896ce2be36be948e0863c8686a5a"/>
                          <pic:cNvPicPr>
                            <a:picLocks noChangeAspect="1"/>
                          </pic:cNvPicPr>
                        </pic:nvPicPr>
                        <pic:blipFill>
                          <a:blip r:embed="rId11"/>
                          <a:stretch>
                            <a:fillRect/>
                          </a:stretch>
                        </pic:blipFill>
                        <pic:spPr>
                          <a:xfrm>
                            <a:off x="0" y="0"/>
                            <a:ext cx="857250" cy="982345"/>
                          </a:xfrm>
                          <a:prstGeom prst="rect">
                            <a:avLst/>
                          </a:prstGeom>
                        </pic:spPr>
                      </pic:pic>
                    </a:graphicData>
                  </a:graphic>
                </wp:anchor>
              </w:drawing>
            </w:r>
          </w:p>
        </w:tc>
      </w:tr>
      <w:tr>
        <w:tblPrEx>
          <w:tblCellMar>
            <w:top w:w="0" w:type="dxa"/>
            <w:left w:w="108" w:type="dxa"/>
            <w:bottom w:w="0" w:type="dxa"/>
            <w:right w:w="108" w:type="dxa"/>
          </w:tblCellMar>
        </w:tblPrEx>
        <w:trPr>
          <w:trHeight w:val="1855" w:hRule="atLeast"/>
        </w:trPr>
        <w:tc>
          <w:tcPr>
            <w:tcW w:w="705" w:type="dxa"/>
            <w:tcBorders>
              <w:top w:val="single" w:color="000000" w:sz="4" w:space="0"/>
              <w:left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餐厅圆桌</w:t>
            </w:r>
          </w:p>
        </w:tc>
        <w:tc>
          <w:tcPr>
            <w:tcW w:w="4357" w:type="dxa"/>
            <w:tcBorders>
              <w:top w:val="single" w:color="000000" w:sz="4" w:space="0"/>
              <w:left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1、规格：φ600*750H</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2、餐桌台面：采用优质岩板；≥10mm（带底板）                              餐桌整体框架及底盘：选用优质钢架.</w:t>
            </w:r>
          </w:p>
        </w:tc>
        <w:tc>
          <w:tcPr>
            <w:tcW w:w="1348" w:type="dxa"/>
            <w:tcBorders>
              <w:top w:val="single" w:color="000000" w:sz="4" w:space="0"/>
              <w:left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φ600*750H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69504" behindDoc="0" locked="0" layoutInCell="1" allowOverlap="1">
                  <wp:simplePos x="0" y="0"/>
                  <wp:positionH relativeFrom="column">
                    <wp:posOffset>63500</wp:posOffset>
                  </wp:positionH>
                  <wp:positionV relativeFrom="paragraph">
                    <wp:posOffset>116205</wp:posOffset>
                  </wp:positionV>
                  <wp:extent cx="928370" cy="934085"/>
                  <wp:effectExtent l="0" t="0" r="5080" b="18415"/>
                  <wp:wrapNone/>
                  <wp:docPr id="32" name="图片 84" descr="e2291738f0542b40a6603a86c66f4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4" descr="e2291738f0542b40a6603a86c66f46d"/>
                          <pic:cNvPicPr>
                            <a:picLocks noChangeAspect="1"/>
                          </pic:cNvPicPr>
                        </pic:nvPicPr>
                        <pic:blipFill>
                          <a:blip r:embed="rId17"/>
                          <a:stretch>
                            <a:fillRect/>
                          </a:stretch>
                        </pic:blipFill>
                        <pic:spPr>
                          <a:xfrm>
                            <a:off x="0" y="0"/>
                            <a:ext cx="928370" cy="934085"/>
                          </a:xfrm>
                          <a:prstGeom prst="rect">
                            <a:avLst/>
                          </a:prstGeom>
                        </pic:spPr>
                      </pic:pic>
                    </a:graphicData>
                  </a:graphic>
                </wp:anchor>
              </w:drawing>
            </w:r>
          </w:p>
        </w:tc>
      </w:tr>
      <w:tr>
        <w:tblPrEx>
          <w:tblCellMar>
            <w:top w:w="0" w:type="dxa"/>
            <w:left w:w="108" w:type="dxa"/>
            <w:bottom w:w="0" w:type="dxa"/>
            <w:right w:w="108" w:type="dxa"/>
          </w:tblCellMar>
        </w:tblPrEx>
        <w:trPr>
          <w:trHeight w:val="20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餐厅专用卡式沙发座</w:t>
            </w:r>
          </w:p>
        </w:tc>
        <w:tc>
          <w:tcPr>
            <w:tcW w:w="4357"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1、规格：按米定制</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2、框架实木多层板材质，坐垫和靠背采用采优质科技皮饰面，耐光性、耐磨性、易清洁；</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3、填充海绵：采用PU定型高密度泡绵 ，用抽纱或丝绒覆面 ，表面有防腐化和 防变型保护膜，高强度蛇型拉力筋结构， 能均匀承托负重，在长期负重状态下性能 保持良好，耐久不变形，高回弹，耐冲击，密度≥53kg/m³，回弹≥46%。</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sz w:val="20"/>
                <w:szCs w:val="20"/>
                <w:highlight w:val="none"/>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sz w:val="20"/>
                <w:szCs w:val="20"/>
                <w:highlight w:val="none"/>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70528" behindDoc="0" locked="0" layoutInCell="1" allowOverlap="1">
                  <wp:simplePos x="0" y="0"/>
                  <wp:positionH relativeFrom="column">
                    <wp:posOffset>0</wp:posOffset>
                  </wp:positionH>
                  <wp:positionV relativeFrom="paragraph">
                    <wp:posOffset>643255</wp:posOffset>
                  </wp:positionV>
                  <wp:extent cx="982345" cy="661670"/>
                  <wp:effectExtent l="0" t="0" r="8255" b="5080"/>
                  <wp:wrapNone/>
                  <wp:docPr id="36" name="ID_69481FB625E9449FBBE09BEC21EDC9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D_69481FB625E9449FBBE09BEC21EDC9DD"/>
                          <pic:cNvPicPr>
                            <a:picLocks noChangeAspect="1"/>
                          </pic:cNvPicPr>
                        </pic:nvPicPr>
                        <pic:blipFill>
                          <a:blip r:embed="rId9"/>
                          <a:srcRect t="16993" b="9870"/>
                          <a:stretch>
                            <a:fillRect/>
                          </a:stretch>
                        </pic:blipFill>
                        <pic:spPr>
                          <a:xfrm>
                            <a:off x="0" y="0"/>
                            <a:ext cx="982345" cy="66167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363"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餐桌A</w:t>
            </w:r>
          </w:p>
        </w:tc>
        <w:tc>
          <w:tcPr>
            <w:tcW w:w="4357"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1、规格：φ2400*750H</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 xml:space="preserve">2、电动遥控转盘                                                  3.主体框架：橡胶木                                           4.台面：普通大理石或者岩板                                                 5.转盘：普通大理石或者岩板                                                                                      6.油漆：环保油漆，五底三面工艺；特制机芯   </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φ2400*750H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tcPr>
          <w:p>
            <w:pPr>
              <w:widowControl/>
              <w:jc w:val="center"/>
              <w:textAlignment w:val="bottom"/>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anchor distT="0" distB="0" distL="114300" distR="114300" simplePos="0" relativeHeight="251671552" behindDoc="0" locked="0" layoutInCell="1" allowOverlap="1">
                  <wp:simplePos x="0" y="0"/>
                  <wp:positionH relativeFrom="column">
                    <wp:posOffset>10160</wp:posOffset>
                  </wp:positionH>
                  <wp:positionV relativeFrom="paragraph">
                    <wp:posOffset>381635</wp:posOffset>
                  </wp:positionV>
                  <wp:extent cx="1005205" cy="518160"/>
                  <wp:effectExtent l="0" t="0" r="4445" b="15240"/>
                  <wp:wrapNone/>
                  <wp:docPr id="37"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6"/>
                          <pic:cNvPicPr>
                            <a:picLocks noChangeAspect="1"/>
                          </pic:cNvPicPr>
                        </pic:nvPicPr>
                        <pic:blipFill>
                          <a:blip r:embed="rId18"/>
                          <a:stretch>
                            <a:fillRect/>
                          </a:stretch>
                        </pic:blipFill>
                        <pic:spPr>
                          <a:xfrm>
                            <a:off x="0" y="0"/>
                            <a:ext cx="1005205" cy="51816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205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餐椅A</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1.采用实木制作，环保油漆，经过防虫、防腐的化学处理，硬度大、耐磨性强，比重合理，表面平整，因为板材双面膨胀系数相同而不变形，近色封边，符合</w:t>
            </w:r>
            <w:r>
              <w:rPr>
                <w:rFonts w:hint="eastAsia" w:eastAsia="宋体"/>
                <w:color w:val="auto"/>
                <w:highlight w:val="none"/>
                <w:lang w:val="en-US" w:eastAsia="zh-CN"/>
              </w:rPr>
              <w:t>国家环保</w:t>
            </w:r>
            <w:r>
              <w:rPr>
                <w:rFonts w:hint="eastAsia" w:ascii="宋体" w:hAnsi="宋体" w:eastAsia="宋体" w:cs="宋体"/>
                <w:color w:val="auto"/>
                <w:kern w:val="0"/>
                <w:sz w:val="20"/>
                <w:szCs w:val="20"/>
                <w:highlight w:val="none"/>
                <w:lang w:bidi="ar"/>
              </w:rPr>
              <w:t xml:space="preserve">标准。        </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inline distT="0" distB="0" distL="114300" distR="114300">
                  <wp:extent cx="783590" cy="1219835"/>
                  <wp:effectExtent l="0" t="0" r="16510" b="18415"/>
                  <wp:docPr id="4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7"/>
                          <pic:cNvPicPr>
                            <a:picLocks noChangeAspect="1"/>
                          </pic:cNvPicPr>
                        </pic:nvPicPr>
                        <pic:blipFill>
                          <a:blip r:embed="rId19"/>
                          <a:stretch>
                            <a:fillRect/>
                          </a:stretch>
                        </pic:blipFill>
                        <pic:spPr>
                          <a:xfrm>
                            <a:off x="0" y="0"/>
                            <a:ext cx="783590" cy="121983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80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折叠会议条桌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1、规格：1200W*400D*750H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2、采用优质三胺板饰面，基材为E0级环保刨花板，厚度≥25mm，经过防虫、防腐的化学处理，硬度大、耐磨性强，比重合理，表面平整，因为板材双面膨胀系数相同而不变形，近色封边。</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3、脚架：稳固承重金属脚架，牢固不变形。</w:t>
            </w:r>
          </w:p>
          <w:p>
            <w:pPr>
              <w:widowControl/>
              <w:jc w:val="left"/>
              <w:textAlignment w:val="center"/>
              <w:rPr>
                <w:rFonts w:ascii="Calibri" w:hAnsi="Calibri" w:eastAsia="宋体" w:cs="Times New Roman"/>
                <w:color w:val="auto"/>
                <w:sz w:val="20"/>
                <w:szCs w:val="20"/>
                <w:highlight w:val="none"/>
              </w:rPr>
            </w:pPr>
            <w:r>
              <w:rPr>
                <w:rFonts w:hint="eastAsia" w:ascii="宋体" w:hAnsi="宋体" w:eastAsia="宋体" w:cs="宋体"/>
                <w:color w:val="auto"/>
                <w:kern w:val="0"/>
                <w:sz w:val="20"/>
                <w:szCs w:val="20"/>
                <w:highlight w:val="none"/>
                <w:lang w:bidi="ar"/>
              </w:rPr>
              <w:t>4、配蓝色布套</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1200W*400D*750H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inline distT="0" distB="0" distL="114300" distR="114300">
                  <wp:extent cx="945515" cy="534670"/>
                  <wp:effectExtent l="0" t="0" r="6985" b="17780"/>
                  <wp:docPr id="48" name="图片 88" descr="cd76e912afa7103d6b299dcf3df50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8" descr="cd76e912afa7103d6b299dcf3df50f3"/>
                          <pic:cNvPicPr>
                            <a:picLocks noChangeAspect="1"/>
                          </pic:cNvPicPr>
                        </pic:nvPicPr>
                        <pic:blipFill>
                          <a:blip r:embed="rId20"/>
                          <a:stretch>
                            <a:fillRect/>
                          </a:stretch>
                        </pic:blipFill>
                        <pic:spPr>
                          <a:xfrm>
                            <a:off x="0" y="0"/>
                            <a:ext cx="945515" cy="534670"/>
                          </a:xfrm>
                          <a:prstGeom prst="rect">
                            <a:avLst/>
                          </a:prstGeom>
                        </pic:spPr>
                      </pic:pic>
                    </a:graphicData>
                  </a:graphic>
                </wp:inline>
              </w:drawing>
            </w:r>
          </w:p>
        </w:tc>
      </w:tr>
      <w:tr>
        <w:tblPrEx>
          <w:tblCellMar>
            <w:top w:w="0" w:type="dxa"/>
            <w:left w:w="108" w:type="dxa"/>
            <w:bottom w:w="0" w:type="dxa"/>
            <w:right w:w="108" w:type="dxa"/>
          </w:tblCellMar>
        </w:tblPrEx>
        <w:trPr>
          <w:trHeight w:val="64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会议椅子</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1、脚架：采用</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12mm电镀处理实心弓形脚架，脚架采用液压一次抽芯弯成型；椅腿采用防滑静音PP塑料固定，最大承重大于200斤。</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2、椅背面板：选用PP塑料，用吹塑模具在吹塑机上吹塑一次成型，表面有防滑设计，造型符合人体工程学，吹塑坐背板与铁架吻合。</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3、椅坐板：选用PP塑料，采用双层吹塑工艺，用吹塑模具吹塑一次成型。流线弧度设计，内凹贴合坐感舒适，适合学生长时间学习久坐使用。</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inline distT="0" distB="0" distL="114300" distR="114300">
                  <wp:extent cx="905510" cy="906145"/>
                  <wp:effectExtent l="0" t="0" r="8890" b="8255"/>
                  <wp:docPr id="1" name="ID_89076D5786134FC6AFFCB84701787C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_89076D5786134FC6AFFCB84701787C21"/>
                          <pic:cNvPicPr>
                            <a:picLocks noChangeAspect="1"/>
                          </pic:cNvPicPr>
                        </pic:nvPicPr>
                        <pic:blipFill>
                          <a:blip r:embed="rId21"/>
                          <a:stretch>
                            <a:fillRect/>
                          </a:stretch>
                        </pic:blipFill>
                        <pic:spPr>
                          <a:xfrm>
                            <a:off x="0" y="0"/>
                            <a:ext cx="905510" cy="90614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30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移动演讲台</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bookmarkStart w:id="0" w:name="OLE_LINK4"/>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val="en-US" w:eastAsia="zh-CN" w:bidi="ar"/>
              </w:rPr>
              <w:t>700</w:t>
            </w:r>
            <w:r>
              <w:rPr>
                <w:rFonts w:hint="eastAsia" w:ascii="宋体" w:hAnsi="宋体" w:eastAsia="宋体" w:cs="宋体"/>
                <w:color w:val="auto"/>
                <w:kern w:val="0"/>
                <w:sz w:val="20"/>
                <w:szCs w:val="20"/>
                <w:highlight w:val="none"/>
                <w:lang w:bidi="ar"/>
              </w:rPr>
              <w:t>W*580D*1100H</w:t>
            </w:r>
            <w:bookmarkEnd w:id="0"/>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2、基材: 采用E0级环保中密度纤维板,桌面厚度≥25mm；</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面材:采用E0级</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0.6mm厚胡桃木皮饰面,木皮宽度≥200mm，纹理自然，颜色一致，美观大方；</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3、封边:四周显露部位使用与木皮材质一致的实木封边；木材含水率9-11%,隐蔽部位全部做封边处理。与木皮材质一致的实木封边；木材含水率9-11%,走线孔内缘及隐蔽部位全部做封边处理；五金件:采用优质连接件；  </w:t>
            </w:r>
          </w:p>
          <w:p>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4、油漆:采用环保PU漆,隐孔亚光，游离TDI含量0.16%,苯含量＜0.01%。6、技术标准及重要技术参数：E0级中密度纤维板：依据GB/T 11718-2021《中密度纤维板》的检测要求，其甲醛释放量≤0.025mg/m³.</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hint="eastAsia" w:ascii="仿宋" w:hAnsi="仿宋" w:eastAsia="仿宋" w:cs="仿宋"/>
                <w:color w:val="auto"/>
                <w:kern w:val="0"/>
                <w:sz w:val="20"/>
                <w:szCs w:val="20"/>
                <w:highlight w:val="none"/>
                <w:bdr w:val="single" w:color="000000" w:sz="4" w:space="0"/>
                <w:shd w:val="clear" w:color="auto" w:fill="FFFFFF"/>
                <w:lang w:bidi="ar"/>
              </w:rPr>
            </w:pPr>
            <w:r>
              <w:rPr>
                <w:rFonts w:ascii="Calibri" w:hAnsi="Calibri" w:eastAsia="宋体" w:cs="Times New Roman"/>
                <w:color w:val="auto"/>
                <w:sz w:val="20"/>
                <w:szCs w:val="20"/>
                <w:highlight w:val="none"/>
              </w:rPr>
              <w:drawing>
                <wp:anchor distT="0" distB="0" distL="114300" distR="114300" simplePos="0" relativeHeight="251672576" behindDoc="0" locked="0" layoutInCell="1" allowOverlap="1">
                  <wp:simplePos x="0" y="0"/>
                  <wp:positionH relativeFrom="column">
                    <wp:posOffset>55245</wp:posOffset>
                  </wp:positionH>
                  <wp:positionV relativeFrom="paragraph">
                    <wp:posOffset>826770</wp:posOffset>
                  </wp:positionV>
                  <wp:extent cx="861695" cy="917575"/>
                  <wp:effectExtent l="0" t="0" r="14605" b="15875"/>
                  <wp:wrapNone/>
                  <wp:docPr id="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0"/>
                          <pic:cNvPicPr>
                            <a:picLocks noChangeAspect="1"/>
                          </pic:cNvPicPr>
                        </pic:nvPicPr>
                        <pic:blipFill>
                          <a:blip r:embed="rId22"/>
                          <a:stretch>
                            <a:fillRect/>
                          </a:stretch>
                        </pic:blipFill>
                        <pic:spPr>
                          <a:xfrm>
                            <a:off x="0" y="0"/>
                            <a:ext cx="861695" cy="917575"/>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6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会议桌B</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5000W*1800D*760H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2.面材:采用E1级</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 xml:space="preserve">0.6mm厚胡桃木皮饰面。 </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3.封边:四周显露部位使用与木皮材质一致的实木封边；  </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 xml:space="preserve">4.五金件:采用优质连接件；  </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5000W*1800D*760H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885190" cy="696595"/>
                  <wp:effectExtent l="0" t="0" r="10160" b="8255"/>
                  <wp:docPr id="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9"/>
                          <pic:cNvPicPr>
                            <a:picLocks noChangeAspect="1"/>
                          </pic:cNvPicPr>
                        </pic:nvPicPr>
                        <pic:blipFill>
                          <a:blip r:embed="rId23"/>
                          <a:stretch>
                            <a:fillRect/>
                          </a:stretch>
                        </pic:blipFill>
                        <pic:spPr>
                          <a:xfrm>
                            <a:off x="0" y="0"/>
                            <a:ext cx="885190" cy="69659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会议椅B</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1、规格：常规</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2、靠背、坐垫材质.选用优质防污皮饰面，透气性好.低燃35#高密度定型海绵,180G密度丝绵,表面带有保护面,耐冲击,回弹力强,不易变形；                                 2、椅架：采用优质实木框架，经干燥防虫防腐处理，采用环保PU漆,隐孔亚光。</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786765" cy="1073785"/>
                  <wp:effectExtent l="0" t="0" r="13335" b="12065"/>
                  <wp:docPr id="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2"/>
                          <pic:cNvPicPr>
                            <a:picLocks noChangeAspect="1"/>
                          </pic:cNvPicPr>
                        </pic:nvPicPr>
                        <pic:blipFill>
                          <a:blip r:embed="rId24"/>
                          <a:stretch>
                            <a:fillRect/>
                          </a:stretch>
                        </pic:blipFill>
                        <pic:spPr>
                          <a:xfrm>
                            <a:off x="0" y="0"/>
                            <a:ext cx="786765" cy="107378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会议桌C</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3800W*1600D*760H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2.面材:采用E1级</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 xml:space="preserve">0.6mm厚胡桃木皮饰面。 </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3.封边:四周显露部位使用与木皮材质一致的实木封边；  </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 xml:space="preserve">4.五金件:采用优质连接件；  </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3800W*1600D*760H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color w:val="auto"/>
                <w:kern w:val="0"/>
                <w:sz w:val="20"/>
                <w:szCs w:val="20"/>
                <w:highlight w:val="none"/>
                <w:bdr w:val="single" w:color="000000" w:sz="4" w:space="0"/>
                <w:shd w:val="clear" w:color="auto" w:fill="FFFFFF"/>
                <w:lang w:bidi="ar"/>
              </w:rPr>
            </w:pPr>
            <w:r>
              <w:rPr>
                <w:rFonts w:ascii="Calibri" w:hAnsi="Calibri" w:eastAsia="宋体" w:cs="Times New Roman"/>
                <w:color w:val="auto"/>
                <w:sz w:val="20"/>
                <w:szCs w:val="20"/>
                <w:highlight w:val="none"/>
              </w:rPr>
              <w:drawing>
                <wp:inline distT="0" distB="0" distL="114300" distR="114300">
                  <wp:extent cx="972820" cy="533400"/>
                  <wp:effectExtent l="0" t="0" r="17780" b="0"/>
                  <wp:docPr id="6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1"/>
                          <pic:cNvPicPr>
                            <a:picLocks noChangeAspect="1"/>
                          </pic:cNvPicPr>
                        </pic:nvPicPr>
                        <pic:blipFill>
                          <a:blip r:embed="rId25"/>
                          <a:stretch>
                            <a:fillRect/>
                          </a:stretch>
                        </pic:blipFill>
                        <pic:spPr>
                          <a:xfrm>
                            <a:off x="0" y="0"/>
                            <a:ext cx="972820" cy="53340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237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会议椅C</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eastAsia="zh-CN" w:bidi="ar"/>
              </w:rPr>
              <w:t>约</w:t>
            </w:r>
            <w:r>
              <w:rPr>
                <w:rFonts w:hint="eastAsia" w:ascii="宋体" w:hAnsi="宋体" w:eastAsia="宋体" w:cs="宋体"/>
                <w:color w:val="auto"/>
                <w:kern w:val="0"/>
                <w:sz w:val="20"/>
                <w:szCs w:val="20"/>
                <w:highlight w:val="none"/>
                <w:lang w:bidi="ar"/>
              </w:rPr>
              <w:t>470W*460D*900H</w:t>
            </w:r>
          </w:p>
          <w:p>
            <w:pPr>
              <w:widowControl/>
              <w:jc w:val="left"/>
              <w:textAlignment w:val="center"/>
              <w:rPr>
                <w:rFonts w:hint="eastAsia" w:ascii="仿宋" w:hAnsi="仿宋" w:eastAsia="仿宋" w:cs="仿宋"/>
                <w:color w:val="auto"/>
                <w:sz w:val="20"/>
                <w:szCs w:val="20"/>
                <w:highlight w:val="none"/>
              </w:rPr>
            </w:pPr>
            <w:r>
              <w:rPr>
                <w:rFonts w:hint="eastAsia" w:ascii="宋体" w:hAnsi="宋体" w:eastAsia="宋体" w:cs="宋体"/>
                <w:color w:val="auto"/>
                <w:kern w:val="0"/>
                <w:sz w:val="20"/>
                <w:szCs w:val="20"/>
                <w:highlight w:val="none"/>
                <w:lang w:bidi="ar"/>
              </w:rPr>
              <w:t>2、靠背、坐垫材质.选用优质西皮饰面，透气性好.低燃35#高密度定型海绵,180G密度丝绵,表面带有保护面,耐冲击,回弹力强,不易变形；                                 3、脚架：采用电镀处理弓形脚架。</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470W*460D*900H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47090" cy="1180465"/>
                  <wp:effectExtent l="0" t="0" r="10160" b="635"/>
                  <wp:docPr id="6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6"/>
                          <pic:cNvPicPr>
                            <a:picLocks noChangeAspect="1"/>
                          </pic:cNvPicPr>
                        </pic:nvPicPr>
                        <pic:blipFill>
                          <a:blip r:embed="rId26"/>
                          <a:stretch>
                            <a:fillRect/>
                          </a:stretch>
                        </pic:blipFill>
                        <pic:spPr>
                          <a:xfrm>
                            <a:off x="0" y="0"/>
                            <a:ext cx="847090" cy="118046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bookmarkStart w:id="1" w:name="OLE_LINK11"/>
            <w:r>
              <w:rPr>
                <w:rFonts w:hint="eastAsia" w:ascii="宋体" w:hAnsi="宋体" w:eastAsia="宋体" w:cs="宋体"/>
                <w:color w:val="auto"/>
                <w:kern w:val="0"/>
                <w:sz w:val="20"/>
                <w:szCs w:val="20"/>
                <w:highlight w:val="none"/>
                <w:lang w:bidi="ar"/>
              </w:rPr>
              <w:t>智能会议室门锁</w:t>
            </w:r>
            <w:bookmarkEnd w:id="1"/>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Calibri" w:hAnsi="Calibri" w:eastAsia="宋体" w:cs="Times New Roman"/>
                <w:color w:val="auto"/>
                <w:sz w:val="20"/>
                <w:szCs w:val="20"/>
                <w:highlight w:val="none"/>
              </w:rPr>
            </w:pPr>
            <w:bookmarkStart w:id="2" w:name="OLE_LINK13"/>
            <w:r>
              <w:rPr>
                <w:rFonts w:hint="eastAsia" w:ascii="Calibri" w:hAnsi="Calibri" w:eastAsia="宋体" w:cs="Times New Roman"/>
                <w:color w:val="auto"/>
                <w:sz w:val="20"/>
                <w:szCs w:val="20"/>
                <w:highlight w:val="none"/>
              </w:rPr>
              <w:t>一、产品参数:</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1、支持实现跨校区、跨楼栋实现应用就近应用节点的分布式部署，满足就近管理原则，快速实现业务响应，提升系统性能，支持统一数据中心、分布式数据库方式存储数据，实现数据的融合共享，打破信息孤岛；</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▲2、软件平台与设备的通讯支持HTTP、HTTPS、MQTT通讯协议，传输指令通过动态CRC算法和AES128位字符加密，确保访问、控制安全</w:t>
            </w:r>
            <w:r>
              <w:rPr>
                <w:rFonts w:hint="eastAsia" w:ascii="Calibri" w:hAnsi="Calibri" w:eastAsia="宋体" w:cs="Times New Roman"/>
                <w:color w:val="auto"/>
                <w:sz w:val="20"/>
                <w:szCs w:val="20"/>
                <w:highlight w:val="none"/>
                <w:lang w:eastAsia="zh-CN"/>
              </w:rPr>
              <w:t>。（</w:t>
            </w:r>
            <w:r>
              <w:rPr>
                <w:rFonts w:hint="eastAsia" w:ascii="Calibri" w:hAnsi="Calibri" w:eastAsia="宋体" w:cs="Times New Roman"/>
                <w:color w:val="auto"/>
                <w:sz w:val="20"/>
                <w:szCs w:val="20"/>
                <w:highlight w:val="none"/>
                <w:lang w:val="en-US" w:eastAsia="zh-CN"/>
              </w:rPr>
              <w:t>提供承诺函，格式自拟</w:t>
            </w:r>
            <w:r>
              <w:rPr>
                <w:rFonts w:hint="eastAsia" w:ascii="Calibri" w:hAnsi="Calibri" w:eastAsia="宋体" w:cs="Times New Roman"/>
                <w:color w:val="auto"/>
                <w:sz w:val="20"/>
                <w:szCs w:val="20"/>
                <w:highlight w:val="none"/>
                <w:lang w:eastAsia="zh-CN"/>
              </w:rPr>
              <w:t>）</w:t>
            </w:r>
            <w:r>
              <w:rPr>
                <w:rFonts w:hint="eastAsia" w:ascii="Calibri" w:hAnsi="Calibri" w:eastAsia="宋体" w:cs="Times New Roman"/>
                <w:color w:val="auto"/>
                <w:sz w:val="20"/>
                <w:szCs w:val="20"/>
                <w:highlight w:val="none"/>
              </w:rPr>
              <w:t>；</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3、支持与校园一卡通系统、教务系统、身份认证系统和人脸库系统做数据对接，全兼容学校现有的一卡通的物理刷卡和虚拟卡，实现多系统共用一卡通身份信息，实现底层数据共享、共用；</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 xml:space="preserve">4.支持对用户、角色、权限的管理。利用平台为进行平台用户数据初始化、为用户分配角色、为角色分派不同的权限； </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▲5、系统支持通过网络通讯协议，如TCP/IP、HTTP、HTTPS、MQTT能协议，通过RS232、R485方式，利用物联网关和协议转换器，对接第三方中控设备，实现对学校已建、在建或以后新建的中控设备的集中式统一平台管理。</w:t>
            </w:r>
            <w:r>
              <w:rPr>
                <w:rFonts w:hint="eastAsia" w:ascii="Calibri" w:hAnsi="Calibri" w:eastAsia="宋体" w:cs="Times New Roman"/>
                <w:color w:val="auto"/>
                <w:sz w:val="20"/>
                <w:szCs w:val="20"/>
                <w:highlight w:val="none"/>
                <w:lang w:eastAsia="zh-CN"/>
              </w:rPr>
              <w:t>（</w:t>
            </w:r>
            <w:r>
              <w:rPr>
                <w:rFonts w:hint="eastAsia" w:ascii="Calibri" w:hAnsi="Calibri" w:eastAsia="宋体" w:cs="Times New Roman"/>
                <w:color w:val="auto"/>
                <w:sz w:val="20"/>
                <w:szCs w:val="20"/>
                <w:highlight w:val="none"/>
                <w:lang w:val="en-US" w:eastAsia="zh-CN"/>
              </w:rPr>
              <w:t>提供承诺函，格式自拟</w:t>
            </w:r>
            <w:r>
              <w:rPr>
                <w:rFonts w:hint="eastAsia" w:ascii="Calibri" w:hAnsi="Calibri" w:eastAsia="宋体" w:cs="Times New Roman"/>
                <w:color w:val="auto"/>
                <w:sz w:val="20"/>
                <w:szCs w:val="20"/>
                <w:highlight w:val="none"/>
                <w:lang w:eastAsia="zh-CN"/>
              </w:rPr>
              <w:t>）</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6、具备自主知识产权，投标文件需提供软件产品著作权证书复印件；</w:t>
            </w:r>
          </w:p>
          <w:p>
            <w:pPr>
              <w:jc w:val="left"/>
              <w:rPr>
                <w:rFonts w:ascii="Calibri" w:hAnsi="Calibri" w:eastAsia="宋体" w:cs="Times New Roman"/>
                <w:color w:val="auto"/>
                <w:sz w:val="20"/>
                <w:szCs w:val="20"/>
                <w:highlight w:val="none"/>
              </w:rPr>
            </w:pPr>
            <w:r>
              <w:rPr>
                <w:rFonts w:hint="eastAsia" w:ascii="Calibri" w:hAnsi="Calibri" w:eastAsia="宋体" w:cs="Times New Roman"/>
                <w:color w:val="auto"/>
                <w:sz w:val="20"/>
                <w:szCs w:val="20"/>
                <w:highlight w:val="none"/>
              </w:rPr>
              <w:t>7、投标文件需提供投标文件需提供</w:t>
            </w:r>
            <w:r>
              <w:rPr>
                <w:rFonts w:ascii="Calibri" w:hAnsi="Calibri" w:eastAsia="宋体" w:cs="Times New Roman"/>
                <w:color w:val="auto"/>
                <w:sz w:val="20"/>
                <w:szCs w:val="20"/>
                <w:highlight w:val="none"/>
              </w:rPr>
              <w:t>第三方</w:t>
            </w:r>
            <w:r>
              <w:rPr>
                <w:rFonts w:hint="eastAsia" w:ascii="Calibri" w:hAnsi="Calibri" w:eastAsia="宋体" w:cs="Times New Roman"/>
                <w:color w:val="auto"/>
                <w:sz w:val="20"/>
                <w:szCs w:val="20"/>
                <w:highlight w:val="none"/>
              </w:rPr>
              <w:t>检测机构针对此产品</w:t>
            </w:r>
            <w:r>
              <w:rPr>
                <w:rFonts w:ascii="Calibri" w:hAnsi="Calibri" w:eastAsia="宋体" w:cs="Times New Roman"/>
                <w:color w:val="auto"/>
                <w:sz w:val="20"/>
                <w:szCs w:val="20"/>
                <w:highlight w:val="none"/>
              </w:rPr>
              <w:t>具有CMA或CNAS标识的检测报告”</w:t>
            </w:r>
            <w:r>
              <w:rPr>
                <w:rFonts w:hint="eastAsia" w:ascii="Calibri" w:hAnsi="Calibri" w:eastAsia="宋体" w:cs="Times New Roman"/>
                <w:color w:val="auto"/>
                <w:sz w:val="20"/>
                <w:szCs w:val="20"/>
                <w:highlight w:val="none"/>
                <w:lang w:val="en-US" w:eastAsia="zh-CN"/>
              </w:rPr>
              <w:t>扫描件</w:t>
            </w:r>
            <w:r>
              <w:rPr>
                <w:rFonts w:hint="eastAsia" w:ascii="Calibri" w:hAnsi="Calibri" w:eastAsia="宋体" w:cs="Times New Roman"/>
                <w:color w:val="auto"/>
                <w:sz w:val="20"/>
                <w:szCs w:val="20"/>
                <w:highlight w:val="none"/>
              </w:rPr>
              <w:t>。</w:t>
            </w:r>
          </w:p>
          <w:p>
            <w:pPr>
              <w:jc w:val="left"/>
              <w:rPr>
                <w:rFonts w:ascii="Calibri" w:hAnsi="Calibri" w:eastAsia="宋体" w:cs="Times New Roman"/>
                <w:color w:val="auto"/>
                <w:sz w:val="20"/>
                <w:szCs w:val="20"/>
                <w:highlight w:val="none"/>
              </w:rPr>
            </w:pPr>
          </w:p>
          <w:p>
            <w:pPr>
              <w:adjustRightInd w:val="0"/>
              <w:spacing w:line="240" w:lineRule="atLeast"/>
              <w:jc w:val="left"/>
              <w:textAlignment w:val="baseline"/>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▲8、物联网主流协议 MQTT、MQTT-SN、CoAP、LwM2M、HTTP、HTTPS、WebSocket 一站式设备，接入JT-808、GB/T32960 等行业协议支持，基于 TCP、UDP私有协议的旧网设备接入，兼容全网络设备接入支持，如 WiFi、4G/5G，设备与云端双向实时通信，支持IPv4、IPv6等互联网协议（提供功能界面截图</w:t>
            </w:r>
            <w:r>
              <w:rPr>
                <w:rFonts w:hint="eastAsia" w:ascii="宋体" w:hAnsi="宋体" w:eastAsia="宋体" w:cs="宋体"/>
                <w:color w:val="auto"/>
                <w:kern w:val="0"/>
                <w:sz w:val="20"/>
                <w:szCs w:val="20"/>
                <w:highlight w:val="none"/>
                <w:lang w:val="en-US" w:eastAsia="zh-CN" w:bidi="ar"/>
              </w:rPr>
              <w:t>并提供承诺函，格式自拟</w:t>
            </w:r>
            <w:r>
              <w:rPr>
                <w:rFonts w:hint="eastAsia" w:ascii="宋体" w:hAnsi="宋体" w:eastAsia="宋体" w:cs="宋体"/>
                <w:color w:val="auto"/>
                <w:kern w:val="0"/>
                <w:sz w:val="20"/>
                <w:szCs w:val="20"/>
                <w:highlight w:val="none"/>
                <w:lang w:bidi="ar"/>
              </w:rPr>
              <w:t>）；</w:t>
            </w:r>
          </w:p>
          <w:p>
            <w:pPr>
              <w:adjustRightInd w:val="0"/>
              <w:spacing w:line="240" w:lineRule="atLeast"/>
              <w:jc w:val="left"/>
              <w:textAlignment w:val="baseline"/>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二、管控系统</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▲1、物联网主流协议 MQTT、MQTT-SN、CoAP、LwM2M、HTTP、HTTPS、WebSocket 一站式设备，接入JT-808、GB/T32960 等行业协议支持，基于 TCP、UDP私有协议的旧网设备接入，兼容全网络设备接入支持，如 WiFi、4G/5G，设备与云端双向实时通信，支持IPv4、IPv6等互联网协议（提供功能界面截图</w:t>
            </w:r>
            <w:r>
              <w:rPr>
                <w:rFonts w:hint="eastAsia" w:ascii="宋体" w:hAnsi="宋体" w:eastAsia="宋体" w:cs="宋体"/>
                <w:color w:val="auto"/>
                <w:kern w:val="0"/>
                <w:sz w:val="20"/>
                <w:szCs w:val="20"/>
                <w:highlight w:val="none"/>
                <w:lang w:val="en-US" w:eastAsia="zh-CN" w:bidi="ar"/>
              </w:rPr>
              <w:t>并提供承诺函，格式自拟</w:t>
            </w:r>
            <w:r>
              <w:rPr>
                <w:rFonts w:hint="eastAsia" w:ascii="宋体" w:hAnsi="宋体" w:eastAsia="宋体" w:cs="宋体"/>
                <w:color w:val="auto"/>
                <w:kern w:val="0"/>
                <w:sz w:val="20"/>
                <w:szCs w:val="20"/>
                <w:highlight w:val="none"/>
                <w:lang w:bidi="ar"/>
              </w:rPr>
              <w:t xml:space="preserve">）；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2、CPU频率：≥550MHz；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3、RAM：DDR2 ≥512Mb；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4、FLASH：≥512 Mb；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5、操作系统：</w:t>
            </w:r>
            <w:r>
              <w:rPr>
                <w:rFonts w:hint="eastAsia" w:ascii="宋体" w:hAnsi="宋体" w:eastAsia="宋体" w:cs="宋体"/>
                <w:color w:val="auto"/>
                <w:kern w:val="0"/>
                <w:sz w:val="20"/>
                <w:szCs w:val="20"/>
                <w:highlight w:val="none"/>
                <w:lang w:val="en-US" w:eastAsia="zh-CN" w:bidi="ar"/>
              </w:rPr>
              <w:t>相当于</w:t>
            </w:r>
            <w:r>
              <w:rPr>
                <w:rFonts w:hint="eastAsia" w:ascii="宋体" w:hAnsi="宋体" w:eastAsia="宋体" w:cs="宋体"/>
                <w:color w:val="auto"/>
                <w:kern w:val="0"/>
                <w:sz w:val="20"/>
                <w:szCs w:val="20"/>
                <w:highlight w:val="none"/>
                <w:lang w:bidi="ar"/>
              </w:rPr>
              <w:t xml:space="preserve">Linux操作系统；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6、发射功率：+18dBm (Zigbee)；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▲7、接口：RS485 1路、WAN口 1个、TF卡槽 1个、物联网卡插槽1个；（提供硬件产品实物图片）；</w:t>
            </w:r>
          </w:p>
          <w:p>
            <w:pPr>
              <w:widowControl/>
              <w:numPr>
                <w:ilvl w:val="0"/>
                <w:numId w:val="4"/>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内置天线：Zigbee天线1个、WIFI 天线1个、支持扩展 4G/5G 天线1个；</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9、固件升级：支持OTA云端固件升级；（提供功能界面截图）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10 多网形态：上行支持5G、WAN、WIFI等方式接入平台，下行支持Zigbee、RS485、RS232、蓝牙、Wifi等多种组网方式；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11、协议兼容：TCP/IP、Http、Https、WebSocket、MQTT；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12、多网切换：多网智能切换，有线网络，WIFI、4G可实现优先级自动切换，确保网关与平台正常通讯；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13、网关管理：可通过网页轻易管理，实现网络配置、物联设备注册、网络和服务状态查看等，可通过OTA实现云端统一的设备在线升级；（提供功能界面截图）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14、网关管理首页可以查看网关实时运行的温度、湿度、CPU、内存和存储等运行参数信息，为远程运维提供数据支撑；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15、通过RS485通讯与网关连接的设备，可以通过网关管理页面的扫描设备，实现设备自动扫描注册；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16、通过Zigbee通讯与网关连接设备，可以通过自动加网扫描，也可以通过注册方式手工入网；（提供功能界面截图）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17、Zigbee设备通过网关开启加网，自动扫描Zigbee终端设备，实现自动加网配置；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18、故障自愈：通讯异常记录和防护机制，通讯历史、记录上报、看门狗、复位，确保网关正常工作；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19、安全保障：CRC、SSL多重加密，保障通讯和数据安全；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20、具备设备运行状态数据采集自动过滤机制，不重复上报，减少网络通讯压力，提升系统运行性能；（提供功能界面截图）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21、智能策略：管控凭平台实现策略配置，本地同步策略，可实现脱机、离线、断网等极端情况下正常运行，设备运行数据采集、上报；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22、支持在网关后台设置向导，引导新手配置操作，提高实施配置效率；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23、支持呼叫对讲SIP功能，支持物联网控制面板实现语音呼叫对讲；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24、支持二维码扫码本地解密功能，内置解码SDK包，保障扫码安全性，适用于腾讯微校、一卡通等校园虚拟卡；（提供功能界面截图）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25、Zigbee通讯信道具备空闲自动评估能力，通过监测信号强度和信号特征，网关采用独家首创的信道自适应算法，自动选择最佳通讯信道（CCID），增强网络共存性能，避开干扰，提供物联通讯的稳定性；（提供技术原理证明材料）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26、支持通过网关内置服务实时查看每个物联通讯节点的通讯发送数据包数、接收数据包数，计算数据通讯丢包率，以判断物联通讯稳定性，提供系统运维服务能力；（提供功能界面截图）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27、支持拓展子网关，母网关与子网关通讯，子网关负责与近距离的设备通讯，从而增加无线信号覆盖面积，使设备无线通讯没有死角，提高稳定性；（提供功能界面截图）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28、物联网网关内置管理应用功能，子母网关配置，包括子母模式、物联平台地址、EMQX地址等，配置可以支持导入导出，子网关下挂设备统一在母网关管理页面进行查看和管理；注册各终端设备类型，选择串口和心跳频率；网关设备可查看RS485串口设备、子母网关各下挂Zigbee设备；查看每个物联通讯节点的通讯发送数据包数、接收数据包数，计算数据通讯丢包率，以判断物联通讯稳定性，提供系统运维服务能力；（提供功能界面截图）</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▲29、网关与物联中台实现无缝对接，物联中台属于国产化产品，面向低功耗 IoT 网络，提供一站式的物联网管理终端，在安全可靠的基础上，为设备提供多种协议接入、消息流管理、数据解析及数据处理（提供国产化产品的</w:t>
            </w:r>
            <w:r>
              <w:rPr>
                <w:rFonts w:hint="eastAsia" w:ascii="宋体" w:hAnsi="宋体" w:eastAsia="宋体" w:cs="宋体"/>
                <w:color w:val="auto"/>
                <w:kern w:val="0"/>
                <w:sz w:val="20"/>
                <w:szCs w:val="20"/>
                <w:highlight w:val="none"/>
                <w:lang w:val="en-US" w:eastAsia="zh-CN" w:bidi="ar"/>
              </w:rPr>
              <w:t>界面截图并提供承诺函，格式自拟</w:t>
            </w:r>
            <w:r>
              <w:rPr>
                <w:rFonts w:hint="eastAsia" w:ascii="宋体" w:hAnsi="宋体" w:eastAsia="宋体" w:cs="宋体"/>
                <w:color w:val="auto"/>
                <w:kern w:val="0"/>
                <w:sz w:val="20"/>
                <w:szCs w:val="20"/>
                <w:highlight w:val="none"/>
                <w:lang w:bidi="ar"/>
              </w:rPr>
              <w:t>）；</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30、物联网关通过多线程检测和内嵌硬件加密狗方式实现不间断监测网关操作系统和应用子程序的运行状况，实现透明化管理和预警服务，可设置定时开关机，定时重启，远程手机或自动策略执行开关机等，也可实现网关系统的自动诊断和故障自愈等多重保护机制，提高物联网关的稳定性和可靠性。</w:t>
            </w:r>
          </w:p>
          <w:p>
            <w:pPr>
              <w:adjustRightInd w:val="0"/>
              <w:spacing w:line="240" w:lineRule="atLeast"/>
              <w:jc w:val="left"/>
              <w:textAlignment w:val="baseline"/>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31、网关与物联终端通过无线+有线方式实现有线无线双链路备份等功能;实现不同链路之间切换;内置多级链路检测与恢复机制，保障设备网络连接不间断，提高系统的容错性和健壮性。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三、智能锁硬件技术参数与配置</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1、锁体表面工艺：粉末涂装；</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2、面板材质：45钢；</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3、执手材质：不锈钢</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4、开门方式：指纹+密码+卡片+钥匙+APP+管理平台远程（需开通平台门禁服务）+微信公众号预约（需开通预约功能服务）；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5、临时密码长度：6位；</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6、APP管理：</w:t>
            </w:r>
            <w:r>
              <w:rPr>
                <w:rFonts w:hint="eastAsia" w:ascii="宋体" w:hAnsi="宋体" w:eastAsia="宋体" w:cs="宋体"/>
                <w:color w:val="auto"/>
                <w:kern w:val="0"/>
                <w:sz w:val="20"/>
                <w:szCs w:val="20"/>
                <w:highlight w:val="none"/>
                <w:lang w:eastAsia="zh-CN" w:bidi="ar"/>
              </w:rPr>
              <w:t>通过手机程序、电脑程序、网页页面、小程序等方式进行管理</w:t>
            </w:r>
            <w:r>
              <w:rPr>
                <w:rFonts w:hint="eastAsia" w:ascii="宋体" w:hAnsi="宋体" w:eastAsia="宋体" w:cs="宋体"/>
                <w:color w:val="auto"/>
                <w:kern w:val="0"/>
                <w:sz w:val="20"/>
                <w:szCs w:val="20"/>
                <w:highlight w:val="none"/>
                <w:lang w:bidi="ar"/>
              </w:rPr>
              <w:t>；</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7、卡片类型：ISO14443 (RFID) Type-A；支持一卡通M1卡；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8、钥匙等级：高安全双页片钥匙；</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9、双系统：独立系统运作和管控平台并行，可适用于不同应用场景,联网出现故障时，可本地化临时管理；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10、反锁功能：具备机械反锁功能；</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11、锁体尺寸：标配：</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240*24*92</w:t>
            </w:r>
            <w:r>
              <w:rPr>
                <w:rFonts w:hint="eastAsia" w:ascii="宋体" w:hAnsi="宋体" w:eastAsia="宋体" w:cs="宋体"/>
                <w:color w:val="auto"/>
                <w:kern w:val="0"/>
                <w:sz w:val="20"/>
                <w:szCs w:val="20"/>
                <w:highlight w:val="none"/>
                <w:lang w:val="en-US" w:eastAsia="zh-CN" w:bidi="ar"/>
              </w:rPr>
              <w:t>mm</w:t>
            </w:r>
            <w:r>
              <w:rPr>
                <w:rFonts w:hint="eastAsia" w:ascii="宋体" w:hAnsi="宋体" w:eastAsia="宋体" w:cs="宋体"/>
                <w:color w:val="auto"/>
                <w:kern w:val="0"/>
                <w:sz w:val="20"/>
                <w:szCs w:val="20"/>
                <w:highlight w:val="none"/>
                <w:lang w:bidi="ar"/>
              </w:rPr>
              <w:t>；</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12、适用门厚：</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40～110MM；</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13、组网模式：多功能网关+无线模组；</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14、执手结构：游离式；</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15、外观颜色：</w:t>
            </w:r>
            <w:r>
              <w:rPr>
                <w:rFonts w:hint="eastAsia" w:ascii="宋体" w:hAnsi="宋体" w:eastAsia="宋体" w:cs="宋体"/>
                <w:color w:val="auto"/>
                <w:kern w:val="0"/>
                <w:sz w:val="20"/>
                <w:szCs w:val="20"/>
                <w:highlight w:val="none"/>
                <w:lang w:val="en-US" w:eastAsia="zh-CN" w:bidi="ar"/>
              </w:rPr>
              <w:t>定制</w:t>
            </w:r>
            <w:r>
              <w:rPr>
                <w:rFonts w:hint="eastAsia" w:ascii="宋体" w:hAnsi="宋体" w:eastAsia="宋体" w:cs="宋体"/>
                <w:color w:val="auto"/>
                <w:kern w:val="0"/>
                <w:sz w:val="20"/>
                <w:szCs w:val="20"/>
                <w:highlight w:val="none"/>
                <w:lang w:bidi="ar"/>
              </w:rPr>
              <w:t>；</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16、存储数量：</w:t>
            </w:r>
            <w:r>
              <w:rPr>
                <w:rFonts w:hint="eastAsia" w:ascii="宋体" w:hAnsi="宋体" w:eastAsia="宋体" w:cs="宋体"/>
                <w:color w:val="auto"/>
                <w:kern w:val="0"/>
                <w:sz w:val="20"/>
                <w:szCs w:val="20"/>
                <w:highlight w:val="none"/>
                <w:lang w:val="en-US" w:eastAsia="zh-CN" w:bidi="ar"/>
              </w:rPr>
              <w:t>不少于</w:t>
            </w:r>
            <w:r>
              <w:rPr>
                <w:rFonts w:hint="eastAsia" w:ascii="宋体" w:hAnsi="宋体" w:eastAsia="宋体" w:cs="宋体"/>
                <w:color w:val="auto"/>
                <w:kern w:val="0"/>
                <w:sz w:val="20"/>
                <w:szCs w:val="20"/>
                <w:highlight w:val="none"/>
                <w:lang w:bidi="ar"/>
              </w:rPr>
              <w:t>1000条记录、888个用户权限,单指纹100；</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17、电压及电源：</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DC6V 4节1.5V 5号碱性电池；</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18、静态及动态电流：静态小于100微安、动态小于350毫安；</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19、应急电源：USB手机充电宝接口；</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20、包装：工程包装；</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21、锁头：真插芯B+；</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22、锁体：防盗锁体；</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23、指纹远程下发：支持；</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24、标准接口：Sdk /API、 支持管控平台或开放中台允许第三方管理平台接入；</w:t>
            </w:r>
          </w:p>
          <w:p>
            <w:pPr>
              <w:adjustRightInd w:val="0"/>
              <w:spacing w:line="240" w:lineRule="atLeast"/>
              <w:jc w:val="left"/>
              <w:textAlignment w:val="baseline"/>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四、发卡指纹采集器</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1、支持以太网与服务器连接；</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2、支持Web端配网，实现不同IP段的切换；</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3、体验完美接近传统发卡器读写卡操作体验；</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4、指纹采集窗口：</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φ20.9mm*6.8mm；</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5、指纹有效检测区域：</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φ14.7mm；</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6、图像像素：</w:t>
            </w:r>
            <w:r>
              <w:rPr>
                <w:rFonts w:hint="eastAsia" w:ascii="宋体" w:hAnsi="宋体" w:eastAsia="宋体" w:cs="宋体"/>
                <w:color w:val="auto"/>
                <w:kern w:val="0"/>
                <w:sz w:val="20"/>
                <w:szCs w:val="20"/>
                <w:highlight w:val="none"/>
                <w:lang w:val="en-US" w:eastAsia="zh-CN" w:bidi="ar"/>
              </w:rPr>
              <w:t>不低于</w:t>
            </w:r>
            <w:r>
              <w:rPr>
                <w:rFonts w:hint="eastAsia" w:ascii="宋体" w:hAnsi="宋体" w:eastAsia="宋体" w:cs="宋体"/>
                <w:color w:val="auto"/>
                <w:kern w:val="0"/>
                <w:sz w:val="20"/>
                <w:szCs w:val="20"/>
                <w:highlight w:val="none"/>
                <w:lang w:bidi="ar"/>
              </w:rPr>
              <w:t>160*160；</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7、分辨率：508DPI；</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8、传感器类型：半导体（按压式）</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9、图像畸变校验：≤1%</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10、指纹图像采集时间：≤0.25s</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11、跨系统支持操作，包括支持且不限于Windows/Linux/OSX/IOS/Android等操作系统；</w:t>
            </w:r>
          </w:p>
          <w:p>
            <w:pPr>
              <w:adjustRightInd w:val="0"/>
              <w:spacing w:line="240" w:lineRule="atLeast"/>
              <w:jc w:val="left"/>
              <w:textAlignment w:val="baseline"/>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五、人脸识别终端</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1、主芯片：</w:t>
            </w:r>
            <w:r>
              <w:rPr>
                <w:rFonts w:hint="eastAsia" w:ascii="宋体" w:hAnsi="宋体" w:eastAsia="宋体" w:cs="宋体"/>
                <w:color w:val="auto"/>
                <w:kern w:val="0"/>
                <w:sz w:val="20"/>
                <w:szCs w:val="20"/>
                <w:highlight w:val="none"/>
                <w:lang w:val="en-US" w:eastAsia="zh-CN" w:bidi="ar"/>
              </w:rPr>
              <w:t>RK系列</w:t>
            </w:r>
            <w:r>
              <w:rPr>
                <w:rFonts w:hint="eastAsia" w:ascii="宋体" w:hAnsi="宋体" w:eastAsia="宋体" w:cs="宋体"/>
                <w:color w:val="auto"/>
                <w:kern w:val="0"/>
                <w:sz w:val="20"/>
                <w:szCs w:val="20"/>
                <w:highlight w:val="none"/>
                <w:lang w:bidi="ar"/>
              </w:rPr>
              <w:t xml:space="preserve"> ；2：运行内存：≥2G；3、存储空间：≥16G；</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4、显示屏： ≥5寸，分辨率：≥1280*800；5、面板 ：高强度钢化玻璃；</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6、RGB摄像头 ：≥200万高清像素，宽动态；7、红外摄像头：≥200万高清像素；8、音频： 3W立体声喇叭；9、麦克风： 支持；10、外壳： 航空级铝合金；11、操作系统： </w:t>
            </w:r>
            <w:r>
              <w:rPr>
                <w:rFonts w:hint="eastAsia" w:ascii="宋体" w:hAnsi="宋体" w:eastAsia="宋体" w:cs="宋体"/>
                <w:color w:val="auto"/>
                <w:kern w:val="0"/>
                <w:sz w:val="20"/>
                <w:szCs w:val="20"/>
                <w:highlight w:val="none"/>
                <w:lang w:val="en-US" w:eastAsia="zh-CN" w:bidi="ar"/>
              </w:rPr>
              <w:t>不低于</w:t>
            </w:r>
            <w:r>
              <w:rPr>
                <w:rFonts w:hint="eastAsia" w:ascii="宋体" w:hAnsi="宋体" w:eastAsia="宋体" w:cs="宋体"/>
                <w:color w:val="auto"/>
                <w:kern w:val="0"/>
                <w:sz w:val="20"/>
                <w:szCs w:val="20"/>
                <w:highlight w:val="none"/>
                <w:lang w:bidi="ar"/>
              </w:rPr>
              <w:t>Android 11；12、识别距离：≥ 0.5~3米；13、识别速度：≥200~300ms：14、准确率：≥ 99.98%；15、本地人脸库：≥ 10万张人脸；16、以太网： 支持；17、WiFi ：支持，</w:t>
            </w:r>
          </w:p>
          <w:p>
            <w:pPr>
              <w:adjustRightInd w:val="0"/>
              <w:spacing w:line="240" w:lineRule="atLeast"/>
              <w:jc w:val="left"/>
              <w:textAlignment w:val="baseline"/>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；18、USB接口： USB2.0一；19、继电器开关：支持；20、网线接口： RJ45；21、串口通讯：RS-485；22、韦根接口： 支持韦根26、34格式；23、电源 支持DC12V-3A 输入(不支持PoE供电)；24、使用环境 室内：工作温度： </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 xml:space="preserve">-25℃～+75℃；工作湿度： </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5%~93%RH 不凝结；防尘防水 ；25、安装方式 壁挂。</w:t>
            </w:r>
            <w:bookmarkEnd w:id="2"/>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折叠屏风</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采用优质五金配件，五金配件紧密拼接，牢固，间隙细小且均匀。</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11225" cy="549910"/>
                  <wp:effectExtent l="0" t="0" r="3175" b="2540"/>
                  <wp:docPr id="66" name="图片 92" descr="3b868d143c253508df437134e9526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2" descr="3b868d143c253508df437134e9526aa"/>
                          <pic:cNvPicPr>
                            <a:picLocks noChangeAspect="1"/>
                          </pic:cNvPicPr>
                        </pic:nvPicPr>
                        <pic:blipFill>
                          <a:blip r:embed="rId27"/>
                          <a:stretch>
                            <a:fillRect/>
                          </a:stretch>
                        </pic:blipFill>
                        <pic:spPr>
                          <a:xfrm>
                            <a:off x="0" y="0"/>
                            <a:ext cx="911225" cy="54991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三人位沙发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1、座面及靠背：采用优质皮革，外观色泽均匀，防潮、防污、耐磨、透气，易清洁，皮面柔软舒适，光泽持久性好，坐感舒适；</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采用高密度海绵：产品符合QB/T 1952.1-2012《软体家具沙发.》标准，检验结果符合：回弹性能（%）≥50%，压缩永久变形（%）≤3.5%。</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2、技术标准及重要技术参数：</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会客沙发：</w:t>
            </w:r>
            <w:r>
              <w:rPr>
                <w:rFonts w:hint="eastAsia" w:ascii="宋体" w:hAnsi="宋体" w:eastAsia="宋体" w:cs="宋体"/>
                <w:color w:val="auto"/>
                <w:kern w:val="0"/>
                <w:sz w:val="20"/>
                <w:szCs w:val="20"/>
                <w:highlight w:val="none"/>
                <w:lang w:bidi="ar"/>
              </w:rPr>
              <w:t>依据QB/T 1952.1-2023 《软体家具沙发》标准中的所有检测项目。各项检测内容单项结论均为合格，其中：表观密度（座面）≥48kg/m³，回弹性能≥55%，压缩永久变形≤4%。</w:t>
            </w: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会客沙发</w:t>
            </w:r>
            <w:r>
              <w:rPr>
                <w:rFonts w:hint="eastAsia"/>
                <w:color w:val="auto"/>
                <w:highlight w:val="none"/>
              </w:rPr>
              <w:t>的检验报告扫描件，报告中各项检测指标须符合以上参数要求（提供查询结果截图））</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35685" cy="419100"/>
                  <wp:effectExtent l="0" t="0" r="12065" b="0"/>
                  <wp:docPr id="67"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95"/>
                          <pic:cNvPicPr>
                            <a:picLocks noChangeAspect="1"/>
                          </pic:cNvPicPr>
                        </pic:nvPicPr>
                        <pic:blipFill>
                          <a:blip r:embed="rId28"/>
                          <a:stretch>
                            <a:fillRect/>
                          </a:stretch>
                        </pic:blipFill>
                        <pic:spPr>
                          <a:xfrm>
                            <a:off x="0" y="0"/>
                            <a:ext cx="1035685" cy="41910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89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单人位沙发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1、座面及靠背：采用优质皮革，外观色泽均匀，防潮、防污、耐磨、透气，易清洁，皮面柔软舒适，光泽持久性好，坐感舒适；</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采用高密度海绵：产品符合QB/T 1952.1-2012《软体家具沙发.》标准，检验结果符合：回弹性能（%）≥50%，压缩永久变形（%）≤3.5%。</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仿宋" w:hAnsi="仿宋" w:eastAsia="仿宋" w:cs="仿宋"/>
                <w:color w:val="auto"/>
                <w:kern w:val="0"/>
                <w:sz w:val="20"/>
                <w:szCs w:val="20"/>
                <w:highlight w:val="none"/>
                <w:bdr w:val="single" w:color="000000" w:sz="4" w:space="0"/>
                <w:lang w:bidi="ar"/>
              </w:rPr>
            </w:pPr>
            <w:r>
              <w:rPr>
                <w:rFonts w:ascii="Calibri" w:hAnsi="Calibri" w:eastAsia="宋体" w:cs="Times New Roman"/>
                <w:color w:val="auto"/>
                <w:sz w:val="20"/>
                <w:szCs w:val="20"/>
                <w:highlight w:val="none"/>
              </w:rPr>
              <w:drawing>
                <wp:inline distT="0" distB="0" distL="114300" distR="114300">
                  <wp:extent cx="875030" cy="802640"/>
                  <wp:effectExtent l="0" t="0" r="1270" b="16510"/>
                  <wp:docPr id="68"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96"/>
                          <pic:cNvPicPr>
                            <a:picLocks noChangeAspect="1"/>
                          </pic:cNvPicPr>
                        </pic:nvPicPr>
                        <pic:blipFill>
                          <a:blip r:embed="rId29"/>
                          <a:stretch>
                            <a:fillRect/>
                          </a:stretch>
                        </pic:blipFill>
                        <pic:spPr>
                          <a:xfrm>
                            <a:off x="0" y="0"/>
                            <a:ext cx="875030" cy="80264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展示柜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1.规格：1200W*400D*2200H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2、采用优质三胺板饰面，经过防虫、防腐的化学处理，硬度大、耐磨性强，比重合理，表面平整，因为板材双面膨胀系数相同而不变形，近色封边，符合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eastAsia="zh-CN" w:bidi="ar"/>
              </w:rPr>
              <w:t>环</w:t>
            </w:r>
            <w:r>
              <w:rPr>
                <w:rFonts w:hint="eastAsia" w:ascii="宋体" w:hAnsi="宋体" w:eastAsia="宋体" w:cs="宋体"/>
                <w:color w:val="auto"/>
                <w:kern w:val="0"/>
                <w:sz w:val="20"/>
                <w:szCs w:val="20"/>
                <w:highlight w:val="none"/>
                <w:lang w:bidi="ar"/>
              </w:rPr>
              <w:t>保一级标准。</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3.五金件：采用优质五金配件，五金配件紧密拼接，牢固，间隙细小且均匀，平整无毛刺，喷涂层：涂层无漏喷、锈蚀和脱色、掉色现象，涂层光滑均匀、色泽一致，无流挂、疙瘩、皱皮、飞漆等缺陷。</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4.技术标准及重要技术参数：</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锁具：</w:t>
            </w:r>
            <w:r>
              <w:rPr>
                <w:rFonts w:hint="eastAsia" w:ascii="宋体" w:hAnsi="宋体" w:eastAsia="宋体" w:cs="宋体"/>
                <w:color w:val="auto"/>
                <w:kern w:val="0"/>
                <w:sz w:val="20"/>
                <w:szCs w:val="20"/>
                <w:highlight w:val="none"/>
                <w:lang w:bidi="ar"/>
              </w:rPr>
              <w:t>依据QB/T 1621-2015：灵活度-钥匙插拔、旋转；外观质量-锁头、钥匙；外观质量-电镀件；外观质量-电镀件耐腐蚀等试验后均符合要求。依据QB/T4956-2003 ： 涂层厚度≥90μm，依据QB/T3832-1999、QB/T3827-1999：乙酸盐雾试验（连续喷雾≥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级，依据QB/T3826-1999、QB/T3832-1999：中性盐雾（连续喷雾≥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级，镀(涂)层本身的耐腐蚀等级10级，依据GB/T 10125-2021、GB/T 6461-2002：铜加速乙酸盐雾试验≥</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h，外观评级10级、保护评级10级。依据GB/T 6394-2017：晶粒度≥6级依据GB/T 9754-2007：光泽度≤60</w:t>
            </w:r>
            <w:r>
              <w:rPr>
                <w:rFonts w:hint="eastAsia" w:ascii="宋体" w:hAnsi="宋体" w:eastAsia="宋体" w:cs="宋体"/>
                <w:color w:val="auto"/>
                <w:kern w:val="0"/>
                <w:sz w:val="20"/>
                <w:szCs w:val="20"/>
                <w:highlight w:val="none"/>
                <w:lang w:eastAsia="zh-CN" w:bidi="ar"/>
              </w:rPr>
              <w:t>。</w:t>
            </w:r>
          </w:p>
          <w:p>
            <w:pPr>
              <w:widowControl/>
              <w:jc w:val="left"/>
              <w:textAlignment w:val="center"/>
              <w:rPr>
                <w:rFonts w:hint="eastAsia" w:ascii="仿宋" w:hAnsi="仿宋" w:eastAsia="宋体" w:cs="仿宋"/>
                <w:color w:val="auto"/>
                <w:kern w:val="0"/>
                <w:sz w:val="20"/>
                <w:szCs w:val="20"/>
                <w:highlight w:val="none"/>
                <w:lang w:eastAsia="zh-CN" w:bidi="ar"/>
              </w:rPr>
            </w:pP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锁具</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1200W*400D*2200H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anchor distT="0" distB="0" distL="114300" distR="114300" simplePos="0" relativeHeight="251673600" behindDoc="0" locked="0" layoutInCell="1" allowOverlap="1">
                  <wp:simplePos x="0" y="0"/>
                  <wp:positionH relativeFrom="column">
                    <wp:posOffset>115570</wp:posOffset>
                  </wp:positionH>
                  <wp:positionV relativeFrom="paragraph">
                    <wp:posOffset>2153920</wp:posOffset>
                  </wp:positionV>
                  <wp:extent cx="796925" cy="1336040"/>
                  <wp:effectExtent l="0" t="0" r="3175" b="16510"/>
                  <wp:wrapNone/>
                  <wp:docPr id="69" name="ID_C96F0D552A504E338302B1578ADA6B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D_C96F0D552A504E338302B1578ADA6B44"/>
                          <pic:cNvPicPr>
                            <a:picLocks noChangeAspect="1"/>
                          </pic:cNvPicPr>
                        </pic:nvPicPr>
                        <pic:blipFill>
                          <a:blip r:embed="rId30"/>
                          <a:stretch>
                            <a:fillRect/>
                          </a:stretch>
                        </pic:blipFill>
                        <pic:spPr>
                          <a:xfrm>
                            <a:off x="0" y="0"/>
                            <a:ext cx="796925" cy="1336040"/>
                          </a:xfrm>
                          <a:prstGeom prst="rect">
                            <a:avLst/>
                          </a:prstGeom>
                          <a:noFill/>
                          <a:ln w="9525">
                            <a:noFill/>
                          </a:ln>
                        </pic:spPr>
                      </pic:pic>
                    </a:graphicData>
                  </a:graphic>
                </wp:anchor>
              </w:drawing>
            </w:r>
          </w:p>
        </w:tc>
      </w:tr>
      <w:tr>
        <w:tblPrEx>
          <w:tblCellMar>
            <w:top w:w="0" w:type="dxa"/>
            <w:left w:w="108" w:type="dxa"/>
            <w:bottom w:w="0" w:type="dxa"/>
            <w:right w:w="108" w:type="dxa"/>
          </w:tblCellMar>
        </w:tblPrEx>
        <w:trPr>
          <w:trHeight w:val="71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档案柜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1.规格：900W*400D*1800H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柜体均采用1.0mm优质冷轧钢板，由5个柜子重叠组合为1组，经折弯、冲压、高频焊接成形；所有钢材焊接口打磨光滑,钢材经除油、除锈、水基脱脂、水基中和，表面调整、磷化等工序后静电喷环氧型树脂粉沫涂料，经200℃高温固化而成，塑膜的光泽度、附着力、硬度、耐冲力等均符合检验标准。所有钢铁部分经过防锈处理。</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3.技术标准及重要技术参数：</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w:t>
            </w:r>
            <w:r>
              <w:rPr>
                <w:rFonts w:hint="eastAsia" w:ascii="宋体" w:hAnsi="宋体" w:eastAsia="宋体" w:cs="宋体"/>
                <w:b/>
                <w:bCs/>
                <w:color w:val="auto"/>
                <w:kern w:val="0"/>
                <w:sz w:val="20"/>
                <w:szCs w:val="20"/>
                <w:highlight w:val="none"/>
                <w:lang w:bidi="ar"/>
              </w:rPr>
              <w:t>冷轧钢板：</w:t>
            </w:r>
            <w:r>
              <w:rPr>
                <w:rFonts w:hint="eastAsia" w:ascii="宋体" w:hAnsi="宋体" w:eastAsia="宋体" w:cs="宋体"/>
                <w:color w:val="auto"/>
                <w:kern w:val="0"/>
                <w:sz w:val="20"/>
                <w:szCs w:val="20"/>
                <w:highlight w:val="none"/>
                <w:lang w:bidi="ar"/>
              </w:rPr>
              <w:t>依据QB/T 3827-1999 《轻工产品金属镀层和化学处理层的耐腐蚀试验方法 乙酸盐雾试验 (ASS)法 》；GB/T 4336-2016《碳素钢和中低合金钢 多元素含量的测定 火花放电原子发射光谱法(常规法)》；QB/T 3832-1999《轻工产品金属镀层腐蚀试验结果的评价》；GB/T 10125-2021《人造气氛腐蚀试验 盐雾试验》；GB/T 3325-2017《金属家具通用技术条件》；GB/T 11253-2019《碳素结构钢冷轧钢板及钢带》；QB/T 4767-2014《家具用钢构件》；GB/T 6461-2002《金属基体上金属和其他无机覆盖层经腐试验后的试样和试件的评级》；QB/T 3826-1999《轻工产品金属镀层和化学处理层的耐腐蚀试验方法 中性盐雾试验(NSS)法》； GB/T 30648.1-2014《色漆和清漆 耐液体性的测定 第1部分: 浸入除水之外的液体中》；GB/T 224-2019《钢的脱碳层深度测定法》。其金属件外观性能要求符合要求，金属喷漆（塑）涂层；耐腐蚀100h后，检查划道两侧3mm外，应无锈迹、剥落、起皱、变色和失光等现象，硬度≥3H、冲击强度：冲击高度400mm，应无剥落、裂纹、皱纹，附着力0级，涂层厚度≥100μm。乙酸盐雾试验（ASS试验）（连续喷雾≥300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级。中性盐雾（连续喷雾≥300小时），镀(涂)层对基体的保护等级≥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级。外观评级10级、保护评级10级。下屈服强度≥390Mpa；抗拉强度315~430Mpa；断后伸长率≥40%。</w:t>
            </w: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冷轧钢板</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900W*400D*1800H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696595" cy="1192530"/>
                  <wp:effectExtent l="0" t="0" r="8255" b="7620"/>
                  <wp:docPr id="70" name="ID_7669419EBFA84E28A68DDE5EDC75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D_7669419EBFA84E28A68DDE5EDC755391"/>
                          <pic:cNvPicPr>
                            <a:picLocks noChangeAspect="1"/>
                          </pic:cNvPicPr>
                        </pic:nvPicPr>
                        <pic:blipFill>
                          <a:blip r:embed="rId31"/>
                          <a:stretch>
                            <a:fillRect/>
                          </a:stretch>
                        </pic:blipFill>
                        <pic:spPr>
                          <a:xfrm>
                            <a:off x="0" y="0"/>
                            <a:ext cx="696595" cy="119253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bookmarkStart w:id="3" w:name="OLE_LINK12" w:colFirst="2" w:colLast="2"/>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工具柜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1、柜体为1.0mm全钢制材质，采用一级冷轧钢板。</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表面处理：采用优质粉末，高压静电喷塑前经过13道前期处理，无甲醛释放量，各零部件、组合件表面应光滑、平整，表光泽度为60%～70%，耐冲击力大于60kg/cm2，不得有尖角、划口、凸起；涂膜厚度60-70um色泽应一致，漆面均匀光亮、无任何流漆划伤。</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3、柜锁：</w:t>
            </w:r>
          </w:p>
          <w:p>
            <w:pPr>
              <w:widowControl/>
              <w:jc w:val="left"/>
              <w:textAlignment w:val="center"/>
              <w:rPr>
                <w:rFonts w:hint="eastAsia" w:ascii="宋体" w:hAnsi="宋体" w:cs="宋体" w:eastAsiaTheme="minorEastAsia"/>
                <w:color w:val="auto"/>
                <w:kern w:val="0"/>
                <w:sz w:val="20"/>
                <w:szCs w:val="20"/>
                <w:highlight w:val="none"/>
                <w:lang w:eastAsia="zh-CN" w:bidi="ar"/>
              </w:rPr>
            </w:pPr>
            <w:r>
              <w:rPr>
                <w:rFonts w:ascii="仿宋" w:hAnsi="仿宋" w:eastAsia="仿宋" w:cs="仿宋"/>
                <w:color w:val="auto"/>
                <w:kern w:val="0"/>
                <w:sz w:val="20"/>
                <w:szCs w:val="20"/>
                <w:highlight w:val="none"/>
              </w:rPr>
              <w:t>★</w:t>
            </w:r>
            <w:r>
              <w:rPr>
                <w:rFonts w:hint="eastAsia" w:ascii="宋体" w:hAnsi="宋体" w:eastAsia="宋体" w:cs="宋体"/>
                <w:color w:val="auto"/>
                <w:kern w:val="0"/>
                <w:sz w:val="20"/>
                <w:szCs w:val="20"/>
                <w:highlight w:val="none"/>
                <w:lang w:bidi="ar"/>
              </w:rPr>
              <w:t>（1）需采用SpringMVC + Hibernate + Minidao+ Easyui + Jquery + Boostrap + ElementUI等基础架构，支持多个校区统一平台部署，无需每个校区各自部署平台，支持私有云、公有云和混合云等多云模式部署方式，支持多终端应用，根据不用使用者角色配置不同应用终端及管理权限，可以完美兼容电脑、手机、PAD等多平台。</w:t>
            </w:r>
            <w:r>
              <w:rPr>
                <w:rFonts w:hint="eastAsia"/>
                <w:color w:val="auto"/>
                <w:highlight w:val="none"/>
                <w:lang w:eastAsia="zh-CN"/>
              </w:rPr>
              <w:t>（</w:t>
            </w:r>
            <w:r>
              <w:rPr>
                <w:rFonts w:hint="eastAsia"/>
                <w:color w:val="auto"/>
                <w:highlight w:val="none"/>
                <w:lang w:val="en-US" w:eastAsia="zh-CN"/>
              </w:rPr>
              <w:t>提供承诺函，格式自拟</w:t>
            </w:r>
            <w:r>
              <w:rPr>
                <w:rFonts w:hint="eastAsia"/>
                <w:color w:val="auto"/>
                <w:highlight w:val="none"/>
                <w:lang w:eastAsia="zh-CN"/>
              </w:rPr>
              <w:t>）</w:t>
            </w:r>
          </w:p>
          <w:p>
            <w:pPr>
              <w:widowControl/>
              <w:jc w:val="left"/>
              <w:textAlignment w:val="center"/>
              <w:rPr>
                <w:rFonts w:hint="eastAsia" w:ascii="宋体" w:hAnsi="宋体" w:cs="宋体" w:eastAsiaTheme="minorEastAsia"/>
                <w:color w:val="auto"/>
                <w:kern w:val="0"/>
                <w:sz w:val="20"/>
                <w:szCs w:val="20"/>
                <w:highlight w:val="none"/>
                <w:lang w:eastAsia="zh-CN" w:bidi="ar"/>
              </w:rPr>
            </w:pPr>
            <w:bookmarkStart w:id="4" w:name="OLE_LINK2"/>
            <w:r>
              <w:rPr>
                <w:rFonts w:hint="eastAsia" w:ascii="宋体" w:hAnsi="宋体" w:eastAsia="宋体" w:cs="宋体"/>
                <w:color w:val="auto"/>
                <w:kern w:val="0"/>
                <w:sz w:val="20"/>
                <w:szCs w:val="20"/>
                <w:highlight w:val="none"/>
                <w:lang w:bidi="ar"/>
              </w:rPr>
              <w:t>▲</w:t>
            </w:r>
            <w:bookmarkEnd w:id="4"/>
            <w:r>
              <w:rPr>
                <w:rFonts w:hint="eastAsia" w:ascii="宋体" w:hAnsi="宋体" w:eastAsia="宋体" w:cs="宋体"/>
                <w:color w:val="auto"/>
                <w:kern w:val="0"/>
                <w:sz w:val="20"/>
                <w:szCs w:val="20"/>
                <w:highlight w:val="none"/>
                <w:lang w:bidi="ar"/>
              </w:rPr>
              <w:t>（2）为支持智慧校园国产化，管控平台及物联网中台系统须为</w:t>
            </w:r>
            <w:r>
              <w:rPr>
                <w:rFonts w:hint="eastAsia" w:ascii="宋体" w:hAnsi="宋体" w:eastAsia="宋体" w:cs="宋体"/>
                <w:color w:val="auto"/>
                <w:kern w:val="0"/>
                <w:sz w:val="20"/>
                <w:szCs w:val="20"/>
                <w:highlight w:val="none"/>
                <w:lang w:val="en-US" w:eastAsia="zh-CN" w:bidi="ar"/>
              </w:rPr>
              <w:t>国产化产</w:t>
            </w:r>
            <w:r>
              <w:rPr>
                <w:rFonts w:hint="eastAsia" w:ascii="宋体" w:hAnsi="宋体" w:eastAsia="宋体" w:cs="宋体"/>
                <w:color w:val="auto"/>
                <w:kern w:val="0"/>
                <w:sz w:val="20"/>
                <w:szCs w:val="20"/>
                <w:highlight w:val="none"/>
                <w:lang w:bidi="ar"/>
              </w:rPr>
              <w:t>品且与国产操作系统、国产服务器、国产数据库适配、国产中间件可支持国产化环境下运行</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以工信局官网查询结果为准；</w:t>
            </w:r>
            <w:r>
              <w:rPr>
                <w:rFonts w:hint="eastAsia"/>
                <w:color w:val="auto"/>
                <w:highlight w:val="none"/>
                <w:lang w:eastAsia="zh-CN"/>
              </w:rPr>
              <w:t>（</w:t>
            </w:r>
            <w:r>
              <w:rPr>
                <w:rFonts w:hint="eastAsia"/>
                <w:color w:val="auto"/>
                <w:highlight w:val="none"/>
                <w:lang w:val="en-US" w:eastAsia="zh-CN"/>
              </w:rPr>
              <w:t>提供承诺函，格式自拟</w:t>
            </w:r>
            <w:r>
              <w:rPr>
                <w:rFonts w:hint="eastAsia"/>
                <w:color w:val="auto"/>
                <w:highlight w:val="none"/>
                <w:lang w:eastAsia="zh-CN"/>
              </w:rPr>
              <w:t>）</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（3）物联网中台服务：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①平台提供基础设备管理功能以连接，支持百万级设备并发连接、支持网关模式、网络直连模式、第三方管理平台API接口对接模式以及中间库对接模式等多种方式融合。管理海量设备，实现设备的消息通信与数据采集持久化；集成规则引擎与数据可视化管理，灵活开放多种权限级别的管理、控制 API，通过 API 可快速开发上层应用。实现多协议接入、通讯协议转换、数据边缘计算、设备远程控制、物联数据采集、通讯协议加密和连接设备的空间授权许可，设备安全接入鉴权认证等；（提供功能界面截图、系统架构设计图）</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②支持安全接入授权认证，接入安全等级较低时，兼顾设备接入性能可以使用 Token 认证；接入安全等级较高时，在Token 的基础上可以使用 SSL/TLS 加密通信，保障数据传输阶段中的安全；使用证书双向认证可以提供高级别的安全保障，支持普通TCP或者SSL/TLS 单向认证，也可以支持设备绑定证书并使用双向认证进行连接；</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③支持OTA版本管理和下发，实现设备的自动进化，物联终端设备固件统一管理；（提供功能界面截图）</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④软件平台与设备的通讯支持HTTP、HTTPS、MQTT、WebSocket通讯协议，传输指令通过动态CRC算法和AES128位字符加密，确保访问、控制安全；</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⑤支持远程物联网网关远程界面，方便统一远程运维管理；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⑥物联网中台设备管理功能，实现设备、网关和分组功能展示，可查看网关连接的设备管理，连接日志、网关事件（实时数据）和设备数据（实时数据）；(提供功能界面截图)</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⑦物联网中台系统服务提供设备管理、规则管理等功能，具备自主知识产权，投标文件需提供物联网中台系统软件产品著作权和</w:t>
            </w:r>
            <w:r>
              <w:rPr>
                <w:rFonts w:ascii="仿宋" w:hAnsi="仿宋" w:eastAsia="仿宋" w:cs="仿宋"/>
                <w:color w:val="auto"/>
                <w:kern w:val="0"/>
                <w:sz w:val="20"/>
                <w:szCs w:val="20"/>
                <w:highlight w:val="none"/>
              </w:rPr>
              <w:t>第三方出具的具有CMA或CNAS认证标志的检验报告</w:t>
            </w:r>
            <w:r>
              <w:rPr>
                <w:rFonts w:hint="eastAsia" w:ascii="宋体" w:hAnsi="宋体" w:eastAsia="宋体" w:cs="宋体"/>
                <w:color w:val="auto"/>
                <w:kern w:val="0"/>
                <w:sz w:val="20"/>
                <w:szCs w:val="20"/>
                <w:highlight w:val="none"/>
                <w:lang w:bidi="ar"/>
              </w:rPr>
              <w:t>；</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（4）人脸识别智能柜管理系统</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①人脸识别型储物柜结合人脸面部识别技术，利用人脸面部特征作为储物凭证，每个人的脸部是唯一的，且均可被采集。人脸面部识别储物柜让储物。</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②远程管控，学校在许多公共区域安装了储物柜，以供教师和学生随时使用存储个人物品。管理员实时掌控储物柜的使用情况动态管理；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③刷脸开锁，师生可以通过前端离线方式刷脸识别身份，验证通过后即可开锁，人脸识别记录保存在后台服务器，数据可在线或离线断点续传方式来实现数据上传，以方便智能柜智能管理；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④智能统计，系统实时统计储物柜的使用情况、占用数量等，而这种统计的行为，储物柜下进行统计核实，监控储物柜的使用动态变化情况，系统动态实时进行数据统计和使用状况智能分析；</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⑤持通过物联网关实时采集终端设备的运行状态（开启\关闭）和运行数据（如能耗数据、通讯连接状态），实现后台统一数据采集和状态分发同步至PC、APP、微信公众号、本地触控面板等终端，实现跨平台、多终端异步协同控制；</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⑥支持分权限对储物柜进行管理，管理人员仅能对自己管辖范围内的储物柜进行查询和管控操作；</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⑦支持储物柜存储黑名单的管理，管理人员可根据管理的实际要求设置储物柜的存储规则（例如恶意占用储物柜），若使用者违反设定规则，则自动被拉入储物柜黑名单；</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⑧对于被拉入管控黑名单的用户，储物柜将自动限制其使用权限；</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⑨支持动态权限的分派和回收：储物柜智能识别用户身份，自动为符合使用权限人员分派并开启储物柜；对权限使用范围外的用户加以使用限制；</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⑩支持多种方式开启储物柜：已被授权使用的人员通过微信扫码、人像识别、IC卡识别、电子凭条等方式均能开启储物柜；</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⑪支持管理人员通过多种终端操作电子储物柜：管理人员可通过PC、智能平板、智能手机等对储物柜进行单点或批量化同一控制；</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⑫支持发送微信消息提醒用户取出自己存储物品；</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⑬支持管理者通过多种终端对系统进行访问，管理者可通过PC、智能平板、智能手机等终端远程对储物柜进行单点或批量化远程控制。</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⑭提供刷脸终端、12路门锁控智主板、12V 门锁等硬件，演示物联网中台，自定义智能设备产品类型，定义标准物联网通信协议，如：MQTT、CoAP、WebSocket等；可以定义产品类型的数据模型，实现以后物联生态接入的可扩展性和兼容性；可以实现平台的OTA升级物联网关和终端设备的固件，满足硬件功能的持续迭代改进，查看升级历史和已升级设备；可以配置数字证书，保障物联网通讯安全；演示平台提供基础设备管理功能以连接，（提供演示）</w:t>
            </w:r>
          </w:p>
          <w:p>
            <w:pPr>
              <w:widowControl/>
              <w:adjustRightInd/>
              <w:spacing w:line="240" w:lineRule="auto"/>
              <w:jc w:val="left"/>
              <w:textAlignment w:val="center"/>
              <w:rPr>
                <w:rFonts w:hint="eastAsia" w:ascii="宋体" w:hAnsi="宋体" w:eastAsia="宋体" w:cs="宋体"/>
                <w:color w:val="auto"/>
                <w:kern w:val="0"/>
                <w:sz w:val="20"/>
                <w:szCs w:val="20"/>
                <w:highlight w:val="none"/>
                <w:lang w:bidi="ar"/>
              </w:rPr>
            </w:pP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★（5）物联网关：物联网主流协议 MQTT、MQTT-SN、CoAP、LwM2M、HTTP、HTTPS、WebSocket 一站式设备，接入JT-808、GB/T32960 等行业协议支持，基于 TCP、UDP私有协议的旧网设。</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val="en-US" w:eastAsia="zh-CN" w:bidi="ar"/>
              </w:rPr>
              <w:t>提供承诺函，格式自拟</w:t>
            </w:r>
            <w:r>
              <w:rPr>
                <w:rFonts w:hint="eastAsia" w:ascii="宋体" w:hAnsi="宋体" w:eastAsia="宋体" w:cs="宋体"/>
                <w:color w:val="auto"/>
                <w:kern w:val="0"/>
                <w:sz w:val="20"/>
                <w:szCs w:val="20"/>
                <w:highlight w:val="none"/>
                <w:lang w:eastAsia="zh-CN" w:bidi="ar"/>
              </w:rPr>
              <w:t>）。</w:t>
            </w:r>
          </w:p>
          <w:p>
            <w:pPr>
              <w:widowControl/>
              <w:adjustRightInd/>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▲（6）支持拓展子网关，母网关与子网关通讯，子网关负责与近距离的设备通讯，从而增加无线信号覆盖面积，使设备无线通讯没有死角，提高稳定性；（提供功能界面截图）。</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平台OTA版本管理和下发，实现设备的自动进化，物联终端设备固件统一管理；演示物联网网关内置管理应用功能,演示子母网关配置，包括子母模式、物联平台地址、EMQX地址等，配置可以支持导入导出，子网关下挂设备统一在母网关管理页面进行查看和管理；注册各终端设备类型，选择串口和心跳频率；网关设备可查看RS485串口设备、子母网关各下挂智能设备；查看每个物联通讯节点的通讯发送数据包数、接收数据包数，计算数据通讯丢包率，以判断物联通讯稳定性，提供系统运维服务能力。（提供演示）</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通过物联网关实现接管设备的智能托管策略，可实现设备定时控制、联动控制，通过物联网控制终端可以控制空调系统、电源系统，可以实现策略联动控制，支持脱机离线策略联动和托管运行和设备实时状态监测功能。（提供演示）</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900W*400D*1800H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22960" cy="1391285"/>
                  <wp:effectExtent l="0" t="0" r="15240" b="18415"/>
                  <wp:docPr id="71" name="ID_939EA2629A89424297305E288796EBBF" descr="170995598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D_939EA2629A89424297305E288796EBBF" descr="1709955984543"/>
                          <pic:cNvPicPr>
                            <a:picLocks noChangeAspect="1"/>
                          </pic:cNvPicPr>
                        </pic:nvPicPr>
                        <pic:blipFill>
                          <a:blip r:embed="rId32"/>
                          <a:stretch>
                            <a:fillRect/>
                          </a:stretch>
                        </pic:blipFill>
                        <pic:spPr>
                          <a:xfrm>
                            <a:off x="0" y="0"/>
                            <a:ext cx="822960" cy="1391285"/>
                          </a:xfrm>
                          <a:prstGeom prst="rect">
                            <a:avLst/>
                          </a:prstGeom>
                          <a:noFill/>
                          <a:ln w="9525">
                            <a:noFill/>
                          </a:ln>
                        </pic:spPr>
                      </pic:pic>
                    </a:graphicData>
                  </a:graphic>
                </wp:inline>
              </w:drawing>
            </w:r>
          </w:p>
        </w:tc>
      </w:tr>
      <w:bookmarkEnd w:id="3"/>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密码柜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900W*430D*1850H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柜体均采用1.2mm优质冷轧钢板，经折弯、冲压、高频焊接成形；层板可调；柜门配锁；所有钢材焊接口打磨光滑,钢材经除油、除锈、水基脱脂、水基中和，表面调整、磷化等工序后静电喷环氧型树脂粉沫涂料，经200℃高温固化而成，塑膜的光泽度、附着力、硬度、耐冲力等均符合检验标准。所有钢铁部分经过防锈处理。</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900W*430D*1850H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63295" cy="1021080"/>
                  <wp:effectExtent l="0" t="0" r="8255" b="7620"/>
                  <wp:docPr id="72" name="图像" descr="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像" descr="图像"/>
                          <pic:cNvPicPr>
                            <a:picLocks noChangeAspect="1"/>
                          </pic:cNvPicPr>
                        </pic:nvPicPr>
                        <pic:blipFill>
                          <a:blip r:embed="rId33"/>
                          <a:stretch>
                            <a:fillRect/>
                          </a:stretch>
                        </pic:blipFill>
                        <pic:spPr>
                          <a:xfrm>
                            <a:off x="0" y="0"/>
                            <a:ext cx="963295" cy="1021080"/>
                          </a:xfrm>
                          <a:prstGeom prst="rect">
                            <a:avLst/>
                          </a:prstGeom>
                          <a:ln w="12700" cap="flat">
                            <a:noFill/>
                            <a:miter lim="400000"/>
                            <a:headEnd/>
                            <a:tailEnd/>
                          </a:ln>
                          <a:effectLst/>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置物货架A</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bookmarkStart w:id="5" w:name="OLE_LINK3"/>
            <w:r>
              <w:rPr>
                <w:rFonts w:hint="eastAsia" w:ascii="宋体" w:hAnsi="宋体" w:eastAsia="宋体" w:cs="宋体"/>
                <w:color w:val="auto"/>
                <w:kern w:val="0"/>
                <w:sz w:val="20"/>
                <w:szCs w:val="20"/>
                <w:highlight w:val="none"/>
                <w:lang w:bidi="ar"/>
              </w:rPr>
              <w:t>≥</w:t>
            </w:r>
            <w:bookmarkEnd w:id="5"/>
            <w:r>
              <w:rPr>
                <w:rFonts w:hint="eastAsia" w:ascii="宋体" w:hAnsi="宋体" w:eastAsia="宋体" w:cs="宋体"/>
                <w:color w:val="auto"/>
                <w:kern w:val="0"/>
                <w:sz w:val="20"/>
                <w:szCs w:val="20"/>
                <w:highlight w:val="none"/>
                <w:lang w:bidi="ar"/>
              </w:rPr>
              <w:t>2000W*600D*2000H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2、采用冷轧钢板焊接成型，蝴蝶孔卡扣挂件，嵌入式挂件，层板可以活动调节；顶部防尘板；</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≥2000W*600D*2000H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789305" cy="843915"/>
                  <wp:effectExtent l="0" t="0" r="10795" b="13335"/>
                  <wp:docPr id="73" name="ID_AA2C66F6061142E6893828C3CF448F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D_AA2C66F6061142E6893828C3CF448FC7"/>
                          <pic:cNvPicPr>
                            <a:picLocks noChangeAspect="1"/>
                          </pic:cNvPicPr>
                        </pic:nvPicPr>
                        <pic:blipFill>
                          <a:blip r:embed="rId34"/>
                          <a:stretch>
                            <a:fillRect/>
                          </a:stretch>
                        </pic:blipFill>
                        <pic:spPr>
                          <a:xfrm>
                            <a:off x="0" y="0"/>
                            <a:ext cx="789305" cy="84391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户外伞</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φ2700</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2、镀锌铁艺喷户外烤漆+涤纶伞布</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φ2700</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21385" cy="815340"/>
                  <wp:effectExtent l="0" t="0" r="12065" b="3810"/>
                  <wp:docPr id="74"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98"/>
                          <pic:cNvPicPr>
                            <a:picLocks noChangeAspect="1"/>
                          </pic:cNvPicPr>
                        </pic:nvPicPr>
                        <pic:blipFill>
                          <a:blip r:embed="rId35"/>
                          <a:stretch>
                            <a:fillRect/>
                          </a:stretch>
                        </pic:blipFill>
                        <pic:spPr>
                          <a:xfrm>
                            <a:off x="0" y="0"/>
                            <a:ext cx="921385" cy="81534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户外桌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800W*800D*730H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2、户外使用铝合金+科技塑木</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800W*800D*730H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10260" cy="856615"/>
                  <wp:effectExtent l="0" t="0" r="8890" b="635"/>
                  <wp:docPr id="8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9"/>
                          <pic:cNvPicPr>
                            <a:picLocks noChangeAspect="1"/>
                          </pic:cNvPicPr>
                        </pic:nvPicPr>
                        <pic:blipFill>
                          <a:blip r:embed="rId36"/>
                          <a:stretch>
                            <a:fillRect/>
                          </a:stretch>
                        </pic:blipFill>
                        <pic:spPr>
                          <a:xfrm>
                            <a:off x="0" y="0"/>
                            <a:ext cx="810260" cy="85661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户外椅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570W*580D*900H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2、户外使用铝合金+科技塑木</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570W*580D*900H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732155" cy="880745"/>
                  <wp:effectExtent l="0" t="0" r="10795" b="14605"/>
                  <wp:docPr id="94"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7"/>
                          <pic:cNvPicPr>
                            <a:picLocks noChangeAspect="1"/>
                          </pic:cNvPicPr>
                        </pic:nvPicPr>
                        <pic:blipFill>
                          <a:blip r:embed="rId37"/>
                          <a:stretch>
                            <a:fillRect/>
                          </a:stretch>
                        </pic:blipFill>
                        <pic:spPr>
                          <a:xfrm>
                            <a:off x="0" y="0"/>
                            <a:ext cx="732155" cy="88074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户外长凳</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1200W*400D*450H</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2、凳面严选精美塑木材质防腐防晒 防水防锈适用各种环境</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加厚304#不锈钢支架承重强坚固耐用环保不生锈光滑细腻 彰显品质</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3、技术标准及重要技术参数：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▲304不锈钢：依据QB/T 3827-1999 《轻工产品金属镀层和化学处理层的耐腐蚀试验方法 乙酸盐雾试验 (ASS)法 》、GB/T228.1-2021《金属材料拉伸试验 第1部分：室温试验方法》、GB/T 4336-2016《碳素钢和中低合金钢 多元素含量的测定 火花放电原子发射光谱法(常规法)》、QB/T 3832-1999《轻工产品金属镀层腐蚀试验结果的评价》、GB/T 10125-2021《人造气氛腐蚀试验 盐雾试验》、GB/T3325-2017《金属家具通用技术条件》、GB/T 9754-2007《色漆和清漆 不含金属颜料的色漆漆膜的20º、60º和85º镜面光泽的测定》、QB/T 4371-2012《家具抗菌性能的评价》、GB/T 6461-2002《金属基本上金属和其他无机覆盖层经腐蚀试验后的试样和试件的评级》、GB/T3280-2015《不锈钢冷轧钢板和钢带》、GQB/T3826-1999《轻工产品金属镀层和化学处理层的耐腐蚀试验方法 中性盐雾试验（NSS）法》、GB/T 6394-2017《金属平均晶粒度测定方法》：其金属件外观符合要求</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镀(涂) 层对基体的保护等级≥10级，镀(涂)层本身的耐腐蚀等级≥10级，中性盐雾试验≥</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h，镀(涂)层对基体的保护等级≥10级，镀(涂)层本身的耐腐蚀等级≥10级。铜加速酸盐雾试验≥</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h，外观评级≥10级、保护评级≥10级。晶粒度≥10级，光泽度≤40。下屈服强度≥263Mpa；抗拉强度315~430Mpa；断后伸长率≥36%。</w:t>
            </w:r>
            <w:r>
              <w:rPr>
                <w:rFonts w:hint="eastAsia"/>
                <w:color w:val="auto"/>
                <w:highlight w:val="none"/>
              </w:rPr>
              <w:t>（投标人提供在2023年1月1日至投标截止日前由第三方出具的具有CMA或CNAS认证标志的</w:t>
            </w:r>
            <w:r>
              <w:rPr>
                <w:rFonts w:hint="eastAsia" w:ascii="宋体" w:hAnsi="宋体" w:eastAsia="宋体" w:cs="宋体"/>
                <w:color w:val="auto"/>
                <w:kern w:val="0"/>
                <w:sz w:val="20"/>
                <w:szCs w:val="20"/>
                <w:highlight w:val="none"/>
                <w:lang w:bidi="ar"/>
              </w:rPr>
              <w:t>304不锈钢</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1200W*400D*450H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38835" cy="600710"/>
                  <wp:effectExtent l="0" t="0" r="18415" b="8890"/>
                  <wp:docPr id="9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7"/>
                          <pic:cNvPicPr>
                            <a:picLocks noChangeAspect="1"/>
                          </pic:cNvPicPr>
                        </pic:nvPicPr>
                        <pic:blipFill>
                          <a:blip r:embed="rId38"/>
                          <a:stretch>
                            <a:fillRect/>
                          </a:stretch>
                        </pic:blipFill>
                        <pic:spPr>
                          <a:xfrm>
                            <a:off x="0" y="0"/>
                            <a:ext cx="838835" cy="60071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定制矮柜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1.规格：800W*400D*800H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2、采用优质三胺板饰面，经过防虫、防腐的化学处理，硬度大、耐磨性强，比重合理，表面平整，因为板材双面膨胀系数相同而不变形，近色封边。</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3.五金件：采用优质五金配件，五金配件紧密拼接，牢固，间隙细小且均匀，平整无毛刺，喷涂层：涂层无漏喷、锈蚀和脱色、掉色现象，涂层光滑均匀、色泽一致，无流挂、疙瘩、皱皮、飞漆等缺陷。</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800W*400D*800H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36320" cy="1130935"/>
                  <wp:effectExtent l="0" t="0" r="11430" b="12065"/>
                  <wp:docPr id="10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
                          <pic:cNvPicPr>
                            <a:picLocks noChangeAspect="1"/>
                          </pic:cNvPicPr>
                        </pic:nvPicPr>
                        <pic:blipFill>
                          <a:blip r:embed="rId39"/>
                          <a:stretch>
                            <a:fillRect/>
                          </a:stretch>
                        </pic:blipFill>
                        <pic:spPr>
                          <a:xfrm>
                            <a:off x="0" y="0"/>
                            <a:ext cx="1036320" cy="113093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办公卡位</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1、全铝合金框架，喷涂工艺处理，铝材厚度为1.5MM；屏风饰面750mm以下为三聚氰胺板/750mm以上为钢化磨纱条纹玻璃； </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2、台面板：厚度≥25mm，三聚氰胺板饰面，符合ENF级环保标准；环保胶水，同色封边，优质五金配件；</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3、基材：采用优质ENF级刨花板，符合ENF级标准,经防潮、防虫、防腐处理，抗弯力强，不易变形，通过钉力测试标准；</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4、木材甲醛含量≤0.025mg/m³；</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5、采用热压工艺处理，薄木和其它材料覆面拼贴应严密、平整、不允许有脱胶、鼓泡、无裂纹、压痕和划伤；</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6、倒棱、圆角、圆线应均匀一致，榫及自装配拆装产品零件结合应牢固严密；</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7、固定三抽柜，托底导轨，抽屉内可放置A4文件；</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8、折叠午休床：采用高档麻质面料。</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9、配置健盘架、主机架、四折床；如图独立卡位</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10、采用五金配件牢固光滑、无气泡、无裂口及明显杂质、颜色均匀。</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11、五金配件：配置铝合金暗拉手、阻尼铰链、锁具、阻尼滚珠滑轨等五金配件。</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12、技术标准及重要技术参数：</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b/>
                <w:bCs/>
                <w:color w:val="auto"/>
                <w:kern w:val="0"/>
                <w:sz w:val="20"/>
                <w:szCs w:val="20"/>
                <w:highlight w:val="none"/>
                <w:lang w:bidi="ar"/>
              </w:rPr>
              <w:t>▲屏风卡座：</w:t>
            </w:r>
            <w:r>
              <w:rPr>
                <w:rFonts w:hint="eastAsia" w:ascii="宋体" w:hAnsi="宋体" w:eastAsia="宋体" w:cs="宋体"/>
                <w:color w:val="auto"/>
                <w:kern w:val="0"/>
                <w:sz w:val="20"/>
                <w:szCs w:val="20"/>
                <w:highlight w:val="none"/>
                <w:lang w:bidi="ar"/>
              </w:rPr>
              <w:t>检验依据参照；GB/T3325-2017：全项检测均符合要求。</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GB/T35607-2017:苯、甲苯、二甲苯、TVOC均为未检出；QB/T3832-1999、QB/T3827-1999：乙酸盐雾试验（ASS试验）（连续喷雾</w:t>
            </w:r>
            <w:r>
              <w:rPr>
                <w:rFonts w:hint="eastAsia" w:ascii="宋体" w:hAnsi="宋体" w:eastAsia="宋体" w:cs="宋体"/>
                <w:color w:val="auto"/>
                <w:kern w:val="0"/>
                <w:sz w:val="20"/>
                <w:szCs w:val="20"/>
                <w:highlight w:val="none"/>
                <w:lang w:val="en-US" w:eastAsia="zh-CN" w:bidi="ar"/>
              </w:rPr>
              <w:t>300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级。QB/T3826-1999、QB/T3832-1999：中性盐雾（连续喷雾</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小时），镀(涂)层对基体的保护等级≥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级。GB/T 10125-2021、GB/T 6461-2002：铜加速乙酸盐雾试验</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h，外观评级10级、保护评级10级</w:t>
            </w:r>
          </w:p>
          <w:p>
            <w:pPr>
              <w:widowControl/>
              <w:jc w:val="left"/>
              <w:textAlignment w:val="center"/>
              <w:rPr>
                <w:rFonts w:hint="eastAsia" w:ascii="仿宋" w:hAnsi="仿宋" w:eastAsia="宋体" w:cs="仿宋"/>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，依据GB/T 6394-2017：晶粒度≥6级依据GB/T 9754-2007：光泽度≤60</w:t>
            </w:r>
            <w:r>
              <w:rPr>
                <w:rFonts w:hint="eastAsia" w:ascii="宋体" w:hAnsi="宋体" w:eastAsia="宋体" w:cs="宋体"/>
                <w:color w:val="auto"/>
                <w:kern w:val="0"/>
                <w:sz w:val="20"/>
                <w:szCs w:val="20"/>
                <w:highlight w:val="none"/>
                <w:lang w:eastAsia="zh-CN" w:bidi="ar"/>
              </w:rPr>
              <w:t>。</w:t>
            </w: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屏风卡座</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1500W*1600*1200H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73455" cy="783590"/>
                  <wp:effectExtent l="0" t="0" r="17145" b="16510"/>
                  <wp:docPr id="10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9"/>
                          <pic:cNvPicPr>
                            <a:picLocks noChangeAspect="1"/>
                          </pic:cNvPicPr>
                        </pic:nvPicPr>
                        <pic:blipFill>
                          <a:blip r:embed="rId40"/>
                          <a:stretch>
                            <a:fillRect/>
                          </a:stretch>
                        </pic:blipFill>
                        <pic:spPr>
                          <a:xfrm>
                            <a:off x="0" y="0"/>
                            <a:ext cx="973455" cy="783590"/>
                          </a:xfrm>
                          <a:prstGeom prst="rect">
                            <a:avLst/>
                          </a:prstGeom>
                          <a:noFill/>
                          <a:ln w="9525">
                            <a:noFill/>
                          </a:ln>
                        </pic:spPr>
                      </pic:pic>
                    </a:graphicData>
                  </a:graphic>
                </wp:inline>
              </w:drawing>
            </w:r>
            <w:r>
              <w:rPr>
                <w:rFonts w:ascii="Calibri" w:hAnsi="Calibri" w:eastAsia="宋体" w:cs="Times New Roman"/>
                <w:color w:val="auto"/>
                <w:sz w:val="20"/>
                <w:szCs w:val="20"/>
                <w:highlight w:val="none"/>
              </w:rPr>
              <w:drawing>
                <wp:inline distT="0" distB="0" distL="114300" distR="114300">
                  <wp:extent cx="687070" cy="833120"/>
                  <wp:effectExtent l="0" t="0" r="17780" b="5080"/>
                  <wp:docPr id="103"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99"/>
                          <pic:cNvPicPr>
                            <a:picLocks noChangeAspect="1"/>
                          </pic:cNvPicPr>
                        </pic:nvPicPr>
                        <pic:blipFill>
                          <a:blip r:embed="rId41"/>
                          <a:stretch>
                            <a:fillRect/>
                          </a:stretch>
                        </pic:blipFill>
                        <pic:spPr>
                          <a:xfrm>
                            <a:off x="0" y="0"/>
                            <a:ext cx="687070" cy="83312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办公椅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1、规格：680W*630D*1165-1260H                                                                                  2、头枕：采用头枕/靠背：采用全新尼龙+玻璃纤维+防寒剂，头枕连背一体式，设计新颖时尚，安装便捷。</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3、腰靠：可上下3cm,采用高密度高回弹纯海绵。</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4、扶手：黑色固定扶手富含高比例玻璃纤维，表面手感顺滑，耐磨耐刮。</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5、坐垫：座壳采用全新型PP加纤，高密度高回弹定型海绵；柔软，透气性强</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6、底盘：采用高品质加厚锁中班底盘，原位锁定功能，可控制在102度-125度锁定调节</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7、气杆：采用黑色三级防爆气压棒。</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9、椅脚：340mm黑色尼龙椅脚。</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10、椅轮：55mmPU防震静音轮。</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11、技术标准及重要技术参数：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▲阻燃海绵（软包件）：依据GB/T 10802-20</w:t>
            </w:r>
            <w:r>
              <w:rPr>
                <w:rFonts w:hint="eastAsia" w:ascii="宋体" w:hAnsi="宋体" w:eastAsia="宋体" w:cs="宋体"/>
                <w:color w:val="auto"/>
                <w:kern w:val="0"/>
                <w:sz w:val="20"/>
                <w:szCs w:val="20"/>
                <w:highlight w:val="none"/>
                <w:lang w:val="en-US" w:eastAsia="zh-CN" w:bidi="ar"/>
              </w:rPr>
              <w:t>06</w:t>
            </w:r>
            <w:bookmarkStart w:id="13" w:name="_GoBack"/>
            <w:bookmarkEnd w:id="13"/>
            <w:r>
              <w:rPr>
                <w:rFonts w:hint="eastAsia" w:ascii="宋体" w:hAnsi="宋体" w:eastAsia="宋体" w:cs="宋体"/>
                <w:color w:val="auto"/>
                <w:kern w:val="0"/>
                <w:sz w:val="20"/>
                <w:szCs w:val="20"/>
                <w:highlight w:val="none"/>
                <w:lang w:bidi="ar"/>
              </w:rPr>
              <w:t>：全项检测全部符合标准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依据GB/T 6343-2009：表观密度≥40kg/m³</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依据GB/T 6344-2008：断裂伸长率≥80%。</w:t>
            </w:r>
          </w:p>
          <w:p>
            <w:pPr>
              <w:widowControl/>
              <w:jc w:val="left"/>
              <w:textAlignment w:val="center"/>
              <w:rPr>
                <w:rFonts w:hint="eastAsia" w:ascii="仿宋" w:hAnsi="仿宋" w:eastAsia="仿宋" w:cs="仿宋"/>
                <w:color w:val="auto"/>
                <w:kern w:val="0"/>
                <w:sz w:val="20"/>
                <w:szCs w:val="20"/>
                <w:highlight w:val="none"/>
                <w:lang w:bidi="ar"/>
              </w:rPr>
            </w:pPr>
            <w:r>
              <w:rPr>
                <w:rFonts w:hint="eastAsia"/>
                <w:color w:val="auto"/>
                <w:highlight w:val="none"/>
              </w:rPr>
              <w:t>（投标人提供在2023年1月1日至投标截止日前由第三方出具的具有CMA或CNAS认证标志的</w:t>
            </w:r>
            <w:r>
              <w:rPr>
                <w:rFonts w:hint="eastAsia" w:ascii="宋体" w:hAnsi="宋体" w:eastAsia="宋体" w:cs="宋体"/>
                <w:color w:val="auto"/>
                <w:kern w:val="0"/>
                <w:sz w:val="20"/>
                <w:szCs w:val="20"/>
                <w:highlight w:val="none"/>
                <w:lang w:bidi="ar"/>
              </w:rPr>
              <w:t>阻燃海绵（软包件）</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680W*630D*1165-1260H   </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33780" cy="1564640"/>
                  <wp:effectExtent l="0" t="0" r="13970" b="16510"/>
                  <wp:docPr id="10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52"/>
                          <pic:cNvPicPr>
                            <a:picLocks noChangeAspect="1"/>
                          </pic:cNvPicPr>
                        </pic:nvPicPr>
                        <pic:blipFill>
                          <a:blip r:embed="rId42"/>
                          <a:stretch>
                            <a:fillRect/>
                          </a:stretch>
                        </pic:blipFill>
                        <pic:spPr>
                          <a:xfrm>
                            <a:off x="0" y="0"/>
                            <a:ext cx="1033780" cy="156464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文件柜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1、规格：900W*400D*1850H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柜体为全钢制材质，采用一级0.8mm冷轧钢板，全拆装结构，运输方便但不影响整体结构稳固度，如有配件损坏可及时更换配件无需整体更换，柜体上顶，侧板12mm设计；柜体底部、中部承重部分加强筋，门板、层板有加强U型折弯钢板，柜内层板采用不锈钢层板钉固定，再用尼龙层板扣进行加固锁死，使得层板在柜内稳固不晃动；柜体采用各部件拼接而成无螺丝结构柜内平整美观，底部配带内置调整脚，根据各个场景的情况对柜子进行调平。</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3、配件：钢柜专用三级管理锁具；</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4、表面处理：采用优质粉末，高压静电喷塑前经过13道前期处理，无甲醛释放量，各零部件、组合件表面应光滑、平整，表光泽度为60%～70%，耐冲击力大于60kg/cm</w:t>
            </w:r>
            <w:r>
              <w:rPr>
                <w:rFonts w:hint="eastAsia" w:ascii="宋体" w:hAnsi="宋体" w:eastAsia="宋体" w:cs="宋体"/>
                <w:color w:val="auto"/>
                <w:kern w:val="0"/>
                <w:sz w:val="20"/>
                <w:szCs w:val="20"/>
                <w:highlight w:val="none"/>
                <w:lang w:val="en-US" w:eastAsia="zh-CN" w:bidi="ar"/>
              </w:rPr>
              <w:t>²</w:t>
            </w:r>
            <w:r>
              <w:rPr>
                <w:rFonts w:hint="eastAsia" w:ascii="宋体" w:hAnsi="宋体" w:eastAsia="宋体" w:cs="宋体"/>
                <w:color w:val="auto"/>
                <w:kern w:val="0"/>
                <w:sz w:val="20"/>
                <w:szCs w:val="20"/>
                <w:highlight w:val="none"/>
                <w:lang w:bidi="ar"/>
              </w:rPr>
              <w:t>，不得有尖角、划口、凸起；涂膜厚度60-70um色泽应一致，漆面均匀光亮、无任何流漆划伤。</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900W*400D*1850H</w:t>
            </w:r>
          </w:p>
          <w:p>
            <w:pPr>
              <w:pStyle w:val="5"/>
              <w:rPr>
                <w:rFonts w:hint="eastAsia"/>
                <w:color w:val="auto"/>
                <w:highlight w:val="none"/>
                <w:lang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10260" cy="1193165"/>
                  <wp:effectExtent l="0" t="0" r="8890" b="6985"/>
                  <wp:docPr id="105"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8"/>
                          <pic:cNvPicPr>
                            <a:picLocks noChangeAspect="1"/>
                          </pic:cNvPicPr>
                        </pic:nvPicPr>
                        <pic:blipFill>
                          <a:blip r:embed="rId43"/>
                          <a:stretch>
                            <a:fillRect/>
                          </a:stretch>
                        </pic:blipFill>
                        <pic:spPr>
                          <a:xfrm>
                            <a:off x="0" y="0"/>
                            <a:ext cx="810260" cy="119316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1、规格：2800W*1200D*750H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采用优质三胺板饰面，基材为E0级环保刨花板，桌面厚度≥50mm；原材料树种一致，经过防虫、防腐的化学处理，硬度大、耐磨性强，比重合理，表面平整，因为板材双面膨胀系数相同而不变形，近色封边，符合环保一级标准。</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3、五金配件：采用优质五金配件，五金配件紧密拼接，牢固，间隙细小且均匀，平整无毛刺，喷涂层：涂层无漏喷、锈蚀和脱色、掉色现象，涂层光滑均匀、色泽一致，无流挂、疙瘩、皱皮、飞漆等缺陷。</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2800W*1200D*750H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70280" cy="591185"/>
                  <wp:effectExtent l="0" t="0" r="1270" b="18415"/>
                  <wp:docPr id="10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4"/>
                          <pic:cNvPicPr>
                            <a:picLocks noChangeAspect="1"/>
                          </pic:cNvPicPr>
                        </pic:nvPicPr>
                        <pic:blipFill>
                          <a:blip r:embed="rId44"/>
                          <a:stretch>
                            <a:fillRect/>
                          </a:stretch>
                        </pic:blipFill>
                        <pic:spPr>
                          <a:xfrm>
                            <a:off x="0" y="0"/>
                            <a:ext cx="970280" cy="59118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1、规格：600W*560D*930H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2、黑色尼龙加玻纤背架；</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3、黑色尼龙独立扶手；</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4、座包采用40密度高弹力海绵；</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5、固定角码连接椅背和弓形架；</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6、采用2.0mm厚度金属脚架，黑色喷涂而成，通过抗氧化功能测试。</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600W*560D*930H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39470" cy="1111250"/>
                  <wp:effectExtent l="0" t="0" r="17780" b="12700"/>
                  <wp:docPr id="10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4"/>
                          <pic:cNvPicPr>
                            <a:picLocks noChangeAspect="1"/>
                          </pic:cNvPicPr>
                        </pic:nvPicPr>
                        <pic:blipFill>
                          <a:blip r:embed="rId45"/>
                          <a:stretch>
                            <a:fillRect/>
                          </a:stretch>
                        </pic:blipFill>
                        <pic:spPr>
                          <a:xfrm>
                            <a:off x="0" y="0"/>
                            <a:ext cx="839470" cy="111125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茶几</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1、规格：1200W*600D*450H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2、基材: 采用E0级环保中密度纤维板,桌面厚度≥25mm；</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面材:采用E0级0.6mm厚胡桃木皮饰面,木皮宽度≥200mm，纹理自然，颜色一致，美观大方；</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 xml:space="preserve">3、封边:四周显露部位使用与木皮材质一致的实木封边；木材含水率9-11%,隐蔽部位全部做封边处理。与木皮材质一致的实木封边；木材含水率9-11%,走线孔内缘及隐蔽部位全部做封边处理；五金件:采用优质连接件；  </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4、油漆:采用环保PU漆,隐孔亚光，游离TDI含量0.16%,苯含量＜0.01%。6、技术标准及重要技术参数：E0级中密度纤维板：依据GB/T 11718-2021《中密度纤维板》的检测要求，其甲醛释放量≤0.025mg/m³.</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1200W*600D*450H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75360" cy="586105"/>
                  <wp:effectExtent l="0" t="0" r="15240" b="4445"/>
                  <wp:docPr id="1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
                          <pic:cNvPicPr>
                            <a:picLocks noChangeAspect="1"/>
                          </pic:cNvPicPr>
                        </pic:nvPicPr>
                        <pic:blipFill>
                          <a:blip r:embed="rId46"/>
                          <a:stretch>
                            <a:fillRect/>
                          </a:stretch>
                        </pic:blipFill>
                        <pic:spPr>
                          <a:xfrm>
                            <a:off x="0" y="0"/>
                            <a:ext cx="975360" cy="58610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座椅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1、规格：1000W*830D*900H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2、座面及靠背：采用优质皮革，外观色泽均匀，防潮、防污、耐磨、透气，易清洁，皮面柔软舒适，光泽持久性好，坐感舒适；</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3、采用高密度海绵：产品符合QB/T 1952.1-2012《软体家具沙发.》标准，检验结果符合：回弹性能（%）≥50%，压缩永久变形（%）≤3.5%。</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1000W*830D*900H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29970" cy="897255"/>
                  <wp:effectExtent l="0" t="0" r="17780" b="17145"/>
                  <wp:docPr id="109"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5"/>
                          <pic:cNvPicPr>
                            <a:picLocks noChangeAspect="1"/>
                          </pic:cNvPicPr>
                        </pic:nvPicPr>
                        <pic:blipFill>
                          <a:blip r:embed="rId47"/>
                          <a:stretch>
                            <a:fillRect/>
                          </a:stretch>
                        </pic:blipFill>
                        <pic:spPr>
                          <a:xfrm>
                            <a:off x="0" y="0"/>
                            <a:ext cx="1029970" cy="89725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三人沙发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bookmarkStart w:id="6" w:name="OLE_LINK6"/>
            <w:r>
              <w:rPr>
                <w:rFonts w:hint="eastAsia" w:ascii="宋体" w:hAnsi="宋体" w:eastAsia="宋体" w:cs="宋体"/>
                <w:color w:val="auto"/>
                <w:kern w:val="0"/>
                <w:sz w:val="20"/>
                <w:szCs w:val="20"/>
                <w:highlight w:val="none"/>
                <w:lang w:bidi="ar"/>
              </w:rPr>
              <w:t>1、规格:1980W*830D*900H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2、座面及靠背：采用优质皮革，外观色泽均匀，防潮、防污、耐磨、透气，易清洁，皮面柔软舒适，光泽持久性好，坐感舒适；</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3、采用高密度海绵：产品符合QB/T 1952.1-2012《软体家具沙发.》标准，检验结果符合：回弹性能（%）≥50%，压缩永久变形（%）≤3.5%。</w:t>
            </w:r>
            <w:bookmarkEnd w:id="6"/>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1980W*830D*900H</w:t>
            </w:r>
            <w:bookmarkStart w:id="7" w:name="OLE_LINK5"/>
          </w:p>
          <w:bookmarkEnd w:id="7"/>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00125" cy="635000"/>
                  <wp:effectExtent l="0" t="0" r="9525" b="12700"/>
                  <wp:docPr id="1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
                          <pic:cNvPicPr>
                            <a:picLocks noChangeAspect="1"/>
                          </pic:cNvPicPr>
                        </pic:nvPicPr>
                        <pic:blipFill>
                          <a:blip r:embed="rId48"/>
                          <a:stretch>
                            <a:fillRect/>
                          </a:stretch>
                        </pic:blipFill>
                        <pic:spPr>
                          <a:xfrm>
                            <a:off x="0" y="0"/>
                            <a:ext cx="1000125" cy="635000"/>
                          </a:xfrm>
                          <a:prstGeom prst="rect">
                            <a:avLst/>
                          </a:prstGeom>
                          <a:noFill/>
                          <a:ln>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单人沙发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1000</w:t>
            </w:r>
            <w:r>
              <w:rPr>
                <w:rFonts w:hint="eastAsia" w:ascii="宋体" w:hAnsi="宋体" w:eastAsia="宋体" w:cs="宋体"/>
                <w:color w:val="auto"/>
                <w:kern w:val="0"/>
                <w:sz w:val="20"/>
                <w:szCs w:val="20"/>
                <w:highlight w:val="none"/>
                <w:lang w:bidi="ar"/>
              </w:rPr>
              <w:t>W*830D*900H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2、座面及靠背：采用优质皮革，外观色泽均匀，防潮、防污、耐磨、透气，易清洁，皮面柔软舒适，光泽持久性好，坐感舒适；</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3、采用高密度海绵：产品符合QB/T 1952.1-2012《软体家具沙发.》标准，检验结果符合：回弹性能（%）≥50%，压缩永久变形（%）≤3.5%。</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bookmarkStart w:id="8" w:name="OLE_LINK7"/>
            <w:r>
              <w:rPr>
                <w:rFonts w:hint="eastAsia" w:ascii="宋体" w:hAnsi="宋体" w:eastAsia="宋体" w:cs="宋体"/>
                <w:color w:val="auto"/>
                <w:kern w:val="0"/>
                <w:sz w:val="20"/>
                <w:szCs w:val="20"/>
                <w:highlight w:val="none"/>
                <w:lang w:bidi="ar"/>
              </w:rPr>
              <w:t>1000W*830D*900H</w:t>
            </w:r>
          </w:p>
          <w:bookmarkEnd w:id="8"/>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749300" cy="650875"/>
                  <wp:effectExtent l="0" t="0" r="12700" b="15875"/>
                  <wp:docPr id="1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2"/>
                          <pic:cNvPicPr>
                            <a:picLocks noChangeAspect="1"/>
                          </pic:cNvPicPr>
                        </pic:nvPicPr>
                        <pic:blipFill>
                          <a:blip r:embed="rId49"/>
                          <a:stretch>
                            <a:fillRect/>
                          </a:stretch>
                        </pic:blipFill>
                        <pic:spPr>
                          <a:xfrm>
                            <a:off x="0" y="0"/>
                            <a:ext cx="749300" cy="650875"/>
                          </a:xfrm>
                          <a:prstGeom prst="rect">
                            <a:avLst/>
                          </a:prstGeom>
                          <a:noFill/>
                          <a:ln>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4格储物柜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1、规格：800W*400D*800H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2.采用优质三胺板饰面，基材为E0级环保刨花板，厚度≥18mm，原材料树种一致，经过防虫、防腐的化学处理，硬度大、耐磨性强，比重合理，表面平整，因为板材双面膨胀系数相同而不变形，近色封边，符合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val="en-US" w:eastAsia="zh-CN" w:bidi="ar"/>
              </w:rPr>
              <w:t>国家环保标准</w:t>
            </w:r>
            <w:r>
              <w:rPr>
                <w:rFonts w:hint="eastAsia" w:ascii="宋体" w:hAnsi="宋体" w:eastAsia="宋体" w:cs="宋体"/>
                <w:color w:val="auto"/>
                <w:kern w:val="0"/>
                <w:sz w:val="20"/>
                <w:szCs w:val="20"/>
                <w:highlight w:val="none"/>
                <w:lang w:bidi="ar"/>
              </w:rPr>
              <w:t>标准。</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3.五金件：采用优质五金配件，五金配件紧密拼接，牢固，间隙细小且均匀，平整无毛刺，喷涂层：涂层无漏喷、锈蚀和脱色、掉色现象，涂层光滑均匀、色泽一致，无流挂、疙瘩、皱皮、飞漆等缺陷。</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800W*400D*800H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56310" cy="991870"/>
                  <wp:effectExtent l="0" t="0" r="15240" b="17780"/>
                  <wp:docPr id="11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1"/>
                          <pic:cNvPicPr>
                            <a:picLocks noChangeAspect="1"/>
                          </pic:cNvPicPr>
                        </pic:nvPicPr>
                        <pic:blipFill>
                          <a:blip r:embed="rId50"/>
                          <a:stretch>
                            <a:fillRect/>
                          </a:stretch>
                        </pic:blipFill>
                        <pic:spPr>
                          <a:xfrm>
                            <a:off x="0" y="0"/>
                            <a:ext cx="956310" cy="99187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293"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展示架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材质：采用樱桃木，纹理清晰自然，硬度高、韧性强，干燥性能良好，具有不开裂。</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ascii="Calibri" w:hAnsi="Calibri" w:eastAsia="宋体" w:cs="Times New Roman"/>
                <w:color w:val="auto"/>
                <w:sz w:val="20"/>
                <w:szCs w:val="20"/>
                <w:highlight w:val="none"/>
              </w:rPr>
            </w:pPr>
            <w:r>
              <w:rPr>
                <w:rFonts w:hint="eastAsia" w:ascii="宋体" w:hAnsi="宋体" w:eastAsia="宋体" w:cs="宋体"/>
                <w:color w:val="auto"/>
                <w:kern w:val="0"/>
                <w:sz w:val="20"/>
                <w:szCs w:val="20"/>
                <w:highlight w:val="none"/>
                <w:bdr w:val="single" w:color="000000" w:sz="4" w:space="0"/>
              </w:rPr>
              <w:drawing>
                <wp:anchor distT="0" distB="0" distL="114300" distR="114300" simplePos="0" relativeHeight="251674624" behindDoc="0" locked="0" layoutInCell="1" allowOverlap="1">
                  <wp:simplePos x="0" y="0"/>
                  <wp:positionH relativeFrom="column">
                    <wp:posOffset>133985</wp:posOffset>
                  </wp:positionH>
                  <wp:positionV relativeFrom="paragraph">
                    <wp:posOffset>57150</wp:posOffset>
                  </wp:positionV>
                  <wp:extent cx="551815" cy="568325"/>
                  <wp:effectExtent l="0" t="0" r="635" b="3175"/>
                  <wp:wrapNone/>
                  <wp:docPr id="112" name="图片_46"/>
                  <wp:cNvGraphicFramePr/>
                  <a:graphic xmlns:a="http://schemas.openxmlformats.org/drawingml/2006/main">
                    <a:graphicData uri="http://schemas.openxmlformats.org/drawingml/2006/picture">
                      <pic:pic xmlns:pic="http://schemas.openxmlformats.org/drawingml/2006/picture">
                        <pic:nvPicPr>
                          <pic:cNvPr id="112" name="图片_46"/>
                          <pic:cNvPicPr/>
                        </pic:nvPicPr>
                        <pic:blipFill>
                          <a:blip r:embed="rId51"/>
                          <a:stretch>
                            <a:fillRect/>
                          </a:stretch>
                        </pic:blipFill>
                        <pic:spPr>
                          <a:xfrm>
                            <a:off x="0" y="0"/>
                            <a:ext cx="551815" cy="568325"/>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442"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墙面装饰画</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材质：高分子ps发泡材质，手工拼接，材质轻盈。</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bottom"/>
          </w:tcPr>
          <w:p>
            <w:pPr>
              <w:widowControl/>
              <w:jc w:val="left"/>
              <w:textAlignment w:val="bottom"/>
              <w:rPr>
                <w:rFonts w:ascii="Calibri" w:hAnsi="Calibri" w:eastAsia="宋体" w:cs="Times New Roman"/>
                <w:color w:val="auto"/>
                <w:sz w:val="20"/>
                <w:szCs w:val="20"/>
                <w:highlight w:val="none"/>
              </w:rPr>
            </w:pPr>
            <w:r>
              <w:rPr>
                <w:rFonts w:hint="eastAsia" w:ascii="宋体" w:hAnsi="宋体" w:eastAsia="宋体" w:cs="宋体"/>
                <w:color w:val="auto"/>
                <w:kern w:val="0"/>
                <w:sz w:val="20"/>
                <w:szCs w:val="20"/>
                <w:highlight w:val="none"/>
                <w:bdr w:val="single" w:color="000000" w:sz="4" w:space="0"/>
              </w:rPr>
              <w:drawing>
                <wp:anchor distT="0" distB="0" distL="114300" distR="114300" simplePos="0" relativeHeight="251675648" behindDoc="0" locked="0" layoutInCell="1" allowOverlap="1">
                  <wp:simplePos x="0" y="0"/>
                  <wp:positionH relativeFrom="column">
                    <wp:posOffset>88900</wp:posOffset>
                  </wp:positionH>
                  <wp:positionV relativeFrom="paragraph">
                    <wp:posOffset>86360</wp:posOffset>
                  </wp:positionV>
                  <wp:extent cx="661670" cy="712470"/>
                  <wp:effectExtent l="0" t="0" r="5080" b="11430"/>
                  <wp:wrapNone/>
                  <wp:docPr id="113" name="图片_47"/>
                  <wp:cNvGraphicFramePr/>
                  <a:graphic xmlns:a="http://schemas.openxmlformats.org/drawingml/2006/main">
                    <a:graphicData uri="http://schemas.openxmlformats.org/drawingml/2006/picture">
                      <pic:pic xmlns:pic="http://schemas.openxmlformats.org/drawingml/2006/picture">
                        <pic:nvPicPr>
                          <pic:cNvPr id="113" name="图片_47"/>
                          <pic:cNvPicPr/>
                        </pic:nvPicPr>
                        <pic:blipFill>
                          <a:blip r:embed="rId52"/>
                          <a:stretch>
                            <a:fillRect/>
                          </a:stretch>
                        </pic:blipFill>
                        <pic:spPr>
                          <a:xfrm>
                            <a:off x="0" y="0"/>
                            <a:ext cx="661670" cy="71247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4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储物柜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1、规格：900W*400D*1850H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柜体为全钢制材质，采用一级0.8mm冷轧钢板，全拆装结构，运输方便但不影响整体结构稳固度，如有配件损坏可及时更换配件无需整体更换，柜体上顶，侧板12mm设计；柜体底部、中部承重部分加强筋，门板、层板有加强U型折弯钢板，柜内层板采用不锈钢层板钉固定，再用尼龙层板扣进行加固锁死，使得层板在柜内稳固不晃动；柜体采用各部件拼接而成无螺丝结构柜内平整美观，底部配带内置调整脚，根据各个场景的情况对柜子进行调平。</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3、配件：钢柜专用三级管理锁具；</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4、表面处理：采用优质粉末，高压静电喷塑前经过13道前期处理，无甲醛释放量，各零部件、组合件表面应光滑、平整，表光泽度为60%～70%，耐冲击力大于60kg/cm2，不得有尖角、划口、凸起；涂膜厚度60-70um色泽应一致，漆面均匀光亮、无任何流漆划伤。</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900W*400D*1850H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743585" cy="1426210"/>
                  <wp:effectExtent l="0" t="0" r="18415" b="2540"/>
                  <wp:docPr id="1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
                          <pic:cNvPicPr>
                            <a:picLocks noChangeAspect="1"/>
                          </pic:cNvPicPr>
                        </pic:nvPicPr>
                        <pic:blipFill>
                          <a:blip r:embed="rId53"/>
                          <a:stretch>
                            <a:fillRect/>
                          </a:stretch>
                        </pic:blipFill>
                        <pic:spPr>
                          <a:xfrm>
                            <a:off x="0" y="0"/>
                            <a:ext cx="743585" cy="142621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团体辅导活动桌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1、规格：900W*550D*750H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面板采用优质三胺板饰面，基材为E0级环保刨花板，厚度≥25mm，原材料树种一致，经过防虫、防腐的化学处理，硬度大、耐磨性强，比重合理，表面平整，因为板材双面膨胀系数相同而不变形，近色封边，符合环保一级标准。</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3、钢脚采用一级冷轧钢管，表面全处理后高温静电喷涂，手控旋钮折叠开关，带刹车PU静音轮。</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4、技术标准及重要技术参数：</w:t>
            </w:r>
            <w:bookmarkStart w:id="9" w:name="OLE_LINK9"/>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b/>
                <w:bCs/>
                <w:color w:val="auto"/>
                <w:kern w:val="0"/>
                <w:sz w:val="20"/>
                <w:szCs w:val="20"/>
                <w:highlight w:val="none"/>
                <w:lang w:bidi="ar"/>
              </w:rPr>
              <w:t>▲</w:t>
            </w:r>
            <w:bookmarkEnd w:id="9"/>
            <w:r>
              <w:rPr>
                <w:rFonts w:hint="eastAsia" w:ascii="宋体" w:hAnsi="宋体" w:eastAsia="宋体" w:cs="宋体"/>
                <w:b/>
                <w:bCs/>
                <w:color w:val="auto"/>
                <w:kern w:val="0"/>
                <w:sz w:val="20"/>
                <w:szCs w:val="20"/>
                <w:highlight w:val="none"/>
                <w:lang w:bidi="ar"/>
              </w:rPr>
              <w:t>折叠桌：</w:t>
            </w:r>
            <w:r>
              <w:rPr>
                <w:rFonts w:hint="eastAsia" w:ascii="宋体" w:hAnsi="宋体" w:eastAsia="宋体" w:cs="宋体"/>
                <w:color w:val="auto"/>
                <w:kern w:val="0"/>
                <w:sz w:val="20"/>
                <w:szCs w:val="20"/>
                <w:highlight w:val="none"/>
                <w:lang w:bidi="ar"/>
              </w:rPr>
              <w:t>据QB/T 3832-1999《轻工产品金属镀层腐蚀试验结果的评价》:QB/T3828-1999《轻工产品金属镀层和化学处理层的耐腐蚀试验方法 铜盐加速乙酸盐雾试验(CASS)法》:GB/T 3325-2017《金属家具通用技术条件》:QB/T 4371-2012《家具抗菌性能的评价》;SN/T 3613-2013《家具中总挥发性有机化合物的检测方法》；其形状和位置公差：翘曲度（面板）≤0.4mm，平整度（面板）≤0.04mm，邻边垂直度（面板对角线长度差）≤1mm，底脚平稳性≤0.2mm；木制件表面贴面层理化性能（耐冷热循环无裂缝、开裂、起皱、鼓泡现象，耐干热≥4级，耐湿热≥4级，耐划痕符合要求、耐污染性能≥4级，表面耐磨性、抗冲击符合要求；可溶性重金属：铅、铬、汞未检出。主桌面垂直静载荷试验、桌面持续垂直静载荷试验、水平静载荷试验、桌面垂直冲击试验、桌腿跌落试验、垂直加载稳定性试验、垂直和水平加载稳定性试验均符合要求；甲醛释放量≤0.2mg/L，抗菌性能：嗜肺军团菌、粘质沙雷氏菌、单核增生李斯特氏菌、萎缩芽孢杆菌（抗菌率≥99.95%，铜盐加速乙酸盐雾试验（CASS）≥</w:t>
            </w:r>
            <w:r>
              <w:rPr>
                <w:rFonts w:hint="eastAsia" w:ascii="宋体" w:hAnsi="宋体" w:eastAsia="宋体" w:cs="宋体"/>
                <w:color w:val="auto"/>
                <w:kern w:val="0"/>
                <w:sz w:val="20"/>
                <w:szCs w:val="20"/>
                <w:highlight w:val="none"/>
                <w:lang w:eastAsia="zh-CN" w:bidi="ar"/>
              </w:rPr>
              <w:t>3</w:t>
            </w:r>
            <w:r>
              <w:rPr>
                <w:rFonts w:hint="eastAsia" w:ascii="宋体" w:hAnsi="宋体" w:eastAsia="宋体" w:cs="宋体"/>
                <w:color w:val="auto"/>
                <w:kern w:val="0"/>
                <w:sz w:val="20"/>
                <w:szCs w:val="20"/>
                <w:highlight w:val="none"/>
                <w:lang w:val="en-US" w:eastAsia="zh-CN" w:bidi="ar"/>
              </w:rPr>
              <w:t>00</w:t>
            </w:r>
            <w:r>
              <w:rPr>
                <w:rFonts w:hint="eastAsia" w:ascii="宋体" w:hAnsi="宋体" w:eastAsia="宋体" w:cs="宋体"/>
                <w:color w:val="auto"/>
                <w:kern w:val="0"/>
                <w:sz w:val="20"/>
                <w:szCs w:val="20"/>
                <w:highlight w:val="none"/>
                <w:lang w:bidi="ar"/>
              </w:rPr>
              <w:t>h；镀（涂）层本身的耐腐蚀等级≥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级；镀（涂）层对基体的保护等级≥</w:t>
            </w:r>
            <w:r>
              <w:rPr>
                <w:rFonts w:hint="eastAsia" w:ascii="宋体" w:hAnsi="宋体" w:eastAsia="宋体" w:cs="宋体"/>
                <w:color w:val="auto"/>
                <w:kern w:val="0"/>
                <w:sz w:val="20"/>
                <w:szCs w:val="20"/>
                <w:highlight w:val="none"/>
                <w:lang w:val="en-US" w:eastAsia="zh-CN" w:bidi="ar"/>
              </w:rPr>
              <w:t>9</w:t>
            </w:r>
            <w:r>
              <w:rPr>
                <w:rFonts w:hint="eastAsia" w:ascii="宋体" w:hAnsi="宋体" w:eastAsia="宋体" w:cs="宋体"/>
                <w:color w:val="auto"/>
                <w:kern w:val="0"/>
                <w:sz w:val="20"/>
                <w:szCs w:val="20"/>
                <w:highlight w:val="none"/>
                <w:lang w:bidi="ar"/>
              </w:rPr>
              <w:t>级，总挥发性有机化合物未检出，木制件外观性能要求符合要求。</w:t>
            </w:r>
            <w:r>
              <w:rPr>
                <w:rFonts w:hint="eastAsia"/>
                <w:color w:val="auto"/>
                <w:highlight w:val="none"/>
              </w:rPr>
              <w:t>（投标人提供在2023年1月1日至投标截止日前由第三方出具的具有CMA或CNAS认证标志的</w:t>
            </w:r>
            <w:r>
              <w:rPr>
                <w:rFonts w:hint="eastAsia" w:ascii="宋体" w:hAnsi="宋体" w:eastAsia="宋体" w:cs="宋体"/>
                <w:b/>
                <w:bCs/>
                <w:color w:val="auto"/>
                <w:kern w:val="0"/>
                <w:sz w:val="20"/>
                <w:szCs w:val="20"/>
                <w:highlight w:val="none"/>
                <w:lang w:bidi="ar"/>
              </w:rPr>
              <w:t>折叠桌</w:t>
            </w:r>
            <w:r>
              <w:rPr>
                <w:rFonts w:hint="eastAsia"/>
                <w:color w:val="auto"/>
                <w:highlight w:val="none"/>
              </w:rPr>
              <w:t>的检验报告扫描件，报告中各项检测指标须符合以上参数要求）</w:t>
            </w:r>
            <w:r>
              <w:rPr>
                <w:rFonts w:hint="eastAsia"/>
                <w:color w:val="auto"/>
                <w:highlight w:val="none"/>
                <w:lang w:eastAsia="zh-CN"/>
              </w:rPr>
              <w:t>。</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900W*550D*750H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42670" cy="389255"/>
                  <wp:effectExtent l="0" t="0" r="5080" b="10795"/>
                  <wp:docPr id="1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6"/>
                          <pic:cNvPicPr>
                            <a:picLocks noChangeAspect="1"/>
                          </pic:cNvPicPr>
                        </pic:nvPicPr>
                        <pic:blipFill>
                          <a:blip r:embed="rId54"/>
                          <a:stretch>
                            <a:fillRect/>
                          </a:stretch>
                        </pic:blipFill>
                        <pic:spPr>
                          <a:xfrm>
                            <a:off x="0" y="0"/>
                            <a:ext cx="1042670" cy="38925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团体辅导活动椅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1、规格：530W*580D*840H</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2.背架和座壳：白料尼龙(带透气网孔)。</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3.支撑架：25#钢管1.8mm厚电镀弓型架(内含1.5mm厚套管)。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4.坐垫材质：40密度高弹力海绵。</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5.脚垫：防刮花脚垫。</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530W*580D*840H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725170" cy="915670"/>
                  <wp:effectExtent l="0" t="0" r="17780" b="17780"/>
                  <wp:docPr id="18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5"/>
                          <pic:cNvPicPr>
                            <a:picLocks noChangeAspect="1"/>
                          </pic:cNvPicPr>
                        </pic:nvPicPr>
                        <pic:blipFill>
                          <a:blip r:embed="rId55"/>
                          <a:stretch>
                            <a:fillRect/>
                          </a:stretch>
                        </pic:blipFill>
                        <pic:spPr>
                          <a:xfrm>
                            <a:off x="0" y="0"/>
                            <a:ext cx="725170" cy="91567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1、规格：810W*820D*800H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2、座面及靠背：采用优质皮革，外观色泽均匀，防潮、防污、耐磨、透气，易清洁，皮面柔软舒适，光泽持久性好，坐感舒适；</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3、采用高密度海绵：产品符合QB/T 1952.1-2012《软体家具沙发.》标准，检验结果符合：回弹性能（%）≥50%，压缩永久变形（%）≤3.5%。</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810W*820D*800H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77265" cy="867410"/>
                  <wp:effectExtent l="0" t="0" r="13335" b="8890"/>
                  <wp:docPr id="1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
                          <pic:cNvPicPr>
                            <a:picLocks noChangeAspect="1"/>
                          </pic:cNvPicPr>
                        </pic:nvPicPr>
                        <pic:blipFill>
                          <a:blip r:embed="rId56"/>
                          <a:srcRect l="11144" t="57981" r="55060" b="4801"/>
                          <a:stretch>
                            <a:fillRect/>
                          </a:stretch>
                        </pic:blipFill>
                        <pic:spPr>
                          <a:xfrm>
                            <a:off x="0" y="0"/>
                            <a:ext cx="977265" cy="86741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宋体" w:cs="仿宋"/>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茶几</w:t>
            </w:r>
            <w:r>
              <w:rPr>
                <w:rFonts w:hint="eastAsia" w:ascii="宋体" w:hAnsi="宋体" w:eastAsia="宋体" w:cs="宋体"/>
                <w:color w:val="auto"/>
                <w:kern w:val="0"/>
                <w:sz w:val="20"/>
                <w:szCs w:val="20"/>
                <w:highlight w:val="none"/>
                <w:lang w:val="en-US" w:eastAsia="zh-CN" w:bidi="ar"/>
              </w:rPr>
              <w:t>B</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1、规格：直径450*600H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2、材质：采用实木制作，纹理清晰自然，硬度高、韧性强，干燥性能良好，具有不开裂。</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直径450*600H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651510" cy="934085"/>
                  <wp:effectExtent l="0" t="0" r="15240" b="18415"/>
                  <wp:docPr id="1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
                          <pic:cNvPicPr>
                            <a:picLocks noChangeAspect="1"/>
                          </pic:cNvPicPr>
                        </pic:nvPicPr>
                        <pic:blipFill>
                          <a:blip r:embed="rId57"/>
                          <a:stretch>
                            <a:fillRect/>
                          </a:stretch>
                        </pic:blipFill>
                        <pic:spPr>
                          <a:xfrm>
                            <a:off x="0" y="0"/>
                            <a:ext cx="651510" cy="93408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置物架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1、规格：800W*300D*1350H</w:t>
            </w:r>
          </w:p>
          <w:p>
            <w:pPr>
              <w:widowControl/>
              <w:jc w:val="left"/>
              <w:textAlignment w:val="center"/>
              <w:rPr>
                <w:rFonts w:hint="eastAsia" w:ascii="仿宋" w:hAnsi="仿宋" w:eastAsia="仿宋" w:cs="仿宋"/>
                <w:color w:val="auto"/>
                <w:kern w:val="0"/>
                <w:sz w:val="20"/>
                <w:szCs w:val="20"/>
                <w:highlight w:val="none"/>
                <w:lang w:bidi="ar"/>
              </w:rPr>
            </w:pPr>
            <w:bookmarkStart w:id="10" w:name="OLE_LINK1"/>
            <w:r>
              <w:rPr>
                <w:rFonts w:hint="eastAsia" w:ascii="宋体" w:hAnsi="宋体" w:eastAsia="宋体" w:cs="宋体"/>
                <w:color w:val="auto"/>
                <w:kern w:val="0"/>
                <w:sz w:val="20"/>
                <w:szCs w:val="20"/>
                <w:highlight w:val="none"/>
                <w:lang w:bidi="ar"/>
              </w:rPr>
              <w:t>2、材质：采用实木制作，纹理清晰自然，硬度高、韧性强，干燥性能良好，具有不开裂。</w:t>
            </w:r>
            <w:bookmarkEnd w:id="10"/>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800W*300D*1350H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37565" cy="1214120"/>
                  <wp:effectExtent l="0" t="0" r="635" b="5080"/>
                  <wp:docPr id="1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
                          <pic:cNvPicPr>
                            <a:picLocks noChangeAspect="1"/>
                          </pic:cNvPicPr>
                        </pic:nvPicPr>
                        <pic:blipFill>
                          <a:blip r:embed="rId58"/>
                          <a:stretch>
                            <a:fillRect/>
                          </a:stretch>
                        </pic:blipFill>
                        <pic:spPr>
                          <a:xfrm>
                            <a:off x="0" y="0"/>
                            <a:ext cx="837565" cy="1214120"/>
                          </a:xfrm>
                          <a:prstGeom prst="rect">
                            <a:avLst/>
                          </a:prstGeom>
                          <a:noFill/>
                          <a:ln>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沙发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1、座面及靠背：采用优质皮革，外观色泽均匀，防潮、防污、耐磨、透气，易清洁，皮面柔软舒适，光泽持久性好，坐感舒适；</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2、采用高密度海绵：产品符合QB/T 1952.1-2012《软体家具沙发.》标准，检验结果符合：回弹性能（%）≥50%，压缩永久变形（%）≤3.5%。</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bookmarkStart w:id="11" w:name="OLE_LINK8"/>
            <w:r>
              <w:rPr>
                <w:rFonts w:hint="eastAsia" w:ascii="仿宋" w:hAnsi="仿宋" w:eastAsia="仿宋" w:cs="仿宋"/>
                <w:color w:val="auto"/>
                <w:kern w:val="0"/>
                <w:sz w:val="20"/>
                <w:szCs w:val="20"/>
                <w:highlight w:val="none"/>
                <w:lang w:bidi="ar"/>
              </w:rPr>
              <w:t>2000W*880D*880H</w:t>
            </w:r>
            <w:bookmarkEnd w:id="11"/>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72185" cy="619760"/>
                  <wp:effectExtent l="0" t="0" r="18415" b="8890"/>
                  <wp:docPr id="11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7"/>
                          <pic:cNvPicPr>
                            <a:picLocks noChangeAspect="1"/>
                          </pic:cNvPicPr>
                        </pic:nvPicPr>
                        <pic:blipFill>
                          <a:blip r:embed="rId59"/>
                          <a:stretch>
                            <a:fillRect/>
                          </a:stretch>
                        </pic:blipFill>
                        <pic:spPr>
                          <a:xfrm>
                            <a:off x="0" y="0"/>
                            <a:ext cx="972185" cy="61976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办公桌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1、规格：1200W*600D*750H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2、采用优质三胺板饰面，基材为E0级环保刨花板，厚度≥25mm，原材料树种一致，经过防虫、防腐的化学处理，硬度大、耐磨性强，比重合理，表面平整，因为板材双面膨胀系数相同而不变形，近色封边，符合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val="en-US" w:eastAsia="zh-CN" w:bidi="ar"/>
              </w:rPr>
              <w:t>国家环保</w:t>
            </w:r>
            <w:r>
              <w:rPr>
                <w:rFonts w:hint="eastAsia" w:ascii="宋体" w:hAnsi="宋体" w:eastAsia="宋体" w:cs="宋体"/>
                <w:color w:val="auto"/>
                <w:kern w:val="0"/>
                <w:sz w:val="20"/>
                <w:szCs w:val="20"/>
                <w:highlight w:val="none"/>
                <w:lang w:bidi="ar"/>
              </w:rPr>
              <w:t>标准。</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1200W*600D*750H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836930" cy="748665"/>
                  <wp:effectExtent l="0" t="0" r="1270" b="13335"/>
                  <wp:docPr id="12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8"/>
                          <pic:cNvPicPr>
                            <a:picLocks noChangeAspect="1"/>
                          </pic:cNvPicPr>
                        </pic:nvPicPr>
                        <pic:blipFill>
                          <a:blip r:embed="rId60"/>
                          <a:stretch>
                            <a:fillRect/>
                          </a:stretch>
                        </pic:blipFill>
                        <pic:spPr>
                          <a:xfrm>
                            <a:off x="0" y="0"/>
                            <a:ext cx="836930" cy="74866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办公椅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1、规格：590W*58OD*1000-1040H</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2、靠背：采用PP加纤，靠背面料为环保透气优质高弹性网布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3、坐垫：座壳PP加纤，高密度高回弹海绵座，柔软透气性强。</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4、扶手：连体扶手安装方便，表面手感顺滑，耐磨耐刮。</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5、底盘：采用高品质加厚2.5mm蝴蝶底盘，可原位锁定功能。</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6、气杆：采用防爆三级黑色气压棒。</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7、椅脚：黑色尼龙椅脚，表面耐刮耐磨。</w:t>
            </w:r>
          </w:p>
          <w:p>
            <w:pPr>
              <w:widowControl/>
              <w:jc w:val="left"/>
              <w:textAlignment w:val="center"/>
              <w:rPr>
                <w:rFonts w:hint="eastAsia" w:ascii="宋体" w:hAnsi="宋体" w:eastAsia="宋体" w:cs="宋体"/>
                <w:color w:val="auto"/>
                <w:kern w:val="0"/>
                <w:sz w:val="20"/>
                <w:szCs w:val="20"/>
                <w:highlight w:val="none"/>
                <w:lang w:bidi="ar"/>
              </w:rPr>
            </w:pP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590W*58OD*1000-1040H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33145" cy="1406525"/>
                  <wp:effectExtent l="0" t="0" r="14605" b="3175"/>
                  <wp:docPr id="19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6"/>
                          <pic:cNvPicPr>
                            <a:picLocks noChangeAspect="1"/>
                          </pic:cNvPicPr>
                        </pic:nvPicPr>
                        <pic:blipFill>
                          <a:blip r:embed="rId61"/>
                          <a:stretch>
                            <a:fillRect/>
                          </a:stretch>
                        </pic:blipFill>
                        <pic:spPr>
                          <a:xfrm>
                            <a:off x="0" y="0"/>
                            <a:ext cx="1033145" cy="140652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定制圆桌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1、规格：直径1800*750H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面板采用优质三胺板饰面，基材为E0级环保刨花板，厚度≥25mm，原材料树种一致，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val="en-US" w:eastAsia="zh-CN" w:bidi="ar"/>
              </w:rPr>
              <w:t>国家环保</w:t>
            </w:r>
            <w:r>
              <w:rPr>
                <w:rFonts w:hint="eastAsia" w:ascii="宋体" w:hAnsi="宋体" w:eastAsia="宋体" w:cs="宋体"/>
                <w:color w:val="auto"/>
                <w:kern w:val="0"/>
                <w:sz w:val="20"/>
                <w:szCs w:val="20"/>
                <w:highlight w:val="none"/>
                <w:lang w:bidi="ar"/>
              </w:rPr>
              <w:t>标准。</w:t>
            </w:r>
          </w:p>
          <w:p>
            <w:pPr>
              <w:widowControl/>
              <w:jc w:val="left"/>
              <w:textAlignment w:val="center"/>
              <w:rPr>
                <w:rFonts w:hint="eastAsia" w:ascii="仿宋" w:hAnsi="仿宋" w:eastAsia="宋体" w:cs="仿宋"/>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3、钢脚采用一级冷轧钢管，表面全处理后高温静电喷涂，手控旋钮折叠开关，带刹车PU静音轮。</w:t>
            </w:r>
            <w:r>
              <w:rPr>
                <w:rFonts w:hint="eastAsia" w:ascii="宋体" w:hAnsi="宋体" w:eastAsia="宋体" w:cs="宋体"/>
                <w:color w:val="auto"/>
                <w:kern w:val="0"/>
                <w:sz w:val="20"/>
                <w:szCs w:val="20"/>
                <w:highlight w:val="none"/>
                <w:lang w:val="en-US" w:eastAsia="zh-CN" w:bidi="ar"/>
              </w:rPr>
              <w:t>4、可拆分为6个活动单桌。</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直径</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1800*750H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71550" cy="680720"/>
                  <wp:effectExtent l="0" t="0" r="0" b="5080"/>
                  <wp:docPr id="121" name="图片 39" descr="C:\Users\154\AppData\Local\Temp\企业微信截图_172543519715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39" descr="C:\Users\154\AppData\Local\Temp\企业微信截图_17254351971587.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971550" cy="680720"/>
                          </a:xfrm>
                          <a:prstGeom prst="rect">
                            <a:avLst/>
                          </a:prstGeom>
                          <a:noFill/>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长条桌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1200W*600D*750H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面板采用优质三胺板饰面，基材为E0级环保刨花板，厚度≥25mm，原材料树种一致，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val="en-US" w:eastAsia="zh-CN" w:bidi="ar"/>
              </w:rPr>
              <w:t>国家环保</w:t>
            </w:r>
            <w:r>
              <w:rPr>
                <w:rFonts w:hint="eastAsia" w:ascii="宋体" w:hAnsi="宋体" w:eastAsia="宋体" w:cs="宋体"/>
                <w:color w:val="auto"/>
                <w:kern w:val="0"/>
                <w:sz w:val="20"/>
                <w:szCs w:val="20"/>
                <w:highlight w:val="none"/>
                <w:lang w:bidi="ar"/>
              </w:rPr>
              <w:t>标准。</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3、钢脚采用一级冷轧钢管，表面全处理后高温静电喷涂，手控旋钮折叠开关，带刹车PU静音轮。</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1200W*600D*750H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945515" cy="911225"/>
                  <wp:effectExtent l="0" t="0" r="6985" b="3175"/>
                  <wp:docPr id="12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40"/>
                          <pic:cNvPicPr>
                            <a:picLocks noChangeAspect="1"/>
                          </pic:cNvPicPr>
                        </pic:nvPicPr>
                        <pic:blipFill>
                          <a:blip r:embed="rId63"/>
                          <a:stretch>
                            <a:fillRect/>
                          </a:stretch>
                        </pic:blipFill>
                        <pic:spPr>
                          <a:xfrm>
                            <a:off x="0" y="0"/>
                            <a:ext cx="945515" cy="911225"/>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椅子</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1、靠背采用PP加玻纤工程塑料背板。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2、座板采用高密度发泡PU定型棉扪优质加密弹性绒布，配PP工程塑料防尘底壳可翻转。</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3、椅架采用异型管材，稳固性强。                                        </w:t>
            </w:r>
          </w:p>
          <w:p>
            <w:pPr>
              <w:widowControl/>
              <w:jc w:val="left"/>
              <w:textAlignment w:val="center"/>
              <w:rPr>
                <w:rFonts w:hint="eastAsia" w:ascii="宋体" w:hAnsi="宋体" w:eastAsia="宋体" w:cs="宋体"/>
                <w:color w:val="auto"/>
                <w:kern w:val="0"/>
                <w:sz w:val="20"/>
                <w:szCs w:val="20"/>
                <w:highlight w:val="none"/>
                <w:lang w:bidi="ar"/>
              </w:rPr>
            </w:pP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62025" cy="1328420"/>
                  <wp:effectExtent l="0" t="0" r="9525" b="5080"/>
                  <wp:docPr id="2" name="图片_6_SpCnt_1"/>
                  <wp:cNvGraphicFramePr/>
                  <a:graphic xmlns:a="http://schemas.openxmlformats.org/drawingml/2006/main">
                    <a:graphicData uri="http://schemas.openxmlformats.org/drawingml/2006/picture">
                      <pic:pic xmlns:pic="http://schemas.openxmlformats.org/drawingml/2006/picture">
                        <pic:nvPicPr>
                          <pic:cNvPr id="2" name="图片_6_SpCnt_1"/>
                          <pic:cNvPicPr/>
                        </pic:nvPicPr>
                        <pic:blipFill>
                          <a:blip r:embed="rId64"/>
                          <a:stretch>
                            <a:fillRect/>
                          </a:stretch>
                        </pic:blipFill>
                        <pic:spPr>
                          <a:xfrm>
                            <a:off x="0" y="0"/>
                            <a:ext cx="962025" cy="132842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定制车间电脑桌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1500W*750D*1250H</w:t>
            </w:r>
          </w:p>
          <w:p>
            <w:pPr>
              <w:widowControl/>
              <w:jc w:val="left"/>
              <w:textAlignment w:val="center"/>
              <w:rPr>
                <w:rFonts w:hint="eastAsia" w:ascii="仿宋" w:hAnsi="仿宋" w:eastAsia="仿宋" w:cs="仿宋"/>
                <w:color w:val="auto"/>
                <w:kern w:val="0"/>
                <w:sz w:val="20"/>
                <w:szCs w:val="20"/>
                <w:highlight w:val="none"/>
                <w:lang w:bidi="ar"/>
              </w:rPr>
            </w:pPr>
            <w:r>
              <w:rPr>
                <w:rFonts w:hint="eastAsia" w:ascii="宋体" w:hAnsi="宋体" w:eastAsia="宋体" w:cs="宋体"/>
                <w:color w:val="auto"/>
                <w:kern w:val="0"/>
                <w:sz w:val="20"/>
                <w:szCs w:val="20"/>
                <w:highlight w:val="none"/>
                <w:lang w:bidi="ar"/>
              </w:rPr>
              <w:t>2、表面2mm防静电材料贴面，高密度纤维板基材，四周黑色PVC圆角封边，台架采用冷轧钢管制作。</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1500W*750D*1250H</w:t>
            </w:r>
          </w:p>
          <w:p>
            <w:pPr>
              <w:widowControl/>
              <w:jc w:val="center"/>
              <w:textAlignment w:val="center"/>
              <w:rPr>
                <w:rFonts w:hint="eastAsia" w:ascii="仿宋" w:hAnsi="仿宋" w:eastAsia="仿宋" w:cs="仿宋"/>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786130" cy="875030"/>
                  <wp:effectExtent l="0" t="0" r="13970" b="1270"/>
                  <wp:docPr id="12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1"/>
                          <pic:cNvPicPr>
                            <a:picLocks noChangeAspect="1"/>
                          </pic:cNvPicPr>
                        </pic:nvPicPr>
                        <pic:blipFill>
                          <a:blip r:embed="rId65"/>
                          <a:stretch>
                            <a:fillRect/>
                          </a:stretch>
                        </pic:blipFill>
                        <pic:spPr>
                          <a:xfrm>
                            <a:off x="0" y="0"/>
                            <a:ext cx="786130" cy="87503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花槽柜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1.采用优质三胺板饰面，多层实木板基材，经过防虫、防腐的化学处理，硬度大、耐磨性强，比重合理，表面平整，因为板材双面膨胀系数相同而不变形，近色封边，符合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val="en-US" w:eastAsia="zh-CN" w:bidi="ar"/>
              </w:rPr>
              <w:t>国家</w:t>
            </w:r>
            <w:r>
              <w:rPr>
                <w:rFonts w:hint="eastAsia" w:ascii="宋体" w:hAnsi="宋体" w:eastAsia="宋体" w:cs="宋体"/>
                <w:color w:val="auto"/>
                <w:kern w:val="0"/>
                <w:sz w:val="20"/>
                <w:szCs w:val="20"/>
                <w:highlight w:val="none"/>
                <w:lang w:bidi="ar"/>
              </w:rPr>
              <w:t>标准。</w:t>
            </w:r>
          </w:p>
          <w:p>
            <w:pPr>
              <w:widowControl/>
              <w:jc w:val="left"/>
              <w:textAlignment w:val="center"/>
              <w:rPr>
                <w:rFonts w:hint="eastAsia" w:ascii="宋体" w:hAnsi="宋体" w:eastAsia="宋体" w:cs="宋体"/>
                <w:color w:val="auto"/>
                <w:kern w:val="0"/>
                <w:sz w:val="20"/>
                <w:szCs w:val="20"/>
                <w:highlight w:val="none"/>
                <w:lang w:bidi="ar"/>
              </w:rPr>
            </w:pPr>
            <w:r>
              <w:rPr>
                <w:rFonts w:ascii="宋体" w:hAnsi="宋体" w:eastAsia="宋体" w:cs="宋体"/>
                <w:color w:val="auto"/>
                <w:kern w:val="0"/>
                <w:sz w:val="20"/>
                <w:szCs w:val="20"/>
                <w:highlight w:val="none"/>
                <w:lang w:bidi="ar"/>
              </w:rPr>
              <w:t>2</w:t>
            </w:r>
            <w:r>
              <w:rPr>
                <w:rFonts w:hint="eastAsia" w:ascii="宋体" w:hAnsi="宋体" w:eastAsia="宋体" w:cs="宋体"/>
                <w:color w:val="auto"/>
                <w:kern w:val="0"/>
                <w:sz w:val="20"/>
                <w:szCs w:val="20"/>
                <w:highlight w:val="none"/>
                <w:lang w:bidi="ar"/>
              </w:rPr>
              <w:t>.五金件：采用优质五金配件，五金配件紧密拼接，牢固，间隙细小且均匀，平整无毛刺，喷涂层：涂层无漏喷、锈蚀和脱色、掉色现象，涂层光滑均匀、色泽一致，无流挂、疙瘩、皱皮、飞漆等缺陷。</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1200W*400D*1200H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0" distR="0">
                  <wp:extent cx="960755" cy="694690"/>
                  <wp:effectExtent l="0" t="0" r="10795" b="10160"/>
                  <wp:docPr id="1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9"/>
                          <pic:cNvPicPr>
                            <a:picLocks noChangeAspect="1"/>
                          </pic:cNvPicPr>
                        </pic:nvPicPr>
                        <pic:blipFill>
                          <a:blip r:embed="rId66"/>
                          <a:stretch>
                            <a:fillRect/>
                          </a:stretch>
                        </pic:blipFill>
                        <pic:spPr>
                          <a:xfrm>
                            <a:off x="0" y="0"/>
                            <a:ext cx="960755" cy="694690"/>
                          </a:xfrm>
                          <a:prstGeom prst="rect">
                            <a:avLst/>
                          </a:prstGeom>
                        </pic:spPr>
                      </pic:pic>
                    </a:graphicData>
                  </a:graphic>
                </wp:inline>
              </w:drawing>
            </w:r>
          </w:p>
        </w:tc>
      </w:tr>
      <w:tr>
        <w:tblPrEx>
          <w:tblCellMar>
            <w:top w:w="0" w:type="dxa"/>
            <w:left w:w="108" w:type="dxa"/>
            <w:bottom w:w="0" w:type="dxa"/>
            <w:right w:w="108" w:type="dxa"/>
          </w:tblCellMar>
        </w:tblPrEx>
        <w:trPr>
          <w:trHeight w:val="781"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水吧台</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1、规格：</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6800W*800D*1050H</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2、用优质三胺板饰面，多层实木板基材，经过防虫、防腐的化学处理，硬度大、耐磨性强，比重合理，表面平整，因为板材双面膨胀系数相同而不变形，近色封边，符合</w:t>
            </w:r>
            <w:r>
              <w:rPr>
                <w:rFonts w:hint="eastAsia" w:ascii="宋体" w:hAnsi="宋体" w:eastAsia="宋体" w:cs="宋体"/>
                <w:color w:val="auto"/>
                <w:kern w:val="0"/>
                <w:sz w:val="20"/>
                <w:szCs w:val="20"/>
                <w:highlight w:val="none"/>
                <w:lang w:val="en-US" w:eastAsia="zh-CN" w:bidi="ar"/>
              </w:rPr>
              <w:t>国家</w:t>
            </w:r>
            <w:r>
              <w:rPr>
                <w:rFonts w:hint="eastAsia" w:ascii="宋体" w:hAnsi="宋体" w:eastAsia="宋体" w:cs="宋体"/>
                <w:color w:val="auto"/>
                <w:kern w:val="0"/>
                <w:sz w:val="20"/>
                <w:szCs w:val="20"/>
                <w:highlight w:val="none"/>
                <w:lang w:bidi="ar"/>
              </w:rPr>
              <w:t>标准。</w:t>
            </w:r>
          </w:p>
          <w:p>
            <w:pPr>
              <w:widowControl/>
              <w:jc w:val="left"/>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3.五金件：采用优质五金配件，五金配件紧密拼接，牢固，间隙细小且均匀，平整无毛刺，喷涂层：涂层无漏喷、锈蚀和脱色、掉色现象，涂层光滑均匀、色泽一致，无流挂、疙瘩、皱皮、飞漆等缺陷。</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4、大理石台面。</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6800W*800D*1050H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076960" cy="553720"/>
                  <wp:effectExtent l="0" t="0" r="8890" b="17780"/>
                  <wp:docPr id="19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7"/>
                          <pic:cNvPicPr>
                            <a:picLocks noChangeAspect="1"/>
                          </pic:cNvPicPr>
                        </pic:nvPicPr>
                        <pic:blipFill>
                          <a:blip r:embed="rId67"/>
                          <a:stretch>
                            <a:fillRect/>
                          </a:stretch>
                        </pic:blipFill>
                        <pic:spPr>
                          <a:xfrm>
                            <a:off x="0" y="0"/>
                            <a:ext cx="1076960" cy="55372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bookmarkStart w:id="12" w:name="OLE_LINK10" w:colFirst="1" w:colLast="2"/>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吧椅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材质：采用优质布绒饰面，高密度海绵，静电喷涂金属脚架</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drawing>
                <wp:inline distT="0" distB="0" distL="114300" distR="114300">
                  <wp:extent cx="1266825" cy="1107440"/>
                  <wp:effectExtent l="0" t="0" r="9525" b="16510"/>
                  <wp:docPr id="193" name="图片 19" descr="1161aa71540bb87cd275aee81e932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9" descr="1161aa71540bb87cd275aee81e9325c"/>
                          <pic:cNvPicPr>
                            <a:picLocks noChangeAspect="1"/>
                          </pic:cNvPicPr>
                        </pic:nvPicPr>
                        <pic:blipFill>
                          <a:blip r:embed="rId68"/>
                          <a:stretch>
                            <a:fillRect/>
                          </a:stretch>
                        </pic:blipFill>
                        <pic:spPr>
                          <a:xfrm>
                            <a:off x="0" y="0"/>
                            <a:ext cx="1266825" cy="110744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会议桌G</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1</w:t>
            </w:r>
            <w:r>
              <w:rPr>
                <w:rFonts w:hint="eastAsia" w:ascii="宋体" w:hAnsi="宋体" w:eastAsia="宋体" w:cs="宋体"/>
                <w:color w:val="auto"/>
                <w:kern w:val="0"/>
                <w:sz w:val="20"/>
                <w:szCs w:val="20"/>
                <w:highlight w:val="none"/>
                <w:lang w:bidi="ar"/>
              </w:rPr>
              <w:t>、用优质三胺板饰面，多层实木板基材，经过防虫、防腐的化学处理，硬度大、耐磨性强，比重合理，表面平整，因为板材双面膨胀系数相同而不变形，近色封边。</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2000*1000*750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019810" cy="1044575"/>
                  <wp:effectExtent l="0" t="0" r="8890" b="3175"/>
                  <wp:docPr id="12" name="图片_1_SpCnt_2"/>
                  <wp:cNvGraphicFramePr/>
                  <a:graphic xmlns:a="http://schemas.openxmlformats.org/drawingml/2006/main">
                    <a:graphicData uri="http://schemas.openxmlformats.org/drawingml/2006/picture">
                      <pic:pic xmlns:pic="http://schemas.openxmlformats.org/drawingml/2006/picture">
                        <pic:nvPicPr>
                          <pic:cNvPr id="12" name="图片_1_SpCnt_2"/>
                          <pic:cNvPicPr/>
                        </pic:nvPicPr>
                        <pic:blipFill>
                          <a:blip r:embed="rId69"/>
                          <a:stretch>
                            <a:fillRect/>
                          </a:stretch>
                        </pic:blipFill>
                        <pic:spPr>
                          <a:xfrm>
                            <a:off x="0" y="0"/>
                            <a:ext cx="1019810" cy="1044575"/>
                          </a:xfrm>
                          <a:prstGeom prst="rect">
                            <a:avLst/>
                          </a:prstGeom>
                          <a:noFill/>
                          <a:ln>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会议椅G</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1</w:t>
            </w:r>
            <w:r>
              <w:rPr>
                <w:rFonts w:hint="eastAsia" w:ascii="宋体" w:hAnsi="宋体" w:eastAsia="宋体" w:cs="宋体"/>
                <w:color w:val="auto"/>
                <w:kern w:val="0"/>
                <w:sz w:val="20"/>
                <w:szCs w:val="20"/>
                <w:highlight w:val="none"/>
                <w:lang w:bidi="ar"/>
              </w:rPr>
              <w:t>.五金件：采用优质五金配件，五金配件紧密拼接，牢固，间隙细小且均匀，平整无毛刺，喷涂层：涂层无漏喷、锈蚀和脱色、掉色现象，涂层光滑均匀、色泽一致，无流挂、疙瘩、皱皮、飞漆等缺陷。</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600*560*930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807085" cy="1002030"/>
                  <wp:effectExtent l="0" t="0" r="12065" b="7620"/>
                  <wp:docPr id="13" name="图片_3_SpCnt_1"/>
                  <wp:cNvGraphicFramePr/>
                  <a:graphic xmlns:a="http://schemas.openxmlformats.org/drawingml/2006/main">
                    <a:graphicData uri="http://schemas.openxmlformats.org/drawingml/2006/picture">
                      <pic:pic xmlns:pic="http://schemas.openxmlformats.org/drawingml/2006/picture">
                        <pic:nvPicPr>
                          <pic:cNvPr id="13" name="图片_3_SpCnt_1"/>
                          <pic:cNvPicPr/>
                        </pic:nvPicPr>
                        <pic:blipFill>
                          <a:blip r:embed="rId70"/>
                          <a:stretch>
                            <a:fillRect/>
                          </a:stretch>
                        </pic:blipFill>
                        <pic:spPr>
                          <a:xfrm>
                            <a:off x="0" y="0"/>
                            <a:ext cx="807085" cy="1002030"/>
                          </a:xfrm>
                          <a:prstGeom prst="rect">
                            <a:avLst/>
                          </a:prstGeom>
                          <a:noFill/>
                          <a:ln>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可拼桌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1、面板采用优质三胺板饰面，基材为E0级环保刨花板，厚度≥25mm，原材料树种一致，经过防虫、防腐的化学处理，硬度大、耐磨性强，比重合理，表面平整，因为板材双面膨胀系数相同而不变形，近色封边。</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2、钢脚采用一级冷轧钢管，表面全处理后高温静电喷涂，手控旋钮折叠开关，带刹车PU静音轮。  3.每6张可组合为一组圆形研讨小组，可折叠，带资料架。</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71550" cy="971550"/>
                  <wp:effectExtent l="0" t="0" r="0" b="0"/>
                  <wp:docPr id="8" name="图片 2" descr="8f5e960053baf98d0447fdc72c18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8f5e960053baf98d0447fdc72c185216"/>
                          <pic:cNvPicPr>
                            <a:picLocks noChangeAspect="1"/>
                          </pic:cNvPicPr>
                        </pic:nvPicPr>
                        <pic:blipFill>
                          <a:blip r:embed="rId71"/>
                          <a:stretch>
                            <a:fillRect/>
                          </a:stretch>
                        </pic:blipFill>
                        <pic:spPr>
                          <a:xfrm>
                            <a:off x="0" y="0"/>
                            <a:ext cx="971550" cy="97155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2"/>
                <w:sz w:val="22"/>
                <w:szCs w:val="22"/>
                <w:highlight w:val="none"/>
                <w:u w:val="none"/>
                <w:lang w:val="en-US" w:eastAsia="zh-CN" w:bidi="ar-SA"/>
              </w:rPr>
            </w:pPr>
            <w:r>
              <w:rPr>
                <w:rFonts w:hint="eastAsia" w:ascii="宋体" w:hAnsi="宋体" w:eastAsia="宋体" w:cs="宋体"/>
                <w:i w:val="0"/>
                <w:color w:val="auto"/>
                <w:kern w:val="0"/>
                <w:sz w:val="22"/>
                <w:szCs w:val="22"/>
                <w:highlight w:val="none"/>
                <w:u w:val="none"/>
                <w:lang w:val="en-US" w:eastAsia="zh-CN" w:bidi="ar"/>
              </w:rPr>
              <w:t>折叠椅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1、靠背采用PP加玻纤工程塑料背板。                   </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2、座板采用高密度发泡PU定型棉扪优质加密弹性绒布，配PP工程塑料防尘底壳可翻转。</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3、椅架采用异型管材，稳固性强。  </w:t>
            </w:r>
            <w:r>
              <w:rPr>
                <w:rFonts w:hint="eastAsia" w:ascii="宋体" w:hAnsi="宋体" w:eastAsia="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bidi="ar"/>
              </w:rPr>
              <w:t xml:space="preserve"> 4、钢脚采用一级冷轧钢管，带刹车PU静音轮。</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859155" cy="1126490"/>
                  <wp:effectExtent l="0" t="0" r="17145" b="16510"/>
                  <wp:docPr id="1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0"/>
                          <pic:cNvPicPr>
                            <a:picLocks noChangeAspect="1"/>
                          </pic:cNvPicPr>
                        </pic:nvPicPr>
                        <pic:blipFill>
                          <a:blip r:embed="rId72"/>
                          <a:stretch>
                            <a:fillRect/>
                          </a:stretch>
                        </pic:blipFill>
                        <pic:spPr>
                          <a:xfrm>
                            <a:off x="0" y="0"/>
                            <a:ext cx="859155" cy="112649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条桌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1、饰面：采用三聚氰胺板饰面，表面耐磨耐污渍，具有抗</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菌等性能；</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 2、基材：采用优质多层实木板，防水防潮性能好；</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 3、封边：采用近色 PVC 封边条，封边热熔胶经全自动封边</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机完成封边，不散发任何气味；</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 4、配件：优质五金家具配件。</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约1200W*600D*750H</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808990" cy="876935"/>
                  <wp:effectExtent l="0" t="0" r="10160" b="18415"/>
                  <wp:docPr id="11" name="图片 23" descr="0dbe09143fa0cc6ff97f450e6bd9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3" descr="0dbe09143fa0cc6ff97f450e6bd9154"/>
                          <pic:cNvPicPr>
                            <a:picLocks noChangeAspect="1"/>
                          </pic:cNvPicPr>
                        </pic:nvPicPr>
                        <pic:blipFill>
                          <a:blip r:embed="rId73"/>
                          <a:stretch>
                            <a:fillRect/>
                          </a:stretch>
                        </pic:blipFill>
                        <pic:spPr>
                          <a:xfrm>
                            <a:off x="0" y="0"/>
                            <a:ext cx="808990" cy="876935"/>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会议椅A</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1、规格：常规</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2、靠背采用优质实木，不易变形；                                     3、椅架：采用优质实木框架，经干燥防虫防腐处理，采用环保PU漆,隐孔亚光。                                                               4、加标志</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常规</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823595" cy="987425"/>
                  <wp:effectExtent l="0" t="0" r="14605" b="3175"/>
                  <wp:docPr id="1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4"/>
                          <pic:cNvPicPr>
                            <a:picLocks noChangeAspect="1"/>
                          </pic:cNvPicPr>
                        </pic:nvPicPr>
                        <pic:blipFill>
                          <a:blip r:embed="rId74"/>
                          <a:stretch>
                            <a:fillRect/>
                          </a:stretch>
                        </pic:blipFill>
                        <pic:spPr>
                          <a:xfrm>
                            <a:off x="0" y="0"/>
                            <a:ext cx="823595" cy="98742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边几</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1、基材：采用实木板，经防潮、防腐、防污处理；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2</w:t>
            </w:r>
            <w:r>
              <w:rPr>
                <w:rFonts w:hint="eastAsia" w:ascii="宋体" w:hAnsi="宋体" w:eastAsia="宋体" w:cs="宋体"/>
                <w:color w:val="auto"/>
                <w:kern w:val="0"/>
                <w:sz w:val="20"/>
                <w:szCs w:val="20"/>
                <w:highlight w:val="none"/>
                <w:lang w:bidi="ar"/>
              </w:rPr>
              <w:t>、颜色：木纹色等可选。</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约600W*600D*</w:t>
            </w:r>
            <w:r>
              <w:rPr>
                <w:rFonts w:hint="eastAsia" w:ascii="宋体" w:hAnsi="宋体" w:eastAsia="宋体" w:cs="宋体"/>
                <w:color w:val="auto"/>
                <w:kern w:val="0"/>
                <w:sz w:val="20"/>
                <w:szCs w:val="20"/>
                <w:highlight w:val="none"/>
                <w:lang w:val="en-US" w:eastAsia="zh-CN" w:bidi="ar"/>
              </w:rPr>
              <w:t>7</w:t>
            </w:r>
            <w:r>
              <w:rPr>
                <w:rFonts w:hint="eastAsia" w:ascii="宋体" w:hAnsi="宋体" w:eastAsia="宋体" w:cs="宋体"/>
                <w:color w:val="auto"/>
                <w:kern w:val="0"/>
                <w:sz w:val="20"/>
                <w:szCs w:val="20"/>
                <w:highlight w:val="none"/>
                <w:lang w:bidi="ar"/>
              </w:rPr>
              <w:t>00H(mm)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555625" cy="826770"/>
                  <wp:effectExtent l="0" t="0" r="15875" b="11430"/>
                  <wp:docPr id="1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8"/>
                          <pic:cNvPicPr>
                            <a:picLocks noChangeAspect="1"/>
                          </pic:cNvPicPr>
                        </pic:nvPicPr>
                        <pic:blipFill>
                          <a:blip r:embed="rId75"/>
                          <a:stretch>
                            <a:fillRect/>
                          </a:stretch>
                        </pic:blipFill>
                        <pic:spPr>
                          <a:xfrm>
                            <a:off x="0" y="0"/>
                            <a:ext cx="555625" cy="82677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橱柜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1、基材：采用实木多层板，台面人造石，经防潮、防腐、防污处理；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2、多层实木板：符合GB/T9846-2015《普通胶合板》；JC/T2039-2010《抗菌防霉木质装饰板》；含水率≤8.4%，抗金黄色葡萄球菌率≥99.6%，防出芽短梗霉为0级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3、封边条：采用PVC封边条，封边条应无龟裂、无鼓泡、无变色、无起皱，符合QB/T4463-2013《家具用封边条技术要求》，耐老化型应无开裂，耐光色牢度≥4级。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4、表面：面贴三聚氢胺脂；</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5、钢架：经塑粉喷涂，环保性能，喷涂塑粉：符合HG/T 2006-2006 《热固性粉末涂料》，重金属：可溶性铅、可溶性镉、可溶性铬、可溶性汞检测结果均为未检出，硬度≥5H,附着力为0级，杯突12mm，经4.9N.m(50kg.cm)正冲冲击试验后，漆膜无裂纹、皱皮、剥落等现象；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6、颜色：台脚颜色白色，台面颜色可选M08浅樱桃、M15-1弗吉尼亚胡桃木等；</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地柜：6000W*600D*850H(mm)；吊柜：6000W*350D*700H(mm)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546860" cy="1335405"/>
                  <wp:effectExtent l="0" t="0" r="15240" b="17145"/>
                  <wp:docPr id="26" name="图片 35" descr=" "/>
                  <wp:cNvGraphicFramePr/>
                  <a:graphic xmlns:a="http://schemas.openxmlformats.org/drawingml/2006/main">
                    <a:graphicData uri="http://schemas.openxmlformats.org/drawingml/2006/picture">
                      <pic:pic xmlns:pic="http://schemas.openxmlformats.org/drawingml/2006/picture">
                        <pic:nvPicPr>
                          <pic:cNvPr id="26" name="图片 35" descr=" "/>
                          <pic:cNvPicPr/>
                        </pic:nvPicPr>
                        <pic:blipFill>
                          <a:blip r:embed="rId76"/>
                          <a:srcRect/>
                          <a:stretch>
                            <a:fillRect/>
                          </a:stretch>
                        </pic:blipFill>
                        <pic:spPr>
                          <a:xfrm>
                            <a:off x="0" y="0"/>
                            <a:ext cx="1546860" cy="1335405"/>
                          </a:xfrm>
                          <a:prstGeom prst="rect">
                            <a:avLst/>
                          </a:prstGeom>
                          <a:noFill/>
                          <a:ln w="9525" cap="flat" cmpd="sng">
                            <a:noFill/>
                            <a:prstDash val="solid"/>
                            <a:miter/>
                          </a:ln>
                          <a:effectLst/>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操作台</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1、基材：采用实木多层板，台面人造石，经防潮、防腐、防污处理；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2、多层实木板：符合GB/T9846-2015《普通胶合板》；JC/T2039-2010《抗菌防霉木质装饰板》；含水率≤8.4%，抗金黄色葡萄球菌率≥99.6%，防出芽短梗霉为0级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3、封边条：采用PVC封边条，封边条应无龟裂、无鼓泡、无变色、无起皱，符合QB/T4463-2013《家具用封边条技术要求》，耐老化型应无开裂，耐光色牢度≥4级。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4、表面：面贴三聚氢胺脂；</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5、钢架：经塑粉喷涂，环保性能，喷涂塑粉：符合HG/T 2006-2006 《热固性粉末涂料》，重金属：可溶性铅、可溶性镉、可溶性铬、可溶性汞检测结果均为未检出，硬度≥5H,附着力为0级，杯突12mm，经4.9N.m(50kg.cm)正冲冲击试验后，漆膜无裂纹、皱皮、剥落等现象；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6、颜色：台脚颜色白色，台面颜色可选M08浅樱桃、M15-1弗吉尼亚胡桃木等；</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2400W*1000D*1050H(mm)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55675" cy="837565"/>
                  <wp:effectExtent l="0" t="0" r="15875" b="635"/>
                  <wp:docPr id="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pic:cNvPicPr>
                            <a:picLocks noChangeAspect="1"/>
                          </pic:cNvPicPr>
                        </pic:nvPicPr>
                        <pic:blipFill>
                          <a:blip r:embed="rId77"/>
                          <a:stretch>
                            <a:fillRect/>
                          </a:stretch>
                        </pic:blipFill>
                        <pic:spPr>
                          <a:xfrm>
                            <a:off x="0" y="0"/>
                            <a:ext cx="955675" cy="83756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4+1桌椅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b/>
                <w:bCs/>
                <w:color w:val="auto"/>
                <w:kern w:val="0"/>
                <w:sz w:val="20"/>
                <w:szCs w:val="20"/>
                <w:highlight w:val="none"/>
                <w:lang w:bidi="ar"/>
              </w:rPr>
            </w:pPr>
            <w:r>
              <w:rPr>
                <w:rFonts w:hint="eastAsia" w:ascii="宋体" w:hAnsi="宋体" w:eastAsia="宋体" w:cs="宋体"/>
                <w:color w:val="auto"/>
                <w:kern w:val="0"/>
                <w:sz w:val="20"/>
                <w:szCs w:val="20"/>
                <w:highlight w:val="none"/>
                <w:lang w:bidi="ar"/>
              </w:rPr>
              <w:t>1、材质：采用优质青石,耐磨、不变形、易清洁。</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约φ</w:t>
            </w:r>
            <w:r>
              <w:rPr>
                <w:rFonts w:hint="eastAsia" w:ascii="宋体" w:hAnsi="宋体" w:eastAsia="宋体" w:cs="宋体"/>
                <w:color w:val="auto"/>
                <w:kern w:val="0"/>
                <w:sz w:val="20"/>
                <w:szCs w:val="20"/>
                <w:highlight w:val="none"/>
                <w:lang w:val="en-US" w:eastAsia="zh-CN" w:bidi="ar"/>
              </w:rPr>
              <w:t>1000mm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046480" cy="932815"/>
                  <wp:effectExtent l="0" t="0" r="1270" b="635"/>
                  <wp:docPr id="3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5"/>
                          <pic:cNvPicPr>
                            <a:picLocks noChangeAspect="1"/>
                          </pic:cNvPicPr>
                        </pic:nvPicPr>
                        <pic:blipFill>
                          <a:blip r:embed="rId78"/>
                          <a:stretch>
                            <a:fillRect/>
                          </a:stretch>
                        </pic:blipFill>
                        <pic:spPr>
                          <a:xfrm>
                            <a:off x="0" y="0"/>
                            <a:ext cx="1046480" cy="93281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2+1桌椅</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1、材质：采用铁架喷粉编PE?，台面黑色钢化玻璃，材料经过防虫防腐的化学处理,耐磨、耐腐、不变形、易清洁。</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约60*60*66cm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22655" cy="1021080"/>
                  <wp:effectExtent l="0" t="0" r="10795" b="7620"/>
                  <wp:docPr id="3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6"/>
                          <pic:cNvPicPr>
                            <a:picLocks noChangeAspect="1"/>
                          </pic:cNvPicPr>
                        </pic:nvPicPr>
                        <pic:blipFill>
                          <a:blip r:embed="rId79"/>
                          <a:stretch>
                            <a:fillRect/>
                          </a:stretch>
                        </pic:blipFill>
                        <pic:spPr>
                          <a:xfrm>
                            <a:off x="0" y="0"/>
                            <a:ext cx="922655" cy="102108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棋桌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1、基材：采用橡木，实木制作，经防潮、防腐、防污处理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2、油漆：双面油漆，引用先进油漆工艺“五底三面”。采用优质环保品牌油漆，油漆无颗粒、气泡、渣点，颜色均匀。</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3</w:t>
            </w:r>
            <w:r>
              <w:rPr>
                <w:rFonts w:hint="eastAsia" w:ascii="宋体" w:hAnsi="宋体" w:eastAsia="宋体" w:cs="宋体"/>
                <w:color w:val="auto"/>
                <w:kern w:val="0"/>
                <w:sz w:val="20"/>
                <w:szCs w:val="20"/>
                <w:highlight w:val="none"/>
                <w:lang w:bidi="ar"/>
              </w:rPr>
              <w:t>、颜色：可选。</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约1800W*600D*720H(mm)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073785" cy="657860"/>
                  <wp:effectExtent l="0" t="0" r="12065" b="8890"/>
                  <wp:docPr id="55"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pic:cNvPicPr>
                            <a:picLocks noChangeAspect="1"/>
                          </pic:cNvPicPr>
                        </pic:nvPicPr>
                        <pic:blipFill>
                          <a:blip r:embed="rId80"/>
                          <a:srcRect t="43516"/>
                          <a:stretch>
                            <a:fillRect/>
                          </a:stretch>
                        </pic:blipFill>
                        <pic:spPr>
                          <a:xfrm>
                            <a:off x="0" y="0"/>
                            <a:ext cx="1073785" cy="65786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棋凳</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1、基材：采用橡木，实木制作，经防潮、防腐、防污处理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2、油漆：双面油漆，引用先进油漆工艺“五底三面”。采用优质环保品牌油漆，油漆无颗粒、气泡、渣点，颜色均匀。</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3</w:t>
            </w:r>
            <w:r>
              <w:rPr>
                <w:rFonts w:hint="eastAsia" w:ascii="宋体" w:hAnsi="宋体" w:eastAsia="宋体" w:cs="宋体"/>
                <w:color w:val="auto"/>
                <w:kern w:val="0"/>
                <w:sz w:val="20"/>
                <w:szCs w:val="20"/>
                <w:highlight w:val="none"/>
                <w:lang w:bidi="ar"/>
              </w:rPr>
              <w:t>、颜色：可选。</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约420W*450D*730H(mm)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81075" cy="601345"/>
                  <wp:effectExtent l="0" t="0" r="9525" b="8255"/>
                  <wp:docPr id="3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4"/>
                          <pic:cNvPicPr>
                            <a:picLocks noChangeAspect="1"/>
                          </pic:cNvPicPr>
                        </pic:nvPicPr>
                        <pic:blipFill>
                          <a:blip r:embed="rId80"/>
                          <a:srcRect t="43516"/>
                          <a:stretch>
                            <a:fillRect/>
                          </a:stretch>
                        </pic:blipFill>
                        <pic:spPr>
                          <a:xfrm>
                            <a:off x="0" y="0"/>
                            <a:ext cx="981075" cy="601345"/>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合唱台</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规格尺寸：</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1200*1200*600mm</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1.基材：采用优质实木，经过除</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虫，两次烘干。材质硬，木纹清</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晰自然，耐腐、耐水性能好，韧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性大，色泽好，手感光滑，抗弯</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力强，不易变形，防潮。</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2.共计 3 层，每层高度≥200mm，</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每层宽度≥400mm ，可承重≥</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500kg。</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1200*1200*600mm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77265" cy="654050"/>
                  <wp:effectExtent l="0" t="0" r="13335" b="12700"/>
                  <wp:docPr id="57"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1"/>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977265" cy="65405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控制台桌</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规格尺寸：</w:t>
            </w: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2400*900*750mm，</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操作台：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 、面板基材：采用优质环保中</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密度纤维板；</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 、烤漆涂层固化后其涂层的稳</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定性、耐久性、耐候性、耐摩擦</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性、耐腐蚀性和硬度高，经抛光</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后，表面光洁度高，镜面效果好；</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 、防潮、防水性能优越；不需</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封边；易清洁，不渗油，不褪色；</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 、主体框架：材质为冷轧钢板</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冲压折弯成型，均匀数控剪切，</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平稳冲压，无焦点焊接，打沙，</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脱脂，酸洗，防锈磷化，静电喷</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塑。门板以及内部结构件厚度为</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1.0-1.2mm 冷轧钢板。</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 、散热：调度控制台底部设计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空间大，前后有门，前后门上有</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散气孔，可实现空气对流通畅，</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使设备安全性得到有效保证。</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 、理线：调度控制台内部设计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专业的强弱电布线设计，将电源</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线与信号线使用专业线槽分开</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布置，确保不互相干扰。</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 、屏风：显示器后屏风采用工</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业拉铝型材，表面黑色喷涂处</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理，凹槽可悬挂显示器支架;后屏</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风顶端镶嵌亚克力及发光灯带，，</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可安装 LCD 支架、工作灯、电话</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架、文件架等，以明确坐席功能</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及提升整体形象。</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 、键盘架：三节阻尼导轨。</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val="en-US" w:eastAsia="zh-CN" w:bidi="ar"/>
              </w:rPr>
              <w:t>约</w:t>
            </w:r>
            <w:r>
              <w:rPr>
                <w:rFonts w:hint="eastAsia" w:ascii="宋体" w:hAnsi="宋体" w:eastAsia="宋体" w:cs="宋体"/>
                <w:color w:val="auto"/>
                <w:kern w:val="0"/>
                <w:sz w:val="20"/>
                <w:szCs w:val="20"/>
                <w:highlight w:val="none"/>
                <w:lang w:bidi="ar"/>
              </w:rPr>
              <w:t>2400*900*750mm，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957580" cy="958850"/>
                  <wp:effectExtent l="0" t="0" r="13970" b="12700"/>
                  <wp:docPr id="3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pic:cNvPicPr>
                            <a:picLocks noChangeAspect="1"/>
                          </pic:cNvPicPr>
                        </pic:nvPicPr>
                        <pic:blipFill>
                          <a:blip r:embed="rId82">
                            <a:extLst>
                              <a:ext uri="{28A0092B-C50C-407E-A947-70E740481C1C}">
                                <a14:useLocalDpi xmlns:a14="http://schemas.microsoft.com/office/drawing/2010/main" val="0"/>
                              </a:ext>
                            </a:extLst>
                          </a:blip>
                          <a:srcRect b="57987"/>
                          <a:stretch>
                            <a:fillRect/>
                          </a:stretch>
                        </pic:blipFill>
                        <pic:spPr>
                          <a:xfrm>
                            <a:off x="0" y="0"/>
                            <a:ext cx="957580" cy="95885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排练镜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1、规格尺寸：拼合约8米*2.5米</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2、四周不锈钢包边，厚度≥5mm。</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val="en-US" w:eastAsia="zh-CN"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029335" cy="514350"/>
                  <wp:effectExtent l="0" t="0" r="18415" b="0"/>
                  <wp:docPr id="38" name="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1029335" cy="514350"/>
                          </a:xfrm>
                          <a:prstGeom prst="rect">
                            <a:avLst/>
                          </a:prstGeom>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组合高柜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1、基材：采用实木多层板，经防潮、防腐、防污处理；</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2、多层实木板：符合GB/T9846-2015《普通胶合板》；JC/T2039-2010《抗菌防霉木质装饰板》；含水率≤8.4%，抗金黄色葡萄球菌率≥99.6%，防出芽短梗霉为0级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3、缓冲门铰：依据QB/T 2189-2013的检测标准：全项检测均符合要求。其中耐久性≥8万次。依据QB/T3832-1999、QB/T3827-1999的检验标准：乙酸盐雾试验（连续喷雾400小时），镀（涂）层对基体的保护等级10级，镀(涂)层本身的耐腐蚀等级10级，依据QB/T3826-1999、QB/T3832-1999的检验标准：中性盐雾（连续喷雾400小时），镀(涂)层对基体的保护等级10级，镀(涂)层本身的耐腐蚀等级10级，</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依据GB/T 10125-2021、GB/T 6461-2002的检验标准：铜加速乙酸盐雾试验400h，外观评级10级、保护评级10级。依据GB/T 6394-2017：晶粒度≥6级依据GB/T 9754-2007：光泽度≤60。</w:t>
            </w:r>
          </w:p>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4、设计说明：如图所示，上下全掩门，需可存放30个坐垫，颜色：可选。顶板、层板为25mm厚，其余为16mm厚。</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约800W*400D*2200H(mm)</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102995" cy="702310"/>
                  <wp:effectExtent l="0" t="0" r="1905" b="2540"/>
                  <wp:docPr id="39"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7"/>
                          <pic:cNvPicPr>
                            <a:picLocks noChangeAspect="1"/>
                          </pic:cNvPicPr>
                        </pic:nvPicPr>
                        <pic:blipFill>
                          <a:blip r:embed="rId84"/>
                          <a:stretch>
                            <a:fillRect/>
                          </a:stretch>
                        </pic:blipFill>
                        <pic:spPr>
                          <a:xfrm>
                            <a:off x="0" y="0"/>
                            <a:ext cx="1102995" cy="702310"/>
                          </a:xfrm>
                          <a:prstGeom prst="rect">
                            <a:avLst/>
                          </a:prstGeom>
                          <a:noFill/>
                          <a:ln w="9525">
                            <a:noFill/>
                          </a:ln>
                        </pic:spPr>
                      </pic:pic>
                    </a:graphicData>
                  </a:graphic>
                </wp:inline>
              </w:drawing>
            </w:r>
          </w:p>
        </w:tc>
      </w:tr>
      <w:tr>
        <w:tblPrEx>
          <w:tblCellMar>
            <w:top w:w="0" w:type="dxa"/>
            <w:left w:w="108" w:type="dxa"/>
            <w:bottom w:w="0" w:type="dxa"/>
            <w:right w:w="108" w:type="dxa"/>
          </w:tblCellMar>
        </w:tblPrEx>
        <w:trPr>
          <w:trHeight w:val="1086"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numPr>
                <w:ilvl w:val="0"/>
                <w:numId w:val="2"/>
              </w:numPr>
              <w:jc w:val="center"/>
              <w:textAlignment w:val="center"/>
              <w:rPr>
                <w:rFonts w:hint="eastAsia" w:ascii="仿宋" w:hAnsi="仿宋" w:eastAsia="仿宋" w:cs="仿宋"/>
                <w:color w:val="auto"/>
                <w:sz w:val="20"/>
                <w:szCs w:val="20"/>
                <w:highlight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塑料凳</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1、约365mm*275mm*460mm   2、可堆叠</w:t>
            </w:r>
          </w:p>
        </w:tc>
        <w:tc>
          <w:tcPr>
            <w:tcW w:w="13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 xml:space="preserve">约365mm*275mm*460mm </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仿宋" w:hAnsi="仿宋" w:eastAsia="仿宋" w:cs="仿宋"/>
                <w:color w:val="auto"/>
                <w:kern w:val="0"/>
                <w:sz w:val="20"/>
                <w:szCs w:val="20"/>
                <w:highlight w:val="none"/>
                <w:lang w:bidi="ar"/>
              </w:rPr>
            </w:pPr>
          </w:p>
        </w:tc>
        <w:tc>
          <w:tcPr>
            <w:tcW w:w="17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Calibri" w:hAnsi="Calibri" w:eastAsia="宋体" w:cs="Times New Roman"/>
                <w:color w:val="auto"/>
                <w:sz w:val="20"/>
                <w:szCs w:val="20"/>
                <w:highlight w:val="none"/>
              </w:rPr>
            </w:pPr>
            <w:r>
              <w:rPr>
                <w:color w:val="auto"/>
                <w:highlight w:val="none"/>
              </w:rPr>
              <w:drawing>
                <wp:inline distT="0" distB="0" distL="114300" distR="114300">
                  <wp:extent cx="1032510" cy="1511300"/>
                  <wp:effectExtent l="0" t="0" r="15240" b="12700"/>
                  <wp:docPr id="40"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5"/>
                          <pic:cNvPicPr>
                            <a:picLocks noChangeAspect="1"/>
                          </pic:cNvPicPr>
                        </pic:nvPicPr>
                        <pic:blipFill>
                          <a:blip r:embed="rId85"/>
                          <a:stretch>
                            <a:fillRect/>
                          </a:stretch>
                        </pic:blipFill>
                        <pic:spPr>
                          <a:xfrm>
                            <a:off x="0" y="0"/>
                            <a:ext cx="1032510" cy="1511300"/>
                          </a:xfrm>
                          <a:prstGeom prst="rect">
                            <a:avLst/>
                          </a:prstGeom>
                          <a:noFill/>
                          <a:ln w="9525">
                            <a:noFill/>
                          </a:ln>
                        </pic:spPr>
                      </pic:pic>
                    </a:graphicData>
                  </a:graphic>
                </wp:inline>
              </w:drawing>
            </w:r>
          </w:p>
        </w:tc>
      </w:tr>
      <w:bookmarkEnd w:id="12"/>
    </w:tbl>
    <w:p>
      <w:pPr>
        <w:rPr>
          <w:rFonts w:hint="eastAsia" w:cs="仿宋" w:asciiTheme="minorEastAsia" w:hAnsiTheme="minorEastAsia" w:eastAsiaTheme="minorEastAsia"/>
          <w:color w:val="auto"/>
          <w:sz w:val="20"/>
          <w:szCs w:val="20"/>
          <w:highlight w:val="none"/>
        </w:rPr>
      </w:pPr>
      <w:r>
        <w:rPr>
          <w:rFonts w:hint="eastAsia" w:cs="仿宋" w:asciiTheme="minorEastAsia" w:hAnsiTheme="minorEastAsia" w:eastAsiaTheme="minorEastAsia"/>
          <w:color w:val="auto"/>
          <w:sz w:val="20"/>
          <w:szCs w:val="20"/>
          <w:highlight w:val="none"/>
        </w:rPr>
        <w:t>注：如本项目需求引用的标准有更新的，则供应商应按最新的标准执行。如采购文件要求供应商提供符合某个标准的检测报告作为投标文件组成部分的，且自本项目采购文件发出后该标准有更新的（即产生新标准），则供应商可按照采购文件规定的标准出具检测报告，也可按新标准出具检测报告。</w:t>
      </w:r>
    </w:p>
    <w:p>
      <w:pPr>
        <w:adjustRightInd w:val="0"/>
        <w:spacing w:line="240" w:lineRule="atLeast"/>
        <w:jc w:val="left"/>
        <w:textAlignment w:val="baseline"/>
        <w:rPr>
          <w:rFonts w:ascii="Calibri" w:hAnsi="Calibri" w:eastAsia="宋体" w:cs="Times New Roman"/>
          <w:color w:val="auto"/>
          <w:kern w:val="0"/>
          <w:sz w:val="18"/>
          <w:szCs w:val="18"/>
          <w:highlight w:val="none"/>
        </w:rPr>
      </w:pPr>
    </w:p>
    <w:p>
      <w:pPr>
        <w:pStyle w:val="9"/>
        <w:widowControl/>
        <w:numPr>
          <w:ilvl w:val="0"/>
          <w:numId w:val="5"/>
        </w:numPr>
        <w:snapToGrid w:val="0"/>
        <w:spacing w:line="360" w:lineRule="auto"/>
        <w:jc w:val="left"/>
        <w:outlineLvl w:val="2"/>
        <w:rPr>
          <w:rFonts w:ascii="宋体" w:hAnsi="宋体" w:eastAsia="宋体" w:cs="宋体"/>
          <w:b/>
          <w:color w:val="auto"/>
          <w:kern w:val="0"/>
          <w:sz w:val="24"/>
          <w:szCs w:val="24"/>
          <w:highlight w:val="none"/>
          <w:lang w:bidi="ar"/>
        </w:rPr>
      </w:pPr>
      <w:r>
        <w:rPr>
          <w:rFonts w:hint="eastAsia" w:ascii="Calibri" w:hAnsi="Calibri" w:eastAsia="宋体" w:cs="宋体"/>
          <w:b/>
          <w:color w:val="auto"/>
          <w:sz w:val="24"/>
          <w:szCs w:val="24"/>
          <w:highlight w:val="none"/>
          <w:lang w:bidi="ar"/>
        </w:rPr>
        <w:t>样品要求</w:t>
      </w:r>
      <w:r>
        <w:rPr>
          <w:rFonts w:hint="eastAsia" w:ascii="宋体" w:hAnsi="宋体" w:eastAsia="宋体" w:cs="宋体"/>
          <w:b/>
          <w:color w:val="auto"/>
          <w:kern w:val="0"/>
          <w:sz w:val="24"/>
          <w:szCs w:val="24"/>
          <w:highlight w:val="none"/>
          <w:lang w:bidi="ar"/>
        </w:rPr>
        <w:t xml:space="preserve"> </w:t>
      </w:r>
    </w:p>
    <w:p>
      <w:pPr>
        <w:widowControl/>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本项目要求提交投标样板，供应商应在提交投标文件截止时间前将投标样板提交到采购代理机构样板室，迟于提交投标文件截止时间提交的投标样板，采购代理机构不予收取（为便于操作，请供应商尽可能在提交投标文件当日截止时间前1小时内提交投标样板）。采购代理机构样板室地点：广州市天河区天润路445号广州市政府采购中心（太阳广场）四楼。</w:t>
      </w:r>
    </w:p>
    <w:p>
      <w:pPr>
        <w:widowControl/>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（2）关于提交样板要求：</w:t>
      </w:r>
    </w:p>
    <w:tbl>
      <w:tblPr>
        <w:tblStyle w:val="10"/>
        <w:tblpPr w:leftFromText="180" w:rightFromText="180" w:vertAnchor="text" w:horzAnchor="page" w:tblpX="1539" w:tblpY="182"/>
        <w:tblOverlap w:val="never"/>
        <w:tblW w:w="9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433"/>
        <w:gridCol w:w="2146"/>
        <w:gridCol w:w="752"/>
        <w:gridCol w:w="2136"/>
        <w:gridCol w:w="2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6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43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样品名称</w:t>
            </w:r>
          </w:p>
        </w:tc>
        <w:tc>
          <w:tcPr>
            <w:tcW w:w="21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r>
              <w:rPr>
                <w:rFonts w:hint="eastAsia" w:ascii="Calibri" w:hAnsi="Calibri" w:eastAsia="宋体" w:cs="Times New Roman"/>
                <w:color w:val="auto"/>
                <w:highlight w:val="none"/>
              </w:rPr>
              <w:t>（mm）</w:t>
            </w:r>
          </w:p>
        </w:tc>
        <w:tc>
          <w:tcPr>
            <w:tcW w:w="7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21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c>
          <w:tcPr>
            <w:tcW w:w="22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参考图片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rPr>
        <w:tc>
          <w:tcPr>
            <w:tcW w:w="6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43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仿宋" w:cs="宋体"/>
                <w:color w:val="auto"/>
                <w:kern w:val="0"/>
                <w:szCs w:val="21"/>
                <w:highlight w:val="none"/>
              </w:rPr>
            </w:pPr>
            <w:r>
              <w:rPr>
                <w:rFonts w:hint="eastAsia" w:ascii="仿宋" w:hAnsi="仿宋" w:eastAsia="仿宋" w:cs="仿宋"/>
                <w:color w:val="auto"/>
                <w:sz w:val="24"/>
                <w:highlight w:val="none"/>
              </w:rPr>
              <w:t>办公卡位小样（清单序号46）</w:t>
            </w:r>
          </w:p>
        </w:tc>
        <w:tc>
          <w:tcPr>
            <w:tcW w:w="21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Calibri" w:hAnsi="Calibri" w:eastAsia="宋体" w:cs="Times New Roman"/>
                <w:color w:val="auto"/>
                <w:highlight w:val="none"/>
              </w:rPr>
            </w:pPr>
            <w:r>
              <w:rPr>
                <w:rFonts w:hint="eastAsia" w:ascii="Calibri" w:hAnsi="Calibri" w:eastAsia="宋体" w:cs="Times New Roman"/>
                <w:color w:val="auto"/>
                <w:highlight w:val="none"/>
              </w:rPr>
              <w:t>卡位样品规格：</w:t>
            </w:r>
          </w:p>
          <w:p>
            <w:pPr>
              <w:pStyle w:val="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500W*600D*600H</w:t>
            </w:r>
          </w:p>
          <w:p>
            <w:pPr>
              <w:pStyle w:val="5"/>
              <w:jc w:val="center"/>
              <w:rPr>
                <w:rFonts w:hint="eastAsia" w:ascii="宋体" w:hAnsi="宋体" w:eastAsia="宋体" w:cs="宋体"/>
                <w:color w:val="auto"/>
                <w:szCs w:val="21"/>
                <w:highlight w:val="none"/>
              </w:rPr>
            </w:pPr>
          </w:p>
        </w:tc>
        <w:tc>
          <w:tcPr>
            <w:tcW w:w="7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1套</w:t>
            </w:r>
          </w:p>
        </w:tc>
        <w:tc>
          <w:tcPr>
            <w:tcW w:w="21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提供小样（折叠床为实际大小）</w:t>
            </w:r>
          </w:p>
        </w:tc>
        <w:tc>
          <w:tcPr>
            <w:tcW w:w="22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6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43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仿宋" w:hAnsi="仿宋" w:eastAsia="仿宋" w:cs="仿宋"/>
                <w:color w:val="auto"/>
                <w:sz w:val="24"/>
                <w:highlight w:val="none"/>
              </w:rPr>
              <w:t>办公椅（清单序号47）</w:t>
            </w:r>
          </w:p>
        </w:tc>
        <w:tc>
          <w:tcPr>
            <w:tcW w:w="21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Calibri" w:hAnsi="Calibri" w:eastAsia="宋体" w:cs="Times New Roman"/>
                <w:color w:val="auto"/>
                <w:highlight w:val="none"/>
              </w:rPr>
            </w:pPr>
            <w:r>
              <w:rPr>
                <w:rFonts w:hint="eastAsia" w:ascii="宋体" w:hAnsi="宋体" w:eastAsia="宋体" w:cs="宋体"/>
                <w:color w:val="000000"/>
                <w:kern w:val="0"/>
                <w:sz w:val="20"/>
                <w:szCs w:val="20"/>
                <w:lang w:bidi="ar"/>
              </w:rPr>
              <w:t>680W*630D*1165-1260H</w:t>
            </w:r>
          </w:p>
        </w:tc>
        <w:tc>
          <w:tcPr>
            <w:tcW w:w="7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1张</w:t>
            </w:r>
          </w:p>
        </w:tc>
        <w:tc>
          <w:tcPr>
            <w:tcW w:w="21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p>
        </w:tc>
        <w:tc>
          <w:tcPr>
            <w:tcW w:w="22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ascii="Calibri" w:hAnsi="Calibri" w:eastAsia="宋体" w:cs="Times New Roman"/>
                <w:color w:val="auto"/>
                <w:highlight w:val="none"/>
              </w:rPr>
              <w:drawing>
                <wp:inline distT="0" distB="0" distL="114300" distR="114300">
                  <wp:extent cx="1118235" cy="676275"/>
                  <wp:effectExtent l="0" t="0" r="5715"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86" cstate="print"/>
                          <a:stretch>
                            <a:fillRect/>
                          </a:stretch>
                        </pic:blipFill>
                        <pic:spPr>
                          <a:xfrm>
                            <a:off x="0" y="0"/>
                            <a:ext cx="1118235" cy="67627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43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仿宋" w:cs="宋体"/>
                <w:color w:val="auto"/>
                <w:kern w:val="0"/>
                <w:szCs w:val="21"/>
                <w:highlight w:val="none"/>
              </w:rPr>
            </w:pPr>
            <w:r>
              <w:rPr>
                <w:rFonts w:hint="eastAsia" w:ascii="仿宋" w:hAnsi="仿宋" w:eastAsia="仿宋" w:cs="仿宋"/>
                <w:color w:val="auto"/>
                <w:sz w:val="24"/>
                <w:highlight w:val="none"/>
              </w:rPr>
              <w:t>文件柜小样（清单序号48）</w:t>
            </w:r>
          </w:p>
        </w:tc>
        <w:tc>
          <w:tcPr>
            <w:tcW w:w="21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Calibri" w:hAnsi="Calibri" w:eastAsia="宋体" w:cs="Times New Roman"/>
                <w:color w:val="auto"/>
                <w:highlight w:val="none"/>
              </w:rPr>
              <w:t>350W*200D*650H</w:t>
            </w:r>
          </w:p>
        </w:tc>
        <w:tc>
          <w:tcPr>
            <w:tcW w:w="7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1个</w:t>
            </w:r>
          </w:p>
        </w:tc>
        <w:tc>
          <w:tcPr>
            <w:tcW w:w="21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提供小样</w:t>
            </w:r>
          </w:p>
        </w:tc>
        <w:tc>
          <w:tcPr>
            <w:tcW w:w="22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kern w:val="0"/>
                <w:szCs w:val="21"/>
                <w:highlight w:val="none"/>
              </w:rPr>
            </w:pPr>
            <w:r>
              <w:rPr>
                <w:rFonts w:ascii="Calibri" w:hAnsi="Calibri" w:eastAsia="宋体" w:cs="Times New Roman"/>
                <w:color w:val="auto"/>
                <w:highlight w:val="none"/>
              </w:rPr>
              <w:drawing>
                <wp:inline distT="0" distB="0" distL="114300" distR="114300">
                  <wp:extent cx="779145" cy="1477010"/>
                  <wp:effectExtent l="0" t="0" r="1905" b="889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87" cstate="print"/>
                          <a:stretch>
                            <a:fillRect/>
                          </a:stretch>
                        </pic:blipFill>
                        <pic:spPr>
                          <a:xfrm>
                            <a:off x="0" y="0"/>
                            <a:ext cx="779145" cy="1477010"/>
                          </a:xfrm>
                          <a:prstGeom prst="rect">
                            <a:avLst/>
                          </a:prstGeom>
                          <a:noFill/>
                          <a:ln>
                            <a:noFill/>
                          </a:ln>
                        </pic:spPr>
                      </pic:pic>
                    </a:graphicData>
                  </a:graphic>
                </wp:inline>
              </w:drawing>
            </w:r>
          </w:p>
        </w:tc>
      </w:tr>
    </w:tbl>
    <w:p>
      <w:pPr>
        <w:pStyle w:val="5"/>
        <w:rPr>
          <w:rFonts w:hint="eastAsia"/>
          <w:color w:val="auto"/>
          <w:highlight w:val="none"/>
        </w:rPr>
      </w:pPr>
    </w:p>
    <w:p>
      <w:pPr>
        <w:widowControl/>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（3）投标人的投标样板不能相互共用。</w:t>
      </w:r>
    </w:p>
    <w:p>
      <w:pPr>
        <w:widowControl/>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（4）没有要求的样板采购代理机构不予接收。</w:t>
      </w:r>
    </w:p>
    <w:p>
      <w:pPr>
        <w:widowControl/>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（5）采购代理机构在收取样板时没有对样板外观验收及性能测试，所以对样板的破损或质量概不负责。</w:t>
      </w:r>
    </w:p>
    <w:p>
      <w:pPr>
        <w:widowControl/>
        <w:snapToGrid w:val="0"/>
        <w:spacing w:line="360" w:lineRule="auto"/>
        <w:ind w:firstLine="482"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（6）由于采购代理机构场地空间有限，敬请各有关供应商支持配合，在接到采购代理机构通知后尽快取回投标样板，否则视同供应商不再认领，采购代理机构有权进行处理。</w:t>
      </w:r>
    </w:p>
    <w:p>
      <w:pPr>
        <w:pStyle w:val="5"/>
        <w:rPr>
          <w:rFonts w:hint="eastAsia"/>
          <w:color w:val="auto"/>
          <w:highlight w:val="none"/>
        </w:rPr>
      </w:pPr>
    </w:p>
    <w:p>
      <w:pPr>
        <w:pStyle w:val="5"/>
        <w:rPr>
          <w:rFonts w:hint="eastAsia"/>
          <w:color w:val="auto"/>
          <w:highlight w:val="none"/>
        </w:rPr>
      </w:pPr>
    </w:p>
    <w:p>
      <w:pPr>
        <w:pStyle w:val="9"/>
        <w:widowControl/>
        <w:numPr>
          <w:ilvl w:val="0"/>
          <w:numId w:val="5"/>
        </w:numPr>
        <w:snapToGrid w:val="0"/>
        <w:spacing w:line="360" w:lineRule="auto"/>
        <w:jc w:val="left"/>
        <w:outlineLvl w:val="2"/>
        <w:rPr>
          <w:rFonts w:hint="eastAsia" w:ascii="Calibri" w:hAnsi="Calibri" w:eastAsia="宋体" w:cs="宋体"/>
          <w:b/>
          <w:color w:val="auto"/>
          <w:sz w:val="24"/>
          <w:szCs w:val="24"/>
          <w:highlight w:val="none"/>
          <w:lang w:bidi="ar"/>
        </w:rPr>
      </w:pPr>
      <w:r>
        <w:rPr>
          <w:rFonts w:hint="eastAsia" w:ascii="Calibri" w:hAnsi="Calibri" w:eastAsia="宋体" w:cs="宋体"/>
          <w:b/>
          <w:color w:val="auto"/>
          <w:sz w:val="24"/>
          <w:szCs w:val="24"/>
          <w:highlight w:val="none"/>
          <w:lang w:bidi="ar"/>
        </w:rPr>
        <w:t>演示要求</w:t>
      </w:r>
    </w:p>
    <w:p>
      <w:pPr>
        <w:rPr>
          <w:rFonts w:hint="eastAsia" w:ascii="宋体" w:hAnsi="宋体" w:cs="宋体" w:eastAsiaTheme="minorEastAsia"/>
          <w:color w:val="auto"/>
          <w:kern w:val="0"/>
          <w:szCs w:val="21"/>
          <w:highlight w:val="none"/>
          <w:lang w:val="en-US" w:eastAsia="zh-CN"/>
        </w:rPr>
      </w:pPr>
      <w:r>
        <w:rPr>
          <w:rFonts w:hint="eastAsia" w:ascii="仿宋" w:hAnsi="仿宋" w:eastAsia="仿宋" w:cs="仿宋"/>
          <w:color w:val="auto"/>
          <w:sz w:val="24"/>
          <w:highlight w:val="none"/>
        </w:rPr>
        <w:t>柜锁软件演示</w:t>
      </w:r>
      <w:r>
        <w:rPr>
          <w:rFonts w:hint="eastAsia"/>
          <w:color w:val="auto"/>
          <w:highlight w:val="none"/>
          <w:lang w:val="en-US" w:eastAsia="zh-CN"/>
        </w:rPr>
        <w:t>内容：</w:t>
      </w:r>
    </w:p>
    <w:p>
      <w:pPr>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1、提供刷脸终端、12路门锁控智主板、12V 门锁等硬件，演示物联网中台，自定义智能设备产品类型，定义标准物联网通信协议，如：MQTT、CoAP、WebSocket等；可以定义产品类型的数据模型，实现以后物联生态接入的可扩展性和兼容性；可以实现平台的OTA升级物联网关和终端设备的固件，满足硬件功能的持续迭代改进，查看升级历史和已升级设备；可以配置数字证书，保障物联网通讯安全；演示平台提供基础设备管理功能以连接，支持百万级设备并发连接、支持网关模式、网络直连模式、第三方管理平台API接口对接模式以及中间库对接模式等多种方式融合。</w:t>
      </w:r>
    </w:p>
    <w:p>
      <w:pPr>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演示平台OTA版本管理和下发，实现设备的自动进化，物联终端设备固件统一管理；演示物联网网关内置管理应用功能,演示子母网关配置，包括子母模式、物联平台地址、EMQX地址等，配置可以支持导入导出，子网关下挂设备统一在母网关管理页面进行查看和管理；注册各终端设备类型，选择串口和心跳频率；网关设备可查看RS485串口设备、子母网关各下挂智能设备；查看每个物联通讯节点的通讯发送数据包数、接收数据包数，计算数据通丢包率，以判断物联通讯稳定性，提供系统运维服务能力。</w:t>
      </w:r>
    </w:p>
    <w:p>
      <w:pPr>
        <w:widowControl/>
        <w:tabs>
          <w:tab w:val="left" w:pos="562"/>
          <w:tab w:val="left" w:pos="3372"/>
          <w:tab w:val="left" w:pos="3653"/>
        </w:tabs>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rPr>
        <w:t>3、通过物联网关实现接管设备的智能托管策略，可实现设备定时控制、联动控制，通过物联网控制终端可以控制空调系统、电源系统，可以实现策略联动控制，支持脱机离线策略联动和托管运行和设备实时状态监测功能</w:t>
      </w:r>
    </w:p>
    <w:p>
      <w:pPr>
        <w:widowControl/>
        <w:tabs>
          <w:tab w:val="left" w:pos="562"/>
          <w:tab w:val="left" w:pos="3372"/>
          <w:tab w:val="left" w:pos="3653"/>
        </w:tabs>
        <w:snapToGrid w:val="0"/>
        <w:spacing w:line="360" w:lineRule="auto"/>
        <w:ind w:firstLine="482"/>
        <w:jc w:val="left"/>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要求在评标过程中进行原型演示，建议供应商在投标文件解密时间截止后1小时内到达采购代理机构等候。原型演示开始时间由评标委员会确定，如供应商未在评标委员会规定的时间内到达原型演示地点进行原型演示，评标委员会有权视其放弃原型演示。等候地点：广州市天河区天润路445号广州市政府采购中心（太阳广场）四楼。</w:t>
      </w:r>
    </w:p>
    <w:p>
      <w:pPr>
        <w:widowControl/>
        <w:tabs>
          <w:tab w:val="left" w:pos="562"/>
          <w:tab w:val="left" w:pos="3372"/>
          <w:tab w:val="left" w:pos="3653"/>
        </w:tabs>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1、本项目由有效投标人于评标过程中进行原型演示，请投标人自行准备相关文件。</w:t>
      </w:r>
    </w:p>
    <w:p>
      <w:pPr>
        <w:widowControl/>
        <w:tabs>
          <w:tab w:val="left" w:pos="562"/>
          <w:tab w:val="left" w:pos="3372"/>
          <w:tab w:val="left" w:pos="3653"/>
        </w:tabs>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2、授权委托代理人须凭身份证原件参加原型演示，参加人数不超过2人（含授权委托代理人在内）。</w:t>
      </w:r>
    </w:p>
    <w:p>
      <w:pPr>
        <w:widowControl/>
        <w:tabs>
          <w:tab w:val="left" w:pos="562"/>
          <w:tab w:val="left" w:pos="3372"/>
          <w:tab w:val="left" w:pos="3653"/>
        </w:tabs>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3、如原型演示过程中需要用到电脑等设备（设备不能共用），请投标人自带，评标现场仅提供电源和投影设备。</w:t>
      </w:r>
    </w:p>
    <w:p>
      <w:pPr>
        <w:widowControl/>
        <w:tabs>
          <w:tab w:val="left" w:pos="562"/>
          <w:tab w:val="left" w:pos="3372"/>
          <w:tab w:val="left" w:pos="3653"/>
        </w:tabs>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4、原型演示时间约15分钟。</w:t>
      </w:r>
    </w:p>
    <w:p>
      <w:pPr>
        <w:widowControl/>
        <w:tabs>
          <w:tab w:val="left" w:pos="562"/>
          <w:tab w:val="left" w:pos="3372"/>
          <w:tab w:val="left" w:pos="3653"/>
        </w:tabs>
        <w:snapToGrid w:val="0"/>
        <w:spacing w:line="360" w:lineRule="auto"/>
        <w:ind w:firstLine="482"/>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5、原型演示的内容为：评审要求详见第四章-详细评审-技术部分相应的要求。</w:t>
      </w:r>
    </w:p>
    <w:p>
      <w:pPr>
        <w:pStyle w:val="9"/>
        <w:outlineLvl w:val="9"/>
        <w:rPr>
          <w:rFonts w:hint="default"/>
          <w:b/>
          <w:color w:val="auto"/>
          <w:sz w:val="24"/>
          <w:szCs w:val="24"/>
          <w:highlight w:val="none"/>
          <w:lang w:eastAsia="zh-CN"/>
        </w:rPr>
      </w:pPr>
    </w:p>
    <w:p>
      <w:pPr>
        <w:pStyle w:val="9"/>
        <w:outlineLvl w:val="2"/>
        <w:rPr>
          <w:b/>
          <w:color w:val="auto"/>
          <w:sz w:val="24"/>
          <w:szCs w:val="24"/>
          <w:highlight w:val="none"/>
        </w:rPr>
      </w:pPr>
      <w:r>
        <w:rPr>
          <w:b/>
          <w:color w:val="auto"/>
          <w:sz w:val="24"/>
          <w:szCs w:val="24"/>
          <w:highlight w:val="none"/>
        </w:rPr>
        <w:t>七、其他要求</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（1）基本技术要求</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（一）质量要求和技术标准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1.中标人提供的货物是用优良的工艺和优质材料制造而成的并符合最新的中华人民共和国国家安全环保标准、国家有关产品质量认证标准。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2.中标人提供的货物（含零配件、随机工具等）是全新、表面和内部均无瑕疵的原厂正品，并需随货物装箱提供制造厂的设备检验、测试报告、设备检验合格证书、质量保证书和保修书等证明文件。</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3.中标人必须具备与采购标的相关的外观、结构、工艺。另外必须保证提供的货物不侵犯任何第三方的专利、商标或版权，否则，中标人必须承担对第三方的专利或版权的侵权责任并承担因此而发生的所有费用。（提供承诺函，格式自拟）</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4.所有家具及安装应坚固、实用、安全、美观（端正平整）。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5.所有面材、基材、油漆、胶水、五金配件、台面工艺等符合采购文件要求,其技术要求应等同或优于采购文件所规定的技术要求，投标人应提供必要的证明文件以证明该产品的技术性能，可靠性、安全性及耐用性。如果采用的材料及配件不符合招标文件要求的，中标后采购人有权要求中标人按采购文件的要求选用材料及配件，但价格不予调整。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6.产品包装整齐，装配后紧密牢固，分缝＜2.0 ㎜。所有产品的木材、板面经喷油、打磨，光滑以确保人体免受损伤，油漆采用国家现行相关标准环保漆。产品符合国家现行相关标准和厂家出厂标准，要严格经过杀菌、杀虫处理，技术上不会变形，生虫，含水率符合使用地区平均平衡含水率。面材、基材（素板）、油漆、胶水中的甲醛、甲苯与二甲苯等苯系物质的释放量均应符合需求清单中材质要求所列出的限量标准。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lang w:val="en-US" w:eastAsia="zh-CN"/>
        </w:rPr>
        <w:t>7</w:t>
      </w:r>
      <w:r>
        <w:rPr>
          <w:rFonts w:hint="eastAsia" w:cs="仿宋" w:asciiTheme="minorEastAsia" w:hAnsiTheme="minorEastAsia"/>
          <w:color w:val="auto"/>
          <w:sz w:val="20"/>
          <w:szCs w:val="20"/>
          <w:highlight w:val="none"/>
        </w:rPr>
        <w:t xml:space="preserve">.需具备符合国家标准或行业标准要求的主要原材料（如人造板、木材、木皮、人造板饰面纸、皮革、人造革、海绵、面料、五金件、铰链、导轨、三合一件、封边条、涂料、胶水、塑料件等）的检测报告（投标截止时间前一年内）。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lang w:val="en-US" w:eastAsia="zh-CN"/>
        </w:rPr>
        <w:t>8</w:t>
      </w:r>
      <w:r>
        <w:rPr>
          <w:rFonts w:hint="eastAsia" w:cs="仿宋" w:asciiTheme="minorEastAsia" w:hAnsiTheme="minorEastAsia"/>
          <w:color w:val="auto"/>
          <w:sz w:val="20"/>
          <w:szCs w:val="20"/>
          <w:highlight w:val="none"/>
        </w:rPr>
        <w:t xml:space="preserve">.具有质量管理体系认证证书、环境管理体系认证证书、职业健康安全管理体系认证证书、家具产品有害物质限量认证证书、中国环境标志产品认证证书等资质证书 。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lang w:val="en-US" w:eastAsia="zh-CN"/>
        </w:rPr>
        <w:t>9</w:t>
      </w:r>
      <w:r>
        <w:rPr>
          <w:rFonts w:hint="eastAsia" w:cs="仿宋" w:asciiTheme="minorEastAsia" w:hAnsiTheme="minorEastAsia"/>
          <w:color w:val="auto"/>
          <w:sz w:val="20"/>
          <w:szCs w:val="20"/>
          <w:highlight w:val="none"/>
        </w:rPr>
        <w:t xml:space="preserve">.投标人需根据项目的进度计划、总体规划等角度提供完整合理的项目整体实施方案，能按照项目分解节点并可跟踪实施。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lang w:val="en-US" w:eastAsia="zh-CN"/>
        </w:rPr>
        <w:t>10</w:t>
      </w:r>
      <w:r>
        <w:rPr>
          <w:rFonts w:hint="eastAsia" w:cs="仿宋" w:asciiTheme="minorEastAsia" w:hAnsiTheme="minorEastAsia"/>
          <w:color w:val="auto"/>
          <w:sz w:val="20"/>
          <w:szCs w:val="20"/>
          <w:highlight w:val="none"/>
        </w:rPr>
        <w:t xml:space="preserve">.投标人需提供包括原材料采购、加工制作等各个环节的实施方案在内的生产实施方案，在规定的时间内有计划的完成项目需求产品的生产和装配。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1</w:t>
      </w:r>
      <w:r>
        <w:rPr>
          <w:rFonts w:hint="eastAsia" w:cs="仿宋" w:asciiTheme="minorEastAsia" w:hAnsiTheme="minorEastAsia"/>
          <w:color w:val="auto"/>
          <w:sz w:val="20"/>
          <w:szCs w:val="20"/>
          <w:highlight w:val="none"/>
          <w:lang w:val="en-US" w:eastAsia="zh-CN"/>
        </w:rPr>
        <w:t>1</w:t>
      </w:r>
      <w:r>
        <w:rPr>
          <w:rFonts w:hint="eastAsia" w:cs="仿宋" w:asciiTheme="minorEastAsia" w:hAnsiTheme="minorEastAsia"/>
          <w:color w:val="auto"/>
          <w:sz w:val="20"/>
          <w:szCs w:val="20"/>
          <w:highlight w:val="none"/>
        </w:rPr>
        <w:t>、在签订合同之前，中标供应商须在一周内提供投标实物样品一套，安装于采购方指定地方，待采购人确认样品和安装效果后，方可批量供货安装。</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1</w:t>
      </w:r>
      <w:r>
        <w:rPr>
          <w:rFonts w:hint="eastAsia" w:cs="仿宋" w:asciiTheme="minorEastAsia" w:hAnsiTheme="minorEastAsia"/>
          <w:color w:val="auto"/>
          <w:sz w:val="20"/>
          <w:szCs w:val="20"/>
          <w:highlight w:val="none"/>
          <w:lang w:val="en-US" w:eastAsia="zh-CN"/>
        </w:rPr>
        <w:t>2</w:t>
      </w:r>
      <w:r>
        <w:rPr>
          <w:rFonts w:hint="eastAsia" w:cs="仿宋" w:asciiTheme="minorEastAsia" w:hAnsiTheme="minorEastAsia"/>
          <w:color w:val="auto"/>
          <w:sz w:val="20"/>
          <w:szCs w:val="20"/>
          <w:highlight w:val="none"/>
        </w:rPr>
        <w:t>、产品生产前及生产期间，采购人有权就中标供应商对本项目的备料进行抽检，对进货材料（含板材、五金配件、皮革、海绵等）随机抽样送至第三方公正性检测机构检验，取得相应的检验合格报告，检验费由中标供应商支付。采购人有权拒绝检验不合格的材料投入生产。</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1</w:t>
      </w:r>
      <w:r>
        <w:rPr>
          <w:rFonts w:hint="eastAsia" w:cs="仿宋" w:asciiTheme="minorEastAsia" w:hAnsiTheme="minorEastAsia"/>
          <w:color w:val="auto"/>
          <w:sz w:val="20"/>
          <w:szCs w:val="20"/>
          <w:highlight w:val="none"/>
          <w:lang w:val="en-US" w:eastAsia="zh-CN"/>
        </w:rPr>
        <w:t>3</w:t>
      </w:r>
      <w:r>
        <w:rPr>
          <w:rFonts w:hint="eastAsia" w:cs="仿宋" w:asciiTheme="minorEastAsia" w:hAnsiTheme="minorEastAsia"/>
          <w:color w:val="auto"/>
          <w:sz w:val="20"/>
          <w:szCs w:val="20"/>
          <w:highlight w:val="none"/>
        </w:rPr>
        <w:t>、投标人承诺，在中标公告发布后三天内必须提供所有检测报告以及商务评分标准中涉及的所有证书原件给采购人复核，如发现有弄虚作假行为，将报广州市政府采购监督管理部门进行处理，由此引发的所有损失由中标人自行承担。</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（二）包装和运输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中标人应采取防湿、防锈、防潮、防雨、防腐及防碰撞等相应措施对货物进行包装，确保货物在正常作业和装卸条件下安全无损地到达合同指定地点。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（三）安装、调试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1. 中标人需委派专门的技术人员将货物安装调试至正常运行的最佳使用状态。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2.在家具安装过程中，出现争议的，以采购人意见为准。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3.中标人在安装施工期间做到安全文明施工，不损伤或损坏采购人原有设备设施，否则需按市场重置价赔偿给采购人。</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4.本项目金额含所采购标物的全部费用，含设备费、运输费和安装费等相关费用，由于安装场地可能出现的限制，此项目安装服务包括安装场地内的旧相关设施的拆除搬运及安放服务。</w:t>
      </w:r>
    </w:p>
    <w:p>
      <w:pPr>
        <w:pStyle w:val="9"/>
        <w:outlineLvl w:val="2"/>
        <w:rPr>
          <w:b/>
          <w:color w:val="auto"/>
          <w:sz w:val="24"/>
          <w:szCs w:val="24"/>
          <w:highlight w:val="none"/>
        </w:rPr>
      </w:pPr>
      <w:r>
        <w:rPr>
          <w:b/>
          <w:color w:val="auto"/>
          <w:sz w:val="24"/>
          <w:szCs w:val="24"/>
          <w:highlight w:val="none"/>
        </w:rPr>
        <w:t>八、履约验收</w:t>
      </w:r>
    </w:p>
    <w:p>
      <w:pPr>
        <w:widowControl/>
        <w:snapToGrid w:val="0"/>
        <w:spacing w:line="360" w:lineRule="auto"/>
        <w:ind w:firstLine="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1.验收主体</w:t>
      </w:r>
    </w:p>
    <w:p>
      <w:pPr>
        <w:widowControl/>
        <w:snapToGrid w:val="0"/>
        <w:spacing w:line="360" w:lineRule="auto"/>
        <w:ind w:firstLine="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验收主体为采购人。</w:t>
      </w:r>
    </w:p>
    <w:p>
      <w:pPr>
        <w:widowControl/>
        <w:snapToGrid w:val="0"/>
        <w:spacing w:line="360" w:lineRule="auto"/>
        <w:ind w:firstLine="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2.验收时间</w:t>
      </w:r>
    </w:p>
    <w:p>
      <w:pPr>
        <w:widowControl/>
        <w:snapToGrid w:val="0"/>
        <w:spacing w:line="360" w:lineRule="auto"/>
        <w:ind w:firstLine="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中标人将全部货物送达采购人指定地点，完成安装后，可进行验收。</w:t>
      </w:r>
    </w:p>
    <w:p>
      <w:pPr>
        <w:widowControl/>
        <w:snapToGrid w:val="0"/>
        <w:spacing w:line="360" w:lineRule="auto"/>
        <w:ind w:firstLine="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3.验收标准</w:t>
      </w:r>
    </w:p>
    <w:p>
      <w:pPr>
        <w:widowControl/>
        <w:snapToGrid w:val="0"/>
        <w:spacing w:line="360" w:lineRule="auto"/>
        <w:ind w:firstLine="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验收内容要包括每一项技术和商务要求的履约情况，验收标准要包括所有客观、量化指标。不能明确客观标准、涉及主观判断的，可以通过在采购人、使用人中开展问卷调查等方式，转化为客观、量化的验收标准。</w:t>
      </w:r>
    </w:p>
    <w:p>
      <w:pPr>
        <w:pStyle w:val="9"/>
        <w:outlineLvl w:val="2"/>
        <w:rPr>
          <w:b/>
          <w:color w:val="auto"/>
          <w:sz w:val="24"/>
          <w:szCs w:val="24"/>
          <w:highlight w:val="none"/>
        </w:rPr>
      </w:pPr>
      <w:r>
        <w:rPr>
          <w:b/>
          <w:color w:val="auto"/>
          <w:sz w:val="24"/>
          <w:szCs w:val="24"/>
          <w:highlight w:val="none"/>
        </w:rPr>
        <w:t>九、售后服务</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 xml:space="preserve">1.免费保修期：不少于 36个月，免费保修期满后终身有偿保修。免费保修期按本项目货物交齐给采购人的对货物及其质量技术全部验收合格并交付使用且签署《验收合格报告书》之日起计算。免费保修期满之日起，则进入有偿保修期。 </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2.无论于免费保修期内还是有偿保修服务期内，如货物非因采购人的人为原因而出现质量问题，采购人有权向中标人提出质量异议，中标人应负责包修、包换或包退，承担修理、调换或退货的实际费用；如中标人不能修复或不能退换，均按不能交货处理；中标人保证在接到故障电话后 1 小时内响应用户要求、4 小时内派员上门现场维护并在 48小时内排除故障修复使用，如在规定时间内不能修复解决，则提供相同功能档次的货物予采购人作为代替使用，确保货物的正常运行和使用；属于免费保修期届满后的有偿保修服务期内并且不属于中标人所供货物质量问题的事项，可以双方商定优惠价格，费用由采购人承担，中标人仍需及时修复并交采购人验收合格后继续使用。</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3.所有家具在指定地点安装完成后，由采购人与中标人共同选定三间进行检测，中标人承担空气检测服务（相关要求按质量检测部门标准要求），如检测不合格，投标人负责整改，直至检测达标。</w:t>
      </w:r>
    </w:p>
    <w:p>
      <w:pPr>
        <w:ind w:firstLine="400" w:firstLineChars="200"/>
        <w:rPr>
          <w:rFonts w:hint="eastAsia" w:cs="仿宋" w:asciiTheme="minorEastAsia" w:hAnsiTheme="minorEastAsia"/>
          <w:color w:val="auto"/>
          <w:sz w:val="20"/>
          <w:szCs w:val="20"/>
          <w:highlight w:val="none"/>
        </w:rPr>
      </w:pPr>
      <w:r>
        <w:rPr>
          <w:rFonts w:hint="eastAsia" w:cs="仿宋" w:asciiTheme="minorEastAsia" w:hAnsiTheme="minorEastAsia"/>
          <w:color w:val="auto"/>
          <w:sz w:val="20"/>
          <w:szCs w:val="20"/>
          <w:highlight w:val="none"/>
        </w:rPr>
        <w:t>4.其它按《GB/T 37652-2019 家具售后服务要求》规定的要求。</w:t>
      </w:r>
    </w:p>
    <w:p>
      <w:pPr>
        <w:pStyle w:val="9"/>
        <w:outlineLvl w:val="2"/>
        <w:rPr>
          <w:b/>
          <w:color w:val="auto"/>
          <w:sz w:val="24"/>
          <w:szCs w:val="24"/>
          <w:highlight w:val="none"/>
        </w:rPr>
      </w:pPr>
      <w:r>
        <w:rPr>
          <w:b/>
          <w:color w:val="auto"/>
          <w:sz w:val="24"/>
          <w:szCs w:val="24"/>
          <w:highlight w:val="none"/>
        </w:rPr>
        <w:t>十、款项支付</w:t>
      </w:r>
    </w:p>
    <w:p>
      <w:pPr>
        <w:ind w:firstLine="400" w:firstLineChars="200"/>
        <w:rPr>
          <w:rFonts w:hint="eastAsia" w:cs="仿宋" w:asciiTheme="minorEastAsia" w:hAnsiTheme="minorEastAsia"/>
          <w:color w:val="auto"/>
          <w:sz w:val="20"/>
          <w:szCs w:val="20"/>
          <w:highlight w:val="none"/>
        </w:rPr>
      </w:pPr>
      <w:r>
        <w:rPr>
          <w:rFonts w:cs="仿宋" w:asciiTheme="minorEastAsia" w:hAnsiTheme="minorEastAsia"/>
          <w:color w:val="auto"/>
          <w:sz w:val="20"/>
          <w:szCs w:val="20"/>
          <w:highlight w:val="none"/>
        </w:rPr>
        <w:t>1期：支付比例50%,.签署合同生效且财政资金到位，在收到发票后5个工作日办理支付手续，采购人支付合同总额50%预付款给中标人。</w:t>
      </w:r>
    </w:p>
    <w:p>
      <w:pPr>
        <w:ind w:firstLine="400" w:firstLineChars="200"/>
        <w:rPr>
          <w:rFonts w:hint="eastAsia" w:cs="仿宋" w:asciiTheme="minorEastAsia" w:hAnsiTheme="minorEastAsia"/>
          <w:color w:val="auto"/>
          <w:sz w:val="20"/>
          <w:szCs w:val="20"/>
          <w:highlight w:val="none"/>
        </w:rPr>
      </w:pPr>
      <w:r>
        <w:rPr>
          <w:rFonts w:cs="仿宋" w:asciiTheme="minorEastAsia" w:hAnsiTheme="minorEastAsia"/>
          <w:color w:val="auto"/>
          <w:sz w:val="20"/>
          <w:szCs w:val="20"/>
          <w:highlight w:val="none"/>
        </w:rPr>
        <w:t>2期：支付比例30%,货物到</w:t>
      </w:r>
      <w:r>
        <w:rPr>
          <w:rFonts w:hint="eastAsia" w:cs="仿宋" w:asciiTheme="minorEastAsia" w:hAnsiTheme="minorEastAsia"/>
          <w:color w:val="auto"/>
          <w:sz w:val="20"/>
          <w:szCs w:val="20"/>
          <w:highlight w:val="none"/>
        </w:rPr>
        <w:t>达现场</w:t>
      </w:r>
      <w:r>
        <w:rPr>
          <w:rFonts w:cs="仿宋" w:asciiTheme="minorEastAsia" w:hAnsiTheme="minorEastAsia"/>
          <w:color w:val="auto"/>
          <w:sz w:val="20"/>
          <w:szCs w:val="20"/>
          <w:highlight w:val="none"/>
        </w:rPr>
        <w:t>后</w:t>
      </w:r>
      <w:r>
        <w:rPr>
          <w:rFonts w:hint="eastAsia" w:cs="仿宋" w:asciiTheme="minorEastAsia" w:hAnsiTheme="minorEastAsia"/>
          <w:color w:val="auto"/>
          <w:sz w:val="20"/>
          <w:szCs w:val="20"/>
          <w:highlight w:val="none"/>
        </w:rPr>
        <w:t>视项目的建设进度</w:t>
      </w:r>
      <w:r>
        <w:rPr>
          <w:rFonts w:cs="仿宋" w:asciiTheme="minorEastAsia" w:hAnsiTheme="minorEastAsia"/>
          <w:color w:val="auto"/>
          <w:sz w:val="20"/>
          <w:szCs w:val="20"/>
          <w:highlight w:val="none"/>
        </w:rPr>
        <w:t>支付合同总额的30%，在收到发票后5个工作日办理支付手续。</w:t>
      </w:r>
    </w:p>
    <w:p>
      <w:pPr>
        <w:ind w:firstLine="400" w:firstLineChars="200"/>
        <w:rPr>
          <w:rFonts w:hint="eastAsia" w:cs="仿宋" w:asciiTheme="minorEastAsia" w:hAnsiTheme="minorEastAsia"/>
          <w:color w:val="auto"/>
          <w:sz w:val="20"/>
          <w:szCs w:val="20"/>
          <w:highlight w:val="none"/>
        </w:rPr>
      </w:pPr>
    </w:p>
    <w:p>
      <w:pPr>
        <w:rPr>
          <w:color w:val="auto"/>
          <w:highlight w:val="none"/>
        </w:rPr>
      </w:pPr>
      <w:r>
        <w:rPr>
          <w:rFonts w:cs="仿宋" w:asciiTheme="minorEastAsia" w:hAnsiTheme="minorEastAsia"/>
          <w:color w:val="auto"/>
          <w:sz w:val="20"/>
          <w:szCs w:val="20"/>
          <w:highlight w:val="none"/>
        </w:rPr>
        <w:t>3期：支付比例20%,货物安装调试完毕，且项目通过验收后，支付项目剩余费用，余款于项目财政资金到位后，采购人通知中标人开具发票，采购人在收到发票后5个工作日办理支付手续。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286F17"/>
    <w:multiLevelType w:val="singleLevel"/>
    <w:tmpl w:val="85286F17"/>
    <w:lvl w:ilvl="0" w:tentative="0">
      <w:start w:val="1"/>
      <w:numFmt w:val="decimal"/>
      <w:lvlText w:val="%1."/>
      <w:lvlJc w:val="left"/>
      <w:pPr>
        <w:tabs>
          <w:tab w:val="left" w:pos="312"/>
        </w:tabs>
      </w:pPr>
    </w:lvl>
  </w:abstractNum>
  <w:abstractNum w:abstractNumId="1">
    <w:nsid w:val="B79FCAA7"/>
    <w:multiLevelType w:val="singleLevel"/>
    <w:tmpl w:val="B79FCAA7"/>
    <w:lvl w:ilvl="0" w:tentative="0">
      <w:start w:val="5"/>
      <w:numFmt w:val="chineseCounting"/>
      <w:suff w:val="nothing"/>
      <w:lvlText w:val="%1、"/>
      <w:lvlJc w:val="left"/>
      <w:rPr>
        <w:rFonts w:hint="eastAsia"/>
      </w:rPr>
    </w:lvl>
  </w:abstractNum>
  <w:abstractNum w:abstractNumId="2">
    <w:nsid w:val="E0C0505F"/>
    <w:multiLevelType w:val="singleLevel"/>
    <w:tmpl w:val="E0C0505F"/>
    <w:lvl w:ilvl="0" w:tentative="0">
      <w:start w:val="1"/>
      <w:numFmt w:val="decimal"/>
      <w:suff w:val="nothing"/>
      <w:lvlText w:val="%1"/>
      <w:lvlJc w:val="left"/>
      <w:pPr>
        <w:ind w:left="425" w:hanging="425"/>
      </w:pPr>
      <w:rPr>
        <w:rFonts w:hint="default"/>
      </w:rPr>
    </w:lvl>
  </w:abstractNum>
  <w:abstractNum w:abstractNumId="3">
    <w:nsid w:val="3C58BA78"/>
    <w:multiLevelType w:val="singleLevel"/>
    <w:tmpl w:val="3C58BA78"/>
    <w:lvl w:ilvl="0" w:tentative="0">
      <w:start w:val="1"/>
      <w:numFmt w:val="decimal"/>
      <w:lvlText w:val="%1"/>
      <w:lvlJc w:val="left"/>
      <w:pPr>
        <w:tabs>
          <w:tab w:val="left" w:pos="420"/>
        </w:tabs>
        <w:ind w:left="425" w:hanging="425"/>
      </w:pPr>
      <w:rPr>
        <w:rFonts w:hint="default" w:ascii="宋体" w:hAnsi="宋体" w:eastAsia="宋体" w:cs="宋体"/>
      </w:rPr>
    </w:lvl>
  </w:abstractNum>
  <w:abstractNum w:abstractNumId="4">
    <w:nsid w:val="3FC79EAB"/>
    <w:multiLevelType w:val="singleLevel"/>
    <w:tmpl w:val="3FC79EAB"/>
    <w:lvl w:ilvl="0" w:tentative="0">
      <w:start w:val="8"/>
      <w:numFmt w:val="decimal"/>
      <w:suff w:val="nothing"/>
      <w:lvlText w:val="%1、"/>
      <w:lvlJc w:val="left"/>
    </w:lvl>
  </w:abstractNum>
  <w:num w:numId="1">
    <w:abstractNumId w:val="3"/>
  </w:num>
  <w:num w:numId="2">
    <w:abstractNumId w:val="2"/>
  </w:num>
  <w:num w:numId="3">
    <w:abstractNumId w:val="0"/>
  </w:num>
  <w:num w:numId="4">
    <w:abstractNumId w:val="4"/>
  </w:num>
  <w:num w:numId="5">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xNDMxZTA5NzgzYTcyZTJlNDEzMzBjYWJkNjk2YjEifQ=="/>
  </w:docVars>
  <w:rsids>
    <w:rsidRoot w:val="03774F28"/>
    <w:rsid w:val="03431FBE"/>
    <w:rsid w:val="03774F28"/>
    <w:rsid w:val="0C22441E"/>
    <w:rsid w:val="0F355E79"/>
    <w:rsid w:val="13CA3B74"/>
    <w:rsid w:val="20933DFC"/>
    <w:rsid w:val="345F356C"/>
    <w:rsid w:val="416F0C78"/>
    <w:rsid w:val="6311160B"/>
    <w:rsid w:val="651E6C86"/>
    <w:rsid w:val="72C11BBD"/>
    <w:rsid w:val="75C12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pPr>
  </w:style>
  <w:style w:type="paragraph" w:styleId="3">
    <w:name w:val="Body Text Indent"/>
    <w:basedOn w:val="1"/>
    <w:unhideWhenUsed/>
    <w:qFormat/>
    <w:uiPriority w:val="99"/>
    <w:pPr>
      <w:widowControl w:val="0"/>
      <w:kinsoku/>
      <w:autoSpaceDE/>
      <w:autoSpaceDN/>
      <w:adjustRightInd/>
      <w:snapToGrid/>
      <w:spacing w:after="120"/>
      <w:ind w:left="420" w:leftChars="200"/>
      <w:jc w:val="both"/>
      <w:textAlignment w:val="auto"/>
    </w:pPr>
    <w:rPr>
      <w:rFonts w:ascii="Calibri" w:hAnsi="Calibri" w:cs="Times New Roman"/>
      <w:snapToGrid/>
      <w:color w:val="auto"/>
      <w:kern w:val="2"/>
      <w:szCs w:val="24"/>
    </w:rPr>
  </w:style>
  <w:style w:type="paragraph" w:styleId="4">
    <w:name w:val="annotation text"/>
    <w:basedOn w:val="1"/>
    <w:unhideWhenUsed/>
    <w:qFormat/>
    <w:uiPriority w:val="0"/>
    <w:pPr>
      <w:jc w:val="left"/>
    </w:pPr>
    <w:rPr>
      <w:rFonts w:ascii="Calibri" w:hAnsi="Calibri" w:eastAsia="宋体" w:cs="Times New Roman"/>
      <w:szCs w:val="20"/>
    </w:rPr>
  </w:style>
  <w:style w:type="paragraph" w:styleId="5">
    <w:name w:val="footer"/>
    <w:basedOn w:val="1"/>
    <w:qFormat/>
    <w:uiPriority w:val="99"/>
    <w:pPr>
      <w:adjustRightInd w:val="0"/>
      <w:spacing w:line="240" w:lineRule="atLeast"/>
      <w:jc w:val="left"/>
      <w:textAlignment w:val="baseline"/>
    </w:pPr>
    <w:rPr>
      <w:kern w:val="0"/>
      <w:sz w:val="18"/>
      <w:szCs w:val="18"/>
    </w:rPr>
  </w:style>
  <w:style w:type="paragraph" w:styleId="6">
    <w:name w:val="HTML Preformatted"/>
    <w:basedOn w:val="1"/>
    <w:qFormat/>
    <w:uiPriority w:val="0"/>
    <w:pPr>
      <w:jc w:val="left"/>
    </w:pPr>
    <w:rPr>
      <w:rFonts w:hint="eastAsia" w:ascii="宋体" w:hAnsi="宋体" w:cs="Times New Roman"/>
      <w:kern w:val="0"/>
    </w:rPr>
  </w:style>
  <w:style w:type="paragraph" w:customStyle="1" w:styleId="9">
    <w:name w:val="null3"/>
    <w:hidden/>
    <w:qFormat/>
    <w:uiPriority w:val="0"/>
    <w:rPr>
      <w:rFonts w:hint="eastAsia" w:asciiTheme="minorHAnsi" w:hAnsiTheme="minorHAnsi" w:eastAsiaTheme="minorEastAsia" w:cstheme="minorBidi"/>
      <w:lang w:val="en-US" w:eastAsia="zh-Hans" w:bidi="ar-SA"/>
    </w:rPr>
  </w:style>
  <w:style w:type="table" w:customStyle="1" w:styleId="10">
    <w:name w:val="网格型3"/>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9" Type="http://schemas.openxmlformats.org/officeDocument/2006/relationships/fontTable" Target="fontTable.xml"/><Relationship Id="rId88" Type="http://schemas.openxmlformats.org/officeDocument/2006/relationships/numbering" Target="numbering.xml"/><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jpeg"/><Relationship Id="rId82" Type="http://schemas.openxmlformats.org/officeDocument/2006/relationships/image" Target="media/image79.png"/><Relationship Id="rId81" Type="http://schemas.openxmlformats.org/officeDocument/2006/relationships/image" Target="media/image78.jpe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jpeg"/><Relationship Id="rId72" Type="http://schemas.openxmlformats.org/officeDocument/2006/relationships/image" Target="media/image69.png"/><Relationship Id="rId71" Type="http://schemas.openxmlformats.org/officeDocument/2006/relationships/image" Target="media/image68.jpe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jpe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jpe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jpe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jpe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2024-11-01T06:45:00Z</dcterms:created>
  <dc:creator>邹小红</dc:creator>
  <cp:lastModifiedBy>邹小红</cp:lastModifiedBy>
  <dcterms:modified xsi:type="dcterms:W3CDTF">2024-11-21T11:06:12Z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41C78DDB8C21492095884148383398B1</vt:lpwstr>
  </property>
</Properties>
</file>